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招标编号：JSZC-320500-SZMK-G2026-0012</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无人机创新应用实训室建设</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w:t>
      </w:r>
      <w:r>
        <w:rPr>
          <w:rFonts w:hint="eastAsia" w:hAnsi="宋体" w:cs="宋体"/>
          <w:b/>
          <w:bCs/>
          <w:sz w:val="30"/>
          <w:szCs w:val="30"/>
        </w:rPr>
        <w:t xml:space="preserve">六年十月</w:t>
      </w:r>
      <w:r/>
    </w:p>
    <w:p>
      <w:pPr>
        <w:jc w:val="center"/>
        <w:pageBreakBefore/>
        <w:spacing w:line="360" w:lineRule="auto"/>
        <w:rPr>
          <w:rFonts w:hAnsi="宋体" w:cs="宋体"/>
          <w:b/>
          <w:bCs/>
          <w:sz w:val="44"/>
          <w:szCs w:val="44"/>
          <w:lang w:val="zh-CN"/>
        </w:rPr>
        <w:sectPr>
          <w:headerReference w:type="default" r:id="rId9"/>
          <w:footerReference w:type="even"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Ansi="宋体" w:cs="宋体"/>
          <w:b/>
          <w:bCs/>
          <w:sz w:val="44"/>
          <w:szCs w:val="44"/>
          <w:lang w:val="zh-CN"/>
        </w:rPr>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JSZC-320500-SZMK-G2026-0012</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无人机创新应用实训室建设</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81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人民币壹佰万元整（¥：1000000.00）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81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1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81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ascii="SimSun" w:hAnsi="SimSun" w:eastAsia="SimSun" w:cs="SimSun"/>
                <w:b/>
                <w:color w:val="000000"/>
                <w:sz w:val="24"/>
                <w:u w:val="single"/>
              </w:rPr>
              <w:t xml:space="preserve">2026年11月02日09:30时</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1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81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b/>
                <w:color w:val="000000"/>
                <w:sz w:val="24"/>
                <w:u w:val="single"/>
              </w:rPr>
              <w:t xml:space="preserve">2026年11月02日09:30时</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ascii="SimSun" w:hAnsi="SimSun" w:eastAsia="SimSun" w:cs="SimSun"/>
                <w:b/>
                <w:color w:val="000000"/>
                <w:sz w:val="24"/>
                <w:u w:val="single"/>
              </w:rPr>
              <w:t xml:space="preserve">2026年11月02日09:30时</w:t>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预算金额100万元以内1.5%、100～500万元以内1.1%、</w:t>
            </w:r>
            <w:r>
              <w:rPr>
                <w:rFonts w:hint="eastAsia" w:cs="宋体" w:asciiTheme="minorEastAsia" w:hAnsiTheme="minorEastAsia" w:eastAsiaTheme="minorEastAsia"/>
                <w:bCs/>
                <w:color w:val="000000"/>
                <w:sz w:val="24"/>
                <w:szCs w:val="24"/>
              </w:rPr>
              <w:t xml:space="preserve">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本项目服务费：人民币壹万伍仟元整（¥：15000.00）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4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83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1049"/>
        <w:ind w:firstLine="400"/>
        <w:rPr>
          <w:lang w:val="zh-CN"/>
        </w:rPr>
      </w:pPr>
      <w:r>
        <w:rPr>
          <w:lang w:val="zh-CN"/>
        </w:rPr>
      </w:r>
      <w:r/>
    </w:p>
    <w:p>
      <w:pPr>
        <w:pStyle w:val="832"/>
        <w:jc w:val="center"/>
        <w:pageBreakBefore/>
        <w:spacing w:before="20" w:after="240"/>
        <w:tabs>
          <w:tab w:val="right" w:pos="8302" w:leader="dot"/>
        </w:tabs>
        <w:rPr>
          <w:rFonts w:ascii="宋体" w:hAnsi="宋体" w:cs="宋体"/>
          <w:b w:val="0"/>
          <w:sz w:val="44"/>
          <w:szCs w:val="44"/>
        </w:rPr>
      </w:pPr>
      <w:r>
        <w:rPr>
          <w:rStyle w:val="854"/>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无人机创新应用实训室建设</w:t>
      </w:r>
      <w:r>
        <w:rPr>
          <w:rFonts w:hint="eastAsia" w:hAnsi="宋体" w:cs="宋体"/>
          <w:sz w:val="24"/>
          <w:szCs w:val="24"/>
        </w:rPr>
        <w:t xml:space="preserve">招标项目的潜在供应商在“苏采云”系统获取招标文件，并于</w:t>
      </w:r>
      <w:r>
        <w:rPr>
          <w:rFonts w:ascii="SimSun" w:hAnsi="SimSun" w:eastAsia="SimSun" w:cs="SimSun"/>
          <w:b w:val="0"/>
          <w:bCs w:val="0"/>
          <w:color w:val="000000"/>
          <w:sz w:val="24"/>
          <w:u w:val="single"/>
        </w:rPr>
        <w:t xml:space="preserve">2026年11月02日09:30</w:t>
      </w:r>
      <w:r>
        <w:rPr>
          <w:rFonts w:hint="eastAsia" w:hAnsi="宋体" w:cs="宋体"/>
          <w:b w:val="0"/>
          <w:bCs w:val="0"/>
          <w:sz w:val="24"/>
          <w:szCs w:val="24"/>
          <w:u w:val="single"/>
        </w:rPr>
        <w:t xml:space="preserve">（</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1" w:name="_Toc35393790"/>
      <w:r/>
      <w:bookmarkStart w:id="2" w:name="_Toc35393621"/>
      <w:r/>
      <w:bookmarkStart w:id="3" w:name="_Toc28359079"/>
      <w:r/>
      <w:bookmarkStart w:id="4" w:name="_Toc28359002"/>
      <w:r/>
      <w:bookmarkStart w:id="5" w:name="_Hlk24379207"/>
      <w:r>
        <w:rPr>
          <w:rFonts w:hint="eastAsia" w:hAnsi="宋体" w:cs="宋体"/>
          <w:b/>
          <w:sz w:val="24"/>
          <w:szCs w:val="24"/>
        </w:rPr>
        <w:t xml:space="preserve">一、项目基本情况</w:t>
      </w:r>
      <w:bookmarkEnd w:id="1"/>
      <w:r/>
      <w:bookmarkEnd w:id="2"/>
      <w:r/>
      <w:bookmarkEnd w:id="3"/>
      <w:r/>
      <w:bookmarkEnd w:id="4"/>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JSZC-320500-SZMK-G2026-0012</w:t>
      </w:r>
      <w:r/>
    </w:p>
    <w:p>
      <w:pPr>
        <w:ind w:firstLine="480"/>
        <w:spacing w:line="360" w:lineRule="auto"/>
        <w:rPr>
          <w:rFonts w:hAnsi="宋体" w:cs="宋体"/>
          <w:sz w:val="24"/>
          <w:szCs w:val="24"/>
        </w:rPr>
      </w:pPr>
      <w:r>
        <w:rPr>
          <w:rFonts w:hint="eastAsia" w:hAnsi="宋体" w:cs="宋体"/>
          <w:sz w:val="24"/>
          <w:szCs w:val="24"/>
        </w:rPr>
        <w:t xml:space="preserve">2、项目名称：无人机创新应用实训室建设</w:t>
      </w:r>
      <w:bookmarkEnd w:id="5"/>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人民币壹佰万元整（¥：1000000.00）</w:t>
      </w:r>
      <w:r/>
    </w:p>
    <w:p>
      <w:pPr>
        <w:ind w:firstLine="480"/>
        <w:spacing w:line="360" w:lineRule="auto"/>
        <w:rPr>
          <w:rFonts w:hAnsi="宋体" w:cs="宋体"/>
          <w:sz w:val="24"/>
          <w:szCs w:val="24"/>
        </w:rPr>
      </w:pPr>
      <w:r>
        <w:rPr>
          <w:rFonts w:hint="eastAsia" w:hAnsi="宋体" w:cs="宋体"/>
          <w:sz w:val="24"/>
          <w:szCs w:val="24"/>
        </w:rPr>
        <w:t xml:space="preserve">4、采购需求：本项目构建无人机创新应用实训室，涵盖装调检修与驾驶员等级认定、视觉避障、飞控开发、室内编队、嵌入式与AI开发、无人值守巡检等模块，整体配置满足职业本科层次无人机系统应用技术教学、实训、认定、竞赛与科研需求，技术路线贴合行业发展，预算合理，实用性强，响应了国家低空经济发展战略和专业群对复合型低空工程技术与服务人才的迫切需求。具体要求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5、合同履行期限：签订合同后45天内完成供货、安装、调试并能正常运行</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交货地点：苏州职业技术大学石湖校区</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6" w:name="_Toc28359080"/>
      <w:r/>
      <w:bookmarkStart w:id="7" w:name="_Toc35393622"/>
      <w:r/>
      <w:bookmarkStart w:id="8" w:name="_Toc28359003"/>
      <w:r/>
      <w:bookmarkStart w:id="9" w:name="_Toc35393791"/>
      <w:r/>
      <w:bookmarkStart w:id="10" w:name="_Toc498096313"/>
      <w:r/>
      <w:bookmarkStart w:id="11" w:name="_Toc451533885"/>
      <w:r/>
      <w:bookmarkStart w:id="12" w:name="_Toc426125472"/>
      <w:r/>
      <w:bookmarkStart w:id="13" w:name="_Toc510189380"/>
      <w:r/>
      <w:bookmarkStart w:id="14" w:name="_Toc451936434"/>
      <w:r/>
      <w:bookmarkStart w:id="15" w:name="_Toc527647061"/>
      <w:r/>
      <w:bookmarkStart w:id="16" w:name="_Toc521868318"/>
      <w:r/>
      <w:bookmarkStart w:id="17" w:name="_Toc508971134"/>
      <w:r/>
      <w:bookmarkStart w:id="18" w:name="_Toc465952427"/>
      <w:r/>
      <w:bookmarkStart w:id="19" w:name="_Toc518732542"/>
      <w:r/>
      <w:bookmarkStart w:id="20" w:name="_Toc522734474"/>
      <w:r/>
      <w:bookmarkStart w:id="21" w:name="_Toc466029764"/>
      <w:r/>
      <w:bookmarkStart w:id="22" w:name="_Toc495834719"/>
      <w:r/>
      <w:bookmarkStart w:id="23" w:name="_Toc15172"/>
      <w:r/>
      <w:bookmarkStart w:id="24" w:name="_Toc460611469"/>
      <w:r/>
      <w:bookmarkStart w:id="25" w:name="_Toc501112109"/>
      <w:r/>
      <w:bookmarkStart w:id="26" w:name="_Toc521857248"/>
      <w:r/>
      <w:bookmarkStart w:id="27" w:name="_Toc424825740"/>
      <w:r/>
      <w:bookmarkStart w:id="28" w:name="_Toc461621154"/>
      <w:r/>
      <w:bookmarkStart w:id="29" w:name="_Toc509671234"/>
      <w:r/>
      <w:bookmarkStart w:id="30" w:name="_Toc529876195"/>
      <w:r/>
      <w:bookmarkStart w:id="31" w:name="_Toc497672700"/>
      <w:r/>
      <w:bookmarkStart w:id="32" w:name="_Toc470779421"/>
      <w:r/>
      <w:bookmarkStart w:id="33" w:name="_Toc496545108"/>
      <w:r/>
      <w:bookmarkStart w:id="34" w:name="_Toc461547726"/>
      <w:r/>
      <w:bookmarkStart w:id="35" w:name="_Toc512247196"/>
      <w:r/>
      <w:bookmarkStart w:id="36" w:name="_Toc456266095"/>
      <w:r/>
      <w:bookmarkStart w:id="37" w:name="_Toc425515052"/>
      <w:r/>
      <w:bookmarkStart w:id="38" w:name="_Toc515141033"/>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1" w:name="_Toc35393792"/>
      <w:r/>
      <w:bookmarkStart w:id="42" w:name="_Toc35393623"/>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39"/>
      <w:r/>
      <w:bookmarkEnd w:id="40"/>
      <w:r/>
      <w:bookmarkEnd w:id="41"/>
      <w:r/>
      <w:bookmarkEnd w:id="42"/>
      <w:r/>
      <w:r/>
    </w:p>
    <w:p>
      <w:pPr>
        <w:pStyle w:val="79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w:t>
      </w:r>
      <w:r>
        <w:rPr>
          <w:rFonts w:ascii="SimSun" w:hAnsi="SimSun" w:eastAsia="SimSun" w:cs="SimSun"/>
          <w:color w:val="000000"/>
          <w:sz w:val="24"/>
        </w:rPr>
        <w:t xml:space="preserve">线上获取</w:t>
      </w:r>
      <w:r>
        <w:rPr>
          <w:rFonts w:hint="eastAsia" w:hAnsi="宋体" w:cs="宋体"/>
          <w:sz w:val="24"/>
          <w:szCs w:val="24"/>
        </w:rPr>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90"/>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sz w:val="24"/>
          <w:szCs w:val="24"/>
        </w:rPr>
        <w:t xml:space="preserve">2026年11月02日09:30</w:t>
      </w:r>
      <w:r>
        <w:rPr>
          <w:rFonts w:hint="eastAsia" w:hAnsi="宋体" w:cs="宋体"/>
          <w:bCs/>
          <w:sz w:val="24"/>
          <w:szCs w:val="24"/>
        </w:rPr>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pStyle w:val="790"/>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w:t>
      </w:r>
      <w:r>
        <w:rPr>
          <w:rFonts w:hint="eastAsia" w:cs="宋体" w:asciiTheme="minorEastAsia" w:hAnsiTheme="minorEastAsia" w:eastAsiaTheme="minorEastAsia"/>
          <w:color w:val="333333"/>
          <w:sz w:val="24"/>
          <w:szCs w:val="24"/>
        </w:rPr>
        <w:t xml:space="preserve">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79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址：苏州市吴中区国际教育园致能大道106号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人：黄博</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联系方式：18601770838</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832"/>
        <w:jc w:val="center"/>
        <w:pageBreakBefore/>
        <w:spacing w:after="240"/>
        <w:tabs>
          <w:tab w:val="right" w:pos="8302" w:leader="dot"/>
        </w:tabs>
        <w:rPr>
          <w:rStyle w:val="854"/>
          <w:rFonts w:ascii="宋体" w:hAnsi="宋体" w:cs="宋体"/>
          <w:b/>
          <w:sz w:val="44"/>
          <w:szCs w:val="44"/>
        </w:rPr>
      </w:pPr>
      <w:r>
        <w:rPr>
          <w:rStyle w:val="854"/>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80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80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802"/>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80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w:t>
      </w:r>
      <w:r>
        <w:rPr>
          <w:rFonts w:hint="eastAsia" w:hAnsi="宋体" w:cs="宋体"/>
          <w:sz w:val="24"/>
          <w:szCs w:val="24"/>
        </w:rPr>
        <w:t xml:space="preserve">一</w:t>
      </w:r>
      <w:r>
        <w:rPr>
          <w:rFonts w:hint="eastAsia" w:hAnsi="宋体" w:cs="宋体"/>
          <w:sz w:val="24"/>
          <w:szCs w:val="24"/>
          <w:lang w:val="zh-CN"/>
        </w:rPr>
        <w:t xml:space="preserve">期的依法缴纳税收的凭据，最近</w:t>
      </w:r>
      <w:r>
        <w:rPr>
          <w:rFonts w:hint="eastAsia" w:hAnsi="宋体" w:cs="宋体"/>
          <w:sz w:val="24"/>
          <w:szCs w:val="24"/>
        </w:rPr>
        <w:t xml:space="preserve">一</w:t>
      </w:r>
      <w:r>
        <w:rPr>
          <w:rFonts w:hint="eastAsia" w:hAnsi="宋体" w:cs="宋体"/>
          <w:sz w:val="24"/>
          <w:szCs w:val="24"/>
          <w:lang w:val="zh-CN"/>
        </w:rPr>
        <w:t xml:space="preserve">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w:t>
      </w:r>
      <w:r>
        <w:rPr>
          <w:rFonts w:hint="eastAsia" w:hAnsi="宋体" w:cs="宋体"/>
          <w:bCs/>
          <w:sz w:val="24"/>
          <w:szCs w:val="24"/>
        </w:rPr>
        <w:t xml:space="preserve">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w:t>
      </w:r>
      <w:r>
        <w:rPr>
          <w:rFonts w:hint="eastAsia" w:hAnsi="宋体" w:cs="宋体"/>
          <w:sz w:val="24"/>
          <w:szCs w:val="24"/>
        </w:rPr>
        <w:t xml:space="preserve">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pStyle w:val="832"/>
        <w:jc w:val="center"/>
        <w:pageBreakBefore/>
        <w:spacing w:after="240"/>
        <w:tabs>
          <w:tab w:val="right" w:pos="8302" w:leader="dot"/>
        </w:tabs>
        <w:rPr>
          <w:rStyle w:val="854"/>
          <w:rFonts w:ascii="宋体" w:hAnsi="宋体" w:cs="宋体"/>
          <w:b/>
          <w:sz w:val="44"/>
          <w:szCs w:val="44"/>
        </w:rPr>
      </w:pPr>
      <w:r>
        <w:rPr>
          <w:rStyle w:val="854"/>
          <w:rFonts w:hint="eastAsia" w:ascii="宋体" w:hAnsi="宋体" w:cs="宋体"/>
          <w:b/>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w:t>
      </w:r>
      <w:r>
        <w:rPr>
          <w:rFonts w:hint="eastAsia" w:cs="宋体"/>
          <w:bCs/>
          <w:sz w:val="24"/>
          <w:szCs w:val="24"/>
          <w:lang w:val="zh-CN"/>
        </w:rPr>
        <w:t xml:space="preserve">无人机创新应用实训室建设</w:t>
      </w:r>
      <w:r>
        <w:rPr>
          <w:rFonts w:hint="eastAsia" w:hAnsi="宋体" w:cs="宋体"/>
          <w:sz w:val="24"/>
          <w:szCs w:val="24"/>
          <w:lang w:val="zh-CN"/>
        </w:rPr>
        <w:t xml:space="preserve">项目的政府采购进行国内公开招标。</w:t>
      </w:r>
      <w:r/>
    </w:p>
    <w:p>
      <w:pPr>
        <w:pStyle w:val="790"/>
        <w:numPr>
          <w:ilvl w:val="0"/>
          <w:numId w:val="6"/>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JSZC-320500-SZMK-G2026-0012</w:t>
      </w:r>
      <w:r/>
    </w:p>
    <w:p>
      <w:pPr>
        <w:pStyle w:val="790"/>
        <w:numPr>
          <w:ilvl w:val="0"/>
          <w:numId w:val="6"/>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无人机创新应用实训室建设</w:t>
      </w:r>
      <w:r/>
    </w:p>
    <w:p>
      <w:pPr>
        <w:pStyle w:val="790"/>
        <w:numPr>
          <w:ilvl w:val="0"/>
          <w:numId w:val="0"/>
        </w:numPr>
        <w:ind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人民币壹佰万元整（¥：1000000.00）</w:t>
      </w:r>
      <w:r/>
    </w:p>
    <w:p>
      <w:pPr>
        <w:pStyle w:val="790"/>
        <w:numPr>
          <w:ilvl w:val="0"/>
          <w:numId w:val="0"/>
        </w:numPr>
        <w:ind w:firstLine="482"/>
        <w:spacing w:before="0" w:after="0"/>
        <w:rPr>
          <w:rFonts w:cs="宋体"/>
          <w:sz w:val="24"/>
          <w:szCs w:val="24"/>
        </w:rPr>
      </w:pPr>
      <w:r>
        <w:rPr>
          <w:rFonts w:hint="eastAsia" w:cs="宋体"/>
          <w:sz w:val="24"/>
          <w:szCs w:val="24"/>
        </w:rPr>
        <w:t xml:space="preserve">四、采购清单：</w:t>
      </w:r>
      <w:bookmarkStart w:id="45" w:name="_Toc167885183"/>
      <w:r/>
      <w:bookmarkStart w:id="46" w:name="_Toc178438216"/>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本项目构建无人机创新应用实训室，涵盖装调检修与驾驶员等级认定、视觉避障、飞控开发、室内编队、嵌入式与AI开发、无人值守巡检等模块，整体配置满足职业本科层次无人机系统应用技术教学、实训、认定、竞赛与科研需求，技术路线贴合行业发展，预算合理，实用性强，响应了国家低空经济发展战略和专业群对复合型低空工程技术与服务人才的迫切需求。</w:t>
      </w:r>
      <w:r/>
    </w:p>
    <w:p>
      <w:pPr>
        <w:ind w:firstLine="480"/>
        <w:spacing w:line="360" w:lineRule="auto"/>
        <w:rPr>
          <w:sz w:val="24"/>
          <w:szCs w:val="24"/>
        </w:rPr>
      </w:pPr>
      <w:r>
        <w:rPr>
          <w:rFonts w:hint="eastAsia"/>
          <w:sz w:val="24"/>
          <w:szCs w:val="24"/>
        </w:rPr>
        <w:t xml:space="preserve">（二）采购清单</w:t>
      </w:r>
      <w:bookmarkEnd w:id="45"/>
      <w:r/>
      <w:bookmarkEnd w:id="46"/>
      <w:r/>
      <w:r/>
    </w:p>
    <w:tbl>
      <w:tblPr>
        <w:tblStyle w:val="1923"/>
        <w:tblW w:w="545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92"/>
        <w:gridCol w:w="1276"/>
        <w:gridCol w:w="6951"/>
        <w:gridCol w:w="707"/>
        <w:gridCol w:w="899"/>
      </w:tblGrid>
      <w:tr>
        <w:trPr>
          <w:jc w:val="center"/>
          <w:trHeight w:val="564"/>
        </w:trPr>
        <w:tc>
          <w:tcPr>
            <w:tcW w:w="329" w:type="pct"/>
            <w:vAlign w:val="center"/>
            <w:textDirection w:val="lrTb"/>
            <w:noWrap w:val="false"/>
          </w:tcPr>
          <w:p>
            <w:pPr>
              <w:pStyle w:val="1924"/>
              <w:jc w:val="center"/>
              <w:spacing w:after="0" w:line="360" w:lineRule="exact"/>
              <w:rPr>
                <w:spacing w:val="4"/>
                <w:sz w:val="24"/>
                <w:szCs w:val="24"/>
                <w:lang w:eastAsia="zh-CN"/>
              </w:rPr>
            </w:pPr>
            <w:r>
              <w:rPr>
                <w:spacing w:val="4"/>
                <w:sz w:val="24"/>
                <w:szCs w:val="24"/>
                <w:lang w:eastAsia="zh-CN"/>
              </w:rPr>
              <w:t xml:space="preserve">序号</w:t>
            </w:r>
            <w:r/>
          </w:p>
        </w:tc>
        <w:tc>
          <w:tcPr>
            <w:tcW w:w="606" w:type="pct"/>
            <w:vAlign w:val="center"/>
            <w:textDirection w:val="lrTb"/>
            <w:noWrap w:val="false"/>
          </w:tcPr>
          <w:p>
            <w:pPr>
              <w:pStyle w:val="1924"/>
              <w:jc w:val="center"/>
              <w:spacing w:after="0" w:line="360" w:lineRule="exact"/>
              <w:rPr>
                <w:spacing w:val="4"/>
                <w:sz w:val="24"/>
                <w:szCs w:val="24"/>
                <w:lang w:eastAsia="zh-CN"/>
              </w:rPr>
            </w:pPr>
            <w:r>
              <w:rPr>
                <w:rFonts w:hint="eastAsia"/>
                <w:spacing w:val="4"/>
                <w:sz w:val="24"/>
                <w:szCs w:val="24"/>
                <w:lang w:eastAsia="zh-CN"/>
              </w:rPr>
              <w:t xml:space="preserve">设备</w:t>
            </w:r>
            <w:r>
              <w:rPr>
                <w:spacing w:val="4"/>
                <w:sz w:val="24"/>
                <w:szCs w:val="24"/>
                <w:lang w:eastAsia="zh-CN"/>
              </w:rPr>
              <w:t xml:space="preserve">名称</w:t>
            </w:r>
            <w:r/>
          </w:p>
        </w:tc>
        <w:tc>
          <w:tcPr>
            <w:tcW w:w="3302" w:type="pct"/>
            <w:vAlign w:val="center"/>
            <w:textDirection w:val="lrTb"/>
            <w:noWrap w:val="false"/>
          </w:tcPr>
          <w:p>
            <w:pPr>
              <w:pStyle w:val="1924"/>
              <w:jc w:val="center"/>
              <w:spacing w:after="0" w:line="360" w:lineRule="exact"/>
              <w:rPr>
                <w:spacing w:val="4"/>
                <w:sz w:val="24"/>
                <w:szCs w:val="24"/>
                <w:lang w:eastAsia="zh-CN"/>
              </w:rPr>
            </w:pPr>
            <w:r>
              <w:rPr>
                <w:rFonts w:hint="eastAsia"/>
                <w:spacing w:val="4"/>
                <w:sz w:val="24"/>
                <w:szCs w:val="24"/>
                <w:lang w:eastAsia="zh-CN"/>
              </w:rPr>
              <w:t xml:space="preserve">功能</w:t>
            </w:r>
            <w:r>
              <w:rPr>
                <w:spacing w:val="4"/>
                <w:sz w:val="24"/>
                <w:szCs w:val="24"/>
                <w:lang w:eastAsia="zh-CN"/>
              </w:rPr>
              <w:t xml:space="preserve">参数</w:t>
            </w:r>
            <w:r>
              <w:rPr>
                <w:rFonts w:hint="eastAsia"/>
                <w:spacing w:val="4"/>
                <w:sz w:val="24"/>
                <w:szCs w:val="24"/>
                <w:lang w:eastAsia="zh-CN"/>
              </w:rPr>
              <w:t xml:space="preserve">要求</w:t>
            </w:r>
            <w:r/>
          </w:p>
        </w:tc>
        <w:tc>
          <w:tcPr>
            <w:tcW w:w="336" w:type="pct"/>
            <w:vAlign w:val="center"/>
            <w:textDirection w:val="lrTb"/>
            <w:noWrap w:val="false"/>
          </w:tcPr>
          <w:p>
            <w:pPr>
              <w:pStyle w:val="1924"/>
              <w:jc w:val="center"/>
              <w:spacing w:after="0" w:line="360" w:lineRule="exact"/>
              <w:rPr>
                <w:spacing w:val="4"/>
                <w:sz w:val="24"/>
                <w:szCs w:val="24"/>
                <w:lang w:eastAsia="zh-CN"/>
              </w:rPr>
            </w:pPr>
            <w:r>
              <w:rPr>
                <w:rFonts w:hint="eastAsia"/>
                <w:spacing w:val="4"/>
                <w:sz w:val="24"/>
                <w:szCs w:val="24"/>
                <w:lang w:eastAsia="zh-CN"/>
              </w:rPr>
              <w:t xml:space="preserve">数量</w:t>
            </w:r>
            <w:r/>
          </w:p>
        </w:tc>
        <w:tc>
          <w:tcPr>
            <w:tcW w:w="427" w:type="pct"/>
            <w:vAlign w:val="center"/>
            <w:textDirection w:val="lrTb"/>
            <w:noWrap w:val="false"/>
          </w:tcPr>
          <w:p>
            <w:pPr>
              <w:pStyle w:val="1924"/>
              <w:jc w:val="center"/>
              <w:spacing w:after="0" w:line="360" w:lineRule="exact"/>
              <w:rPr>
                <w:spacing w:val="4"/>
                <w:sz w:val="24"/>
                <w:szCs w:val="24"/>
                <w:lang w:eastAsia="zh-CN"/>
              </w:rPr>
            </w:pPr>
            <w:r>
              <w:rPr>
                <w:rFonts w:hint="eastAsia"/>
                <w:spacing w:val="4"/>
                <w:sz w:val="24"/>
                <w:szCs w:val="24"/>
                <w:lang w:eastAsia="zh-CN"/>
              </w:rPr>
              <w:t xml:space="preserve">单位</w:t>
            </w:r>
            <w:r>
              <w:rPr>
                <w:spacing w:val="4"/>
                <w:sz w:val="24"/>
                <w:szCs w:val="24"/>
                <w:lang w:eastAsia="zh-CN"/>
              </w:rPr>
              <w:t xml:space="preserve">(台/套)</w:t>
            </w:r>
            <w:r/>
          </w:p>
        </w:tc>
      </w:tr>
      <w:tr>
        <w:trPr>
          <w:jc w:val="center"/>
          <w:trHeight w:val="41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1</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无人机飞行平台</w:t>
            </w:r>
            <w:r/>
          </w:p>
        </w:tc>
        <w:tc>
          <w:tcPr>
            <w:tcW w:w="3302" w:type="pct"/>
            <w:vAlign w:val="center"/>
            <w:textDirection w:val="lrTb"/>
            <w:noWrap w:val="false"/>
          </w:tcPr>
          <w:p>
            <w:pPr>
              <w:pStyle w:val="1511"/>
              <w:ind w:firstLine="0"/>
              <w:rPr>
                <w:rFonts w:ascii="宋体" w:hAnsi="宋体"/>
                <w:b/>
                <w:bCs/>
                <w:sz w:val="24"/>
                <w:szCs w:val="24"/>
              </w:rPr>
            </w:pPr>
            <w:r>
              <w:rPr>
                <w:rFonts w:hint="eastAsia" w:ascii="宋体" w:hAnsi="宋体"/>
                <w:b/>
                <w:bCs/>
                <w:sz w:val="24"/>
                <w:szCs w:val="24"/>
              </w:rPr>
              <w:t xml:space="preserve">技术参数</w:t>
            </w:r>
            <w:r/>
          </w:p>
          <w:p>
            <w:pPr>
              <w:pStyle w:val="1511"/>
              <w:numPr>
                <w:ilvl w:val="0"/>
                <w:numId w:val="7"/>
              </w:numPr>
              <w:ind w:left="0" w:firstLine="0"/>
              <w:rPr>
                <w:rFonts w:ascii="宋体" w:hAnsi="宋体"/>
                <w:sz w:val="24"/>
                <w:szCs w:val="24"/>
              </w:rPr>
            </w:pPr>
            <w:r>
              <w:rPr>
                <w:rFonts w:hint="eastAsia" w:ascii="宋体" w:hAnsi="宋体"/>
                <w:sz w:val="24"/>
                <w:szCs w:val="24"/>
              </w:rPr>
              <w:t xml:space="preserve">机架布局为“X”；机身轴距≥550mm。</w:t>
            </w:r>
            <w:r/>
          </w:p>
          <w:p>
            <w:pPr>
              <w:pStyle w:val="1511"/>
              <w:numPr>
                <w:ilvl w:val="0"/>
                <w:numId w:val="7"/>
              </w:numPr>
              <w:ind w:left="0" w:firstLine="0"/>
              <w:rPr>
                <w:rFonts w:ascii="宋体" w:hAnsi="宋体"/>
                <w:sz w:val="24"/>
                <w:szCs w:val="24"/>
              </w:rPr>
            </w:pPr>
            <w:r>
              <w:rPr>
                <w:rFonts w:hint="eastAsia" w:ascii="宋体" w:hAnsi="宋体"/>
                <w:sz w:val="24"/>
                <w:szCs w:val="24"/>
              </w:rPr>
              <w:t xml:space="preserve">机身：机臂≥Φ20mm碳纤维圆管，全铝合金折叠锁扣；中心板≥150×150mm，1.5mm碳纤维双层板，板间距≥37mm；起落架高度≥260mm，防滑橡胶缓冲支脚。</w:t>
            </w:r>
            <w:r/>
          </w:p>
          <w:p>
            <w:pPr>
              <w:pStyle w:val="1511"/>
              <w:numPr>
                <w:ilvl w:val="0"/>
                <w:numId w:val="7"/>
              </w:numPr>
              <w:ind w:left="0" w:firstLine="0"/>
              <w:rPr>
                <w:rFonts w:ascii="宋体" w:hAnsi="宋体"/>
                <w:sz w:val="24"/>
                <w:szCs w:val="24"/>
              </w:rPr>
            </w:pPr>
            <w:r>
              <w:rPr>
                <w:rFonts w:hint="eastAsia" w:ascii="宋体" w:hAnsi="宋体"/>
                <w:sz w:val="24"/>
                <w:szCs w:val="24"/>
              </w:rPr>
              <w:t xml:space="preserve">最大飞行时间不低于20min,最大起飞重量≥2kg。</w:t>
            </w:r>
            <w:r/>
          </w:p>
          <w:p>
            <w:pPr>
              <w:pStyle w:val="1511"/>
              <w:numPr>
                <w:ilvl w:val="0"/>
                <w:numId w:val="7"/>
              </w:numPr>
              <w:ind w:left="0" w:firstLine="0"/>
              <w:rPr>
                <w:rFonts w:ascii="宋体" w:hAnsi="宋体"/>
                <w:sz w:val="24"/>
                <w:szCs w:val="24"/>
              </w:rPr>
            </w:pPr>
            <w:r>
              <w:rPr>
                <w:rFonts w:hint="eastAsia" w:ascii="宋体" w:hAnsi="宋体"/>
                <w:sz w:val="24"/>
                <w:szCs w:val="24"/>
              </w:rPr>
              <w:t xml:space="preserve">电池：6S 8000mAh，接口：XT60大电流插头，适配分电板输入；尺寸：</w:t>
            </w:r>
            <w:r>
              <w:rPr>
                <w:rFonts w:ascii="宋体" w:hAnsi="宋体"/>
                <w:sz w:val="24"/>
                <w:szCs w:val="24"/>
              </w:rPr>
              <w:t xml:space="preserve">≥</w:t>
            </w:r>
            <w:r>
              <w:rPr>
                <w:rFonts w:hint="eastAsia" w:ascii="宋体" w:hAnsi="宋体"/>
                <w:sz w:val="24"/>
                <w:szCs w:val="24"/>
              </w:rPr>
              <w:t xml:space="preserve">165×78×42mm，重量</w:t>
            </w:r>
            <w:r>
              <w:rPr>
                <w:rFonts w:ascii="宋体" w:hAnsi="宋体"/>
                <w:sz w:val="24"/>
                <w:szCs w:val="24"/>
              </w:rPr>
              <w:t xml:space="preserve">≥</w:t>
            </w:r>
            <w:r>
              <w:rPr>
                <w:rFonts w:hint="eastAsia" w:ascii="宋体" w:hAnsi="宋体"/>
                <w:sz w:val="24"/>
                <w:szCs w:val="24"/>
              </w:rPr>
              <w:t xml:space="preserve">980g。</w:t>
            </w:r>
            <w:r/>
          </w:p>
          <w:p>
            <w:pPr>
              <w:pStyle w:val="1511"/>
              <w:numPr>
                <w:ilvl w:val="0"/>
                <w:numId w:val="7"/>
              </w:numPr>
              <w:ind w:left="0" w:firstLine="0"/>
              <w:rPr>
                <w:rFonts w:ascii="宋体" w:hAnsi="宋体"/>
                <w:sz w:val="24"/>
                <w:szCs w:val="24"/>
              </w:rPr>
            </w:pPr>
            <w:r>
              <w:rPr>
                <w:rFonts w:hint="eastAsia" w:ascii="宋体" w:hAnsi="宋体"/>
                <w:sz w:val="24"/>
                <w:szCs w:val="24"/>
              </w:rPr>
              <w:t xml:space="preserve">最大上升速度≥3.2m/s；最大下降速度≥4m/s；最大平飞速度≥25m/s。</w:t>
            </w:r>
            <w:r/>
          </w:p>
          <w:p>
            <w:pPr>
              <w:pStyle w:val="1511"/>
              <w:numPr>
                <w:ilvl w:val="0"/>
                <w:numId w:val="7"/>
              </w:numPr>
              <w:ind w:left="0" w:firstLine="0"/>
              <w:rPr>
                <w:rFonts w:ascii="宋体" w:hAnsi="宋体"/>
                <w:sz w:val="24"/>
                <w:szCs w:val="24"/>
              </w:rPr>
            </w:pPr>
            <w:r>
              <w:rPr>
                <w:rFonts w:hint="eastAsia" w:ascii="宋体" w:hAnsi="宋体"/>
                <w:sz w:val="24"/>
                <w:szCs w:val="24"/>
              </w:rPr>
              <w:t xml:space="preserve">最大可承受风速≥6m/s。</w:t>
            </w:r>
            <w:r/>
          </w:p>
          <w:p>
            <w:pPr>
              <w:pStyle w:val="1511"/>
              <w:numPr>
                <w:ilvl w:val="0"/>
                <w:numId w:val="7"/>
              </w:numPr>
              <w:ind w:left="0" w:firstLine="0"/>
              <w:rPr>
                <w:rFonts w:ascii="宋体" w:hAnsi="宋体"/>
                <w:sz w:val="24"/>
                <w:szCs w:val="24"/>
              </w:rPr>
            </w:pPr>
            <w:r>
              <w:rPr>
                <w:rFonts w:hint="eastAsia" w:ascii="宋体" w:hAnsi="宋体"/>
                <w:sz w:val="24"/>
                <w:szCs w:val="24"/>
              </w:rPr>
              <w:t xml:space="preserve">电调：输入电压：2~6S锂电池（7.4V~22.2V）；持续电流：40A，峰值瞬时电流60A；BEC：无内置稳压，需外接分电板供电外设；油门响应：最高621Hz PWM信号，多轴专用固件；尺寸：</w:t>
            </w:r>
            <w:r>
              <w:rPr>
                <w:rFonts w:ascii="宋体" w:hAnsi="宋体"/>
                <w:sz w:val="24"/>
                <w:szCs w:val="24"/>
              </w:rPr>
              <w:t xml:space="preserve">≥</w:t>
            </w:r>
            <w:r>
              <w:rPr>
                <w:rFonts w:hint="eastAsia" w:ascii="宋体" w:hAnsi="宋体"/>
                <w:sz w:val="24"/>
                <w:szCs w:val="24"/>
              </w:rPr>
              <w:t xml:space="preserve">65.5×25.0×8.7mm，重量</w:t>
            </w:r>
            <w:r>
              <w:rPr>
                <w:rFonts w:ascii="宋体" w:hAnsi="宋体"/>
                <w:sz w:val="24"/>
                <w:szCs w:val="24"/>
              </w:rPr>
              <w:t xml:space="preserve">≥</w:t>
            </w:r>
            <w:r>
              <w:rPr>
                <w:rFonts w:hint="eastAsia" w:ascii="宋体" w:hAnsi="宋体"/>
                <w:sz w:val="24"/>
                <w:szCs w:val="24"/>
              </w:rPr>
              <w:t xml:space="preserve">28g；出线：电源长线</w:t>
            </w:r>
            <w:r>
              <w:rPr>
                <w:rFonts w:ascii="宋体" w:hAnsi="宋体"/>
                <w:sz w:val="24"/>
                <w:szCs w:val="24"/>
              </w:rPr>
              <w:t xml:space="preserve">≥</w:t>
            </w:r>
            <w:r>
              <w:rPr>
                <w:rFonts w:hint="eastAsia" w:ascii="宋体" w:hAnsi="宋体"/>
                <w:sz w:val="24"/>
                <w:szCs w:val="24"/>
              </w:rPr>
              <w:t xml:space="preserve">150mm，信号线</w:t>
            </w:r>
            <w:r>
              <w:rPr>
                <w:rFonts w:ascii="宋体" w:hAnsi="宋体"/>
                <w:sz w:val="24"/>
                <w:szCs w:val="24"/>
              </w:rPr>
              <w:t xml:space="preserve">≥</w:t>
            </w:r>
            <w:r>
              <w:rPr>
                <w:rFonts w:hint="eastAsia" w:ascii="宋体" w:hAnsi="宋体"/>
                <w:sz w:val="24"/>
                <w:szCs w:val="24"/>
              </w:rPr>
              <w:t xml:space="preserve">200mm，输出3.5mm香蕉头。</w:t>
            </w:r>
            <w:r/>
          </w:p>
          <w:p>
            <w:pPr>
              <w:pStyle w:val="1511"/>
              <w:numPr>
                <w:ilvl w:val="0"/>
                <w:numId w:val="7"/>
              </w:numPr>
              <w:ind w:left="0" w:firstLine="0"/>
              <w:rPr>
                <w:rFonts w:ascii="宋体" w:hAnsi="宋体"/>
                <w:sz w:val="24"/>
                <w:szCs w:val="24"/>
              </w:rPr>
            </w:pPr>
            <w:r>
              <w:rPr>
                <w:rFonts w:hint="eastAsia" w:ascii="宋体" w:hAnsi="宋体"/>
                <w:sz w:val="24"/>
                <w:szCs w:val="24"/>
              </w:rPr>
              <w:t xml:space="preserve">无刷电机规格型号：尺寸</w:t>
            </w:r>
            <w:r>
              <w:rPr>
                <w:rFonts w:ascii="宋体" w:hAnsi="宋体"/>
                <w:sz w:val="24"/>
                <w:szCs w:val="24"/>
              </w:rPr>
              <w:t xml:space="preserve">≥</w:t>
            </w:r>
            <w:r>
              <w:rPr>
                <w:rFonts w:hint="eastAsia" w:ascii="宋体" w:hAnsi="宋体"/>
                <w:sz w:val="24"/>
                <w:szCs w:val="24"/>
              </w:rPr>
              <w:t xml:space="preserve">43mm 外径</w:t>
            </w:r>
            <w:r>
              <w:rPr>
                <w:rFonts w:ascii="宋体" w:hAnsi="宋体"/>
                <w:sz w:val="24"/>
                <w:szCs w:val="24"/>
              </w:rPr>
              <w:t xml:space="preserve">≥</w:t>
            </w:r>
            <w:r>
              <w:rPr>
                <w:rFonts w:hint="eastAsia" w:ascii="宋体" w:hAnsi="宋体"/>
                <w:sz w:val="24"/>
                <w:szCs w:val="24"/>
              </w:rPr>
              <w:t xml:space="preserve">10mm ，400KV，共4个。</w:t>
            </w:r>
            <w:r/>
          </w:p>
          <w:p>
            <w:pPr>
              <w:pStyle w:val="1511"/>
              <w:numPr>
                <w:ilvl w:val="0"/>
                <w:numId w:val="7"/>
              </w:numPr>
              <w:ind w:left="0" w:firstLine="0"/>
              <w:rPr>
                <w:rFonts w:ascii="宋体" w:hAnsi="宋体"/>
                <w:sz w:val="24"/>
                <w:szCs w:val="24"/>
              </w:rPr>
            </w:pPr>
            <w:r>
              <w:rPr>
                <w:rFonts w:hint="eastAsia" w:ascii="宋体" w:hAnsi="宋体"/>
                <w:sz w:val="24"/>
                <w:szCs w:val="24"/>
              </w:rPr>
              <w:t xml:space="preserve">桨叶规格型号：</w:t>
            </w:r>
            <w:r>
              <w:rPr>
                <w:rFonts w:ascii="宋体" w:hAnsi="宋体"/>
                <w:sz w:val="24"/>
                <w:szCs w:val="24"/>
              </w:rPr>
              <w:t xml:space="preserve">≥</w:t>
            </w:r>
            <w:r>
              <w:rPr>
                <w:rFonts w:hint="eastAsia" w:ascii="宋体" w:hAnsi="宋体"/>
                <w:sz w:val="24"/>
                <w:szCs w:val="24"/>
              </w:rPr>
              <w:t xml:space="preserve">5×5英寸（15寸5螺距），纯碳纤维一体成型，单片重量：</w:t>
            </w:r>
            <w:r>
              <w:rPr>
                <w:rFonts w:ascii="宋体" w:hAnsi="宋体"/>
                <w:sz w:val="24"/>
                <w:szCs w:val="24"/>
              </w:rPr>
              <w:t xml:space="preserve">≥</w:t>
            </w:r>
            <w:r>
              <w:rPr>
                <w:rFonts w:hint="eastAsia" w:ascii="宋体" w:hAnsi="宋体"/>
                <w:sz w:val="24"/>
                <w:szCs w:val="24"/>
              </w:rPr>
              <w:t xml:space="preserve">18g，1对正反各2片，共3对。</w:t>
            </w:r>
            <w:r/>
          </w:p>
          <w:p>
            <w:pPr>
              <w:pStyle w:val="1511"/>
              <w:numPr>
                <w:ilvl w:val="0"/>
                <w:numId w:val="7"/>
              </w:numPr>
              <w:ind w:left="0" w:firstLine="0"/>
              <w:rPr>
                <w:rFonts w:ascii="宋体" w:hAnsi="宋体"/>
                <w:sz w:val="24"/>
                <w:szCs w:val="24"/>
              </w:rPr>
            </w:pPr>
            <w:r>
              <w:rPr>
                <w:rFonts w:hint="eastAsia" w:ascii="宋体" w:hAnsi="宋体"/>
                <w:sz w:val="24"/>
                <w:szCs w:val="24"/>
              </w:rPr>
              <w:t xml:space="preserve">多轴电调：输入2~6S锂电池宽压输入（7.4~22.2V）多路输</w:t>
            </w:r>
            <w:r>
              <w:rPr>
                <w:rFonts w:hint="eastAsia" w:ascii="宋体" w:hAnsi="宋体"/>
                <w:sz w:val="24"/>
                <w:szCs w:val="24"/>
              </w:rPr>
              <w:t xml:space="preserve">出：4路电机供电焊盘；多路稳压12V输出（GPS、云台、图传、相机供电）集成BEC稳压模块，大电流铜箔走线，支持总电流120A，集成电压检测、BB响低压报警接口，预留电流计焊位，共4个。</w:t>
            </w:r>
            <w:r/>
          </w:p>
          <w:p>
            <w:pPr>
              <w:pStyle w:val="1511"/>
              <w:numPr>
                <w:ilvl w:val="0"/>
                <w:numId w:val="7"/>
              </w:numPr>
              <w:ind w:left="0" w:firstLine="0"/>
              <w:rPr>
                <w:rFonts w:ascii="宋体" w:hAnsi="宋体"/>
                <w:sz w:val="24"/>
                <w:szCs w:val="24"/>
              </w:rPr>
            </w:pPr>
            <w:r>
              <w:rPr>
                <w:rFonts w:hint="eastAsia" w:ascii="宋体" w:hAnsi="宋体"/>
                <w:sz w:val="24"/>
                <w:szCs w:val="24"/>
              </w:rPr>
              <w:t xml:space="preserve">多功能平衡充电器：输入：AC 110~240V家用市电内置电源，也支持12V直流外接输入；支持电池LiPo/LiFe/Li-ion/NiMH/NiCd/Pb 铅酸，1~6S锂电池平衡充；充电功率50W，最大充电电流5A；充电/放电/存储平衡模式，电池内阻检测、电压回显、过充过放保护；适配6S航拍电池日常充放电维护。</w:t>
            </w:r>
            <w:r/>
          </w:p>
          <w:p>
            <w:pPr>
              <w:pStyle w:val="1511"/>
              <w:numPr>
                <w:ilvl w:val="0"/>
                <w:numId w:val="7"/>
              </w:numPr>
              <w:ind w:left="0" w:firstLine="0"/>
              <w:rPr>
                <w:rFonts w:ascii="宋体" w:hAnsi="宋体"/>
                <w:sz w:val="24"/>
                <w:szCs w:val="24"/>
              </w:rPr>
            </w:pPr>
            <w:r>
              <w:rPr>
                <w:rFonts w:hint="eastAsia" w:ascii="宋体" w:hAnsi="宋体"/>
                <w:sz w:val="24"/>
                <w:szCs w:val="24"/>
              </w:rPr>
              <w:t xml:space="preserve">电流计供电稳压模块：电压采集0~30V 电池总电压实时检测；电流量程0~100A高精度霍尔电流采样；输出稳压12V/3A 稳压输出，独立给云台、图传供电隔离干扰；数据接口I2C对接飞控，实时回传功耗、剩余电量。</w:t>
            </w:r>
            <w:r/>
          </w:p>
          <w:p>
            <w:pPr>
              <w:pStyle w:val="1511"/>
              <w:numPr>
                <w:ilvl w:val="0"/>
                <w:numId w:val="7"/>
              </w:numPr>
              <w:ind w:left="0" w:firstLine="0"/>
              <w:rPr>
                <w:rFonts w:ascii="宋体" w:hAnsi="宋体"/>
                <w:b/>
                <w:sz w:val="24"/>
                <w:szCs w:val="24"/>
              </w:rPr>
            </w:pPr>
            <w:r>
              <w:rPr>
                <w:rFonts w:hint="eastAsia" w:ascii="宋体" w:hAnsi="宋体"/>
                <w:sz w:val="24"/>
                <w:szCs w:val="24"/>
              </w:rPr>
              <w:t xml:space="preserve">▲内置机载计算机飞控系统（一体式）</w:t>
            </w:r>
            <w:r>
              <w:rPr>
                <w:rFonts w:hint="eastAsia" w:ascii="宋体" w:hAnsi="宋体"/>
                <w:b/>
                <w:sz w:val="24"/>
                <w:szCs w:val="24"/>
              </w:rPr>
              <w:t xml:space="preserve">（提供具有CNAS或CMA标识的检测机构出具的检测报告（至少包含WIFI模块和机载计算机模块性能检测））</w:t>
            </w:r>
            <w:r/>
          </w:p>
          <w:p>
            <w:pPr>
              <w:rPr>
                <w:rFonts w:hAnsi="宋体"/>
                <w:sz w:val="24"/>
                <w:szCs w:val="24"/>
              </w:rPr>
            </w:pPr>
            <w:r>
              <w:rPr>
                <w:rFonts w:hint="eastAsia" w:hAnsi="宋体"/>
                <w:sz w:val="24"/>
                <w:szCs w:val="24"/>
              </w:rPr>
              <w:t xml:space="preserve">（1）飞行控制器</w:t>
            </w:r>
            <w:r/>
          </w:p>
          <w:p>
            <w:pPr>
              <w:rPr>
                <w:rFonts w:hAnsi="宋体"/>
                <w:sz w:val="24"/>
                <w:szCs w:val="24"/>
              </w:rPr>
            </w:pPr>
            <w:r>
              <w:rPr>
                <w:rFonts w:hint="eastAsia" w:hAnsi="宋体"/>
                <w:sz w:val="24"/>
                <w:szCs w:val="24"/>
              </w:rPr>
              <w:t xml:space="preserve">1)</w:t>
            </w:r>
            <w:r>
              <w:rPr>
                <w:rFonts w:hint="eastAsia" w:hAnsi="宋体"/>
                <w:sz w:val="24"/>
                <w:szCs w:val="24"/>
              </w:rPr>
              <w:tab/>
              <w:t xml:space="preserve">内置主控芯片，微控制器具有不低于2MB闪存和512KBRAM。允许运行复杂的算法和模型。</w:t>
            </w:r>
            <w:r/>
          </w:p>
          <w:p>
            <w:pPr>
              <w:rPr>
                <w:rFonts w:hAnsi="宋体"/>
                <w:sz w:val="24"/>
                <w:szCs w:val="24"/>
              </w:rPr>
            </w:pPr>
            <w:r>
              <w:rPr>
                <w:rFonts w:hint="eastAsia" w:hAnsi="宋体"/>
                <w:sz w:val="24"/>
                <w:szCs w:val="24"/>
              </w:rPr>
              <w:t xml:space="preserve">2)</w:t>
            </w:r>
            <w:r>
              <w:rPr>
                <w:rFonts w:hint="eastAsia" w:hAnsi="宋体"/>
                <w:sz w:val="24"/>
                <w:szCs w:val="24"/>
              </w:rPr>
              <w:tab/>
              <w:t xml:space="preserve">内置板载高性能、低噪声IMU，独立总线上的三重冗余IMU和双冗余气压计。当检测到传感器故障时，系统会无缝切换到另一个以保持飞行控制的可靠性。</w:t>
            </w:r>
            <w:r/>
          </w:p>
          <w:p>
            <w:pPr>
              <w:rPr>
                <w:rFonts w:hAnsi="宋体"/>
                <w:sz w:val="24"/>
                <w:szCs w:val="24"/>
              </w:rPr>
            </w:pPr>
            <w:r>
              <w:rPr>
                <w:rFonts w:hint="eastAsia" w:hAnsi="宋体"/>
                <w:sz w:val="24"/>
                <w:szCs w:val="24"/>
              </w:rPr>
              <w:t xml:space="preserve">3)</w:t>
            </w:r>
            <w:r>
              <w:rPr>
                <w:rFonts w:hint="eastAsia" w:hAnsi="宋体"/>
                <w:sz w:val="24"/>
                <w:szCs w:val="24"/>
              </w:rPr>
              <w:tab/>
              <w:t xml:space="preserve">一个独立的 LDO 通过独立的电源控制为每个传感器组供电。内置隔振装置，可滤除高频振动并降低噪音，确保读数准确，使车辆达到更好的整体飞行性能。</w:t>
            </w:r>
            <w:r/>
          </w:p>
          <w:p>
            <w:pPr>
              <w:rPr>
                <w:rFonts w:hAnsi="宋体"/>
                <w:sz w:val="24"/>
                <w:szCs w:val="24"/>
              </w:rPr>
            </w:pPr>
            <w:r>
              <w:rPr>
                <w:rFonts w:hint="eastAsia" w:hAnsi="宋体"/>
                <w:sz w:val="24"/>
                <w:szCs w:val="24"/>
              </w:rPr>
              <w:t xml:space="preserve">4)</w:t>
            </w:r>
            <w:r>
              <w:rPr>
                <w:rFonts w:hint="eastAsia" w:hAnsi="宋体"/>
                <w:sz w:val="24"/>
                <w:szCs w:val="24"/>
              </w:rPr>
              <w:tab/>
              <w:t xml:space="preserve">内置以太网，通过以太网与任务计算机进行高速通信。</w:t>
            </w:r>
            <w:r/>
          </w:p>
          <w:p>
            <w:pPr>
              <w:rPr>
                <w:rFonts w:hAnsi="宋体"/>
                <w:sz w:val="24"/>
                <w:szCs w:val="24"/>
              </w:rPr>
            </w:pPr>
            <w:r>
              <w:rPr>
                <w:rFonts w:hint="eastAsia" w:hAnsi="宋体"/>
                <w:sz w:val="24"/>
                <w:szCs w:val="24"/>
              </w:rPr>
              <w:t xml:space="preserve">5)</w:t>
            </w:r>
            <w:r>
              <w:rPr>
                <w:rFonts w:hint="eastAsia" w:hAnsi="宋体"/>
                <w:sz w:val="24"/>
                <w:szCs w:val="24"/>
              </w:rPr>
              <w:tab/>
              <w:t xml:space="preserve">内置小型千兆机载局域网系统，可将用户计算机、飞控系统、机载任务计算机、高清数字链路系统无缝连接。相互设备之间均可通讯，并且地面站数据和高清图像回传可达15km，数据链路延迟可低至1ms，图像链路延迟可低至50ms</w:t>
            </w:r>
            <w:r/>
          </w:p>
          <w:p>
            <w:pPr>
              <w:rPr>
                <w:rFonts w:hAnsi="宋体"/>
                <w:sz w:val="24"/>
                <w:szCs w:val="24"/>
              </w:rPr>
            </w:pPr>
            <w:r>
              <w:rPr>
                <w:rFonts w:hint="eastAsia" w:hAnsi="宋体"/>
                <w:sz w:val="24"/>
                <w:szCs w:val="24"/>
              </w:rPr>
              <w:t xml:space="preserve">6)</w:t>
            </w:r>
            <w:r>
              <w:rPr>
                <w:rFonts w:hint="eastAsia" w:hAnsi="宋体"/>
                <w:sz w:val="24"/>
                <w:szCs w:val="24"/>
              </w:rPr>
              <w:tab/>
              <w:t xml:space="preserve">内置USB3.0 x3 ,RJ45开发接口 x1,以太网接口 x1，PWM端口 x4，一路UWB接口和两路GPS RTK接口。</w:t>
            </w:r>
            <w:r/>
          </w:p>
          <w:p>
            <w:pPr>
              <w:rPr>
                <w:rFonts w:hAnsi="宋体"/>
                <w:sz w:val="24"/>
                <w:szCs w:val="24"/>
              </w:rPr>
            </w:pPr>
            <w:r>
              <w:rPr>
                <w:rFonts w:hint="eastAsia" w:hAnsi="宋体"/>
                <w:sz w:val="24"/>
                <w:szCs w:val="24"/>
              </w:rPr>
              <w:t xml:space="preserve">7)</w:t>
            </w:r>
            <w:r>
              <w:rPr>
                <w:rFonts w:hint="eastAsia" w:hAnsi="宋体"/>
                <w:sz w:val="24"/>
                <w:szCs w:val="24"/>
              </w:rPr>
              <w:tab/>
              <w:t xml:space="preserve">两路电源总线端口，可实现电源无缝切换。</w:t>
            </w:r>
            <w:r/>
          </w:p>
          <w:p>
            <w:pPr>
              <w:rPr>
                <w:rFonts w:hAnsi="宋体"/>
                <w:sz w:val="24"/>
                <w:szCs w:val="24"/>
              </w:rPr>
            </w:pPr>
            <w:r>
              <w:rPr>
                <w:rFonts w:hint="eastAsia" w:hAnsi="宋体"/>
                <w:sz w:val="24"/>
                <w:szCs w:val="24"/>
              </w:rPr>
              <w:t xml:space="preserve">8)</w:t>
            </w:r>
            <w:r>
              <w:rPr>
                <w:rFonts w:hint="eastAsia" w:hAnsi="宋体"/>
                <w:sz w:val="24"/>
                <w:szCs w:val="24"/>
              </w:rPr>
              <w:tab/>
              <w:t xml:space="preserve">板载 IMU 加热电阻器，开机后IMU会自动升温至最佳工作温度。</w:t>
            </w:r>
            <w:r/>
          </w:p>
          <w:p>
            <w:pPr>
              <w:rPr>
                <w:rFonts w:hAnsi="宋体"/>
                <w:sz w:val="24"/>
                <w:szCs w:val="24"/>
              </w:rPr>
            </w:pPr>
            <w:r>
              <w:rPr>
                <w:rFonts w:hint="eastAsia" w:hAnsi="宋体"/>
                <w:sz w:val="24"/>
                <w:szCs w:val="24"/>
              </w:rPr>
              <w:t xml:space="preserve">（2）内置机载计算机</w:t>
            </w:r>
            <w:r/>
          </w:p>
          <w:p>
            <w:pPr>
              <w:rPr>
                <w:rFonts w:hAnsi="宋体"/>
                <w:sz w:val="24"/>
                <w:szCs w:val="24"/>
              </w:rPr>
            </w:pPr>
            <w:r>
              <w:rPr>
                <w:rFonts w:hint="eastAsia" w:hAnsi="宋体"/>
                <w:sz w:val="24"/>
                <w:szCs w:val="24"/>
              </w:rPr>
              <w:t xml:space="preserve">1)</w:t>
            </w:r>
            <w:r>
              <w:rPr>
                <w:rFonts w:hint="eastAsia" w:hAnsi="宋体"/>
                <w:sz w:val="24"/>
                <w:szCs w:val="24"/>
              </w:rPr>
              <w:tab/>
              <w:t xml:space="preserve">采用嵌入式架构运算平台</w:t>
            </w:r>
            <w:r/>
          </w:p>
          <w:p>
            <w:pPr>
              <w:rPr>
                <w:rFonts w:hAnsi="宋体"/>
                <w:sz w:val="24"/>
                <w:szCs w:val="24"/>
              </w:rPr>
            </w:pPr>
            <w:r>
              <w:rPr>
                <w:rFonts w:hint="eastAsia" w:hAnsi="宋体"/>
                <w:sz w:val="24"/>
                <w:szCs w:val="24"/>
              </w:rPr>
              <w:t xml:space="preserve">2)</w:t>
            </w:r>
            <w:r>
              <w:rPr>
                <w:rFonts w:hint="eastAsia" w:hAnsi="宋体"/>
                <w:sz w:val="24"/>
                <w:szCs w:val="24"/>
              </w:rPr>
              <w:tab/>
              <w:t xml:space="preserve">CPU、ROM、RAM</w:t>
            </w:r>
            <w:r/>
          </w:p>
          <w:p>
            <w:pPr>
              <w:rPr>
                <w:rFonts w:hAnsi="宋体"/>
                <w:sz w:val="24"/>
                <w:szCs w:val="24"/>
              </w:rPr>
            </w:pPr>
            <w:r>
              <w:rPr>
                <w:rFonts w:hint="eastAsia" w:hAnsi="宋体"/>
                <w:sz w:val="24"/>
                <w:szCs w:val="24"/>
              </w:rPr>
              <w:t xml:space="preserve">3)</w:t>
            </w:r>
            <w:r>
              <w:rPr>
                <w:rFonts w:hint="eastAsia" w:hAnsi="宋体"/>
                <w:sz w:val="24"/>
                <w:szCs w:val="24"/>
              </w:rPr>
              <w:tab/>
              <w:t xml:space="preserve">网络：10/100/1000Mbit</w:t>
            </w:r>
            <w:r/>
          </w:p>
          <w:p>
            <w:pPr>
              <w:rPr>
                <w:rFonts w:hAnsi="宋体"/>
                <w:sz w:val="24"/>
                <w:szCs w:val="24"/>
              </w:rPr>
            </w:pPr>
            <w:r>
              <w:rPr>
                <w:rFonts w:hint="eastAsia" w:hAnsi="宋体"/>
                <w:sz w:val="24"/>
                <w:szCs w:val="24"/>
              </w:rPr>
              <w:t xml:space="preserve">4)</w:t>
            </w:r>
            <w:r>
              <w:rPr>
                <w:rFonts w:hint="eastAsia" w:hAnsi="宋体"/>
                <w:sz w:val="24"/>
                <w:szCs w:val="24"/>
              </w:rPr>
              <w:tab/>
              <w:t xml:space="preserve">视频编码</w:t>
            </w:r>
            <w:r/>
          </w:p>
          <w:p>
            <w:pPr>
              <w:rPr>
                <w:rFonts w:hAnsi="宋体"/>
                <w:sz w:val="24"/>
                <w:szCs w:val="24"/>
              </w:rPr>
            </w:pPr>
            <w:r>
              <w:rPr>
                <w:rFonts w:hint="eastAsia" w:hAnsi="宋体"/>
                <w:sz w:val="24"/>
                <w:szCs w:val="24"/>
              </w:rPr>
              <w:t xml:space="preserve">5)</w:t>
            </w:r>
            <w:r>
              <w:rPr>
                <w:rFonts w:hint="eastAsia" w:hAnsi="宋体"/>
                <w:sz w:val="24"/>
                <w:szCs w:val="24"/>
              </w:rPr>
              <w:tab/>
              <w:t xml:space="preserve">摄像头双目视差角：大于3°</w:t>
            </w:r>
            <w:r/>
          </w:p>
          <w:p>
            <w:pPr>
              <w:rPr>
                <w:rFonts w:hAnsi="宋体"/>
                <w:sz w:val="24"/>
                <w:szCs w:val="24"/>
              </w:rPr>
            </w:pPr>
            <w:r>
              <w:rPr>
                <w:rFonts w:hint="eastAsia" w:hAnsi="宋体"/>
                <w:sz w:val="24"/>
                <w:szCs w:val="24"/>
              </w:rPr>
              <w:t xml:space="preserve">（3）机载任务计算机和飞控系统之间采用100Mbps以太网进行通讯，无延迟，大吞吐量，可实时上传至少1024个航点信息至飞控系统。同时可以读取高达800Hz的原始传感器数据。</w:t>
            </w:r>
            <w:r/>
          </w:p>
          <w:p>
            <w:pPr>
              <w:rPr>
                <w:rFonts w:hAnsi="宋体"/>
                <w:sz w:val="24"/>
                <w:szCs w:val="24"/>
              </w:rPr>
            </w:pPr>
            <w:r>
              <w:rPr>
                <w:rFonts w:hint="eastAsia" w:hAnsi="宋体"/>
                <w:sz w:val="24"/>
                <w:szCs w:val="24"/>
              </w:rPr>
              <w:t xml:space="preserve">（4）板载一路USB-C接口，内置AUX音频协议和PD快充协议。USB-C支持外接显示器和移动硬盘，USB-C可以兼容显示器，通过</w:t>
            </w:r>
            <w:r>
              <w:rPr>
                <w:rFonts w:hint="eastAsia" w:hAnsi="宋体"/>
                <w:sz w:val="24"/>
                <w:szCs w:val="24"/>
              </w:rPr>
              <w:t xml:space="preserve">显示器可以直接进入飞行器机载计算机系统，对其进行二次开发。</w:t>
            </w:r>
            <w:r/>
          </w:p>
          <w:p>
            <w:pPr>
              <w:rPr>
                <w:rFonts w:hAnsi="宋体"/>
                <w:sz w:val="24"/>
                <w:szCs w:val="24"/>
              </w:rPr>
            </w:pPr>
            <w:r>
              <w:rPr>
                <w:rFonts w:hint="eastAsia" w:hAnsi="宋体"/>
                <w:sz w:val="24"/>
                <w:szCs w:val="24"/>
              </w:rPr>
              <w:t xml:space="preserve">（5）▲可通过QT图形界面监测飞行器所有数据，支持图形化和Python和C++进行开发，内置 VS Code，无需额外主机即可进行二次开发操作。</w:t>
            </w:r>
            <w:r>
              <w:rPr>
                <w:rFonts w:hint="eastAsia" w:hAnsi="宋体"/>
                <w:b/>
                <w:bCs/>
                <w:sz w:val="24"/>
                <w:szCs w:val="24"/>
              </w:rPr>
              <w:t xml:space="preserve">（提供相关功能界面截图，加盖供应商公章）</w:t>
            </w:r>
            <w:r/>
          </w:p>
          <w:p>
            <w:pPr>
              <w:rPr>
                <w:rFonts w:hAnsi="宋体"/>
                <w:b/>
                <w:bCs/>
                <w:sz w:val="24"/>
                <w:szCs w:val="24"/>
              </w:rPr>
            </w:pPr>
            <w:r>
              <w:rPr>
                <w:rFonts w:hint="eastAsia" w:hAnsi="宋体"/>
                <w:sz w:val="24"/>
                <w:szCs w:val="24"/>
              </w:rPr>
              <w:t xml:space="preserve">（6）▲内置机载计算机飞控系统（一体式）结构</w:t>
            </w:r>
            <w:r>
              <w:rPr>
                <w:rFonts w:hint="eastAsia" w:hAnsi="宋体"/>
                <w:b/>
                <w:bCs/>
                <w:sz w:val="24"/>
                <w:szCs w:val="24"/>
              </w:rPr>
              <w:t xml:space="preserve">（提供最终交付产品实物图片，加盖供应商公章）</w:t>
            </w:r>
            <w:r/>
          </w:p>
          <w:p>
            <w:pPr>
              <w:pStyle w:val="1511"/>
              <w:numPr>
                <w:ilvl w:val="0"/>
                <w:numId w:val="7"/>
              </w:numPr>
              <w:ind w:left="0" w:firstLine="0"/>
              <w:rPr>
                <w:rFonts w:ascii="宋体" w:hAnsi="宋体"/>
                <w:sz w:val="24"/>
                <w:szCs w:val="24"/>
              </w:rPr>
            </w:pPr>
            <w:r>
              <w:rPr>
                <w:rFonts w:hint="eastAsia" w:ascii="宋体" w:hAnsi="宋体"/>
                <w:sz w:val="24"/>
                <w:szCs w:val="24"/>
              </w:rPr>
              <w:t xml:space="preserve">支持 GPS+北斗双模定位；罗盘：内置三轴电子罗盘，抗铝电磁干扰 ；搜星通道：不低于72通道，冷启动28秒内，热启动不超过1秒；定位精度：水平不高于2.5m，垂直不高于3m。</w:t>
            </w:r>
            <w:r/>
          </w:p>
          <w:p>
            <w:pPr>
              <w:pStyle w:val="1511"/>
              <w:numPr>
                <w:ilvl w:val="0"/>
                <w:numId w:val="7"/>
              </w:numPr>
              <w:ind w:left="0" w:firstLine="0"/>
              <w:rPr>
                <w:rFonts w:ascii="宋体" w:hAnsi="宋体"/>
                <w:sz w:val="24"/>
                <w:szCs w:val="24"/>
              </w:rPr>
            </w:pPr>
            <w:r>
              <w:rPr>
                <w:rFonts w:hint="eastAsia" w:ascii="宋体" w:hAnsi="宋体"/>
                <w:sz w:val="24"/>
                <w:szCs w:val="24"/>
              </w:rPr>
              <w:t xml:space="preserve">遥控器：支持频段：2.4G DSSS+FHSS混合双扩频，抗干扰；通道：</w:t>
            </w:r>
            <w:bookmarkStart w:id="47" w:name="OLE_LINK3"/>
            <w:r>
              <w:rPr>
                <w:rFonts w:hint="eastAsia" w:ascii="宋体" w:hAnsi="宋体"/>
                <w:sz w:val="24"/>
                <w:szCs w:val="24"/>
              </w:rPr>
              <w:t xml:space="preserve">≥</w:t>
            </w:r>
            <w:bookmarkEnd w:id="47"/>
            <w:r>
              <w:rPr>
                <w:rFonts w:hint="eastAsia" w:ascii="宋体" w:hAnsi="宋体"/>
                <w:sz w:val="24"/>
                <w:szCs w:val="24"/>
              </w:rPr>
              <w:t xml:space="preserve">10通道（SBUS 模式），PWM 模式≥9通道；供电：7.4~18V宽压，支持2S~4S锂电/8节5号电池；屏幕：彩色液晶实时回传电压、卫星数、飞行状态；操控延迟：小于3ms，支持曲线微调、失控保护、多机型存储。</w:t>
            </w:r>
            <w:r/>
          </w:p>
          <w:p>
            <w:pPr>
              <w:pStyle w:val="1511"/>
              <w:numPr>
                <w:ilvl w:val="0"/>
                <w:numId w:val="7"/>
              </w:numPr>
              <w:ind w:left="0" w:firstLine="0"/>
              <w:rPr>
                <w:rFonts w:ascii="宋体" w:hAnsi="宋体"/>
                <w:sz w:val="24"/>
                <w:szCs w:val="24"/>
              </w:rPr>
            </w:pPr>
            <w:r>
              <w:rPr>
                <w:rFonts w:hint="eastAsia" w:ascii="宋体" w:hAnsi="宋体"/>
                <w:sz w:val="24"/>
                <w:szCs w:val="24"/>
              </w:rPr>
              <w:t xml:space="preserve">FPV显示屏：屏幕尺寸：≥7英寸高清液晶；分辨率：≥800×480，内置5.8G 双路接收；供电：7~12V 锂电，内置遮阳罩，AV 视频输入输出；功能：自动扫频、频道锁定、低电压报警，内置喇叭接收图传音频。</w:t>
            </w:r>
            <w:r/>
          </w:p>
          <w:p>
            <w:pPr>
              <w:pStyle w:val="1511"/>
              <w:numPr>
                <w:ilvl w:val="0"/>
                <w:numId w:val="7"/>
              </w:numPr>
              <w:ind w:left="0" w:firstLine="0"/>
              <w:rPr>
                <w:rFonts w:ascii="宋体" w:hAnsi="宋体"/>
                <w:sz w:val="24"/>
                <w:szCs w:val="24"/>
              </w:rPr>
            </w:pPr>
            <w:r>
              <w:rPr>
                <w:rFonts w:hint="eastAsia" w:ascii="宋体" w:hAnsi="宋体"/>
                <w:sz w:val="24"/>
                <w:szCs w:val="24"/>
              </w:rPr>
              <w:t xml:space="preserve">图传发射机：频段：5.8GHz ISM，≥48个可调频点；发射功率：≤600mW，开阔传输距离800~1000米；视频接口：AV 模拟信号输入，带音频传输；供电：7~12V，工作电流300mA；尺寸：≥64.7×54.4×32.3mm，标配单棒全向天线。</w:t>
            </w:r>
            <w:r/>
          </w:p>
          <w:p>
            <w:pPr>
              <w:pStyle w:val="1511"/>
              <w:numPr>
                <w:ilvl w:val="0"/>
                <w:numId w:val="7"/>
              </w:numPr>
              <w:ind w:left="0" w:firstLine="0"/>
              <w:rPr>
                <w:rFonts w:ascii="宋体" w:hAnsi="宋体"/>
                <w:sz w:val="24"/>
                <w:szCs w:val="24"/>
              </w:rPr>
            </w:pPr>
            <w:r>
              <w:rPr>
                <w:rFonts w:hint="eastAsia" w:ascii="宋体" w:hAnsi="宋体"/>
                <w:sz w:val="24"/>
                <w:szCs w:val="24"/>
              </w:rPr>
              <w:t xml:space="preserve">航拍运动相机：视频录制：4K 30fps/1080P 60fps 高清摄像；感光：广角 170°航拍畸变镜头，防水外壳；输出：AV 模拟视频输出直连 OSD / 图传，TF 卡存储；供电：5~12V 外接供电，适配云台稳压输出、视频输出排线（搭配二轴增稳航拍云台：轴数：俯仰 + 滚转双轴机械增稳）</w:t>
            </w:r>
            <w:r/>
          </w:p>
          <w:p>
            <w:pPr>
              <w:pStyle w:val="1511"/>
              <w:numPr>
                <w:ilvl w:val="0"/>
                <w:numId w:val="7"/>
              </w:numPr>
              <w:ind w:left="0" w:firstLine="0"/>
              <w:rPr>
                <w:rFonts w:ascii="宋体" w:hAnsi="宋体"/>
                <w:sz w:val="24"/>
                <w:szCs w:val="24"/>
              </w:rPr>
            </w:pPr>
            <w:r>
              <w:rPr>
                <w:rFonts w:hint="eastAsia" w:ascii="宋体" w:hAnsi="宋体"/>
                <w:sz w:val="24"/>
                <w:szCs w:val="24"/>
              </w:rPr>
              <w:t xml:space="preserve">视频叠加模块：视频制式：PAL/NTSC 自动识别切换；叠加数据：飞行高度、速度、电压、剩余电量、坐标、航向、卫星数量、飞行模式；接口：视频输入（相机）、视频输出（图传）、飞控串口数据对接；供电：5V，低功耗，无视频延迟，适配 FPV 航拍画面叠加。</w:t>
            </w:r>
            <w:r/>
          </w:p>
          <w:p>
            <w:pPr>
              <w:pStyle w:val="1511"/>
              <w:numPr>
                <w:ilvl w:val="0"/>
                <w:numId w:val="7"/>
              </w:numPr>
              <w:ind w:left="0" w:firstLine="0"/>
              <w:rPr>
                <w:rFonts w:ascii="宋体" w:hAnsi="宋体"/>
                <w:sz w:val="24"/>
                <w:szCs w:val="24"/>
              </w:rPr>
            </w:pPr>
            <w:r>
              <w:rPr>
                <w:rFonts w:hint="eastAsia" w:ascii="宋体" w:hAnsi="宋体"/>
                <w:sz w:val="24"/>
                <w:szCs w:val="24"/>
              </w:rPr>
              <w:t xml:space="preserve">整套系统采用箱式设计，箱体采用航空箱材质，内衬采用EVA海绵材质；使用场景；室内、室外。</w:t>
            </w:r>
            <w:r/>
          </w:p>
          <w:p>
            <w:pPr>
              <w:pStyle w:val="1511"/>
              <w:numPr>
                <w:ilvl w:val="0"/>
                <w:numId w:val="7"/>
              </w:numPr>
              <w:ind w:left="0" w:firstLine="0"/>
              <w:rPr>
                <w:rFonts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所投设备满足江苏省无人机装调检修工职业技能等级认定相关通用技术要求，满足教学评价与考核使用。（</w:t>
            </w:r>
            <w:r>
              <w:rPr>
                <w:rFonts w:hint="eastAsia" w:ascii="宋体" w:hAnsi="宋体"/>
                <w:b/>
                <w:sz w:val="24"/>
                <w:szCs w:val="24"/>
              </w:rPr>
              <w:t xml:space="preserve">投标人须提供承诺函，加盖投标人公章）</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25</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台</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2</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云台相机</w:t>
            </w:r>
            <w:r/>
          </w:p>
        </w:tc>
        <w:tc>
          <w:tcPr>
            <w:tcW w:w="3302" w:type="pct"/>
            <w:vAlign w:val="center"/>
            <w:textDirection w:val="lrTb"/>
            <w:noWrap w:val="false"/>
          </w:tcPr>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对角线轴距≥410mm</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无人机尺寸≤335×335×230mmmm，机架材质为碳纤维机臂+ 双层碳纤维中心板，折叠快拆内走线机臂，铝合金锁扣</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最大起飞重量≤2.2kg</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悬停续航时间≥10min</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三维激光下悬停精度:垂直 ≤±0.1m 水平 ≤±0.1m</w:t>
            </w:r>
            <w:r/>
          </w:p>
          <w:p>
            <w:pPr>
              <w:pStyle w:val="1511"/>
              <w:numPr>
                <w:ilvl w:val="0"/>
                <w:numId w:val="8"/>
              </w:numPr>
              <w:ind w:left="0" w:firstLine="0"/>
              <w:widowControl/>
              <w:tabs>
                <w:tab w:val="left" w:pos="0" w:leader="none"/>
                <w:tab w:val="left" w:pos="160" w:leader="none"/>
                <w:tab w:val="left" w:pos="321" w:leader="none"/>
              </w:tabs>
              <w:rPr>
                <w:rFonts w:ascii="宋体" w:hAnsi="宋体"/>
                <w:b/>
                <w:sz w:val="24"/>
                <w:szCs w:val="24"/>
              </w:rPr>
            </w:pPr>
            <w:r>
              <w:rPr>
                <w:rFonts w:hint="eastAsia" w:ascii="宋体" w:hAnsi="宋体"/>
                <w:sz w:val="24"/>
                <w:szCs w:val="24"/>
              </w:rPr>
              <w:t xml:space="preserve">机载计算机重量≤190g</w:t>
            </w:r>
            <w:r/>
          </w:p>
          <w:p>
            <w:pPr>
              <w:pStyle w:val="1511"/>
              <w:numPr>
                <w:ilvl w:val="0"/>
                <w:numId w:val="8"/>
              </w:numPr>
              <w:ind w:left="0" w:firstLine="0"/>
              <w:widowControl/>
              <w:tabs>
                <w:tab w:val="left" w:pos="0" w:leader="none"/>
                <w:tab w:val="left" w:pos="160" w:leader="none"/>
                <w:tab w:val="left" w:pos="321" w:leader="none"/>
              </w:tabs>
              <w:rPr>
                <w:rFonts w:ascii="宋体" w:hAnsi="宋体"/>
                <w:b/>
                <w:sz w:val="24"/>
                <w:szCs w:val="24"/>
              </w:rPr>
            </w:pPr>
            <w:r>
              <w:rPr>
                <w:rFonts w:hint="eastAsia" w:ascii="宋体" w:hAnsi="宋体"/>
                <w:sz w:val="24"/>
                <w:szCs w:val="24"/>
              </w:rPr>
              <w:t xml:space="preserve">机载计算机尺寸≤102.5mm * 62.5mm * 31mm</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▲处理器算力≥100 TOPS，显存≥16GBLPDDR5，显存16GB，支持接口（MIPI接口，以太网口，USB3.2，USB2.0，GPIO,CAN收发器，UART,SPI,I2C），GPU最大频段918MHz，CPU 8 核 Arm® Cortex®-A78AE v8.2 64 位 CPU 2MB L2 + 4MB L3，CPU最大频段2GHz整机功率6~27W，电源输入10~26V，或同等性能机载电脑。</w:t>
            </w:r>
            <w:r>
              <w:rPr>
                <w:rFonts w:hint="eastAsia" w:ascii="宋体" w:hAnsi="宋体"/>
                <w:b/>
                <w:sz w:val="24"/>
                <w:szCs w:val="24"/>
              </w:rPr>
              <w:t xml:space="preserve">（提供具有CNAS或CMA标识的检测机构出具的检测报告）</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深度相机深度分辨率≥1280×720</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深度相机最小深度距离≥0.105m</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光流测距范围≥0.01m~3m</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通信链路传输距离≥600m，带宽≥40M</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三维激光雷达波长≤905nm，点云输出≥200000点/秒，重量≤265g</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部署开源自研软件，结合 PX4 和 ROS，可实现</w:t>
            </w:r>
            <w:r>
              <w:rPr>
                <w:rFonts w:hint="eastAsia" w:ascii="宋体" w:hAnsi="宋体"/>
                <w:sz w:val="24"/>
                <w:szCs w:val="24"/>
              </w:rPr>
              <w:t xml:space="preserve">以下功能：</w:t>
            </w:r>
            <w:r/>
          </w:p>
          <w:p>
            <w:pPr>
              <w:pStyle w:val="1511"/>
              <w:numPr>
                <w:ilvl w:val="0"/>
                <w:numId w:val="9"/>
              </w:numPr>
              <w:ind w:left="0" w:firstLine="0"/>
              <w:tabs>
                <w:tab w:val="left" w:pos="0" w:leader="none"/>
                <w:tab w:val="left" w:pos="160" w:leader="none"/>
                <w:tab w:val="left" w:pos="321" w:leader="none"/>
              </w:tabs>
              <w:rPr>
                <w:rFonts w:ascii="宋体" w:hAnsi="宋体"/>
                <w:sz w:val="24"/>
                <w:szCs w:val="24"/>
              </w:rPr>
            </w:pPr>
            <w:r>
              <w:rPr>
                <w:rFonts w:ascii="宋体" w:hAnsi="宋体"/>
                <w:sz w:val="24"/>
                <w:szCs w:val="24"/>
              </w:rPr>
              <w:t xml:space="preserve">提供定位信息、飞行模式、电池状态、IMU等无人机状态及传感器数据接口，提供位置、速度、加速度及姿态等控制接口。</w:t>
            </w:r>
            <w:r/>
          </w:p>
          <w:p>
            <w:pPr>
              <w:pStyle w:val="1511"/>
              <w:numPr>
                <w:ilvl w:val="0"/>
                <w:numId w:val="9"/>
              </w:numPr>
              <w:ind w:left="0" w:firstLine="0"/>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EGO-Swarm激光雷达路径规划，避障速度≥2m/s</w:t>
            </w:r>
            <w:r/>
          </w:p>
          <w:p>
            <w:pPr>
              <w:pStyle w:val="1511"/>
              <w:numPr>
                <w:ilvl w:val="0"/>
                <w:numId w:val="9"/>
              </w:numPr>
              <w:ind w:left="0" w:firstLine="0"/>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FAST-LIO 三维激光SLAM建图</w:t>
            </w:r>
            <w:r/>
          </w:p>
          <w:p>
            <w:pPr>
              <w:pStyle w:val="1511"/>
              <w:numPr>
                <w:ilvl w:val="0"/>
                <w:numId w:val="9"/>
              </w:numPr>
              <w:ind w:left="0" w:firstLine="0"/>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EGO-Swarm视觉路径规划</w:t>
            </w:r>
            <w:r/>
          </w:p>
          <w:p>
            <w:pPr>
              <w:pStyle w:val="1511"/>
              <w:numPr>
                <w:ilvl w:val="0"/>
                <w:numId w:val="9"/>
              </w:numPr>
              <w:ind w:left="0" w:firstLine="0"/>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部署好Spirecv 视觉库，可实现Yolo v5目标检测，实时锁定；可实现nanotrack目标点击跟踪</w:t>
            </w:r>
            <w:r/>
          </w:p>
          <w:p>
            <w:pPr>
              <w:widowControl/>
              <w:tabs>
                <w:tab w:val="left" w:pos="0" w:leader="none"/>
                <w:tab w:val="left" w:pos="160" w:leader="none"/>
                <w:tab w:val="left" w:pos="321" w:leader="none"/>
              </w:tabs>
              <w:rPr>
                <w:rFonts w:hAnsi="宋体"/>
                <w:b/>
                <w:sz w:val="24"/>
                <w:szCs w:val="24"/>
              </w:rPr>
            </w:pPr>
            <w:r>
              <w:rPr>
                <w:rFonts w:hint="eastAsia" w:hAnsi="宋体"/>
                <w:b/>
                <w:sz w:val="24"/>
                <w:szCs w:val="24"/>
              </w:rPr>
              <w:t xml:space="preserve">（提供功能图片，加盖投标人公章）</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ascii="宋体" w:hAnsi="宋体"/>
                <w:sz w:val="24"/>
                <w:szCs w:val="24"/>
              </w:rPr>
              <w:t xml:space="preserve">配套地面站，采用TCP/UDP通信，可实现对于无人机状态的实时监控，并提供一键起飞、降落、位置控制等指令操作。</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RTK模式支持GPS+GLONASS+BDS+GALILEO+QZSS联合定位</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ascii="宋体" w:hAnsi="宋体"/>
                <w:sz w:val="24"/>
                <w:szCs w:val="24"/>
              </w:rPr>
              <w:t xml:space="preserve">RTK水平精度：0.01m+1ppm CEP</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ascii="宋体" w:hAnsi="宋体"/>
                <w:sz w:val="24"/>
                <w:szCs w:val="24"/>
              </w:rPr>
              <w:t xml:space="preserve">RTK垂直精度：0.01m+1ppm CEP</w:t>
            </w:r>
            <w:r/>
          </w:p>
          <w:p>
            <w:pPr>
              <w:pStyle w:val="1511"/>
              <w:numPr>
                <w:ilvl w:val="0"/>
                <w:numId w:val="8"/>
              </w:numPr>
              <w:ind w:left="0" w:firstLine="0"/>
              <w:widowControl/>
              <w:tabs>
                <w:tab w:val="left" w:pos="0" w:leader="none"/>
                <w:tab w:val="left" w:pos="160" w:leader="none"/>
                <w:tab w:val="left" w:pos="321" w:leader="none"/>
              </w:tabs>
              <w:rPr>
                <w:rFonts w:ascii="宋体" w:hAnsi="宋体"/>
                <w:sz w:val="24"/>
                <w:szCs w:val="24"/>
              </w:rPr>
            </w:pPr>
            <w:r>
              <w:rPr>
                <w:rFonts w:hint="eastAsia" w:ascii="宋体" w:hAnsi="宋体"/>
                <w:sz w:val="24"/>
                <w:szCs w:val="24"/>
              </w:rPr>
              <w:t xml:space="preserve">配套教学资源：配套完整开发教程文档、案例源码包、驱动固件资源。</w:t>
            </w:r>
            <w:r/>
          </w:p>
          <w:p>
            <w:pPr>
              <w:rPr>
                <w:rFonts w:hAnsi="宋体"/>
                <w:color w:val="000000"/>
                <w:sz w:val="24"/>
                <w:szCs w:val="24"/>
              </w:rPr>
            </w:pPr>
            <w:r>
              <w:rPr>
                <w:rFonts w:hint="eastAsia" w:hAnsi="宋体"/>
                <w:color w:val="000000"/>
                <w:sz w:val="24"/>
                <w:szCs w:val="24"/>
              </w:rPr>
              <w:t xml:space="preserve">云台相机开发配套套件</w:t>
            </w:r>
            <w:r/>
          </w:p>
          <w:p>
            <w:pPr>
              <w:pStyle w:val="1511"/>
              <w:numPr>
                <w:ilvl w:val="0"/>
                <w:numId w:val="10"/>
              </w:numPr>
              <w:ind w:left="0" w:firstLine="0"/>
              <w:tabs>
                <w:tab w:val="left" w:pos="0" w:leader="none"/>
              </w:tabs>
              <w:rPr>
                <w:rFonts w:ascii="宋体" w:hAnsi="宋体"/>
                <w:sz w:val="24"/>
                <w:szCs w:val="24"/>
              </w:rPr>
            </w:pPr>
            <w:r>
              <w:rPr>
                <w:rFonts w:hint="eastAsia" w:ascii="宋体" w:hAnsi="宋体"/>
                <w:sz w:val="24"/>
                <w:szCs w:val="24"/>
              </w:rPr>
              <w:t xml:space="preserve">遥控器</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主控与显示模块：搭载高通嵌入式处理器；安卓 13/14 操作系统；10.1 寸阳光可视触控屏；分辨率 1920×1200；支持 4K H.264/H.265 硬解码；本地 NPU 算力，支持 AI 目标跟踪画面处理；内置扬声器与降噪麦克风。</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通信链路模块：双频 2.4GHz 遥控 + 5.8G 图传自适应切换；常规无线版开阔地最远 30km 数图控一体传输；光纤版搭配 GR03 光纤接收机，规避电磁干扰；常规版搭配 GR01 无线接收机；射频抗干扰滤波设计；低延迟图像回传，图传延迟＜120ms。</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操控按键模块：双霍尔线性摇杆；2 路三段拨动开关 SW1/SW2；2 路旋钮 AUX1/AUX2；4 颗可编程按键 L1/L2/R1/R2+ 自定义 H 按键；多路独立载荷控制通道，支持云台、激光雷达、抛投设备联动控制；支持 SBUS/PPM/ 光纤多种输出协议。</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拓展接口模块：Type-C PD60W 快充口；USB3.0+USB2.0 数据口；千兆网口；SIM 流量卡槽；光纤 FC 通信接口；视频输入输出端子；无人机接收机专用串口；可外接鼠标、存储硬盘、</w:t>
            </w:r>
            <w:r>
              <w:rPr>
                <w:rFonts w:hint="eastAsia" w:ascii="宋体" w:hAnsi="宋体"/>
                <w:sz w:val="24"/>
                <w:szCs w:val="24"/>
              </w:rPr>
              <w:t xml:space="preserve">地面站外设。</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供电续航模块：内置大容量锂电池；标准工况续航 4–6 小时；支持边充边用快充模式；低电量分级告警；整机低功耗休眠策略。</w:t>
            </w:r>
            <w:r/>
          </w:p>
          <w:p>
            <w:pPr>
              <w:pStyle w:val="1511"/>
              <w:numPr>
                <w:ilvl w:val="0"/>
                <w:numId w:val="11"/>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物理环境参数：整机一体化防滑手持外壳；内置多频段高增益天线；工作温度 - 10℃~+50℃；配套收纳包、充电适配器、光纤线、备用天线配件。</w:t>
            </w:r>
            <w:r/>
          </w:p>
          <w:p>
            <w:pPr>
              <w:pStyle w:val="1511"/>
              <w:numPr>
                <w:ilvl w:val="0"/>
                <w:numId w:val="10"/>
              </w:numPr>
              <w:ind w:left="0" w:firstLine="0"/>
              <w:tabs>
                <w:tab w:val="left" w:pos="0" w:leader="none"/>
              </w:tabs>
              <w:rPr>
                <w:rFonts w:ascii="宋体" w:hAnsi="宋体"/>
                <w:sz w:val="24"/>
                <w:szCs w:val="24"/>
              </w:rPr>
            </w:pPr>
            <w:r>
              <w:rPr>
                <w:rFonts w:hint="eastAsia" w:ascii="宋体" w:hAnsi="宋体"/>
                <w:sz w:val="24"/>
                <w:szCs w:val="24"/>
              </w:rPr>
              <w:t xml:space="preserve">三轴双光云台摄像头</w:t>
            </w:r>
            <w:r/>
          </w:p>
          <w:p>
            <w:pPr>
              <w:pStyle w:val="1511"/>
              <w:numPr>
                <w:ilvl w:val="0"/>
                <w:numId w:val="12"/>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整机云台机械模块：工业级三轴无刷增稳云台；内置高精度磁编码器，关节定位精度≥0.01°；整机含快拆减震板重量≥110g；外形尺寸≥62mm×65mm×86mm；支持正装/倒装两种安装方式；内置 IMU 惯性单元，角速度精度 ±0.02°/s。</w:t>
            </w:r>
            <w:r/>
          </w:p>
          <w:p>
            <w:pPr>
              <w:pStyle w:val="1511"/>
              <w:numPr>
                <w:ilvl w:val="0"/>
                <w:numId w:val="12"/>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可见光成像模组：500 万像素 CMOS 传感器；镜头焦距 3.5~4.75mm，光圈 F2.0；视场角水平 100°/垂直 52°/对角 122°；4 倍电子数字变焦；实时图传输出 1280×720；本地录像 2560×1440（2K 分辨率）。</w:t>
            </w:r>
            <w:r/>
          </w:p>
          <w:p>
            <w:pPr>
              <w:pStyle w:val="1511"/>
              <w:numPr>
                <w:ilvl w:val="0"/>
                <w:numId w:val="12"/>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红外热成像模组：红外像素 256×192；热像焦距固定，光圈 F1.0；红外视场 24.8°×18.7°；热响应时间＜10ms；测温动态画面同步叠加可见光画面，双光融合显示。</w:t>
            </w:r>
            <w:r/>
          </w:p>
          <w:p>
            <w:pPr>
              <w:pStyle w:val="1511"/>
              <w:numPr>
                <w:ilvl w:val="0"/>
                <w:numId w:val="12"/>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电气通信模块：工作电压 7.2V~72V 宽压供电；静态工作电流 210mA；LAN 网口控制 + 视频输出双合一接口；支持云台角度回传、目标跟踪指令接收；兼容云卓G系列遥控器地面站联动智能跟随。</w:t>
            </w:r>
            <w:r/>
          </w:p>
          <w:p>
            <w:pPr>
              <w:pStyle w:val="1511"/>
              <w:numPr>
                <w:ilvl w:val="0"/>
                <w:numId w:val="12"/>
              </w:numPr>
              <w:ind w:left="0" w:firstLine="0"/>
              <w:widowControl/>
              <w:tabs>
                <w:tab w:val="left" w:pos="0" w:leader="none"/>
                <w:tab w:val="left" w:pos="179" w:leader="none"/>
              </w:tabs>
              <w:rPr>
                <w:rFonts w:ascii="宋体" w:hAnsi="宋体"/>
                <w:sz w:val="24"/>
                <w:szCs w:val="24"/>
              </w:rPr>
            </w:pPr>
            <w:r>
              <w:rPr>
                <w:rFonts w:hint="eastAsia" w:ascii="宋体" w:hAnsi="宋体"/>
                <w:sz w:val="24"/>
                <w:szCs w:val="24"/>
              </w:rPr>
              <w:t xml:space="preserve">功能算法模块：内置人体/车辆热源智能追踪算法；自动防抖动态增稳；画面畸变矫正；支持定点锁定、航线跟随拍摄；低温高温环境图像自适应调节。</w:t>
            </w:r>
            <w:r/>
          </w:p>
          <w:p>
            <w:pPr>
              <w:pStyle w:val="1511"/>
              <w:numPr>
                <w:ilvl w:val="0"/>
                <w:numId w:val="12"/>
              </w:numPr>
              <w:ind w:left="0" w:firstLine="0"/>
              <w:widowControl/>
              <w:tabs>
                <w:tab w:val="left" w:pos="0" w:leader="none"/>
                <w:tab w:val="left" w:pos="160" w:leader="none"/>
              </w:tabs>
              <w:rPr>
                <w:rFonts w:ascii="宋体" w:hAnsi="宋体"/>
                <w:sz w:val="24"/>
                <w:szCs w:val="24"/>
              </w:rPr>
            </w:pPr>
            <w:r>
              <w:rPr>
                <w:rFonts w:hint="eastAsia" w:ascii="宋体" w:hAnsi="宋体"/>
                <w:sz w:val="24"/>
                <w:szCs w:val="24"/>
              </w:rPr>
              <w:t xml:space="preserve">环境适配参数：工作温度 - 10℃~+50℃；出厂整机减震校准；配套无人机减震安装座、通信网线、供电端子线。</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3</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无人机</w:t>
            </w:r>
            <w:r>
              <w:rPr>
                <w:rFonts w:hint="eastAsia" w:hAnsi="宋体"/>
                <w:color w:val="000000"/>
                <w:sz w:val="24"/>
                <w:szCs w:val="24"/>
              </w:rPr>
              <w:t xml:space="preserve">飞控</w:t>
            </w:r>
            <w:r>
              <w:rPr>
                <w:rFonts w:hint="eastAsia" w:hAnsi="宋体"/>
                <w:color w:val="000000"/>
                <w:sz w:val="24"/>
                <w:szCs w:val="24"/>
              </w:rPr>
              <w:t xml:space="preserve">开发系统</w:t>
            </w:r>
            <w:r/>
          </w:p>
        </w:tc>
        <w:tc>
          <w:tcPr>
            <w:tcW w:w="3302" w:type="pct"/>
            <w:vAlign w:val="center"/>
            <w:textDirection w:val="lrTb"/>
            <w:noWrap w:val="false"/>
          </w:tcPr>
          <w:p>
            <w:pPr>
              <w:rPr>
                <w:rFonts w:hAnsi="宋体"/>
                <w:sz w:val="24"/>
                <w:szCs w:val="24"/>
              </w:rPr>
            </w:pPr>
            <w:r>
              <w:rPr>
                <w:rFonts w:hint="eastAsia" w:hAnsi="宋体"/>
                <w:sz w:val="24"/>
                <w:szCs w:val="24"/>
              </w:rPr>
              <w:t xml:space="preserve">1</w:t>
            </w:r>
            <w:r>
              <w:rPr>
                <w:rFonts w:hint="eastAsia" w:hAnsi="宋体"/>
                <w:sz w:val="24"/>
                <w:szCs w:val="24"/>
              </w:rPr>
              <w:t xml:space="preserve">.</w:t>
            </w:r>
            <w:r>
              <w:rPr>
                <w:rFonts w:hint="eastAsia" w:hAnsi="宋体"/>
                <w:sz w:val="24"/>
                <w:szCs w:val="24"/>
              </w:rPr>
              <w:t xml:space="preserve">STM32嵌入式实验板卡；</w:t>
            </w:r>
            <w:r/>
          </w:p>
          <w:p>
            <w:pPr>
              <w:rPr>
                <w:rFonts w:hAnsi="宋体"/>
                <w:sz w:val="24"/>
                <w:szCs w:val="24"/>
              </w:rPr>
            </w:pPr>
            <w:r>
              <w:rPr>
                <w:rFonts w:hint="eastAsia" w:hAnsi="宋体"/>
                <w:sz w:val="24"/>
                <w:szCs w:val="24"/>
              </w:rPr>
              <w:t xml:space="preserve">2.实验箱配套无人机地面站软件</w:t>
            </w:r>
            <w:r/>
          </w:p>
          <w:p>
            <w:pPr>
              <w:rPr>
                <w:rFonts w:hAnsi="宋体"/>
                <w:sz w:val="24"/>
                <w:szCs w:val="24"/>
              </w:rPr>
            </w:pPr>
            <w:r>
              <w:rPr>
                <w:rFonts w:hint="eastAsia" w:hAnsi="宋体"/>
                <w:sz w:val="24"/>
                <w:szCs w:val="24"/>
              </w:rPr>
              <w:t xml:space="preserve">(1)无人机所有状态(含传感器数据、姿态数据、控制数据等)实时可视化数据回显;</w:t>
            </w:r>
            <w:r/>
          </w:p>
          <w:p>
            <w:pPr>
              <w:rPr>
                <w:rFonts w:hAnsi="宋体"/>
                <w:sz w:val="24"/>
                <w:szCs w:val="24"/>
              </w:rPr>
            </w:pPr>
            <w:r>
              <w:rPr>
                <w:rFonts w:hint="eastAsia" w:hAnsi="宋体"/>
                <w:sz w:val="24"/>
                <w:szCs w:val="24"/>
              </w:rPr>
              <w:t xml:space="preserve">(2)无人机姿态3D仿真模型实时回显;</w:t>
            </w:r>
            <w:r/>
          </w:p>
          <w:p>
            <w:pPr>
              <w:rPr>
                <w:rFonts w:hAnsi="宋体"/>
                <w:sz w:val="24"/>
                <w:szCs w:val="24"/>
              </w:rPr>
            </w:pPr>
            <w:r>
              <w:rPr>
                <w:rFonts w:hint="eastAsia" w:hAnsi="宋体"/>
                <w:sz w:val="24"/>
                <w:szCs w:val="24"/>
              </w:rPr>
              <w:t xml:space="preserve">(3)在线实时整定无人机所有控制参数并回显;</w:t>
            </w:r>
            <w:r/>
          </w:p>
          <w:p>
            <w:pPr>
              <w:rPr>
                <w:rFonts w:hAnsi="宋体"/>
                <w:sz w:val="24"/>
                <w:szCs w:val="24"/>
              </w:rPr>
            </w:pPr>
            <w:r>
              <w:rPr>
                <w:rFonts w:hint="eastAsia" w:hAnsi="宋体"/>
                <w:sz w:val="24"/>
                <w:szCs w:val="24"/>
              </w:rPr>
              <w:t xml:space="preserve">(4)无人机各状态参数数据曲线实时回显，并支持数据曲线本地保存;</w:t>
            </w:r>
            <w:r/>
          </w:p>
          <w:p>
            <w:pPr>
              <w:rPr>
                <w:rFonts w:hAnsi="宋体"/>
                <w:sz w:val="24"/>
                <w:szCs w:val="24"/>
              </w:rPr>
            </w:pPr>
            <w:r>
              <w:rPr>
                <w:rFonts w:hint="eastAsia" w:hAnsi="宋体"/>
                <w:sz w:val="24"/>
                <w:szCs w:val="24"/>
              </w:rPr>
              <w:t xml:space="preserve">(5)在线进行无人机打舵飞行等测试;</w:t>
            </w:r>
            <w:r/>
          </w:p>
          <w:p>
            <w:pPr>
              <w:rPr>
                <w:rFonts w:hAnsi="宋体"/>
                <w:sz w:val="24"/>
                <w:szCs w:val="24"/>
              </w:rPr>
            </w:pPr>
            <w:r>
              <w:rPr>
                <w:rFonts w:hint="eastAsia" w:hAnsi="宋体"/>
                <w:sz w:val="24"/>
                <w:szCs w:val="24"/>
              </w:rPr>
              <w:t xml:space="preserve">3.配套文件:使用说明、测试说明、使用说明视频、实验指导书、例程代码等在内的文档资料。</w:t>
            </w:r>
            <w:r/>
          </w:p>
          <w:p>
            <w:pPr>
              <w:rPr>
                <w:rFonts w:hAnsi="宋体"/>
                <w:sz w:val="24"/>
                <w:szCs w:val="24"/>
              </w:rPr>
            </w:pPr>
            <w:r>
              <w:rPr>
                <w:rFonts w:hint="eastAsia" w:hAnsi="宋体" w:cs="宋体"/>
                <w:sz w:val="24"/>
                <w:szCs w:val="24"/>
              </w:rPr>
              <w:t xml:space="preserve">▲</w:t>
            </w:r>
            <w:r>
              <w:rPr>
                <w:rFonts w:hint="eastAsia" w:hAnsi="宋体"/>
                <w:sz w:val="24"/>
                <w:szCs w:val="24"/>
              </w:rPr>
              <w:t xml:space="preserve">4.至少可完成如下相关实验内容:流水灯实验、按键操作实验、外部中断实验、串口收发实验、呼吸灯实验、蜂鸣器实验、空心杯电机实验、显示屏实验、ADC采样实验、DAC正弦波实验、气压计实验、SD卡读取实验、SPI读取IMU数据实验、PPM协议实验、磁力计数据获取实验、陀螺仪积分获取角度实验、传感器低通滤波实验、加速度计三轴分解实验、音频输出播放实验、音频输入及信号处理输出实验、姿态解析实验、DCM方向余弦矩阵姿态解析</w:t>
            </w:r>
            <w:r>
              <w:rPr>
                <w:rFonts w:hint="eastAsia" w:hAnsi="宋体"/>
                <w:sz w:val="24"/>
                <w:szCs w:val="24"/>
              </w:rPr>
              <w:t xml:space="preserve">实验、传感器校准及巴特沃斯滤波实验、滤波实验、无人机对轴平衡调试实验、无人机对轴平衡PID调试实验、空心杯飞机飞行实验。</w:t>
            </w:r>
            <w:r>
              <w:rPr>
                <w:rFonts w:hint="eastAsia" w:hAnsi="宋体"/>
                <w:b/>
                <w:bCs/>
                <w:sz w:val="24"/>
                <w:szCs w:val="24"/>
              </w:rPr>
              <w:t xml:space="preserve">(提供承诺书，加盖投标人公章)</w:t>
            </w:r>
            <w:r/>
          </w:p>
          <w:p>
            <w:pPr>
              <w:rPr>
                <w:rFonts w:hAnsi="宋体"/>
                <w:sz w:val="24"/>
                <w:szCs w:val="24"/>
              </w:rPr>
            </w:pPr>
            <w:r>
              <w:rPr>
                <w:rFonts w:hint="eastAsia" w:hAnsi="宋体"/>
                <w:sz w:val="24"/>
                <w:szCs w:val="24"/>
              </w:rPr>
              <w:t xml:space="preserve">4.防护网：尺寸50*50*50cm,垂直悬挂竖帘式柔性围网 + 矩形外框</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15</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4</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飞行表演套装</w:t>
            </w:r>
            <w:r/>
          </w:p>
        </w:tc>
        <w:tc>
          <w:tcPr>
            <w:tcW w:w="3302" w:type="pct"/>
            <w:vAlign w:val="center"/>
            <w:textDirection w:val="lrTb"/>
            <w:noWrap w:val="false"/>
          </w:tcPr>
          <w:p>
            <w:pPr>
              <w:pStyle w:val="1511"/>
              <w:ind w:firstLine="0"/>
              <w:rPr>
                <w:rFonts w:ascii="宋体" w:hAnsi="宋体"/>
                <w:sz w:val="24"/>
                <w:szCs w:val="24"/>
              </w:rPr>
            </w:pPr>
            <w:r>
              <w:rPr>
                <w:rFonts w:hint="eastAsia" w:ascii="宋体" w:hAnsi="宋体"/>
                <w:sz w:val="24"/>
                <w:szCs w:val="24"/>
              </w:rPr>
              <w:t xml:space="preserve">技术参数</w:t>
            </w:r>
            <w:r/>
          </w:p>
          <w:p>
            <w:pPr>
              <w:rPr>
                <w:rFonts w:hAnsi="宋体"/>
                <w:sz w:val="24"/>
                <w:szCs w:val="24"/>
              </w:rPr>
            </w:pPr>
            <w:r>
              <w:rPr>
                <w:rFonts w:hint="eastAsia" w:hAnsi="宋体"/>
                <w:sz w:val="24"/>
                <w:szCs w:val="24"/>
              </w:rPr>
              <w:t xml:space="preserve">（一）产品主要功能特点：</w:t>
            </w:r>
            <w:r/>
          </w:p>
          <w:p>
            <w:pPr>
              <w:pStyle w:val="1511"/>
              <w:numPr>
                <w:ilvl w:val="0"/>
                <w:numId w:val="13"/>
              </w:numPr>
              <w:ind w:left="0" w:firstLine="0"/>
              <w:tabs>
                <w:tab w:val="left" w:pos="207" w:leader="none"/>
              </w:tabs>
              <w:rPr>
                <w:rFonts w:ascii="宋体" w:hAnsi="宋体"/>
                <w:sz w:val="24"/>
                <w:szCs w:val="24"/>
              </w:rPr>
            </w:pPr>
            <w:r>
              <w:rPr>
                <w:rFonts w:hint="eastAsia" w:ascii="宋体" w:hAnsi="宋体"/>
                <w:sz w:val="24"/>
                <w:szCs w:val="24"/>
              </w:rPr>
              <w:t xml:space="preserve">续航时间5min(带保护罩+灯光)；</w:t>
            </w:r>
            <w:r/>
          </w:p>
          <w:p>
            <w:pPr>
              <w:widowControl/>
              <w:tabs>
                <w:tab w:val="left" w:pos="0" w:leader="none"/>
                <w:tab w:val="left" w:pos="160" w:leader="none"/>
                <w:tab w:val="left" w:pos="321" w:leader="none"/>
              </w:tabs>
              <w:rPr>
                <w:rFonts w:hAnsi="宋体"/>
                <w:b/>
                <w:sz w:val="24"/>
                <w:szCs w:val="24"/>
              </w:rPr>
            </w:pPr>
            <w:r>
              <w:rPr>
                <w:rFonts w:hint="eastAsia" w:hAnsi="宋体"/>
                <w:sz w:val="24"/>
                <w:szCs w:val="24"/>
              </w:rPr>
              <w:t xml:space="preserve">每套30架无人机</w:t>
            </w:r>
            <w:r>
              <w:rPr>
                <w:rFonts w:hint="eastAsia" w:hAnsi="宋体"/>
                <w:sz w:val="24"/>
                <w:szCs w:val="24"/>
              </w:rPr>
              <w:t xml:space="preserve">，</w:t>
            </w:r>
            <w:r>
              <w:rPr>
                <w:rFonts w:hint="eastAsia" w:hAnsi="宋体"/>
                <w:sz w:val="24"/>
                <w:szCs w:val="24"/>
              </w:rPr>
              <w:t xml:space="preserve">自动充电，自动编号，箱式起飞，方便快速布置与常态化驻场飞行</w:t>
            </w:r>
            <w:r>
              <w:rPr>
                <w:rFonts w:hAnsi="宋体"/>
                <w:sz w:val="24"/>
                <w:szCs w:val="24"/>
              </w:rPr>
              <w:t xml:space="preserve">。</w:t>
            </w:r>
            <w:r/>
          </w:p>
          <w:p>
            <w:pPr>
              <w:pStyle w:val="1511"/>
              <w:numPr>
                <w:ilvl w:val="0"/>
                <w:numId w:val="13"/>
              </w:numPr>
              <w:ind w:left="0" w:firstLine="0"/>
              <w:tabs>
                <w:tab w:val="left" w:pos="207" w:leader="none"/>
              </w:tabs>
              <w:rPr>
                <w:rFonts w:ascii="宋体" w:hAnsi="宋体"/>
                <w:sz w:val="24"/>
                <w:szCs w:val="24"/>
              </w:rPr>
            </w:pPr>
            <w:r>
              <w:rPr>
                <w:rFonts w:hint="eastAsia" w:ascii="宋体" w:hAnsi="宋体"/>
                <w:sz w:val="24"/>
                <w:szCs w:val="24"/>
              </w:rPr>
              <w:t xml:space="preserve">每套30架无人机，自动充电，自动编号，箱式起飞，方便快速布置与常态化驻场飞行</w:t>
            </w:r>
            <w:r>
              <w:rPr>
                <w:rFonts w:ascii="宋体" w:hAnsi="宋体"/>
                <w:sz w:val="24"/>
                <w:szCs w:val="24"/>
              </w:rPr>
              <w:t xml:space="preserve">。</w:t>
            </w:r>
            <w:r/>
          </w:p>
          <w:p>
            <w:pPr>
              <w:pStyle w:val="1511"/>
              <w:numPr>
                <w:ilvl w:val="0"/>
                <w:numId w:val="13"/>
              </w:numPr>
              <w:ind w:left="0" w:firstLine="0"/>
              <w:tabs>
                <w:tab w:val="left" w:pos="207" w:leader="none"/>
              </w:tabs>
              <w:rPr>
                <w:rFonts w:ascii="宋体" w:hAnsi="宋体"/>
                <w:sz w:val="24"/>
                <w:szCs w:val="24"/>
              </w:rPr>
            </w:pPr>
            <w:r>
              <w:rPr>
                <w:rFonts w:hint="eastAsia" w:ascii="宋体" w:hAnsi="宋体"/>
                <w:sz w:val="24"/>
                <w:szCs w:val="24"/>
              </w:rPr>
              <w:t xml:space="preserve">采用无线融合3D定位技术（厘米级）</w:t>
            </w:r>
            <w:r/>
          </w:p>
          <w:p>
            <w:pPr>
              <w:pStyle w:val="1511"/>
              <w:numPr>
                <w:ilvl w:val="0"/>
                <w:numId w:val="13"/>
              </w:numPr>
              <w:ind w:left="0" w:firstLine="0"/>
              <w:tabs>
                <w:tab w:val="left" w:pos="207" w:leader="none"/>
              </w:tabs>
              <w:rPr>
                <w:rFonts w:ascii="宋体" w:hAnsi="宋体"/>
                <w:sz w:val="24"/>
                <w:szCs w:val="24"/>
              </w:rPr>
            </w:pPr>
            <w:r>
              <w:rPr>
                <w:rFonts w:hint="eastAsia" w:ascii="宋体" w:hAnsi="宋体"/>
                <w:sz w:val="24"/>
                <w:szCs w:val="24"/>
              </w:rPr>
              <w:t xml:space="preserve">支持多基站级联，飞行架次更多、范围更广</w:t>
            </w:r>
            <w:r/>
          </w:p>
          <w:p>
            <w:pPr>
              <w:pStyle w:val="1511"/>
              <w:numPr>
                <w:ilvl w:val="0"/>
                <w:numId w:val="13"/>
              </w:numPr>
              <w:ind w:left="0" w:firstLine="0"/>
              <w:tabs>
                <w:tab w:val="left" w:pos="318" w:leader="none"/>
              </w:tabs>
              <w:rPr>
                <w:rFonts w:ascii="宋体" w:hAnsi="宋体"/>
                <w:sz w:val="24"/>
                <w:szCs w:val="24"/>
              </w:rPr>
            </w:pPr>
            <w:r>
              <w:rPr>
                <w:rFonts w:ascii="宋体" w:hAnsi="宋体"/>
                <w:sz w:val="24"/>
                <w:szCs w:val="24"/>
              </w:rPr>
            </w:r>
            <w:r/>
          </w:p>
          <w:p>
            <w:pPr>
              <w:rPr>
                <w:rFonts w:hAnsi="宋体"/>
                <w:sz w:val="24"/>
                <w:szCs w:val="24"/>
              </w:rPr>
            </w:pPr>
            <w:r>
              <w:rPr>
                <w:rFonts w:hint="eastAsia" w:hAnsi="宋体"/>
                <w:sz w:val="24"/>
                <w:szCs w:val="24"/>
              </w:rPr>
              <w:t xml:space="preserve">（二）规格参数</w:t>
            </w:r>
            <w:r/>
          </w:p>
          <w:p>
            <w:pPr>
              <w:rPr>
                <w:rFonts w:hAnsi="宋体"/>
                <w:sz w:val="24"/>
                <w:szCs w:val="24"/>
              </w:rPr>
            </w:pPr>
            <w:r>
              <w:rPr>
                <w:rFonts w:hint="eastAsia" w:hAnsi="宋体"/>
                <w:sz w:val="24"/>
                <w:szCs w:val="24"/>
              </w:rPr>
              <w:t xml:space="preserve">1、</w:t>
            </w:r>
            <w:r>
              <w:rPr>
                <w:rFonts w:hAnsi="宋体"/>
                <w:sz w:val="24"/>
                <w:szCs w:val="24"/>
              </w:rPr>
              <w:t xml:space="preserve">整机基础参数</w:t>
            </w:r>
            <w:r/>
          </w:p>
          <w:p>
            <w:pPr>
              <w:numPr>
                <w:ilvl w:val="0"/>
                <w:numId w:val="14"/>
              </w:numPr>
              <w:ind w:left="0" w:firstLine="0"/>
              <w:tabs>
                <w:tab w:val="left" w:pos="348" w:leader="none"/>
                <w:tab w:val="clear" w:pos="720" w:leader="none"/>
              </w:tabs>
              <w:rPr>
                <w:rFonts w:hAnsi="宋体"/>
                <w:sz w:val="24"/>
                <w:szCs w:val="24"/>
              </w:rPr>
            </w:pPr>
            <w:r>
              <w:rPr>
                <w:rFonts w:hAnsi="宋体"/>
                <w:sz w:val="24"/>
                <w:szCs w:val="24"/>
              </w:rPr>
              <w:t xml:space="preserve">重量：总重量≤100g</w:t>
            </w:r>
            <w:r/>
          </w:p>
          <w:p>
            <w:pPr>
              <w:numPr>
                <w:ilvl w:val="0"/>
                <w:numId w:val="14"/>
              </w:numPr>
              <w:ind w:left="0" w:firstLine="0"/>
              <w:tabs>
                <w:tab w:val="left" w:pos="348" w:leader="none"/>
                <w:tab w:val="clear" w:pos="720" w:leader="none"/>
              </w:tabs>
              <w:rPr>
                <w:rFonts w:hAnsi="宋体"/>
                <w:sz w:val="24"/>
                <w:szCs w:val="24"/>
              </w:rPr>
            </w:pPr>
            <w:r>
              <w:rPr>
                <w:rFonts w:hAnsi="宋体"/>
                <w:sz w:val="24"/>
                <w:szCs w:val="24"/>
              </w:rPr>
              <w:t xml:space="preserve">轴距：≤90mm</w:t>
            </w:r>
            <w:r/>
          </w:p>
          <w:p>
            <w:pPr>
              <w:numPr>
                <w:ilvl w:val="0"/>
                <w:numId w:val="14"/>
              </w:numPr>
              <w:ind w:left="0" w:firstLine="0"/>
              <w:tabs>
                <w:tab w:val="left" w:pos="348" w:leader="none"/>
                <w:tab w:val="clear" w:pos="720" w:leader="none"/>
              </w:tabs>
              <w:rPr>
                <w:rFonts w:hAnsi="宋体"/>
                <w:sz w:val="24"/>
                <w:szCs w:val="24"/>
              </w:rPr>
            </w:pPr>
            <w:r>
              <w:rPr>
                <w:rFonts w:hAnsi="宋体"/>
                <w:sz w:val="24"/>
                <w:szCs w:val="24"/>
              </w:rPr>
              <w:t xml:space="preserve">抗风等级：＜3 级风（风速＜4m/s）</w:t>
            </w:r>
            <w:r/>
          </w:p>
          <w:p>
            <w:pPr>
              <w:numPr>
                <w:ilvl w:val="0"/>
                <w:numId w:val="14"/>
              </w:numPr>
              <w:ind w:left="0" w:firstLine="0"/>
              <w:tabs>
                <w:tab w:val="left" w:pos="348" w:leader="none"/>
                <w:tab w:val="clear" w:pos="720" w:leader="none"/>
              </w:tabs>
              <w:rPr>
                <w:rFonts w:hAnsi="宋体"/>
                <w:sz w:val="24"/>
                <w:szCs w:val="24"/>
              </w:rPr>
            </w:pPr>
            <w:r>
              <w:rPr>
                <w:rFonts w:hAnsi="宋体"/>
                <w:sz w:val="24"/>
                <w:szCs w:val="24"/>
              </w:rPr>
              <w:t xml:space="preserve">定位方式：无线融合定位</w:t>
            </w:r>
            <w:r/>
          </w:p>
          <w:p>
            <w:pPr>
              <w:numPr>
                <w:ilvl w:val="0"/>
                <w:numId w:val="14"/>
              </w:numPr>
              <w:ind w:left="0" w:firstLine="0"/>
              <w:tabs>
                <w:tab w:val="left" w:pos="348" w:leader="none"/>
                <w:tab w:val="clear" w:pos="720" w:leader="none"/>
              </w:tabs>
              <w:rPr>
                <w:rFonts w:hAnsi="宋体"/>
                <w:sz w:val="24"/>
                <w:szCs w:val="24"/>
              </w:rPr>
            </w:pPr>
            <w:r>
              <w:rPr>
                <w:rFonts w:hAnsi="宋体"/>
                <w:sz w:val="24"/>
                <w:szCs w:val="24"/>
              </w:rPr>
              <w:t xml:space="preserve">定位精度：水平 ±20cm，垂直 ±20cm</w:t>
            </w:r>
            <w:r/>
          </w:p>
          <w:p>
            <w:pPr>
              <w:rPr>
                <w:rFonts w:hAnsi="宋体"/>
                <w:sz w:val="24"/>
                <w:szCs w:val="24"/>
              </w:rPr>
            </w:pPr>
            <w:r>
              <w:rPr>
                <w:rFonts w:hint="eastAsia" w:hAnsi="宋体"/>
                <w:sz w:val="24"/>
                <w:szCs w:val="24"/>
              </w:rPr>
              <w:t xml:space="preserve">2、</w:t>
            </w:r>
            <w:r>
              <w:rPr>
                <w:rFonts w:hAnsi="宋体"/>
                <w:sz w:val="24"/>
                <w:szCs w:val="24"/>
              </w:rPr>
              <w:t xml:space="preserve">电池参数</w:t>
            </w:r>
            <w:r/>
          </w:p>
          <w:p>
            <w:pPr>
              <w:numPr>
                <w:ilvl w:val="0"/>
                <w:numId w:val="15"/>
              </w:numPr>
              <w:ind w:left="0" w:firstLine="0"/>
              <w:tabs>
                <w:tab w:val="left" w:pos="459" w:leader="none"/>
                <w:tab w:val="clear" w:pos="720" w:leader="none"/>
              </w:tabs>
              <w:rPr>
                <w:rFonts w:hAnsi="宋体"/>
                <w:sz w:val="24"/>
                <w:szCs w:val="24"/>
              </w:rPr>
            </w:pPr>
            <w:r>
              <w:rPr>
                <w:rFonts w:hAnsi="宋体"/>
                <w:sz w:val="24"/>
                <w:szCs w:val="24"/>
              </w:rPr>
              <w:t xml:space="preserve">电池类型：锂离子电池</w:t>
            </w:r>
            <w:r/>
          </w:p>
          <w:p>
            <w:pPr>
              <w:numPr>
                <w:ilvl w:val="0"/>
                <w:numId w:val="15"/>
              </w:numPr>
              <w:ind w:left="0" w:firstLine="0"/>
              <w:tabs>
                <w:tab w:val="left" w:pos="459" w:leader="none"/>
                <w:tab w:val="clear" w:pos="720" w:leader="none"/>
              </w:tabs>
              <w:rPr>
                <w:rFonts w:hAnsi="宋体"/>
                <w:sz w:val="24"/>
                <w:szCs w:val="24"/>
              </w:rPr>
            </w:pPr>
            <w:r>
              <w:rPr>
                <w:rFonts w:hAnsi="宋体"/>
                <w:sz w:val="24"/>
                <w:szCs w:val="24"/>
              </w:rPr>
              <w:t xml:space="preserve">容量：≥350mAh</w:t>
            </w:r>
            <w:r/>
          </w:p>
          <w:p>
            <w:pPr>
              <w:numPr>
                <w:ilvl w:val="0"/>
                <w:numId w:val="15"/>
              </w:numPr>
              <w:ind w:left="0" w:firstLine="0"/>
              <w:tabs>
                <w:tab w:val="left" w:pos="459" w:leader="none"/>
                <w:tab w:val="clear" w:pos="720" w:leader="none"/>
              </w:tabs>
              <w:rPr>
                <w:rFonts w:hAnsi="宋体"/>
                <w:sz w:val="24"/>
                <w:szCs w:val="24"/>
              </w:rPr>
            </w:pPr>
            <w:r>
              <w:rPr>
                <w:rFonts w:hAnsi="宋体"/>
                <w:sz w:val="24"/>
                <w:szCs w:val="24"/>
              </w:rPr>
              <w:t xml:space="preserve">标称电压：3.8V</w:t>
            </w:r>
            <w:r/>
          </w:p>
          <w:p>
            <w:pPr>
              <w:numPr>
                <w:ilvl w:val="0"/>
                <w:numId w:val="15"/>
              </w:numPr>
              <w:ind w:left="0" w:firstLine="0"/>
              <w:tabs>
                <w:tab w:val="left" w:pos="459" w:leader="none"/>
                <w:tab w:val="clear" w:pos="720" w:leader="none"/>
              </w:tabs>
              <w:rPr>
                <w:rFonts w:hAnsi="宋体"/>
                <w:sz w:val="24"/>
                <w:szCs w:val="24"/>
              </w:rPr>
            </w:pPr>
            <w:r>
              <w:rPr>
                <w:rFonts w:hAnsi="宋体"/>
                <w:sz w:val="24"/>
                <w:szCs w:val="24"/>
              </w:rPr>
              <w:t xml:space="preserve">充电限制电压：4.35V</w:t>
            </w:r>
            <w:r/>
          </w:p>
          <w:p>
            <w:pPr>
              <w:rPr>
                <w:rFonts w:hAnsi="宋体"/>
                <w:sz w:val="24"/>
                <w:szCs w:val="24"/>
              </w:rPr>
            </w:pPr>
            <w:r>
              <w:rPr>
                <w:rFonts w:hint="eastAsia" w:hAnsi="宋体"/>
                <w:sz w:val="24"/>
                <w:szCs w:val="24"/>
              </w:rPr>
              <w:t xml:space="preserve">3、</w:t>
            </w:r>
            <w:r>
              <w:rPr>
                <w:rFonts w:hAnsi="宋体"/>
                <w:sz w:val="24"/>
                <w:szCs w:val="24"/>
              </w:rPr>
              <w:t xml:space="preserve">续航与表演时长</w:t>
            </w:r>
            <w:r/>
          </w:p>
          <w:p>
            <w:pPr>
              <w:numPr>
                <w:ilvl w:val="0"/>
                <w:numId w:val="16"/>
              </w:numPr>
              <w:ind w:left="0" w:firstLine="0"/>
              <w:tabs>
                <w:tab w:val="left" w:pos="459" w:leader="none"/>
                <w:tab w:val="clear" w:pos="720" w:leader="none"/>
              </w:tabs>
              <w:rPr>
                <w:rFonts w:hAnsi="宋体"/>
                <w:sz w:val="24"/>
                <w:szCs w:val="24"/>
              </w:rPr>
            </w:pPr>
            <w:r>
              <w:rPr>
                <w:rFonts w:hAnsi="宋体"/>
                <w:sz w:val="24"/>
                <w:szCs w:val="24"/>
              </w:rPr>
              <w:t xml:space="preserve">续航时间：≥5min</w:t>
            </w:r>
            <w:r/>
          </w:p>
          <w:p>
            <w:pPr>
              <w:numPr>
                <w:ilvl w:val="0"/>
                <w:numId w:val="16"/>
              </w:numPr>
              <w:ind w:left="0" w:firstLine="0"/>
              <w:tabs>
                <w:tab w:val="left" w:pos="459" w:leader="none"/>
                <w:tab w:val="clear" w:pos="720" w:leader="none"/>
              </w:tabs>
              <w:rPr>
                <w:rFonts w:hAnsi="宋体"/>
                <w:sz w:val="24"/>
                <w:szCs w:val="24"/>
              </w:rPr>
            </w:pPr>
            <w:r>
              <w:rPr>
                <w:rFonts w:hAnsi="宋体"/>
                <w:sz w:val="24"/>
                <w:szCs w:val="24"/>
              </w:rPr>
              <w:t xml:space="preserve">建议表演时长：2-4min</w:t>
            </w:r>
            <w:r/>
          </w:p>
          <w:p>
            <w:pPr>
              <w:rPr>
                <w:rFonts w:hAnsi="宋体"/>
                <w:sz w:val="24"/>
                <w:szCs w:val="24"/>
              </w:rPr>
            </w:pPr>
            <w:r>
              <w:rPr>
                <w:rFonts w:hint="eastAsia" w:hAnsi="宋体"/>
                <w:sz w:val="24"/>
                <w:szCs w:val="24"/>
              </w:rPr>
              <w:t xml:space="preserve">4、</w:t>
            </w:r>
            <w:r>
              <w:rPr>
                <w:rFonts w:hAnsi="宋体"/>
                <w:sz w:val="24"/>
                <w:szCs w:val="24"/>
              </w:rPr>
              <w:t xml:space="preserve">全模式飞行速度性能</w:t>
            </w:r>
            <w:r/>
          </w:p>
          <w:p>
            <w:pPr>
              <w:numPr>
                <w:ilvl w:val="0"/>
                <w:numId w:val="17"/>
              </w:numPr>
              <w:ind w:left="0" w:firstLine="0"/>
              <w:rPr>
                <w:rFonts w:hAnsi="宋体"/>
                <w:sz w:val="24"/>
                <w:szCs w:val="24"/>
              </w:rPr>
            </w:pPr>
            <w:r>
              <w:rPr>
                <w:rFonts w:hAnsi="宋体"/>
                <w:sz w:val="24"/>
                <w:szCs w:val="24"/>
              </w:rPr>
              <w:t xml:space="preserve">常规飞行</w:t>
            </w:r>
            <w:r/>
          </w:p>
          <w:p>
            <w:pPr>
              <w:numPr>
                <w:ilvl w:val="0"/>
                <w:numId w:val="18"/>
              </w:numPr>
              <w:ind w:left="0" w:firstLine="0"/>
              <w:tabs>
                <w:tab w:val="left" w:pos="207" w:leader="none"/>
                <w:tab w:val="clear" w:pos="720" w:leader="none"/>
              </w:tabs>
              <w:rPr>
                <w:rFonts w:hAnsi="宋体"/>
                <w:sz w:val="24"/>
                <w:szCs w:val="24"/>
              </w:rPr>
            </w:pPr>
            <w:r>
              <w:rPr>
                <w:rFonts w:hAnsi="宋体"/>
                <w:sz w:val="24"/>
                <w:szCs w:val="24"/>
              </w:rPr>
              <w:t xml:space="preserve">最大水平飞行速度：≥3m/s</w:t>
            </w:r>
            <w:r/>
          </w:p>
          <w:p>
            <w:pPr>
              <w:numPr>
                <w:ilvl w:val="0"/>
                <w:numId w:val="18"/>
              </w:numPr>
              <w:ind w:left="0" w:firstLine="0"/>
              <w:tabs>
                <w:tab w:val="left" w:pos="207" w:leader="none"/>
                <w:tab w:val="clear" w:pos="720" w:leader="none"/>
              </w:tabs>
              <w:rPr>
                <w:rFonts w:hAnsi="宋体"/>
                <w:sz w:val="24"/>
                <w:szCs w:val="24"/>
              </w:rPr>
            </w:pPr>
            <w:r>
              <w:rPr>
                <w:rFonts w:hAnsi="宋体"/>
                <w:sz w:val="24"/>
                <w:szCs w:val="24"/>
              </w:rPr>
              <w:t xml:space="preserve">最大上升飞行速度：≥2m/s</w:t>
            </w:r>
            <w:r/>
          </w:p>
          <w:p>
            <w:pPr>
              <w:numPr>
                <w:ilvl w:val="0"/>
                <w:numId w:val="18"/>
              </w:numPr>
              <w:ind w:left="0" w:firstLine="0"/>
              <w:tabs>
                <w:tab w:val="left" w:pos="207" w:leader="none"/>
                <w:tab w:val="clear" w:pos="720" w:leader="none"/>
              </w:tabs>
              <w:rPr>
                <w:rFonts w:hAnsi="宋体"/>
                <w:sz w:val="24"/>
                <w:szCs w:val="24"/>
              </w:rPr>
            </w:pPr>
            <w:r>
              <w:rPr>
                <w:rFonts w:hAnsi="宋体"/>
                <w:sz w:val="24"/>
                <w:szCs w:val="24"/>
              </w:rPr>
              <w:t xml:space="preserve">最大下降飞行速度：≥2m/s</w:t>
            </w:r>
            <w:r/>
          </w:p>
          <w:p>
            <w:pPr>
              <w:numPr>
                <w:ilvl w:val="0"/>
                <w:numId w:val="17"/>
              </w:numPr>
              <w:ind w:left="0" w:firstLine="0"/>
              <w:tabs>
                <w:tab w:val="left" w:pos="207" w:leader="none"/>
                <w:tab w:val="clear" w:pos="720" w:leader="none"/>
              </w:tabs>
              <w:rPr>
                <w:rFonts w:hAnsi="宋体"/>
                <w:sz w:val="24"/>
                <w:szCs w:val="24"/>
              </w:rPr>
            </w:pPr>
            <w:r>
              <w:rPr>
                <w:rFonts w:hAnsi="宋体"/>
                <w:sz w:val="24"/>
                <w:szCs w:val="24"/>
              </w:rPr>
              <w:t xml:space="preserve">舞步编队模式</w:t>
            </w:r>
            <w:r/>
          </w:p>
          <w:p>
            <w:pPr>
              <w:numPr>
                <w:ilvl w:val="0"/>
                <w:numId w:val="19"/>
              </w:numPr>
              <w:ind w:left="0" w:firstLine="0"/>
              <w:tabs>
                <w:tab w:val="left" w:pos="207" w:leader="none"/>
                <w:tab w:val="clear" w:pos="720" w:leader="none"/>
              </w:tabs>
              <w:rPr>
                <w:rFonts w:hAnsi="宋体"/>
                <w:sz w:val="24"/>
                <w:szCs w:val="24"/>
              </w:rPr>
            </w:pPr>
            <w:r>
              <w:rPr>
                <w:rFonts w:hAnsi="宋体"/>
                <w:sz w:val="24"/>
                <w:szCs w:val="24"/>
              </w:rPr>
              <w:t xml:space="preserve">舞步最大水平飞行速度：≥2m/s</w:t>
            </w:r>
            <w:r/>
          </w:p>
          <w:p>
            <w:pPr>
              <w:numPr>
                <w:ilvl w:val="0"/>
                <w:numId w:val="19"/>
              </w:numPr>
              <w:ind w:left="0" w:firstLine="0"/>
              <w:tabs>
                <w:tab w:val="left" w:pos="207" w:leader="none"/>
                <w:tab w:val="clear" w:pos="720" w:leader="none"/>
              </w:tabs>
              <w:rPr>
                <w:rFonts w:hAnsi="宋体"/>
                <w:sz w:val="24"/>
                <w:szCs w:val="24"/>
              </w:rPr>
            </w:pPr>
            <w:r>
              <w:rPr>
                <w:rFonts w:hAnsi="宋体"/>
                <w:sz w:val="24"/>
                <w:szCs w:val="24"/>
              </w:rPr>
              <w:t xml:space="preserve">舞步最大上升飞行速度：≥2m/s</w:t>
            </w:r>
            <w:r/>
          </w:p>
          <w:p>
            <w:pPr>
              <w:numPr>
                <w:ilvl w:val="0"/>
                <w:numId w:val="19"/>
              </w:numPr>
              <w:ind w:left="0" w:firstLine="0"/>
              <w:tabs>
                <w:tab w:val="left" w:pos="207" w:leader="none"/>
                <w:tab w:val="clear" w:pos="720" w:leader="none"/>
              </w:tabs>
              <w:rPr>
                <w:rFonts w:hAnsi="宋体"/>
                <w:sz w:val="24"/>
                <w:szCs w:val="24"/>
              </w:rPr>
            </w:pPr>
            <w:r>
              <w:rPr>
                <w:rFonts w:hAnsi="宋体"/>
                <w:sz w:val="24"/>
                <w:szCs w:val="24"/>
              </w:rPr>
              <w:t xml:space="preserve">舞步最大下降飞行速度：≥2m/s</w:t>
            </w:r>
            <w:r/>
          </w:p>
          <w:p>
            <w:pPr>
              <w:rPr>
                <w:rFonts w:hAnsi="宋体"/>
                <w:sz w:val="24"/>
                <w:szCs w:val="24"/>
              </w:rPr>
            </w:pPr>
            <w:r>
              <w:rPr>
                <w:rFonts w:hint="eastAsia" w:hAnsi="宋体"/>
                <w:sz w:val="24"/>
                <w:szCs w:val="24"/>
              </w:rPr>
              <w:t xml:space="preserve">5、</w:t>
            </w:r>
            <w:r>
              <w:rPr>
                <w:rFonts w:hAnsi="宋体"/>
                <w:sz w:val="24"/>
                <w:szCs w:val="24"/>
              </w:rPr>
              <w:t xml:space="preserve">灯光系统</w:t>
            </w:r>
            <w:r/>
          </w:p>
          <w:p>
            <w:pPr>
              <w:numPr>
                <w:ilvl w:val="0"/>
                <w:numId w:val="20"/>
              </w:numPr>
              <w:ind w:left="0" w:firstLine="0"/>
              <w:tabs>
                <w:tab w:val="clear" w:pos="720" w:leader="none"/>
              </w:tabs>
              <w:rPr>
                <w:rFonts w:hAnsi="宋体"/>
                <w:sz w:val="24"/>
                <w:szCs w:val="24"/>
              </w:rPr>
            </w:pPr>
            <w:r>
              <w:rPr>
                <w:rFonts w:hAnsi="宋体"/>
                <w:sz w:val="24"/>
                <w:szCs w:val="24"/>
              </w:rPr>
              <w:t xml:space="preserve">LED 规格：全彩 LED</w:t>
            </w:r>
            <w:r/>
          </w:p>
          <w:p>
            <w:pPr>
              <w:numPr>
                <w:ilvl w:val="0"/>
                <w:numId w:val="20"/>
              </w:numPr>
              <w:ind w:left="0" w:firstLine="0"/>
              <w:tabs>
                <w:tab w:val="clear" w:pos="720" w:leader="none"/>
              </w:tabs>
              <w:rPr>
                <w:rFonts w:hAnsi="宋体"/>
                <w:sz w:val="24"/>
                <w:szCs w:val="24"/>
              </w:rPr>
            </w:pPr>
            <w:r>
              <w:rPr>
                <w:rFonts w:hAnsi="宋体"/>
                <w:sz w:val="24"/>
                <w:szCs w:val="24"/>
              </w:rPr>
              <w:t xml:space="preserve">最大灯光功率：≥1W</w:t>
            </w:r>
            <w:r/>
          </w:p>
          <w:p>
            <w:pPr>
              <w:rPr>
                <w:rFonts w:hAnsi="宋体"/>
                <w:sz w:val="24"/>
                <w:szCs w:val="24"/>
              </w:rPr>
            </w:pPr>
            <w:r>
              <w:rPr>
                <w:rFonts w:hint="eastAsia" w:hAnsi="宋体"/>
                <w:sz w:val="24"/>
                <w:szCs w:val="24"/>
              </w:rPr>
              <w:t xml:space="preserve">6</w:t>
            </w:r>
            <w:r>
              <w:rPr>
                <w:rFonts w:hint="eastAsia" w:hAnsi="宋体"/>
                <w:sz w:val="24"/>
                <w:szCs w:val="24"/>
              </w:rPr>
              <w:t xml:space="preserve">．</w:t>
            </w:r>
            <w:r>
              <w:rPr>
                <w:rFonts w:hAnsi="宋体"/>
                <w:sz w:val="24"/>
                <w:szCs w:val="24"/>
              </w:rPr>
              <w:t xml:space="preserve">集群通讯与定位基站</w:t>
            </w:r>
            <w:r/>
          </w:p>
          <w:p>
            <w:pPr>
              <w:numPr>
                <w:ilvl w:val="0"/>
                <w:numId w:val="21"/>
              </w:numPr>
              <w:ind w:left="0" w:firstLine="0"/>
              <w:tabs>
                <w:tab w:val="left" w:pos="348" w:leader="none"/>
                <w:tab w:val="clear" w:pos="720" w:leader="none"/>
              </w:tabs>
              <w:rPr>
                <w:rFonts w:hAnsi="宋体"/>
                <w:sz w:val="24"/>
                <w:szCs w:val="24"/>
              </w:rPr>
            </w:pPr>
            <w:r>
              <w:rPr>
                <w:rFonts w:hAnsi="宋体"/>
                <w:sz w:val="24"/>
                <w:szCs w:val="24"/>
              </w:rPr>
              <w:t xml:space="preserve">最小安全飞行间距：≤0.5m</w:t>
            </w:r>
            <w:r/>
          </w:p>
          <w:p>
            <w:pPr>
              <w:numPr>
                <w:ilvl w:val="0"/>
                <w:numId w:val="21"/>
              </w:numPr>
              <w:ind w:left="0" w:firstLine="0"/>
              <w:tabs>
                <w:tab w:val="left" w:pos="348" w:leader="none"/>
                <w:tab w:val="clear" w:pos="720" w:leader="none"/>
              </w:tabs>
              <w:rPr>
                <w:rFonts w:hAnsi="宋体"/>
                <w:sz w:val="24"/>
                <w:szCs w:val="24"/>
              </w:rPr>
            </w:pPr>
            <w:r>
              <w:rPr>
                <w:rFonts w:hAnsi="宋体"/>
                <w:sz w:val="24"/>
                <w:szCs w:val="24"/>
              </w:rPr>
              <w:t xml:space="preserve">单机通讯距离：≥50m</w:t>
            </w:r>
            <w:r/>
          </w:p>
          <w:p>
            <w:pPr>
              <w:numPr>
                <w:ilvl w:val="0"/>
                <w:numId w:val="21"/>
              </w:numPr>
              <w:ind w:left="0" w:firstLine="0"/>
              <w:tabs>
                <w:tab w:val="left" w:pos="348" w:leader="none"/>
                <w:tab w:val="clear" w:pos="720" w:leader="none"/>
              </w:tabs>
              <w:rPr>
                <w:rFonts w:hAnsi="宋体"/>
                <w:sz w:val="24"/>
                <w:szCs w:val="24"/>
              </w:rPr>
            </w:pPr>
            <w:r>
              <w:rPr>
                <w:rFonts w:hAnsi="宋体"/>
                <w:sz w:val="24"/>
                <w:szCs w:val="24"/>
              </w:rPr>
              <w:t xml:space="preserve">基站有效定位空间：25m×25m×15m</w:t>
            </w:r>
            <w:r/>
          </w:p>
          <w:p>
            <w:pPr>
              <w:rPr>
                <w:rFonts w:hAnsi="宋体"/>
                <w:sz w:val="24"/>
                <w:szCs w:val="24"/>
              </w:rPr>
            </w:pPr>
            <w:r>
              <w:rPr>
                <w:rFonts w:hint="eastAsia" w:hAnsi="宋体"/>
                <w:sz w:val="24"/>
                <w:szCs w:val="24"/>
              </w:rPr>
              <w:t xml:space="preserve">7. 3 台智能充电收纳箱；3 台基础通信基站；1 台 WiFi 拓展基站；1 台信号中继器；4 支基站升降三脚架；配套通信数据线、电源适配器、备用桨叶耗材；</w:t>
            </w:r>
            <w:r/>
          </w:p>
          <w:p>
            <w:pPr>
              <w:rPr>
                <w:rFonts w:hAnsi="宋体"/>
                <w:b/>
                <w:bCs/>
                <w:sz w:val="24"/>
                <w:szCs w:val="24"/>
              </w:rPr>
            </w:pPr>
            <w:r>
              <w:rPr>
                <w:rFonts w:hint="eastAsia" w:hAnsi="宋体"/>
                <w:sz w:val="24"/>
                <w:szCs w:val="24"/>
              </w:rPr>
              <w:t xml:space="preserve">9</w:t>
            </w:r>
            <w:r>
              <w:rPr>
                <w:rFonts w:hint="eastAsia" w:hAnsi="宋体"/>
                <w:sz w:val="24"/>
                <w:szCs w:val="24"/>
              </w:rPr>
              <w:t xml:space="preserve">．</w:t>
            </w:r>
            <w:r>
              <w:rPr>
                <w:rFonts w:hint="eastAsia" w:hAnsi="宋体" w:cs="宋体"/>
                <w:sz w:val="24"/>
                <w:szCs w:val="24"/>
              </w:rPr>
              <w:t xml:space="preserve">▲</w:t>
            </w:r>
            <w:r>
              <w:rPr>
                <w:rFonts w:hint="eastAsia" w:hAnsi="宋体"/>
                <w:sz w:val="24"/>
                <w:szCs w:val="24"/>
              </w:rPr>
              <w:t xml:space="preserve">配套教学资源与质保服务模块：整机 5 年标准硬件质保；附赠全套编队软件操作、舞步设计、室内部署高清教学视频；提供上门设备部署、操作人员培训服务；线上专属技术答疑、远程舞步调试支持</w:t>
            </w:r>
            <w:r>
              <w:rPr>
                <w:rFonts w:hint="eastAsia" w:hAnsi="宋体"/>
                <w:b/>
                <w:bCs/>
                <w:sz w:val="24"/>
                <w:szCs w:val="24"/>
              </w:rPr>
              <w:t xml:space="preserve">（附赠编队软件操作、舞步设计、室内部署高清教学视频）</w:t>
            </w:r>
            <w:r/>
          </w:p>
          <w:p>
            <w:pPr>
              <w:rPr>
                <w:rFonts w:hAnsi="宋体"/>
                <w:sz w:val="24"/>
                <w:szCs w:val="24"/>
              </w:rPr>
            </w:pPr>
            <w:r>
              <w:rPr>
                <w:rFonts w:hint="eastAsia" w:hAnsi="宋体"/>
                <w:sz w:val="24"/>
                <w:szCs w:val="24"/>
              </w:rPr>
              <w:t xml:space="preserve">（三）配套设备</w:t>
            </w:r>
            <w:r/>
          </w:p>
          <w:p>
            <w:pPr>
              <w:rPr>
                <w:rFonts w:hAnsi="宋体"/>
                <w:sz w:val="24"/>
                <w:szCs w:val="24"/>
              </w:rPr>
            </w:pPr>
            <w:r>
              <w:rPr>
                <w:rFonts w:hint="eastAsia" w:hAnsi="宋体"/>
                <w:sz w:val="24"/>
                <w:szCs w:val="24"/>
              </w:rPr>
              <w:t xml:space="preserve">配套设备具备</w:t>
            </w:r>
            <w:r>
              <w:rPr>
                <w:rFonts w:hAnsi="宋体"/>
                <w:sz w:val="24"/>
                <w:szCs w:val="24"/>
              </w:rPr>
              <w:t xml:space="preserve">3D 打印</w:t>
            </w:r>
            <w:r>
              <w:rPr>
                <w:rFonts w:hint="eastAsia" w:hAnsi="宋体"/>
                <w:sz w:val="24"/>
                <w:szCs w:val="24"/>
              </w:rPr>
              <w:t xml:space="preserve">功能，用于飞行表演套装外壳等配件修复</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1、整机机身结构模块：机身钢材 + 铝合金一体框架；封闭恒温钣金玻璃外壳；裸机外形尺寸</w:t>
            </w:r>
            <w:bookmarkStart w:id="48" w:name="OLE_LINK5"/>
            <w:r>
              <w:rPr>
                <w:rFonts w:hint="eastAsia" w:ascii="宋体" w:hAnsi="宋体"/>
                <w:sz w:val="24"/>
                <w:szCs w:val="24"/>
              </w:rPr>
              <w:t xml:space="preserve">≥</w:t>
            </w:r>
            <w:bookmarkEnd w:id="48"/>
            <w:r>
              <w:rPr>
                <w:rFonts w:hint="eastAsia" w:ascii="宋体" w:hAnsi="宋体"/>
                <w:sz w:val="24"/>
                <w:szCs w:val="24"/>
              </w:rPr>
              <w:t xml:space="preserve">492mm×514mm×626mm；裸机净重≥31kg；外包装尺寸</w:t>
            </w:r>
            <w:r>
              <w:rPr>
                <w:rFonts w:ascii="宋体" w:hAnsi="宋体"/>
                <w:sz w:val="24"/>
                <w:szCs w:val="24"/>
              </w:rPr>
              <w:t xml:space="preserve">≥</w:t>
            </w:r>
            <w:r>
              <w:rPr>
                <w:rFonts w:hint="eastAsia" w:ascii="宋体" w:hAnsi="宋体"/>
                <w:sz w:val="24"/>
                <w:szCs w:val="24"/>
              </w:rPr>
              <w:t xml:space="preserve">620mm×620mm×755mm；包装总重</w:t>
            </w:r>
            <w:r>
              <w:rPr>
                <w:rFonts w:ascii="宋体" w:hAnsi="宋体"/>
                <w:sz w:val="24"/>
                <w:szCs w:val="24"/>
              </w:rPr>
              <w:t xml:space="preserve">≥</w:t>
            </w:r>
            <w:r>
              <w:rPr>
                <w:rFonts w:hint="eastAsia" w:ascii="宋体" w:hAnsi="宋体"/>
                <w:sz w:val="24"/>
                <w:szCs w:val="24"/>
              </w:rPr>
              <w:t xml:space="preserve">44.7kg；单喷嘴成型尺寸</w:t>
            </w:r>
            <w:r>
              <w:rPr>
                <w:rFonts w:ascii="宋体" w:hAnsi="宋体"/>
                <w:sz w:val="24"/>
                <w:szCs w:val="24"/>
              </w:rPr>
              <w:t xml:space="preserve">≥</w:t>
            </w:r>
            <w:r>
              <w:rPr>
                <w:rFonts w:hint="eastAsia" w:ascii="宋体" w:hAnsi="宋体"/>
                <w:sz w:val="24"/>
                <w:szCs w:val="24"/>
              </w:rPr>
              <w:t xml:space="preserve">325mm×320mm×325mm；双喷嘴交集</w:t>
            </w:r>
            <w:r>
              <w:rPr>
                <w:rFonts w:ascii="宋体" w:hAnsi="宋体"/>
                <w:sz w:val="24"/>
                <w:szCs w:val="24"/>
              </w:rPr>
              <w:t xml:space="preserve">≥</w:t>
            </w:r>
            <w:r>
              <w:rPr>
                <w:rFonts w:hint="eastAsia" w:ascii="宋体" w:hAnsi="宋体"/>
                <w:sz w:val="24"/>
                <w:szCs w:val="24"/>
              </w:rPr>
              <w:t xml:space="preserve">300mm×320mm×320mm；双喷嘴并集</w:t>
            </w:r>
            <w:r>
              <w:rPr>
                <w:rFonts w:ascii="宋体" w:hAnsi="宋体"/>
                <w:sz w:val="24"/>
                <w:szCs w:val="24"/>
              </w:rPr>
              <w:t xml:space="preserve">≥</w:t>
            </w:r>
            <w:r>
              <w:rPr>
                <w:rFonts w:hint="eastAsia" w:ascii="宋体" w:hAnsi="宋体"/>
                <w:sz w:val="24"/>
                <w:szCs w:val="24"/>
              </w:rPr>
              <w:t xml:space="preserve">350mm×320mm×320mm；标配不小于 5 英寸 720P 触控彩屏；内置</w:t>
            </w:r>
            <w:r>
              <w:rPr>
                <w:rFonts w:ascii="宋体" w:hAnsi="宋体"/>
                <w:sz w:val="24"/>
                <w:szCs w:val="24"/>
              </w:rPr>
              <w:t xml:space="preserve">≥</w:t>
            </w:r>
            <w:r>
              <w:rPr>
                <w:rFonts w:hint="eastAsia" w:ascii="宋体" w:hAnsi="宋体"/>
                <w:sz w:val="24"/>
                <w:szCs w:val="24"/>
              </w:rPr>
              <w:t xml:space="preserve">32GB 高速 EMMC 存储；支持 U 盘外接扩容；内置独立急停物理按键；双频 WiFi 2.4G/5G + 有线网口。</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2、双喷嘴高温热端动力模块：双独立全金属高温热端；最高喷嘴加热温度 350℃；标配碳化钨耐磨喷</w:t>
            </w:r>
            <w:r>
              <w:rPr>
                <w:rFonts w:hint="eastAsia" w:ascii="宋体" w:hAnsi="宋体"/>
                <w:sz w:val="24"/>
                <w:szCs w:val="24"/>
              </w:rPr>
              <w:t xml:space="preserve">嘴 HRA90 硬度；热床最高 120℃；整机 65℃主动恒温加热腔；自适应内外循环风道；永磁同步伺服挤出电机；最大挤出力 10kg；挤出采样频率 20000次/秒；最大持续打印速度 800mm/s；最大运动加速度 20000mm/s；工具头移动极限 1000mm/s；高流量挤出速率 40mm³/s；新增工具头离心散热风扇；支持 0.2/0.4/0.6/0.8mm 快拆喷嘴；兼容 PLA/PETG/ABS/ASA/PC/ 尼龙 / PPS-CF 全系列工程纤维耗材；30 秒免工具快拆热端；堵料自动检测补偿。</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3、高精度视觉编码传感模块：标配全域视觉编码校准板；全域运动重复精度≤50μm；光学测量分辨率 5μm；4 路机载高清监控摄像头；内置 2TOPS 神经网络处理单元；AI 实时打印异常识别；首层自动检测、翘曲/断料/偏移自动停机；视觉空间对齐精度 0.3mm；自动机械误差全域补偿；耗材湿度、磨损实时监测；远程手机 APP 实时画面回看；支持打印全程视频录制存档。</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4、多色高温供料 AMS HT 模块（套装标配）：双 AMS HT 高温耗材盒；单AMS支持4色同步存储；耗材烘干仓最高 85℃恒温；实时湿度监测防潮密封仓；RFID 芯片自动识别耗材参数；自动换料、断料续打；专用高温仓适配尼龙、碳纤维耗材；耗材余量精准计量；支持多色渐变、支撑耗材自动切换；兼容 1.75mm 标准线材；支持最大线轴直径 202mm。</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5、闭环运动控制系统模块：高速闭环运动固件；双核 M4 + 单核 M7 运动控制器；四核 A7 应用处理器；全域振动自适应补偿；自动流量动态校准；双喷头协同运动控制；静音阻尼减震结构；高精度线性导轨；伺服电机全闭环位置反馈；无丢步高速打印；长时间高精度稳定输出；支持自定义运动曲线工艺调参。</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6、空气净化安全防护模块：G3 初效 + H12 HEPA + 椰壳活性炭三层复合滤芯；过滤打印颗粒物与异味；整机 220V 工业宽幅电</w:t>
            </w:r>
            <w:r>
              <w:rPr>
                <w:rFonts w:hint="eastAsia" w:ascii="宋体" w:hAnsi="宋体"/>
                <w:sz w:val="24"/>
                <w:szCs w:val="24"/>
              </w:rPr>
              <w:t xml:space="preserve">源；整机峰值功率 850W；过载 / 过流 / 过热三重断电保护；恒温腔超温自动降温停机；机身阻燃钣金外壳；断电续打记忆功能；耗材仓高温过热防护；耗材缠料自动停机检测。</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7、打印平台耗材适配模块：弹性磁吸钢板打印平台；标配纹理 PEI 打印板；兼容光面 PEI 打印板；耗材支持 PLA、PETG、ABS、ASA、PC、PA、PPS、碳纤维复合耗材、TPU、水溶性支撑耗材；耗材直径统一 1.75mm；旁路通道兼容高柔性 TPE、大比例碳纤维耗材；潮湿 PVA/BVOH 耗材禁止上机；支持耗材烘干工艺参数自动匹配。</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8、软件配套资源模块：专属专业切片软件；百万免费模型资源库；支持 Windows/macOS/ 手机 APP 多端远程控制；离线打印任务本地缓存；云端任务批量下发；内置工程耗材专用工艺模板。</w:t>
            </w:r>
            <w:r/>
          </w:p>
          <w:p>
            <w:pPr>
              <w:pStyle w:val="1511"/>
              <w:ind w:firstLine="0"/>
              <w:widowControl/>
              <w:tabs>
                <w:tab w:val="left" w:pos="207" w:leader="none"/>
              </w:tabs>
              <w:rPr>
                <w:rFonts w:ascii="宋体" w:hAnsi="宋体"/>
                <w:sz w:val="24"/>
                <w:szCs w:val="24"/>
              </w:rPr>
            </w:pPr>
            <w:r>
              <w:rPr>
                <w:rFonts w:hint="eastAsia" w:ascii="宋体" w:hAnsi="宋体"/>
                <w:sz w:val="24"/>
                <w:szCs w:val="24"/>
              </w:rPr>
              <w:t xml:space="preserve">9、配套增值服务模块：完整案例工程模型文件资源包；全套设备开箱组装、校准调试、高温耗材打印完整教学视频；全开源工艺参数文档、故障排查资料库。</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5</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智能飞行器</w:t>
            </w:r>
            <w:r/>
          </w:p>
        </w:tc>
        <w:tc>
          <w:tcPr>
            <w:tcW w:w="3302" w:type="pct"/>
            <w:vAlign w:val="center"/>
            <w:textDirection w:val="lrTb"/>
            <w:noWrap w:val="false"/>
          </w:tcPr>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1、四轴八桨构型；62 英寸碳纤维桨叶；轴距≥2330mm；折叠尺寸≥1105×1265×975mm；空机重量≥55kg；最大起飞重量≥148kg；单轴最大拉力≥82kg；防护等级IP55及以上；工作温度 - 20℃~+40℃。</w:t>
            </w:r>
            <w:r/>
          </w:p>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2、载重续航模块：单电模式最大载重≥80kg，续航≥6km；双电模式最大载重≥65kg，续航≥12km；空载最大航程≥26km；S 模式最大飞行速度≥20m/s；最大航线速度≥15m/s；最大飞行海拔≥6000m；最大抗风 12m/s（5 级风）及以上。</w:t>
            </w:r>
            <w:r/>
          </w:p>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3、空吊卷扬模块：30 米电动收放线缆；重载收放速度≥1.2m/s；双电机协同卷扬架构；三向力传感器 + 自动消摆算法；智能实时称重；电动开合主动挂钩；一键 0.3 秒安全弃绳脱困；双重制动器断电锁止。</w:t>
            </w:r>
            <w:r/>
          </w:p>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4、感知避障模块：激光雷达 + 毫米波雷达 + 五目视觉全向感知系统；高密度激光雷达点云速率≥30 万点 / 秒；360° 全域障碍物检测；机载夜视补光；标配应急降落伞系统。</w:t>
            </w:r>
            <w:r/>
          </w:p>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5、动力电池模块：智能锂电池，单块 41Ah；≥1500 次保内循环寿命；9 分钟极速快充（30%-95%）；低温电池加热；支持双电池热替换、电池冗余供电；兼容智能充电器。</w:t>
            </w:r>
            <w:r/>
          </w:p>
          <w:p>
            <w:pPr>
              <w:pStyle w:val="1511"/>
              <w:ind w:firstLine="0"/>
              <w:widowControl/>
              <w:tabs>
                <w:tab w:val="left" w:pos="176" w:leader="none"/>
              </w:tabs>
              <w:rPr>
                <w:rFonts w:ascii="宋体" w:hAnsi="宋体"/>
                <w:sz w:val="24"/>
                <w:szCs w:val="24"/>
              </w:rPr>
            </w:pPr>
            <w:r>
              <w:rPr>
                <w:rFonts w:hint="eastAsia" w:ascii="宋体" w:hAnsi="宋体"/>
                <w:sz w:val="24"/>
                <w:szCs w:val="24"/>
              </w:rPr>
              <w:t xml:space="preserve">6、通信遥控模块： 7 英寸显示屏；高清图传系统，图传距离≥20km；支持一机双控；司运调度平台；开放载荷拓展接口。</w:t>
            </w:r>
            <w:r/>
          </w:p>
          <w:p>
            <w:pPr>
              <w:widowControl/>
              <w:tabs>
                <w:tab w:val="left" w:pos="176" w:leader="none"/>
              </w:tabs>
              <w:rPr>
                <w:rFonts w:hAnsi="宋体"/>
                <w:sz w:val="24"/>
                <w:szCs w:val="24"/>
              </w:rPr>
            </w:pPr>
            <w:r>
              <w:rPr>
                <w:rFonts w:hint="eastAsia" w:hAnsi="宋体"/>
                <w:sz w:val="24"/>
                <w:szCs w:val="24"/>
              </w:rPr>
              <w:t xml:space="preserve">7、安全配套模块：全向智能避障算法、货物联动避障；自动姿态纠偏；紧急降落伞保护；支持挂载灭火、抛投、供水等第三方重载载荷；适配山地物流、应急救援、基建物料投送场景。</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台</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6</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航拍无人机</w:t>
            </w:r>
            <w:r/>
          </w:p>
        </w:tc>
        <w:tc>
          <w:tcPr>
            <w:tcW w:w="3302" w:type="pct"/>
            <w:vAlign w:val="center"/>
            <w:textDirection w:val="lrTb"/>
            <w:noWrap w:val="false"/>
          </w:tcPr>
          <w:p>
            <w:pPr>
              <w:rPr>
                <w:rFonts w:hAnsi="宋体"/>
                <w:color w:val="000000"/>
                <w:sz w:val="24"/>
                <w:szCs w:val="24"/>
              </w:rPr>
            </w:pPr>
            <w:r>
              <w:rPr>
                <w:rFonts w:hint="eastAsia" w:hAnsi="宋体"/>
                <w:color w:val="000000"/>
                <w:sz w:val="24"/>
                <w:szCs w:val="24"/>
              </w:rPr>
              <w:t xml:space="preserve">1、</w:t>
            </w:r>
            <w:r>
              <w:rPr>
                <w:rFonts w:hAnsi="宋体"/>
                <w:color w:val="000000"/>
                <w:sz w:val="24"/>
                <w:szCs w:val="24"/>
              </w:rPr>
              <w:t xml:space="preserve">机架整体与翼型</w:t>
            </w:r>
            <w:r/>
          </w:p>
          <w:p>
            <w:pPr>
              <w:rPr>
                <w:rFonts w:hAnsi="宋体"/>
                <w:color w:val="000000"/>
                <w:sz w:val="24"/>
                <w:szCs w:val="24"/>
              </w:rPr>
            </w:pPr>
            <w:r>
              <w:rPr>
                <w:rFonts w:hAnsi="宋体"/>
                <w:color w:val="000000"/>
                <w:sz w:val="24"/>
                <w:szCs w:val="24"/>
              </w:rPr>
              <w:t xml:space="preserve">复合翼（垂直起降＋水平巡航）布局；翼展 2500±50mm，机长 1080±60mm，机翼面积 ≥32dm²；采用 Eppler 374 改进型高升力翼型；机翼中段对称布置垂直升力电机，尾部后推布局布置水平推进电机。</w:t>
            </w:r>
            <w:r/>
          </w:p>
          <w:p>
            <w:pPr>
              <w:rPr>
                <w:rFonts w:hAnsi="宋体"/>
                <w:color w:val="000000"/>
                <w:sz w:val="24"/>
                <w:szCs w:val="24"/>
              </w:rPr>
            </w:pPr>
            <w:r>
              <w:rPr>
                <w:rFonts w:hint="eastAsia" w:hAnsi="宋体"/>
                <w:color w:val="000000"/>
                <w:sz w:val="24"/>
                <w:szCs w:val="24"/>
              </w:rPr>
              <w:t xml:space="preserve">2、</w:t>
            </w:r>
            <w:r>
              <w:rPr>
                <w:rFonts w:hAnsi="宋体"/>
                <w:color w:val="000000"/>
                <w:sz w:val="24"/>
                <w:szCs w:val="24"/>
              </w:rPr>
              <w:t xml:space="preserve">结构</w:t>
            </w:r>
            <w:r/>
          </w:p>
          <w:p>
            <w:pPr>
              <w:rPr>
                <w:rFonts w:hAnsi="宋体"/>
                <w:color w:val="000000"/>
                <w:sz w:val="24"/>
                <w:szCs w:val="24"/>
              </w:rPr>
            </w:pPr>
            <w:r>
              <w:rPr>
                <w:rFonts w:hAnsi="宋体"/>
                <w:color w:val="000000"/>
                <w:sz w:val="24"/>
                <w:szCs w:val="24"/>
              </w:rPr>
              <w:t xml:space="preserve">主梁采用 T700 级碳纤维或 3K 碳布铺层，模压 / 真空袋压成型，比刚度高、轻量化，承力结构反复拆装不变形、不衰减；机</w:t>
            </w:r>
            <w:r>
              <w:rPr>
                <w:rFonts w:hAnsi="宋体"/>
                <w:color w:val="000000"/>
                <w:sz w:val="24"/>
                <w:szCs w:val="24"/>
              </w:rPr>
              <w:t xml:space="preserve">头罩、机翼前缘、起落架安装区、舵面铰接部位作芳纶（凯夫拉）增强，抗冲击耐摔；机身三段式快速连接＋快拆机翼，起落架可拆卸，螺丝/卡扣可反复拆装；成型工艺 RTM / 真空袋压或模压，表面光洁、无毛刺、无分层，装配对位精度高、同规格结构件可互换。</w:t>
            </w:r>
            <w:r/>
          </w:p>
          <w:p>
            <w:pPr>
              <w:rPr>
                <w:rFonts w:hAnsi="宋体"/>
                <w:color w:val="000000"/>
                <w:sz w:val="24"/>
                <w:szCs w:val="24"/>
              </w:rPr>
            </w:pPr>
            <w:r>
              <w:rPr>
                <w:rFonts w:hint="eastAsia" w:hAnsi="宋体"/>
                <w:color w:val="000000"/>
                <w:sz w:val="24"/>
                <w:szCs w:val="24"/>
              </w:rPr>
              <w:t xml:space="preserve">3、</w:t>
            </w:r>
            <w:r>
              <w:rPr>
                <w:rFonts w:hAnsi="宋体"/>
                <w:color w:val="000000"/>
                <w:sz w:val="24"/>
                <w:szCs w:val="24"/>
              </w:rPr>
              <w:t xml:space="preserve">电机</w:t>
            </w:r>
            <w:r/>
          </w:p>
          <w:p>
            <w:pPr>
              <w:rPr>
                <w:rFonts w:hAnsi="宋体"/>
                <w:color w:val="000000"/>
                <w:sz w:val="24"/>
                <w:szCs w:val="24"/>
              </w:rPr>
            </w:pPr>
            <w:r>
              <w:rPr>
                <w:rFonts w:hAnsi="宋体"/>
                <w:color w:val="000000"/>
                <w:sz w:val="24"/>
                <w:szCs w:val="24"/>
              </w:rPr>
              <w:t xml:space="preserve">垂直起降升力电机 ×4，单台功率约 200-300W，工作电压 3S-4S，KV 700-900（低KV大扭矩），对称分布于机翼中段两侧、独立调速，满足垂直起降与姿态控制；尾部水平推进电机 ×1，匹配 36-42 级，直径≈36mm、长度≈48mm，KV 900-1400，工作电压 3S-4S，最大拉力 ≥2000g，含尾部安装座、电机座及整流罩适配结构。</w:t>
            </w:r>
            <w:r/>
          </w:p>
          <w:p>
            <w:pPr>
              <w:rPr>
                <w:rFonts w:hAnsi="宋体"/>
                <w:color w:val="000000"/>
                <w:sz w:val="24"/>
                <w:szCs w:val="24"/>
              </w:rPr>
            </w:pPr>
            <w:r>
              <w:rPr>
                <w:rFonts w:hint="eastAsia" w:hAnsi="宋体"/>
                <w:color w:val="000000"/>
                <w:sz w:val="24"/>
                <w:szCs w:val="24"/>
              </w:rPr>
              <w:t xml:space="preserve">4、</w:t>
            </w:r>
            <w:r>
              <w:rPr>
                <w:rFonts w:hAnsi="宋体"/>
                <w:color w:val="000000"/>
                <w:sz w:val="24"/>
                <w:szCs w:val="24"/>
              </w:rPr>
              <w:t xml:space="preserve">桨叶参数</w:t>
            </w:r>
            <w:r/>
          </w:p>
          <w:p>
            <w:pPr>
              <w:rPr>
                <w:rFonts w:hAnsi="宋体"/>
                <w:color w:val="000000"/>
                <w:sz w:val="24"/>
                <w:szCs w:val="24"/>
              </w:rPr>
            </w:pPr>
            <w:r>
              <w:rPr>
                <w:rFonts w:hAnsi="宋体"/>
                <w:color w:val="000000"/>
                <w:sz w:val="24"/>
                <w:szCs w:val="24"/>
              </w:rPr>
              <w:t xml:space="preserve">垂直起降螺旋桨 ×4，12×3.8 英寸（或同类多旋翼专用升力桨），正桨＋备桨，碳纤维或尼龙增强，含桨夹、桨帽、垫片；尾部推进螺旋桨 ×1，9×6 或 10×7 英寸推进桨（正桨＋备桨），碳纤维或尼龙增强，含桨夹、桨帽、垫片，适配尾部电机 KV 值范围。</w:t>
            </w:r>
            <w:r/>
          </w:p>
          <w:p>
            <w:pPr>
              <w:rPr>
                <w:rFonts w:hAnsi="宋体"/>
                <w:color w:val="000000"/>
                <w:sz w:val="24"/>
                <w:szCs w:val="24"/>
              </w:rPr>
            </w:pPr>
            <w:r>
              <w:rPr>
                <w:rFonts w:hint="eastAsia" w:hAnsi="宋体"/>
                <w:color w:val="000000"/>
                <w:sz w:val="24"/>
                <w:szCs w:val="24"/>
              </w:rPr>
              <w:t xml:space="preserve">5、</w:t>
            </w:r>
            <w:r>
              <w:rPr>
                <w:rFonts w:hAnsi="宋体"/>
                <w:color w:val="000000"/>
                <w:sz w:val="24"/>
                <w:szCs w:val="24"/>
              </w:rPr>
              <w:t xml:space="preserve">配套</w:t>
            </w:r>
            <w:r/>
          </w:p>
          <w:p>
            <w:pPr>
              <w:rPr>
                <w:rFonts w:hAnsi="宋体"/>
                <w:color w:val="000000"/>
                <w:sz w:val="24"/>
                <w:szCs w:val="24"/>
              </w:rPr>
            </w:pPr>
            <w:r>
              <w:rPr>
                <w:rFonts w:hAnsi="宋体"/>
                <w:color w:val="000000"/>
                <w:sz w:val="24"/>
                <w:szCs w:val="24"/>
              </w:rPr>
              <w:t xml:space="preserve">空机质量 2.6-3.6kg；随机附带装箱清单、装配图纸、备用紧固件及易损件清单；质保期内非人为结构件损坏免费更换；配套航空箱采用 6061 航空铝皮＋铝合金框架，内衬 EVA 泡棉分段开槽，适配 2.5m 复合翼机架分段收纳，底部万向轮×4＋可伸缩拉手，防震防潮密封，随机架 1 个。</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7</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航拍无人机装配（学生）</w:t>
            </w:r>
            <w:r/>
          </w:p>
        </w:tc>
        <w:tc>
          <w:tcPr>
            <w:tcW w:w="3302" w:type="pct"/>
            <w:vAlign w:val="center"/>
            <w:textDirection w:val="lrTb"/>
            <w:noWrap w:val="false"/>
          </w:tcPr>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1、全碳纤维六轴折叠机架模块：对角轴距≥680mm；3K 全碳机臂 + 3mm 加厚双层中心板；伞式快拆铝合金锁扣；加高≥260mm 防滑碳纤起落架；一体化 PCB 大电流集成分电中心板；全套机架铝柱、减震硅胶、固定螺丝、桨夹垫片；空机架重≥680g；预留云台、视觉避障、机载电脑拓展安装位。</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2、工业重载动力电机模块： 400KV 无刷工业电机；3 正 3 反转出线 3.5mm 镀金香蕉头；单电机最大拉力≥1.6kg，整机总拉力≥9.6kg；适配 6S 工业高压锂电；8 孔通用云台安装底座；耐高温绕组，支持长时间重载作业。</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3、工业高压无刷电调模块： 40A OPTO 多轴电调 6 个；支持 2~6S 宽压锂电； 50~621Hz 油门响应；无内置 BEC，独立隔离供电；峰值 60A 瞬时输出，适配测绘、巡检重载工况。</w:t>
            </w:r>
            <w:r/>
          </w:p>
          <w:p>
            <w:pPr>
              <w:pStyle w:val="1511"/>
              <w:ind w:firstLine="0"/>
              <w:jc w:val="left"/>
              <w:widowControl/>
              <w:tabs>
                <w:tab w:val="left" w:pos="348" w:leader="none"/>
              </w:tabs>
              <w:rPr>
                <w:rFonts w:ascii="宋体" w:hAnsi="宋体"/>
                <w:sz w:val="24"/>
                <w:szCs w:val="24"/>
              </w:rPr>
            </w:pPr>
            <w:r>
              <w:rPr>
                <w:rFonts w:hint="eastAsia" w:ascii="宋体" w:hAnsi="宋体"/>
                <w:sz w:val="24"/>
                <w:szCs w:val="24"/>
              </w:rPr>
              <w:t xml:space="preserve">4、重载碳纤维螺旋桨配件模块：≥15×5 寸碳纤维正反桨 6 对（6 正 6 反）；配套金属桨夹、防滑橡胶垫、防松螺母；出厂动平衡校准；低风阻静音设计，适配 4 级风户外工业飞行。</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5、飞控主控模块：双冗余 MPU+ IMU；高精度气压计；16MB 飞行日志存储；飞控专用双层减震安装座；配套 USB 调试数据线、I2C 拓展排线。</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6、RTK 厘米级定位导航模块： GPS + 北斗双模 RTK 定位模组；内置高精度电子罗盘；金属加高隔离支架；抗电磁干扰屏蔽外壳；水平定位精度 ±1cm，垂直 ±2cm；支持精准定点、仿地航线、自动降落。</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7、工业级电源配电检测模块：12V 多路隔离稳压分电板；100A 霍尔高精度电流计；整机总电源安全船型开关；低压声光报警蜂鸣器；XT60 大功率焊盘端子；全套电源排线、屏蔽信号线；为云台、机载电脑、视觉模块独立稳压供电。</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8、工业远距离遥控通信链路模块：≥10 通道工业遥控器；开阔遥控距离≥ 1500 米；接收机减震固定底座、延长信号线；遥控器 Type-C 充电线；支持载荷通道独立控制云台、避障设备。</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9、工业飞行数据叠加模块：高清视频字符叠加器；自动适配图像制式；实时叠加电压、高度、坐标、姿态、故障告警；配套视频输入输出屏蔽排线；地面站同步回传整机工况数据。</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10、拓展载荷预留配套组件模块：二轴无刷云台安装拓展板；机载电脑减震固定支架；双目视觉避障模组安装底座；激光雷达拓展滑轨；预留多路 I2C/UART 拓展接口排线。</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11、全套组装调试工具耗材模块：十字防滑螺丝刀套装；精密尖嘴镊子；阻燃热缩管、多规格扎带；不同长度硅胶屏蔽杜邦线；备用螺丝、垫片、减震球耗材包；电调焊接辅助端子。</w:t>
            </w:r>
            <w:r/>
          </w:p>
          <w:p>
            <w:pPr>
              <w:pStyle w:val="1511"/>
              <w:ind w:firstLine="0"/>
              <w:jc w:val="left"/>
              <w:widowControl/>
              <w:tabs>
                <w:tab w:val="left" w:pos="179" w:leader="none"/>
              </w:tabs>
              <w:rPr>
                <w:rFonts w:ascii="宋体" w:hAnsi="宋体"/>
                <w:sz w:val="24"/>
                <w:szCs w:val="24"/>
              </w:rPr>
            </w:pPr>
            <w:r>
              <w:rPr>
                <w:rFonts w:hint="eastAsia" w:ascii="宋体" w:hAnsi="宋体"/>
                <w:sz w:val="24"/>
                <w:szCs w:val="24"/>
              </w:rPr>
              <w:t xml:space="preserve">12、工业配套软件教学资源模块：地面站调参软件；工业航线规划、RTK 校准、PID 重载调参全套高清教学视频；六轴多旋翼工业巡检 / 测绘控制原理实训文档；故障排查、电磁兼容调试手册；完整开源例程源码。</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4</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8</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图形开发套件</w:t>
            </w:r>
            <w:r/>
          </w:p>
        </w:tc>
        <w:tc>
          <w:tcPr>
            <w:tcW w:w="3302" w:type="pct"/>
            <w:vAlign w:val="center"/>
            <w:textDirection w:val="lrTb"/>
            <w:noWrap w:val="false"/>
          </w:tcPr>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1、STM32 核心主控模块：STM32 最小系统板；配套 STM32 拓展板；STM32 底板；引出全部 IO 外设接口，免接线实验；支持基础单片机控制、电机驱动、无线通信综合实验。</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2、仿真下载调试模块：大 DAP 仿真器；大串口调试模块；直插免接线设计；支持程序烧录、串口打印调试、在线断点仿真。</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3、环境传感采集模块：反射红外传感器；光敏传感器；热敏传感器；对射红外传感器；陀螺仪模块；超声波测距模块；电位器可调模拟输入；多类模拟 / 数字信号采集实验。</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4、执行驱动与动力模块：蜂鸣器；直流电机；电机驱动模块；风扇叶；舵机；鳄鱼夹接线端子；支持直流电机调速、舵机角度控制、声光报警实验。</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5、显示交互屏幕模块：OLED 单色屏幕；TFT 彩屏；12864 点阵屏；实现字符、图像、动态人机交互界面开发。</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6、无线通信传输模块：蓝牙模块；WIFI 无线模块；收音机调频模块；配套完整驱动源码；支持手机 APP 控灯、自动搜台、无线数据收发实验。</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7、存储与编码输入模块：存储模块；旋转编码器；按键输入模组；实现脉冲计数、参数调节、本地数据存储功能。</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8、面包板与接线耗材模块：标准面包板；万用板；盒装面包板跳线；40PIN 单排针；10PIN 排线；母对母杜邦线；公对母杜邦线；面包板跳线；螺丝、螺母；镊子；配套安卓数据线、网线；电路 DIY 搭建实验耗材。</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9、辅助工具配件模块：一字螺丝刀；绝缘鳄鱼夹；电源电解包；LED 灯灯组；配套安装收纳耗材；完整实训 DIY 工具套装。</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10、配套教学软件资源模块：全套模块底层驱动源码；收音机、蓝牙 WIFI、超声波测距、彩屏交互等配套例程；完整 STM32 入</w:t>
            </w:r>
            <w:r>
              <w:rPr>
                <w:rFonts w:hint="eastAsia" w:ascii="宋体" w:hAnsi="宋体"/>
                <w:sz w:val="24"/>
                <w:szCs w:val="24"/>
              </w:rPr>
              <w:t xml:space="preserve">门教学资料；配套同步教学课程；全套电路 DIY 设计 demo 测试案例。</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11、配套服务模块：单片机实验实操指导资源。</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50</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9</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无人机机场</w:t>
            </w:r>
            <w:r/>
          </w:p>
        </w:tc>
        <w:tc>
          <w:tcPr>
            <w:tcW w:w="3302" w:type="pct"/>
            <w:vAlign w:val="center"/>
            <w:textDirection w:val="lrTb"/>
            <w:noWrap w:val="false"/>
          </w:tcPr>
          <w:p>
            <w:pPr>
              <w:rPr>
                <w:rFonts w:hAnsi="宋体"/>
                <w:color w:val="000000"/>
                <w:sz w:val="24"/>
                <w:szCs w:val="24"/>
              </w:rPr>
            </w:pPr>
            <w:r>
              <w:rPr>
                <w:rFonts w:hint="eastAsia" w:hAnsi="宋体"/>
                <w:color w:val="000000"/>
                <w:sz w:val="24"/>
                <w:szCs w:val="24"/>
              </w:rPr>
              <w:t xml:space="preserve">1、无人值守机场：防护等级≥IP56；工作温度范围-30℃～+50℃；整机重量约55kg；占地面积约2㎡；支持固定部署与车载移动部署；内置D-RTK 3双RTK天线基站，飞行器无需等待RTK收敛即可获取厘米级返航位置；起飞响应时间≤10秒。</w:t>
            </w:r>
            <w:r/>
          </w:p>
          <w:p>
            <w:pPr>
              <w:rPr>
                <w:rFonts w:hAnsi="宋体"/>
                <w:color w:val="000000"/>
                <w:sz w:val="24"/>
                <w:szCs w:val="24"/>
              </w:rPr>
            </w:pPr>
            <w:r>
              <w:rPr>
                <w:rFonts w:hint="eastAsia" w:hAnsi="宋体"/>
                <w:color w:val="000000"/>
                <w:sz w:val="24"/>
                <w:szCs w:val="24"/>
              </w:rPr>
              <w:t xml:space="preserve">2、充电系统：充电功率≥1200W；飞行器电池从15%充至95%时间≤27分钟；支持飞行器降落后自动充电、充满后自动起飞，实现无人值守循环作业；供电输入AC 220V/50Hz；内置加热与制冷空调系统，保障极端温度下正常充电。</w:t>
            </w:r>
            <w:r/>
          </w:p>
          <w:p>
            <w:pPr>
              <w:rPr>
                <w:rFonts w:hAnsi="宋体"/>
                <w:color w:val="000000"/>
                <w:sz w:val="24"/>
                <w:szCs w:val="24"/>
              </w:rPr>
            </w:pPr>
            <w:r>
              <w:rPr>
                <w:rFonts w:hint="eastAsia" w:hAnsi="宋体"/>
                <w:color w:val="000000"/>
                <w:sz w:val="24"/>
                <w:szCs w:val="24"/>
              </w:rPr>
              <w:t xml:space="preserve">3、图传与通信：原生O4图传距离≥12km；地面站中继站时图传距离≥25km，网关模式单站覆盖半径≥30km；支持4G蜂窝模块增强图传（选配），实现O4图传+4G双链路冗余；机场配备RJ45千兆网口；支持云端远程标定机场位置。</w:t>
            </w:r>
            <w:r/>
          </w:p>
          <w:p>
            <w:pPr>
              <w:rPr>
                <w:rFonts w:hAnsi="宋体"/>
                <w:color w:val="000000"/>
                <w:sz w:val="24"/>
                <w:szCs w:val="24"/>
              </w:rPr>
            </w:pPr>
            <w:r>
              <w:rPr>
                <w:rFonts w:hint="eastAsia" w:hAnsi="宋体"/>
                <w:color w:val="000000"/>
                <w:sz w:val="24"/>
                <w:szCs w:val="24"/>
              </w:rPr>
              <w:t xml:space="preserve">4、环境感知与监控：内置气象站，实时采集风速、风向、温度、湿度、雨量数据；舱内配备鱼眼监控相机，实时监控飞行器状态与充电过程；舱外配备鱼眼监控相机，实时监控起降平台与周边环境；大风、大雨、极端温度等异常天气自动告警并支持短信通知。</w:t>
            </w:r>
            <w:r/>
          </w:p>
          <w:p>
            <w:pPr>
              <w:rPr>
                <w:rFonts w:hAnsi="宋体"/>
                <w:color w:val="000000"/>
                <w:sz w:val="24"/>
                <w:szCs w:val="24"/>
              </w:rPr>
            </w:pPr>
            <w:r>
              <w:rPr>
                <w:rFonts w:hint="eastAsia" w:hAnsi="宋体"/>
                <w:color w:val="000000"/>
                <w:sz w:val="24"/>
                <w:szCs w:val="24"/>
              </w:rPr>
              <w:t xml:space="preserve">5、安全与合规：支持ADS-B信号接收，实时感知周边载人航空器并预警潜在冲突；支持向空域管理服务商实时报送飞行数据；支持多角色权限管理、安全登录验证与多因素认证；云平台通过ISO 27001、ISO 27701认证及信息安全等级保护第三级。</w:t>
            </w:r>
            <w:r/>
          </w:p>
          <w:p>
            <w:pPr>
              <w:rPr>
                <w:rFonts w:hAnsi="宋体"/>
                <w:color w:val="000000"/>
                <w:sz w:val="24"/>
                <w:szCs w:val="24"/>
              </w:rPr>
            </w:pPr>
            <w:r>
              <w:rPr>
                <w:rFonts w:hint="eastAsia" w:hAnsi="宋体"/>
                <w:color w:val="000000"/>
                <w:sz w:val="24"/>
                <w:szCs w:val="24"/>
              </w:rPr>
              <w:t xml:space="preserve">6、飞行器平台：最大起飞重量≥2090g；最大飞行时间（无风）≥54分钟；防护等级≥IP55；工作温度范围-20℃～+50℃；最大抗风速度≥12m/s；最大起飞海拔≥6500m；定位模块支持GPS+北斗+Galileo+RTK，定位精度达厘米级；配备全向双目视觉+红外传感器避障系统。</w:t>
            </w:r>
            <w:r/>
          </w:p>
          <w:p>
            <w:pPr>
              <w:rPr>
                <w:rFonts w:hAnsi="宋体"/>
                <w:color w:val="000000"/>
                <w:sz w:val="24"/>
                <w:szCs w:val="24"/>
              </w:rPr>
            </w:pPr>
            <w:r>
              <w:rPr>
                <w:rFonts w:hint="eastAsia" w:hAnsi="宋体"/>
                <w:color w:val="000000"/>
                <w:sz w:val="24"/>
                <w:szCs w:val="24"/>
              </w:rPr>
              <w:t xml:space="preserve">7、云台相机系统——广角相机：有效像素≥4800万；传感器尺寸≥1/1.3英寸CMOS；等效焦距24mm；支持静态拍照与视频录像。</w:t>
            </w:r>
            <w:r/>
          </w:p>
          <w:p>
            <w:pPr>
              <w:rPr>
                <w:rFonts w:hAnsi="宋体"/>
                <w:color w:val="000000"/>
                <w:sz w:val="24"/>
                <w:szCs w:val="24"/>
              </w:rPr>
            </w:pPr>
            <w:r>
              <w:rPr>
                <w:rFonts w:hint="eastAsia" w:hAnsi="宋体"/>
                <w:color w:val="000000"/>
                <w:sz w:val="24"/>
                <w:szCs w:val="24"/>
              </w:rPr>
              <w:t xml:space="preserve">8、云台相机系统——中长焦相机：有效像素≥4800万；支持混合光学变焦≥10倍，最大变焦≥200倍；支持自动变焦锁定并持续跟踪移动目标。</w:t>
            </w:r>
            <w:r/>
          </w:p>
          <w:p>
            <w:pPr>
              <w:rPr>
                <w:rFonts w:hAnsi="宋体"/>
                <w:color w:val="000000"/>
                <w:sz w:val="24"/>
                <w:szCs w:val="24"/>
              </w:rPr>
            </w:pPr>
            <w:r>
              <w:rPr>
                <w:rFonts w:hint="eastAsia" w:hAnsi="宋体"/>
                <w:color w:val="000000"/>
                <w:sz w:val="24"/>
                <w:szCs w:val="24"/>
              </w:rPr>
              <w:t xml:space="preserve">9、云台相机系统——红外热成像：热成像分辨率≥640×512；支持超分辨率模式输出≥1280×1024；测温精度≤±2℃；支持点测温、区域测温、等温线分析；支持红外/可见光双光融合与画中画显示。</w:t>
            </w:r>
            <w:r/>
          </w:p>
          <w:p>
            <w:pPr>
              <w:rPr>
                <w:rFonts w:hAnsi="宋体"/>
                <w:color w:val="000000"/>
                <w:sz w:val="24"/>
                <w:szCs w:val="24"/>
              </w:rPr>
            </w:pPr>
            <w:r>
              <w:rPr>
                <w:rFonts w:hint="eastAsia" w:hAnsi="宋体"/>
                <w:color w:val="000000"/>
                <w:sz w:val="24"/>
                <w:szCs w:val="24"/>
              </w:rPr>
              <w:t xml:space="preserve">10、云台相机系统——激光测距与补光：内置激光测距模块，最远测距距离≥1800m；内置近红外补光灯，夜间补光距离≥100m，支持无光环境辅助成像。</w:t>
            </w:r>
            <w:r/>
          </w:p>
          <w:p>
            <w:pPr>
              <w:rPr>
                <w:rFonts w:hAnsi="宋体"/>
                <w:color w:val="000000"/>
                <w:sz w:val="24"/>
                <w:szCs w:val="24"/>
              </w:rPr>
            </w:pPr>
            <w:r>
              <w:rPr>
                <w:rFonts w:hint="eastAsia" w:hAnsi="宋体"/>
                <w:color w:val="000000"/>
                <w:sz w:val="24"/>
                <w:szCs w:val="24"/>
              </w:rPr>
              <w:t xml:space="preserve">11、智能功能：内置AI算法，支持人、车、船等目标自动检测、分类统计与实时告警；支持智能追踪，自动锁定并持续跟踪车辆、船只等移动目标；支持智能变化检测，周期性对比同一区域变化并生成报告；搭载多模态大模型（VLM），支持通过文字或图</w:t>
            </w:r>
            <w:r>
              <w:rPr>
                <w:rFonts w:hint="eastAsia" w:hAnsi="宋体"/>
                <w:color w:val="000000"/>
                <w:sz w:val="24"/>
                <w:szCs w:val="24"/>
              </w:rPr>
              <w:t xml:space="preserve">片输入检索任意目标类型并实时检测告警；支持Copilot自然语言对话操控，语音描述需求自动拆解为飞行指令。</w:t>
            </w:r>
            <w:r/>
          </w:p>
          <w:p>
            <w:pPr>
              <w:rPr>
                <w:rFonts w:hAnsi="宋体"/>
                <w:color w:val="000000"/>
                <w:sz w:val="24"/>
                <w:szCs w:val="24"/>
              </w:rPr>
            </w:pPr>
            <w:r>
              <w:rPr>
                <w:rFonts w:hint="eastAsia" w:hAnsi="宋体"/>
                <w:color w:val="000000"/>
                <w:sz w:val="24"/>
                <w:szCs w:val="24"/>
              </w:rPr>
              <w:t xml:space="preserve">12、遥控器：配备行业版遥控器1台；支持飞行器脱离机场单独手飞操作；支持空中中继功能，将一架飞行器升高作为中继站，另一架飞远作业，无4G信号或遮挡环境下保障图传畅通；遥控器与机场、飞行器三端对频绑定。</w:t>
            </w:r>
            <w:r/>
          </w:p>
          <w:p>
            <w:pPr>
              <w:rPr>
                <w:rFonts w:hAnsi="宋体"/>
                <w:b/>
                <w:bCs/>
                <w:sz w:val="24"/>
                <w:szCs w:val="24"/>
              </w:rPr>
            </w:pPr>
            <w:r>
              <w:rPr>
                <w:rFonts w:hint="eastAsia" w:hAnsi="宋体"/>
                <w:color w:val="000000"/>
                <w:sz w:val="24"/>
                <w:szCs w:val="24"/>
              </w:rPr>
              <w:t xml:space="preserve">13、云平台软件——套餐规格：订阅期限2年；年费包含直播时长≥2000分钟/月（未用完可结转至下月）；云存储空间≥500GB；建图张数≥3000张/月（未用完可结转至下月）；绑定设备数量不限；同时在线设备数量不限；组织账号数量不限；项目数量不限；单次建模任务最多支持2000张照片。</w:t>
            </w:r>
            <w:r/>
          </w:p>
          <w:p>
            <w:pPr>
              <w:rPr>
                <w:rFonts w:hAnsi="宋体"/>
                <w:color w:val="000000"/>
                <w:sz w:val="24"/>
                <w:szCs w:val="24"/>
              </w:rPr>
            </w:pPr>
            <w:r>
              <w:rPr>
                <w:rFonts w:hint="eastAsia" w:hAnsi="宋体"/>
                <w:color w:val="000000"/>
                <w:sz w:val="24"/>
                <w:szCs w:val="24"/>
              </w:rPr>
              <w:t xml:space="preserve">14、云平台软件——航线规划：支持沉浸式3D航线编辑器，基于三维模型"所见即所得"编辑航点；支持航点飞行航线，逐航点配置高度、速度、机头朝向、云台角度及拍照/录像/智能检测动作；支持巡逻航线，根据指定区域及检测对象自动规划巡逻路径；支持面状测绘航线，大范围二维/三维测绘，可设置重叠率、仿地飞行、自定义限飞区绕行；支持航带航线，适用于河道、管线、道路等线性场景并自动拆分多架次；支持贴近摄影航线、斜面航线、几何体航线等精细化测绘航线；航线文件自动同步至遥控器端。</w:t>
            </w:r>
            <w:r/>
          </w:p>
          <w:p>
            <w:pPr>
              <w:rPr>
                <w:rFonts w:hAnsi="宋体"/>
                <w:color w:val="000000"/>
                <w:sz w:val="24"/>
                <w:szCs w:val="24"/>
              </w:rPr>
            </w:pPr>
            <w:r>
              <w:rPr>
                <w:rFonts w:hint="eastAsia" w:hAnsi="宋体"/>
                <w:color w:val="000000"/>
                <w:sz w:val="24"/>
                <w:szCs w:val="24"/>
              </w:rPr>
              <w:t xml:space="preserve">15、云平台软件——远程飞行控制：支持虚拟座舱功能，通过电脑浏览器以鼠标键盘远程操控飞行器飞行及云台角度；键盘WASD控制前后左右、Q/E控制转向、C/Z控制升降、空格键急停；支持指点飞行，在地图上右键点选目标位置后自动规划最优路径飞往；支持一键起飞与一键返航；支持智能路径规划，根据风速、风向、障碍物自动调整飞行高度与速度；支持多机同步操控，具备接力任务与一键多机返航功能；实时图传支持FPV飞行相机+云台负载相机+机场监控三路画面，分辨率≥1080P@30fps，端到端延迟≤1秒。</w:t>
            </w:r>
            <w:r/>
          </w:p>
          <w:p>
            <w:pPr>
              <w:rPr>
                <w:rFonts w:hAnsi="宋体"/>
                <w:color w:val="000000"/>
                <w:sz w:val="24"/>
                <w:szCs w:val="24"/>
              </w:rPr>
            </w:pPr>
            <w:r>
              <w:rPr>
                <w:rFonts w:hint="eastAsia" w:hAnsi="宋体"/>
                <w:color w:val="000000"/>
                <w:sz w:val="24"/>
                <w:szCs w:val="24"/>
              </w:rPr>
              <w:t xml:space="preserve">16、云平台软件——AI与算法：支持官方人车船目标检测与告警，不限制使用次数；支持多模态大模型目标检测，赠送1000分钟AI检测直播时长；支持AI自动巡逻，在航线飞行中自动发现目标并记录告警；支持智能变化检测，使用次数不限；支持媒体库智能搜索，以文字或图片检索采集的图片与视频素材，使用次数不限；支持第三方算法接入，包括机载算力与云端算法两种方式。</w:t>
            </w:r>
            <w:r/>
          </w:p>
          <w:p>
            <w:pPr>
              <w:rPr>
                <w:rFonts w:hAnsi="宋体"/>
                <w:color w:val="000000"/>
                <w:sz w:val="24"/>
                <w:szCs w:val="24"/>
              </w:rPr>
            </w:pPr>
            <w:r>
              <w:rPr>
                <w:rFonts w:hint="eastAsia" w:hAnsi="宋体"/>
                <w:color w:val="000000"/>
                <w:sz w:val="24"/>
                <w:szCs w:val="24"/>
              </w:rPr>
              <w:t xml:space="preserve">17、云平台软件——数据与建模：支持云端实时建图（边飞边建）与离线模型重建，生成二维正射影像与三维实景模型/点云；建模成果精度满足1:500比例尺制图要求，支持导出多种行业标准格式；配备分析器功能，支持二维/三维模型量测、体积计算（≥4种方法）、多期模型进度对比；配备组织数据看板，实时展示设备状态、任务执行进度与飞行统计数据；支持飞行记录完整导出至本地（CSV格式，含时间、项目、直播类型、操作人、设备等字段）。</w:t>
            </w:r>
            <w:r/>
          </w:p>
          <w:p>
            <w:pPr>
              <w:rPr>
                <w:rFonts w:hAnsi="宋体"/>
                <w:color w:val="000000"/>
                <w:sz w:val="24"/>
                <w:szCs w:val="24"/>
              </w:rPr>
            </w:pPr>
            <w:r>
              <w:rPr>
                <w:rFonts w:hint="eastAsia" w:hAnsi="宋体"/>
                <w:color w:val="000000"/>
                <w:sz w:val="24"/>
                <w:szCs w:val="24"/>
              </w:rPr>
              <w:t xml:space="preserve">18、云平台软件——自动化工作流：支持定时任务，按设定时间自动执行航线任务，完成后自动返航充电；支持自动派遣工作</w:t>
            </w:r>
            <w:r>
              <w:rPr>
                <w:rFonts w:hint="eastAsia" w:hAnsi="宋体"/>
                <w:color w:val="000000"/>
                <w:sz w:val="24"/>
                <w:szCs w:val="24"/>
              </w:rPr>
              <w:t xml:space="preserve">流，AI检测告警后自动或手动派遣飞行器前往目标位置执行任务，串联"触发器→指令飞行→飞行器动作"三节点；支持周期性自动化工作流，以拖拽方式配置"采集→重建→分析→应用"全链路，实现周期性自动采集、建模、量测、分析与报告生成；支持蛙跳任务，飞行器从A机场起飞、B机场降落（多机场组网场景）。</w:t>
            </w:r>
            <w:r/>
          </w:p>
          <w:p>
            <w:pPr>
              <w:rPr>
                <w:rFonts w:hAnsi="宋体"/>
                <w:color w:val="000000"/>
                <w:sz w:val="24"/>
                <w:szCs w:val="24"/>
              </w:rPr>
            </w:pPr>
            <w:r>
              <w:rPr>
                <w:rFonts w:hint="eastAsia" w:hAnsi="宋体"/>
                <w:color w:val="000000"/>
                <w:sz w:val="24"/>
                <w:szCs w:val="24"/>
              </w:rPr>
              <w:t xml:space="preserve">19、云平台软件——直播与协作：支持多路直播同屏显示，可灵活切换布局；支持直播画面手动/自动录制，录制文件为MP4格式可下载；支持直播分享，生成自定义链接或二维码，移动端扫码即可观看；支持多端标注与同步，团队成员可在地图上标记目标、规划路线、分配作业区域并实时同步；支持自定义项目角色与权限管理；支持更换组织Logo。</w:t>
            </w:r>
            <w:r/>
          </w:p>
          <w:p>
            <w:pPr>
              <w:rPr>
                <w:rFonts w:hAnsi="宋体"/>
                <w:color w:val="000000"/>
                <w:sz w:val="24"/>
                <w:szCs w:val="24"/>
              </w:rPr>
            </w:pPr>
            <w:r>
              <w:rPr>
                <w:rFonts w:hint="eastAsia" w:hAnsi="宋体"/>
                <w:color w:val="000000"/>
                <w:sz w:val="24"/>
                <w:szCs w:val="24"/>
              </w:rPr>
              <w:t xml:space="preserve">20、云平台软件——集成开发：提供OpenAPI接口（RESTful标准），支持核心功能与二三维建模能力的二次开发；提供无代码集成工具，支持文件同步（航线、媒体、模型、标注）与直播转发；直播转发支持RTMP、RTSP、GB28181协议，可将飞行画面推送至第三方指挥大屏系统；Web端兼容Windows/macOS/Android/iOS，推荐Chrome浏览器92及以上版本；建议网络带宽≥50Mbps，推荐主机配置Intel Core i5 12代及以上CPU、≥16GB内存。</w:t>
            </w:r>
            <w:r/>
          </w:p>
          <w:p>
            <w:pPr>
              <w:rPr>
                <w:rFonts w:hAnsi="宋体"/>
                <w:color w:val="000000"/>
                <w:sz w:val="24"/>
                <w:szCs w:val="24"/>
              </w:rPr>
            </w:pPr>
            <w:r>
              <w:rPr>
                <w:rFonts w:hint="eastAsia" w:hAnsi="宋体"/>
                <w:color w:val="000000"/>
                <w:sz w:val="24"/>
                <w:szCs w:val="24"/>
              </w:rPr>
              <w:t xml:space="preserve">21、云平台软件——远程运维：无需到现场即可远程查看机场与飞行器状态信息，包括GPS/RTK状态、温度、湿度、电池、网络等；支持远程调试设备；完整记录飞行任务与用户操作日志，支持一键导出飞行报告；机场设备凌晨自动重启维护。</w:t>
            </w:r>
            <w:r/>
          </w:p>
          <w:p>
            <w:pPr>
              <w:rPr>
                <w:rFonts w:hAnsi="宋体"/>
                <w:color w:val="000000"/>
                <w:sz w:val="24"/>
                <w:szCs w:val="24"/>
              </w:rPr>
            </w:pPr>
            <w:r>
              <w:rPr>
                <w:rFonts w:hint="eastAsia" w:hAnsi="宋体"/>
                <w:color w:val="000000"/>
                <w:sz w:val="24"/>
                <w:szCs w:val="24"/>
              </w:rPr>
              <w:t xml:space="preserve">22、首绑赠送资源：组织首次绑定设备（机场或飞行器）赠送云存储空间≥100GB、直播时长≥5000分钟、建图张数≥3000张，有效期3个月；另赠送多模态AI目标检测直播时长≥1000分钟。</w:t>
            </w:r>
            <w:r/>
          </w:p>
          <w:p>
            <w:pPr>
              <w:rPr>
                <w:rFonts w:hAnsi="宋体"/>
                <w:color w:val="000000"/>
                <w:sz w:val="24"/>
                <w:szCs w:val="24"/>
              </w:rPr>
            </w:pPr>
            <w:r>
              <w:rPr>
                <w:rFonts w:hint="eastAsia" w:hAnsi="宋体"/>
                <w:color w:val="000000"/>
                <w:sz w:val="24"/>
                <w:szCs w:val="24"/>
              </w:rPr>
              <w:t xml:space="preserve">23、套装配置清单：本体1台；飞行器1架；行业版遥控器1台；机场内置充电模块、D-RTK 3基站、气象站、舱内/舱外鱼眼监控相机各1套；备用螺旋桨1套；出厂合格证、使用说明书及必要连接线材。</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10</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无人机机载建模</w:t>
            </w:r>
            <w:r/>
          </w:p>
        </w:tc>
        <w:tc>
          <w:tcPr>
            <w:tcW w:w="3302" w:type="pct"/>
            <w:vAlign w:val="center"/>
            <w:textDirection w:val="lrTb"/>
            <w:noWrap w:val="false"/>
          </w:tcPr>
          <w:p>
            <w:pPr>
              <w:ind w:left="-28" w:hanging="142"/>
              <w:rPr>
                <w:rFonts w:hAnsi="宋体"/>
                <w:color w:val="000000"/>
                <w:sz w:val="24"/>
                <w:szCs w:val="24"/>
              </w:rPr>
            </w:pPr>
            <w:r>
              <w:rPr>
                <w:rFonts w:hAnsi="宋体"/>
                <w:color w:val="000000"/>
                <w:sz w:val="24"/>
                <w:szCs w:val="24"/>
              </w:rPr>
              <w:t xml:space="preserve">1. 处理器：16核16线程，顶配功耗cTDP 65W（峰值115W）、中低配 cTDP 40W； AI 算力最高 99 TOPS。</w:t>
            </w:r>
            <w:r/>
          </w:p>
          <w:p>
            <w:pPr>
              <w:ind w:left="-28" w:hanging="142"/>
              <w:rPr>
                <w:rFonts w:hAnsi="宋体"/>
                <w:color w:val="000000"/>
                <w:sz w:val="24"/>
                <w:szCs w:val="24"/>
              </w:rPr>
            </w:pPr>
            <w:r>
              <w:rPr>
                <w:rFonts w:hAnsi="宋体"/>
                <w:color w:val="000000"/>
                <w:sz w:val="24"/>
                <w:szCs w:val="24"/>
              </w:rPr>
              <w:t xml:space="preserve">2. 显卡：集成核显（140T 级，顶配款最高动态频率 2.35GHz），支持光线追踪。</w:t>
            </w:r>
            <w:r/>
          </w:p>
          <w:p>
            <w:pPr>
              <w:ind w:left="-28" w:hanging="142"/>
              <w:rPr>
                <w:rFonts w:hAnsi="宋体"/>
                <w:color w:val="000000"/>
                <w:sz w:val="24"/>
                <w:szCs w:val="24"/>
              </w:rPr>
            </w:pPr>
            <w:r>
              <w:rPr>
                <w:rFonts w:hAnsi="宋体"/>
                <w:color w:val="000000"/>
                <w:sz w:val="24"/>
                <w:szCs w:val="24"/>
              </w:rPr>
              <w:t xml:space="preserve">3. 内存：2× SO-DIMM / CSO-DIMM 插槽（262pin），最大支持 96GB（2×48GB）；支持 DDR5-5600（SO-DIMM）或 DDR5-6400（CSO-DIMM），双通道。</w:t>
            </w:r>
            <w:r/>
          </w:p>
          <w:p>
            <w:pPr>
              <w:ind w:left="-28" w:hanging="142"/>
              <w:rPr>
                <w:rFonts w:hAnsi="宋体"/>
                <w:color w:val="000000"/>
                <w:sz w:val="24"/>
                <w:szCs w:val="24"/>
              </w:rPr>
            </w:pPr>
            <w:r>
              <w:rPr>
                <w:rFonts w:hAnsi="宋体"/>
                <w:color w:val="000000"/>
                <w:sz w:val="24"/>
                <w:szCs w:val="24"/>
              </w:rPr>
              <w:t xml:space="preserve">4. 存储：双独立NVMe 插槽；插槽1为 M.2 2280 接口，支持 PCIe Gen5 ×4，容量 128GB~8TB；插槽2为 M.2 2242 接口，支持 PCIe Gen4 ×4，容量 128GB~2TB。</w:t>
            </w:r>
            <w:r/>
          </w:p>
          <w:p>
            <w:pPr>
              <w:ind w:left="-28" w:hanging="142"/>
              <w:rPr>
                <w:rFonts w:hAnsi="宋体"/>
                <w:color w:val="000000"/>
                <w:sz w:val="24"/>
                <w:szCs w:val="24"/>
              </w:rPr>
            </w:pPr>
            <w:r>
              <w:rPr>
                <w:rFonts w:hAnsi="宋体"/>
                <w:color w:val="000000"/>
                <w:sz w:val="24"/>
                <w:szCs w:val="24"/>
              </w:rPr>
              <w:t xml:space="preserve">5. 网络：无线支持 Wi-Fi 7（802.11be）与蓝牙 5.4；有线为 2.5G 以太网口，满足高速网络接入。</w:t>
            </w:r>
            <w:r/>
          </w:p>
          <w:p>
            <w:pPr>
              <w:ind w:left="-28" w:hanging="142"/>
              <w:rPr>
                <w:rFonts w:hAnsi="宋体"/>
                <w:color w:val="000000"/>
                <w:sz w:val="24"/>
                <w:szCs w:val="24"/>
              </w:rPr>
            </w:pPr>
            <w:r>
              <w:rPr>
                <w:rFonts w:hAnsi="宋体"/>
                <w:color w:val="000000"/>
                <w:sz w:val="24"/>
                <w:szCs w:val="24"/>
              </w:rPr>
              <w:t xml:space="preserve">6. 接口：前置 1× USB 3.2 Gen2×2 Type-C（20Gbps）、2× USB 3.2 Gen2 Type-A；后置 2× HDMI 2.1（4K@60Hz）、2× Thunderbolt 4（40Gbps，含 DP 2.1 与 USB4）、1× USB 3.2 </w:t>
            </w:r>
            <w:r>
              <w:rPr>
                <w:rFonts w:hAnsi="宋体"/>
                <w:color w:val="000000"/>
                <w:sz w:val="24"/>
                <w:szCs w:val="24"/>
              </w:rPr>
              <w:t xml:space="preserve">Gen2 Type-A、1× USB 2.0、1× RJ45 2.5G 网口、1× DC 电源输入、1× 防盗锁孔；支持最多 4 路 4K 多屏输出。</w:t>
            </w:r>
            <w:r/>
          </w:p>
          <w:p>
            <w:pPr>
              <w:ind w:left="-28" w:hanging="142"/>
              <w:rPr>
                <w:rFonts w:hAnsi="宋体"/>
                <w:color w:val="000000"/>
                <w:sz w:val="24"/>
                <w:szCs w:val="24"/>
              </w:rPr>
            </w:pPr>
            <w:r>
              <w:rPr>
                <w:rFonts w:hAnsi="宋体"/>
                <w:color w:val="000000"/>
                <w:sz w:val="24"/>
                <w:szCs w:val="24"/>
              </w:rPr>
              <w:t xml:space="preserve">7. 供电、散热与尺寸：电源适配器顶配 150W（19.5V/7.69A）、中低配 120W（19V/6.32A）；0.7L 紧凑机箱、静音散热（噪音较上代降低约1.2倍）；外形尺寸 144 × 112 × 41.8mm，重量约 0.66–0.68kg，免工具拆装银色铝合金机身；支持 Windows 11 / Ubuntu 24.04 LTS 系统，工作温度 0–35°C、存储 -40–60°C。</w:t>
            </w:r>
            <w:r/>
          </w:p>
          <w:p>
            <w:pPr>
              <w:ind w:left="-28" w:hanging="142"/>
              <w:rPr>
                <w:rFonts w:hAnsi="宋体"/>
                <w:color w:val="000000"/>
                <w:sz w:val="24"/>
                <w:szCs w:val="24"/>
              </w:rPr>
            </w:pPr>
            <w:r>
              <w:rPr>
                <w:rFonts w:hint="eastAsia" w:hAnsi="宋体"/>
                <w:color w:val="000000"/>
                <w:sz w:val="24"/>
                <w:szCs w:val="24"/>
              </w:rPr>
              <w:t xml:space="preserve">8</w:t>
            </w:r>
            <w:r>
              <w:rPr>
                <w:rFonts w:hAnsi="宋体"/>
                <w:color w:val="000000"/>
                <w:sz w:val="24"/>
                <w:szCs w:val="24"/>
              </w:rPr>
              <w:t xml:space="preserve">.</w:t>
            </w:r>
            <w:r>
              <w:rPr>
                <w:rFonts w:hint="eastAsia" w:hAnsi="宋体"/>
                <w:color w:val="000000"/>
                <w:sz w:val="24"/>
                <w:szCs w:val="24"/>
              </w:rPr>
              <w:t xml:space="preserve">混合固态3D激光雷达</w:t>
            </w:r>
            <w:r/>
          </w:p>
          <w:p>
            <w:pPr>
              <w:pStyle w:val="1511"/>
              <w:numPr>
                <w:ilvl w:val="0"/>
                <w:numId w:val="22"/>
              </w:numPr>
              <w:ind w:left="0" w:firstLine="0"/>
              <w:widowControl/>
              <w:tabs>
                <w:tab w:val="left" w:pos="0" w:leader="none"/>
                <w:tab w:val="left" w:pos="178" w:leader="none"/>
              </w:tabs>
              <w:rPr>
                <w:rFonts w:ascii="宋体" w:hAnsi="宋体"/>
                <w:sz w:val="24"/>
                <w:szCs w:val="24"/>
              </w:rPr>
            </w:pPr>
            <w:r>
              <w:rPr>
                <w:rFonts w:hint="eastAsia" w:ascii="宋体" w:hAnsi="宋体"/>
                <w:color w:val="000000"/>
                <w:sz w:val="24"/>
                <w:szCs w:val="24"/>
              </w:rPr>
              <w:t xml:space="preserve">激光测距光学模块</w:t>
            </w:r>
            <w:r>
              <w:rPr>
                <w:rFonts w:hint="eastAsia" w:ascii="宋体" w:hAnsi="宋体"/>
                <w:sz w:val="24"/>
                <w:szCs w:val="24"/>
              </w:rPr>
              <w:t xml:space="preserve">：激光波长 905nm；量程（100klx 日光下）：40m@10% 低反射物体、70m@80% 高反射物体；近场盲区≤0.1m；测距随机误差：≤2cm@10m，≤3cm@0.2m；角度随机误差＜0.15°。</w:t>
            </w:r>
            <w:r/>
          </w:p>
          <w:p>
            <w:pPr>
              <w:pStyle w:val="1511"/>
              <w:numPr>
                <w:ilvl w:val="0"/>
                <w:numId w:val="22"/>
              </w:numPr>
              <w:ind w:left="0" w:firstLine="0"/>
              <w:widowControl/>
              <w:tabs>
                <w:tab w:val="left" w:pos="0" w:leader="none"/>
                <w:tab w:val="left" w:pos="178" w:leader="none"/>
              </w:tabs>
              <w:rPr>
                <w:rFonts w:ascii="宋体" w:hAnsi="宋体"/>
                <w:sz w:val="24"/>
                <w:szCs w:val="24"/>
              </w:rPr>
            </w:pPr>
            <w:r>
              <w:rPr>
                <w:rFonts w:hint="eastAsia" w:ascii="宋体" w:hAnsi="宋体"/>
                <w:sz w:val="24"/>
                <w:szCs w:val="24"/>
              </w:rPr>
              <w:t xml:space="preserve">视场与点云输出模块：全域视场 FOV 水平 360°× 垂直 59°；点云输出速率 200000 点 / 秒；标准帧率 10Hz；非重复螺旋扫描轨迹，短时视场覆盖率高；内置抗太阳光干扰算法，强光误报率＜0.01%。</w:t>
            </w:r>
            <w:r/>
          </w:p>
          <w:p>
            <w:pPr>
              <w:pStyle w:val="1511"/>
              <w:numPr>
                <w:ilvl w:val="0"/>
                <w:numId w:val="22"/>
              </w:numPr>
              <w:ind w:left="0" w:firstLine="0"/>
              <w:widowControl/>
              <w:tabs>
                <w:tab w:val="left" w:pos="0" w:leader="none"/>
                <w:tab w:val="left" w:pos="178" w:leader="none"/>
              </w:tabs>
              <w:rPr>
                <w:rFonts w:ascii="宋体" w:hAnsi="宋体"/>
                <w:sz w:val="24"/>
                <w:szCs w:val="24"/>
              </w:rPr>
            </w:pPr>
            <w:r>
              <w:rPr>
                <w:rFonts w:hint="eastAsia" w:ascii="宋体" w:hAnsi="宋体"/>
                <w:sz w:val="24"/>
                <w:szCs w:val="24"/>
              </w:rPr>
              <w:t xml:space="preserve">内置传感与同步模块：板载六轴 IMU；支持时钟同步、GPS PPS 秒脉冲同步；多雷达多机时间对齐，适配无人机集群、多传感器融合定位。</w:t>
            </w:r>
            <w:r/>
          </w:p>
          <w:p>
            <w:pPr>
              <w:pStyle w:val="1511"/>
              <w:numPr>
                <w:ilvl w:val="0"/>
                <w:numId w:val="22"/>
              </w:numPr>
              <w:ind w:left="0" w:firstLine="0"/>
              <w:widowControl/>
              <w:tabs>
                <w:tab w:val="left" w:pos="0" w:leader="none"/>
                <w:tab w:val="left" w:pos="178" w:leader="none"/>
              </w:tabs>
              <w:rPr>
                <w:rFonts w:ascii="宋体" w:hAnsi="宋体"/>
                <w:sz w:val="24"/>
                <w:szCs w:val="24"/>
              </w:rPr>
            </w:pPr>
            <w:r>
              <w:rPr>
                <w:rFonts w:hint="eastAsia" w:ascii="宋体" w:hAnsi="宋体"/>
                <w:sz w:val="24"/>
                <w:szCs w:val="24"/>
              </w:rPr>
              <w:t xml:space="preserve">电气硬件参数：供电 DC 9~27V；平均整机功耗 6.5~7W；数据接口 100M BASE-TX 以太网；防护等级 IP67；整机尺寸 65×65×60mm；净重≥260g。</w:t>
            </w:r>
            <w:r/>
          </w:p>
          <w:p>
            <w:pPr>
              <w:pStyle w:val="1511"/>
              <w:numPr>
                <w:ilvl w:val="0"/>
                <w:numId w:val="22"/>
              </w:numPr>
              <w:ind w:left="0" w:firstLine="0"/>
              <w:widowControl/>
              <w:tabs>
                <w:tab w:val="left" w:pos="0" w:leader="none"/>
                <w:tab w:val="left" w:pos="178" w:leader="none"/>
              </w:tabs>
              <w:rPr>
                <w:rFonts w:ascii="宋体" w:hAnsi="宋体"/>
                <w:sz w:val="24"/>
                <w:szCs w:val="24"/>
              </w:rPr>
            </w:pPr>
            <w:r>
              <w:rPr>
                <w:rFonts w:hint="eastAsia" w:ascii="宋体" w:hAnsi="宋体"/>
                <w:sz w:val="24"/>
                <w:szCs w:val="24"/>
              </w:rPr>
              <w:t xml:space="preserve">环境工作参数：工作温度 - 20℃~+55℃；存储温度 - 40℃~+85℃；防水防尘，可室外无人机挂载、室内实验室仿真测试；配套点云可视化、SLAM 建图、避障调试软件资源。</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266"/>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11</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飞行器平台</w:t>
            </w:r>
            <w:r/>
          </w:p>
        </w:tc>
        <w:tc>
          <w:tcPr>
            <w:tcW w:w="3302" w:type="pct"/>
            <w:vAlign w:val="center"/>
            <w:textDirection w:val="lrTb"/>
            <w:noWrap w:val="false"/>
          </w:tcPr>
          <w:p>
            <w:pPr>
              <w:pStyle w:val="1511"/>
              <w:ind w:firstLine="0"/>
              <w:rPr>
                <w:rFonts w:ascii="宋体" w:hAnsi="宋体"/>
                <w:b/>
                <w:bCs/>
                <w:sz w:val="24"/>
                <w:szCs w:val="24"/>
              </w:rPr>
            </w:pPr>
            <w:r>
              <w:rPr>
                <w:rFonts w:hint="eastAsia" w:ascii="宋体" w:hAnsi="宋体"/>
                <w:b/>
                <w:bCs/>
                <w:sz w:val="24"/>
                <w:szCs w:val="24"/>
              </w:rPr>
              <w:t xml:space="preserve">技术参数</w:t>
            </w:r>
            <w:r/>
          </w:p>
          <w:p>
            <w:pPr>
              <w:tabs>
                <w:tab w:val="left" w:pos="348" w:leader="none"/>
              </w:tabs>
              <w:rPr>
                <w:rFonts w:hAnsi="宋体" w:cs="宋体"/>
                <w:sz w:val="24"/>
                <w:szCs w:val="24"/>
              </w:rPr>
            </w:pPr>
            <w:r>
              <w:rPr>
                <w:rFonts w:hint="eastAsia" w:hAnsi="宋体" w:cs="宋体"/>
                <w:sz w:val="24"/>
                <w:szCs w:val="24"/>
              </w:rPr>
              <w:t xml:space="preserve">（一）无人机驾驶员评价设备</w:t>
            </w:r>
            <w:r/>
          </w:p>
          <w:p>
            <w:pPr>
              <w:widowControl/>
              <w:tabs>
                <w:tab w:val="left" w:pos="348" w:leader="none"/>
              </w:tabs>
              <w:rPr>
                <w:rFonts w:hAnsi="宋体" w:cs="宋体"/>
                <w:sz w:val="24"/>
                <w:szCs w:val="24"/>
              </w:rPr>
            </w:pPr>
            <w:r>
              <w:rPr>
                <w:rFonts w:hint="eastAsia" w:hAnsi="宋体" w:cs="宋体"/>
                <w:sz w:val="24"/>
                <w:szCs w:val="24"/>
              </w:rPr>
              <w:t xml:space="preserve">1、无人机本体</w:t>
            </w:r>
            <w:r/>
          </w:p>
          <w:p>
            <w:pPr>
              <w:numPr>
                <w:ilvl w:val="0"/>
                <w:numId w:val="23"/>
              </w:numPr>
              <w:widowControl/>
              <w:tabs>
                <w:tab w:val="left" w:pos="207" w:leader="none"/>
              </w:tabs>
              <w:rPr>
                <w:rFonts w:hAnsi="宋体" w:cs="宋体"/>
                <w:b/>
                <w:bCs/>
                <w:sz w:val="24"/>
                <w:szCs w:val="24"/>
              </w:rPr>
            </w:pPr>
            <w:r>
              <w:rPr>
                <w:rFonts w:hint="eastAsia" w:hAnsi="宋体" w:cs="宋体"/>
                <w:sz w:val="24"/>
                <w:szCs w:val="24"/>
              </w:rPr>
              <w:t xml:space="preserve">▲对称电机轴距：≥680mm</w:t>
            </w:r>
            <w:r>
              <w:rPr>
                <w:rFonts w:hint="eastAsia" w:hAnsi="宋体"/>
                <w:b/>
                <w:bCs/>
                <w:sz w:val="24"/>
                <w:szCs w:val="24"/>
              </w:rPr>
              <w:t xml:space="preserve">（提供最终交付产品实物图片，加盖供应商公章）</w:t>
            </w:r>
            <w:r/>
          </w:p>
          <w:p>
            <w:pPr>
              <w:numPr>
                <w:ilvl w:val="0"/>
                <w:numId w:val="23"/>
              </w:numPr>
              <w:widowControl/>
              <w:tabs>
                <w:tab w:val="left" w:pos="207" w:leader="none"/>
              </w:tabs>
              <w:rPr>
                <w:rFonts w:hAnsi="宋体" w:cs="宋体"/>
                <w:sz w:val="24"/>
                <w:szCs w:val="24"/>
              </w:rPr>
            </w:pPr>
            <w:r>
              <w:rPr>
                <w:rFonts w:hint="eastAsia" w:hAnsi="宋体" w:cs="宋体"/>
                <w:sz w:val="24"/>
                <w:szCs w:val="24"/>
              </w:rPr>
              <w:t xml:space="preserve">自身重量：≥1.8KG（不含电池）</w:t>
            </w:r>
            <w:r/>
          </w:p>
          <w:p>
            <w:pPr>
              <w:numPr>
                <w:ilvl w:val="0"/>
                <w:numId w:val="23"/>
              </w:numPr>
              <w:widowControl/>
              <w:tabs>
                <w:tab w:val="left" w:pos="207" w:leader="none"/>
              </w:tabs>
              <w:rPr>
                <w:rFonts w:hAnsi="宋体" w:cs="宋体"/>
                <w:sz w:val="24"/>
                <w:szCs w:val="24"/>
              </w:rPr>
            </w:pPr>
            <w:r>
              <w:rPr>
                <w:rFonts w:hint="eastAsia" w:hAnsi="宋体" w:cs="宋体"/>
                <w:sz w:val="24"/>
                <w:szCs w:val="24"/>
              </w:rPr>
              <w:t xml:space="preserve">最大起飞重量：7Kg</w:t>
            </w:r>
            <w:r/>
          </w:p>
          <w:p>
            <w:pPr>
              <w:numPr>
                <w:ilvl w:val="0"/>
                <w:numId w:val="23"/>
              </w:numPr>
              <w:widowControl/>
              <w:tabs>
                <w:tab w:val="left" w:pos="207" w:leader="none"/>
              </w:tabs>
              <w:rPr>
                <w:rFonts w:hAnsi="宋体" w:cs="宋体"/>
                <w:sz w:val="24"/>
                <w:szCs w:val="24"/>
              </w:rPr>
            </w:pPr>
            <w:r>
              <w:rPr>
                <w:rFonts w:hint="eastAsia" w:hAnsi="宋体" w:cs="宋体"/>
                <w:sz w:val="24"/>
                <w:szCs w:val="24"/>
              </w:rPr>
              <w:t xml:space="preserve">最大飞行时间：45min(空载）30min（满载）</w:t>
            </w:r>
            <w:r/>
          </w:p>
          <w:p>
            <w:pPr>
              <w:numPr>
                <w:ilvl w:val="0"/>
                <w:numId w:val="23"/>
              </w:numPr>
              <w:widowControl/>
              <w:tabs>
                <w:tab w:val="left" w:pos="207" w:leader="none"/>
              </w:tabs>
              <w:rPr>
                <w:rFonts w:hAnsi="宋体" w:cs="宋体"/>
                <w:sz w:val="24"/>
                <w:szCs w:val="24"/>
              </w:rPr>
            </w:pPr>
            <w:r>
              <w:rPr>
                <w:rFonts w:hint="eastAsia" w:hAnsi="宋体" w:cs="宋体"/>
                <w:sz w:val="24"/>
                <w:szCs w:val="24"/>
              </w:rPr>
              <w:t xml:space="preserve">包装：便携式行李箱</w:t>
            </w:r>
            <w:r/>
          </w:p>
          <w:p>
            <w:pPr>
              <w:widowControl/>
              <w:tabs>
                <w:tab w:val="left" w:pos="207" w:leader="none"/>
              </w:tabs>
              <w:rPr>
                <w:rFonts w:hAnsi="宋体" w:cs="宋体"/>
                <w:sz w:val="24"/>
                <w:szCs w:val="24"/>
              </w:rPr>
            </w:pPr>
            <w:r>
              <w:rPr>
                <w:rFonts w:hint="eastAsia" w:hAnsi="宋体" w:cs="宋体"/>
                <w:sz w:val="24"/>
                <w:szCs w:val="24"/>
              </w:rPr>
              <w:t xml:space="preserve">2、智能电池特性</w:t>
            </w:r>
            <w:r/>
          </w:p>
          <w:p>
            <w:pPr>
              <w:numPr>
                <w:ilvl w:val="0"/>
                <w:numId w:val="24"/>
              </w:numPr>
              <w:ind w:left="0" w:firstLine="0"/>
              <w:widowControl/>
              <w:tabs>
                <w:tab w:val="left" w:pos="207" w:leader="none"/>
              </w:tabs>
              <w:rPr>
                <w:rFonts w:hAnsi="宋体" w:cs="宋体"/>
                <w:b/>
                <w:bCs/>
                <w:sz w:val="24"/>
                <w:szCs w:val="24"/>
              </w:rPr>
            </w:pPr>
            <w:r>
              <w:rPr>
                <w:rFonts w:hint="eastAsia" w:hAnsi="宋体" w:cs="宋体"/>
                <w:sz w:val="24"/>
                <w:szCs w:val="24"/>
              </w:rPr>
              <w:t xml:space="preserve">▲标称容量：≥5800mAH*2/架</w:t>
            </w:r>
            <w:r>
              <w:rPr>
                <w:rFonts w:hint="eastAsia" w:hAnsi="宋体"/>
                <w:b/>
                <w:bCs/>
                <w:sz w:val="24"/>
                <w:szCs w:val="24"/>
              </w:rPr>
              <w:t xml:space="preserve">（提供最终交付产品实物图片，加盖供应商公章）</w:t>
            </w:r>
            <w:r/>
          </w:p>
          <w:p>
            <w:pPr>
              <w:numPr>
                <w:ilvl w:val="0"/>
                <w:numId w:val="24"/>
              </w:numPr>
              <w:ind w:left="0" w:firstLine="0"/>
              <w:widowControl/>
              <w:tabs>
                <w:tab w:val="left" w:pos="207" w:leader="none"/>
              </w:tabs>
              <w:rPr>
                <w:rFonts w:hAnsi="宋体" w:cs="宋体"/>
                <w:sz w:val="24"/>
                <w:szCs w:val="24"/>
              </w:rPr>
            </w:pPr>
            <w:r>
              <w:rPr>
                <w:rFonts w:hint="eastAsia" w:hAnsi="宋体" w:cs="宋体"/>
                <w:sz w:val="24"/>
                <w:szCs w:val="24"/>
              </w:rPr>
              <w:t xml:space="preserve">标称电压：22.8±0.5V</w:t>
            </w:r>
            <w:r/>
          </w:p>
          <w:p>
            <w:pPr>
              <w:numPr>
                <w:ilvl w:val="0"/>
                <w:numId w:val="24"/>
              </w:numPr>
              <w:ind w:left="0" w:firstLine="0"/>
              <w:widowControl/>
              <w:tabs>
                <w:tab w:val="left" w:pos="207" w:leader="none"/>
              </w:tabs>
              <w:rPr>
                <w:rFonts w:hAnsi="宋体" w:cs="宋体"/>
                <w:sz w:val="24"/>
                <w:szCs w:val="24"/>
              </w:rPr>
            </w:pPr>
            <w:r>
              <w:rPr>
                <w:rFonts w:hint="eastAsia" w:hAnsi="宋体" w:cs="宋体"/>
                <w:sz w:val="24"/>
                <w:szCs w:val="24"/>
              </w:rPr>
              <w:t xml:space="preserve">锂电池组类型：LiPo 6S-HV</w:t>
            </w:r>
            <w:r/>
          </w:p>
          <w:p>
            <w:pPr>
              <w:numPr>
                <w:ilvl w:val="0"/>
                <w:numId w:val="24"/>
              </w:numPr>
              <w:ind w:left="0" w:firstLine="0"/>
              <w:widowControl/>
              <w:tabs>
                <w:tab w:val="left" w:pos="207" w:leader="none"/>
              </w:tabs>
              <w:rPr>
                <w:rFonts w:hAnsi="宋体" w:cs="宋体"/>
                <w:sz w:val="24"/>
                <w:szCs w:val="24"/>
              </w:rPr>
            </w:pPr>
            <w:r>
              <w:rPr>
                <w:rFonts w:hint="eastAsia" w:hAnsi="宋体" w:cs="宋体"/>
                <w:sz w:val="24"/>
                <w:szCs w:val="24"/>
              </w:rPr>
              <w:t xml:space="preserve">物理保护：内置自热/保护铝板，可对电池组全方面防护、工业级注塑外壳。</w:t>
            </w:r>
            <w:r/>
          </w:p>
          <w:p>
            <w:pPr>
              <w:widowControl/>
              <w:tabs>
                <w:tab w:val="left" w:pos="207" w:leader="none"/>
              </w:tabs>
              <w:rPr>
                <w:rFonts w:hAnsi="宋体" w:cs="宋体"/>
                <w:sz w:val="24"/>
                <w:szCs w:val="24"/>
              </w:rPr>
            </w:pPr>
            <w:r>
              <w:rPr>
                <w:rFonts w:hint="eastAsia" w:hAnsi="宋体" w:cs="宋体"/>
                <w:sz w:val="24"/>
                <w:szCs w:val="24"/>
              </w:rPr>
              <w:t xml:space="preserve">3、电机参数</w:t>
            </w:r>
            <w:r/>
          </w:p>
          <w:p>
            <w:pPr>
              <w:numPr>
                <w:ilvl w:val="0"/>
                <w:numId w:val="25"/>
              </w:numPr>
              <w:ind w:left="0" w:firstLine="0"/>
              <w:widowControl/>
              <w:tabs>
                <w:tab w:val="left" w:pos="207" w:leader="none"/>
              </w:tabs>
              <w:rPr>
                <w:rFonts w:hAnsi="宋体" w:cs="宋体"/>
                <w:sz w:val="24"/>
                <w:szCs w:val="24"/>
              </w:rPr>
            </w:pPr>
            <w:r>
              <w:rPr>
                <w:rFonts w:hint="eastAsia" w:hAnsi="宋体" w:cs="宋体"/>
                <w:sz w:val="24"/>
                <w:szCs w:val="24"/>
              </w:rPr>
              <w:t xml:space="preserve">散热方式：离心散热</w:t>
            </w:r>
            <w:r/>
          </w:p>
          <w:p>
            <w:pPr>
              <w:numPr>
                <w:ilvl w:val="0"/>
                <w:numId w:val="25"/>
              </w:numPr>
              <w:ind w:left="0" w:firstLine="0"/>
              <w:widowControl/>
              <w:tabs>
                <w:tab w:val="left" w:pos="207" w:leader="none"/>
              </w:tabs>
              <w:rPr>
                <w:rFonts w:hAnsi="宋体" w:cs="宋体"/>
                <w:sz w:val="24"/>
                <w:szCs w:val="24"/>
              </w:rPr>
            </w:pPr>
            <w:r>
              <w:rPr>
                <w:rFonts w:hint="eastAsia" w:hAnsi="宋体" w:cs="宋体"/>
                <w:sz w:val="24"/>
                <w:szCs w:val="24"/>
              </w:rPr>
              <w:t xml:space="preserve">KV值：330KV 5%</w:t>
            </w:r>
            <w:r/>
          </w:p>
          <w:p>
            <w:pPr>
              <w:widowControl/>
              <w:tabs>
                <w:tab w:val="left" w:pos="207" w:leader="none"/>
              </w:tabs>
              <w:rPr>
                <w:rFonts w:hAnsi="宋体" w:cs="宋体"/>
                <w:sz w:val="24"/>
                <w:szCs w:val="24"/>
              </w:rPr>
            </w:pPr>
            <w:r>
              <w:rPr>
                <w:rFonts w:hint="eastAsia" w:hAnsi="宋体" w:cs="宋体"/>
                <w:sz w:val="24"/>
                <w:szCs w:val="24"/>
              </w:rPr>
              <w:t xml:space="preserve">4、桨叶特性</w:t>
            </w:r>
            <w:r/>
          </w:p>
          <w:p>
            <w:pPr>
              <w:numPr>
                <w:ilvl w:val="0"/>
                <w:numId w:val="26"/>
              </w:numPr>
              <w:ind w:left="0" w:firstLine="0"/>
              <w:widowControl/>
              <w:tabs>
                <w:tab w:val="left" w:pos="207" w:leader="none"/>
              </w:tabs>
              <w:rPr>
                <w:rFonts w:hAnsi="宋体" w:cs="宋体"/>
                <w:sz w:val="24"/>
                <w:szCs w:val="24"/>
              </w:rPr>
            </w:pPr>
            <w:r>
              <w:rPr>
                <w:rFonts w:hint="eastAsia" w:hAnsi="宋体" w:cs="宋体"/>
                <w:sz w:val="24"/>
                <w:szCs w:val="24"/>
              </w:rPr>
              <w:t xml:space="preserve">1755碳塑复合</w:t>
            </w:r>
            <w:r/>
          </w:p>
          <w:p>
            <w:pPr>
              <w:numPr>
                <w:ilvl w:val="0"/>
                <w:numId w:val="26"/>
              </w:numPr>
              <w:ind w:left="0" w:firstLine="0"/>
              <w:widowControl/>
              <w:tabs>
                <w:tab w:val="left" w:pos="207" w:leader="none"/>
              </w:tabs>
              <w:rPr>
                <w:rFonts w:hAnsi="宋体" w:cs="宋体"/>
                <w:sz w:val="24"/>
                <w:szCs w:val="24"/>
              </w:rPr>
            </w:pPr>
            <w:r>
              <w:rPr>
                <w:rFonts w:hint="eastAsia" w:hAnsi="宋体" w:cs="宋体"/>
                <w:sz w:val="24"/>
                <w:szCs w:val="24"/>
              </w:rPr>
              <w:t xml:space="preserve">便携类型：快拆</w:t>
            </w:r>
            <w:r/>
          </w:p>
          <w:p>
            <w:pPr>
              <w:widowControl/>
              <w:tabs>
                <w:tab w:val="left" w:pos="207" w:leader="none"/>
              </w:tabs>
              <w:rPr>
                <w:rFonts w:hAnsi="宋体" w:cs="宋体"/>
                <w:b/>
                <w:bCs/>
                <w:sz w:val="24"/>
                <w:szCs w:val="24"/>
              </w:rPr>
            </w:pPr>
            <w:r>
              <w:rPr>
                <w:rFonts w:hint="eastAsia" w:hAnsi="宋体" w:cs="宋体"/>
                <w:sz w:val="24"/>
                <w:szCs w:val="24"/>
              </w:rPr>
              <w:t xml:space="preserve">5、▲内置机载计算机飞控系统（一体式）</w:t>
            </w:r>
            <w:r>
              <w:rPr>
                <w:rFonts w:hint="eastAsia" w:hAnsi="宋体"/>
                <w:b/>
                <w:bCs/>
                <w:sz w:val="24"/>
                <w:szCs w:val="24"/>
              </w:rPr>
              <w:t xml:space="preserve">（提供具有CNAS或CMA标识的检测机构出具的检测报告（至少包含WIFI模块和机载计算机模块性能检测））</w:t>
            </w:r>
            <w:r/>
          </w:p>
          <w:p>
            <w:pPr>
              <w:numPr>
                <w:ilvl w:val="0"/>
                <w:numId w:val="27"/>
              </w:numPr>
              <w:ind w:left="0" w:firstLine="0"/>
              <w:widowControl/>
              <w:tabs>
                <w:tab w:val="left" w:pos="207" w:leader="none"/>
              </w:tabs>
              <w:rPr>
                <w:rFonts w:hAnsi="宋体" w:cs="宋体"/>
                <w:sz w:val="24"/>
                <w:szCs w:val="24"/>
              </w:rPr>
            </w:pPr>
            <w:r>
              <w:rPr>
                <w:rFonts w:hint="eastAsia" w:hAnsi="宋体" w:cs="宋体"/>
                <w:sz w:val="24"/>
                <w:szCs w:val="24"/>
              </w:rPr>
              <w:t xml:space="preserve">飞行控制器</w:t>
            </w:r>
            <w:r/>
          </w:p>
          <w:p>
            <w:pPr>
              <w:numPr>
                <w:ilvl w:val="0"/>
                <w:numId w:val="28"/>
              </w:numPr>
              <w:ind w:left="0" w:firstLine="0"/>
              <w:widowControl/>
              <w:tabs>
                <w:tab w:val="left" w:pos="207" w:leader="none"/>
              </w:tabs>
              <w:rPr>
                <w:rFonts w:hAnsi="宋体" w:cs="宋体"/>
                <w:sz w:val="24"/>
                <w:szCs w:val="24"/>
              </w:rPr>
            </w:pPr>
            <w:r>
              <w:rPr>
                <w:rFonts w:hint="eastAsia" w:hAnsi="宋体" w:cs="宋体"/>
                <w:sz w:val="24"/>
                <w:szCs w:val="24"/>
              </w:rPr>
              <w:t xml:space="preserve">内置板载高性能、低噪声IMU。</w:t>
            </w:r>
            <w:r/>
          </w:p>
          <w:p>
            <w:pPr>
              <w:numPr>
                <w:ilvl w:val="0"/>
                <w:numId w:val="28"/>
              </w:numPr>
              <w:ind w:left="0" w:firstLine="0"/>
              <w:widowControl/>
              <w:tabs>
                <w:tab w:val="left" w:pos="207" w:leader="none"/>
              </w:tabs>
              <w:rPr>
                <w:rFonts w:hAnsi="宋体" w:cs="宋体"/>
                <w:sz w:val="24"/>
                <w:szCs w:val="24"/>
              </w:rPr>
            </w:pPr>
            <w:r>
              <w:rPr>
                <w:rFonts w:hint="eastAsia" w:hAnsi="宋体" w:cs="宋体"/>
                <w:sz w:val="24"/>
                <w:szCs w:val="24"/>
              </w:rPr>
              <w:t xml:space="preserve">一个独立的 LDO 通过独立的电源控制为每个传感器组供电。内置隔振装置。</w:t>
            </w:r>
            <w:r/>
          </w:p>
          <w:p>
            <w:pPr>
              <w:numPr>
                <w:ilvl w:val="0"/>
                <w:numId w:val="28"/>
              </w:numPr>
              <w:ind w:left="0" w:firstLine="0"/>
              <w:widowControl/>
              <w:tabs>
                <w:tab w:val="left" w:pos="207" w:leader="none"/>
              </w:tabs>
              <w:rPr>
                <w:rFonts w:hAnsi="宋体" w:cs="宋体"/>
                <w:sz w:val="24"/>
                <w:szCs w:val="24"/>
              </w:rPr>
            </w:pPr>
            <w:r>
              <w:rPr>
                <w:rFonts w:hint="eastAsia" w:hAnsi="宋体" w:cs="宋体"/>
                <w:sz w:val="24"/>
                <w:szCs w:val="24"/>
              </w:rPr>
              <w:t xml:space="preserve">内置以太网，通过以太网与任务计算机进行高速通信。</w:t>
            </w:r>
            <w:r/>
          </w:p>
          <w:p>
            <w:pPr>
              <w:numPr>
                <w:ilvl w:val="0"/>
                <w:numId w:val="28"/>
              </w:numPr>
              <w:ind w:left="0" w:firstLine="0"/>
              <w:widowControl/>
              <w:tabs>
                <w:tab w:val="left" w:pos="207" w:leader="none"/>
              </w:tabs>
              <w:rPr>
                <w:rFonts w:hAnsi="宋体" w:cs="宋体"/>
                <w:sz w:val="24"/>
                <w:szCs w:val="24"/>
              </w:rPr>
            </w:pPr>
            <w:r>
              <w:rPr>
                <w:rFonts w:hint="eastAsia" w:hAnsi="宋体" w:cs="宋体"/>
                <w:sz w:val="24"/>
                <w:szCs w:val="24"/>
              </w:rPr>
              <w:t xml:space="preserve">两路电源总线端口，可实现电源无缝切换。</w:t>
            </w:r>
            <w:r/>
          </w:p>
          <w:p>
            <w:pPr>
              <w:numPr>
                <w:ilvl w:val="0"/>
                <w:numId w:val="27"/>
              </w:numPr>
              <w:ind w:left="0" w:firstLine="0"/>
              <w:widowControl/>
              <w:tabs>
                <w:tab w:val="left" w:pos="207" w:leader="none"/>
              </w:tabs>
              <w:rPr>
                <w:rFonts w:hAnsi="宋体" w:cs="宋体"/>
                <w:sz w:val="24"/>
                <w:szCs w:val="24"/>
              </w:rPr>
            </w:pPr>
            <w:r>
              <w:rPr>
                <w:rFonts w:hint="eastAsia" w:hAnsi="宋体" w:cs="宋体"/>
                <w:sz w:val="24"/>
                <w:szCs w:val="24"/>
              </w:rPr>
              <w:t xml:space="preserve">内置机载计算机</w:t>
            </w:r>
            <w:r/>
          </w:p>
          <w:p>
            <w:pPr>
              <w:numPr>
                <w:ilvl w:val="0"/>
                <w:numId w:val="29"/>
              </w:numPr>
              <w:ind w:left="0" w:firstLine="0"/>
              <w:widowControl/>
              <w:tabs>
                <w:tab w:val="left" w:pos="207" w:leader="none"/>
              </w:tabs>
              <w:rPr>
                <w:rFonts w:hAnsi="宋体" w:cs="宋体"/>
                <w:sz w:val="24"/>
                <w:szCs w:val="24"/>
              </w:rPr>
            </w:pPr>
            <w:r>
              <w:rPr>
                <w:rFonts w:hint="eastAsia" w:hAnsi="宋体" w:cs="宋体"/>
                <w:sz w:val="24"/>
                <w:szCs w:val="24"/>
              </w:rPr>
              <w:t xml:space="preserve">采用嵌入式架构运算平台</w:t>
            </w:r>
            <w:r/>
          </w:p>
          <w:p>
            <w:pPr>
              <w:numPr>
                <w:ilvl w:val="0"/>
                <w:numId w:val="29"/>
              </w:numPr>
              <w:ind w:left="0" w:firstLine="0"/>
              <w:widowControl/>
              <w:tabs>
                <w:tab w:val="left" w:pos="207" w:leader="none"/>
              </w:tabs>
              <w:rPr>
                <w:rFonts w:hAnsi="宋体" w:cs="宋体"/>
                <w:sz w:val="24"/>
                <w:szCs w:val="24"/>
              </w:rPr>
            </w:pPr>
            <w:r>
              <w:rPr>
                <w:rFonts w:hint="eastAsia" w:hAnsi="宋体" w:cs="宋体"/>
                <w:sz w:val="24"/>
                <w:szCs w:val="24"/>
              </w:rPr>
              <w:t xml:space="preserve">内置CPU模块</w:t>
            </w:r>
            <w:r/>
          </w:p>
          <w:p>
            <w:pPr>
              <w:numPr>
                <w:ilvl w:val="0"/>
                <w:numId w:val="29"/>
              </w:numPr>
              <w:ind w:left="0" w:firstLine="0"/>
              <w:widowControl/>
              <w:tabs>
                <w:tab w:val="left" w:pos="207" w:leader="none"/>
              </w:tabs>
              <w:rPr>
                <w:rFonts w:hAnsi="宋体" w:cs="宋体"/>
                <w:sz w:val="24"/>
                <w:szCs w:val="24"/>
              </w:rPr>
            </w:pPr>
            <w:r>
              <w:rPr>
                <w:rFonts w:hint="eastAsia" w:hAnsi="宋体" w:cs="宋体"/>
                <w:sz w:val="24"/>
                <w:szCs w:val="24"/>
              </w:rPr>
              <w:t xml:space="preserve">内置ROM模块</w:t>
            </w:r>
            <w:r/>
          </w:p>
          <w:p>
            <w:pPr>
              <w:numPr>
                <w:ilvl w:val="0"/>
                <w:numId w:val="29"/>
              </w:numPr>
              <w:ind w:left="0" w:firstLine="0"/>
              <w:widowControl/>
              <w:tabs>
                <w:tab w:val="left" w:pos="207" w:leader="none"/>
              </w:tabs>
              <w:rPr>
                <w:rFonts w:hAnsi="宋体" w:cs="宋体"/>
                <w:sz w:val="24"/>
                <w:szCs w:val="24"/>
              </w:rPr>
            </w:pPr>
            <w:r>
              <w:rPr>
                <w:rFonts w:hint="eastAsia" w:hAnsi="宋体" w:cs="宋体"/>
                <w:sz w:val="24"/>
                <w:szCs w:val="24"/>
              </w:rPr>
              <w:t xml:space="preserve">内置RAM模块</w:t>
            </w:r>
            <w:r/>
          </w:p>
          <w:p>
            <w:pPr>
              <w:numPr>
                <w:ilvl w:val="0"/>
                <w:numId w:val="27"/>
              </w:numPr>
              <w:ind w:left="0" w:firstLine="0"/>
              <w:widowControl/>
              <w:tabs>
                <w:tab w:val="left" w:pos="207" w:leader="none"/>
              </w:tabs>
              <w:rPr>
                <w:rFonts w:hAnsi="宋体" w:cs="宋体"/>
                <w:b/>
                <w:bCs/>
                <w:sz w:val="24"/>
                <w:szCs w:val="24"/>
              </w:rPr>
            </w:pPr>
            <w:r>
              <w:rPr>
                <w:rFonts w:hint="eastAsia" w:hAnsi="宋体" w:cs="宋体"/>
                <w:sz w:val="24"/>
                <w:szCs w:val="24"/>
              </w:rPr>
              <w:t xml:space="preserve">▲内置机载计算机飞控系统（一体式）结构</w:t>
            </w:r>
            <w:r>
              <w:rPr>
                <w:rFonts w:hint="eastAsia" w:hAnsi="宋体"/>
                <w:b/>
                <w:bCs/>
                <w:sz w:val="24"/>
                <w:szCs w:val="24"/>
              </w:rPr>
              <w:t xml:space="preserve">（提供最终交付产品实物图片，加盖供应商公章）</w:t>
            </w:r>
            <w:r/>
          </w:p>
          <w:p>
            <w:pPr>
              <w:widowControl/>
              <w:tabs>
                <w:tab w:val="left" w:pos="207" w:leader="none"/>
              </w:tabs>
              <w:rPr>
                <w:rFonts w:hAnsi="宋体" w:cs="宋体"/>
                <w:sz w:val="24"/>
                <w:szCs w:val="24"/>
              </w:rPr>
            </w:pPr>
            <w:r>
              <w:rPr>
                <w:rFonts w:hint="eastAsia" w:hAnsi="宋体" w:cs="宋体"/>
                <w:sz w:val="24"/>
                <w:szCs w:val="24"/>
              </w:rPr>
              <w:t xml:space="preserve">6、电子调速器</w:t>
            </w:r>
            <w:r/>
          </w:p>
          <w:p>
            <w:pPr>
              <w:numPr>
                <w:ilvl w:val="0"/>
                <w:numId w:val="30"/>
              </w:numPr>
              <w:ind w:left="0" w:firstLine="0"/>
              <w:widowControl/>
              <w:tabs>
                <w:tab w:val="left" w:pos="207" w:leader="none"/>
              </w:tabs>
              <w:rPr>
                <w:rFonts w:hAnsi="宋体" w:cs="宋体"/>
                <w:sz w:val="24"/>
                <w:szCs w:val="24"/>
              </w:rPr>
            </w:pPr>
            <w:r>
              <w:rPr>
                <w:rFonts w:hint="eastAsia" w:hAnsi="宋体" w:cs="宋体"/>
                <w:sz w:val="24"/>
                <w:szCs w:val="24"/>
              </w:rPr>
              <w:t xml:space="preserve">电压范围:6s-6sHV</w:t>
            </w:r>
            <w:r/>
          </w:p>
          <w:p>
            <w:pPr>
              <w:numPr>
                <w:ilvl w:val="0"/>
                <w:numId w:val="30"/>
              </w:numPr>
              <w:ind w:left="0" w:firstLine="0"/>
              <w:widowControl/>
              <w:tabs>
                <w:tab w:val="left" w:pos="207" w:leader="none"/>
              </w:tabs>
              <w:rPr>
                <w:rFonts w:hAnsi="宋体" w:cs="宋体"/>
                <w:sz w:val="24"/>
                <w:szCs w:val="24"/>
              </w:rPr>
            </w:pPr>
            <w:r>
              <w:rPr>
                <w:rFonts w:hint="eastAsia" w:hAnsi="宋体" w:cs="宋体"/>
                <w:sz w:val="24"/>
                <w:szCs w:val="24"/>
              </w:rPr>
              <w:t xml:space="preserve">最大持续电流:30A</w:t>
            </w:r>
            <w:r/>
          </w:p>
          <w:p>
            <w:pPr>
              <w:widowControl/>
              <w:tabs>
                <w:tab w:val="left" w:pos="207" w:leader="none"/>
              </w:tabs>
              <w:rPr>
                <w:rFonts w:hAnsi="宋体" w:cs="宋体"/>
                <w:sz w:val="24"/>
                <w:szCs w:val="24"/>
              </w:rPr>
            </w:pPr>
            <w:r>
              <w:rPr>
                <w:rFonts w:hint="eastAsia" w:hAnsi="宋体" w:cs="宋体"/>
                <w:sz w:val="24"/>
                <w:szCs w:val="24"/>
              </w:rPr>
              <w:t xml:space="preserve">7、图数一体链路</w:t>
            </w:r>
            <w:r/>
          </w:p>
          <w:p>
            <w:pPr>
              <w:numPr>
                <w:ilvl w:val="0"/>
                <w:numId w:val="31"/>
              </w:numPr>
              <w:ind w:left="0" w:firstLine="0"/>
              <w:widowControl/>
              <w:tabs>
                <w:tab w:val="left" w:pos="207" w:leader="none"/>
              </w:tabs>
              <w:rPr>
                <w:rFonts w:hAnsi="宋体" w:cs="宋体"/>
                <w:sz w:val="24"/>
                <w:szCs w:val="24"/>
              </w:rPr>
            </w:pPr>
            <w:r>
              <w:rPr>
                <w:rFonts w:hint="eastAsia" w:hAnsi="宋体" w:cs="宋体"/>
                <w:sz w:val="24"/>
                <w:szCs w:val="24"/>
              </w:rPr>
              <w:t xml:space="preserve">通道：≥13</w:t>
            </w:r>
            <w:r/>
          </w:p>
          <w:p>
            <w:pPr>
              <w:numPr>
                <w:ilvl w:val="0"/>
                <w:numId w:val="31"/>
              </w:numPr>
              <w:ind w:left="0" w:firstLine="0"/>
              <w:widowControl/>
              <w:tabs>
                <w:tab w:val="left" w:pos="207" w:leader="none"/>
              </w:tabs>
              <w:rPr>
                <w:rFonts w:hAnsi="宋体" w:cs="宋体"/>
                <w:sz w:val="24"/>
                <w:szCs w:val="24"/>
              </w:rPr>
            </w:pPr>
            <w:r>
              <w:rPr>
                <w:rFonts w:hint="eastAsia" w:hAnsi="宋体" w:cs="宋体"/>
                <w:sz w:val="24"/>
                <w:szCs w:val="24"/>
              </w:rPr>
              <w:t xml:space="preserve">显示设备：不小于5.5英寸高清高亮触摸LCD显示屏</w:t>
            </w:r>
            <w:r/>
          </w:p>
          <w:p>
            <w:pPr>
              <w:widowControl/>
              <w:tabs>
                <w:tab w:val="left" w:pos="207" w:leader="none"/>
              </w:tabs>
              <w:rPr>
                <w:rFonts w:hAnsi="宋体" w:cs="宋体"/>
                <w:b/>
                <w:bCs/>
                <w:sz w:val="24"/>
                <w:szCs w:val="24"/>
              </w:rPr>
            </w:pPr>
            <w:r>
              <w:rPr>
                <w:rFonts w:hint="eastAsia" w:hAnsi="宋体" w:cs="宋体"/>
                <w:sz w:val="24"/>
                <w:szCs w:val="24"/>
              </w:rPr>
              <w:t xml:space="preserve">8、▲下视觉传感器</w:t>
            </w:r>
            <w:r>
              <w:rPr>
                <w:rFonts w:hint="eastAsia" w:hAnsi="宋体"/>
                <w:b/>
                <w:bCs/>
                <w:sz w:val="24"/>
                <w:szCs w:val="24"/>
              </w:rPr>
              <w:t xml:space="preserve">（提供最终交付产品实物图片，加盖供应商公章）</w:t>
            </w:r>
            <w:r/>
          </w:p>
          <w:p>
            <w:pPr>
              <w:numPr>
                <w:ilvl w:val="0"/>
                <w:numId w:val="32"/>
              </w:numPr>
              <w:ind w:left="0" w:firstLine="0"/>
              <w:widowControl/>
              <w:rPr>
                <w:rFonts w:hAnsi="宋体" w:cs="宋体"/>
                <w:sz w:val="24"/>
                <w:szCs w:val="24"/>
              </w:rPr>
            </w:pPr>
            <w:r>
              <w:rPr>
                <w:rFonts w:hint="eastAsia" w:hAnsi="宋体" w:cs="宋体"/>
                <w:sz w:val="24"/>
                <w:szCs w:val="24"/>
              </w:rPr>
              <w:t xml:space="preserve">采用光流量传感器</w:t>
            </w:r>
            <w:r/>
          </w:p>
          <w:p>
            <w:pPr>
              <w:numPr>
                <w:ilvl w:val="0"/>
                <w:numId w:val="32"/>
              </w:numPr>
              <w:ind w:left="0" w:firstLine="0"/>
              <w:widowControl/>
              <w:rPr>
                <w:rFonts w:hAnsi="宋体" w:cs="宋体"/>
                <w:sz w:val="24"/>
                <w:szCs w:val="24"/>
              </w:rPr>
            </w:pPr>
            <w:r>
              <w:rPr>
                <w:rFonts w:hint="eastAsia" w:hAnsi="宋体" w:cs="宋体"/>
                <w:sz w:val="24"/>
                <w:szCs w:val="24"/>
              </w:rPr>
              <w:t xml:space="preserve">工作范围从 80mm 到 30m</w:t>
            </w:r>
            <w:r/>
          </w:p>
          <w:p>
            <w:pPr>
              <w:numPr>
                <w:ilvl w:val="0"/>
                <w:numId w:val="32"/>
              </w:numPr>
              <w:ind w:left="0" w:firstLine="0"/>
              <w:widowControl/>
              <w:rPr>
                <w:rFonts w:hAnsi="宋体" w:cs="宋体"/>
                <w:sz w:val="24"/>
                <w:szCs w:val="24"/>
              </w:rPr>
            </w:pPr>
            <w:r>
              <w:rPr>
                <w:rFonts w:hint="eastAsia" w:hAnsi="宋体" w:cs="宋体"/>
                <w:sz w:val="24"/>
                <w:szCs w:val="24"/>
              </w:rPr>
              <w:t xml:space="preserve">板载 2W IR LED 以改善低光操作</w:t>
            </w:r>
            <w:r/>
          </w:p>
          <w:p>
            <w:pPr>
              <w:numPr>
                <w:ilvl w:val="0"/>
                <w:numId w:val="32"/>
              </w:numPr>
              <w:ind w:left="0" w:firstLine="0"/>
              <w:widowControl/>
              <w:rPr>
                <w:rFonts w:hAnsi="宋体" w:cs="宋体"/>
                <w:sz w:val="24"/>
                <w:szCs w:val="24"/>
              </w:rPr>
            </w:pPr>
            <w:r>
              <w:rPr>
                <w:rFonts w:hint="eastAsia" w:hAnsi="宋体" w:cs="宋体"/>
                <w:sz w:val="24"/>
                <w:szCs w:val="24"/>
              </w:rPr>
              <w:t xml:space="preserve">内置6 轴 IMU</w:t>
            </w:r>
            <w:r/>
          </w:p>
          <w:p>
            <w:pPr>
              <w:numPr>
                <w:ilvl w:val="0"/>
                <w:numId w:val="32"/>
              </w:numPr>
              <w:ind w:left="0" w:firstLine="0"/>
              <w:widowControl/>
              <w:rPr>
                <w:rFonts w:hAnsi="宋体" w:cs="宋体"/>
                <w:sz w:val="24"/>
                <w:szCs w:val="24"/>
              </w:rPr>
            </w:pPr>
            <w:r>
              <w:rPr>
                <w:rFonts w:hint="eastAsia" w:hAnsi="宋体" w:cs="宋体"/>
                <w:sz w:val="24"/>
                <w:szCs w:val="24"/>
              </w:rPr>
              <w:t xml:space="preserve">内置STM32高性能微处理器</w:t>
            </w:r>
            <w:r/>
          </w:p>
          <w:p>
            <w:pPr>
              <w:widowControl/>
              <w:rPr>
                <w:rFonts w:hAnsi="宋体" w:cs="宋体"/>
                <w:b/>
                <w:bCs/>
                <w:sz w:val="24"/>
                <w:szCs w:val="24"/>
              </w:rPr>
            </w:pPr>
            <w:r>
              <w:rPr>
                <w:rFonts w:hint="eastAsia" w:hAnsi="宋体" w:cs="宋体"/>
                <w:sz w:val="24"/>
                <w:szCs w:val="24"/>
              </w:rPr>
              <w:t xml:space="preserve">9、▲内置独立检修板</w:t>
            </w:r>
            <w:r>
              <w:rPr>
                <w:rFonts w:hint="eastAsia" w:hAnsi="宋体"/>
                <w:b/>
                <w:bCs/>
                <w:sz w:val="24"/>
                <w:szCs w:val="24"/>
              </w:rPr>
              <w:t xml:space="preserve">（提供最终交付产品实物图片，加盖供应商公章）</w:t>
            </w:r>
            <w:r/>
          </w:p>
          <w:p>
            <w:pPr>
              <w:numPr>
                <w:ilvl w:val="0"/>
                <w:numId w:val="33"/>
              </w:numPr>
              <w:ind w:left="0" w:firstLine="0"/>
              <w:widowControl/>
              <w:rPr>
                <w:rFonts w:hAnsi="宋体" w:cs="宋体"/>
                <w:sz w:val="24"/>
                <w:szCs w:val="24"/>
              </w:rPr>
            </w:pPr>
            <w:r>
              <w:rPr>
                <w:rFonts w:hint="eastAsia" w:hAnsi="宋体" w:cs="宋体"/>
                <w:sz w:val="24"/>
                <w:szCs w:val="24"/>
              </w:rPr>
              <w:t xml:space="preserve">内置两路电池监测计，可以实时检测电池电压电流和温度。</w:t>
            </w:r>
            <w:r/>
          </w:p>
          <w:p>
            <w:pPr>
              <w:numPr>
                <w:ilvl w:val="0"/>
                <w:numId w:val="33"/>
              </w:numPr>
              <w:ind w:left="0" w:firstLine="0"/>
              <w:widowControl/>
              <w:rPr>
                <w:rFonts w:hAnsi="宋体" w:cs="宋体"/>
                <w:sz w:val="24"/>
                <w:szCs w:val="24"/>
              </w:rPr>
            </w:pPr>
            <w:r>
              <w:rPr>
                <w:rFonts w:hint="eastAsia" w:hAnsi="宋体" w:cs="宋体"/>
                <w:sz w:val="24"/>
                <w:szCs w:val="24"/>
              </w:rPr>
              <w:t xml:space="preserve">支持接入示波器和DRONE探针，支持万用表接口，可以快速测量飞行器中4种不同通讯协议的交互过程。</w:t>
            </w:r>
            <w:r/>
          </w:p>
          <w:p>
            <w:pPr>
              <w:numPr>
                <w:ilvl w:val="0"/>
                <w:numId w:val="33"/>
              </w:numPr>
              <w:ind w:left="0" w:firstLine="0"/>
              <w:widowControl/>
              <w:rPr>
                <w:rFonts w:hAnsi="宋体" w:cs="宋体"/>
                <w:sz w:val="24"/>
                <w:szCs w:val="24"/>
              </w:rPr>
            </w:pPr>
            <w:r>
              <w:rPr>
                <w:rFonts w:hint="eastAsia" w:hAnsi="宋体" w:cs="宋体"/>
                <w:sz w:val="24"/>
                <w:szCs w:val="24"/>
              </w:rPr>
              <w:t xml:space="preserve">可以实时测得2种不同电压的电源信息，可以接入示波器对电源频率和EMI干扰进行分析。</w:t>
            </w:r>
            <w:r/>
          </w:p>
          <w:p>
            <w:pPr>
              <w:widowControl/>
              <w:rPr>
                <w:rFonts w:hAnsi="宋体" w:cs="宋体"/>
                <w:sz w:val="24"/>
                <w:szCs w:val="24"/>
              </w:rPr>
            </w:pPr>
            <w:r>
              <w:rPr>
                <w:rFonts w:hint="eastAsia" w:hAnsi="宋体" w:cs="宋体"/>
                <w:sz w:val="24"/>
                <w:szCs w:val="24"/>
              </w:rPr>
              <w:t xml:space="preserve">10、性能要求</w:t>
            </w:r>
            <w:r/>
          </w:p>
          <w:p>
            <w:pPr>
              <w:numPr>
                <w:ilvl w:val="0"/>
                <w:numId w:val="34"/>
              </w:numPr>
              <w:ind w:left="0" w:firstLine="0"/>
              <w:widowControl/>
              <w:rPr>
                <w:rFonts w:hAnsi="宋体" w:cs="宋体"/>
                <w:sz w:val="24"/>
                <w:szCs w:val="24"/>
              </w:rPr>
            </w:pPr>
            <w:r>
              <w:rPr>
                <w:rFonts w:hint="eastAsia" w:hAnsi="宋体" w:cs="宋体"/>
                <w:sz w:val="24"/>
                <w:szCs w:val="24"/>
              </w:rPr>
              <w:t xml:space="preserve">API接口提供基本的飞行控制功能，主要包括获取机载计算平台UID、飞控FCU的UID飞控FCU的基本配置参数、电机加解锁、自动起飞、自动返航、自动降落、点即飞等；</w:t>
            </w:r>
            <w:r/>
          </w:p>
          <w:p>
            <w:pPr>
              <w:numPr>
                <w:ilvl w:val="0"/>
                <w:numId w:val="34"/>
              </w:numPr>
              <w:ind w:left="0" w:firstLine="0"/>
              <w:widowControl/>
              <w:rPr>
                <w:rFonts w:hAnsi="宋体" w:cs="宋体"/>
                <w:sz w:val="24"/>
                <w:szCs w:val="24"/>
              </w:rPr>
            </w:pPr>
            <w:r>
              <w:rPr>
                <w:rFonts w:hint="eastAsia" w:hAnsi="宋体" w:cs="宋体"/>
                <w:sz w:val="24"/>
                <w:szCs w:val="24"/>
              </w:rPr>
              <w:t xml:space="preserve">内置视觉导航传感器，下置双目视觉相机，可开启或关闭视觉定点，支持视觉校准软件，支持通过API接口进行二次开发；</w:t>
            </w:r>
            <w:r/>
          </w:p>
          <w:p>
            <w:pPr>
              <w:numPr>
                <w:ilvl w:val="0"/>
                <w:numId w:val="34"/>
              </w:numPr>
              <w:ind w:left="0" w:firstLine="0"/>
              <w:widowControl/>
              <w:rPr>
                <w:rFonts w:hAnsi="宋体" w:cs="宋体"/>
                <w:sz w:val="24"/>
                <w:szCs w:val="24"/>
              </w:rPr>
            </w:pPr>
            <w:r>
              <w:rPr>
                <w:rFonts w:hint="eastAsia" w:hAnsi="宋体" w:cs="宋体"/>
                <w:sz w:val="24"/>
                <w:szCs w:val="24"/>
              </w:rPr>
              <w:t xml:space="preserve">提供专用API通信接口，并提供Andriod/IOS的SDK，同时与OCP相结合，支持各类无人机配套产品并可进行机载软件的二次开发。</w:t>
            </w:r>
            <w:r/>
          </w:p>
          <w:p>
            <w:pPr>
              <w:rPr>
                <w:rFonts w:hAnsi="宋体" w:cs="宋体"/>
                <w:sz w:val="24"/>
                <w:szCs w:val="24"/>
              </w:rPr>
            </w:pPr>
            <w:r>
              <w:rPr>
                <w:rFonts w:hint="eastAsia" w:hAnsi="宋体" w:cs="宋体"/>
                <w:sz w:val="24"/>
                <w:szCs w:val="24"/>
              </w:rPr>
              <w:t xml:space="preserve">二、配套电池</w:t>
            </w:r>
            <w:r/>
          </w:p>
          <w:p>
            <w:pPr>
              <w:widowControl/>
              <w:tabs>
                <w:tab w:val="left" w:pos="207" w:leader="none"/>
              </w:tabs>
              <w:rPr>
                <w:rFonts w:hAnsi="宋体" w:cs="宋体"/>
                <w:sz w:val="24"/>
                <w:szCs w:val="24"/>
              </w:rPr>
            </w:pPr>
            <w:r>
              <w:rPr>
                <w:rFonts w:hint="eastAsia" w:hAnsi="宋体" w:cs="宋体"/>
                <w:sz w:val="24"/>
                <w:szCs w:val="24"/>
              </w:rPr>
              <w:t xml:space="preserve">1、标称容量：≥5800mAH</w:t>
            </w:r>
            <w:r/>
          </w:p>
          <w:p>
            <w:pPr>
              <w:widowControl/>
              <w:tabs>
                <w:tab w:val="left" w:pos="207" w:leader="none"/>
              </w:tabs>
              <w:rPr>
                <w:rFonts w:hAnsi="宋体" w:cs="宋体"/>
                <w:sz w:val="24"/>
                <w:szCs w:val="24"/>
              </w:rPr>
            </w:pPr>
            <w:r>
              <w:rPr>
                <w:rFonts w:hint="eastAsia" w:hAnsi="宋体" w:cs="宋体"/>
                <w:sz w:val="24"/>
                <w:szCs w:val="24"/>
              </w:rPr>
              <w:t xml:space="preserve">2、锂电池组类型：LiPo 6S-HV</w:t>
            </w:r>
            <w:r/>
          </w:p>
          <w:p>
            <w:pPr>
              <w:tabs>
                <w:tab w:val="left" w:pos="207" w:leader="none"/>
              </w:tabs>
              <w:rPr>
                <w:rFonts w:hAnsi="宋体" w:cs="宋体"/>
                <w:sz w:val="24"/>
                <w:szCs w:val="24"/>
              </w:rPr>
            </w:pPr>
            <w:r>
              <w:rPr>
                <w:rFonts w:hint="eastAsia" w:hAnsi="宋体" w:cs="宋体"/>
                <w:sz w:val="24"/>
                <w:szCs w:val="24"/>
              </w:rPr>
              <w:t xml:space="preserve">三、充电器</w:t>
            </w:r>
            <w:r/>
          </w:p>
          <w:p>
            <w:pPr>
              <w:widowControl/>
              <w:tabs>
                <w:tab w:val="left" w:pos="207" w:leader="none"/>
              </w:tabs>
              <w:rPr>
                <w:rFonts w:hAnsi="宋体" w:cs="宋体"/>
                <w:sz w:val="24"/>
                <w:szCs w:val="24"/>
              </w:rPr>
            </w:pPr>
            <w:r>
              <w:rPr>
                <w:rFonts w:hint="eastAsia" w:hAnsi="宋体" w:cs="宋体"/>
                <w:sz w:val="24"/>
                <w:szCs w:val="24"/>
              </w:rPr>
              <w:t xml:space="preserve">1、配套电池充电使用</w:t>
            </w:r>
            <w:r/>
          </w:p>
          <w:p>
            <w:pPr>
              <w:widowControl/>
              <w:tabs>
                <w:tab w:val="left" w:pos="207" w:leader="none"/>
              </w:tabs>
              <w:rPr>
                <w:rFonts w:hAnsi="宋体" w:cs="宋体"/>
                <w:sz w:val="24"/>
                <w:szCs w:val="24"/>
              </w:rPr>
            </w:pPr>
            <w:r>
              <w:rPr>
                <w:rFonts w:hint="eastAsia" w:hAnsi="宋体" w:cs="宋体"/>
                <w:sz w:val="24"/>
                <w:szCs w:val="24"/>
              </w:rPr>
              <w:t xml:space="preserve">2、满足两块电池同时充电</w:t>
            </w:r>
            <w:r/>
          </w:p>
          <w:p>
            <w:pPr>
              <w:widowControl/>
              <w:tabs>
                <w:tab w:val="left" w:pos="207" w:leader="none"/>
              </w:tabs>
              <w:rPr>
                <w:rFonts w:hAnsi="宋体" w:cs="宋体"/>
                <w:sz w:val="24"/>
                <w:szCs w:val="24"/>
              </w:rPr>
            </w:pPr>
            <w:r>
              <w:rPr>
                <w:rFonts w:hint="eastAsia" w:hAnsi="宋体" w:cs="宋体"/>
                <w:sz w:val="24"/>
                <w:szCs w:val="24"/>
              </w:rPr>
              <w:t xml:space="preserve">四、无人机保险</w:t>
            </w:r>
            <w:r/>
          </w:p>
          <w:p>
            <w:pPr>
              <w:widowControl/>
              <w:tabs>
                <w:tab w:val="left" w:pos="207" w:leader="none"/>
              </w:tabs>
              <w:rPr>
                <w:rFonts w:hAnsi="宋体" w:cs="宋体"/>
                <w:sz w:val="24"/>
                <w:szCs w:val="24"/>
              </w:rPr>
            </w:pPr>
            <w:r>
              <w:rPr>
                <w:rFonts w:hint="eastAsia" w:hAnsi="宋体" w:cs="宋体"/>
                <w:sz w:val="24"/>
                <w:szCs w:val="24"/>
              </w:rPr>
              <w:t xml:space="preserve">1、机损险</w:t>
            </w:r>
            <w:r/>
          </w:p>
          <w:p>
            <w:pPr>
              <w:widowControl/>
              <w:tabs>
                <w:tab w:val="left" w:pos="207" w:leader="none"/>
              </w:tabs>
              <w:rPr>
                <w:rFonts w:hAnsi="宋体" w:cs="宋体"/>
                <w:sz w:val="24"/>
                <w:szCs w:val="24"/>
              </w:rPr>
            </w:pPr>
            <w:r>
              <w:rPr>
                <w:rFonts w:hint="eastAsia" w:hAnsi="宋体" w:cs="宋体"/>
                <w:sz w:val="24"/>
                <w:szCs w:val="24"/>
              </w:rPr>
              <w:t xml:space="preserve">2、三者险（每年2次赔付，每次不超过25万元）</w:t>
            </w:r>
            <w:r/>
          </w:p>
          <w:p>
            <w:pPr>
              <w:rPr>
                <w:rFonts w:hAnsi="宋体"/>
                <w:sz w:val="24"/>
                <w:szCs w:val="24"/>
              </w:rPr>
            </w:pPr>
            <w:r>
              <w:rPr>
                <w:rFonts w:hint="eastAsia" w:hAnsi="宋体" w:cs="宋体"/>
                <w:sz w:val="24"/>
                <w:szCs w:val="24"/>
              </w:rPr>
              <w:t xml:space="preserve">五、▲所投设备满足江苏省无人机驾驶员职业技能等级认定相关通用技术要求，满足教学评价与考核使用。</w:t>
            </w:r>
            <w:r>
              <w:rPr>
                <w:rFonts w:hint="eastAsia" w:hAnsi="宋体" w:cs="宋体"/>
                <w:b/>
                <w:bCs/>
                <w:sz w:val="24"/>
                <w:szCs w:val="24"/>
              </w:rPr>
              <w:t xml:space="preserve">（投标人须提供承诺函，加盖投标人公章）</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1</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r>
        <w:trPr>
          <w:jc w:val="center"/>
          <w:trHeight w:val="137"/>
        </w:trPr>
        <w:tc>
          <w:tcPr>
            <w:tcW w:w="329" w:type="pct"/>
            <w:vAlign w:val="center"/>
            <w:textDirection w:val="lrTb"/>
            <w:noWrap w:val="false"/>
          </w:tcPr>
          <w:p>
            <w:pPr>
              <w:pStyle w:val="1924"/>
              <w:jc w:val="center"/>
              <w:spacing w:before="65" w:line="360" w:lineRule="exact"/>
              <w:rPr>
                <w:spacing w:val="4"/>
                <w:sz w:val="24"/>
                <w:szCs w:val="24"/>
                <w:lang w:eastAsia="zh-CN"/>
              </w:rPr>
            </w:pPr>
            <w:r>
              <w:rPr>
                <w:rFonts w:hint="eastAsia"/>
                <w:spacing w:val="4"/>
                <w:sz w:val="24"/>
                <w:szCs w:val="24"/>
                <w:lang w:eastAsia="zh-CN"/>
              </w:rPr>
              <w:t xml:space="preserve">12</w:t>
            </w:r>
            <w:r/>
          </w:p>
        </w:tc>
        <w:tc>
          <w:tcPr>
            <w:tcW w:w="60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无人机算力盒子</w:t>
            </w:r>
            <w:r/>
          </w:p>
        </w:tc>
        <w:tc>
          <w:tcPr>
            <w:tcW w:w="3302" w:type="pct"/>
            <w:vAlign w:val="center"/>
            <w:textDirection w:val="lrTb"/>
            <w:noWrap w:val="false"/>
          </w:tcPr>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1、主板模块：内存8GB；搭载2.4GHz 四核 ARM处理器；内置GPU；双HDMI 视频输出口；千兆以太网口；双 USB3.0 + 单 USB2.0 接口；PCIe 拓展插槽；40 针 GPIO 拓展排针；内置 WiFi6 + 蓝牙 5.3；支持 5V 直流供电。</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2、存储卡模块：容量 32GB；Micro SD（TF 卡）规格；预装操作系统；Class10 高速读写；配套 USB 读卡器实现电脑读写镜像。</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3、USB 读卡器配件模块：USB2.0 接口；适配 Micro SD 卡；免驱即插即用；用于系统烧录、文件拷贝。</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4、直流电源适配器模块：输出规格 5V 5A DC；Type-C 供电接口；国标美规插头；足额 25W 功率；满负载稳定供电；带过压 / 过流 / 短路保护。</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5、防护外壳模块：黑色 ABS 工程塑料材质；精准开孔适配主板接口；散热镂空设计；可拆卸组装；防护防尘防磕碰。</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6、散热风扇模组：一体式散热鳍片 + 微型鼓风风扇；主动强制散热；降低高负载运行温度；降低芯片过热降频风险。</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7、视频传输线模块：两端 Micro HDMI 公头；高清视频音频同步传输；支持 4K 视频输出；连接主板与显示器。</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8、千兆网线配件模块：千兆网线；适配主板网口；稳定有线网络传输，降低无线延迟。</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9、设备收纳盒模块：透明塑料便携收纳盒；可完整收纳主板、配件；分区卡位，方便存放携带。</w:t>
            </w:r>
            <w:r/>
          </w:p>
          <w:p>
            <w:pPr>
              <w:pStyle w:val="1511"/>
              <w:ind w:firstLine="0"/>
              <w:widowControl/>
              <w:tabs>
                <w:tab w:val="left" w:pos="179" w:leader="none"/>
              </w:tabs>
              <w:rPr>
                <w:rFonts w:ascii="宋体" w:hAnsi="宋体"/>
                <w:sz w:val="24"/>
                <w:szCs w:val="24"/>
              </w:rPr>
            </w:pPr>
            <w:r>
              <w:rPr>
                <w:rFonts w:hint="eastAsia" w:ascii="宋体" w:hAnsi="宋体"/>
                <w:sz w:val="24"/>
                <w:szCs w:val="24"/>
              </w:rPr>
              <w:t xml:space="preserve">10、手册配套资料模块：入门教程；系统安装、基础编程案例；Linux 基础操作教学文档；配套实操实验指引。</w:t>
            </w:r>
            <w:r/>
          </w:p>
        </w:tc>
        <w:tc>
          <w:tcPr>
            <w:tcW w:w="336"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3</w:t>
            </w:r>
            <w:r/>
          </w:p>
        </w:tc>
        <w:tc>
          <w:tcPr>
            <w:tcW w:w="427" w:type="pct"/>
            <w:vAlign w:val="center"/>
            <w:textDirection w:val="lrTb"/>
            <w:noWrap w:val="false"/>
          </w:tcPr>
          <w:p>
            <w:pPr>
              <w:jc w:val="center"/>
              <w:spacing w:line="360" w:lineRule="auto"/>
              <w:rPr>
                <w:rFonts w:hAnsi="宋体"/>
                <w:color w:val="000000"/>
                <w:sz w:val="24"/>
                <w:szCs w:val="24"/>
              </w:rPr>
            </w:pPr>
            <w:r>
              <w:rPr>
                <w:rFonts w:hint="eastAsia" w:hAnsi="宋体"/>
                <w:color w:val="000000"/>
                <w:sz w:val="24"/>
                <w:szCs w:val="24"/>
              </w:rPr>
              <w:t xml:space="preserve">套</w:t>
            </w:r>
            <w:r/>
          </w:p>
        </w:tc>
      </w:tr>
    </w:tbl>
    <w:p>
      <w:pPr>
        <w:ind w:firstLine="48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技术参数响应及偏离表》和《商务条款响应</w:t>
      </w:r>
      <w:r>
        <w:rPr>
          <w:rFonts w:hint="eastAsia" w:asciiTheme="minorEastAsia" w:hAnsiTheme="minorEastAsia" w:eastAsiaTheme="minorEastAsia"/>
          <w:b/>
          <w:sz w:val="24"/>
          <w:szCs w:val="24"/>
        </w:rPr>
        <w:t xml:space="preserve">及偏离表》上明示，如不明示的视同完全响应。</w:t>
      </w:r>
      <w:r/>
    </w:p>
    <w:p>
      <w:pPr>
        <w:pStyle w:val="814"/>
        <w:ind w:firstLine="480"/>
        <w:spacing w:after="0" w:line="360" w:lineRule="auto"/>
        <w:rPr>
          <w:rFonts w:hAnsi="宋体" w:cs="宋体"/>
          <w:color w:val="000000"/>
          <w:szCs w:val="24"/>
        </w:rPr>
      </w:pPr>
      <w:r>
        <w:rPr>
          <w:rFonts w:hint="eastAsia" w:hAnsi="宋体" w:cs="宋体"/>
          <w:color w:val="000000"/>
          <w:szCs w:val="24"/>
        </w:rPr>
        <w:t xml:space="preserve">（三）人员要求</w:t>
      </w:r>
      <w:r/>
    </w:p>
    <w:p>
      <w:pPr>
        <w:pStyle w:val="814"/>
        <w:ind w:firstLine="480"/>
        <w:spacing w:after="0" w:line="360" w:lineRule="auto"/>
        <w:rPr>
          <w:rFonts w:hAnsi="宋体" w:cs="宋体"/>
          <w:bCs/>
          <w:color w:val="000000"/>
          <w:szCs w:val="24"/>
        </w:rPr>
      </w:pPr>
      <w:r>
        <w:rPr>
          <w:rFonts w:hint="eastAsia" w:hAnsi="宋体" w:cs="宋体"/>
          <w:bCs/>
          <w:color w:val="000000"/>
          <w:szCs w:val="24"/>
        </w:rPr>
        <w:t xml:space="preserve">投标单位应提供 1 名项目负责人,配备不少于 2人的项目组团队(含项目负责人),服务人员有良好的沟通能力和产品功能、使用的解释能力。未经采购方同意,项目负责人不得更换。</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（一）本次采购的核心产品：</w:t>
      </w:r>
      <w:r>
        <w:rPr>
          <w:rFonts w:hint="eastAsia" w:hAnsi="宋体"/>
          <w:color w:val="000000"/>
          <w:sz w:val="24"/>
          <w:szCs w:val="24"/>
        </w:rPr>
        <w:t xml:space="preserve">无人机飞行平台、无人机飞控开发系统</w:t>
      </w:r>
      <w:r>
        <w:rPr>
          <w:rFonts w:hint="eastAsia" w:asciiTheme="minorEastAsia" w:hAnsiTheme="minorEastAsia" w:eastAsiaTheme="minorEastAsia"/>
          <w:b/>
          <w:sz w:val="24"/>
          <w:szCs w:val="24"/>
        </w:rPr>
        <w:t xml:space="preserve">。</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采购人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（八）投标总报价一次报定，包括系统项目设计、管理、全部硬件设备、端口接入费、</w:t>
      </w:r>
      <w:r>
        <w:rPr>
          <w:rFonts w:hint="eastAsia" w:asciiTheme="minorEastAsia" w:hAnsiTheme="minorEastAsia" w:eastAsiaTheme="minorEastAsia"/>
          <w:sz w:val="24"/>
          <w:szCs w:val="24"/>
        </w:rPr>
        <w:t xml:space="preserve">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（九）交货时间：签订合同后45天内完成供货、安装、调试并能正常运行。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（十）交货地点：苏州职业技术大学石湖校区。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1、质保要求自最终验收合格之日起，免费质保期不少于5年，并在质保期内提供软件升级服务。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投标人在质量保证期内应当为采购人提供以下技术支持和服务：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（1）电话咨询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投标人应当为采购人提供技术援助电话，解答采购人在使用中遇到的问题，及时为采购人提出解决问题的建议。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（2）现场响应</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采购人遇到使用及技术问题，电话咨询不能解决的，投标人应在24小时内到达现场进行处理，确保产品正常工作。无法在24小时内解决的，应在48小时内提供同样功能的备用产品，使采购人能够正常使用。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（3）提供配套软件更新和设备程序更新。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3、人员培训要求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投标人对其提供产品的使用和操作应尽培训义务。投标人应提供对采购人的基本培训，包括软硬件的使用和维护培训，使采购人使用人员能够正常操作，投标人为采购人至少提供10次以上人员培训。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人应保证在本项目中使用的任何产品和服务（包括部分使用），不会产生因第三方提出侵犯其专利权、商标权或其它知识产权而引起的法律和经济纠纷，如因专利权、商标权或其它知识产权而引起法律和经济纠纷，由中标单位承担所有相关责任。投标人须承诺所提供中标的软件有相应版权或授权。</w:t>
      </w:r>
      <w:r/>
    </w:p>
    <w:p>
      <w:pPr>
        <w:ind w:firstLine="480"/>
        <w:spacing w:line="360" w:lineRule="auto"/>
        <w:rPr>
          <w:rFonts w:hAnsi="宋体"/>
          <w:sz w:val="24"/>
          <w:szCs w:val="24"/>
        </w:rPr>
      </w:pPr>
      <w:r>
        <w:rPr>
          <w:rFonts w:hint="eastAsia" w:hAnsi="宋体"/>
          <w:sz w:val="24"/>
          <w:szCs w:val="24"/>
        </w:rPr>
        <w:t xml:space="preserve">（十二）验收要求（根据采购文件要求及国家有关规定验收通过）：</w:t>
      </w:r>
      <w:r/>
    </w:p>
    <w:p>
      <w:pPr>
        <w:ind w:firstLine="480"/>
        <w:spacing w:line="360" w:lineRule="auto"/>
        <w:rPr>
          <w:rFonts w:hAnsi="宋体"/>
          <w:sz w:val="24"/>
          <w:szCs w:val="24"/>
        </w:rPr>
      </w:pPr>
      <w:r>
        <w:rPr>
          <w:rFonts w:hint="eastAsia" w:asciiTheme="minorEastAsia" w:hAnsiTheme="minorEastAsia" w:eastAsiaTheme="minorEastAsia"/>
          <w:sz w:val="24"/>
          <w:szCs w:val="24"/>
        </w:rPr>
        <w:t xml:space="preserve">中标人</w:t>
      </w:r>
      <w:r>
        <w:rPr>
          <w:rFonts w:hint="eastAsia" w:hAnsi="宋体"/>
          <w:sz w:val="24"/>
          <w:szCs w:val="24"/>
        </w:rPr>
        <w:t xml:space="preserve">负责设备的入场、安装与调试。验收前设备能够100%正常运行，验收的同时，设备能够立即投入使用。在验收完成后，当设备出现故障时，</w:t>
      </w:r>
      <w:r>
        <w:rPr>
          <w:rFonts w:hint="eastAsia" w:asciiTheme="minorEastAsia" w:hAnsiTheme="minorEastAsia" w:eastAsiaTheme="minorEastAsia"/>
          <w:sz w:val="24"/>
          <w:szCs w:val="24"/>
        </w:rPr>
        <w:t xml:space="preserve">中标人</w:t>
      </w:r>
      <w:r>
        <w:rPr>
          <w:rFonts w:hint="eastAsia" w:hAnsi="宋体"/>
          <w:sz w:val="24"/>
          <w:szCs w:val="24"/>
        </w:rPr>
        <w:t xml:space="preserve">在质保期内必须及时派</w:t>
      </w:r>
      <w:r>
        <w:rPr>
          <w:rFonts w:hint="eastAsia" w:hAnsi="宋体"/>
          <w:sz w:val="24"/>
          <w:szCs w:val="24"/>
        </w:rPr>
        <w:t xml:space="preserve">人予以解决。质保期后当设备出现故障时，</w:t>
      </w:r>
      <w:r>
        <w:rPr>
          <w:rFonts w:hint="eastAsia" w:asciiTheme="minorEastAsia" w:hAnsiTheme="minorEastAsia" w:eastAsiaTheme="minorEastAsia"/>
          <w:sz w:val="24"/>
          <w:szCs w:val="24"/>
        </w:rPr>
        <w:t xml:space="preserve">中标人</w:t>
      </w:r>
      <w:r>
        <w:rPr>
          <w:rFonts w:hint="eastAsia" w:hAnsi="宋体"/>
          <w:sz w:val="24"/>
          <w:szCs w:val="24"/>
        </w:rPr>
        <w:t xml:space="preserve">在必须及时予以协助解决。</w:t>
      </w:r>
      <w:r/>
    </w:p>
    <w:p>
      <w:pPr>
        <w:ind w:firstLine="480"/>
        <w:spacing w:line="360" w:lineRule="auto"/>
        <w:rPr>
          <w:rFonts w:hAnsi="宋体"/>
          <w:sz w:val="24"/>
          <w:szCs w:val="24"/>
        </w:rPr>
      </w:pPr>
      <w:r>
        <w:rPr>
          <w:rFonts w:hint="eastAsia" w:hAnsi="宋体"/>
          <w:sz w:val="24"/>
          <w:szCs w:val="24"/>
        </w:rPr>
        <w:t xml:space="preserve">（1）货物到达现场后，中标人应在采购单位人员在场情况下当面开箱，共同清点、检查外观，作出签收单，双方签字确认。</w:t>
      </w:r>
      <w:r/>
    </w:p>
    <w:p>
      <w:pPr>
        <w:ind w:firstLine="480"/>
        <w:spacing w:line="360" w:lineRule="auto"/>
        <w:rPr>
          <w:rFonts w:hAnsi="宋体"/>
          <w:sz w:val="24"/>
          <w:szCs w:val="24"/>
        </w:rPr>
      </w:pPr>
      <w:r>
        <w:rPr>
          <w:rFonts w:hint="eastAsia" w:hAnsi="宋体"/>
          <w:sz w:val="24"/>
          <w:szCs w:val="24"/>
        </w:rPr>
        <w:t xml:space="preserve">（2）中标人应保证货物到达采购人所在地完好无损，如有缺漏、损坏，由投标人负责调换、补齐或赔偿。</w:t>
      </w:r>
      <w:r/>
    </w:p>
    <w:p>
      <w:pPr>
        <w:ind w:firstLine="480"/>
        <w:spacing w:line="360" w:lineRule="auto"/>
        <w:rPr>
          <w:rFonts w:hAnsi="宋体"/>
          <w:sz w:val="24"/>
          <w:szCs w:val="24"/>
        </w:rPr>
      </w:pPr>
      <w:r>
        <w:rPr>
          <w:rFonts w:hint="eastAsia" w:hAnsi="宋体"/>
          <w:sz w:val="24"/>
          <w:szCs w:val="24"/>
        </w:rPr>
        <w:t xml:space="preserve">（3）中标人应提供完备的技术资料、装箱单和合格证等，并派遣专业技术人员进行现场安装调试。验收合格条件如下：</w:t>
      </w:r>
      <w:r/>
    </w:p>
    <w:p>
      <w:pPr>
        <w:ind w:firstLine="480"/>
        <w:spacing w:line="360" w:lineRule="auto"/>
        <w:rPr>
          <w:rFonts w:hAnsi="宋体"/>
          <w:sz w:val="24"/>
          <w:szCs w:val="24"/>
        </w:rPr>
      </w:pPr>
      <w:r>
        <w:rPr>
          <w:rFonts w:hint="eastAsia" w:hAnsi="宋体"/>
          <w:sz w:val="24"/>
          <w:szCs w:val="24"/>
        </w:rPr>
        <w:t xml:space="preserve">(3.1)设备技术参数与采购合同一致，性能指标达到规定的标准。</w:t>
      </w:r>
      <w:r/>
    </w:p>
    <w:p>
      <w:pPr>
        <w:ind w:firstLine="480"/>
        <w:spacing w:line="360" w:lineRule="auto"/>
        <w:rPr>
          <w:rFonts w:hAnsi="宋体"/>
          <w:sz w:val="24"/>
          <w:szCs w:val="24"/>
        </w:rPr>
      </w:pPr>
      <w:r>
        <w:rPr>
          <w:rFonts w:hint="eastAsia" w:hAnsi="宋体"/>
          <w:sz w:val="24"/>
          <w:szCs w:val="24"/>
        </w:rPr>
        <w:t xml:space="preserve">(3.2)货物技术资料、装箱单、合格证等资料齐全。</w:t>
      </w:r>
      <w:r/>
    </w:p>
    <w:p>
      <w:pPr>
        <w:ind w:firstLine="480"/>
        <w:spacing w:line="360" w:lineRule="auto"/>
        <w:rPr>
          <w:rFonts w:hAnsi="宋体"/>
          <w:sz w:val="24"/>
          <w:szCs w:val="24"/>
        </w:rPr>
      </w:pPr>
      <w:r>
        <w:rPr>
          <w:rFonts w:hint="eastAsia" w:hAnsi="宋体"/>
          <w:sz w:val="24"/>
          <w:szCs w:val="24"/>
        </w:rPr>
        <w:t xml:space="preserve">(3.3)在系统试运行期间所出现的问题得到解决，并运行正常。</w:t>
      </w:r>
      <w:r/>
    </w:p>
    <w:p>
      <w:pPr>
        <w:ind w:firstLine="480"/>
        <w:spacing w:line="360" w:lineRule="auto"/>
        <w:rPr>
          <w:rFonts w:hAnsi="宋体"/>
          <w:sz w:val="24"/>
          <w:szCs w:val="24"/>
        </w:rPr>
      </w:pPr>
      <w:r>
        <w:rPr>
          <w:rFonts w:hint="eastAsia" w:hAnsi="宋体"/>
          <w:sz w:val="24"/>
          <w:szCs w:val="24"/>
        </w:rPr>
        <w:t xml:space="preserve">(3.4)在规定时间内完成交货并验收，并经采购人确认。</w:t>
      </w:r>
      <w:r/>
    </w:p>
    <w:p>
      <w:pPr>
        <w:ind w:firstLine="480"/>
        <w:spacing w:line="360" w:lineRule="auto"/>
        <w:rPr>
          <w:rFonts w:asciiTheme="minorEastAsia" w:hAnsiTheme="minorEastAsia" w:eastAsiaTheme="minorEastAsia"/>
          <w:b/>
          <w:sz w:val="24"/>
          <w:szCs w:val="24"/>
        </w:rPr>
      </w:pPr>
      <w:r>
        <w:rPr>
          <w:rFonts w:hint="eastAsia" w:hAnsi="宋体"/>
          <w:sz w:val="24"/>
          <w:szCs w:val="24"/>
        </w:rPr>
        <w:t xml:space="preserve">（4）中标人提供货物未达到招标文件规定要求，且对采购人造成损失的，由中标人承担一切责任，并赔偿所造成的损失。</w:t>
      </w:r>
      <w:r/>
    </w:p>
    <w:p>
      <w:pPr>
        <w:ind w:firstLine="480"/>
        <w:spacing w:line="360" w:lineRule="auto"/>
        <w:rPr>
          <w:rFonts w:hAnsi="宋体"/>
          <w:sz w:val="24"/>
          <w:szCs w:val="24"/>
        </w:rPr>
      </w:pPr>
      <w:r>
        <w:rPr>
          <w:rFonts w:hint="eastAsia" w:hAnsi="宋体"/>
          <w:sz w:val="24"/>
          <w:szCs w:val="24"/>
        </w:rPr>
        <w:t xml:space="preserve">（十三）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w:t>
      </w:r>
      <w:r>
        <w:rPr>
          <w:rFonts w:hint="eastAsia" w:asciiTheme="minorEastAsia" w:hAnsiTheme="minorEastAsia" w:eastAsiaTheme="minorEastAsia"/>
          <w:sz w:val="24"/>
          <w:szCs w:val="24"/>
        </w:rPr>
        <w:t xml:space="preserve">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9" w:name="_Toc460611497"/>
      <w:r/>
      <w:bookmarkStart w:id="50" w:name="_Toc451533886"/>
      <w:r/>
      <w:bookmarkStart w:id="51" w:name="_Toc451936435"/>
      <w:r/>
      <w:bookmarkStart w:id="52" w:name="_Toc521868319"/>
      <w:r/>
      <w:bookmarkStart w:id="53" w:name="_Toc466029765"/>
      <w:r/>
      <w:bookmarkStart w:id="54" w:name="_Toc501112110"/>
      <w:r/>
      <w:bookmarkStart w:id="55" w:name="_Toc509671235"/>
      <w:r/>
      <w:bookmarkStart w:id="56" w:name="_Toc456266096"/>
      <w:r/>
      <w:bookmarkStart w:id="57" w:name="_Toc508971135"/>
      <w:r/>
      <w:bookmarkStart w:id="58" w:name="_Toc515141034"/>
      <w:r/>
      <w:bookmarkStart w:id="59" w:name="_Toc11654"/>
      <w:r/>
      <w:bookmarkStart w:id="60" w:name="_Toc465952428"/>
      <w:r/>
      <w:bookmarkStart w:id="61" w:name="_Toc512247200"/>
      <w:r/>
      <w:bookmarkStart w:id="62" w:name="_Toc496545113"/>
      <w:r/>
      <w:bookmarkStart w:id="63" w:name="_Toc425515053"/>
      <w:r/>
      <w:bookmarkStart w:id="64" w:name="_Toc470779422"/>
      <w:r/>
      <w:bookmarkStart w:id="65" w:name="_Toc461621182"/>
      <w:r/>
      <w:bookmarkStart w:id="66" w:name="_Toc461547754"/>
      <w:r/>
      <w:bookmarkStart w:id="67" w:name="_Toc518732543"/>
      <w:r/>
      <w:bookmarkStart w:id="68" w:name="_Toc424825741"/>
      <w:r/>
      <w:bookmarkStart w:id="69" w:name="_Toc527647062"/>
      <w:r/>
      <w:bookmarkStart w:id="70" w:name="_Toc498096314"/>
      <w:r/>
      <w:bookmarkStart w:id="71" w:name="_Toc521857249"/>
      <w:r/>
      <w:bookmarkStart w:id="72" w:name="_Toc529876196"/>
      <w:r/>
      <w:bookmarkStart w:id="73" w:name="_Toc426125473"/>
      <w:r/>
      <w:bookmarkStart w:id="74" w:name="_Toc495834724"/>
      <w:r/>
      <w:bookmarkStart w:id="75" w:name="_Toc522734475"/>
      <w:r/>
      <w:bookmarkStart w:id="76" w:name="_Toc497672701"/>
      <w:r/>
      <w:bookmarkStart w:id="77" w:name="_Toc510189381"/>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w:t>
      </w:r>
      <w:r>
        <w:rPr>
          <w:rFonts w:hint="eastAsia" w:cs="宋体" w:asciiTheme="minorEastAsia" w:hAnsiTheme="minorEastAsia" w:eastAsiaTheme="minorEastAsia"/>
          <w:bCs/>
          <w:sz w:val="24"/>
          <w:szCs w:val="24"/>
        </w:rPr>
        <w:t xml:space="preserve">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w:t>
      </w:r>
      <w:r>
        <w:rPr>
          <w:rFonts w:hint="eastAsia" w:cs="宋体" w:asciiTheme="minorEastAsia" w:hAnsiTheme="minorEastAsia" w:eastAsiaTheme="minorEastAsia"/>
          <w:bCs/>
          <w:sz w:val="24"/>
          <w:szCs w:val="24"/>
        </w:rPr>
        <w:t xml:space="preserve">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r/>
    </w:p>
    <w:p>
      <w:pPr>
        <w:pStyle w:val="789"/>
        <w:numPr>
          <w:ilvl w:val="0"/>
          <w:numId w:val="0"/>
        </w:numPr>
        <w:jc w:val="center"/>
        <w:pageBreakBefore/>
        <w:spacing w:line="240" w:lineRule="auto"/>
        <w:rPr>
          <w:rFonts w:hAnsi="宋体" w:cs="宋体"/>
          <w:bCs w:val="0"/>
        </w:rPr>
      </w:pPr>
      <w:r/>
      <w:bookmarkStart w:id="79" w:name="_Toc465952430"/>
      <w:r/>
      <w:bookmarkStart w:id="80" w:name="_Toc21235"/>
      <w:r/>
      <w:bookmarkStart w:id="81" w:name="_Toc470779424"/>
      <w:r/>
      <w:bookmarkStart w:id="82" w:name="_Toc495834730"/>
      <w:r/>
      <w:bookmarkStart w:id="83" w:name="_Toc466029767"/>
      <w:r/>
      <w:bookmarkStart w:id="84" w:name="_Toc496545119"/>
      <w:r/>
      <w:bookmarkStart w:id="85" w:name="_Toc509671237"/>
      <w:r/>
      <w:bookmarkStart w:id="86" w:name="_Toc521857255"/>
      <w:r/>
      <w:bookmarkStart w:id="87" w:name="_Toc515141040"/>
      <w:r/>
      <w:bookmarkStart w:id="88" w:name="_Toc522734481"/>
      <w:r/>
      <w:bookmarkStart w:id="89" w:name="_Toc425515055"/>
      <w:r/>
      <w:bookmarkStart w:id="90" w:name="_Toc527647068"/>
      <w:r/>
      <w:bookmarkStart w:id="91" w:name="_Toc510189383"/>
      <w:r/>
      <w:bookmarkStart w:id="92" w:name="_Toc521868325"/>
      <w:r/>
      <w:bookmarkStart w:id="93" w:name="_Toc501112112"/>
      <w:r/>
      <w:bookmarkStart w:id="94" w:name="_Toc456266098"/>
      <w:r/>
      <w:bookmarkStart w:id="95" w:name="_Toc529876202"/>
      <w:r/>
      <w:bookmarkStart w:id="96" w:name="_Toc497672707"/>
      <w:r/>
      <w:bookmarkStart w:id="97" w:name="_Toc451533888"/>
      <w:r/>
      <w:bookmarkStart w:id="98" w:name="_Toc518732549"/>
      <w:r/>
      <w:bookmarkStart w:id="99" w:name="_Toc424825495"/>
      <w:r/>
      <w:bookmarkStart w:id="100" w:name="_Toc451936437"/>
      <w:r/>
      <w:bookmarkStart w:id="101" w:name="_Toc426125475"/>
      <w:r/>
      <w:bookmarkStart w:id="102" w:name="_Toc512247206"/>
      <w:r/>
      <w:bookmarkStart w:id="103" w:name="_Toc424825743"/>
      <w:r/>
      <w:bookmarkStart w:id="104" w:name="_Toc508971137"/>
      <w:r/>
      <w:bookmarkStart w:id="105" w:name="_Toc461547756"/>
      <w:r/>
      <w:bookmarkStart w:id="106" w:name="_Toc460611499"/>
      <w:r/>
      <w:bookmarkStart w:id="107" w:name="_Toc498096316"/>
      <w:r/>
      <w:bookmarkStart w:id="108" w:name="_Toc461621184"/>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hAnsi="宋体" w:cs="宋体"/>
          <w:bCs w:val="0"/>
          <w:lang w:val="zh-CN"/>
        </w:rPr>
        <w:t xml:space="preserve">第四章</w:t>
      </w:r>
      <w:bookmarkStart w:id="109" w:name="_Toc465952431"/>
      <w:r/>
      <w:bookmarkStart w:id="110" w:name="_Toc466029768"/>
      <w:r/>
      <w:bookmarkStart w:id="111" w:name="_Toc496545120"/>
      <w:r/>
      <w:bookmarkStart w:id="112" w:name="_Toc23679"/>
      <w:r/>
      <w:bookmarkStart w:id="113" w:name="_Toc470779425"/>
      <w:r/>
      <w:bookmarkStart w:id="114" w:name="_Toc495834731"/>
      <w:r/>
      <w:bookmarkEnd w:id="79"/>
      <w:r/>
      <w:bookmarkEnd w:id="80"/>
      <w:r/>
      <w:bookmarkEnd w:id="81"/>
      <w:r/>
      <w:bookmarkEnd w:id="82"/>
      <w:r/>
      <w:bookmarkEnd w:id="83"/>
      <w:r/>
      <w:bookmarkEnd w:id="84"/>
      <w:r>
        <w:rPr>
          <w:rFonts w:hint="eastAsia" w:hAnsi="宋体" w:cs="宋体"/>
          <w:bCs w:val="0"/>
          <w:lang w:val="zh-CN"/>
        </w:rPr>
        <w:t xml:space="preserve"> 合同主要条款</w:t>
      </w:r>
      <w:bookmarkStart w:id="115" w:name="_Toc461621185"/>
      <w:r/>
      <w:bookmarkStart w:id="116" w:name="_Toc424825744"/>
      <w:r/>
      <w:bookmarkStart w:id="117" w:name="_Toc460611500"/>
      <w:r/>
      <w:bookmarkStart w:id="118" w:name="_Toc495834732"/>
      <w:r/>
      <w:bookmarkStart w:id="119" w:name="_Toc456266099"/>
      <w:r/>
      <w:bookmarkStart w:id="120" w:name="_Toc451936438"/>
      <w:r/>
      <w:bookmarkStart w:id="121" w:name="_Toc465952432"/>
      <w:r/>
      <w:bookmarkStart w:id="122" w:name="_Toc470779426"/>
      <w:r/>
      <w:bookmarkStart w:id="123" w:name="_Toc426125476"/>
      <w:r/>
      <w:bookmarkStart w:id="124" w:name="_Toc466029769"/>
      <w:r/>
      <w:bookmarkStart w:id="125" w:name="_Toc451533889"/>
      <w:r/>
      <w:bookmarkStart w:id="126" w:name="_Toc425515056"/>
      <w:r/>
      <w:bookmarkStart w:id="127" w:name="_Toc21542"/>
      <w:r/>
      <w:bookmarkStart w:id="128" w:name="_Toc461547757"/>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spacing w:line="360" w:lineRule="auto"/>
        <w:rPr>
          <w:rFonts w:hAnsi="宋体" w:cs="宋体"/>
          <w:sz w:val="21"/>
          <w:szCs w:val="21"/>
        </w:rPr>
      </w:pPr>
      <w:r/>
      <w:bookmarkStart w:id="129" w:name="_Toc498096317"/>
      <w:r/>
      <w:bookmarkStart w:id="130" w:name="_Toc510189384"/>
      <w:r/>
      <w:bookmarkStart w:id="131" w:name="_Toc501112113"/>
      <w:r/>
      <w:bookmarkStart w:id="132" w:name="_Toc497672708"/>
      <w:r/>
      <w:bookmarkStart w:id="133" w:name="_Toc521868326"/>
      <w:r/>
      <w:bookmarkStart w:id="134" w:name="_Toc496545121"/>
      <w:r/>
      <w:bookmarkStart w:id="135" w:name="_Toc521857256"/>
      <w:r/>
      <w:bookmarkStart w:id="136" w:name="_Toc509671238"/>
      <w:r/>
      <w:bookmarkStart w:id="137" w:name="_Toc508971138"/>
      <w:r/>
      <w:bookmarkStart w:id="138" w:name="_Toc512247217"/>
      <w:r/>
      <w:bookmarkStart w:id="139" w:name="_Toc529876203"/>
      <w:r/>
      <w:bookmarkStart w:id="140" w:name="_Toc522734482"/>
      <w:r/>
      <w:bookmarkStart w:id="141" w:name="_Toc515141041"/>
      <w:r/>
      <w:bookmarkStart w:id="142" w:name="_Toc527647069"/>
      <w:r/>
      <w:bookmarkStart w:id="143" w:name="_Toc518732550"/>
      <w:r>
        <w:rPr>
          <w:rFonts w:hint="eastAsia" w:hAnsi="宋体" w:cs="宋体"/>
          <w:sz w:val="21"/>
          <w:szCs w:val="21"/>
        </w:rPr>
        <w:t xml:space="preserve">甲方：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乙方：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JSZC-320500-SZMK-G2026-0012</w:t>
      </w:r>
      <w:r>
        <w:rPr>
          <w:rFonts w:hint="eastAsia" w:asciiTheme="minorEastAsia" w:hAnsiTheme="minorEastAsia" w:eastAsiaTheme="minorEastAsia"/>
          <w:sz w:val="24"/>
          <w:szCs w:val="24"/>
          <w:lang w:val="zh-CN"/>
        </w:rPr>
        <w:t xml:space="preserve">招标文件及乙方的投标文件和中标通知书，甲乙双方就此次中标的</w:t>
      </w:r>
      <w:r>
        <w:rPr>
          <w:rFonts w:hint="eastAsia" w:cs="宋体"/>
          <w:bCs/>
          <w:sz w:val="24"/>
          <w:szCs w:val="24"/>
          <w:lang w:val="zh-CN"/>
        </w:rPr>
        <w:t xml:space="preserve">无人机创新应用实训室建设</w:t>
      </w:r>
      <w:r>
        <w:rPr>
          <w:rFonts w:hint="eastAsia" w:asciiTheme="minorEastAsia" w:hAnsiTheme="minorEastAsia" w:eastAsiaTheme="minorEastAsia"/>
          <w:sz w:val="24"/>
          <w:szCs w:val="24"/>
          <w:lang w:val="zh-CN"/>
        </w:rPr>
        <w:t xml:space="preserve">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hAnsi="宋体" w:cs="宋体"/>
          <w:sz w:val="24"/>
          <w:szCs w:val="24"/>
        </w:rPr>
        <w:t xml:space="preserve">签订合同后45天内完成供货、安装、调试并能正常运行</w:t>
      </w:r>
      <w:r/>
    </w:p>
    <w:p>
      <w:pPr>
        <w:ind w:firstLine="480"/>
        <w:spacing w:line="360" w:lineRule="auto"/>
        <w:rPr>
          <w:rFonts w:hAnsi="宋体" w:cs="宋体"/>
          <w:sz w:val="24"/>
          <w:szCs w:val="24"/>
        </w:rPr>
      </w:pPr>
      <w:r>
        <w:rPr>
          <w:rFonts w:hint="eastAsia" w:hAnsi="宋体" w:cs="宋体"/>
          <w:sz w:val="24"/>
          <w:szCs w:val="24"/>
        </w:rPr>
        <w:t xml:space="preserve">（四）交货地点：苏州职业技术大学石湖校区</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r>
      <w:r>
        <w:rPr>
          <w:rFonts w:ascii="SimSun" w:hAnsi="SimSun" w:eastAsia="SimSun" w:cs="SimSun"/>
          <w:color w:val="000000"/>
          <w:sz w:val="24"/>
        </w:rPr>
        <w:t xml:space="preserve">本项目的预付款为合同金额的30%。待全部货物安装到位，经调试、验收合格后，乙方将中标金额5%的履约保证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rPr>
          <w:rFonts w:hint="eastAsia" w:asciiTheme="minorEastAsia" w:hAnsiTheme="minorEastAsia" w:eastAsiaTheme="minorEastAsia"/>
          <w:bCs/>
          <w:sz w:val="24"/>
          <w:szCs w:val="24"/>
        </w:rPr>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三、质量标准与检验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4.1乙方应严格按照招标文件的有关规定和乙方投标文件提供合格的货物及服务，满足各采购项技术指标及要求。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如果任何被检验的货物或服务不符合质量要求，甲方均可以拒绝接受，乙方应及时更换被拒绝的货物或重新提供服务，且不得影响甲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4.3货物的到货验收包括：数量、外观、质量、性能、随机备件、装箱单、质量证书等随机资料及包装完整无破损。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4.4货物和系统调试验收标准：按行业通行标准、厂方出厂标准、招标文件要求和乙方投标文件的承诺，并不低于国家相关标准。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4.5货物运到甲方指定地点并经甲方验证签收后，由于甲方保管不善造成的质量问题，乙方应负责修理，但有关费用由甲方承担。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供方的违约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按照招标文件和乙方在投标书中承诺的服务执行。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w:t>
      </w:r>
      <w:r>
        <w:rPr>
          <w:rFonts w:hint="eastAsia" w:asciiTheme="minorEastAsia" w:hAnsiTheme="minorEastAsia" w:eastAsiaTheme="minorEastAsia"/>
          <w:color w:val="000000"/>
          <w:sz w:val="24"/>
          <w:szCs w:val="24"/>
        </w:rPr>
        <w:t xml:space="preserve">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81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4" w:name="_Hlk31709859"/>
      <w:r/>
      <w:bookmarkEnd w:id="144"/>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w:t>
      </w:r>
      <w:r>
        <w:rPr>
          <w:rFonts w:asciiTheme="minorEastAsia" w:hAnsiTheme="minorEastAsia" w:eastAsiaTheme="minorEastAsia"/>
          <w:bCs/>
          <w:sz w:val="24"/>
          <w:szCs w:val="24"/>
        </w:rPr>
        <w:t xml:space="preserve">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81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89"/>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hAnsi="宋体"/>
          <w:b/>
          <w:sz w:val="24"/>
          <w:szCs w:val="24"/>
        </w:rPr>
      </w:pPr>
      <w:r/>
      <w:bookmarkStart w:id="145" w:name="_Toc698"/>
      <w:r/>
      <w:bookmarkStart w:id="146" w:name="_Toc17476"/>
      <w:r/>
      <w:bookmarkStart w:id="147" w:name="_Toc16264"/>
      <w:r/>
      <w:bookmarkStart w:id="148" w:name="OLE_LINK19"/>
      <w:r/>
      <w:bookmarkStart w:id="149" w:name="OLE_LINK18"/>
      <w:r>
        <w:rPr>
          <w:rFonts w:hint="eastAsia" w:hAnsi="宋体"/>
          <w:b/>
          <w:sz w:val="24"/>
          <w:szCs w:val="24"/>
        </w:rPr>
        <w:t xml:space="preserve">一、评标办法：</w:t>
      </w:r>
      <w:bookmarkEnd w:id="145"/>
      <w:r/>
      <w:bookmarkEnd w:id="146"/>
      <w:r/>
      <w:bookmarkEnd w:id="147"/>
      <w:r/>
      <w:r/>
    </w:p>
    <w:p>
      <w:pPr>
        <w:ind w:firstLine="480"/>
        <w:spacing w:line="360" w:lineRule="auto"/>
        <w:rPr>
          <w:rFonts w:hAnsi="宋体"/>
          <w:sz w:val="24"/>
          <w:szCs w:val="24"/>
        </w:rPr>
      </w:pPr>
      <w:r>
        <w:rPr>
          <w:rFonts w:hint="eastAsia" w:hAnsi="宋体"/>
          <w:sz w:val="24"/>
          <w:szCs w:val="24"/>
        </w:rPr>
        <w:t xml:space="preserve">1.评标办法采用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Ansi="宋体"/>
          <w:b/>
          <w:sz w:val="24"/>
          <w:szCs w:val="24"/>
        </w:rPr>
      </w:pPr>
      <w:r>
        <w:rPr>
          <w:rFonts w:hint="eastAsia"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0" w:name="OLE_LINK13"/>
      <w:r>
        <w:rPr>
          <w:rFonts w:hAnsi="宋体"/>
          <w:sz w:val="24"/>
          <w:szCs w:val="24"/>
        </w:rPr>
        <w:t xml:space="preserve">5</w:t>
      </w:r>
      <w:r>
        <w:rPr>
          <w:rFonts w:hint="eastAsia" w:hAnsi="宋体"/>
          <w:sz w:val="24"/>
          <w:szCs w:val="24"/>
        </w:rPr>
        <w:t xml:space="preserve">.针对中小型企业、残疾人福利企业和监狱企业的评审：</w:t>
      </w:r>
      <w:bookmarkEnd w:id="150"/>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sz w:val="24"/>
          <w:szCs w:val="24"/>
        </w:rPr>
        <w:t xml:space="preserve">&gt;</w:t>
      </w:r>
      <w:r>
        <w:rPr>
          <w:rFonts w:hint="eastAsia" w:hAnsi="宋体"/>
          <w:sz w:val="24"/>
          <w:szCs w:val="24"/>
        </w:rPr>
        <w:t xml:space="preserve">的通知》（苏财购〔202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1" w:name="OLE_LINK30"/>
      <w:r/>
      <w:bookmarkStart w:id="152" w:name="OLE_LINK29"/>
      <w:r>
        <w:rPr>
          <w:rFonts w:hAnsi="宋体"/>
          <w:sz w:val="24"/>
          <w:szCs w:val="24"/>
        </w:rPr>
        <w:t xml:space="preserve">6.</w:t>
      </w:r>
      <w:r>
        <w:rPr>
          <w:rFonts w:hint="eastAsia" w:hAnsi="宋体"/>
          <w:sz w:val="24"/>
          <w:szCs w:val="24"/>
        </w:rPr>
        <w:t xml:space="preserve">采购本国产品的支持政策</w:t>
      </w:r>
      <w:r/>
    </w:p>
    <w:p>
      <w:pPr>
        <w:ind w:firstLine="480"/>
        <w:spacing w:line="440" w:lineRule="exact"/>
        <w:rPr>
          <w:rFonts w:hAnsi="宋体" w:cs="宋体"/>
          <w:sz w:val="24"/>
          <w:szCs w:val="24"/>
        </w:rPr>
      </w:pPr>
      <w:r/>
      <w:bookmarkStart w:id="153" w:name="OLE_LINK17"/>
      <w:r/>
      <w:bookmarkStart w:id="154" w:name="OLE_LINK25"/>
      <w:r>
        <w:rPr>
          <w:rFonts w:hint="eastAsia" w:hAnsi="宋体" w:cs="宋体"/>
          <w:sz w:val="24"/>
          <w:szCs w:val="24"/>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cs="宋体"/>
          <w:b/>
          <w:sz w:val="24"/>
          <w:szCs w:val="24"/>
          <w:u w:val="single"/>
        </w:rPr>
        <w:t xml:space="preserve">20%</w:t>
      </w:r>
      <w:r>
        <w:rPr>
          <w:rFonts w:hint="eastAsia" w:hAnsi="宋体" w:cs="宋体"/>
          <w:sz w:val="24"/>
          <w:szCs w:val="24"/>
        </w:rPr>
        <w:t xml:space="preserve">的价格扣除，用扣除后的价格参与评审。</w:t>
      </w:r>
      <w:r/>
    </w:p>
    <w:p>
      <w:pPr>
        <w:ind w:firstLine="480"/>
        <w:spacing w:line="440" w:lineRule="exact"/>
        <w:rPr>
          <w:rFonts w:hAnsi="宋体" w:cs="宋体"/>
          <w:b/>
          <w:sz w:val="24"/>
          <w:szCs w:val="24"/>
        </w:rPr>
      </w:pPr>
      <w:r>
        <w:rPr>
          <w:rFonts w:hint="eastAsia" w:hAnsi="宋体" w:cs="宋体"/>
          <w:sz w:val="24"/>
          <w:szCs w:val="24"/>
        </w:rPr>
        <w:t xml:space="preserve">6.2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hAnsi="宋体" w:cs="宋体"/>
          <w:b/>
          <w:sz w:val="24"/>
          <w:szCs w:val="24"/>
          <w:u w:val="single"/>
        </w:rPr>
        <w:t xml:space="preserve">20%</w:t>
      </w:r>
      <w:r>
        <w:rPr>
          <w:rFonts w:hint="eastAsia" w:hAnsi="宋体" w:cs="宋体"/>
          <w:sz w:val="24"/>
          <w:szCs w:val="24"/>
        </w:rPr>
        <w:t xml:space="preserve">的价格扣除，用扣除后的价格参与评审。</w:t>
      </w:r>
      <w:bookmarkStart w:id="155" w:name="OLE_LINK26"/>
      <w:r>
        <w:rPr>
          <w:rFonts w:hint="eastAsia" w:hAnsi="宋体" w:cs="宋体"/>
          <w:b/>
          <w:sz w:val="24"/>
          <w:szCs w:val="24"/>
        </w:rPr>
        <w:t xml:space="preserve">供应商未填写比例数值，或比例数值未达到</w:t>
      </w:r>
      <w:r>
        <w:rPr>
          <w:rFonts w:hint="eastAsia" w:hAnsi="宋体" w:cs="宋体"/>
          <w:b/>
          <w:sz w:val="24"/>
          <w:szCs w:val="24"/>
          <w:u w:val="single"/>
        </w:rPr>
        <w:t xml:space="preserve">80%</w:t>
      </w:r>
      <w:r>
        <w:rPr>
          <w:rFonts w:hint="eastAsia" w:hAnsi="宋体" w:cs="宋体"/>
          <w:b/>
          <w:sz w:val="24"/>
          <w:szCs w:val="24"/>
        </w:rPr>
        <w:t xml:space="preserve">的，将不享受本国产品价格评审优惠。</w:t>
      </w:r>
      <w:bookmarkEnd w:id="153"/>
      <w:r/>
      <w:bookmarkEnd w:id="154"/>
      <w:r/>
      <w:bookmarkEnd w:id="155"/>
      <w:r/>
      <w:r/>
    </w:p>
    <w:p>
      <w:pPr>
        <w:ind w:firstLine="480"/>
        <w:spacing w:line="440" w:lineRule="exact"/>
        <w:rPr>
          <w:rFonts w:hAnsi="宋体" w:cs="宋体"/>
          <w:sz w:val="24"/>
          <w:szCs w:val="24"/>
        </w:rPr>
      </w:pPr>
      <w:r>
        <w:rPr>
          <w:rFonts w:hint="eastAsia" w:hAnsi="宋体" w:cs="宋体"/>
          <w:sz w:val="24"/>
          <w:szCs w:val="24"/>
        </w:rPr>
        <w:t xml:space="preserve">6.3供应商需按照招标文件的要求对其提供的产品出具《关于符合本国产品标准的声明函》（以下简称《声明函》），如不提供将不享受本国产品价格评审优惠。</w:t>
      </w:r>
      <w:r/>
    </w:p>
    <w:p>
      <w:pPr>
        <w:ind w:firstLine="482"/>
        <w:spacing w:line="440" w:lineRule="exact"/>
        <w:rPr>
          <w:rFonts w:hAnsi="宋体" w:cs="宋体"/>
          <w:b/>
          <w:sz w:val="24"/>
          <w:szCs w:val="24"/>
        </w:rPr>
      </w:pPr>
      <w:r>
        <w:rPr>
          <w:rFonts w:hint="eastAsia" w:hAnsi="宋体" w:cs="宋体"/>
          <w:b/>
          <w:sz w:val="24"/>
          <w:szCs w:val="24"/>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Ansi="宋体" w:cs="宋体"/>
          <w:sz w:val="24"/>
          <w:szCs w:val="24"/>
        </w:rPr>
      </w:pPr>
      <w:r>
        <w:rPr>
          <w:rFonts w:hint="eastAsia" w:hAnsi="宋体" w:cs="宋体"/>
          <w:sz w:val="24"/>
          <w:szCs w:val="24"/>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40" w:lineRule="exact"/>
        <w:rPr>
          <w:rFonts w:hAnsi="宋体" w:cs="宋体"/>
          <w:b/>
          <w:sz w:val="24"/>
          <w:szCs w:val="24"/>
        </w:rPr>
      </w:pPr>
      <w:r>
        <w:rPr>
          <w:rFonts w:hint="eastAsia" w:hAnsi="宋体" w:cs="宋体"/>
          <w:sz w:val="24"/>
          <w:szCs w:val="24"/>
        </w:rPr>
        <w:t xml:space="preserve">注：</w:t>
      </w:r>
      <w:r/>
    </w:p>
    <w:p>
      <w:pPr>
        <w:ind w:firstLine="480"/>
        <w:spacing w:line="440" w:lineRule="exact"/>
        <w:rPr>
          <w:rFonts w:hAnsi="宋体" w:cs="宋体"/>
          <w:b/>
          <w:sz w:val="24"/>
          <w:szCs w:val="24"/>
        </w:rPr>
      </w:pPr>
      <w:r>
        <w:rPr>
          <w:rFonts w:hint="eastAsia" w:hAnsi="宋体" w:cs="宋体"/>
          <w:sz w:val="24"/>
          <w:szCs w:val="24"/>
        </w:rPr>
        <w:t xml:space="preserve">①填报“中小企业声明函”需严格按“工信部联企业〔2011〕300号通知中的《中小企业划型标准规定》进行。</w:t>
      </w:r>
      <w:r/>
    </w:p>
    <w:p>
      <w:pPr>
        <w:ind w:firstLine="480"/>
        <w:spacing w:line="440" w:lineRule="exact"/>
        <w:rPr>
          <w:rFonts w:hAnsi="宋体" w:cs="宋体"/>
          <w:sz w:val="24"/>
          <w:szCs w:val="24"/>
        </w:rPr>
      </w:pPr>
      <w:r>
        <w:rPr>
          <w:rFonts w:hint="eastAsia" w:hAnsi="宋体" w:cs="宋体"/>
          <w:sz w:val="24"/>
          <w:szCs w:val="24"/>
        </w:rPr>
        <w:t xml:space="preserve">②供应商提供虚假《声明函》、虚假证明文件谋取中标、成交的，依照《中华人民共和国政府采购法》等法律法规规定追究相应责任。</w:t>
      </w:r>
      <w:bookmarkEnd w:id="151"/>
      <w:r/>
      <w:bookmarkEnd w:id="152"/>
      <w:r/>
      <w:bookmarkEnd w:id="148"/>
      <w:r/>
      <w:bookmarkEnd w:id="149"/>
      <w:r/>
      <w:r/>
    </w:p>
    <w:p>
      <w:pPr>
        <w:ind w:firstLine="480"/>
        <w:spacing w:line="440" w:lineRule="exact"/>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249"/>
        <w:ind w:firstLine="482"/>
        <w:spacing w:line="440" w:lineRule="exact"/>
        <w:rPr>
          <w:rFonts w:hAnsi="宋体" w:eastAsia="宋体" w:cs="宋体"/>
          <w:b/>
          <w:sz w:val="24"/>
          <w:szCs w:val="24"/>
        </w:rPr>
      </w:pPr>
      <w:r>
        <w:rPr>
          <w:rFonts w:hint="eastAsia" w:hAnsi="宋体" w:eastAsia="宋体" w:cs="宋体"/>
          <w:b/>
          <w:sz w:val="24"/>
          <w:szCs w:val="24"/>
        </w:rPr>
        <w:t xml:space="preserve">（一）价格分（30分）</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第一步：投标总报价低于或等于财政预算价格的，为有效投标报价。超财政预算的投标报价为无效投标报价。无效投标报价的投标文件不得中标。</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投标报价得分=（评标基准价/投标报价）*价格权值*100，小数点后保留两位。（价格权值为30%）</w:t>
      </w:r>
      <w:r/>
    </w:p>
    <w:p>
      <w:pPr>
        <w:pStyle w:val="1249"/>
        <w:ind w:firstLine="482"/>
        <w:spacing w:line="440" w:lineRule="exact"/>
        <w:rPr>
          <w:rFonts w:hAnsi="宋体" w:eastAsia="宋体" w:cs="宋体"/>
          <w:b/>
          <w:sz w:val="24"/>
          <w:szCs w:val="24"/>
        </w:rPr>
      </w:pPr>
      <w:r>
        <w:rPr>
          <w:rFonts w:hint="eastAsia" w:hAnsi="宋体" w:eastAsia="宋体" w:cs="宋体"/>
          <w:b/>
          <w:sz w:val="24"/>
          <w:szCs w:val="24"/>
        </w:rPr>
        <w:t xml:space="preserve">（二）所投产品技术参数响应 (30分)</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1、根据投标人提供的投标文件中“《技术参数响应及偏离表》”，投标人所投产品完全满足招标文件技术功能指标、参数及技术规格要求的,得30分。带“▲”项为技术参数或技术功能指标，每负偏离一项扣2分，其他项（未标注▲的技术参数或技术功能指标）负偏离一项扣1分；扣完为止。</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注：</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（1）标注▲的指标须提供相关证明材料扫描件，未提供有效证明材料或证明材料中内容与所填报指标不一致的，该指标按不满足处理，视为负偏离。</w:t>
      </w:r>
      <w:r/>
    </w:p>
    <w:p>
      <w:pPr>
        <w:pStyle w:val="1249"/>
        <w:ind w:firstLine="480"/>
        <w:spacing w:line="440" w:lineRule="exact"/>
        <w:rPr>
          <w:rFonts w:hAnsi="宋体" w:eastAsia="宋体" w:cs="宋体"/>
          <w:sz w:val="24"/>
          <w:szCs w:val="24"/>
        </w:rPr>
      </w:pPr>
      <w:r>
        <w:rPr>
          <w:rFonts w:hint="eastAsia" w:hAnsi="宋体" w:eastAsia="宋体" w:cs="宋体"/>
          <w:sz w:val="24"/>
          <w:szCs w:val="24"/>
        </w:rPr>
        <w:t xml:space="preserve">（2）同一条指标若出现多项负偏离，只计算一次。</w:t>
      </w:r>
      <w:r/>
    </w:p>
    <w:p>
      <w:pPr>
        <w:ind w:firstLine="482"/>
        <w:spacing w:line="440" w:lineRule="exact"/>
        <w:rPr>
          <w:rFonts w:hAnsi="宋体" w:cs="宋体"/>
          <w:b/>
          <w:bCs/>
          <w:sz w:val="24"/>
          <w:szCs w:val="24"/>
        </w:rPr>
      </w:pPr>
      <w:r>
        <w:rPr>
          <w:rFonts w:hint="eastAsia" w:hAnsi="宋体" w:cs="宋体"/>
          <w:b/>
          <w:bCs/>
          <w:sz w:val="24"/>
          <w:szCs w:val="24"/>
        </w:rPr>
        <w:t xml:space="preserve">（三）服务方案比较（20分）</w:t>
      </w:r>
      <w:r/>
    </w:p>
    <w:p>
      <w:pPr>
        <w:ind w:firstLine="480"/>
        <w:spacing w:line="440" w:lineRule="exact"/>
        <w:rPr>
          <w:rFonts w:hAnsi="宋体" w:cs="宋体"/>
          <w:sz w:val="24"/>
          <w:szCs w:val="24"/>
        </w:rPr>
      </w:pPr>
      <w:r>
        <w:rPr>
          <w:rFonts w:hint="eastAsia" w:hAnsi="宋体" w:cs="宋体"/>
          <w:sz w:val="24"/>
          <w:szCs w:val="24"/>
        </w:rPr>
        <w:t xml:space="preserve">1、投标人提供的实施方案比较（5分）</w:t>
      </w:r>
      <w:r/>
    </w:p>
    <w:p>
      <w:pPr>
        <w:ind w:firstLine="480"/>
        <w:spacing w:line="440" w:lineRule="exact"/>
        <w:rPr>
          <w:rFonts w:hAnsi="宋体" w:cs="宋体"/>
          <w:sz w:val="24"/>
          <w:szCs w:val="24"/>
        </w:rPr>
      </w:pPr>
      <w:r>
        <w:rPr>
          <w:rFonts w:hint="eastAsia" w:hAnsi="宋体" w:cs="宋体"/>
          <w:sz w:val="24"/>
          <w:szCs w:val="24"/>
        </w:rPr>
        <w:t xml:space="preserve">投标人根据招标文件要求提供具体详实的实施方案，包含但不限于组织架构、进度控制、风险控制管理、质量保障措施、项目安装、调试、验收方案等。</w:t>
      </w:r>
      <w:r/>
    </w:p>
    <w:p>
      <w:pPr>
        <w:ind w:firstLine="480"/>
        <w:spacing w:line="440" w:lineRule="exact"/>
        <w:rPr>
          <w:rFonts w:hAnsi="宋体" w:cs="宋体"/>
          <w:sz w:val="24"/>
          <w:szCs w:val="24"/>
        </w:rPr>
      </w:pPr>
      <w:r>
        <w:rPr>
          <w:rFonts w:hint="eastAsia" w:hAnsi="宋体" w:cs="宋体"/>
          <w:sz w:val="24"/>
          <w:szCs w:val="24"/>
        </w:rPr>
        <w:t xml:space="preserve">方案详细完整、有针对性、可操作性强得5分；</w:t>
      </w:r>
      <w:r/>
    </w:p>
    <w:p>
      <w:pPr>
        <w:ind w:firstLine="480"/>
        <w:spacing w:line="440" w:lineRule="exact"/>
        <w:rPr>
          <w:rFonts w:hAnsi="宋体" w:cs="宋体"/>
          <w:sz w:val="24"/>
          <w:szCs w:val="24"/>
        </w:rPr>
      </w:pPr>
      <w:r>
        <w:rPr>
          <w:rFonts w:hint="eastAsia" w:hAnsi="宋体" w:cs="宋体"/>
          <w:sz w:val="24"/>
          <w:szCs w:val="24"/>
        </w:rPr>
        <w:t xml:space="preserve">方案较完整、较有针对性、可操作性较强的得3分；</w:t>
      </w:r>
      <w:r/>
    </w:p>
    <w:p>
      <w:pPr>
        <w:ind w:firstLine="480"/>
        <w:spacing w:line="440" w:lineRule="exact"/>
        <w:rPr>
          <w:rFonts w:hAnsi="宋体" w:cs="宋体"/>
          <w:sz w:val="24"/>
          <w:szCs w:val="24"/>
        </w:rPr>
      </w:pPr>
      <w:r>
        <w:rPr>
          <w:rFonts w:hint="eastAsia" w:hAnsi="宋体" w:cs="宋体"/>
          <w:sz w:val="24"/>
          <w:szCs w:val="24"/>
        </w:rPr>
        <w:t xml:space="preserve">方案完整性、针对性、可操作性一般的得1分；</w:t>
      </w:r>
      <w:r/>
    </w:p>
    <w:p>
      <w:pPr>
        <w:ind w:firstLine="480"/>
        <w:spacing w:line="440" w:lineRule="exact"/>
        <w:rPr>
          <w:rFonts w:hAnsi="宋体" w:cs="宋体"/>
          <w:sz w:val="24"/>
          <w:szCs w:val="24"/>
        </w:rPr>
      </w:pPr>
      <w:r>
        <w:rPr>
          <w:rFonts w:hint="eastAsia" w:hAnsi="宋体" w:cs="宋体"/>
          <w:sz w:val="24"/>
          <w:szCs w:val="24"/>
        </w:rPr>
        <w:t xml:space="preserve">不提供不得分。</w:t>
      </w:r>
      <w:r/>
    </w:p>
    <w:p>
      <w:pPr>
        <w:ind w:firstLine="480"/>
        <w:spacing w:line="440" w:lineRule="exact"/>
        <w:rPr>
          <w:rFonts w:hAnsi="宋体" w:cs="宋体"/>
          <w:sz w:val="24"/>
          <w:szCs w:val="24"/>
        </w:rPr>
      </w:pPr>
      <w:r>
        <w:rPr>
          <w:rFonts w:hint="eastAsia" w:hAnsi="宋体" w:cs="宋体"/>
          <w:sz w:val="24"/>
          <w:szCs w:val="24"/>
        </w:rPr>
        <w:t xml:space="preserve">2、</w:t>
      </w:r>
      <w:bookmarkStart w:id="156" w:name="OLE_LINK4"/>
      <w:r/>
      <w:bookmarkStart w:id="157" w:name="OLE_LINK9"/>
      <w:r>
        <w:rPr>
          <w:rFonts w:hint="eastAsia" w:hAnsi="宋体" w:cs="宋体"/>
          <w:sz w:val="24"/>
          <w:szCs w:val="24"/>
        </w:rPr>
        <w:t xml:space="preserve">投标人提供的培训方案比较（5分）</w:t>
      </w:r>
      <w:bookmarkEnd w:id="156"/>
      <w:r/>
      <w:bookmarkEnd w:id="157"/>
      <w:r/>
      <w:r/>
    </w:p>
    <w:p>
      <w:pPr>
        <w:ind w:firstLine="480"/>
        <w:spacing w:line="440" w:lineRule="exact"/>
        <w:rPr>
          <w:rFonts w:hAnsi="宋体" w:cs="宋体"/>
          <w:sz w:val="24"/>
          <w:szCs w:val="24"/>
        </w:rPr>
      </w:pPr>
      <w:r>
        <w:rPr>
          <w:rFonts w:hint="eastAsia" w:hAnsi="宋体" w:cs="宋体"/>
          <w:sz w:val="24"/>
          <w:szCs w:val="24"/>
        </w:rPr>
        <w:t xml:space="preserve">投标人根据招标文件要求提供具体详实的培训方案，包括但不限于培训方案、培训内容、培训师资、培训频次、培训资料等。</w:t>
      </w:r>
      <w:r/>
    </w:p>
    <w:p>
      <w:pPr>
        <w:ind w:firstLine="480"/>
        <w:spacing w:line="440" w:lineRule="exact"/>
        <w:rPr>
          <w:rFonts w:hAnsi="宋体" w:cs="宋体"/>
          <w:sz w:val="24"/>
          <w:szCs w:val="24"/>
        </w:rPr>
      </w:pPr>
      <w:r>
        <w:rPr>
          <w:rFonts w:hint="eastAsia" w:hAnsi="宋体" w:cs="宋体"/>
          <w:sz w:val="24"/>
          <w:szCs w:val="24"/>
        </w:rPr>
        <w:t xml:space="preserve">方案详细完整、有针对性、可操作性强得5分；</w:t>
      </w:r>
      <w:r/>
    </w:p>
    <w:p>
      <w:pPr>
        <w:ind w:firstLine="480"/>
        <w:spacing w:line="440" w:lineRule="exact"/>
        <w:rPr>
          <w:rFonts w:hAnsi="宋体" w:cs="宋体"/>
          <w:sz w:val="24"/>
          <w:szCs w:val="24"/>
        </w:rPr>
      </w:pPr>
      <w:r>
        <w:rPr>
          <w:rFonts w:hint="eastAsia" w:hAnsi="宋体" w:cs="宋体"/>
          <w:sz w:val="24"/>
          <w:szCs w:val="24"/>
        </w:rPr>
        <w:t xml:space="preserve">方案较完整、较有针对性、可操作性较强的得3分；</w:t>
      </w:r>
      <w:r/>
    </w:p>
    <w:p>
      <w:pPr>
        <w:ind w:firstLine="480"/>
        <w:spacing w:line="440" w:lineRule="exact"/>
        <w:rPr>
          <w:rFonts w:hAnsi="宋体" w:cs="宋体"/>
          <w:sz w:val="24"/>
          <w:szCs w:val="24"/>
        </w:rPr>
      </w:pPr>
      <w:r>
        <w:rPr>
          <w:rFonts w:hint="eastAsia" w:hAnsi="宋体" w:cs="宋体"/>
          <w:sz w:val="24"/>
          <w:szCs w:val="24"/>
        </w:rPr>
        <w:t xml:space="preserve">方案完整性、针对性、可操作性一般的得1分；</w:t>
      </w:r>
      <w:r/>
    </w:p>
    <w:p>
      <w:pPr>
        <w:ind w:firstLine="480"/>
        <w:spacing w:line="440" w:lineRule="exact"/>
        <w:rPr>
          <w:rFonts w:hAnsi="宋体" w:cs="宋体"/>
          <w:sz w:val="24"/>
          <w:szCs w:val="24"/>
        </w:rPr>
      </w:pPr>
      <w:r>
        <w:rPr>
          <w:rFonts w:hint="eastAsia" w:hAnsi="宋体" w:cs="宋体"/>
          <w:sz w:val="24"/>
          <w:szCs w:val="24"/>
        </w:rPr>
        <w:t xml:space="preserve">不提供不得。</w:t>
      </w:r>
      <w:r/>
    </w:p>
    <w:p>
      <w:pPr>
        <w:ind w:firstLine="480"/>
        <w:spacing w:line="440" w:lineRule="exact"/>
        <w:rPr>
          <w:rFonts w:hAnsi="宋体" w:cs="宋体"/>
          <w:sz w:val="24"/>
          <w:szCs w:val="24"/>
        </w:rPr>
      </w:pPr>
      <w:r/>
      <w:bookmarkStart w:id="158" w:name="OLE_LINK15"/>
      <w:r/>
      <w:bookmarkStart w:id="159" w:name="OLE_LINK10"/>
      <w:r>
        <w:rPr>
          <w:rFonts w:hint="eastAsia" w:hAnsi="宋体" w:cs="宋体"/>
          <w:sz w:val="24"/>
          <w:szCs w:val="24"/>
        </w:rPr>
        <w:t xml:space="preserve">3、投标人提供的供货方案比较（5分）</w:t>
      </w:r>
      <w:bookmarkEnd w:id="158"/>
      <w:r/>
      <w:bookmarkEnd w:id="159"/>
      <w:r/>
      <w:r/>
    </w:p>
    <w:p>
      <w:pPr>
        <w:ind w:firstLine="480"/>
        <w:spacing w:line="440" w:lineRule="exact"/>
        <w:rPr>
          <w:rFonts w:hAnsi="宋体" w:cs="宋体"/>
          <w:sz w:val="24"/>
          <w:szCs w:val="24"/>
        </w:rPr>
      </w:pPr>
      <w:r>
        <w:rPr>
          <w:rFonts w:hint="eastAsia" w:hAnsi="宋体" w:cs="宋体"/>
          <w:sz w:val="24"/>
          <w:szCs w:val="24"/>
        </w:rPr>
        <w:t xml:space="preserve">投标人根据招标文件要求提供具体详实的供货方案，包括但不限于供货时间、供货运输及设备安装、货物交接方案等。</w:t>
      </w:r>
      <w:r/>
    </w:p>
    <w:p>
      <w:pPr>
        <w:ind w:firstLine="480"/>
        <w:spacing w:line="440" w:lineRule="exact"/>
        <w:rPr>
          <w:rFonts w:hAnsi="宋体" w:cs="宋体"/>
          <w:sz w:val="24"/>
          <w:szCs w:val="24"/>
        </w:rPr>
      </w:pPr>
      <w:r>
        <w:rPr>
          <w:rFonts w:hint="eastAsia" w:hAnsi="宋体" w:cs="宋体"/>
          <w:sz w:val="24"/>
          <w:szCs w:val="24"/>
        </w:rPr>
        <w:t xml:space="preserve">方案详细完整、有针对性、可操作性强得5分；</w:t>
      </w:r>
      <w:r/>
    </w:p>
    <w:p>
      <w:pPr>
        <w:ind w:firstLine="480"/>
        <w:spacing w:line="440" w:lineRule="exact"/>
        <w:rPr>
          <w:rFonts w:hAnsi="宋体" w:cs="宋体"/>
          <w:sz w:val="24"/>
          <w:szCs w:val="24"/>
        </w:rPr>
      </w:pPr>
      <w:r>
        <w:rPr>
          <w:rFonts w:hint="eastAsia" w:hAnsi="宋体" w:cs="宋体"/>
          <w:sz w:val="24"/>
          <w:szCs w:val="24"/>
        </w:rPr>
        <w:t xml:space="preserve">方案较完整、较有针对性、可操作性较强的得3分；</w:t>
      </w:r>
      <w:r/>
    </w:p>
    <w:p>
      <w:pPr>
        <w:ind w:firstLine="480"/>
        <w:spacing w:line="440" w:lineRule="exact"/>
        <w:rPr>
          <w:rFonts w:hAnsi="宋体" w:cs="宋体"/>
          <w:sz w:val="24"/>
          <w:szCs w:val="24"/>
        </w:rPr>
      </w:pPr>
      <w:r>
        <w:rPr>
          <w:rFonts w:hint="eastAsia" w:hAnsi="宋体" w:cs="宋体"/>
          <w:sz w:val="24"/>
          <w:szCs w:val="24"/>
        </w:rPr>
        <w:t xml:space="preserve">方案完整性、针对性、可操作性一般的得1分；</w:t>
      </w:r>
      <w:r/>
    </w:p>
    <w:p>
      <w:pPr>
        <w:ind w:firstLine="480"/>
        <w:spacing w:line="440" w:lineRule="exact"/>
        <w:rPr>
          <w:rFonts w:hAnsi="宋体" w:cs="宋体"/>
          <w:sz w:val="24"/>
          <w:szCs w:val="24"/>
        </w:rPr>
      </w:pPr>
      <w:r>
        <w:rPr>
          <w:rFonts w:hint="eastAsia" w:hAnsi="宋体" w:cs="宋体"/>
          <w:sz w:val="24"/>
          <w:szCs w:val="24"/>
        </w:rPr>
        <w:t xml:space="preserve">不提供不得。</w:t>
      </w:r>
      <w:r/>
    </w:p>
    <w:p>
      <w:pPr>
        <w:ind w:firstLine="480"/>
        <w:spacing w:line="440" w:lineRule="exact"/>
        <w:rPr>
          <w:rFonts w:hAnsi="宋体" w:cs="宋体"/>
          <w:sz w:val="24"/>
          <w:szCs w:val="24"/>
        </w:rPr>
      </w:pPr>
      <w:r>
        <w:rPr>
          <w:rFonts w:hint="eastAsia" w:hAnsi="宋体" w:cs="宋体"/>
          <w:sz w:val="24"/>
          <w:szCs w:val="24"/>
        </w:rPr>
        <w:t xml:space="preserve">4、投标人提供的售后服务方案比较（5分）</w:t>
      </w:r>
      <w:r/>
    </w:p>
    <w:p>
      <w:pPr>
        <w:ind w:firstLine="480"/>
        <w:spacing w:line="440" w:lineRule="exact"/>
        <w:rPr>
          <w:rFonts w:hAnsi="宋体" w:cs="宋体"/>
          <w:sz w:val="24"/>
          <w:szCs w:val="24"/>
        </w:rPr>
      </w:pPr>
      <w:r>
        <w:rPr>
          <w:rFonts w:hint="eastAsia" w:hAnsi="宋体" w:cs="宋体"/>
          <w:sz w:val="24"/>
          <w:szCs w:val="24"/>
        </w:rPr>
        <w:t xml:space="preserve">投标人根据招标文件要求提供具体详实的售后服务方案，包括但不限于售后服务方案、服务范围以及故障解决方案、响应时间、应急处理方案、售后服务电话等。</w:t>
      </w:r>
      <w:r/>
    </w:p>
    <w:p>
      <w:pPr>
        <w:ind w:firstLine="480"/>
        <w:spacing w:line="440" w:lineRule="exact"/>
        <w:rPr>
          <w:rFonts w:hAnsi="宋体" w:cs="宋体"/>
          <w:sz w:val="24"/>
          <w:szCs w:val="24"/>
        </w:rPr>
      </w:pPr>
      <w:r>
        <w:rPr>
          <w:rFonts w:hint="eastAsia" w:hAnsi="宋体" w:cs="宋体"/>
          <w:sz w:val="24"/>
          <w:szCs w:val="24"/>
        </w:rPr>
        <w:t xml:space="preserve">方案详细完整、有针对性、可操作性强得5分；</w:t>
      </w:r>
      <w:r/>
    </w:p>
    <w:p>
      <w:pPr>
        <w:ind w:firstLine="480"/>
        <w:spacing w:line="440" w:lineRule="exact"/>
        <w:rPr>
          <w:rFonts w:hAnsi="宋体" w:cs="宋体"/>
          <w:sz w:val="24"/>
          <w:szCs w:val="24"/>
        </w:rPr>
      </w:pPr>
      <w:r>
        <w:rPr>
          <w:rFonts w:hint="eastAsia" w:hAnsi="宋体" w:cs="宋体"/>
          <w:sz w:val="24"/>
          <w:szCs w:val="24"/>
        </w:rPr>
        <w:t xml:space="preserve">方案较完整、较有针对性、可操作性较强的得3分；</w:t>
      </w:r>
      <w:r/>
    </w:p>
    <w:p>
      <w:pPr>
        <w:ind w:firstLine="480"/>
        <w:spacing w:line="440" w:lineRule="exact"/>
        <w:rPr>
          <w:rFonts w:hAnsi="宋体" w:cs="宋体"/>
          <w:sz w:val="24"/>
          <w:szCs w:val="24"/>
        </w:rPr>
      </w:pPr>
      <w:r>
        <w:rPr>
          <w:rFonts w:hint="eastAsia" w:hAnsi="宋体" w:cs="宋体"/>
          <w:sz w:val="24"/>
          <w:szCs w:val="24"/>
        </w:rPr>
        <w:t xml:space="preserve">方案完整性、针对性、可操作性一般的得1分；</w:t>
      </w:r>
      <w:r/>
    </w:p>
    <w:p>
      <w:pPr>
        <w:ind w:firstLine="480"/>
        <w:spacing w:line="440" w:lineRule="exact"/>
        <w:rPr>
          <w:rFonts w:hAnsi="宋体" w:cs="宋体"/>
          <w:sz w:val="24"/>
          <w:szCs w:val="24"/>
        </w:rPr>
      </w:pPr>
      <w:r>
        <w:rPr>
          <w:rFonts w:hint="eastAsia" w:hAnsi="宋体" w:cs="宋体"/>
          <w:sz w:val="24"/>
          <w:szCs w:val="24"/>
        </w:rPr>
        <w:t xml:space="preserve">不提供不得分。</w:t>
      </w:r>
      <w:r/>
    </w:p>
    <w:p>
      <w:pPr>
        <w:ind w:firstLine="482"/>
        <w:spacing w:line="440" w:lineRule="exact"/>
        <w:rPr>
          <w:rFonts w:hAnsi="宋体" w:cs="宋体"/>
          <w:b/>
          <w:bCs/>
          <w:sz w:val="24"/>
          <w:szCs w:val="24"/>
        </w:rPr>
      </w:pPr>
      <w:r>
        <w:rPr>
          <w:rFonts w:hint="eastAsia" w:hAnsi="宋体" w:cs="宋体"/>
          <w:b/>
          <w:bCs/>
          <w:sz w:val="24"/>
          <w:szCs w:val="24"/>
        </w:rPr>
        <w:t xml:space="preserve">（四）投标人综合实力比较（20分）</w:t>
      </w:r>
      <w:r/>
    </w:p>
    <w:p>
      <w:pPr>
        <w:ind w:firstLine="480"/>
        <w:spacing w:line="440" w:lineRule="exact"/>
        <w:rPr>
          <w:rFonts w:hAnsi="宋体" w:cs="宋体"/>
          <w:sz w:val="24"/>
          <w:szCs w:val="24"/>
        </w:rPr>
      </w:pPr>
      <w:r>
        <w:rPr>
          <w:rFonts w:hint="eastAsia" w:hAnsi="宋体" w:cs="宋体"/>
          <w:sz w:val="24"/>
          <w:szCs w:val="24"/>
        </w:rPr>
        <w:t xml:space="preserve">1、投标人自2019年1月1日以来获得全国一类技能大赛“无人机”相关项目技术支持，有一次得1分，获得过由省政府举办的省级一类大赛“无人机应用技术”项目技术支持，有一次得1分，最高得6分。</w:t>
      </w:r>
      <w:r/>
    </w:p>
    <w:p>
      <w:pPr>
        <w:ind w:firstLine="480"/>
        <w:spacing w:line="440" w:lineRule="exact"/>
        <w:rPr>
          <w:rFonts w:hAnsi="宋体" w:cs="宋体"/>
          <w:sz w:val="24"/>
          <w:szCs w:val="24"/>
        </w:rPr>
      </w:pPr>
      <w:r>
        <w:rPr>
          <w:rFonts w:hint="eastAsia" w:hAnsi="宋体" w:cs="宋体"/>
          <w:sz w:val="24"/>
          <w:szCs w:val="24"/>
        </w:rPr>
        <w:t xml:space="preserve">投标人作为省级技能人才评价技术资源快速响应重点开发项目开发单位的，一次得2分，最高得4分。</w:t>
      </w:r>
      <w:r/>
    </w:p>
    <w:p>
      <w:pPr>
        <w:ind w:firstLine="480"/>
        <w:spacing w:line="440" w:lineRule="exact"/>
        <w:rPr>
          <w:rFonts w:hAnsi="宋体" w:cs="宋体"/>
          <w:sz w:val="24"/>
          <w:szCs w:val="24"/>
        </w:rPr>
      </w:pPr>
      <w:r>
        <w:rPr>
          <w:rFonts w:hint="eastAsia" w:hAnsi="宋体" w:cs="宋体"/>
          <w:sz w:val="24"/>
          <w:szCs w:val="24"/>
        </w:rPr>
        <w:t xml:space="preserve">本项最高得10分。未提供不得分。</w:t>
      </w:r>
      <w:r/>
    </w:p>
    <w:p>
      <w:pPr>
        <w:ind w:firstLine="480"/>
        <w:spacing w:line="440" w:lineRule="exact"/>
        <w:rPr>
          <w:rFonts w:hAnsi="宋体" w:cs="宋体"/>
          <w:sz w:val="24"/>
          <w:szCs w:val="24"/>
        </w:rPr>
      </w:pPr>
      <w:r>
        <w:rPr>
          <w:rFonts w:hint="eastAsia" w:hAnsi="宋体" w:cs="宋体"/>
          <w:sz w:val="24"/>
          <w:szCs w:val="24"/>
        </w:rPr>
        <w:t xml:space="preserve">注：提供官方相关证明材料复印件或表彰材料或现场技术服务图片。</w:t>
      </w:r>
      <w:r/>
    </w:p>
    <w:p>
      <w:pPr>
        <w:ind w:firstLine="480"/>
        <w:spacing w:line="440" w:lineRule="exact"/>
        <w:rPr>
          <w:rFonts w:hAnsi="宋体" w:cs="宋体"/>
          <w:sz w:val="24"/>
          <w:szCs w:val="24"/>
        </w:rPr>
      </w:pPr>
      <w:r>
        <w:rPr>
          <w:rFonts w:hint="eastAsia" w:hAnsi="宋体" w:cs="宋体"/>
          <w:sz w:val="24"/>
          <w:szCs w:val="24"/>
        </w:rPr>
        <w:t xml:space="preserve">2、投标人自2023年1月1日具有类似项目业绩的，有一个得1分，最高得4分。（日期以合同签订日期为准，投标文件中提供合同复印件，未提供不得分）</w:t>
      </w:r>
      <w:r/>
    </w:p>
    <w:p>
      <w:pPr>
        <w:ind w:firstLine="480"/>
        <w:spacing w:line="440" w:lineRule="exact"/>
        <w:rPr>
          <w:rFonts w:hAnsi="宋体" w:cs="宋体"/>
          <w:sz w:val="24"/>
          <w:szCs w:val="24"/>
        </w:rPr>
      </w:pPr>
      <w:r>
        <w:rPr>
          <w:rFonts w:hint="eastAsia" w:hAnsi="宋体" w:cs="宋体"/>
          <w:sz w:val="24"/>
          <w:szCs w:val="24"/>
        </w:rPr>
        <w:t xml:space="preserve">3、投标人拟派本项目的技术服务人员具有民用无人机驾驶员操控员执照，至少包含以下内容：多旋翼超视距驾驶员、垂直起降教员、直升机教员资格，每提供一个资格，得2分，最高得6分，证明材料有缺项或未提供的不得分。</w:t>
      </w:r>
      <w:r/>
    </w:p>
    <w:p>
      <w:pPr>
        <w:ind w:firstLine="480"/>
        <w:spacing w:line="440" w:lineRule="exact"/>
        <w:rPr>
          <w:rFonts w:hAnsi="宋体" w:cs="宋体"/>
          <w:sz w:val="24"/>
          <w:szCs w:val="24"/>
        </w:rPr>
      </w:pPr>
      <w:r>
        <w:rPr>
          <w:rFonts w:hint="eastAsia" w:hAnsi="宋体" w:cs="宋体"/>
          <w:sz w:val="24"/>
          <w:szCs w:val="24"/>
        </w:rPr>
        <w:t xml:space="preserve">注：提供证书原件截图及投标人为相关人员缴纳社会保险的证明材料，否则不得分。</w:t>
      </w:r>
      <w:r/>
    </w:p>
    <w:p>
      <w:pPr>
        <w:ind w:firstLine="482"/>
        <w:spacing w:line="440" w:lineRule="exact"/>
        <w:rPr>
          <w:rFonts w:hAnsi="宋体" w:cs="宋体"/>
          <w:b/>
          <w:bCs/>
          <w:sz w:val="24"/>
          <w:szCs w:val="24"/>
        </w:rPr>
      </w:pPr>
      <w:r>
        <w:rPr>
          <w:rFonts w:hAnsi="宋体" w:cs="宋体"/>
          <w:b/>
          <w:bCs/>
          <w:sz w:val="24"/>
          <w:szCs w:val="24"/>
        </w:rPr>
      </w:r>
      <w:r/>
    </w:p>
    <w:p>
      <w:pPr>
        <w:ind w:firstLine="480"/>
        <w:spacing w:line="440" w:lineRule="exact"/>
        <w:rPr>
          <w:rFonts w:hAnsi="宋体" w:cs="宋体"/>
          <w:sz w:val="24"/>
          <w:szCs w:val="24"/>
        </w:rPr>
      </w:pPr>
      <w:r>
        <w:rPr>
          <w:rFonts w:hint="eastAsia" w:hAnsi="宋体" w:cs="宋体"/>
          <w:sz w:val="24"/>
          <w:szCs w:val="24"/>
        </w:rPr>
        <w:t xml:space="preserve">备注：</w:t>
      </w:r>
      <w:r/>
    </w:p>
    <w:p>
      <w:pPr>
        <w:ind w:firstLine="480"/>
        <w:spacing w:line="440" w:lineRule="exact"/>
        <w:rPr>
          <w:rFonts w:hAnsi="宋体" w:cs="宋体"/>
          <w:sz w:val="24"/>
          <w:szCs w:val="24"/>
        </w:rPr>
      </w:pPr>
      <w:r>
        <w:rPr>
          <w:rFonts w:hint="eastAsia" w:hAnsi="宋体" w:cs="宋体"/>
          <w:sz w:val="24"/>
          <w:szCs w:val="24"/>
        </w:rPr>
        <w:t xml:space="preserve">1、针对评分标准中评分的每一条，投标人均应提供相关资料并作出相应说明供评委评判，不提供相关资料的视为不具备该项得分的条件。</w:t>
      </w:r>
      <w:r/>
    </w:p>
    <w:p>
      <w:pPr>
        <w:ind w:firstLine="480"/>
        <w:spacing w:line="440" w:lineRule="exact"/>
        <w:rPr>
          <w:rFonts w:hAnsi="宋体" w:cs="宋体"/>
          <w:sz w:val="24"/>
          <w:szCs w:val="24"/>
        </w:rPr>
      </w:pPr>
      <w:r>
        <w:rPr>
          <w:rFonts w:hint="eastAsia" w:hAnsi="宋体" w:cs="宋体"/>
          <w:sz w:val="24"/>
          <w:szCs w:val="24"/>
        </w:rPr>
        <w:t xml:space="preserve">2、投标文件中如出现前后不一致时，评委有权请投标人澄清说明，澄清说明事项涉及评分时，评委有权酌情扣分。</w:t>
      </w:r>
      <w:r/>
    </w:p>
    <w:p>
      <w:pPr>
        <w:ind w:firstLine="480"/>
        <w:spacing w:line="440" w:lineRule="exact"/>
        <w:rPr>
          <w:rFonts w:hAnsi="宋体" w:cs="宋体"/>
          <w:sz w:val="24"/>
          <w:szCs w:val="24"/>
        </w:rPr>
      </w:pPr>
      <w:r>
        <w:rPr>
          <w:rFonts w:hint="eastAsia" w:hAnsi="宋体" w:cs="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p>
    <w:p>
      <w:pPr>
        <w:ind w:firstLine="480"/>
        <w:spacing w:line="360" w:lineRule="auto"/>
        <w:rPr>
          <w:rFonts w:asciiTheme="minorEastAsia" w:hAnsiTheme="minorEastAsia" w:eastAsiaTheme="minorEastAsia"/>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w:t>
      </w:r>
      <w:r>
        <w:rPr>
          <w:rFonts w:hint="eastAsia" w:asciiTheme="minorEastAsia" w:hAnsiTheme="minorEastAsia" w:eastAsiaTheme="minorEastAsia"/>
          <w:sz w:val="24"/>
          <w:szCs w:val="24"/>
        </w:rPr>
        <w:t xml:space="preserve">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60" w:name="OLE_LINK28"/>
      <w:r/>
      <w:bookmarkStart w:id="161" w:name="OLE_LINK27"/>
      <w:r>
        <w:rPr>
          <w:rFonts w:hint="eastAsia" w:cs="宋体" w:asciiTheme="minorEastAsia" w:hAnsiTheme="minorEastAsia" w:eastAsiaTheme="minorEastAsia"/>
          <w:b/>
          <w:bCs/>
          <w:sz w:val="24"/>
          <w:szCs w:val="24"/>
        </w:rPr>
        <w:t xml:space="preserve">公开分项报价</w:t>
      </w:r>
      <w:bookmarkEnd w:id="160"/>
      <w:r/>
      <w:bookmarkEnd w:id="161"/>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5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364" w:type="dxa"/>
            <w:textDirection w:val="lrTb"/>
            <w:noWrap/>
          </w:tcPr>
          <w:p>
            <w:pPr>
              <w:pStyle w:val="1051"/>
              <w:rPr>
                <w:rFonts w:ascii="宋体" w:hAnsi="宋体" w:cs="宋体"/>
                <w:sz w:val="24"/>
                <w:szCs w:val="24"/>
              </w:rPr>
            </w:pPr>
            <w:r>
              <w:rPr>
                <w:rFonts w:ascii="宋体" w:hAnsi="宋体" w:cs="宋体"/>
                <w:sz w:val="24"/>
                <w:szCs w:val="24"/>
              </w:rPr>
            </w:r>
            <w:r/>
          </w:p>
        </w:tc>
        <w:tc>
          <w:tcPr>
            <w:tcW w:w="1459" w:type="dxa"/>
            <w:textDirection w:val="lrTb"/>
            <w:noWrap/>
          </w:tcPr>
          <w:p>
            <w:pPr>
              <w:pStyle w:val="1051"/>
              <w:rPr>
                <w:rFonts w:ascii="宋体" w:hAnsi="宋体" w:cs="宋体"/>
                <w:sz w:val="24"/>
                <w:szCs w:val="24"/>
              </w:rPr>
            </w:pPr>
            <w:r>
              <w:rPr>
                <w:rFonts w:ascii="宋体" w:hAnsi="宋体" w:cs="宋体"/>
                <w:sz w:val="24"/>
                <w:szCs w:val="24"/>
              </w:rPr>
            </w:r>
            <w:r/>
          </w:p>
        </w:tc>
        <w:tc>
          <w:tcPr>
            <w:tcW w:w="132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364" w:type="dxa"/>
            <w:textDirection w:val="lrTb"/>
            <w:noWrap/>
          </w:tcPr>
          <w:p>
            <w:pPr>
              <w:pStyle w:val="1051"/>
              <w:rPr>
                <w:rFonts w:ascii="宋体" w:hAnsi="宋体" w:cs="宋体"/>
                <w:sz w:val="24"/>
                <w:szCs w:val="24"/>
              </w:rPr>
            </w:pPr>
            <w:r>
              <w:rPr>
                <w:rFonts w:ascii="宋体" w:hAnsi="宋体" w:cs="宋体"/>
                <w:sz w:val="24"/>
                <w:szCs w:val="24"/>
              </w:rPr>
            </w:r>
            <w:r/>
          </w:p>
        </w:tc>
        <w:tc>
          <w:tcPr>
            <w:tcW w:w="1459" w:type="dxa"/>
            <w:textDirection w:val="lrTb"/>
            <w:noWrap/>
          </w:tcPr>
          <w:p>
            <w:pPr>
              <w:pStyle w:val="1051"/>
              <w:rPr>
                <w:rFonts w:ascii="宋体" w:hAnsi="宋体" w:cs="宋体"/>
                <w:sz w:val="24"/>
                <w:szCs w:val="24"/>
              </w:rPr>
            </w:pPr>
            <w:r>
              <w:rPr>
                <w:rFonts w:ascii="宋体" w:hAnsi="宋体" w:cs="宋体"/>
                <w:sz w:val="24"/>
                <w:szCs w:val="24"/>
              </w:rPr>
            </w:r>
            <w:r/>
          </w:p>
        </w:tc>
        <w:tc>
          <w:tcPr>
            <w:tcW w:w="132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364" w:type="dxa"/>
            <w:textDirection w:val="lrTb"/>
            <w:noWrap/>
          </w:tcPr>
          <w:p>
            <w:pPr>
              <w:pStyle w:val="1051"/>
              <w:rPr>
                <w:rFonts w:ascii="宋体" w:hAnsi="宋体" w:cs="宋体"/>
                <w:sz w:val="24"/>
                <w:szCs w:val="24"/>
              </w:rPr>
            </w:pPr>
            <w:r>
              <w:rPr>
                <w:rFonts w:ascii="宋体" w:hAnsi="宋体" w:cs="宋体"/>
                <w:sz w:val="24"/>
                <w:szCs w:val="24"/>
              </w:rPr>
            </w:r>
            <w:r/>
          </w:p>
        </w:tc>
        <w:tc>
          <w:tcPr>
            <w:tcW w:w="1459" w:type="dxa"/>
            <w:textDirection w:val="lrTb"/>
            <w:noWrap/>
          </w:tcPr>
          <w:p>
            <w:pPr>
              <w:pStyle w:val="1051"/>
              <w:rPr>
                <w:rFonts w:ascii="宋体" w:hAnsi="宋体" w:cs="宋体"/>
                <w:sz w:val="24"/>
                <w:szCs w:val="24"/>
              </w:rPr>
            </w:pPr>
            <w:r>
              <w:rPr>
                <w:rFonts w:ascii="宋体" w:hAnsi="宋体" w:cs="宋体"/>
                <w:sz w:val="24"/>
                <w:szCs w:val="24"/>
              </w:rPr>
            </w:r>
            <w:r/>
          </w:p>
        </w:tc>
        <w:tc>
          <w:tcPr>
            <w:tcW w:w="132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5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364" w:type="dxa"/>
            <w:textDirection w:val="lrTb"/>
            <w:noWrap/>
          </w:tcPr>
          <w:p>
            <w:pPr>
              <w:pStyle w:val="1051"/>
              <w:rPr>
                <w:rFonts w:ascii="宋体" w:hAnsi="宋体" w:cs="宋体"/>
                <w:sz w:val="24"/>
                <w:szCs w:val="24"/>
              </w:rPr>
            </w:pPr>
            <w:r>
              <w:rPr>
                <w:rFonts w:ascii="宋体" w:hAnsi="宋体" w:cs="宋体"/>
                <w:sz w:val="24"/>
                <w:szCs w:val="24"/>
              </w:rPr>
            </w:r>
            <w:r/>
          </w:p>
        </w:tc>
        <w:tc>
          <w:tcPr>
            <w:tcW w:w="1459" w:type="dxa"/>
            <w:textDirection w:val="lrTb"/>
            <w:noWrap/>
          </w:tcPr>
          <w:p>
            <w:pPr>
              <w:pStyle w:val="1051"/>
              <w:rPr>
                <w:rFonts w:ascii="宋体" w:hAnsi="宋体" w:cs="宋体"/>
                <w:sz w:val="24"/>
                <w:szCs w:val="24"/>
              </w:rPr>
            </w:pPr>
            <w:r>
              <w:rPr>
                <w:rFonts w:ascii="宋体" w:hAnsi="宋体" w:cs="宋体"/>
                <w:sz w:val="24"/>
                <w:szCs w:val="24"/>
              </w:rPr>
            </w:r>
            <w:r/>
          </w:p>
        </w:tc>
        <w:tc>
          <w:tcPr>
            <w:tcW w:w="132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51"/>
              <w:rPr>
                <w:rFonts w:ascii="宋体" w:hAnsi="宋体" w:cs="宋体"/>
                <w:sz w:val="24"/>
                <w:szCs w:val="24"/>
              </w:rPr>
            </w:pPr>
            <w:r>
              <w:rPr>
                <w:rFonts w:hint="eastAsia" w:ascii="宋体" w:hAnsi="宋体" w:cs="宋体"/>
                <w:sz w:val="24"/>
                <w:szCs w:val="24"/>
              </w:rPr>
              <w:t xml:space="preserve">报价（人民币大写）                                       （¥：     ）</w:t>
            </w:r>
            <w:r/>
          </w:p>
        </w:tc>
      </w:tr>
    </w:tbl>
    <w:p>
      <w:pPr>
        <w:pStyle w:val="1051"/>
        <w:rPr>
          <w:rFonts w:ascii="宋体" w:hAnsi="宋体" w:cs="宋体"/>
          <w:sz w:val="24"/>
          <w:szCs w:val="24"/>
        </w:rPr>
      </w:pPr>
      <w:r>
        <w:rPr>
          <w:rFonts w:ascii="宋体" w:hAnsi="宋体" w:cs="宋体"/>
          <w:sz w:val="24"/>
          <w:szCs w:val="24"/>
        </w:rPr>
      </w:r>
      <w:r/>
    </w:p>
    <w:p>
      <w:pPr>
        <w:pStyle w:val="105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5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5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41" w:type="dxa"/>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17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41" w:type="dxa"/>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17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41" w:type="dxa"/>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17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5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41" w:type="dxa"/>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17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51"/>
              <w:rPr>
                <w:rFonts w:ascii="宋体" w:hAnsi="宋体" w:cs="宋体"/>
                <w:sz w:val="24"/>
                <w:szCs w:val="24"/>
              </w:rPr>
            </w:pPr>
            <w:r>
              <w:rPr>
                <w:rFonts w:hint="eastAsia" w:ascii="宋体" w:hAnsi="宋体" w:cs="宋体"/>
                <w:sz w:val="24"/>
                <w:szCs w:val="24"/>
              </w:rPr>
              <w:t xml:space="preserve">报价（人民币大写）                                       （¥：     ）</w:t>
            </w:r>
            <w:r/>
          </w:p>
        </w:tc>
      </w:tr>
    </w:tbl>
    <w:p>
      <w:pPr>
        <w:pStyle w:val="105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51"/>
        <w:spacing w:line="360" w:lineRule="auto"/>
        <w:rPr>
          <w:rFonts w:ascii="宋体" w:hAnsi="宋体" w:cs="宋体"/>
          <w:sz w:val="24"/>
          <w:szCs w:val="24"/>
        </w:rPr>
      </w:pPr>
      <w:r>
        <w:rPr>
          <w:rFonts w:ascii="宋体" w:hAnsi="宋体" w:cs="宋体"/>
          <w:sz w:val="24"/>
          <w:szCs w:val="24"/>
        </w:rPr>
      </w:r>
      <w:r/>
    </w:p>
    <w:p>
      <w:pPr>
        <w:pStyle w:val="105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5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54" w:type="dxa"/>
            <w:textDirection w:val="lrTb"/>
            <w:noWrap/>
          </w:tcPr>
          <w:p>
            <w:pPr>
              <w:pStyle w:val="1051"/>
              <w:rPr>
                <w:rFonts w:ascii="宋体" w:hAnsi="宋体" w:cs="宋体"/>
                <w:sz w:val="24"/>
                <w:szCs w:val="24"/>
              </w:rPr>
            </w:pPr>
            <w:r>
              <w:rPr>
                <w:rFonts w:ascii="宋体" w:hAnsi="宋体" w:cs="宋体"/>
                <w:sz w:val="24"/>
                <w:szCs w:val="24"/>
              </w:rPr>
            </w:r>
            <w:r/>
          </w:p>
        </w:tc>
        <w:tc>
          <w:tcPr>
            <w:tcW w:w="1378" w:type="dxa"/>
            <w:textDirection w:val="lrTb"/>
            <w:noWrap/>
          </w:tcPr>
          <w:p>
            <w:pPr>
              <w:pStyle w:val="1051"/>
              <w:rPr>
                <w:rFonts w:ascii="宋体" w:hAnsi="宋体" w:cs="宋体"/>
                <w:sz w:val="24"/>
                <w:szCs w:val="24"/>
              </w:rPr>
            </w:pPr>
            <w:r>
              <w:rPr>
                <w:rFonts w:ascii="宋体" w:hAnsi="宋体" w:cs="宋体"/>
                <w:sz w:val="24"/>
                <w:szCs w:val="24"/>
              </w:rPr>
            </w:r>
            <w:r/>
          </w:p>
        </w:tc>
        <w:tc>
          <w:tcPr>
            <w:tcW w:w="147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54" w:type="dxa"/>
            <w:textDirection w:val="lrTb"/>
            <w:noWrap/>
          </w:tcPr>
          <w:p>
            <w:pPr>
              <w:pStyle w:val="1051"/>
              <w:rPr>
                <w:rFonts w:ascii="宋体" w:hAnsi="宋体" w:cs="宋体"/>
                <w:sz w:val="24"/>
                <w:szCs w:val="24"/>
              </w:rPr>
            </w:pPr>
            <w:r>
              <w:rPr>
                <w:rFonts w:ascii="宋体" w:hAnsi="宋体" w:cs="宋体"/>
                <w:sz w:val="24"/>
                <w:szCs w:val="24"/>
              </w:rPr>
            </w:r>
            <w:r/>
          </w:p>
        </w:tc>
        <w:tc>
          <w:tcPr>
            <w:tcW w:w="1378" w:type="dxa"/>
            <w:textDirection w:val="lrTb"/>
            <w:noWrap/>
          </w:tcPr>
          <w:p>
            <w:pPr>
              <w:pStyle w:val="1051"/>
              <w:rPr>
                <w:rFonts w:ascii="宋体" w:hAnsi="宋体" w:cs="宋体"/>
                <w:sz w:val="24"/>
                <w:szCs w:val="24"/>
              </w:rPr>
            </w:pPr>
            <w:r>
              <w:rPr>
                <w:rFonts w:ascii="宋体" w:hAnsi="宋体" w:cs="宋体"/>
                <w:sz w:val="24"/>
                <w:szCs w:val="24"/>
              </w:rPr>
            </w:r>
            <w:r/>
          </w:p>
        </w:tc>
        <w:tc>
          <w:tcPr>
            <w:tcW w:w="147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54" w:type="dxa"/>
            <w:textDirection w:val="lrTb"/>
            <w:noWrap/>
          </w:tcPr>
          <w:p>
            <w:pPr>
              <w:pStyle w:val="1051"/>
              <w:rPr>
                <w:rFonts w:ascii="宋体" w:hAnsi="宋体" w:cs="宋体"/>
                <w:sz w:val="24"/>
                <w:szCs w:val="24"/>
              </w:rPr>
            </w:pPr>
            <w:r>
              <w:rPr>
                <w:rFonts w:ascii="宋体" w:hAnsi="宋体" w:cs="宋体"/>
                <w:sz w:val="24"/>
                <w:szCs w:val="24"/>
              </w:rPr>
            </w:r>
            <w:r/>
          </w:p>
        </w:tc>
        <w:tc>
          <w:tcPr>
            <w:tcW w:w="1378" w:type="dxa"/>
            <w:textDirection w:val="lrTb"/>
            <w:noWrap/>
          </w:tcPr>
          <w:p>
            <w:pPr>
              <w:pStyle w:val="1051"/>
              <w:rPr>
                <w:rFonts w:ascii="宋体" w:hAnsi="宋体" w:cs="宋体"/>
                <w:sz w:val="24"/>
                <w:szCs w:val="24"/>
              </w:rPr>
            </w:pPr>
            <w:r>
              <w:rPr>
                <w:rFonts w:ascii="宋体" w:hAnsi="宋体" w:cs="宋体"/>
                <w:sz w:val="24"/>
                <w:szCs w:val="24"/>
              </w:rPr>
            </w:r>
            <w:r/>
          </w:p>
        </w:tc>
        <w:tc>
          <w:tcPr>
            <w:tcW w:w="147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5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54" w:type="dxa"/>
            <w:textDirection w:val="lrTb"/>
            <w:noWrap/>
          </w:tcPr>
          <w:p>
            <w:pPr>
              <w:pStyle w:val="1051"/>
              <w:rPr>
                <w:rFonts w:ascii="宋体" w:hAnsi="宋体" w:cs="宋体"/>
                <w:sz w:val="24"/>
                <w:szCs w:val="24"/>
              </w:rPr>
            </w:pPr>
            <w:r>
              <w:rPr>
                <w:rFonts w:ascii="宋体" w:hAnsi="宋体" w:cs="宋体"/>
                <w:sz w:val="24"/>
                <w:szCs w:val="24"/>
              </w:rPr>
            </w:r>
            <w:r/>
          </w:p>
        </w:tc>
        <w:tc>
          <w:tcPr>
            <w:tcW w:w="1378" w:type="dxa"/>
            <w:textDirection w:val="lrTb"/>
            <w:noWrap/>
          </w:tcPr>
          <w:p>
            <w:pPr>
              <w:pStyle w:val="1051"/>
              <w:rPr>
                <w:rFonts w:ascii="宋体" w:hAnsi="宋体" w:cs="宋体"/>
                <w:sz w:val="24"/>
                <w:szCs w:val="24"/>
              </w:rPr>
            </w:pPr>
            <w:r>
              <w:rPr>
                <w:rFonts w:ascii="宋体" w:hAnsi="宋体" w:cs="宋体"/>
                <w:sz w:val="24"/>
                <w:szCs w:val="24"/>
              </w:rPr>
            </w:r>
            <w:r/>
          </w:p>
        </w:tc>
        <w:tc>
          <w:tcPr>
            <w:tcW w:w="1472"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51"/>
              <w:rPr>
                <w:rFonts w:ascii="宋体" w:hAnsi="宋体" w:cs="宋体"/>
                <w:sz w:val="24"/>
                <w:szCs w:val="24"/>
              </w:rPr>
            </w:pPr>
            <w:r>
              <w:rPr>
                <w:rFonts w:hint="eastAsia" w:ascii="宋体" w:hAnsi="宋体" w:cs="宋体"/>
                <w:sz w:val="24"/>
                <w:szCs w:val="24"/>
              </w:rPr>
              <w:t xml:space="preserve">报价（人民币大写）                                       （¥：     ）</w:t>
            </w:r>
            <w:r/>
          </w:p>
        </w:tc>
      </w:tr>
    </w:tbl>
    <w:p>
      <w:pPr>
        <w:pStyle w:val="105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51"/>
        <w:spacing w:line="360" w:lineRule="auto"/>
        <w:rPr>
          <w:rFonts w:ascii="宋体" w:hAnsi="宋体" w:cs="宋体"/>
          <w:sz w:val="24"/>
          <w:szCs w:val="24"/>
        </w:rPr>
      </w:pPr>
      <w:r>
        <w:rPr>
          <w:rFonts w:ascii="宋体" w:hAnsi="宋体" w:cs="宋体"/>
          <w:sz w:val="24"/>
          <w:szCs w:val="24"/>
        </w:rPr>
      </w:r>
      <w:r/>
    </w:p>
    <w:p>
      <w:pPr>
        <w:pStyle w:val="105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5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445" w:type="dxa"/>
            <w:textDirection w:val="lrTb"/>
            <w:noWrap/>
          </w:tcPr>
          <w:p>
            <w:pPr>
              <w:pStyle w:val="1051"/>
              <w:rPr>
                <w:rFonts w:ascii="宋体" w:hAnsi="宋体" w:cs="宋体"/>
                <w:sz w:val="24"/>
                <w:szCs w:val="24"/>
              </w:rPr>
            </w:pPr>
            <w:r>
              <w:rPr>
                <w:rFonts w:ascii="宋体" w:hAnsi="宋体" w:cs="宋体"/>
                <w:sz w:val="24"/>
                <w:szCs w:val="24"/>
              </w:rPr>
            </w:r>
            <w:r/>
          </w:p>
        </w:tc>
        <w:tc>
          <w:tcPr>
            <w:tcW w:w="102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445" w:type="dxa"/>
            <w:textDirection w:val="lrTb"/>
            <w:noWrap/>
          </w:tcPr>
          <w:p>
            <w:pPr>
              <w:pStyle w:val="1051"/>
              <w:rPr>
                <w:rFonts w:ascii="宋体" w:hAnsi="宋体" w:cs="宋体"/>
                <w:sz w:val="24"/>
                <w:szCs w:val="24"/>
              </w:rPr>
            </w:pPr>
            <w:r>
              <w:rPr>
                <w:rFonts w:ascii="宋体" w:hAnsi="宋体" w:cs="宋体"/>
                <w:sz w:val="24"/>
                <w:szCs w:val="24"/>
              </w:rPr>
            </w:r>
            <w:r/>
          </w:p>
        </w:tc>
        <w:tc>
          <w:tcPr>
            <w:tcW w:w="102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5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445" w:type="dxa"/>
            <w:textDirection w:val="lrTb"/>
            <w:noWrap/>
          </w:tcPr>
          <w:p>
            <w:pPr>
              <w:pStyle w:val="1051"/>
              <w:rPr>
                <w:rFonts w:ascii="宋体" w:hAnsi="宋体" w:cs="宋体"/>
                <w:sz w:val="24"/>
                <w:szCs w:val="24"/>
              </w:rPr>
            </w:pPr>
            <w:r>
              <w:rPr>
                <w:rFonts w:ascii="宋体" w:hAnsi="宋体" w:cs="宋体"/>
                <w:sz w:val="24"/>
                <w:szCs w:val="24"/>
              </w:rPr>
            </w:r>
            <w:r/>
          </w:p>
        </w:tc>
        <w:tc>
          <w:tcPr>
            <w:tcW w:w="102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5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51"/>
              <w:rPr>
                <w:rFonts w:ascii="宋体" w:hAnsi="宋体" w:cs="宋体"/>
                <w:sz w:val="24"/>
                <w:szCs w:val="24"/>
              </w:rPr>
            </w:pPr>
            <w:r>
              <w:rPr>
                <w:rFonts w:ascii="宋体" w:hAnsi="宋体" w:cs="宋体"/>
                <w:sz w:val="24"/>
                <w:szCs w:val="24"/>
              </w:rPr>
            </w:r>
            <w:r/>
          </w:p>
        </w:tc>
        <w:tc>
          <w:tcPr>
            <w:tcW w:w="1282" w:type="dxa"/>
            <w:textDirection w:val="lrTb"/>
            <w:noWrap/>
          </w:tcPr>
          <w:p>
            <w:pPr>
              <w:pStyle w:val="1051"/>
              <w:rPr>
                <w:rFonts w:ascii="宋体" w:hAnsi="宋体" w:cs="宋体"/>
                <w:sz w:val="24"/>
                <w:szCs w:val="24"/>
              </w:rPr>
            </w:pPr>
            <w:r>
              <w:rPr>
                <w:rFonts w:ascii="宋体" w:hAnsi="宋体" w:cs="宋体"/>
                <w:sz w:val="24"/>
                <w:szCs w:val="24"/>
              </w:rPr>
            </w:r>
            <w:r/>
          </w:p>
        </w:tc>
        <w:tc>
          <w:tcPr>
            <w:tcW w:w="1445" w:type="dxa"/>
            <w:textDirection w:val="lrTb"/>
            <w:noWrap/>
          </w:tcPr>
          <w:p>
            <w:pPr>
              <w:pStyle w:val="1051"/>
              <w:rPr>
                <w:rFonts w:ascii="宋体" w:hAnsi="宋体" w:cs="宋体"/>
                <w:sz w:val="24"/>
                <w:szCs w:val="24"/>
              </w:rPr>
            </w:pPr>
            <w:r>
              <w:rPr>
                <w:rFonts w:ascii="宋体" w:hAnsi="宋体" w:cs="宋体"/>
                <w:sz w:val="24"/>
                <w:szCs w:val="24"/>
              </w:rPr>
            </w:r>
            <w:r/>
          </w:p>
        </w:tc>
        <w:tc>
          <w:tcPr>
            <w:tcW w:w="1023" w:type="dxa"/>
            <w:textDirection w:val="lrTb"/>
            <w:noWrap/>
          </w:tcPr>
          <w:p>
            <w:pPr>
              <w:pStyle w:val="105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51"/>
              <w:rPr>
                <w:rFonts w:ascii="宋体" w:hAnsi="宋体" w:cs="宋体"/>
                <w:sz w:val="24"/>
                <w:szCs w:val="24"/>
              </w:rPr>
            </w:pPr>
            <w:r>
              <w:rPr>
                <w:rFonts w:hint="eastAsia" w:ascii="宋体" w:hAnsi="宋体" w:cs="宋体"/>
                <w:sz w:val="24"/>
                <w:szCs w:val="24"/>
              </w:rPr>
              <w:t xml:space="preserve">报价（人民币大写）                                       （¥：     ）</w:t>
            </w:r>
            <w:r/>
          </w:p>
        </w:tc>
      </w:tr>
    </w:tbl>
    <w:p>
      <w:pPr>
        <w:pStyle w:val="105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51"/>
        <w:ind w:firstLine="482"/>
        <w:rPr>
          <w:rFonts w:ascii="宋体" w:hAnsi="宋体" w:cs="宋体"/>
          <w:b/>
          <w:sz w:val="24"/>
          <w:szCs w:val="24"/>
          <w:lang w:val="en-US"/>
        </w:rPr>
      </w:pPr>
      <w:r>
        <w:rPr>
          <w:rFonts w:ascii="宋体" w:hAnsi="宋体" w:cs="宋体"/>
          <w:b/>
          <w:sz w:val="24"/>
          <w:szCs w:val="24"/>
          <w:lang w:val="en-US"/>
        </w:rPr>
      </w:r>
      <w:r/>
    </w:p>
    <w:p>
      <w:pPr>
        <w:pStyle w:val="1051"/>
        <w:ind w:firstLine="482"/>
        <w:rPr>
          <w:rFonts w:ascii="宋体" w:hAnsi="宋体" w:cs="宋体"/>
          <w:b/>
          <w:sz w:val="24"/>
          <w:szCs w:val="24"/>
          <w:lang w:val="en-US"/>
        </w:rPr>
      </w:pPr>
      <w:r>
        <w:rPr>
          <w:rFonts w:ascii="宋体" w:hAnsi="宋体" w:cs="宋体"/>
          <w:b/>
          <w:sz w:val="24"/>
          <w:szCs w:val="24"/>
          <w:lang w:val="en-US"/>
        </w:rPr>
      </w:r>
      <w:r/>
    </w:p>
    <w:p>
      <w:pPr>
        <w:pStyle w:val="105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84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58"/>
          <w:rFonts w:hint="eastAsia" w:asciiTheme="minorEastAsia" w:hAnsiTheme="minorEastAsia" w:eastAsiaTheme="minorEastAsia"/>
          <w:color w:val="333333"/>
          <w:szCs w:val="24"/>
          <w:u w:val="single"/>
        </w:rPr>
        <w:t xml:space="preserve">（产品名称1）</w:t>
      </w:r>
      <w:r>
        <w:rPr>
          <w:rStyle w:val="85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58"/>
          <w:rFonts w:hint="eastAsia" w:asciiTheme="minorEastAsia" w:hAnsiTheme="minorEastAsia" w:eastAsiaTheme="minorEastAsia"/>
          <w:color w:val="333333"/>
          <w:szCs w:val="24"/>
          <w:u w:val="single"/>
        </w:rPr>
        <w:t xml:space="preserve">（厂名）</w:t>
      </w:r>
      <w:r>
        <w:rPr>
          <w:rStyle w:val="85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5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5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58"/>
          <w:rFonts w:hint="eastAsia" w:asciiTheme="minorEastAsia" w:hAnsiTheme="minorEastAsia" w:eastAsiaTheme="minorEastAsia"/>
          <w:color w:val="333333"/>
          <w:szCs w:val="24"/>
          <w:u w:val="single"/>
        </w:rPr>
        <w:t xml:space="preserve">（规定比例）</w:t>
      </w:r>
      <w:r>
        <w:rPr>
          <w:rStyle w:val="85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5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58"/>
          <w:rFonts w:hint="eastAsia" w:asciiTheme="minorEastAsia" w:hAnsiTheme="minorEastAsia" w:eastAsiaTheme="minorEastAsia"/>
          <w:color w:val="333333"/>
          <w:szCs w:val="24"/>
          <w:u w:val="single"/>
        </w:rPr>
        <w:t xml:space="preserve">（关键组件）</w:t>
      </w:r>
      <w:r>
        <w:rPr>
          <w:rStyle w:val="85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5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58"/>
          <w:rFonts w:hint="eastAsia" w:asciiTheme="minorEastAsia" w:hAnsiTheme="minorEastAsia" w:eastAsiaTheme="minorEastAsia"/>
          <w:color w:val="333333"/>
          <w:szCs w:val="24"/>
          <w:u w:val="single"/>
        </w:rPr>
        <w:t xml:space="preserve">（关键工序）</w:t>
      </w:r>
      <w:r>
        <w:rPr>
          <w:rStyle w:val="85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84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5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5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5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5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5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5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5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5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5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84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84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84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4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84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84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4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84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56"/>
      </w:rPr>
      <w:framePr w:wrap="around" w:vAnchor="text" w:hAnchor="margin" w:xAlign="center" w:y="1"/>
    </w:pPr>
    <w:r>
      <w:fldChar w:fldCharType="begin"/>
    </w:r>
    <w:r>
      <w:rPr>
        <w:rStyle w:val="856"/>
      </w:rPr>
      <w:instrText xml:space="preserve">PAGE  </w:instrText>
    </w:r>
    <w:r>
      <w:fldChar w:fldCharType="end"/>
    </w:r>
    <w:r/>
  </w:p>
  <w:p>
    <w:pPr>
      <w:pStyle w:val="8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3">
    <w:multiLevelType w:val="hybridMultilevel"/>
    <w:lvl w:ilvl="0">
      <w:start w:val="1"/>
      <w:numFmt w:val="decimal"/>
      <w:isLgl w:val="false"/>
      <w:suff w:val="tab"/>
      <w:lvlText w:val="%1)"/>
      <w:lvlJc w:val="left"/>
      <w:pPr>
        <w:ind w:left="1271" w:hanging="420"/>
      </w:p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60" w:hanging="44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91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4">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15">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decimal"/>
      <w:isLgl w:val="false"/>
      <w:suff w:val="tab"/>
      <w:lvlText w:val="%1)"/>
      <w:lvlJc w:val="left"/>
      <w:pPr>
        <w:ind w:left="1271" w:hanging="420"/>
      </w:p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7">
    <w:multiLevelType w:val="hybridMultilevel"/>
    <w:lvl w:ilvl="0">
      <w:start w:val="1"/>
      <w:numFmt w:val="decimal"/>
      <w:isLgl w:val="false"/>
      <w:suff w:val="tab"/>
      <w:lvlText w:val="（%1）"/>
      <w:lvlJc w:val="left"/>
      <w:pPr>
        <w:ind w:left="840" w:hanging="840"/>
      </w:pPr>
      <w:rPr>
        <w:rFonts w:hint="default"/>
        <w:lang w:val="en-US"/>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18">
    <w:multiLevelType w:val="hybridMultilevel"/>
    <w:lvl w:ilvl="0">
      <w:start w:val="1"/>
      <w:numFmt w:val="chineseCountingThousand"/>
      <w:pStyle w:val="789"/>
      <w:isLgl w:val="false"/>
      <w:suff w:val="nothing"/>
      <w:lvlText w:val="第%1章  "/>
      <w:lvlJc w:val="left"/>
      <w:pPr>
        <w:ind w:left="2127" w:firstLine="0"/>
      </w:pPr>
      <w:rPr>
        <w:rFonts w:hint="eastAsia"/>
      </w:rPr>
    </w:lvl>
    <w:lvl w:ilvl="1">
      <w:start w:val="1"/>
      <w:numFmt w:val="lowerLetter"/>
      <w:pStyle w:val="790"/>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92"/>
      <w:isLgl w:val="false"/>
      <w:suff w:val="tab"/>
      <w:lvlText w:val="%4."/>
      <w:lvlJc w:val="left"/>
      <w:pPr>
        <w:ind w:left="1680" w:hanging="420"/>
        <w:tabs>
          <w:tab w:val="left" w:pos="1680" w:leader="none"/>
        </w:tabs>
      </w:pPr>
    </w:lvl>
    <w:lvl w:ilvl="4">
      <w:start w:val="1"/>
      <w:numFmt w:val="lowerLetter"/>
      <w:pStyle w:val="793"/>
      <w:isLgl w:val="false"/>
      <w:suff w:val="tab"/>
      <w:lvlText w:val="%5)"/>
      <w:lvlJc w:val="left"/>
      <w:pPr>
        <w:ind w:left="2100" w:hanging="420"/>
        <w:tabs>
          <w:tab w:val="left" w:pos="2100" w:leader="none"/>
        </w:tabs>
      </w:pPr>
    </w:lvl>
    <w:lvl w:ilvl="5">
      <w:start w:val="1"/>
      <w:numFmt w:val="lowerRoman"/>
      <w:pStyle w:val="794"/>
      <w:isLgl w:val="false"/>
      <w:suff w:val="tab"/>
      <w:lvlText w:val="%6."/>
      <w:lvlJc w:val="right"/>
      <w:pPr>
        <w:ind w:left="2520" w:hanging="420"/>
        <w:tabs>
          <w:tab w:val="left" w:pos="2520" w:leader="none"/>
        </w:tabs>
      </w:pPr>
    </w:lvl>
    <w:lvl w:ilvl="6">
      <w:start w:val="1"/>
      <w:numFmt w:val="decimal"/>
      <w:pStyle w:val="795"/>
      <w:isLgl w:val="false"/>
      <w:suff w:val="tab"/>
      <w:lvlText w:val="%7."/>
      <w:lvlJc w:val="left"/>
      <w:pPr>
        <w:ind w:left="2940" w:hanging="420"/>
        <w:tabs>
          <w:tab w:val="left" w:pos="2940" w:leader="none"/>
        </w:tabs>
      </w:pPr>
    </w:lvl>
    <w:lvl w:ilvl="7">
      <w:start w:val="1"/>
      <w:numFmt w:val="lowerLetter"/>
      <w:pStyle w:val="796"/>
      <w:isLgl w:val="false"/>
      <w:suff w:val="tab"/>
      <w:lvlText w:val="%8)"/>
      <w:lvlJc w:val="left"/>
      <w:pPr>
        <w:ind w:left="3360" w:hanging="420"/>
        <w:tabs>
          <w:tab w:val="left" w:pos="3360" w:leader="none"/>
        </w:tabs>
      </w:pPr>
    </w:lvl>
    <w:lvl w:ilvl="8">
      <w:start w:val="1"/>
      <w:numFmt w:val="lowerRoman"/>
      <w:pStyle w:val="797"/>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800" w:hanging="720"/>
      </w:pPr>
      <w:rPr>
        <w:rFonts w:hint="default"/>
      </w:r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5">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6">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7">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8">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2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840" w:hanging="840"/>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3"/>
  </w:num>
  <w:num w:numId="3">
    <w:abstractNumId w:val="5"/>
  </w:num>
  <w:num w:numId="4">
    <w:abstractNumId w:val="23"/>
  </w:num>
  <w:num w:numId="5">
    <w:abstractNumId w:val="33"/>
  </w:num>
  <w:num w:numId="6">
    <w:abstractNumId w:val="32"/>
  </w:num>
  <w:num w:numId="7">
    <w:abstractNumId w:val="19"/>
  </w:num>
  <w:num w:numId="8">
    <w:abstractNumId w:val="29"/>
  </w:num>
  <w:num w:numId="9">
    <w:abstractNumId w:val="6"/>
  </w:num>
  <w:num w:numId="10">
    <w:abstractNumId w:val="12"/>
  </w:num>
  <w:num w:numId="11">
    <w:abstractNumId w:val="0"/>
  </w:num>
  <w:num w:numId="12">
    <w:abstractNumId w:val="1"/>
  </w:num>
  <w:num w:numId="13">
    <w:abstractNumId w:val="21"/>
  </w:num>
  <w:num w:numId="14">
    <w:abstractNumId w:val="7"/>
  </w:num>
  <w:num w:numId="15">
    <w:abstractNumId w:val="11"/>
  </w:num>
  <w:num w:numId="16">
    <w:abstractNumId w:val="9"/>
  </w:num>
  <w:num w:numId="17">
    <w:abstractNumId w:val="10"/>
  </w:num>
  <w:num w:numId="18">
    <w:abstractNumId w:val="4"/>
  </w:num>
  <w:num w:numId="19">
    <w:abstractNumId w:val="15"/>
  </w:num>
  <w:num w:numId="20">
    <w:abstractNumId w:val="26"/>
  </w:num>
  <w:num w:numId="21">
    <w:abstractNumId w:val="22"/>
  </w:num>
  <w:num w:numId="22">
    <w:abstractNumId w:val="31"/>
  </w:num>
  <w:num w:numId="23">
    <w:abstractNumId w:val="27"/>
  </w:num>
  <w:num w:numId="24">
    <w:abstractNumId w:val="25"/>
  </w:num>
  <w:num w:numId="25">
    <w:abstractNumId w:val="28"/>
  </w:num>
  <w:num w:numId="26">
    <w:abstractNumId w:val="24"/>
  </w:num>
  <w:num w:numId="27">
    <w:abstractNumId w:val="17"/>
  </w:num>
  <w:num w:numId="28">
    <w:abstractNumId w:val="3"/>
  </w:num>
  <w:num w:numId="29">
    <w:abstractNumId w:val="16"/>
  </w:num>
  <w:num w:numId="30">
    <w:abstractNumId w:val="20"/>
  </w:num>
  <w:num w:numId="31">
    <w:abstractNumId w:val="14"/>
  </w:num>
  <w:num w:numId="32">
    <w:abstractNumId w:val="2"/>
  </w:num>
  <w:num w:numId="33">
    <w:abstractNumId w:val="8"/>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Title Char"/>
    <w:basedOn w:val="798"/>
    <w:link w:val="847"/>
    <w:uiPriority w:val="10"/>
    <w:rPr>
      <w:sz w:val="48"/>
      <w:szCs w:val="48"/>
    </w:rPr>
  </w:style>
  <w:style w:type="character" w:styleId="765">
    <w:name w:val="Quote Char"/>
    <w:link w:val="894"/>
    <w:uiPriority w:val="29"/>
    <w:rPr>
      <w:i/>
    </w:rPr>
  </w:style>
  <w:style w:type="character" w:styleId="766">
    <w:name w:val="Intense Quote Char"/>
    <w:link w:val="896"/>
    <w:uiPriority w:val="30"/>
    <w:rPr>
      <w:i/>
    </w:rPr>
  </w:style>
  <w:style w:type="table" w:styleId="767">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38"/>
    <w:uiPriority w:val="99"/>
    <w:rPr>
      <w:sz w:val="18"/>
    </w:rPr>
  </w:style>
  <w:style w:type="paragraph" w:styleId="787">
    <w:name w:val="TOC Heading"/>
    <w:uiPriority w:val="39"/>
    <w:unhideWhenUsed/>
  </w:style>
  <w:style w:type="paragraph" w:styleId="788" w:default="1">
    <w:name w:val="Normal"/>
    <w:qFormat/>
    <w:pPr>
      <w:jc w:val="both"/>
      <w:widowControl w:val="off"/>
    </w:pPr>
    <w:rPr>
      <w:rFonts w:ascii="宋体" w:hAnsi="Times New Roman" w:eastAsia="宋体" w:cs="Times New Roman"/>
      <w:sz w:val="34"/>
    </w:rPr>
  </w:style>
  <w:style w:type="paragraph" w:styleId="789">
    <w:name w:val="Heading 1"/>
    <w:basedOn w:val="788"/>
    <w:next w:val="788"/>
    <w:link w:val="863"/>
    <w:qFormat/>
    <w:pPr>
      <w:numPr>
        <w:numId w:val="1"/>
      </w:numPr>
      <w:keepLines/>
      <w:keepNext/>
      <w:spacing w:before="340" w:after="330" w:line="578" w:lineRule="auto"/>
      <w:outlineLvl w:val="0"/>
    </w:pPr>
    <w:rPr>
      <w:b/>
      <w:bCs/>
      <w:sz w:val="44"/>
      <w:szCs w:val="44"/>
    </w:rPr>
  </w:style>
  <w:style w:type="paragraph" w:styleId="790">
    <w:name w:val="Heading 2"/>
    <w:basedOn w:val="788"/>
    <w:next w:val="788"/>
    <w:link w:val="864"/>
    <w:qFormat/>
    <w:pPr>
      <w:numPr>
        <w:ilvl w:val="1"/>
        <w:numId w:val="1"/>
      </w:numPr>
      <w:spacing w:before="156" w:after="156" w:line="360" w:lineRule="auto"/>
      <w:outlineLvl w:val="1"/>
    </w:pPr>
    <w:rPr>
      <w:rFonts w:hAnsi="宋体"/>
      <w:b/>
      <w:szCs w:val="21"/>
    </w:rPr>
  </w:style>
  <w:style w:type="paragraph" w:styleId="791">
    <w:name w:val="Heading 3"/>
    <w:basedOn w:val="788"/>
    <w:next w:val="788"/>
    <w:link w:val="865"/>
    <w:qFormat/>
    <w:pPr>
      <w:keepLines/>
      <w:keepNext/>
      <w:spacing w:before="120" w:after="120" w:line="415" w:lineRule="auto"/>
      <w:outlineLvl w:val="2"/>
    </w:pPr>
    <w:rPr>
      <w:rFonts w:eastAsia="黑体"/>
      <w:b/>
      <w:sz w:val="28"/>
    </w:rPr>
  </w:style>
  <w:style w:type="paragraph" w:styleId="792">
    <w:name w:val="Heading 4"/>
    <w:basedOn w:val="788"/>
    <w:next w:val="788"/>
    <w:link w:val="866"/>
    <w:qFormat/>
    <w:pPr>
      <w:numPr>
        <w:ilvl w:val="3"/>
        <w:numId w:val="1"/>
      </w:numPr>
      <w:keepLines/>
      <w:keepNext/>
      <w:spacing w:before="280" w:after="290" w:line="376" w:lineRule="auto"/>
      <w:outlineLvl w:val="3"/>
    </w:pPr>
    <w:rPr>
      <w:rFonts w:ascii="Cambria" w:hAnsi="Cambria"/>
      <w:b/>
      <w:bCs/>
      <w:sz w:val="28"/>
      <w:szCs w:val="28"/>
    </w:rPr>
  </w:style>
  <w:style w:type="paragraph" w:styleId="793">
    <w:name w:val="Heading 5"/>
    <w:basedOn w:val="788"/>
    <w:next w:val="788"/>
    <w:link w:val="867"/>
    <w:qFormat/>
    <w:pPr>
      <w:numPr>
        <w:ilvl w:val="4"/>
        <w:numId w:val="1"/>
      </w:numPr>
      <w:keepLines/>
      <w:keepNext/>
      <w:spacing w:before="280" w:after="290" w:line="376" w:lineRule="auto"/>
      <w:outlineLvl w:val="4"/>
    </w:pPr>
    <w:rPr>
      <w:b/>
      <w:bCs/>
      <w:sz w:val="28"/>
      <w:szCs w:val="28"/>
    </w:rPr>
  </w:style>
  <w:style w:type="paragraph" w:styleId="794">
    <w:name w:val="Heading 6"/>
    <w:basedOn w:val="788"/>
    <w:next w:val="788"/>
    <w:link w:val="868"/>
    <w:qFormat/>
    <w:pPr>
      <w:numPr>
        <w:ilvl w:val="5"/>
        <w:numId w:val="1"/>
      </w:numPr>
      <w:keepLines/>
      <w:keepNext/>
      <w:spacing w:before="120" w:after="64" w:line="300" w:lineRule="auto"/>
      <w:outlineLvl w:val="5"/>
    </w:pPr>
    <w:rPr>
      <w:rFonts w:ascii="Arial" w:hAnsi="Arial"/>
      <w:bCs/>
      <w:sz w:val="24"/>
    </w:rPr>
  </w:style>
  <w:style w:type="paragraph" w:styleId="795">
    <w:name w:val="Heading 7"/>
    <w:basedOn w:val="788"/>
    <w:next w:val="802"/>
    <w:link w:val="870"/>
    <w:qFormat/>
    <w:pPr>
      <w:numPr>
        <w:ilvl w:val="6"/>
        <w:numId w:val="1"/>
      </w:numPr>
      <w:keepLines/>
      <w:keepNext/>
      <w:spacing w:before="240" w:after="64" w:line="320" w:lineRule="auto"/>
      <w:outlineLvl w:val="6"/>
    </w:pPr>
    <w:rPr>
      <w:b/>
      <w:sz w:val="24"/>
    </w:rPr>
  </w:style>
  <w:style w:type="paragraph" w:styleId="796">
    <w:name w:val="Heading 8"/>
    <w:basedOn w:val="788"/>
    <w:next w:val="802"/>
    <w:link w:val="871"/>
    <w:qFormat/>
    <w:pPr>
      <w:numPr>
        <w:ilvl w:val="7"/>
        <w:numId w:val="1"/>
      </w:numPr>
      <w:keepLines/>
      <w:keepNext/>
      <w:spacing w:before="240" w:after="64" w:line="320" w:lineRule="auto"/>
      <w:outlineLvl w:val="7"/>
    </w:pPr>
    <w:rPr>
      <w:rFonts w:ascii="Arial" w:hAnsi="Arial" w:eastAsia="黑体"/>
      <w:sz w:val="24"/>
    </w:rPr>
  </w:style>
  <w:style w:type="paragraph" w:styleId="797">
    <w:name w:val="Heading 9"/>
    <w:basedOn w:val="788"/>
    <w:next w:val="802"/>
    <w:link w:val="872"/>
    <w:qFormat/>
    <w:pPr>
      <w:numPr>
        <w:ilvl w:val="8"/>
        <w:numId w:val="1"/>
      </w:numPr>
      <w:keepLines/>
      <w:keepNext/>
      <w:spacing w:before="240" w:after="64" w:line="320" w:lineRule="auto"/>
      <w:outlineLvl w:val="8"/>
    </w:pPr>
    <w:rPr>
      <w:rFonts w:ascii="Arial" w:hAnsi="Arial" w:eastAsia="黑体"/>
    </w:rPr>
  </w:style>
  <w:style w:type="character" w:styleId="798" w:default="1">
    <w:name w:val="Default Paragraph Font"/>
    <w:uiPriority w:val="1"/>
    <w:semiHidden/>
    <w:unhideWhenUsed/>
  </w:style>
  <w:style w:type="table" w:styleId="799" w:default="1">
    <w:name w:val="Normal Table"/>
    <w:uiPriority w:val="99"/>
    <w:semiHidden/>
    <w:unhideWhenUsed/>
    <w:qFormat/>
    <w:tblPr>
      <w:tblInd w:w="0" w:type="dxa"/>
      <w:tblCellMar>
        <w:left w:w="108" w:type="dxa"/>
        <w:top w:w="0" w:type="dxa"/>
        <w:right w:w="108" w:type="dxa"/>
        <w:bottom w:w="0" w:type="dxa"/>
      </w:tblCellMar>
    </w:tblPr>
  </w:style>
  <w:style w:type="numbering" w:styleId="800" w:default="1">
    <w:name w:val="No List"/>
    <w:uiPriority w:val="99"/>
    <w:semiHidden/>
    <w:unhideWhenUsed/>
  </w:style>
  <w:style w:type="paragraph" w:styleId="801">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802">
    <w:name w:val="Normal Indent"/>
    <w:basedOn w:val="788"/>
    <w:link w:val="869"/>
    <w:uiPriority w:val="99"/>
    <w:qFormat/>
    <w:pPr>
      <w:ind w:firstLine="420"/>
    </w:pPr>
    <w:rPr>
      <w:sz w:val="24"/>
    </w:rPr>
  </w:style>
  <w:style w:type="paragraph" w:styleId="803">
    <w:name w:val="List 3"/>
    <w:basedOn w:val="788"/>
    <w:qFormat/>
    <w:pPr>
      <w:ind w:left="100" w:hanging="200"/>
      <w:spacing w:line="420" w:lineRule="exact"/>
    </w:pPr>
    <w:rPr>
      <w:rFonts w:ascii="Calibri" w:hAnsi="Calibri"/>
      <w:sz w:val="24"/>
    </w:rPr>
  </w:style>
  <w:style w:type="paragraph" w:styleId="804">
    <w:name w:val="toc 7"/>
    <w:basedOn w:val="788"/>
    <w:next w:val="788"/>
    <w:qFormat/>
    <w:pPr>
      <w:ind w:left="1260"/>
      <w:jc w:val="left"/>
    </w:pPr>
    <w:rPr>
      <w:rFonts w:ascii="Calibri" w:hAnsi="Calibri"/>
      <w:sz w:val="18"/>
      <w:szCs w:val="18"/>
    </w:rPr>
  </w:style>
  <w:style w:type="paragraph" w:styleId="805">
    <w:name w:val="List Number 2"/>
    <w:basedOn w:val="788"/>
    <w:next w:val="788"/>
    <w:qFormat/>
    <w:pPr>
      <w:ind w:left="907" w:hanging="340"/>
      <w:jc w:val="left"/>
      <w:spacing w:before="80" w:after="80" w:line="360" w:lineRule="auto"/>
      <w:tabs>
        <w:tab w:val="left" w:pos="1287" w:leader="none"/>
      </w:tabs>
    </w:pPr>
    <w:rPr>
      <w:rFonts w:ascii="Calibri" w:hAnsi="Calibri"/>
      <w:bCs/>
      <w:sz w:val="24"/>
    </w:rPr>
  </w:style>
  <w:style w:type="paragraph" w:styleId="806">
    <w:name w:val="List Bullet 4"/>
    <w:basedOn w:val="788"/>
    <w:qFormat/>
    <w:pPr>
      <w:ind w:left="1620" w:hanging="360"/>
      <w:tabs>
        <w:tab w:val="left" w:pos="1620" w:leader="none"/>
      </w:tabs>
    </w:pPr>
    <w:rPr>
      <w:rFonts w:ascii="Calibri" w:hAnsi="Calibri"/>
    </w:rPr>
  </w:style>
  <w:style w:type="paragraph" w:styleId="807">
    <w:name w:val="List Number"/>
    <w:basedOn w:val="788"/>
    <w:next w:val="788"/>
    <w:qFormat/>
    <w:pPr>
      <w:ind w:left="907" w:hanging="283"/>
      <w:jc w:val="left"/>
      <w:spacing w:before="80" w:after="80" w:line="360" w:lineRule="auto"/>
      <w:tabs>
        <w:tab w:val="left" w:pos="907" w:leader="none"/>
      </w:tabs>
    </w:pPr>
    <w:rPr>
      <w:rFonts w:ascii="Calibri" w:hAnsi="Calibri"/>
      <w:sz w:val="24"/>
    </w:rPr>
  </w:style>
  <w:style w:type="paragraph" w:styleId="808">
    <w:name w:val="Caption"/>
    <w:basedOn w:val="788"/>
    <w:next w:val="788"/>
    <w:link w:val="1031"/>
    <w:qFormat/>
    <w:pPr>
      <w:ind w:firstLine="501"/>
      <w:outlineLvl w:val="4"/>
    </w:pPr>
    <w:rPr>
      <w:rFonts w:ascii="Cambria" w:hAnsi="Cambria" w:eastAsia="黑体"/>
      <w:sz w:val="20"/>
    </w:rPr>
  </w:style>
  <w:style w:type="paragraph" w:styleId="809">
    <w:name w:val="List Bullet"/>
    <w:basedOn w:val="788"/>
    <w:qFormat/>
    <w:pPr>
      <w:ind w:left="420" w:hanging="420"/>
      <w:jc w:val="left"/>
      <w:spacing w:after="80" w:line="360" w:lineRule="auto"/>
    </w:pPr>
    <w:rPr>
      <w:rFonts w:ascii="Calibri" w:hAnsi="Calibri"/>
      <w:sz w:val="24"/>
    </w:rPr>
  </w:style>
  <w:style w:type="paragraph" w:styleId="810">
    <w:name w:val="Document Map"/>
    <w:basedOn w:val="788"/>
    <w:link w:val="1032"/>
    <w:qFormat/>
    <w:pPr>
      <w:shd w:val="clear" w:color="auto" w:fill="000080"/>
    </w:pPr>
  </w:style>
  <w:style w:type="paragraph" w:styleId="811">
    <w:name w:val="annotation text"/>
    <w:basedOn w:val="788"/>
    <w:link w:val="1033"/>
    <w:uiPriority w:val="99"/>
    <w:qFormat/>
    <w:pPr>
      <w:jc w:val="left"/>
    </w:pPr>
  </w:style>
  <w:style w:type="paragraph" w:styleId="812">
    <w:name w:val="Body Text 3"/>
    <w:basedOn w:val="788"/>
    <w:qFormat/>
    <w:pPr>
      <w:spacing w:after="120"/>
    </w:pPr>
    <w:rPr>
      <w:rFonts w:ascii="Calibri" w:hAnsi="Calibri"/>
      <w:sz w:val="16"/>
      <w:szCs w:val="16"/>
    </w:rPr>
  </w:style>
  <w:style w:type="paragraph" w:styleId="813">
    <w:name w:val="List Bullet 3"/>
    <w:basedOn w:val="788"/>
    <w:qFormat/>
    <w:pPr>
      <w:ind w:left="1200" w:hanging="360"/>
      <w:tabs>
        <w:tab w:val="left" w:pos="1200" w:leader="none"/>
      </w:tabs>
    </w:pPr>
    <w:rPr>
      <w:rFonts w:ascii="Calibri" w:hAnsi="Calibri"/>
    </w:rPr>
  </w:style>
  <w:style w:type="paragraph" w:styleId="814">
    <w:name w:val="Body Text"/>
    <w:basedOn w:val="788"/>
    <w:next w:val="815"/>
    <w:link w:val="1034"/>
    <w:qFormat/>
    <w:pPr>
      <w:spacing w:after="120" w:line="400" w:lineRule="exact"/>
    </w:pPr>
    <w:rPr>
      <w:sz w:val="24"/>
    </w:rPr>
  </w:style>
  <w:style w:type="paragraph" w:styleId="815">
    <w:name w:val="toc 2"/>
    <w:basedOn w:val="788"/>
    <w:next w:val="788"/>
    <w:qFormat/>
    <w:pPr>
      <w:ind w:left="210"/>
      <w:jc w:val="left"/>
    </w:pPr>
    <w:rPr>
      <w:rFonts w:ascii="Calibri" w:hAnsi="Calibri"/>
      <w:smallCaps/>
      <w:sz w:val="20"/>
    </w:rPr>
  </w:style>
  <w:style w:type="paragraph" w:styleId="816">
    <w:name w:val="Body Text Indent"/>
    <w:basedOn w:val="788"/>
    <w:next w:val="788"/>
    <w:link w:val="1030"/>
    <w:qFormat/>
    <w:pPr>
      <w:ind w:firstLine="480"/>
      <w:spacing w:line="360" w:lineRule="exact"/>
    </w:pPr>
    <w:rPr>
      <w:color w:val="ff0000"/>
      <w:sz w:val="24"/>
    </w:rPr>
  </w:style>
  <w:style w:type="paragraph" w:styleId="817">
    <w:name w:val="List Number 3"/>
    <w:basedOn w:val="788"/>
    <w:qFormat/>
    <w:pPr>
      <w:ind w:left="1191" w:hanging="340"/>
      <w:jc w:val="left"/>
      <w:spacing w:before="80" w:after="80" w:line="360" w:lineRule="auto"/>
      <w:tabs>
        <w:tab w:val="left" w:pos="1211" w:leader="none"/>
      </w:tabs>
    </w:pPr>
    <w:rPr>
      <w:rFonts w:ascii="Calibri" w:hAnsi="Calibri"/>
      <w:sz w:val="24"/>
    </w:rPr>
  </w:style>
  <w:style w:type="paragraph" w:styleId="818">
    <w:name w:val="Block Text"/>
    <w:basedOn w:val="789"/>
    <w:next w:val="788"/>
    <w:qFormat/>
    <w:pPr>
      <w:ind w:left="-716" w:right="-874" w:hanging="2"/>
    </w:pPr>
    <w:rPr>
      <w:rFonts w:ascii="Calibri" w:hAnsi="Calibri"/>
      <w:sz w:val="28"/>
    </w:rPr>
  </w:style>
  <w:style w:type="paragraph" w:styleId="819">
    <w:name w:val="List Bullet 2"/>
    <w:basedOn w:val="788"/>
    <w:qFormat/>
    <w:pPr>
      <w:ind w:left="780" w:hanging="360"/>
      <w:tabs>
        <w:tab w:val="left" w:pos="780" w:leader="none"/>
      </w:tabs>
    </w:pPr>
    <w:rPr>
      <w:rFonts w:ascii="Calibri" w:hAnsi="Calibri"/>
    </w:rPr>
  </w:style>
  <w:style w:type="paragraph" w:styleId="820">
    <w:name w:val="toc 5"/>
    <w:basedOn w:val="788"/>
    <w:next w:val="788"/>
    <w:qFormat/>
    <w:pPr>
      <w:ind w:left="840"/>
      <w:jc w:val="left"/>
    </w:pPr>
    <w:rPr>
      <w:rFonts w:ascii="Calibri" w:hAnsi="Calibri"/>
      <w:sz w:val="18"/>
      <w:szCs w:val="18"/>
    </w:rPr>
  </w:style>
  <w:style w:type="paragraph" w:styleId="821">
    <w:name w:val="toc 3"/>
    <w:basedOn w:val="788"/>
    <w:next w:val="788"/>
    <w:qFormat/>
    <w:pPr>
      <w:ind w:left="420"/>
      <w:jc w:val="left"/>
    </w:pPr>
    <w:rPr>
      <w:rFonts w:ascii="Calibri" w:hAnsi="Calibri"/>
      <w:i/>
      <w:iCs/>
      <w:sz w:val="20"/>
    </w:rPr>
  </w:style>
  <w:style w:type="paragraph" w:styleId="822">
    <w:name w:val="Plain Text"/>
    <w:basedOn w:val="788"/>
    <w:link w:val="1035"/>
    <w:qFormat/>
    <w:rPr>
      <w:rFonts w:hAnsi="Courier New" w:eastAsia="楷体_GB2312"/>
      <w:sz w:val="26"/>
    </w:rPr>
  </w:style>
  <w:style w:type="paragraph" w:styleId="823">
    <w:name w:val="List Bullet 5"/>
    <w:basedOn w:val="788"/>
    <w:qFormat/>
    <w:pPr>
      <w:ind w:left="2040" w:hanging="360"/>
      <w:tabs>
        <w:tab w:val="left" w:pos="2040" w:leader="none"/>
      </w:tabs>
    </w:pPr>
    <w:rPr>
      <w:rFonts w:ascii="Calibri" w:hAnsi="Calibri"/>
    </w:rPr>
  </w:style>
  <w:style w:type="paragraph" w:styleId="824">
    <w:name w:val="toc 8"/>
    <w:basedOn w:val="788"/>
    <w:next w:val="788"/>
    <w:qFormat/>
    <w:pPr>
      <w:ind w:left="1470"/>
      <w:jc w:val="center"/>
      <w:spacing w:line="360" w:lineRule="auto"/>
      <w:widowControl/>
    </w:pPr>
    <w:rPr>
      <w:rFonts w:ascii="Calibri" w:hAnsi="Calibri"/>
      <w:sz w:val="18"/>
      <w:szCs w:val="18"/>
    </w:rPr>
  </w:style>
  <w:style w:type="paragraph" w:styleId="825">
    <w:name w:val="Date"/>
    <w:basedOn w:val="788"/>
    <w:next w:val="788"/>
    <w:link w:val="1037"/>
    <w:qFormat/>
    <w:rPr>
      <w:rFonts w:hAnsi="宋体" w:eastAsia="楷体_GB2312"/>
      <w:sz w:val="24"/>
    </w:rPr>
  </w:style>
  <w:style w:type="paragraph" w:styleId="826">
    <w:name w:val="Body Text Indent 2"/>
    <w:basedOn w:val="788"/>
    <w:link w:val="1038"/>
    <w:qFormat/>
    <w:pPr>
      <w:ind w:firstLine="420"/>
      <w:spacing w:line="360" w:lineRule="exact"/>
    </w:pPr>
    <w:rPr>
      <w:rFonts w:hAnsi="Calibri"/>
    </w:rPr>
  </w:style>
  <w:style w:type="paragraph" w:styleId="827">
    <w:name w:val="endnote text"/>
    <w:basedOn w:val="788"/>
    <w:link w:val="1029"/>
    <w:qFormat/>
    <w:pPr>
      <w:jc w:val="left"/>
    </w:pPr>
    <w:rPr>
      <w:rFonts w:ascii="Calibri" w:hAnsi="Calibri"/>
    </w:rPr>
  </w:style>
  <w:style w:type="paragraph" w:styleId="828">
    <w:name w:val="Balloon Text"/>
    <w:basedOn w:val="788"/>
    <w:link w:val="1039"/>
    <w:uiPriority w:val="99"/>
    <w:qFormat/>
    <w:rPr>
      <w:sz w:val="18"/>
      <w:szCs w:val="18"/>
    </w:rPr>
  </w:style>
  <w:style w:type="paragraph" w:styleId="829">
    <w:name w:val="Footer"/>
    <w:basedOn w:val="788"/>
    <w:link w:val="1040"/>
    <w:uiPriority w:val="99"/>
    <w:qFormat/>
    <w:pPr>
      <w:jc w:val="left"/>
      <w:tabs>
        <w:tab w:val="center" w:pos="4153" w:leader="none"/>
        <w:tab w:val="right" w:pos="8306" w:leader="none"/>
      </w:tabs>
    </w:pPr>
    <w:rPr>
      <w:sz w:val="18"/>
      <w:szCs w:val="18"/>
    </w:rPr>
  </w:style>
  <w:style w:type="paragraph" w:styleId="830">
    <w:name w:val="envelope return"/>
    <w:basedOn w:val="788"/>
    <w:qFormat/>
    <w:rPr>
      <w:rFonts w:ascii="Arial" w:hAnsi="Arial"/>
    </w:rPr>
  </w:style>
  <w:style w:type="paragraph" w:styleId="831">
    <w:name w:val="Header"/>
    <w:basedOn w:val="788"/>
    <w:link w:val="1041"/>
    <w:qFormat/>
    <w:pPr>
      <w:jc w:val="center"/>
      <w:tabs>
        <w:tab w:val="center" w:pos="4153" w:leader="none"/>
        <w:tab w:val="right" w:pos="8306" w:leader="none"/>
      </w:tabs>
      <w:pBdr>
        <w:bottom w:val="single" w:color="000000" w:sz="6" w:space="1"/>
      </w:pBdr>
    </w:pPr>
    <w:rPr>
      <w:sz w:val="18"/>
      <w:szCs w:val="18"/>
    </w:rPr>
  </w:style>
  <w:style w:type="paragraph" w:styleId="832">
    <w:name w:val="toc 1"/>
    <w:basedOn w:val="788"/>
    <w:next w:val="788"/>
    <w:uiPriority w:val="39"/>
    <w:qFormat/>
    <w:pPr>
      <w:jc w:val="left"/>
      <w:spacing w:before="120" w:after="120"/>
    </w:pPr>
    <w:rPr>
      <w:rFonts w:ascii="Calibri" w:hAnsi="Calibri"/>
      <w:b/>
      <w:bCs/>
      <w:caps/>
      <w:sz w:val="20"/>
    </w:rPr>
  </w:style>
  <w:style w:type="paragraph" w:styleId="833">
    <w:name w:val="toc 4"/>
    <w:basedOn w:val="788"/>
    <w:next w:val="788"/>
    <w:qFormat/>
    <w:pPr>
      <w:ind w:left="630"/>
      <w:jc w:val="left"/>
    </w:pPr>
    <w:rPr>
      <w:rFonts w:ascii="Calibri" w:hAnsi="Calibri"/>
      <w:sz w:val="18"/>
      <w:szCs w:val="18"/>
    </w:rPr>
  </w:style>
  <w:style w:type="paragraph" w:styleId="834">
    <w:name w:val="index heading"/>
    <w:basedOn w:val="788"/>
    <w:next w:val="835"/>
    <w:qFormat/>
    <w:rPr>
      <w:rFonts w:ascii="Calibri" w:hAnsi="Calibri"/>
    </w:rPr>
  </w:style>
  <w:style w:type="paragraph" w:styleId="835">
    <w:name w:val="index 1"/>
    <w:basedOn w:val="788"/>
    <w:next w:val="788"/>
    <w:qFormat/>
    <w:pPr>
      <w:jc w:val="center"/>
      <w:spacing w:line="220" w:lineRule="exact"/>
    </w:pPr>
    <w:rPr>
      <w:rFonts w:ascii="仿宋_GB2312" w:hAnsi="Calibri" w:eastAsia="仿宋_GB2312"/>
      <w:szCs w:val="21"/>
    </w:rPr>
  </w:style>
  <w:style w:type="paragraph" w:styleId="836">
    <w:name w:val="Subtitle"/>
    <w:basedOn w:val="788"/>
    <w:next w:val="788"/>
    <w:link w:val="893"/>
    <w:qFormat/>
    <w:pPr>
      <w:jc w:val="center"/>
      <w:spacing w:before="240" w:after="60" w:line="312" w:lineRule="auto"/>
      <w:outlineLvl w:val="1"/>
    </w:pPr>
    <w:rPr>
      <w:rFonts w:ascii="Cambria" w:hAnsi="Cambria"/>
      <w:b/>
      <w:bCs/>
      <w:sz w:val="32"/>
      <w:szCs w:val="32"/>
    </w:rPr>
  </w:style>
  <w:style w:type="paragraph" w:styleId="837">
    <w:name w:val="List"/>
    <w:basedOn w:val="788"/>
    <w:qFormat/>
    <w:pPr>
      <w:ind w:left="420" w:hanging="420"/>
    </w:pPr>
    <w:rPr>
      <w:rFonts w:ascii="Calibri" w:hAnsi="Calibri"/>
    </w:rPr>
  </w:style>
  <w:style w:type="paragraph" w:styleId="838">
    <w:name w:val="footnote text"/>
    <w:basedOn w:val="788"/>
    <w:next w:val="818"/>
    <w:link w:val="1028"/>
    <w:qFormat/>
    <w:pPr>
      <w:jc w:val="left"/>
    </w:pPr>
    <w:rPr>
      <w:rFonts w:ascii="Calibri" w:hAnsi="Calibri"/>
      <w:sz w:val="18"/>
    </w:rPr>
  </w:style>
  <w:style w:type="paragraph" w:styleId="839">
    <w:name w:val="toc 6"/>
    <w:basedOn w:val="788"/>
    <w:next w:val="788"/>
    <w:qFormat/>
    <w:pPr>
      <w:ind w:left="1050"/>
      <w:jc w:val="left"/>
    </w:pPr>
    <w:rPr>
      <w:rFonts w:ascii="Calibri" w:hAnsi="Calibri"/>
      <w:sz w:val="18"/>
      <w:szCs w:val="18"/>
    </w:rPr>
  </w:style>
  <w:style w:type="paragraph" w:styleId="840">
    <w:name w:val="Body Text Indent 3"/>
    <w:basedOn w:val="788"/>
    <w:link w:val="1042"/>
    <w:qFormat/>
    <w:pPr>
      <w:ind w:left="540"/>
      <w:spacing w:line="360" w:lineRule="exact"/>
    </w:pPr>
    <w:rPr>
      <w:color w:val="0000ff"/>
      <w:sz w:val="24"/>
    </w:rPr>
  </w:style>
  <w:style w:type="paragraph" w:styleId="841">
    <w:name w:val="table of figures"/>
    <w:basedOn w:val="788"/>
    <w:next w:val="788"/>
    <w:qFormat/>
    <w:pPr>
      <w:ind w:left="840" w:hanging="420"/>
      <w:jc w:val="left"/>
      <w:widowControl/>
    </w:pPr>
    <w:rPr>
      <w:rFonts w:ascii="Calibri" w:hAnsi="Calibri"/>
      <w:sz w:val="24"/>
    </w:rPr>
  </w:style>
  <w:style w:type="paragraph" w:styleId="842">
    <w:name w:val="toc 9"/>
    <w:basedOn w:val="788"/>
    <w:next w:val="788"/>
    <w:qFormat/>
    <w:pPr>
      <w:ind w:left="1680"/>
      <w:jc w:val="left"/>
    </w:pPr>
    <w:rPr>
      <w:rFonts w:ascii="Calibri" w:hAnsi="Calibri"/>
      <w:sz w:val="18"/>
      <w:szCs w:val="18"/>
    </w:rPr>
  </w:style>
  <w:style w:type="paragraph" w:styleId="843">
    <w:name w:val="Body Text 2"/>
    <w:basedOn w:val="788"/>
    <w:link w:val="1043"/>
    <w:qFormat/>
    <w:pPr>
      <w:ind w:right="-97"/>
      <w:spacing w:line="360" w:lineRule="auto"/>
    </w:pPr>
    <w:rPr>
      <w:rFonts w:hAnsi="宋体"/>
      <w:sz w:val="24"/>
    </w:rPr>
  </w:style>
  <w:style w:type="paragraph" w:styleId="844">
    <w:name w:val="HTML Preformatted"/>
    <w:basedOn w:val="788"/>
    <w:link w:val="1044"/>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845">
    <w:name w:val="Normal (Web)"/>
    <w:basedOn w:val="78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46">
    <w:name w:val="index 2"/>
    <w:basedOn w:val="788"/>
    <w:next w:val="788"/>
    <w:qFormat/>
    <w:pPr>
      <w:ind w:left="200"/>
      <w:jc w:val="left"/>
      <w:widowControl/>
    </w:pPr>
    <w:rPr>
      <w:rFonts w:ascii="Calibri" w:hAnsi="Calibri"/>
      <w:sz w:val="20"/>
    </w:rPr>
  </w:style>
  <w:style w:type="paragraph" w:styleId="847">
    <w:name w:val="Title"/>
    <w:basedOn w:val="788"/>
    <w:link w:val="892"/>
    <w:uiPriority w:val="10"/>
    <w:qFormat/>
    <w:pPr>
      <w:jc w:val="center"/>
      <w:spacing w:before="240" w:after="60" w:line="420" w:lineRule="atLeast"/>
      <w:outlineLvl w:val="0"/>
    </w:pPr>
    <w:rPr>
      <w:rFonts w:ascii="Arial" w:hAnsi="Arial"/>
      <w:b/>
      <w:sz w:val="32"/>
    </w:rPr>
  </w:style>
  <w:style w:type="paragraph" w:styleId="848">
    <w:name w:val="annotation subject"/>
    <w:basedOn w:val="811"/>
    <w:next w:val="811"/>
    <w:link w:val="1045"/>
    <w:uiPriority w:val="99"/>
    <w:qFormat/>
    <w:rPr>
      <w:b/>
      <w:bCs/>
    </w:rPr>
  </w:style>
  <w:style w:type="paragraph" w:styleId="849">
    <w:name w:val="Body Text First Indent"/>
    <w:basedOn w:val="814"/>
    <w:link w:val="1046"/>
    <w:qFormat/>
    <w:pPr>
      <w:ind w:firstLine="420"/>
      <w:jc w:val="left"/>
      <w:spacing w:before="80" w:line="360" w:lineRule="auto"/>
    </w:pPr>
    <w:rPr>
      <w:rFonts w:ascii="Calibri"/>
      <w:szCs w:val="24"/>
    </w:rPr>
  </w:style>
  <w:style w:type="paragraph" w:styleId="850">
    <w:name w:val="Body Text First Indent 2"/>
    <w:basedOn w:val="816"/>
    <w:next w:val="788"/>
    <w:link w:val="1047"/>
    <w:qFormat/>
    <w:pPr>
      <w:ind w:left="420" w:firstLine="420"/>
      <w:spacing w:after="120" w:line="240" w:lineRule="auto"/>
    </w:pPr>
    <w:rPr>
      <w:rFonts w:ascii="Calibri"/>
      <w:b/>
      <w:bCs/>
      <w:color w:val="000000"/>
      <w:sz w:val="44"/>
      <w:szCs w:val="44"/>
    </w:rPr>
  </w:style>
  <w:style w:type="table" w:styleId="851">
    <w:name w:val="Table Grid"/>
    <w:basedOn w:val="799"/>
    <w:uiPriority w:val="9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Theme"/>
    <w:basedOn w:val="79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54">
    <w:name w:val="Strong"/>
    <w:uiPriority w:val="22"/>
    <w:qFormat/>
    <w:rPr>
      <w:rFonts w:ascii="Calibri" w:hAnsi="Calibri" w:eastAsia="宋体" w:cs="Times New Roman"/>
      <w:b/>
      <w:bCs/>
    </w:rPr>
  </w:style>
  <w:style w:type="character" w:styleId="855">
    <w:name w:val="endnote reference"/>
    <w:qFormat/>
    <w:rPr>
      <w:rFonts w:ascii="Calibri" w:hAnsi="Calibri" w:eastAsia="宋体" w:cs="Times New Roman"/>
      <w:vertAlign w:val="superscript"/>
    </w:rPr>
  </w:style>
  <w:style w:type="character" w:styleId="856">
    <w:name w:val="page number"/>
    <w:uiPriority w:val="99"/>
    <w:qFormat/>
    <w:rPr>
      <w:rFonts w:ascii="Calibri" w:hAnsi="Calibri" w:eastAsia="宋体" w:cs="Times New Roman"/>
    </w:rPr>
  </w:style>
  <w:style w:type="character" w:styleId="857">
    <w:name w:val="FollowedHyperlink"/>
    <w:uiPriority w:val="99"/>
    <w:qFormat/>
    <w:rPr>
      <w:rFonts w:ascii="Calibri" w:hAnsi="Calibri" w:eastAsia="宋体" w:cs="Times New Roman"/>
      <w:color w:val="800080"/>
      <w:u w:val="single"/>
    </w:rPr>
  </w:style>
  <w:style w:type="character" w:styleId="858">
    <w:name w:val="Emphasis"/>
    <w:uiPriority w:val="20"/>
    <w:qFormat/>
    <w:rPr>
      <w:rFonts w:ascii="Calibri" w:hAnsi="Calibri" w:eastAsia="宋体" w:cs="Times New Roman"/>
      <w:i/>
      <w:iCs/>
    </w:rPr>
  </w:style>
  <w:style w:type="character" w:styleId="859">
    <w:name w:val="HTML Typewriter"/>
    <w:qFormat/>
    <w:rPr>
      <w:rFonts w:ascii="Courier New" w:hAnsi="Courier New" w:eastAsia="宋体" w:cs="Times New Roman"/>
      <w:sz w:val="20"/>
      <w:szCs w:val="20"/>
      <w:lang w:val="en-US" w:eastAsia="zh-CN" w:bidi="ar-SA"/>
    </w:rPr>
  </w:style>
  <w:style w:type="character" w:styleId="860">
    <w:name w:val="Hyperlink"/>
    <w:uiPriority w:val="99"/>
    <w:qFormat/>
    <w:rPr>
      <w:rFonts w:ascii="Calibri" w:hAnsi="Calibri" w:eastAsia="宋体" w:cs="Times New Roman"/>
      <w:color w:val="0000ff"/>
      <w:u w:val="single"/>
    </w:rPr>
  </w:style>
  <w:style w:type="character" w:styleId="861">
    <w:name w:val="annotation reference"/>
    <w:uiPriority w:val="99"/>
    <w:qFormat/>
    <w:rPr>
      <w:rFonts w:ascii="Calibri" w:hAnsi="Calibri" w:eastAsia="宋体" w:cs="Times New Roman"/>
      <w:sz w:val="21"/>
      <w:szCs w:val="21"/>
    </w:rPr>
  </w:style>
  <w:style w:type="character" w:styleId="862">
    <w:name w:val="footnote reference"/>
    <w:qFormat/>
    <w:rPr>
      <w:rFonts w:ascii="Calibri" w:hAnsi="Calibri" w:eastAsia="宋体" w:cs="Times New Roman"/>
      <w:vertAlign w:val="superscript"/>
    </w:rPr>
  </w:style>
  <w:style w:type="character" w:styleId="863" w:customStyle="1">
    <w:name w:val="标题 1 Char"/>
    <w:link w:val="789"/>
    <w:qFormat/>
    <w:rPr>
      <w:rFonts w:ascii="宋体"/>
      <w:b/>
      <w:bCs/>
      <w:sz w:val="44"/>
      <w:szCs w:val="44"/>
    </w:rPr>
  </w:style>
  <w:style w:type="character" w:styleId="864" w:customStyle="1">
    <w:name w:val="标题 2 Char"/>
    <w:link w:val="790"/>
    <w:qFormat/>
    <w:rPr>
      <w:rFonts w:ascii="宋体" w:hAnsi="宋体"/>
      <w:b/>
      <w:sz w:val="34"/>
      <w:szCs w:val="21"/>
    </w:rPr>
  </w:style>
  <w:style w:type="character" w:styleId="865" w:customStyle="1">
    <w:name w:val="标题 3 Char"/>
    <w:link w:val="791"/>
    <w:qFormat/>
    <w:rPr>
      <w:rFonts w:ascii="Calibri" w:hAnsi="Calibri" w:eastAsia="黑体" w:cs="Times New Roman"/>
      <w:b/>
      <w:sz w:val="28"/>
      <w:lang w:val="en-US" w:eastAsia="zh-CN" w:bidi="ar-SA"/>
    </w:rPr>
  </w:style>
  <w:style w:type="character" w:styleId="866" w:customStyle="1">
    <w:name w:val="标题 4 Char"/>
    <w:link w:val="792"/>
    <w:qFormat/>
    <w:rPr>
      <w:rFonts w:ascii="Cambria" w:hAnsi="Cambria"/>
      <w:b/>
      <w:bCs/>
      <w:sz w:val="28"/>
      <w:szCs w:val="28"/>
    </w:rPr>
  </w:style>
  <w:style w:type="character" w:styleId="867" w:customStyle="1">
    <w:name w:val="标题 5 Char"/>
    <w:link w:val="793"/>
    <w:qFormat/>
    <w:rPr>
      <w:rFonts w:ascii="宋体"/>
      <w:b/>
      <w:bCs/>
      <w:sz w:val="28"/>
      <w:szCs w:val="28"/>
    </w:rPr>
  </w:style>
  <w:style w:type="character" w:styleId="868" w:customStyle="1">
    <w:name w:val="标题 6 Char"/>
    <w:link w:val="794"/>
    <w:qFormat/>
    <w:rPr>
      <w:rFonts w:ascii="Arial" w:hAnsi="Arial"/>
      <w:bCs/>
      <w:sz w:val="24"/>
    </w:rPr>
  </w:style>
  <w:style w:type="character" w:styleId="869" w:customStyle="1">
    <w:name w:val="正文缩进 Char"/>
    <w:link w:val="802"/>
    <w:qFormat/>
    <w:rPr>
      <w:rFonts w:ascii="Calibri" w:hAnsi="Calibri" w:eastAsia="宋体" w:cs="Times New Roman"/>
      <w:sz w:val="24"/>
      <w:lang w:val="en-US" w:eastAsia="zh-CN" w:bidi="ar-SA"/>
    </w:rPr>
  </w:style>
  <w:style w:type="character" w:styleId="870" w:customStyle="1">
    <w:name w:val="标题 7 Char"/>
    <w:link w:val="795"/>
    <w:qFormat/>
    <w:rPr>
      <w:rFonts w:ascii="宋体"/>
      <w:b/>
      <w:sz w:val="24"/>
    </w:rPr>
  </w:style>
  <w:style w:type="character" w:styleId="871" w:customStyle="1">
    <w:name w:val="标题 8 Char"/>
    <w:link w:val="796"/>
    <w:qFormat/>
    <w:rPr>
      <w:rFonts w:ascii="Arial" w:hAnsi="Arial" w:eastAsia="黑体"/>
      <w:sz w:val="24"/>
    </w:rPr>
  </w:style>
  <w:style w:type="character" w:styleId="872" w:customStyle="1">
    <w:name w:val="标题 9 Char"/>
    <w:link w:val="797"/>
    <w:qFormat/>
    <w:rPr>
      <w:rFonts w:ascii="Arial" w:hAnsi="Arial" w:eastAsia="黑体"/>
      <w:sz w:val="34"/>
    </w:rPr>
  </w:style>
  <w:style w:type="paragraph" w:styleId="873" w:customStyle="1">
    <w:name w:val="标题 11"/>
    <w:basedOn w:val="788"/>
    <w:next w:val="788"/>
    <w:link w:val="874"/>
    <w:qFormat/>
    <w:pPr>
      <w:keepLines/>
      <w:keepNext/>
      <w:spacing w:before="480" w:after="200"/>
      <w:outlineLvl w:val="0"/>
    </w:pPr>
    <w:rPr>
      <w:rFonts w:ascii="Arial" w:hAnsi="Arial" w:eastAsia="Arial" w:cs="Arial"/>
      <w:sz w:val="40"/>
      <w:szCs w:val="40"/>
    </w:rPr>
  </w:style>
  <w:style w:type="character" w:styleId="874" w:customStyle="1">
    <w:name w:val="Heading 1 Char"/>
    <w:link w:val="873"/>
    <w:uiPriority w:val="9"/>
    <w:qFormat/>
    <w:rPr>
      <w:rFonts w:ascii="Arial" w:hAnsi="Arial" w:eastAsia="Arial" w:cs="Arial"/>
      <w:sz w:val="40"/>
      <w:szCs w:val="40"/>
    </w:rPr>
  </w:style>
  <w:style w:type="paragraph" w:styleId="875" w:customStyle="1">
    <w:name w:val="标题 21"/>
    <w:basedOn w:val="788"/>
    <w:next w:val="788"/>
    <w:link w:val="876"/>
    <w:unhideWhenUsed/>
    <w:qFormat/>
    <w:pPr>
      <w:keepLines/>
      <w:keepNext/>
      <w:spacing w:before="360" w:after="200"/>
      <w:outlineLvl w:val="1"/>
    </w:pPr>
    <w:rPr>
      <w:rFonts w:ascii="Arial" w:hAnsi="Arial" w:eastAsia="Arial" w:cs="Arial"/>
    </w:rPr>
  </w:style>
  <w:style w:type="character" w:styleId="876" w:customStyle="1">
    <w:name w:val="Heading 2 Char"/>
    <w:link w:val="875"/>
    <w:uiPriority w:val="9"/>
    <w:qFormat/>
    <w:rPr>
      <w:rFonts w:ascii="Arial" w:hAnsi="Arial" w:eastAsia="Arial" w:cs="Arial"/>
      <w:sz w:val="34"/>
    </w:rPr>
  </w:style>
  <w:style w:type="paragraph" w:styleId="877" w:customStyle="1">
    <w:name w:val="标题 31"/>
    <w:basedOn w:val="788"/>
    <w:next w:val="788"/>
    <w:link w:val="878"/>
    <w:unhideWhenUsed/>
    <w:qFormat/>
    <w:pPr>
      <w:keepLines/>
      <w:keepNext/>
      <w:spacing w:before="320" w:after="200"/>
      <w:outlineLvl w:val="2"/>
    </w:pPr>
    <w:rPr>
      <w:rFonts w:ascii="Arial" w:hAnsi="Arial" w:eastAsia="Arial" w:cs="Arial"/>
      <w:sz w:val="30"/>
      <w:szCs w:val="30"/>
    </w:rPr>
  </w:style>
  <w:style w:type="character" w:styleId="878" w:customStyle="1">
    <w:name w:val="Heading 3 Char"/>
    <w:link w:val="877"/>
    <w:uiPriority w:val="9"/>
    <w:qFormat/>
    <w:rPr>
      <w:rFonts w:ascii="Calibri" w:hAnsi="Calibri" w:eastAsia="宋体" w:cs="Times New Roman"/>
      <w:b/>
      <w:bCs/>
      <w:sz w:val="32"/>
      <w:szCs w:val="32"/>
      <w:lang w:val="en-US" w:eastAsia="zh-CN" w:bidi="ar-SA"/>
    </w:rPr>
  </w:style>
  <w:style w:type="paragraph" w:styleId="879" w:customStyle="1">
    <w:name w:val="标题 41"/>
    <w:basedOn w:val="788"/>
    <w:next w:val="788"/>
    <w:link w:val="880"/>
    <w:unhideWhenUsed/>
    <w:qFormat/>
    <w:pPr>
      <w:keepLines/>
      <w:keepNext/>
      <w:spacing w:before="320" w:after="200"/>
      <w:outlineLvl w:val="3"/>
    </w:pPr>
    <w:rPr>
      <w:rFonts w:ascii="Arial" w:hAnsi="Arial" w:eastAsia="Arial" w:cs="Arial"/>
      <w:b/>
      <w:bCs/>
      <w:sz w:val="26"/>
      <w:szCs w:val="26"/>
    </w:rPr>
  </w:style>
  <w:style w:type="character" w:styleId="880" w:customStyle="1">
    <w:name w:val="Heading 4 Char"/>
    <w:link w:val="879"/>
    <w:uiPriority w:val="9"/>
    <w:qFormat/>
    <w:rPr>
      <w:rFonts w:ascii="Arial" w:hAnsi="Arial" w:eastAsia="黑体" w:cs="Times New Roman"/>
      <w:b/>
      <w:bCs/>
      <w:sz w:val="28"/>
      <w:szCs w:val="28"/>
      <w:lang w:val="en-US" w:eastAsia="zh-CN" w:bidi="ar-SA"/>
    </w:rPr>
  </w:style>
  <w:style w:type="paragraph" w:styleId="881" w:customStyle="1">
    <w:name w:val="标题 51"/>
    <w:basedOn w:val="788"/>
    <w:next w:val="788"/>
    <w:link w:val="882"/>
    <w:unhideWhenUsed/>
    <w:qFormat/>
    <w:pPr>
      <w:keepLines/>
      <w:keepNext/>
      <w:spacing w:before="320" w:after="200"/>
      <w:outlineLvl w:val="4"/>
    </w:pPr>
    <w:rPr>
      <w:rFonts w:ascii="Arial" w:hAnsi="Arial" w:eastAsia="Arial" w:cs="Arial"/>
      <w:b/>
      <w:bCs/>
      <w:sz w:val="24"/>
      <w:szCs w:val="24"/>
    </w:rPr>
  </w:style>
  <w:style w:type="character" w:styleId="882" w:customStyle="1">
    <w:name w:val="Heading 5 Char"/>
    <w:link w:val="881"/>
    <w:uiPriority w:val="9"/>
    <w:qFormat/>
    <w:rPr>
      <w:rFonts w:ascii="Arial" w:hAnsi="Arial" w:eastAsia="Arial" w:cs="Arial"/>
      <w:b/>
      <w:bCs/>
      <w:sz w:val="24"/>
      <w:szCs w:val="24"/>
    </w:rPr>
  </w:style>
  <w:style w:type="paragraph" w:styleId="883" w:customStyle="1">
    <w:name w:val="标题 61"/>
    <w:basedOn w:val="788"/>
    <w:next w:val="788"/>
    <w:link w:val="884"/>
    <w:unhideWhenUsed/>
    <w:qFormat/>
    <w:pPr>
      <w:keepLines/>
      <w:keepNext/>
      <w:spacing w:before="320" w:after="200"/>
      <w:outlineLvl w:val="5"/>
    </w:pPr>
    <w:rPr>
      <w:rFonts w:ascii="Arial" w:hAnsi="Arial" w:eastAsia="Arial" w:cs="Arial"/>
      <w:b/>
      <w:bCs/>
      <w:sz w:val="22"/>
      <w:szCs w:val="22"/>
    </w:rPr>
  </w:style>
  <w:style w:type="character" w:styleId="884" w:customStyle="1">
    <w:name w:val="Heading 6 Char"/>
    <w:link w:val="883"/>
    <w:uiPriority w:val="9"/>
    <w:qFormat/>
    <w:rPr>
      <w:rFonts w:ascii="Arial" w:hAnsi="Arial" w:eastAsia="Arial" w:cs="Arial"/>
      <w:b/>
      <w:bCs/>
      <w:sz w:val="22"/>
      <w:szCs w:val="22"/>
    </w:rPr>
  </w:style>
  <w:style w:type="paragraph" w:styleId="885" w:customStyle="1">
    <w:name w:val="标题 71"/>
    <w:basedOn w:val="788"/>
    <w:next w:val="788"/>
    <w:link w:val="886"/>
    <w:unhideWhenUsed/>
    <w:qFormat/>
    <w:pPr>
      <w:keepLines/>
      <w:keepNext/>
      <w:spacing w:before="320" w:after="200"/>
      <w:outlineLvl w:val="6"/>
    </w:pPr>
    <w:rPr>
      <w:rFonts w:ascii="Arial" w:hAnsi="Arial" w:eastAsia="Arial" w:cs="Arial"/>
      <w:b/>
      <w:bCs/>
      <w:i/>
      <w:iCs/>
      <w:sz w:val="22"/>
      <w:szCs w:val="22"/>
    </w:rPr>
  </w:style>
  <w:style w:type="character" w:styleId="886" w:customStyle="1">
    <w:name w:val="Heading 7 Char"/>
    <w:link w:val="885"/>
    <w:uiPriority w:val="9"/>
    <w:qFormat/>
    <w:rPr>
      <w:rFonts w:ascii="Arial" w:hAnsi="Arial" w:eastAsia="Arial" w:cs="Arial"/>
      <w:b/>
      <w:bCs/>
      <w:i/>
      <w:iCs/>
      <w:sz w:val="22"/>
      <w:szCs w:val="22"/>
    </w:rPr>
  </w:style>
  <w:style w:type="paragraph" w:styleId="887" w:customStyle="1">
    <w:name w:val="标题 81"/>
    <w:basedOn w:val="788"/>
    <w:next w:val="788"/>
    <w:link w:val="888"/>
    <w:unhideWhenUsed/>
    <w:qFormat/>
    <w:pPr>
      <w:keepLines/>
      <w:keepNext/>
      <w:spacing w:before="320" w:after="200"/>
      <w:outlineLvl w:val="7"/>
    </w:pPr>
    <w:rPr>
      <w:rFonts w:ascii="Arial" w:hAnsi="Arial" w:eastAsia="Arial" w:cs="Arial"/>
      <w:i/>
      <w:iCs/>
      <w:sz w:val="22"/>
      <w:szCs w:val="22"/>
    </w:rPr>
  </w:style>
  <w:style w:type="character" w:styleId="888" w:customStyle="1">
    <w:name w:val="Heading 8 Char"/>
    <w:link w:val="887"/>
    <w:uiPriority w:val="9"/>
    <w:qFormat/>
    <w:rPr>
      <w:rFonts w:ascii="Arial" w:hAnsi="Arial" w:eastAsia="Arial" w:cs="Arial"/>
      <w:i/>
      <w:iCs/>
      <w:sz w:val="22"/>
      <w:szCs w:val="22"/>
    </w:rPr>
  </w:style>
  <w:style w:type="paragraph" w:styleId="889" w:customStyle="1">
    <w:name w:val="标题 91"/>
    <w:basedOn w:val="788"/>
    <w:next w:val="788"/>
    <w:link w:val="890"/>
    <w:unhideWhenUsed/>
    <w:qFormat/>
    <w:pPr>
      <w:keepLines/>
      <w:keepNext/>
      <w:spacing w:before="320" w:after="200"/>
      <w:outlineLvl w:val="8"/>
    </w:pPr>
    <w:rPr>
      <w:rFonts w:ascii="Arial" w:hAnsi="Arial" w:eastAsia="Arial" w:cs="Arial"/>
      <w:i/>
      <w:iCs/>
      <w:sz w:val="21"/>
      <w:szCs w:val="21"/>
    </w:rPr>
  </w:style>
  <w:style w:type="character" w:styleId="890" w:customStyle="1">
    <w:name w:val="Heading 9 Char"/>
    <w:link w:val="889"/>
    <w:uiPriority w:val="9"/>
    <w:qFormat/>
    <w:rPr>
      <w:rFonts w:ascii="Arial" w:hAnsi="Arial" w:eastAsia="Arial" w:cs="Arial"/>
      <w:i/>
      <w:iCs/>
      <w:sz w:val="21"/>
      <w:szCs w:val="21"/>
    </w:rPr>
  </w:style>
  <w:style w:type="paragraph" w:styleId="891">
    <w:name w:val="No Spacing"/>
    <w:uiPriority w:val="1"/>
    <w:qFormat/>
    <w:rPr>
      <w:rFonts w:ascii="Times New Roman" w:hAnsi="Times New Roman" w:eastAsia="宋体" w:cs="Times New Roman"/>
      <w:sz w:val="22"/>
      <w:szCs w:val="22"/>
    </w:rPr>
  </w:style>
  <w:style w:type="character" w:styleId="892" w:customStyle="1">
    <w:name w:val="标题 Char"/>
    <w:link w:val="847"/>
    <w:uiPriority w:val="10"/>
    <w:qFormat/>
    <w:rPr>
      <w:sz w:val="48"/>
      <w:szCs w:val="48"/>
    </w:rPr>
  </w:style>
  <w:style w:type="character" w:styleId="893" w:customStyle="1">
    <w:name w:val="副标题 Char"/>
    <w:link w:val="836"/>
    <w:qFormat/>
    <w:rPr>
      <w:sz w:val="24"/>
      <w:szCs w:val="24"/>
    </w:rPr>
  </w:style>
  <w:style w:type="paragraph" w:styleId="894">
    <w:name w:val="Quote"/>
    <w:basedOn w:val="788"/>
    <w:next w:val="788"/>
    <w:link w:val="895"/>
    <w:uiPriority w:val="29"/>
    <w:qFormat/>
    <w:pPr>
      <w:ind w:left="720" w:right="720"/>
    </w:pPr>
    <w:rPr>
      <w:i/>
    </w:rPr>
  </w:style>
  <w:style w:type="character" w:styleId="895" w:customStyle="1">
    <w:name w:val="引用 Char"/>
    <w:link w:val="894"/>
    <w:uiPriority w:val="29"/>
    <w:qFormat/>
    <w:rPr>
      <w:i/>
    </w:rPr>
  </w:style>
  <w:style w:type="paragraph" w:styleId="896">
    <w:name w:val="Intense Quote"/>
    <w:basedOn w:val="788"/>
    <w:next w:val="788"/>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
    <w:link w:val="896"/>
    <w:uiPriority w:val="30"/>
    <w:qFormat/>
    <w:rPr>
      <w:i/>
    </w:rPr>
  </w:style>
  <w:style w:type="paragraph" w:styleId="898" w:customStyle="1">
    <w:name w:val="页眉1"/>
    <w:basedOn w:val="788"/>
    <w:link w:val="899"/>
    <w:unhideWhenUsed/>
    <w:qFormat/>
    <w:pPr>
      <w:tabs>
        <w:tab w:val="center" w:pos="7143" w:leader="none"/>
        <w:tab w:val="right" w:pos="14287" w:leader="none"/>
      </w:tabs>
    </w:pPr>
  </w:style>
  <w:style w:type="character" w:styleId="899" w:customStyle="1">
    <w:name w:val="Header Char"/>
    <w:link w:val="898"/>
    <w:uiPriority w:val="99"/>
    <w:qFormat/>
  </w:style>
  <w:style w:type="paragraph" w:styleId="900" w:customStyle="1">
    <w:name w:val="页脚1"/>
    <w:basedOn w:val="788"/>
    <w:link w:val="901"/>
    <w:unhideWhenUsed/>
    <w:qFormat/>
    <w:pPr>
      <w:tabs>
        <w:tab w:val="center" w:pos="7143" w:leader="none"/>
        <w:tab w:val="right" w:pos="14287" w:leader="none"/>
      </w:tabs>
    </w:pPr>
  </w:style>
  <w:style w:type="character" w:styleId="901" w:customStyle="1">
    <w:name w:val="Caption Char"/>
    <w:link w:val="900"/>
    <w:uiPriority w:val="99"/>
    <w:qFormat/>
  </w:style>
  <w:style w:type="paragraph" w:styleId="902" w:customStyle="1">
    <w:name w:val="题注1"/>
    <w:basedOn w:val="788"/>
    <w:next w:val="788"/>
    <w:uiPriority w:val="35"/>
    <w:semiHidden/>
    <w:unhideWhenUsed/>
    <w:qFormat/>
    <w:pPr>
      <w:spacing w:line="276" w:lineRule="auto"/>
    </w:pPr>
    <w:rPr>
      <w:b/>
      <w:bCs/>
      <w:color w:val="4f81bd" w:themeColor="accent1"/>
      <w:sz w:val="18"/>
      <w:szCs w:val="18"/>
    </w:rPr>
  </w:style>
  <w:style w:type="table" w:styleId="9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脚注文本 Char"/>
    <w:link w:val="838"/>
    <w:uiPriority w:val="99"/>
    <w:qFormat/>
    <w:rPr>
      <w:sz w:val="18"/>
    </w:rPr>
  </w:style>
  <w:style w:type="character" w:styleId="1029" w:customStyle="1">
    <w:name w:val="尾注文本 Char"/>
    <w:link w:val="827"/>
    <w:qFormat/>
    <w:rPr>
      <w:sz w:val="20"/>
    </w:rPr>
  </w:style>
  <w:style w:type="character" w:styleId="1030" w:customStyle="1">
    <w:name w:val="正文文本缩进 Char"/>
    <w:link w:val="816"/>
    <w:qFormat/>
    <w:rPr>
      <w:rFonts w:ascii="宋体"/>
      <w:color w:val="ff0000"/>
      <w:sz w:val="24"/>
    </w:rPr>
  </w:style>
  <w:style w:type="character" w:styleId="1031" w:customStyle="1">
    <w:name w:val="题注 Char"/>
    <w:link w:val="808"/>
    <w:qFormat/>
    <w:rPr>
      <w:rFonts w:ascii="Cambria" w:hAnsi="Cambria" w:eastAsia="黑体" w:cs="Times New Roman"/>
    </w:rPr>
  </w:style>
  <w:style w:type="character" w:styleId="1032" w:customStyle="1">
    <w:name w:val="文档结构图 Char"/>
    <w:link w:val="810"/>
    <w:qFormat/>
    <w:rPr>
      <w:rFonts w:ascii="Calibri" w:hAnsi="Calibri" w:eastAsia="宋体" w:cs="Times New Roman"/>
      <w:sz w:val="21"/>
      <w:szCs w:val="24"/>
      <w:lang w:val="en-US" w:eastAsia="zh-CN" w:bidi="ar-SA"/>
    </w:rPr>
  </w:style>
  <w:style w:type="character" w:styleId="1033" w:customStyle="1">
    <w:name w:val="批注文字 Char3"/>
    <w:link w:val="811"/>
    <w:qFormat/>
    <w:rPr>
      <w:rFonts w:ascii="Calibri" w:hAnsi="Calibri" w:eastAsia="宋体" w:cs="Times New Roman"/>
      <w:sz w:val="21"/>
      <w:szCs w:val="24"/>
      <w:lang w:val="en-US" w:eastAsia="zh-CN" w:bidi="ar-SA"/>
    </w:rPr>
  </w:style>
  <w:style w:type="character" w:styleId="1034" w:customStyle="1">
    <w:name w:val="正文文本 Char2"/>
    <w:link w:val="814"/>
    <w:qFormat/>
    <w:rPr>
      <w:rFonts w:ascii="宋体" w:hAnsi="Calibri" w:eastAsia="宋体" w:cs="Times New Roman"/>
      <w:sz w:val="24"/>
      <w:lang w:val="en-US" w:eastAsia="zh-CN" w:bidi="ar-SA"/>
    </w:rPr>
  </w:style>
  <w:style w:type="character" w:styleId="1035" w:customStyle="1">
    <w:name w:val="纯文本 Char1"/>
    <w:link w:val="822"/>
    <w:qFormat/>
    <w:rPr>
      <w:rFonts w:ascii="宋体" w:hAnsi="Courier New" w:eastAsia="楷体_GB2312" w:cs="Times New Roman"/>
      <w:sz w:val="26"/>
    </w:rPr>
  </w:style>
  <w:style w:type="character" w:styleId="1036" w:customStyle="1">
    <w:name w:val="纯文本 Char"/>
    <w:qFormat/>
    <w:rPr>
      <w:rFonts w:ascii="宋体" w:hAnsi="Courier New" w:eastAsia="楷体_GB2312" w:cs="Times New Roman"/>
      <w:sz w:val="26"/>
      <w:lang w:val="en-US" w:eastAsia="zh-CN" w:bidi="ar-SA"/>
    </w:rPr>
  </w:style>
  <w:style w:type="character" w:styleId="1037" w:customStyle="1">
    <w:name w:val="日期 Char"/>
    <w:link w:val="825"/>
    <w:qFormat/>
    <w:rPr>
      <w:rFonts w:ascii="宋体" w:hAnsi="宋体" w:eastAsia="楷体_GB2312" w:cs="Times New Roman"/>
      <w:sz w:val="24"/>
      <w:lang w:val="en-US" w:eastAsia="zh-CN" w:bidi="ar-SA"/>
    </w:rPr>
  </w:style>
  <w:style w:type="character" w:styleId="1038" w:customStyle="1">
    <w:name w:val="正文文本缩进 2 Char"/>
    <w:basedOn w:val="798"/>
    <w:link w:val="826"/>
    <w:qFormat/>
    <w:rPr>
      <w:rFonts w:ascii="宋体" w:hAnsi="Calibri"/>
      <w:sz w:val="34"/>
    </w:rPr>
  </w:style>
  <w:style w:type="character" w:styleId="1039" w:customStyle="1">
    <w:name w:val="批注框文本 Char"/>
    <w:link w:val="828"/>
    <w:qFormat/>
    <w:rPr>
      <w:rFonts w:ascii="Calibri" w:hAnsi="Calibri" w:eastAsia="宋体" w:cs="Times New Roman"/>
      <w:sz w:val="18"/>
      <w:szCs w:val="18"/>
      <w:lang w:val="en-US" w:eastAsia="zh-CN" w:bidi="ar-SA"/>
    </w:rPr>
  </w:style>
  <w:style w:type="character" w:styleId="1040" w:customStyle="1">
    <w:name w:val="页脚 Char"/>
    <w:link w:val="829"/>
    <w:uiPriority w:val="99"/>
    <w:qFormat/>
    <w:rPr>
      <w:rFonts w:ascii="Calibri" w:hAnsi="Calibri" w:eastAsia="宋体" w:cs="Times New Roman"/>
      <w:sz w:val="18"/>
      <w:szCs w:val="18"/>
      <w:lang w:val="en-US" w:eastAsia="zh-CN" w:bidi="ar-SA"/>
    </w:rPr>
  </w:style>
  <w:style w:type="character" w:styleId="1041" w:customStyle="1">
    <w:name w:val="页眉 Char"/>
    <w:link w:val="831"/>
    <w:qFormat/>
    <w:rPr>
      <w:rFonts w:ascii="Calibri" w:hAnsi="Calibri" w:eastAsia="宋体" w:cs="Times New Roman"/>
      <w:sz w:val="18"/>
      <w:szCs w:val="18"/>
      <w:lang w:val="en-US" w:eastAsia="zh-CN" w:bidi="ar-SA"/>
    </w:rPr>
  </w:style>
  <w:style w:type="character" w:styleId="1042" w:customStyle="1">
    <w:name w:val="正文文本缩进 3 Char"/>
    <w:link w:val="840"/>
    <w:qFormat/>
    <w:rPr>
      <w:rFonts w:ascii="Calibri" w:hAnsi="Calibri" w:eastAsia="宋体" w:cs="Times New Roman"/>
      <w:color w:val="0000ff"/>
      <w:sz w:val="24"/>
      <w:szCs w:val="24"/>
      <w:lang w:val="en-US" w:eastAsia="zh-CN" w:bidi="ar-SA"/>
    </w:rPr>
  </w:style>
  <w:style w:type="character" w:styleId="1043" w:customStyle="1">
    <w:name w:val="正文文本 2 Char"/>
    <w:link w:val="843"/>
    <w:qFormat/>
    <w:rPr>
      <w:rFonts w:ascii="宋体" w:hAnsi="宋体" w:eastAsia="宋体" w:cs="Times New Roman"/>
      <w:sz w:val="24"/>
      <w:szCs w:val="24"/>
      <w:lang w:val="en-US" w:eastAsia="zh-CN" w:bidi="ar-SA"/>
    </w:rPr>
  </w:style>
  <w:style w:type="character" w:styleId="1044" w:customStyle="1">
    <w:name w:val="HTML 预设格式 Char2"/>
    <w:link w:val="844"/>
    <w:qFormat/>
    <w:rPr>
      <w:rFonts w:eastAsia="黑体" w:cs="Courier New"/>
      <w:sz w:val="18"/>
      <w:szCs w:val="18"/>
      <w:lang w:val="en-US" w:eastAsia="zh-CN" w:bidi="ar-SA"/>
    </w:rPr>
  </w:style>
  <w:style w:type="character" w:styleId="1045" w:customStyle="1">
    <w:name w:val="批注主题 Char"/>
    <w:link w:val="848"/>
    <w:uiPriority w:val="99"/>
    <w:qFormat/>
    <w:rPr>
      <w:rFonts w:ascii="Calibri" w:hAnsi="Calibri" w:eastAsia="宋体" w:cs="Times New Roman"/>
      <w:b/>
      <w:bCs/>
      <w:sz w:val="21"/>
      <w:szCs w:val="24"/>
      <w:lang w:val="en-US" w:eastAsia="zh-CN" w:bidi="ar-SA"/>
    </w:rPr>
  </w:style>
  <w:style w:type="character" w:styleId="1046" w:customStyle="1">
    <w:name w:val="正文首行缩进 Char"/>
    <w:link w:val="849"/>
    <w:qFormat/>
    <w:rPr>
      <w:rFonts w:ascii="Calibri"/>
      <w:sz w:val="24"/>
      <w:szCs w:val="24"/>
    </w:rPr>
  </w:style>
  <w:style w:type="character" w:styleId="1047" w:customStyle="1">
    <w:name w:val="正文首行缩进 2 Char"/>
    <w:link w:val="850"/>
    <w:qFormat/>
    <w:rPr>
      <w:rFonts w:ascii="Calibri" w:hAnsi="Calibri" w:eastAsia="宋体" w:cs="Times New Roman"/>
      <w:b/>
      <w:bCs/>
      <w:sz w:val="44"/>
      <w:szCs w:val="44"/>
      <w:lang w:val="en-US" w:eastAsia="zh-CN" w:bidi="ar-SA"/>
    </w:rPr>
  </w:style>
  <w:style w:type="character" w:styleId="1048" w:customStyle="1">
    <w:name w:val="标题 4 字符"/>
    <w:uiPriority w:val="9"/>
    <w:unhideWhenUsed/>
    <w:qFormat/>
    <w:rPr>
      <w:rFonts w:hint="eastAsia" w:ascii="Calibri Light" w:hAnsi="Calibri Light" w:eastAsia="宋体" w:cs="Times New Roman"/>
      <w:b/>
      <w:sz w:val="28"/>
    </w:rPr>
  </w:style>
  <w:style w:type="paragraph" w:styleId="1049" w:customStyle="1">
    <w:name w:val="段"/>
    <w:next w:val="788"/>
    <w:link w:val="1050"/>
    <w:qFormat/>
    <w:pPr>
      <w:ind w:firstLine="420"/>
      <w:jc w:val="both"/>
      <w:tabs>
        <w:tab w:val="center" w:pos="4201" w:leader="none"/>
        <w:tab w:val="right" w:pos="9298" w:leader="dot"/>
      </w:tabs>
    </w:pPr>
    <w:rPr>
      <w:rFonts w:ascii="宋体" w:hAnsi="Times New Roman" w:eastAsia="Times New Roman" w:cs="Times New Roman"/>
    </w:rPr>
  </w:style>
  <w:style w:type="character" w:styleId="1050" w:customStyle="1">
    <w:name w:val="段 Char Char"/>
    <w:link w:val="1049"/>
    <w:qFormat/>
    <w:rPr>
      <w:rFonts w:ascii="宋体" w:eastAsia="Times New Roman"/>
      <w:lang w:val="en-US" w:eastAsia="zh-CN" w:bidi="ar-SA"/>
    </w:rPr>
  </w:style>
  <w:style w:type="paragraph" w:styleId="1051" w:customStyle="1">
    <w:name w:val="首行缩进"/>
    <w:qFormat/>
    <w:pPr>
      <w:ind w:firstLine="480"/>
      <w:jc w:val="both"/>
      <w:widowControl w:val="off"/>
    </w:pPr>
    <w:rPr>
      <w:rFonts w:ascii="Times New Roman" w:hAnsi="Times New Roman" w:eastAsia="宋体" w:cs="Times New Roman"/>
      <w:sz w:val="21"/>
      <w:lang w:val="zh-CN"/>
    </w:rPr>
  </w:style>
  <w:style w:type="character" w:styleId="1052" w:customStyle="1">
    <w:name w:val="ca-21"/>
    <w:qFormat/>
    <w:rPr>
      <w:rFonts w:hint="eastAsia" w:ascii="宋体" w:hAnsi="宋体" w:eastAsia="宋体" w:cs="Times New Roman"/>
      <w:b/>
      <w:bCs/>
      <w:color w:val="000000"/>
      <w:spacing w:val="-20"/>
      <w:sz w:val="24"/>
      <w:szCs w:val="24"/>
    </w:rPr>
  </w:style>
  <w:style w:type="character" w:styleId="1053" w:customStyle="1">
    <w:name w:val="Char Char19"/>
    <w:qFormat/>
    <w:rPr>
      <w:rFonts w:ascii="Calibri" w:hAnsi="Calibri" w:eastAsia="宋体" w:cs="Times New Roman"/>
      <w:b/>
      <w:bCs/>
      <w:sz w:val="44"/>
      <w:szCs w:val="44"/>
      <w:lang w:val="en-US" w:eastAsia="zh-CN"/>
    </w:rPr>
  </w:style>
  <w:style w:type="character" w:styleId="1054" w:customStyle="1">
    <w:name w:val="正文文本 2 Char1"/>
    <w:qFormat/>
    <w:rPr>
      <w:rFonts w:ascii="Times New Roman" w:hAnsi="Times New Roman" w:eastAsia="宋体" w:cs="Times New Roman"/>
      <w:szCs w:val="24"/>
    </w:rPr>
  </w:style>
  <w:style w:type="character" w:styleId="1055" w:customStyle="1">
    <w:name w:val="样式2 Char Char"/>
    <w:qFormat/>
    <w:rPr>
      <w:rFonts w:ascii="Arial" w:hAnsi="Arial" w:eastAsia="黑体" w:cs="Times New Roman"/>
      <w:bCs/>
      <w:sz w:val="32"/>
      <w:szCs w:val="32"/>
    </w:rPr>
  </w:style>
  <w:style w:type="character" w:styleId="1056" w:customStyle="1">
    <w:name w:val="方案 Char"/>
    <w:link w:val="1057"/>
    <w:qFormat/>
    <w:rPr>
      <w:rFonts w:ascii="宋体" w:hAnsi="宋体" w:eastAsia="宋体" w:cs="Times New Roman"/>
      <w:sz w:val="24"/>
      <w:szCs w:val="24"/>
      <w:lang w:bidi="ar-SA"/>
    </w:rPr>
  </w:style>
  <w:style w:type="paragraph" w:styleId="1057" w:customStyle="1">
    <w:name w:val="方案"/>
    <w:basedOn w:val="788"/>
    <w:link w:val="1056"/>
    <w:qFormat/>
    <w:pPr>
      <w:ind w:firstLine="200"/>
      <w:spacing w:line="360" w:lineRule="auto"/>
    </w:pPr>
    <w:rPr>
      <w:rFonts w:hAnsi="宋体"/>
      <w:sz w:val="24"/>
    </w:rPr>
  </w:style>
  <w:style w:type="character" w:styleId="1058" w:customStyle="1">
    <w:name w:val="列表1 Char Char"/>
    <w:link w:val="1059"/>
    <w:qFormat/>
    <w:rPr>
      <w:rFonts w:ascii="Arial" w:hAnsi="Arial"/>
      <w:sz w:val="28"/>
      <w:szCs w:val="28"/>
    </w:rPr>
  </w:style>
  <w:style w:type="paragraph" w:styleId="1059" w:customStyle="1">
    <w:name w:val="列表1"/>
    <w:basedOn w:val="788"/>
    <w:link w:val="1058"/>
    <w:qFormat/>
    <w:pPr>
      <w:ind w:firstLine="284"/>
      <w:tabs>
        <w:tab w:val="left" w:pos="680" w:leader="none"/>
      </w:tabs>
    </w:pPr>
    <w:rPr>
      <w:rFonts w:ascii="Arial" w:hAnsi="Arial"/>
      <w:sz w:val="28"/>
      <w:szCs w:val="28"/>
    </w:rPr>
  </w:style>
  <w:style w:type="character" w:styleId="1060" w:customStyle="1">
    <w:name w:val="合同标题 Char"/>
    <w:link w:val="1061"/>
    <w:qFormat/>
    <w:rPr>
      <w:rFonts w:ascii="楷体" w:hAnsi="楷体" w:eastAsia="楷体" w:cs="Times New Roman"/>
      <w:sz w:val="36"/>
      <w:szCs w:val="36"/>
      <w:u w:val="single"/>
    </w:rPr>
  </w:style>
  <w:style w:type="paragraph" w:styleId="1061" w:customStyle="1">
    <w:name w:val="合同标题"/>
    <w:basedOn w:val="788"/>
    <w:link w:val="1060"/>
    <w:qFormat/>
    <w:rPr>
      <w:rFonts w:ascii="楷体" w:hAnsi="楷体" w:eastAsia="楷体"/>
      <w:sz w:val="36"/>
      <w:szCs w:val="36"/>
      <w:u w:val="single"/>
    </w:rPr>
  </w:style>
  <w:style w:type="character" w:styleId="1062" w:customStyle="1">
    <w:name w:val="font61"/>
    <w:qFormat/>
    <w:rPr>
      <w:rFonts w:ascii="Arial" w:hAnsi="Arial" w:eastAsia="宋体" w:cs="Arial"/>
      <w:b/>
      <w:color w:val="333333"/>
      <w:sz w:val="24"/>
      <w:szCs w:val="24"/>
      <w:u w:val="none"/>
    </w:rPr>
  </w:style>
  <w:style w:type="character" w:styleId="1063" w:customStyle="1">
    <w:name w:val="页码2"/>
    <w:qFormat/>
    <w:rPr>
      <w:rFonts w:ascii="Calibri" w:hAnsi="Calibri" w:eastAsia="宋体" w:cs="Times New Roman"/>
    </w:rPr>
  </w:style>
  <w:style w:type="character" w:styleId="1064" w:customStyle="1">
    <w:name w:val="Header bold Char"/>
    <w:qFormat/>
    <w:rPr>
      <w:rFonts w:ascii="Calibri" w:hAnsi="Calibri" w:eastAsia="宋体" w:cs="Times New Roman"/>
      <w:sz w:val="18"/>
      <w:szCs w:val="18"/>
    </w:rPr>
  </w:style>
  <w:style w:type="character" w:styleId="1065" w:customStyle="1">
    <w:name w:val="文档正文 Char"/>
    <w:link w:val="1066"/>
    <w:qFormat/>
    <w:rPr>
      <w:rFonts w:ascii="长城仿宋" w:hAnsi="Calibri" w:eastAsia="长城仿宋" w:cs="Times New Roman"/>
      <w:sz w:val="28"/>
      <w:lang w:bidi="ar-SA"/>
    </w:rPr>
  </w:style>
  <w:style w:type="paragraph" w:styleId="1066" w:customStyle="1">
    <w:name w:val="文档正文"/>
    <w:basedOn w:val="788"/>
    <w:link w:val="1065"/>
    <w:qFormat/>
    <w:pPr>
      <w:ind w:firstLine="567"/>
      <w:spacing w:line="480" w:lineRule="atLeast"/>
    </w:pPr>
    <w:rPr>
      <w:rFonts w:ascii="长城仿宋" w:eastAsia="长城仿宋"/>
      <w:sz w:val="28"/>
    </w:rPr>
  </w:style>
  <w:style w:type="character" w:styleId="1067" w:customStyle="1">
    <w:name w:val="日期 Char1"/>
    <w:qFormat/>
    <w:rPr>
      <w:rFonts w:ascii="Times New Roman" w:hAnsi="Times New Roman" w:eastAsia="宋体" w:cs="Times New Roman"/>
      <w:sz w:val="20"/>
      <w:szCs w:val="24"/>
    </w:rPr>
  </w:style>
  <w:style w:type="character" w:styleId="1068" w:customStyle="1">
    <w:name w:val="正文首行缩进 2 Char2"/>
    <w:qFormat/>
    <w:rPr>
      <w:rFonts w:ascii="Calibri" w:hAnsi="Calibri" w:eastAsia="宋体" w:cs="Times New Roman"/>
    </w:rPr>
  </w:style>
  <w:style w:type="character" w:styleId="1069" w:customStyle="1">
    <w:name w:val="批注文字 Char1"/>
    <w:qFormat/>
    <w:rPr>
      <w:rFonts w:ascii="Times New Roman" w:hAnsi="Times New Roman" w:eastAsia="宋体" w:cs="Times New Roman"/>
      <w:szCs w:val="24"/>
    </w:rPr>
  </w:style>
  <w:style w:type="character" w:styleId="1070" w:customStyle="1">
    <w:name w:val="项目 Char Char"/>
    <w:link w:val="1071"/>
    <w:qFormat/>
    <w:rPr>
      <w:rFonts w:ascii="宋体"/>
      <w:sz w:val="28"/>
    </w:rPr>
  </w:style>
  <w:style w:type="paragraph" w:styleId="1071" w:customStyle="1">
    <w:name w:val="项目"/>
    <w:basedOn w:val="788"/>
    <w:link w:val="1070"/>
    <w:qFormat/>
    <w:pPr>
      <w:ind w:left="980" w:hanging="420"/>
      <w:spacing w:line="360" w:lineRule="auto"/>
      <w:tabs>
        <w:tab w:val="left" w:pos="980" w:leader="none"/>
      </w:tabs>
    </w:pPr>
    <w:rPr>
      <w:sz w:val="28"/>
    </w:rPr>
  </w:style>
  <w:style w:type="character" w:styleId="1072" w:customStyle="1">
    <w:name w:val="正文文本缩进 2 Char2"/>
    <w:qFormat/>
    <w:rPr>
      <w:rFonts w:ascii="Calibri" w:hAnsi="Calibri" w:eastAsia="宋体" w:cs="Times New Roman"/>
      <w:sz w:val="21"/>
      <w:szCs w:val="24"/>
    </w:rPr>
  </w:style>
  <w:style w:type="character" w:styleId="1073" w:customStyle="1">
    <w:name w:val="表格(五号) Char Char"/>
    <w:link w:val="1074"/>
    <w:qFormat/>
    <w:rPr>
      <w:rFonts w:ascii="Tahoma" w:hAnsi="Tahoma" w:eastAsia="宋体" w:cs="Times New Roman"/>
      <w:szCs w:val="28"/>
      <w:lang w:bidi="ar-SA"/>
    </w:rPr>
  </w:style>
  <w:style w:type="paragraph" w:styleId="1074" w:customStyle="1">
    <w:name w:val="表格(五号)"/>
    <w:basedOn w:val="788"/>
    <w:link w:val="1073"/>
    <w:qFormat/>
    <w:pPr>
      <w:ind w:left="11"/>
      <w:jc w:val="center"/>
      <w:spacing w:before="60" w:after="60"/>
    </w:pPr>
    <w:rPr>
      <w:rFonts w:ascii="Tahoma" w:hAnsi="Tahoma"/>
      <w:sz w:val="20"/>
      <w:szCs w:val="28"/>
    </w:rPr>
  </w:style>
  <w:style w:type="character" w:styleId="1075" w:customStyle="1">
    <w:name w:val="标准正文样式 Char Char"/>
    <w:link w:val="1076"/>
    <w:qFormat/>
    <w:rPr>
      <w:rFonts w:ascii="Century Gothic" w:hAnsi="Tahoma" w:eastAsia="宋体" w:cs="Times New Roman"/>
      <w:sz w:val="24"/>
      <w:szCs w:val="28"/>
      <w:lang w:bidi="ar-SA"/>
    </w:rPr>
  </w:style>
  <w:style w:type="paragraph" w:styleId="1076" w:customStyle="1">
    <w:name w:val="标准正文样式"/>
    <w:basedOn w:val="1077"/>
    <w:link w:val="1075"/>
    <w:qFormat/>
    <w:pPr>
      <w:ind w:firstLine="480"/>
      <w:spacing w:before="10" w:after="10" w:line="520" w:lineRule="atLeast"/>
    </w:pPr>
    <w:rPr>
      <w:rFonts w:ascii="Century Gothic" w:hAnsi="Tahoma"/>
      <w:sz w:val="24"/>
      <w:szCs w:val="28"/>
    </w:rPr>
  </w:style>
  <w:style w:type="paragraph" w:styleId="1077" w:customStyle="1">
    <w:name w:val="正文缩进1"/>
    <w:basedOn w:val="788"/>
    <w:next w:val="788"/>
    <w:qFormat/>
    <w:pPr>
      <w:ind w:firstLine="420"/>
    </w:pPr>
    <w:rPr>
      <w:rFonts w:ascii="Calibri" w:hAnsi="Calibri"/>
      <w:sz w:val="20"/>
    </w:rPr>
  </w:style>
  <w:style w:type="character" w:styleId="1078" w:customStyle="1">
    <w:name w:val="样式2 Char"/>
    <w:link w:val="1079"/>
    <w:qFormat/>
    <w:rPr>
      <w:rFonts w:ascii="宋体" w:hAnsi="宋体" w:eastAsia="宋体" w:cs="Times New Roman"/>
      <w:sz w:val="24"/>
      <w:szCs w:val="21"/>
      <w:lang w:val="en-US" w:eastAsia="zh-CN" w:bidi="ar-SA"/>
    </w:rPr>
  </w:style>
  <w:style w:type="paragraph" w:styleId="1079" w:customStyle="1">
    <w:name w:val="样式2"/>
    <w:basedOn w:val="788"/>
    <w:link w:val="1078"/>
    <w:qFormat/>
    <w:pPr>
      <w:ind w:left="851" w:hanging="851"/>
      <w:spacing w:before="15" w:after="15" w:line="440" w:lineRule="exact"/>
      <w:tabs>
        <w:tab w:val="left" w:pos="851" w:leader="none"/>
      </w:tabs>
      <w:outlineLvl w:val="4"/>
    </w:pPr>
    <w:rPr>
      <w:rFonts w:hAnsi="宋体"/>
      <w:sz w:val="24"/>
      <w:szCs w:val="21"/>
    </w:rPr>
  </w:style>
  <w:style w:type="character" w:styleId="1080" w:customStyle="1">
    <w:name w:val="页眉 Char1"/>
    <w:qFormat/>
    <w:rPr>
      <w:rFonts w:ascii="Times New Roman" w:hAnsi="Times New Roman" w:eastAsia="宋体" w:cs="Times New Roman"/>
      <w:sz w:val="18"/>
      <w:szCs w:val="18"/>
    </w:rPr>
  </w:style>
  <w:style w:type="character" w:styleId="1081" w:customStyle="1">
    <w:name w:val="正文文本 + 11.5 pt"/>
    <w:qFormat/>
    <w:rPr>
      <w:rFonts w:ascii="宋体" w:hAnsi="Calibri" w:eastAsia="Times New Roman" w:cs="宋体"/>
      <w:spacing w:val="50"/>
      <w:sz w:val="23"/>
      <w:szCs w:val="23"/>
      <w:u w:val="none"/>
      <w:lang w:val="en-US" w:eastAsia="en-US"/>
    </w:rPr>
  </w:style>
  <w:style w:type="character" w:styleId="1082" w:customStyle="1">
    <w:name w:val="正文文本 (3) + SimSun3"/>
    <w:qFormat/>
    <w:rPr>
      <w:rFonts w:ascii="宋体" w:hAnsi="Calibri" w:eastAsia="宋体" w:cs="Times New Roman"/>
      <w:spacing w:val="-10"/>
      <w:sz w:val="24"/>
      <w:u w:val="none"/>
    </w:rPr>
  </w:style>
  <w:style w:type="character" w:styleId="1083" w:customStyle="1">
    <w:name w:val="HTML 代码1"/>
    <w:qFormat/>
    <w:rPr>
      <w:rFonts w:ascii="宋体" w:hAnsi="宋体" w:eastAsia="宋体" w:cs="宋体"/>
      <w:sz w:val="24"/>
      <w:szCs w:val="24"/>
    </w:rPr>
  </w:style>
  <w:style w:type="character" w:styleId="1084" w:customStyle="1">
    <w:name w:val="正文文本 Char1"/>
    <w:qFormat/>
    <w:rPr>
      <w:rFonts w:ascii="Times New Roman" w:hAnsi="Times New Roman" w:eastAsia="宋体" w:cs="Times New Roman"/>
      <w:szCs w:val="24"/>
    </w:rPr>
  </w:style>
  <w:style w:type="character" w:styleId="1085" w:customStyle="1">
    <w:name w:val="正文文本缩进 Char2"/>
    <w:qFormat/>
    <w:rPr>
      <w:rFonts w:ascii="Calibri" w:hAnsi="Calibri" w:eastAsia="宋体" w:cs="Times New Roman"/>
      <w:sz w:val="21"/>
      <w:szCs w:val="22"/>
    </w:rPr>
  </w:style>
  <w:style w:type="character" w:styleId="1086" w:customStyle="1">
    <w:name w:val="Char Char20"/>
    <w:qFormat/>
    <w:rPr>
      <w:rFonts w:ascii="方正仿宋简体" w:hAnsi="创艺简仿宋" w:eastAsia="方正仿宋简体" w:cs="Times New Roman"/>
      <w:sz w:val="24"/>
    </w:rPr>
  </w:style>
  <w:style w:type="character" w:styleId="1087" w:customStyle="1">
    <w:name w:val="正文文本 + Calibri"/>
    <w:qFormat/>
    <w:rPr>
      <w:rFonts w:ascii="Calibri" w:hAnsi="Calibri" w:eastAsia="Times New Roman" w:cs="Calibri"/>
      <w:spacing w:val="50"/>
      <w:sz w:val="23"/>
      <w:szCs w:val="23"/>
      <w:u w:val="none"/>
      <w:lang w:val="en-US" w:eastAsia="en-US"/>
    </w:rPr>
  </w:style>
  <w:style w:type="character" w:styleId="1088" w:customStyle="1">
    <w:name w:val="Char Char161"/>
    <w:qFormat/>
    <w:rPr>
      <w:rFonts w:ascii="Cambria" w:hAnsi="Cambria" w:eastAsia="宋体" w:cs="Times New Roman"/>
      <w:b/>
      <w:bCs/>
      <w:sz w:val="28"/>
      <w:szCs w:val="28"/>
      <w:lang w:val="en-US" w:eastAsia="zh-CN"/>
    </w:rPr>
  </w:style>
  <w:style w:type="character" w:styleId="1089" w:customStyle="1">
    <w:name w:val="结束语 Char"/>
    <w:link w:val="1090"/>
    <w:qFormat/>
    <w:rPr>
      <w:rFonts w:ascii="Calibri" w:hAnsi="Calibri" w:eastAsia="宋体" w:cs="Times New Roman"/>
      <w:szCs w:val="24"/>
      <w:lang w:bidi="ar-SA"/>
    </w:rPr>
  </w:style>
  <w:style w:type="paragraph" w:styleId="1090" w:customStyle="1">
    <w:name w:val="结束语1"/>
    <w:basedOn w:val="788"/>
    <w:link w:val="1089"/>
    <w:qFormat/>
    <w:pPr>
      <w:ind w:left="100"/>
    </w:pPr>
    <w:rPr>
      <w:sz w:val="20"/>
    </w:rPr>
  </w:style>
  <w:style w:type="character" w:styleId="1091" w:customStyle="1">
    <w:name w:val="Char Char9"/>
    <w:qFormat/>
    <w:rPr>
      <w:rFonts w:ascii="Cambria" w:hAnsi="Cambria" w:eastAsia="宋体" w:cs="Times New Roman"/>
      <w:b/>
      <w:bCs/>
      <w:sz w:val="28"/>
      <w:szCs w:val="28"/>
      <w:lang w:val="en-US" w:eastAsia="zh-CN"/>
    </w:rPr>
  </w:style>
  <w:style w:type="character" w:styleId="1092" w:customStyle="1">
    <w:name w:val="大纲 Char"/>
    <w:link w:val="1093"/>
    <w:qFormat/>
    <w:rPr>
      <w:rFonts w:ascii="宋体" w:hAnsi="宋体"/>
      <w:b/>
      <w:color w:val="000000"/>
      <w:sz w:val="24"/>
      <w:szCs w:val="44"/>
    </w:rPr>
  </w:style>
  <w:style w:type="paragraph" w:styleId="1093" w:customStyle="1">
    <w:name w:val="大纲"/>
    <w:basedOn w:val="789"/>
    <w:link w:val="1092"/>
    <w:qFormat/>
    <w:rPr>
      <w:rFonts w:hAnsi="宋体"/>
      <w:bCs w:val="0"/>
      <w:color w:val="000000"/>
      <w:sz w:val="24"/>
    </w:rPr>
  </w:style>
  <w:style w:type="character" w:styleId="1094" w:customStyle="1">
    <w:name w:val="电子邮件签名 Char"/>
    <w:link w:val="1095"/>
    <w:qFormat/>
    <w:rPr>
      <w:rFonts w:ascii="Calibri" w:hAnsi="Calibri" w:eastAsia="宋体" w:cs="Times New Roman"/>
      <w:szCs w:val="24"/>
      <w:lang w:bidi="ar-SA"/>
    </w:rPr>
  </w:style>
  <w:style w:type="paragraph" w:styleId="1095" w:customStyle="1">
    <w:name w:val="电子邮件签名1"/>
    <w:basedOn w:val="788"/>
    <w:link w:val="1094"/>
    <w:qFormat/>
    <w:rPr>
      <w:sz w:val="20"/>
    </w:rPr>
  </w:style>
  <w:style w:type="character" w:styleId="1096" w:customStyle="1">
    <w:name w:val="1234 Char Char"/>
    <w:link w:val="1097"/>
    <w:qFormat/>
    <w:rPr>
      <w:rFonts w:ascii="Calibri" w:hAnsi="Calibri" w:eastAsia="宋体" w:cs="Times New Roman"/>
      <w:sz w:val="28"/>
      <w:lang w:bidi="ar-SA"/>
    </w:rPr>
  </w:style>
  <w:style w:type="paragraph" w:styleId="1097" w:customStyle="1">
    <w:name w:val="1234"/>
    <w:basedOn w:val="1077"/>
    <w:link w:val="1096"/>
    <w:qFormat/>
    <w:pPr>
      <w:ind w:left="980" w:hanging="420"/>
      <w:spacing w:before="10" w:after="10" w:line="500" w:lineRule="atLeast"/>
    </w:pPr>
    <w:rPr>
      <w:sz w:val="28"/>
    </w:rPr>
  </w:style>
  <w:style w:type="character" w:styleId="1098" w:customStyle="1">
    <w:name w:val="批注引用1"/>
    <w:qFormat/>
    <w:rPr>
      <w:rFonts w:ascii="Calibri" w:hAnsi="Calibri" w:eastAsia="宋体" w:cs="Times New Roman"/>
      <w:sz w:val="21"/>
      <w:szCs w:val="21"/>
    </w:rPr>
  </w:style>
  <w:style w:type="character" w:styleId="1099" w:customStyle="1">
    <w:name w:val="我的正文 Char Char"/>
    <w:qFormat/>
    <w:rPr>
      <w:rFonts w:ascii="仿宋_GB2312" w:hAnsi="Arial" w:eastAsia="仿宋_GB2312" w:cs="Times New Roman"/>
      <w:sz w:val="24"/>
      <w:szCs w:val="18"/>
    </w:rPr>
  </w:style>
  <w:style w:type="character" w:styleId="1100" w:customStyle="1">
    <w:name w:val="fontstyle11"/>
    <w:qFormat/>
    <w:rPr>
      <w:rFonts w:hint="eastAsia" w:ascii="宋体" w:hAnsi="宋体" w:eastAsia="宋体" w:cs="Times New Roman"/>
      <w:color w:val="000000"/>
      <w:sz w:val="22"/>
      <w:szCs w:val="22"/>
    </w:rPr>
  </w:style>
  <w:style w:type="character" w:styleId="1101" w:customStyle="1">
    <w:name w:val="font11"/>
    <w:qFormat/>
    <w:rPr>
      <w:rFonts w:hint="eastAsia" w:ascii="宋体" w:hAnsi="宋体" w:eastAsia="宋体" w:cs="宋体"/>
      <w:color w:val="000000"/>
      <w:sz w:val="22"/>
      <w:szCs w:val="22"/>
      <w:u w:val="none"/>
    </w:rPr>
  </w:style>
  <w:style w:type="character" w:styleId="1102" w:customStyle="1">
    <w:name w:val="题注 Char1"/>
    <w:qFormat/>
    <w:rPr>
      <w:rFonts w:ascii="Arial" w:hAnsi="Arial" w:eastAsia="黑体" w:cs="Arial"/>
    </w:rPr>
  </w:style>
  <w:style w:type="character" w:styleId="1103" w:customStyle="1">
    <w:name w:val="oblog_text"/>
    <w:qFormat/>
    <w:rPr>
      <w:rFonts w:ascii="Calibri" w:hAnsi="Calibri" w:eastAsia="宋体" w:cs="Times New Roman"/>
    </w:rPr>
  </w:style>
  <w:style w:type="character" w:styleId="1104" w:customStyle="1">
    <w:name w:val="副标题 Char1"/>
    <w:qFormat/>
    <w:rPr>
      <w:rFonts w:ascii="Cambria" w:hAnsi="Cambria" w:eastAsia="宋体" w:cs="Times New Roman"/>
      <w:b/>
      <w:bCs/>
      <w:sz w:val="32"/>
      <w:szCs w:val="32"/>
    </w:rPr>
  </w:style>
  <w:style w:type="character" w:styleId="1105" w:customStyle="1">
    <w:name w:val="签名 Char"/>
    <w:link w:val="1106"/>
    <w:qFormat/>
    <w:rPr>
      <w:rFonts w:ascii="Calibri" w:hAnsi="Calibri" w:eastAsia="宋体" w:cs="Times New Roman"/>
      <w:szCs w:val="24"/>
      <w:lang w:bidi="ar-SA"/>
    </w:rPr>
  </w:style>
  <w:style w:type="paragraph" w:styleId="1106" w:customStyle="1">
    <w:name w:val="签名1"/>
    <w:basedOn w:val="788"/>
    <w:link w:val="1105"/>
    <w:qFormat/>
    <w:pPr>
      <w:ind w:left="100"/>
    </w:pPr>
    <w:rPr>
      <w:sz w:val="20"/>
    </w:rPr>
  </w:style>
  <w:style w:type="character" w:styleId="1107" w:customStyle="1">
    <w:name w:val="html_tag1"/>
    <w:qFormat/>
    <w:rPr>
      <w:rFonts w:ascii="Calibri" w:hAnsi="Calibri" w:eastAsia="宋体" w:cs="Times New Roman"/>
      <w:color w:val="0000ff"/>
    </w:rPr>
  </w:style>
  <w:style w:type="character" w:styleId="1108" w:customStyle="1">
    <w:name w:val="日期 Char2"/>
    <w:qFormat/>
    <w:rPr>
      <w:rFonts w:ascii="Calibri" w:hAnsi="Calibri" w:eastAsia="宋体" w:cs="Times New Roman"/>
      <w:sz w:val="21"/>
      <w:szCs w:val="22"/>
    </w:rPr>
  </w:style>
  <w:style w:type="character" w:styleId="1109" w:customStyle="1">
    <w:name w:val="Char Char22"/>
    <w:qFormat/>
    <w:rPr>
      <w:rFonts w:ascii="Calibri" w:hAnsi="Calibri" w:eastAsia="宋体" w:cs="Times New Roman"/>
      <w:sz w:val="18"/>
    </w:rPr>
  </w:style>
  <w:style w:type="character" w:styleId="1110" w:customStyle="1">
    <w:name w:val="11-正文 Char Char"/>
    <w:link w:val="1111"/>
    <w:qFormat/>
    <w:rPr>
      <w:rFonts w:ascii="Calibri" w:hAnsi="Calibri" w:eastAsia="宋体" w:cs="Times New Roman"/>
      <w:lang w:val="en-US" w:eastAsia="zh-CN" w:bidi="ar-SA"/>
    </w:rPr>
  </w:style>
  <w:style w:type="paragraph" w:styleId="1111" w:customStyle="1">
    <w:name w:val="11-正文"/>
    <w:basedOn w:val="788"/>
    <w:link w:val="1110"/>
    <w:qFormat/>
    <w:pPr>
      <w:ind w:firstLine="420"/>
      <w:spacing w:line="360" w:lineRule="auto"/>
    </w:pPr>
    <w:rPr>
      <w:sz w:val="20"/>
    </w:rPr>
  </w:style>
  <w:style w:type="character" w:styleId="1112" w:customStyle="1">
    <w:name w:val="Normal with Symbol Char"/>
    <w:link w:val="1113"/>
    <w:qFormat/>
    <w:rPr>
      <w:rFonts w:ascii="Arial" w:hAnsi="Arial"/>
      <w:sz w:val="24"/>
    </w:rPr>
  </w:style>
  <w:style w:type="paragraph" w:styleId="1113" w:customStyle="1">
    <w:name w:val="Normal with Symbol"/>
    <w:basedOn w:val="788"/>
    <w:link w:val="1112"/>
    <w:qFormat/>
    <w:pPr>
      <w:ind w:left="990" w:hanging="180"/>
      <w:jc w:val="left"/>
      <w:spacing w:before="120" w:after="120"/>
      <w:widowControl/>
      <w:tabs>
        <w:tab w:val="left" w:pos="990" w:leader="none"/>
      </w:tabs>
    </w:pPr>
    <w:rPr>
      <w:rFonts w:ascii="Arial" w:hAnsi="Arial"/>
      <w:sz w:val="24"/>
    </w:rPr>
  </w:style>
  <w:style w:type="character" w:styleId="1114" w:customStyle="1">
    <w:name w:val="HTML 缩写2"/>
    <w:qFormat/>
    <w:rPr>
      <w:rFonts w:ascii="Calibri" w:hAnsi="Calibri" w:eastAsia="宋体" w:cs="Times New Roman"/>
    </w:rPr>
  </w:style>
  <w:style w:type="character" w:styleId="1115" w:customStyle="1">
    <w:name w:val="font51"/>
    <w:qFormat/>
    <w:rPr>
      <w:rFonts w:hint="eastAsia" w:ascii="宋体" w:hAnsi="宋体" w:eastAsia="宋体" w:cs="宋体"/>
      <w:b/>
      <w:color w:val="333333"/>
      <w:sz w:val="24"/>
      <w:szCs w:val="24"/>
      <w:u w:val="none"/>
    </w:rPr>
  </w:style>
  <w:style w:type="character" w:styleId="1116" w:customStyle="1">
    <w:name w:val="file"/>
    <w:qFormat/>
    <w:rPr>
      <w:rFonts w:ascii="Calibri" w:hAnsi="Calibri" w:eastAsia="宋体" w:cs="Times New Roman"/>
    </w:rPr>
  </w:style>
  <w:style w:type="character" w:styleId="1117" w:customStyle="1">
    <w:name w:val="my正文 Char Char Char"/>
    <w:qFormat/>
    <w:rPr>
      <w:rFonts w:ascii="Times New Roman" w:hAnsi="Times New Roman" w:eastAsia="宋体" w:cs="Times New Roman"/>
      <w:sz w:val="24"/>
      <w:szCs w:val="24"/>
    </w:rPr>
  </w:style>
  <w:style w:type="character" w:styleId="1118" w:customStyle="1">
    <w:name w:val="param_td12"/>
    <w:qFormat/>
    <w:rPr>
      <w:rFonts w:ascii="Tahoma" w:hAnsi="Tahoma" w:eastAsia="宋体" w:cs="Times New Roman"/>
      <w:sz w:val="28"/>
      <w:szCs w:val="28"/>
      <w:lang w:val="en-US" w:eastAsia="zh-CN"/>
    </w:rPr>
  </w:style>
  <w:style w:type="character" w:styleId="1119" w:customStyle="1">
    <w:name w:val="Char Char Char1"/>
    <w:qFormat/>
    <w:rPr>
      <w:rFonts w:ascii="Calibri" w:hAnsi="Calibri" w:eastAsia="宋体" w:cs="Times New Roman"/>
      <w:sz w:val="24"/>
      <w:szCs w:val="24"/>
      <w:lang w:val="en-US" w:eastAsia="zh-CN"/>
    </w:rPr>
  </w:style>
  <w:style w:type="character" w:styleId="1120" w:customStyle="1">
    <w:name w:val="列表段落 字符"/>
    <w:uiPriority w:val="99"/>
    <w:qFormat/>
    <w:rPr>
      <w:rFonts w:ascii="Calibri" w:hAnsi="Calibri" w:eastAsia="宋体" w:cs="Times New Roman"/>
    </w:rPr>
  </w:style>
  <w:style w:type="character" w:styleId="1121" w:customStyle="1">
    <w:name w:val="big51"/>
    <w:qFormat/>
    <w:rPr>
      <w:rFonts w:ascii="ˎ̥" w:hAnsi="ˎ̥" w:eastAsia="宋体" w:cs="Times New Roman"/>
      <w:color w:val="0033cc"/>
      <w:sz w:val="18"/>
      <w:szCs w:val="18"/>
      <w:lang w:val="en-US" w:eastAsia="zh-CN"/>
    </w:rPr>
  </w:style>
  <w:style w:type="character" w:styleId="1122" w:customStyle="1">
    <w:name w:val="标准文本 Char"/>
    <w:link w:val="1123"/>
    <w:qFormat/>
    <w:rPr>
      <w:rFonts w:ascii="Calibri" w:hAnsi="Calibri" w:eastAsia="宋体" w:cs="宋体"/>
      <w:sz w:val="24"/>
    </w:rPr>
  </w:style>
  <w:style w:type="paragraph" w:styleId="1123" w:customStyle="1">
    <w:name w:val="标准文本"/>
    <w:basedOn w:val="788"/>
    <w:link w:val="1122"/>
    <w:qFormat/>
    <w:pPr>
      <w:ind w:firstLine="480"/>
      <w:spacing w:line="360" w:lineRule="auto"/>
    </w:pPr>
    <w:rPr>
      <w:sz w:val="24"/>
    </w:rPr>
  </w:style>
  <w:style w:type="character" w:styleId="1124" w:customStyle="1">
    <w:name w:val="图注 Char Char"/>
    <w:qFormat/>
    <w:rPr>
      <w:rFonts w:ascii="宋体" w:hAnsi="宋体" w:eastAsia="宋体" w:cs="Times New Roman"/>
      <w:sz w:val="24"/>
      <w:szCs w:val="24"/>
    </w:rPr>
  </w:style>
  <w:style w:type="character" w:styleId="1125" w:customStyle="1">
    <w:name w:val="font31"/>
    <w:qFormat/>
    <w:rPr>
      <w:rFonts w:hint="eastAsia" w:ascii="宋体" w:hAnsi="宋体" w:eastAsia="宋体" w:cs="宋体"/>
      <w:b/>
      <w:color w:val="333333"/>
      <w:sz w:val="24"/>
      <w:szCs w:val="24"/>
      <w:u w:val="none"/>
    </w:rPr>
  </w:style>
  <w:style w:type="character" w:styleId="1126" w:customStyle="1">
    <w:name w:val="hei1"/>
    <w:qFormat/>
    <w:rPr>
      <w:rFonts w:ascii="Calibri" w:hAnsi="Calibri" w:eastAsia="宋体" w:cs="Times New Roman"/>
      <w:color w:val="000000"/>
      <w:sz w:val="18"/>
      <w:szCs w:val="18"/>
      <w:u w:val="none"/>
    </w:rPr>
  </w:style>
  <w:style w:type="character" w:styleId="1127" w:customStyle="1">
    <w:name w:val="称呼 Char"/>
    <w:link w:val="1128"/>
    <w:qFormat/>
    <w:rPr>
      <w:rFonts w:ascii="Calibri" w:hAnsi="Calibri" w:eastAsia="宋体" w:cs="Times New Roman"/>
      <w:szCs w:val="24"/>
      <w:lang w:bidi="ar-SA"/>
    </w:rPr>
  </w:style>
  <w:style w:type="paragraph" w:styleId="1128" w:customStyle="1">
    <w:name w:val="称呼1"/>
    <w:basedOn w:val="788"/>
    <w:next w:val="788"/>
    <w:link w:val="1127"/>
    <w:qFormat/>
    <w:rPr>
      <w:sz w:val="20"/>
    </w:rPr>
  </w:style>
  <w:style w:type="character" w:styleId="1129" w:customStyle="1">
    <w:name w:val="HTML 打字机2"/>
    <w:qFormat/>
    <w:rPr>
      <w:rFonts w:ascii="Courier New" w:hAnsi="Courier New" w:eastAsia="宋体" w:cs="Courier New"/>
      <w:sz w:val="20"/>
      <w:szCs w:val="20"/>
    </w:rPr>
  </w:style>
  <w:style w:type="character" w:styleId="1130" w:customStyle="1">
    <w:name w:val="彩色列表 - 着色 1 字符1"/>
    <w:link w:val="1131"/>
    <w:qFormat/>
    <w:rPr>
      <w:rFonts w:ascii="Calibri" w:hAnsi="Calibri" w:eastAsia="宋体" w:cs="Times New Roman"/>
      <w:sz w:val="21"/>
      <w:szCs w:val="24"/>
    </w:rPr>
  </w:style>
  <w:style w:type="paragraph" w:styleId="1131" w:customStyle="1">
    <w:name w:val="彩色列表 - 着色 11"/>
    <w:basedOn w:val="788"/>
    <w:link w:val="1130"/>
    <w:qFormat/>
    <w:pPr>
      <w:ind w:firstLine="420"/>
    </w:pPr>
  </w:style>
  <w:style w:type="character" w:styleId="1132" w:customStyle="1">
    <w:name w:val="标题 Char1"/>
    <w:qFormat/>
    <w:rPr>
      <w:rFonts w:ascii="Cambria" w:hAnsi="Cambria" w:eastAsia="宋体" w:cs="Times New Roman"/>
      <w:b/>
      <w:bCs/>
      <w:sz w:val="32"/>
      <w:szCs w:val="32"/>
    </w:rPr>
  </w:style>
  <w:style w:type="character" w:styleId="1133" w:customStyle="1">
    <w:name w:val="HTML 预设格式 Char1"/>
    <w:link w:val="1134"/>
    <w:qFormat/>
    <w:rPr>
      <w:rFonts w:ascii="Courier New" w:hAnsi="Courier New" w:eastAsia="宋体" w:cs="Times New Roman"/>
      <w:lang w:bidi="ar-SA"/>
    </w:rPr>
  </w:style>
  <w:style w:type="paragraph" w:styleId="1134" w:customStyle="1">
    <w:name w:val="HTML 预设格式1"/>
    <w:basedOn w:val="788"/>
    <w:link w:val="1133"/>
    <w:qFormat/>
    <w:rPr>
      <w:rFonts w:ascii="Courier New" w:hAnsi="Courier New"/>
      <w:sz w:val="20"/>
    </w:rPr>
  </w:style>
  <w:style w:type="character" w:styleId="1135" w:customStyle="1">
    <w:name w:val="123 Char Char"/>
    <w:link w:val="1136"/>
    <w:qFormat/>
    <w:rPr>
      <w:rFonts w:ascii="Calibri" w:hAnsi="Calibri" w:eastAsia="宋体" w:cs="Times New Roman"/>
      <w:sz w:val="28"/>
      <w:lang w:bidi="ar-SA"/>
    </w:rPr>
  </w:style>
  <w:style w:type="paragraph" w:styleId="1136" w:customStyle="1">
    <w:name w:val="123"/>
    <w:basedOn w:val="788"/>
    <w:link w:val="1135"/>
    <w:qFormat/>
    <w:pPr>
      <w:ind w:left="558" w:firstLine="562"/>
      <w:spacing w:before="10" w:after="10" w:line="500" w:lineRule="atLeast"/>
      <w:tabs>
        <w:tab w:val="left" w:pos="558" w:leader="none"/>
      </w:tabs>
    </w:pPr>
    <w:rPr>
      <w:sz w:val="28"/>
    </w:rPr>
  </w:style>
  <w:style w:type="character" w:styleId="1137" w:customStyle="1">
    <w:name w:val="正文首行缩进 Char1"/>
    <w:qFormat/>
    <w:rPr>
      <w:rFonts w:ascii="Calibri" w:hAnsi="Calibri" w:eastAsia="宋体" w:cs="Times New Roman"/>
    </w:rPr>
  </w:style>
  <w:style w:type="character" w:styleId="1138" w:customStyle="1">
    <w:name w:val="Char Char16"/>
    <w:qFormat/>
    <w:rPr>
      <w:rFonts w:ascii="Cambria" w:hAnsi="Cambria" w:eastAsia="宋体" w:cs="Times New Roman"/>
      <w:b/>
      <w:bCs/>
      <w:sz w:val="28"/>
      <w:szCs w:val="28"/>
      <w:lang w:val="en-US" w:eastAsia="zh-CN"/>
    </w:rPr>
  </w:style>
  <w:style w:type="character" w:styleId="1139" w:customStyle="1">
    <w:name w:val="cu1"/>
    <w:qFormat/>
    <w:rPr>
      <w:rFonts w:ascii="ˎ̥" w:hAnsi="ˎ̥" w:eastAsia="宋体" w:cs="Times New Roman"/>
      <w:b/>
      <w:bCs/>
      <w:color w:val="333333"/>
      <w:sz w:val="18"/>
      <w:szCs w:val="18"/>
      <w:u w:val="none"/>
      <w:lang w:val="en-US" w:eastAsia="zh-CN"/>
    </w:rPr>
  </w:style>
  <w:style w:type="character" w:styleId="1140" w:customStyle="1">
    <w:name w:val="font_141"/>
    <w:qFormat/>
    <w:rPr>
      <w:rFonts w:ascii="Calibri" w:hAnsi="Calibri" w:eastAsia="宋体" w:cs="Times New Roman"/>
      <w:sz w:val="23"/>
      <w:szCs w:val="23"/>
      <w:u w:val="none"/>
    </w:rPr>
  </w:style>
  <w:style w:type="character" w:styleId="1141" w:customStyle="1">
    <w:name w:val="样式 正文缩进正文（首行缩进两字）表正文正文非缩进特点段1正文不缩进特点 CharALT+Z水上软件标题4...4 Char Char"/>
    <w:link w:val="1142"/>
    <w:qFormat/>
    <w:rPr>
      <w:rFonts w:ascii="Calibri" w:hAnsi="Calibri" w:eastAsia="宋体" w:cs="Times New Roman"/>
      <w:sz w:val="24"/>
      <w:szCs w:val="24"/>
      <w:lang w:bidi="ar-SA"/>
    </w:rPr>
  </w:style>
  <w:style w:type="paragraph" w:styleId="1142" w:customStyle="1">
    <w:name w:val="样式 正文缩进正文（首行缩进两字）表正文正文非缩进特点段1正文不缩进特点 CharALT+Z水上软件标题4...4"/>
    <w:basedOn w:val="1077"/>
    <w:link w:val="1141"/>
    <w:qFormat/>
    <w:pPr>
      <w:ind w:firstLine="0"/>
      <w:spacing w:line="360" w:lineRule="auto"/>
    </w:pPr>
    <w:rPr>
      <w:sz w:val="24"/>
    </w:rPr>
  </w:style>
  <w:style w:type="character" w:styleId="1143" w:customStyle="1">
    <w:name w:val="method"/>
    <w:qFormat/>
    <w:rPr>
      <w:rFonts w:ascii="Calibri" w:hAnsi="Calibri" w:eastAsia="宋体" w:cs="Times New Roman"/>
    </w:rPr>
  </w:style>
  <w:style w:type="character" w:styleId="1144" w:customStyle="1">
    <w:name w:val="Char Char131"/>
    <w:qFormat/>
    <w:rPr>
      <w:rFonts w:ascii="Calibri" w:hAnsi="Calibri" w:eastAsia="宋体" w:cs="Times New Roman"/>
      <w:b/>
      <w:bCs/>
      <w:sz w:val="32"/>
      <w:szCs w:val="32"/>
      <w:lang w:val="en-US" w:eastAsia="zh-CN"/>
    </w:rPr>
  </w:style>
  <w:style w:type="character" w:styleId="1145" w:customStyle="1">
    <w:name w:val="Char Char13"/>
    <w:qFormat/>
    <w:rPr>
      <w:rFonts w:ascii="Calibri" w:hAnsi="Calibri" w:eastAsia="宋体" w:cs="Times New Roman"/>
      <w:b/>
      <w:bCs/>
      <w:sz w:val="32"/>
      <w:szCs w:val="32"/>
      <w:lang w:val="en-US" w:eastAsia="zh-CN"/>
    </w:rPr>
  </w:style>
  <w:style w:type="character" w:styleId="1146" w:customStyle="1">
    <w:name w:val="z-窗体底端 Char"/>
    <w:link w:val="1147"/>
    <w:qFormat/>
    <w:rPr>
      <w:rFonts w:ascii="Arial" w:hAnsi="Arial" w:eastAsia="宋体" w:cs="Times New Roman"/>
      <w:vanish/>
      <w:sz w:val="16"/>
      <w:szCs w:val="16"/>
      <w:lang w:bidi="ar-SA"/>
    </w:rPr>
  </w:style>
  <w:style w:type="paragraph" w:styleId="1147" w:customStyle="1">
    <w:name w:val="z-窗体底端1"/>
    <w:basedOn w:val="788"/>
    <w:next w:val="788"/>
    <w:link w:val="1146"/>
    <w:qFormat/>
    <w:pPr>
      <w:jc w:val="center"/>
      <w:widowControl/>
      <w:pBdr>
        <w:top w:val="single" w:color="000000" w:sz="6" w:space="1"/>
      </w:pBdr>
    </w:pPr>
    <w:rPr>
      <w:rFonts w:ascii="Arial" w:hAnsi="Arial"/>
      <w:vanish/>
      <w:sz w:val="16"/>
      <w:szCs w:val="16"/>
    </w:rPr>
  </w:style>
  <w:style w:type="character" w:styleId="1148" w:customStyle="1">
    <w:name w:val="smtext1"/>
    <w:qFormat/>
    <w:rPr>
      <w:rFonts w:ascii="Verdana" w:hAnsi="Verdana" w:eastAsia="宋体" w:cs="Times New Roman"/>
      <w:color w:val="000000"/>
      <w:sz w:val="19"/>
      <w:szCs w:val="19"/>
      <w:lang w:val="en-US" w:eastAsia="zh-CN"/>
    </w:rPr>
  </w:style>
  <w:style w:type="character" w:styleId="1149" w:customStyle="1">
    <w:name w:val="tx1"/>
    <w:qFormat/>
    <w:rPr>
      <w:rFonts w:ascii="Calibri" w:hAnsi="Calibri" w:eastAsia="宋体" w:cs="Times New Roman"/>
      <w:b/>
      <w:bCs/>
    </w:rPr>
  </w:style>
  <w:style w:type="character" w:styleId="1150" w:customStyle="1">
    <w:name w:val="正文文本 + 12.5 pt"/>
    <w:qFormat/>
    <w:rPr>
      <w:rFonts w:ascii="宋体" w:hAnsi="Calibri" w:eastAsia="Times New Roman" w:cs="宋体"/>
      <w:spacing w:val="50"/>
      <w:sz w:val="25"/>
      <w:szCs w:val="25"/>
      <w:u w:val="none"/>
    </w:rPr>
  </w:style>
  <w:style w:type="character" w:styleId="1151" w:customStyle="1">
    <w:name w:val="正文文本 3 Char"/>
    <w:link w:val="1152"/>
    <w:qFormat/>
    <w:rPr>
      <w:rFonts w:ascii="Calibri" w:hAnsi="Calibri" w:eastAsia="宋体" w:cs="Times New Roman"/>
      <w:sz w:val="28"/>
      <w:lang w:bidi="ar-SA"/>
    </w:rPr>
  </w:style>
  <w:style w:type="paragraph" w:styleId="1152" w:customStyle="1">
    <w:name w:val="正文文本 31"/>
    <w:basedOn w:val="788"/>
    <w:link w:val="1151"/>
    <w:qFormat/>
    <w:pPr>
      <w:jc w:val="center"/>
    </w:pPr>
    <w:rPr>
      <w:sz w:val="28"/>
    </w:rPr>
  </w:style>
  <w:style w:type="character" w:styleId="1153" w:customStyle="1">
    <w:name w:val="模板样例文字 Char"/>
    <w:link w:val="1154"/>
    <w:qFormat/>
    <w:rPr>
      <w:rFonts w:ascii="Calibri" w:hAnsi="Calibri" w:eastAsia="宋体" w:cs="Times New Roman"/>
      <w:color w:val="0070c0"/>
      <w:lang w:bidi="ar-SA"/>
    </w:rPr>
  </w:style>
  <w:style w:type="paragraph" w:styleId="1154" w:customStyle="1">
    <w:name w:val="模板样例文字"/>
    <w:basedOn w:val="788"/>
    <w:link w:val="1153"/>
    <w:qFormat/>
    <w:pPr>
      <w:ind w:left="576"/>
    </w:pPr>
    <w:rPr>
      <w:color w:val="0070c0"/>
      <w:sz w:val="20"/>
    </w:rPr>
  </w:style>
  <w:style w:type="character" w:styleId="1155" w:customStyle="1">
    <w:name w:val="Char Char18"/>
    <w:qFormat/>
    <w:rPr>
      <w:rFonts w:ascii="Calibri" w:hAnsi="Calibri" w:eastAsia="宋体" w:cs="Times New Roman"/>
      <w:sz w:val="21"/>
      <w:szCs w:val="24"/>
    </w:rPr>
  </w:style>
  <w:style w:type="character" w:styleId="1156" w:customStyle="1">
    <w:name w:val="批注引用11"/>
    <w:qFormat/>
    <w:rPr>
      <w:rFonts w:ascii="Calibri" w:hAnsi="Calibri" w:eastAsia="宋体" w:cs="Times New Roman"/>
      <w:sz w:val="21"/>
      <w:szCs w:val="21"/>
    </w:rPr>
  </w:style>
  <w:style w:type="character" w:styleId="1157" w:customStyle="1">
    <w:name w:val="投标文件 正文首行缩进 Char"/>
    <w:link w:val="1158"/>
    <w:qFormat/>
    <w:rPr>
      <w:rFonts w:ascii="Arial" w:hAnsi="Arial" w:eastAsia="宋体" w:cs="Times New Roman"/>
      <w:sz w:val="21"/>
      <w:lang w:bidi="ar-SA"/>
    </w:rPr>
  </w:style>
  <w:style w:type="paragraph" w:styleId="1158" w:customStyle="1">
    <w:name w:val="投标文件 正文首行缩进"/>
    <w:basedOn w:val="850"/>
    <w:link w:val="1157"/>
    <w:qFormat/>
    <w:pPr>
      <w:ind w:left="0" w:firstLine="200"/>
      <w:spacing w:after="220" w:line="360" w:lineRule="auto"/>
    </w:pPr>
    <w:rPr>
      <w:rFonts w:ascii="Arial" w:hAnsi="Arial"/>
      <w:b w:val="0"/>
      <w:bCs w:val="0"/>
      <w:sz w:val="21"/>
      <w:szCs w:val="20"/>
    </w:rPr>
  </w:style>
  <w:style w:type="character" w:styleId="1159" w:customStyle="1">
    <w:name w:val="+正文 Char"/>
    <w:link w:val="1160"/>
    <w:qFormat/>
    <w:rPr>
      <w:rFonts w:ascii="Calibri" w:hAnsi="Calibri" w:eastAsia="宋体" w:cs="Times New Roman"/>
      <w:sz w:val="24"/>
      <w:szCs w:val="28"/>
    </w:rPr>
  </w:style>
  <w:style w:type="paragraph" w:styleId="1160" w:customStyle="1">
    <w:name w:val="+正文"/>
    <w:basedOn w:val="788"/>
    <w:link w:val="1159"/>
    <w:qFormat/>
    <w:pPr>
      <w:ind w:firstLine="200"/>
      <w:spacing w:line="360" w:lineRule="auto"/>
    </w:pPr>
    <w:rPr>
      <w:sz w:val="24"/>
      <w:szCs w:val="28"/>
    </w:rPr>
  </w:style>
  <w:style w:type="character" w:styleId="1161"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62" w:customStyle="1">
    <w:name w:val="Char Char141"/>
    <w:qFormat/>
    <w:rPr>
      <w:rFonts w:ascii="Cambria" w:hAnsi="Cambria" w:eastAsia="宋体" w:cs="Times New Roman"/>
      <w:b/>
      <w:bCs/>
      <w:sz w:val="24"/>
      <w:szCs w:val="24"/>
      <w:lang w:val="en-US" w:eastAsia="zh-CN"/>
    </w:rPr>
  </w:style>
  <w:style w:type="character" w:styleId="1163" w:customStyle="1">
    <w:name w:val="text11"/>
    <w:qFormat/>
    <w:rPr>
      <w:rFonts w:ascii="Verdana" w:hAnsi="Verdana" w:eastAsia="宋体" w:cs="Times New Roman"/>
      <w:color w:val="4e4e4e"/>
      <w:sz w:val="18"/>
      <w:szCs w:val="18"/>
      <w:lang w:val="en-US" w:eastAsia="zh-CN"/>
    </w:rPr>
  </w:style>
  <w:style w:type="character" w:styleId="1164" w:customStyle="1">
    <w:name w:val="一级小编号 Char"/>
    <w:link w:val="1165"/>
    <w:qFormat/>
    <w:rPr>
      <w:rFonts w:ascii="宋体" w:hAnsi="Courier New" w:eastAsia="Times New Roman"/>
      <w:b/>
      <w:sz w:val="28"/>
      <w:szCs w:val="24"/>
      <w:lang w:val="en-US" w:eastAsia="zh-CN" w:bidi="ar-SA"/>
    </w:rPr>
  </w:style>
  <w:style w:type="paragraph" w:styleId="1165" w:customStyle="1">
    <w:name w:val="一级小编号"/>
    <w:link w:val="1164"/>
    <w:qFormat/>
    <w:rPr>
      <w:rFonts w:ascii="宋体" w:hAnsi="Courier New" w:eastAsia="Times New Roman" w:cs="Times New Roman"/>
      <w:b/>
      <w:sz w:val="28"/>
      <w:szCs w:val="24"/>
    </w:rPr>
  </w:style>
  <w:style w:type="character" w:styleId="1166" w:customStyle="1">
    <w:name w:val="文字 Char Char"/>
    <w:link w:val="1167"/>
    <w:qFormat/>
    <w:rPr>
      <w:rFonts w:ascii="宋体" w:hAnsi="宋体" w:eastAsia="宋体" w:cs="Times New Roman"/>
      <w:sz w:val="28"/>
      <w:szCs w:val="28"/>
      <w:lang w:bidi="ar-SA"/>
    </w:rPr>
  </w:style>
  <w:style w:type="paragraph" w:styleId="1167" w:customStyle="1">
    <w:name w:val="文字"/>
    <w:basedOn w:val="788"/>
    <w:link w:val="1166"/>
    <w:qFormat/>
    <w:pPr>
      <w:ind w:right="-210" w:firstLine="556"/>
      <w:spacing w:line="312" w:lineRule="auto"/>
      <w:tabs>
        <w:tab w:val="left" w:pos="8520" w:leader="none"/>
      </w:tabs>
    </w:pPr>
    <w:rPr>
      <w:rFonts w:hAnsi="宋体"/>
      <w:sz w:val="28"/>
      <w:szCs w:val="28"/>
    </w:rPr>
  </w:style>
  <w:style w:type="character" w:styleId="1168" w:customStyle="1">
    <w:name w:val="列出段落 字符"/>
    <w:qFormat/>
    <w:rPr>
      <w:rFonts w:ascii="Calibri" w:hAnsi="Calibri" w:eastAsia="宋体" w:cs="Times New Roman"/>
    </w:rPr>
  </w:style>
  <w:style w:type="character" w:styleId="1169" w:customStyle="1">
    <w:name w:val="unit1"/>
    <w:qFormat/>
    <w:rPr>
      <w:rFonts w:ascii="Calibri" w:hAnsi="Calibri" w:eastAsia="宋体" w:cs="Times New Roman"/>
    </w:rPr>
  </w:style>
  <w:style w:type="character" w:styleId="1170" w:customStyle="1">
    <w:name w:val="Char Char3"/>
    <w:qFormat/>
    <w:rPr>
      <w:rFonts w:ascii="Calibri" w:hAnsi="Calibri" w:eastAsia="楷体_GB2312" w:cs="Times New Roman"/>
      <w:sz w:val="18"/>
      <w:lang w:val="en-US" w:eastAsia="zh-CN"/>
    </w:rPr>
  </w:style>
  <w:style w:type="character" w:styleId="1171" w:customStyle="1">
    <w:name w:val="HTML 定义1"/>
    <w:qFormat/>
    <w:rPr>
      <w:rFonts w:ascii="Calibri" w:hAnsi="Calibri" w:eastAsia="宋体" w:cs="Times New Roman"/>
      <w:i/>
      <w:iCs/>
    </w:rPr>
  </w:style>
  <w:style w:type="character" w:styleId="1172" w:customStyle="1">
    <w:name w:val="ca-11"/>
    <w:qFormat/>
    <w:rPr>
      <w:rFonts w:hint="eastAsia" w:ascii="宋体" w:hAnsi="宋体" w:eastAsia="宋体" w:cs="Times New Roman"/>
      <w:sz w:val="24"/>
      <w:szCs w:val="24"/>
    </w:rPr>
  </w:style>
  <w:style w:type="character" w:styleId="1173" w:customStyle="1">
    <w:name w:val="文档结构图 Char1"/>
    <w:qFormat/>
    <w:rPr>
      <w:rFonts w:ascii="Times New Roman" w:hAnsi="Times New Roman" w:eastAsia="宋体" w:cs="Times New Roman"/>
      <w:sz w:val="20"/>
      <w:szCs w:val="24"/>
      <w:shd w:val="clear" w:color="auto" w:fill="000080"/>
    </w:rPr>
  </w:style>
  <w:style w:type="character" w:styleId="1174" w:customStyle="1">
    <w:name w:val="标题 #2 + 间距 -1 pt"/>
    <w:qFormat/>
    <w:rPr>
      <w:rFonts w:ascii="MingLiU" w:hAnsi="MingLiU" w:eastAsia="MingLiU" w:cs="Times New Roman"/>
      <w:color w:val="000000"/>
      <w:spacing w:val="-30"/>
      <w:position w:val="0"/>
      <w:sz w:val="22"/>
      <w:u w:val="none"/>
      <w:lang w:val="zh-CN"/>
    </w:rPr>
  </w:style>
  <w:style w:type="character" w:styleId="1175" w:customStyle="1">
    <w:name w:val="Char Char24"/>
    <w:qFormat/>
    <w:rPr>
      <w:rFonts w:ascii="Cambria" w:hAnsi="Cambria" w:eastAsia="宋体" w:cs="Times New Roman"/>
      <w:b/>
      <w:bCs/>
      <w:sz w:val="24"/>
      <w:szCs w:val="24"/>
    </w:rPr>
  </w:style>
  <w:style w:type="character" w:styleId="1176" w:customStyle="1">
    <w:name w:val="页眉或页脚_"/>
    <w:link w:val="1177"/>
    <w:qFormat/>
    <w:rPr>
      <w:rFonts w:ascii="宋体" w:hAnsi="Calibri" w:eastAsia="宋体" w:cs="Times New Roman"/>
      <w:sz w:val="17"/>
      <w:szCs w:val="17"/>
      <w:shd w:val="clear" w:color="auto" w:fill="ffffff"/>
      <w:lang w:bidi="ar-SA"/>
    </w:rPr>
  </w:style>
  <w:style w:type="paragraph" w:styleId="1177" w:customStyle="1">
    <w:name w:val="页眉或页脚1"/>
    <w:basedOn w:val="788"/>
    <w:link w:val="1176"/>
    <w:qFormat/>
    <w:pPr>
      <w:jc w:val="left"/>
      <w:spacing w:line="240" w:lineRule="atLeast"/>
      <w:shd w:val="clear" w:color="auto" w:fill="ffffff"/>
    </w:pPr>
    <w:rPr>
      <w:sz w:val="17"/>
      <w:szCs w:val="17"/>
      <w:shd w:val="clear" w:color="auto" w:fill="ffffff"/>
    </w:rPr>
  </w:style>
  <w:style w:type="character" w:styleId="1178" w:customStyle="1">
    <w:name w:val="标题 #2 + 间距 2 pt"/>
    <w:qFormat/>
    <w:rPr>
      <w:rFonts w:ascii="MingLiU" w:hAnsi="MingLiU" w:eastAsia="MingLiU" w:cs="Times New Roman"/>
      <w:color w:val="000000"/>
      <w:spacing w:val="40"/>
      <w:position w:val="0"/>
      <w:sz w:val="22"/>
      <w:u w:val="none"/>
      <w:lang w:val="zh-CN"/>
    </w:rPr>
  </w:style>
  <w:style w:type="character" w:styleId="1179" w:customStyle="1">
    <w:name w:val="普通类型无格式 Char Char"/>
    <w:link w:val="1180"/>
    <w:qFormat/>
    <w:rPr>
      <w:rFonts w:ascii="Calibri" w:hAnsi="Calibri" w:eastAsia="Century Gothic" w:cs="Times New Roman"/>
      <w:sz w:val="24"/>
      <w:szCs w:val="24"/>
      <w:lang w:bidi="ar-SA"/>
    </w:rPr>
  </w:style>
  <w:style w:type="paragraph" w:styleId="1180" w:customStyle="1">
    <w:name w:val="普通类型无格式"/>
    <w:basedOn w:val="788"/>
    <w:link w:val="1179"/>
    <w:qFormat/>
    <w:pPr>
      <w:jc w:val="center"/>
    </w:pPr>
    <w:rPr>
      <w:rFonts w:eastAsia="Century Gothic"/>
      <w:sz w:val="24"/>
    </w:rPr>
  </w:style>
  <w:style w:type="character" w:styleId="1181" w:customStyle="1">
    <w:name w:val="method_type1"/>
    <w:qFormat/>
    <w:rPr>
      <w:rFonts w:ascii="Calibri" w:hAnsi="Calibri" w:eastAsia="宋体" w:cs="Times New Roman"/>
      <w:color w:val="0000ff"/>
    </w:rPr>
  </w:style>
  <w:style w:type="character" w:styleId="1182" w:customStyle="1">
    <w:name w:val="缩进正文 Char Char"/>
    <w:link w:val="1183"/>
    <w:qFormat/>
    <w:rPr>
      <w:rFonts w:ascii="Calibri" w:hAnsi="Calibri" w:eastAsia="宋体" w:cs="Times New Roman"/>
      <w:sz w:val="24"/>
      <w:szCs w:val="24"/>
      <w:lang w:bidi="ar-SA"/>
    </w:rPr>
  </w:style>
  <w:style w:type="paragraph" w:styleId="1183" w:customStyle="1">
    <w:name w:val="缩进正文"/>
    <w:basedOn w:val="788"/>
    <w:link w:val="1182"/>
    <w:qFormat/>
    <w:pPr>
      <w:ind w:firstLine="200"/>
      <w:jc w:val="left"/>
      <w:spacing w:line="360" w:lineRule="auto"/>
    </w:pPr>
    <w:rPr>
      <w:sz w:val="24"/>
    </w:rPr>
  </w:style>
  <w:style w:type="character" w:styleId="1184" w:customStyle="1">
    <w:name w:val="HTML 样本2"/>
    <w:qFormat/>
    <w:rPr>
      <w:rFonts w:ascii="Courier New" w:hAnsi="Courier New" w:eastAsia="宋体" w:cs="Courier New"/>
    </w:rPr>
  </w:style>
  <w:style w:type="character" w:styleId="1185" w:customStyle="1">
    <w:name w:val="表格标题_"/>
    <w:link w:val="1186"/>
    <w:qFormat/>
    <w:rPr>
      <w:rFonts w:ascii="宋体" w:hAnsi="宋体" w:eastAsia="宋体" w:cs="Times New Roman"/>
      <w:b/>
      <w:bCs/>
      <w:sz w:val="18"/>
      <w:szCs w:val="18"/>
      <w:lang w:bidi="ar-SA"/>
    </w:rPr>
  </w:style>
  <w:style w:type="paragraph" w:styleId="1186" w:customStyle="1">
    <w:name w:val="表格标题"/>
    <w:basedOn w:val="788"/>
    <w:link w:val="1185"/>
    <w:qFormat/>
    <w:pPr>
      <w:ind w:left="980" w:hanging="420"/>
      <w:jc w:val="center"/>
    </w:pPr>
    <w:rPr>
      <w:rFonts w:hAnsi="宋体"/>
      <w:b/>
      <w:bCs/>
      <w:sz w:val="18"/>
      <w:szCs w:val="18"/>
    </w:rPr>
  </w:style>
  <w:style w:type="character" w:styleId="1187" w:customStyle="1">
    <w:name w:val="Char Char221"/>
    <w:qFormat/>
    <w:rPr>
      <w:rFonts w:ascii="Arial" w:hAnsi="Arial" w:eastAsia="黑体" w:cs="Times New Roman"/>
      <w:sz w:val="24"/>
      <w:szCs w:val="24"/>
    </w:rPr>
  </w:style>
  <w:style w:type="character" w:styleId="1188" w:customStyle="1">
    <w:name w:val="我的正文 Char"/>
    <w:link w:val="1189"/>
    <w:qFormat/>
    <w:rPr>
      <w:rFonts w:ascii="仿宋_GB2312" w:hAnsi="Arial" w:eastAsia="仿宋_GB2312" w:cs="Times New Roman"/>
      <w:sz w:val="24"/>
      <w:szCs w:val="18"/>
      <w:lang w:bidi="en-US"/>
    </w:rPr>
  </w:style>
  <w:style w:type="paragraph" w:styleId="1189" w:customStyle="1">
    <w:name w:val="我的正文"/>
    <w:basedOn w:val="788"/>
    <w:link w:val="1188"/>
    <w:qFormat/>
    <w:pPr>
      <w:ind w:firstLine="200"/>
      <w:jc w:val="left"/>
      <w:spacing w:after="200" w:line="360" w:lineRule="auto"/>
      <w:widowControl/>
    </w:pPr>
    <w:rPr>
      <w:rFonts w:ascii="仿宋_GB2312" w:hAnsi="Arial" w:eastAsia="仿宋_GB2312"/>
      <w:sz w:val="24"/>
      <w:szCs w:val="18"/>
      <w:lang w:bidi="en-US"/>
    </w:rPr>
  </w:style>
  <w:style w:type="character" w:styleId="1190" w:customStyle="1">
    <w:name w:val="页码1"/>
    <w:qFormat/>
    <w:rPr>
      <w:rFonts w:ascii="Calibri" w:hAnsi="Calibri" w:eastAsia="宋体" w:cs="Times New Roman"/>
    </w:rPr>
  </w:style>
  <w:style w:type="character" w:styleId="1191" w:customStyle="1">
    <w:name w:val="纯文本 Char2"/>
    <w:qFormat/>
    <w:rPr>
      <w:rFonts w:ascii="宋体" w:hAnsi="Courier New" w:eastAsia="宋体" w:cs="Courier New"/>
      <w:szCs w:val="21"/>
    </w:rPr>
  </w:style>
  <w:style w:type="character" w:styleId="1192" w:customStyle="1">
    <w:name w:val="p0 Char"/>
    <w:link w:val="1193"/>
    <w:qFormat/>
    <w:rPr>
      <w:rFonts w:ascii="宋体" w:hAnsi="宋体" w:eastAsia="宋体" w:cs="宋体"/>
      <w:sz w:val="24"/>
      <w:szCs w:val="24"/>
    </w:rPr>
  </w:style>
  <w:style w:type="paragraph" w:styleId="1193" w:customStyle="1">
    <w:name w:val="p0"/>
    <w:basedOn w:val="788"/>
    <w:link w:val="1192"/>
    <w:qFormat/>
    <w:pPr>
      <w:jc w:val="left"/>
      <w:spacing w:before="100" w:beforeAutospacing="1" w:after="100" w:afterAutospacing="1"/>
      <w:widowControl/>
    </w:pPr>
    <w:rPr>
      <w:rFonts w:hAnsi="宋体"/>
      <w:sz w:val="24"/>
    </w:rPr>
  </w:style>
  <w:style w:type="character" w:styleId="1194" w:customStyle="1">
    <w:name w:val="info"/>
    <w:qFormat/>
    <w:rPr>
      <w:rFonts w:ascii="Calibri" w:hAnsi="Calibri" w:eastAsia="宋体" w:cs="Times New Roman"/>
      <w:color w:val="7f7f7f"/>
    </w:rPr>
  </w:style>
  <w:style w:type="character" w:styleId="1195" w:customStyle="1">
    <w:name w:val="Char Char17"/>
    <w:qFormat/>
    <w:rPr>
      <w:rFonts w:ascii="方正大黑简体" w:hAnsi="Calibri" w:eastAsia="方正大黑简体" w:cs="Times New Roman"/>
      <w:position w:val="6"/>
      <w:sz w:val="30"/>
    </w:rPr>
  </w:style>
  <w:style w:type="character" w:styleId="1196" w:customStyle="1">
    <w:name w:val="Char Char171"/>
    <w:qFormat/>
    <w:rPr>
      <w:rFonts w:ascii="Calibri" w:hAnsi="Calibri" w:eastAsia="宋体" w:cs="Times New Roman"/>
      <w:b/>
      <w:bCs/>
      <w:sz w:val="32"/>
      <w:szCs w:val="32"/>
      <w:lang w:val="en-US" w:eastAsia="zh-CN"/>
    </w:rPr>
  </w:style>
  <w:style w:type="character" w:styleId="1197" w:customStyle="1">
    <w:name w:val="Char Char4"/>
    <w:qFormat/>
    <w:rPr>
      <w:rFonts w:ascii="Calibri" w:hAnsi="Calibri" w:eastAsia="楷体_GB2312" w:cs="Times New Roman"/>
      <w:sz w:val="24"/>
      <w:lang w:val="en-US" w:eastAsia="zh-CN" w:bidi="ar-SA"/>
    </w:rPr>
  </w:style>
  <w:style w:type="character" w:styleId="1198" w:customStyle="1">
    <w:name w:val="red"/>
    <w:qFormat/>
    <w:rPr>
      <w:rFonts w:ascii="Calibri" w:hAnsi="Calibri" w:eastAsia="宋体" w:cs="Times New Roman"/>
      <w:color w:val="ff0000"/>
      <w:sz w:val="18"/>
      <w:szCs w:val="18"/>
    </w:rPr>
  </w:style>
  <w:style w:type="character" w:styleId="1199" w:customStyle="1">
    <w:name w:val="样式5 Char Char"/>
    <w:link w:val="1200"/>
    <w:qFormat/>
    <w:rPr>
      <w:rFonts w:ascii="宋体"/>
      <w:sz w:val="21"/>
      <w:szCs w:val="21"/>
      <w:lang w:val="en-US" w:eastAsia="zh-CN" w:bidi="ar-SA"/>
    </w:rPr>
  </w:style>
  <w:style w:type="paragraph" w:styleId="1200" w:customStyle="1">
    <w:name w:val="样式5"/>
    <w:link w:val="1199"/>
    <w:qFormat/>
    <w:pPr>
      <w:ind w:left="200"/>
      <w:spacing w:before="15" w:after="15" w:line="360" w:lineRule="auto"/>
    </w:pPr>
    <w:rPr>
      <w:rFonts w:ascii="宋体" w:hAnsi="Times New Roman" w:eastAsia="宋体" w:cs="Times New Roman"/>
      <w:sz w:val="21"/>
      <w:szCs w:val="21"/>
    </w:rPr>
  </w:style>
  <w:style w:type="character" w:styleId="1201" w:customStyle="1">
    <w:name w:val="样式 标题 4 + 加粗 倾斜 Char Char Char Char Char Char"/>
    <w:link w:val="1202"/>
    <w:qFormat/>
    <w:rPr>
      <w:rFonts w:ascii="Calibri" w:hAnsi="Calibri" w:eastAsia="宋体" w:cs="Times New Roman"/>
      <w:bCs/>
      <w:iCs/>
      <w:spacing w:val="-2"/>
      <w:lang w:bidi="ar-SA"/>
    </w:rPr>
  </w:style>
  <w:style w:type="paragraph" w:styleId="1202" w:customStyle="1">
    <w:name w:val="样式 标题 4 + 加粗 倾斜 Char Char Char Char"/>
    <w:basedOn w:val="792"/>
    <w:link w:val="1201"/>
    <w:qFormat/>
    <w:pPr>
      <w:numPr>
        <w:ilvl w:val="2"/>
        <w:numId w:val="0"/>
      </w:numPr>
      <w:ind w:left="7" w:right="-238"/>
      <w:spacing w:before="0" w:after="0" w:line="360" w:lineRule="auto"/>
      <w:widowControl/>
    </w:pPr>
    <w:rPr>
      <w:rFonts w:ascii="Calibri" w:hAnsi="Calibri"/>
      <w:b w:val="0"/>
      <w:iCs/>
      <w:spacing w:val="-2"/>
      <w:sz w:val="20"/>
      <w:szCs w:val="20"/>
    </w:rPr>
  </w:style>
  <w:style w:type="character" w:styleId="1203" w:customStyle="1">
    <w:name w:val="研究报告正文 Char"/>
    <w:link w:val="1204"/>
    <w:qFormat/>
    <w:rPr>
      <w:rFonts w:ascii="Calibri" w:hAnsi="Calibri" w:eastAsia="宋体" w:cs="Times New Roman"/>
      <w:sz w:val="28"/>
      <w:szCs w:val="24"/>
      <w:lang w:bidi="ar-SA"/>
    </w:rPr>
  </w:style>
  <w:style w:type="paragraph" w:styleId="1204" w:customStyle="1">
    <w:name w:val="研究报告正文"/>
    <w:basedOn w:val="788"/>
    <w:link w:val="1203"/>
    <w:qFormat/>
    <w:pPr>
      <w:ind w:firstLine="200"/>
      <w:spacing w:line="360" w:lineRule="auto"/>
    </w:pPr>
    <w:rPr>
      <w:sz w:val="28"/>
    </w:rPr>
  </w:style>
  <w:style w:type="character" w:styleId="1205" w:customStyle="1">
    <w:name w:val="样式1 Char"/>
    <w:link w:val="1206"/>
    <w:qFormat/>
    <w:rPr>
      <w:rFonts w:ascii="黑体" w:eastAsia="黑体"/>
      <w:b/>
      <w:bCs/>
      <w:spacing w:val="16"/>
      <w:sz w:val="30"/>
      <w:szCs w:val="30"/>
      <w:lang w:val="en-US" w:eastAsia="zh-CN" w:bidi="ar-SA"/>
    </w:rPr>
  </w:style>
  <w:style w:type="paragraph" w:styleId="1206" w:customStyle="1">
    <w:name w:val="样式1"/>
    <w:link w:val="1205"/>
    <w:qFormat/>
    <w:pPr>
      <w:jc w:val="center"/>
      <w:spacing w:before="50" w:after="50" w:line="480" w:lineRule="auto"/>
      <w:outlineLvl w:val="1"/>
    </w:pPr>
    <w:rPr>
      <w:rFonts w:ascii="黑体" w:hAnsi="Times New Roman" w:eastAsia="黑体" w:cs="Times New Roman"/>
      <w:b/>
      <w:bCs/>
      <w:spacing w:val="16"/>
      <w:sz w:val="30"/>
      <w:szCs w:val="30"/>
    </w:rPr>
  </w:style>
  <w:style w:type="character" w:styleId="1207" w:customStyle="1">
    <w:name w:val="Char Char15"/>
    <w:qFormat/>
    <w:rPr>
      <w:rFonts w:ascii="Calibri" w:hAnsi="Calibri" w:eastAsia="宋体" w:cs="Times New Roman"/>
      <w:b/>
      <w:bCs/>
      <w:sz w:val="28"/>
      <w:szCs w:val="28"/>
      <w:lang w:val="en-US" w:eastAsia="zh-CN"/>
    </w:rPr>
  </w:style>
  <w:style w:type="character" w:styleId="1208" w:customStyle="1">
    <w:name w:val="图注 Char"/>
    <w:link w:val="1209"/>
    <w:qFormat/>
    <w:rPr>
      <w:rFonts w:ascii="宋体" w:hAnsi="宋体" w:eastAsia="宋体" w:cs="Times New Roman"/>
      <w:sz w:val="24"/>
      <w:szCs w:val="24"/>
      <w:lang w:bidi="ar-SA"/>
    </w:rPr>
  </w:style>
  <w:style w:type="paragraph" w:styleId="1209" w:customStyle="1">
    <w:name w:val="图注"/>
    <w:basedOn w:val="788"/>
    <w:link w:val="1208"/>
    <w:qFormat/>
    <w:pPr>
      <w:jc w:val="center"/>
      <w:outlineLvl w:val="4"/>
    </w:pPr>
    <w:rPr>
      <w:rFonts w:hAnsi="宋体"/>
      <w:sz w:val="24"/>
    </w:rPr>
  </w:style>
  <w:style w:type="character" w:styleId="1210" w:customStyle="1">
    <w:name w:val="method_param1"/>
    <w:qFormat/>
    <w:rPr>
      <w:rFonts w:ascii="Calibri" w:hAnsi="Calibri" w:eastAsia="宋体" w:cs="Times New Roman"/>
      <w:i/>
      <w:iCs/>
    </w:rPr>
  </w:style>
  <w:style w:type="character" w:styleId="1211" w:customStyle="1">
    <w:name w:val="图表标题 Char Char"/>
    <w:link w:val="1212"/>
    <w:qFormat/>
    <w:rPr>
      <w:rFonts w:ascii="黑体" w:eastAsia="黑体"/>
      <w:b/>
      <w:szCs w:val="21"/>
      <w:lang w:val="en-US" w:eastAsia="zh-CN" w:bidi="ar-SA"/>
    </w:rPr>
  </w:style>
  <w:style w:type="paragraph" w:styleId="1212" w:customStyle="1">
    <w:name w:val="图表标题"/>
    <w:link w:val="1211"/>
    <w:qFormat/>
    <w:pPr>
      <w:jc w:val="center"/>
      <w:spacing w:before="120" w:after="120"/>
    </w:pPr>
    <w:rPr>
      <w:rFonts w:ascii="黑体" w:hAnsi="Times New Roman" w:eastAsia="黑体" w:cs="Times New Roman"/>
      <w:b/>
      <w:szCs w:val="21"/>
    </w:rPr>
  </w:style>
  <w:style w:type="character" w:styleId="1213" w:customStyle="1">
    <w:name w:val="脚注文本 Char1"/>
    <w:qFormat/>
    <w:rPr>
      <w:rFonts w:ascii="Calibri" w:hAnsi="Calibri" w:eastAsia="宋体" w:cs="Times New Roman"/>
      <w:sz w:val="18"/>
      <w:szCs w:val="18"/>
    </w:rPr>
  </w:style>
  <w:style w:type="character" w:styleId="1214" w:customStyle="1">
    <w:name w:val="tpc_content1"/>
    <w:qFormat/>
    <w:rPr>
      <w:rFonts w:ascii="Calibri" w:hAnsi="Calibri" w:eastAsia="宋体" w:cs="Times New Roman"/>
      <w:sz w:val="20"/>
      <w:szCs w:val="20"/>
    </w:rPr>
  </w:style>
  <w:style w:type="character" w:styleId="1215" w:customStyle="1">
    <w:name w:val="批注文字 Char2"/>
    <w:qFormat/>
    <w:rPr>
      <w:rFonts w:ascii="Calibri" w:hAnsi="Calibri" w:eastAsia="宋体" w:cs="Times New Roman"/>
    </w:rPr>
  </w:style>
  <w:style w:type="character" w:styleId="1216" w:customStyle="1">
    <w:name w:val="doc_dir"/>
    <w:qFormat/>
    <w:rPr>
      <w:rFonts w:ascii="Calibri" w:hAnsi="Calibri" w:eastAsia="宋体" w:cs="Times New Roman"/>
      <w:b/>
      <w:bCs/>
      <w:color w:val="8b008b"/>
    </w:rPr>
  </w:style>
  <w:style w:type="character" w:styleId="1217" w:customStyle="1">
    <w:name w:val="HTML 缩写1"/>
    <w:qFormat/>
    <w:rPr>
      <w:rFonts w:ascii="Calibri" w:hAnsi="Calibri" w:eastAsia="宋体" w:cs="Times New Roman"/>
    </w:rPr>
  </w:style>
  <w:style w:type="character" w:styleId="1218" w:customStyle="1">
    <w:name w:val="z-窗体顶端 Char"/>
    <w:link w:val="1219"/>
    <w:qFormat/>
    <w:rPr>
      <w:rFonts w:ascii="Arial" w:hAnsi="Arial" w:eastAsia="宋体" w:cs="Times New Roman"/>
      <w:vanish/>
      <w:sz w:val="16"/>
      <w:szCs w:val="16"/>
      <w:lang w:bidi="ar-SA"/>
    </w:rPr>
  </w:style>
  <w:style w:type="paragraph" w:styleId="1219" w:customStyle="1">
    <w:name w:val="z-窗体顶端1"/>
    <w:basedOn w:val="788"/>
    <w:next w:val="788"/>
    <w:link w:val="1218"/>
    <w:qFormat/>
    <w:pPr>
      <w:jc w:val="center"/>
      <w:widowControl/>
      <w:pBdr>
        <w:bottom w:val="single" w:color="000000" w:sz="6" w:space="1"/>
      </w:pBdr>
    </w:pPr>
    <w:rPr>
      <w:rFonts w:ascii="Arial" w:hAnsi="Arial"/>
      <w:vanish/>
      <w:sz w:val="16"/>
      <w:szCs w:val="16"/>
    </w:rPr>
  </w:style>
  <w:style w:type="character" w:styleId="1220" w:customStyle="1">
    <w:name w:val="正文文本 + 间距 4 pt"/>
    <w:qFormat/>
    <w:rPr>
      <w:rFonts w:ascii="宋体" w:hAnsi="Calibri" w:eastAsia="Times New Roman" w:cs="宋体"/>
      <w:spacing w:val="80"/>
      <w:sz w:val="22"/>
      <w:szCs w:val="22"/>
      <w:u w:val="none"/>
    </w:rPr>
  </w:style>
  <w:style w:type="character" w:styleId="1221" w:customStyle="1">
    <w:name w:val="批注文字 Char"/>
    <w:uiPriority w:val="99"/>
    <w:qFormat/>
    <w:rPr>
      <w:rFonts w:ascii="Calibri" w:hAnsi="Calibri" w:eastAsia="宋体" w:cs="Times New Roman"/>
      <w:sz w:val="21"/>
      <w:szCs w:val="24"/>
    </w:rPr>
  </w:style>
  <w:style w:type="character" w:styleId="1222" w:customStyle="1">
    <w:name w:val="页眉或页脚"/>
    <w:qFormat/>
    <w:rPr>
      <w:rFonts w:ascii="Calibri" w:hAnsi="Calibri" w:eastAsia="宋体" w:cs="Times New Roman"/>
    </w:rPr>
  </w:style>
  <w:style w:type="character" w:styleId="1223" w:customStyle="1">
    <w:name w:val="Char Char181"/>
    <w:qFormat/>
    <w:rPr>
      <w:rFonts w:ascii="Cambria" w:hAnsi="Cambria" w:eastAsia="宋体" w:cs="Times New Roman"/>
      <w:b/>
      <w:bCs/>
      <w:sz w:val="32"/>
      <w:szCs w:val="32"/>
      <w:lang w:val="en-US" w:eastAsia="zh-CN"/>
    </w:rPr>
  </w:style>
  <w:style w:type="character" w:styleId="1224" w:customStyle="1">
    <w:name w:val="方案正文 Char"/>
    <w:link w:val="1225"/>
    <w:qFormat/>
    <w:rPr>
      <w:rFonts w:ascii="Arial" w:hAnsi="Arial" w:eastAsia="宋体" w:cs="Times New Roman"/>
      <w:szCs w:val="21"/>
      <w:lang w:bidi="ar-SA"/>
    </w:rPr>
  </w:style>
  <w:style w:type="paragraph" w:styleId="1225" w:customStyle="1">
    <w:name w:val="方案正文"/>
    <w:basedOn w:val="788"/>
    <w:link w:val="1224"/>
    <w:qFormat/>
    <w:pPr>
      <w:ind w:firstLine="359"/>
      <w:jc w:val="left"/>
      <w:spacing w:before="156" w:line="360" w:lineRule="auto"/>
    </w:pPr>
    <w:rPr>
      <w:rFonts w:ascii="Arial" w:hAnsi="Arial"/>
      <w:sz w:val="20"/>
      <w:szCs w:val="21"/>
    </w:rPr>
  </w:style>
  <w:style w:type="character" w:styleId="1226" w:customStyle="1">
    <w:name w:val="HTML 预设格式 Char"/>
    <w:qFormat/>
    <w:rPr>
      <w:rFonts w:ascii="Courier New" w:hAnsi="Courier New" w:eastAsia="宋体" w:cs="Times New Roman"/>
    </w:rPr>
  </w:style>
  <w:style w:type="character" w:styleId="1227" w:customStyle="1">
    <w:name w:val="content-white1"/>
    <w:qFormat/>
    <w:rPr>
      <w:rFonts w:ascii="Calibri" w:hAnsi="Calibri" w:eastAsia="宋体" w:cs="Times New Roman"/>
      <w:color w:val="000000"/>
      <w:sz w:val="18"/>
      <w:szCs w:val="18"/>
      <w:u w:val="none"/>
      <w:lang w:val="en-US" w:eastAsia="zh-CN"/>
    </w:rPr>
  </w:style>
  <w:style w:type="character" w:styleId="1228" w:customStyle="1">
    <w:name w:val="HTML 引文1"/>
    <w:qFormat/>
    <w:rPr>
      <w:rFonts w:ascii="Calibri" w:hAnsi="Calibri" w:eastAsia="宋体" w:cs="Times New Roman"/>
      <w:i/>
      <w:iCs/>
    </w:rPr>
  </w:style>
  <w:style w:type="character" w:styleId="1229" w:customStyle="1">
    <w:name w:val="spelle"/>
    <w:qFormat/>
    <w:rPr>
      <w:rFonts w:ascii="Calibri" w:hAnsi="Calibri" w:eastAsia="宋体" w:cs="Times New Roman"/>
    </w:rPr>
  </w:style>
  <w:style w:type="character" w:styleId="1230" w:customStyle="1">
    <w:name w:val="MyText Char Char"/>
    <w:link w:val="1231"/>
    <w:qFormat/>
    <w:rPr>
      <w:rFonts w:ascii="Century Gothic" w:hAnsi="Century Gothic" w:eastAsia="宋体" w:cs="Times New Roman"/>
      <w:lang w:bidi="ar-SA"/>
    </w:rPr>
  </w:style>
  <w:style w:type="paragraph" w:styleId="1231" w:customStyle="1">
    <w:name w:val="MyText"/>
    <w:basedOn w:val="1232"/>
    <w:link w:val="1230"/>
    <w:qFormat/>
    <w:pPr>
      <w:ind w:left="0" w:firstLine="560"/>
      <w:spacing w:after="0" w:line="480" w:lineRule="atLeast"/>
    </w:pPr>
    <w:rPr>
      <w:rFonts w:ascii="Century Gothic" w:hAnsi="Century Gothic"/>
    </w:rPr>
  </w:style>
  <w:style w:type="paragraph" w:styleId="1232" w:customStyle="1">
    <w:name w:val="正文文本缩进1"/>
    <w:basedOn w:val="788"/>
    <w:qFormat/>
    <w:pPr>
      <w:ind w:left="420"/>
      <w:spacing w:after="120"/>
    </w:pPr>
    <w:rPr>
      <w:rFonts w:ascii="Calibri" w:hAnsi="Calibri"/>
      <w:sz w:val="20"/>
    </w:rPr>
  </w:style>
  <w:style w:type="character" w:styleId="1233" w:customStyle="1">
    <w:name w:val="正文文本缩进 2 Char1"/>
    <w:qFormat/>
    <w:rPr>
      <w:rFonts w:ascii="Calibri" w:hAnsi="Calibri" w:eastAsia="宋体" w:cs="Times New Roman"/>
    </w:rPr>
  </w:style>
  <w:style w:type="character" w:styleId="1234" w:customStyle="1">
    <w:name w:val="Char Char23"/>
    <w:qFormat/>
    <w:rPr>
      <w:rFonts w:ascii="Calibri" w:hAnsi="Calibri" w:eastAsia="宋体" w:cs="Times New Roman"/>
      <w:b/>
      <w:bCs/>
      <w:sz w:val="24"/>
      <w:szCs w:val="24"/>
    </w:rPr>
  </w:style>
  <w:style w:type="character" w:styleId="1235" w:customStyle="1">
    <w:name w:val="Footer Char"/>
    <w:uiPriority w:val="99"/>
    <w:qFormat/>
    <w:rPr>
      <w:rFonts w:ascii="Calibri" w:hAnsi="Calibri" w:eastAsia="宋体" w:cs="Times New Roman"/>
      <w:sz w:val="18"/>
      <w:szCs w:val="18"/>
      <w:lang w:val="en-US" w:eastAsia="zh-CN" w:bidi="ar-SA"/>
    </w:rPr>
  </w:style>
  <w:style w:type="character" w:styleId="1236" w:customStyle="1">
    <w:name w:val="HTML 样本1"/>
    <w:qFormat/>
    <w:rPr>
      <w:rFonts w:ascii="宋体" w:hAnsi="宋体" w:eastAsia="宋体" w:cs="宋体"/>
    </w:rPr>
  </w:style>
  <w:style w:type="character" w:styleId="1237" w:customStyle="1">
    <w:name w:val="error2"/>
    <w:qFormat/>
    <w:rPr>
      <w:rFonts w:ascii="Calibri" w:hAnsi="Calibri" w:eastAsia="宋体" w:cs="Times New Roman"/>
    </w:rPr>
  </w:style>
  <w:style w:type="character" w:styleId="1238" w:customStyle="1">
    <w:name w:val="high-light-bg4"/>
    <w:qFormat/>
    <w:rPr>
      <w:rFonts w:ascii="Calibri" w:hAnsi="Calibri" w:eastAsia="宋体" w:cs="Times New Roman"/>
    </w:rPr>
  </w:style>
  <w:style w:type="character" w:styleId="1239" w:customStyle="1">
    <w:name w:val="文档结构图 Char2"/>
    <w:qFormat/>
    <w:rPr>
      <w:rFonts w:ascii="宋体" w:hAnsi="Calibri" w:eastAsia="宋体" w:cs="Times New Roman"/>
      <w:sz w:val="18"/>
      <w:szCs w:val="18"/>
    </w:rPr>
  </w:style>
  <w:style w:type="character" w:styleId="1240" w:customStyle="1">
    <w:name w:val="页脚 Char1"/>
    <w:qFormat/>
    <w:rPr>
      <w:rFonts w:ascii="Times New Roman" w:hAnsi="Times New Roman" w:eastAsia="宋体" w:cs="Times New Roman"/>
      <w:sz w:val="18"/>
      <w:szCs w:val="18"/>
    </w:rPr>
  </w:style>
  <w:style w:type="character" w:styleId="1241" w:customStyle="1">
    <w:name w:val="px14"/>
    <w:qFormat/>
    <w:rPr>
      <w:rFonts w:ascii="Calibri" w:hAnsi="Calibri" w:eastAsia="宋体" w:cs="Times New Roman"/>
    </w:rPr>
  </w:style>
  <w:style w:type="character" w:styleId="1242" w:customStyle="1">
    <w:name w:val="Char Char11"/>
    <w:qFormat/>
    <w:rPr>
      <w:rFonts w:ascii="宋体" w:hAnsi="宋体" w:eastAsia="楷体_GB2312" w:cs="Times New Roman"/>
      <w:sz w:val="24"/>
    </w:rPr>
  </w:style>
  <w:style w:type="character" w:styleId="1243" w:customStyle="1">
    <w:name w:val="正 文 1 Char Char"/>
    <w:qFormat/>
    <w:rPr>
      <w:rFonts w:ascii="Courier New" w:hAnsi="Courier New" w:eastAsia="宋体" w:cs="Times New Roman"/>
      <w:sz w:val="21"/>
      <w:szCs w:val="28"/>
      <w:lang w:val="en-US" w:eastAsia="zh-CN"/>
    </w:rPr>
  </w:style>
  <w:style w:type="character" w:styleId="1244" w:customStyle="1">
    <w:name w:val="批注主题 Char3"/>
    <w:qFormat/>
    <w:rPr>
      <w:rFonts w:ascii="Calibri" w:hAnsi="Calibri" w:eastAsia="宋体" w:cs="Times New Roman"/>
      <w:b/>
      <w:bCs/>
      <w:sz w:val="21"/>
      <w:szCs w:val="22"/>
    </w:rPr>
  </w:style>
  <w:style w:type="character" w:styleId="1245" w:customStyle="1">
    <w:name w:val="html_txt1"/>
    <w:qFormat/>
    <w:rPr>
      <w:rFonts w:ascii="Calibri" w:hAnsi="Calibri" w:eastAsia="宋体" w:cs="Times New Roman"/>
      <w:color w:val="000000"/>
    </w:rPr>
  </w:style>
  <w:style w:type="character" w:styleId="1246" w:customStyle="1">
    <w:name w:val="小条目 Char"/>
    <w:link w:val="1247"/>
    <w:qFormat/>
    <w:rPr>
      <w:rFonts w:ascii="宋体" w:hAnsi="Courier New"/>
      <w:sz w:val="28"/>
      <w:szCs w:val="24"/>
    </w:rPr>
  </w:style>
  <w:style w:type="paragraph" w:styleId="1247" w:customStyle="1">
    <w:name w:val="小条目"/>
    <w:basedOn w:val="1248"/>
    <w:link w:val="1246"/>
    <w:qFormat/>
    <w:pPr>
      <w:ind w:left="980" w:firstLine="0"/>
    </w:pPr>
    <w:rPr>
      <w:szCs w:val="24"/>
    </w:rPr>
  </w:style>
  <w:style w:type="paragraph" w:styleId="1248" w:customStyle="1">
    <w:name w:val="工可正文"/>
    <w:basedOn w:val="1249"/>
    <w:link w:val="1250"/>
    <w:qFormat/>
    <w:pPr>
      <w:ind w:firstLine="560"/>
    </w:pPr>
    <w:rPr>
      <w:rFonts w:eastAsia="宋体"/>
    </w:rPr>
  </w:style>
  <w:style w:type="paragraph" w:styleId="1249" w:customStyle="1">
    <w:name w:val="纯文本1"/>
    <w:basedOn w:val="788"/>
    <w:qFormat/>
    <w:rPr>
      <w:rFonts w:hAnsi="Courier New" w:eastAsia="楷体_GB2312"/>
      <w:sz w:val="28"/>
    </w:rPr>
  </w:style>
  <w:style w:type="character" w:styleId="1250" w:customStyle="1">
    <w:name w:val="工可正文 Char"/>
    <w:link w:val="1248"/>
    <w:qFormat/>
    <w:rPr>
      <w:rFonts w:ascii="宋体" w:hAnsi="Courier New" w:eastAsia="宋体" w:cs="Times New Roman"/>
      <w:sz w:val="28"/>
    </w:rPr>
  </w:style>
  <w:style w:type="character" w:styleId="1251" w:customStyle="1">
    <w:name w:val="Plain Text Char Char"/>
    <w:qFormat/>
    <w:rPr>
      <w:rFonts w:ascii="宋体" w:hAnsi="Courier New" w:eastAsia="楷体_GB2312" w:cs="Times New Roman"/>
      <w:sz w:val="26"/>
    </w:rPr>
  </w:style>
  <w:style w:type="character" w:styleId="1252" w:customStyle="1">
    <w:name w:val="HTML 代码2"/>
    <w:qFormat/>
    <w:rPr>
      <w:rFonts w:ascii="Courier New" w:hAnsi="Courier New" w:eastAsia="宋体" w:cs="Courier New"/>
      <w:sz w:val="20"/>
      <w:szCs w:val="20"/>
    </w:rPr>
  </w:style>
  <w:style w:type="character" w:styleId="1253" w:customStyle="1">
    <w:name w:val="Char Char Char Char Char Char Char Char"/>
    <w:link w:val="1254"/>
    <w:qFormat/>
    <w:rPr>
      <w:rFonts w:ascii="Arial" w:hAnsi="Arial" w:eastAsia="Times New Roman" w:cs="Verdana"/>
      <w:b/>
      <w:sz w:val="24"/>
      <w:szCs w:val="24"/>
      <w:lang w:eastAsia="en-US"/>
    </w:rPr>
  </w:style>
  <w:style w:type="paragraph" w:styleId="1254" w:customStyle="1">
    <w:name w:val="Char Char Char Char Char Char Char"/>
    <w:basedOn w:val="788"/>
    <w:link w:val="1253"/>
    <w:qFormat/>
    <w:pPr>
      <w:jc w:val="left"/>
      <w:spacing w:after="160" w:line="240" w:lineRule="exact"/>
      <w:widowControl/>
    </w:pPr>
    <w:rPr>
      <w:rFonts w:ascii="Arial" w:hAnsi="Arial" w:eastAsia="Times New Roman"/>
      <w:b/>
      <w:sz w:val="24"/>
      <w:lang w:eastAsia="en-US"/>
    </w:rPr>
  </w:style>
  <w:style w:type="character" w:styleId="1255" w:customStyle="1">
    <w:name w:val="注释标题 Char"/>
    <w:link w:val="1256"/>
    <w:qFormat/>
    <w:rPr>
      <w:rFonts w:ascii="Calibri" w:hAnsi="Calibri" w:eastAsia="宋体" w:cs="Times New Roman"/>
      <w:szCs w:val="24"/>
      <w:lang w:bidi="ar-SA"/>
    </w:rPr>
  </w:style>
  <w:style w:type="paragraph" w:styleId="1256" w:customStyle="1">
    <w:name w:val="注释标题1"/>
    <w:basedOn w:val="788"/>
    <w:next w:val="788"/>
    <w:link w:val="1255"/>
    <w:qFormat/>
    <w:pPr>
      <w:jc w:val="center"/>
    </w:pPr>
    <w:rPr>
      <w:sz w:val="20"/>
    </w:rPr>
  </w:style>
  <w:style w:type="character" w:styleId="1257" w:customStyle="1">
    <w:name w:val="HTML 地址 Char"/>
    <w:link w:val="1258"/>
    <w:qFormat/>
    <w:rPr>
      <w:rFonts w:ascii="宋体" w:hAnsi="宋体" w:eastAsia="宋体" w:cs="Times New Roman"/>
      <w:i/>
      <w:iCs/>
      <w:sz w:val="24"/>
      <w:szCs w:val="24"/>
      <w:lang w:bidi="ar-SA"/>
    </w:rPr>
  </w:style>
  <w:style w:type="paragraph" w:styleId="1258" w:customStyle="1">
    <w:name w:val="HTML 地址1"/>
    <w:basedOn w:val="788"/>
    <w:link w:val="1257"/>
    <w:qFormat/>
    <w:pPr>
      <w:jc w:val="left"/>
      <w:widowControl/>
    </w:pPr>
    <w:rPr>
      <w:rFonts w:hAnsi="宋体"/>
      <w:i/>
      <w:iCs/>
      <w:sz w:val="24"/>
    </w:rPr>
  </w:style>
  <w:style w:type="character" w:styleId="1259" w:customStyle="1">
    <w:name w:val="访问过的超链接1"/>
    <w:qFormat/>
    <w:rPr>
      <w:rFonts w:ascii="Calibri" w:hAnsi="Calibri" w:eastAsia="宋体" w:cs="Times New Roman"/>
      <w:color w:val="800080"/>
      <w:u w:val="single"/>
    </w:rPr>
  </w:style>
  <w:style w:type="character" w:styleId="1260" w:customStyle="1">
    <w:name w:val="正文文本 Char Char Char Char Char Char Char Char Char Char Char Char1 Char"/>
    <w:qFormat/>
    <w:rPr>
      <w:rFonts w:ascii="Calibri" w:hAnsi="Calibri" w:eastAsia="宋体" w:cs="Times New Roman"/>
      <w:sz w:val="24"/>
      <w:lang w:val="en-US" w:eastAsia="zh-CN"/>
    </w:rPr>
  </w:style>
  <w:style w:type="character" w:styleId="1261" w:customStyle="1">
    <w:name w:val="DN-正文 Char Char"/>
    <w:link w:val="1262"/>
    <w:qFormat/>
    <w:rPr>
      <w:rFonts w:ascii="Calibri" w:hAnsi="Calibri" w:eastAsia="宋体" w:cs="Times New Roman"/>
      <w:szCs w:val="24"/>
      <w:lang w:bidi="ar-SA"/>
    </w:rPr>
  </w:style>
  <w:style w:type="paragraph" w:styleId="1262" w:customStyle="1">
    <w:name w:val="DN-正文"/>
    <w:basedOn w:val="1263"/>
    <w:link w:val="1261"/>
    <w:qFormat/>
    <w:pPr>
      <w:ind w:firstLine="200"/>
      <w:jc w:val="both"/>
      <w:spacing w:line="400" w:lineRule="exact"/>
    </w:pPr>
    <w:rPr>
      <w:rFonts w:eastAsia="宋体"/>
      <w:sz w:val="20"/>
      <w:szCs w:val="24"/>
    </w:rPr>
  </w:style>
  <w:style w:type="paragraph" w:styleId="1263" w:customStyle="1">
    <w:name w:val="正文缩进2"/>
    <w:basedOn w:val="788"/>
    <w:qFormat/>
    <w:pPr>
      <w:ind w:firstLine="420"/>
      <w:jc w:val="left"/>
    </w:pPr>
    <w:rPr>
      <w:rFonts w:ascii="Calibri" w:hAnsi="Calibri" w:eastAsia="楷体_GB2312"/>
      <w:sz w:val="24"/>
    </w:rPr>
  </w:style>
  <w:style w:type="character" w:styleId="1264" w:customStyle="1">
    <w:name w:val="font41"/>
    <w:qFormat/>
    <w:rPr>
      <w:rFonts w:ascii="Times New Roman" w:hAnsi="Times New Roman" w:eastAsia="宋体" w:cs="Times New Roman"/>
      <w:color w:val="000000"/>
      <w:sz w:val="22"/>
      <w:szCs w:val="22"/>
      <w:u w:val="none"/>
    </w:rPr>
  </w:style>
  <w:style w:type="character" w:styleId="1265" w:customStyle="1">
    <w:name w:val="表正文 Char1"/>
    <w:qFormat/>
    <w:rPr>
      <w:rFonts w:ascii="Times New Roman" w:hAnsi="Times New Roman" w:eastAsia="楷体_GB2312" w:cs="Times New Roman"/>
      <w:sz w:val="24"/>
      <w:szCs w:val="20"/>
    </w:rPr>
  </w:style>
  <w:style w:type="character" w:styleId="1266" w:customStyle="1">
    <w:name w:val="Char Char132"/>
    <w:qFormat/>
    <w:rPr>
      <w:rFonts w:ascii="宋体" w:hAnsi="Courier New" w:eastAsia="宋体" w:cs="Courier New"/>
      <w:sz w:val="21"/>
      <w:szCs w:val="21"/>
    </w:rPr>
  </w:style>
  <w:style w:type="character" w:styleId="1267" w:customStyle="1">
    <w:name w:val="报告正文 Char Char"/>
    <w:link w:val="1268"/>
    <w:qFormat/>
    <w:rPr>
      <w:rFonts w:ascii="宋体" w:hAnsi="宋体" w:eastAsia="宋体" w:cs="Times New Roman"/>
      <w:sz w:val="24"/>
      <w:lang w:bidi="ar-SA"/>
    </w:rPr>
  </w:style>
  <w:style w:type="paragraph" w:styleId="1268" w:customStyle="1">
    <w:name w:val="报告正文"/>
    <w:basedOn w:val="788"/>
    <w:link w:val="1267"/>
    <w:qFormat/>
    <w:pPr>
      <w:ind w:right="210" w:firstLine="420"/>
      <w:spacing w:after="80" w:line="480" w:lineRule="auto"/>
      <w:widowControl/>
    </w:pPr>
    <w:rPr>
      <w:rFonts w:hAnsi="宋体"/>
      <w:sz w:val="24"/>
    </w:rPr>
  </w:style>
  <w:style w:type="character" w:styleId="1269" w:customStyle="1">
    <w:name w:val="a3"/>
    <w:qFormat/>
    <w:rPr>
      <w:rFonts w:ascii="Calibri" w:hAnsi="Calibri" w:eastAsia="宋体" w:cs="Times New Roman"/>
    </w:rPr>
  </w:style>
  <w:style w:type="character" w:styleId="1270" w:customStyle="1">
    <w:name w:val="method_name1"/>
    <w:qFormat/>
    <w:rPr>
      <w:rFonts w:ascii="Calibri" w:hAnsi="Calibri" w:eastAsia="宋体" w:cs="Times New Roman"/>
      <w:b/>
      <w:bCs/>
    </w:rPr>
  </w:style>
  <w:style w:type="character" w:styleId="1271" w:customStyle="1">
    <w:name w:val="信息标题 Char"/>
    <w:link w:val="1272"/>
    <w:qFormat/>
    <w:rPr>
      <w:rFonts w:ascii="Arial" w:hAnsi="Arial" w:eastAsia="宋体" w:cs="Times New Roman"/>
      <w:sz w:val="24"/>
      <w:szCs w:val="24"/>
      <w:shd w:val="pct20" w:color="auto" w:fill="auto"/>
      <w:lang w:bidi="ar-SA"/>
    </w:rPr>
  </w:style>
  <w:style w:type="paragraph" w:styleId="1272" w:customStyle="1">
    <w:name w:val="信息标题1"/>
    <w:basedOn w:val="788"/>
    <w:link w:val="127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73" w:customStyle="1">
    <w:name w:val="16"/>
    <w:qFormat/>
    <w:rPr>
      <w:rFonts w:ascii="Times New Roman" w:hAnsi="Times New Roman" w:eastAsia="宋体" w:cs="Times New Roman"/>
      <w:color w:val="0000ff"/>
      <w:sz w:val="20"/>
      <w:szCs w:val="20"/>
      <w:u w:val="single"/>
    </w:rPr>
  </w:style>
  <w:style w:type="character" w:styleId="1274" w:customStyle="1">
    <w:name w:val="HTML 打字机1"/>
    <w:qFormat/>
    <w:rPr>
      <w:rFonts w:ascii="宋体" w:hAnsi="宋体" w:eastAsia="宋体" w:cs="宋体"/>
      <w:sz w:val="24"/>
      <w:szCs w:val="24"/>
    </w:rPr>
  </w:style>
  <w:style w:type="character" w:styleId="1275" w:customStyle="1">
    <w:name w:val="Char Char14"/>
    <w:qFormat/>
    <w:rPr>
      <w:rFonts w:ascii="Cambria" w:hAnsi="Cambria" w:eastAsia="宋体" w:cs="Times New Roman"/>
      <w:b/>
      <w:bCs/>
      <w:sz w:val="24"/>
      <w:szCs w:val="24"/>
      <w:lang w:val="en-US" w:eastAsia="zh-CN"/>
    </w:rPr>
  </w:style>
  <w:style w:type="character" w:styleId="1276" w:customStyle="1">
    <w:name w:val="font21"/>
    <w:qFormat/>
    <w:rPr>
      <w:rFonts w:hint="eastAsia" w:ascii="宋体" w:hAnsi="宋体" w:eastAsia="宋体" w:cs="宋体"/>
      <w:color w:val="000000"/>
      <w:sz w:val="22"/>
      <w:szCs w:val="22"/>
      <w:u w:val="none"/>
    </w:rPr>
  </w:style>
  <w:style w:type="character" w:styleId="1277" w:customStyle="1">
    <w:name w:val="表格标题 (2)_"/>
    <w:link w:val="1278"/>
    <w:qFormat/>
    <w:rPr>
      <w:rFonts w:ascii="宋体" w:hAnsi="Calibri" w:eastAsia="宋体" w:cs="Times New Roman"/>
      <w:shd w:val="clear" w:color="auto" w:fill="ffffff"/>
      <w:lang w:bidi="ar-SA"/>
    </w:rPr>
  </w:style>
  <w:style w:type="paragraph" w:styleId="1278" w:customStyle="1">
    <w:name w:val="表格标题 (2)1"/>
    <w:basedOn w:val="788"/>
    <w:link w:val="1277"/>
    <w:qFormat/>
    <w:pPr>
      <w:jc w:val="left"/>
      <w:spacing w:line="240" w:lineRule="atLeast"/>
      <w:shd w:val="clear" w:color="auto" w:fill="ffffff"/>
    </w:pPr>
    <w:rPr>
      <w:sz w:val="20"/>
      <w:shd w:val="clear" w:color="auto" w:fill="ffffff"/>
    </w:rPr>
  </w:style>
  <w:style w:type="character" w:styleId="1279" w:customStyle="1">
    <w:name w:val="txt"/>
    <w:qFormat/>
    <w:rPr>
      <w:rFonts w:ascii="Tahoma" w:hAnsi="Tahoma" w:eastAsia="宋体" w:cs="Times New Roman"/>
      <w:sz w:val="28"/>
      <w:szCs w:val="28"/>
      <w:lang w:val="en-US" w:eastAsia="zh-CN"/>
    </w:rPr>
  </w:style>
  <w:style w:type="character" w:styleId="1280" w:customStyle="1">
    <w:name w:val="样式 Char"/>
    <w:link w:val="1281"/>
    <w:qFormat/>
    <w:rPr>
      <w:rFonts w:ascii="宋体" w:hAnsi="宋体" w:eastAsia="宋体" w:cs="Times New Roman"/>
      <w:b/>
      <w:sz w:val="21"/>
      <w:u w:val="single"/>
      <w:lang w:val="en-US" w:eastAsia="zh-CN" w:bidi="ar-SA"/>
    </w:rPr>
  </w:style>
  <w:style w:type="paragraph" w:styleId="1281" w:customStyle="1">
    <w:name w:val="样式"/>
    <w:basedOn w:val="788"/>
    <w:next w:val="788"/>
    <w:link w:val="1280"/>
    <w:qFormat/>
    <w:pPr>
      <w:spacing w:line="400" w:lineRule="exact"/>
    </w:pPr>
    <w:rPr>
      <w:rFonts w:hAnsi="宋体"/>
      <w:b/>
      <w:u w:val="single"/>
    </w:rPr>
  </w:style>
  <w:style w:type="character" w:styleId="1282" w:customStyle="1">
    <w:name w:val="wj1"/>
    <w:qFormat/>
    <w:rPr>
      <w:rFonts w:ascii="Tahoma" w:hAnsi="Tahoma" w:eastAsia="宋体" w:cs="Times New Roman"/>
      <w:color w:val="000000"/>
      <w:sz w:val="18"/>
      <w:szCs w:val="28"/>
      <w:u w:val="none"/>
      <w:lang w:val="en-US" w:eastAsia="zh-CN"/>
    </w:rPr>
  </w:style>
  <w:style w:type="character" w:styleId="1283" w:customStyle="1">
    <w:name w:val="批注框文本 Char1"/>
    <w:uiPriority w:val="99"/>
    <w:qFormat/>
    <w:rPr>
      <w:rFonts w:ascii="Times New Roman" w:hAnsi="Times New Roman" w:eastAsia="宋体" w:cs="Times New Roman"/>
      <w:sz w:val="18"/>
      <w:szCs w:val="18"/>
    </w:rPr>
  </w:style>
  <w:style w:type="character" w:styleId="1284" w:customStyle="1">
    <w:name w:val="Char Char142"/>
    <w:qFormat/>
    <w:rPr>
      <w:rFonts w:ascii="Calibri" w:hAnsi="Calibri" w:eastAsia="宋体" w:cs="Times New Roman"/>
      <w:sz w:val="18"/>
      <w:szCs w:val="18"/>
    </w:rPr>
  </w:style>
  <w:style w:type="character" w:styleId="1285" w:customStyle="1">
    <w:name w:val="文本 Char Char"/>
    <w:link w:val="1286"/>
    <w:qFormat/>
    <w:rPr>
      <w:rFonts w:ascii="Calibri" w:hAnsi="Calibri" w:eastAsia="宋体" w:cs="Times New Roman"/>
      <w:sz w:val="24"/>
      <w:lang w:bidi="ar-SA"/>
    </w:rPr>
  </w:style>
  <w:style w:type="paragraph" w:styleId="1286" w:customStyle="1">
    <w:name w:val="文本"/>
    <w:basedOn w:val="788"/>
    <w:link w:val="1285"/>
    <w:qFormat/>
    <w:pPr>
      <w:ind w:firstLine="200"/>
      <w:spacing w:before="156" w:after="156" w:line="440" w:lineRule="exact"/>
    </w:pPr>
    <w:rPr>
      <w:sz w:val="24"/>
    </w:rPr>
  </w:style>
  <w:style w:type="character" w:styleId="1287" w:customStyle="1">
    <w:name w:val="HTML 地址 Char1"/>
    <w:link w:val="1288"/>
    <w:qFormat/>
    <w:rPr>
      <w:rFonts w:ascii="Calibri" w:hAnsi="Calibri" w:eastAsia="宋体" w:cs="Times New Roman"/>
      <w:i/>
      <w:iCs/>
      <w:lang w:bidi="ar-SA"/>
    </w:rPr>
  </w:style>
  <w:style w:type="paragraph" w:styleId="1288" w:customStyle="1">
    <w:name w:val="HTML 地址2"/>
    <w:basedOn w:val="788"/>
    <w:link w:val="1287"/>
    <w:qFormat/>
    <w:rPr>
      <w:i/>
      <w:iCs/>
      <w:sz w:val="20"/>
    </w:rPr>
  </w:style>
  <w:style w:type="character" w:styleId="1289" w:customStyle="1">
    <w:name w:val="Char Char21"/>
    <w:qFormat/>
    <w:rPr>
      <w:rFonts w:ascii="Arial" w:hAnsi="Arial" w:eastAsia="黑体" w:cs="Times New Roman"/>
      <w:sz w:val="21"/>
      <w:szCs w:val="21"/>
    </w:rPr>
  </w:style>
  <w:style w:type="character" w:styleId="1290" w:customStyle="1">
    <w:name w:val="二级小编号 Char"/>
    <w:link w:val="1291"/>
    <w:qFormat/>
    <w:rPr>
      <w:rFonts w:ascii="Calibri" w:hAnsi="Calibri"/>
      <w:sz w:val="28"/>
      <w:szCs w:val="28"/>
    </w:rPr>
  </w:style>
  <w:style w:type="paragraph" w:styleId="1291" w:customStyle="1">
    <w:name w:val="二级小编号"/>
    <w:basedOn w:val="1232"/>
    <w:link w:val="1290"/>
    <w:qFormat/>
    <w:pPr>
      <w:ind w:left="0" w:hanging="420"/>
      <w:spacing w:after="0"/>
    </w:pPr>
    <w:rPr>
      <w:sz w:val="28"/>
      <w:szCs w:val="28"/>
    </w:rPr>
  </w:style>
  <w:style w:type="character" w:styleId="1292" w:customStyle="1">
    <w:name w:val="HTML 键盘1"/>
    <w:qFormat/>
    <w:rPr>
      <w:rFonts w:ascii="Courier New" w:hAnsi="Courier New" w:eastAsia="宋体" w:cs="Courier New"/>
      <w:sz w:val="20"/>
      <w:szCs w:val="20"/>
    </w:rPr>
  </w:style>
  <w:style w:type="character" w:styleId="1293" w:customStyle="1">
    <w:name w:val="H5 Char"/>
    <w:qFormat/>
    <w:rPr>
      <w:rFonts w:ascii="Calibri" w:hAnsi="Calibri" w:eastAsia="宋体" w:cs="Times New Roman"/>
      <w:b/>
      <w:bCs/>
      <w:sz w:val="28"/>
      <w:szCs w:val="28"/>
    </w:rPr>
  </w:style>
  <w:style w:type="character" w:styleId="1294" w:customStyle="1">
    <w:name w:val="H4 Char"/>
    <w:qFormat/>
    <w:rPr>
      <w:rFonts w:ascii="Arial" w:hAnsi="Arial" w:eastAsia="黑体" w:cs="Times New Roman"/>
      <w:b/>
      <w:bCs/>
      <w:sz w:val="28"/>
      <w:szCs w:val="28"/>
    </w:rPr>
  </w:style>
  <w:style w:type="character" w:styleId="1295" w:customStyle="1">
    <w:name w:val="表格标题 (2)"/>
    <w:qFormat/>
    <w:rPr>
      <w:rFonts w:ascii="宋体" w:hAnsi="Calibri" w:eastAsia="Times New Roman" w:cs="宋体"/>
      <w:shd w:val="clear" w:color="auto" w:fill="ffffff"/>
      <w:lang w:val="en-US" w:eastAsia="en-US"/>
    </w:rPr>
  </w:style>
  <w:style w:type="character" w:styleId="1296" w:customStyle="1">
    <w:name w:val="Char Char211"/>
    <w:qFormat/>
    <w:rPr>
      <w:rFonts w:ascii="Calibri" w:hAnsi="Calibri" w:eastAsia="宋体" w:cs="Times New Roman"/>
      <w:sz w:val="18"/>
    </w:rPr>
  </w:style>
  <w:style w:type="character" w:styleId="1297" w:customStyle="1">
    <w:name w:val="Char Char10"/>
    <w:qFormat/>
    <w:rPr>
      <w:rFonts w:ascii="Century Gothic" w:hAnsi="Century Gothic" w:eastAsia="黑体" w:cs="Times New Roman"/>
      <w:b/>
      <w:bCs/>
      <w:sz w:val="32"/>
      <w:szCs w:val="32"/>
      <w:lang w:val="en-US" w:eastAsia="zh-CN"/>
    </w:rPr>
  </w:style>
  <w:style w:type="character" w:styleId="1298" w:customStyle="1">
    <w:name w:val="grame"/>
    <w:qFormat/>
    <w:rPr>
      <w:rFonts w:ascii="Calibri" w:hAnsi="Calibri" w:eastAsia="宋体" w:cs="Times New Roman"/>
    </w:rPr>
  </w:style>
  <w:style w:type="character" w:styleId="1299" w:customStyle="1">
    <w:name w:val="apple-converted-space"/>
    <w:qFormat/>
    <w:rPr>
      <w:rFonts w:ascii="Calibri" w:hAnsi="Calibri" w:eastAsia="宋体" w:cs="Times New Roman"/>
    </w:rPr>
  </w:style>
  <w:style w:type="character" w:styleId="1300" w:customStyle="1">
    <w:name w:val="批注文字 字符"/>
    <w:qFormat/>
    <w:rPr>
      <w:rFonts w:ascii="Calibri" w:hAnsi="Calibri" w:eastAsia="宋体" w:cs="Times New Roman"/>
      <w:sz w:val="21"/>
      <w:szCs w:val="24"/>
    </w:rPr>
  </w:style>
  <w:style w:type="character" w:styleId="1301" w:customStyle="1">
    <w:name w:val="批注主题 Char2"/>
    <w:qFormat/>
    <w:rPr>
      <w:rFonts w:ascii="Times New Roman" w:hAnsi="Times New Roman" w:eastAsia="宋体" w:cs="Times New Roman"/>
      <w:b/>
      <w:bCs/>
      <w:szCs w:val="24"/>
    </w:rPr>
  </w:style>
  <w:style w:type="character" w:styleId="1302" w:customStyle="1">
    <w:name w:val="word"/>
    <w:qFormat/>
    <w:rPr>
      <w:rFonts w:ascii="Calibri" w:hAnsi="Calibri" w:eastAsia="宋体" w:cs="Times New Roman"/>
    </w:rPr>
  </w:style>
  <w:style w:type="character" w:styleId="1303" w:customStyle="1">
    <w:name w:val="正文 Char"/>
    <w:link w:val="1304"/>
    <w:qFormat/>
    <w:rPr>
      <w:rFonts w:ascii="Calibri" w:hAnsi="Calibri" w:eastAsia="宋体" w:cs="Times New Roman"/>
      <w:sz w:val="24"/>
      <w:lang w:val="en-US" w:eastAsia="zh-CN" w:bidi="ar-SA"/>
    </w:rPr>
  </w:style>
  <w:style w:type="paragraph" w:styleId="1304" w:customStyle="1">
    <w:name w:val="正文1"/>
    <w:basedOn w:val="1305"/>
    <w:link w:val="1303"/>
    <w:qFormat/>
    <w:pPr>
      <w:ind w:left="851" w:firstLine="200"/>
      <w:jc w:val="both"/>
      <w:keepLines/>
      <w:spacing w:before="0" w:line="440" w:lineRule="exact"/>
    </w:pPr>
    <w:rPr>
      <w:rFonts w:ascii="Calibri" w:hAnsi="Calibri" w:eastAsia="宋体"/>
      <w:b w:val="0"/>
      <w:bCs w:val="0"/>
      <w:sz w:val="24"/>
    </w:rPr>
  </w:style>
  <w:style w:type="paragraph" w:styleId="1305" w:customStyle="1">
    <w:name w:val="格式1"/>
    <w:basedOn w:val="788"/>
    <w:qFormat/>
    <w:pPr>
      <w:jc w:val="center"/>
      <w:spacing w:before="120"/>
    </w:pPr>
    <w:rPr>
      <w:rFonts w:ascii="黑体" w:hAnsi="宋体" w:eastAsia="黑体"/>
      <w:b/>
      <w:bCs/>
      <w:color w:val="000000"/>
      <w:sz w:val="32"/>
    </w:rPr>
  </w:style>
  <w:style w:type="character" w:styleId="1306" w:customStyle="1">
    <w:name w:val="正文文本缩进 Char1"/>
    <w:qFormat/>
    <w:rPr>
      <w:rFonts w:ascii="Times New Roman" w:hAnsi="Times New Roman" w:eastAsia="宋体" w:cs="Times New Roman"/>
      <w:sz w:val="20"/>
      <w:szCs w:val="24"/>
    </w:rPr>
  </w:style>
  <w:style w:type="character" w:styleId="1307" w:customStyle="1">
    <w:name w:val="正文文本 Char"/>
    <w:qFormat/>
    <w:rPr>
      <w:rFonts w:ascii="方正大黑简体" w:hAnsi="Calibri" w:eastAsia="方正大黑简体" w:cs="Times New Roman"/>
      <w:position w:val="6"/>
      <w:sz w:val="30"/>
    </w:rPr>
  </w:style>
  <w:style w:type="character" w:styleId="1308" w:customStyle="1">
    <w:name w:val="apple-style-span"/>
    <w:qFormat/>
    <w:rPr>
      <w:rFonts w:ascii="Calibri" w:hAnsi="Calibri" w:eastAsia="宋体" w:cs="Times New Roman"/>
    </w:rPr>
  </w:style>
  <w:style w:type="character" w:styleId="1309" w:customStyle="1">
    <w:name w:val="彩色列表 - 着色 1 字符"/>
    <w:qFormat/>
    <w:rPr>
      <w:rFonts w:ascii="Calibri" w:hAnsi="Calibri" w:eastAsia="宋体" w:cs="Times New Roman"/>
      <w:sz w:val="21"/>
      <w:szCs w:val="22"/>
    </w:rPr>
  </w:style>
  <w:style w:type="character" w:styleId="1310" w:customStyle="1">
    <w:name w:val="正文文本 + 间距 2 pt"/>
    <w:qFormat/>
    <w:rPr>
      <w:rFonts w:ascii="宋体" w:hAnsi="Calibri" w:eastAsia="Times New Roman" w:cs="宋体"/>
      <w:spacing w:val="50"/>
      <w:sz w:val="22"/>
      <w:szCs w:val="22"/>
      <w:u w:val="none"/>
    </w:rPr>
  </w:style>
  <w:style w:type="character" w:styleId="1311" w:customStyle="1">
    <w:name w:val="Char Char191"/>
    <w:qFormat/>
    <w:rPr>
      <w:rFonts w:ascii="Calibri" w:hAnsi="Calibri" w:eastAsia="宋体" w:cs="Times New Roman"/>
      <w:b/>
      <w:bCs/>
      <w:sz w:val="44"/>
      <w:szCs w:val="44"/>
      <w:lang w:val="en-US" w:eastAsia="zh-CN"/>
    </w:rPr>
  </w:style>
  <w:style w:type="character" w:styleId="1312" w:customStyle="1">
    <w:name w:val="行号1"/>
    <w:qFormat/>
    <w:rPr>
      <w:rFonts w:ascii="Calibri" w:hAnsi="Calibri" w:eastAsia="宋体" w:cs="Times New Roman"/>
    </w:rPr>
  </w:style>
  <w:style w:type="character" w:styleId="1313" w:customStyle="1">
    <w:name w:val="medium1"/>
    <w:qFormat/>
    <w:rPr>
      <w:rFonts w:ascii="ˎ̥" w:hAnsi="ˎ̥" w:eastAsia="宋体" w:cs="Times New Roman"/>
      <w:sz w:val="21"/>
      <w:szCs w:val="21"/>
    </w:rPr>
  </w:style>
  <w:style w:type="character" w:styleId="1314" w:customStyle="1">
    <w:name w:val="fontstyle01"/>
    <w:qFormat/>
    <w:rPr>
      <w:rFonts w:ascii="Calibri" w:hAnsi="Calibri" w:eastAsia="宋体" w:cs="Calibri"/>
      <w:color w:val="000000"/>
      <w:sz w:val="22"/>
      <w:szCs w:val="22"/>
    </w:rPr>
  </w:style>
  <w:style w:type="character" w:styleId="1315" w:customStyle="1">
    <w:name w:val="Char Char182"/>
    <w:qFormat/>
    <w:rPr>
      <w:rFonts w:ascii="Cambria" w:hAnsi="Cambria" w:eastAsia="宋体" w:cs="Times New Roman"/>
      <w:b/>
      <w:bCs/>
      <w:sz w:val="32"/>
      <w:szCs w:val="32"/>
      <w:lang w:val="en-US" w:eastAsia="zh-CN"/>
    </w:rPr>
  </w:style>
  <w:style w:type="character" w:styleId="1316" w:customStyle="1">
    <w:name w:val="Dist 正文 Char Char"/>
    <w:link w:val="1317"/>
    <w:qFormat/>
    <w:rPr>
      <w:rFonts w:ascii="宋体" w:hAnsi="宋体" w:eastAsia="宋体" w:cs="Times New Roman"/>
      <w:szCs w:val="21"/>
      <w:lang w:bidi="ar-SA"/>
    </w:rPr>
  </w:style>
  <w:style w:type="paragraph" w:styleId="1317" w:customStyle="1">
    <w:name w:val="Dist 正文"/>
    <w:basedOn w:val="788"/>
    <w:link w:val="1316"/>
    <w:qFormat/>
    <w:pPr>
      <w:jc w:val="left"/>
      <w:spacing w:line="360" w:lineRule="auto"/>
      <w:widowControl/>
    </w:pPr>
    <w:rPr>
      <w:rFonts w:hAnsi="宋体"/>
      <w:sz w:val="20"/>
      <w:szCs w:val="21"/>
    </w:rPr>
  </w:style>
  <w:style w:type="character" w:styleId="1318" w:customStyle="1">
    <w:name w:val="!BECC正文 Char Char"/>
    <w:link w:val="1319"/>
    <w:qFormat/>
    <w:rPr>
      <w:rFonts w:ascii="Calibri" w:hAnsi="Calibri" w:eastAsia="宋体" w:cs="Times New Roman"/>
      <w:sz w:val="24"/>
      <w:szCs w:val="24"/>
      <w:lang w:bidi="ar-SA"/>
    </w:rPr>
  </w:style>
  <w:style w:type="paragraph" w:styleId="1319" w:customStyle="1">
    <w:name w:val="!BECC正文"/>
    <w:basedOn w:val="788"/>
    <w:link w:val="1318"/>
    <w:qFormat/>
    <w:pPr>
      <w:contextualSpacing/>
      <w:ind w:firstLine="200"/>
      <w:spacing w:line="360" w:lineRule="auto"/>
      <w:tabs>
        <w:tab w:val="left" w:pos="0" w:leader="none"/>
      </w:tabs>
    </w:pPr>
    <w:rPr>
      <w:sz w:val="24"/>
    </w:rPr>
  </w:style>
  <w:style w:type="character" w:styleId="1320" w:customStyle="1">
    <w:name w:val="表格标题 (2) + 4 pt"/>
    <w:qFormat/>
    <w:rPr>
      <w:rFonts w:ascii="宋体" w:hAnsi="Calibri" w:eastAsia="Times New Roman" w:cs="宋体"/>
      <w:sz w:val="8"/>
      <w:szCs w:val="8"/>
      <w:shd w:val="clear" w:color="auto" w:fill="ffffff"/>
    </w:rPr>
  </w:style>
  <w:style w:type="character" w:styleId="1321" w:customStyle="1">
    <w:name w:val="正文文本 + 斜体"/>
    <w:qFormat/>
    <w:rPr>
      <w:rFonts w:ascii="宋体" w:hAnsi="Calibri" w:eastAsia="Times New Roman" w:cs="宋体"/>
      <w:i/>
      <w:iCs/>
      <w:spacing w:val="30"/>
      <w:sz w:val="22"/>
      <w:szCs w:val="22"/>
      <w:u w:val="none"/>
    </w:rPr>
  </w:style>
  <w:style w:type="character" w:styleId="1322" w:customStyle="1">
    <w:name w:val="_正文段落 Char"/>
    <w:link w:val="1323"/>
    <w:qFormat/>
    <w:rPr>
      <w:rFonts w:ascii="宋体" w:hAnsi="宋体" w:eastAsia="宋体" w:cs="Times New Roman"/>
      <w:sz w:val="24"/>
      <w:szCs w:val="24"/>
      <w:lang w:val="en-US" w:eastAsia="zh-CN" w:bidi="ar-SA"/>
    </w:rPr>
  </w:style>
  <w:style w:type="paragraph" w:styleId="1323" w:customStyle="1">
    <w:name w:val="_正文段落"/>
    <w:basedOn w:val="788"/>
    <w:link w:val="1322"/>
    <w:qFormat/>
    <w:pPr>
      <w:ind w:firstLine="480"/>
      <w:spacing w:line="360" w:lineRule="auto"/>
    </w:pPr>
    <w:rPr>
      <w:rFonts w:hAnsi="宋体"/>
      <w:sz w:val="24"/>
    </w:rPr>
  </w:style>
  <w:style w:type="character" w:styleId="1324" w:customStyle="1">
    <w:name w:val="正文文本 Char3"/>
    <w:qFormat/>
    <w:rPr>
      <w:rFonts w:ascii="宋体" w:hAnsi="Calibri" w:eastAsia="宋体" w:cs="Times New Roman"/>
      <w:sz w:val="24"/>
      <w:lang w:val="en-US" w:eastAsia="zh-CN" w:bidi="ar-SA"/>
    </w:rPr>
  </w:style>
  <w:style w:type="character" w:styleId="1325" w:customStyle="1">
    <w:name w:val="Char Char172"/>
    <w:qFormat/>
    <w:rPr>
      <w:rFonts w:ascii="Calibri" w:hAnsi="Calibri" w:eastAsia="宋体" w:cs="Times New Roman"/>
      <w:b/>
      <w:bCs/>
      <w:sz w:val="32"/>
      <w:szCs w:val="32"/>
      <w:lang w:val="en-US" w:eastAsia="zh-CN"/>
    </w:rPr>
  </w:style>
  <w:style w:type="character" w:styleId="1326" w:customStyle="1">
    <w:name w:val="正文文本 + 9.5 pt"/>
    <w:qFormat/>
    <w:rPr>
      <w:rFonts w:ascii="宋体" w:hAnsi="Calibri" w:eastAsia="宋体" w:cs="Times New Roman"/>
      <w:spacing w:val="3"/>
      <w:sz w:val="19"/>
      <w:u w:val="none"/>
    </w:rPr>
  </w:style>
  <w:style w:type="character" w:styleId="1327" w:customStyle="1">
    <w:name w:val="正文首行缩进 2 Char1"/>
    <w:link w:val="1328"/>
    <w:qFormat/>
    <w:rPr>
      <w:rFonts w:ascii="Calibri" w:hAnsi="Calibri" w:eastAsia="宋体" w:cs="Times New Roman"/>
      <w:sz w:val="28"/>
      <w:lang w:bidi="ar-SA"/>
    </w:rPr>
  </w:style>
  <w:style w:type="paragraph" w:styleId="1328" w:customStyle="1">
    <w:name w:val="正文首行缩进 21"/>
    <w:basedOn w:val="1232"/>
    <w:link w:val="1327"/>
    <w:qFormat/>
    <w:pPr>
      <w:ind w:firstLine="420"/>
    </w:pPr>
    <w:rPr>
      <w:sz w:val="28"/>
    </w:rPr>
  </w:style>
  <w:style w:type="character" w:styleId="1329" w:customStyle="1">
    <w:name w:val="批注主题 Char1"/>
    <w:qFormat/>
    <w:rPr>
      <w:rFonts w:ascii="Calibri" w:hAnsi="Calibri" w:eastAsia="宋体" w:cs="Times New Roman"/>
      <w:b/>
      <w:bCs/>
      <w:szCs w:val="24"/>
    </w:rPr>
  </w:style>
  <w:style w:type="character" w:styleId="1330" w:customStyle="1">
    <w:name w:val="my正文 Char Char"/>
    <w:link w:val="1331"/>
    <w:qFormat/>
    <w:rPr>
      <w:rFonts w:ascii="Calibri" w:hAnsi="Calibri" w:eastAsia="宋体" w:cs="Times New Roman"/>
      <w:sz w:val="24"/>
      <w:szCs w:val="24"/>
      <w:lang w:bidi="ar-SA"/>
    </w:rPr>
  </w:style>
  <w:style w:type="paragraph" w:styleId="1331" w:customStyle="1">
    <w:name w:val="my正文"/>
    <w:basedOn w:val="788"/>
    <w:link w:val="1330"/>
    <w:qFormat/>
    <w:pPr>
      <w:ind w:firstLine="480"/>
      <w:spacing w:line="360" w:lineRule="auto"/>
    </w:pPr>
    <w:rPr>
      <w:sz w:val="24"/>
    </w:rPr>
  </w:style>
  <w:style w:type="character" w:styleId="1332" w:customStyle="1">
    <w:name w:val="正文文本缩进 3 Char1"/>
    <w:qFormat/>
    <w:rPr>
      <w:rFonts w:ascii="宋体" w:hAnsi="Times New Roman" w:eastAsia="宋体" w:cs="Times New Roman"/>
      <w:color w:val="ff00ff"/>
      <w:sz w:val="28"/>
      <w:szCs w:val="24"/>
    </w:rPr>
  </w:style>
  <w:style w:type="character" w:styleId="1333" w:customStyle="1">
    <w:name w:val="Char Char151"/>
    <w:qFormat/>
    <w:rPr>
      <w:rFonts w:ascii="Calibri" w:hAnsi="Calibri" w:eastAsia="宋体" w:cs="Times New Roman"/>
      <w:b/>
      <w:bCs/>
      <w:sz w:val="28"/>
      <w:szCs w:val="28"/>
      <w:lang w:val="en-US" w:eastAsia="zh-CN"/>
    </w:rPr>
  </w:style>
  <w:style w:type="character" w:styleId="1334" w:customStyle="1">
    <w:name w:val="font01"/>
    <w:qFormat/>
    <w:rPr>
      <w:rFonts w:ascii="Times New Roman" w:hAnsi="Times New Roman" w:eastAsia="宋体" w:cs="Times New Roman"/>
      <w:color w:val="000000"/>
      <w:sz w:val="22"/>
      <w:szCs w:val="22"/>
      <w:u w:val="none"/>
    </w:rPr>
  </w:style>
  <w:style w:type="character" w:styleId="1335" w:customStyle="1">
    <w:name w:val="正文文本_"/>
    <w:link w:val="1336"/>
    <w:qFormat/>
    <w:rPr>
      <w:rFonts w:ascii="MingLiU" w:hAnsi="MingLiU" w:eastAsia="MingLiU" w:cs="Times New Roman"/>
      <w:spacing w:val="10"/>
      <w:sz w:val="22"/>
      <w:shd w:val="clear" w:color="auto" w:fill="ffffff"/>
      <w:lang w:bidi="ar-SA"/>
    </w:rPr>
  </w:style>
  <w:style w:type="paragraph" w:styleId="1336" w:customStyle="1">
    <w:name w:val="正文文本1"/>
    <w:basedOn w:val="788"/>
    <w:link w:val="1335"/>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337" w:customStyle="1">
    <w:name w:val="Char Char162"/>
    <w:qFormat/>
    <w:rPr>
      <w:rFonts w:ascii="Calibri" w:hAnsi="Calibri" w:eastAsia="宋体" w:cs="Times New Roman"/>
      <w:sz w:val="21"/>
      <w:szCs w:val="24"/>
      <w:shd w:val="clear" w:color="auto" w:fill="000080"/>
    </w:rPr>
  </w:style>
  <w:style w:type="character" w:styleId="1338" w:customStyle="1">
    <w:name w:val="HTML 变量1"/>
    <w:qFormat/>
    <w:rPr>
      <w:rFonts w:ascii="Calibri" w:hAnsi="Calibri" w:eastAsia="宋体" w:cs="Times New Roman"/>
      <w:i/>
      <w:iCs/>
    </w:rPr>
  </w:style>
  <w:style w:type="character" w:styleId="1339" w:customStyle="1">
    <w:name w:val="Char Char192"/>
    <w:qFormat/>
    <w:rPr>
      <w:rFonts w:ascii="Calibri" w:hAnsi="Calibri" w:eastAsia="宋体" w:cs="Times New Roman"/>
      <w:b/>
      <w:bCs/>
      <w:sz w:val="21"/>
      <w:szCs w:val="24"/>
    </w:rPr>
  </w:style>
  <w:style w:type="character" w:styleId="1340" w:customStyle="1">
    <w:name w:val="无间隔 Char"/>
    <w:link w:val="1341"/>
    <w:qFormat/>
    <w:rPr>
      <w:rFonts w:eastAsia="Times New Roman"/>
      <w:sz w:val="22"/>
      <w:szCs w:val="22"/>
      <w:lang w:val="en-US" w:eastAsia="zh-CN" w:bidi="ar-SA"/>
    </w:rPr>
  </w:style>
  <w:style w:type="paragraph" w:styleId="1341" w:customStyle="1">
    <w:name w:val="无间隔1"/>
    <w:link w:val="1340"/>
    <w:qFormat/>
    <w:rPr>
      <w:rFonts w:ascii="Times New Roman" w:hAnsi="Times New Roman" w:eastAsia="Times New Roman" w:cs="Times New Roman"/>
      <w:sz w:val="22"/>
      <w:szCs w:val="22"/>
    </w:rPr>
  </w:style>
  <w:style w:type="character" w:styleId="1342" w:customStyle="1">
    <w:name w:val="工可正文 Char Char"/>
    <w:qFormat/>
    <w:rPr>
      <w:rFonts w:ascii="宋体" w:hAnsi="Courier New" w:eastAsia="宋体" w:cs="Times New Roman"/>
      <w:sz w:val="28"/>
      <w:lang w:bidi="ar-SA"/>
    </w:rPr>
  </w:style>
  <w:style w:type="character" w:styleId="1343" w:customStyle="1">
    <w:name w:val="尾注文本 Char1"/>
    <w:qFormat/>
    <w:rPr>
      <w:rFonts w:ascii="Calibri" w:hAnsi="Calibri" w:eastAsia="宋体" w:cs="Times New Roman"/>
      <w:sz w:val="21"/>
      <w:szCs w:val="24"/>
    </w:rPr>
  </w:style>
  <w:style w:type="paragraph" w:styleId="1344" w:customStyle="1">
    <w:name w:val="Char1"/>
    <w:basedOn w:val="788"/>
    <w:qFormat/>
    <w:pPr>
      <w:jc w:val="left"/>
      <w:spacing w:after="160" w:line="240" w:lineRule="exact"/>
      <w:widowControl/>
    </w:pPr>
    <w:rPr>
      <w:rFonts w:ascii="Verdana" w:hAnsi="Verdana" w:eastAsia="仿宋_GB2312"/>
      <w:sz w:val="24"/>
      <w:lang w:eastAsia="en-US"/>
    </w:rPr>
  </w:style>
  <w:style w:type="paragraph" w:styleId="1345" w:customStyle="1">
    <w:name w:val="表格MY"/>
    <w:basedOn w:val="814"/>
    <w:qFormat/>
    <w:pPr>
      <w:jc w:val="left"/>
      <w:spacing w:line="240" w:lineRule="auto"/>
      <w:widowControl/>
    </w:pPr>
    <w:rPr>
      <w:rFonts w:ascii="Calibri" w:hAnsi="宋体" w:cs="宋体"/>
      <w:bCs/>
      <w:sz w:val="21"/>
      <w:szCs w:val="21"/>
    </w:rPr>
  </w:style>
  <w:style w:type="paragraph" w:styleId="1346" w:customStyle="1">
    <w:name w:val="w2"/>
    <w:basedOn w:val="788"/>
    <w:next w:val="788"/>
    <w:qFormat/>
    <w:pPr>
      <w:spacing w:line="360" w:lineRule="auto"/>
      <w:tabs>
        <w:tab w:val="left" w:pos="785" w:leader="none"/>
      </w:tabs>
    </w:pPr>
    <w:rPr>
      <w:rFonts w:ascii="楷体_GB2312" w:hAnsi="Calibri" w:eastAsia="楷体_GB2312"/>
      <w:b/>
      <w:sz w:val="30"/>
      <w:szCs w:val="22"/>
    </w:rPr>
  </w:style>
  <w:style w:type="paragraph" w:styleId="1347" w:customStyle="1">
    <w:name w:val="样式 (西文) Times New Roman 四号 段后: 6 磅 行距: 固定值 20 磅"/>
    <w:basedOn w:val="788"/>
    <w:qFormat/>
    <w:pPr>
      <w:spacing w:line="360" w:lineRule="auto"/>
    </w:pPr>
    <w:rPr>
      <w:rFonts w:ascii="Calibri" w:hAnsi="Calibri" w:cs="宋体"/>
      <w:sz w:val="28"/>
    </w:rPr>
  </w:style>
  <w:style w:type="paragraph" w:styleId="1348" w:customStyle="1">
    <w:name w:val="规划正文"/>
    <w:basedOn w:val="788"/>
    <w:qFormat/>
    <w:pPr>
      <w:ind w:firstLine="200"/>
      <w:jc w:val="left"/>
      <w:spacing w:line="360" w:lineRule="auto"/>
      <w:widowControl/>
    </w:pPr>
    <w:rPr>
      <w:rFonts w:ascii="Calibri" w:hAnsi="Calibri"/>
      <w:sz w:val="28"/>
    </w:rPr>
  </w:style>
  <w:style w:type="paragraph" w:styleId="1349" w:customStyle="1">
    <w:name w:val="xl187"/>
    <w:basedOn w:val="788"/>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50" w:customStyle="1">
    <w:name w:val="正文文本 21"/>
    <w:basedOn w:val="788"/>
    <w:qFormat/>
    <w:pPr>
      <w:spacing w:after="120" w:line="480" w:lineRule="auto"/>
    </w:pPr>
    <w:rPr>
      <w:rFonts w:ascii="Calibri" w:hAnsi="Calibri"/>
      <w:sz w:val="20"/>
    </w:rPr>
  </w:style>
  <w:style w:type="paragraph" w:styleId="1351" w:customStyle="1">
    <w:name w:val="引文目录1"/>
    <w:basedOn w:val="788"/>
    <w:next w:val="788"/>
    <w:qFormat/>
    <w:pPr>
      <w:ind w:left="420"/>
    </w:pPr>
    <w:rPr>
      <w:rFonts w:ascii="Calibri" w:hAnsi="Calibri"/>
    </w:rPr>
  </w:style>
  <w:style w:type="paragraph" w:styleId="1352" w:customStyle="1">
    <w:name w:val="Char1 Char Char Char Char Char Char"/>
    <w:basedOn w:val="788"/>
    <w:qFormat/>
    <w:rPr>
      <w:rFonts w:ascii="Tahoma" w:hAnsi="Tahoma"/>
      <w:sz w:val="24"/>
    </w:rPr>
  </w:style>
  <w:style w:type="paragraph" w:styleId="1353" w:customStyle="1">
    <w:name w:val="xl195"/>
    <w:basedOn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54" w:customStyle="1">
    <w:name w:val="表格样式"/>
    <w:basedOn w:val="788"/>
    <w:qFormat/>
    <w:rPr>
      <w:rFonts w:ascii="Calibri" w:hAnsi="Calibri" w:eastAsia="幼圆"/>
    </w:rPr>
  </w:style>
  <w:style w:type="paragraph" w:styleId="1355" w:customStyle="1">
    <w:name w:val="xl120"/>
    <w:basedOn w:val="788"/>
    <w:qFormat/>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56" w:customStyle="1">
    <w:name w:val="大纲正文"/>
    <w:basedOn w:val="788"/>
    <w:qFormat/>
    <w:pPr>
      <w:ind w:firstLine="567"/>
      <w:spacing w:line="360" w:lineRule="auto"/>
    </w:pPr>
    <w:rPr>
      <w:rFonts w:ascii="楷体_GB2312" w:hAnsi="宋体" w:eastAsia="楷体_GB2312"/>
      <w:sz w:val="28"/>
      <w:szCs w:val="28"/>
    </w:rPr>
  </w:style>
  <w:style w:type="paragraph" w:styleId="1357" w:customStyle="1">
    <w:name w:val="Char11"/>
    <w:basedOn w:val="788"/>
    <w:qFormat/>
    <w:rPr>
      <w:rFonts w:ascii="Tahoma" w:hAnsi="Tahoma"/>
      <w:sz w:val="24"/>
    </w:rPr>
  </w:style>
  <w:style w:type="paragraph" w:styleId="1358" w:customStyle="1">
    <w:name w:val="样式 正文缩进正文（首行缩进两字）表正文正文非缩进特点段1正文不缩进特点 CharALT+Z水上软件标题4...7"/>
    <w:basedOn w:val="1077"/>
    <w:qFormat/>
    <w:pPr>
      <w:ind w:firstLine="0"/>
      <w:spacing w:line="360" w:lineRule="auto"/>
    </w:pPr>
    <w:rPr>
      <w:rFonts w:ascii="Times New Roman" w:hAnsi="Times New Roman" w:cs="宋体"/>
      <w:sz w:val="28"/>
    </w:rPr>
  </w:style>
  <w:style w:type="paragraph" w:styleId="1359" w:customStyle="1">
    <w:name w:val="xl153"/>
    <w:basedOn w:val="78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60" w:customStyle="1">
    <w:name w:val="xl103"/>
    <w:basedOn w:val="78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61" w:customStyle="1">
    <w:name w:val="Default Paragraph Font Para Char"/>
    <w:basedOn w:val="788"/>
    <w:qFormat/>
    <w:pPr>
      <w:jc w:val="left"/>
      <w:spacing w:after="160" w:line="240" w:lineRule="exact"/>
      <w:widowControl/>
    </w:pPr>
    <w:rPr>
      <w:rFonts w:ascii="Verdana" w:hAnsi="Verdana"/>
      <w:sz w:val="20"/>
      <w:lang w:eastAsia="en-US"/>
    </w:rPr>
  </w:style>
  <w:style w:type="paragraph" w:styleId="1362" w:customStyle="1">
    <w:name w:val="xl64"/>
    <w:basedOn w:val="788"/>
    <w:qFormat/>
    <w:pPr>
      <w:jc w:val="center"/>
      <w:spacing w:before="100" w:beforeAutospacing="1" w:after="100" w:afterAutospacing="1"/>
      <w:widowControl/>
    </w:pPr>
    <w:rPr>
      <w:rFonts w:hAnsi="宋体" w:cs="宋体"/>
      <w:b/>
      <w:bCs/>
      <w:sz w:val="24"/>
    </w:rPr>
  </w:style>
  <w:style w:type="paragraph" w:styleId="1363" w:customStyle="1">
    <w:name w:val="索引 51"/>
    <w:basedOn w:val="788"/>
    <w:next w:val="788"/>
    <w:qFormat/>
    <w:pPr>
      <w:ind w:left="800"/>
    </w:pPr>
    <w:rPr>
      <w:rFonts w:ascii="Calibri" w:hAnsi="Calibri"/>
    </w:rPr>
  </w:style>
  <w:style w:type="paragraph" w:styleId="1364" w:customStyle="1">
    <w:name w:val="xl160"/>
    <w:basedOn w:val="788"/>
    <w:qFormat/>
    <w:pPr>
      <w:jc w:val="left"/>
      <w:spacing w:before="100" w:beforeAutospacing="1" w:after="100" w:afterAutospacing="1"/>
      <w:widowControl/>
      <w:pBdr>
        <w:bottom w:val="single" w:color="000000" w:sz="4" w:space="0"/>
      </w:pBdr>
    </w:pPr>
    <w:rPr>
      <w:rFonts w:hAnsi="宋体" w:cs="宋体"/>
      <w:sz w:val="24"/>
    </w:rPr>
  </w:style>
  <w:style w:type="paragraph" w:styleId="1365" w:customStyle="1">
    <w:name w:val="正文首行缩进11"/>
    <w:basedOn w:val="814"/>
    <w:qFormat/>
    <w:pPr>
      <w:ind w:firstLine="420"/>
      <w:spacing w:line="240" w:lineRule="auto"/>
    </w:pPr>
    <w:rPr>
      <w:rFonts w:ascii="Calibri" w:hAnsi="Calibri"/>
      <w:sz w:val="20"/>
      <w:szCs w:val="24"/>
    </w:rPr>
  </w:style>
  <w:style w:type="paragraph" w:styleId="1366" w:customStyle="1">
    <w:name w:val="列出段落5"/>
    <w:basedOn w:val="788"/>
    <w:qFormat/>
    <w:pPr>
      <w:ind w:firstLine="420"/>
    </w:pPr>
    <w:rPr>
      <w:rFonts w:ascii="Calibri" w:hAnsi="Calibri"/>
      <w:szCs w:val="22"/>
    </w:rPr>
  </w:style>
  <w:style w:type="paragraph" w:styleId="1367" w:customStyle="1">
    <w:name w:val="样式 宋体 小四 行距: 1.5 倍行距"/>
    <w:basedOn w:val="788"/>
    <w:qFormat/>
    <w:rPr>
      <w:rFonts w:hAnsi="宋体"/>
      <w:sz w:val="24"/>
    </w:rPr>
  </w:style>
  <w:style w:type="paragraph" w:styleId="1368" w:customStyle="1">
    <w:name w:val="表头样式"/>
    <w:basedOn w:val="1369"/>
    <w:qFormat/>
    <w:pPr>
      <w:jc w:val="center"/>
    </w:pPr>
    <w:rPr>
      <w:rFonts w:ascii="Calibri" w:hAnsi="Calibri" w:eastAsia="宋体" w:cs="Times New Roman"/>
    </w:rPr>
  </w:style>
  <w:style w:type="paragraph" w:styleId="1369" w:customStyle="1">
    <w:name w:val="表格文本"/>
    <w:basedOn w:val="788"/>
    <w:qFormat/>
    <w:pPr>
      <w:spacing w:line="300" w:lineRule="exact"/>
    </w:pPr>
    <w:rPr>
      <w:rFonts w:ascii="Arial" w:hAnsi="Arial" w:eastAsia="楷体_GB2312" w:cs="Arial"/>
      <w:spacing w:val="10"/>
    </w:rPr>
  </w:style>
  <w:style w:type="paragraph" w:styleId="1370" w:customStyle="1">
    <w:name w:val="1"/>
    <w:basedOn w:val="816"/>
    <w:qFormat/>
    <w:pPr>
      <w:ind w:firstLine="482"/>
      <w:spacing w:before="156" w:line="460" w:lineRule="exact"/>
    </w:pPr>
    <w:rPr>
      <w:rFonts w:ascii="Times New Roman" w:hAnsi="Calibri" w:eastAsia="楷体_GB2312"/>
      <w:b/>
      <w:bCs/>
      <w:color w:val="000000"/>
      <w:sz w:val="32"/>
    </w:rPr>
  </w:style>
  <w:style w:type="paragraph" w:styleId="1371" w:customStyle="1">
    <w:name w:val="正文文本缩进 31"/>
    <w:basedOn w:val="788"/>
    <w:pPr>
      <w:ind w:firstLine="524"/>
    </w:pPr>
    <w:rPr>
      <w:rFonts w:hAnsi="Calibri"/>
      <w:color w:val="ff00ff"/>
      <w:sz w:val="28"/>
    </w:rPr>
  </w:style>
  <w:style w:type="paragraph" w:styleId="1372" w:customStyle="1">
    <w:name w:val="xl107"/>
    <w:basedOn w:val="788"/>
    <w:qFormat/>
    <w:pPr>
      <w:jc w:val="left"/>
      <w:spacing w:before="100" w:beforeAutospacing="1" w:after="100" w:afterAutospacing="1"/>
      <w:widowControl/>
    </w:pPr>
    <w:rPr>
      <w:rFonts w:hAnsi="宋体" w:cs="宋体"/>
      <w:color w:val="ff0000"/>
      <w:sz w:val="24"/>
    </w:rPr>
  </w:style>
  <w:style w:type="paragraph" w:styleId="1373" w:customStyle="1">
    <w:name w:val="_Style 25"/>
    <w:basedOn w:val="788"/>
    <w:qFormat/>
    <w:pPr>
      <w:jc w:val="left"/>
      <w:spacing w:after="160" w:line="240" w:lineRule="exact"/>
      <w:widowControl/>
    </w:pPr>
    <w:rPr>
      <w:rFonts w:ascii="Calibri" w:hAnsi="Calibri"/>
      <w:sz w:val="24"/>
    </w:rPr>
  </w:style>
  <w:style w:type="paragraph" w:styleId="1374" w:customStyle="1">
    <w:name w:val="默认段落字体 Para Char Char Char Char Char Char Char Char Char1 Char Char Char Char"/>
    <w:basedOn w:val="788"/>
    <w:qFormat/>
    <w:rPr>
      <w:rFonts w:ascii="Tahoma" w:hAnsi="Tahoma"/>
      <w:sz w:val="24"/>
    </w:rPr>
  </w:style>
  <w:style w:type="paragraph" w:styleId="1375" w:customStyle="1">
    <w:name w:val="+正文 Char5 Char Char"/>
    <w:basedOn w:val="788"/>
    <w:qFormat/>
    <w:pPr>
      <w:ind w:firstLine="200"/>
      <w:spacing w:line="360" w:lineRule="auto"/>
    </w:pPr>
    <w:rPr>
      <w:rFonts w:ascii="Calibri" w:hAnsi="Calibri"/>
      <w:sz w:val="24"/>
    </w:rPr>
  </w:style>
  <w:style w:type="paragraph" w:styleId="1376" w:customStyle="1">
    <w:name w:val="xl123"/>
    <w:basedOn w:val="788"/>
    <w:qFormat/>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77" w:customStyle="1">
    <w:name w:val="图下文字"/>
    <w:basedOn w:val="788"/>
    <w:qFormat/>
    <w:pPr>
      <w:jc w:val="center"/>
      <w:spacing w:line="312" w:lineRule="auto"/>
    </w:pPr>
    <w:rPr>
      <w:rFonts w:ascii="Calibri" w:hAnsi="Calibri"/>
      <w:sz w:val="18"/>
    </w:rPr>
  </w:style>
  <w:style w:type="paragraph" w:styleId="1378" w:customStyle="1">
    <w:name w:val="xl100"/>
    <w:basedOn w:val="7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79"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80" w:customStyle="1">
    <w:name w:val="正文文本缩进 21"/>
    <w:basedOn w:val="788"/>
    <w:qFormat/>
    <w:pPr>
      <w:ind w:firstLine="567"/>
      <w:spacing w:line="480" w:lineRule="atLeast"/>
    </w:pPr>
    <w:rPr>
      <w:rFonts w:ascii="仿宋_GB2312" w:hAnsi="Calibri" w:eastAsia="仿宋_GB2312"/>
      <w:sz w:val="28"/>
    </w:rPr>
  </w:style>
  <w:style w:type="paragraph" w:styleId="1381" w:customStyle="1">
    <w:name w:val="+正文 Char Char3 Char"/>
    <w:basedOn w:val="788"/>
    <w:qFormat/>
    <w:pPr>
      <w:ind w:left="360" w:firstLine="200"/>
      <w:spacing w:line="360" w:lineRule="auto"/>
      <w:tabs>
        <w:tab w:val="left" w:pos="360" w:leader="none"/>
      </w:tabs>
    </w:pPr>
    <w:rPr>
      <w:rFonts w:ascii="Calibri" w:hAnsi="Calibri"/>
      <w:sz w:val="24"/>
    </w:rPr>
  </w:style>
  <w:style w:type="paragraph" w:styleId="1382" w:customStyle="1">
    <w:name w:val="列项◆（三级）"/>
    <w:basedOn w:val="788"/>
    <w:qFormat/>
    <w:pPr>
      <w:ind w:left="1260" w:hanging="420"/>
      <w:tabs>
        <w:tab w:val="left" w:pos="1260" w:leader="none"/>
        <w:tab w:val="left" w:pos="1678" w:leader="none"/>
      </w:tabs>
    </w:pPr>
    <w:rPr>
      <w:rFonts w:hAnsi="Calibri"/>
      <w:szCs w:val="21"/>
    </w:rPr>
  </w:style>
  <w:style w:type="paragraph" w:styleId="1383" w:customStyle="1">
    <w:name w:val="默认段落字体 Para Char"/>
    <w:basedOn w:val="788"/>
    <w:qFormat/>
    <w:pPr>
      <w:ind w:firstLine="200"/>
      <w:spacing w:line="360" w:lineRule="auto"/>
    </w:pPr>
    <w:rPr>
      <w:rFonts w:hAnsi="宋体" w:cs="宋体"/>
      <w:sz w:val="24"/>
    </w:rPr>
  </w:style>
  <w:style w:type="paragraph" w:styleId="1384" w:customStyle="1">
    <w:name w:val="xl147"/>
    <w:basedOn w:val="788"/>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85" w:customStyle="1">
    <w:name w:val="样式 列表项目符号 + Century Gothic 四号"/>
    <w:basedOn w:val="809"/>
    <w:qFormat/>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86" w:customStyle="1">
    <w:name w:val="正文首行缩进1"/>
    <w:basedOn w:val="814"/>
    <w:qFormat/>
    <w:pPr>
      <w:ind w:firstLine="420"/>
      <w:spacing w:line="240" w:lineRule="auto"/>
    </w:pPr>
    <w:rPr>
      <w:rFonts w:ascii="Calibri" w:hAnsi="Calibri"/>
      <w:sz w:val="20"/>
      <w:szCs w:val="24"/>
    </w:rPr>
  </w:style>
  <w:style w:type="paragraph" w:styleId="1387" w:customStyle="1">
    <w:name w:val="font0"/>
    <w:basedOn w:val="788"/>
    <w:qFormat/>
    <w:pPr>
      <w:jc w:val="left"/>
      <w:spacing w:before="100" w:beforeAutospacing="1" w:after="100" w:afterAutospacing="1"/>
      <w:widowControl/>
    </w:pPr>
    <w:rPr>
      <w:rFonts w:hAnsi="宋体" w:cs="宋体"/>
      <w:color w:val="000000"/>
      <w:sz w:val="22"/>
      <w:szCs w:val="22"/>
    </w:rPr>
  </w:style>
  <w:style w:type="paragraph" w:styleId="1388" w:customStyle="1">
    <w:name w:val="msolistparagraph"/>
    <w:basedOn w:val="788"/>
    <w:qFormat/>
    <w:pPr>
      <w:ind w:firstLine="420"/>
    </w:pPr>
    <w:rPr>
      <w:rFonts w:ascii="Calibri" w:hAnsi="Calibri"/>
      <w:szCs w:val="22"/>
    </w:rPr>
  </w:style>
  <w:style w:type="paragraph" w:styleId="1389" w:customStyle="1">
    <w:name w:val="TOC 标题1"/>
    <w:basedOn w:val="789"/>
    <w:next w:val="788"/>
    <w:uiPriority w:val="39"/>
    <w:qFormat/>
    <w:pPr>
      <w:jc w:val="left"/>
      <w:spacing w:before="480" w:after="0" w:line="276" w:lineRule="auto"/>
      <w:widowControl/>
      <w:outlineLvl w:val="9"/>
    </w:pPr>
    <w:rPr>
      <w:rFonts w:ascii="Cambria" w:hAnsi="Cambria"/>
      <w:color w:val="365f91"/>
      <w:sz w:val="28"/>
      <w:szCs w:val="28"/>
    </w:rPr>
  </w:style>
  <w:style w:type="paragraph" w:styleId="1390" w:customStyle="1">
    <w:name w:val="列表接续1"/>
    <w:basedOn w:val="788"/>
    <w:qFormat/>
    <w:pPr>
      <w:ind w:left="420"/>
      <w:spacing w:after="120"/>
    </w:pPr>
    <w:rPr>
      <w:rFonts w:ascii="Calibri" w:hAnsi="Calibri"/>
    </w:rPr>
  </w:style>
  <w:style w:type="paragraph" w:styleId="1391" w:customStyle="1">
    <w:name w:val="样式 标题 2 + (中文) 宋体 深蓝 段前: 0 磅 段后: 7.8 磅 顶端: (单实线 深红  0.5 磅 ..."/>
    <w:basedOn w:val="790"/>
    <w:pPr>
      <w:ind w:left="425" w:hanging="425"/>
      <w:keepLines/>
      <w:keepNext/>
      <w:spacing w:before="260"/>
      <w:tabs>
        <w:tab w:val="left" w:pos="425" w:leader="none"/>
      </w:tabs>
    </w:pPr>
    <w:rPr>
      <w:rFonts w:ascii="Arial" w:hAnsi="Arial" w:cs="宋体"/>
      <w:b w:val="0"/>
      <w:bCs/>
      <w:color w:val="000080"/>
      <w:sz w:val="28"/>
      <w:szCs w:val="20"/>
    </w:rPr>
  </w:style>
  <w:style w:type="paragraph" w:styleId="1392" w:customStyle="1">
    <w:name w:val="批注框文本2"/>
    <w:basedOn w:val="788"/>
    <w:qFormat/>
    <w:pPr>
      <w:spacing w:line="360" w:lineRule="auto"/>
    </w:pPr>
    <w:rPr>
      <w:rFonts w:ascii="Calibri" w:hAnsi="Calibri"/>
      <w:sz w:val="18"/>
      <w:szCs w:val="18"/>
    </w:rPr>
  </w:style>
  <w:style w:type="paragraph" w:styleId="1393" w:customStyle="1">
    <w:name w:val="列表接续 31"/>
    <w:basedOn w:val="788"/>
    <w:qFormat/>
    <w:pPr>
      <w:ind w:left="1260"/>
      <w:spacing w:after="120"/>
    </w:pPr>
    <w:rPr>
      <w:rFonts w:ascii="Calibri" w:hAnsi="Calibri"/>
    </w:rPr>
  </w:style>
  <w:style w:type="paragraph" w:styleId="1394" w:customStyle="1">
    <w:name w:val="xl25"/>
    <w:basedOn w:val="788"/>
    <w:qFormat/>
    <w:pPr>
      <w:jc w:val="center"/>
      <w:spacing w:before="100" w:beforeAutospacing="1" w:after="100" w:afterAutospacing="1"/>
      <w:widowControl/>
    </w:pPr>
    <w:rPr>
      <w:rFonts w:hint="eastAsia" w:ascii="黑体" w:hAnsi="宋体" w:eastAsia="黑体"/>
      <w:sz w:val="44"/>
      <w:szCs w:val="44"/>
    </w:rPr>
  </w:style>
  <w:style w:type="paragraph" w:styleId="1395" w:customStyle="1">
    <w:name w:val="xl146"/>
    <w:basedOn w:val="788"/>
    <w:qFormat/>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96" w:customStyle="1">
    <w:name w:val="回信地址"/>
    <w:basedOn w:val="788"/>
    <w:qFormat/>
    <w:pPr>
      <w:ind w:right="-120"/>
      <w:jc w:val="left"/>
      <w:keepLines/>
      <w:spacing w:line="200" w:lineRule="atLeast"/>
      <w:widowControl/>
    </w:pPr>
    <w:rPr>
      <w:rFonts w:ascii="Calibri" w:hAnsi="Calibri"/>
      <w:sz w:val="16"/>
    </w:rPr>
  </w:style>
  <w:style w:type="paragraph" w:styleId="1397" w:customStyle="1">
    <w:name w:val="Date1"/>
    <w:basedOn w:val="788"/>
    <w:next w:val="788"/>
    <w:qFormat/>
    <w:pPr>
      <w:spacing w:line="312" w:lineRule="atLeast"/>
    </w:pPr>
    <w:rPr>
      <w:rFonts w:ascii="Calibri" w:hAnsi="Calibri"/>
      <w:sz w:val="24"/>
    </w:rPr>
  </w:style>
  <w:style w:type="paragraph" w:styleId="1398" w:customStyle="1">
    <w:name w:val="xl116"/>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99" w:customStyle="1">
    <w:name w:val="xl143"/>
    <w:basedOn w:val="78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00" w:customStyle="1">
    <w:name w:val="样式 宋体 五号 首行缩进:  0.95 厘米"/>
    <w:basedOn w:val="788"/>
    <w:qFormat/>
    <w:pPr>
      <w:ind w:firstLine="480"/>
      <w:spacing w:line="360" w:lineRule="auto"/>
    </w:pPr>
    <w:rPr>
      <w:rFonts w:hAnsi="宋体" w:cs="宋体"/>
      <w:bCs/>
      <w:sz w:val="24"/>
    </w:rPr>
  </w:style>
  <w:style w:type="paragraph" w:styleId="1401" w:customStyle="1">
    <w:name w:val="xl158"/>
    <w:basedOn w:val="78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402" w:customStyle="1">
    <w:name w:val="Char Char Char Char1"/>
    <w:basedOn w:val="788"/>
    <w:qFormat/>
    <w:rPr>
      <w:rFonts w:ascii="Calibri" w:hAnsi="Calibri"/>
    </w:rPr>
  </w:style>
  <w:style w:type="paragraph" w:styleId="1403" w:customStyle="1">
    <w:name w:val="Char"/>
    <w:basedOn w:val="788"/>
    <w:qFormat/>
    <w:rPr>
      <w:rFonts w:ascii="Calibri" w:hAnsi="Calibri"/>
    </w:rPr>
  </w:style>
  <w:style w:type="paragraph" w:styleId="1404" w:customStyle="1">
    <w:name w:val="xl117"/>
    <w:basedOn w:val="7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05" w:customStyle="1">
    <w:name w:val="xl140"/>
    <w:basedOn w:val="788"/>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406" w:customStyle="1">
    <w:name w:val="样式 标题 3Bold Headbhlevel_3PIM 3H3Level 3 Headsect1.2.3h3...2"/>
    <w:basedOn w:val="791"/>
    <w:pPr>
      <w:ind w:left="833"/>
      <w:jc w:val="left"/>
      <w:spacing w:after="0" w:line="240" w:lineRule="auto"/>
      <w:tabs>
        <w:tab w:val="left" w:pos="1011" w:leader="none"/>
      </w:tabs>
    </w:pPr>
    <w:rPr>
      <w:rFonts w:ascii="Arial" w:hAnsi="Arial" w:eastAsia="宋体"/>
      <w:b w:val="0"/>
      <w:bCs/>
      <w:color w:val="000000"/>
      <w:szCs w:val="28"/>
    </w:rPr>
  </w:style>
  <w:style w:type="paragraph" w:styleId="1407" w:customStyle="1">
    <w:name w:val="6'"/>
    <w:basedOn w:val="788"/>
    <w:qFormat/>
    <w:pPr>
      <w:jc w:val="center"/>
      <w:spacing w:line="320" w:lineRule="exact"/>
    </w:pPr>
    <w:rPr>
      <w:rFonts w:ascii="Calibri" w:hAnsi="Calibri"/>
      <w:spacing w:val="20"/>
    </w:rPr>
  </w:style>
  <w:style w:type="paragraph" w:styleId="1408" w:customStyle="1">
    <w:name w:val="1.5行距正文"/>
    <w:basedOn w:val="788"/>
    <w:qFormat/>
    <w:pPr>
      <w:ind w:firstLine="200"/>
      <w:spacing w:line="360" w:lineRule="auto"/>
    </w:pPr>
    <w:rPr>
      <w:rFonts w:ascii="Calibri" w:hAnsi="Calibri"/>
    </w:rPr>
  </w:style>
  <w:style w:type="paragraph" w:styleId="1409" w:customStyle="1">
    <w:name w:val="列出段落9"/>
    <w:basedOn w:val="788"/>
    <w:qFormat/>
    <w:pPr>
      <w:ind w:firstLine="420"/>
    </w:pPr>
    <w:rPr>
      <w:rFonts w:ascii="Calibri" w:hAnsi="Calibri" w:cs="Calibri"/>
      <w:szCs w:val="21"/>
    </w:rPr>
  </w:style>
  <w:style w:type="paragraph" w:styleId="1410" w:customStyle="1">
    <w:name w:val="样式17"/>
    <w:basedOn w:val="788"/>
    <w:qFormat/>
    <w:pPr>
      <w:spacing w:before="120" w:after="120"/>
    </w:pPr>
    <w:rPr>
      <w:rFonts w:ascii="Calibri" w:hAnsi="Calibri"/>
      <w:sz w:val="24"/>
    </w:rPr>
  </w:style>
  <w:style w:type="paragraph" w:styleId="1411" w:customStyle="1">
    <w:name w:val="正文文本缩进2"/>
    <w:basedOn w:val="788"/>
    <w:qFormat/>
    <w:pPr>
      <w:ind w:firstLine="573"/>
      <w:spacing w:line="360" w:lineRule="auto"/>
    </w:pPr>
    <w:rPr>
      <w:rFonts w:hAnsi="Calibri"/>
      <w:sz w:val="28"/>
    </w:rPr>
  </w:style>
  <w:style w:type="paragraph" w:styleId="1412" w:customStyle="1">
    <w:name w:val="表蕊"/>
    <w:basedOn w:val="788"/>
    <w:qFormat/>
    <w:pPr>
      <w:jc w:val="left"/>
      <w:spacing w:line="320" w:lineRule="atLeast"/>
    </w:pPr>
    <w:rPr>
      <w:rFonts w:ascii="Calibri" w:hAnsi="Calibri" w:eastAsia="楷体_GB2312"/>
      <w:spacing w:val="-10"/>
    </w:rPr>
  </w:style>
  <w:style w:type="paragraph" w:styleId="1413" w:customStyle="1">
    <w:name w:val="列表 41"/>
    <w:basedOn w:val="788"/>
    <w:qFormat/>
    <w:pPr>
      <w:ind w:left="100" w:hanging="200"/>
    </w:pPr>
    <w:rPr>
      <w:rFonts w:ascii="Calibri" w:hAnsi="Calibri"/>
    </w:rPr>
  </w:style>
  <w:style w:type="paragraph" w:styleId="1414" w:customStyle="1">
    <w:name w:val="xl157"/>
    <w:basedOn w:val="788"/>
    <w:qFormat/>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415" w:customStyle="1">
    <w:name w:val="普通5号字"/>
    <w:basedOn w:val="788"/>
    <w:qFormat/>
    <w:pPr>
      <w:jc w:val="center"/>
      <w:spacing w:line="320" w:lineRule="atLeast"/>
    </w:pPr>
    <w:rPr>
      <w:rFonts w:hAnsi="宋体"/>
    </w:rPr>
  </w:style>
  <w:style w:type="paragraph" w:styleId="1416" w:customStyle="1">
    <w:name w:val="catsic 副标题"/>
    <w:qFormat/>
    <w:pPr>
      <w:jc w:val="center"/>
      <w:widowControl w:val="off"/>
    </w:pPr>
    <w:rPr>
      <w:rFonts w:ascii="Times New Roman" w:hAnsi="Times New Roman" w:eastAsia="黑体" w:cs="Arial"/>
      <w:b/>
      <w:bCs/>
      <w:sz w:val="36"/>
      <w:szCs w:val="36"/>
    </w:rPr>
  </w:style>
  <w:style w:type="paragraph" w:styleId="1417" w:customStyle="1">
    <w:name w:val="xl189"/>
    <w:basedOn w:val="788"/>
    <w:qFormat/>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418" w:customStyle="1">
    <w:name w:val="缺省文本"/>
    <w:basedOn w:val="788"/>
    <w:qFormat/>
    <w:pPr>
      <w:jc w:val="left"/>
      <w:widowControl/>
      <w:tabs>
        <w:tab w:val="left" w:pos="360" w:leader="none"/>
      </w:tabs>
    </w:pPr>
    <w:rPr>
      <w:rFonts w:ascii="Calibri" w:hAnsi="Calibri"/>
      <w:sz w:val="24"/>
    </w:rPr>
  </w:style>
  <w:style w:type="paragraph" w:styleId="1419" w:customStyle="1">
    <w:name w:val="批注框文本11"/>
    <w:basedOn w:val="788"/>
    <w:qFormat/>
    <w:rPr>
      <w:rFonts w:ascii="Calibri" w:hAnsi="Calibri"/>
      <w:sz w:val="18"/>
      <w:szCs w:val="18"/>
    </w:rPr>
  </w:style>
  <w:style w:type="paragraph" w:styleId="1420" w:customStyle="1">
    <w:name w:val="修订1"/>
    <w:qFormat/>
    <w:rPr>
      <w:rFonts w:ascii="Times New Roman" w:hAnsi="Times New Roman" w:eastAsia="宋体" w:cs="Times New Roman"/>
      <w:sz w:val="21"/>
      <w:szCs w:val="24"/>
    </w:rPr>
  </w:style>
  <w:style w:type="paragraph" w:styleId="1421" w:customStyle="1">
    <w:name w:val="xl165"/>
    <w:basedOn w:val="788"/>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422" w:customStyle="1">
    <w:name w:val="xl134"/>
    <w:basedOn w:val="788"/>
    <w:qFormat/>
    <w:pPr>
      <w:jc w:val="left"/>
      <w:spacing w:before="100" w:beforeAutospacing="1" w:after="100" w:afterAutospacing="1"/>
      <w:widowControl/>
      <w:pBdr>
        <w:top w:val="single" w:color="000000" w:sz="4" w:space="0"/>
      </w:pBdr>
    </w:pPr>
    <w:rPr>
      <w:rFonts w:hAnsi="宋体" w:cs="宋体"/>
      <w:color w:val="ff0000"/>
      <w:sz w:val="24"/>
    </w:rPr>
  </w:style>
  <w:style w:type="paragraph" w:styleId="1423" w:customStyle="1">
    <w:name w:val="列表 21"/>
    <w:basedOn w:val="788"/>
    <w:pPr>
      <w:ind w:left="100" w:hanging="200"/>
      <w:jc w:val="center"/>
      <w:spacing w:line="360" w:lineRule="auto"/>
    </w:pPr>
    <w:rPr>
      <w:rFonts w:ascii="Calibri" w:hAnsi="Calibri" w:eastAsia="黑体"/>
      <w:sz w:val="24"/>
    </w:rPr>
  </w:style>
  <w:style w:type="paragraph" w:styleId="1424" w:customStyle="1">
    <w:name w:val="正文文本缩进11"/>
    <w:basedOn w:val="788"/>
    <w:pPr>
      <w:ind w:left="420"/>
      <w:spacing w:after="120"/>
    </w:pPr>
    <w:rPr>
      <w:rFonts w:ascii="Calibri" w:hAnsi="Calibri"/>
      <w:sz w:val="20"/>
    </w:rPr>
  </w:style>
  <w:style w:type="paragraph" w:styleId="1425" w:customStyle="1">
    <w:name w:val="xl94"/>
    <w:basedOn w:val="78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26" w:customStyle="1">
    <w:name w:val="xl136"/>
    <w:basedOn w:val="788"/>
    <w:qFormat/>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427" w:customStyle="1">
    <w:name w:val="_Style 6"/>
    <w:basedOn w:val="788"/>
    <w:pPr>
      <w:ind w:firstLine="420"/>
    </w:pPr>
    <w:rPr>
      <w:rFonts w:ascii="Calibri" w:hAnsi="Calibri"/>
    </w:rPr>
  </w:style>
  <w:style w:type="paragraph" w:styleId="1428" w:customStyle="1">
    <w:name w:val="xl33"/>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429" w:customStyle="1">
    <w:name w:val="正文 New"/>
    <w:qFormat/>
    <w:pPr>
      <w:jc w:val="both"/>
      <w:widowControl w:val="off"/>
    </w:pPr>
    <w:rPr>
      <w:rFonts w:ascii="Times New Roman" w:hAnsi="Times New Roman" w:eastAsia="宋体" w:cs="Times New Roman"/>
      <w:sz w:val="21"/>
      <w:szCs w:val="24"/>
    </w:rPr>
  </w:style>
  <w:style w:type="paragraph" w:styleId="1430" w:customStyle="1">
    <w:name w:val="格式3"/>
    <w:basedOn w:val="788"/>
    <w:qFormat/>
    <w:pPr>
      <w:ind w:left="1770" w:hanging="420"/>
      <w:spacing w:before="36" w:after="36" w:line="440" w:lineRule="exact"/>
    </w:pPr>
    <w:rPr>
      <w:rFonts w:ascii="Calibri" w:hAnsi="Calibri"/>
      <w:color w:val="0000ff"/>
      <w:sz w:val="24"/>
    </w:rPr>
  </w:style>
  <w:style w:type="paragraph" w:styleId="1431" w:customStyle="1">
    <w:name w:val="font7"/>
    <w:basedOn w:val="788"/>
    <w:qFormat/>
    <w:pPr>
      <w:jc w:val="left"/>
      <w:spacing w:before="100" w:beforeAutospacing="1" w:after="100" w:afterAutospacing="1"/>
      <w:widowControl/>
    </w:pPr>
    <w:rPr>
      <w:rFonts w:ascii="Arial" w:hAnsi="Arial" w:cs="Arial"/>
      <w:sz w:val="20"/>
    </w:rPr>
  </w:style>
  <w:style w:type="paragraph" w:styleId="1432" w:customStyle="1">
    <w:name w:val="正文文本缩进 32"/>
    <w:basedOn w:val="788"/>
    <w:pPr>
      <w:ind w:firstLine="560"/>
      <w:spacing w:line="360" w:lineRule="auto"/>
    </w:pPr>
    <w:rPr>
      <w:rFonts w:hAnsi="Calibri"/>
      <w:spacing w:val="8"/>
      <w:sz w:val="28"/>
    </w:rPr>
  </w:style>
  <w:style w:type="paragraph" w:styleId="1433" w:customStyle="1">
    <w:name w:val="Char Char Char"/>
    <w:basedOn w:val="810"/>
    <w:qFormat/>
    <w:rPr>
      <w:rFonts w:ascii="Tahoma" w:hAnsi="Tahoma"/>
      <w:sz w:val="24"/>
    </w:rPr>
  </w:style>
  <w:style w:type="paragraph" w:styleId="1434" w:customStyle="1">
    <w:name w:val="a"/>
    <w:basedOn w:val="788"/>
    <w:qFormat/>
    <w:pPr>
      <w:jc w:val="left"/>
      <w:spacing w:before="100" w:beforeAutospacing="1" w:after="100" w:afterAutospacing="1"/>
      <w:widowControl/>
    </w:pPr>
    <w:rPr>
      <w:rFonts w:hAnsi="宋体" w:cs="宋体"/>
      <w:sz w:val="24"/>
    </w:rPr>
  </w:style>
  <w:style w:type="paragraph" w:styleId="1435" w:customStyle="1">
    <w:name w:val="pa-4"/>
    <w:basedOn w:val="788"/>
    <w:qFormat/>
    <w:pPr>
      <w:spacing w:line="360" w:lineRule="atLeast"/>
      <w:widowControl/>
    </w:pPr>
    <w:rPr>
      <w:rFonts w:hAnsi="宋体" w:cs="宋体"/>
      <w:sz w:val="24"/>
    </w:rPr>
  </w:style>
  <w:style w:type="paragraph" w:styleId="1436"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437" w:customStyle="1">
    <w:name w:val="中等深浅网格 1 - 强调文字颜色 21"/>
    <w:basedOn w:val="788"/>
    <w:qFormat/>
    <w:pPr>
      <w:ind w:firstLine="420"/>
    </w:pPr>
    <w:rPr>
      <w:rFonts w:ascii="Calibri" w:hAnsi="Calibri"/>
      <w:szCs w:val="21"/>
    </w:rPr>
  </w:style>
  <w:style w:type="paragraph" w:styleId="1438" w:customStyle="1">
    <w:name w:val="样式 标题 2 + 宋体 段前: 31.2 磅 段后: 15.6 磅 行距: 单倍行距"/>
    <w:basedOn w:val="79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439" w:customStyle="1">
    <w:name w:val="列出段落3"/>
    <w:basedOn w:val="788"/>
    <w:qFormat/>
    <w:pPr>
      <w:ind w:firstLine="420"/>
    </w:pPr>
    <w:rPr>
      <w:rFonts w:ascii="Calibri" w:hAnsi="Calibri"/>
      <w:szCs w:val="22"/>
    </w:rPr>
  </w:style>
  <w:style w:type="paragraph" w:styleId="1440" w:customStyle="1">
    <w:name w:val="xl71"/>
    <w:basedOn w:val="788"/>
    <w:qFormat/>
    <w:pPr>
      <w:jc w:val="center"/>
      <w:spacing w:before="100" w:beforeAutospacing="1" w:after="100" w:afterAutospacing="1"/>
      <w:widowControl/>
    </w:pPr>
    <w:rPr>
      <w:rFonts w:hAnsi="宋体" w:cs="宋体"/>
      <w:b/>
      <w:bCs/>
      <w:sz w:val="24"/>
    </w:rPr>
  </w:style>
  <w:style w:type="paragraph" w:styleId="1441" w:customStyle="1">
    <w:name w:val="列出段落1"/>
    <w:basedOn w:val="788"/>
    <w:qFormat/>
    <w:pPr>
      <w:ind w:firstLine="420"/>
    </w:pPr>
    <w:rPr>
      <w:rFonts w:ascii="Calibri" w:hAnsi="Calibri"/>
      <w:szCs w:val="22"/>
    </w:rPr>
  </w:style>
  <w:style w:type="paragraph" w:styleId="1442" w:customStyle="1">
    <w:name w:val="Char Char2"/>
    <w:basedOn w:val="788"/>
    <w:qFormat/>
    <w:pPr>
      <w:ind w:left="1021" w:hanging="1021"/>
      <w:spacing w:line="400" w:lineRule="exact"/>
      <w:tabs>
        <w:tab w:val="left" w:pos="1021" w:leader="none"/>
      </w:tabs>
    </w:pPr>
    <w:rPr>
      <w:rFonts w:ascii="Calibri" w:hAnsi="Calibri"/>
      <w:sz w:val="24"/>
    </w:rPr>
  </w:style>
  <w:style w:type="paragraph" w:styleId="1443" w:customStyle="1">
    <w:name w:val="列出段落6"/>
    <w:basedOn w:val="788"/>
    <w:qFormat/>
    <w:pPr>
      <w:ind w:firstLine="420"/>
    </w:pPr>
    <w:rPr>
      <w:rFonts w:ascii="Calibri" w:hAnsi="Calibri" w:cs="Calibri"/>
      <w:szCs w:val="21"/>
    </w:rPr>
  </w:style>
  <w:style w:type="paragraph" w:styleId="1444"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445" w:customStyle="1">
    <w:name w:val="+正文 Char Char5 Char"/>
    <w:basedOn w:val="788"/>
    <w:qFormat/>
    <w:pPr>
      <w:ind w:firstLine="200"/>
      <w:spacing w:line="360" w:lineRule="auto"/>
    </w:pPr>
    <w:rPr>
      <w:rFonts w:ascii="Calibri" w:hAnsi="Calibri"/>
      <w:sz w:val="24"/>
    </w:rPr>
  </w:style>
  <w:style w:type="paragraph" w:styleId="1446"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447" w:customStyle="1">
    <w:name w:val="样式 目录 2 + 左侧:  1 字符"/>
    <w:basedOn w:val="815"/>
    <w:qFormat/>
    <w:pPr>
      <w:ind w:left="100"/>
      <w:jc w:val="both"/>
    </w:pPr>
    <w:rPr>
      <w:rFonts w:cs="宋体"/>
      <w:smallCaps w:val="0"/>
      <w:sz w:val="24"/>
    </w:rPr>
  </w:style>
  <w:style w:type="paragraph" w:styleId="1448" w:customStyle="1">
    <w:name w:val="正文 New New"/>
    <w:qFormat/>
    <w:pPr>
      <w:jc w:val="both"/>
      <w:widowControl w:val="off"/>
    </w:pPr>
    <w:rPr>
      <w:rFonts w:ascii="Times New Roman" w:hAnsi="Times New Roman" w:eastAsia="宋体" w:cs="Times New Roman"/>
      <w:sz w:val="21"/>
      <w:szCs w:val="22"/>
    </w:rPr>
  </w:style>
  <w:style w:type="paragraph" w:styleId="1449" w:customStyle="1">
    <w:name w:val="xl181"/>
    <w:basedOn w:val="788"/>
    <w:qFormat/>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50" w:customStyle="1">
    <w:name w:val="样式4"/>
    <w:qFormat/>
    <w:pPr>
      <w:spacing w:before="50" w:after="50"/>
      <w:outlineLvl w:val="3"/>
    </w:pPr>
    <w:rPr>
      <w:rFonts w:ascii="Times New Roman" w:hAnsi="Times New Roman" w:eastAsia="黑体" w:cs="Times New Roman"/>
      <w:b/>
      <w:sz w:val="21"/>
      <w:szCs w:val="21"/>
    </w:rPr>
  </w:style>
  <w:style w:type="paragraph" w:styleId="1451" w:customStyle="1">
    <w:name w:val="样式 列表项目符号 + Century Gothic 四号1"/>
    <w:basedOn w:val="809"/>
    <w:qFormat/>
    <w:pPr>
      <w:ind w:left="0" w:firstLine="0"/>
      <w:jc w:val="both"/>
      <w:spacing w:after="0"/>
      <w:tabs>
        <w:tab w:val="left" w:pos="186" w:leader="none"/>
        <w:tab w:val="left" w:pos="998" w:leader="none"/>
      </w:tabs>
    </w:pPr>
    <w:rPr>
      <w:rFonts w:ascii="Century Gothic" w:hAnsi="Century Gothic"/>
      <w:sz w:val="28"/>
    </w:rPr>
  </w:style>
  <w:style w:type="paragraph" w:styleId="1452" w:customStyle="1">
    <w:name w:val="xl35"/>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53" w:customStyle="1">
    <w:name w:val="Char Char1 Char Char Char Char Char Char Char Char"/>
    <w:basedOn w:val="788"/>
    <w:qFormat/>
    <w:pPr>
      <w:jc w:val="left"/>
      <w:spacing w:after="160" w:line="240" w:lineRule="exact"/>
      <w:widowControl/>
    </w:pPr>
    <w:rPr>
      <w:rFonts w:ascii="Verdana" w:hAnsi="Verdana"/>
      <w:sz w:val="20"/>
      <w:lang w:eastAsia="en-US"/>
    </w:rPr>
  </w:style>
  <w:style w:type="paragraph" w:styleId="1454" w:customStyle="1">
    <w:name w:val="封面3"/>
    <w:basedOn w:val="788"/>
    <w:qFormat/>
    <w:pPr>
      <w:jc w:val="center"/>
      <w:spacing w:before="480" w:after="480"/>
      <w:outlineLvl w:val="0"/>
    </w:pPr>
    <w:rPr>
      <w:rFonts w:ascii="Calibri" w:hAnsi="Calibri" w:eastAsia="楷体_GB2312"/>
      <w:sz w:val="52"/>
      <w:u w:val="single"/>
    </w:rPr>
  </w:style>
  <w:style w:type="paragraph" w:styleId="1455" w:customStyle="1">
    <w:name w:val="Char Char"/>
    <w:basedOn w:val="810"/>
    <w:qFormat/>
    <w:pPr>
      <w:spacing w:line="360" w:lineRule="auto"/>
    </w:pPr>
    <w:rPr>
      <w:rFonts w:ascii="Calibri" w:hAnsi="Calibri"/>
    </w:rPr>
  </w:style>
  <w:style w:type="paragraph" w:styleId="1456" w:customStyle="1">
    <w:name w:val="Char Char1 Char Char Char Char Char Char Char"/>
    <w:basedOn w:val="788"/>
    <w:qFormat/>
    <w:rPr>
      <w:rFonts w:ascii="Tahoma" w:hAnsi="Tahoma"/>
      <w:sz w:val="24"/>
    </w:rPr>
  </w:style>
  <w:style w:type="paragraph" w:styleId="1457" w:customStyle="1">
    <w:name w:val="图编号"/>
    <w:basedOn w:val="788"/>
    <w:qFormat/>
    <w:pPr>
      <w:ind w:left="680"/>
      <w:jc w:val="center"/>
      <w:spacing w:line="351" w:lineRule="auto"/>
    </w:pPr>
    <w:rPr>
      <w:rFonts w:hAnsi="Arial Unicode MS" w:cs="Courier New"/>
      <w:color w:val="000000"/>
      <w:szCs w:val="40"/>
      <w:lang w:val="zh-CN"/>
    </w:rPr>
  </w:style>
  <w:style w:type="paragraph" w:styleId="1458" w:customStyle="1">
    <w:name w:val="MyTitle4"/>
    <w:basedOn w:val="792"/>
    <w:qFormat/>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59" w:customStyle="1">
    <w:name w:val="样式 正文缩进正文（首行缩进两字）表正文正文非缩进特点段1正文不缩进特点 CharALT+Z水上软件标题4..."/>
    <w:basedOn w:val="1077"/>
    <w:qFormat/>
    <w:pPr>
      <w:contextualSpacing/>
      <w:ind w:firstLine="225"/>
      <w:spacing w:after="120" w:line="360" w:lineRule="auto"/>
    </w:pPr>
    <w:rPr>
      <w:rFonts w:ascii="Century Gothic" w:hAnsi="Times New Roman" w:cs="宋体"/>
      <w:sz w:val="24"/>
    </w:rPr>
  </w:style>
  <w:style w:type="paragraph" w:styleId="1460" w:customStyle="1">
    <w:name w:val="font6"/>
    <w:basedOn w:val="788"/>
    <w:qFormat/>
    <w:pPr>
      <w:jc w:val="left"/>
      <w:spacing w:before="100" w:beforeAutospacing="1" w:after="100" w:afterAutospacing="1"/>
      <w:widowControl/>
    </w:pPr>
    <w:rPr>
      <w:rFonts w:hAnsi="宋体" w:cs="宋体"/>
      <w:sz w:val="20"/>
    </w:rPr>
  </w:style>
  <w:style w:type="paragraph" w:styleId="1461" w:customStyle="1">
    <w:name w:val="样式 正文缩进表正文正文非缩进正文（首行缩进两字）特点段1正文不缩进特点 CharALT+Z水上软件标题4..."/>
    <w:basedOn w:val="1077"/>
    <w:pPr>
      <w:ind w:left="-1" w:firstLine="200"/>
      <w:spacing w:before="10" w:after="10" w:line="500" w:lineRule="atLeast"/>
    </w:pPr>
    <w:rPr>
      <w:rFonts w:ascii="Tahoma" w:hAnsi="Tahoma"/>
      <w:sz w:val="28"/>
    </w:rPr>
  </w:style>
  <w:style w:type="paragraph" w:styleId="1462" w:customStyle="1">
    <w:name w:val="子系统"/>
    <w:basedOn w:val="793"/>
    <w:qFormat/>
    <w:pPr>
      <w:jc w:val="left"/>
      <w:keepLines w:val="0"/>
      <w:keepNext w:val="0"/>
      <w:spacing w:before="240" w:after="240" w:line="240" w:lineRule="auto"/>
      <w:widowControl/>
    </w:pPr>
    <w:rPr>
      <w:rFonts w:ascii="Calibri" w:hAnsi="Calibri"/>
      <w:b w:val="0"/>
      <w:bCs w:val="0"/>
      <w:i/>
      <w:iCs/>
      <w:sz w:val="26"/>
      <w:lang w:eastAsia="en-US"/>
    </w:rPr>
  </w:style>
  <w:style w:type="paragraph" w:styleId="1463" w:customStyle="1">
    <w:name w:val="默认段落字体 Para Char Char Char Char Char Char Char"/>
    <w:basedOn w:val="810"/>
    <w:qFormat/>
    <w:pPr>
      <w:ind w:left="357"/>
      <w:jc w:val="left"/>
      <w:spacing w:line="436" w:lineRule="exact"/>
      <w:outlineLvl w:val="3"/>
    </w:pPr>
    <w:rPr>
      <w:rFonts w:ascii="Tahoma" w:hAnsi="Tahoma"/>
      <w:b/>
      <w:sz w:val="24"/>
    </w:rPr>
  </w:style>
  <w:style w:type="paragraph" w:styleId="1464" w:customStyle="1">
    <w:name w:val="xl56"/>
    <w:basedOn w:val="788"/>
    <w:qFormat/>
    <w:pPr>
      <w:jc w:val="center"/>
      <w:spacing w:before="100" w:beforeAutospacing="1" w:after="100" w:afterAutospacing="1"/>
      <w:widowControl/>
    </w:pPr>
    <w:rPr>
      <w:rFonts w:ascii="Calibri" w:hAnsi="Calibri"/>
      <w:sz w:val="22"/>
      <w:szCs w:val="22"/>
    </w:rPr>
  </w:style>
  <w:style w:type="paragraph" w:styleId="1465" w:customStyle="1">
    <w:name w:val="xl78"/>
    <w:basedOn w:val="78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66" w:customStyle="1">
    <w:name w:val="xl130"/>
    <w:basedOn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67" w:customStyle="1">
    <w:name w:val="无间隔11"/>
    <w:rPr>
      <w:rFonts w:ascii="Times New Roman" w:hAnsi="Times New Roman" w:eastAsia="宋体" w:cs="Times New Roman"/>
      <w:sz w:val="22"/>
      <w:szCs w:val="22"/>
    </w:rPr>
  </w:style>
  <w:style w:type="paragraph" w:styleId="1468" w:customStyle="1">
    <w:name w:val="标题1(RT)"/>
    <w:basedOn w:val="789"/>
    <w:qFormat/>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69" w:customStyle="1">
    <w:name w:val="封面落款"/>
    <w:basedOn w:val="1470"/>
    <w:qFormat/>
    <w:rPr>
      <w:rFonts w:eastAsia="宋体"/>
      <w:sz w:val="36"/>
    </w:rPr>
  </w:style>
  <w:style w:type="paragraph" w:styleId="1470" w:customStyle="1">
    <w:name w:val="封面标题"/>
    <w:basedOn w:val="788"/>
    <w:qFormat/>
    <w:pPr>
      <w:jc w:val="center"/>
      <w:spacing w:line="360" w:lineRule="auto"/>
    </w:pPr>
    <w:rPr>
      <w:rFonts w:ascii="Calibri" w:hAnsi="Calibri" w:eastAsia="黑体"/>
      <w:sz w:val="48"/>
    </w:rPr>
  </w:style>
  <w:style w:type="paragraph" w:styleId="1471" w:customStyle="1">
    <w:name w:val="标题9"/>
    <w:basedOn w:val="797"/>
    <w:qFormat/>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72" w:customStyle="1">
    <w:name w:val="Char21"/>
    <w:basedOn w:val="788"/>
    <w:qFormat/>
    <w:rPr>
      <w:rFonts w:ascii="Calibri" w:hAnsi="Calibri"/>
    </w:rPr>
  </w:style>
  <w:style w:type="paragraph" w:styleId="1473" w:customStyle="1">
    <w:name w:val="彩色底纹 - 着色 11"/>
    <w:uiPriority w:val="99"/>
    <w:semiHidden/>
    <w:qFormat/>
    <w:rPr>
      <w:rFonts w:ascii="Times New Roman" w:hAnsi="Times New Roman" w:eastAsia="宋体" w:cs="Times New Roman"/>
      <w:sz w:val="21"/>
      <w:szCs w:val="24"/>
    </w:rPr>
  </w:style>
  <w:style w:type="paragraph" w:styleId="1474" w:customStyle="1">
    <w:name w:val="xl96"/>
    <w:basedOn w:val="788"/>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75" w:customStyle="1">
    <w:name w:val="xl114"/>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76" w:customStyle="1">
    <w:name w:val="xl144"/>
    <w:basedOn w:val="78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77" w:customStyle="1">
    <w:name w:val="图内文字"/>
    <w:basedOn w:val="814"/>
    <w:pPr>
      <w:jc w:val="center"/>
      <w:spacing w:before="60" w:after="60" w:line="360" w:lineRule="auto"/>
    </w:pPr>
    <w:rPr>
      <w:rFonts w:ascii="Times New Roman" w:hAnsi="Calibri"/>
    </w:rPr>
  </w:style>
  <w:style w:type="paragraph" w:styleId="1478" w:customStyle="1">
    <w:name w:val="xl81"/>
    <w:basedOn w:val="788"/>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79" w:customStyle="1">
    <w:name w:val="样式 标题 2 + 仿宋_GB2312"/>
    <w:basedOn w:val="790"/>
    <w:pPr>
      <w:keepLines/>
      <w:keepNext/>
      <w:spacing w:before="260" w:after="260" w:line="415" w:lineRule="auto"/>
    </w:pPr>
    <w:rPr>
      <w:rFonts w:ascii="仿宋_GB2312" w:hAnsi="仿宋_GB2312" w:eastAsia="仿宋_GB2312"/>
      <w:bCs/>
      <w:sz w:val="30"/>
      <w:szCs w:val="32"/>
    </w:rPr>
  </w:style>
  <w:style w:type="paragraph" w:styleId="1480" w:customStyle="1">
    <w:name w:val="封面4"/>
    <w:basedOn w:val="788"/>
    <w:qFormat/>
    <w:pPr>
      <w:jc w:val="center"/>
    </w:pPr>
    <w:rPr>
      <w:rFonts w:ascii="Calibri" w:hAnsi="Calibri"/>
      <w:sz w:val="44"/>
    </w:rPr>
  </w:style>
  <w:style w:type="paragraph" w:styleId="1481" w:customStyle="1">
    <w:name w:val="列出段落2"/>
    <w:basedOn w:val="788"/>
    <w:qFormat/>
    <w:pPr>
      <w:ind w:firstLine="420"/>
    </w:pPr>
    <w:rPr>
      <w:rFonts w:ascii="Calibri" w:hAnsi="Calibri" w:cs="Calibri"/>
      <w:szCs w:val="21"/>
    </w:rPr>
  </w:style>
  <w:style w:type="paragraph" w:styleId="1482" w:customStyle="1">
    <w:name w:val="格式10"/>
    <w:basedOn w:val="788"/>
    <w:qFormat/>
    <w:pPr>
      <w:ind w:left="480"/>
      <w:spacing w:line="360" w:lineRule="exact"/>
    </w:pPr>
    <w:rPr>
      <w:rFonts w:ascii="Calibri" w:hAnsi="Calibri"/>
      <w:sz w:val="24"/>
    </w:rPr>
  </w:style>
  <w:style w:type="paragraph" w:styleId="1483" w:customStyle="1">
    <w:name w:val="重点说明1"/>
    <w:basedOn w:val="849"/>
    <w:qFormat/>
    <w:pPr>
      <w:ind w:left="1020" w:hanging="420"/>
      <w:jc w:val="both"/>
      <w:spacing w:before="0" w:line="240" w:lineRule="auto"/>
      <w:tabs>
        <w:tab w:val="left" w:pos="1020" w:leader="none"/>
        <w:tab w:val="left" w:pos="1200" w:leader="none"/>
      </w:tabs>
    </w:pPr>
    <w:rPr>
      <w:rFonts w:hAnsi="Calibri"/>
      <w:sz w:val="30"/>
    </w:rPr>
  </w:style>
  <w:style w:type="paragraph" w:styleId="1484" w:customStyle="1">
    <w:name w:val="索引 31"/>
    <w:basedOn w:val="788"/>
    <w:next w:val="788"/>
    <w:qFormat/>
    <w:pPr>
      <w:ind w:left="400"/>
    </w:pPr>
    <w:rPr>
      <w:rFonts w:ascii="Calibri" w:hAnsi="Calibri"/>
    </w:rPr>
  </w:style>
  <w:style w:type="paragraph" w:styleId="1485" w:customStyle="1">
    <w:name w:val="xl93"/>
    <w:basedOn w:val="788"/>
    <w:qFormat/>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86" w:customStyle="1">
    <w:name w:val="xl34"/>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87" w:customStyle="1">
    <w:name w:val="_Style 1"/>
    <w:basedOn w:val="788"/>
    <w:qFormat/>
    <w:pPr>
      <w:ind w:firstLine="420"/>
    </w:pPr>
    <w:rPr>
      <w:rFonts w:ascii="Calibri" w:hAnsi="Calibri"/>
    </w:rPr>
  </w:style>
  <w:style w:type="paragraph" w:styleId="1488" w:customStyle="1">
    <w:name w:val="xl199"/>
    <w:basedOn w:val="788"/>
    <w:qFormat/>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89" w:customStyle="1">
    <w:name w:val="默认段落字体 Para Char Char Char Char"/>
    <w:basedOn w:val="788"/>
    <w:qFormat/>
    <w:rPr>
      <w:rFonts w:ascii="Calibri" w:hAnsi="Calibri"/>
      <w:sz w:val="24"/>
    </w:rPr>
  </w:style>
  <w:style w:type="paragraph" w:styleId="1490" w:customStyle="1">
    <w:name w:val="xl171"/>
    <w:basedOn w:val="78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91" w:customStyle="1">
    <w:name w:val="xl91"/>
    <w:basedOn w:val="78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92" w:customStyle="1">
    <w:name w:val="样式 标题 3 + 段前: 7.8 磅"/>
    <w:basedOn w:val="791"/>
    <w:qFormat/>
    <w:pPr>
      <w:ind w:left="2220" w:hanging="420"/>
      <w:keepLines w:val="0"/>
      <w:keepNext w:val="0"/>
      <w:spacing w:before="156" w:after="0" w:line="360" w:lineRule="auto"/>
    </w:pPr>
    <w:rPr>
      <w:rFonts w:ascii="Calibri" w:hAnsi="Calibri" w:eastAsia="宋体" w:cs="宋体"/>
      <w:b w:val="0"/>
      <w:sz w:val="24"/>
    </w:rPr>
  </w:style>
  <w:style w:type="paragraph" w:styleId="1493" w:customStyle="1">
    <w:name w:val="Char Char Char Char Char Char Char Char Char Char Char Char Char Char Char Char Char Char Char Char Char Char Char Char Char"/>
    <w:basedOn w:val="788"/>
    <w:qFormat/>
    <w:rPr>
      <w:rFonts w:ascii="Calibri" w:hAnsi="Calibri"/>
    </w:rPr>
  </w:style>
  <w:style w:type="paragraph" w:styleId="1494" w:customStyle="1">
    <w:name w:val="正文文本缩进 211"/>
    <w:basedOn w:val="788"/>
    <w:qFormat/>
    <w:pPr>
      <w:ind w:firstLine="567"/>
      <w:spacing w:line="480" w:lineRule="atLeast"/>
    </w:pPr>
    <w:rPr>
      <w:rFonts w:ascii="仿宋_GB2312" w:hAnsi="Calibri" w:eastAsia="仿宋_GB2312"/>
      <w:sz w:val="28"/>
    </w:rPr>
  </w:style>
  <w:style w:type="paragraph" w:styleId="1495" w:customStyle="1">
    <w:name w:val="标题8"/>
    <w:basedOn w:val="796"/>
    <w:qFormat/>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96" w:customStyle="1">
    <w:name w:val="xl27"/>
    <w:basedOn w:val="788"/>
    <w:qFormat/>
    <w:pPr>
      <w:jc w:val="center"/>
      <w:spacing w:before="100" w:beforeAutospacing="1" w:after="100" w:afterAutospacing="1"/>
      <w:widowControl/>
    </w:pPr>
    <w:rPr>
      <w:rFonts w:hAnsi="宋体"/>
      <w:sz w:val="28"/>
      <w:szCs w:val="28"/>
    </w:rPr>
  </w:style>
  <w:style w:type="paragraph" w:styleId="1497" w:customStyle="1">
    <w:name w:val="批注框文本3"/>
    <w:basedOn w:val="788"/>
    <w:qFormat/>
    <w:pPr>
      <w:jc w:val="left"/>
      <w:spacing w:line="360" w:lineRule="atLeast"/>
    </w:pPr>
    <w:rPr>
      <w:rFonts w:ascii="Calibri" w:hAnsi="Calibri"/>
      <w:sz w:val="16"/>
      <w:szCs w:val="16"/>
    </w:rPr>
  </w:style>
  <w:style w:type="paragraph" w:styleId="1498" w:customStyle="1">
    <w:name w:val="标题2 Char Char Char"/>
    <w:basedOn w:val="790"/>
    <w:qFormat/>
    <w:pPr>
      <w:numPr>
        <w:numId w:val="0"/>
      </w:numPr>
      <w:jc w:val="left"/>
      <w:keepLines/>
      <w:keepNext/>
    </w:pPr>
    <w:rPr>
      <w:rFonts w:ascii="Arial" w:hAnsi="Arial"/>
      <w:bCs/>
      <w:sz w:val="28"/>
      <w:szCs w:val="32"/>
    </w:rPr>
  </w:style>
  <w:style w:type="paragraph" w:styleId="1499" w:customStyle="1">
    <w:name w:val="索引 111"/>
    <w:basedOn w:val="788"/>
    <w:next w:val="788"/>
    <w:qFormat/>
    <w:pPr>
      <w:jc w:val="center"/>
    </w:pPr>
    <w:rPr>
      <w:rFonts w:ascii="Calibri" w:hAnsi="Calibri"/>
      <w:b/>
      <w:color w:val="0000ff"/>
      <w:sz w:val="28"/>
    </w:rPr>
  </w:style>
  <w:style w:type="paragraph" w:styleId="1500" w:customStyle="1">
    <w:name w:val="普通(网站)1"/>
    <w:basedOn w:val="788"/>
    <w:qFormat/>
    <w:pPr>
      <w:jc w:val="left"/>
      <w:spacing w:before="100" w:beforeAutospacing="1" w:after="100" w:afterAutospacing="1"/>
      <w:widowControl/>
    </w:pPr>
    <w:rPr>
      <w:rFonts w:hAnsi="宋体" w:cs="宋体"/>
      <w:sz w:val="24"/>
    </w:rPr>
  </w:style>
  <w:style w:type="paragraph" w:styleId="1501" w:customStyle="1">
    <w:name w:val="xl200"/>
    <w:basedOn w:val="788"/>
    <w:qFormat/>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502" w:customStyle="1">
    <w:name w:val="标题6"/>
    <w:basedOn w:val="794"/>
    <w:pPr>
      <w:ind w:firstLine="200"/>
      <w:keepLines w:val="0"/>
      <w:keepNext w:val="0"/>
      <w:spacing w:before="0" w:after="0" w:line="360" w:lineRule="auto"/>
      <w:tabs>
        <w:tab w:val="left" w:pos="0" w:leader="none"/>
      </w:tabs>
    </w:pPr>
    <w:rPr>
      <w:rFonts w:ascii="Calibri" w:hAnsi="Calibri" w:eastAsia="仿宋_GB2312"/>
      <w:sz w:val="30"/>
    </w:rPr>
  </w:style>
  <w:style w:type="paragraph" w:styleId="1503" w:customStyle="1">
    <w:name w:val="xl126"/>
    <w:basedOn w:val="78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504" w:customStyle="1">
    <w:name w:val="Char Char1 Char Char Char Char Char Char"/>
    <w:basedOn w:val="788"/>
    <w:qFormat/>
    <w:pPr>
      <w:jc w:val="left"/>
      <w:widowControl/>
    </w:pPr>
    <w:rPr>
      <w:rFonts w:ascii="Calibri" w:hAnsi="Calibri"/>
    </w:rPr>
  </w:style>
  <w:style w:type="paragraph" w:styleId="1505" w:customStyle="1">
    <w:name w:val="xl42"/>
    <w:basedOn w:val="788"/>
    <w:qFormat/>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506" w:customStyle="1">
    <w:name w:val="样式 标题 1 + 黑体 三号 非加粗 居中 段前: 6 磅 段后: 6 磅 行距: 固定值 20 磅"/>
    <w:basedOn w:val="789"/>
    <w:qFormat/>
    <w:pPr>
      <w:jc w:val="center"/>
      <w:spacing w:before="120" w:after="120" w:line="400" w:lineRule="exact"/>
    </w:pPr>
    <w:rPr>
      <w:rFonts w:ascii="黑体" w:hAnsi="黑体" w:eastAsia="黑体" w:cs="宋体"/>
      <w:b w:val="0"/>
      <w:bCs w:val="0"/>
      <w:sz w:val="32"/>
      <w:szCs w:val="20"/>
    </w:rPr>
  </w:style>
  <w:style w:type="paragraph" w:styleId="1507" w:customStyle="1">
    <w:name w:val="Char Char Char Char1 Char Char Char"/>
    <w:basedOn w:val="788"/>
    <w:qFormat/>
    <w:pPr>
      <w:jc w:val="left"/>
      <w:spacing w:after="160" w:line="240" w:lineRule="exact"/>
      <w:widowControl/>
    </w:pPr>
    <w:rPr>
      <w:rFonts w:ascii="Verdana" w:hAnsi="Verdana"/>
      <w:sz w:val="20"/>
      <w:lang w:eastAsia="en-US"/>
    </w:rPr>
  </w:style>
  <w:style w:type="paragraph" w:styleId="1508" w:customStyle="1">
    <w:name w:val="xl177"/>
    <w:basedOn w:val="788"/>
    <w:qFormat/>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509" w:customStyle="1">
    <w:name w:val="文本块1"/>
    <w:basedOn w:val="788"/>
    <w:pPr>
      <w:ind w:left="1440" w:right="1440"/>
      <w:spacing w:after="120"/>
    </w:pPr>
    <w:rPr>
      <w:rFonts w:ascii="Calibri" w:hAnsi="Calibri"/>
    </w:rPr>
  </w:style>
  <w:style w:type="paragraph" w:styleId="1510" w:customStyle="1">
    <w:name w:val="Char Char Char Char"/>
    <w:basedOn w:val="788"/>
    <w:qFormat/>
    <w:rPr>
      <w:rFonts w:ascii="Calibri" w:hAnsi="Calibri"/>
    </w:rPr>
  </w:style>
  <w:style w:type="paragraph" w:styleId="1511">
    <w:name w:val="List Paragraph"/>
    <w:basedOn w:val="788"/>
    <w:link w:val="1512"/>
    <w:uiPriority w:val="34"/>
    <w:qFormat/>
    <w:pPr>
      <w:ind w:firstLine="420"/>
    </w:pPr>
    <w:rPr>
      <w:rFonts w:ascii="Calibri" w:hAnsi="Calibri"/>
      <w:szCs w:val="22"/>
    </w:rPr>
  </w:style>
  <w:style w:type="character" w:styleId="1512" w:customStyle="1">
    <w:name w:val="列出段落 Char"/>
    <w:link w:val="1511"/>
    <w:qFormat/>
    <w:rPr>
      <w:rFonts w:ascii="Calibri" w:hAnsi="Calibri"/>
      <w:sz w:val="34"/>
      <w:szCs w:val="22"/>
    </w:rPr>
  </w:style>
  <w:style w:type="paragraph" w:styleId="1513" w:customStyle="1">
    <w:name w:val="正文加粗体"/>
    <w:basedOn w:val="788"/>
    <w:qFormat/>
    <w:pPr>
      <w:ind w:firstLine="480"/>
      <w:jc w:val="left"/>
      <w:spacing w:line="360" w:lineRule="auto"/>
    </w:pPr>
    <w:rPr>
      <w:rFonts w:ascii="Calibri" w:hAnsi="Calibri"/>
      <w:b/>
      <w:sz w:val="28"/>
    </w:rPr>
  </w:style>
  <w:style w:type="paragraph" w:styleId="1514" w:customStyle="1">
    <w:name w:val="xl155"/>
    <w:basedOn w:val="788"/>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515" w:customStyle="1">
    <w:name w:val="xl89"/>
    <w:basedOn w:val="788"/>
    <w:qFormat/>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516" w:customStyle="1">
    <w:name w:val="GP正文(首行缩进)"/>
    <w:basedOn w:val="788"/>
    <w:qFormat/>
    <w:pPr>
      <w:ind w:firstLine="200"/>
      <w:jc w:val="left"/>
      <w:spacing w:line="360" w:lineRule="auto"/>
    </w:pPr>
    <w:rPr>
      <w:rFonts w:ascii="Calibri" w:hAnsi="Calibri"/>
      <w:sz w:val="24"/>
      <w:szCs w:val="21"/>
    </w:rPr>
  </w:style>
  <w:style w:type="paragraph" w:styleId="1517" w:customStyle="1">
    <w:name w:val="样式 标题 3Bold Headbhlevel_3PIM 3H3Level 3 Headsect1.2.3h3...1"/>
    <w:basedOn w:val="791"/>
    <w:pPr>
      <w:ind w:left="833"/>
      <w:jc w:val="left"/>
      <w:spacing w:after="0" w:line="240" w:lineRule="auto"/>
      <w:tabs>
        <w:tab w:val="left" w:pos="1011" w:leader="none"/>
      </w:tabs>
    </w:pPr>
    <w:rPr>
      <w:rFonts w:ascii="Arial" w:hAnsi="Arial" w:eastAsia="宋体"/>
      <w:b w:val="0"/>
      <w:bCs/>
      <w:color w:val="000000"/>
      <w:szCs w:val="28"/>
    </w:rPr>
  </w:style>
  <w:style w:type="paragraph" w:styleId="1518" w:customStyle="1">
    <w:name w:val="xl125"/>
    <w:basedOn w:val="788"/>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519" w:customStyle="1">
    <w:name w:val="xl151"/>
    <w:basedOn w:val="788"/>
    <w:qFormat/>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520" w:customStyle="1">
    <w:name w:val="标题2"/>
    <w:basedOn w:val="788"/>
    <w:next w:val="791"/>
    <w:qFormat/>
    <w:pPr>
      <w:jc w:val="center"/>
      <w:keepNext/>
      <w:spacing w:before="50" w:after="50" w:line="440" w:lineRule="exact"/>
      <w:outlineLvl w:val="1"/>
    </w:pPr>
    <w:rPr>
      <w:rFonts w:hAnsi="宋体"/>
      <w:b/>
      <w:sz w:val="28"/>
    </w:rPr>
  </w:style>
  <w:style w:type="paragraph" w:styleId="1521" w:customStyle="1">
    <w:name w:val="font5"/>
    <w:basedOn w:val="788"/>
    <w:qFormat/>
    <w:pPr>
      <w:jc w:val="left"/>
      <w:spacing w:before="100" w:beforeAutospacing="1" w:after="100" w:afterAutospacing="1"/>
      <w:widowControl/>
    </w:pPr>
    <w:rPr>
      <w:rFonts w:hint="eastAsia" w:hAnsi="宋体"/>
      <w:sz w:val="18"/>
      <w:szCs w:val="18"/>
    </w:rPr>
  </w:style>
  <w:style w:type="paragraph" w:styleId="1522" w:customStyle="1">
    <w:name w:val="xl104"/>
    <w:basedOn w:val="78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523" w:customStyle="1">
    <w:name w:val="xl148"/>
    <w:basedOn w:val="788"/>
    <w:qFormat/>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524" w:customStyle="1">
    <w:name w:val="Char Char1 Char Char Char Char Char Char Char Char Char Char Char Char Char Char Char"/>
    <w:basedOn w:val="788"/>
    <w:qFormat/>
    <w:pPr>
      <w:jc w:val="left"/>
      <w:spacing w:after="160" w:line="240" w:lineRule="exact"/>
      <w:widowControl/>
    </w:pPr>
    <w:rPr>
      <w:rFonts w:ascii="Verdana" w:hAnsi="Verdana"/>
      <w:sz w:val="20"/>
      <w:lang w:eastAsia="en-US"/>
    </w:rPr>
  </w:style>
  <w:style w:type="paragraph" w:styleId="1525" w:customStyle="1">
    <w:name w:val="_Style 12"/>
    <w:basedOn w:val="810"/>
    <w:pPr>
      <w:spacing w:line="360" w:lineRule="auto"/>
    </w:pPr>
    <w:rPr>
      <w:rFonts w:ascii="Calibri" w:hAnsi="Calibri"/>
    </w:rPr>
  </w:style>
  <w:style w:type="paragraph" w:styleId="1526" w:customStyle="1">
    <w:name w:val="段落正文"/>
    <w:basedOn w:val="788"/>
    <w:pPr>
      <w:ind w:left="100" w:firstLine="200"/>
      <w:spacing w:line="360" w:lineRule="atLeast"/>
    </w:pPr>
    <w:rPr>
      <w:rFonts w:ascii="Calibri" w:hAnsi="Calibri"/>
      <w:spacing w:val="2"/>
      <w:sz w:val="24"/>
    </w:rPr>
  </w:style>
  <w:style w:type="paragraph" w:styleId="1527" w:customStyle="1">
    <w:name w:val="xl119"/>
    <w:basedOn w:val="78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528" w:customStyle="1">
    <w:name w:val="附录标识"/>
    <w:basedOn w:val="788"/>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529" w:customStyle="1">
    <w:name w:val="xl115"/>
    <w:basedOn w:val="78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30" w:customStyle="1">
    <w:name w:val="xl86"/>
    <w:basedOn w:val="78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31" w:customStyle="1">
    <w:name w:val="样式 标题 1 + 三号 Char"/>
    <w:basedOn w:val="789"/>
    <w:qFormat/>
    <w:pPr>
      <w:ind w:left="525" w:hanging="525"/>
      <w:spacing w:line="420" w:lineRule="auto"/>
      <w:tabs>
        <w:tab w:val="left" w:pos="525" w:leader="none"/>
      </w:tabs>
    </w:pPr>
    <w:rPr>
      <w:rFonts w:ascii="黑体" w:hAnsi="黑体"/>
      <w:sz w:val="28"/>
      <w:szCs w:val="28"/>
    </w:rPr>
  </w:style>
  <w:style w:type="paragraph" w:styleId="1532" w:customStyle="1">
    <w:name w:val="xl142"/>
    <w:basedOn w:val="788"/>
    <w:qFormat/>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533" w:customStyle="1">
    <w:name w:val="xl32"/>
    <w:basedOn w:val="7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534" w:customStyle="1">
    <w:name w:val="tb"/>
    <w:basedOn w:val="788"/>
    <w:qFormat/>
    <w:pPr>
      <w:jc w:val="center"/>
      <w:spacing w:before="80" w:after="60" w:line="500" w:lineRule="exact"/>
      <w:widowControl/>
    </w:pPr>
    <w:rPr>
      <w:rFonts w:hAnsi="Calibri"/>
      <w:b/>
      <w:sz w:val="28"/>
    </w:rPr>
  </w:style>
  <w:style w:type="paragraph" w:styleId="1535" w:customStyle="1">
    <w:name w:val="无间隔2"/>
    <w:rPr>
      <w:rFonts w:ascii="Times New Roman" w:hAnsi="Times New Roman" w:eastAsia="宋体" w:cs="Times New Roman"/>
      <w:sz w:val="22"/>
      <w:szCs w:val="22"/>
    </w:rPr>
  </w:style>
  <w:style w:type="paragraph" w:styleId="1536" w:customStyle="1">
    <w:name w:val="my 标题 4(一)1."/>
    <w:basedOn w:val="788"/>
    <w:pPr>
      <w:ind w:left="478" w:hanging="420"/>
      <w:tabs>
        <w:tab w:val="left" w:pos="478" w:leader="none"/>
      </w:tabs>
    </w:pPr>
    <w:rPr>
      <w:rFonts w:ascii="Calibri" w:hAnsi="Calibri"/>
    </w:rPr>
  </w:style>
  <w:style w:type="paragraph" w:styleId="1537" w:customStyle="1">
    <w:name w:val="索引 11"/>
    <w:basedOn w:val="788"/>
    <w:next w:val="788"/>
    <w:pPr>
      <w:jc w:val="center"/>
    </w:pPr>
    <w:rPr>
      <w:rFonts w:ascii="Calibri" w:hAnsi="Calibri"/>
      <w:b/>
      <w:color w:val="0000ff"/>
      <w:sz w:val="28"/>
    </w:rPr>
  </w:style>
  <w:style w:type="paragraph" w:styleId="1538" w:customStyle="1">
    <w:name w:val="表头文字"/>
    <w:basedOn w:val="788"/>
    <w:qFormat/>
    <w:pPr>
      <w:jc w:val="center"/>
      <w:spacing w:line="312" w:lineRule="auto"/>
    </w:pPr>
    <w:rPr>
      <w:rFonts w:ascii="Calibri" w:hAnsi="Calibri"/>
      <w:sz w:val="24"/>
    </w:rPr>
  </w:style>
  <w:style w:type="paragraph" w:styleId="1539" w:customStyle="1">
    <w:name w:val="xl113"/>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540" w:customStyle="1">
    <w:name w:val="样式 标题1"/>
    <w:basedOn w:val="789"/>
    <w:next w:val="788"/>
    <w:pPr>
      <w:spacing w:before="360" w:after="360" w:line="360" w:lineRule="auto"/>
    </w:pPr>
    <w:rPr>
      <w:rFonts w:ascii="黑体" w:hAnsi="黑体" w:eastAsia="黑体" w:cs="宋体"/>
      <w:sz w:val="28"/>
      <w:szCs w:val="20"/>
    </w:rPr>
  </w:style>
  <w:style w:type="paragraph" w:styleId="1541" w:customStyle="1">
    <w:name w:val="+▲"/>
    <w:basedOn w:val="788"/>
    <w:pPr>
      <w:ind w:left="960" w:hanging="480"/>
      <w:spacing w:line="360" w:lineRule="auto"/>
      <w:tabs>
        <w:tab w:val="left" w:pos="960" w:leader="none"/>
      </w:tabs>
    </w:pPr>
    <w:rPr>
      <w:rFonts w:ascii="Calibri" w:hAnsi="Calibri"/>
      <w:sz w:val="24"/>
      <w:szCs w:val="28"/>
    </w:rPr>
  </w:style>
  <w:style w:type="paragraph" w:styleId="1542" w:customStyle="1">
    <w:name w:val="xl202"/>
    <w:basedOn w:val="788"/>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543" w:customStyle="1">
    <w:name w:val="第一章"/>
    <w:basedOn w:val="789"/>
    <w:pPr>
      <w:jc w:val="left"/>
      <w:pageBreakBefore/>
      <w:tabs>
        <w:tab w:val="left" w:pos="360" w:leader="none"/>
      </w:tabs>
    </w:pPr>
    <w:rPr>
      <w:rFonts w:ascii="黑体" w:hAnsi="黑体" w:eastAsia="黑体"/>
      <w:b w:val="0"/>
      <w:sz w:val="28"/>
      <w:szCs w:val="28"/>
    </w:rPr>
  </w:style>
  <w:style w:type="paragraph" w:styleId="1544" w:customStyle="1">
    <w:name w:val="xl106"/>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45" w:customStyle="1">
    <w:name w:val="图中文字"/>
    <w:basedOn w:val="788"/>
    <w:pPr>
      <w:ind w:firstLine="200"/>
      <w:jc w:val="center"/>
      <w:spacing w:line="312" w:lineRule="auto"/>
    </w:pPr>
    <w:rPr>
      <w:rFonts w:ascii="Calibri" w:hAnsi="Calibri"/>
      <w:color w:val="000000"/>
      <w:sz w:val="24"/>
    </w:rPr>
  </w:style>
  <w:style w:type="paragraph" w:styleId="1546" w:customStyle="1">
    <w:name w:val="样式 标题 2 + 居中 行距: 多倍行距 1.25 字行"/>
    <w:basedOn w:val="790"/>
    <w:qFormat/>
    <w:pPr>
      <w:keepLines/>
      <w:keepNext/>
      <w:spacing w:before="260" w:after="260" w:line="300" w:lineRule="auto"/>
    </w:pPr>
    <w:rPr>
      <w:rFonts w:ascii="隶书" w:hAnsi="Arial" w:eastAsia="隶书" w:cs="宋体"/>
      <w:b w:val="0"/>
      <w:bCs/>
      <w:sz w:val="28"/>
      <w:szCs w:val="20"/>
    </w:rPr>
  </w:style>
  <w:style w:type="paragraph" w:styleId="1547" w:customStyle="1">
    <w:name w:val="样式 首行缩进:  0 字符"/>
    <w:basedOn w:val="788"/>
    <w:qFormat/>
    <w:pPr>
      <w:ind w:firstLine="680"/>
      <w:spacing w:line="480" w:lineRule="exact"/>
    </w:pPr>
    <w:rPr>
      <w:rFonts w:ascii="Calibri" w:hAnsi="Calibri" w:cs="宋体"/>
      <w:sz w:val="28"/>
    </w:rPr>
  </w:style>
  <w:style w:type="paragraph" w:styleId="1548" w:customStyle="1">
    <w:name w:val="xl152"/>
    <w:basedOn w:val="788"/>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549" w:customStyle="1">
    <w:name w:val="xl77"/>
    <w:basedOn w:val="78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50" w:customStyle="1">
    <w:name w:val="样式 首行缩进:  0.74 厘米"/>
    <w:basedOn w:val="788"/>
    <w:qFormat/>
    <w:pPr>
      <w:ind w:firstLine="420"/>
    </w:pPr>
    <w:rPr>
      <w:rFonts w:ascii="Arial" w:hAnsi="Arial" w:eastAsia="仿宋_GB2312" w:cs="Arial"/>
      <w:bCs/>
      <w:sz w:val="28"/>
      <w:szCs w:val="28"/>
    </w:rPr>
  </w:style>
  <w:style w:type="paragraph" w:styleId="1551" w:customStyle="1">
    <w:name w:val="Char1 Char Char Char Char Char Char11"/>
    <w:basedOn w:val="788"/>
    <w:rPr>
      <w:rFonts w:ascii="Calibri" w:hAnsi="Calibri"/>
      <w:lang w:eastAsia="ar-SA"/>
    </w:rPr>
  </w:style>
  <w:style w:type="paragraph" w:styleId="1552" w:customStyle="1">
    <w:name w:val="xl31"/>
    <w:basedOn w:val="788"/>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53" w:customStyle="1">
    <w:name w:val="xl201"/>
    <w:basedOn w:val="788"/>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54" w:customStyle="1">
    <w:name w:val="日期2"/>
    <w:basedOn w:val="788"/>
    <w:next w:val="788"/>
    <w:qFormat/>
    <w:pPr>
      <w:spacing w:line="312" w:lineRule="atLeast"/>
    </w:pPr>
    <w:rPr>
      <w:rFonts w:ascii="Calibri" w:hAnsi="Calibri"/>
      <w:sz w:val="24"/>
    </w:rPr>
  </w:style>
  <w:style w:type="paragraph" w:styleId="1555" w:customStyle="1">
    <w:name w:val="xl29"/>
    <w:basedOn w:val="7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56" w:customStyle="1">
    <w:name w:val="样式 (西文) Century Gothic 四号 段前: 7.8 磅 段后: 7.8 磅 行距: 1.5 倍行距 首..."/>
    <w:basedOn w:val="788"/>
    <w:pPr>
      <w:ind w:firstLine="560"/>
      <w:spacing w:before="156" w:after="156" w:line="360" w:lineRule="auto"/>
    </w:pPr>
    <w:rPr>
      <w:rFonts w:ascii="Century Gothic" w:hAnsi="Century Gothic" w:cs="宋体"/>
      <w:sz w:val="24"/>
    </w:rPr>
  </w:style>
  <w:style w:type="paragraph" w:styleId="1557" w:customStyle="1">
    <w:name w:val="寄信人地址1"/>
    <w:basedOn w:val="788"/>
    <w:rPr>
      <w:rFonts w:ascii="Arial" w:hAnsi="Arial" w:cs="Arial"/>
    </w:rPr>
  </w:style>
  <w:style w:type="paragraph" w:styleId="1558" w:customStyle="1">
    <w:name w:val="Char Char Char Char11"/>
    <w:basedOn w:val="788"/>
    <w:qFormat/>
    <w:pPr>
      <w:jc w:val="left"/>
      <w:spacing w:after="160" w:line="240" w:lineRule="exact"/>
      <w:widowControl/>
    </w:pPr>
    <w:rPr>
      <w:rFonts w:ascii="Verdana" w:hAnsi="Verdana"/>
      <w:sz w:val="20"/>
      <w:lang w:eastAsia="en-US"/>
    </w:rPr>
  </w:style>
  <w:style w:type="paragraph" w:styleId="1559" w:customStyle="1">
    <w:name w:val="xl97"/>
    <w:basedOn w:val="78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60" w:customStyle="1">
    <w:name w:val="表格5号 宽行"/>
    <w:basedOn w:val="788"/>
    <w:qFormat/>
    <w:pPr>
      <w:spacing w:line="360" w:lineRule="auto"/>
    </w:pPr>
    <w:rPr>
      <w:rFonts w:hAnsi="宋体"/>
    </w:rPr>
  </w:style>
  <w:style w:type="paragraph" w:styleId="1561" w:customStyle="1">
    <w:name w:val="style160"/>
    <w:basedOn w:val="788"/>
    <w:qFormat/>
    <w:pPr>
      <w:jc w:val="left"/>
      <w:spacing w:before="100" w:beforeAutospacing="1" w:after="100" w:afterAutospacing="1"/>
      <w:widowControl/>
    </w:pPr>
    <w:rPr>
      <w:rFonts w:hAnsi="宋体" w:cs="宋体"/>
      <w:sz w:val="24"/>
    </w:rPr>
  </w:style>
  <w:style w:type="paragraph" w:styleId="1562" w:customStyle="1">
    <w:name w:val="xl36"/>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63" w:customStyle="1">
    <w:name w:val="xl85"/>
    <w:basedOn w:val="78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64" w:customStyle="1">
    <w:name w:val="索引标题1"/>
    <w:basedOn w:val="788"/>
    <w:next w:val="1537"/>
    <w:qFormat/>
    <w:rPr>
      <w:rFonts w:ascii="Arial" w:hAnsi="Arial" w:cs="Arial"/>
      <w:b/>
      <w:bCs/>
    </w:rPr>
  </w:style>
  <w:style w:type="paragraph" w:styleId="1565" w:customStyle="1">
    <w:name w:val="xl145"/>
    <w:basedOn w:val="788"/>
    <w:qFormat/>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66" w:customStyle="1">
    <w:name w:val="批注主题3"/>
    <w:basedOn w:val="811"/>
    <w:next w:val="811"/>
    <w:qFormat/>
    <w:pPr>
      <w:spacing w:line="360" w:lineRule="auto"/>
    </w:pPr>
    <w:rPr>
      <w:rFonts w:ascii="Calibri" w:hAnsi="Calibri"/>
      <w:b/>
      <w:bCs/>
      <w:sz w:val="24"/>
    </w:rPr>
  </w:style>
  <w:style w:type="paragraph" w:styleId="1567" w:customStyle="1">
    <w:name w:val="样式 BT3 + 三号 段前: 0.5 行 段后: 0.5 行"/>
    <w:basedOn w:val="788"/>
    <w:qFormat/>
    <w:pPr>
      <w:keepLines/>
      <w:keepNext/>
      <w:spacing w:line="360" w:lineRule="auto"/>
      <w:outlineLvl w:val="2"/>
    </w:pPr>
    <w:rPr>
      <w:rFonts w:ascii="黑体" w:hAnsi="Calibri" w:eastAsia="黑体" w:cs="宋体"/>
      <w:sz w:val="32"/>
    </w:rPr>
  </w:style>
  <w:style w:type="paragraph" w:styleId="1568" w:customStyle="1">
    <w:name w:val="样式 宋体 小四 黑色 行距: 1.5 倍行距"/>
    <w:basedOn w:val="788"/>
    <w:rPr>
      <w:rFonts w:hAnsi="宋体" w:cs="宋体"/>
      <w:color w:val="000000"/>
      <w:sz w:val="24"/>
    </w:rPr>
  </w:style>
  <w:style w:type="paragraph" w:styleId="1569" w:customStyle="1">
    <w:name w:val="xl186"/>
    <w:basedOn w:val="788"/>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70" w:customStyle="1">
    <w:name w:val="标题3"/>
    <w:basedOn w:val="788"/>
    <w:next w:val="788"/>
    <w:pPr>
      <w:keepNext/>
      <w:spacing w:before="50" w:after="50" w:line="440" w:lineRule="exact"/>
      <w:outlineLvl w:val="2"/>
    </w:pPr>
    <w:rPr>
      <w:rFonts w:hAnsi="宋体"/>
      <w:b/>
      <w:sz w:val="24"/>
    </w:rPr>
  </w:style>
  <w:style w:type="paragraph" w:styleId="1571" w:customStyle="1">
    <w:name w:val="xl139"/>
    <w:basedOn w:val="78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72" w:customStyle="1">
    <w:name w:val="正文缩进4"/>
    <w:basedOn w:val="788"/>
    <w:qFormat/>
    <w:pPr>
      <w:ind w:firstLine="420"/>
    </w:pPr>
    <w:rPr>
      <w:rFonts w:ascii="Calibri" w:hAnsi="Calibri"/>
      <w:sz w:val="24"/>
    </w:rPr>
  </w:style>
  <w:style w:type="paragraph" w:styleId="1573" w:customStyle="1">
    <w:name w:val="普通(网站)11"/>
    <w:basedOn w:val="788"/>
    <w:qFormat/>
    <w:pPr>
      <w:jc w:val="left"/>
      <w:spacing w:before="100" w:beforeAutospacing="1" w:after="100" w:afterAutospacing="1"/>
      <w:widowControl/>
    </w:pPr>
    <w:rPr>
      <w:rFonts w:hAnsi="宋体" w:cs="宋体"/>
      <w:sz w:val="24"/>
    </w:rPr>
  </w:style>
  <w:style w:type="paragraph" w:styleId="1574" w:customStyle="1">
    <w:name w:val="xl174"/>
    <w:basedOn w:val="78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75" w:customStyle="1">
    <w:name w:val="样式 (中文) 黑体 四号 加粗 居中 行距: 多倍行距 1.25 字行"/>
    <w:basedOn w:val="846"/>
    <w:qFormat/>
    <w:pPr>
      <w:jc w:val="center"/>
      <w:spacing w:line="300" w:lineRule="auto"/>
    </w:pPr>
    <w:rPr>
      <w:rFonts w:eastAsia="黑体" w:cs="宋体"/>
      <w:b/>
      <w:bCs/>
      <w:sz w:val="28"/>
    </w:rPr>
  </w:style>
  <w:style w:type="paragraph" w:styleId="1576" w:customStyle="1">
    <w:name w:val="xl110"/>
    <w:basedOn w:val="78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77" w:customStyle="1">
    <w:name w:val="H-TextFormat"/>
    <w:rPr>
      <w:rFonts w:ascii="Arial" w:hAnsi="Arial" w:eastAsia="宋体" w:cs="Times New Roman"/>
      <w:sz w:val="22"/>
      <w:lang w:val="en-GB" w:eastAsia="en-US"/>
    </w:rPr>
  </w:style>
  <w:style w:type="paragraph" w:styleId="1578" w:customStyle="1">
    <w:name w:val="Char Char Char Char Char Char Char Char Char Char Char Char Char Char Char Char"/>
    <w:basedOn w:val="788"/>
    <w:qFormat/>
    <w:pPr>
      <w:tabs>
        <w:tab w:val="left" w:pos="360" w:leader="none"/>
      </w:tabs>
    </w:pPr>
    <w:rPr>
      <w:rFonts w:ascii="Calibri" w:hAnsi="Calibri"/>
      <w:sz w:val="24"/>
    </w:rPr>
  </w:style>
  <w:style w:type="paragraph" w:styleId="1579" w:customStyle="1">
    <w:name w:val="样式 首行缩进:  2 字符5"/>
    <w:basedOn w:val="788"/>
    <w:qFormat/>
    <w:pPr>
      <w:ind w:firstLine="480"/>
      <w:spacing w:before="120" w:line="360" w:lineRule="auto"/>
    </w:pPr>
    <w:rPr>
      <w:rFonts w:ascii="Calibri" w:hAnsi="Calibri" w:cs="宋体"/>
      <w:sz w:val="24"/>
    </w:rPr>
  </w:style>
  <w:style w:type="paragraph" w:styleId="1580" w:customStyle="1">
    <w:name w:val="列表 51"/>
    <w:basedOn w:val="788"/>
    <w:qFormat/>
    <w:pPr>
      <w:ind w:left="100" w:hanging="200"/>
    </w:pPr>
    <w:rPr>
      <w:rFonts w:ascii="Calibri" w:hAnsi="Calibri"/>
    </w:rPr>
  </w:style>
  <w:style w:type="paragraph" w:styleId="1581" w:customStyle="1">
    <w:name w:val="批注框文本1"/>
    <w:basedOn w:val="788"/>
    <w:rPr>
      <w:rFonts w:ascii="Calibri" w:hAnsi="Calibri"/>
      <w:sz w:val="18"/>
      <w:szCs w:val="18"/>
    </w:rPr>
  </w:style>
  <w:style w:type="paragraph" w:styleId="1582" w:customStyle="1">
    <w:name w:val="xl51"/>
    <w:basedOn w:val="788"/>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83" w:customStyle="1">
    <w:name w:val="重庆工可样式"/>
    <w:basedOn w:val="788"/>
    <w:qFormat/>
    <w:pPr>
      <w:ind w:firstLine="560"/>
    </w:pPr>
    <w:rPr>
      <w:rFonts w:hAnsi="宋体"/>
      <w:sz w:val="28"/>
      <w:szCs w:val="22"/>
    </w:rPr>
  </w:style>
  <w:style w:type="paragraph" w:styleId="1584" w:customStyle="1">
    <w:name w:val="p16"/>
    <w:basedOn w:val="788"/>
    <w:pPr>
      <w:ind w:firstLine="420"/>
      <w:widowControl/>
    </w:pPr>
    <w:rPr>
      <w:rFonts w:ascii="Calibri" w:hAnsi="Calibri" w:cs="宋体"/>
      <w:szCs w:val="21"/>
    </w:rPr>
  </w:style>
  <w:style w:type="paragraph" w:styleId="1585" w:customStyle="1">
    <w:name w:val="xl28"/>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86" w:customStyle="1">
    <w:name w:val="样式 (西文) Times New Roman 四号 段后: 6 磅 行距: 固定值 20 磅 首行缩进:  1.92 ..."/>
    <w:basedOn w:val="788"/>
    <w:pPr>
      <w:ind w:firstLine="200"/>
      <w:spacing w:line="360" w:lineRule="auto"/>
    </w:pPr>
    <w:rPr>
      <w:rFonts w:ascii="Calibri" w:hAnsi="Calibri" w:cs="宋体"/>
      <w:sz w:val="28"/>
    </w:rPr>
  </w:style>
  <w:style w:type="paragraph" w:styleId="1587" w:customStyle="1">
    <w:name w:val="xl79"/>
    <w:basedOn w:val="788"/>
    <w:qFormat/>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88" w:customStyle="1">
    <w:name w:val="xl37"/>
    <w:basedOn w:val="788"/>
    <w:qFormat/>
    <w:pPr>
      <w:jc w:val="left"/>
      <w:spacing w:before="100" w:beforeAutospacing="1" w:after="100" w:afterAutospacing="1"/>
      <w:widowControl/>
    </w:pPr>
    <w:rPr>
      <w:rFonts w:hAnsi="宋体"/>
      <w:sz w:val="20"/>
    </w:rPr>
  </w:style>
  <w:style w:type="paragraph" w:styleId="1589" w:customStyle="1">
    <w:name w:val="要点说明2"/>
    <w:basedOn w:val="788"/>
    <w:next w:val="1590"/>
    <w:qFormat/>
    <w:pPr>
      <w:ind w:left="400"/>
    </w:pPr>
    <w:rPr>
      <w:rFonts w:ascii="Calibri" w:hAnsi="Calibri"/>
      <w:sz w:val="30"/>
    </w:rPr>
  </w:style>
  <w:style w:type="paragraph" w:styleId="1590" w:customStyle="1">
    <w:name w:val="要点2"/>
    <w:basedOn w:val="788"/>
    <w:next w:val="1589"/>
    <w:qFormat/>
    <w:pPr>
      <w:ind w:left="420" w:hanging="420"/>
      <w:tabs>
        <w:tab w:val="left" w:pos="360" w:leader="none"/>
        <w:tab w:val="left" w:pos="420" w:leader="none"/>
        <w:tab w:val="left" w:pos="1800" w:leader="none"/>
      </w:tabs>
    </w:pPr>
    <w:rPr>
      <w:rFonts w:ascii="Calibri" w:hAnsi="Calibri"/>
      <w:sz w:val="30"/>
    </w:rPr>
  </w:style>
  <w:style w:type="paragraph" w:styleId="1591" w:customStyle="1">
    <w:name w:val="列表 31"/>
    <w:basedOn w:val="788"/>
    <w:pPr>
      <w:ind w:left="100" w:hanging="200"/>
      <w:spacing w:line="480" w:lineRule="exact"/>
    </w:pPr>
    <w:rPr>
      <w:rFonts w:ascii="Calibri" w:hAnsi="Calibri"/>
      <w:sz w:val="24"/>
    </w:rPr>
  </w:style>
  <w:style w:type="paragraph" w:styleId="1592" w:customStyle="1">
    <w:name w:val="xl193"/>
    <w:basedOn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93" w:customStyle="1">
    <w:name w:val="正文（首行缩进2字符）"/>
    <w:basedOn w:val="788"/>
    <w:qFormat/>
    <w:pPr>
      <w:ind w:firstLine="480"/>
      <w:spacing w:line="360" w:lineRule="auto"/>
    </w:pPr>
    <w:rPr>
      <w:rFonts w:ascii="Calibri" w:hAnsi="Calibri"/>
      <w:sz w:val="24"/>
    </w:rPr>
  </w:style>
  <w:style w:type="paragraph" w:styleId="1594" w:customStyle="1">
    <w:name w:val="xl141"/>
    <w:basedOn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95" w:customStyle="1">
    <w:name w:val="样式 标题 3标题 3 Char Char Char标题 3 Char Char Char Char Char Char标..."/>
    <w:basedOn w:val="791"/>
    <w:qFormat/>
    <w:pPr>
      <w:ind w:left="1260" w:hanging="420"/>
      <w:spacing w:before="240" w:after="240" w:line="240" w:lineRule="auto"/>
      <w:tabs>
        <w:tab w:val="left" w:pos="1260" w:leader="none"/>
      </w:tabs>
    </w:pPr>
    <w:rPr>
      <w:rFonts w:ascii="楷体_GB2312" w:hAnsi="Calibri" w:eastAsia="宋体"/>
      <w:b w:val="0"/>
      <w:bCs/>
      <w:szCs w:val="28"/>
    </w:rPr>
  </w:style>
  <w:style w:type="paragraph" w:styleId="1596" w:customStyle="1">
    <w:name w:val="xl112"/>
    <w:basedOn w:val="788"/>
    <w:qFormat/>
    <w:pPr>
      <w:jc w:val="left"/>
      <w:spacing w:before="100" w:beforeAutospacing="1" w:after="100" w:afterAutospacing="1"/>
      <w:widowControl/>
    </w:pPr>
    <w:rPr>
      <w:rFonts w:hAnsi="宋体" w:cs="宋体"/>
      <w:sz w:val="24"/>
    </w:rPr>
  </w:style>
  <w:style w:type="paragraph" w:styleId="1597" w:customStyle="1">
    <w:name w:val="标志"/>
    <w:basedOn w:val="1232"/>
    <w:qFormat/>
    <w:pPr>
      <w:ind w:left="980" w:firstLine="357"/>
      <w:spacing w:after="0" w:line="360" w:lineRule="auto"/>
      <w:tabs>
        <w:tab w:val="left" w:pos="980" w:leader="none"/>
        <w:tab w:val="left" w:pos="1280" w:leader="none"/>
      </w:tabs>
    </w:pPr>
    <w:rPr>
      <w:rFonts w:ascii="Times New Roman" w:hAnsi="Times New Roman"/>
      <w:b/>
      <w:sz w:val="24"/>
    </w:rPr>
  </w:style>
  <w:style w:type="paragraph" w:styleId="1598" w:customStyle="1">
    <w:name w:val="文档结构图1"/>
    <w:basedOn w:val="788"/>
    <w:qFormat/>
    <w:pPr>
      <w:shd w:val="clear" w:color="auto" w:fill="000080"/>
    </w:pPr>
    <w:rPr>
      <w:rFonts w:ascii="Calibri" w:hAnsi="Calibri"/>
      <w:sz w:val="28"/>
      <w:shd w:val="clear" w:color="auto" w:fill="000080"/>
    </w:rPr>
  </w:style>
  <w:style w:type="paragraph" w:styleId="1599" w:customStyle="1">
    <w:name w:val="标题2(RT)"/>
    <w:basedOn w:val="79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600" w:customStyle="1">
    <w:name w:val="xl135"/>
    <w:basedOn w:val="78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601" w:customStyle="1">
    <w:name w:val="xl128"/>
    <w:basedOn w:val="788"/>
    <w:qFormat/>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602" w:customStyle="1">
    <w:name w:val="List Paragraph1"/>
    <w:basedOn w:val="788"/>
    <w:qFormat/>
    <w:pPr>
      <w:ind w:firstLine="420"/>
    </w:pPr>
    <w:rPr>
      <w:rFonts w:ascii="Calibri" w:hAnsi="Calibri" w:cs="Calibri"/>
      <w:sz w:val="28"/>
      <w:szCs w:val="28"/>
    </w:rPr>
  </w:style>
  <w:style w:type="paragraph" w:styleId="1603" w:customStyle="1">
    <w:name w:val="彩色列表 - 强调文字颜色 12"/>
    <w:basedOn w:val="788"/>
    <w:pPr>
      <w:contextualSpacing/>
      <w:ind w:left="720"/>
      <w:jc w:val="left"/>
      <w:spacing w:after="200" w:line="276" w:lineRule="auto"/>
      <w:widowControl/>
    </w:pPr>
    <w:rPr>
      <w:rFonts w:ascii="Calibri" w:hAnsi="Calibri"/>
      <w:sz w:val="22"/>
      <w:szCs w:val="22"/>
    </w:rPr>
  </w:style>
  <w:style w:type="paragraph" w:styleId="1604" w:customStyle="1">
    <w:name w:val="Char1 Char Char Char Char Char Char1"/>
    <w:basedOn w:val="788"/>
    <w:qFormat/>
    <w:rPr>
      <w:rFonts w:ascii="Calibri" w:hAnsi="Calibri"/>
      <w:lang w:eastAsia="ar-SA"/>
    </w:rPr>
  </w:style>
  <w:style w:type="paragraph" w:styleId="1605" w:customStyle="1">
    <w:name w:val="xl182"/>
    <w:basedOn w:val="78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606" w:customStyle="1">
    <w:name w:val="样式 四号 黑色 首行缩进:  1.01 厘米 行距: 最小值 24 磅"/>
    <w:basedOn w:val="788"/>
    <w:qFormat/>
    <w:pPr>
      <w:ind w:left="980" w:hanging="420"/>
      <w:spacing w:line="480" w:lineRule="atLeast"/>
      <w:tabs>
        <w:tab w:val="left" w:pos="2760" w:leader="none"/>
      </w:tabs>
    </w:pPr>
    <w:rPr>
      <w:rFonts w:ascii="Calibri" w:hAnsi="Calibri" w:cs="宋体"/>
      <w:color w:val="000000"/>
      <w:sz w:val="28"/>
    </w:rPr>
  </w:style>
  <w:style w:type="paragraph" w:styleId="1607" w:customStyle="1">
    <w:name w:val="Sangría 1"/>
    <w:basedOn w:val="1608"/>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608" w:customStyle="1">
    <w:name w:val="Párrafo"/>
    <w:basedOn w:val="788"/>
    <w:pPr>
      <w:spacing w:before="120" w:after="60"/>
      <w:widowControl/>
    </w:pPr>
    <w:rPr>
      <w:rFonts w:ascii="Verdana" w:hAnsi="Verdana"/>
      <w:sz w:val="18"/>
      <w:lang w:val="es-ES" w:eastAsia="ko-KR"/>
    </w:rPr>
  </w:style>
  <w:style w:type="paragraph" w:styleId="1609" w:customStyle="1">
    <w:name w:val="列出段落10"/>
    <w:basedOn w:val="788"/>
    <w:qFormat/>
    <w:pPr>
      <w:ind w:firstLine="420"/>
    </w:pPr>
    <w:rPr>
      <w:rFonts w:ascii="Calibri" w:hAnsi="Calibri"/>
      <w:sz w:val="28"/>
      <w:szCs w:val="22"/>
    </w:rPr>
  </w:style>
  <w:style w:type="paragraph" w:styleId="1610" w:customStyle="1">
    <w:name w:val="xl63"/>
    <w:basedOn w:val="788"/>
    <w:qFormat/>
    <w:pPr>
      <w:jc w:val="center"/>
      <w:spacing w:before="100" w:beforeAutospacing="1" w:after="100" w:afterAutospacing="1"/>
      <w:widowControl/>
    </w:pPr>
    <w:rPr>
      <w:rFonts w:hAnsi="宋体" w:cs="宋体"/>
      <w:sz w:val="24"/>
    </w:rPr>
  </w:style>
  <w:style w:type="paragraph" w:styleId="1611" w:customStyle="1">
    <w:name w:val="列出段落7"/>
    <w:basedOn w:val="788"/>
    <w:qFormat/>
    <w:pPr>
      <w:ind w:firstLine="420"/>
    </w:pPr>
    <w:rPr>
      <w:rFonts w:ascii="Calibri" w:hAnsi="Calibri"/>
      <w:szCs w:val="22"/>
    </w:rPr>
  </w:style>
  <w:style w:type="paragraph" w:styleId="1612" w:customStyle="1">
    <w:name w:val="z1"/>
    <w:basedOn w:val="788"/>
    <w:pPr>
      <w:jc w:val="left"/>
      <w:spacing w:before="100" w:beforeAutospacing="1" w:after="100" w:afterAutospacing="1" w:line="320" w:lineRule="atLeast"/>
      <w:widowControl/>
    </w:pPr>
    <w:rPr>
      <w:rFonts w:hAnsi="宋体"/>
      <w:sz w:val="18"/>
      <w:szCs w:val="18"/>
    </w:rPr>
  </w:style>
  <w:style w:type="paragraph" w:styleId="1613" w:customStyle="1">
    <w:name w:val="正文缩进3"/>
    <w:basedOn w:val="1077"/>
    <w:next w:val="1077"/>
    <w:qFormat/>
    <w:pPr>
      <w:ind w:firstLine="200"/>
      <w:spacing w:line="520" w:lineRule="atLeast"/>
    </w:pPr>
    <w:rPr>
      <w:rFonts w:ascii="Tahoma" w:hAnsi="Tahoma"/>
      <w:b/>
      <w:sz w:val="24"/>
      <w:szCs w:val="28"/>
    </w:rPr>
  </w:style>
  <w:style w:type="paragraph" w:styleId="1614" w:customStyle="1">
    <w:name w:val="Char Char Char Char Char Char Char Char Char"/>
    <w:basedOn w:val="788"/>
    <w:qFormat/>
    <w:pPr>
      <w:jc w:val="left"/>
      <w:spacing w:after="160" w:line="240" w:lineRule="exact"/>
      <w:widowControl/>
    </w:pPr>
    <w:rPr>
      <w:rFonts w:ascii="Verdana" w:hAnsi="Verdana" w:eastAsia="仿宋_GB2312" w:cs="Verdana"/>
      <w:sz w:val="24"/>
      <w:lang w:eastAsia="en-US"/>
    </w:rPr>
  </w:style>
  <w:style w:type="paragraph" w:styleId="1615" w:customStyle="1">
    <w:name w:val="xl166"/>
    <w:basedOn w:val="788"/>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616" w:customStyle="1">
    <w:name w:val="收信人地址1"/>
    <w:basedOn w:val="788"/>
    <w:qFormat/>
    <w:pPr>
      <w:ind w:left="100"/>
    </w:pPr>
    <w:rPr>
      <w:rFonts w:ascii="Arial" w:hAnsi="Arial" w:cs="Arial"/>
      <w:sz w:val="24"/>
    </w:rPr>
  </w:style>
  <w:style w:type="paragraph" w:styleId="1617" w:customStyle="1">
    <w:name w:val="xl198"/>
    <w:basedOn w:val="78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618" w:customStyle="1">
    <w:name w:val="xl88"/>
    <w:basedOn w:val="78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19" w:customStyle="1">
    <w:name w:val="Blockquote"/>
    <w:basedOn w:val="788"/>
    <w:qFormat/>
    <w:pPr>
      <w:ind w:left="360" w:right="360"/>
      <w:jc w:val="left"/>
      <w:spacing w:before="100" w:after="100"/>
    </w:pPr>
    <w:rPr>
      <w:rFonts w:ascii="Calibri" w:hAnsi="Calibri"/>
      <w:sz w:val="24"/>
    </w:rPr>
  </w:style>
  <w:style w:type="paragraph" w:styleId="1620" w:customStyle="1">
    <w:name w:val="样式6"/>
    <w:basedOn w:val="821"/>
    <w:qFormat/>
    <w:pPr>
      <w:tabs>
        <w:tab w:val="left" w:pos="1260" w:leader="none"/>
        <w:tab w:val="right" w:pos="8302" w:leader="dot"/>
      </w:tabs>
    </w:pPr>
  </w:style>
  <w:style w:type="paragraph" w:styleId="1621" w:customStyle="1">
    <w:name w:val="TOC 标题111"/>
    <w:basedOn w:val="789"/>
    <w:next w:val="788"/>
    <w:pPr>
      <w:jc w:val="left"/>
      <w:spacing w:before="480" w:after="0" w:line="276" w:lineRule="auto"/>
      <w:widowControl/>
      <w:outlineLvl w:val="9"/>
    </w:pPr>
    <w:rPr>
      <w:rFonts w:ascii="Cambria" w:hAnsi="Cambria"/>
      <w:color w:val="365f91"/>
      <w:sz w:val="28"/>
      <w:szCs w:val="28"/>
    </w:rPr>
  </w:style>
  <w:style w:type="paragraph" w:styleId="1622" w:customStyle="1">
    <w:name w:val="xl76"/>
    <w:basedOn w:val="78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23" w:customStyle="1">
    <w:name w:val="xl163"/>
    <w:basedOn w:val="78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24" w:customStyle="1">
    <w:name w:val="修订111"/>
    <w:qFormat/>
    <w:rPr>
      <w:rFonts w:ascii="Times New Roman" w:hAnsi="Times New Roman" w:eastAsia="宋体" w:cs="Times New Roman"/>
      <w:sz w:val="21"/>
      <w:szCs w:val="24"/>
    </w:rPr>
  </w:style>
  <w:style w:type="paragraph" w:styleId="1625" w:customStyle="1">
    <w:name w:val="列表接续 41"/>
    <w:basedOn w:val="788"/>
    <w:pPr>
      <w:ind w:left="1680"/>
      <w:spacing w:after="120"/>
    </w:pPr>
    <w:rPr>
      <w:rFonts w:ascii="Calibri" w:hAnsi="Calibri"/>
    </w:rPr>
  </w:style>
  <w:style w:type="paragraph" w:styleId="1626" w:customStyle="1">
    <w:name w:val="列表编号 21"/>
    <w:basedOn w:val="788"/>
    <w:qFormat/>
    <w:pPr>
      <w:ind w:left="780" w:hanging="360"/>
      <w:tabs>
        <w:tab w:val="left" w:pos="780" w:leader="none"/>
      </w:tabs>
    </w:pPr>
    <w:rPr>
      <w:rFonts w:ascii="Calibri" w:hAnsi="Calibri"/>
    </w:rPr>
  </w:style>
  <w:style w:type="paragraph" w:styleId="1627" w:customStyle="1">
    <w:name w:val="索引 91"/>
    <w:basedOn w:val="788"/>
    <w:next w:val="788"/>
    <w:qFormat/>
    <w:pPr>
      <w:ind w:left="1600"/>
    </w:pPr>
    <w:rPr>
      <w:rFonts w:ascii="Calibri" w:hAnsi="Calibri"/>
    </w:rPr>
  </w:style>
  <w:style w:type="paragraph" w:styleId="1628" w:customStyle="1">
    <w:name w:val="样式 首行缩进:  2 字符 Char Char"/>
    <w:basedOn w:val="788"/>
    <w:qFormat/>
    <w:pPr>
      <w:ind w:firstLine="480"/>
      <w:jc w:val="left"/>
      <w:spacing w:line="360" w:lineRule="auto"/>
    </w:pPr>
    <w:rPr>
      <w:rFonts w:ascii="Calibri" w:hAnsi="Calibri"/>
      <w:sz w:val="24"/>
    </w:rPr>
  </w:style>
  <w:style w:type="paragraph" w:styleId="1629" w:customStyle="1">
    <w:name w:val="xl95"/>
    <w:basedOn w:val="78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630" w:customStyle="1">
    <w:name w:val="正文缩进11"/>
    <w:basedOn w:val="788"/>
    <w:qFormat/>
    <w:pPr>
      <w:ind w:firstLine="420"/>
    </w:pPr>
    <w:rPr>
      <w:rFonts w:ascii="Calibri" w:hAnsi="Calibri"/>
      <w:sz w:val="20"/>
    </w:rPr>
  </w:style>
  <w:style w:type="paragraph" w:styleId="1631" w:customStyle="1">
    <w:name w:val="日期11"/>
    <w:basedOn w:val="788"/>
    <w:next w:val="788"/>
    <w:qFormat/>
    <w:rPr>
      <w:rFonts w:ascii="Calibri" w:hAnsi="Calibri"/>
    </w:rPr>
  </w:style>
  <w:style w:type="paragraph" w:styleId="1632" w:customStyle="1">
    <w:name w:val="Char Char Char Char Char Char Char Char Char1 Char Char Char Char"/>
    <w:basedOn w:val="788"/>
    <w:qFormat/>
    <w:pPr>
      <w:jc w:val="left"/>
      <w:spacing w:after="160" w:line="240" w:lineRule="exact"/>
      <w:widowControl/>
    </w:pPr>
    <w:rPr>
      <w:rFonts w:ascii="Arial" w:hAnsi="Arial" w:eastAsia="Times New Roman" w:cs="Verdana"/>
      <w:b/>
      <w:sz w:val="24"/>
      <w:lang w:eastAsia="en-US"/>
    </w:rPr>
  </w:style>
  <w:style w:type="paragraph" w:styleId="1633" w:customStyle="1">
    <w:name w:val="xl190"/>
    <w:basedOn w:val="78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634" w:customStyle="1">
    <w:name w:val="xl70"/>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635" w:customStyle="1">
    <w:name w:val="列表编号 41"/>
    <w:basedOn w:val="788"/>
    <w:qFormat/>
    <w:pPr>
      <w:ind w:left="1620" w:hanging="360"/>
      <w:tabs>
        <w:tab w:val="left" w:pos="1620" w:leader="none"/>
      </w:tabs>
    </w:pPr>
    <w:rPr>
      <w:rFonts w:ascii="Calibri" w:hAnsi="Calibri"/>
    </w:rPr>
  </w:style>
  <w:style w:type="paragraph" w:styleId="1636" w:customStyle="1">
    <w:name w:val="样式 (西文) Times New Roman 四号 首行缩进:  1.01 厘米 段后: 6 磅 行距: 固定值 20..."/>
    <w:basedOn w:val="788"/>
    <w:qFormat/>
    <w:pPr>
      <w:ind w:firstLine="200"/>
      <w:spacing w:line="360" w:lineRule="auto"/>
    </w:pPr>
    <w:rPr>
      <w:rFonts w:ascii="Calibri" w:hAnsi="Calibri" w:cs="宋体"/>
      <w:sz w:val="28"/>
    </w:rPr>
  </w:style>
  <w:style w:type="paragraph" w:styleId="1637" w:customStyle="1">
    <w:name w:val="正文2"/>
    <w:basedOn w:val="788"/>
    <w:qFormat/>
    <w:pPr>
      <w:ind w:firstLine="1418"/>
      <w:jc w:val="left"/>
      <w:spacing w:line="400" w:lineRule="atLeast"/>
    </w:pPr>
    <w:rPr>
      <w:rFonts w:hAnsi="Calibri"/>
      <w:sz w:val="24"/>
    </w:rPr>
  </w:style>
  <w:style w:type="paragraph" w:styleId="1638" w:customStyle="1">
    <w:name w:val="索引 61"/>
    <w:basedOn w:val="788"/>
    <w:next w:val="788"/>
    <w:pPr>
      <w:ind w:left="1000"/>
    </w:pPr>
    <w:rPr>
      <w:rFonts w:ascii="Calibri" w:hAnsi="Calibri"/>
    </w:rPr>
  </w:style>
  <w:style w:type="paragraph" w:styleId="1639" w:customStyle="1">
    <w:name w:val="cueparagraphembedgraphic"/>
    <w:basedOn w:val="788"/>
    <w:qFormat/>
    <w:pPr>
      <w:jc w:val="left"/>
      <w:spacing w:before="100" w:beforeAutospacing="1" w:after="100" w:afterAutospacing="1" w:line="336" w:lineRule="atLeast"/>
      <w:widowControl/>
    </w:pPr>
    <w:rPr>
      <w:rFonts w:hAnsi="宋体" w:cs="宋体"/>
      <w:sz w:val="24"/>
    </w:rPr>
  </w:style>
  <w:style w:type="paragraph" w:styleId="1640" w:customStyle="1">
    <w:name w:val="tabletext"/>
    <w:basedOn w:val="788"/>
    <w:qFormat/>
    <w:pPr>
      <w:jc w:val="left"/>
      <w:spacing w:before="100" w:beforeAutospacing="1" w:after="100" w:afterAutospacing="1"/>
      <w:widowControl/>
    </w:pPr>
    <w:rPr>
      <w:rFonts w:hAnsi="宋体" w:cs="宋体"/>
      <w:sz w:val="24"/>
    </w:rPr>
  </w:style>
  <w:style w:type="paragraph" w:styleId="1641" w:customStyle="1">
    <w:name w:val="Char Char Char Char Char Char"/>
    <w:basedOn w:val="788"/>
    <w:qFormat/>
    <w:rPr>
      <w:rFonts w:ascii="Calibri" w:hAnsi="Calibri"/>
    </w:rPr>
  </w:style>
  <w:style w:type="paragraph" w:styleId="1642" w:customStyle="1">
    <w:name w:val="样式 Century Gothic 四号 段前: 6 磅 段后: 6 磅 行距: 最小值 22 磅"/>
    <w:basedOn w:val="788"/>
    <w:qFormat/>
    <w:pPr>
      <w:spacing w:before="120" w:after="120" w:line="360" w:lineRule="auto"/>
    </w:pPr>
    <w:rPr>
      <w:rFonts w:ascii="Century Gothic" w:hAnsi="Calibri" w:cs="宋体"/>
      <w:sz w:val="28"/>
    </w:rPr>
  </w:style>
  <w:style w:type="paragraph" w:styleId="1643" w:customStyle="1">
    <w:name w:val="样式 标题 2 + Times New Roman 四号 非加粗 段前: 5 磅 段后: 0 磅 行距: 固定值 20..."/>
    <w:basedOn w:val="790"/>
    <w:qFormat/>
    <w:pPr>
      <w:keepLines/>
      <w:keepNext/>
      <w:spacing w:before="100" w:line="400" w:lineRule="exact"/>
    </w:pPr>
    <w:rPr>
      <w:rFonts w:ascii="Times New Roman" w:hAnsi="Times New Roman" w:eastAsia="黑体" w:cs="宋体"/>
      <w:b w:val="0"/>
      <w:sz w:val="28"/>
      <w:szCs w:val="20"/>
    </w:rPr>
  </w:style>
  <w:style w:type="paragraph" w:styleId="1644" w:customStyle="1">
    <w:name w:val="xl188"/>
    <w:basedOn w:val="788"/>
    <w:qFormat/>
    <w:pPr>
      <w:jc w:val="left"/>
      <w:spacing w:before="100" w:beforeAutospacing="1" w:after="100" w:afterAutospacing="1"/>
      <w:widowControl/>
      <w:pBdr>
        <w:bottom w:val="single" w:color="000000" w:sz="4" w:space="0"/>
      </w:pBdr>
    </w:pPr>
    <w:rPr>
      <w:rFonts w:hAnsi="宋体" w:cs="宋体"/>
      <w:color w:val="ff0000"/>
      <w:sz w:val="24"/>
    </w:rPr>
  </w:style>
  <w:style w:type="paragraph" w:styleId="1645" w:customStyle="1">
    <w:name w:val="列出段落4"/>
    <w:basedOn w:val="788"/>
    <w:qFormat/>
    <w:pPr>
      <w:ind w:firstLine="420"/>
    </w:pPr>
    <w:rPr>
      <w:rFonts w:ascii="Calibri" w:hAnsi="Calibri" w:cs="Calibri"/>
      <w:szCs w:val="21"/>
    </w:rPr>
  </w:style>
  <w:style w:type="paragraph" w:styleId="1646" w:customStyle="1">
    <w:name w:val="文章正文"/>
    <w:basedOn w:val="788"/>
    <w:qFormat/>
    <w:pPr>
      <w:contextualSpacing/>
      <w:ind w:firstLine="510"/>
      <w:spacing w:before="120" w:line="360" w:lineRule="auto"/>
    </w:pPr>
    <w:rPr>
      <w:rFonts w:ascii="Calibri" w:hAnsi="Calibri"/>
      <w:sz w:val="28"/>
      <w:szCs w:val="28"/>
    </w:rPr>
  </w:style>
  <w:style w:type="paragraph" w:styleId="1647" w:customStyle="1">
    <w:name w:val="样式 标题 1 + 小四"/>
    <w:basedOn w:val="789"/>
    <w:qFormat/>
    <w:pPr>
      <w:jc w:val="center"/>
      <w:keepLines w:val="0"/>
      <w:spacing w:before="0" w:after="0" w:line="360" w:lineRule="auto"/>
    </w:pPr>
    <w:rPr>
      <w:rFonts w:ascii="仿宋_GB2312" w:hAnsi="Calibri" w:eastAsia="黑体"/>
      <w:b w:val="0"/>
      <w:bCs w:val="0"/>
      <w:sz w:val="32"/>
      <w:szCs w:val="24"/>
    </w:rPr>
  </w:style>
  <w:style w:type="paragraph" w:styleId="1648" w:customStyle="1">
    <w:name w:val="xl154"/>
    <w:basedOn w:val="788"/>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649" w:customStyle="1">
    <w:name w:val="正文（方案）"/>
    <w:basedOn w:val="788"/>
    <w:qFormat/>
    <w:pPr>
      <w:ind w:firstLine="420"/>
      <w:spacing w:line="288" w:lineRule="auto"/>
    </w:pPr>
    <w:rPr>
      <w:rFonts w:ascii="仿宋" w:hAnsi="仿宋" w:eastAsia="仿宋"/>
      <w:sz w:val="24"/>
    </w:rPr>
  </w:style>
  <w:style w:type="paragraph" w:styleId="1650" w:customStyle="1">
    <w:name w:val="xl169"/>
    <w:basedOn w:val="78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51" w:customStyle="1">
    <w:name w:val="p17"/>
    <w:basedOn w:val="788"/>
    <w:qFormat/>
    <w:pPr>
      <w:widowControl/>
    </w:pPr>
    <w:rPr>
      <w:rFonts w:ascii="Calibri" w:hAnsi="Calibri"/>
      <w:szCs w:val="21"/>
    </w:rPr>
  </w:style>
  <w:style w:type="paragraph" w:styleId="1652" w:customStyle="1">
    <w:name w:val="样式 小四 首行缩进:  0.85 厘米 段前: 6 磅"/>
    <w:basedOn w:val="788"/>
    <w:qFormat/>
    <w:pPr>
      <w:ind w:left="1004" w:hanging="525"/>
      <w:tabs>
        <w:tab w:val="left" w:pos="1004" w:leader="none"/>
      </w:tabs>
    </w:pPr>
    <w:rPr>
      <w:rFonts w:ascii="Calibri" w:hAnsi="Calibri" w:cs="宋体"/>
      <w:sz w:val="24"/>
    </w:rPr>
  </w:style>
  <w:style w:type="paragraph" w:styleId="1653" w:customStyle="1">
    <w:name w:val="样式 标题 3 + (西文) Century Gothic"/>
    <w:basedOn w:val="791"/>
    <w:qFormat/>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54" w:customStyle="1">
    <w:name w:val="Normal1"/>
    <w:basedOn w:val="788"/>
    <w:qFormat/>
    <w:pPr>
      <w:ind w:left="-12" w:firstLine="482"/>
    </w:pPr>
    <w:rPr>
      <w:rFonts w:hAnsi="宋体"/>
      <w:b/>
      <w:sz w:val="24"/>
    </w:rPr>
  </w:style>
  <w:style w:type="paragraph" w:styleId="1655" w:customStyle="1">
    <w:name w:val="Char Char Char Char Char Char Char Char Char Char Char Char Char Char Char Char1"/>
    <w:basedOn w:val="788"/>
    <w:qFormat/>
    <w:rPr>
      <w:rFonts w:ascii="Tahoma" w:hAnsi="Tahoma" w:eastAsia="仿宋_GB2312"/>
      <w:color w:val="000000"/>
      <w:sz w:val="24"/>
    </w:rPr>
  </w:style>
  <w:style w:type="paragraph" w:styleId="1656" w:customStyle="1">
    <w:name w:val="文档结构图11"/>
    <w:basedOn w:val="788"/>
    <w:qFormat/>
    <w:pPr>
      <w:shd w:val="clear" w:color="auto" w:fill="000080"/>
    </w:pPr>
    <w:rPr>
      <w:rFonts w:ascii="Calibri" w:hAnsi="Calibri"/>
      <w:sz w:val="28"/>
      <w:szCs w:val="22"/>
      <w:shd w:val="clear" w:color="auto" w:fill="000080"/>
    </w:rPr>
  </w:style>
  <w:style w:type="paragraph" w:styleId="1657" w:customStyle="1">
    <w:name w:val="样式 样式 标题1 + 行距: 单倍行距 + 段前: 7.8 磅 段后: 7.8 磅"/>
    <w:basedOn w:val="788"/>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58" w:customStyle="1">
    <w:name w:val="xl179"/>
    <w:basedOn w:val="788"/>
    <w:qFormat/>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59" w:customStyle="1">
    <w:name w:val="样式 小四 首行缩进:  0.85 厘米"/>
    <w:basedOn w:val="788"/>
    <w:qFormat/>
    <w:pPr>
      <w:spacing w:line="360" w:lineRule="auto"/>
    </w:pPr>
    <w:rPr>
      <w:rFonts w:ascii="Calibri" w:hAnsi="Calibri" w:cs="宋体"/>
      <w:szCs w:val="21"/>
    </w:rPr>
  </w:style>
  <w:style w:type="paragraph" w:styleId="1660" w:customStyle="1">
    <w:name w:val="xl196"/>
    <w:basedOn w:val="78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61" w:customStyle="1">
    <w:name w:val="标准文件_段"/>
    <w:qFormat/>
    <w:pPr>
      <w:ind w:right="-50"/>
      <w:jc w:val="center"/>
      <w:spacing w:line="276" w:lineRule="auto"/>
      <w:widowControl w:val="off"/>
    </w:pPr>
    <w:rPr>
      <w:rFonts w:ascii="Times New Roman" w:hAnsi="Times New Roman" w:eastAsia="宋体" w:cs="Times New Roman"/>
      <w:spacing w:val="2"/>
      <w:sz w:val="24"/>
      <w:lang w:val="fr-FR"/>
    </w:rPr>
  </w:style>
  <w:style w:type="paragraph" w:styleId="1662" w:customStyle="1">
    <w:name w:val="索引 71"/>
    <w:basedOn w:val="788"/>
    <w:next w:val="788"/>
    <w:qFormat/>
    <w:pPr>
      <w:ind w:left="1200"/>
    </w:pPr>
    <w:rPr>
      <w:rFonts w:ascii="Calibri" w:hAnsi="Calibri"/>
    </w:rPr>
  </w:style>
  <w:style w:type="paragraph" w:styleId="1663" w:customStyle="1">
    <w:name w:val="xl175"/>
    <w:basedOn w:val="788"/>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64" w:customStyle="1">
    <w:name w:val="xl191"/>
    <w:basedOn w:val="78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65" w:customStyle="1">
    <w:name w:val="xl178"/>
    <w:basedOn w:val="788"/>
    <w:qFormat/>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66" w:customStyle="1">
    <w:name w:val="xl129"/>
    <w:basedOn w:val="78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67" w:customStyle="1">
    <w:name w:val="封面2"/>
    <w:basedOn w:val="788"/>
    <w:qFormat/>
    <w:pPr>
      <w:jc w:val="center"/>
    </w:pPr>
    <w:rPr>
      <w:rFonts w:ascii="Calibri" w:hAnsi="Calibri" w:eastAsia="华文新魏"/>
      <w:sz w:val="72"/>
      <w:u w:val="single"/>
    </w:rPr>
  </w:style>
  <w:style w:type="paragraph" w:styleId="1668" w:customStyle="1">
    <w:name w:val="列表2"/>
    <w:basedOn w:val="788"/>
    <w:qFormat/>
    <w:pPr>
      <w:ind w:left="200" w:hanging="200"/>
    </w:pPr>
    <w:rPr>
      <w:rFonts w:ascii="Calibri" w:hAnsi="Calibri"/>
    </w:rPr>
  </w:style>
  <w:style w:type="paragraph" w:styleId="1669" w:customStyle="1">
    <w:name w:val="样式 (中文) 黑体 三号 加粗 居中 行距: 多倍行距 1.25 字行"/>
    <w:basedOn w:val="789"/>
    <w:qFormat/>
    <w:pPr>
      <w:jc w:val="center"/>
      <w:spacing w:line="300" w:lineRule="auto"/>
      <w:widowControl/>
    </w:pPr>
    <w:rPr>
      <w:rFonts w:ascii="Calibri" w:hAnsi="Calibri" w:eastAsia="黑体" w:cs="宋体"/>
      <w:b w:val="0"/>
      <w:bCs w:val="0"/>
      <w:sz w:val="32"/>
    </w:rPr>
  </w:style>
  <w:style w:type="paragraph" w:styleId="1670" w:customStyle="1">
    <w:name w:val="xl194"/>
    <w:basedOn w:val="78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71" w:customStyle="1">
    <w:name w:val="xl162"/>
    <w:basedOn w:val="788"/>
    <w:qFormat/>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72" w:customStyle="1">
    <w:name w:val="表格文字"/>
    <w:basedOn w:val="788"/>
    <w:qFormat/>
    <w:pPr>
      <w:jc w:val="left"/>
      <w:spacing w:line="360" w:lineRule="exact"/>
    </w:pPr>
    <w:rPr>
      <w:rFonts w:ascii="Calibri" w:hAnsi="Calibri"/>
      <w:sz w:val="24"/>
    </w:rPr>
  </w:style>
  <w:style w:type="paragraph" w:styleId="1673" w:customStyle="1">
    <w:name w:val="reader-word-layer"/>
    <w:basedOn w:val="788"/>
    <w:qFormat/>
    <w:pPr>
      <w:jc w:val="left"/>
      <w:spacing w:before="100" w:beforeAutospacing="1" w:after="100" w:afterAutospacing="1"/>
      <w:widowControl/>
    </w:pPr>
    <w:rPr>
      <w:rFonts w:hAnsi="宋体" w:cs="宋体"/>
      <w:sz w:val="24"/>
    </w:rPr>
  </w:style>
  <w:style w:type="paragraph" w:styleId="1674" w:customStyle="1">
    <w:name w:val="批注主题11"/>
    <w:basedOn w:val="811"/>
    <w:next w:val="811"/>
    <w:qFormat/>
    <w:rPr>
      <w:rFonts w:ascii="Calibri" w:hAnsi="Calibri"/>
      <w:b/>
      <w:bCs/>
      <w:sz w:val="20"/>
    </w:rPr>
  </w:style>
  <w:style w:type="paragraph" w:styleId="1675" w:customStyle="1">
    <w:name w:val="xl68"/>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76" w:customStyle="1">
    <w:name w:val="text2"/>
    <w:basedOn w:val="788"/>
    <w:qFormat/>
    <w:pPr>
      <w:jc w:val="left"/>
      <w:spacing w:before="100" w:beforeAutospacing="1" w:after="100" w:afterAutospacing="1"/>
      <w:widowControl/>
    </w:pPr>
    <w:rPr>
      <w:rFonts w:hAnsi="宋体" w:cs="宋体"/>
      <w:color w:val="333366"/>
      <w:sz w:val="18"/>
      <w:szCs w:val="18"/>
    </w:rPr>
  </w:style>
  <w:style w:type="paragraph" w:styleId="1677" w:customStyle="1">
    <w:name w:val="样式3"/>
    <w:qFormat/>
    <w:pPr>
      <w:jc w:val="center"/>
      <w:spacing w:before="150" w:after="100" w:line="360" w:lineRule="auto"/>
      <w:outlineLvl w:val="2"/>
    </w:pPr>
    <w:rPr>
      <w:rFonts w:ascii="Times New Roman" w:hAnsi="Times New Roman" w:eastAsia="宋体" w:cs="Times New Roman"/>
      <w:b/>
      <w:bCs/>
      <w:sz w:val="24"/>
      <w:szCs w:val="24"/>
    </w:rPr>
  </w:style>
  <w:style w:type="paragraph" w:styleId="1678" w:customStyle="1">
    <w:name w:val="xl184"/>
    <w:basedOn w:val="788"/>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79" w:customStyle="1">
    <w:name w:val="pa-3"/>
    <w:basedOn w:val="788"/>
    <w:qFormat/>
    <w:pPr>
      <w:ind w:firstLine="480"/>
      <w:spacing w:line="360" w:lineRule="atLeast"/>
      <w:widowControl/>
    </w:pPr>
    <w:rPr>
      <w:rFonts w:hAnsi="宋体" w:cs="宋体"/>
      <w:sz w:val="24"/>
    </w:rPr>
  </w:style>
  <w:style w:type="paragraph" w:styleId="1680" w:customStyle="1">
    <w:name w:val="xl167"/>
    <w:basedOn w:val="78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81" w:customStyle="1">
    <w:name w:val="Char Char Char Char Char Char Char Char Char Char1"/>
    <w:basedOn w:val="788"/>
    <w:qFormat/>
    <w:rPr>
      <w:rFonts w:ascii="Tahoma" w:hAnsi="Tahoma"/>
      <w:sz w:val="24"/>
    </w:rPr>
  </w:style>
  <w:style w:type="paragraph" w:styleId="1682" w:customStyle="1">
    <w:name w:val="TOC 标题11"/>
    <w:basedOn w:val="789"/>
    <w:next w:val="788"/>
    <w:qFormat/>
    <w:pPr>
      <w:jc w:val="left"/>
      <w:spacing w:before="480" w:after="0" w:line="276" w:lineRule="auto"/>
      <w:widowControl/>
      <w:outlineLvl w:val="9"/>
    </w:pPr>
    <w:rPr>
      <w:rFonts w:ascii="Cambria" w:hAnsi="Cambria"/>
      <w:color w:val="365f91"/>
      <w:sz w:val="28"/>
      <w:szCs w:val="28"/>
    </w:rPr>
  </w:style>
  <w:style w:type="paragraph" w:styleId="1683" w:customStyle="1">
    <w:name w:val="引文目录标题1"/>
    <w:basedOn w:val="788"/>
    <w:next w:val="788"/>
    <w:qFormat/>
    <w:pPr>
      <w:spacing w:before="120"/>
    </w:pPr>
    <w:rPr>
      <w:rFonts w:ascii="Arial" w:hAnsi="Arial" w:cs="Arial"/>
      <w:sz w:val="24"/>
    </w:rPr>
  </w:style>
  <w:style w:type="paragraph" w:styleId="1684" w:customStyle="1">
    <w:name w:val="xl109"/>
    <w:basedOn w:val="788"/>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85" w:customStyle="1">
    <w:name w:val="xl161"/>
    <w:basedOn w:val="788"/>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86" w:customStyle="1">
    <w:name w:val="xl133"/>
    <w:basedOn w:val="78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87" w:customStyle="1">
    <w:name w:val="font9"/>
    <w:basedOn w:val="788"/>
    <w:qFormat/>
    <w:pPr>
      <w:jc w:val="left"/>
      <w:spacing w:before="100" w:beforeAutospacing="1" w:after="100" w:afterAutospacing="1"/>
      <w:widowControl/>
    </w:pPr>
    <w:rPr>
      <w:rFonts w:hint="eastAsia" w:hAnsi="宋体"/>
      <w:color w:val="000000"/>
      <w:sz w:val="18"/>
      <w:szCs w:val="18"/>
    </w:rPr>
  </w:style>
  <w:style w:type="paragraph" w:styleId="1688" w:customStyle="1">
    <w:name w:val="+正文楷体"/>
    <w:basedOn w:val="788"/>
    <w:qFormat/>
    <w:pPr>
      <w:ind w:firstLine="200"/>
      <w:spacing w:line="360" w:lineRule="auto"/>
    </w:pPr>
    <w:rPr>
      <w:rFonts w:ascii="Calibri" w:hAnsi="Calibri" w:eastAsia="楷体_GB2312"/>
      <w:sz w:val="24"/>
      <w:szCs w:val="28"/>
    </w:rPr>
  </w:style>
  <w:style w:type="paragraph" w:styleId="1689" w:customStyle="1">
    <w:name w:val="xl82"/>
    <w:basedOn w:val="788"/>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90" w:customStyle="1">
    <w:name w:val="列出段落11"/>
    <w:basedOn w:val="788"/>
    <w:qFormat/>
    <w:pPr>
      <w:ind w:firstLine="420"/>
    </w:pPr>
    <w:rPr>
      <w:rFonts w:ascii="Calibri" w:hAnsi="Calibri"/>
    </w:rPr>
  </w:style>
  <w:style w:type="paragraph" w:styleId="1691" w:customStyle="1">
    <w:name w:val="xl80"/>
    <w:basedOn w:val="78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92" w:customStyle="1">
    <w:name w:val="xl90"/>
    <w:basedOn w:val="788"/>
    <w:qFormat/>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93" w:customStyle="1">
    <w:name w:val="样式 样式 正文缩进正文（首行缩进两字）表正文正文非缩进特点段1正文不缩进特点 CharALT+Z水上软件标题4... + 首行..."/>
    <w:basedOn w:val="1459"/>
    <w:qFormat/>
    <w:pPr>
      <w:spacing w:line="480" w:lineRule="auto"/>
    </w:pPr>
    <w:rPr>
      <w:rFonts w:ascii="Calibri" w:hAnsi="Calibri" w:cs="Times New Roman"/>
    </w:rPr>
  </w:style>
  <w:style w:type="paragraph" w:styleId="1694" w:customStyle="1">
    <w:name w:val="xl192"/>
    <w:basedOn w:val="788"/>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95" w:customStyle="1">
    <w:name w:val="xl159"/>
    <w:basedOn w:val="788"/>
    <w:qFormat/>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96" w:customStyle="1">
    <w:name w:val="Char Char Char2"/>
    <w:basedOn w:val="788"/>
    <w:qFormat/>
    <w:rPr>
      <w:rFonts w:ascii="Tahoma" w:hAnsi="Tahoma" w:cs="Tahoma"/>
      <w:sz w:val="24"/>
    </w:rPr>
  </w:style>
  <w:style w:type="paragraph" w:styleId="1697" w:customStyle="1">
    <w:name w:val="封面1"/>
    <w:basedOn w:val="788"/>
    <w:qFormat/>
    <w:pPr>
      <w:ind w:right="-483"/>
      <w:jc w:val="center"/>
    </w:pPr>
    <w:rPr>
      <w:rFonts w:ascii="Calibri" w:hAnsi="Calibri" w:eastAsia="黑体"/>
      <w:sz w:val="72"/>
    </w:rPr>
  </w:style>
  <w:style w:type="paragraph" w:styleId="1698" w:customStyle="1">
    <w:name w:val="复选框1"/>
    <w:basedOn w:val="788"/>
    <w:pPr>
      <w:jc w:val="left"/>
      <w:spacing w:before="360" w:after="360" w:line="360" w:lineRule="auto"/>
      <w:widowControl/>
    </w:pPr>
    <w:rPr>
      <w:rFonts w:ascii="Calibri" w:hAnsi="Calibri"/>
      <w:sz w:val="20"/>
    </w:rPr>
  </w:style>
  <w:style w:type="paragraph" w:styleId="1699" w:customStyle="1">
    <w:name w:val="纯文本2"/>
    <w:basedOn w:val="788"/>
    <w:qFormat/>
    <w:pPr>
      <w:jc w:val="left"/>
      <w:widowControl/>
    </w:pPr>
    <w:rPr>
      <w:rFonts w:hAnsi="Courier New" w:eastAsia="楷体_GB2312"/>
      <w:sz w:val="26"/>
    </w:rPr>
  </w:style>
  <w:style w:type="paragraph" w:styleId="1700" w:customStyle="1">
    <w:name w:val="加空"/>
    <w:basedOn w:val="788"/>
    <w:qFormat/>
    <w:pPr>
      <w:ind w:firstLine="595"/>
      <w:spacing w:before="40" w:line="220" w:lineRule="exact"/>
      <w:tabs>
        <w:tab w:val="left" w:pos="1080" w:leader="none"/>
      </w:tabs>
    </w:pPr>
    <w:rPr>
      <w:rFonts w:hAnsi="Calibri"/>
      <w:sz w:val="10"/>
    </w:rPr>
  </w:style>
  <w:style w:type="paragraph" w:styleId="1701" w:customStyle="1">
    <w:name w:val="样式 标题 5 + (西文) Century Gothic2"/>
    <w:basedOn w:val="793"/>
    <w:qFormat/>
    <w:pPr>
      <w:ind w:left="1020"/>
      <w:jc w:val="left"/>
      <w:spacing w:line="520" w:lineRule="atLeast"/>
      <w:tabs>
        <w:tab w:val="left" w:pos="993" w:leader="none"/>
      </w:tabs>
    </w:pPr>
    <w:rPr>
      <w:rFonts w:ascii="Century Gothic" w:hAnsi="Century Gothic" w:eastAsia="Times New Roman"/>
      <w:szCs w:val="24"/>
    </w:rPr>
  </w:style>
  <w:style w:type="paragraph" w:styleId="1702" w:customStyle="1">
    <w:name w:val="xl99"/>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03" w:customStyle="1">
    <w:name w:val="7"/>
    <w:qFormat/>
    <w:pPr>
      <w:jc w:val="both"/>
      <w:widowControl w:val="off"/>
    </w:pPr>
    <w:rPr>
      <w:rFonts w:ascii="Times New Roman" w:hAnsi="Times New Roman" w:eastAsia="宋体" w:cs="Times New Roman"/>
      <w:szCs w:val="24"/>
    </w:rPr>
  </w:style>
  <w:style w:type="paragraph" w:styleId="1704" w:customStyle="1">
    <w:name w:val="表格"/>
    <w:basedOn w:val="788"/>
    <w:link w:val="1705"/>
    <w:qFormat/>
    <w:pPr>
      <w:jc w:val="center"/>
    </w:pPr>
    <w:rPr>
      <w:rFonts w:ascii="华文细黑" w:hAnsi="华文细黑"/>
    </w:rPr>
  </w:style>
  <w:style w:type="character" w:styleId="1705" w:customStyle="1">
    <w:name w:val="表格 字符"/>
    <w:basedOn w:val="798"/>
    <w:link w:val="1704"/>
    <w:qFormat/>
    <w:rPr>
      <w:rFonts w:ascii="华文细黑" w:hAnsi="华文细黑"/>
      <w:sz w:val="34"/>
    </w:rPr>
  </w:style>
  <w:style w:type="paragraph" w:styleId="1706" w:customStyle="1">
    <w:name w:val="xl72"/>
    <w:basedOn w:val="788"/>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707" w:customStyle="1">
    <w:name w:val="Char Char Char Char Char Char1 Char"/>
    <w:basedOn w:val="788"/>
    <w:qFormat/>
    <w:pPr>
      <w:jc w:val="left"/>
      <w:spacing w:after="160" w:line="240" w:lineRule="exact"/>
      <w:widowControl/>
    </w:pPr>
    <w:rPr>
      <w:rFonts w:ascii="Tahoma" w:hAnsi="Tahoma"/>
      <w:sz w:val="28"/>
      <w:szCs w:val="28"/>
    </w:rPr>
  </w:style>
  <w:style w:type="paragraph" w:styleId="1708" w:customStyle="1">
    <w:name w:val="工可大编号"/>
    <w:basedOn w:val="788"/>
    <w:qFormat/>
    <w:pPr>
      <w:ind w:left="1155" w:hanging="420"/>
      <w:tabs>
        <w:tab w:val="left" w:pos="360" w:leader="none"/>
      </w:tabs>
    </w:pPr>
    <w:rPr>
      <w:rFonts w:ascii="Calibri" w:hAnsi="Calibri"/>
      <w:sz w:val="28"/>
      <w:szCs w:val="22"/>
    </w:rPr>
  </w:style>
  <w:style w:type="paragraph" w:styleId="1709" w:customStyle="1">
    <w:name w:val="ordinary-output target-output"/>
    <w:basedOn w:val="788"/>
    <w:qFormat/>
    <w:pPr>
      <w:jc w:val="left"/>
      <w:spacing w:before="100" w:beforeAutospacing="1" w:after="100" w:afterAutospacing="1"/>
      <w:widowControl/>
    </w:pPr>
    <w:rPr>
      <w:rFonts w:hAnsi="宋体" w:cs="宋体"/>
      <w:sz w:val="24"/>
    </w:rPr>
  </w:style>
  <w:style w:type="paragraph" w:styleId="1710" w:customStyle="1">
    <w:name w:val="xl67"/>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711" w:customStyle="1">
    <w:name w:val="表格正文 居中"/>
    <w:basedOn w:val="788"/>
    <w:qFormat/>
    <w:pPr>
      <w:jc w:val="center"/>
    </w:pPr>
    <w:rPr>
      <w:rFonts w:hAnsi="宋体" w:cs="宋体"/>
      <w:color w:val="000000"/>
      <w:sz w:val="18"/>
      <w:lang w:bidi="ne-NP"/>
    </w:rPr>
  </w:style>
  <w:style w:type="paragraph" w:styleId="1712" w:customStyle="1">
    <w:name w:val="xl132"/>
    <w:basedOn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713" w:customStyle="1">
    <w:name w:val="索引 21"/>
    <w:basedOn w:val="788"/>
    <w:next w:val="788"/>
    <w:qFormat/>
    <w:pPr>
      <w:ind w:left="200"/>
    </w:pPr>
    <w:rPr>
      <w:rFonts w:ascii="Calibri" w:hAnsi="Calibri"/>
    </w:rPr>
  </w:style>
  <w:style w:type="paragraph" w:styleId="1714" w:customStyle="1">
    <w:name w:val="表内文字"/>
    <w:basedOn w:val="788"/>
    <w:qFormat/>
    <w:pPr>
      <w:jc w:val="center"/>
      <w:spacing w:line="312" w:lineRule="auto"/>
    </w:pPr>
    <w:rPr>
      <w:rFonts w:ascii="Calibri" w:hAnsi="Calibri"/>
      <w:color w:val="000000"/>
      <w:sz w:val="24"/>
    </w:rPr>
  </w:style>
  <w:style w:type="paragraph" w:styleId="1715" w:customStyle="1">
    <w:name w:val="xl121"/>
    <w:basedOn w:val="78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716" w:customStyle="1">
    <w:name w:val="索引 81"/>
    <w:basedOn w:val="788"/>
    <w:next w:val="788"/>
    <w:qFormat/>
    <w:pPr>
      <w:ind w:left="1400"/>
    </w:pPr>
    <w:rPr>
      <w:rFonts w:ascii="Calibri" w:hAnsi="Calibri"/>
    </w:rPr>
  </w:style>
  <w:style w:type="paragraph" w:styleId="1717" w:customStyle="1">
    <w:name w:val="样式 Arial 小四 首行缩进:  0.85 厘米"/>
    <w:basedOn w:val="788"/>
    <w:qFormat/>
    <w:pPr>
      <w:ind w:firstLine="480"/>
      <w:spacing w:line="360" w:lineRule="auto"/>
    </w:pPr>
    <w:rPr>
      <w:rFonts w:ascii="Arial" w:hAnsi="Arial" w:cs="宋体"/>
      <w:sz w:val="24"/>
    </w:rPr>
  </w:style>
  <w:style w:type="paragraph" w:styleId="1718" w:customStyle="1">
    <w:name w:val="xl101"/>
    <w:basedOn w:val="788"/>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719" w:customStyle="1">
    <w:name w:val="xl65"/>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20" w:customStyle="1">
    <w:name w:val="Char Char Char Char Char Char Char Char Char Char"/>
    <w:basedOn w:val="788"/>
    <w:qFormat/>
    <w:rPr>
      <w:rFonts w:ascii="Tahoma" w:hAnsi="Tahoma"/>
      <w:sz w:val="24"/>
    </w:rPr>
  </w:style>
  <w:style w:type="paragraph" w:styleId="1721" w:customStyle="1">
    <w:name w:val="xl45"/>
    <w:basedOn w:val="788"/>
    <w:qFormat/>
    <w:pPr>
      <w:jc w:val="center"/>
      <w:spacing w:before="100" w:beforeAutospacing="1" w:after="100" w:afterAutospacing="1"/>
      <w:widowControl/>
    </w:pPr>
    <w:rPr>
      <w:rFonts w:hint="eastAsia" w:ascii="黑体" w:hAnsi="Arial Unicode MS" w:eastAsia="黑体"/>
      <w:b/>
      <w:bCs/>
      <w:sz w:val="32"/>
      <w:szCs w:val="32"/>
    </w:rPr>
  </w:style>
  <w:style w:type="paragraph" w:styleId="1722" w:customStyle="1">
    <w:name w:val="p2"/>
    <w:basedOn w:val="788"/>
    <w:qFormat/>
    <w:pPr>
      <w:jc w:val="left"/>
      <w:widowControl/>
    </w:pPr>
    <w:rPr>
      <w:rFonts w:ascii=".PingFang SC" w:hAnsi=".PingFang SC" w:eastAsia=".PingFang SC"/>
      <w:color w:val="454545"/>
      <w:sz w:val="18"/>
      <w:szCs w:val="18"/>
    </w:rPr>
  </w:style>
  <w:style w:type="paragraph" w:styleId="1723" w:customStyle="1">
    <w:name w:val="xl74"/>
    <w:basedOn w:val="788"/>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724" w:customStyle="1">
    <w:name w:val="xl168"/>
    <w:basedOn w:val="788"/>
    <w:qFormat/>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725" w:customStyle="1">
    <w:name w:val="Char Char1"/>
    <w:basedOn w:val="788"/>
    <w:qFormat/>
    <w:pPr>
      <w:jc w:val="left"/>
      <w:spacing w:after="160" w:line="360" w:lineRule="auto"/>
      <w:widowControl/>
    </w:pPr>
    <w:rPr>
      <w:rFonts w:ascii="Calibri" w:hAnsi="Calibri"/>
      <w:sz w:val="24"/>
      <w:lang w:eastAsia="en-US"/>
    </w:rPr>
  </w:style>
  <w:style w:type="paragraph" w:styleId="1726" w:customStyle="1">
    <w:name w:val="Char Char Char Char Char Char2"/>
    <w:basedOn w:val="788"/>
    <w:pPr>
      <w:spacing w:line="360" w:lineRule="auto"/>
    </w:pPr>
    <w:rPr>
      <w:rFonts w:ascii="Calibri" w:hAnsi="Calibri"/>
      <w:sz w:val="24"/>
    </w:rPr>
  </w:style>
  <w:style w:type="paragraph" w:styleId="1727" w:customStyle="1">
    <w:name w:val="xl92"/>
    <w:basedOn w:val="78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728" w:customStyle="1">
    <w:name w:val="xl66"/>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29" w:customStyle="1">
    <w:name w:val="正文 New New New New New New New New"/>
    <w:qFormat/>
    <w:pPr>
      <w:jc w:val="both"/>
      <w:widowControl w:val="off"/>
    </w:pPr>
    <w:rPr>
      <w:rFonts w:ascii="Times New Roman" w:hAnsi="Times New Roman" w:eastAsia="宋体" w:cs="Times New Roman"/>
      <w:szCs w:val="24"/>
    </w:rPr>
  </w:style>
  <w:style w:type="paragraph" w:styleId="1730" w:customStyle="1">
    <w:name w:val="xl164"/>
    <w:basedOn w:val="78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731" w:customStyle="1">
    <w:name w:val="xl176"/>
    <w:basedOn w:val="788"/>
    <w:qFormat/>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732" w:customStyle="1">
    <w:name w:val="xl185"/>
    <w:basedOn w:val="788"/>
    <w:qFormat/>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733" w:customStyle="1">
    <w:name w:val="样式 (中文) 仿宋_GB2312 小四 行距: 1.5 倍行距"/>
    <w:basedOn w:val="788"/>
    <w:qFormat/>
    <w:pPr>
      <w:ind w:firstLine="200"/>
      <w:spacing w:line="360" w:lineRule="auto"/>
    </w:pPr>
    <w:rPr>
      <w:rFonts w:ascii="Calibri" w:hAnsi="Calibri" w:eastAsia="仿宋_GB2312" w:cs="宋体"/>
      <w:sz w:val="24"/>
    </w:rPr>
  </w:style>
  <w:style w:type="paragraph" w:styleId="1734" w:customStyle="1">
    <w:name w:val="xl197"/>
    <w:basedOn w:val="788"/>
    <w:qFormat/>
    <w:pPr>
      <w:jc w:val="left"/>
      <w:spacing w:before="100" w:beforeAutospacing="1" w:after="100" w:afterAutospacing="1"/>
      <w:widowControl/>
      <w:pBdr>
        <w:top w:val="single" w:color="000000" w:sz="4" w:space="0"/>
      </w:pBdr>
    </w:pPr>
    <w:rPr>
      <w:rFonts w:hAnsi="宋体" w:cs="宋体"/>
      <w:color w:val="ff0000"/>
      <w:sz w:val="24"/>
    </w:rPr>
  </w:style>
  <w:style w:type="paragraph" w:styleId="1735" w:customStyle="1">
    <w:name w:val="font8"/>
    <w:basedOn w:val="788"/>
    <w:qFormat/>
    <w:pPr>
      <w:jc w:val="left"/>
      <w:spacing w:before="100" w:beforeAutospacing="1" w:after="100" w:afterAutospacing="1"/>
      <w:widowControl/>
    </w:pPr>
    <w:rPr>
      <w:rFonts w:hint="eastAsia" w:hAnsi="宋体"/>
      <w:sz w:val="22"/>
      <w:szCs w:val="22"/>
    </w:rPr>
  </w:style>
  <w:style w:type="paragraph" w:styleId="1736" w:customStyle="1">
    <w:name w:val="样式 正文缩进正文（首行缩进两字）表正文正文非缩进特点段1正文不缩进特点 CharALT+Z水上软件标题4...1"/>
    <w:basedOn w:val="1077"/>
    <w:qFormat/>
    <w:pPr>
      <w:ind w:firstLine="225"/>
      <w:spacing w:after="120" w:line="360" w:lineRule="auto"/>
    </w:pPr>
    <w:rPr>
      <w:rFonts w:ascii="Century Gothic" w:hAnsi="Times New Roman" w:cs="宋体"/>
      <w:sz w:val="28"/>
    </w:rPr>
  </w:style>
  <w:style w:type="paragraph" w:styleId="1737" w:customStyle="1">
    <w:name w:val="标题5"/>
    <w:basedOn w:val="793"/>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738" w:customStyle="1">
    <w:name w:val="图表目录1"/>
    <w:basedOn w:val="788"/>
    <w:next w:val="788"/>
    <w:qFormat/>
    <w:pPr>
      <w:ind w:left="420" w:hanging="420"/>
      <w:jc w:val="left"/>
    </w:pPr>
    <w:rPr>
      <w:rFonts w:ascii="Calibri" w:hAnsi="Calibri"/>
      <w:caps/>
      <w:sz w:val="20"/>
    </w:rPr>
  </w:style>
  <w:style w:type="paragraph" w:styleId="1739" w:customStyle="1">
    <w:name w:val="xl138"/>
    <w:basedOn w:val="788"/>
    <w:qFormat/>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740" w:customStyle="1">
    <w:name w:val="xl108"/>
    <w:basedOn w:val="78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41" w:customStyle="1">
    <w:name w:val="xl87"/>
    <w:basedOn w:val="788"/>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42" w:customStyle="1">
    <w:name w:val="Char Char1 Char Char Char Char Char Char Char1"/>
    <w:basedOn w:val="788"/>
    <w:qFormat/>
    <w:rPr>
      <w:rFonts w:ascii="Tahoma" w:hAnsi="Tahoma"/>
      <w:sz w:val="24"/>
    </w:rPr>
  </w:style>
  <w:style w:type="paragraph" w:styleId="1743" w:customStyle="1">
    <w:name w:val="修订2"/>
    <w:qFormat/>
    <w:rPr>
      <w:rFonts w:ascii="Times New Roman" w:hAnsi="Times New Roman" w:eastAsia="宋体" w:cs="Times New Roman"/>
      <w:sz w:val="21"/>
      <w:szCs w:val="24"/>
    </w:rPr>
  </w:style>
  <w:style w:type="paragraph" w:styleId="1744" w:customStyle="1">
    <w:name w:val="规范正文"/>
    <w:basedOn w:val="788"/>
    <w:qFormat/>
    <w:pPr>
      <w:ind w:left="480"/>
      <w:spacing w:line="360" w:lineRule="auto"/>
    </w:pPr>
    <w:rPr>
      <w:rFonts w:ascii="Calibri" w:hAnsi="Calibri"/>
      <w:sz w:val="24"/>
    </w:rPr>
  </w:style>
  <w:style w:type="paragraph" w:styleId="1745" w:customStyle="1">
    <w:name w:val="p15"/>
    <w:basedOn w:val="788"/>
    <w:qFormat/>
    <w:pPr>
      <w:ind w:firstLine="420"/>
      <w:widowControl/>
    </w:pPr>
    <w:rPr>
      <w:rFonts w:ascii="Calibri" w:hAnsi="Calibri" w:cs="宋体"/>
      <w:szCs w:val="21"/>
    </w:rPr>
  </w:style>
  <w:style w:type="paragraph" w:styleId="1746" w:customStyle="1">
    <w:name w:val="xl30"/>
    <w:basedOn w:val="788"/>
    <w:qFormat/>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747" w:customStyle="1">
    <w:name w:val="纯文本11"/>
    <w:basedOn w:val="788"/>
    <w:qFormat/>
    <w:rPr>
      <w:rFonts w:hAnsi="Courier New"/>
    </w:rPr>
  </w:style>
  <w:style w:type="paragraph" w:styleId="1748" w:customStyle="1">
    <w:name w:val="样式7"/>
    <w:basedOn w:val="1202"/>
    <w:qFormat/>
    <w:rPr>
      <w:rFonts w:ascii="仿宋_GB2312" w:hAnsi="宋体" w:eastAsia="仿宋_GB2312"/>
      <w:sz w:val="24"/>
    </w:rPr>
  </w:style>
  <w:style w:type="paragraph" w:styleId="1749" w:customStyle="1">
    <w:name w:val="xl122"/>
    <w:basedOn w:val="788"/>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50" w:customStyle="1">
    <w:name w:val="标题 2h2sect"/>
    <w:next w:val="788"/>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51" w:customStyle="1">
    <w:name w:val="正文首行缩进3"/>
    <w:basedOn w:val="814"/>
    <w:qFormat/>
    <w:pPr>
      <w:ind w:firstLine="425"/>
      <w:spacing w:after="0" w:line="312" w:lineRule="auto"/>
    </w:pPr>
    <w:rPr>
      <w:rFonts w:ascii="Calibri" w:hAnsi="Calibri"/>
      <w:sz w:val="28"/>
    </w:rPr>
  </w:style>
  <w:style w:type="paragraph" w:styleId="1752" w:customStyle="1">
    <w:name w:val="样式 标题 1 + 段前: 15.6 磅 段后: 7.8 磅 底端: (单实线 自动设置  1.5 磅 行宽) 行距:..."/>
    <w:basedOn w:val="789"/>
    <w:qFormat/>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53" w:customStyle="1">
    <w:name w:val="xl84"/>
    <w:basedOn w:val="78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54" w:customStyle="1">
    <w:name w:val="xl118"/>
    <w:basedOn w:val="788"/>
    <w:qFormat/>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55" w:customStyle="1">
    <w:name w:val="xl24"/>
    <w:basedOn w:val="788"/>
    <w:qFormat/>
    <w:pPr>
      <w:jc w:val="center"/>
      <w:spacing w:before="100" w:beforeAutospacing="1" w:after="100" w:afterAutospacing="1"/>
      <w:widowControl/>
    </w:pPr>
    <w:rPr>
      <w:rFonts w:hAnsi="宋体"/>
      <w:sz w:val="24"/>
    </w:rPr>
  </w:style>
  <w:style w:type="paragraph" w:styleId="1756" w:customStyle="1">
    <w:name w:val="我的表格文字"/>
    <w:basedOn w:val="1189"/>
    <w:qFormat/>
    <w:pPr>
      <w:ind w:firstLine="0"/>
      <w:jc w:val="both"/>
      <w:spacing w:after="0" w:line="240" w:lineRule="auto"/>
    </w:pPr>
    <w:rPr>
      <w:rFonts w:ascii="Calibri" w:hAnsi="Calibri" w:eastAsia="宋体"/>
      <w:sz w:val="28"/>
      <w:lang w:bidi="ar-SA"/>
    </w:rPr>
  </w:style>
  <w:style w:type="paragraph" w:styleId="1757" w:customStyle="1">
    <w:name w:val="批注主题2"/>
    <w:basedOn w:val="811"/>
    <w:next w:val="811"/>
    <w:qFormat/>
    <w:pPr>
      <w:spacing w:line="360" w:lineRule="auto"/>
    </w:pPr>
    <w:rPr>
      <w:rFonts w:ascii="Calibri" w:hAnsi="Calibri"/>
      <w:b/>
      <w:bCs/>
      <w:sz w:val="24"/>
    </w:rPr>
  </w:style>
  <w:style w:type="paragraph" w:styleId="1758" w:customStyle="1">
    <w:name w:val="xl137"/>
    <w:basedOn w:val="788"/>
    <w:qFormat/>
    <w:pPr>
      <w:jc w:val="left"/>
      <w:spacing w:before="100" w:beforeAutospacing="1" w:after="100" w:afterAutospacing="1"/>
      <w:widowControl/>
      <w:pBdr>
        <w:top w:val="single" w:color="000000" w:sz="4" w:space="0"/>
      </w:pBdr>
    </w:pPr>
    <w:rPr>
      <w:rFonts w:hAnsi="宋体" w:cs="宋体"/>
      <w:sz w:val="24"/>
    </w:rPr>
  </w:style>
  <w:style w:type="paragraph" w:styleId="1759" w:customStyle="1">
    <w:name w:val="xl173"/>
    <w:basedOn w:val="788"/>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60" w:customStyle="1">
    <w:name w:val="Char Char Char Char Char Char Char Char Char Char Char Char Char Char Char Char Char Char Char Char"/>
    <w:basedOn w:val="788"/>
    <w:qFormat/>
    <w:pPr>
      <w:ind w:firstLine="200"/>
      <w:spacing w:line="360" w:lineRule="auto"/>
    </w:pPr>
    <w:rPr>
      <w:rFonts w:hAnsi="宋体" w:cs="宋体"/>
      <w:sz w:val="24"/>
    </w:rPr>
  </w:style>
  <w:style w:type="paragraph" w:styleId="1761" w:customStyle="1">
    <w:name w:val="xl172"/>
    <w:basedOn w:val="78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62" w:customStyle="1">
    <w:name w:val="xl150"/>
    <w:basedOn w:val="788"/>
    <w:qFormat/>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63" w:customStyle="1">
    <w:name w:val="xl183"/>
    <w:basedOn w:val="78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64" w:customStyle="1">
    <w:name w:val="正文缩进6"/>
    <w:basedOn w:val="788"/>
    <w:qFormat/>
    <w:pPr>
      <w:ind w:firstLine="420"/>
    </w:pPr>
    <w:rPr>
      <w:rFonts w:ascii="Calibri" w:hAnsi="Calibri"/>
      <w:sz w:val="24"/>
    </w:rPr>
  </w:style>
  <w:style w:type="paragraph" w:styleId="1765" w:customStyle="1">
    <w:name w:val="格式2"/>
    <w:qFormat/>
    <w:pPr>
      <w:jc w:val="both"/>
      <w:spacing w:before="50" w:line="440" w:lineRule="exact"/>
      <w:widowControl w:val="off"/>
    </w:pPr>
    <w:rPr>
      <w:rFonts w:ascii="Times New Roman" w:hAnsi="Times New Roman" w:eastAsia="宋体" w:cs="Times New Roman"/>
      <w:sz w:val="24"/>
    </w:rPr>
  </w:style>
  <w:style w:type="paragraph" w:styleId="1766" w:customStyle="1">
    <w:name w:val="Char2"/>
    <w:basedOn w:val="788"/>
    <w:qFormat/>
    <w:pPr>
      <w:jc w:val="left"/>
      <w:spacing w:after="160" w:line="240" w:lineRule="exact"/>
      <w:widowControl/>
    </w:pPr>
    <w:rPr>
      <w:rFonts w:ascii="Arial" w:hAnsi="Arial"/>
      <w:sz w:val="22"/>
      <w:szCs w:val="22"/>
      <w:lang w:eastAsia="en-US"/>
    </w:rPr>
  </w:style>
  <w:style w:type="paragraph" w:styleId="1767" w:customStyle="1">
    <w:name w:val="正文 1"/>
    <w:basedOn w:val="788"/>
    <w:qFormat/>
    <w:pPr>
      <w:ind w:left="1418"/>
      <w:spacing w:before="80" w:after="80" w:line="360" w:lineRule="auto"/>
      <w:widowControl/>
    </w:pPr>
    <w:rPr>
      <w:rFonts w:ascii="Calibri" w:hAnsi="Calibri"/>
    </w:rPr>
  </w:style>
  <w:style w:type="paragraph" w:styleId="1768" w:customStyle="1">
    <w:name w:val="正文段"/>
    <w:basedOn w:val="788"/>
    <w:qFormat/>
    <w:pPr>
      <w:spacing w:after="240" w:line="360" w:lineRule="atLeast"/>
      <w:widowControl/>
    </w:pPr>
    <w:rPr>
      <w:rFonts w:hAnsi="Calibri"/>
      <w:sz w:val="24"/>
    </w:rPr>
  </w:style>
  <w:style w:type="paragraph" w:styleId="1769" w:customStyle="1">
    <w:name w:val="Char Char Char Char2"/>
    <w:basedOn w:val="788"/>
    <w:qFormat/>
    <w:rPr>
      <w:rFonts w:ascii="Calibri" w:hAnsi="Calibri"/>
    </w:rPr>
  </w:style>
  <w:style w:type="paragraph" w:styleId="1770" w:customStyle="1">
    <w:name w:val="样式 样式 标题 5 + (西文) Century Gothic2 + 段前: 0.5 行 段后: 0.5 行"/>
    <w:basedOn w:val="1701"/>
    <w:qFormat/>
    <w:pPr>
      <w:ind w:left="0" w:firstLine="1700"/>
      <w:tabs>
        <w:tab w:val="left" w:pos="567" w:leader="none"/>
      </w:tabs>
    </w:pPr>
    <w:rPr>
      <w:rFonts w:ascii="Calibri" w:hAnsi="Calibri" w:eastAsia="宋体" w:cs="宋体"/>
      <w:szCs w:val="20"/>
    </w:rPr>
  </w:style>
  <w:style w:type="paragraph" w:styleId="1771" w:customStyle="1">
    <w:name w:val="TOC 标题2"/>
    <w:basedOn w:val="789"/>
    <w:next w:val="788"/>
    <w:qFormat/>
    <w:pPr>
      <w:jc w:val="left"/>
      <w:spacing w:before="480" w:after="0" w:line="276" w:lineRule="auto"/>
      <w:widowControl/>
      <w:outlineLvl w:val="9"/>
    </w:pPr>
    <w:rPr>
      <w:rFonts w:ascii="Cambria" w:hAnsi="Cambria"/>
      <w:color w:val="365f91"/>
      <w:sz w:val="28"/>
      <w:szCs w:val="28"/>
    </w:rPr>
  </w:style>
  <w:style w:type="paragraph" w:styleId="1772" w:customStyle="1">
    <w:name w:val="样式 Century Gothic 四号 行距: 最小值 26 磅"/>
    <w:basedOn w:val="788"/>
    <w:qFormat/>
    <w:pPr>
      <w:ind w:firstLine="200"/>
      <w:spacing w:line="360" w:lineRule="auto"/>
    </w:pPr>
    <w:rPr>
      <w:rFonts w:ascii="Century Gothic" w:hAnsi="Century Gothic" w:cs="宋体"/>
      <w:sz w:val="28"/>
    </w:rPr>
  </w:style>
  <w:style w:type="paragraph" w:styleId="1773" w:customStyle="1">
    <w:name w:val="xl105"/>
    <w:basedOn w:val="788"/>
    <w:qFormat/>
    <w:pPr>
      <w:jc w:val="left"/>
      <w:spacing w:before="100" w:beforeAutospacing="1" w:after="100" w:afterAutospacing="1"/>
      <w:widowControl/>
    </w:pPr>
    <w:rPr>
      <w:rFonts w:hAnsi="宋体" w:cs="宋体"/>
      <w:color w:val="ff0000"/>
      <w:sz w:val="24"/>
    </w:rPr>
  </w:style>
  <w:style w:type="paragraph" w:styleId="1774" w:customStyle="1">
    <w:name w:val="表格3"/>
    <w:basedOn w:val="788"/>
    <w:qFormat/>
    <w:pPr>
      <w:spacing w:line="420" w:lineRule="atLeast"/>
    </w:pPr>
    <w:rPr>
      <w:rFonts w:ascii="Calibri" w:hAnsi="Calibri" w:eastAsia="楷体"/>
    </w:rPr>
  </w:style>
  <w:style w:type="paragraph" w:styleId="1775" w:customStyle="1">
    <w:name w:val="列表编号 51"/>
    <w:basedOn w:val="788"/>
    <w:pPr>
      <w:ind w:left="2040" w:hanging="360"/>
      <w:tabs>
        <w:tab w:val="left" w:pos="2040" w:leader="none"/>
      </w:tabs>
    </w:pPr>
    <w:rPr>
      <w:rFonts w:ascii="Calibri" w:hAnsi="Calibri"/>
    </w:rPr>
  </w:style>
  <w:style w:type="paragraph" w:styleId="1776" w:customStyle="1">
    <w:name w:val="正文段落"/>
    <w:qFormat/>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77" w:customStyle="1">
    <w:name w:val="书 正文"/>
    <w:basedOn w:val="788"/>
    <w:qFormat/>
    <w:pPr>
      <w:ind w:firstLine="425"/>
      <w:spacing w:line="300" w:lineRule="auto"/>
    </w:pPr>
    <w:rPr>
      <w:rFonts w:hAnsi="Calibri"/>
      <w:szCs w:val="21"/>
    </w:rPr>
  </w:style>
  <w:style w:type="paragraph" w:styleId="1778" w:customStyle="1">
    <w:name w:val="格式4"/>
    <w:basedOn w:val="788"/>
    <w:qFormat/>
    <w:pPr>
      <w:ind w:left="990" w:hanging="360"/>
      <w:spacing w:line="420" w:lineRule="exact"/>
    </w:pPr>
    <w:rPr>
      <w:rFonts w:hAnsi="宋体"/>
      <w:color w:val="000000"/>
      <w:sz w:val="24"/>
    </w:rPr>
  </w:style>
  <w:style w:type="paragraph" w:styleId="1779" w:customStyle="1">
    <w:name w:val="样式 正文缩进正文（首行缩进两字）表正文正文非缩进特点段1正文不缩进特点 CharALT+Z水上软件标题4...3"/>
    <w:basedOn w:val="1077"/>
    <w:pPr>
      <w:ind w:firstLine="0"/>
      <w:spacing w:line="360" w:lineRule="auto"/>
    </w:pPr>
    <w:rPr>
      <w:rFonts w:ascii="Times New Roman" w:hAnsi="Times New Roman" w:cs="宋体"/>
      <w:sz w:val="28"/>
    </w:rPr>
  </w:style>
  <w:style w:type="paragraph" w:styleId="1780" w:customStyle="1">
    <w:name w:val="样式 标题 5 + 段前: 0.5 行 段后: 0.5 行1"/>
    <w:basedOn w:val="793"/>
    <w:qFormat/>
    <w:pPr>
      <w:ind w:left="264" w:hanging="84"/>
      <w:tabs>
        <w:tab w:val="left" w:pos="264" w:leader="none"/>
      </w:tabs>
    </w:pPr>
    <w:rPr>
      <w:rFonts w:ascii="黑体" w:hAnsi="Calibri" w:eastAsia="黑体" w:cs="宋体"/>
      <w:b w:val="0"/>
      <w:bCs w:val="0"/>
      <w:szCs w:val="20"/>
    </w:rPr>
  </w:style>
  <w:style w:type="paragraph" w:styleId="1781" w:customStyle="1">
    <w:name w:val="列表编号 31"/>
    <w:basedOn w:val="788"/>
    <w:qFormat/>
    <w:pPr>
      <w:ind w:left="1200" w:hanging="360"/>
      <w:tabs>
        <w:tab w:val="left" w:pos="1200" w:leader="none"/>
      </w:tabs>
    </w:pPr>
    <w:rPr>
      <w:rFonts w:ascii="Calibri" w:hAnsi="Calibri"/>
    </w:rPr>
  </w:style>
  <w:style w:type="paragraph" w:styleId="1782" w:customStyle="1">
    <w:name w:val="图案标题"/>
    <w:basedOn w:val="788"/>
    <w:qFormat/>
    <w:pPr>
      <w:ind w:left="700" w:hanging="500"/>
      <w:spacing w:line="312" w:lineRule="auto"/>
      <w:tabs>
        <w:tab w:val="left" w:pos="1200" w:leader="none"/>
      </w:tabs>
    </w:pPr>
    <w:rPr>
      <w:rFonts w:ascii="Calibri" w:hAnsi="Calibri"/>
      <w:sz w:val="24"/>
    </w:rPr>
  </w:style>
  <w:style w:type="paragraph" w:styleId="1783" w:customStyle="1">
    <w:name w:val="xl131"/>
    <w:basedOn w:val="78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84" w:customStyle="1">
    <w:name w:val="样式 标题 3Bold Headbhlevel_3PIM 3H3Level 3 Headsect1.2.3h3..."/>
    <w:basedOn w:val="791"/>
    <w:qFormat/>
    <w:pPr>
      <w:ind w:left="833"/>
      <w:jc w:val="left"/>
      <w:spacing w:after="0" w:line="240" w:lineRule="auto"/>
      <w:tabs>
        <w:tab w:val="left" w:pos="5387" w:leader="none"/>
      </w:tabs>
    </w:pPr>
    <w:rPr>
      <w:rFonts w:ascii="Arial" w:hAnsi="Arial" w:eastAsia="宋体"/>
      <w:b w:val="0"/>
      <w:bCs/>
      <w:color w:val="000000"/>
      <w:szCs w:val="28"/>
    </w:rPr>
  </w:style>
  <w:style w:type="paragraph" w:styleId="1785" w:customStyle="1">
    <w:name w:val="xl156"/>
    <w:basedOn w:val="78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86" w:customStyle="1">
    <w:name w:val="xl127"/>
    <w:basedOn w:val="78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87" w:customStyle="1">
    <w:name w:val="样式18"/>
    <w:basedOn w:val="791"/>
    <w:next w:val="788"/>
    <w:qFormat/>
    <w:rPr>
      <w:rFonts w:ascii="Calibri" w:hAnsi="Calibri" w:eastAsia="宋体"/>
      <w:sz w:val="21"/>
    </w:rPr>
  </w:style>
  <w:style w:type="paragraph" w:styleId="1788" w:customStyle="1">
    <w:name w:val="正文123"/>
    <w:basedOn w:val="788"/>
    <w:qFormat/>
    <w:pPr>
      <w:ind w:firstLine="200"/>
      <w:spacing w:line="360" w:lineRule="auto"/>
    </w:pPr>
    <w:rPr>
      <w:rFonts w:ascii="Calibri" w:hAnsi="Calibri"/>
      <w:sz w:val="24"/>
      <w:szCs w:val="22"/>
    </w:rPr>
  </w:style>
  <w:style w:type="paragraph" w:styleId="1789" w:customStyle="1">
    <w:name w:val="列出段落8"/>
    <w:basedOn w:val="788"/>
    <w:qFormat/>
    <w:pPr>
      <w:ind w:firstLine="420"/>
    </w:pPr>
    <w:rPr>
      <w:rFonts w:ascii="Calibri" w:hAnsi="Calibri"/>
      <w:szCs w:val="22"/>
    </w:rPr>
  </w:style>
  <w:style w:type="paragraph" w:styleId="1790" w:customStyle="1">
    <w:name w:val="简单回函地址"/>
    <w:basedOn w:val="788"/>
    <w:qFormat/>
    <w:pPr>
      <w:spacing w:line="312" w:lineRule="atLeast"/>
    </w:pPr>
    <w:rPr>
      <w:rFonts w:hAnsi="Century Schoolbook"/>
      <w:sz w:val="28"/>
    </w:rPr>
  </w:style>
  <w:style w:type="paragraph" w:styleId="1791" w:customStyle="1">
    <w:name w:val="列表段落1"/>
    <w:basedOn w:val="788"/>
    <w:qFormat/>
    <w:pPr>
      <w:ind w:firstLine="420"/>
    </w:pPr>
  </w:style>
  <w:style w:type="paragraph" w:styleId="1792" w:customStyle="1">
    <w:name w:val="标题2(第4篇)"/>
    <w:basedOn w:val="788"/>
    <w:qFormat/>
    <w:pPr>
      <w:jc w:val="center"/>
    </w:pPr>
    <w:rPr>
      <w:rFonts w:ascii="Calibri" w:hAnsi="Calibri" w:eastAsia="仿宋_GB2312"/>
      <w:b/>
      <w:sz w:val="32"/>
    </w:rPr>
  </w:style>
  <w:style w:type="paragraph" w:styleId="1793" w:customStyle="1">
    <w:name w:val="Char Char Char Char Char Char Char Char Char Char2"/>
    <w:basedOn w:val="788"/>
    <w:qFormat/>
    <w:pPr>
      <w:ind w:left="2127"/>
      <w:tabs>
        <w:tab w:val="left" w:pos="360" w:leader="none"/>
      </w:tabs>
    </w:pPr>
    <w:rPr>
      <w:rFonts w:ascii="Calibri" w:hAnsi="Calibri"/>
      <w:sz w:val="24"/>
    </w:rPr>
  </w:style>
  <w:style w:type="paragraph" w:styleId="1794" w:customStyle="1">
    <w:name w:val="xl111"/>
    <w:basedOn w:val="78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95" w:customStyle="1">
    <w:name w:val="样式 样式 (中文) 黑体 四号 加粗 居中 行距: 多倍行距 1.25 字行 + 左侧:  2 字符"/>
    <w:basedOn w:val="790"/>
    <w:qFormat/>
    <w:pPr>
      <w:ind w:left="400"/>
      <w:keepLines/>
      <w:keepNext/>
      <w:spacing w:before="260" w:after="260" w:line="416" w:lineRule="auto"/>
    </w:pPr>
    <w:rPr>
      <w:rFonts w:ascii="Arial" w:hAnsi="Arial" w:eastAsia="黑体"/>
      <w:sz w:val="32"/>
      <w:szCs w:val="20"/>
    </w:rPr>
  </w:style>
  <w:style w:type="paragraph" w:styleId="1796" w:customStyle="1">
    <w:name w:val="GLL标题1"/>
    <w:basedOn w:val="789"/>
    <w:qFormat/>
    <w:pPr>
      <w:numPr>
        <w:numId w:val="0"/>
      </w:numPr>
      <w:jc w:val="left"/>
      <w:spacing w:line="240" w:lineRule="auto"/>
      <w:tabs>
        <w:tab w:val="left" w:pos="420" w:leader="none"/>
      </w:tabs>
    </w:pPr>
    <w:rPr>
      <w:rFonts w:ascii="黑体" w:hAnsi="黑体"/>
      <w:b w:val="0"/>
      <w:sz w:val="30"/>
      <w:szCs w:val="30"/>
    </w:rPr>
  </w:style>
  <w:style w:type="paragraph" w:styleId="1797" w:customStyle="1">
    <w:name w:val="xl73"/>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98" w:customStyle="1">
    <w:name w:val="Char Char Char1 Char Char Char Char Char Char Char Char Char Char Char Char Char Char Char Char Char Char Char"/>
    <w:basedOn w:val="788"/>
    <w:qFormat/>
    <w:rPr>
      <w:rFonts w:ascii="Calibri" w:hAnsi="Calibri"/>
    </w:rPr>
  </w:style>
  <w:style w:type="paragraph" w:styleId="1799" w:customStyle="1">
    <w:name w:val="xl180"/>
    <w:basedOn w:val="788"/>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800" w:customStyle="1">
    <w:name w:val="xl124"/>
    <w:basedOn w:val="788"/>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801" w:customStyle="1">
    <w:name w:val="xl102"/>
    <w:basedOn w:val="7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802" w:customStyle="1">
    <w:name w:val="my（1）"/>
    <w:basedOn w:val="1331"/>
    <w:qFormat/>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803" w:customStyle="1">
    <w:name w:val="xl98"/>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804" w:customStyle="1">
    <w:name w:val="p3"/>
    <w:basedOn w:val="788"/>
    <w:qFormat/>
    <w:pPr>
      <w:jc w:val="left"/>
      <w:widowControl/>
    </w:pPr>
    <w:rPr>
      <w:rFonts w:ascii="Helvetica Neue" w:hAnsi="Helvetica Neue" w:eastAsia="等线"/>
      <w:color w:val="454545"/>
      <w:sz w:val="18"/>
      <w:szCs w:val="18"/>
    </w:rPr>
  </w:style>
  <w:style w:type="paragraph" w:styleId="1805" w:customStyle="1">
    <w:name w:val="Char Char Char1 Char Char Char Char"/>
    <w:basedOn w:val="788"/>
    <w:qFormat/>
    <w:pPr>
      <w:jc w:val="left"/>
      <w:spacing w:after="160" w:line="240" w:lineRule="exact"/>
      <w:widowControl/>
    </w:pPr>
    <w:rPr>
      <w:rFonts w:ascii="Calibri" w:hAnsi="Calibri"/>
      <w:sz w:val="24"/>
    </w:rPr>
  </w:style>
  <w:style w:type="paragraph" w:styleId="1806" w:customStyle="1">
    <w:name w:val="xl26"/>
    <w:basedOn w:val="788"/>
    <w:pPr>
      <w:jc w:val="left"/>
      <w:spacing w:before="100" w:beforeAutospacing="1" w:after="100" w:afterAutospacing="1"/>
      <w:widowControl/>
    </w:pPr>
    <w:rPr>
      <w:rFonts w:hAnsi="宋体"/>
      <w:sz w:val="28"/>
      <w:szCs w:val="28"/>
    </w:rPr>
  </w:style>
  <w:style w:type="paragraph" w:styleId="1807" w:customStyle="1">
    <w:name w:val="封二"/>
    <w:basedOn w:val="788"/>
    <w:qFormat/>
    <w:pPr>
      <w:ind w:firstLine="425"/>
      <w:spacing w:line="360" w:lineRule="auto"/>
    </w:pPr>
    <w:rPr>
      <w:rFonts w:ascii="Calibri" w:hAnsi="Calibri" w:eastAsia="幼圆"/>
      <w:sz w:val="32"/>
    </w:rPr>
  </w:style>
  <w:style w:type="paragraph" w:styleId="1808" w:customStyle="1">
    <w:name w:val="Char Char Char1 Char"/>
    <w:basedOn w:val="790"/>
    <w:next w:val="788"/>
    <w:qFormat/>
    <w:pPr>
      <w:jc w:val="left"/>
      <w:keepLines/>
      <w:keepNext/>
      <w:spacing w:before="120" w:after="120" w:line="240" w:lineRule="auto"/>
    </w:pPr>
    <w:rPr>
      <w:rFonts w:ascii="Arial" w:hAnsi="Arial" w:eastAsia="黑体"/>
      <w:sz w:val="32"/>
      <w:szCs w:val="20"/>
    </w:rPr>
  </w:style>
  <w:style w:type="paragraph" w:styleId="1809" w:customStyle="1">
    <w:name w:val="日期1"/>
    <w:basedOn w:val="788"/>
    <w:next w:val="788"/>
    <w:qFormat/>
    <w:rPr>
      <w:rFonts w:ascii="Calibri" w:hAnsi="Calibri"/>
      <w:sz w:val="20"/>
    </w:rPr>
  </w:style>
  <w:style w:type="paragraph" w:styleId="1810" w:customStyle="1">
    <w:name w:val="xl69"/>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811" w:customStyle="1">
    <w:name w:val="Normal11"/>
    <w:qFormat/>
    <w:pPr>
      <w:jc w:val="both"/>
      <w:spacing w:line="312" w:lineRule="atLeast"/>
      <w:widowControl w:val="off"/>
    </w:pPr>
    <w:rPr>
      <w:rFonts w:ascii="宋体" w:hAnsi="Times New Roman" w:eastAsia="宋体" w:cs="Times New Roman"/>
      <w:sz w:val="34"/>
    </w:rPr>
  </w:style>
  <w:style w:type="paragraph" w:styleId="1812" w:customStyle="1">
    <w:name w:val="样式13"/>
    <w:basedOn w:val="790"/>
    <w:qFormat/>
    <w:pPr>
      <w:keepLines/>
      <w:keepNext/>
      <w:spacing w:before="260" w:after="260"/>
    </w:pPr>
    <w:rPr>
      <w:rFonts w:ascii="Calibri" w:hAnsi="Calibri"/>
      <w:bCs/>
      <w:sz w:val="28"/>
      <w:szCs w:val="32"/>
    </w:rPr>
  </w:style>
  <w:style w:type="paragraph" w:styleId="1813" w:customStyle="1">
    <w:name w:val="xl75"/>
    <w:basedOn w:val="78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814" w:customStyle="1">
    <w:name w:val="图表"/>
    <w:basedOn w:val="788"/>
    <w:qFormat/>
    <w:pPr>
      <w:jc w:val="center"/>
    </w:pPr>
    <w:rPr>
      <w:rFonts w:hAnsi="宋体"/>
      <w:sz w:val="24"/>
    </w:rPr>
  </w:style>
  <w:style w:type="paragraph" w:styleId="1815" w:customStyle="1">
    <w:name w:val="正文首行缩进2"/>
    <w:basedOn w:val="788"/>
    <w:qFormat/>
    <w:pPr>
      <w:ind w:firstLine="200"/>
      <w:jc w:val="left"/>
      <w:spacing w:line="360" w:lineRule="auto"/>
      <w:widowControl/>
    </w:pPr>
    <w:rPr>
      <w:rFonts w:ascii="Calibri" w:hAnsi="Calibri"/>
      <w:sz w:val="24"/>
      <w:szCs w:val="22"/>
    </w:rPr>
  </w:style>
  <w:style w:type="paragraph" w:styleId="1816" w:customStyle="1">
    <w:name w:val="Item Step in Table"/>
    <w:qFormat/>
    <w:pPr>
      <w:ind w:left="930" w:hanging="420"/>
      <w:jc w:val="both"/>
      <w:spacing w:before="40" w:after="40"/>
      <w:tabs>
        <w:tab w:val="left" w:pos="960" w:leader="none"/>
      </w:tabs>
    </w:pPr>
    <w:rPr>
      <w:rFonts w:ascii="Arial" w:hAnsi="Arial" w:eastAsia="宋体" w:cs="Arial"/>
      <w:sz w:val="18"/>
      <w:szCs w:val="18"/>
    </w:rPr>
  </w:style>
  <w:style w:type="paragraph" w:styleId="1817" w:customStyle="1">
    <w:name w:val="列出段落_0"/>
    <w:basedOn w:val="788"/>
    <w:qFormat/>
    <w:pPr>
      <w:ind w:firstLine="420"/>
    </w:pPr>
    <w:rPr>
      <w:rFonts w:ascii="Calibri" w:hAnsi="Calibri"/>
      <w:szCs w:val="21"/>
    </w:rPr>
  </w:style>
  <w:style w:type="paragraph" w:styleId="1818" w:customStyle="1">
    <w:name w:val="myText"/>
    <w:basedOn w:val="1380"/>
    <w:qFormat/>
    <w:pPr>
      <w:ind w:firstLine="200"/>
    </w:pPr>
    <w:rPr>
      <w:rFonts w:ascii="Times New Roman" w:eastAsia="宋体"/>
      <w:szCs w:val="24"/>
    </w:rPr>
  </w:style>
  <w:style w:type="paragraph" w:styleId="1819" w:customStyle="1">
    <w:name w:val="大标题"/>
    <w:basedOn w:val="788"/>
    <w:qFormat/>
    <w:pPr>
      <w:jc w:val="center"/>
    </w:pPr>
    <w:rPr>
      <w:rFonts w:ascii="Calibri" w:hAnsi="Calibri" w:eastAsia="黑体" w:cs="宋体"/>
      <w:sz w:val="44"/>
    </w:rPr>
  </w:style>
  <w:style w:type="paragraph" w:styleId="1820" w:customStyle="1">
    <w:name w:val="小段"/>
    <w:basedOn w:val="788"/>
    <w:qFormat/>
    <w:pPr>
      <w:ind w:left="238" w:right="-215" w:firstLine="482"/>
      <w:spacing w:line="312" w:lineRule="atLeast"/>
    </w:pPr>
    <w:rPr>
      <w:rFonts w:ascii="Calibri" w:hAnsi="Calibri"/>
    </w:rPr>
  </w:style>
  <w:style w:type="paragraph" w:styleId="1821" w:customStyle="1">
    <w:name w:val="样式 标题 4H4Ref Heading 1rh1Heading sqlsect 1.2.3.4bulletbl..."/>
    <w:basedOn w:val="792"/>
    <w:qFormat/>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822" w:customStyle="1">
    <w:name w:val="样式8"/>
    <w:basedOn w:val="802"/>
    <w:qFormat/>
    <w:pPr>
      <w:spacing w:line="360" w:lineRule="auto"/>
    </w:pPr>
    <w:rPr>
      <w:rFonts w:ascii="仿宋_GB2312" w:hAnsi="宋体" w:eastAsia="仿宋_GB2312"/>
    </w:rPr>
  </w:style>
  <w:style w:type="paragraph" w:styleId="1823" w:customStyle="1">
    <w:name w:val="文档头"/>
    <w:basedOn w:val="788"/>
    <w:qFormat/>
    <w:pPr>
      <w:ind w:firstLine="510"/>
      <w:spacing w:line="360" w:lineRule="auto"/>
    </w:pPr>
    <w:rPr>
      <w:rFonts w:hAnsi="Calibri"/>
      <w:sz w:val="24"/>
    </w:rPr>
  </w:style>
  <w:style w:type="paragraph" w:styleId="1824" w:customStyle="1">
    <w:name w:val="样式 正文缩进正文（首行缩进两字）表正文正文非缩进特点111 + 段前: 0.4 行 段后: 0.4 行 行距: ..."/>
    <w:basedOn w:val="802"/>
    <w:qFormat/>
    <w:pPr>
      <w:ind w:firstLine="560"/>
      <w:spacing w:line="360" w:lineRule="auto"/>
    </w:pPr>
    <w:rPr>
      <w:rFonts w:hAnsi="宋体"/>
      <w:sz w:val="28"/>
    </w:rPr>
  </w:style>
  <w:style w:type="paragraph" w:styleId="1825" w:customStyle="1">
    <w:name w:val="样式 标题 3 + (中文) 黑体 小四 非加粗 段前: 7.8 磅 段后: 0 磅 行距: 固定值 20 磅"/>
    <w:basedOn w:val="791"/>
    <w:qFormat/>
    <w:pPr>
      <w:spacing w:before="0" w:after="0" w:line="400" w:lineRule="exact"/>
    </w:pPr>
    <w:rPr>
      <w:rFonts w:ascii="Calibri" w:hAnsi="Calibri" w:eastAsia="宋体" w:cs="宋体"/>
      <w:b w:val="0"/>
      <w:sz w:val="24"/>
    </w:rPr>
  </w:style>
  <w:style w:type="paragraph" w:styleId="1826" w:customStyle="1">
    <w:name w:val="xl83"/>
    <w:basedOn w:val="788"/>
    <w:qFormat/>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827" w:customStyle="1">
    <w:name w:val="样式 正文缩进特点 + 首行缩进:  2 字符"/>
    <w:basedOn w:val="1077"/>
    <w:qFormat/>
    <w:pPr>
      <w:ind w:firstLine="480"/>
      <w:spacing w:line="360" w:lineRule="auto"/>
    </w:pPr>
    <w:rPr>
      <w:rFonts w:ascii="宋体" w:hAnsi="宋体" w:cs="宋体"/>
      <w:sz w:val="28"/>
    </w:rPr>
  </w:style>
  <w:style w:type="paragraph" w:styleId="1828" w:customStyle="1">
    <w:name w:val="列表接续 21"/>
    <w:basedOn w:val="788"/>
    <w:qFormat/>
    <w:pPr>
      <w:ind w:left="840" w:firstLine="200"/>
      <w:spacing w:after="120" w:line="480" w:lineRule="exact"/>
    </w:pPr>
    <w:rPr>
      <w:rFonts w:ascii="Calibri" w:hAnsi="Calibri"/>
      <w:sz w:val="24"/>
    </w:rPr>
  </w:style>
  <w:style w:type="paragraph" w:styleId="1829" w:customStyle="1">
    <w:name w:val="内容"/>
    <w:basedOn w:val="788"/>
    <w:qFormat/>
    <w:pPr>
      <w:ind w:firstLine="420"/>
      <w:spacing w:line="312" w:lineRule="auto"/>
    </w:pPr>
    <w:rPr>
      <w:rFonts w:ascii="Arial" w:hAnsi="Arial" w:eastAsia="幼圆"/>
    </w:rPr>
  </w:style>
  <w:style w:type="paragraph" w:styleId="1830" w:customStyle="1">
    <w:name w:val="HZY表格正文"/>
    <w:qFormat/>
    <w:pPr>
      <w:spacing w:line="400" w:lineRule="exact"/>
    </w:pPr>
    <w:rPr>
      <w:rFonts w:ascii="Times New Roman" w:hAnsi="Times New Roman" w:eastAsia="宋体" w:cs="Times New Roman"/>
      <w:sz w:val="21"/>
      <w:szCs w:val="21"/>
    </w:rPr>
  </w:style>
  <w:style w:type="paragraph" w:styleId="1831" w:customStyle="1">
    <w:name w:val="图片"/>
    <w:link w:val="1832"/>
    <w:qFormat/>
    <w:pPr>
      <w:jc w:val="center"/>
    </w:pPr>
    <w:rPr>
      <w:rFonts w:ascii="Times New Roman" w:hAnsi="Times New Roman" w:eastAsia="宋体" w:cs="Times New Roman"/>
      <w:sz w:val="24"/>
      <w:szCs w:val="24"/>
    </w:rPr>
  </w:style>
  <w:style w:type="character" w:styleId="1832" w:customStyle="1">
    <w:name w:val="图片 字符"/>
    <w:basedOn w:val="798"/>
    <w:link w:val="1831"/>
    <w:qFormat/>
    <w:rPr>
      <w:sz w:val="24"/>
      <w:szCs w:val="24"/>
    </w:rPr>
  </w:style>
  <w:style w:type="paragraph" w:styleId="1833" w:customStyle="1">
    <w:name w:val="格式３"/>
    <w:basedOn w:val="788"/>
    <w:qFormat/>
    <w:pPr>
      <w:ind w:left="600" w:hanging="600"/>
      <w:spacing w:line="420" w:lineRule="exact"/>
    </w:pPr>
    <w:rPr>
      <w:rFonts w:hAnsi="宋体"/>
      <w:color w:val="000000"/>
      <w:sz w:val="24"/>
    </w:rPr>
  </w:style>
  <w:style w:type="paragraph" w:styleId="1834" w:customStyle="1">
    <w:name w:val="样式 正文缩进正文（首行缩进两字）表正文正文非缩进特点段1正文不缩进特点 CharALT+Z水上软件标题4...2"/>
    <w:basedOn w:val="1077"/>
    <w:qFormat/>
    <w:pPr>
      <w:ind w:firstLine="200"/>
      <w:spacing w:line="360" w:lineRule="auto"/>
    </w:pPr>
    <w:rPr>
      <w:rFonts w:ascii="Century Gothic" w:hAnsi="Times New Roman" w:cs="宋体"/>
      <w:sz w:val="28"/>
    </w:rPr>
  </w:style>
  <w:style w:type="paragraph" w:styleId="1835" w:customStyle="1">
    <w:name w:val="样式 标题 4bulletblbbPIM 4H4h4sect 1.2.3.4Ref Heading 1rh1..."/>
    <w:basedOn w:val="792"/>
    <w:qFormat/>
    <w:pPr>
      <w:numPr>
        <w:ilvl w:val="2"/>
        <w:numId w:val="0"/>
      </w:numPr>
      <w:ind w:left="425" w:hanging="425"/>
      <w:tabs>
        <w:tab w:val="left" w:pos="425" w:leader="none"/>
      </w:tabs>
    </w:pPr>
    <w:rPr>
      <w:rFonts w:ascii="Arial" w:hAnsi="Arial" w:eastAsia="黑体"/>
      <w:b w:val="0"/>
      <w:sz w:val="30"/>
    </w:rPr>
  </w:style>
  <w:style w:type="paragraph" w:styleId="1836" w:customStyle="1">
    <w:name w:val="Plain Text1"/>
    <w:basedOn w:val="788"/>
    <w:pPr>
      <w:jc w:val="left"/>
      <w:widowControl/>
    </w:pPr>
    <w:rPr>
      <w:rFonts w:hAnsi="Courier New" w:eastAsia="楷体_GB2312"/>
      <w:sz w:val="26"/>
    </w:rPr>
  </w:style>
  <w:style w:type="paragraph" w:styleId="1837" w:customStyle="1">
    <w:name w:val="Default"/>
    <w:qFormat/>
    <w:pPr>
      <w:widowControl w:val="off"/>
    </w:pPr>
    <w:rPr>
      <w:rFonts w:ascii="宋体" w:hAnsi="Times New Roman" w:eastAsia="宋体" w:cs="宋体"/>
      <w:color w:val="000000"/>
      <w:sz w:val="24"/>
      <w:szCs w:val="24"/>
    </w:rPr>
  </w:style>
  <w:style w:type="paragraph" w:styleId="1838" w:customStyle="1">
    <w:name w:val="xl149"/>
    <w:basedOn w:val="788"/>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839" w:customStyle="1">
    <w:name w:val="样式 工可正文 + 首行缩进:  2 字符1"/>
    <w:basedOn w:val="788"/>
    <w:qFormat/>
    <w:pPr>
      <w:ind w:firstLine="480"/>
      <w:spacing w:line="360" w:lineRule="atLeast"/>
    </w:pPr>
    <w:rPr>
      <w:rFonts w:ascii="Calibri" w:hAnsi="Calibri" w:cs="宋体"/>
      <w:sz w:val="24"/>
    </w:rPr>
  </w:style>
  <w:style w:type="paragraph" w:styleId="1840" w:customStyle="1">
    <w:name w:val="正文文本缩进 311"/>
    <w:basedOn w:val="788"/>
    <w:qFormat/>
    <w:pPr>
      <w:ind w:firstLine="524"/>
    </w:pPr>
    <w:rPr>
      <w:rFonts w:hAnsi="Calibri"/>
      <w:color w:val="ff00ff"/>
      <w:sz w:val="28"/>
    </w:rPr>
  </w:style>
  <w:style w:type="paragraph" w:styleId="1841" w:customStyle="1">
    <w:name w:val="BT Char Char Char"/>
    <w:basedOn w:val="788"/>
    <w:next w:val="801"/>
    <w:qFormat/>
    <w:rPr>
      <w:rFonts w:ascii="Calibri" w:hAnsi="Calibri"/>
      <w:sz w:val="28"/>
      <w:szCs w:val="28"/>
    </w:rPr>
  </w:style>
  <w:style w:type="paragraph" w:styleId="1842" w:customStyle="1">
    <w:name w:val="修订11"/>
    <w:qFormat/>
    <w:rPr>
      <w:rFonts w:ascii="Times New Roman" w:hAnsi="Times New Roman" w:eastAsia="宋体" w:cs="Times New Roman"/>
      <w:sz w:val="21"/>
      <w:szCs w:val="24"/>
    </w:rPr>
  </w:style>
  <w:style w:type="paragraph" w:styleId="1843" w:customStyle="1">
    <w:name w:val="BT4"/>
    <w:basedOn w:val="788"/>
    <w:pPr>
      <w:keepLines/>
      <w:keepNext/>
      <w:spacing w:line="360" w:lineRule="auto"/>
      <w:outlineLvl w:val="3"/>
    </w:pPr>
    <w:rPr>
      <w:rFonts w:ascii="黑体" w:hAnsi="Calibri" w:eastAsia="黑体"/>
      <w:szCs w:val="21"/>
    </w:rPr>
  </w:style>
  <w:style w:type="paragraph" w:styleId="1844" w:customStyle="1">
    <w:name w:val="列项——（一级）"/>
    <w:qFormat/>
    <w:pPr>
      <w:ind w:left="840" w:hanging="420"/>
      <w:jc w:val="both"/>
      <w:widowControl w:val="off"/>
    </w:pPr>
    <w:rPr>
      <w:rFonts w:ascii="宋体" w:hAnsi="Times New Roman" w:eastAsia="宋体" w:cs="Times New Roman"/>
    </w:rPr>
  </w:style>
  <w:style w:type="paragraph" w:styleId="1845" w:customStyle="1">
    <w:name w:val="正文括号编号"/>
    <w:basedOn w:val="788"/>
    <w:next w:val="788"/>
    <w:qFormat/>
    <w:pPr>
      <w:ind w:left="838" w:hanging="420"/>
      <w:tabs>
        <w:tab w:val="left" w:pos="838" w:leader="none"/>
      </w:tabs>
    </w:pPr>
    <w:rPr>
      <w:rFonts w:ascii="Calibri" w:hAnsi="Calibri"/>
      <w:sz w:val="24"/>
    </w:rPr>
  </w:style>
  <w:style w:type="paragraph" w:styleId="1846" w:customStyle="1">
    <w:name w:val="列表接续 51"/>
    <w:basedOn w:val="788"/>
    <w:qFormat/>
    <w:pPr>
      <w:ind w:left="2100"/>
      <w:spacing w:after="120"/>
    </w:pPr>
    <w:rPr>
      <w:rFonts w:ascii="Calibri" w:hAnsi="Calibri"/>
    </w:rPr>
  </w:style>
  <w:style w:type="paragraph" w:styleId="1847" w:customStyle="1">
    <w:name w:val="正文无缩进"/>
    <w:basedOn w:val="788"/>
    <w:qFormat/>
    <w:pPr>
      <w:spacing w:line="300" w:lineRule="auto"/>
    </w:pPr>
    <w:rPr>
      <w:rFonts w:ascii="Calibri" w:hAnsi="Calibri"/>
    </w:rPr>
  </w:style>
  <w:style w:type="paragraph" w:styleId="1848" w:customStyle="1">
    <w:name w:val="索引 41"/>
    <w:basedOn w:val="788"/>
    <w:next w:val="788"/>
    <w:qFormat/>
    <w:pPr>
      <w:ind w:left="600"/>
    </w:pPr>
    <w:rPr>
      <w:rFonts w:ascii="Calibri" w:hAnsi="Calibri"/>
    </w:rPr>
  </w:style>
  <w:style w:type="paragraph" w:styleId="1849" w:customStyle="1">
    <w:name w:val="样式 样式 正文缩进正文（首行缩进两字）表正文正文非缩进特点段1正文不缩进特点 CharALT+Z水上软件标题4... + 首行...1"/>
    <w:basedOn w:val="1459"/>
    <w:qFormat/>
    <w:rPr>
      <w:rFonts w:ascii="Calibri" w:hAnsi="Calibri" w:cs="Times New Roman"/>
    </w:rPr>
  </w:style>
  <w:style w:type="paragraph" w:styleId="1850" w:customStyle="1">
    <w:name w:val="我的修改正文"/>
    <w:basedOn w:val="814"/>
    <w:next w:val="814"/>
    <w:qFormat/>
    <w:pPr>
      <w:ind w:firstLine="200"/>
      <w:jc w:val="left"/>
      <w:spacing w:after="0" w:line="360" w:lineRule="auto"/>
    </w:pPr>
    <w:rPr>
      <w:rFonts w:ascii="Calibri" w:hAnsi="Calibri"/>
      <w:sz w:val="28"/>
    </w:rPr>
  </w:style>
  <w:style w:type="paragraph" w:styleId="1851" w:customStyle="1">
    <w:name w:val="列项●（二级）"/>
    <w:qFormat/>
    <w:pPr>
      <w:ind w:left="840" w:hanging="420"/>
      <w:jc w:val="both"/>
      <w:tabs>
        <w:tab w:val="left" w:pos="760" w:leader="none"/>
        <w:tab w:val="left" w:pos="840" w:leader="none"/>
      </w:tabs>
    </w:pPr>
    <w:rPr>
      <w:rFonts w:ascii="宋体" w:hAnsi="Times New Roman" w:eastAsia="宋体" w:cs="Times New Roman"/>
    </w:rPr>
  </w:style>
  <w:style w:type="paragraph" w:styleId="1852" w:customStyle="1">
    <w:name w:val="普通(网站)2"/>
    <w:basedOn w:val="788"/>
    <w:qFormat/>
    <w:pPr>
      <w:jc w:val="left"/>
      <w:spacing w:before="100" w:beforeAutospacing="1" w:after="100" w:afterAutospacing="1"/>
      <w:widowControl/>
    </w:pPr>
    <w:rPr>
      <w:rFonts w:hAnsi="宋体" w:cs="宋体"/>
      <w:sz w:val="24"/>
    </w:rPr>
  </w:style>
  <w:style w:type="paragraph" w:styleId="1853" w:customStyle="1">
    <w:name w:val="_"/>
    <w:basedOn w:val="788"/>
    <w:qFormat/>
    <w:pPr>
      <w:ind w:left="480"/>
      <w:spacing w:line="360" w:lineRule="auto"/>
    </w:pPr>
    <w:rPr>
      <w:rFonts w:ascii="Calibri" w:hAnsi="Calibri"/>
      <w:sz w:val="24"/>
    </w:rPr>
  </w:style>
  <w:style w:type="paragraph" w:styleId="1854" w:customStyle="1">
    <w:name w:val="正文缩进5"/>
    <w:basedOn w:val="788"/>
    <w:qFormat/>
    <w:pPr>
      <w:ind w:firstLine="420"/>
    </w:pPr>
    <w:rPr>
      <w:rFonts w:ascii="Calibri" w:hAnsi="Calibri"/>
      <w:sz w:val="24"/>
    </w:rPr>
  </w:style>
  <w:style w:type="paragraph" w:styleId="1855" w:customStyle="1">
    <w:name w:val="标题1"/>
    <w:basedOn w:val="788"/>
    <w:next w:val="790"/>
    <w:qFormat/>
    <w:pPr>
      <w:jc w:val="center"/>
      <w:keepNext/>
      <w:pageBreakBefore/>
      <w:spacing w:before="50" w:after="50" w:line="440" w:lineRule="exact"/>
      <w:outlineLvl w:val="0"/>
    </w:pPr>
    <w:rPr>
      <w:rFonts w:hAnsi="宋体"/>
      <w:b/>
      <w:sz w:val="30"/>
    </w:rPr>
  </w:style>
  <w:style w:type="paragraph" w:styleId="1856" w:customStyle="1">
    <w:name w:val="样式 标题 6H6BOD 4PIM 6Bullet listL6第五层条h6Third SubheadingL..."/>
    <w:basedOn w:val="794"/>
    <w:qFormat/>
    <w:pPr>
      <w:ind w:left="1152" w:hanging="1152"/>
      <w:spacing w:before="240" w:line="520" w:lineRule="atLeast"/>
      <w:tabs>
        <w:tab w:val="left" w:pos="1152" w:leader="none"/>
      </w:tabs>
    </w:pPr>
    <w:rPr>
      <w:rFonts w:ascii="Calibri" w:hAnsi="Calibri" w:cs="宋体"/>
      <w:b/>
      <w:sz w:val="28"/>
      <w:szCs w:val="28"/>
    </w:rPr>
  </w:style>
  <w:style w:type="paragraph" w:styleId="1857" w:customStyle="1">
    <w:name w:val="xl170"/>
    <w:basedOn w:val="788"/>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58" w:customStyle="1">
    <w:name w:val="Char Char Char Char Char Char Char Char Char Char Char Char Char Char Char Char Char Char Char Char Char Char Char Char Char Char Char Char Char Char Char Char Char"/>
    <w:basedOn w:val="788"/>
    <w:qFormat/>
    <w:pPr>
      <w:jc w:val="left"/>
      <w:spacing w:after="160" w:line="240" w:lineRule="exact"/>
      <w:widowControl/>
    </w:pPr>
    <w:rPr>
      <w:rFonts w:ascii="Verdana" w:hAnsi="Verdana" w:eastAsia="仿宋_GB2312" w:cs="Verdana"/>
      <w:sz w:val="24"/>
      <w:lang w:eastAsia="en-US"/>
    </w:rPr>
  </w:style>
  <w:style w:type="paragraph" w:styleId="1859" w:customStyle="1">
    <w:name w:val="样式 标题 2 + 行距: 多倍行距 1.25 字行"/>
    <w:basedOn w:val="790"/>
    <w:qFormat/>
    <w:pPr>
      <w:keepLines/>
      <w:keepNext/>
      <w:spacing w:before="260" w:after="260" w:line="300" w:lineRule="auto"/>
    </w:pPr>
    <w:rPr>
      <w:rFonts w:ascii="Arial" w:hAnsi="Arial" w:eastAsia="黑体" w:cs="宋体"/>
      <w:b w:val="0"/>
      <w:bCs/>
      <w:sz w:val="28"/>
      <w:szCs w:val="20"/>
    </w:rPr>
  </w:style>
  <w:style w:type="paragraph" w:styleId="1860" w:customStyle="1">
    <w:name w:val="Char Char Char Char Char Char Char Char Char1 Char Char Char Char1"/>
    <w:basedOn w:val="788"/>
    <w:qFormat/>
    <w:pPr>
      <w:jc w:val="left"/>
      <w:spacing w:after="160" w:line="240" w:lineRule="exact"/>
      <w:widowControl/>
    </w:pPr>
    <w:rPr>
      <w:rFonts w:ascii="Arial" w:hAnsi="Arial" w:eastAsia="Times New Roman" w:cs="Verdana"/>
      <w:b/>
      <w:sz w:val="24"/>
      <w:lang w:eastAsia="en-US"/>
    </w:rPr>
  </w:style>
  <w:style w:type="paragraph" w:styleId="1861" w:customStyle="1">
    <w:name w:val="批注主题1"/>
    <w:basedOn w:val="811"/>
    <w:next w:val="811"/>
    <w:qFormat/>
    <w:rPr>
      <w:rFonts w:ascii="Calibri" w:hAnsi="Calibri"/>
      <w:b/>
      <w:bCs/>
      <w:sz w:val="20"/>
    </w:rPr>
  </w:style>
  <w:style w:type="table" w:styleId="1862" w:customStyle="1">
    <w:name w:val="彩色列表 - 强调文字颜色 11"/>
    <w:basedOn w:val="799"/>
    <w:qFormat/>
    <w:rPr>
      <w:rFonts w:ascii="Calibri" w:hAnsi="Calibri"/>
      <w:sz w:val="21"/>
      <w:szCs w:val="22"/>
    </w:rPr>
    <w:tblPr>
      <w:tblInd w:w="0" w:type="dxa"/>
      <w:tblCellMar>
        <w:left w:w="108" w:type="dxa"/>
        <w:top w:w="0" w:type="dxa"/>
        <w:right w:w="108" w:type="dxa"/>
        <w:bottom w:w="0" w:type="dxa"/>
      </w:tblCellMar>
    </w:tblPr>
  </w:style>
  <w:style w:type="table" w:styleId="1863" w:customStyle="1">
    <w:name w:val="表格样式1"/>
    <w:basedOn w:val="799"/>
    <w:qFormat/>
    <w:rPr>
      <w:rFonts w:ascii="Calibri" w:hAnsi="Calibri"/>
    </w:rPr>
    <w:tblPr>
      <w:tblInd w:w="0" w:type="dxa"/>
      <w:tblCellMar>
        <w:left w:w="108" w:type="dxa"/>
        <w:top w:w="0" w:type="dxa"/>
        <w:right w:w="108" w:type="dxa"/>
        <w:bottom w:w="0" w:type="dxa"/>
      </w:tblCellMar>
    </w:tblPr>
  </w:style>
  <w:style w:type="table" w:styleId="1864" w:customStyle="1">
    <w:name w:val="网格表 5 深色 - 着色 51"/>
    <w:basedOn w:val="799"/>
    <w:qFormat/>
    <w:rPr>
      <w:rFonts w:ascii="Calibri" w:hAnsi="Calibri"/>
      <w:sz w:val="22"/>
      <w:szCs w:val="22"/>
    </w:rPr>
    <w:tblPr>
      <w:tblInd w:w="0" w:type="dxa"/>
      <w:tblCellMar>
        <w:left w:w="108" w:type="dxa"/>
        <w:top w:w="0" w:type="dxa"/>
        <w:right w:w="108" w:type="dxa"/>
        <w:bottom w:w="0" w:type="dxa"/>
      </w:tblCellMar>
    </w:tblPr>
  </w:style>
  <w:style w:type="character" w:styleId="1865" w:customStyle="1">
    <w:name w:val="NormalCharacter1"/>
    <w:semiHidden/>
    <w:qFormat/>
    <w:rPr>
      <w:rFonts w:ascii="Times New Roman" w:hAnsi="Times New Roman" w:eastAsia="宋体" w:cs="Times New Roman"/>
    </w:rPr>
  </w:style>
  <w:style w:type="paragraph" w:styleId="1866" w:customStyle="1">
    <w:name w:val="纯文本4"/>
    <w:basedOn w:val="788"/>
    <w:qFormat/>
    <w:rPr>
      <w:rFonts w:hAnsi="Courier New" w:eastAsia="楷体_GB2312"/>
      <w:sz w:val="26"/>
    </w:rPr>
  </w:style>
  <w:style w:type="paragraph" w:styleId="1867" w:customStyle="1">
    <w:name w:val="纯文本111"/>
    <w:basedOn w:val="788"/>
    <w:link w:val="1868"/>
    <w:qFormat/>
    <w:rPr>
      <w:rFonts w:hAnsi="Courier New" w:eastAsia="楷体_GB2312"/>
      <w:sz w:val="28"/>
    </w:rPr>
  </w:style>
  <w:style w:type="character" w:styleId="1868" w:customStyle="1">
    <w:name w:val="Plain Text Char"/>
    <w:link w:val="1867"/>
    <w:qFormat/>
    <w:rPr>
      <w:rFonts w:ascii="宋体" w:hAnsi="Courier New" w:eastAsia="楷体_GB2312"/>
      <w:sz w:val="28"/>
    </w:rPr>
  </w:style>
  <w:style w:type="character" w:styleId="1869" w:customStyle="1">
    <w:name w:val="Subtitle Char"/>
    <w:basedOn w:val="798"/>
    <w:uiPriority w:val="11"/>
    <w:qFormat/>
    <w:rPr>
      <w:sz w:val="24"/>
      <w:szCs w:val="24"/>
    </w:rPr>
  </w:style>
  <w:style w:type="character" w:styleId="1870" w:customStyle="1">
    <w:name w:val="Endnote Text Char"/>
    <w:uiPriority w:val="99"/>
    <w:qFormat/>
    <w:rPr>
      <w:sz w:val="20"/>
    </w:rPr>
  </w:style>
  <w:style w:type="paragraph" w:styleId="1871" w:customStyle="1">
    <w:name w:val="xl59"/>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72" w:customStyle="1">
    <w:name w:val="xl50"/>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73" w:customStyle="1">
    <w:name w:val="xl47"/>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74" w:customStyle="1">
    <w:name w:val="小四 段落 宋体 Char"/>
    <w:basedOn w:val="807"/>
    <w:qFormat/>
    <w:pPr>
      <w:ind w:left="0" w:right="-33" w:firstLine="480"/>
      <w:spacing w:before="0" w:after="0"/>
      <w:tabs>
        <w:tab w:val="clear" w:pos="907" w:leader="none"/>
      </w:tabs>
    </w:pPr>
    <w:rPr>
      <w:rFonts w:ascii="Times New Roman" w:hAnsi="Times New Roman"/>
      <w:szCs w:val="24"/>
    </w:rPr>
  </w:style>
  <w:style w:type="paragraph" w:styleId="1875" w:customStyle="1">
    <w:name w:val="标题 #21"/>
    <w:basedOn w:val="788"/>
    <w:link w:val="1876"/>
    <w:qFormat/>
    <w:pPr>
      <w:ind w:hanging="480"/>
      <w:jc w:val="left"/>
      <w:spacing w:before="900" w:after="240" w:line="240" w:lineRule="atLeast"/>
      <w:shd w:val="clear" w:color="auto" w:fill="ffffff"/>
      <w:outlineLvl w:val="1"/>
    </w:pPr>
    <w:rPr>
      <w:b/>
      <w:bCs/>
      <w:sz w:val="23"/>
      <w:szCs w:val="23"/>
    </w:rPr>
  </w:style>
  <w:style w:type="character" w:styleId="1876" w:customStyle="1">
    <w:name w:val="标题 #2_"/>
    <w:basedOn w:val="798"/>
    <w:link w:val="1875"/>
    <w:qFormat/>
    <w:rPr>
      <w:rFonts w:ascii="宋体"/>
      <w:b/>
      <w:bCs/>
      <w:sz w:val="23"/>
      <w:szCs w:val="23"/>
      <w:shd w:val="clear" w:color="auto" w:fill="ffffff"/>
    </w:rPr>
  </w:style>
  <w:style w:type="paragraph" w:styleId="1877" w:customStyle="1">
    <w:name w:val="xl62"/>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78" w:customStyle="1">
    <w:name w:val="小四 段落 宋体 Char Char Char Char Char Char Char"/>
    <w:basedOn w:val="807"/>
    <w:semiHidden/>
    <w:qFormat/>
    <w:pPr>
      <w:ind w:left="0" w:right="-33" w:firstLine="545"/>
      <w:spacing w:before="0" w:after="0"/>
      <w:tabs>
        <w:tab w:val="clear" w:pos="907" w:leader="none"/>
      </w:tabs>
    </w:pPr>
    <w:rPr>
      <w:rFonts w:ascii="Times New Roman" w:hAnsi="Times New Roman"/>
      <w:szCs w:val="24"/>
    </w:rPr>
  </w:style>
  <w:style w:type="paragraph" w:styleId="1879" w:customStyle="1">
    <w:name w:val="小四 段落 宋体 Char Char Char Char Char Char"/>
    <w:basedOn w:val="1878"/>
    <w:qFormat/>
    <w:pPr>
      <w:ind w:firstLine="480"/>
    </w:pPr>
    <w:rPr>
      <w:rFonts w:ascii="宋体" w:hAnsi="宋体"/>
    </w:rPr>
  </w:style>
  <w:style w:type="paragraph" w:styleId="1880" w:customStyle="1">
    <w:name w:val="xl4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81" w:customStyle="1">
    <w:name w:val="Char Char Char Char Char Char Char Char Char1 Char"/>
    <w:basedOn w:val="810"/>
    <w:qFormat/>
    <w:pPr>
      <w:spacing w:line="360" w:lineRule="auto"/>
    </w:pPr>
    <w:rPr>
      <w:rFonts w:ascii="Times New Roman" w:eastAsia="楷体_GB2312"/>
      <w:sz w:val="26"/>
    </w:rPr>
  </w:style>
  <w:style w:type="paragraph" w:styleId="1882" w:customStyle="1">
    <w:name w:val="xl53"/>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83" w:customStyle="1">
    <w:name w:val="xl52"/>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84" w:customStyle="1">
    <w:name w:val="xl48"/>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85" w:customStyle="1">
    <w:name w:val="xl60"/>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86" w:customStyle="1">
    <w:name w:val="xl6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87" w:customStyle="1">
    <w:name w:val="Char1 Char Char Char"/>
    <w:basedOn w:val="788"/>
    <w:qFormat/>
    <w:pPr>
      <w:ind w:left="480" w:hanging="480"/>
      <w:tabs>
        <w:tab w:val="left" w:pos="480" w:leader="none"/>
      </w:tabs>
    </w:pPr>
    <w:rPr>
      <w:rFonts w:ascii="Times New Roman"/>
      <w:sz w:val="24"/>
      <w:szCs w:val="24"/>
    </w:rPr>
  </w:style>
  <w:style w:type="paragraph" w:styleId="1888" w:customStyle="1">
    <w:name w:val="xl49"/>
    <w:basedOn w:val="78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89" w:customStyle="1">
    <w:name w:val="xl58"/>
    <w:basedOn w:val="7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90" w:customStyle="1">
    <w:name w:val="xl54"/>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91" w:customStyle="1">
    <w:name w:val="纯文本21"/>
    <w:basedOn w:val="788"/>
    <w:qFormat/>
    <w:rPr>
      <w:rFonts w:hAnsi="Courier New" w:eastAsia="楷体_GB2312"/>
      <w:sz w:val="26"/>
    </w:rPr>
  </w:style>
  <w:style w:type="paragraph" w:styleId="1892" w:customStyle="1">
    <w:name w:val="xl57"/>
    <w:basedOn w:val="7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93" w:customStyle="1">
    <w:name w:val="xl55"/>
    <w:basedOn w:val="7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94" w:customStyle="1">
    <w:name w:val="样式 宋体"/>
    <w:basedOn w:val="798"/>
    <w:qFormat/>
    <w:rPr>
      <w:rFonts w:ascii="宋体" w:hAnsi="宋体" w:eastAsia="宋体"/>
      <w:sz w:val="24"/>
    </w:rPr>
  </w:style>
  <w:style w:type="character" w:styleId="1895" w:customStyle="1">
    <w:name w:val="biaoti"/>
    <w:basedOn w:val="798"/>
    <w:qFormat/>
  </w:style>
  <w:style w:type="character" w:styleId="1896" w:customStyle="1">
    <w:name w:val="标题 1 Char Char"/>
    <w:basedOn w:val="798"/>
    <w:qFormat/>
    <w:rPr>
      <w:rFonts w:eastAsia="宋体"/>
      <w:b/>
      <w:spacing w:val="-2"/>
      <w:sz w:val="24"/>
      <w:lang w:val="en-US" w:eastAsia="zh-CN" w:bidi="ar-SA"/>
    </w:rPr>
  </w:style>
  <w:style w:type="character" w:styleId="1897" w:customStyle="1">
    <w:name w:val="ca-221"/>
    <w:qFormat/>
    <w:rPr>
      <w:rFonts w:hint="eastAsia" w:ascii="宋体" w:hAnsi="宋体" w:eastAsia="宋体"/>
      <w:color w:val="ff0000"/>
      <w:sz w:val="24"/>
      <w:szCs w:val="24"/>
    </w:rPr>
  </w:style>
  <w:style w:type="character" w:styleId="1898" w:customStyle="1">
    <w:name w:val="样式1 Char Char"/>
    <w:qFormat/>
    <w:rPr>
      <w:rFonts w:ascii="宋体" w:hAnsi="宋体"/>
      <w:sz w:val="24"/>
      <w:szCs w:val="21"/>
    </w:rPr>
  </w:style>
  <w:style w:type="character" w:styleId="1899" w:customStyle="1">
    <w:name w:val="font71"/>
    <w:basedOn w:val="798"/>
    <w:qFormat/>
    <w:rPr>
      <w:rFonts w:hint="eastAsia" w:ascii="宋体" w:hAnsi="宋体" w:eastAsia="宋体" w:cs="宋体"/>
      <w:b/>
      <w:color w:val="000000"/>
      <w:sz w:val="20"/>
      <w:szCs w:val="20"/>
      <w:u w:val="none"/>
    </w:rPr>
  </w:style>
  <w:style w:type="character" w:styleId="1900" w:customStyle="1">
    <w:name w:val="font112"/>
    <w:basedOn w:val="798"/>
    <w:qFormat/>
    <w:rPr>
      <w:rFonts w:hint="eastAsia" w:ascii="宋体" w:hAnsi="宋体" w:eastAsia="宋体" w:cs="宋体"/>
      <w:color w:val="000000"/>
      <w:sz w:val="20"/>
      <w:szCs w:val="20"/>
      <w:u w:val="none"/>
    </w:rPr>
  </w:style>
  <w:style w:type="character" w:styleId="1901" w:customStyle="1">
    <w:name w:val="font131"/>
    <w:qFormat/>
    <w:rPr>
      <w:rFonts w:hint="eastAsia" w:ascii="宋体" w:hAnsi="宋体" w:eastAsia="宋体" w:cs="宋体"/>
      <w:color w:val="000000"/>
      <w:sz w:val="24"/>
      <w:szCs w:val="24"/>
      <w:u w:val="none"/>
    </w:rPr>
  </w:style>
  <w:style w:type="character" w:styleId="1902" w:customStyle="1">
    <w:name w:val="font101"/>
    <w:qFormat/>
    <w:rPr>
      <w:rFonts w:hint="eastAsia" w:ascii="楷体_GB2312" w:eastAsia="楷体_GB2312" w:cs="楷体_GB2312"/>
      <w:color w:val="000000"/>
      <w:sz w:val="20"/>
      <w:szCs w:val="20"/>
      <w:u w:val="none"/>
      <w:vertAlign w:val="superscript"/>
    </w:rPr>
  </w:style>
  <w:style w:type="character" w:styleId="1903" w:customStyle="1">
    <w:name w:val="font91"/>
    <w:qFormat/>
    <w:rPr>
      <w:rFonts w:hint="eastAsia" w:ascii="楷体_GB2312" w:eastAsia="楷体_GB2312" w:cs="楷体_GB2312"/>
      <w:color w:val="ff0000"/>
      <w:sz w:val="20"/>
      <w:szCs w:val="20"/>
      <w:u w:val="none"/>
    </w:rPr>
  </w:style>
  <w:style w:type="character" w:styleId="1904" w:customStyle="1">
    <w:name w:val="font81"/>
    <w:qFormat/>
    <w:rPr>
      <w:rFonts w:hint="eastAsia" w:ascii="宋体" w:hAnsi="宋体" w:eastAsia="宋体" w:cs="宋体"/>
      <w:color w:val="ff0000"/>
      <w:sz w:val="20"/>
      <w:szCs w:val="20"/>
      <w:u w:val="none"/>
    </w:rPr>
  </w:style>
  <w:style w:type="paragraph" w:styleId="1905" w:customStyle="1">
    <w:name w:val="纯文本3"/>
    <w:basedOn w:val="788"/>
    <w:qFormat/>
    <w:rPr>
      <w:rFonts w:hAnsi="Courier New" w:eastAsia="楷体_GB2312"/>
      <w:sz w:val="26"/>
    </w:rPr>
  </w:style>
  <w:style w:type="character" w:styleId="1906" w:customStyle="1">
    <w:name w:val="15"/>
    <w:basedOn w:val="798"/>
    <w:qFormat/>
    <w:rPr>
      <w:rFonts w:hint="eastAsia" w:ascii="等线" w:hAnsi="等线" w:eastAsia="等线"/>
      <w:color w:val="000000"/>
      <w:sz w:val="24"/>
      <w:szCs w:val="24"/>
    </w:rPr>
  </w:style>
  <w:style w:type="character" w:styleId="1907" w:customStyle="1">
    <w:name w:val="font121"/>
    <w:basedOn w:val="798"/>
    <w:qFormat/>
    <w:rPr>
      <w:rFonts w:hint="eastAsia" w:ascii="宋体" w:hAnsi="宋体" w:eastAsia="宋体" w:cs="宋体"/>
      <w:color w:val="000000"/>
      <w:sz w:val="22"/>
      <w:szCs w:val="22"/>
      <w:u w:val="none"/>
    </w:rPr>
  </w:style>
  <w:style w:type="character" w:styleId="1908" w:customStyle="1">
    <w:name w:val="font151"/>
    <w:basedOn w:val="798"/>
    <w:qFormat/>
    <w:rPr>
      <w:rFonts w:hint="eastAsia" w:ascii="宋体" w:hAnsi="宋体" w:eastAsia="宋体" w:cs="宋体"/>
      <w:b/>
      <w:bCs/>
      <w:color w:val="000000"/>
      <w:sz w:val="16"/>
      <w:szCs w:val="16"/>
      <w:u w:val="none"/>
    </w:rPr>
  </w:style>
  <w:style w:type="character" w:styleId="1909" w:customStyle="1">
    <w:name w:val="font161"/>
    <w:basedOn w:val="798"/>
    <w:qFormat/>
    <w:rPr>
      <w:rFonts w:hint="eastAsia" w:ascii="宋体" w:hAnsi="宋体" w:eastAsia="宋体" w:cs="宋体"/>
      <w:color w:val="000000"/>
      <w:sz w:val="16"/>
      <w:szCs w:val="16"/>
      <w:u w:val="none"/>
    </w:rPr>
  </w:style>
  <w:style w:type="character" w:styleId="1910" w:customStyle="1">
    <w:name w:val="font171"/>
    <w:basedOn w:val="798"/>
    <w:qFormat/>
    <w:rPr>
      <w:rFonts w:hint="eastAsia" w:ascii="宋体" w:hAnsi="宋体" w:eastAsia="宋体" w:cs="宋体"/>
      <w:b/>
      <w:bCs/>
      <w:color w:val="000000"/>
      <w:sz w:val="16"/>
      <w:szCs w:val="16"/>
      <w:u w:val="none"/>
    </w:rPr>
  </w:style>
  <w:style w:type="character" w:styleId="1911" w:customStyle="1">
    <w:name w:val="font141"/>
    <w:basedOn w:val="798"/>
    <w:qFormat/>
    <w:rPr>
      <w:rFonts w:hint="eastAsia" w:ascii="宋体" w:hAnsi="宋体" w:eastAsia="宋体" w:cs="宋体"/>
      <w:color w:val="000000"/>
      <w:sz w:val="16"/>
      <w:szCs w:val="16"/>
      <w:u w:val="none"/>
    </w:rPr>
  </w:style>
  <w:style w:type="character" w:styleId="1912" w:customStyle="1">
    <w:name w:val="font181"/>
    <w:basedOn w:val="798"/>
    <w:qFormat/>
    <w:rPr>
      <w:rFonts w:hint="eastAsia" w:ascii="宋体" w:hAnsi="宋体" w:eastAsia="宋体" w:cs="宋体"/>
      <w:color w:val="000000"/>
      <w:sz w:val="21"/>
      <w:szCs w:val="21"/>
      <w:u w:val="none"/>
      <w:vertAlign w:val="superscript"/>
    </w:rPr>
  </w:style>
  <w:style w:type="paragraph" w:styleId="1913" w:customStyle="1">
    <w:name w:val="_Style 3"/>
    <w:next w:val="840"/>
    <w:uiPriority w:val="99"/>
    <w:qFormat/>
    <w:pPr>
      <w:jc w:val="both"/>
      <w:widowControl w:val="off"/>
    </w:pPr>
    <w:rPr>
      <w:rFonts w:ascii="Times New Roman" w:hAnsi="Times New Roman" w:eastAsia="宋体" w:cs="Times New Roman"/>
      <w:sz w:val="21"/>
      <w:szCs w:val="22"/>
    </w:rPr>
  </w:style>
  <w:style w:type="paragraph" w:styleId="1914" w:customStyle="1">
    <w:name w:val="财政-标题三"/>
    <w:basedOn w:val="788"/>
    <w:qFormat/>
    <w:pPr>
      <w:numPr>
        <w:ilvl w:val="2"/>
        <w:numId w:val="2"/>
      </w:numPr>
      <w:outlineLvl w:val="2"/>
    </w:pPr>
    <w:rPr>
      <w:rFonts w:ascii="Calibri" w:hAnsi="Calibri" w:eastAsia="华文中宋"/>
      <w:b/>
      <w:sz w:val="32"/>
      <w:szCs w:val="21"/>
    </w:rPr>
  </w:style>
  <w:style w:type="paragraph" w:styleId="1915" w:customStyle="1">
    <w:name w:val="text"/>
    <w:basedOn w:val="788"/>
    <w:pPr>
      <w:jc w:val="left"/>
      <w:spacing w:before="100" w:beforeAutospacing="1" w:after="100" w:afterAutospacing="1"/>
      <w:widowControl/>
    </w:pPr>
    <w:rPr>
      <w:rFonts w:hAnsi="宋体" w:cs="宋体"/>
      <w:sz w:val="24"/>
      <w:szCs w:val="24"/>
    </w:rPr>
  </w:style>
  <w:style w:type="character" w:styleId="1916" w:customStyle="1">
    <w:name w:val="正文缩进 Char1"/>
    <w:qFormat/>
    <w:rPr>
      <w:rFonts w:ascii="Calibri" w:hAnsi="Calibri" w:eastAsia="宋体" w:cs="Times New Roman"/>
    </w:rPr>
  </w:style>
  <w:style w:type="paragraph" w:styleId="1917" w:customStyle="1">
    <w:name w:val="表 靠左"/>
    <w:basedOn w:val="788"/>
    <w:qFormat/>
    <w:pPr>
      <w:jc w:val="left"/>
    </w:pPr>
    <w:rPr>
      <w:rFonts w:ascii="Times New Roman"/>
      <w:sz w:val="21"/>
      <w:szCs w:val="21"/>
    </w:rPr>
  </w:style>
  <w:style w:type="paragraph" w:styleId="1918" w:customStyle="1">
    <w:name w:val="正文12345"/>
    <w:basedOn w:val="788"/>
    <w:pPr>
      <w:ind w:firstLine="200"/>
      <w:jc w:val="left"/>
      <w:spacing w:line="400" w:lineRule="exact"/>
    </w:pPr>
    <w:rPr>
      <w:rFonts w:ascii="仿宋_GB2312" w:hAnsi="宋体" w:cs="宋体"/>
      <w:sz w:val="24"/>
    </w:rPr>
  </w:style>
  <w:style w:type="paragraph" w:styleId="1919" w:customStyle="1">
    <w:name w:val="List Paragraph2"/>
    <w:basedOn w:val="788"/>
    <w:qFormat/>
    <w:pPr>
      <w:ind w:firstLine="420"/>
    </w:pPr>
    <w:rPr>
      <w:rFonts w:ascii="Times New Roman"/>
      <w:sz w:val="21"/>
    </w:rPr>
  </w:style>
  <w:style w:type="character" w:styleId="1920" w:customStyle="1">
    <w:name w:val="正文首行缩进两字符 Char Char"/>
    <w:link w:val="1921"/>
    <w:rPr>
      <w:rFonts w:ascii="Calibri" w:hAnsi="Calibri" w:eastAsia="宋体" w:cs="Times New Roman"/>
      <w:sz w:val="21"/>
      <w:szCs w:val="22"/>
    </w:rPr>
  </w:style>
  <w:style w:type="paragraph" w:styleId="1921" w:customStyle="1">
    <w:name w:val="正文首行缩进两字符"/>
    <w:basedOn w:val="788"/>
    <w:link w:val="1920"/>
    <w:pPr>
      <w:ind w:firstLine="200"/>
      <w:spacing w:line="360" w:lineRule="atLeast"/>
    </w:pPr>
    <w:rPr>
      <w:rFonts w:ascii="Calibri" w:hAnsi="Calibri"/>
      <w:sz w:val="21"/>
      <w:szCs w:val="22"/>
    </w:rPr>
  </w:style>
  <w:style w:type="paragraph" w:styleId="1922" w:customStyle="1">
    <w:name w:val="Í¼±íÕýÎÄ"/>
    <w:basedOn w:val="788"/>
    <w:next w:val="802"/>
    <w:qFormat/>
    <w:pPr>
      <w:ind w:firstLine="420"/>
    </w:pPr>
    <w:rPr>
      <w:rFonts w:ascii="Times New Roman"/>
      <w:sz w:val="24"/>
    </w:rPr>
  </w:style>
  <w:style w:type="table" w:styleId="1923"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924" w:customStyle="1">
    <w:name w:val="Table Text"/>
    <w:basedOn w:val="788"/>
    <w:semiHidden/>
    <w:qFormat/>
    <w:pPr>
      <w:jc w:val="left"/>
      <w:spacing w:after="160"/>
      <w:widowControl/>
    </w:pPr>
    <w:rPr>
      <w:rFonts w:hAnsi="宋体" w:cs="宋体"/>
      <w:color w:val="000000"/>
      <w:sz w:val="20"/>
      <w:lang w:eastAsia="en-US"/>
    </w:rPr>
  </w:style>
  <w:style w:type="paragraph" w:styleId="1925">
    <w:name w:val="Revision"/>
    <w:hidden/>
    <w:uiPriority w:val="99"/>
    <w:unhideWhenUsed/>
    <w:rPr>
      <w:rFonts w:ascii="宋体" w:hAnsi="Times New Roman" w:eastAsia="宋体" w:cs="Times New Roman"/>
      <w:sz w:val="3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FF9435C-6D36-43B1-A02E-A3CB7CF810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8</cp:revision>
  <dcterms:created xsi:type="dcterms:W3CDTF">2026-10-07T12:42:00Z</dcterms:created>
  <dcterms:modified xsi:type="dcterms:W3CDTF">2026-10-12T05:18:33Z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E4BD901D9CA642D780E757F6A5EB870E_13</vt:lpwstr>
  </property>
  <property fmtid="{D5CDD505-2E9C-101B-9397-08002B2CF9AE}" pid="4" name="KSOTemplateDocerSaveRecord">
    <vt:lpwstr>eyJoZGlkIjoiZjAzMWNkYjJjMTdmNjA5NDE5MjE1NTBjYWZkMTZkYmIiLCJ1c2VySWQiOiIxMTU0NDUxMTg5In0=</vt:lpwstr>
  </property>
</Properties>
</file>