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黑体" w:hAnsi="黑体" w:eastAsia="黑体" w:cs="黑体"/>
          <w:b/>
          <w:bCs/>
          <w:spacing w:val="40"/>
          <w:sz w:val="72"/>
          <w:szCs w:val="72"/>
        </w:rPr>
      </w:pPr>
      <w:r>
        <w:rPr>
          <w:rFonts w:ascii="黑体" w:hAnsi="黑体" w:eastAsia="黑体" w:cs="黑体"/>
          <w:b/>
          <w:bCs/>
          <w:spacing w:val="40"/>
          <w:sz w:val="72"/>
          <w:szCs w:val="72"/>
        </w:rPr>
      </w:r>
      <w:r/>
    </w:p>
    <w:p>
      <w:pPr>
        <w:jc w:val="center"/>
        <w:spacing w:line="276" w:lineRule="auto"/>
        <w:rPr>
          <w:rFonts w:ascii="黑体" w:hAnsi="黑体" w:eastAsia="黑体" w:cs="黑体"/>
          <w:bCs/>
          <w:spacing w:val="40"/>
          <w:sz w:val="72"/>
          <w:szCs w:val="72"/>
        </w:rPr>
      </w:pPr>
      <w:r>
        <w:rPr>
          <w:rFonts w:hint="eastAsia" w:ascii="黑体" w:hAnsi="黑体" w:eastAsia="黑体" w:cs="黑体"/>
          <w:spacing w:val="40"/>
          <w:sz w:val="72"/>
          <w:szCs w:val="72"/>
        </w:rPr>
        <w:t xml:space="preserve">苏 州 市 政 府 采 购</w:t>
      </w:r>
      <w:r/>
    </w:p>
    <w:p>
      <w:pPr>
        <w:jc w:val="center"/>
        <w:spacing w:line="276" w:lineRule="auto"/>
        <w:rPr>
          <w:rFonts w:ascii="黑体" w:hAnsi="黑体" w:eastAsia="黑体" w:cs="黑体"/>
          <w:bCs/>
          <w:spacing w:val="40"/>
          <w:sz w:val="72"/>
          <w:szCs w:val="72"/>
        </w:rPr>
      </w:pPr>
      <w:r>
        <w:rPr>
          <w:rFonts w:hint="eastAsia" w:ascii="黑体" w:hAnsi="黑体" w:eastAsia="黑体" w:cs="黑体"/>
          <w:spacing w:val="40"/>
          <w:sz w:val="72"/>
          <w:szCs w:val="72"/>
        </w:rPr>
        <w:t xml:space="preserve">竞争性磋商</w:t>
      </w:r>
      <w:r>
        <w:rPr>
          <w:rFonts w:hint="eastAsia" w:ascii="黑体" w:hAnsi="黑体" w:eastAsia="黑体" w:cs="黑体"/>
          <w:spacing w:val="20"/>
          <w:sz w:val="72"/>
          <w:szCs w:val="72"/>
        </w:rPr>
        <w:t xml:space="preserve">文件</w:t>
      </w:r>
      <w:r/>
    </w:p>
    <w:p>
      <w:pPr>
        <w:jc w:val="center"/>
      </w:pPr>
      <w:r/>
      <w:r/>
    </w:p>
    <w:p>
      <w:pPr>
        <w:ind w:firstLine="1606"/>
        <w:jc w:val="left"/>
        <w:spacing w:line="360" w:lineRule="auto"/>
        <w:rPr>
          <w:rFonts w:ascii="宋体" w:hAnsi="宋体"/>
          <w:b/>
          <w:sz w:val="32"/>
        </w:rPr>
      </w:pPr>
      <w:r>
        <w:rPr>
          <w:rFonts w:ascii="宋体" w:hAnsi="宋体"/>
          <w:b/>
          <w:sz w:val="32"/>
        </w:rPr>
      </w:r>
      <w:r/>
    </w:p>
    <w:p>
      <w:pPr>
        <w:ind w:firstLine="1285"/>
        <w:jc w:val="left"/>
        <w:spacing w:line="360" w:lineRule="auto"/>
        <w:rPr>
          <w:rFonts w:ascii="宋体" w:hAnsi="宋体"/>
          <w:b/>
          <w:color w:val="000000" w:themeColor="text1"/>
          <w:sz w:val="32"/>
        </w:rPr>
      </w:pPr>
      <w:r>
        <w:rPr>
          <w:rFonts w:ascii="宋体" w:hAnsi="宋体"/>
          <w:b/>
          <w:color w:val="000000" w:themeColor="text1"/>
          <w:sz w:val="32"/>
        </w:rPr>
      </w:r>
      <w:r/>
    </w:p>
    <w:p>
      <w:pPr>
        <w:ind w:firstLine="1285"/>
        <w:jc w:val="left"/>
        <w:spacing w:line="360" w:lineRule="auto"/>
        <w:rPr>
          <w:rFonts w:ascii="宋体" w:hAnsi="宋体"/>
          <w:b/>
          <w:color w:val="000000" w:themeColor="text1"/>
          <w:sz w:val="32"/>
        </w:rPr>
      </w:pPr>
      <w:r>
        <w:rPr>
          <w:rFonts w:hint="eastAsia" w:ascii="宋体" w:hAnsi="宋体"/>
          <w:b/>
          <w:color w:val="000000" w:themeColor="text1"/>
          <w:sz w:val="32"/>
        </w:rPr>
        <w:t xml:space="preserve">采购编号：</w:t>
      </w:r>
      <w:r>
        <w:rPr>
          <w:rFonts w:ascii="宋体" w:hAnsi="宋体"/>
          <w:b/>
          <w:color w:val="000000" w:themeColor="text1"/>
          <w:sz w:val="32"/>
        </w:rPr>
        <w:t xml:space="preserve">JSZC-320505-WYJS-C2026-0011</w:t>
      </w:r>
      <w:r/>
    </w:p>
    <w:p>
      <w:pPr>
        <w:ind w:firstLine="1285"/>
        <w:jc w:val="left"/>
        <w:spacing w:line="360" w:lineRule="auto"/>
        <w:rPr>
          <w:rFonts w:ascii="宋体" w:hAnsi="宋体"/>
          <w:b/>
          <w:sz w:val="32"/>
        </w:rPr>
      </w:pPr>
      <w:r>
        <w:rPr>
          <w:rFonts w:hint="eastAsia" w:ascii="宋体" w:hAnsi="宋体"/>
          <w:b/>
          <w:sz w:val="32"/>
        </w:rPr>
        <w:t xml:space="preserve">采购单位：苏州高新区（虎丘区）残疾人联合会</w:t>
      </w:r>
      <w:r/>
    </w:p>
    <w:p>
      <w:pPr>
        <w:ind w:left="2883" w:hanging="1606"/>
        <w:jc w:val="left"/>
        <w:spacing w:line="360" w:lineRule="auto"/>
        <w:rPr>
          <w:rFonts w:ascii="宋体" w:hAnsi="宋体"/>
          <w:b/>
          <w:sz w:val="32"/>
        </w:rPr>
      </w:pPr>
      <w:r>
        <w:rPr>
          <w:rFonts w:hint="eastAsia" w:ascii="宋体" w:hAnsi="宋体"/>
          <w:b/>
          <w:sz w:val="32"/>
        </w:rPr>
        <w:t xml:space="preserve">采购内容</w:t>
      </w:r>
      <w:r>
        <w:rPr>
          <w:rFonts w:hint="eastAsia" w:ascii="宋体" w:hAnsi="宋体"/>
          <w:b/>
          <w:color w:val="000000" w:themeColor="text1"/>
          <w:sz w:val="32"/>
        </w:rPr>
        <w:t xml:space="preserve">：高新区“残疾人之家”运</w:t>
      </w:r>
      <w:r>
        <w:rPr>
          <w:rFonts w:hint="eastAsia" w:ascii="宋体" w:hAnsi="宋体"/>
          <w:b/>
          <w:sz w:val="32"/>
        </w:rPr>
        <w:t xml:space="preserve">行服务</w:t>
      </w:r>
      <w:r/>
    </w:p>
    <w:p>
      <w:pPr>
        <w:ind w:firstLine="1285"/>
        <w:jc w:val="left"/>
        <w:spacing w:line="360" w:lineRule="auto"/>
        <w:rPr>
          <w:rFonts w:ascii="宋体" w:hAnsi="宋体"/>
          <w:b/>
          <w:sz w:val="32"/>
        </w:rPr>
      </w:pPr>
      <w:r>
        <w:rPr>
          <w:rFonts w:hint="eastAsia" w:ascii="宋体" w:hAnsi="宋体"/>
          <w:b/>
          <w:sz w:val="32"/>
        </w:rPr>
        <w:t xml:space="preserve">项目类别：服务类</w:t>
      </w:r>
      <w:r/>
    </w:p>
    <w:p>
      <w:pPr>
        <w:ind w:left="420" w:firstLine="420"/>
        <w:spacing w:after="120"/>
      </w:pPr>
      <w:r/>
      <w:r/>
    </w:p>
    <w:p>
      <w:pPr>
        <w:ind w:left="420" w:firstLine="420"/>
        <w:jc w:val="center"/>
        <w:spacing w:after="120"/>
      </w:pPr>
      <w:r>
        <mc:AlternateContent>
          <mc:Choice Requires="wpg">
            <w:drawing>
              <wp:inline xmlns:wp="http://schemas.openxmlformats.org/drawingml/2006/wordprocessingDrawing" distT="0" distB="0" distL="0" distR="0">
                <wp:extent cx="4010025" cy="19621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4010025"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5.8pt;height:154.5pt;mso-wrap-distance-left:0.0pt;mso-wrap-distance-top:0.0pt;mso-wrap-distance-right:0.0pt;mso-wrap-distance-bottom:0.0pt;" stroked="f">
                <v:path textboxrect="0,0,0,0"/>
                <v:imagedata r:id="rId11" o:title=""/>
              </v:shape>
            </w:pict>
          </mc:Fallback>
        </mc:AlternateContent>
      </w:r>
      <w:r/>
    </w:p>
    <w:p>
      <w:r/>
      <w:r/>
    </w:p>
    <w:p>
      <w:r/>
      <w:r/>
    </w:p>
    <w:p>
      <w:pPr>
        <w:rPr>
          <w:rFonts w:ascii="宋体"/>
          <w:b/>
        </w:rPr>
      </w:pPr>
      <w:r>
        <w:rPr>
          <w:rFonts w:ascii="宋体"/>
          <w:b/>
        </w:rPr>
      </w:r>
      <w:r/>
    </w:p>
    <w:p>
      <w:pPr>
        <w:jc w:val="center"/>
        <w:spacing w:line="360" w:lineRule="auto"/>
        <w:rPr>
          <w:rFonts w:ascii="宋体" w:hAnsi="宋体"/>
          <w:b/>
          <w:sz w:val="32"/>
        </w:rPr>
      </w:pPr>
      <w:r>
        <w:rPr>
          <w:rFonts w:hint="eastAsia" w:ascii="宋体" w:hAnsi="宋体"/>
          <w:b/>
          <w:sz w:val="32"/>
        </w:rPr>
        <w:t xml:space="preserve">江苏维岳工程咨询有限公司</w:t>
      </w:r>
      <w:r/>
    </w:p>
    <w:p>
      <w:pPr>
        <w:jc w:val="center"/>
        <w:spacing w:line="360" w:lineRule="auto"/>
        <w:rPr>
          <w:rFonts w:ascii="宋体" w:hAnsi="宋体"/>
          <w:b/>
          <w:sz w:val="32"/>
        </w:rPr>
      </w:pPr>
      <w:r>
        <w:rPr>
          <w:rFonts w:hint="eastAsia" w:ascii="宋体" w:hAnsi="宋体"/>
          <w:b/>
          <w:sz w:val="32"/>
        </w:rPr>
        <w:t xml:space="preserve">二○二六年十</w:t>
      </w:r>
      <w:r>
        <w:rPr>
          <w:rFonts w:hint="eastAsia" w:ascii="宋体" w:hAnsi="宋体"/>
          <w:b/>
          <w:sz w:val="32"/>
        </w:rPr>
        <w:t xml:space="preserve">一</w:t>
      </w:r>
      <w:bookmarkStart w:id="0" w:name="_GoBack"/>
      <w:r/>
      <w:bookmarkEnd w:id="0"/>
      <w:r>
        <w:rPr>
          <w:rFonts w:hint="eastAsia" w:ascii="宋体" w:hAnsi="宋体"/>
          <w:b/>
          <w:sz w:val="32"/>
        </w:rPr>
        <w:t xml:space="preserve">月</w:t>
      </w:r>
      <w:r/>
    </w:p>
    <w:p>
      <w:r/>
      <w:r/>
    </w:p>
    <w:p>
      <w:pPr>
        <w:jc w:val="center"/>
        <w:rPr>
          <w:rFonts w:ascii="宋体" w:hAnsi="宋体" w:cs="宋体"/>
          <w:spacing w:val="20"/>
          <w:sz w:val="36"/>
        </w:rPr>
      </w:pPr>
      <w:r>
        <w:br w:type="page" w:clear="all"/>
      </w:r>
      <w:r>
        <w:rPr>
          <w:rFonts w:hint="eastAsia" w:ascii="宋体" w:hAnsi="宋体" w:cs="宋体"/>
          <w:spacing w:val="20"/>
          <w:sz w:val="36"/>
        </w:rPr>
        <w:t xml:space="preserve">前 附 表</w:t>
      </w:r>
      <w:r/>
    </w:p>
    <w:tbl>
      <w:tblPr>
        <w:tblW w:w="970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66"/>
        <w:gridCol w:w="1706"/>
        <w:gridCol w:w="7229"/>
      </w:tblGrid>
      <w:tr>
        <w:trPr>
          <w:jc w:val="center"/>
          <w:trHeight w:val="533"/>
        </w:trPr>
        <w:tc>
          <w:tcPr>
            <w:tcW w:w="766" w:type="dxa"/>
            <w:vAlign w:val="center"/>
            <w:textDirection w:val="lrTb"/>
            <w:noWrap/>
          </w:tcPr>
          <w:p>
            <w:pPr>
              <w:spacing w:line="380" w:lineRule="exact"/>
              <w:rPr>
                <w:rFonts w:ascii="宋体" w:hAnsi="宋体" w:cs="宋体"/>
                <w:b/>
                <w:sz w:val="24"/>
              </w:rPr>
            </w:pPr>
            <w:r>
              <w:rPr>
                <w:rFonts w:hint="eastAsia" w:ascii="宋体" w:hAnsi="宋体" w:cs="宋体"/>
                <w:b/>
                <w:sz w:val="24"/>
              </w:rPr>
              <w:t xml:space="preserve">序号</w:t>
            </w:r>
            <w:r/>
          </w:p>
        </w:tc>
        <w:tc>
          <w:tcPr>
            <w:tcW w:w="1706" w:type="dxa"/>
            <w:vAlign w:val="center"/>
            <w:textDirection w:val="lrTb"/>
            <w:noWrap/>
          </w:tcPr>
          <w:p>
            <w:pPr>
              <w:jc w:val="center"/>
              <w:spacing w:line="380" w:lineRule="exact"/>
              <w:rPr>
                <w:rFonts w:ascii="宋体" w:hAnsi="宋体" w:cs="宋体"/>
                <w:b/>
                <w:sz w:val="24"/>
              </w:rPr>
            </w:pPr>
            <w:r>
              <w:rPr>
                <w:rFonts w:hint="eastAsia" w:ascii="宋体" w:hAnsi="宋体" w:cs="宋体"/>
                <w:b/>
                <w:sz w:val="24"/>
              </w:rPr>
              <w:t xml:space="preserve">项目内容</w:t>
            </w:r>
            <w:r/>
          </w:p>
        </w:tc>
        <w:tc>
          <w:tcPr>
            <w:tcW w:w="7229" w:type="dxa"/>
            <w:vAlign w:val="center"/>
            <w:textDirection w:val="lrTb"/>
            <w:noWrap/>
          </w:tcPr>
          <w:p>
            <w:pPr>
              <w:jc w:val="center"/>
              <w:spacing w:line="380" w:lineRule="exact"/>
              <w:rPr>
                <w:rFonts w:ascii="宋体" w:hAnsi="宋体" w:cs="宋体"/>
                <w:b/>
                <w:sz w:val="24"/>
              </w:rPr>
            </w:pPr>
            <w:r>
              <w:rPr>
                <w:rFonts w:hint="eastAsia" w:ascii="宋体" w:hAnsi="宋体" w:cs="宋体"/>
                <w:b/>
                <w:sz w:val="24"/>
              </w:rPr>
              <w:t xml:space="preserve">内容规定</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1</w:t>
            </w:r>
            <w:r/>
          </w:p>
        </w:tc>
        <w:tc>
          <w:tcPr>
            <w:tcW w:w="1706" w:type="dxa"/>
            <w:vAlign w:val="center"/>
            <w:textDirection w:val="lrTb"/>
            <w:noWrap/>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项目名称</w:t>
            </w:r>
            <w:r/>
          </w:p>
        </w:tc>
        <w:tc>
          <w:tcPr>
            <w:tcW w:w="7229" w:type="dxa"/>
            <w:vAlign w:val="center"/>
            <w:textDirection w:val="lrTb"/>
            <w:noWrap/>
          </w:tcPr>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高新区“残疾人之家”运行服务</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2</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响应文件有效期</w:t>
            </w:r>
            <w:r/>
          </w:p>
        </w:tc>
        <w:tc>
          <w:tcPr>
            <w:tcW w:w="7229" w:type="dxa"/>
            <w:vAlign w:val="center"/>
            <w:textDirection w:val="lrTb"/>
            <w:noWrap/>
          </w:tcPr>
          <w:p>
            <w:pPr>
              <w:spacing w:line="380" w:lineRule="exact"/>
              <w:rPr>
                <w:rFonts w:ascii="宋体" w:hAnsi="宋体" w:cs="宋体"/>
                <w:sz w:val="24"/>
              </w:rPr>
            </w:pPr>
            <w:r>
              <w:rPr>
                <w:rFonts w:hint="eastAsia" w:ascii="宋体" w:hAnsi="宋体" w:cs="宋体"/>
                <w:sz w:val="24"/>
              </w:rPr>
              <w:t xml:space="preserve">响应文件提交截止之日起六十天（日历日）</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3</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磋商保证金</w:t>
            </w:r>
            <w:r/>
          </w:p>
        </w:tc>
        <w:tc>
          <w:tcPr>
            <w:tcW w:w="7229" w:type="dxa"/>
            <w:vAlign w:val="center"/>
            <w:textDirection w:val="lrTb"/>
            <w:noWrap/>
          </w:tcPr>
          <w:p>
            <w:pPr>
              <w:jc w:val="left"/>
              <w:spacing w:line="380" w:lineRule="exact"/>
              <w:rPr>
                <w:rFonts w:ascii="宋体" w:hAnsi="宋体" w:cs="宋体"/>
                <w:sz w:val="24"/>
              </w:rPr>
            </w:pPr>
            <w:r>
              <w:rPr>
                <w:rFonts w:hint="eastAsia" w:ascii="宋体" w:hAnsi="宋体"/>
                <w:sz w:val="24"/>
                <w:lang w:val="zh-CN"/>
              </w:rPr>
              <w:t xml:space="preserve">本项目不</w:t>
            </w:r>
            <w:r>
              <w:rPr>
                <w:rFonts w:hint="eastAsia" w:ascii="宋体" w:hAnsi="宋体"/>
                <w:sz w:val="24"/>
                <w:lang w:val="zh-CN"/>
              </w:rPr>
              <w:t xml:space="preserve">收取磋商</w:t>
            </w:r>
            <w:r>
              <w:rPr>
                <w:rFonts w:hint="eastAsia" w:ascii="宋体" w:hAnsi="宋体"/>
                <w:sz w:val="24"/>
                <w:lang w:val="zh-CN"/>
              </w:rPr>
              <w:t xml:space="preserve">保证金（采购文件中</w:t>
            </w:r>
            <w:r>
              <w:rPr>
                <w:rFonts w:hint="eastAsia" w:ascii="宋体" w:hAnsi="宋体"/>
                <w:sz w:val="24"/>
                <w:lang w:val="zh-CN"/>
              </w:rPr>
              <w:t xml:space="preserve">涉及磋商</w:t>
            </w:r>
            <w:r>
              <w:rPr>
                <w:rFonts w:hint="eastAsia" w:ascii="宋体" w:hAnsi="宋体"/>
                <w:sz w:val="24"/>
                <w:lang w:val="zh-CN"/>
              </w:rPr>
              <w:t xml:space="preserve">保证金的条款均不适用）</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4</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磋商响应文件份数</w:t>
            </w:r>
            <w:r/>
          </w:p>
        </w:tc>
        <w:tc>
          <w:tcPr>
            <w:tcW w:w="7229" w:type="dxa"/>
            <w:vAlign w:val="center"/>
            <w:textDirection w:val="lrTb"/>
            <w:noWrap/>
          </w:tcPr>
          <w:p>
            <w:pPr>
              <w:spacing w:line="380" w:lineRule="exact"/>
              <w:rPr>
                <w:rFonts w:ascii="宋体" w:hAnsi="宋体" w:cs="宋体"/>
                <w:sz w:val="24"/>
                <w:szCs w:val="24"/>
              </w:rPr>
            </w:pPr>
            <w:r>
              <w:rPr>
                <w:rFonts w:ascii="宋体" w:hAnsi="宋体" w:cs="宋体"/>
                <w:sz w:val="24"/>
                <w:szCs w:val="24"/>
              </w:rPr>
              <w:t xml:space="preserve">本项目采用电子响应文件，供应</w:t>
            </w:r>
            <w:r>
              <w:rPr>
                <w:rFonts w:ascii="宋体" w:hAnsi="宋体" w:cs="宋体"/>
                <w:sz w:val="24"/>
                <w:szCs w:val="24"/>
              </w:rPr>
              <w:t xml:space="preserve">商按照</w:t>
            </w:r>
            <w:r>
              <w:rPr>
                <w:rFonts w:ascii="宋体" w:hAnsi="宋体" w:cs="宋体"/>
                <w:sz w:val="24"/>
                <w:szCs w:val="24"/>
              </w:rPr>
              <w:t xml:space="preserve">采购文件要求制作上传电子响应文件。</w:t>
            </w:r>
            <w:r/>
          </w:p>
          <w:p>
            <w:pPr>
              <w:spacing w:line="400" w:lineRule="exact"/>
              <w:rPr>
                <w:rFonts w:ascii="宋体" w:hAnsi="宋体" w:cs="宋体"/>
                <w:sz w:val="24"/>
              </w:rPr>
            </w:pPr>
            <w:r>
              <w:rPr>
                <w:rFonts w:hint="eastAsia" w:ascii="宋体" w:hAnsi="宋体" w:cs="宋体"/>
                <w:sz w:val="24"/>
                <w:szCs w:val="24"/>
              </w:rPr>
              <w:t xml:space="preserve">成交供应商应在本项目成交公告发布之日起五个工作日内提供纸质响应文件四份（采用A4平装或胶装）</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5</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响应文件提交截止时间</w:t>
            </w:r>
            <w:r/>
          </w:p>
        </w:tc>
        <w:tc>
          <w:tcPr>
            <w:tcW w:w="7229" w:type="dxa"/>
            <w:vAlign w:val="center"/>
            <w:textDirection w:val="lrTb"/>
            <w:noWrap/>
          </w:tcPr>
          <w:p>
            <w:pPr>
              <w:spacing w:line="380" w:lineRule="exact"/>
              <w:rPr>
                <w:rFonts w:ascii="宋体" w:hAnsi="宋体" w:cs="宋体"/>
                <w:color w:val="000000"/>
                <w:sz w:val="24"/>
              </w:rPr>
            </w:pPr>
            <w:r>
              <w:rPr>
                <w:rFonts w:hint="eastAsia" w:ascii="宋体" w:hAnsi="宋体" w:cs="宋体"/>
                <w:color w:val="000000"/>
                <w:sz w:val="24"/>
              </w:rPr>
              <w:t xml:space="preserve">响应文件提交截止时间：2026年</w:t>
            </w:r>
            <w:r>
              <w:rPr>
                <w:rFonts w:ascii="宋体" w:hAnsi="宋体" w:cs="宋体"/>
                <w:color w:val="000000"/>
                <w:sz w:val="24"/>
              </w:rPr>
              <w:t xml:space="preserve">11</w:t>
            </w:r>
            <w:r>
              <w:rPr>
                <w:rFonts w:hint="eastAsia" w:ascii="宋体" w:hAnsi="宋体" w:cs="宋体"/>
                <w:color w:val="000000"/>
                <w:sz w:val="24"/>
              </w:rPr>
              <w:t xml:space="preserve">月</w:t>
            </w:r>
            <w:r>
              <w:rPr>
                <w:rFonts w:ascii="宋体" w:hAnsi="宋体" w:cs="宋体"/>
                <w:color w:val="000000"/>
                <w:sz w:val="24"/>
              </w:rPr>
              <w:t xml:space="preserve">17</w:t>
            </w:r>
            <w:r>
              <w:rPr>
                <w:rFonts w:hint="eastAsia" w:ascii="宋体" w:hAnsi="宋体" w:cs="宋体"/>
                <w:color w:val="000000"/>
                <w:sz w:val="24"/>
              </w:rPr>
              <w:t xml:space="preserve">日13：30（北京时间）</w:t>
            </w:r>
            <w:r/>
          </w:p>
          <w:p>
            <w:pPr>
              <w:spacing w:line="380" w:lineRule="exact"/>
              <w:rPr>
                <w:rFonts w:ascii="宋体" w:hAnsi="宋体" w:cs="宋体"/>
                <w:b/>
                <w:color w:val="000000"/>
                <w:sz w:val="24"/>
              </w:rPr>
            </w:pPr>
            <w:r>
              <w:rPr>
                <w:rFonts w:hint="eastAsia" w:ascii="宋体" w:hAnsi="宋体" w:cs="宋体"/>
                <w:b/>
                <w:color w:val="000000"/>
                <w:sz w:val="24"/>
              </w:rPr>
              <w:t xml:space="preserve">响应文件必须在截止时间前完成提交（上传），逾期提交（上传）的响应文件恕不接受。</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6</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磋商时间</w:t>
            </w:r>
            <w:r/>
          </w:p>
          <w:p>
            <w:pPr>
              <w:jc w:val="center"/>
              <w:spacing w:line="380" w:lineRule="exact"/>
              <w:rPr>
                <w:rFonts w:ascii="宋体" w:hAnsi="宋体" w:cs="宋体"/>
                <w:sz w:val="24"/>
              </w:rPr>
            </w:pPr>
            <w:r>
              <w:rPr>
                <w:rFonts w:hint="eastAsia" w:ascii="宋体" w:hAnsi="宋体" w:cs="宋体"/>
                <w:sz w:val="24"/>
              </w:rPr>
              <w:t xml:space="preserve">地点</w:t>
            </w:r>
            <w:r/>
          </w:p>
        </w:tc>
        <w:tc>
          <w:tcPr>
            <w:tcW w:w="7229" w:type="dxa"/>
            <w:vAlign w:val="center"/>
            <w:textDirection w:val="lrTb"/>
            <w:noWrap/>
          </w:tcPr>
          <w:p>
            <w:pPr>
              <w:spacing w:line="380" w:lineRule="exact"/>
              <w:rPr>
                <w:rFonts w:ascii="宋体" w:hAnsi="宋体" w:cs="宋体"/>
                <w:color w:val="000000"/>
                <w:sz w:val="24"/>
              </w:rPr>
            </w:pPr>
            <w:r>
              <w:rPr>
                <w:rFonts w:hint="eastAsia" w:ascii="宋体" w:hAnsi="宋体" w:cs="宋体"/>
                <w:color w:val="000000"/>
                <w:sz w:val="24"/>
              </w:rPr>
              <w:t xml:space="preserve">2026年</w:t>
            </w:r>
            <w:r>
              <w:rPr>
                <w:rFonts w:ascii="宋体" w:hAnsi="宋体" w:cs="宋体"/>
                <w:color w:val="000000"/>
                <w:sz w:val="24"/>
              </w:rPr>
              <w:t xml:space="preserve">11</w:t>
            </w:r>
            <w:r>
              <w:rPr>
                <w:rFonts w:hint="eastAsia" w:ascii="宋体" w:hAnsi="宋体" w:cs="宋体"/>
                <w:color w:val="000000"/>
                <w:sz w:val="24"/>
              </w:rPr>
              <w:t xml:space="preserve">月</w:t>
            </w:r>
            <w:r>
              <w:rPr>
                <w:rFonts w:ascii="宋体" w:hAnsi="宋体" w:cs="宋体"/>
                <w:color w:val="000000"/>
                <w:sz w:val="24"/>
              </w:rPr>
              <w:t xml:space="preserve">17</w:t>
            </w:r>
            <w:r>
              <w:rPr>
                <w:rFonts w:hint="eastAsia" w:ascii="宋体" w:hAnsi="宋体" w:cs="宋体"/>
                <w:color w:val="000000"/>
                <w:sz w:val="24"/>
              </w:rPr>
              <w:t xml:space="preserve">日13：30（北京时间）</w:t>
            </w:r>
            <w:r/>
          </w:p>
          <w:p>
            <w:pPr>
              <w:spacing w:line="380" w:lineRule="exact"/>
              <w:rPr>
                <w:rFonts w:ascii="宋体" w:hAnsi="宋体" w:cs="宋体"/>
                <w:color w:val="000000"/>
                <w:sz w:val="24"/>
              </w:rPr>
            </w:pPr>
            <w:r>
              <w:rPr>
                <w:rFonts w:hint="eastAsia" w:ascii="宋体" w:hAnsi="宋体" w:cs="宋体"/>
                <w:color w:val="000000"/>
                <w:sz w:val="24"/>
              </w:rPr>
              <w:t xml:space="preserve">“苏</w:t>
            </w:r>
            <w:r>
              <w:rPr>
                <w:rFonts w:hint="eastAsia" w:ascii="宋体" w:hAnsi="宋体" w:cs="宋体"/>
                <w:color w:val="000000"/>
                <w:sz w:val="24"/>
              </w:rPr>
              <w:t xml:space="preserve">采云</w:t>
            </w:r>
            <w:r>
              <w:rPr>
                <w:rFonts w:hint="eastAsia" w:ascii="宋体" w:hAnsi="宋体" w:cs="宋体"/>
                <w:color w:val="000000"/>
                <w:sz w:val="24"/>
              </w:rPr>
              <w:t xml:space="preserve">”系统（网址：http://jszfcg.jsczt.cn/）</w:t>
            </w:r>
            <w:r/>
          </w:p>
          <w:p>
            <w:pPr>
              <w:spacing w:line="380" w:lineRule="exact"/>
              <w:rPr>
                <w:rFonts w:ascii="宋体" w:hAnsi="宋体" w:cs="宋体"/>
                <w:b/>
                <w:color w:val="000000"/>
                <w:sz w:val="24"/>
              </w:rPr>
            </w:pPr>
            <w:r>
              <w:rPr>
                <w:rFonts w:hint="eastAsia" w:ascii="宋体" w:hAnsi="宋体" w:cs="宋体"/>
                <w:b/>
                <w:color w:val="000000"/>
                <w:sz w:val="24"/>
              </w:rPr>
              <w:t xml:space="preserve">本项目为不</w:t>
            </w:r>
            <w:r>
              <w:rPr>
                <w:rFonts w:hint="eastAsia" w:ascii="宋体" w:hAnsi="宋体" w:cs="宋体"/>
                <w:b/>
                <w:color w:val="000000"/>
                <w:sz w:val="24"/>
              </w:rPr>
              <w:t xml:space="preserve">见面磋商</w:t>
            </w:r>
            <w:r>
              <w:rPr>
                <w:rFonts w:hint="eastAsia" w:ascii="宋体" w:hAnsi="宋体" w:cs="宋体"/>
                <w:b/>
                <w:color w:val="000000"/>
                <w:sz w:val="24"/>
              </w:rPr>
              <w:t xml:space="preserve">项目，开启阶段供应商在【供应商解密】环节必须使用CA证书解密电子响应文件，如在系统规定的解密时间内未能完成解密的视为放弃参与本项目。</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ascii="宋体" w:hAnsi="宋体" w:cs="宋体"/>
                <w:sz w:val="24"/>
              </w:rPr>
              <w:t xml:space="preserve">7</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评审时间</w:t>
            </w:r>
            <w:r/>
          </w:p>
          <w:p>
            <w:pPr>
              <w:jc w:val="center"/>
              <w:spacing w:line="380" w:lineRule="exact"/>
              <w:rPr>
                <w:rFonts w:ascii="宋体" w:hAnsi="宋体" w:cs="宋体"/>
                <w:sz w:val="24"/>
              </w:rPr>
            </w:pPr>
            <w:r>
              <w:rPr>
                <w:rFonts w:hint="eastAsia" w:ascii="宋体" w:hAnsi="宋体" w:cs="宋体"/>
                <w:sz w:val="24"/>
              </w:rPr>
              <w:t xml:space="preserve">地点</w:t>
            </w:r>
            <w:r/>
          </w:p>
        </w:tc>
        <w:tc>
          <w:tcPr>
            <w:tcW w:w="7229" w:type="dxa"/>
            <w:vAlign w:val="center"/>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2026年</w:t>
            </w:r>
            <w:r>
              <w:rPr>
                <w:rFonts w:ascii="宋体" w:hAnsi="宋体" w:cs="宋体"/>
                <w:color w:val="000000"/>
                <w:sz w:val="24"/>
              </w:rPr>
              <w:t xml:space="preserve">11</w:t>
            </w:r>
            <w:r>
              <w:rPr>
                <w:rFonts w:hint="eastAsia" w:ascii="宋体" w:hAnsi="宋体" w:cs="宋体"/>
                <w:color w:val="000000"/>
                <w:sz w:val="24"/>
              </w:rPr>
              <w:t xml:space="preserve">月</w:t>
            </w:r>
            <w:r>
              <w:rPr>
                <w:rFonts w:ascii="宋体" w:hAnsi="宋体" w:cs="宋体"/>
                <w:color w:val="000000"/>
                <w:sz w:val="24"/>
              </w:rPr>
              <w:t xml:space="preserve">17</w:t>
            </w:r>
            <w:r>
              <w:rPr>
                <w:rFonts w:hint="eastAsia" w:ascii="宋体" w:hAnsi="宋体" w:cs="宋体"/>
                <w:color w:val="000000"/>
                <w:sz w:val="24"/>
              </w:rPr>
              <w:t xml:space="preserve">日13：30（北京时间）</w:t>
            </w:r>
            <w:r/>
          </w:p>
          <w:p>
            <w:pPr>
              <w:spacing w:line="400" w:lineRule="exact"/>
              <w:rPr>
                <w:rFonts w:ascii="宋体" w:hAnsi="宋体" w:cs="宋体"/>
                <w:color w:val="000000"/>
                <w:sz w:val="24"/>
              </w:rPr>
            </w:pPr>
            <w:r>
              <w:rPr>
                <w:rFonts w:hint="eastAsia" w:ascii="宋体" w:hAnsi="宋体" w:cs="宋体"/>
                <w:color w:val="000000"/>
                <w:sz w:val="24"/>
              </w:rPr>
              <w:t xml:space="preserve">苏州市高新区邓尉路105号狮山科技馆8楼</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8</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履约保证金</w:t>
            </w:r>
            <w:r/>
          </w:p>
        </w:tc>
        <w:tc>
          <w:tcPr>
            <w:tcW w:w="7229" w:type="dxa"/>
            <w:vAlign w:val="center"/>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本项目不收取履约保证金（采购文件中涉及履约保证金的条款均不适用）</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ascii="宋体" w:hAnsi="宋体" w:cs="宋体"/>
                <w:sz w:val="24"/>
              </w:rPr>
              <w:t xml:space="preserve">9</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中标(成交)通知书</w:t>
            </w:r>
            <w:r/>
          </w:p>
        </w:tc>
        <w:tc>
          <w:tcPr>
            <w:tcW w:w="7229" w:type="dxa"/>
            <w:vAlign w:val="center"/>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确定出中标(成交)人后，采购代理机构在法定时间内向中标(成交)人发出中标(成交)通知书。中标(成交)通知书将成为合同的组成部分。</w:t>
            </w:r>
            <w:r/>
          </w:p>
          <w:p>
            <w:pPr>
              <w:spacing w:line="400" w:lineRule="exact"/>
              <w:rPr>
                <w:rFonts w:ascii="宋体" w:hAnsi="宋体" w:cs="宋体"/>
                <w:color w:val="ff0000"/>
                <w:sz w:val="24"/>
              </w:rPr>
            </w:pPr>
            <w:r>
              <w:rPr>
                <w:rFonts w:hint="eastAsia" w:ascii="宋体" w:hAnsi="宋体" w:cs="宋体"/>
                <w:color w:val="000000"/>
                <w:sz w:val="24"/>
              </w:rPr>
              <w:t xml:space="preserve">请中标人在中标结果公告届满之日起30日内,使用CA证书登录“苏</w:t>
            </w:r>
            <w:r>
              <w:rPr>
                <w:rFonts w:hint="eastAsia" w:ascii="宋体" w:hAnsi="宋体" w:cs="宋体"/>
                <w:color w:val="000000"/>
                <w:sz w:val="24"/>
              </w:rPr>
              <w:t xml:space="preserve">采云</w:t>
            </w:r>
            <w:r>
              <w:rPr>
                <w:rFonts w:hint="eastAsia" w:ascii="宋体" w:hAnsi="宋体" w:cs="宋体"/>
                <w:color w:val="000000"/>
                <w:sz w:val="24"/>
              </w:rPr>
              <w:t xml:space="preserve">”系统及时下载中标通知书。</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ascii="宋体" w:hAnsi="宋体" w:cs="宋体"/>
                <w:sz w:val="24"/>
              </w:rPr>
              <w:t xml:space="preserve">10</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成交</w:t>
            </w:r>
            <w:r/>
          </w:p>
          <w:p>
            <w:pPr>
              <w:jc w:val="center"/>
              <w:spacing w:line="380" w:lineRule="exact"/>
              <w:rPr>
                <w:rFonts w:ascii="宋体" w:hAnsi="宋体" w:cs="宋体"/>
                <w:sz w:val="24"/>
              </w:rPr>
            </w:pPr>
            <w:r>
              <w:rPr>
                <w:rFonts w:hint="eastAsia" w:ascii="宋体" w:hAnsi="宋体" w:cs="宋体"/>
                <w:sz w:val="24"/>
              </w:rPr>
              <w:t xml:space="preserve">服务费</w:t>
            </w:r>
            <w:r/>
          </w:p>
        </w:tc>
        <w:tc>
          <w:tcPr>
            <w:tcW w:w="7229" w:type="dxa"/>
            <w:vAlign w:val="center"/>
            <w:textDirection w:val="lrTb"/>
            <w:noWrap/>
          </w:tcPr>
          <w:p>
            <w:pPr>
              <w:spacing w:line="380" w:lineRule="exact"/>
              <w:rPr>
                <w:rFonts w:ascii="宋体" w:hAnsi="宋体"/>
                <w:color w:val="000000"/>
                <w:sz w:val="24"/>
              </w:rPr>
            </w:pPr>
            <w:r>
              <w:rPr>
                <w:rFonts w:hint="eastAsia" w:ascii="宋体" w:hAnsi="宋体"/>
                <w:color w:val="000000"/>
                <w:sz w:val="24"/>
              </w:rPr>
              <w:t xml:space="preserve">1、支付主体及原因说明</w:t>
            </w:r>
            <w:r/>
          </w:p>
          <w:p>
            <w:pPr>
              <w:spacing w:line="380" w:lineRule="exact"/>
              <w:rPr>
                <w:rFonts w:ascii="宋体" w:hAnsi="宋体"/>
                <w:color w:val="000000"/>
                <w:sz w:val="24"/>
              </w:rPr>
            </w:pPr>
            <w:r>
              <w:rPr>
                <w:rFonts w:hint="eastAsia" w:ascii="宋体" w:hAnsi="宋体"/>
                <w:color w:val="000000"/>
                <w:sz w:val="24"/>
              </w:rPr>
              <w:t xml:space="preserve">本项目采购预算中已列支代理服务费，供应商报价中应当包含代理服务费，故本项目采购代理服务费应由中标（成交）供应商在领取中标通知书时向采购代理机构支付。供应商在投标报价时应将该费用综合考虑在内。</w:t>
            </w:r>
            <w:r/>
          </w:p>
          <w:p>
            <w:pPr>
              <w:spacing w:line="380" w:lineRule="exact"/>
              <w:rPr>
                <w:rFonts w:ascii="宋体" w:hAnsi="宋体"/>
                <w:color w:val="000000"/>
                <w:sz w:val="24"/>
              </w:rPr>
            </w:pPr>
            <w:r>
              <w:rPr>
                <w:rFonts w:hint="eastAsia" w:ascii="宋体" w:hAnsi="宋体"/>
                <w:color w:val="000000"/>
                <w:sz w:val="24"/>
              </w:rPr>
              <w:t xml:space="preserve">2、收取方式</w:t>
            </w:r>
            <w:r/>
          </w:p>
          <w:p>
            <w:pPr>
              <w:spacing w:line="380" w:lineRule="exact"/>
              <w:rPr>
                <w:rFonts w:ascii="宋体" w:hAnsi="宋体"/>
                <w:color w:val="000000"/>
                <w:sz w:val="24"/>
                <w:highlight w:val="yellow"/>
              </w:rPr>
            </w:pPr>
            <w:r>
              <w:rPr>
                <w:rFonts w:hint="eastAsia" w:ascii="宋体" w:hAnsi="宋体"/>
                <w:color w:val="000000"/>
                <w:sz w:val="24"/>
              </w:rPr>
              <w:t xml:space="preserve">中标（成交）供应商在领取中标（成交）通知书时，一次性向采购代理机构支付代理服务费。</w:t>
            </w:r>
            <w:r/>
          </w:p>
          <w:p>
            <w:pPr>
              <w:spacing w:line="38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.成交服务费收费标准：</w:t>
            </w:r>
            <w:r/>
          </w:p>
          <w:p>
            <w:pPr>
              <w:ind w:firstLine="240"/>
              <w:spacing w:line="380" w:lineRule="exact"/>
              <w:rPr>
                <w:rFonts w:ascii="宋体" w:hAnsi="宋体"/>
                <w:color w:val="000000"/>
                <w:sz w:val="24"/>
              </w:rPr>
            </w:pPr>
            <w:r>
              <w:rPr>
                <w:rFonts w:hint="eastAsia" w:ascii="宋体" w:hAnsi="宋体"/>
                <w:color w:val="000000"/>
                <w:sz w:val="24"/>
              </w:rPr>
              <w:t xml:space="preserve">具体收费以如下比例按差额定率累进法进行计算：</w:t>
            </w:r>
            <w:r/>
          </w:p>
          <w:p>
            <w:pPr>
              <w:ind w:firstLine="240"/>
              <w:spacing w:line="380" w:lineRule="exact"/>
              <w:rPr>
                <w:rFonts w:ascii="宋体" w:hAnsi="宋体"/>
                <w:color w:val="000000"/>
                <w:sz w:val="24"/>
              </w:rPr>
            </w:pPr>
            <w:r>
              <w:rPr>
                <w:rFonts w:hint="eastAsia" w:ascii="宋体" w:hAnsi="宋体"/>
                <w:color w:val="000000"/>
                <w:sz w:val="24"/>
              </w:rPr>
              <w:t xml:space="preserve">按预算金额的如下比例支付，即100万元以内1.5%、100～500万元1.1%、500～1000万元0.8%，1000～5000万元0.5%，5000万元以上0.25%，</w:t>
            </w:r>
            <w:r>
              <w:rPr>
                <w:rFonts w:hint="eastAsia" w:ascii="宋体" w:hAnsi="宋体"/>
                <w:bCs/>
                <w:color w:val="000000"/>
                <w:sz w:val="24"/>
              </w:rPr>
              <w:t xml:space="preserve">本项目成交服务费：第一标段2</w:t>
            </w:r>
            <w:r>
              <w:rPr>
                <w:rFonts w:ascii="宋体" w:hAnsi="宋体"/>
                <w:bCs/>
                <w:color w:val="000000"/>
                <w:sz w:val="24"/>
              </w:rPr>
              <w:t xml:space="preserve">7100</w:t>
            </w:r>
            <w:r>
              <w:rPr>
                <w:rFonts w:hint="eastAsia" w:ascii="宋体" w:hAnsi="宋体"/>
                <w:bCs/>
                <w:color w:val="000000"/>
                <w:sz w:val="24"/>
              </w:rPr>
              <w:t xml:space="preserve">元，第二标段1</w:t>
            </w:r>
            <w:r>
              <w:rPr>
                <w:rFonts w:ascii="宋体" w:hAnsi="宋体"/>
                <w:bCs/>
                <w:color w:val="000000"/>
                <w:sz w:val="24"/>
              </w:rPr>
              <w:t xml:space="preserve">3500</w:t>
            </w:r>
            <w:r>
              <w:rPr>
                <w:rFonts w:hint="eastAsia" w:ascii="宋体" w:hAnsi="宋体"/>
                <w:bCs/>
                <w:color w:val="000000"/>
                <w:sz w:val="24"/>
              </w:rPr>
              <w:t xml:space="preserve">元。</w:t>
            </w:r>
            <w:r/>
          </w:p>
          <w:p>
            <w:pPr>
              <w:spacing w:line="380" w:lineRule="exact"/>
              <w:rPr>
                <w:rFonts w:ascii="宋体" w:hAnsi="宋体"/>
                <w:color w:val="000000"/>
                <w:sz w:val="24"/>
              </w:rPr>
            </w:pPr>
            <w:r>
              <w:rPr>
                <w:rFonts w:ascii="宋体" w:hAnsi="宋体"/>
                <w:color w:val="000000"/>
                <w:sz w:val="24"/>
              </w:rPr>
              <w:t xml:space="preserve"> </w:t>
            </w:r>
            <w:r/>
          </w:p>
        </w:tc>
      </w:tr>
    </w:tbl>
    <w:p>
      <w:pPr>
        <w:jc w:val="center"/>
        <w:tabs>
          <w:tab w:val="left" w:pos="315" w:leader="none"/>
          <w:tab w:val="center" w:pos="4153" w:leader="none"/>
        </w:tabs>
        <w:rPr>
          <w:rFonts w:ascii="黑体" w:eastAsia="黑体"/>
          <w:b/>
          <w:bCs/>
          <w:sz w:val="52"/>
          <w:szCs w:val="52"/>
        </w:rPr>
      </w:pPr>
      <w:r>
        <w:rPr>
          <w:rFonts w:ascii="黑体" w:eastAsia="黑体"/>
          <w:b/>
          <w:bCs/>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bCs/>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竞争性磋商公告</w:t>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供应商须知</w:t>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采购需求</w:t>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评审方法及标准</w:t>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合同主要条款</w:t>
      </w:r>
      <w:r/>
    </w:p>
    <w:p>
      <w:pPr>
        <w:numPr>
          <w:ilvl w:val="0"/>
          <w:numId w:val="1"/>
        </w:numPr>
        <w:spacing w:line="600" w:lineRule="auto"/>
        <w:tabs>
          <w:tab w:val="left" w:pos="312" w:leader="none"/>
          <w:tab w:val="center" w:pos="4153" w:leader="none"/>
        </w:tabs>
        <w:rPr>
          <w:rFonts w:ascii="黑体" w:eastAsia="黑体"/>
          <w:sz w:val="28"/>
          <w:szCs w:val="28"/>
        </w:rPr>
      </w:pPr>
      <w:r>
        <w:rPr>
          <w:rFonts w:hint="eastAsia" w:ascii="黑体" w:eastAsia="黑体"/>
          <w:sz w:val="28"/>
          <w:szCs w:val="28"/>
        </w:rPr>
        <w:t xml:space="preserve">附件格式</w:t>
      </w:r>
      <w:r/>
    </w:p>
    <w:p>
      <w:pPr>
        <w:spacing w:line="360" w:lineRule="auto"/>
      </w:pPr>
      <w:r/>
      <w:r/>
    </w:p>
    <w:p>
      <w:r/>
      <w:r/>
    </w:p>
    <w:p>
      <w:pPr>
        <w:jc w:val="center"/>
        <w:spacing w:line="360" w:lineRule="auto"/>
        <w:rPr>
          <w:rFonts w:ascii="宋体" w:hAnsi="宋体"/>
          <w:b/>
          <w:sz w:val="32"/>
          <w:szCs w:val="32"/>
        </w:rPr>
        <w:outlineLvl w:val="0"/>
      </w:pPr>
      <w:r>
        <w:br w:type="page" w:clear="all"/>
      </w:r>
      <w:r>
        <w:rPr>
          <w:rFonts w:hint="eastAsia" w:ascii="宋体" w:hAnsi="宋体"/>
          <w:b/>
          <w:sz w:val="32"/>
          <w:szCs w:val="32"/>
        </w:rPr>
        <w:t xml:space="preserve">一、竞争性磋商公告</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0"/>
      </w:tblGrid>
      <w:tr>
        <w:trPr/>
        <w:tc>
          <w:tcPr>
            <w:tcW w:w="8510" w:type="dxa"/>
            <w:textDirection w:val="lrTb"/>
            <w:noWrap/>
          </w:tcPr>
          <w:p>
            <w:pPr>
              <w:jc w:val="left"/>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项目概况</w:t>
            </w:r>
            <w:r/>
          </w:p>
          <w:p>
            <w:pPr>
              <w:ind w:firstLine="480"/>
              <w:jc w:val="left"/>
              <w:spacing w:line="360" w:lineRule="auto"/>
              <w:rPr>
                <w:rFonts w:ascii="宋体" w:hAnsi="宋体"/>
                <w:color w:val="000000" w:themeColor="text1"/>
                <w:sz w:val="24"/>
              </w:rPr>
            </w:pPr>
            <w:r>
              <w:rPr>
                <w:rFonts w:hint="eastAsia" w:ascii="宋体" w:hAnsi="宋体" w:cs="宋体"/>
                <w:color w:val="000000" w:themeColor="text1"/>
                <w:sz w:val="24"/>
                <w:u w:val="single"/>
              </w:rPr>
              <w:t xml:space="preserve">高新区“残疾人之家”运行服务</w:t>
            </w:r>
            <w:r>
              <w:rPr>
                <w:rFonts w:hint="eastAsia" w:ascii="宋体" w:hAnsi="宋体"/>
                <w:color w:val="000000" w:themeColor="text1"/>
                <w:sz w:val="24"/>
              </w:rPr>
              <w:t xml:space="preserve">采购项目</w:t>
            </w:r>
            <w:r>
              <w:rPr>
                <w:rFonts w:ascii="宋体" w:hAnsi="宋体" w:cs="宋体"/>
                <w:color w:val="000000" w:themeColor="text1"/>
                <w:sz w:val="24"/>
                <w:u w:val="single"/>
              </w:rPr>
              <w:t xml:space="preserve">JSZC-320505-WYJS-C2026-0011</w:t>
            </w:r>
            <w:r>
              <w:rPr>
                <w:rFonts w:hint="eastAsia" w:ascii="宋体" w:hAnsi="宋体"/>
                <w:color w:val="000000" w:themeColor="text1"/>
                <w:sz w:val="24"/>
              </w:rPr>
              <w:t xml:space="preserve">的潜在供应商应在</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color w:val="000000" w:themeColor="text1"/>
                <w:sz w:val="24"/>
              </w:rPr>
              <w:t xml:space="preserve">获取采购文件，并于2026年</w:t>
            </w:r>
            <w:r>
              <w:rPr>
                <w:rFonts w:ascii="宋体" w:hAnsi="宋体"/>
                <w:color w:val="000000" w:themeColor="text1"/>
                <w:sz w:val="24"/>
              </w:rPr>
              <w:t xml:space="preserve">11</w:t>
            </w:r>
            <w:r>
              <w:rPr>
                <w:rFonts w:hint="eastAsia" w:ascii="宋体" w:hAnsi="宋体"/>
                <w:color w:val="000000" w:themeColor="text1"/>
                <w:sz w:val="24"/>
              </w:rPr>
              <w:t xml:space="preserve">月</w:t>
            </w:r>
            <w:r>
              <w:rPr>
                <w:rFonts w:ascii="宋体" w:hAnsi="宋体"/>
                <w:color w:val="000000" w:themeColor="text1"/>
                <w:sz w:val="24"/>
              </w:rPr>
              <w:t xml:space="preserve">17</w:t>
            </w:r>
            <w:r>
              <w:rPr>
                <w:rFonts w:hint="eastAsia" w:ascii="宋体" w:hAnsi="宋体"/>
                <w:color w:val="000000" w:themeColor="text1"/>
                <w:sz w:val="24"/>
              </w:rPr>
              <w:t xml:space="preserve">日13:30（北京时间）前提交响应文件。</w:t>
            </w:r>
            <w:r/>
          </w:p>
        </w:tc>
      </w:tr>
    </w:tbl>
    <w:p>
      <w:pPr>
        <w:ind w:firstLine="482"/>
        <w:jc w:val="left"/>
        <w:spacing w:line="360" w:lineRule="auto"/>
        <w:rPr>
          <w:rFonts w:ascii="宋体" w:hAnsi="宋体" w:cs="宋体"/>
          <w:b/>
          <w:bCs/>
          <w:color w:val="000000" w:themeColor="text1"/>
          <w:sz w:val="24"/>
          <w:szCs w:val="24"/>
        </w:rPr>
        <w:outlineLvl w:val="1"/>
      </w:pPr>
      <w:r>
        <w:rPr>
          <w:rFonts w:hint="eastAsia" w:ascii="宋体" w:hAnsi="宋体" w:cs="宋体"/>
          <w:b/>
          <w:bCs/>
          <w:color w:val="000000" w:themeColor="text1"/>
          <w:sz w:val="24"/>
          <w:szCs w:val="24"/>
        </w:rPr>
        <w:t xml:space="preserve">一、项目基本情况</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1、项目编号：</w:t>
      </w:r>
      <w:r>
        <w:rPr>
          <w:rFonts w:ascii="宋体" w:hAnsi="宋体" w:cs="宋体"/>
          <w:color w:val="000000" w:themeColor="text1"/>
          <w:sz w:val="24"/>
          <w:szCs w:val="24"/>
        </w:rPr>
        <w:t xml:space="preserve">JSZC-320505-WYJS-C2026-0011</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2、项目名称</w:t>
      </w:r>
      <w:r>
        <w:rPr>
          <w:rFonts w:hint="eastAsia" w:ascii="宋体" w:hAnsi="宋体" w:cs="宋体"/>
          <w:color w:val="000000" w:themeColor="text1"/>
          <w:sz w:val="24"/>
          <w:szCs w:val="24"/>
        </w:rPr>
        <w:t xml:space="preserve">：高新区“残疾人之家”运行服</w:t>
      </w:r>
      <w:r>
        <w:rPr>
          <w:rFonts w:hint="eastAsia" w:ascii="宋体" w:hAnsi="宋体" w:cs="宋体"/>
          <w:sz w:val="24"/>
          <w:szCs w:val="24"/>
        </w:rPr>
        <w:t xml:space="preserve">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3、采购方式：竞争性磋商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4、预算金额：</w:t>
      </w:r>
      <w:bookmarkStart w:id="1" w:name="OLE_LINK23"/>
      <w:r/>
      <w:bookmarkStart w:id="2" w:name="OLE_LINK24"/>
      <w:r>
        <w:rPr>
          <w:rFonts w:hint="eastAsia" w:ascii="宋体" w:hAnsi="宋体" w:cs="宋体"/>
          <w:sz w:val="24"/>
          <w:szCs w:val="24"/>
        </w:rPr>
        <w:t xml:space="preserve">人民币叁佰万元整（￥</w:t>
      </w:r>
      <w:r>
        <w:rPr>
          <w:rFonts w:ascii="宋体" w:hAnsi="宋体" w:cs="宋体"/>
          <w:sz w:val="24"/>
          <w:szCs w:val="24"/>
        </w:rPr>
        <w:t xml:space="preserve">3000000.00</w:t>
      </w:r>
      <w:r>
        <w:rPr>
          <w:rFonts w:hint="eastAsia" w:ascii="宋体" w:hAnsi="宋体" w:cs="宋体"/>
          <w:sz w:val="24"/>
          <w:szCs w:val="24"/>
        </w:rPr>
        <w:t xml:space="preserve">）</w:t>
      </w:r>
      <w:bookmarkEnd w:id="1"/>
      <w:r/>
      <w:bookmarkEnd w:id="2"/>
      <w:r/>
      <w:r/>
    </w:p>
    <w:p>
      <w:pPr>
        <w:ind w:firstLine="720"/>
        <w:jc w:val="left"/>
        <w:spacing w:line="360" w:lineRule="auto"/>
        <w:rPr>
          <w:rFonts w:ascii="宋体" w:hAnsi="宋体" w:cs="宋体"/>
          <w:sz w:val="24"/>
          <w:szCs w:val="24"/>
        </w:rPr>
      </w:pPr>
      <w:r>
        <w:rPr>
          <w:rFonts w:hint="eastAsia" w:ascii="宋体" w:hAnsi="宋体" w:cs="宋体"/>
          <w:color w:val="000000"/>
          <w:sz w:val="24"/>
        </w:rPr>
        <w:t xml:space="preserve">最高限价：</w:t>
      </w:r>
      <w:r>
        <w:rPr>
          <w:rFonts w:hint="eastAsia" w:ascii="宋体" w:hAnsi="宋体" w:cs="宋体"/>
          <w:sz w:val="24"/>
          <w:szCs w:val="24"/>
        </w:rPr>
        <w:t xml:space="preserve">人民币叁佰万元整（￥</w:t>
      </w:r>
      <w:r>
        <w:rPr>
          <w:rFonts w:ascii="宋体" w:hAnsi="宋体" w:cs="宋体"/>
          <w:sz w:val="24"/>
          <w:szCs w:val="24"/>
        </w:rPr>
        <w:t xml:space="preserve">3000000.00</w:t>
      </w:r>
      <w:r>
        <w:rPr>
          <w:rFonts w:hint="eastAsia" w:ascii="宋体" w:hAnsi="宋体" w:cs="宋体"/>
          <w:sz w:val="24"/>
          <w:szCs w:val="24"/>
        </w:rPr>
        <w:t xml:space="preserve">）</w:t>
      </w:r>
      <w:r/>
    </w:p>
    <w:p>
      <w:pPr>
        <w:ind w:firstLine="720"/>
        <w:jc w:val="left"/>
        <w:spacing w:line="360" w:lineRule="auto"/>
        <w:rPr>
          <w:rFonts w:ascii="宋体" w:hAnsi="宋体" w:cs="宋体"/>
          <w:sz w:val="24"/>
          <w:szCs w:val="24"/>
        </w:rPr>
      </w:pPr>
      <w:r>
        <w:rPr>
          <w:rFonts w:hint="eastAsia" w:ascii="宋体" w:hAnsi="宋体" w:cs="宋体"/>
          <w:color w:val="000000"/>
          <w:sz w:val="24"/>
          <w:szCs w:val="24"/>
        </w:rPr>
        <w:t xml:space="preserve">第一标段：贰佰壹拾万元整（¥</w:t>
      </w:r>
      <w:r>
        <w:rPr>
          <w:rFonts w:ascii="宋体" w:hAnsi="宋体" w:cs="宋体"/>
          <w:color w:val="000000"/>
          <w:sz w:val="24"/>
          <w:szCs w:val="24"/>
        </w:rPr>
        <w:t xml:space="preserve">2100000.00</w:t>
      </w:r>
      <w:r>
        <w:rPr>
          <w:rFonts w:hint="eastAsia" w:ascii="宋体" w:hAnsi="宋体" w:cs="宋体"/>
          <w:color w:val="000000"/>
          <w:sz w:val="24"/>
          <w:szCs w:val="24"/>
        </w:rPr>
        <w:t xml:space="preserve">）</w:t>
      </w:r>
      <w:r/>
    </w:p>
    <w:p>
      <w:pPr>
        <w:ind w:firstLine="720"/>
        <w:jc w:val="left"/>
        <w:spacing w:line="360" w:lineRule="auto"/>
        <w:rPr>
          <w:rFonts w:ascii="宋体" w:hAnsi="宋体" w:cs="宋体"/>
          <w:sz w:val="24"/>
          <w:szCs w:val="24"/>
        </w:rPr>
      </w:pPr>
      <w:r>
        <w:rPr>
          <w:rFonts w:hint="eastAsia" w:ascii="宋体" w:hAnsi="宋体" w:cs="宋体"/>
          <w:color w:val="000000"/>
          <w:sz w:val="24"/>
          <w:szCs w:val="24"/>
        </w:rPr>
        <w:t xml:space="preserve">第二标段：玖拾万元整（¥</w:t>
      </w:r>
      <w:r>
        <w:rPr>
          <w:rFonts w:ascii="宋体" w:hAnsi="宋体" w:cs="宋体"/>
          <w:color w:val="000000"/>
          <w:sz w:val="24"/>
          <w:szCs w:val="24"/>
        </w:rPr>
        <w:t xml:space="preserve">900000.00</w:t>
      </w:r>
      <w:r>
        <w:rPr>
          <w:rFonts w:hint="eastAsia" w:ascii="宋体" w:hAnsi="宋体" w:cs="宋体"/>
          <w:color w:val="000000"/>
          <w:sz w:val="24"/>
          <w:szCs w:val="24"/>
        </w:rPr>
        <w:t xml:space="preserve">）</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本次采购分为两个标段，各投标单位可以就两个标段报名投标但只可中一个标段，开标顺序按照标段顺序，先开先中。</w:t>
      </w:r>
      <w:r/>
    </w:p>
    <w:p>
      <w:pPr>
        <w:ind w:firstLine="480"/>
        <w:spacing w:line="500" w:lineRule="exact"/>
        <w:rPr>
          <w:rFonts w:ascii="宋体" w:hAnsi="宋体" w:cs="宋体"/>
          <w:color w:val="000000"/>
          <w:sz w:val="24"/>
          <w:szCs w:val="24"/>
        </w:rPr>
      </w:pPr>
      <w:r>
        <w:rPr>
          <w:rFonts w:hint="eastAsia" w:ascii="宋体" w:hAnsi="宋体" w:cs="宋体_x0001_糭.飬.."/>
          <w:sz w:val="24"/>
          <w:szCs w:val="24"/>
        </w:rPr>
        <w:t xml:space="preserve">5、</w:t>
      </w:r>
      <w:r>
        <w:rPr>
          <w:rFonts w:hint="eastAsia" w:ascii="宋体" w:hAnsi="宋体" w:cs="宋体"/>
          <w:sz w:val="24"/>
          <w:szCs w:val="24"/>
        </w:rPr>
        <w:t xml:space="preserve">采购需求：</w:t>
      </w:r>
      <w:r>
        <w:rPr>
          <w:rFonts w:hint="eastAsia" w:ascii="宋体" w:hAnsi="宋体" w:cs="宋体"/>
          <w:color w:val="000000"/>
          <w:sz w:val="24"/>
          <w:szCs w:val="24"/>
        </w:rPr>
        <w:t xml:space="preserve">“残疾人之家”应为残疾人提供以下服务：</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（一）日间照料</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乡镇（街道）“残疾人之家”日间照料残疾人数一般不少于1</w:t>
      </w:r>
      <w:r>
        <w:rPr>
          <w:rFonts w:ascii="宋体" w:hAnsi="宋体" w:cs="宋体"/>
          <w:color w:val="000000"/>
          <w:sz w:val="24"/>
          <w:szCs w:val="24"/>
        </w:rPr>
        <w:t xml:space="preserve">9</w:t>
      </w:r>
      <w:r>
        <w:rPr>
          <w:rFonts w:hint="eastAsia" w:ascii="宋体" w:hAnsi="宋体" w:cs="宋体"/>
          <w:color w:val="000000"/>
          <w:sz w:val="24"/>
          <w:szCs w:val="24"/>
        </w:rPr>
        <w:t xml:space="preserve">人，村（社区）“残疾人之家”日间照料残疾人数一般不少于</w:t>
      </w:r>
      <w:r>
        <w:rPr>
          <w:rFonts w:ascii="宋体" w:hAnsi="宋体" w:cs="宋体"/>
          <w:color w:val="000000"/>
          <w:sz w:val="24"/>
          <w:szCs w:val="24"/>
        </w:rPr>
        <w:t xml:space="preserve">8</w:t>
      </w:r>
      <w:r>
        <w:rPr>
          <w:rFonts w:hint="eastAsia" w:ascii="宋体" w:hAnsi="宋体" w:cs="宋体"/>
          <w:color w:val="000000"/>
          <w:sz w:val="24"/>
          <w:szCs w:val="24"/>
        </w:rPr>
        <w:t xml:space="preserve">人，同时完成残疾人托养护</w:t>
      </w:r>
      <w:r>
        <w:rPr>
          <w:rFonts w:hint="eastAsia" w:ascii="宋体" w:hAnsi="宋体" w:cs="宋体"/>
          <w:color w:val="000000"/>
          <w:sz w:val="24"/>
          <w:szCs w:val="24"/>
        </w:rPr>
        <w:t xml:space="preserve">理服务</w:t>
      </w:r>
      <w:r>
        <w:rPr>
          <w:rFonts w:hint="eastAsia" w:ascii="宋体" w:hAnsi="宋体" w:cs="宋体"/>
          <w:color w:val="000000"/>
          <w:sz w:val="24"/>
          <w:szCs w:val="24"/>
        </w:rPr>
        <w:t xml:space="preserve">对象5人。</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（二）辅助性就业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组织残疾人开展辅助性就业劳动，应选择安全性能高、职业危害低、操作简单等适合残疾人的劳动项目，并按月向参加辅助性劳动的残疾人支付与劳动成果相对应的报酬。镇（街道）从事辅助性劳动的残疾人数一般不少于12人，村（社区）从事辅助性劳动的残疾人数一般不少于</w:t>
      </w:r>
      <w:r>
        <w:rPr>
          <w:rFonts w:ascii="宋体" w:hAnsi="宋体" w:cs="宋体"/>
          <w:color w:val="000000"/>
          <w:sz w:val="24"/>
          <w:szCs w:val="24"/>
        </w:rPr>
        <w:t xml:space="preserve">8</w:t>
      </w:r>
      <w:r>
        <w:rPr>
          <w:rFonts w:hint="eastAsia" w:ascii="宋体" w:hAnsi="宋体" w:cs="宋体"/>
          <w:color w:val="000000"/>
          <w:sz w:val="24"/>
          <w:szCs w:val="24"/>
        </w:rPr>
        <w:t xml:space="preserve">人，一年累计辅助性就业劳动各类收入平均每人不少于2</w:t>
      </w:r>
      <w:r>
        <w:rPr>
          <w:rFonts w:ascii="宋体" w:hAnsi="宋体" w:cs="宋体"/>
          <w:color w:val="000000"/>
          <w:sz w:val="24"/>
          <w:szCs w:val="24"/>
        </w:rPr>
        <w:t xml:space="preserve">000</w:t>
      </w:r>
      <w:r>
        <w:rPr>
          <w:rFonts w:hint="eastAsia" w:ascii="宋体" w:hAnsi="宋体" w:cs="宋体"/>
          <w:color w:val="000000"/>
          <w:sz w:val="24"/>
          <w:szCs w:val="24"/>
        </w:rPr>
        <w:t xml:space="preserve">元，服务对象为在就业年龄段但尚未实现就业的困难残疾人。其中：</w:t>
      </w:r>
      <w:r>
        <w:rPr>
          <w:rFonts w:hint="eastAsia" w:ascii="宋体" w:hAnsi="宋体" w:cs="宋体"/>
          <w:color w:val="000000"/>
          <w:sz w:val="24"/>
          <w:szCs w:val="24"/>
        </w:rPr>
        <w:t xml:space="preserve">低保及低保</w:t>
      </w:r>
      <w:r>
        <w:rPr>
          <w:rFonts w:hint="eastAsia" w:ascii="宋体" w:hAnsi="宋体" w:cs="宋体"/>
          <w:color w:val="000000"/>
          <w:sz w:val="24"/>
          <w:szCs w:val="24"/>
        </w:rPr>
        <w:t xml:space="preserve">边缘，智力残疾三、四级，肢体残疾一、二级，</w:t>
      </w:r>
      <w:r>
        <w:rPr>
          <w:rFonts w:hint="eastAsia" w:ascii="宋体" w:hAnsi="宋体" w:cs="宋体"/>
          <w:color w:val="000000"/>
          <w:sz w:val="24"/>
          <w:szCs w:val="24"/>
        </w:rPr>
        <w:t xml:space="preserve">一户多残的</w:t>
      </w:r>
      <w:r>
        <w:rPr>
          <w:rFonts w:hint="eastAsia" w:ascii="宋体" w:hAnsi="宋体" w:cs="宋体"/>
          <w:color w:val="000000"/>
          <w:sz w:val="24"/>
          <w:szCs w:val="24"/>
        </w:rPr>
        <w:t xml:space="preserve">困难残疾人为优先对象。</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（三）康复服务</w:t>
      </w:r>
      <w:r/>
    </w:p>
    <w:p>
      <w:pPr>
        <w:ind w:firstLine="480"/>
        <w:spacing w:line="500" w:lineRule="exact"/>
        <w:rPr>
          <w:rFonts w:ascii="宋体" w:hAnsi="宋体" w:cs="宋体"/>
          <w:color w:val="000000"/>
          <w:sz w:val="24"/>
          <w:szCs w:val="24"/>
        </w:rPr>
      </w:pPr>
      <w:r>
        <w:rPr>
          <w:rFonts w:hint="eastAsia" w:ascii="宋体" w:hAnsi="宋体" w:cs="宋体"/>
          <w:color w:val="000000" w:themeColor="text1"/>
          <w:sz w:val="24"/>
          <w:szCs w:val="24"/>
        </w:rPr>
        <w:t xml:space="preserve">符合社区康复服务的康复服务指导人员，对</w:t>
      </w:r>
      <w:r>
        <w:rPr>
          <w:rFonts w:hint="eastAsia" w:ascii="宋体" w:hAnsi="宋体" w:cs="宋体"/>
          <w:color w:val="000000"/>
          <w:sz w:val="24"/>
          <w:szCs w:val="24"/>
        </w:rPr>
        <w:t xml:space="preserve">残疾人之家康复服务训练场所的康复器材和辅助器具做好日常使用及管理，指导残疾人有计划开展康复训练与服务。</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（四）文体活动</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在开展文化体育活动的场所配备相应的活动器材或活动用品。建立残疾人文体兴趣团队，开展适合残疾人的文化、体育、艺术活动，满足残疾人精神文化生活及体育健身需求。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（五）培训服务</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开展残疾人学习培训活动，让残疾人了解国家法律法规、政策。开展教育培训、就业扶贫等相关知识培训，丰富残疾人教育内容、提高残疾人就业能力。配合好当地教育部门，为残疾儿童送教上门提供场所。</w:t>
      </w:r>
      <w:r/>
    </w:p>
    <w:p>
      <w:pPr>
        <w:numPr>
          <w:ilvl w:val="0"/>
          <w:numId w:val="2"/>
        </w:num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家庭支持</w:t>
      </w:r>
      <w:r/>
    </w:p>
    <w:p>
      <w:p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依托专业力量，针对残疾人家庭需求，邀请残疾人家庭成员参与残疾人之家开展的各类活动，常态</w:t>
      </w:r>
      <w:r>
        <w:rPr>
          <w:rFonts w:hint="eastAsia" w:ascii="宋体" w:hAnsi="宋体" w:cs="宋体"/>
          <w:color w:val="000000" w:themeColor="text1"/>
          <w:sz w:val="24"/>
          <w:szCs w:val="24"/>
        </w:rPr>
        <w:t xml:space="preserve">化开展</w:t>
      </w:r>
      <w:r>
        <w:rPr>
          <w:rFonts w:hint="eastAsia" w:ascii="宋体" w:hAnsi="宋体" w:cs="宋体"/>
          <w:color w:val="000000" w:themeColor="text1"/>
          <w:sz w:val="24"/>
          <w:szCs w:val="24"/>
        </w:rPr>
        <w:t xml:space="preserve">喘息服务、心理服务、关系调适、技能培训等服务。</w:t>
      </w:r>
      <w:r/>
    </w:p>
    <w:p>
      <w:pPr>
        <w:numPr>
          <w:ilvl w:val="0"/>
          <w:numId w:val="2"/>
        </w:num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社会融合</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与学校、助残企业（组织）和志愿服务机构或志愿者组织加强合作，开展志愿助残服务、志愿助残服务项目和活动。</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（八）普法维权</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以残疾人之家为载体，为辖区内有需求的残疾人家庭开展法律咨询、法治宣传、权益维护等普法维权服务。</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（九）其他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做好辅助性就业的安全生产工作，根据残疾人实际需求，结合当地实际情况，积极推荐有能力的残疾人之家服务对象实现就业，适当开展其他公益性</w:t>
      </w:r>
      <w:r>
        <w:rPr>
          <w:rFonts w:hint="eastAsia" w:ascii="宋体" w:hAnsi="宋体" w:cs="宋体"/>
          <w:color w:val="000000" w:themeColor="text1"/>
          <w:sz w:val="24"/>
          <w:szCs w:val="24"/>
        </w:rPr>
        <w:t xml:space="preserve">，特色化，</w:t>
      </w:r>
      <w:r>
        <w:rPr>
          <w:rFonts w:hint="eastAsia" w:ascii="宋体" w:hAnsi="宋体" w:cs="宋体"/>
          <w:color w:val="000000"/>
          <w:sz w:val="24"/>
          <w:szCs w:val="24"/>
        </w:rPr>
        <w:t xml:space="preserve">综合性的服务项目。</w:t>
      </w:r>
      <w:r/>
    </w:p>
    <w:p>
      <w:pPr>
        <w:ind w:firstLine="480"/>
        <w:jc w:val="left"/>
        <w:spacing w:line="360" w:lineRule="auto"/>
        <w:rPr>
          <w:rFonts w:ascii="宋体" w:hAnsi="宋体"/>
          <w:sz w:val="24"/>
          <w:szCs w:val="24"/>
        </w:rPr>
      </w:pPr>
      <w:r>
        <w:rPr>
          <w:rFonts w:hint="eastAsia" w:ascii="宋体" w:hAnsi="宋体" w:cs="宋体_x0001_糭.飬.."/>
          <w:sz w:val="24"/>
          <w:szCs w:val="24"/>
        </w:rPr>
        <w:t xml:space="preserve">6、合同履行期限：</w:t>
      </w:r>
      <w:bookmarkStart w:id="3" w:name="OLE_LINK22"/>
      <w:r/>
      <w:bookmarkStart w:id="4" w:name="OLE_LINK21"/>
      <w:r>
        <w:rPr>
          <w:rFonts w:hint="eastAsia" w:ascii="宋体" w:hAnsi="宋体" w:cs="宋体_x0001_糭.飬.."/>
          <w:sz w:val="24"/>
          <w:szCs w:val="24"/>
        </w:rPr>
        <w:t xml:space="preserve">两年</w:t>
      </w:r>
      <w:r>
        <w:rPr>
          <w:rFonts w:hint="eastAsia" w:ascii="宋体" w:hAnsi="宋体"/>
          <w:sz w:val="24"/>
          <w:szCs w:val="24"/>
        </w:rPr>
        <w:t xml:space="preserve">（具体以签订合同时间为准）</w:t>
      </w:r>
      <w:bookmarkEnd w:id="3"/>
      <w:r/>
      <w:bookmarkEnd w:id="4"/>
      <w:r/>
      <w:r/>
    </w:p>
    <w:p>
      <w:pPr>
        <w:ind w:firstLine="480"/>
        <w:jc w:val="left"/>
        <w:spacing w:line="360" w:lineRule="auto"/>
        <w:rPr>
          <w:rFonts w:ascii="宋体" w:hAnsi="宋体" w:cs="宋体_x0001_糭.飬.."/>
          <w:sz w:val="24"/>
          <w:szCs w:val="24"/>
        </w:rPr>
      </w:pPr>
      <w:r>
        <w:rPr>
          <w:rFonts w:hint="eastAsia" w:ascii="宋体" w:hAnsi="宋体"/>
          <w:sz w:val="24"/>
          <w:szCs w:val="24"/>
        </w:rPr>
        <w:t xml:space="preserve">7、服务地点：采购单位指定地点。</w:t>
      </w:r>
      <w:r/>
    </w:p>
    <w:p>
      <w:pPr>
        <w:ind w:firstLine="480"/>
        <w:jc w:val="left"/>
        <w:spacing w:line="360" w:lineRule="auto"/>
        <w:rPr>
          <w:rFonts w:ascii="宋体" w:hAnsi="宋体" w:cs="宋体_x0001_糭.飬.."/>
          <w:sz w:val="24"/>
          <w:szCs w:val="24"/>
        </w:rPr>
      </w:pPr>
      <w:r>
        <w:rPr>
          <w:rFonts w:ascii="宋体" w:hAnsi="宋体" w:cs="宋体_x0001_糭.飬.."/>
          <w:sz w:val="24"/>
          <w:szCs w:val="24"/>
        </w:rPr>
        <w:t xml:space="preserve">8</w:t>
      </w:r>
      <w:r>
        <w:rPr>
          <w:rFonts w:hint="eastAsia" w:ascii="宋体" w:hAnsi="宋体" w:cs="宋体_x0001_糭.飬.."/>
          <w:sz w:val="24"/>
          <w:szCs w:val="24"/>
        </w:rPr>
        <w:t xml:space="preserve">、</w:t>
      </w:r>
      <w:r>
        <w:rPr>
          <w:rFonts w:hint="eastAsia" w:ascii="宋体" w:hAnsi="宋体" w:cs="宋体"/>
          <w:sz w:val="24"/>
          <w:szCs w:val="24"/>
        </w:rPr>
        <w:t xml:space="preserve">本项目不接受联合体投标。</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二、申请人的资格要求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1.1具有独立承担民事责任的能力；</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1.4</w:t>
      </w:r>
      <w:bookmarkStart w:id="5" w:name="OLE_LINK3"/>
      <w:r>
        <w:rPr>
          <w:rFonts w:hint="eastAsia" w:ascii="宋体" w:hAnsi="宋体" w:cs="宋体"/>
          <w:sz w:val="24"/>
          <w:szCs w:val="24"/>
        </w:rPr>
        <w:t xml:space="preserve">依法缴纳税收和社会保障资金的良好记录</w:t>
      </w:r>
      <w:bookmarkEnd w:id="5"/>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1.6法律、行政法规规定的其他条件。</w:t>
      </w:r>
      <w:r/>
    </w:p>
    <w:p>
      <w:pPr>
        <w:ind w:firstLine="480"/>
        <w:spacing w:line="360" w:lineRule="auto"/>
        <w:rPr>
          <w:rFonts w:ascii="宋体" w:hAnsi="宋体"/>
          <w:sz w:val="24"/>
          <w:szCs w:val="24"/>
          <w:lang w:val="zh-CN"/>
        </w:rPr>
      </w:pPr>
      <w:r>
        <w:rPr>
          <w:rFonts w:hint="eastAsia" w:ascii="宋体" w:hAnsi="宋体" w:cs="宋体"/>
          <w:sz w:val="24"/>
          <w:szCs w:val="24"/>
        </w:rPr>
        <w:t xml:space="preserve">2、落实政府采购政策需满足的资格要求：</w:t>
      </w:r>
      <w:bookmarkStart w:id="6" w:name="OLE_LINK27"/>
      <w:r/>
      <w:bookmarkStart w:id="7" w:name="OLE_LINK26"/>
      <w:r>
        <w:rPr>
          <w:rFonts w:hint="eastAsia" w:ascii="宋体" w:hAnsi="宋体"/>
          <w:b/>
          <w:sz w:val="24"/>
          <w:szCs w:val="24"/>
          <w:lang w:val="zh-CN"/>
        </w:rPr>
        <w:t xml:space="preserve">本项目专门面向中小企业采购</w:t>
      </w:r>
      <w:r>
        <w:rPr>
          <w:rFonts w:hint="eastAsia" w:ascii="宋体" w:hAnsi="宋体"/>
          <w:sz w:val="24"/>
          <w:szCs w:val="24"/>
          <w:lang w:val="zh-CN"/>
        </w:rPr>
        <w:t xml:space="preserve">，不再执行小</w:t>
      </w:r>
      <w:r>
        <w:rPr>
          <w:rFonts w:hint="eastAsia" w:ascii="宋体" w:hAnsi="宋体"/>
          <w:sz w:val="24"/>
          <w:szCs w:val="24"/>
          <w:lang w:val="zh-CN"/>
        </w:rPr>
        <w:t xml:space="preserve">微企业</w:t>
      </w:r>
      <w:r>
        <w:rPr>
          <w:rFonts w:hint="eastAsia" w:ascii="宋体" w:hAnsi="宋体"/>
          <w:sz w:val="24"/>
          <w:szCs w:val="24"/>
          <w:lang w:val="zh-CN"/>
        </w:rPr>
        <w:t xml:space="preserve">价格评审优惠的扶持政策。本项目所属行业为</w:t>
      </w:r>
      <w:r>
        <w:rPr>
          <w:rFonts w:hint="eastAsia" w:ascii="宋体" w:hAnsi="宋体"/>
          <w:b/>
          <w:sz w:val="24"/>
          <w:szCs w:val="24"/>
          <w:lang w:val="zh-CN"/>
        </w:rPr>
        <w:t xml:space="preserve">租赁和商务服务业</w:t>
      </w:r>
      <w:r>
        <w:rPr>
          <w:rFonts w:hint="eastAsia" w:ascii="宋体" w:hAnsi="宋体"/>
          <w:sz w:val="24"/>
          <w:szCs w:val="24"/>
          <w:lang w:val="zh-CN"/>
        </w:rPr>
        <w:t xml:space="preserve">。残疾人福利性单位、监狱企业视同小型、微型企业。响应供应商必须提供《中小企业声明函》或《残疾人福利性单位声明函》或由省级以上监狱管理局、戒毒管理局（含新疆生产建设兵团）出具的属于监狱企业的证明文件。供应</w:t>
      </w:r>
      <w:r>
        <w:rPr>
          <w:rFonts w:hint="eastAsia" w:ascii="宋体" w:hAnsi="宋体"/>
          <w:sz w:val="24"/>
          <w:szCs w:val="24"/>
          <w:lang w:val="zh-CN"/>
        </w:rPr>
        <w:t xml:space="preserve">商按照</w:t>
      </w:r>
      <w:r>
        <w:rPr>
          <w:rFonts w:hint="eastAsia" w:ascii="宋体" w:hAnsi="宋体"/>
          <w:sz w:val="24"/>
          <w:szCs w:val="24"/>
          <w:lang w:val="zh-CN"/>
        </w:rPr>
        <w:t xml:space="preserve">本办法规定提供声明</w:t>
      </w:r>
      <w:r>
        <w:rPr>
          <w:rFonts w:hint="eastAsia" w:ascii="宋体" w:hAnsi="宋体"/>
          <w:sz w:val="24"/>
          <w:szCs w:val="24"/>
          <w:lang w:val="zh-CN"/>
        </w:rPr>
        <w:t xml:space="preserve">函内容</w:t>
      </w:r>
      <w:r>
        <w:rPr>
          <w:rFonts w:hint="eastAsia" w:ascii="宋体" w:hAnsi="宋体"/>
          <w:sz w:val="24"/>
          <w:szCs w:val="24"/>
          <w:lang w:val="zh-CN"/>
        </w:rPr>
        <w:t xml:space="preserve">不实的，属于提供虚假材料谋取中标、成交，依照《中华人民共和国政府采购法》 等国家有关规定追究相应责任。</w:t>
      </w:r>
      <w:bookmarkEnd w:id="6"/>
      <w:r/>
      <w:bookmarkEnd w:id="7"/>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3、本项目的特定资格要求：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bookmarkStart w:id="8" w:name="OLE_LINK11"/>
      <w:r>
        <w:rPr>
          <w:rFonts w:hint="eastAsia" w:ascii="宋体"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法人的分支机构不得参加投标。</w:t>
      </w:r>
      <w:bookmarkEnd w:id="8"/>
      <w:r/>
      <w:r/>
    </w:p>
    <w:p>
      <w:pPr>
        <w:ind w:firstLine="480"/>
        <w:spacing w:line="360" w:lineRule="auto"/>
        <w:rPr>
          <w:rFonts w:ascii="宋体" w:hAns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sz w:val="24"/>
          <w:szCs w:val="24"/>
          <w:lang w:val="zh-CN"/>
        </w:rPr>
        <w:t xml:space="preserve">未被</w:t>
      </w:r>
      <w:r>
        <w:rPr>
          <w:rFonts w:hint="eastAsia" w:ascii="宋体" w:hAnsi="宋体"/>
          <w:sz w:val="24"/>
          <w:szCs w:val="24"/>
        </w:rPr>
        <w:t xml:space="preserve">“</w:t>
      </w:r>
      <w:r>
        <w:rPr>
          <w:rFonts w:hint="eastAsia" w:ascii="宋体" w:hAnsi="宋体"/>
          <w:sz w:val="24"/>
          <w:szCs w:val="24"/>
          <w:lang w:val="zh-CN"/>
        </w:rPr>
        <w:t xml:space="preserve">信用中国</w:t>
      </w:r>
      <w:r>
        <w:rPr>
          <w:rFonts w:hint="eastAsia" w:ascii="宋体" w:hAnsi="宋体"/>
          <w:sz w:val="24"/>
          <w:szCs w:val="24"/>
        </w:rPr>
        <w:t xml:space="preserve">”</w:t>
      </w:r>
      <w:r>
        <w:rPr>
          <w:rFonts w:hint="eastAsia" w:ascii="宋体" w:hAnsi="宋体"/>
          <w:sz w:val="24"/>
          <w:szCs w:val="24"/>
          <w:lang w:val="zh-CN"/>
        </w:rPr>
        <w:t xml:space="preserve">网站</w:t>
      </w:r>
      <w:r>
        <w:rPr>
          <w:rFonts w:hint="eastAsia" w:ascii="宋体" w:hAnsi="宋体"/>
          <w:sz w:val="24"/>
          <w:szCs w:val="24"/>
        </w:rPr>
        <w:t xml:space="preserve">（www.creditchina.gov.cn）</w:t>
      </w:r>
      <w:r>
        <w:rPr>
          <w:rFonts w:hint="eastAsia" w:ascii="宋体" w:hAnsi="宋体"/>
          <w:sz w:val="24"/>
          <w:szCs w:val="24"/>
          <w:lang w:val="zh-CN"/>
        </w:rPr>
        <w:t xml:space="preserve">或</w:t>
      </w:r>
      <w:r>
        <w:rPr>
          <w:rFonts w:hint="eastAsia" w:ascii="宋体" w:hAnsi="宋体"/>
          <w:sz w:val="24"/>
          <w:szCs w:val="24"/>
        </w:rPr>
        <w:t xml:space="preserve">“</w:t>
      </w:r>
      <w:r>
        <w:rPr>
          <w:rFonts w:hint="eastAsia" w:ascii="宋体" w:hAnsi="宋体"/>
          <w:sz w:val="24"/>
          <w:szCs w:val="24"/>
          <w:lang w:val="zh-CN"/>
        </w:rPr>
        <w:t xml:space="preserve">中国政府采购网</w:t>
      </w:r>
      <w:r>
        <w:rPr>
          <w:rFonts w:hint="eastAsia" w:ascii="宋体" w:hAnsi="宋体"/>
          <w:sz w:val="24"/>
          <w:szCs w:val="24"/>
        </w:rPr>
        <w:t xml:space="preserve">”</w:t>
      </w:r>
      <w:r>
        <w:rPr>
          <w:rFonts w:hint="eastAsia" w:ascii="宋体" w:hAnsi="宋体"/>
          <w:sz w:val="24"/>
          <w:szCs w:val="24"/>
          <w:lang w:val="zh-CN"/>
        </w:rPr>
        <w:t xml:space="preserve">网站</w:t>
      </w:r>
      <w:r>
        <w:rPr>
          <w:rFonts w:hint="eastAsia" w:ascii="宋体" w:hAnsi="宋体"/>
          <w:sz w:val="24"/>
          <w:szCs w:val="24"/>
        </w:rPr>
        <w:t xml:space="preserve">（www.ccgp.gov.cn）</w:t>
      </w:r>
      <w:r>
        <w:rPr>
          <w:rFonts w:hint="eastAsia" w:ascii="宋体" w:hAnsi="宋体"/>
          <w:sz w:val="24"/>
          <w:szCs w:val="24"/>
          <w:lang w:val="zh-CN"/>
        </w:rPr>
        <w:t xml:space="preserve">列入失信被执行人、重大税收违法案件当事人名单、政府采购严重失信行为记录名单</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cs="宋体"/>
          <w:b/>
          <w:bCs/>
          <w:sz w:val="24"/>
          <w:szCs w:val="24"/>
        </w:rPr>
        <w:t xml:space="preserve">三</w:t>
      </w:r>
      <w:r>
        <w:rPr>
          <w:rFonts w:ascii="宋体" w:hAnsi="宋体" w:cs="宋体"/>
          <w:b/>
          <w:bCs/>
          <w:sz w:val="24"/>
          <w:szCs w:val="24"/>
        </w:rPr>
        <w:t xml:space="preserve">、</w:t>
      </w:r>
      <w:r>
        <w:rPr>
          <w:rFonts w:hint="eastAsia" w:ascii="宋体" w:hAnsi="宋体" w:cs="宋体"/>
          <w:b/>
          <w:bCs/>
          <w:sz w:val="24"/>
          <w:szCs w:val="24"/>
        </w:rPr>
        <w:t xml:space="preserve">获取采购文件</w:t>
      </w:r>
      <w:r>
        <w:rPr>
          <w:rFonts w:ascii="宋体" w:hAnsi="宋体" w:cs="宋体"/>
          <w:b/>
          <w:bCs/>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1、时间：自磋商文件公告发布之日起5个工作日</w:t>
      </w:r>
      <w:r/>
    </w:p>
    <w:p>
      <w:pPr>
        <w:ind w:firstLine="480"/>
        <w:jc w:val="left"/>
        <w:spacing w:line="360" w:lineRule="auto"/>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系统 </w:t>
      </w:r>
      <w:r/>
    </w:p>
    <w:p>
      <w:pPr>
        <w:ind w:firstLine="480"/>
        <w:jc w:val="left"/>
        <w:spacing w:line="360" w:lineRule="auto"/>
        <w:rPr>
          <w:rFonts w:ascii="宋体" w:hAnsi="宋体"/>
          <w:sz w:val="24"/>
          <w:szCs w:val="24"/>
        </w:rPr>
      </w:pPr>
      <w:r>
        <w:rPr>
          <w:rFonts w:hint="eastAsia" w:ascii="宋体" w:hAnsi="宋体"/>
          <w:sz w:val="24"/>
          <w:szCs w:val="24"/>
        </w:rPr>
        <w:t xml:space="preserve">3、方式：苏</w:t>
      </w:r>
      <w:r>
        <w:rPr>
          <w:rFonts w:hint="eastAsia" w:ascii="宋体" w:hAnsi="宋体"/>
          <w:sz w:val="24"/>
          <w:szCs w:val="24"/>
        </w:rPr>
        <w:t xml:space="preserve">采云</w:t>
      </w:r>
      <w:r>
        <w:rPr>
          <w:rFonts w:hint="eastAsia" w:ascii="宋体" w:hAnsi="宋体"/>
          <w:sz w:val="24"/>
          <w:szCs w:val="24"/>
        </w:rPr>
        <w:t xml:space="preserve">系统自行下载</w:t>
      </w:r>
      <w:r/>
    </w:p>
    <w:p>
      <w:pPr>
        <w:ind w:firstLine="480"/>
        <w:jc w:val="left"/>
        <w:spacing w:line="360" w:lineRule="auto"/>
        <w:rPr>
          <w:rFonts w:ascii="宋体" w:hAnsi="宋体"/>
          <w:sz w:val="24"/>
          <w:szCs w:val="24"/>
        </w:rPr>
      </w:pPr>
      <w:r>
        <w:rPr>
          <w:rFonts w:hint="eastAsia" w:ascii="宋体" w:hAnsi="宋体"/>
          <w:sz w:val="24"/>
          <w:szCs w:val="24"/>
        </w:rPr>
        <w:t xml:space="preserve">4、售价：0.00元 </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四</w:t>
      </w:r>
      <w:r>
        <w:rPr>
          <w:rFonts w:ascii="宋体" w:hAnsi="宋体" w:cs="宋体"/>
          <w:b/>
          <w:bCs/>
          <w:sz w:val="24"/>
          <w:szCs w:val="24"/>
        </w:rPr>
        <w:t xml:space="preserve">、</w:t>
      </w:r>
      <w:r>
        <w:rPr>
          <w:rFonts w:hint="eastAsia" w:ascii="宋体" w:hAnsi="宋体" w:cs="宋体"/>
          <w:b/>
          <w:bCs/>
          <w:sz w:val="24"/>
          <w:szCs w:val="24"/>
        </w:rPr>
        <w:t xml:space="preserve">响应文件提交：</w:t>
      </w:r>
      <w:r/>
    </w:p>
    <w:p>
      <w:pPr>
        <w:ind w:firstLine="480"/>
        <w:jc w:val="left"/>
        <w:spacing w:line="360" w:lineRule="auto"/>
        <w:rPr>
          <w:rFonts w:ascii="宋体" w:hAnsi="宋体" w:cs="宋体"/>
          <w:color w:val="000000"/>
          <w:sz w:val="24"/>
          <w:szCs w:val="24"/>
        </w:rPr>
      </w:pPr>
      <w:r>
        <w:rPr>
          <w:rFonts w:hint="eastAsia" w:ascii="宋体" w:hAnsi="宋体" w:cs="宋体"/>
          <w:sz w:val="24"/>
          <w:szCs w:val="24"/>
        </w:rPr>
        <w:t xml:space="preserve">1、截止时间：</w:t>
      </w:r>
      <w:r>
        <w:rPr>
          <w:rFonts w:hint="eastAsia" w:ascii="宋体" w:hAnsi="宋体" w:cs="宋体"/>
          <w:color w:val="000000"/>
          <w:sz w:val="24"/>
          <w:szCs w:val="24"/>
        </w:rPr>
        <w:t xml:space="preserve">2026年</w:t>
      </w:r>
      <w:r>
        <w:rPr>
          <w:rFonts w:ascii="宋体" w:hAnsi="宋体" w:cs="宋体"/>
          <w:color w:val="000000"/>
          <w:sz w:val="24"/>
          <w:szCs w:val="24"/>
        </w:rPr>
        <w:t xml:space="preserve">11</w:t>
      </w:r>
      <w:r>
        <w:rPr>
          <w:rFonts w:hint="eastAsia" w:ascii="宋体" w:hAnsi="宋体" w:cs="宋体"/>
          <w:color w:val="000000"/>
          <w:sz w:val="24"/>
          <w:szCs w:val="24"/>
        </w:rPr>
        <w:t xml:space="preserve">月</w:t>
      </w:r>
      <w:r>
        <w:rPr>
          <w:rFonts w:ascii="宋体" w:hAnsi="宋体" w:cs="宋体"/>
          <w:color w:val="000000"/>
          <w:sz w:val="24"/>
          <w:szCs w:val="24"/>
        </w:rPr>
        <w:t xml:space="preserve">17</w:t>
      </w:r>
      <w:r>
        <w:rPr>
          <w:rFonts w:hint="eastAsia" w:ascii="宋体" w:hAnsi="宋体" w:cs="宋体"/>
          <w:color w:val="000000"/>
          <w:sz w:val="24"/>
          <w:szCs w:val="24"/>
        </w:rPr>
        <w:t xml:space="preserve">日 13:30（北京时间）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2、地点：“苏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”系统（网址：http://jszfcg.jsczt.cn/） </w:t>
      </w:r>
      <w:r/>
    </w:p>
    <w:p>
      <w:pPr>
        <w:ind w:firstLine="482"/>
        <w:jc w:val="left"/>
        <w:spacing w:line="360" w:lineRule="auto"/>
        <w:tabs>
          <w:tab w:val="left" w:pos="3536" w:leader="none"/>
        </w:tabs>
        <w:rPr>
          <w:rFonts w:ascii="宋体" w:hAnsi="宋体" w:cs="宋体"/>
          <w:b/>
          <w:bCs/>
          <w:color w:val="000000"/>
          <w:sz w:val="24"/>
          <w:szCs w:val="24"/>
        </w:rPr>
        <w:outlineLvl w:val="1"/>
      </w:pPr>
      <w:r>
        <w:rPr>
          <w:rFonts w:hint="eastAsia" w:ascii="宋体" w:hAnsi="宋体" w:cs="宋体"/>
          <w:b/>
          <w:bCs/>
          <w:color w:val="000000"/>
          <w:sz w:val="24"/>
          <w:szCs w:val="24"/>
        </w:rPr>
        <w:t xml:space="preserve">五、开启：</w:t>
      </w:r>
      <w:r>
        <w:rPr>
          <w:color w:val="000000"/>
        </w:rPr>
        <w:tab/>
      </w:r>
      <w:r/>
    </w:p>
    <w:p>
      <w:pPr>
        <w:ind w:firstLine="480"/>
        <w:jc w:val="left"/>
        <w:spacing w:line="360" w:lineRule="auto"/>
        <w:rPr>
          <w:rFonts w:ascii="宋体" w:hAnsi="宋体" w:cs="宋体"/>
          <w:sz w:val="24"/>
          <w:szCs w:val="24"/>
        </w:rPr>
      </w:pPr>
      <w:r>
        <w:rPr>
          <w:rFonts w:hint="eastAsia" w:ascii="宋体" w:hAnsi="宋体" w:cs="宋体"/>
          <w:color w:val="000000"/>
          <w:sz w:val="24"/>
          <w:szCs w:val="24"/>
        </w:rPr>
        <w:t xml:space="preserve">1、时间：2026年</w:t>
      </w:r>
      <w:r>
        <w:rPr>
          <w:rFonts w:ascii="宋体" w:hAnsi="宋体" w:cs="宋体"/>
          <w:color w:val="000000"/>
          <w:sz w:val="24"/>
          <w:szCs w:val="24"/>
        </w:rPr>
        <w:t xml:space="preserve">11</w:t>
      </w:r>
      <w:r>
        <w:rPr>
          <w:rFonts w:hint="eastAsia" w:ascii="宋体" w:hAnsi="宋体" w:cs="宋体"/>
          <w:color w:val="000000"/>
          <w:sz w:val="24"/>
          <w:szCs w:val="24"/>
        </w:rPr>
        <w:t xml:space="preserve">月17</w:t>
      </w:r>
      <w:r>
        <w:rPr>
          <w:rFonts w:hint="eastAsia" w:ascii="宋体" w:hAnsi="宋体" w:cs="宋体"/>
          <w:color w:val="000000"/>
          <w:sz w:val="24"/>
          <w:szCs w:val="24"/>
        </w:rPr>
        <w:t xml:space="preserve">日 13:30（北京时</w:t>
      </w:r>
      <w:r>
        <w:rPr>
          <w:rFonts w:hint="eastAsia" w:ascii="宋体" w:hAnsi="宋体" w:cs="宋体"/>
          <w:sz w:val="24"/>
          <w:szCs w:val="24"/>
        </w:rPr>
        <w:t xml:space="preserve">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”系统（网址：http://jszfcg.jsczt.cn/） </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六、公告期限：</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七、其他补充事宜：</w:t>
      </w:r>
      <w:r/>
    </w:p>
    <w:p>
      <w:pPr>
        <w:ind w:firstLine="480"/>
        <w:jc w:val="left"/>
        <w:spacing w:line="360" w:lineRule="auto"/>
        <w:rPr>
          <w:rFonts w:ascii="宋体" w:hAnsi="宋体" w:cs="宋体"/>
          <w:sz w:val="24"/>
          <w:szCs w:val="24"/>
        </w:rPr>
      </w:pPr>
      <w:r/>
      <w:bookmarkStart w:id="9" w:name="OLE_LINK25"/>
      <w:r>
        <w:rPr>
          <w:rFonts w:hint="eastAsia" w:ascii="宋体" w:hAnsi="宋体" w:cs="宋体"/>
          <w:sz w:val="24"/>
          <w:szCs w:val="24"/>
        </w:rPr>
        <w:t xml:space="preserve">1、本次采购的有关信息将在苏州市政府采购网、江苏政府采购网上发布；有关该采购项目的澄清、修正及成交等信息亦在以上网站发布，敬请留意。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sz w:val="24"/>
        </w:rPr>
        <w:t xml:space="preserve">政府采购管理监督电话：0512-68751335。</w:t>
      </w:r>
      <w:r/>
    </w:p>
    <w:p>
      <w:pPr>
        <w:ind w:firstLine="480"/>
        <w:spacing w:line="360" w:lineRule="auto"/>
        <w:rPr>
          <w:rFonts w:ascii="宋体" w:hAnsi="宋体" w:cs="宋体"/>
          <w:sz w:val="24"/>
          <w:szCs w:val="24"/>
          <w:lang w:val="zh-TW"/>
        </w:rPr>
      </w:pPr>
      <w:r>
        <w:rPr>
          <w:rFonts w:hint="eastAsia" w:ascii="宋体" w:hAnsi="宋体" w:cs="宋体"/>
          <w:sz w:val="24"/>
          <w:szCs w:val="24"/>
        </w:rPr>
        <w:t xml:space="preserve">3、</w:t>
      </w:r>
      <w:r>
        <w:rPr>
          <w:rFonts w:hint="eastAsia" w:ascii="宋体" w:hAnsi="宋体" w:cs="宋体"/>
          <w:sz w:val="24"/>
          <w:szCs w:val="24"/>
          <w:lang w:val="zh-TW"/>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智能客服：登录苏</w:t>
      </w:r>
      <w:r>
        <w:rPr>
          <w:rFonts w:hint="eastAsia" w:ascii="宋体" w:hAnsi="宋体" w:cs="宋体"/>
          <w:sz w:val="24"/>
          <w:szCs w:val="24"/>
          <w:lang w:val="zh-TW"/>
        </w:rPr>
        <w:t xml:space="preserve">采云</w:t>
      </w:r>
      <w:r>
        <w:rPr>
          <w:rFonts w:hint="eastAsia" w:ascii="宋体" w:hAnsi="宋体" w:cs="宋体"/>
          <w:sz w:val="24"/>
          <w:szCs w:val="24"/>
          <w:lang w:val="zh-TW"/>
        </w:rPr>
        <w:t xml:space="preserve">系统后，联系系统右下方智能客服图标进行咨询。</w:t>
      </w:r>
      <w:r/>
    </w:p>
    <w:p>
      <w:pPr>
        <w:ind w:firstLine="480"/>
        <w:jc w:val="left"/>
        <w:spacing w:line="360" w:lineRule="auto"/>
        <w:rPr>
          <w:rFonts w:ascii="宋体" w:hAnsi="宋体"/>
          <w:sz w:val="24"/>
          <w:szCs w:val="24"/>
        </w:rPr>
      </w:pPr>
      <w:r>
        <w:rPr>
          <w:rFonts w:hint="eastAsia" w:ascii="宋体" w:hAnsi="宋体"/>
          <w:sz w:val="24"/>
          <w:szCs w:val="24"/>
        </w:rPr>
        <w:t xml:space="preserve">4、报名方式（网上报名）</w:t>
      </w:r>
      <w:r/>
    </w:p>
    <w:p>
      <w:pPr>
        <w:ind w:firstLine="480"/>
        <w:jc w:val="left"/>
        <w:spacing w:line="360" w:lineRule="auto"/>
        <w:rPr>
          <w:rFonts w:ascii="宋体" w:hAnsi="宋体"/>
          <w:sz w:val="24"/>
          <w:szCs w:val="24"/>
        </w:rPr>
      </w:pPr>
      <w:r>
        <w:rPr>
          <w:rFonts w:hint="eastAsia" w:ascii="宋体" w:hAnsi="宋体"/>
          <w:sz w:val="24"/>
          <w:szCs w:val="24"/>
        </w:rPr>
        <w:t xml:space="preserve">4.1申领CA证书：</w:t>
      </w:r>
      <w:r/>
    </w:p>
    <w:p>
      <w:pPr>
        <w:ind w:firstLine="480"/>
        <w:jc w:val="left"/>
        <w:spacing w:line="360" w:lineRule="auto"/>
        <w:rPr>
          <w:rFonts w:ascii="宋体" w:hAnsi="宋体"/>
          <w:b/>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微软雅黑"/>
          <w:sz w:val="24"/>
          <w:szCs w:val="24"/>
        </w:rPr>
        <w:t xml:space="preserve">―</w:t>
      </w:r>
      <w:r>
        <w:rPr>
          <w:rFonts w:hint="eastAsia" w:ascii="宋体" w:hAnsi="宋体" w:cs="仿宋_GB2312"/>
          <w:sz w:val="24"/>
          <w:szCs w:val="24"/>
        </w:rPr>
        <w:t xml:space="preserve">法规政策</w:t>
      </w:r>
      <w:r>
        <w:rPr>
          <w:rFonts w:hint="eastAsia" w:ascii="宋体" w:hAnsi="宋体" w:cs="宋体"/>
          <w:sz w:val="24"/>
          <w:szCs w:val="24"/>
        </w:rPr>
        <w:t xml:space="preserve">--《转发省财政厅关于更换全省政府采购交易系统CA数字证书和电子签章的通知》或者“苏</w:t>
      </w:r>
      <w:r>
        <w:rPr>
          <w:rFonts w:hint="eastAsia" w:ascii="宋体" w:hAnsi="宋体" w:cs="宋体"/>
          <w:sz w:val="24"/>
          <w:szCs w:val="24"/>
        </w:rPr>
        <w:t xml:space="preserve">采云</w:t>
      </w:r>
      <w:r>
        <w:rPr>
          <w:rFonts w:hint="eastAsia" w:ascii="宋体" w:hAnsi="宋体" w:cs="宋体"/>
          <w:sz w:val="24"/>
          <w:szCs w:val="24"/>
        </w:rPr>
        <w:t xml:space="preserve">”系统登录界面中的“新CA办理指南”。“苏</w:t>
      </w:r>
      <w:r>
        <w:rPr>
          <w:rFonts w:hint="eastAsia" w:ascii="宋体" w:hAnsi="宋体" w:cs="宋体"/>
          <w:sz w:val="24"/>
          <w:szCs w:val="24"/>
        </w:rPr>
        <w:t xml:space="preserve">采云</w:t>
      </w:r>
      <w:r>
        <w:rPr>
          <w:rFonts w:hint="eastAsia" w:ascii="宋体" w:hAnsi="宋体" w:cs="宋体"/>
          <w:sz w:val="24"/>
          <w:szCs w:val="24"/>
        </w:rPr>
        <w:t xml:space="preserve">”系统目前仅支持“苏</w:t>
      </w:r>
      <w:r>
        <w:rPr>
          <w:rFonts w:hint="eastAsia" w:ascii="宋体" w:hAnsi="宋体" w:cs="宋体"/>
          <w:sz w:val="24"/>
          <w:szCs w:val="24"/>
        </w:rPr>
        <w:t xml:space="preserve">采云</w:t>
      </w:r>
      <w:r>
        <w:rPr>
          <w:rFonts w:hint="eastAsia" w:ascii="宋体" w:hAnsi="宋体" w:cs="宋体"/>
          <w:sz w:val="24"/>
          <w:szCs w:val="24"/>
        </w:rPr>
        <w:t xml:space="preserve">”系统下的政务CA证书，江苏省内各地区办理的“苏</w:t>
      </w:r>
      <w:r>
        <w:rPr>
          <w:rFonts w:hint="eastAsia" w:ascii="宋体" w:hAnsi="宋体" w:cs="宋体"/>
          <w:sz w:val="24"/>
          <w:szCs w:val="24"/>
        </w:rPr>
        <w:t xml:space="preserve">采云</w:t>
      </w:r>
      <w:r>
        <w:rPr>
          <w:rFonts w:hint="eastAsia" w:ascii="宋体" w:hAnsi="宋体" w:cs="宋体"/>
          <w:sz w:val="24"/>
          <w:szCs w:val="24"/>
        </w:rPr>
        <w:t xml:space="preserve">”系统下的政务CA证书全省通用。</w:t>
      </w:r>
      <w:r>
        <w:rPr>
          <w:rFonts w:hint="eastAsia" w:ascii="宋体" w:hAnsi="宋体" w:cs="宋体"/>
          <w:b/>
          <w:sz w:val="24"/>
          <w:szCs w:val="24"/>
        </w:rPr>
        <w:t xml:space="preserve">苏州现场办理地址：苏州市高新区邓尉路105号狮山科技馆1楼服务大厅，咨询电话：0512-69820834。</w:t>
      </w:r>
      <w:r/>
    </w:p>
    <w:p>
      <w:pPr>
        <w:ind w:firstLine="480"/>
        <w:jc w:val="left"/>
        <w:spacing w:line="360" w:lineRule="auto"/>
        <w:rPr>
          <w:rFonts w:ascii="宋体" w:hAnsi="宋体" w:cs="宋体"/>
          <w:sz w:val="24"/>
          <w:szCs w:val="24"/>
        </w:rPr>
      </w:pPr>
      <w:r>
        <w:rPr>
          <w:rFonts w:hint="eastAsia" w:ascii="宋体" w:hAnsi="宋体"/>
          <w:sz w:val="24"/>
          <w:szCs w:val="24"/>
        </w:rPr>
        <w:t xml:space="preserve">4.2登录</w:t>
      </w:r>
      <w:r>
        <w:rPr>
          <w:rFonts w:ascii="宋体" w:hAnsi="宋体"/>
          <w:sz w:val="24"/>
          <w:szCs w:val="24"/>
        </w:rPr>
        <w:t xml:space="preserve">报名</w:t>
      </w:r>
      <w:r>
        <w:rPr>
          <w:rFonts w:hint="eastAsia" w:ascii="宋体" w:hAnsi="宋体"/>
          <w:sz w:val="24"/>
          <w:szCs w:val="24"/>
        </w:rPr>
        <w:t xml:space="preserve">：</w:t>
      </w:r>
      <w:r>
        <w:rPr>
          <w:rFonts w:hint="eastAsia" w:ascii="宋体" w:hAnsi="宋体" w:cs="宋体"/>
          <w:sz w:val="24"/>
          <w:szCs w:val="24"/>
        </w:rPr>
        <w:t xml:space="preserve">供应商插入CA证书登录“苏</w:t>
      </w:r>
      <w:r>
        <w:rPr>
          <w:rFonts w:hint="eastAsia" w:ascii="宋体" w:hAnsi="宋体" w:cs="宋体"/>
          <w:sz w:val="24"/>
          <w:szCs w:val="24"/>
        </w:rPr>
        <w:t xml:space="preserve">采云</w:t>
      </w:r>
      <w:r>
        <w:rPr>
          <w:rFonts w:hint="eastAsia" w:ascii="宋体" w:hAnsi="宋体" w:cs="宋体"/>
          <w:sz w:val="24"/>
          <w:szCs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w:t>
      </w:r>
      <w:r>
        <w:rPr>
          <w:rFonts w:hint="eastAsia" w:ascii="宋体" w:hAnsi="宋体" w:cs="宋体"/>
          <w:sz w:val="24"/>
          <w:szCs w:val="24"/>
        </w:rPr>
        <w:t xml:space="preserve">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sz w:val="24"/>
          <w:szCs w:val="24"/>
        </w:rPr>
      </w:pPr>
      <w:r>
        <w:rPr>
          <w:rFonts w:hint="eastAsia" w:ascii="宋体" w:hAnsi="宋体"/>
          <w:sz w:val="24"/>
          <w:szCs w:val="24"/>
        </w:rPr>
        <w:t xml:space="preserve">5、制作、提交电子响应文件：</w:t>
      </w:r>
      <w:r/>
    </w:p>
    <w:p>
      <w:pPr>
        <w:ind w:firstLine="480"/>
        <w:jc w:val="left"/>
        <w:spacing w:line="360" w:lineRule="auto"/>
        <w:rPr>
          <w:rFonts w:ascii="宋体" w:hAnsi="宋体" w:cs="宋体"/>
          <w:sz w:val="24"/>
          <w:szCs w:val="24"/>
        </w:rPr>
      </w:pPr>
      <w:r>
        <w:rPr>
          <w:rFonts w:hint="eastAsia" w:ascii="宋体" w:hAnsi="宋体"/>
          <w:sz w:val="24"/>
          <w:szCs w:val="24"/>
        </w:rPr>
        <w:t xml:space="preserve">5</w:t>
      </w:r>
      <w:r>
        <w:rPr>
          <w:rFonts w:ascii="宋体" w:hAnsi="宋体"/>
          <w:sz w:val="24"/>
          <w:szCs w:val="24"/>
        </w:rPr>
        <w:t xml:space="preserve">.1</w:t>
      </w:r>
      <w:r>
        <w:rPr>
          <w:rFonts w:hint="eastAsia" w:ascii="宋体" w:hAnsi="宋体" w:cs="宋体"/>
          <w:sz w:val="24"/>
          <w:szCs w:val="24"/>
        </w:rPr>
        <w:t xml:space="preserve">本项目采用电子招投标方式，</w:t>
      </w:r>
      <w:r>
        <w:rPr>
          <w:rFonts w:hint="eastAsia" w:ascii="宋体" w:hAnsi="宋体"/>
          <w:sz w:val="24"/>
          <w:szCs w:val="24"/>
        </w:rPr>
        <w:t xml:space="preserve">请</w:t>
      </w:r>
      <w:r>
        <w:rPr>
          <w:rFonts w:hint="eastAsia" w:ascii="宋体" w:hAnsi="宋体" w:cs="宋体"/>
          <w:sz w:val="24"/>
          <w:szCs w:val="24"/>
        </w:rPr>
        <w:t xml:space="preserve">供应商在“苏</w:t>
      </w:r>
      <w:r>
        <w:rPr>
          <w:rFonts w:hint="eastAsia" w:ascii="宋体" w:hAnsi="宋体" w:cs="宋体"/>
          <w:sz w:val="24"/>
          <w:szCs w:val="24"/>
        </w:rPr>
        <w:t xml:space="preserve">采云</w:t>
      </w:r>
      <w:r>
        <w:rPr>
          <w:rFonts w:hint="eastAsia" w:ascii="宋体" w:hAnsi="宋体" w:cs="宋体"/>
          <w:sz w:val="24"/>
          <w:szCs w:val="24"/>
        </w:rPr>
        <w:t xml:space="preserve">”系统中操作成功参与项目后，必须在“已参与项目”界面中下载电子采购文件（后缀名为“.kedt”）并导入政府采购客户端工具后方可进行响应文件制作和提交（具体详见《苏</w:t>
      </w:r>
      <w:r>
        <w:rPr>
          <w:rFonts w:hint="eastAsia" w:ascii="宋体" w:hAnsi="宋体" w:cs="宋体"/>
          <w:sz w:val="24"/>
          <w:szCs w:val="24"/>
        </w:rPr>
        <w:t xml:space="preserve">采云</w:t>
      </w:r>
      <w:r>
        <w:rPr>
          <w:rFonts w:hint="eastAsia" w:ascii="宋体" w:hAnsi="宋体" w:cs="宋体"/>
          <w:sz w:val="24"/>
          <w:szCs w:val="24"/>
        </w:rPr>
        <w:t xml:space="preserve">系统供应商操作手册》，网址链接</w:t>
      </w:r>
      <w:hyperlink r:id="rId12" w:tooltip="https://czju.suzhou.gov.cn/zfcg/html/content/20231220161910031.shtml" w:history="1">
        <w:r>
          <w:rPr>
            <w:rStyle w:val="738"/>
            <w:rFonts w:hint="eastAsia" w:ascii="宋体" w:hAnsi="宋体" w:cs="宋体"/>
            <w:color w:val="000000"/>
            <w:sz w:val="24"/>
            <w:szCs w:val="24"/>
          </w:rPr>
          <w:t xml:space="preserve">https：//czju.suzhou.gov.cn/zfcg/html/content/20231220161910031.shtml</w:t>
        </w:r>
      </w:hyperlink>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5.2补充通知（如有）：成功获取招标文件的供应商应及时关注政府采购信息发布媒体上发布的更正（补充）公告，同时在“苏</w:t>
      </w:r>
      <w:r>
        <w:rPr>
          <w:rFonts w:hint="eastAsia" w:ascii="宋体" w:hAnsi="宋体" w:cs="宋体"/>
          <w:sz w:val="24"/>
          <w:szCs w:val="24"/>
        </w:rPr>
        <w:t xml:space="preserve">采云</w:t>
      </w:r>
      <w:r>
        <w:rPr>
          <w:rFonts w:hint="eastAsia" w:ascii="宋体" w:hAnsi="宋体" w:cs="宋体"/>
          <w:sz w:val="24"/>
          <w:szCs w:val="24"/>
        </w:rPr>
        <w:t xml:space="preserve">”系统中下载更正（补充）资料，如有遗漏（包括但不限于文件未下载或下载不完整），可能无法解密投标（响应）文件，由此所造成的响应失败或损失由供应商自行负责。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sz w:val="24"/>
          <w:szCs w:val="24"/>
        </w:rPr>
      </w:pPr>
      <w:r>
        <w:rPr>
          <w:rFonts w:hint="eastAsia" w:ascii="宋体" w:hAnsi="宋体" w:cs="宋体"/>
          <w:sz w:val="24"/>
          <w:szCs w:val="24"/>
        </w:rPr>
        <w:t xml:space="preserve">5.3本项目采用电子投标形式，请供应商按照《苏</w:t>
      </w:r>
      <w:r>
        <w:rPr>
          <w:rFonts w:hint="eastAsia" w:ascii="宋体" w:hAnsi="宋体" w:cs="宋体"/>
          <w:sz w:val="24"/>
          <w:szCs w:val="24"/>
        </w:rPr>
        <w:t xml:space="preserve">采云</w:t>
      </w:r>
      <w:r>
        <w:rPr>
          <w:rFonts w:hint="eastAsia" w:ascii="宋体" w:hAnsi="宋体" w:cs="宋体"/>
          <w:sz w:val="24"/>
          <w:szCs w:val="24"/>
        </w:rPr>
        <w:t xml:space="preserve">系统供应商操作手册》、采购文件要求进行制作、上传电子响应文件，响应单位无需提供纸质响应文件。</w:t>
      </w:r>
      <w:r>
        <w:rPr>
          <w:rFonts w:hint="eastAsia" w:ascii="宋体" w:hAnsi="宋体"/>
          <w:b/>
          <w:sz w:val="24"/>
          <w:szCs w:val="24"/>
        </w:rPr>
        <w:t xml:space="preserve">电子响应文件制作完成后请</w:t>
      </w:r>
      <w:r>
        <w:rPr>
          <w:rFonts w:hint="eastAsia" w:ascii="宋体" w:hAnsi="宋体" w:cs="宋体"/>
          <w:b/>
          <w:sz w:val="24"/>
          <w:szCs w:val="24"/>
        </w:rPr>
        <w:t xml:space="preserve">在截止时间前完成提交（上传）</w:t>
      </w:r>
      <w:r>
        <w:rPr>
          <w:rFonts w:hint="eastAsia" w:ascii="宋体" w:hAnsi="宋体"/>
          <w:b/>
          <w:sz w:val="24"/>
          <w:szCs w:val="24"/>
        </w:rPr>
        <w:t xml:space="preserve">，否则视为放弃参加该采购项目。</w:t>
      </w:r>
      <w:r>
        <w:rPr>
          <w:rFonts w:hint="eastAsia" w:ascii="宋体" w:hAnsi="宋体"/>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hAnsi="宋体"/>
          <w:b/>
          <w:sz w:val="24"/>
          <w:szCs w:val="24"/>
        </w:rPr>
      </w:pPr>
      <w:r>
        <w:rPr>
          <w:rFonts w:hint="eastAsia" w:ascii="宋体" w:hAnsi="宋体" w:cs="宋体"/>
          <w:sz w:val="24"/>
          <w:szCs w:val="24"/>
        </w:rPr>
        <w:t xml:space="preserve">6、</w:t>
      </w:r>
      <w:r>
        <w:rPr>
          <w:rFonts w:ascii="宋体" w:hAnsi="宋体"/>
          <w:bCs/>
          <w:sz w:val="24"/>
          <w:szCs w:val="24"/>
        </w:rPr>
        <w:t xml:space="preserve">线上参加开标（开启）会方式：供应商登录“苏</w:t>
      </w:r>
      <w:r>
        <w:rPr>
          <w:rFonts w:ascii="宋体" w:hAnsi="宋体"/>
          <w:bCs/>
          <w:sz w:val="24"/>
          <w:szCs w:val="24"/>
        </w:rPr>
        <w:t xml:space="preserve">采云</w:t>
      </w:r>
      <w:r>
        <w:rPr>
          <w:rFonts w:ascii="宋体" w:hAnsi="宋体"/>
          <w:bCs/>
          <w:sz w:val="24"/>
          <w:szCs w:val="24"/>
        </w:rPr>
        <w:t xml:space="preserve">”系统在平台首页点击“开标大厅”，进入江苏省政府采购一体化不见面开标（采购）大厅，在今日项目列表，点击项目，进入不见面开标系统。</w:t>
      </w:r>
      <w:r>
        <w:rPr>
          <w:rFonts w:ascii="宋体" w:hAnsi="宋体"/>
          <w:b/>
          <w:bCs/>
          <w:sz w:val="24"/>
          <w:szCs w:val="24"/>
        </w:rPr>
        <w:t xml:space="preserve">本项目为不</w:t>
      </w:r>
      <w:r>
        <w:rPr>
          <w:rFonts w:ascii="宋体" w:hAnsi="宋体"/>
          <w:b/>
          <w:bCs/>
          <w:sz w:val="24"/>
          <w:szCs w:val="24"/>
        </w:rPr>
        <w:t xml:space="preserve">见面磋商</w:t>
      </w:r>
      <w:r>
        <w:rPr>
          <w:rFonts w:ascii="宋体" w:hAnsi="宋体"/>
          <w:b/>
          <w:bCs/>
          <w:sz w:val="24"/>
          <w:szCs w:val="24"/>
        </w:rPr>
        <w:t xml:space="preserve">项目，</w:t>
      </w:r>
      <w:r>
        <w:rPr>
          <w:rFonts w:ascii="宋体" w:hAnsi="宋体"/>
          <w:b/>
          <w:sz w:val="24"/>
          <w:szCs w:val="24"/>
        </w:rPr>
        <w:t xml:space="preserve">开启阶段供应商在【供应商解密】环节必须使用CA证书解密电子响应文件，如在系统规定的解密时间内未能完成解密的视为放弃参与本项目。</w:t>
      </w:r>
      <w:r/>
    </w:p>
    <w:p>
      <w:pPr>
        <w:ind w:firstLine="422"/>
        <w:spacing w:line="360" w:lineRule="auto"/>
        <w:widowControl/>
        <w:rPr>
          <w:rFonts w:ascii="宋体" w:hAnsi="宋体"/>
          <w:b/>
          <w:bCs/>
          <w:sz w:val="24"/>
          <w:szCs w:val="24"/>
          <w:lang w:val="zh-CN"/>
        </w:rPr>
      </w:pPr>
      <w:r>
        <w:rPr>
          <w:rFonts w:ascii="宋体" w:hAnsi="宋体"/>
          <w:b/>
          <w:bCs/>
          <w:sz w:val="24"/>
          <w:szCs w:val="24"/>
          <w:lang w:val="zh-CN"/>
        </w:rPr>
        <w:t xml:space="preserve">请供应商确保电脑、系统及其他设备（视频输入输出设备等）无误，且开启直至项目结束始终保持系统在线状态。</w:t>
      </w:r>
      <w:bookmarkEnd w:id="9"/>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八、凡对本次采购提出询问，请按以下要求及方式联系：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名称：苏州高新区（虎丘区）残疾人联合会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olor w:val="000000"/>
          <w:sz w:val="24"/>
        </w:rPr>
        <w:t xml:space="preserve">苏州高新区科普路58号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联系方式：</w:t>
      </w:r>
      <w:r>
        <w:rPr>
          <w:rFonts w:hint="eastAsia" w:ascii="宋体" w:hAnsi="宋体"/>
          <w:color w:val="000000"/>
          <w:sz w:val="24"/>
        </w:rPr>
        <w:t xml:space="preserve">俞辂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联系电话：</w:t>
      </w:r>
      <w:r>
        <w:rPr>
          <w:rFonts w:ascii="宋体" w:hAnsi="宋体"/>
          <w:color w:val="000000"/>
          <w:sz w:val="24"/>
        </w:rPr>
        <w:t xml:space="preserve">0512-68750828</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名称：</w:t>
      </w:r>
      <w:bookmarkStart w:id="10" w:name="OLE_LINK29"/>
      <w:r/>
      <w:bookmarkStart w:id="11" w:name="OLE_LINK28"/>
      <w:r>
        <w:rPr>
          <w:rFonts w:hint="eastAsia" w:ascii="宋体" w:hAnsi="宋体" w:cs="宋体"/>
          <w:sz w:val="24"/>
          <w:szCs w:val="24"/>
        </w:rPr>
        <w:t xml:space="preserve">江苏维岳工程咨询有限公司</w:t>
      </w:r>
      <w:bookmarkEnd w:id="10"/>
      <w:r/>
      <w:bookmarkEnd w:id="11"/>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地址：</w:t>
      </w:r>
      <w:bookmarkStart w:id="12" w:name="OLE_LINK15"/>
      <w:r>
        <w:rPr>
          <w:rFonts w:hint="eastAsia" w:ascii="宋体" w:hAnsi="宋体" w:cs="宋体"/>
          <w:sz w:val="24"/>
          <w:szCs w:val="24"/>
        </w:rPr>
        <w:t xml:space="preserve">苏州园区</w:t>
      </w:r>
      <w:r>
        <w:rPr>
          <w:rFonts w:hint="eastAsia" w:ascii="宋体" w:hAnsi="宋体" w:cs="宋体"/>
          <w:sz w:val="24"/>
          <w:szCs w:val="24"/>
        </w:rPr>
        <w:t xml:space="preserve">唯华路3号君地</w:t>
      </w:r>
      <w:r>
        <w:rPr>
          <w:rFonts w:hint="eastAsia" w:ascii="宋体" w:hAnsi="宋体" w:cs="宋体"/>
          <w:sz w:val="24"/>
          <w:szCs w:val="24"/>
        </w:rPr>
        <w:t xml:space="preserve">新大陆10幢701室</w:t>
      </w:r>
      <w:bookmarkEnd w:id="12"/>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联系方式：</w:t>
      </w:r>
      <w:bookmarkStart w:id="13" w:name="OLE_LINK19"/>
      <w:r/>
      <w:bookmarkStart w:id="14" w:name="OLE_LINK16"/>
      <w:r>
        <w:rPr>
          <w:rFonts w:hint="eastAsia" w:ascii="宋体" w:hAnsi="宋体" w:cs="宋体"/>
          <w:sz w:val="24"/>
          <w:szCs w:val="24"/>
        </w:rPr>
        <w:t xml:space="preserve">蔡翔宇</w:t>
      </w:r>
      <w:bookmarkEnd w:id="13"/>
      <w:r/>
      <w:bookmarkEnd w:id="14"/>
      <w:r>
        <w:rPr>
          <w:rFonts w:hint="eastAsia" w:ascii="宋体" w:hAnsi="宋体" w:cs="宋体"/>
          <w:sz w:val="24"/>
          <w:szCs w:val="24"/>
        </w:rPr>
        <w:t xml:space="preserve">、王文静、汪星、李章明、徐勇</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联系方式：0512-66060085</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项目联系人：蔡翔宇、王文静、汪星、李章明、徐勇</w:t>
      </w:r>
      <w:r/>
    </w:p>
    <w:p>
      <w:pPr>
        <w:ind w:firstLine="480"/>
        <w:jc w:val="left"/>
        <w:spacing w:line="360" w:lineRule="auto"/>
        <w:rPr>
          <w:rFonts w:ascii="宋体" w:hAnsi="宋体" w:cs="宋体"/>
          <w:sz w:val="24"/>
          <w:szCs w:val="24"/>
        </w:rPr>
      </w:pPr>
      <w:r>
        <w:rPr>
          <w:rFonts w:ascii="宋体" w:hAnsi="宋体" w:cs="宋体"/>
          <w:sz w:val="24"/>
          <w:szCs w:val="24"/>
        </w:rPr>
        <w:t xml:space="preserve">联系方式：0512-66060085</w:t>
      </w:r>
      <w:r/>
    </w:p>
    <w:p>
      <w:pPr>
        <w:ind w:firstLine="482"/>
        <w:jc w:val="center"/>
        <w:spacing w:line="360" w:lineRule="auto"/>
        <w:rPr>
          <w:rFonts w:ascii="宋体" w:hAnsi="宋体"/>
        </w:rPr>
        <w:outlineLvl w:val="0"/>
      </w:pPr>
      <w:r>
        <w:rPr>
          <w:rFonts w:ascii="宋体" w:hAnsi="宋体"/>
        </w:rPr>
      </w:r>
      <w:r/>
    </w:p>
    <w:p>
      <w:pPr>
        <w:ind w:firstLine="482"/>
        <w:jc w:val="center"/>
        <w:spacing w:line="360" w:lineRule="auto"/>
        <w:rPr>
          <w:rFonts w:ascii="宋体" w:hAnsi="宋体"/>
        </w:rPr>
        <w:outlineLvl w:val="0"/>
      </w:pPr>
      <w:r>
        <w:rPr>
          <w:rFonts w:ascii="宋体" w:hAnsi="宋体"/>
        </w:rPr>
      </w:r>
      <w:r/>
    </w:p>
    <w:p>
      <w:pPr>
        <w:ind w:firstLine="5040"/>
        <w:jc w:val="left"/>
        <w:spacing w:line="360" w:lineRule="auto"/>
        <w:rPr>
          <w:rFonts w:ascii="宋体" w:hAnsi="宋体" w:cs="宋体"/>
          <w:sz w:val="24"/>
          <w:szCs w:val="24"/>
        </w:rPr>
      </w:pPr>
      <w:r>
        <w:rPr>
          <w:rFonts w:hint="eastAsia" w:ascii="宋体" w:hAnsi="宋体" w:cs="宋体"/>
          <w:sz w:val="24"/>
          <w:szCs w:val="24"/>
        </w:rPr>
        <w:t xml:space="preserve">江苏维岳工程咨询有限公司</w:t>
      </w:r>
      <w:r/>
    </w:p>
    <w:p>
      <w:pPr>
        <w:ind w:firstLine="50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t xml:space="preserve">2026</w:t>
      </w:r>
      <w:r>
        <w:rPr>
          <w:rFonts w:hint="eastAsia" w:ascii="宋体" w:hAnsi="宋体" w:cs="宋体"/>
          <w:color w:val="000000"/>
          <w:sz w:val="24"/>
          <w:szCs w:val="24"/>
        </w:rPr>
        <w:t xml:space="preserve">年</w:t>
      </w:r>
      <w:r>
        <w:rPr>
          <w:rFonts w:ascii="宋体" w:hAnsi="宋体" w:cs="宋体"/>
          <w:color w:val="000000"/>
          <w:sz w:val="24"/>
          <w:szCs w:val="24"/>
        </w:rPr>
        <w:t xml:space="preserve">11</w:t>
      </w:r>
      <w:r>
        <w:rPr>
          <w:rFonts w:hint="eastAsia" w:ascii="宋体" w:hAnsi="宋体" w:cs="宋体"/>
          <w:color w:val="000000"/>
          <w:sz w:val="24"/>
          <w:szCs w:val="24"/>
        </w:rPr>
        <w:t xml:space="preserve">月</w:t>
      </w:r>
      <w:r>
        <w:rPr>
          <w:rFonts w:ascii="宋体" w:hAnsi="宋体" w:cs="宋体"/>
          <w:color w:val="000000"/>
          <w:sz w:val="24"/>
          <w:szCs w:val="24"/>
        </w:rPr>
        <w:t xml:space="preserve">3</w:t>
      </w:r>
      <w:r>
        <w:rPr>
          <w:rFonts w:hint="eastAsia" w:ascii="宋体" w:hAnsi="宋体" w:cs="宋体"/>
          <w:color w:val="000000"/>
          <w:sz w:val="24"/>
          <w:szCs w:val="24"/>
        </w:rPr>
        <w:t xml:space="preserve">日</w:t>
      </w:r>
      <w:r/>
    </w:p>
    <w:p>
      <w:pPr>
        <w:ind w:firstLine="482"/>
        <w:jc w:val="center"/>
        <w:spacing w:line="360" w:lineRule="auto"/>
        <w:rPr>
          <w:rFonts w:ascii="宋体" w:hAnsi="宋体" w:cs="宋体"/>
          <w:sz w:val="24"/>
        </w:rPr>
        <w:outlineLvl w:val="0"/>
      </w:pPr>
      <w:r>
        <w:rPr>
          <w:rFonts w:ascii="宋体" w:hAnsi="宋体"/>
        </w:rPr>
        <w:br w:type="page" w:clear="all"/>
      </w:r>
      <w:r>
        <w:rPr>
          <w:rFonts w:hint="eastAsia" w:ascii="宋体" w:hAnsi="宋体"/>
          <w:b/>
          <w:sz w:val="32"/>
          <w:szCs w:val="32"/>
        </w:rPr>
        <w:t xml:space="preserve">二、供应商须知</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1.总则</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1.1采购方式及定义</w:t>
      </w:r>
      <w:r/>
    </w:p>
    <w:p>
      <w:pPr>
        <w:ind w:firstLine="480"/>
        <w:spacing w:line="360" w:lineRule="auto"/>
        <w:rPr>
          <w:rFonts w:ascii="宋体" w:hAnsi="宋体" w:cs="宋体"/>
          <w:sz w:val="24"/>
          <w:szCs w:val="24"/>
        </w:rPr>
      </w:pPr>
      <w:r>
        <w:rPr>
          <w:rFonts w:hint="eastAsia" w:ascii="宋体" w:hAnsi="宋体" w:cs="宋体"/>
          <w:sz w:val="24"/>
          <w:szCs w:val="24"/>
        </w:rPr>
        <w:t xml:space="preserve">本次采购采用竞争性磋商方式（以下简称磋商），本竞争性磋商文件仅适用于竞争性磋商公告中所述项目。</w:t>
      </w:r>
      <w:r/>
    </w:p>
    <w:p>
      <w:pPr>
        <w:ind w:firstLine="480"/>
        <w:spacing w:line="360" w:lineRule="auto"/>
        <w:rPr>
          <w:rFonts w:ascii="宋体" w:hAnsi="宋体" w:cs="宋体"/>
          <w:sz w:val="24"/>
          <w:szCs w:val="24"/>
        </w:rPr>
      </w:pPr>
      <w:r>
        <w:rPr>
          <w:rFonts w:hint="eastAsia" w:ascii="宋体" w:hAnsi="宋体" w:cs="宋体"/>
          <w:sz w:val="24"/>
          <w:szCs w:val="24"/>
        </w:rPr>
        <w:t xml:space="preserve">采购人指本项目的需求方苏州高新区（虎丘区）残疾人联合会。</w:t>
      </w:r>
      <w:r/>
    </w:p>
    <w:p>
      <w:pPr>
        <w:ind w:firstLine="480"/>
        <w:spacing w:line="360" w:lineRule="auto"/>
        <w:rPr>
          <w:rFonts w:ascii="宋体" w:hAnsi="宋体" w:cs="宋体"/>
          <w:sz w:val="24"/>
          <w:szCs w:val="24"/>
        </w:rPr>
      </w:pPr>
      <w:r>
        <w:rPr>
          <w:rFonts w:hint="eastAsia" w:ascii="宋体" w:hAnsi="宋体" w:cs="宋体"/>
          <w:sz w:val="24"/>
          <w:szCs w:val="24"/>
        </w:rPr>
        <w:t xml:space="preserve">采购代理机构指负责组织本次竞争性磋商的江苏维岳工程咨询有限公司。</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1.2合格的供应商</w:t>
      </w:r>
      <w:r/>
    </w:p>
    <w:p>
      <w:pPr>
        <w:ind w:firstLine="480"/>
        <w:spacing w:line="360" w:lineRule="auto"/>
        <w:rPr>
          <w:rFonts w:ascii="宋体" w:hAnsi="宋体" w:cs="宋体"/>
          <w:sz w:val="24"/>
          <w:szCs w:val="24"/>
        </w:rPr>
      </w:pPr>
      <w:r>
        <w:rPr>
          <w:rFonts w:hint="eastAsia" w:ascii="宋体" w:hAnsi="宋体" w:cs="宋体"/>
          <w:sz w:val="24"/>
          <w:szCs w:val="24"/>
        </w:rPr>
        <w:t xml:space="preserve">1.2.1满足竞争性磋商公告中供应商的资格条件的规定。</w:t>
      </w:r>
      <w:r/>
    </w:p>
    <w:p>
      <w:pPr>
        <w:ind w:firstLine="480"/>
        <w:spacing w:line="360" w:lineRule="auto"/>
        <w:rPr>
          <w:rFonts w:ascii="宋体" w:hAnsi="宋体" w:cs="宋体"/>
          <w:sz w:val="24"/>
          <w:szCs w:val="24"/>
        </w:rPr>
      </w:pPr>
      <w:r>
        <w:rPr>
          <w:rFonts w:hint="eastAsia" w:ascii="宋体" w:hAnsi="宋体" w:cs="宋体"/>
          <w:sz w:val="24"/>
          <w:szCs w:val="24"/>
        </w:rPr>
        <w:t xml:space="preserve">1.2.2满足本文件实质性条款的规定。</w:t>
      </w:r>
      <w:r/>
    </w:p>
    <w:p>
      <w:pPr>
        <w:ind w:firstLine="480"/>
        <w:spacing w:line="360" w:lineRule="auto"/>
        <w:rPr>
          <w:rFonts w:ascii="宋体" w:hAnsi="宋体" w:cs="宋体"/>
          <w:sz w:val="24"/>
          <w:szCs w:val="24"/>
        </w:rPr>
      </w:pPr>
      <w:r>
        <w:rPr>
          <w:rFonts w:hint="eastAsia" w:ascii="宋体" w:hAnsi="宋体" w:cs="宋体"/>
          <w:sz w:val="24"/>
          <w:szCs w:val="24"/>
        </w:rPr>
        <w:t xml:space="preserve">1.3适用法律：本次竞争性磋商及由此产生的合同受中华人民共和国有关的法律法规制约和保护</w:t>
      </w:r>
      <w:r>
        <w:rPr>
          <w:rFonts w:ascii="宋体" w:hAnsi="宋体" w:cs="宋体"/>
          <w:sz w:val="24"/>
          <w:szCs w:val="24"/>
        </w:rPr>
        <w:t xml:space="preserve">。</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1.4磋商费用</w:t>
      </w:r>
      <w:r/>
    </w:p>
    <w:p>
      <w:pPr>
        <w:ind w:firstLine="480"/>
        <w:spacing w:line="360" w:lineRule="auto"/>
        <w:rPr>
          <w:rFonts w:ascii="宋体" w:hAnsi="宋体" w:cs="宋体"/>
          <w:sz w:val="24"/>
          <w:szCs w:val="24"/>
        </w:rPr>
      </w:pPr>
      <w:r>
        <w:rPr>
          <w:rFonts w:hint="eastAsia" w:ascii="宋体" w:hAnsi="宋体" w:cs="宋体"/>
          <w:sz w:val="24"/>
          <w:szCs w:val="24"/>
        </w:rPr>
        <w:t xml:space="preserve">1.4.1供应商应自行承担所有与参加磋商有关的费用，无论磋商过程中的做法和结果如何，采购代理机构在任何情况下均无义务和责任承担这些费用。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1.4.2本次竞争性磋商采购代理机构按前附表规定收取成交服务费。</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2.竞争性磋商文件</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2.1竞争性磋商文件有以下部分组成：</w:t>
      </w:r>
      <w:r/>
    </w:p>
    <w:p>
      <w:pPr>
        <w:ind w:firstLine="480"/>
        <w:spacing w:line="360" w:lineRule="auto"/>
        <w:rPr>
          <w:rFonts w:ascii="宋体" w:hAnsi="宋体" w:cs="宋体"/>
          <w:sz w:val="24"/>
          <w:szCs w:val="24"/>
        </w:rPr>
      </w:pPr>
      <w:r>
        <w:rPr>
          <w:rFonts w:hint="eastAsia" w:ascii="宋体" w:hAnsi="宋体" w:cs="宋体"/>
          <w:sz w:val="24"/>
          <w:szCs w:val="24"/>
        </w:rPr>
        <w:t xml:space="preserve">2.1.1竞争性磋商公告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2.1.2供应商须知</w:t>
      </w:r>
      <w:r/>
    </w:p>
    <w:p>
      <w:pPr>
        <w:ind w:firstLine="480"/>
        <w:spacing w:line="360" w:lineRule="auto"/>
        <w:rPr>
          <w:rFonts w:ascii="宋体" w:hAnsi="宋体" w:cs="宋体"/>
          <w:sz w:val="24"/>
          <w:szCs w:val="24"/>
        </w:rPr>
      </w:pPr>
      <w:r>
        <w:rPr>
          <w:rFonts w:hint="eastAsia" w:ascii="宋体" w:hAnsi="宋体" w:cs="宋体"/>
          <w:sz w:val="24"/>
          <w:szCs w:val="24"/>
        </w:rPr>
        <w:t xml:space="preserve">2.1.3采购项目需求</w:t>
      </w:r>
      <w:r/>
    </w:p>
    <w:p>
      <w:pPr>
        <w:ind w:firstLine="480"/>
        <w:spacing w:line="360" w:lineRule="auto"/>
        <w:rPr>
          <w:rFonts w:ascii="宋体" w:hAnsi="宋体" w:cs="宋体"/>
          <w:sz w:val="24"/>
          <w:szCs w:val="24"/>
        </w:rPr>
      </w:pPr>
      <w:r>
        <w:rPr>
          <w:rFonts w:hint="eastAsia" w:ascii="宋体" w:hAnsi="宋体" w:cs="宋体"/>
          <w:sz w:val="24"/>
          <w:szCs w:val="24"/>
        </w:rPr>
        <w:t xml:space="preserve">2.1.4评审标准</w:t>
      </w:r>
      <w:r/>
    </w:p>
    <w:p>
      <w:pPr>
        <w:ind w:firstLine="480"/>
        <w:spacing w:line="360" w:lineRule="auto"/>
        <w:rPr>
          <w:rFonts w:ascii="宋体" w:hAnsi="宋体" w:cs="宋体"/>
          <w:sz w:val="24"/>
          <w:szCs w:val="24"/>
        </w:rPr>
      </w:pPr>
      <w:r>
        <w:rPr>
          <w:rFonts w:hint="eastAsia" w:ascii="宋体" w:hAnsi="宋体" w:cs="宋体"/>
          <w:sz w:val="24"/>
          <w:szCs w:val="24"/>
        </w:rPr>
        <w:t xml:space="preserve">2.1.5合同及响应文件格式：请仔细检查竞争性磋商文件是否齐全，如有</w:t>
      </w:r>
      <w:r>
        <w:rPr>
          <w:rFonts w:hint="eastAsia" w:ascii="宋体" w:hAnsi="宋体" w:cs="宋体"/>
          <w:sz w:val="24"/>
          <w:szCs w:val="24"/>
        </w:rPr>
        <w:t xml:space="preserve">缺漏请</w:t>
      </w:r>
      <w:r>
        <w:rPr>
          <w:rFonts w:hint="eastAsia" w:ascii="宋体" w:hAnsi="宋体" w:cs="宋体"/>
          <w:sz w:val="24"/>
          <w:szCs w:val="24"/>
        </w:rPr>
        <w:t xml:space="preserve">立即与采购代理机构联系解决。</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2.2竞争性磋商文件的澄清及修改</w:t>
      </w:r>
      <w:r/>
    </w:p>
    <w:p>
      <w:pPr>
        <w:ind w:firstLine="480"/>
        <w:spacing w:line="360" w:lineRule="auto"/>
        <w:rPr>
          <w:rFonts w:ascii="宋体" w:hAnsi="宋体" w:cs="宋体"/>
          <w:sz w:val="24"/>
          <w:szCs w:val="24"/>
        </w:rPr>
      </w:pPr>
      <w:r>
        <w:rPr>
          <w:rFonts w:hint="eastAsia" w:ascii="宋体" w:hAnsi="宋体" w:cs="宋体"/>
          <w:sz w:val="24"/>
          <w:szCs w:val="24"/>
        </w:rPr>
        <w:t xml:space="preserve">2.2.1任何要求对竞争性磋商文件进行澄清的供应商，均应在提交首次响应</w:t>
      </w:r>
      <w:r>
        <w:rPr>
          <w:rFonts w:hint="eastAsia" w:ascii="宋体" w:hAnsi="宋体" w:cs="宋体"/>
          <w:sz w:val="24"/>
          <w:szCs w:val="24"/>
        </w:rPr>
        <w:t xml:space="preserve">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w:t>
      </w:r>
      <w:r>
        <w:rPr>
          <w:rFonts w:hint="eastAsia" w:ascii="宋体" w:hAnsi="宋体" w:cs="宋体"/>
          <w:sz w:val="24"/>
          <w:szCs w:val="24"/>
        </w:rPr>
        <w:t xml:space="preserve">获取磋商</w:t>
      </w:r>
      <w:r>
        <w:rPr>
          <w:rFonts w:hint="eastAsia" w:ascii="宋体" w:hAnsi="宋体" w:cs="宋体"/>
          <w:sz w:val="24"/>
          <w:szCs w:val="24"/>
        </w:rPr>
        <w:t xml:space="preserve">文件的供应商。不足5日的，采购代理机构应当顺延提交首次响应文件截止时间。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2.2.2供应商应及时关注政府采购信息发布媒体上发布的更正（补充）公告，同时在“苏</w:t>
      </w:r>
      <w:r>
        <w:rPr>
          <w:rFonts w:hint="eastAsia" w:ascii="宋体" w:hAnsi="宋体" w:cs="宋体"/>
          <w:sz w:val="24"/>
          <w:szCs w:val="24"/>
        </w:rPr>
        <w:t xml:space="preserve">采云</w:t>
      </w:r>
      <w:r>
        <w:rPr>
          <w:rFonts w:hint="eastAsia" w:ascii="宋体" w:hAnsi="宋体" w:cs="宋体"/>
          <w:sz w:val="24"/>
          <w:szCs w:val="24"/>
        </w:rPr>
        <w:t xml:space="preserve">”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2.3响应文件的提交及编制</w:t>
      </w:r>
      <w:r/>
    </w:p>
    <w:p>
      <w:pPr>
        <w:ind w:firstLine="480"/>
        <w:spacing w:line="360" w:lineRule="auto"/>
        <w:widowControl/>
        <w:rPr>
          <w:rFonts w:ascii="宋体" w:hAnsi="宋体"/>
          <w:sz w:val="24"/>
          <w:szCs w:val="24"/>
        </w:rPr>
      </w:pPr>
      <w:r>
        <w:rPr>
          <w:rFonts w:hint="eastAsia" w:ascii="宋体" w:hAnsi="宋体"/>
          <w:sz w:val="24"/>
          <w:szCs w:val="24"/>
        </w:rPr>
        <w:t xml:space="preserve">2.3.1电子响应文件要求</w:t>
      </w:r>
      <w:r/>
    </w:p>
    <w:p>
      <w:pPr>
        <w:ind w:firstLine="480"/>
        <w:spacing w:line="360" w:lineRule="auto"/>
        <w:tabs>
          <w:tab w:val="left" w:pos="851" w:leader="none"/>
        </w:tabs>
        <w:rPr>
          <w:rFonts w:ascii="宋体" w:hAnsi="宋体" w:cs="宋体"/>
          <w:sz w:val="24"/>
          <w:szCs w:val="24"/>
        </w:rPr>
      </w:pPr>
      <w:r>
        <w:rPr>
          <w:rFonts w:hint="eastAsia" w:ascii="宋体" w:hAnsi="宋体"/>
          <w:sz w:val="24"/>
          <w:szCs w:val="24"/>
        </w:rPr>
        <w:t xml:space="preserve">2.3.1.1</w:t>
      </w:r>
      <w:r>
        <w:rPr>
          <w:rFonts w:hint="eastAsia" w:ascii="宋体" w:hAnsi="宋体" w:cs="宋体"/>
          <w:sz w:val="24"/>
          <w:szCs w:val="24"/>
        </w:rPr>
        <w:t xml:space="preserve">本项目采用电子招投标方式，供应商在“苏</w:t>
      </w:r>
      <w:r>
        <w:rPr>
          <w:rFonts w:hint="eastAsia" w:ascii="宋体" w:hAnsi="宋体" w:cs="宋体"/>
          <w:sz w:val="24"/>
          <w:szCs w:val="24"/>
        </w:rPr>
        <w:t xml:space="preserve">采云</w:t>
      </w:r>
      <w:r>
        <w:rPr>
          <w:rFonts w:hint="eastAsia" w:ascii="宋体" w:hAnsi="宋体" w:cs="宋体"/>
          <w:sz w:val="24"/>
          <w:szCs w:val="24"/>
        </w:rPr>
        <w:t xml:space="preserve">”系统中操作成功参与项目后，必须在“已参与项目”界面中下载电子采购文件（后缀名为“.kedt”）并导入政府采购客户端工具后方可进行响应文件制作和提交（具体详见《苏</w:t>
      </w:r>
      <w:r>
        <w:rPr>
          <w:rFonts w:hint="eastAsia" w:ascii="宋体" w:hAnsi="宋体" w:cs="宋体"/>
          <w:sz w:val="24"/>
          <w:szCs w:val="24"/>
        </w:rPr>
        <w:t xml:space="preserve">采云</w:t>
      </w:r>
      <w:r>
        <w:rPr>
          <w:rFonts w:hint="eastAsia" w:ascii="宋体" w:hAnsi="宋体" w:cs="宋体"/>
          <w:sz w:val="24"/>
          <w:szCs w:val="24"/>
        </w:rPr>
        <w:t xml:space="preserve">系统供应商操作手册》，网址链接</w:t>
      </w:r>
      <w:r/>
    </w:p>
    <w:p>
      <w:pPr>
        <w:ind w:firstLine="480"/>
        <w:spacing w:line="360" w:lineRule="auto"/>
        <w:tabs>
          <w:tab w:val="left" w:pos="851" w:leader="none"/>
        </w:tabs>
        <w:rPr>
          <w:rFonts w:ascii="宋体" w:hAnsi="宋体" w:cs="宋体"/>
          <w:sz w:val="24"/>
          <w:szCs w:val="24"/>
        </w:rPr>
      </w:pPr>
      <w:r/>
      <w:hyperlink r:id="rId13" w:tooltip="https://czju.suzhou.gov.cn/zfcg/html/content/20231220161910031.shtml" w:history="1">
        <w:r>
          <w:rPr>
            <w:rStyle w:val="940"/>
            <w:rFonts w:hint="eastAsia" w:ascii="宋体" w:hAnsi="宋体" w:cs="宋体"/>
            <w:color w:val="000000"/>
            <w:sz w:val="24"/>
            <w:szCs w:val="24"/>
          </w:rPr>
          <w:t xml:space="preserve">https//czju.suzhou.gov.cn/zfcg/html/content/20231220161910031.shtml</w:t>
        </w:r>
      </w:hyperlink>
      <w:r>
        <w:rPr>
          <w:rFonts w:hint="eastAsia" w:ascii="宋体" w:hAnsi="宋体" w:cs="宋体"/>
          <w:sz w:val="24"/>
          <w:szCs w:val="24"/>
        </w:rPr>
        <w:t xml:space="preserve">）。</w:t>
      </w:r>
      <w:r/>
    </w:p>
    <w:p>
      <w:pPr>
        <w:ind w:firstLine="480"/>
        <w:spacing w:line="360" w:lineRule="auto"/>
        <w:tabs>
          <w:tab w:val="left" w:pos="851" w:leader="none"/>
        </w:tabs>
        <w:rPr>
          <w:rFonts w:ascii="宋体" w:hAnsi="宋体"/>
          <w:sz w:val="24"/>
          <w:szCs w:val="24"/>
        </w:rPr>
      </w:pPr>
      <w:r>
        <w:rPr>
          <w:rFonts w:hint="eastAsia" w:ascii="宋体" w:hAnsi="宋体" w:cs="宋体"/>
          <w:sz w:val="24"/>
          <w:szCs w:val="24"/>
        </w:rPr>
        <w:t xml:space="preserve">2.3.1.2按照《苏</w:t>
      </w:r>
      <w:r>
        <w:rPr>
          <w:rFonts w:hint="eastAsia" w:ascii="宋体" w:hAnsi="宋体" w:cs="宋体"/>
          <w:sz w:val="24"/>
          <w:szCs w:val="24"/>
        </w:rPr>
        <w:t xml:space="preserve">采云</w:t>
      </w:r>
      <w:r>
        <w:rPr>
          <w:rFonts w:hint="eastAsia" w:ascii="宋体" w:hAnsi="宋体" w:cs="宋体"/>
          <w:sz w:val="24"/>
          <w:szCs w:val="24"/>
        </w:rPr>
        <w:t xml:space="preserve">系统供应商操作手册》、采购文件要求进行制作、上传电子响应文件，响应单位无需提供纸质响应文件。</w:t>
      </w:r>
      <w:r>
        <w:rPr>
          <w:rFonts w:hint="eastAsia" w:ascii="宋体" w:hAnsi="宋体"/>
          <w:b/>
          <w:sz w:val="24"/>
          <w:szCs w:val="24"/>
        </w:rPr>
        <w:t xml:space="preserve">电子响应文件制作完成后请</w:t>
      </w:r>
      <w:r>
        <w:rPr>
          <w:rFonts w:hint="eastAsia" w:ascii="宋体" w:hAnsi="宋体" w:cs="宋体"/>
          <w:b/>
          <w:sz w:val="24"/>
          <w:szCs w:val="24"/>
        </w:rPr>
        <w:t xml:space="preserve">在截止时间前完成提交（上传）</w:t>
      </w:r>
      <w:r>
        <w:rPr>
          <w:rFonts w:hint="eastAsia" w:ascii="宋体" w:hAnsi="宋体"/>
          <w:b/>
          <w:sz w:val="24"/>
          <w:szCs w:val="24"/>
        </w:rPr>
        <w:t xml:space="preserve">，否则视为放弃参加该采购项目。</w:t>
      </w:r>
      <w:r>
        <w:rPr>
          <w:rFonts w:hint="eastAsia" w:ascii="宋体" w:hAnsi="宋体"/>
          <w:sz w:val="24"/>
          <w:szCs w:val="24"/>
        </w:rPr>
        <w:t xml:space="preserve">供应商应充分考虑到网络环境、网络带宽等风险因素，如因供应商自身原因造成的电子响应文件上传不成功由供应商自行承担全部责任。</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2.3.1.3电子响应文件材料中要求加盖公章的必须加盖响应单位电子公章。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1</w:t>
      </w:r>
      <w:r>
        <w:rPr>
          <w:rFonts w:hint="eastAsia" w:ascii="宋体" w:hAnsi="宋体" w:cs="宋体"/>
          <w:sz w:val="24"/>
          <w:szCs w:val="24"/>
        </w:rPr>
        <w:t xml:space="preserve">.4供应商在提交响应文件截止时间前，可以对所提交的响应文件进行补充、修改或者撤回；补充、修改的内容作为响应文件的组成部分，必须与电子响应文件保持一致。</w:t>
      </w:r>
      <w:r/>
    </w:p>
    <w:p>
      <w:pPr>
        <w:ind w:firstLine="480"/>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1</w:t>
      </w:r>
      <w:r>
        <w:rPr>
          <w:rFonts w:hint="eastAsia" w:ascii="宋体" w:hAnsi="宋体" w:cs="宋体"/>
          <w:sz w:val="24"/>
          <w:szCs w:val="24"/>
        </w:rPr>
        <w:t xml:space="preserve">.5供应商应当按照磋商文件的要求编制响应文件，并对其提交的响应</w:t>
      </w:r>
      <w:r>
        <w:rPr>
          <w:rFonts w:hint="eastAsia" w:ascii="宋体" w:hAnsi="宋体" w:cs="宋体"/>
          <w:sz w:val="24"/>
          <w:szCs w:val="24"/>
        </w:rPr>
        <w:t xml:space="preserve">文件的真实性、合法性承担法律责任。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2</w:t>
      </w:r>
      <w:r>
        <w:rPr>
          <w:rFonts w:hint="eastAsia" w:ascii="宋体" w:hAnsi="宋体" w:cs="宋体"/>
          <w:sz w:val="24"/>
          <w:szCs w:val="24"/>
        </w:rPr>
        <w:t xml:space="preserve">响应文件的语言及度量衡单位。</w:t>
      </w:r>
      <w:r/>
    </w:p>
    <w:p>
      <w:pPr>
        <w:ind w:firstLine="480"/>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2</w:t>
      </w:r>
      <w:r>
        <w:rPr>
          <w:rFonts w:hint="eastAsia" w:ascii="宋体" w:hAnsi="宋体" w:cs="宋体"/>
          <w:sz w:val="24"/>
          <w:szCs w:val="24"/>
        </w:rPr>
        <w:t xml:space="preserve">.1供应商提交的响应文件以及供应商与采购代理机构就有关磋商的所有来往通知、函件和文件均应使用</w:t>
      </w:r>
      <w:r>
        <w:rPr>
          <w:rFonts w:hint="eastAsia" w:ascii="宋体" w:hAnsi="宋体" w:cs="宋体"/>
          <w:bCs/>
          <w:sz w:val="24"/>
          <w:szCs w:val="24"/>
        </w:rPr>
        <w:t xml:space="preserve">简体中文</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2</w:t>
      </w:r>
      <w:r>
        <w:rPr>
          <w:rFonts w:hint="eastAsia" w:ascii="宋体" w:hAnsi="宋体" w:cs="宋体"/>
          <w:sz w:val="24"/>
          <w:szCs w:val="24"/>
        </w:rPr>
        <w:t xml:space="preserve">.2除技术性能另有规定外，响应文件所使用的度量衡单位，均须采用国家法定计量单位。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2.4响应文件的组成</w:t>
      </w:r>
      <w:r/>
    </w:p>
    <w:p>
      <w:pPr>
        <w:ind w:firstLine="480"/>
        <w:spacing w:line="360" w:lineRule="auto"/>
        <w:rPr>
          <w:rFonts w:ascii="宋体" w:hAnsi="宋体" w:cs="宋体"/>
          <w:sz w:val="24"/>
          <w:szCs w:val="24"/>
        </w:rPr>
      </w:pPr>
      <w:r>
        <w:rPr>
          <w:rFonts w:hint="eastAsia" w:ascii="宋体" w:hAnsi="宋体" w:cs="宋体"/>
          <w:sz w:val="24"/>
          <w:szCs w:val="24"/>
        </w:rPr>
        <w:t xml:space="preserve">2.4.1封面；</w:t>
      </w:r>
      <w:r/>
    </w:p>
    <w:p>
      <w:pPr>
        <w:ind w:firstLine="480"/>
        <w:spacing w:line="360" w:lineRule="auto"/>
        <w:rPr>
          <w:rFonts w:ascii="宋体" w:hAnsi="宋体" w:cs="宋体"/>
          <w:sz w:val="24"/>
          <w:szCs w:val="24"/>
        </w:rPr>
      </w:pPr>
      <w:r>
        <w:rPr>
          <w:rFonts w:hint="eastAsia" w:ascii="宋体" w:hAnsi="宋体" w:cs="宋体"/>
          <w:sz w:val="24"/>
          <w:szCs w:val="24"/>
        </w:rPr>
        <w:t xml:space="preserve">2.4.2磋商</w:t>
      </w:r>
      <w:r>
        <w:rPr>
          <w:rFonts w:hint="eastAsia" w:ascii="宋体" w:hAnsi="宋体" w:cs="宋体"/>
          <w:sz w:val="24"/>
          <w:szCs w:val="24"/>
        </w:rPr>
        <w:t xml:space="preserve">投标</w:t>
      </w:r>
      <w:r>
        <w:rPr>
          <w:rFonts w:hint="eastAsia" w:ascii="宋体" w:hAnsi="宋体" w:cs="宋体"/>
          <w:sz w:val="24"/>
          <w:szCs w:val="24"/>
        </w:rPr>
        <w:t xml:space="preserve">函；（格式见附件）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2.4.3磋商报价表</w:t>
      </w:r>
      <w:r>
        <w:rPr>
          <w:rFonts w:hint="eastAsia" w:ascii="宋体" w:hAnsi="宋体" w:cs="宋体"/>
          <w:sz w:val="24"/>
          <w:szCs w:val="24"/>
        </w:rPr>
        <w:t xml:space="preserve">；</w:t>
      </w:r>
      <w:r>
        <w:rPr>
          <w:rFonts w:hint="eastAsia" w:ascii="宋体" w:hAnsi="宋体"/>
          <w:sz w:val="24"/>
          <w:szCs w:val="24"/>
        </w:rPr>
        <w:t xml:space="preserve">（开标一览表）</w:t>
      </w:r>
      <w:r/>
    </w:p>
    <w:p>
      <w:pPr>
        <w:ind w:firstLine="480"/>
        <w:spacing w:line="360" w:lineRule="auto"/>
        <w:rPr>
          <w:rFonts w:ascii="宋体" w:hAnsi="宋体" w:cs="宋体"/>
          <w:sz w:val="24"/>
          <w:szCs w:val="24"/>
        </w:rPr>
      </w:pPr>
      <w:r>
        <w:rPr>
          <w:rFonts w:hint="eastAsia" w:ascii="宋体" w:hAnsi="宋体" w:cs="宋体"/>
          <w:sz w:val="24"/>
          <w:szCs w:val="24"/>
        </w:rPr>
        <w:t xml:space="preserve">2.4.4磋商报价分析表；（格式见附件）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2.4.5资格审查响应文件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2.4.5</w:t>
      </w:r>
      <w:r>
        <w:rPr>
          <w:rFonts w:ascii="宋体" w:hAnsi="宋体" w:cs="宋体"/>
          <w:sz w:val="24"/>
          <w:szCs w:val="24"/>
        </w:rPr>
        <w:t xml:space="preserve">.</w:t>
      </w:r>
      <w:r>
        <w:rPr>
          <w:rFonts w:hint="eastAsia" w:ascii="宋体" w:hAnsi="宋体" w:cs="宋体"/>
          <w:sz w:val="24"/>
          <w:szCs w:val="24"/>
        </w:rPr>
        <w:t xml:space="preserve">1供应</w:t>
      </w:r>
      <w:r>
        <w:rPr>
          <w:rFonts w:hint="eastAsia" w:ascii="宋体" w:hAnsi="宋体" w:cs="宋体"/>
          <w:sz w:val="24"/>
          <w:szCs w:val="24"/>
        </w:rPr>
        <w:t xml:space="preserve">商关于</w:t>
      </w:r>
      <w:r>
        <w:rPr>
          <w:rFonts w:hint="eastAsia" w:ascii="宋体" w:hAnsi="宋体" w:cs="宋体"/>
          <w:sz w:val="24"/>
          <w:szCs w:val="24"/>
        </w:rPr>
        <w:t xml:space="preserve">资格的声明函；（格式见附件）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2.4.5.2响应单位法定代表人身份证扫描件；</w:t>
      </w:r>
      <w:r/>
    </w:p>
    <w:p>
      <w:pPr>
        <w:ind w:firstLine="480"/>
        <w:spacing w:line="360" w:lineRule="auto"/>
        <w:rPr>
          <w:rFonts w:ascii="宋体" w:hAnsi="宋体" w:cs="宋体"/>
          <w:sz w:val="24"/>
          <w:szCs w:val="24"/>
        </w:rPr>
      </w:pPr>
      <w:r>
        <w:rPr>
          <w:rFonts w:hint="eastAsia" w:ascii="宋体" w:hAnsi="宋体" w:cs="宋体"/>
          <w:sz w:val="24"/>
          <w:szCs w:val="24"/>
        </w:rPr>
        <w:t xml:space="preserve">2.4.5.3响应单位法定代表人授权委托书及代理人身份证扫描件（如有授权）；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2.4.5.4</w:t>
      </w:r>
      <w:r>
        <w:rPr>
          <w:rFonts w:hint="eastAsia" w:ascii="宋体" w:hAnsi="宋体"/>
          <w:sz w:val="24"/>
          <w:szCs w:val="24"/>
        </w:rPr>
        <w:t xml:space="preserve">合格供应商的基本条件：</w:t>
      </w:r>
      <w:r/>
    </w:p>
    <w:p>
      <w:pPr>
        <w:ind w:firstLine="480"/>
        <w:spacing w:line="360" w:lineRule="auto"/>
        <w:rPr>
          <w:rFonts w:ascii="宋体" w:hAnsi="宋体" w:cs="宋体"/>
          <w:sz w:val="24"/>
          <w:szCs w:val="24"/>
        </w:rPr>
      </w:pPr>
      <w:r>
        <w:rPr>
          <w:rFonts w:hint="eastAsia" w:ascii="宋体" w:hAnsi="宋体" w:cs="宋体"/>
          <w:sz w:val="24"/>
          <w:szCs w:val="24"/>
        </w:rPr>
        <w:t xml:space="preserve">①</w:t>
      </w:r>
      <w:bookmarkStart w:id="15" w:name="OLE_LINK7"/>
      <w:r>
        <w:rPr>
          <w:rFonts w:hint="eastAsia" w:ascii="宋体" w:hAnsi="宋体" w:cs="宋体"/>
          <w:sz w:val="24"/>
          <w:szCs w:val="24"/>
        </w:rPr>
        <w:t xml:space="preserve">具有独立承担民事责任的能力</w:t>
      </w:r>
      <w:bookmarkEnd w:id="15"/>
      <w:r>
        <w:rPr>
          <w:rFonts w:hint="eastAsia" w:ascii="宋体" w:hAnsi="宋体" w:cs="宋体"/>
          <w:sz w:val="24"/>
          <w:szCs w:val="24"/>
        </w:rPr>
        <w:t xml:space="preserve">（提供包括法人或者其他组织的营业执照等证明文件，自然人的身份证明。）；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②</w:t>
      </w:r>
      <w:bookmarkStart w:id="16" w:name="OLE_LINK8"/>
      <w:r>
        <w:rPr>
          <w:rFonts w:hint="eastAsia" w:ascii="宋体" w:hAnsi="宋体" w:cs="宋体"/>
          <w:sz w:val="24"/>
          <w:szCs w:val="24"/>
        </w:rPr>
        <w:t xml:space="preserve">具有良好的商业信誉和健全的财务会计制度</w:t>
      </w:r>
      <w:bookmarkEnd w:id="16"/>
      <w:r>
        <w:rPr>
          <w:rFonts w:hint="eastAsia" w:ascii="宋体" w:hAnsi="宋体" w:cs="宋体"/>
          <w:sz w:val="24"/>
          <w:szCs w:val="24"/>
        </w:rPr>
        <w:t xml:space="preserve">（提供参加本次政府采购</w:t>
      </w:r>
      <w:r>
        <w:rPr>
          <w:rFonts w:hint="eastAsia" w:ascii="宋体" w:hAnsi="宋体" w:cs="宋体"/>
          <w:sz w:val="24"/>
          <w:szCs w:val="24"/>
        </w:rPr>
        <w:t xml:space="preserve">前最近</w:t>
      </w:r>
      <w:r>
        <w:rPr>
          <w:rFonts w:hint="eastAsia" w:ascii="宋体" w:hAnsi="宋体" w:cs="宋体"/>
          <w:sz w:val="24"/>
          <w:szCs w:val="24"/>
        </w:rPr>
        <w:t xml:space="preserve">一期财务报表或审计报告或银行出具的资信证明扫描件）；</w:t>
      </w:r>
      <w:r/>
    </w:p>
    <w:p>
      <w:pPr>
        <w:ind w:firstLine="480"/>
        <w:spacing w:line="360" w:lineRule="auto"/>
        <w:rPr>
          <w:rFonts w:ascii="宋体" w:hAnsi="宋体" w:cs="宋体"/>
          <w:sz w:val="24"/>
          <w:szCs w:val="24"/>
        </w:rPr>
      </w:pPr>
      <w:r>
        <w:rPr>
          <w:rFonts w:hint="eastAsia" w:ascii="宋体" w:hAnsi="宋体" w:cs="宋体"/>
          <w:sz w:val="24"/>
          <w:szCs w:val="24"/>
        </w:rPr>
        <w:t xml:space="preserve">③有依法缴纳税收和社会保障资金的良好记录</w:t>
      </w:r>
      <w:r>
        <w:rPr>
          <w:rFonts w:hint="eastAsia" w:ascii="宋体" w:hAnsi="宋体"/>
          <w:sz w:val="24"/>
          <w:szCs w:val="24"/>
        </w:rPr>
        <w:t xml:space="preserve">【</w:t>
      </w:r>
      <w:r>
        <w:rPr>
          <w:rFonts w:hint="eastAsia" w:ascii="宋体" w:hAnsi="宋体" w:cs="宋体"/>
          <w:sz w:val="24"/>
          <w:szCs w:val="24"/>
        </w:rPr>
        <w:t xml:space="preserve">包括但不限于</w:t>
      </w:r>
      <w:r>
        <w:rPr>
          <w:rFonts w:hint="eastAsia" w:ascii="宋体" w:hAnsi="宋体" w:cs="宋体"/>
          <w:sz w:val="24"/>
          <w:szCs w:val="24"/>
        </w:rPr>
        <w:t xml:space="preserve">近期</w:t>
      </w:r>
      <w:r>
        <w:rPr>
          <w:rFonts w:hint="eastAsia" w:ascii="宋体" w:hAnsi="宋体" w:cs="宋体"/>
          <w:sz w:val="24"/>
          <w:szCs w:val="24"/>
        </w:rPr>
        <w:t xml:space="preserve">的缴纳税收的凭据，</w:t>
      </w:r>
      <w:r>
        <w:rPr>
          <w:rFonts w:hint="eastAsia" w:ascii="宋体" w:hAnsi="宋体" w:cs="宋体"/>
          <w:sz w:val="24"/>
          <w:szCs w:val="24"/>
        </w:rPr>
        <w:t xml:space="preserve">近期</w:t>
      </w:r>
      <w:r>
        <w:rPr>
          <w:rFonts w:hint="eastAsia" w:ascii="宋体" w:hAnsi="宋体" w:cs="宋体"/>
          <w:sz w:val="24"/>
          <w:szCs w:val="24"/>
        </w:rPr>
        <w:t xml:space="preserve">社会保险缴纳的凭据（专用收据或社会保险缴纳清单扫描件加盖供应商公章）等相关材料</w:t>
      </w:r>
      <w:r>
        <w:rPr>
          <w:rFonts w:hint="eastAsia" w:ascii="宋体" w:hAnsi="宋体"/>
          <w:sz w:val="24"/>
          <w:szCs w:val="24"/>
        </w:rPr>
        <w:t xml:space="preserve">，如相关主管部门证明或银行代扣证明。供应商如依法享受缓缴、免缴税收、社会保障资金的应提供相关主管部门出具的证明材料；所提供材料需能清晰辨别，否则不予认可】</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w:t>
      </w:r>
      <w:r>
        <w:rPr>
          <w:rFonts w:hint="eastAsia" w:ascii="宋体" w:hAnsi="宋体"/>
          <w:sz w:val="24"/>
          <w:szCs w:val="24"/>
        </w:rPr>
        <w:t xml:space="preserve">具备履行合同所必需的设备和专业技术能力的证明材料</w:t>
      </w:r>
      <w:bookmarkStart w:id="17" w:name="_Hlk193459499"/>
      <w:r>
        <w:rPr>
          <w:rFonts w:hint="eastAsia" w:ascii="宋体" w:hAnsi="宋体"/>
          <w:sz w:val="24"/>
          <w:szCs w:val="24"/>
        </w:rPr>
        <w:t xml:space="preserve">或具有履行合同所必需的设备和专业技术能力的承诺函（提供承诺函的格式自拟）</w:t>
      </w:r>
      <w:bookmarkEnd w:id="17"/>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sz w:val="24"/>
          <w:szCs w:val="24"/>
        </w:rPr>
        <w:t xml:space="preserve">⑤参加政府采购活动前三年内，在经营活动中没有重大违法记录的书面声明。（格式自拟）</w:t>
      </w:r>
      <w:r/>
    </w:p>
    <w:p>
      <w:pPr>
        <w:ind w:firstLine="480"/>
        <w:spacing w:line="360" w:lineRule="auto"/>
        <w:rPr>
          <w:rFonts w:ascii="宋体" w:hAnsi="宋体" w:cs="宋体"/>
          <w:sz w:val="24"/>
          <w:szCs w:val="24"/>
        </w:rPr>
      </w:pPr>
      <w:r>
        <w:rPr>
          <w:rFonts w:hint="eastAsia" w:ascii="宋体" w:hAnsi="宋体" w:cs="宋体"/>
          <w:sz w:val="24"/>
          <w:szCs w:val="24"/>
        </w:rPr>
        <w:t xml:space="preserve">2.4.5.</w:t>
      </w:r>
      <w:r>
        <w:rPr>
          <w:rFonts w:ascii="宋体" w:hAnsi="宋体" w:cs="宋体"/>
          <w:sz w:val="24"/>
          <w:szCs w:val="24"/>
        </w:rPr>
        <w:t xml:space="preserve">5</w:t>
      </w:r>
      <w:r>
        <w:rPr>
          <w:rFonts w:hint="eastAsia" w:ascii="宋体" w:hAnsi="宋体" w:cs="宋体"/>
          <w:sz w:val="24"/>
          <w:szCs w:val="24"/>
        </w:rPr>
        <w:t xml:space="preserve">未被“信用中国”网站（www.creditchina.gov.cn）或“中国政府采购网”网站（www.ccgp.gov.cn）列入失信被执行人、重大税收违法案件当事人名单、政府采购严重失信行为记录名单；（提供报告或截图）</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.4.5.6</w:t>
      </w:r>
      <w:r>
        <w:rPr>
          <w:rFonts w:hint="eastAsia" w:ascii="宋体" w:hAnsi="宋体" w:cs="宋体"/>
          <w:sz w:val="24"/>
          <w:szCs w:val="24"/>
        </w:rPr>
        <w:t xml:space="preserve">《中小企业声明函》或《残疾人福利性单位声明函》或由省级以上监狱管理局、戒毒管理局（含新疆生产建设兵团）出具的属于监狱企业的证明文件；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cs="宋体"/>
          <w:sz w:val="24"/>
          <w:szCs w:val="24"/>
        </w:rPr>
      </w:pPr>
      <w:r>
        <w:rPr>
          <w:rFonts w:hint="eastAsia" w:ascii="宋体" w:hAnsi="宋体" w:cs="宋体"/>
          <w:sz w:val="24"/>
          <w:szCs w:val="24"/>
        </w:rPr>
        <w:t xml:space="preserve">2.4.5.</w:t>
      </w:r>
      <w:r>
        <w:rPr>
          <w:rFonts w:ascii="宋体" w:hAnsi="宋体" w:cs="宋体"/>
          <w:sz w:val="24"/>
          <w:szCs w:val="24"/>
        </w:rPr>
        <w:t xml:space="preserve">7</w:t>
      </w:r>
      <w:r>
        <w:rPr>
          <w:rFonts w:hint="eastAsia" w:ascii="宋体" w:hAnsi="宋体" w:cs="宋体"/>
          <w:sz w:val="24"/>
          <w:szCs w:val="24"/>
        </w:rPr>
        <w:t xml:space="preserve">其它有关资格证明的文件（如有）。</w:t>
      </w:r>
      <w:r/>
    </w:p>
    <w:p>
      <w:pPr>
        <w:ind w:firstLine="480"/>
        <w:spacing w:line="360" w:lineRule="auto"/>
        <w:rPr>
          <w:rFonts w:ascii="宋体" w:hAnsi="宋体" w:cs="宋体"/>
          <w:sz w:val="24"/>
          <w:szCs w:val="24"/>
        </w:rPr>
      </w:pPr>
      <w:r>
        <w:rPr>
          <w:rFonts w:hint="eastAsia" w:ascii="宋体" w:hAnsi="宋体" w:cs="宋体"/>
          <w:sz w:val="24"/>
          <w:szCs w:val="24"/>
        </w:rPr>
        <w:t xml:space="preserve">2.4.6符合性审查响应文件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5.4.6.</w:t>
      </w:r>
      <w:r>
        <w:rPr>
          <w:rFonts w:ascii="宋体" w:hAnsi="宋体" w:cs="宋体"/>
          <w:sz w:val="24"/>
          <w:szCs w:val="24"/>
        </w:rPr>
        <w:t xml:space="preserve">1</w:t>
      </w:r>
      <w:r>
        <w:rPr>
          <w:rFonts w:hint="eastAsia" w:ascii="宋体" w:hAnsi="宋体" w:cs="宋体"/>
          <w:sz w:val="24"/>
          <w:szCs w:val="24"/>
        </w:rPr>
        <w:t xml:space="preserve">偏离表；（格式见附件）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5.4.6.</w:t>
      </w:r>
      <w:r>
        <w:rPr>
          <w:rFonts w:ascii="宋体" w:hAnsi="宋体" w:cs="宋体"/>
          <w:sz w:val="24"/>
          <w:szCs w:val="24"/>
        </w:rPr>
        <w:t xml:space="preserve">2</w:t>
      </w:r>
      <w:r>
        <w:rPr>
          <w:rFonts w:hint="eastAsia" w:ascii="宋体" w:hAnsi="宋体" w:cs="宋体"/>
          <w:sz w:val="24"/>
          <w:szCs w:val="24"/>
        </w:rPr>
        <w:t xml:space="preserve">项目服务人员配置表；（格式见附件）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5.4.6.</w:t>
      </w:r>
      <w:r>
        <w:rPr>
          <w:rFonts w:ascii="宋体" w:hAnsi="宋体" w:cs="宋体"/>
          <w:sz w:val="24"/>
          <w:szCs w:val="24"/>
        </w:rPr>
        <w:t xml:space="preserve">3</w:t>
      </w:r>
      <w:r>
        <w:rPr>
          <w:rFonts w:hint="eastAsia" w:ascii="宋体" w:hAnsi="宋体" w:cs="宋体"/>
          <w:sz w:val="24"/>
          <w:szCs w:val="24"/>
        </w:rPr>
        <w:t xml:space="preserve">响应保证承诺书、资格承诺书；（格式见附件）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2.4.6.</w:t>
      </w:r>
      <w:bookmarkStart w:id="18" w:name="OLE_LINK17"/>
      <w:r/>
      <w:bookmarkStart w:id="19" w:name="OLE_LINK18"/>
      <w:r>
        <w:rPr>
          <w:rFonts w:ascii="宋体" w:hAnsi="宋体" w:cs="宋体"/>
          <w:sz w:val="24"/>
          <w:szCs w:val="24"/>
        </w:rPr>
        <w:t xml:space="preserve">4</w:t>
      </w:r>
      <w:r>
        <w:rPr>
          <w:rFonts w:hint="eastAsia" w:ascii="宋体" w:hAnsi="宋体" w:cs="宋体"/>
          <w:sz w:val="24"/>
          <w:szCs w:val="24"/>
        </w:rPr>
        <w:t xml:space="preserve">其他有关符合性证明的文件（如有）</w:t>
      </w:r>
      <w:bookmarkEnd w:id="18"/>
      <w:r/>
      <w:bookmarkEnd w:id="19"/>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2.4.7综合评审响应文件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2.4.7</w:t>
      </w:r>
      <w:r>
        <w:rPr>
          <w:rFonts w:ascii="宋体" w:hAnsi="宋体" w:cs="宋体"/>
          <w:sz w:val="24"/>
          <w:szCs w:val="24"/>
        </w:rPr>
        <w:t xml:space="preserve">.</w:t>
      </w:r>
      <w:r>
        <w:rPr>
          <w:rFonts w:hint="eastAsia" w:ascii="宋体" w:hAnsi="宋体" w:cs="宋体"/>
          <w:sz w:val="24"/>
          <w:szCs w:val="24"/>
        </w:rPr>
        <w:t xml:space="preserve">1服务方案；</w:t>
      </w:r>
      <w:r/>
    </w:p>
    <w:p>
      <w:pPr>
        <w:ind w:firstLine="480"/>
        <w:spacing w:line="360" w:lineRule="auto"/>
        <w:rPr>
          <w:rFonts w:ascii="宋体" w:hAnsi="宋体" w:cs="宋体"/>
          <w:sz w:val="24"/>
          <w:szCs w:val="24"/>
        </w:rPr>
      </w:pPr>
      <w:r>
        <w:rPr>
          <w:rFonts w:hint="eastAsia" w:ascii="宋体" w:hAnsi="宋体" w:cs="宋体"/>
          <w:sz w:val="24"/>
          <w:szCs w:val="24"/>
        </w:rPr>
        <w:t xml:space="preserve">2.4.7</w:t>
      </w:r>
      <w:r>
        <w:rPr>
          <w:rFonts w:ascii="宋体" w:hAnsi="宋体" w:cs="宋体"/>
          <w:sz w:val="24"/>
          <w:szCs w:val="24"/>
        </w:rPr>
        <w:t xml:space="preserve">.</w:t>
      </w:r>
      <w:r>
        <w:rPr>
          <w:rFonts w:hint="eastAsia" w:ascii="宋体" w:hAnsi="宋体" w:cs="宋体"/>
          <w:sz w:val="24"/>
          <w:szCs w:val="24"/>
        </w:rPr>
        <w:t xml:space="preserve">2响应单位的人员配备情况；</w:t>
      </w:r>
      <w:r/>
    </w:p>
    <w:p>
      <w:pPr>
        <w:ind w:firstLine="480"/>
        <w:spacing w:line="360" w:lineRule="auto"/>
        <w:rPr>
          <w:rFonts w:ascii="宋体" w:hAnsi="宋体" w:cs="宋体"/>
          <w:sz w:val="24"/>
          <w:szCs w:val="24"/>
        </w:rPr>
      </w:pPr>
      <w:r>
        <w:rPr>
          <w:rFonts w:hint="eastAsia" w:ascii="宋体" w:hAnsi="宋体" w:cs="宋体"/>
          <w:sz w:val="24"/>
          <w:szCs w:val="24"/>
        </w:rPr>
        <w:t xml:space="preserve">2.4.7</w:t>
      </w:r>
      <w:r>
        <w:rPr>
          <w:rFonts w:ascii="宋体" w:hAnsi="宋体" w:cs="宋体"/>
          <w:sz w:val="24"/>
          <w:szCs w:val="24"/>
        </w:rPr>
        <w:t xml:space="preserve">.</w:t>
      </w:r>
      <w:r>
        <w:rPr>
          <w:rFonts w:hint="eastAsia" w:ascii="宋体" w:hAnsi="宋体" w:cs="宋体"/>
          <w:sz w:val="24"/>
          <w:szCs w:val="24"/>
        </w:rPr>
        <w:t xml:space="preserve">3响应单位的综合实力证明；</w:t>
      </w:r>
      <w:r/>
    </w:p>
    <w:p>
      <w:pPr>
        <w:ind w:firstLine="480"/>
        <w:spacing w:line="360" w:lineRule="auto"/>
        <w:rPr>
          <w:rFonts w:ascii="宋体" w:hAnsi="宋体" w:cs="宋体"/>
          <w:sz w:val="24"/>
          <w:szCs w:val="24"/>
        </w:rPr>
      </w:pPr>
      <w:r>
        <w:rPr>
          <w:rFonts w:hint="eastAsia" w:ascii="宋体" w:hAnsi="宋体" w:cs="宋体"/>
          <w:sz w:val="24"/>
          <w:szCs w:val="24"/>
        </w:rPr>
        <w:t xml:space="preserve">2.4.7</w:t>
      </w:r>
      <w:r>
        <w:rPr>
          <w:rFonts w:ascii="宋体" w:hAnsi="宋体" w:cs="宋体"/>
          <w:sz w:val="24"/>
          <w:szCs w:val="24"/>
        </w:rPr>
        <w:t xml:space="preserve">.</w:t>
      </w:r>
      <w:r>
        <w:rPr>
          <w:rFonts w:hint="eastAsia" w:ascii="宋体" w:hAnsi="宋体" w:cs="宋体"/>
          <w:sz w:val="24"/>
          <w:szCs w:val="24"/>
        </w:rPr>
        <w:t xml:space="preserve">4与本次采购相关的其他证明材料；</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注：供应商必须提交上述文件组成2.4.1-2.4.6.款规定的资料。否则，响应文件将</w:t>
      </w:r>
      <w:r>
        <w:rPr>
          <w:rFonts w:hint="eastAsia" w:ascii="宋体" w:hAnsi="宋体" w:cs="宋体"/>
          <w:b/>
          <w:bCs/>
          <w:sz w:val="24"/>
          <w:szCs w:val="24"/>
        </w:rPr>
        <w:t xml:space="preserve">因资格</w:t>
      </w:r>
      <w:r>
        <w:rPr>
          <w:rFonts w:hint="eastAsia" w:ascii="宋体" w:hAnsi="宋体" w:cs="宋体"/>
          <w:b/>
          <w:bCs/>
          <w:sz w:val="24"/>
          <w:szCs w:val="24"/>
        </w:rPr>
        <w:t xml:space="preserve">条件不符或未实质响应磋商文件而被拒绝。响应单位所提交的其它资料文件的完整与否，将直接影响磋商供应商的评分。</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2.5磋商保证金：本项目免收磋商保证金。</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3.响应文件提交</w:t>
      </w:r>
      <w:r/>
    </w:p>
    <w:p>
      <w:pPr>
        <w:ind w:firstLine="480"/>
        <w:spacing w:line="360" w:lineRule="auto"/>
        <w:rPr>
          <w:rFonts w:ascii="宋体" w:hAnsi="宋体" w:cs="宋体"/>
          <w:sz w:val="24"/>
          <w:szCs w:val="24"/>
        </w:rPr>
      </w:pPr>
      <w:r>
        <w:rPr>
          <w:rFonts w:hint="eastAsia" w:ascii="宋体" w:hAnsi="宋体" w:cs="宋体"/>
          <w:sz w:val="24"/>
          <w:szCs w:val="24"/>
        </w:rPr>
        <w:t xml:space="preserve">3.1采购代理机构收到响应文件的时间不得迟于竞争性磋商公告中规定的截止时间。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4.磋商采购程序</w:t>
      </w:r>
      <w:r/>
    </w:p>
    <w:p>
      <w:pPr>
        <w:ind w:firstLine="480"/>
        <w:spacing w:line="360" w:lineRule="auto"/>
        <w:rPr>
          <w:rFonts w:ascii="宋体" w:hAnsi="宋体" w:cs="宋体"/>
          <w:sz w:val="24"/>
          <w:szCs w:val="24"/>
        </w:rPr>
      </w:pPr>
      <w:r>
        <w:rPr>
          <w:rFonts w:hint="eastAsia" w:ascii="宋体" w:hAnsi="宋体" w:cs="宋体"/>
          <w:bCs/>
          <w:sz w:val="24"/>
          <w:szCs w:val="24"/>
        </w:rPr>
        <w:t xml:space="preserve">4.1采购代理机构按本须知规定的时间、地点主持磋商采购活动。</w:t>
      </w:r>
      <w:r/>
    </w:p>
    <w:p>
      <w:pPr>
        <w:ind w:firstLine="480"/>
        <w:spacing w:line="360" w:lineRule="auto"/>
        <w:rPr>
          <w:rFonts w:ascii="宋体" w:hAnsi="宋体"/>
          <w:sz w:val="24"/>
          <w:szCs w:val="24"/>
        </w:rPr>
      </w:pPr>
      <w:r>
        <w:rPr>
          <w:rFonts w:hint="eastAsia" w:ascii="宋体" w:hAnsi="宋体" w:cs="宋体"/>
          <w:sz w:val="24"/>
          <w:szCs w:val="24"/>
        </w:rPr>
        <w:t xml:space="preserve">4.2</w:t>
      </w:r>
      <w:r>
        <w:rPr>
          <w:rFonts w:hint="eastAsia" w:ascii="宋体" w:hAnsi="宋体" w:cs="创艺简仿宋"/>
          <w:bCs/>
          <w:sz w:val="24"/>
          <w:szCs w:val="24"/>
        </w:rPr>
        <w:t xml:space="preserve">供应商通过“苏</w:t>
      </w:r>
      <w:r>
        <w:rPr>
          <w:rFonts w:hint="eastAsia" w:ascii="宋体" w:hAnsi="宋体" w:cs="创艺简仿宋"/>
          <w:bCs/>
          <w:sz w:val="24"/>
          <w:szCs w:val="24"/>
        </w:rPr>
        <w:t xml:space="preserve">采云</w:t>
      </w:r>
      <w:r>
        <w:rPr>
          <w:rFonts w:hint="eastAsia" w:ascii="宋体" w:hAnsi="宋体" w:cs="创艺简仿宋"/>
          <w:bCs/>
          <w:sz w:val="24"/>
          <w:szCs w:val="24"/>
        </w:rPr>
        <w:t xml:space="preserve">”系统在线参与磋商活动；供应商应当按照《苏</w:t>
      </w:r>
      <w:r>
        <w:rPr>
          <w:rFonts w:hint="eastAsia" w:ascii="宋体" w:hAnsi="宋体" w:cs="创艺简仿宋"/>
          <w:bCs/>
          <w:sz w:val="24"/>
          <w:szCs w:val="24"/>
        </w:rPr>
        <w:t xml:space="preserve">采</w:t>
      </w:r>
      <w:r>
        <w:rPr>
          <w:rFonts w:hint="eastAsia" w:ascii="宋体" w:hAnsi="宋体" w:cs="创艺简仿宋"/>
          <w:bCs/>
          <w:sz w:val="24"/>
          <w:szCs w:val="24"/>
        </w:rPr>
        <w:t xml:space="preserve">云</w:t>
      </w:r>
      <w:r>
        <w:rPr>
          <w:rFonts w:hint="eastAsia" w:ascii="宋体" w:hAnsi="宋体" w:cs="创艺简仿宋"/>
          <w:bCs/>
          <w:sz w:val="24"/>
          <w:szCs w:val="24"/>
        </w:rPr>
        <w:t xml:space="preserve">系统供应商操作手册》规定在“苏</w:t>
      </w:r>
      <w:r>
        <w:rPr>
          <w:rFonts w:hint="eastAsia" w:ascii="宋体" w:hAnsi="宋体" w:cs="创艺简仿宋"/>
          <w:bCs/>
          <w:sz w:val="24"/>
          <w:szCs w:val="24"/>
        </w:rPr>
        <w:t xml:space="preserve">采云</w:t>
      </w:r>
      <w:r>
        <w:rPr>
          <w:rFonts w:hint="eastAsia" w:ascii="宋体" w:hAnsi="宋体" w:cs="创艺简仿宋"/>
          <w:bCs/>
          <w:sz w:val="24"/>
          <w:szCs w:val="24"/>
        </w:rPr>
        <w:t xml:space="preserve">”系统规定的时间内对响应文件进行解密。</w:t>
      </w:r>
      <w:r/>
    </w:p>
    <w:p>
      <w:pPr>
        <w:ind w:firstLine="480"/>
        <w:spacing w:line="360" w:lineRule="auto"/>
        <w:rPr>
          <w:rFonts w:ascii="宋体" w:hAnsi="宋体" w:cs="创艺简仿宋"/>
          <w:bCs/>
          <w:sz w:val="24"/>
          <w:szCs w:val="24"/>
        </w:rPr>
      </w:pPr>
      <w:r>
        <w:rPr>
          <w:rFonts w:hint="eastAsia" w:ascii="宋体" w:hAnsi="宋体" w:cs="宋体"/>
          <w:sz w:val="24"/>
          <w:szCs w:val="24"/>
        </w:rPr>
        <w:t xml:space="preserve">4.3</w:t>
      </w:r>
      <w:r>
        <w:rPr>
          <w:rFonts w:hint="eastAsia" w:ascii="宋体" w:hAnsi="宋体" w:cs="创艺简仿宋"/>
          <w:bCs/>
          <w:sz w:val="24"/>
          <w:szCs w:val="24"/>
        </w:rPr>
        <w:t xml:space="preserve">在磋商响应文件网上提交截止时间</w:t>
      </w:r>
      <w:r>
        <w:rPr>
          <w:rFonts w:hint="eastAsia" w:ascii="宋体" w:hAnsi="宋体" w:cs="创艺简仿宋"/>
          <w:bCs/>
          <w:sz w:val="24"/>
          <w:szCs w:val="24"/>
        </w:rPr>
        <w:t xml:space="preserve">止</w:t>
      </w:r>
      <w:r>
        <w:rPr>
          <w:rFonts w:hint="eastAsia" w:ascii="宋体" w:hAnsi="宋体" w:cs="创艺简仿宋"/>
          <w:bCs/>
          <w:sz w:val="24"/>
          <w:szCs w:val="24"/>
        </w:rPr>
        <w:t xml:space="preserve">成功上传的响应文件少于三家，则本次采购失败。</w:t>
      </w:r>
      <w:r/>
    </w:p>
    <w:p>
      <w:pPr>
        <w:ind w:firstLine="480"/>
        <w:spacing w:line="360" w:lineRule="auto"/>
        <w:rPr>
          <w:rFonts w:ascii="宋体" w:hAnsi="宋体" w:cs="宋体"/>
          <w:sz w:val="24"/>
          <w:szCs w:val="24"/>
        </w:rPr>
      </w:pPr>
      <w:r>
        <w:rPr>
          <w:rFonts w:hint="eastAsia" w:ascii="宋体" w:hAnsi="宋体" w:cs="宋体"/>
          <w:sz w:val="24"/>
          <w:szCs w:val="24"/>
        </w:rPr>
        <w:t xml:space="preserve">4.4由磋商小组审查供应商解密的响应文件。</w:t>
      </w:r>
      <w:r/>
    </w:p>
    <w:p>
      <w:pPr>
        <w:ind w:firstLine="480"/>
        <w:spacing w:line="360" w:lineRule="auto"/>
        <w:rPr>
          <w:rFonts w:ascii="宋体" w:hAnsi="宋体" w:cs="宋体"/>
          <w:sz w:val="24"/>
          <w:szCs w:val="24"/>
        </w:rPr>
      </w:pPr>
      <w:r>
        <w:rPr>
          <w:rFonts w:ascii="宋体" w:hAnsi="宋体" w:cs="宋体"/>
          <w:sz w:val="24"/>
          <w:szCs w:val="24"/>
        </w:rPr>
        <w:t xml:space="preserve">4.5</w:t>
      </w:r>
      <w:r>
        <w:rPr>
          <w:rFonts w:hint="eastAsia" w:ascii="宋体" w:hAnsi="宋体" w:cs="宋体"/>
          <w:sz w:val="24"/>
          <w:szCs w:val="24"/>
        </w:rPr>
        <w:t xml:space="preserve">磋商小组（磋商小组由评审专家及采购人代表组成）进行资格审查、对</w:t>
      </w:r>
      <w:r>
        <w:rPr>
          <w:rFonts w:ascii="宋体" w:hAnsi="宋体" w:cs="宋体"/>
          <w:sz w:val="24"/>
          <w:szCs w:val="24"/>
        </w:rPr>
        <w:t xml:space="preserve">供应商响应文件的有效性、完整性和响应程度</w:t>
      </w:r>
      <w:r>
        <w:rPr>
          <w:rFonts w:hint="eastAsia" w:ascii="宋体" w:hAnsi="宋体" w:cs="宋体"/>
          <w:sz w:val="24"/>
          <w:szCs w:val="24"/>
        </w:rPr>
        <w:t xml:space="preserve">进行</w:t>
      </w:r>
      <w:r>
        <w:rPr>
          <w:rFonts w:ascii="宋体" w:hAnsi="宋体" w:cs="宋体"/>
          <w:sz w:val="24"/>
          <w:szCs w:val="24"/>
        </w:rPr>
        <w:t xml:space="preserve">评审</w:t>
      </w:r>
      <w:r>
        <w:rPr>
          <w:rFonts w:hint="eastAsia" w:ascii="宋体" w:hAnsi="宋体" w:cs="宋体"/>
          <w:sz w:val="24"/>
          <w:szCs w:val="24"/>
        </w:rPr>
        <w:t xml:space="preserve">；</w:t>
      </w:r>
      <w:r>
        <w:rPr>
          <w:rFonts w:ascii="宋体" w:hAnsi="宋体" w:cs="宋体"/>
          <w:sz w:val="24"/>
          <w:szCs w:val="24"/>
        </w:rPr>
        <w:t xml:space="preserve">磋商小组在对响应文件的有效性、完整性和响应程度进行审查时，可以书面形式要求供应商对响应文件中含义不明确、同类问题表述不一致或者有明显文字和计算错误的内容等</w:t>
      </w:r>
      <w:r>
        <w:rPr>
          <w:rFonts w:ascii="宋体" w:hAnsi="宋体" w:cs="宋体"/>
          <w:sz w:val="24"/>
          <w:szCs w:val="24"/>
        </w:rPr>
        <w:t xml:space="preserve">作出</w:t>
      </w:r>
      <w:r>
        <w:rPr>
          <w:rFonts w:ascii="宋体" w:hAnsi="宋体" w:cs="宋体"/>
          <w:sz w:val="24"/>
          <w:szCs w:val="24"/>
        </w:rPr>
        <w:t xml:space="preserve">必要的澄清、说明或者更正</w:t>
      </w:r>
      <w:r>
        <w:rPr>
          <w:rFonts w:hint="eastAsia" w:ascii="宋体" w:hAnsi="宋体" w:cs="宋体"/>
          <w:sz w:val="24"/>
          <w:szCs w:val="24"/>
        </w:rPr>
        <w:t xml:space="preserve">。</w:t>
      </w:r>
      <w:r>
        <w:rPr>
          <w:rFonts w:ascii="宋体" w:hAnsi="宋体" w:cs="宋体"/>
          <w:sz w:val="24"/>
          <w:szCs w:val="24"/>
        </w:rPr>
        <w:t xml:space="preserve">供应商的澄清、说明或者更正不得超出响应文件的范围或者改变响应文件的实质性内容。</w:t>
      </w:r>
      <w:r>
        <w:rPr>
          <w:rFonts w:hint="eastAsia" w:ascii="宋体" w:hAnsi="宋体" w:cs="宋体"/>
          <w:sz w:val="24"/>
          <w:szCs w:val="24"/>
        </w:rPr>
        <w:t xml:space="preserve">磋商小组要求供应商澄清、说明或者更正响应文件应当以书面形式做出。供应商的澄清、说明或者更正应当由其单位加盖电子公章。</w:t>
      </w:r>
      <w:r/>
    </w:p>
    <w:p>
      <w:pPr>
        <w:ind w:firstLine="480"/>
        <w:spacing w:line="360" w:lineRule="auto"/>
        <w:rPr>
          <w:rFonts w:ascii="宋体" w:hAnsi="宋体" w:cs="宋体"/>
          <w:b/>
          <w:sz w:val="24"/>
          <w:szCs w:val="24"/>
        </w:rPr>
      </w:pPr>
      <w:r>
        <w:rPr>
          <w:rFonts w:hint="eastAsia" w:ascii="宋体" w:hAnsi="宋体" w:cs="宋体"/>
          <w:sz w:val="24"/>
          <w:szCs w:val="24"/>
        </w:rPr>
        <w:t xml:space="preserve">注：本项目供应商的澄清、说明或者补正采用线上澄清：磋商小组将通过“苏</w:t>
      </w:r>
      <w:r>
        <w:rPr>
          <w:rFonts w:hint="eastAsia" w:ascii="宋体" w:hAnsi="宋体" w:cs="宋体"/>
          <w:sz w:val="24"/>
          <w:szCs w:val="24"/>
        </w:rPr>
        <w:t xml:space="preserve">采云</w:t>
      </w:r>
      <w:r>
        <w:rPr>
          <w:rFonts w:hint="eastAsia" w:ascii="宋体" w:hAnsi="宋体" w:cs="宋体"/>
          <w:sz w:val="24"/>
          <w:szCs w:val="24"/>
        </w:rPr>
        <w:t xml:space="preserve">”系统向供应商发布“澄清要求函”，接到“澄清要求函”的供应商应当按要求在规定时间内通过“苏</w:t>
      </w:r>
      <w:r>
        <w:rPr>
          <w:rFonts w:hint="eastAsia" w:ascii="宋体" w:hAnsi="宋体" w:cs="宋体"/>
          <w:sz w:val="24"/>
          <w:szCs w:val="24"/>
        </w:rPr>
        <w:t xml:space="preserve">采云</w:t>
      </w:r>
      <w:r>
        <w:rPr>
          <w:rFonts w:hint="eastAsia" w:ascii="宋体" w:hAnsi="宋体" w:cs="宋体"/>
          <w:sz w:val="24"/>
          <w:szCs w:val="24"/>
        </w:rPr>
        <w:t xml:space="preserve">”系统提交“澄清响应函”并加盖CA电子公章，澄清、说明和补充的内容作为响应文件的补充部分</w:t>
      </w:r>
      <w:r>
        <w:rPr>
          <w:rFonts w:hint="eastAsia" w:ascii="宋体" w:hAnsi="宋体" w:cs="宋体"/>
          <w:b/>
          <w:bCs/>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sz w:val="24"/>
          <w:szCs w:val="24"/>
        </w:rPr>
      </w:pPr>
      <w:r>
        <w:rPr>
          <w:rFonts w:ascii="宋体" w:hAnsi="宋体"/>
          <w:sz w:val="24"/>
          <w:szCs w:val="24"/>
        </w:rPr>
        <w:t xml:space="preserve">4.6</w:t>
      </w:r>
      <w:r>
        <w:rPr>
          <w:rFonts w:hint="eastAsia" w:ascii="宋体" w:hAnsi="宋体"/>
          <w:sz w:val="24"/>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b/>
          <w:sz w:val="24"/>
          <w:szCs w:val="24"/>
        </w:rPr>
        <w:t xml:space="preserve">磋商小组通过“苏</w:t>
      </w:r>
      <w:r>
        <w:rPr>
          <w:rFonts w:hint="eastAsia" w:ascii="宋体" w:hAnsi="宋体"/>
          <w:b/>
          <w:sz w:val="24"/>
          <w:szCs w:val="24"/>
        </w:rPr>
        <w:t xml:space="preserve">采云</w:t>
      </w:r>
      <w:r>
        <w:rPr>
          <w:rFonts w:hint="eastAsia" w:ascii="宋体" w:hAnsi="宋体"/>
          <w:b/>
          <w:sz w:val="24"/>
          <w:szCs w:val="24"/>
        </w:rPr>
        <w:t xml:space="preserve">”系统向供应商发布“磋商函”，供应商应当按照要求在“苏</w:t>
      </w:r>
      <w:r>
        <w:rPr>
          <w:rFonts w:hint="eastAsia" w:ascii="宋体" w:hAnsi="宋体"/>
          <w:b/>
          <w:sz w:val="24"/>
          <w:szCs w:val="24"/>
        </w:rPr>
        <w:t xml:space="preserve">采云</w:t>
      </w:r>
      <w:r>
        <w:rPr>
          <w:rFonts w:hint="eastAsia" w:ascii="宋体" w:hAnsi="宋体"/>
          <w:b/>
          <w:sz w:val="24"/>
          <w:szCs w:val="24"/>
        </w:rPr>
        <w:t xml:space="preserve">”系统提交“磋商响应函”并加盖CA电子公章。</w:t>
      </w:r>
      <w:r/>
    </w:p>
    <w:p>
      <w:pPr>
        <w:ind w:firstLine="480"/>
        <w:spacing w:line="360" w:lineRule="auto"/>
        <w:rPr>
          <w:rFonts w:ascii="宋体" w:hAnsi="宋体"/>
          <w:sz w:val="24"/>
          <w:szCs w:val="24"/>
        </w:rPr>
      </w:pPr>
      <w:r>
        <w:rPr>
          <w:rFonts w:ascii="宋体" w:hAnsi="宋体"/>
          <w:sz w:val="24"/>
          <w:szCs w:val="24"/>
        </w:rPr>
        <w:t xml:space="preserve">4.7</w:t>
      </w:r>
      <w:r>
        <w:rPr>
          <w:rFonts w:hint="eastAsia" w:ascii="宋体" w:hAnsi="宋体"/>
          <w:sz w:val="24"/>
          <w:szCs w:val="24"/>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sz w:val="24"/>
          <w:szCs w:val="24"/>
        </w:rPr>
        <w:t xml:space="preserve">采云</w:t>
      </w:r>
      <w:r>
        <w:rPr>
          <w:rFonts w:hint="eastAsia" w:ascii="宋体" w:hAnsi="宋体"/>
          <w:sz w:val="24"/>
          <w:szCs w:val="24"/>
        </w:rPr>
        <w:t xml:space="preserve">”系统中同时通知所有参加磋商的供应商，供应商应当按照磋商文件的变动情况和磋商小组的要求在“苏</w:t>
      </w:r>
      <w:r>
        <w:rPr>
          <w:rFonts w:hint="eastAsia" w:ascii="宋体" w:hAnsi="宋体"/>
          <w:sz w:val="24"/>
          <w:szCs w:val="24"/>
        </w:rPr>
        <w:t xml:space="preserve">采云</w:t>
      </w:r>
      <w:r>
        <w:rPr>
          <w:rFonts w:hint="eastAsia" w:ascii="宋体" w:hAnsi="宋体"/>
          <w:sz w:val="24"/>
          <w:szCs w:val="24"/>
        </w:rPr>
        <w:t xml:space="preserve">”系统中重新提交响应文件，并加盖CA电子公章。</w:t>
      </w:r>
      <w:r/>
    </w:p>
    <w:p>
      <w:pPr>
        <w:ind w:firstLine="482"/>
        <w:spacing w:line="360" w:lineRule="auto"/>
        <w:rPr>
          <w:rFonts w:ascii="宋体" w:hAnsi="宋体"/>
          <w:b/>
          <w:sz w:val="24"/>
          <w:szCs w:val="24"/>
        </w:rPr>
      </w:pPr>
      <w:r>
        <w:rPr>
          <w:rFonts w:ascii="宋体" w:hAnsi="宋体"/>
          <w:b/>
          <w:sz w:val="24"/>
          <w:szCs w:val="24"/>
        </w:rPr>
        <w:t xml:space="preserve">4.8</w:t>
      </w:r>
      <w:r>
        <w:rPr>
          <w:rFonts w:hint="eastAsia" w:ascii="宋体" w:hAnsi="宋体"/>
          <w:b/>
          <w:sz w:val="24"/>
          <w:szCs w:val="24"/>
        </w:rPr>
        <w:t xml:space="preserve">磋商结束后，磋商小组将在“苏</w:t>
      </w:r>
      <w:r>
        <w:rPr>
          <w:rFonts w:hint="eastAsia" w:ascii="宋体" w:hAnsi="宋体"/>
          <w:b/>
          <w:sz w:val="24"/>
          <w:szCs w:val="24"/>
        </w:rPr>
        <w:t xml:space="preserve">采云</w:t>
      </w:r>
      <w:r>
        <w:rPr>
          <w:rFonts w:hint="eastAsia" w:ascii="宋体" w:hAnsi="宋体"/>
          <w:b/>
          <w:sz w:val="24"/>
          <w:szCs w:val="24"/>
        </w:rPr>
        <w:t xml:space="preserve">”系统向所有实质性响应的供应商发布“最后报价要求函”及最后报价格式表，要求所有实质性响应的供应商在规</w:t>
      </w:r>
      <w:r>
        <w:rPr>
          <w:rFonts w:hint="eastAsia" w:ascii="宋体" w:hAnsi="宋体"/>
          <w:b/>
          <w:sz w:val="24"/>
          <w:szCs w:val="24"/>
        </w:rPr>
        <w:t xml:space="preserve">定时间内提交最后报价。</w:t>
      </w:r>
      <w:r/>
    </w:p>
    <w:p>
      <w:pPr>
        <w:ind w:firstLine="482"/>
        <w:spacing w:line="360" w:lineRule="auto"/>
        <w:rPr>
          <w:rFonts w:ascii="宋体" w:hAnsi="宋体"/>
          <w:b/>
          <w:sz w:val="24"/>
          <w:szCs w:val="24"/>
        </w:rPr>
      </w:pPr>
      <w:r>
        <w:rPr>
          <w:rFonts w:ascii="宋体" w:hAnsi="宋体"/>
          <w:b/>
          <w:sz w:val="24"/>
          <w:szCs w:val="24"/>
        </w:rPr>
        <w:t xml:space="preserve">4.9</w:t>
      </w:r>
      <w:r>
        <w:rPr>
          <w:rFonts w:hint="eastAsia" w:ascii="宋体" w:hAnsi="宋体"/>
          <w:b/>
          <w:sz w:val="24"/>
          <w:szCs w:val="24"/>
        </w:rPr>
        <w:t xml:space="preserve">供应商未在磋商小组规定的时间内在“苏</w:t>
      </w:r>
      <w:r>
        <w:rPr>
          <w:rFonts w:hint="eastAsia" w:ascii="宋体" w:hAnsi="宋体"/>
          <w:b/>
          <w:sz w:val="24"/>
          <w:szCs w:val="24"/>
        </w:rPr>
        <w:t xml:space="preserve">采云</w:t>
      </w:r>
      <w:r>
        <w:rPr>
          <w:rFonts w:hint="eastAsia" w:ascii="宋体" w:hAnsi="宋体"/>
          <w:b/>
          <w:sz w:val="24"/>
          <w:szCs w:val="24"/>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w:t>
      </w:r>
      <w:r>
        <w:rPr>
          <w:rFonts w:hint="eastAsia" w:ascii="宋体" w:hAnsi="宋体"/>
          <w:b/>
          <w:sz w:val="24"/>
          <w:szCs w:val="24"/>
        </w:rPr>
        <w:t xml:space="preserve">采云</w:t>
      </w:r>
      <w:r>
        <w:rPr>
          <w:rFonts w:hint="eastAsia" w:ascii="宋体" w:hAnsi="宋体"/>
          <w:b/>
          <w:sz w:val="24"/>
          <w:szCs w:val="24"/>
        </w:rPr>
        <w:t xml:space="preserve">”系统中提交“退出磋商函”并加盖CA电子公章。</w:t>
      </w:r>
      <w:r/>
    </w:p>
    <w:p>
      <w:pPr>
        <w:ind w:firstLine="482"/>
        <w:spacing w:line="360" w:lineRule="auto"/>
        <w:rPr>
          <w:rFonts w:ascii="宋体" w:hAnsi="宋体"/>
          <w:b/>
          <w:sz w:val="24"/>
          <w:szCs w:val="24"/>
        </w:rPr>
      </w:pPr>
      <w:r>
        <w:rPr>
          <w:rFonts w:hint="eastAsia" w:ascii="宋体" w:hAnsi="宋体"/>
          <w:b/>
          <w:sz w:val="24"/>
          <w:szCs w:val="24"/>
        </w:rPr>
        <w:t xml:space="preserve">*进入项目评审流程后，建议各供应</w:t>
      </w:r>
      <w:r>
        <w:rPr>
          <w:rFonts w:hint="eastAsia" w:ascii="宋体" w:hAnsi="宋体"/>
          <w:b/>
          <w:sz w:val="24"/>
          <w:szCs w:val="24"/>
        </w:rPr>
        <w:t xml:space="preserve">商法定</w:t>
      </w:r>
      <w:r>
        <w:rPr>
          <w:rFonts w:hint="eastAsia" w:ascii="宋体" w:hAnsi="宋体"/>
          <w:b/>
          <w:sz w:val="24"/>
          <w:szCs w:val="24"/>
        </w:rPr>
        <w:t xml:space="preserve">代表人或授权委托人始终保持通讯顺畅，时刻关注不见面开标大厅，不离开不见面开标大厅。</w:t>
      </w:r>
      <w:r/>
    </w:p>
    <w:p>
      <w:pPr>
        <w:ind w:firstLine="480"/>
        <w:spacing w:line="360" w:lineRule="auto"/>
        <w:rPr>
          <w:rFonts w:ascii="宋体" w:hAnsi="宋体"/>
          <w:sz w:val="24"/>
          <w:szCs w:val="24"/>
        </w:rPr>
      </w:pPr>
      <w:r>
        <w:rPr>
          <w:rFonts w:hint="eastAsia" w:ascii="宋体" w:hAnsi="宋体"/>
          <w:sz w:val="24"/>
          <w:szCs w:val="24"/>
        </w:rPr>
        <w:t xml:space="preserve">4.10经磋商确定最终采购需求和提交最后报价的供应商后，由磋商小组采用综合评分法对提交最后报价的供应商的响应文件和最后报价进行综合评分。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sz w:val="24"/>
          <w:szCs w:val="24"/>
        </w:rPr>
      </w:pPr>
      <w:r>
        <w:rPr>
          <w:rFonts w:ascii="宋体" w:hAnsi="宋体"/>
          <w:sz w:val="24"/>
          <w:szCs w:val="24"/>
        </w:rPr>
        <w:t xml:space="preserve">4.11</w:t>
      </w:r>
      <w:r>
        <w:rPr>
          <w:rFonts w:hint="eastAsia" w:ascii="宋体" w:hAnsi="宋体"/>
          <w:sz w:val="24"/>
          <w:szCs w:val="24"/>
        </w:rPr>
        <w:t xml:space="preserve">磋商小组根据磋商成交原则确定成交供应商，并将结果通知所有参加磋商的供应商。</w:t>
      </w:r>
      <w:r/>
    </w:p>
    <w:p>
      <w:pPr>
        <w:ind w:firstLine="480"/>
        <w:spacing w:line="360" w:lineRule="auto"/>
        <w:rPr>
          <w:rFonts w:ascii="宋体" w:hAnsi="宋体"/>
          <w:sz w:val="24"/>
          <w:szCs w:val="24"/>
        </w:rPr>
      </w:pPr>
      <w:r>
        <w:rPr>
          <w:rFonts w:ascii="宋体" w:hAnsi="宋体"/>
          <w:sz w:val="24"/>
          <w:szCs w:val="24"/>
        </w:rPr>
        <w:t xml:space="preserve">4.12</w:t>
      </w:r>
      <w:r>
        <w:rPr>
          <w:rFonts w:hint="eastAsia" w:ascii="宋体" w:hAnsi="宋体"/>
          <w:sz w:val="24"/>
          <w:szCs w:val="24"/>
        </w:rPr>
        <w:t xml:space="preserve">如磋商过程中出现本采购文件未尽事宜，由磋商小组根据政府采购有关法律、法规讨论决定。</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响应无效和</w:t>
      </w:r>
      <w:r>
        <w:rPr>
          <w:rFonts w:hint="eastAsia" w:ascii="宋体" w:hAnsi="宋体" w:cs="宋体"/>
          <w:sz w:val="24"/>
          <w:szCs w:val="24"/>
        </w:rPr>
        <w:t xml:space="preserve">终止磋商</w:t>
      </w:r>
      <w:r>
        <w:rPr>
          <w:rFonts w:hint="eastAsia" w:ascii="宋体" w:hAnsi="宋体" w:cs="宋体"/>
          <w:sz w:val="24"/>
          <w:szCs w:val="24"/>
        </w:rPr>
        <w:t xml:space="preserve">活动条款</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.1响应无效条款</w:t>
      </w:r>
      <w:r/>
    </w:p>
    <w:p>
      <w:pPr>
        <w:ind w:firstLine="480"/>
        <w:spacing w:line="360" w:lineRule="auto"/>
        <w:rPr>
          <w:rFonts w:ascii="宋体" w:hAnsi="宋体" w:cs="宋体"/>
          <w:sz w:val="24"/>
          <w:szCs w:val="24"/>
        </w:rPr>
      </w:pPr>
      <w:r>
        <w:rPr>
          <w:rFonts w:hint="eastAsia" w:ascii="宋体" w:hAnsi="宋体" w:cs="宋体"/>
          <w:sz w:val="24"/>
          <w:szCs w:val="24"/>
        </w:rPr>
        <w:t xml:space="preserve">1）供应商不具备竞争性磋商文件中规定资格条件的；</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hint="eastAsia" w:ascii="宋体" w:hAnsi="宋体" w:cs="宋体"/>
          <w:bCs/>
          <w:sz w:val="24"/>
          <w:szCs w:val="24"/>
        </w:rPr>
        <w:t xml:space="preserve">响应文件</w:t>
      </w:r>
      <w:r>
        <w:rPr>
          <w:rFonts w:hint="eastAsia" w:ascii="宋体" w:hAnsi="宋体"/>
          <w:bCs/>
          <w:sz w:val="24"/>
          <w:szCs w:val="24"/>
        </w:rPr>
        <w:t xml:space="preserve">签署不符合要求的；</w:t>
      </w:r>
      <w:r/>
    </w:p>
    <w:p>
      <w:pPr>
        <w:ind w:firstLine="480"/>
        <w:spacing w:line="360" w:lineRule="auto"/>
        <w:rPr>
          <w:rFonts w:ascii="宋体" w:hAnsi="宋体"/>
          <w:bCs/>
          <w:sz w:val="24"/>
          <w:szCs w:val="24"/>
        </w:rPr>
      </w:pPr>
      <w:r>
        <w:rPr>
          <w:rFonts w:hint="eastAsia" w:ascii="宋体" w:hAnsi="宋体"/>
          <w:bCs/>
          <w:sz w:val="24"/>
          <w:szCs w:val="24"/>
        </w:rPr>
        <w:t xml:space="preserve">3）最终报价超过采购预算或最高限价的，不能成交；</w:t>
      </w:r>
      <w:r/>
    </w:p>
    <w:p>
      <w:pPr>
        <w:ind w:firstLine="480"/>
        <w:spacing w:line="360" w:lineRule="auto"/>
        <w:rPr>
          <w:rFonts w:ascii="宋体" w:hAnsi="宋体"/>
          <w:bCs/>
          <w:sz w:val="24"/>
          <w:szCs w:val="24"/>
        </w:rPr>
      </w:pPr>
      <w:r>
        <w:rPr>
          <w:rFonts w:hint="eastAsia" w:ascii="宋体" w:hAnsi="宋体"/>
          <w:bCs/>
          <w:sz w:val="24"/>
          <w:szCs w:val="24"/>
        </w:rPr>
        <w:t xml:space="preserve">4）</w:t>
      </w:r>
      <w:r>
        <w:rPr>
          <w:rFonts w:hint="eastAsia" w:ascii="宋体" w:hAnsi="宋体" w:cs="宋体"/>
          <w:sz w:val="24"/>
          <w:szCs w:val="24"/>
        </w:rPr>
        <w:t xml:space="preserve">标书制作工具客户端标识码一致；</w:t>
      </w:r>
      <w:r/>
    </w:p>
    <w:p>
      <w:pPr>
        <w:ind w:firstLine="480"/>
        <w:spacing w:line="360" w:lineRule="auto"/>
        <w:rPr>
          <w:rFonts w:ascii="宋体" w:hAnsi="宋体"/>
          <w:bCs/>
          <w:sz w:val="24"/>
          <w:szCs w:val="24"/>
        </w:rPr>
      </w:pPr>
      <w:r>
        <w:rPr>
          <w:rFonts w:hint="eastAsia" w:ascii="宋体" w:hAnsi="宋体"/>
          <w:bCs/>
          <w:sz w:val="24"/>
          <w:szCs w:val="24"/>
        </w:rPr>
        <w:t xml:space="preserve">5）</w:t>
      </w:r>
      <w:r>
        <w:rPr>
          <w:rFonts w:hint="eastAsia" w:ascii="宋体" w:hAnsi="宋体"/>
          <w:sz w:val="24"/>
          <w:szCs w:val="24"/>
        </w:rPr>
        <w:t xml:space="preserve">不符合法律、法规和竞争性磋商文件中规定的其他实质性要求的；</w:t>
      </w:r>
      <w:r/>
    </w:p>
    <w:p>
      <w:pPr>
        <w:ind w:firstLine="480"/>
        <w:spacing w:line="360" w:lineRule="auto"/>
        <w:rPr>
          <w:rFonts w:ascii="宋体" w:hAnsi="宋体"/>
          <w:sz w:val="24"/>
          <w:szCs w:val="24"/>
        </w:rPr>
      </w:pPr>
      <w:r>
        <w:rPr>
          <w:rFonts w:hint="eastAsia" w:ascii="宋体" w:hAnsi="宋体"/>
          <w:bCs/>
          <w:sz w:val="24"/>
          <w:szCs w:val="24"/>
        </w:rPr>
        <w:t xml:space="preserve">6）</w:t>
      </w:r>
      <w:r>
        <w:rPr>
          <w:rFonts w:hint="eastAsia" w:ascii="宋体" w:hAnsi="宋体" w:cs="宋体"/>
          <w:sz w:val="24"/>
          <w:szCs w:val="24"/>
        </w:rPr>
        <w:t xml:space="preserve">其他法律、法规及本竞争性磋商文件规定的属响应无效的情形。</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.2终止竞争性磋商采购活动的条款</w:t>
      </w:r>
      <w:r/>
    </w:p>
    <w:p>
      <w:pPr>
        <w:ind w:firstLine="480"/>
        <w:spacing w:line="360" w:lineRule="auto"/>
        <w:rPr>
          <w:rFonts w:ascii="宋体" w:hAnsi="宋体" w:cs="宋体"/>
          <w:sz w:val="24"/>
          <w:szCs w:val="24"/>
        </w:rPr>
      </w:pPr>
      <w:r>
        <w:rPr>
          <w:rFonts w:hint="eastAsia" w:ascii="宋体" w:hAnsi="宋体" w:cs="宋体"/>
          <w:sz w:val="24"/>
          <w:szCs w:val="24"/>
        </w:rPr>
        <w:t xml:space="preserve">出现下列情形之一的，采购代理机构将终止竞争性磋商采购活动，发布项目终止公告并说明原因，重新开展采购活动：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.2.1因情况变化，不再符合规定的竞争性磋商采购方式适用情形的；</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.2.2出现影响采购公正的违法、违规行为的；</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.2.3在采购过程中实质性响应磋商文件不满三家的。</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确定成交、询问及质疑</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.1确定成交供应商</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.1.1采购人在收到评审报告后，从评审报告提出的成交候选供应商中，按照排序由高到低的原则确定成交供应商。</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.1.2采购代理机构在成交供应商确定后2个工作日内在“江苏政府采购网”、“苏州市政府采购网”公告成交结果。</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.2询问及质疑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4.1</w:t>
      </w:r>
      <w:r>
        <w:rPr>
          <w:rFonts w:ascii="宋体" w:hAnsi="宋体" w:cs="宋体"/>
          <w:bCs/>
          <w:sz w:val="24"/>
          <w:szCs w:val="24"/>
        </w:rPr>
        <w:t xml:space="preserve">4</w:t>
      </w:r>
      <w:r>
        <w:rPr>
          <w:rFonts w:hint="eastAsia" w:ascii="宋体" w:hAnsi="宋体" w:cs="宋体"/>
          <w:bCs/>
          <w:sz w:val="24"/>
          <w:szCs w:val="24"/>
        </w:rPr>
        <w:t xml:space="preserve">.2.1根据《政府采购质疑和投诉办法》财政部第94号令第十一条规定，提出质疑的供应商应当是参与所质疑项目采购活动的供应商。</w:t>
      </w:r>
      <w:r>
        <w:rPr>
          <w:rFonts w:hint="eastAsia" w:ascii="宋体" w:hAnsi="宋体"/>
          <w:sz w:val="24"/>
          <w:szCs w:val="24"/>
        </w:rPr>
        <w:t xml:space="preserve">因此凡是对采购文件提出质疑的供应商，必须是依法获取采购文件，并请将符合资格条件的证明材料及网上报名的《</w:t>
      </w:r>
      <w:r>
        <w:rPr>
          <w:rFonts w:hint="eastAsia" w:ascii="宋体" w:hAnsi="宋体" w:cs="宋体"/>
          <w:sz w:val="24"/>
          <w:szCs w:val="24"/>
        </w:rPr>
        <w:t xml:space="preserve">投标供应商确认函</w:t>
      </w:r>
      <w:r>
        <w:rPr>
          <w:rFonts w:hint="eastAsia" w:ascii="宋体" w:hAnsi="宋体"/>
          <w:sz w:val="24"/>
          <w:szCs w:val="24"/>
        </w:rPr>
        <w:t xml:space="preserve">》与质疑</w:t>
      </w:r>
      <w:r>
        <w:rPr>
          <w:rFonts w:hint="eastAsia" w:ascii="宋体" w:hAnsi="宋体"/>
          <w:sz w:val="24"/>
          <w:szCs w:val="24"/>
        </w:rPr>
        <w:t xml:space="preserve">函一起</w:t>
      </w:r>
      <w:r>
        <w:rPr>
          <w:rFonts w:hint="eastAsia" w:ascii="宋体" w:hAnsi="宋体"/>
          <w:sz w:val="24"/>
          <w:szCs w:val="24"/>
        </w:rPr>
        <w:t xml:space="preserve">递交，否则不予受理</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4.1</w:t>
      </w:r>
      <w:r>
        <w:rPr>
          <w:rFonts w:ascii="宋体" w:hAnsi="宋体" w:cs="宋体"/>
          <w:bCs/>
          <w:sz w:val="24"/>
          <w:szCs w:val="24"/>
        </w:rPr>
        <w:t xml:space="preserve">4</w:t>
      </w:r>
      <w:r>
        <w:rPr>
          <w:rFonts w:hint="eastAsia" w:ascii="宋体" w:hAnsi="宋体" w:cs="宋体"/>
          <w:bCs/>
          <w:sz w:val="24"/>
          <w:szCs w:val="24"/>
        </w:rPr>
        <w:t xml:space="preserve">.2.2本次采购文件要求供应商在法定质疑期内一次性提出针对同一采购程序环节的质疑。</w:t>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ascii="宋体" w:hAnsi="宋体" w:cs="宋体"/>
          <w:bCs/>
          <w:sz w:val="24"/>
          <w:szCs w:val="24"/>
        </w:rPr>
        <w:t xml:space="preserve">4</w:t>
      </w:r>
      <w:r>
        <w:rPr>
          <w:rFonts w:hint="eastAsia" w:ascii="宋体" w:hAnsi="宋体" w:cs="宋体"/>
          <w:bCs/>
          <w:sz w:val="24"/>
          <w:szCs w:val="24"/>
        </w:rPr>
        <w:t xml:space="preserve">.2.3采购人、采购代理机构收到质疑供应商在法定质疑期内发出的质疑函，应当在收到质疑函后7个工作日内</w:t>
      </w:r>
      <w:r>
        <w:rPr>
          <w:rFonts w:hint="eastAsia" w:ascii="宋体" w:hAnsi="宋体" w:cs="宋体"/>
          <w:bCs/>
          <w:sz w:val="24"/>
          <w:szCs w:val="24"/>
        </w:rPr>
        <w:t xml:space="preserve">作出</w:t>
      </w:r>
      <w:r>
        <w:rPr>
          <w:rFonts w:hint="eastAsia" w:ascii="宋体" w:hAnsi="宋体" w:cs="宋体"/>
          <w:bCs/>
          <w:sz w:val="24"/>
          <w:szCs w:val="24"/>
        </w:rPr>
        <w:t xml:space="preserve">答复，并以书面形式通知质疑供应商和其他有关供应商</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.2.4供应商提出质疑应当提交质疑函和必要的证明材料（营业执照副本复印件、报名确认函等）。质疑</w:t>
      </w:r>
      <w:r>
        <w:rPr>
          <w:rFonts w:hint="eastAsia" w:ascii="宋体" w:hAnsi="宋体" w:cs="宋体"/>
          <w:sz w:val="24"/>
          <w:szCs w:val="24"/>
        </w:rPr>
        <w:t xml:space="preserve">函应当</w:t>
      </w:r>
      <w:r>
        <w:rPr>
          <w:rFonts w:hint="eastAsia" w:ascii="宋体" w:hAnsi="宋体" w:cs="宋体"/>
          <w:sz w:val="24"/>
          <w:szCs w:val="24"/>
        </w:rPr>
        <w:t xml:space="preserve">包括下列内容：</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.2.4.1供应商的姓名或者名称、地址、邮编、联系人及联系电话；</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.2.4.2质疑项目的名称、编号；</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.2.4.3具体、明确的质疑事项和与质疑事项相关的请求；</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.2.4.4事实依据；</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.2.4.5必要的法律依据；</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.2.4.6提出质疑的日期。</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质疑递交地点：江苏维岳工程咨询有限公司（联系地址：苏州园区</w:t>
      </w:r>
      <w:r>
        <w:rPr>
          <w:rFonts w:hint="eastAsia" w:ascii="宋体" w:hAnsi="宋体" w:cs="宋体"/>
          <w:sz w:val="24"/>
          <w:szCs w:val="24"/>
        </w:rPr>
        <w:t xml:space="preserve">唯华路3号君地</w:t>
      </w:r>
      <w:r>
        <w:rPr>
          <w:rFonts w:hint="eastAsia" w:ascii="宋体" w:hAnsi="宋体" w:cs="宋体"/>
          <w:sz w:val="24"/>
          <w:szCs w:val="24"/>
        </w:rPr>
        <w:t xml:space="preserve">新大陆10幢701室；电话：</w:t>
      </w:r>
      <w:r>
        <w:rPr>
          <w:rFonts w:ascii="宋体" w:hAnsi="宋体" w:cs="宋体"/>
          <w:sz w:val="24"/>
          <w:szCs w:val="24"/>
        </w:rPr>
        <w:t xml:space="preserve">0512-66060085</w:t>
      </w:r>
      <w:r>
        <w:rPr>
          <w:rFonts w:hint="eastAsia" w:ascii="宋体" w:hAnsi="宋体" w:cs="宋体"/>
          <w:sz w:val="24"/>
          <w:szCs w:val="24"/>
        </w:rPr>
        <w:t xml:space="preserve">；联系人：蔡翔宇）</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5.成交通知书</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5.1成交通知书：确定出成交单位后，采购代理机构在法定时间内向成交单位发出成交通知书；</w:t>
      </w:r>
      <w:r>
        <w:rPr>
          <w:rFonts w:hint="eastAsia" w:ascii="宋体" w:hAnsi="宋体" w:cs="宋体"/>
          <w:b/>
          <w:sz w:val="24"/>
          <w:szCs w:val="24"/>
        </w:rPr>
        <w:t xml:space="preserve">请成交</w:t>
      </w:r>
      <w:r>
        <w:rPr>
          <w:rFonts w:hint="eastAsia" w:ascii="宋体" w:hAnsi="宋体" w:cs="宋体"/>
          <w:b/>
          <w:sz w:val="24"/>
          <w:szCs w:val="24"/>
        </w:rPr>
        <w:t xml:space="preserve">单位在成交结果公告届满之日起30日内，使用CA证书登录“苏</w:t>
      </w:r>
      <w:r>
        <w:rPr>
          <w:rFonts w:hint="eastAsia" w:ascii="宋体" w:hAnsi="宋体" w:cs="宋体"/>
          <w:b/>
          <w:sz w:val="24"/>
          <w:szCs w:val="24"/>
        </w:rPr>
        <w:t xml:space="preserve">采云</w:t>
      </w:r>
      <w:r>
        <w:rPr>
          <w:rFonts w:hint="eastAsia" w:ascii="宋体" w:hAnsi="宋体" w:cs="宋体"/>
          <w:b/>
          <w:sz w:val="24"/>
          <w:szCs w:val="24"/>
        </w:rPr>
        <w:t xml:space="preserve">”系统及时下载成交通知书。</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2</w:t>
      </w:r>
      <w:r>
        <w:rPr>
          <w:rFonts w:hint="eastAsia" w:ascii="宋体" w:hAnsi="宋体" w:cs="宋体"/>
          <w:sz w:val="24"/>
          <w:szCs w:val="24"/>
        </w:rPr>
        <w:t xml:space="preserve">成交通知书将成为合同的组成部分。</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3</w:t>
      </w:r>
      <w:r>
        <w:rPr>
          <w:rFonts w:hint="eastAsia" w:ascii="宋体" w:hAnsi="宋体" w:cs="宋体"/>
          <w:sz w:val="24"/>
          <w:szCs w:val="24"/>
        </w:rPr>
        <w:t xml:space="preserve">成交通知书发出后，采购人不得违法改变成交结果，成交单位无正当理由不得放弃成交结果。</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5.4采购单位对未成交单位不承担解释未成交原因的义务。</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6.授予合同</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6.1签订合同</w:t>
      </w:r>
      <w:r/>
    </w:p>
    <w:p>
      <w:pPr>
        <w:ind w:firstLine="480"/>
        <w:spacing w:line="360" w:lineRule="auto"/>
        <w:rPr>
          <w:rFonts w:ascii="宋体" w:hAnsi="宋体" w:cs="宋体"/>
          <w:sz w:val="24"/>
          <w:szCs w:val="24"/>
        </w:rPr>
      </w:pPr>
      <w:r>
        <w:rPr>
          <w:rFonts w:hint="eastAsia" w:ascii="宋体" w:hAnsi="宋体" w:cs="宋体"/>
          <w:sz w:val="24"/>
          <w:szCs w:val="24"/>
        </w:rPr>
        <w:t xml:space="preserve">6.1.1采购人与成交供应商应当在成交通知书发出之日起15日内，按照磋商文件确定的合同文本以及采购标的、服务要求等事项签订政府采购合同。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6.1.2采购人不得向成交供应商提出</w:t>
      </w:r>
      <w:r>
        <w:rPr>
          <w:rFonts w:hint="eastAsia" w:ascii="宋体" w:hAnsi="宋体" w:cs="宋体"/>
          <w:sz w:val="24"/>
          <w:szCs w:val="24"/>
        </w:rPr>
        <w:t xml:space="preserve">超出磋商</w:t>
      </w:r>
      <w:r>
        <w:rPr>
          <w:rFonts w:hint="eastAsia" w:ascii="宋体" w:hAnsi="宋体" w:cs="宋体"/>
          <w:sz w:val="24"/>
          <w:szCs w:val="24"/>
        </w:rPr>
        <w:t xml:space="preserve">文件以外的任何要求作为签订合同条件，不得与成交供应商订立</w:t>
      </w:r>
      <w:r>
        <w:rPr>
          <w:rFonts w:hint="eastAsia" w:ascii="宋体" w:hAnsi="宋体" w:cs="宋体"/>
          <w:sz w:val="24"/>
          <w:szCs w:val="24"/>
        </w:rPr>
        <w:t xml:space="preserve">背离磋商</w:t>
      </w:r>
      <w:r>
        <w:rPr>
          <w:rFonts w:hint="eastAsia" w:ascii="宋体" w:hAnsi="宋体" w:cs="宋体"/>
          <w:sz w:val="24"/>
          <w:szCs w:val="24"/>
        </w:rPr>
        <w:t xml:space="preserve">文件确定的合同文本以及服务要求等实质性内容的协议。</w:t>
      </w:r>
      <w:r/>
    </w:p>
    <w:p>
      <w:pPr>
        <w:ind w:firstLine="480"/>
        <w:spacing w:line="360" w:lineRule="auto"/>
        <w:rPr>
          <w:rFonts w:ascii="宋体" w:hAnsi="宋体" w:cs="宋体"/>
          <w:sz w:val="24"/>
          <w:szCs w:val="24"/>
        </w:rPr>
      </w:pPr>
      <w:r>
        <w:rPr>
          <w:rFonts w:hint="eastAsia" w:ascii="宋体" w:hAnsi="宋体" w:cs="宋体"/>
          <w:sz w:val="24"/>
          <w:szCs w:val="24"/>
        </w:rPr>
        <w:t xml:space="preserve">6.1.3成交供应</w:t>
      </w:r>
      <w:r>
        <w:rPr>
          <w:rFonts w:hint="eastAsia" w:ascii="宋体" w:hAnsi="宋体" w:cs="宋体"/>
          <w:sz w:val="24"/>
          <w:szCs w:val="24"/>
        </w:rPr>
        <w:t xml:space="preserve">商拒绝</w:t>
      </w:r>
      <w:r>
        <w:rPr>
          <w:rFonts w:hint="eastAsia" w:ascii="宋体" w:hAnsi="宋体" w:cs="宋体"/>
          <w:sz w:val="24"/>
          <w:szCs w:val="24"/>
        </w:rPr>
        <w:t xml:space="preserve">签订政府采购合同的，采购人可以重新开展采购活动。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6.1.4竞争性磋商文件、成交供应商的响应文件及竞争性磋商过程中有关澄清、承诺文件均应作为合同附件。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6.2服务的追加、减少</w:t>
      </w:r>
      <w:r/>
    </w:p>
    <w:p>
      <w:pPr>
        <w:ind w:firstLine="480"/>
        <w:spacing w:line="360" w:lineRule="auto"/>
        <w:rPr>
          <w:rFonts w:ascii="宋体" w:hAnsi="宋体" w:cs="宋体"/>
          <w:sz w:val="24"/>
          <w:szCs w:val="24"/>
        </w:rPr>
      </w:pPr>
      <w:r>
        <w:rPr>
          <w:rFonts w:hint="eastAsia" w:ascii="宋体" w:hAnsi="宋体" w:cs="宋体"/>
          <w:sz w:val="24"/>
          <w:szCs w:val="24"/>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ind w:firstLine="480"/>
        <w:spacing w:line="360" w:lineRule="auto"/>
        <w:rPr>
          <w:rFonts w:ascii="宋体" w:hAnsi="宋体" w:cs="宋体"/>
          <w:sz w:val="24"/>
          <w:szCs w:val="24"/>
        </w:rPr>
      </w:pPr>
      <w:r>
        <w:rPr>
          <w:rFonts w:hint="eastAsia" w:ascii="宋体" w:hAnsi="宋体" w:cs="宋体"/>
          <w:sz w:val="24"/>
          <w:szCs w:val="24"/>
        </w:rPr>
        <w:t xml:space="preserve">6.2.2项目结束后，采购人若由于各种客观原因，必须对采购项目所牵涉的服务进行适当的添购时，由于须保证原有采购项目一致性或者服务配套的要求，</w:t>
      </w:r>
      <w:r>
        <w:rPr>
          <w:rFonts w:hint="eastAsia" w:ascii="宋体" w:hAnsi="宋体" w:cs="宋体"/>
          <w:sz w:val="24"/>
          <w:szCs w:val="24"/>
        </w:rPr>
        <w:t xml:space="preserve">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7.服务费</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7.1成交单位须按前附表的规定按其预算总金额计算并支付服务费，该费用应在领取成交通知书时付清。</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7.2成交单位如果未按规定缴纳服务费，支付本磋商文件公布的预算金额的2%作为违约赔偿金，并保留诉讼的权利。</w:t>
      </w:r>
      <w:r/>
    </w:p>
    <w:p>
      <w:pPr>
        <w:ind w:firstLine="480"/>
        <w:spacing w:line="360" w:lineRule="auto"/>
        <w:rPr>
          <w:rFonts w:ascii="宋体" w:hAnsi="宋体" w:cs="宋体"/>
          <w:sz w:val="24"/>
          <w:szCs w:val="24"/>
        </w:rPr>
      </w:pPr>
      <w:r>
        <w:rPr>
          <w:rFonts w:hint="eastAsia" w:ascii="宋体" w:hAnsi="宋体" w:cs="宋体"/>
          <w:sz w:val="24"/>
          <w:szCs w:val="24"/>
        </w:rPr>
        <w:t xml:space="preserve">7.3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W w:w="6278" w:type="dxa"/>
        <w:jc w:val="center"/>
        <w:tblLayout w:type="fixed"/>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bl>
    <w:p>
      <w:pPr>
        <w:ind w:firstLine="480"/>
        <w:spacing w:line="360" w:lineRule="auto"/>
        <w:widowControl/>
        <w:rPr>
          <w:rFonts w:ascii="宋体" w:hAnsi="宋体" w:cs="宋体"/>
          <w:sz w:val="24"/>
          <w:szCs w:val="24"/>
        </w:rPr>
      </w:pPr>
      <w:r>
        <w:rPr>
          <w:rFonts w:hint="eastAsia" w:ascii="宋体" w:hAnsi="宋体" w:cs="宋体"/>
          <w:sz w:val="24"/>
          <w:szCs w:val="24"/>
        </w:rPr>
        <w:t xml:space="preserve">请成交</w:t>
      </w:r>
      <w:r>
        <w:rPr>
          <w:rFonts w:hint="eastAsia" w:ascii="宋体" w:hAnsi="宋体" w:cs="宋体"/>
          <w:sz w:val="24"/>
          <w:szCs w:val="24"/>
        </w:rPr>
        <w:t xml:space="preserve">单位将公司开票信息以word文档格式发送至邮箱：916464162@qq.com。成交</w:t>
      </w:r>
      <w:r>
        <w:rPr>
          <w:rFonts w:hint="eastAsia" w:ascii="宋体" w:hAnsi="宋体" w:cs="宋体"/>
          <w:sz w:val="24"/>
          <w:szCs w:val="24"/>
        </w:rPr>
        <w:t xml:space="preserve">单位凭已缴纳</w:t>
      </w:r>
      <w:r>
        <w:rPr>
          <w:rFonts w:hint="eastAsia" w:ascii="宋体" w:hAnsi="宋体" w:cs="宋体"/>
          <w:sz w:val="24"/>
          <w:szCs w:val="24"/>
        </w:rPr>
        <w:t xml:space="preserve">代理服务费的银行回单至代理机构领取成交通知书、合同。</w:t>
      </w:r>
      <w:r/>
    </w:p>
    <w:p>
      <w:pPr>
        <w:rPr>
          <w:rFonts w:ascii="宋体" w:hAnsi="宋体"/>
        </w:rPr>
      </w:pPr>
      <w:r/>
      <w:bookmarkStart w:id="20" w:name="_Hlt26954739"/>
      <w:r/>
      <w:bookmarkStart w:id="21" w:name="_Hlt26668983"/>
      <w:r/>
      <w:bookmarkStart w:id="22" w:name="_Hlt26670486"/>
      <w:r/>
      <w:bookmarkStart w:id="23" w:name="_Hlt26954848"/>
      <w:r/>
      <w:bookmarkStart w:id="24" w:name="_Hlt26954844"/>
      <w:r/>
      <w:bookmarkStart w:id="25" w:name="_Hlt26954842"/>
      <w:r/>
      <w:bookmarkStart w:id="26" w:name="_Hlt26954852"/>
      <w:r/>
      <w:bookmarkStart w:id="27" w:name="_Hlt26954731"/>
      <w:r/>
      <w:bookmarkStart w:id="28" w:name="_Hlt16619475"/>
      <w:r/>
      <w:bookmarkStart w:id="29" w:name="_Hlt26670425"/>
      <w:r/>
      <w:bookmarkStart w:id="30" w:name="_Hlt26954846"/>
      <w:r/>
      <w:bookmarkStart w:id="31" w:name="_Hlt26670482"/>
      <w:r/>
      <w:bookmarkStart w:id="32" w:name="_Hlt26670403"/>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jc w:val="center"/>
        <w:spacing w:line="360" w:lineRule="auto"/>
        <w:rPr>
          <w:rFonts w:ascii="宋体" w:hAnsi="宋体"/>
          <w:b/>
          <w:sz w:val="32"/>
          <w:szCs w:val="32"/>
        </w:rPr>
        <w:outlineLvl w:val="0"/>
      </w:pPr>
      <w:r>
        <w:rPr>
          <w:rFonts w:ascii="宋体" w:hAnsi="宋体"/>
        </w:rPr>
        <w:br w:type="page" w:clear="all"/>
      </w:r>
      <w:r>
        <w:rPr>
          <w:rFonts w:hint="eastAsia" w:ascii="宋体" w:hAnsi="宋体"/>
          <w:b/>
          <w:sz w:val="32"/>
          <w:szCs w:val="32"/>
        </w:rPr>
        <w:t xml:space="preserve">三、采购需求</w:t>
      </w:r>
      <w:r/>
    </w:p>
    <w:p>
      <w:pPr>
        <w:ind w:firstLine="480"/>
        <w:spacing w:line="360" w:lineRule="auto"/>
        <w:rPr>
          <w:rFonts w:ascii="宋体" w:hAnsi="宋体"/>
          <w:sz w:val="24"/>
        </w:rPr>
      </w:pPr>
      <w:r>
        <w:rPr>
          <w:rFonts w:hint="eastAsia" w:ascii="宋体" w:hAnsi="宋体"/>
          <w:sz w:val="24"/>
        </w:rPr>
        <w:t xml:space="preserve">受苏州高新区（虎丘区）残疾人联合会委托，江苏维岳工程咨询有限公司对其</w:t>
      </w:r>
      <w:r>
        <w:rPr>
          <w:rFonts w:hint="eastAsia" w:ascii="宋体" w:hAnsi="宋体" w:cs="宋体"/>
          <w:sz w:val="24"/>
        </w:rPr>
        <w:t xml:space="preserve">高</w:t>
      </w:r>
      <w:r>
        <w:rPr>
          <w:rFonts w:hint="eastAsia" w:ascii="宋体" w:hAnsi="宋体" w:cs="宋体"/>
          <w:color w:val="000000" w:themeColor="text1"/>
          <w:sz w:val="24"/>
        </w:rPr>
        <w:t xml:space="preserve">新区“残疾人之家”运</w:t>
      </w:r>
      <w:r>
        <w:rPr>
          <w:rFonts w:hint="eastAsia" w:ascii="宋体" w:hAnsi="宋体" w:cs="宋体"/>
          <w:sz w:val="24"/>
        </w:rPr>
        <w:t xml:space="preserve">行服务</w:t>
      </w:r>
      <w:r>
        <w:rPr>
          <w:rFonts w:hint="eastAsia" w:ascii="宋体" w:hAnsi="宋体"/>
          <w:sz w:val="24"/>
        </w:rPr>
        <w:t xml:space="preserve">采购组织竞争性磋商采购。欢迎符合资格条件的供应商前来报名参加磋商。</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一、磋商编号：</w:t>
      </w:r>
      <w:r>
        <w:rPr>
          <w:rFonts w:ascii="宋体" w:hAnsi="宋体" w:cs="宋体"/>
          <w:b/>
          <w:bCs/>
          <w:sz w:val="24"/>
        </w:rPr>
        <w:t xml:space="preserve">JSZC-320505-WYJS-C2026-0011</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二、采购方式：竞争性磋商</w:t>
      </w:r>
      <w:r/>
    </w:p>
    <w:p>
      <w:pPr>
        <w:ind w:firstLine="420"/>
        <w:spacing w:line="360" w:lineRule="auto"/>
        <w:rPr>
          <w:rFonts w:ascii="宋体" w:hAnsi="宋体" w:cs="宋体"/>
          <w:b/>
          <w:bCs/>
          <w:sz w:val="24"/>
        </w:rPr>
      </w:pPr>
      <w:r>
        <w:rPr>
          <w:rFonts w:hint="eastAsia" w:ascii="宋体" w:hAnsi="宋体" w:cs="宋体"/>
          <w:b/>
          <w:bCs/>
          <w:sz w:val="24"/>
        </w:rPr>
        <w:t xml:space="preserve">三、采购需求：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第一标段：</w:t>
      </w:r>
      <w:r/>
    </w:p>
    <w:p>
      <w:pPr>
        <w:ind w:firstLine="420"/>
        <w:spacing w:line="500" w:lineRule="exact"/>
        <w:rPr>
          <w:rFonts w:ascii="宋体" w:hAnsi="宋体" w:cs="宋体"/>
          <w:color w:val="000000"/>
          <w:sz w:val="24"/>
          <w:szCs w:val="24"/>
        </w:rPr>
      </w:pPr>
      <w:r/>
      <w:bookmarkStart w:id="33" w:name="OLE_LINK37"/>
      <w:r/>
      <w:bookmarkStart w:id="34" w:name="OLE_LINK38"/>
      <w:r>
        <w:rPr>
          <w:rFonts w:hint="eastAsia"/>
          <w:bCs/>
          <w:color w:val="000000"/>
          <w:szCs w:val="24"/>
        </w:rPr>
        <w:t xml:space="preserve">“</w:t>
      </w:r>
      <w:r>
        <w:rPr>
          <w:rFonts w:hint="eastAsia" w:ascii="宋体" w:hAnsi="宋体" w:cs="宋体"/>
          <w:color w:val="000000"/>
          <w:sz w:val="24"/>
          <w:szCs w:val="24"/>
        </w:rPr>
        <w:t xml:space="preserve">狮山横塘街道（晋源）残疾人之家、</w:t>
      </w:r>
      <w:r>
        <w:rPr>
          <w:rFonts w:hint="eastAsia" w:ascii="宋体" w:hAnsi="宋体" w:cs="宋体"/>
          <w:color w:val="000000"/>
          <w:sz w:val="24"/>
          <w:szCs w:val="24"/>
        </w:rPr>
        <w:t xml:space="preserve">浒墅</w:t>
      </w:r>
      <w:r>
        <w:rPr>
          <w:rFonts w:hint="eastAsia" w:ascii="宋体" w:hAnsi="宋体" w:cs="宋体"/>
          <w:color w:val="000000"/>
          <w:sz w:val="24"/>
          <w:szCs w:val="24"/>
        </w:rPr>
        <w:t xml:space="preserve">关经开区</w:t>
      </w:r>
      <w:r>
        <w:rPr>
          <w:rFonts w:hint="eastAsia" w:ascii="宋体" w:hAnsi="宋体" w:cs="宋体"/>
          <w:color w:val="000000"/>
          <w:sz w:val="24"/>
          <w:szCs w:val="24"/>
        </w:rPr>
        <w:t xml:space="preserve">浒墅</w:t>
      </w:r>
      <w:r>
        <w:rPr>
          <w:rFonts w:hint="eastAsia" w:ascii="宋体" w:hAnsi="宋体" w:cs="宋体"/>
          <w:color w:val="000000"/>
          <w:sz w:val="24"/>
          <w:szCs w:val="24"/>
        </w:rPr>
        <w:t xml:space="preserve">人家残疾人之家、</w:t>
      </w:r>
      <w:r>
        <w:rPr>
          <w:rFonts w:hint="eastAsia" w:ascii="宋体" w:hAnsi="宋体" w:cs="宋体"/>
          <w:color w:val="000000"/>
          <w:sz w:val="24"/>
          <w:szCs w:val="24"/>
        </w:rPr>
        <w:t xml:space="preserve">浒墅</w:t>
      </w:r>
      <w:r>
        <w:rPr>
          <w:rFonts w:hint="eastAsia" w:ascii="宋体" w:hAnsi="宋体" w:cs="宋体"/>
          <w:color w:val="000000"/>
          <w:sz w:val="24"/>
          <w:szCs w:val="24"/>
        </w:rPr>
        <w:t xml:space="preserve">关镇金庭社区残疾人之家、</w:t>
      </w:r>
      <w:r>
        <w:rPr>
          <w:rFonts w:hint="eastAsia" w:ascii="宋体" w:hAnsi="宋体" w:cs="宋体"/>
          <w:color w:val="000000"/>
          <w:sz w:val="24"/>
          <w:szCs w:val="24"/>
        </w:rPr>
        <w:t xml:space="preserve">浒墅</w:t>
      </w:r>
      <w:r>
        <w:rPr>
          <w:rFonts w:hint="eastAsia" w:ascii="宋体" w:hAnsi="宋体" w:cs="宋体"/>
          <w:color w:val="000000"/>
          <w:sz w:val="24"/>
          <w:szCs w:val="24"/>
        </w:rPr>
        <w:t xml:space="preserve">关经开区新鹿残疾人之家、苏州科技城（东</w:t>
      </w:r>
      <w:r>
        <w:rPr>
          <w:rFonts w:hint="eastAsia" w:ascii="宋体" w:hAnsi="宋体" w:cs="宋体"/>
          <w:color w:val="000000"/>
          <w:sz w:val="24"/>
          <w:szCs w:val="24"/>
        </w:rPr>
        <w:t xml:space="preserve">渚</w:t>
      </w:r>
      <w:r>
        <w:rPr>
          <w:rFonts w:hint="eastAsia" w:ascii="宋体" w:hAnsi="宋体" w:cs="宋体"/>
          <w:color w:val="000000"/>
          <w:sz w:val="24"/>
          <w:szCs w:val="24"/>
        </w:rPr>
        <w:t xml:space="preserve">街道）残疾人之家、通安镇残疾人之家、镇湖街道秀岸花园残疾人之家</w:t>
      </w:r>
      <w:r>
        <w:rPr>
          <w:rFonts w:hint="eastAsia"/>
          <w:bCs/>
          <w:color w:val="000000"/>
          <w:szCs w:val="24"/>
        </w:rPr>
        <w:t xml:space="preserve">”</w:t>
      </w:r>
      <w:r/>
    </w:p>
    <w:p>
      <w:pPr>
        <w:ind w:firstLine="480"/>
        <w:spacing w:line="500" w:lineRule="exact"/>
        <w:rPr>
          <w:rFonts w:ascii="宋体" w:hAnsi="宋体" w:cs="宋体"/>
          <w:color w:val="000000"/>
          <w:sz w:val="24"/>
          <w:szCs w:val="24"/>
        </w:rPr>
      </w:pPr>
      <w:r/>
      <w:bookmarkStart w:id="35" w:name="OLE_LINK32"/>
      <w:r/>
      <w:bookmarkEnd w:id="33"/>
      <w:r/>
      <w:bookmarkEnd w:id="34"/>
      <w:r>
        <w:rPr>
          <w:rFonts w:hint="eastAsia" w:ascii="宋体" w:hAnsi="宋体" w:cs="宋体"/>
          <w:color w:val="000000"/>
          <w:sz w:val="24"/>
          <w:szCs w:val="24"/>
        </w:rPr>
        <w:t xml:space="preserve">第二标段：</w:t>
      </w:r>
      <w:r/>
    </w:p>
    <w:p>
      <w:pPr>
        <w:ind w:firstLine="480"/>
        <w:spacing w:line="500" w:lineRule="exact"/>
        <w:rPr>
          <w:bCs/>
          <w:color w:val="000000"/>
          <w:sz w:val="24"/>
          <w:szCs w:val="24"/>
        </w:rPr>
      </w:pPr>
      <w:r>
        <w:rPr>
          <w:rFonts w:hint="eastAsia"/>
          <w:bCs/>
          <w:color w:val="000000"/>
          <w:sz w:val="24"/>
          <w:szCs w:val="24"/>
        </w:rPr>
        <w:t xml:space="preserve">“枫桥街道康佳花园残疾人之家、枫桥街道白马</w:t>
      </w:r>
      <w:r>
        <w:rPr>
          <w:rFonts w:hint="eastAsia"/>
          <w:bCs/>
          <w:color w:val="000000"/>
          <w:sz w:val="24"/>
          <w:szCs w:val="24"/>
        </w:rPr>
        <w:t xml:space="preserve">涧</w:t>
      </w:r>
      <w:r>
        <w:rPr>
          <w:rFonts w:hint="eastAsia"/>
          <w:bCs/>
          <w:color w:val="000000"/>
          <w:sz w:val="24"/>
          <w:szCs w:val="24"/>
        </w:rPr>
        <w:t xml:space="preserve">残疾人之家、枫桥街道姚桥新苑残疾人之家”</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“残疾人之家”</w:t>
      </w:r>
      <w:bookmarkEnd w:id="35"/>
      <w:r>
        <w:rPr>
          <w:rFonts w:hint="eastAsia" w:ascii="宋体" w:hAnsi="宋体" w:cs="宋体"/>
          <w:color w:val="000000"/>
          <w:sz w:val="24"/>
          <w:szCs w:val="24"/>
        </w:rPr>
        <w:t xml:space="preserve">应为残疾人提供以下服务：</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（一）日间照料</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乡镇（街道）“残疾人之家”日间照料残疾人数一般不少于1</w:t>
      </w:r>
      <w:r>
        <w:rPr>
          <w:rFonts w:ascii="宋体" w:hAnsi="宋体" w:cs="宋体"/>
          <w:color w:val="000000"/>
          <w:sz w:val="24"/>
          <w:szCs w:val="24"/>
        </w:rPr>
        <w:t xml:space="preserve">9</w:t>
      </w:r>
      <w:r>
        <w:rPr>
          <w:rFonts w:hint="eastAsia" w:ascii="宋体" w:hAnsi="宋体" w:cs="宋体"/>
          <w:color w:val="000000"/>
          <w:sz w:val="24"/>
          <w:szCs w:val="24"/>
        </w:rPr>
        <w:t xml:space="preserve">人，村（社区）“残疾人之家”日间照料残疾人数一般不少于</w:t>
      </w:r>
      <w:r>
        <w:rPr>
          <w:rFonts w:ascii="宋体" w:hAnsi="宋体" w:cs="宋体"/>
          <w:color w:val="000000"/>
          <w:sz w:val="24"/>
          <w:szCs w:val="24"/>
        </w:rPr>
        <w:t xml:space="preserve">8</w:t>
      </w:r>
      <w:r>
        <w:rPr>
          <w:rFonts w:hint="eastAsia" w:ascii="宋体" w:hAnsi="宋体" w:cs="宋体"/>
          <w:color w:val="000000"/>
          <w:sz w:val="24"/>
          <w:szCs w:val="24"/>
        </w:rPr>
        <w:t xml:space="preserve">人，同时完成残疾人托养护</w:t>
      </w:r>
      <w:r>
        <w:rPr>
          <w:rFonts w:hint="eastAsia" w:ascii="宋体" w:hAnsi="宋体" w:cs="宋体"/>
          <w:color w:val="000000"/>
          <w:sz w:val="24"/>
          <w:szCs w:val="24"/>
        </w:rPr>
        <w:t xml:space="preserve">理服务</w:t>
      </w:r>
      <w:r>
        <w:rPr>
          <w:rFonts w:hint="eastAsia" w:ascii="宋体" w:hAnsi="宋体" w:cs="宋体"/>
          <w:color w:val="000000"/>
          <w:sz w:val="24"/>
          <w:szCs w:val="24"/>
        </w:rPr>
        <w:t xml:space="preserve">对象5人。</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（二）辅助性就业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组织残疾人开展辅助性就业劳动，应选择安全性能高、职业危害低、操作简单等适合残疾人的劳动项目，并按月向参加辅助性劳动的残疾人支付与劳动成果相对应的报酬。镇（街道）从事辅助性劳动的残疾人数一般不少于12人，村（社区）从事辅助性劳动的残疾人数一般不少于</w:t>
      </w:r>
      <w:r>
        <w:rPr>
          <w:rFonts w:ascii="宋体" w:hAnsi="宋体" w:cs="宋体"/>
          <w:color w:val="000000"/>
          <w:sz w:val="24"/>
          <w:szCs w:val="24"/>
        </w:rPr>
        <w:t xml:space="preserve">8</w:t>
      </w:r>
      <w:r>
        <w:rPr>
          <w:rFonts w:hint="eastAsia" w:ascii="宋体" w:hAnsi="宋体" w:cs="宋体"/>
          <w:color w:val="000000"/>
          <w:sz w:val="24"/>
          <w:szCs w:val="24"/>
        </w:rPr>
        <w:t xml:space="preserve">人，一年累计辅助性就业劳动各类收入平均每人不少于2</w:t>
      </w:r>
      <w:r>
        <w:rPr>
          <w:rFonts w:ascii="宋体" w:hAnsi="宋体" w:cs="宋体"/>
          <w:color w:val="000000"/>
          <w:sz w:val="24"/>
          <w:szCs w:val="24"/>
        </w:rPr>
        <w:t xml:space="preserve">000</w:t>
      </w:r>
      <w:r>
        <w:rPr>
          <w:rFonts w:hint="eastAsia" w:ascii="宋体" w:hAnsi="宋体" w:cs="宋体"/>
          <w:color w:val="000000"/>
          <w:sz w:val="24"/>
          <w:szCs w:val="24"/>
        </w:rPr>
        <w:t xml:space="preserve">元，服务对象为在就业年龄段但尚未实现就业的困难残疾人。其中：</w:t>
      </w:r>
      <w:r>
        <w:rPr>
          <w:rFonts w:hint="eastAsia" w:ascii="宋体" w:hAnsi="宋体" w:cs="宋体"/>
          <w:color w:val="000000"/>
          <w:sz w:val="24"/>
          <w:szCs w:val="24"/>
        </w:rPr>
        <w:t xml:space="preserve">低保及低保</w:t>
      </w:r>
      <w:r>
        <w:rPr>
          <w:rFonts w:hint="eastAsia" w:ascii="宋体" w:hAnsi="宋体" w:cs="宋体"/>
          <w:color w:val="000000"/>
          <w:sz w:val="24"/>
          <w:szCs w:val="24"/>
        </w:rPr>
        <w:t xml:space="preserve">边缘，智力残疾三、四级，肢体残疾一、二级，</w:t>
      </w:r>
      <w:r>
        <w:rPr>
          <w:rFonts w:hint="eastAsia" w:ascii="宋体" w:hAnsi="宋体" w:cs="宋体"/>
          <w:color w:val="000000"/>
          <w:sz w:val="24"/>
          <w:szCs w:val="24"/>
        </w:rPr>
        <w:t xml:space="preserve">一户多残的</w:t>
      </w:r>
      <w:r>
        <w:rPr>
          <w:rFonts w:hint="eastAsia" w:ascii="宋体" w:hAnsi="宋体" w:cs="宋体"/>
          <w:color w:val="000000"/>
          <w:sz w:val="24"/>
          <w:szCs w:val="24"/>
        </w:rPr>
        <w:t xml:space="preserve">困难残疾人为优先对象。</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（三）康复服务</w:t>
      </w:r>
      <w:r/>
    </w:p>
    <w:p>
      <w:pPr>
        <w:ind w:firstLine="480"/>
        <w:spacing w:line="500" w:lineRule="exact"/>
        <w:rPr>
          <w:rFonts w:ascii="宋体" w:hAnsi="宋体" w:cs="宋体"/>
          <w:color w:val="000000"/>
          <w:sz w:val="24"/>
          <w:szCs w:val="24"/>
        </w:rPr>
      </w:pPr>
      <w:r>
        <w:rPr>
          <w:rFonts w:hint="eastAsia" w:ascii="宋体" w:hAnsi="宋体" w:cs="宋体"/>
          <w:color w:val="000000" w:themeColor="text1"/>
          <w:sz w:val="24"/>
          <w:szCs w:val="24"/>
        </w:rPr>
        <w:t xml:space="preserve">符合社区康复资质的康复服务指导人员，对残疾</w:t>
      </w:r>
      <w:r>
        <w:rPr>
          <w:rFonts w:hint="eastAsia" w:ascii="宋体" w:hAnsi="宋体" w:cs="宋体"/>
          <w:color w:val="000000"/>
          <w:sz w:val="24"/>
          <w:szCs w:val="24"/>
        </w:rPr>
        <w:t xml:space="preserve">人之家康复服务训练场所的康复器材和辅助器具做好日常使用及管理，指导残疾人有计划开展康复训练与服务。</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（四）文体活动</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在开展文化体育活动的场所配备相应的活动器材或活动用品。建立残疾人文体兴趣团队，开展适合残疾人的文化、体育、艺术活动，满足残疾人精神文化生活及体育健身需求。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（五）培训服务</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开展残疾人学习培训活动，让残疾人了解国家法律法规、政策。开展教育培训、就业扶贫等相关知识培训，丰富残疾人教育内容、提高残疾人就业能力。配合好当地教育部门，为残疾儿童送教上门提供场所。</w:t>
      </w:r>
      <w:r/>
    </w:p>
    <w:p>
      <w:pPr>
        <w:numPr>
          <w:ilvl w:val="0"/>
          <w:numId w:val="2"/>
        </w:num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家庭支持</w:t>
      </w:r>
      <w:r/>
    </w:p>
    <w:p>
      <w:p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依托专业力量，针对残疾人家庭需求，邀请残疾人家庭成员参与残疾人之家开展的各类活动，常态</w:t>
      </w:r>
      <w:r>
        <w:rPr>
          <w:rFonts w:hint="eastAsia" w:ascii="宋体" w:hAnsi="宋体" w:cs="宋体"/>
          <w:color w:val="000000" w:themeColor="text1"/>
          <w:sz w:val="24"/>
          <w:szCs w:val="24"/>
        </w:rPr>
        <w:t xml:space="preserve">化开展</w:t>
      </w:r>
      <w:r>
        <w:rPr>
          <w:rFonts w:hint="eastAsia" w:ascii="宋体" w:hAnsi="宋体" w:cs="宋体"/>
          <w:color w:val="000000" w:themeColor="text1"/>
          <w:sz w:val="24"/>
          <w:szCs w:val="24"/>
        </w:rPr>
        <w:t xml:space="preserve">喘息服务、心理服务、关系调适、技能培训等服务。</w:t>
      </w:r>
      <w:r/>
    </w:p>
    <w:p>
      <w:pPr>
        <w:numPr>
          <w:ilvl w:val="0"/>
          <w:numId w:val="2"/>
        </w:num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社会融合</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与学校、助残企业（组织）和志愿服务机构或志愿者组织加强合作，开展志愿助残服务、志愿助残服务项目和活动。</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（八）普法维权</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以残疾人之家为载体，为辖区内有需求的残疾人家庭开展法律咨询、法治宣传、权益维护等普法维权服务。</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（九）其他</w:t>
      </w:r>
      <w:r/>
    </w:p>
    <w:p>
      <w:pPr>
        <w:ind w:firstLine="480"/>
        <w:spacing w:line="500" w:lineRule="exact"/>
        <w:rPr>
          <w:rFonts w:ascii="宋体" w:hAnsi="宋体" w:cs="宋体"/>
          <w:color w:val="000000"/>
          <w:sz w:val="24"/>
          <w:szCs w:val="24"/>
        </w:rPr>
      </w:pPr>
      <w:r>
        <w:rPr>
          <w:rFonts w:hint="eastAsia" w:ascii="宋体" w:hAnsi="宋体" w:cs="宋体"/>
          <w:color w:val="000000" w:themeColor="text1"/>
          <w:sz w:val="24"/>
          <w:szCs w:val="24"/>
        </w:rPr>
        <w:t xml:space="preserve">做好辅助性就业的安全生产工作，根据残疾人实际需求，结合当地实际情况，积极推荐有能力的残疾人之家服务对象实现就业，适当开展其他公益性，特色化，</w:t>
      </w:r>
      <w:r>
        <w:rPr>
          <w:rFonts w:hint="eastAsia" w:ascii="宋体" w:hAnsi="宋体" w:cs="宋体"/>
          <w:color w:val="000000"/>
          <w:sz w:val="24"/>
          <w:szCs w:val="24"/>
        </w:rPr>
        <w:t xml:space="preserve">综合性的服务项目。</w:t>
      </w:r>
      <w:r/>
    </w:p>
    <w:p>
      <w:pPr>
        <w:spacing w:line="360" w:lineRule="auto"/>
        <w:widowControl/>
        <w:rPr>
          <w:rFonts w:ascii="宋体" w:hAnsi="宋体" w:cs="宋体"/>
          <w:b/>
          <w:bCs/>
          <w:sz w:val="24"/>
          <w:szCs w:val="24"/>
        </w:rPr>
      </w:pPr>
      <w:r>
        <w:rPr>
          <w:rFonts w:hint="eastAsia" w:ascii="宋体" w:hAnsi="宋体" w:cs="宋体"/>
          <w:b/>
          <w:bCs/>
          <w:sz w:val="24"/>
          <w:szCs w:val="24"/>
        </w:rPr>
        <w:t xml:space="preserve">四、政府采购相关政策：</w:t>
      </w:r>
      <w:r/>
    </w:p>
    <w:p>
      <w:pPr>
        <w:ind w:firstLine="422"/>
        <w:spacing w:line="360" w:lineRule="auto"/>
        <w:rPr>
          <w:rFonts w:ascii="宋体" w:hAnsi="宋体"/>
          <w:sz w:val="24"/>
          <w:szCs w:val="24"/>
        </w:rPr>
      </w:pPr>
      <w:r>
        <w:rPr>
          <w:rFonts w:hint="eastAsia" w:ascii="宋体" w:hAnsi="宋体"/>
          <w:bCs/>
          <w:sz w:val="24"/>
          <w:szCs w:val="24"/>
        </w:rPr>
        <w:t xml:space="preserve">1、</w:t>
      </w:r>
      <w:r>
        <w:rPr>
          <w:rFonts w:hint="eastAsia" w:ascii="宋体" w:hAnsi="宋体"/>
          <w:sz w:val="24"/>
          <w:szCs w:val="24"/>
        </w:rPr>
        <w:t xml:space="preserve">对列入失信被执行人、重大税收违法案件当事人名单、政府采购严重违法失信行为记录名单的供应商，拒绝其参与政府采购活动。</w:t>
      </w:r>
      <w:r/>
    </w:p>
    <w:p>
      <w:pPr>
        <w:ind w:firstLine="420"/>
        <w:spacing w:line="360" w:lineRule="auto"/>
        <w:rPr>
          <w:rFonts w:ascii="宋体" w:hAnsi="宋体"/>
          <w:sz w:val="24"/>
          <w:szCs w:val="24"/>
        </w:rPr>
      </w:pPr>
      <w:r>
        <w:rPr>
          <w:rFonts w:hint="eastAsia" w:ascii="宋体" w:hAnsi="宋体"/>
          <w:sz w:val="24"/>
          <w:szCs w:val="24"/>
        </w:rPr>
        <w:t xml:space="preserve">根据政府采购法及相关法规，以及苏州市财政局《关于印发苏州市市级政府采购信用记录查询和使用工作试行办法的通知》（苏财购（2017）11号）文件的规定，磋商代理人将对供应商进行信用查询。（磋商时如有新政策，按新政策执行）</w:t>
      </w:r>
      <w:r/>
    </w:p>
    <w:p>
      <w:pPr>
        <w:ind w:firstLine="420"/>
        <w:spacing w:line="360" w:lineRule="auto"/>
        <w:rPr>
          <w:rFonts w:ascii="宋体" w:hAnsi="宋体"/>
          <w:sz w:val="24"/>
          <w:szCs w:val="24"/>
        </w:rPr>
      </w:pPr>
      <w:r>
        <w:rPr>
          <w:rFonts w:hint="eastAsia" w:ascii="宋体" w:hAnsi="宋体"/>
          <w:sz w:val="24"/>
          <w:szCs w:val="24"/>
        </w:rPr>
        <w:t xml:space="preserve">（1）查询截止时点：响应文件递交截止时间。</w:t>
      </w:r>
      <w:r/>
    </w:p>
    <w:p>
      <w:pPr>
        <w:ind w:firstLine="420"/>
        <w:spacing w:line="360" w:lineRule="auto"/>
        <w:rPr>
          <w:rFonts w:ascii="宋体" w:hAnsi="宋体"/>
          <w:sz w:val="24"/>
          <w:szCs w:val="24"/>
        </w:rPr>
      </w:pPr>
      <w:r>
        <w:rPr>
          <w:rFonts w:hint="eastAsia" w:ascii="宋体" w:hAnsi="宋体"/>
          <w:sz w:val="24"/>
          <w:szCs w:val="24"/>
        </w:rPr>
        <w:t xml:space="preserve">（2）查询渠道：信用中国。</w:t>
      </w:r>
      <w:r/>
    </w:p>
    <w:p>
      <w:pPr>
        <w:ind w:firstLine="420"/>
        <w:spacing w:line="360" w:lineRule="auto"/>
        <w:rPr>
          <w:rFonts w:ascii="宋体" w:hAnsi="宋体"/>
          <w:sz w:val="24"/>
          <w:szCs w:val="24"/>
        </w:rPr>
      </w:pPr>
      <w:r>
        <w:rPr>
          <w:rFonts w:hint="eastAsia" w:ascii="宋体" w:hAnsi="宋体"/>
          <w:sz w:val="24"/>
          <w:szCs w:val="24"/>
        </w:rPr>
        <w:t xml:space="preserve">（3）信用记录使用规则：</w:t>
      </w:r>
      <w:r/>
    </w:p>
    <w:p>
      <w:pPr>
        <w:ind w:firstLine="420"/>
        <w:spacing w:line="360" w:lineRule="auto"/>
        <w:rPr>
          <w:rFonts w:ascii="宋体" w:hAnsi="宋体"/>
          <w:sz w:val="24"/>
          <w:szCs w:val="24"/>
        </w:rPr>
      </w:pPr>
      <w:r>
        <w:rPr>
          <w:rFonts w:hint="eastAsia" w:ascii="宋体" w:hAnsi="宋体"/>
          <w:sz w:val="24"/>
          <w:szCs w:val="24"/>
        </w:rPr>
        <w:t xml:space="preserve">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p>
    <w:p>
      <w:pPr>
        <w:ind w:firstLine="420"/>
        <w:spacing w:line="360" w:lineRule="auto"/>
        <w:rPr>
          <w:rFonts w:ascii="宋体" w:hAnsi="宋体"/>
          <w:sz w:val="24"/>
          <w:szCs w:val="24"/>
        </w:rPr>
      </w:pPr>
      <w:r>
        <w:rPr>
          <w:rFonts w:hint="eastAsia" w:ascii="宋体" w:hAnsi="宋体"/>
          <w:sz w:val="24"/>
          <w:szCs w:val="24"/>
        </w:rPr>
        <w:t xml:space="preserve">（4）信用记录使用规则：</w:t>
      </w:r>
      <w:r/>
    </w:p>
    <w:p>
      <w:pPr>
        <w:ind w:firstLine="420"/>
        <w:spacing w:line="360" w:lineRule="auto"/>
        <w:rPr>
          <w:rFonts w:ascii="宋体" w:hAnsi="宋体"/>
          <w:sz w:val="24"/>
          <w:szCs w:val="24"/>
        </w:rPr>
      </w:pPr>
      <w:r>
        <w:rPr>
          <w:rFonts w:hint="eastAsia" w:ascii="宋体" w:hAnsi="宋体"/>
          <w:sz w:val="24"/>
          <w:szCs w:val="24"/>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sz w:val="24"/>
          <w:szCs w:val="24"/>
        </w:rPr>
      </w:pPr>
      <w:r>
        <w:rPr>
          <w:rFonts w:hint="eastAsia" w:ascii="宋体" w:hAnsi="宋体"/>
          <w:sz w:val="24"/>
          <w:szCs w:val="24"/>
        </w:rPr>
        <w:t xml:space="preserve">（一）政府采购严重违法记录，</w:t>
      </w:r>
      <w:r>
        <w:rPr>
          <w:rFonts w:hint="eastAsia" w:ascii="宋体" w:hAnsi="宋体"/>
          <w:sz w:val="24"/>
          <w:szCs w:val="24"/>
        </w:rPr>
        <w:t xml:space="preserve">即供应</w:t>
      </w:r>
      <w:r>
        <w:rPr>
          <w:rFonts w:hint="eastAsia" w:ascii="宋体" w:hAnsi="宋体"/>
          <w:sz w:val="24"/>
          <w:szCs w:val="24"/>
        </w:rPr>
        <w:t xml:space="preserve">商被全国各级财政部门列入“政府采购严重违法失信行为记录名单”，且在处罚有效期内的。</w:t>
      </w:r>
      <w:r/>
    </w:p>
    <w:p>
      <w:pPr>
        <w:ind w:firstLine="420"/>
        <w:spacing w:line="360" w:lineRule="auto"/>
        <w:rPr>
          <w:rFonts w:ascii="宋体" w:hAnsi="宋体"/>
          <w:sz w:val="24"/>
          <w:szCs w:val="24"/>
        </w:rPr>
      </w:pPr>
      <w:r>
        <w:rPr>
          <w:rFonts w:hint="eastAsia" w:ascii="宋体" w:hAnsi="宋体"/>
          <w:sz w:val="24"/>
          <w:szCs w:val="24"/>
        </w:rPr>
        <w:t xml:space="preserve">（二）财政部门与法院、工商、税务等部门联合惩戒的失信信息，包括：</w:t>
      </w:r>
      <w:r/>
    </w:p>
    <w:p>
      <w:pPr>
        <w:ind w:firstLine="420"/>
        <w:spacing w:line="360" w:lineRule="auto"/>
        <w:rPr>
          <w:rFonts w:ascii="宋体" w:hAnsi="宋体"/>
          <w:sz w:val="24"/>
          <w:szCs w:val="24"/>
        </w:rPr>
      </w:pPr>
      <w:r>
        <w:rPr>
          <w:rFonts w:hint="eastAsia" w:ascii="宋体" w:hAnsi="宋体"/>
          <w:sz w:val="24"/>
          <w:szCs w:val="24"/>
        </w:rPr>
        <w:t xml:space="preserve">（1）被列入失信被执行人名单；</w:t>
      </w:r>
      <w:r/>
    </w:p>
    <w:p>
      <w:pPr>
        <w:ind w:firstLine="420"/>
        <w:spacing w:line="360" w:lineRule="auto"/>
        <w:rPr>
          <w:rFonts w:ascii="宋体" w:hAnsi="宋体"/>
          <w:sz w:val="24"/>
          <w:szCs w:val="24"/>
        </w:rPr>
      </w:pPr>
      <w:r>
        <w:rPr>
          <w:rFonts w:hint="eastAsia" w:ascii="宋体" w:hAnsi="宋体"/>
          <w:sz w:val="24"/>
          <w:szCs w:val="24"/>
        </w:rPr>
        <w:t xml:space="preserve">（2）被列入重大税收违法案件当事人名单；</w:t>
      </w:r>
      <w:r/>
    </w:p>
    <w:p>
      <w:pPr>
        <w:ind w:firstLine="420"/>
        <w:spacing w:line="360" w:lineRule="auto"/>
        <w:rPr>
          <w:rFonts w:ascii="宋体" w:hAnsi="宋体"/>
          <w:sz w:val="24"/>
          <w:szCs w:val="24"/>
        </w:rPr>
      </w:pPr>
      <w:r>
        <w:rPr>
          <w:rFonts w:hint="eastAsia" w:ascii="宋体" w:hAnsi="宋体"/>
          <w:sz w:val="24"/>
          <w:szCs w:val="24"/>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tabs>
          <w:tab w:val="left" w:pos="567" w:leader="none"/>
        </w:tabs>
        <w:rPr>
          <w:rFonts w:ascii="宋体" w:hAnsi="宋体" w:cs="宋体"/>
          <w:color w:val="000000"/>
          <w:sz w:val="24"/>
          <w:szCs w:val="24"/>
        </w:rPr>
      </w:pPr>
      <w:r>
        <w:rPr>
          <w:rFonts w:hint="eastAsia" w:ascii="宋体" w:hAnsi="宋体"/>
          <w:color w:val="000000"/>
          <w:sz w:val="24"/>
          <w:szCs w:val="24"/>
          <w:lang w:val="zh-CN"/>
        </w:rPr>
        <w:t xml:space="preserve">经采购人或者采购代理机构审查供应</w:t>
      </w:r>
      <w:r>
        <w:rPr>
          <w:rFonts w:hint="eastAsia" w:ascii="宋体" w:hAnsi="宋体"/>
          <w:color w:val="000000"/>
          <w:sz w:val="24"/>
          <w:szCs w:val="24"/>
          <w:lang w:val="zh-CN"/>
        </w:rPr>
        <w:t xml:space="preserve">商存在</w:t>
      </w:r>
      <w:r>
        <w:rPr>
          <w:rFonts w:hint="eastAsia" w:ascii="宋体" w:hAnsi="宋体"/>
          <w:color w:val="000000"/>
          <w:sz w:val="24"/>
          <w:szCs w:val="24"/>
          <w:lang w:val="zh-CN"/>
        </w:rPr>
        <w:t xml:space="preserve">上述失信行为的，投标无效</w:t>
      </w:r>
      <w:r>
        <w:rPr>
          <w:rFonts w:hint="eastAsia" w:ascii="宋体" w:hAnsi="宋体" w:cs="宋体"/>
          <w:color w:val="000000"/>
          <w:sz w:val="24"/>
          <w:szCs w:val="24"/>
        </w:rPr>
        <w:t xml:space="preserve">。</w:t>
      </w:r>
      <w:r/>
    </w:p>
    <w:p>
      <w:pPr>
        <w:ind w:firstLine="422"/>
        <w:spacing w:line="360" w:lineRule="auto"/>
        <w:rPr>
          <w:rFonts w:ascii="宋体" w:hAnsi="宋体"/>
          <w:sz w:val="24"/>
          <w:szCs w:val="24"/>
        </w:rPr>
      </w:pPr>
      <w:r>
        <w:rPr>
          <w:rFonts w:hint="eastAsia" w:ascii="宋体" w:hAnsi="宋体"/>
          <w:b/>
          <w:bCs/>
          <w:sz w:val="24"/>
          <w:szCs w:val="24"/>
        </w:rPr>
        <w:t xml:space="preserve">2、采购政策</w:t>
      </w:r>
      <w:r/>
    </w:p>
    <w:p>
      <w:pPr>
        <w:ind w:firstLine="420"/>
        <w:spacing w:line="360" w:lineRule="auto"/>
        <w:rPr>
          <w:rFonts w:ascii="宋体" w:hAnsi="宋体"/>
          <w:sz w:val="24"/>
          <w:szCs w:val="24"/>
        </w:rPr>
      </w:pPr>
      <w:r>
        <w:rPr>
          <w:rFonts w:hint="eastAsia" w:ascii="宋体" w:hAnsi="宋体"/>
          <w:sz w:val="24"/>
          <w:szCs w:val="24"/>
        </w:rPr>
        <w:t xml:space="preserve">2.1.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w:t>
      </w:r>
      <w:r>
        <w:rPr>
          <w:rFonts w:hint="eastAsia" w:ascii="宋体" w:hAnsi="宋体"/>
          <w:sz w:val="24"/>
          <w:szCs w:val="24"/>
        </w:rPr>
        <w:t xml:space="preserve">指列入财政部、国家环保总局制定的环境标志产品品目政府采购清单，且经过认证的环境标志产品。</w:t>
      </w:r>
      <w:r/>
    </w:p>
    <w:p>
      <w:pPr>
        <w:ind w:firstLine="420"/>
        <w:spacing w:line="360" w:lineRule="auto"/>
        <w:rPr>
          <w:rFonts w:ascii="宋体" w:hAnsi="宋体"/>
          <w:sz w:val="24"/>
          <w:szCs w:val="24"/>
        </w:rPr>
      </w:pPr>
      <w:r>
        <w:rPr>
          <w:rFonts w:hint="eastAsia" w:ascii="宋体" w:hAnsi="宋体"/>
          <w:sz w:val="24"/>
          <w:szCs w:val="24"/>
        </w:rPr>
        <w:t xml:space="preserve">2.2.提供的产品属于政府强制采购节能产品（计算机、液晶显示器、制冷压缩机、空调、镇流器、热水器、荧光灯、电视设备、视频设备、便器、水嘴为强制采购节能产品，如有最新规定的以最新规定为准）的，供应商应当选择经过认证的节能产品投标，并提供有效的节能产品认证证书复印件。</w:t>
      </w:r>
      <w:r/>
    </w:p>
    <w:p>
      <w:pPr>
        <w:ind w:firstLine="420"/>
        <w:spacing w:line="360" w:lineRule="auto"/>
        <w:rPr>
          <w:rFonts w:ascii="宋体" w:hAnsi="宋体"/>
          <w:sz w:val="24"/>
          <w:szCs w:val="24"/>
        </w:rPr>
      </w:pPr>
      <w:r>
        <w:rPr>
          <w:rFonts w:hint="eastAsia" w:ascii="宋体" w:hAnsi="宋体"/>
          <w:sz w:val="24"/>
          <w:szCs w:val="24"/>
        </w:rPr>
        <w:t xml:space="preserve">2.3.提供的产品属于环境标志产品的，供应商应当选择经过认证的环境标志产品投标，并提供有效的环境标志产品认证证书复印件。</w:t>
      </w:r>
      <w:r/>
    </w:p>
    <w:p>
      <w:pPr>
        <w:ind w:firstLine="420"/>
        <w:spacing w:line="360" w:lineRule="auto"/>
        <w:rPr>
          <w:rFonts w:ascii="宋体" w:hAnsi="宋体"/>
          <w:sz w:val="24"/>
          <w:szCs w:val="24"/>
        </w:rPr>
      </w:pPr>
      <w:r>
        <w:rPr>
          <w:rFonts w:hint="eastAsia" w:ascii="宋体" w:hAnsi="宋体"/>
          <w:sz w:val="24"/>
          <w:szCs w:val="24"/>
        </w:rPr>
        <w:t xml:space="preserve">2.4.如采购货物涉及协议供货相关产品的，执行协议供货相关政策。</w:t>
      </w:r>
      <w:r/>
    </w:p>
    <w:p>
      <w:pPr>
        <w:ind w:firstLine="420"/>
        <w:spacing w:line="360" w:lineRule="auto"/>
        <w:rPr>
          <w:rFonts w:ascii="宋体" w:hAnsi="宋体"/>
          <w:sz w:val="24"/>
          <w:szCs w:val="24"/>
        </w:rPr>
      </w:pPr>
      <w:r>
        <w:rPr>
          <w:rFonts w:hint="eastAsia" w:ascii="宋体" w:hAnsi="宋体"/>
          <w:sz w:val="24"/>
          <w:szCs w:val="24"/>
        </w:rPr>
        <w:t xml:space="preserve">2.5.本次招标不接受进口设备的投标，进口产品的定义为：指通过中国海关报关验收进入中国境内且产自境外的产品，具体按照</w:t>
      </w:r>
      <w:r>
        <w:rPr>
          <w:rFonts w:hint="eastAsia" w:ascii="宋体" w:hAnsi="宋体"/>
          <w:sz w:val="24"/>
          <w:szCs w:val="24"/>
        </w:rPr>
        <w:t xml:space="preserve">苏财购〔2008〕</w:t>
      </w:r>
      <w:r>
        <w:rPr>
          <w:rFonts w:hint="eastAsia" w:ascii="宋体" w:hAnsi="宋体"/>
          <w:sz w:val="24"/>
          <w:szCs w:val="24"/>
        </w:rPr>
        <w:t xml:space="preserve">14号江苏省财政厅转发财政部办公厅关于政府采购进口产品管理有关问题的通知的规定。</w:t>
      </w:r>
      <w:r/>
    </w:p>
    <w:p>
      <w:pPr>
        <w:ind w:firstLine="420"/>
        <w:spacing w:line="360" w:lineRule="auto"/>
        <w:rPr>
          <w:rFonts w:ascii="宋体" w:hAnsi="宋体"/>
          <w:sz w:val="24"/>
          <w:szCs w:val="24"/>
        </w:rPr>
      </w:pPr>
      <w:r>
        <w:rPr>
          <w:rFonts w:hint="eastAsia" w:ascii="宋体" w:hAnsi="宋体"/>
          <w:sz w:val="24"/>
          <w:szCs w:val="24"/>
        </w:rPr>
        <w:t xml:space="preserve">2.6.根据《政府采购促进中小企业发展管理办法》（财库〔2020〕46号）、《关于做好政府采购支持企业发展有关事项的通知》（</w:t>
      </w:r>
      <w:r>
        <w:rPr>
          <w:rFonts w:hint="eastAsia" w:ascii="宋体" w:hAnsi="宋体"/>
          <w:sz w:val="24"/>
          <w:szCs w:val="24"/>
        </w:rPr>
        <w:t xml:space="preserve">苏财购〔2020〕</w:t>
      </w:r>
      <w:r>
        <w:rPr>
          <w:rFonts w:hint="eastAsia" w:ascii="宋体" w:hAnsi="宋体"/>
          <w:sz w:val="24"/>
          <w:szCs w:val="24"/>
        </w:rPr>
        <w:t xml:space="preserve">52号）及《关于印发&lt;苏州市政府采购促进中小企业发展实施意见&gt;的通知》（</w:t>
      </w:r>
      <w:r>
        <w:rPr>
          <w:rFonts w:hint="eastAsia" w:ascii="宋体" w:hAnsi="宋体"/>
          <w:sz w:val="24"/>
          <w:szCs w:val="24"/>
        </w:rPr>
        <w:t xml:space="preserve">苏财购〔2022〕</w:t>
      </w:r>
      <w:r>
        <w:rPr>
          <w:rFonts w:hint="eastAsia" w:ascii="宋体" w:hAnsi="宋体"/>
          <w:sz w:val="24"/>
          <w:szCs w:val="24"/>
        </w:rPr>
        <w:t xml:space="preserve">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60" w:lineRule="auto"/>
        <w:rPr>
          <w:rFonts w:ascii="宋体" w:hAnsi="宋体"/>
          <w:sz w:val="24"/>
          <w:szCs w:val="24"/>
        </w:rPr>
      </w:pPr>
      <w:r>
        <w:rPr>
          <w:rFonts w:ascii="Calibri" w:hAnsi="Calibri"/>
          <w:b/>
          <w:sz w:val="24"/>
          <w:szCs w:val="24"/>
        </w:rPr>
        <w:t xml:space="preserve">根据《政府采购促进中小企业发展管理办法》（财库〔</w:t>
      </w:r>
      <w:r>
        <w:rPr>
          <w:rFonts w:ascii="Calibri" w:hAnsi="Calibri"/>
          <w:b/>
          <w:sz w:val="24"/>
          <w:szCs w:val="24"/>
        </w:rPr>
        <w:t xml:space="preserve">2020</w:t>
      </w:r>
      <w:r>
        <w:rPr>
          <w:rFonts w:ascii="Calibri" w:hAnsi="Calibri"/>
          <w:b/>
          <w:sz w:val="24"/>
          <w:szCs w:val="24"/>
        </w:rPr>
        <w:t xml:space="preserve">〕</w:t>
      </w:r>
      <w:r>
        <w:rPr>
          <w:rFonts w:ascii="Calibri" w:hAnsi="Calibri"/>
          <w:b/>
          <w:sz w:val="24"/>
          <w:szCs w:val="24"/>
        </w:rPr>
        <w:t xml:space="preserve">46</w:t>
      </w:r>
      <w:r>
        <w:rPr>
          <w:rFonts w:ascii="Calibri" w:hAnsi="Calibri"/>
          <w:b/>
          <w:sz w:val="24"/>
          <w:szCs w:val="24"/>
        </w:rPr>
        <w:t xml:space="preserve">号）及《中小企业划型标准规定》（工信部联企业〔</w:t>
      </w:r>
      <w:r>
        <w:rPr>
          <w:rFonts w:ascii="Calibri" w:hAnsi="Calibri"/>
          <w:b/>
          <w:sz w:val="24"/>
          <w:szCs w:val="24"/>
        </w:rPr>
        <w:t xml:space="preserve">2011</w:t>
      </w:r>
      <w:r>
        <w:rPr>
          <w:rFonts w:ascii="Calibri" w:hAnsi="Calibri"/>
          <w:b/>
          <w:sz w:val="24"/>
          <w:szCs w:val="24"/>
        </w:rPr>
        <w:t xml:space="preserve">〕</w:t>
      </w:r>
      <w:r>
        <w:rPr>
          <w:rFonts w:ascii="Calibri" w:hAnsi="Calibri"/>
          <w:b/>
          <w:sz w:val="24"/>
          <w:szCs w:val="24"/>
        </w:rPr>
        <w:t xml:space="preserve">300</w:t>
      </w:r>
      <w:r>
        <w:rPr>
          <w:rFonts w:ascii="Calibri" w:hAnsi="Calibri"/>
          <w:b/>
          <w:sz w:val="24"/>
          <w:szCs w:val="24"/>
        </w:rPr>
        <w:t xml:space="preserve">号），本采购标的对应的中</w:t>
      </w:r>
      <w:r>
        <w:rPr>
          <w:rFonts w:ascii="Calibri" w:hAnsi="Calibri"/>
          <w:b/>
          <w:sz w:val="24"/>
          <w:szCs w:val="24"/>
        </w:rPr>
        <w:t xml:space="preserve">小企业划分标准所属行业为：</w:t>
      </w:r>
      <w:r>
        <w:rPr>
          <w:rFonts w:hint="eastAsia" w:ascii="Calibri" w:hAnsi="Calibri"/>
          <w:b/>
          <w:sz w:val="24"/>
          <w:szCs w:val="24"/>
        </w:rPr>
        <w:t xml:space="preserve">租赁和商务服务业</w:t>
      </w:r>
      <w:r>
        <w:rPr>
          <w:rFonts w:ascii="Calibri" w:hAnsi="Calibri"/>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2.7.残疾人福利性单位</w:t>
      </w:r>
      <w:r/>
    </w:p>
    <w:p>
      <w:pPr>
        <w:ind w:firstLine="420"/>
        <w:spacing w:line="360" w:lineRule="auto"/>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ascii="宋体" w:hAnsi="宋体"/>
          <w:sz w:val="24"/>
          <w:szCs w:val="24"/>
        </w:rPr>
      </w:pPr>
      <w:r>
        <w:rPr>
          <w:rFonts w:hint="eastAsia" w:ascii="宋体" w:hAnsi="宋体"/>
          <w:sz w:val="24"/>
          <w:szCs w:val="24"/>
        </w:rPr>
        <w:t xml:space="preserve">2.8.监狱企业</w:t>
      </w:r>
      <w:r/>
    </w:p>
    <w:p>
      <w:pPr>
        <w:ind w:firstLine="420"/>
        <w:spacing w:line="360" w:lineRule="auto"/>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rPr>
          <w:rFonts w:ascii="宋体" w:hAnsi="宋体"/>
          <w:sz w:val="24"/>
          <w:szCs w:val="24"/>
        </w:rPr>
      </w:pPr>
      <w:r>
        <w:rPr>
          <w:rFonts w:hint="eastAsia" w:ascii="宋体" w:hAnsi="宋体"/>
          <w:sz w:val="24"/>
          <w:szCs w:val="24"/>
        </w:rPr>
        <w:t xml:space="preserve">2.9监狱企业、残疾人福利性单位视同小微企业；符合中小企业划分标准的个体工商户视同中小企业；符合中小企业划分标准的专业合作社及家庭农场等新型农业经营主体视同中小企业。</w:t>
      </w:r>
      <w:r/>
    </w:p>
    <w:p>
      <w:pPr>
        <w:ind w:firstLine="420"/>
        <w:spacing w:line="360" w:lineRule="auto"/>
        <w:rPr>
          <w:rFonts w:ascii="宋体" w:hAnsi="宋体"/>
          <w:b/>
          <w:bCs/>
          <w:sz w:val="24"/>
          <w:szCs w:val="24"/>
        </w:rPr>
      </w:pPr>
      <w:r>
        <w:rPr>
          <w:rFonts w:hint="eastAsia" w:ascii="宋体" w:hAnsi="宋体"/>
          <w:sz w:val="24"/>
          <w:szCs w:val="24"/>
        </w:rPr>
        <w:t xml:space="preserve">2.10价格分的折扣：</w:t>
      </w:r>
      <w:r>
        <w:rPr>
          <w:rFonts w:hint="eastAsia" w:ascii="宋体" w:hAnsi="宋体"/>
          <w:b/>
          <w:bCs/>
          <w:sz w:val="24"/>
          <w:szCs w:val="24"/>
        </w:rPr>
        <w:t xml:space="preserve">本项目为专门面向中小企业采购的项目，不允许大型及以上企业参与投标,投标单位不再享受价格分优惠。中小</w:t>
      </w:r>
      <w:r>
        <w:rPr>
          <w:rFonts w:hint="eastAsia" w:ascii="宋体" w:hAnsi="宋体"/>
          <w:b/>
          <w:bCs/>
          <w:sz w:val="24"/>
          <w:szCs w:val="24"/>
        </w:rPr>
        <w:t xml:space="preserve">微企业</w:t>
      </w:r>
      <w:r>
        <w:rPr>
          <w:rFonts w:hint="eastAsia" w:ascii="宋体" w:hAnsi="宋体"/>
          <w:b/>
          <w:bCs/>
          <w:sz w:val="24"/>
          <w:szCs w:val="24"/>
        </w:rPr>
        <w:t xml:space="preserve">在投标文件中,必须提供《中小企业声明函》。未在投标文件中提供《中小企业声明函》,其投标文件为</w:t>
      </w:r>
      <w:r>
        <w:rPr>
          <w:rFonts w:hint="eastAsia" w:ascii="宋体" w:hAnsi="宋体"/>
          <w:b/>
          <w:bCs/>
          <w:sz w:val="24"/>
          <w:szCs w:val="24"/>
        </w:rPr>
        <w:t xml:space="preserve">不</w:t>
      </w:r>
      <w:r>
        <w:rPr>
          <w:rFonts w:hint="eastAsia" w:ascii="宋体" w:hAnsi="宋体"/>
          <w:b/>
          <w:bCs/>
          <w:sz w:val="24"/>
          <w:szCs w:val="24"/>
        </w:rPr>
        <w:t xml:space="preserve">实质响应采购文件,为无效响应。</w:t>
      </w:r>
      <w:r/>
    </w:p>
    <w:p>
      <w:pPr>
        <w:ind w:firstLine="420"/>
        <w:spacing w:line="360" w:lineRule="auto"/>
        <w:rPr>
          <w:rFonts w:ascii="宋体" w:hAnsi="宋体"/>
          <w:sz w:val="24"/>
        </w:rPr>
      </w:pPr>
      <w:r>
        <w:rPr>
          <w:rFonts w:ascii="宋体" w:hAnsi="宋体"/>
          <w:sz w:val="24"/>
        </w:rPr>
      </w:r>
      <w:r/>
    </w:p>
    <w:p>
      <w:pPr>
        <w:ind w:firstLine="420"/>
        <w:spacing w:line="360" w:lineRule="auto"/>
        <w:rPr>
          <w:rFonts w:ascii="宋体" w:hAnsi="宋体"/>
          <w:sz w:val="24"/>
        </w:rPr>
      </w:pPr>
      <w:r>
        <w:rPr>
          <w:rFonts w:ascii="宋体" w:hAnsi="宋体"/>
          <w:sz w:val="24"/>
        </w:rPr>
      </w:r>
      <w:r/>
    </w:p>
    <w:p>
      <w:pPr>
        <w:ind w:firstLine="480"/>
        <w:jc w:val="left"/>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b/>
          <w:sz w:val="32"/>
          <w:szCs w:val="32"/>
        </w:rPr>
        <w:outlineLvl w:val="0"/>
      </w:pPr>
      <w:r>
        <w:rPr>
          <w:rFonts w:ascii="宋体" w:hAnsi="宋体"/>
          <w:b/>
          <w:sz w:val="32"/>
          <w:szCs w:val="32"/>
        </w:rPr>
      </w:r>
      <w:r/>
    </w:p>
    <w:p>
      <w:pPr>
        <w:jc w:val="center"/>
        <w:spacing w:line="360" w:lineRule="auto"/>
        <w:rPr>
          <w:rFonts w:ascii="宋体" w:hAnsi="宋体"/>
          <w:b/>
          <w:sz w:val="32"/>
          <w:szCs w:val="32"/>
        </w:rPr>
        <w:outlineLvl w:val="0"/>
      </w:pPr>
      <w:r>
        <w:rPr>
          <w:rFonts w:ascii="宋体" w:hAnsi="宋体"/>
          <w:b/>
          <w:sz w:val="32"/>
          <w:szCs w:val="32"/>
        </w:rPr>
      </w:r>
      <w:r/>
    </w:p>
    <w:p>
      <w:pPr>
        <w:jc w:val="center"/>
        <w:spacing w:line="360" w:lineRule="auto"/>
        <w:rPr>
          <w:rFonts w:ascii="宋体" w:hAnsi="宋体"/>
          <w:b/>
          <w:sz w:val="32"/>
          <w:szCs w:val="32"/>
        </w:rPr>
        <w:outlineLvl w:val="0"/>
      </w:pPr>
      <w:r>
        <w:rPr>
          <w:rFonts w:ascii="宋体" w:hAnsi="宋体"/>
          <w:b/>
          <w:sz w:val="32"/>
          <w:szCs w:val="32"/>
        </w:rPr>
      </w:r>
      <w:r/>
    </w:p>
    <w:p>
      <w:pPr>
        <w:jc w:val="center"/>
        <w:spacing w:line="360" w:lineRule="auto"/>
        <w:rPr>
          <w:rFonts w:ascii="宋体" w:hAnsi="宋体"/>
          <w:b/>
          <w:bCs/>
          <w:sz w:val="36"/>
          <w:szCs w:val="36"/>
        </w:rPr>
        <w:outlineLvl w:val="0"/>
      </w:pPr>
      <w:r>
        <w:rPr>
          <w:rFonts w:hint="eastAsia" w:ascii="宋体" w:hAnsi="宋体"/>
          <w:b/>
          <w:sz w:val="32"/>
          <w:szCs w:val="32"/>
        </w:rPr>
        <w:t xml:space="preserve">四、评审方法及评分标准</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一、评审方法</w:t>
      </w:r>
      <w:r/>
    </w:p>
    <w:p>
      <w:pPr>
        <w:ind w:firstLine="480"/>
        <w:spacing w:line="360" w:lineRule="auto"/>
        <w:rPr>
          <w:rFonts w:ascii="宋体" w:hAnsi="宋体" w:cs="宋体"/>
          <w:sz w:val="24"/>
          <w:szCs w:val="24"/>
        </w:rPr>
      </w:pPr>
      <w:r>
        <w:rPr>
          <w:rFonts w:hint="eastAsia" w:ascii="宋体" w:hAnsi="宋体" w:cs="宋体"/>
          <w:sz w:val="24"/>
          <w:szCs w:val="24"/>
        </w:rPr>
        <w:t xml:space="preserve">1.本次磋商采用综合评分法，即在响应文件满足采购文件全部实质性要求且按评审因素的量化指标评审得分最高的供应商为成交候选供应商。</w:t>
      </w:r>
      <w:r/>
    </w:p>
    <w:p>
      <w:pPr>
        <w:ind w:firstLine="480"/>
        <w:spacing w:line="360" w:lineRule="auto"/>
        <w:rPr>
          <w:rFonts w:ascii="宋体" w:hAnsi="宋体" w:cs="宋体"/>
          <w:sz w:val="24"/>
          <w:szCs w:val="24"/>
        </w:rPr>
      </w:pPr>
      <w:r>
        <w:rPr>
          <w:rFonts w:hint="eastAsia" w:ascii="宋体" w:hAnsi="宋体" w:cs="宋体"/>
          <w:sz w:val="24"/>
          <w:szCs w:val="24"/>
        </w:rPr>
        <w:t xml:space="preserve">2.评审委员会各成员独立对每个进入打分程序的有效磋商供应商的响应文件技术和资质部分以打分的形式进行评审和评价。 </w:t>
      </w:r>
      <w:r/>
    </w:p>
    <w:p>
      <w:pPr>
        <w:ind w:firstLine="480"/>
        <w:spacing w:line="360" w:lineRule="auto"/>
        <w:rPr>
          <w:rFonts w:ascii="宋体" w:hAnsi="宋体" w:cs="宋体"/>
          <w:sz w:val="24"/>
          <w:szCs w:val="24"/>
        </w:rPr>
      </w:pPr>
      <w:r>
        <w:rPr>
          <w:rFonts w:hint="eastAsia" w:ascii="宋体" w:hAnsi="宋体" w:cs="宋体"/>
          <w:sz w:val="24"/>
          <w:szCs w:val="24"/>
        </w:rPr>
        <w:t xml:space="preserve">3.对评委的评分（除价格分外）进行统计汇总，直接算术平均计算出每个磋商供应商的得分，加上价格得分即为每个磋商供应商的综合得分。 </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如出现评审总得分最高的磋商供应商有两个或两个以上的，以磋商报价较低者优先作为成交候选人，如果磋商报价也相同的，则由采购人或代理机构组织以抽签方式确定成交候选人。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5.针对中小型企业、残疾人福利企业和监狱企业的评审：</w:t>
      </w:r>
      <w:r/>
    </w:p>
    <w:p>
      <w:pPr>
        <w:ind w:firstLine="480"/>
        <w:spacing w:line="360" w:lineRule="auto"/>
        <w:rPr>
          <w:rFonts w:ascii="宋体" w:hAnsi="宋体" w:cs="宋体"/>
          <w:b/>
          <w:bCs/>
          <w:sz w:val="24"/>
          <w:szCs w:val="24"/>
        </w:rPr>
      </w:pPr>
      <w:r>
        <w:rPr>
          <w:rFonts w:hint="eastAsia" w:ascii="宋体"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hAnsi="宋体" w:cs="宋体"/>
          <w:sz w:val="24"/>
          <w:szCs w:val="24"/>
        </w:rPr>
        <w:t xml:space="preserve">苏财购〔2020〕</w:t>
      </w:r>
      <w:r>
        <w:rPr>
          <w:rFonts w:hint="eastAsia" w:ascii="宋体" w:hAnsi="宋体" w:cs="宋体"/>
          <w:sz w:val="24"/>
          <w:szCs w:val="24"/>
        </w:rPr>
        <w:t xml:space="preserve">52号）及《关于印发&lt;苏州市政府采购促进中小企业发展实施意见&gt;的通知》（</w:t>
      </w:r>
      <w:r>
        <w:rPr>
          <w:rFonts w:hint="eastAsia" w:ascii="宋体" w:hAnsi="宋体" w:cs="宋体"/>
          <w:sz w:val="24"/>
          <w:szCs w:val="24"/>
        </w:rPr>
        <w:t xml:space="preserve">苏财购〔2022〕</w:t>
      </w:r>
      <w:r>
        <w:rPr>
          <w:rFonts w:hint="eastAsia" w:ascii="宋体" w:hAnsi="宋体" w:cs="宋体"/>
          <w:sz w:val="24"/>
          <w:szCs w:val="24"/>
        </w:rPr>
        <w:t xml:space="preserve">16号）的有关规定，</w:t>
      </w:r>
      <w:r>
        <w:rPr>
          <w:rFonts w:hint="eastAsia" w:ascii="宋体" w:hAnsi="宋体" w:cs="宋体"/>
          <w:b/>
          <w:bCs/>
          <w:sz w:val="24"/>
          <w:szCs w:val="24"/>
        </w:rPr>
        <w:t xml:space="preserve">本项目为专门面向中小企业采购的项目，不再执行价格评审优惠的扶持政策。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投标人必须提供《中小企业声明函》或《残疾人福利性单位声明函》或由省级以上监狱管理局、戒毒管理局（含新疆生产建设兵团）出具的属于监狱企业的证明文件。服务类项目中投标人若使用退休人员，将不享受中小企业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szCs w:val="24"/>
        </w:rPr>
      </w:pPr>
      <w:r>
        <w:rPr>
          <w:rFonts w:hint="eastAsia" w:ascii="宋体" w:hAnsi="宋体" w:cs="宋体"/>
          <w:sz w:val="24"/>
          <w:szCs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szCs w:val="24"/>
        </w:rPr>
      </w:pPr>
      <w:r>
        <w:rPr>
          <w:rFonts w:hint="eastAsia" w:ascii="宋体" w:hAnsi="宋体" w:cs="宋体"/>
          <w:sz w:val="24"/>
          <w:szCs w:val="24"/>
        </w:rPr>
        <w:t xml:space="preserve">②若投标人提供的声明函或认定证明为虚假材料，按“政府采购法”相关规定处理并报请政府监管部门给予行政处罚。</w:t>
      </w:r>
      <w:r/>
    </w:p>
    <w:p>
      <w:pPr>
        <w:ind w:firstLine="480"/>
        <w:jc w:val="left"/>
        <w:spacing w:line="360" w:lineRule="auto"/>
        <w:rPr>
          <w:rFonts w:ascii="宋体" w:hAnsi="宋体" w:cs="宋体"/>
          <w:b/>
          <w:bCs/>
          <w:sz w:val="24"/>
          <w:szCs w:val="24"/>
        </w:rPr>
      </w:pPr>
      <w:r>
        <w:rPr>
          <w:rFonts w:hint="eastAsia" w:ascii="宋体" w:hAnsi="宋体" w:cs="宋体"/>
          <w:sz w:val="24"/>
          <w:szCs w:val="24"/>
        </w:rPr>
        <w:t xml:space="preserve">6.</w:t>
      </w:r>
      <w:r>
        <w:rPr>
          <w:rFonts w:hint="eastAsia" w:ascii="宋体" w:hAnsi="宋体" w:cs="宋体"/>
          <w:b/>
          <w:bCs/>
          <w:sz w:val="24"/>
          <w:szCs w:val="24"/>
        </w:rPr>
        <w:t xml:space="preserve">政府采购异常低价审查</w:t>
      </w:r>
      <w:r/>
    </w:p>
    <w:p>
      <w:pPr>
        <w:ind w:firstLine="480"/>
        <w:jc w:val="left"/>
        <w:spacing w:line="360" w:lineRule="auto"/>
        <w:rPr>
          <w:rFonts w:ascii="宋体" w:hAnsi="宋体" w:cs="宋体"/>
          <w:b/>
          <w:bCs/>
          <w:sz w:val="24"/>
          <w:szCs w:val="24"/>
        </w:rPr>
      </w:pPr>
      <w:r>
        <w:rPr>
          <w:rFonts w:hint="eastAsia" w:ascii="宋体" w:hAnsi="宋体" w:cs="宋体"/>
          <w:b/>
          <w:bCs/>
          <w:sz w:val="24"/>
          <w:szCs w:val="24"/>
        </w:rPr>
        <w:t xml:space="preserve">6.1评审过程中出现下列情形之一的，评审委员会应当启动异常低价投标</w:t>
      </w:r>
      <w:r>
        <w:rPr>
          <w:rFonts w:hint="eastAsia" w:ascii="宋体" w:hAnsi="宋体" w:cs="宋体"/>
          <w:b/>
          <w:bCs/>
          <w:sz w:val="24"/>
          <w:szCs w:val="24"/>
        </w:rPr>
        <w:t xml:space="preserve">（响应）审查程序：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（1）投标（响应）报价低于全部通过符合性审查供应商投标（响应）报价平均值50%的，即投标（响应）报价&lt;全部通过符合性审查供应商投标（响应）报价平均值×50%；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（2）投标（响应）报价低于通过符合性审查的次低报价供应商投标（响应）报价50%的，即投标（响应）报价&lt;通过符合性审查的次低报价供应商投标（响应）报价×50%；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（3）投标（响应）报价低于采购项目最高限价45%的，即投标（响应）报价&lt;采购项目最高限价×45%；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（4）评审委员会基于专业判断，认为供应商报价过低，有可能影响产品质量或者不能诚信履约的其他情形。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6.2评审委员会启动异常低价投标（响应）审查后，应当要求相关供应商在评审现场合理的时间内对投标（响应）价格</w:t>
      </w:r>
      <w:r>
        <w:rPr>
          <w:rFonts w:hint="eastAsia" w:ascii="宋体" w:hAnsi="宋体" w:cs="宋体"/>
          <w:b/>
          <w:bCs/>
          <w:sz w:val="24"/>
          <w:szCs w:val="24"/>
        </w:rPr>
        <w:t xml:space="preserve">作出</w:t>
      </w:r>
      <w:r>
        <w:rPr>
          <w:rFonts w:hint="eastAsia" w:ascii="宋体" w:hAnsi="宋体" w:cs="宋体"/>
          <w:b/>
          <w:bCs/>
          <w:sz w:val="24"/>
          <w:szCs w:val="24"/>
        </w:rPr>
        <w:t xml:space="preserve">解释，提供项目具体成本测算等与报价合理性相关的书面说明及必要的证明材料，</w:t>
      </w:r>
      <w:r>
        <w:rPr>
          <w:rFonts w:hint="eastAsia" w:ascii="宋体" w:hAnsi="宋体" w:cs="宋体"/>
          <w:b/>
          <w:bCs/>
          <w:sz w:val="24"/>
          <w:szCs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6.3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6.4异常低价投标（响应）审查的启动原因、审查意见和审查结果应当在评审报告中记录，并随供应商提供的相关书面说明及证明材料，以及评审委员会有关互联网浏览、查询历史一并归档。</w:t>
      </w:r>
      <w:r/>
    </w:p>
    <w:p>
      <w:pPr>
        <w:jc w:val="left"/>
        <w:spacing w:line="360" w:lineRule="auto"/>
        <w:widowControl/>
        <w:rPr>
          <w:rFonts w:ascii="宋体" w:hAnsi="宋体" w:cs="宋体"/>
          <w:sz w:val="24"/>
          <w:szCs w:val="24"/>
        </w:rPr>
      </w:pPr>
      <w:r>
        <w:rPr>
          <w:rFonts w:hint="eastAsia" w:ascii="宋体" w:hAnsi="宋体" w:cs="宋体"/>
          <w:sz w:val="24"/>
          <w:szCs w:val="24"/>
        </w:rPr>
        <w:t xml:space="preserve"> </w:t>
      </w:r>
      <w:r/>
    </w:p>
    <w:p>
      <w:pPr>
        <w:spacing w:line="360" w:lineRule="auto"/>
        <w:rPr>
          <w:rFonts w:ascii="宋体" w:hAnsi="宋体" w:eastAsia="楷体_GB2312" w:cs="宋体"/>
          <w:b/>
          <w:color w:val="000000"/>
          <w:sz w:val="24"/>
          <w:szCs w:val="24"/>
        </w:rPr>
      </w:pPr>
      <w:r>
        <w:rPr>
          <w:rFonts w:hint="eastAsia" w:ascii="宋体" w:hAnsi="宋体" w:cs="宋体"/>
          <w:b/>
          <w:color w:val="000000"/>
          <w:sz w:val="24"/>
          <w:szCs w:val="24"/>
        </w:rPr>
        <w:t xml:space="preserve">二、综合评分标准</w:t>
      </w:r>
      <w:r/>
    </w:p>
    <w:p>
      <w:pPr>
        <w:ind w:left="422"/>
        <w:jc w:val="left"/>
        <w:spacing w:line="360" w:lineRule="auto"/>
        <w:rPr>
          <w:rFonts w:ascii="宋体" w:hAnsi="宋体" w:cs="宋体"/>
          <w:b/>
          <w:sz w:val="24"/>
          <w:szCs w:val="24"/>
        </w:rPr>
      </w:pPr>
      <w:r>
        <w:rPr>
          <w:rFonts w:hint="eastAsia" w:ascii="宋体" w:hAnsi="宋体"/>
          <w:b/>
          <w:bCs/>
          <w:sz w:val="24"/>
          <w:szCs w:val="24"/>
        </w:rPr>
        <w:t xml:space="preserve">（一）</w:t>
      </w:r>
      <w:r>
        <w:rPr>
          <w:rFonts w:ascii="宋体" w:hAnsi="宋体"/>
          <w:b/>
          <w:bCs/>
          <w:sz w:val="24"/>
          <w:szCs w:val="24"/>
        </w:rPr>
        <w:t xml:space="preserve">价格（10分）</w:t>
      </w:r>
      <w:r/>
    </w:p>
    <w:p>
      <w:pPr>
        <w:ind w:firstLine="420"/>
        <w:jc w:val="left"/>
        <w:spacing w:line="360" w:lineRule="auto"/>
        <w:rPr>
          <w:rFonts w:ascii="宋体" w:hAnsi="宋体" w:cs="宋体"/>
          <w:bCs/>
          <w:sz w:val="24"/>
          <w:szCs w:val="24"/>
        </w:rPr>
      </w:pPr>
      <w:r>
        <w:rPr>
          <w:rFonts w:hint="eastAsia" w:ascii="宋体" w:hAnsi="宋体" w:cs="宋体"/>
          <w:bCs/>
          <w:sz w:val="24"/>
          <w:szCs w:val="24"/>
        </w:rPr>
        <w:t xml:space="preserve">第一步：磋商报价低于或等于财政预算价格的，为有效磋商报价。</w:t>
      </w:r>
      <w:r>
        <w:rPr>
          <w:rFonts w:hint="eastAsia" w:ascii="宋体" w:hAnsi="宋体" w:cs="宋体"/>
          <w:bCs/>
          <w:sz w:val="24"/>
          <w:szCs w:val="24"/>
        </w:rPr>
        <w:t xml:space="preserve">超财政</w:t>
      </w:r>
      <w:r>
        <w:rPr>
          <w:rFonts w:hint="eastAsia" w:ascii="宋体" w:hAnsi="宋体" w:cs="宋体"/>
          <w:bCs/>
          <w:sz w:val="24"/>
          <w:szCs w:val="24"/>
        </w:rPr>
        <w:t xml:space="preserve">预算的磋商报价文件为未实质性响应文件，不参与评审。</w:t>
      </w:r>
      <w:r/>
    </w:p>
    <w:p>
      <w:pPr>
        <w:ind w:firstLine="420"/>
        <w:jc w:val="left"/>
        <w:spacing w:line="360" w:lineRule="auto"/>
        <w:rPr>
          <w:rFonts w:ascii="宋体" w:hAnsi="宋体" w:cs="宋体"/>
          <w:bCs/>
          <w:sz w:val="24"/>
          <w:szCs w:val="24"/>
        </w:rPr>
      </w:pPr>
      <w:r>
        <w:rPr>
          <w:rFonts w:hint="eastAsia" w:ascii="宋体" w:hAnsi="宋体" w:cs="宋体"/>
          <w:bCs/>
          <w:sz w:val="24"/>
          <w:szCs w:val="24"/>
        </w:rPr>
        <w:t xml:space="preserve">第二步：在所有有效磋商报价中满足采购文件要求，且磋商价格最低的磋商报价为评标基准价，其价格分为10分，其他磋商供应商的价格</w:t>
      </w:r>
      <w:r>
        <w:rPr>
          <w:rFonts w:hint="eastAsia" w:ascii="宋体" w:hAnsi="宋体" w:cs="宋体"/>
          <w:bCs/>
          <w:sz w:val="24"/>
          <w:szCs w:val="24"/>
        </w:rPr>
        <w:t xml:space="preserve">分按照</w:t>
      </w:r>
      <w:r>
        <w:rPr>
          <w:rFonts w:hint="eastAsia" w:ascii="宋体" w:hAnsi="宋体" w:cs="宋体"/>
          <w:bCs/>
          <w:sz w:val="24"/>
          <w:szCs w:val="24"/>
        </w:rPr>
        <w:t xml:space="preserve">下列公式计算（计算结果四舍五入保留两位小数）磋商报价得分＝（评标基准价/磋商报价）×10%×100</w:t>
      </w:r>
      <w:r/>
    </w:p>
    <w:p>
      <w:pPr>
        <w:ind w:firstLine="236"/>
        <w:jc w:val="left"/>
        <w:spacing w:after="120" w:line="360" w:lineRule="auto"/>
        <w:widowControl/>
        <w:rPr>
          <w:rFonts w:ascii="宋体" w:hAnsi="宋体" w:cs="宋体"/>
          <w:b/>
          <w:bCs/>
          <w:color w:val="000000"/>
          <w:sz w:val="24"/>
          <w:szCs w:val="20"/>
        </w:rPr>
      </w:pPr>
      <w:r>
        <w:rPr>
          <w:rFonts w:hint="eastAsia"/>
          <w:b/>
          <w:sz w:val="24"/>
          <w:szCs w:val="24"/>
        </w:rPr>
        <w:t xml:space="preserve">（</w:t>
      </w:r>
      <w:r>
        <w:rPr>
          <w:b/>
          <w:sz w:val="24"/>
          <w:szCs w:val="24"/>
        </w:rPr>
        <w:t xml:space="preserve">二</w:t>
      </w:r>
      <w:r>
        <w:rPr>
          <w:rFonts w:hint="eastAsia"/>
          <w:b/>
          <w:sz w:val="24"/>
          <w:szCs w:val="24"/>
        </w:rPr>
        <w:t xml:space="preserve">）</w:t>
      </w:r>
      <w:r>
        <w:rPr>
          <w:b/>
          <w:color w:val="000000"/>
          <w:sz w:val="24"/>
          <w:szCs w:val="24"/>
        </w:rPr>
        <w:t xml:space="preserve">、</w:t>
      </w:r>
      <w:r>
        <w:rPr>
          <w:rFonts w:hint="eastAsia" w:ascii="宋体" w:hAnsi="宋体" w:cs="宋体"/>
          <w:b/>
          <w:bCs/>
          <w:color w:val="000000"/>
          <w:sz w:val="24"/>
          <w:szCs w:val="20"/>
        </w:rPr>
        <w:t xml:space="preserve">服务方案（75）</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1、服务方案：选取本标书中任</w:t>
      </w:r>
      <w:r>
        <w:rPr>
          <w:rFonts w:hint="eastAsia" w:ascii="宋体" w:hAnsi="宋体" w:cs="宋体"/>
          <w:color w:val="000000"/>
          <w:sz w:val="24"/>
          <w:szCs w:val="20"/>
        </w:rPr>
        <w:t xml:space="preserve">一</w:t>
      </w:r>
      <w:r>
        <w:rPr>
          <w:rFonts w:hint="eastAsia" w:ascii="宋体" w:hAnsi="宋体" w:cs="宋体"/>
          <w:color w:val="000000"/>
          <w:sz w:val="24"/>
          <w:szCs w:val="20"/>
        </w:rPr>
        <w:t xml:space="preserve">“残疾人之家”作为项目实施地，根据项目采购服务需求设计服务方案。21分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1）模拟方案（最高8分）：模拟方案运用准确（调查对象、时间地点明确合理、抽样方法科学），分析全面深入，需求阐述详细明确有层次，基线指标清晰的得8分；模拟方案运用较准确，分析较全面，有需求阐述和基线指标的得5分；有调查方法、需求分析、需求阐述和基线指标，但不全面完整的得2分；模拟方案、需求分析、需求阐述、基线指标有缺项的，不得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（2）目标设定（最高</w:t>
      </w:r>
      <w:r>
        <w:rPr>
          <w:rFonts w:ascii="宋体" w:hAnsi="宋体" w:cs="宋体"/>
          <w:color w:val="000000"/>
          <w:sz w:val="24"/>
          <w:szCs w:val="20"/>
        </w:rPr>
        <w:t xml:space="preserve">5</w:t>
      </w:r>
      <w:r>
        <w:rPr>
          <w:rFonts w:hint="eastAsia" w:ascii="宋体" w:hAnsi="宋体" w:cs="宋体"/>
          <w:color w:val="000000"/>
          <w:sz w:val="24"/>
          <w:szCs w:val="20"/>
        </w:rPr>
        <w:t xml:space="preserve">分）：项目目标设定与项目需求逻辑关系强、具体明确、可实现、可直接测量，达成时间明确合理的得</w:t>
      </w:r>
      <w:r>
        <w:rPr>
          <w:rFonts w:ascii="宋体" w:hAnsi="宋体" w:cs="宋体"/>
          <w:color w:val="000000"/>
          <w:sz w:val="24"/>
          <w:szCs w:val="20"/>
        </w:rPr>
        <w:t xml:space="preserve">5</w:t>
      </w:r>
      <w:r>
        <w:rPr>
          <w:rFonts w:hint="eastAsia" w:ascii="宋体" w:hAnsi="宋体" w:cs="宋体"/>
          <w:color w:val="000000"/>
          <w:sz w:val="24"/>
          <w:szCs w:val="20"/>
        </w:rPr>
        <w:t xml:space="preserve">分；项目目标设定与项目需求逻辑关系稍弱、具体明确、可实现、可测量、达成时间明确合理的得</w:t>
      </w:r>
      <w:r>
        <w:rPr>
          <w:rFonts w:ascii="宋体" w:hAnsi="宋体" w:cs="宋体"/>
          <w:color w:val="000000"/>
          <w:sz w:val="24"/>
          <w:szCs w:val="20"/>
        </w:rPr>
        <w:t xml:space="preserve">3</w:t>
      </w:r>
      <w:r>
        <w:rPr>
          <w:rFonts w:hint="eastAsia" w:ascii="宋体" w:hAnsi="宋体" w:cs="宋体"/>
          <w:color w:val="000000"/>
          <w:sz w:val="24"/>
          <w:szCs w:val="20"/>
        </w:rPr>
        <w:t xml:space="preserve">分；项目目标设定与项目需求不存在逻辑关系、抽象含糊、时间不明确不合理的得1分；不提供不得分。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3）服务计划（最高8分）：服务内容（子项）可实施，有效回应需求调研结果和服务对象需求，进度安排合理、时间表明确，能运用专业技术，有一定的创新性，产出指标、成效指标明确具体的得8分；服务内容（子项）可实施，有效回应需求调研结果和服务对象需求，进度安排合理、时间表明确，但运用专业技术、创新性欠佳，产出指标、成效指标抽象的得</w:t>
      </w:r>
      <w:r>
        <w:rPr>
          <w:rFonts w:ascii="宋体" w:hAnsi="宋体" w:cs="宋体"/>
          <w:color w:val="000000"/>
          <w:sz w:val="24"/>
          <w:szCs w:val="20"/>
        </w:rPr>
        <w:t xml:space="preserve">5</w:t>
      </w:r>
      <w:r>
        <w:rPr>
          <w:rFonts w:hint="eastAsia" w:ascii="宋体" w:hAnsi="宋体" w:cs="宋体"/>
          <w:color w:val="000000"/>
          <w:sz w:val="24"/>
          <w:szCs w:val="20"/>
        </w:rPr>
        <w:t xml:space="preserve">分；服务内容（子项）不可实施，或服务内容（子项）、进度安排、产出指标、成效指标有缺项的得2分；不提供不得分。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2</w:t>
      </w:r>
      <w:r>
        <w:rPr>
          <w:rFonts w:ascii="宋体" w:hAnsi="宋体" w:cs="宋体"/>
          <w:color w:val="000000"/>
          <w:sz w:val="24"/>
          <w:szCs w:val="20"/>
        </w:rPr>
        <w:t xml:space="preserve">.</w:t>
      </w:r>
      <w:r>
        <w:rPr>
          <w:rFonts w:hint="eastAsia" w:ascii="宋体" w:hAnsi="宋体" w:cs="宋体"/>
          <w:color w:val="000000"/>
          <w:sz w:val="24"/>
          <w:szCs w:val="20"/>
        </w:rPr>
        <w:t xml:space="preserve">项目管理。根据本项目实际情况制定切实有效的管理制度。54分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（1）</w:t>
      </w:r>
      <w:bookmarkStart w:id="36" w:name="OLE_LINK1"/>
      <w:r/>
      <w:bookmarkStart w:id="37" w:name="OLE_LINK2"/>
      <w:r>
        <w:rPr>
          <w:rFonts w:hint="eastAsia" w:ascii="宋体" w:hAnsi="宋体" w:cs="宋体"/>
          <w:color w:val="000000"/>
          <w:sz w:val="24"/>
          <w:szCs w:val="20"/>
        </w:rPr>
        <w:t xml:space="preserve">团队管理（最高</w:t>
      </w:r>
      <w:r>
        <w:rPr>
          <w:rFonts w:ascii="宋体" w:hAnsi="宋体" w:cs="宋体"/>
          <w:color w:val="000000"/>
          <w:sz w:val="24"/>
          <w:szCs w:val="20"/>
        </w:rPr>
        <w:t xml:space="preserve">8</w:t>
      </w:r>
      <w:r>
        <w:rPr>
          <w:rFonts w:hint="eastAsia" w:ascii="宋体" w:hAnsi="宋体" w:cs="宋体"/>
          <w:color w:val="000000"/>
          <w:sz w:val="24"/>
          <w:szCs w:val="20"/>
        </w:rPr>
        <w:t xml:space="preserve">分）</w:t>
      </w:r>
      <w:bookmarkEnd w:id="36"/>
      <w:r/>
      <w:bookmarkEnd w:id="37"/>
      <w:r>
        <w:rPr>
          <w:rFonts w:hint="eastAsia" w:ascii="宋体" w:hAnsi="宋体" w:cs="宋体"/>
          <w:color w:val="000000"/>
          <w:sz w:val="24"/>
          <w:szCs w:val="20"/>
        </w:rPr>
        <w:t xml:space="preserve">：</w:t>
      </w:r>
      <w:r>
        <w:rPr>
          <w:rFonts w:hint="eastAsia" w:ascii="宋体" w:hAnsi="宋体" w:cs="宋体"/>
          <w:color w:val="000000"/>
          <w:sz w:val="24"/>
          <w:szCs w:val="20"/>
        </w:rPr>
        <w:t xml:space="preserve">有团队架构、岗位设置、岗位职责、自查与绩效考核等制度。架构清晰，岗位设置合理、职责明确，人事考核等制度具体明确的得</w:t>
      </w:r>
      <w:r>
        <w:rPr>
          <w:rFonts w:ascii="宋体" w:hAnsi="宋体" w:cs="宋体"/>
          <w:color w:val="000000"/>
          <w:sz w:val="24"/>
          <w:szCs w:val="20"/>
        </w:rPr>
        <w:t xml:space="preserve">8</w:t>
      </w:r>
      <w:r>
        <w:rPr>
          <w:rFonts w:hint="eastAsia" w:ascii="宋体" w:hAnsi="宋体" w:cs="宋体"/>
          <w:color w:val="000000"/>
          <w:sz w:val="24"/>
          <w:szCs w:val="20"/>
        </w:rPr>
        <w:t xml:space="preserve">分；架构清晰，岗位设置合理、职责较明确，自查与绩效考核等制度欠佳的得</w:t>
      </w:r>
      <w:r>
        <w:rPr>
          <w:rFonts w:ascii="宋体" w:hAnsi="宋体" w:cs="宋体"/>
          <w:color w:val="000000"/>
          <w:sz w:val="24"/>
          <w:szCs w:val="20"/>
        </w:rPr>
        <w:t xml:space="preserve"> 5</w:t>
      </w:r>
      <w:r>
        <w:rPr>
          <w:rFonts w:hint="eastAsia" w:ascii="宋体" w:hAnsi="宋体" w:cs="宋体"/>
          <w:color w:val="000000"/>
          <w:sz w:val="24"/>
          <w:szCs w:val="20"/>
        </w:rPr>
        <w:t xml:space="preserve">分；团队架构、岗位设置、岗位职责、自查与绩效考核制度有缺项的得2分。（提供投标单位员工个人考核</w:t>
      </w:r>
      <w:r>
        <w:rPr>
          <w:rFonts w:hint="eastAsia" w:ascii="宋体" w:hAnsi="宋体" w:cs="宋体"/>
          <w:color w:val="000000"/>
          <w:sz w:val="24"/>
          <w:szCs w:val="20"/>
        </w:rPr>
        <w:t xml:space="preserve">等</w:t>
      </w:r>
      <w:r>
        <w:rPr>
          <w:rFonts w:hint="eastAsia" w:ascii="宋体" w:hAnsi="宋体" w:cs="宋体"/>
          <w:color w:val="000000"/>
          <w:sz w:val="24"/>
          <w:szCs w:val="20"/>
        </w:rPr>
        <w:t xml:space="preserve">样表）</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（2）有完成项目所必需的财、物等资源的统筹配置制度和流程（最高</w:t>
      </w:r>
      <w:r>
        <w:rPr>
          <w:rFonts w:ascii="宋体" w:hAnsi="宋体" w:cs="宋体"/>
          <w:color w:val="000000"/>
          <w:sz w:val="24"/>
          <w:szCs w:val="20"/>
        </w:rPr>
        <w:t xml:space="preserve">8</w:t>
      </w:r>
      <w:r>
        <w:rPr>
          <w:rFonts w:hint="eastAsia" w:ascii="宋体" w:hAnsi="宋体" w:cs="宋体"/>
          <w:color w:val="000000"/>
          <w:sz w:val="24"/>
          <w:szCs w:val="20"/>
        </w:rPr>
        <w:t xml:space="preserve">分）</w:t>
      </w:r>
      <w:r>
        <w:rPr>
          <w:rFonts w:hint="eastAsia" w:ascii="宋体" w:hAnsi="宋体" w:cs="宋体"/>
          <w:color w:val="000000"/>
          <w:sz w:val="24"/>
          <w:szCs w:val="20"/>
        </w:rPr>
        <w:t xml:space="preserve">：</w:t>
      </w:r>
      <w:r>
        <w:rPr>
          <w:rFonts w:hint="eastAsia" w:ascii="宋体" w:hAnsi="宋体" w:cs="宋体"/>
          <w:color w:val="000000"/>
          <w:sz w:val="24"/>
          <w:szCs w:val="20"/>
        </w:rPr>
        <w:t xml:space="preserve">制度全面，流程科学合理，操作性强得8分；方案较完整，制度不够全面，流程不够科学合理，可操作性一般得</w:t>
      </w:r>
      <w:r>
        <w:rPr>
          <w:rFonts w:ascii="宋体" w:hAnsi="宋体" w:cs="宋体"/>
          <w:color w:val="000000"/>
          <w:sz w:val="24"/>
          <w:szCs w:val="20"/>
        </w:rPr>
        <w:t xml:space="preserve">5</w:t>
      </w:r>
      <w:r>
        <w:rPr>
          <w:rFonts w:hint="eastAsia" w:ascii="宋体" w:hAnsi="宋体" w:cs="宋体"/>
          <w:color w:val="000000"/>
          <w:sz w:val="24"/>
          <w:szCs w:val="20"/>
        </w:rPr>
        <w:t xml:space="preserve">分；方案不完整，制度缺失严重，流程设置不科学合理，操作性较差的得2分。（提供投标单位物品领用单、财务报销单等样表）</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（3）有项目服务质量管控制度（最高6分）</w:t>
      </w:r>
      <w:r>
        <w:rPr>
          <w:rFonts w:hint="eastAsia" w:ascii="宋体" w:hAnsi="宋体" w:cs="宋体"/>
          <w:color w:val="000000"/>
          <w:sz w:val="24"/>
          <w:szCs w:val="20"/>
        </w:rPr>
        <w:t xml:space="preserve">：</w:t>
      </w:r>
      <w:r>
        <w:rPr>
          <w:rFonts w:hint="eastAsia" w:ascii="宋体" w:hAnsi="宋体" w:cs="宋体"/>
          <w:color w:val="000000"/>
          <w:sz w:val="24"/>
          <w:szCs w:val="20"/>
        </w:rPr>
        <w:t xml:space="preserve">各项服务流程设计合理、进度控制机制合理明确，自我评估机制明确、具体、可操作的得6分；各项服务流程设计合理性欠佳、进度控制机制合理性欠佳，自我评估机制模糊、操作性欠佳的得3分；无质量管控制度的，不得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（4）有</w:t>
      </w:r>
      <w:r>
        <w:rPr>
          <w:rFonts w:ascii="宋体" w:hAnsi="宋体" w:cs="宋体"/>
          <w:color w:val="000000"/>
          <w:sz w:val="24"/>
          <w:szCs w:val="20"/>
        </w:rPr>
        <w:t xml:space="preserve">内部督导</w:t>
      </w:r>
      <w:r>
        <w:rPr>
          <w:rFonts w:hint="eastAsia" w:ascii="宋体" w:hAnsi="宋体" w:cs="宋体"/>
          <w:color w:val="000000"/>
          <w:sz w:val="24"/>
          <w:szCs w:val="20"/>
        </w:rPr>
        <w:t xml:space="preserve">制度（最高4分）</w:t>
      </w:r>
      <w:r>
        <w:rPr>
          <w:rFonts w:hint="eastAsia" w:ascii="宋体" w:hAnsi="宋体" w:cs="宋体"/>
          <w:color w:val="000000"/>
          <w:sz w:val="24"/>
          <w:szCs w:val="20"/>
        </w:rPr>
        <w:t xml:space="preserve">：</w:t>
      </w:r>
      <w:r>
        <w:rPr>
          <w:rFonts w:hint="eastAsia" w:ascii="宋体" w:hAnsi="宋体" w:cs="宋体"/>
          <w:color w:val="000000"/>
          <w:sz w:val="24"/>
          <w:szCs w:val="20"/>
        </w:rPr>
        <w:t xml:space="preserve">有针对本项目的督导</w:t>
      </w:r>
      <w:r>
        <w:rPr>
          <w:rFonts w:ascii="宋体" w:hAnsi="宋体" w:cs="宋体"/>
          <w:color w:val="000000"/>
          <w:sz w:val="24"/>
          <w:szCs w:val="20"/>
        </w:rPr>
        <w:t xml:space="preserve">服务方案</w:t>
      </w:r>
      <w:r>
        <w:rPr>
          <w:rFonts w:hint="eastAsia" w:ascii="宋体" w:hAnsi="宋体" w:cs="宋体"/>
          <w:color w:val="000000"/>
          <w:sz w:val="24"/>
          <w:szCs w:val="20"/>
        </w:rPr>
        <w:t xml:space="preserve">，</w:t>
      </w:r>
      <w:r>
        <w:rPr>
          <w:rFonts w:ascii="宋体" w:hAnsi="宋体" w:cs="宋体"/>
          <w:color w:val="000000"/>
          <w:sz w:val="24"/>
          <w:szCs w:val="20"/>
        </w:rPr>
        <w:t xml:space="preserve">明确</w:t>
      </w:r>
      <w:r>
        <w:rPr>
          <w:rFonts w:hint="eastAsia" w:ascii="宋体" w:hAnsi="宋体" w:cs="宋体"/>
          <w:color w:val="000000"/>
          <w:sz w:val="24"/>
          <w:szCs w:val="20"/>
        </w:rPr>
        <w:t xml:space="preserve">督导工作的</w:t>
      </w:r>
      <w:r>
        <w:rPr>
          <w:rFonts w:ascii="宋体" w:hAnsi="宋体" w:cs="宋体"/>
          <w:color w:val="000000"/>
          <w:sz w:val="24"/>
          <w:szCs w:val="20"/>
        </w:rPr>
        <w:t xml:space="preserve">具体职责、方式、</w:t>
      </w:r>
      <w:r>
        <w:rPr>
          <w:rFonts w:hint="eastAsia" w:ascii="宋体" w:hAnsi="宋体" w:cs="宋体"/>
          <w:color w:val="000000"/>
          <w:sz w:val="24"/>
          <w:szCs w:val="20"/>
        </w:rPr>
        <w:t xml:space="preserve">时间安排。督导服务方案完整，职责明确，时间安排合理的得4分；有督导服务方案，但督导职责清晰度、时间安排合理性欠佳的得</w:t>
      </w:r>
      <w:r>
        <w:rPr>
          <w:rFonts w:ascii="宋体" w:hAnsi="宋体" w:cs="宋体"/>
          <w:color w:val="000000"/>
          <w:sz w:val="24"/>
          <w:szCs w:val="20"/>
        </w:rPr>
        <w:t xml:space="preserve">2</w:t>
      </w:r>
      <w:r>
        <w:rPr>
          <w:rFonts w:hint="eastAsia" w:ascii="宋体" w:hAnsi="宋体" w:cs="宋体"/>
          <w:color w:val="000000"/>
          <w:sz w:val="24"/>
          <w:szCs w:val="20"/>
        </w:rPr>
        <w:t xml:space="preserve">分；无督导服务方案，不得分。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w:t>
      </w:r>
      <w:r>
        <w:rPr>
          <w:rFonts w:ascii="宋体" w:hAnsi="宋体" w:cs="宋体"/>
          <w:color w:val="000000"/>
          <w:sz w:val="24"/>
          <w:szCs w:val="20"/>
        </w:rPr>
        <w:t xml:space="preserve">5</w:t>
      </w:r>
      <w:r>
        <w:rPr>
          <w:rFonts w:hint="eastAsia" w:ascii="宋体" w:hAnsi="宋体" w:cs="宋体"/>
          <w:color w:val="000000"/>
          <w:sz w:val="24"/>
          <w:szCs w:val="20"/>
        </w:rPr>
        <w:t xml:space="preserve">）有风险管控方案（最高4分）</w:t>
      </w:r>
      <w:r>
        <w:rPr>
          <w:rFonts w:hint="eastAsia" w:ascii="宋体" w:hAnsi="宋体" w:cs="宋体"/>
          <w:color w:val="000000"/>
          <w:sz w:val="24"/>
          <w:szCs w:val="20"/>
        </w:rPr>
        <w:t xml:space="preserve">：</w:t>
      </w:r>
      <w:r>
        <w:rPr>
          <w:rFonts w:hint="eastAsia" w:ascii="宋体" w:hAnsi="宋体" w:cs="宋体"/>
          <w:color w:val="000000"/>
          <w:sz w:val="24"/>
          <w:szCs w:val="20"/>
        </w:rPr>
        <w:t xml:space="preserve">结合投标单位规章制度、服务规范和项目实际情况指定突发事件应急预案。预案完整，制度全面，科学合理，可操作性强得4分；方案较完整，制度不够全面，不够科学合理，可操作性一般得</w:t>
      </w:r>
      <w:r>
        <w:rPr>
          <w:rFonts w:ascii="宋体" w:hAnsi="宋体" w:cs="宋体"/>
          <w:color w:val="000000"/>
          <w:sz w:val="24"/>
          <w:szCs w:val="20"/>
        </w:rPr>
        <w:t xml:space="preserve">2</w:t>
      </w:r>
      <w:r>
        <w:rPr>
          <w:rFonts w:hint="eastAsia" w:ascii="宋体" w:hAnsi="宋体" w:cs="宋体"/>
          <w:color w:val="000000"/>
          <w:sz w:val="24"/>
          <w:szCs w:val="20"/>
        </w:rPr>
        <w:t xml:space="preserve">分；方案不完整，制度缺失严重，设置不科学合理，操作性较差得不得分。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（6）有投诉渠道和服务投诉处理机制（最高4分）</w:t>
      </w:r>
      <w:r>
        <w:rPr>
          <w:rFonts w:hint="eastAsia" w:ascii="宋体" w:hAnsi="宋体" w:cs="宋体"/>
          <w:color w:val="000000"/>
          <w:sz w:val="24"/>
          <w:szCs w:val="20"/>
        </w:rPr>
        <w:t xml:space="preserve">：</w:t>
      </w:r>
      <w:r>
        <w:rPr>
          <w:rFonts w:hint="eastAsia" w:ascii="宋体" w:hAnsi="宋体" w:cs="宋体"/>
          <w:color w:val="000000"/>
          <w:sz w:val="24"/>
          <w:szCs w:val="20"/>
        </w:rPr>
        <w:t xml:space="preserve">投诉渠道便捷、处理合理且高效的得4分；投诉渠道畅通、处理方案一般的得2分；投诉渠道不便利，处理方案不合理不得分。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（7）有为本项目拓展相关资源的能力（最高6分）</w:t>
      </w:r>
      <w:r>
        <w:rPr>
          <w:rFonts w:hint="eastAsia" w:ascii="宋体" w:hAnsi="宋体" w:cs="宋体"/>
          <w:color w:val="000000"/>
          <w:sz w:val="24"/>
          <w:szCs w:val="20"/>
        </w:rPr>
        <w:t xml:space="preserve">：</w:t>
      </w:r>
      <w:r>
        <w:rPr>
          <w:rFonts w:hint="eastAsia" w:ascii="宋体" w:hAnsi="宋体" w:cs="宋体"/>
          <w:color w:val="000000"/>
          <w:sz w:val="24"/>
          <w:szCs w:val="20"/>
        </w:rPr>
        <w:t xml:space="preserve">投标单位承诺服务期间有为康复服务和文体活动项目拓展所需社会资源支持。明确资源类型、数量及完成时间。每提供一份得2分，共计6分。没有不得分。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（8）有安全生产方案及保险方案（最高4分）</w:t>
      </w:r>
      <w:r>
        <w:rPr>
          <w:rFonts w:hint="eastAsia" w:ascii="宋体" w:hAnsi="宋体" w:cs="宋体"/>
          <w:color w:val="000000"/>
          <w:sz w:val="24"/>
          <w:szCs w:val="20"/>
        </w:rPr>
        <w:t xml:space="preserve">：</w:t>
      </w:r>
      <w:r>
        <w:rPr>
          <w:rFonts w:hint="eastAsia" w:ascii="宋体" w:hAnsi="宋体" w:cs="宋体"/>
          <w:color w:val="000000"/>
          <w:sz w:val="24"/>
          <w:szCs w:val="20"/>
        </w:rPr>
        <w:t xml:space="preserve">针对不同工种制定的安全生产及保险方案，切实可行，有可操作性的得4分，切实可行但可操作性不强的得2分，没有不得分。</w:t>
      </w:r>
      <w:r/>
    </w:p>
    <w:p>
      <w:pPr>
        <w:jc w:val="left"/>
        <w:spacing w:after="120" w:line="360" w:lineRule="auto"/>
        <w:widowControl/>
        <w:rPr>
          <w:rFonts w:ascii="宋体" w:hAnsi="宋体" w:cs="宋体"/>
          <w:color w:val="000000"/>
          <w:sz w:val="24"/>
          <w:szCs w:val="20"/>
        </w:rPr>
      </w:pPr>
      <w:r>
        <w:rPr>
          <w:rFonts w:hint="eastAsia" w:ascii="宋体" w:hAnsi="宋体" w:cs="宋体"/>
          <w:color w:val="000000"/>
          <w:sz w:val="24"/>
          <w:szCs w:val="20"/>
        </w:rPr>
        <w:t xml:space="preserve">（9）有与相关单位协调制度（最高6分）</w:t>
      </w:r>
      <w:r>
        <w:rPr>
          <w:rFonts w:hint="eastAsia" w:ascii="宋体" w:hAnsi="宋体" w:cs="宋体"/>
          <w:color w:val="000000"/>
          <w:sz w:val="24"/>
          <w:szCs w:val="20"/>
        </w:rPr>
        <w:t xml:space="preserve">：</w:t>
      </w:r>
      <w:r>
        <w:rPr>
          <w:rFonts w:hint="eastAsia" w:ascii="宋体" w:hAnsi="宋体" w:cs="宋体"/>
          <w:color w:val="000000"/>
          <w:sz w:val="24"/>
          <w:szCs w:val="20"/>
        </w:rPr>
        <w:t xml:space="preserve">制定服务期间与其他单位、部门、社会的综合协调方案。方案完整，有协调牵头人或部门，机制健全，科学合理，可操作性强得6分；方案较完整，有协调牵头人或部门，机制不够全面，科学合理性欠佳，可操作性一般得4分；方案不完整，</w:t>
      </w:r>
      <w:r>
        <w:rPr>
          <w:rFonts w:hint="eastAsia" w:ascii="宋体" w:hAnsi="宋体" w:cs="宋体"/>
          <w:color w:val="000000"/>
          <w:sz w:val="24"/>
          <w:szCs w:val="20"/>
        </w:rPr>
        <w:t xml:space="preserve">无协调</w:t>
      </w:r>
      <w:r>
        <w:rPr>
          <w:rFonts w:hint="eastAsia" w:ascii="宋体" w:hAnsi="宋体" w:cs="宋体"/>
          <w:color w:val="000000"/>
          <w:sz w:val="24"/>
          <w:szCs w:val="20"/>
        </w:rPr>
        <w:t xml:space="preserve">牵头人或部门，机制不健全，设置不科学合理，操作性较差得2分，没有不得分。</w:t>
      </w:r>
      <w:r/>
    </w:p>
    <w:p>
      <w:pPr>
        <w:jc w:val="left"/>
        <w:spacing w:after="120" w:line="360" w:lineRule="auto"/>
        <w:widowControl/>
        <w:rPr>
          <w:rFonts w:ascii="宋体" w:hAnsi="宋体" w:cs="宋体"/>
          <w:color w:val="ff0000"/>
          <w:sz w:val="24"/>
          <w:szCs w:val="20"/>
        </w:rPr>
      </w:pPr>
      <w:r>
        <w:rPr>
          <w:rFonts w:hint="eastAsia" w:ascii="宋体" w:hAnsi="宋体" w:cs="宋体"/>
          <w:color w:val="000000"/>
          <w:sz w:val="24"/>
          <w:szCs w:val="20"/>
        </w:rPr>
        <w:t xml:space="preserve">（10）有档案管理制度（最高4分）</w:t>
      </w:r>
      <w:r>
        <w:rPr>
          <w:rFonts w:hint="eastAsia" w:ascii="宋体" w:hAnsi="宋体" w:cs="宋体"/>
          <w:color w:val="000000"/>
          <w:sz w:val="24"/>
          <w:szCs w:val="20"/>
        </w:rPr>
        <w:t xml:space="preserve">：</w:t>
      </w:r>
      <w:r>
        <w:rPr>
          <w:rFonts w:hint="eastAsia" w:ascii="宋体" w:hAnsi="宋体" w:cs="宋体"/>
          <w:color w:val="000000"/>
          <w:sz w:val="24"/>
          <w:szCs w:val="20"/>
        </w:rPr>
        <w:t xml:space="preserve">制定项目服务档案管理制度或电子系统平台，能确保项目实施过程中各类信息有据可查。档案管理方法先进、完善，查询便捷的得4分，档案管理方法一般、查询不便捷的得2</w:t>
      </w:r>
      <w:r>
        <w:rPr>
          <w:rFonts w:hint="eastAsia" w:ascii="宋体" w:hAnsi="宋体" w:cs="宋体"/>
          <w:color w:val="000000"/>
          <w:sz w:val="24"/>
          <w:szCs w:val="20"/>
        </w:rPr>
        <w:t xml:space="preserve">分</w:t>
      </w:r>
      <w:r>
        <w:rPr>
          <w:rFonts w:hint="eastAsia" w:ascii="宋体" w:hAnsi="宋体" w:cs="宋体"/>
          <w:color w:val="000000"/>
          <w:sz w:val="24"/>
          <w:szCs w:val="20"/>
        </w:rPr>
        <w:t xml:space="preserve">，没有不得分。</w:t>
      </w:r>
      <w:r/>
    </w:p>
    <w:p>
      <w:pPr>
        <w:jc w:val="left"/>
        <w:spacing w:after="120" w:line="360" w:lineRule="auto"/>
        <w:widowControl/>
        <w:rPr>
          <w:rFonts w:ascii="宋体" w:hAnsi="宋体" w:cs="宋体"/>
          <w:b/>
          <w:bCs/>
          <w:color w:val="000000"/>
          <w:sz w:val="24"/>
          <w:szCs w:val="20"/>
        </w:rPr>
      </w:pPr>
      <w:r>
        <w:rPr>
          <w:rFonts w:hint="eastAsia"/>
          <w:b/>
          <w:color w:val="000000"/>
          <w:sz w:val="24"/>
          <w:szCs w:val="24"/>
        </w:rPr>
        <w:t xml:space="preserve">（三）、</w:t>
      </w:r>
      <w:r>
        <w:rPr>
          <w:rFonts w:hint="eastAsia" w:ascii="宋体" w:hAnsi="宋体" w:cs="宋体"/>
          <w:b/>
          <w:bCs/>
          <w:color w:val="000000"/>
          <w:sz w:val="24"/>
          <w:szCs w:val="20"/>
        </w:rPr>
        <w:t xml:space="preserve">综合实力（15分）</w:t>
      </w:r>
      <w:r/>
    </w:p>
    <w:p>
      <w:pPr>
        <w:jc w:val="left"/>
        <w:spacing w:after="120" w:line="360" w:lineRule="auto"/>
        <w:widowControl/>
        <w:rPr>
          <w:b/>
          <w:sz w:val="24"/>
          <w:szCs w:val="24"/>
        </w:rPr>
      </w:pPr>
      <w:r>
        <w:rPr>
          <w:rFonts w:hint="eastAsia" w:ascii="宋体" w:hAnsi="宋体" w:cs="宋体"/>
          <w:color w:val="000000"/>
          <w:sz w:val="24"/>
          <w:szCs w:val="20"/>
        </w:rPr>
        <w:t xml:space="preserve">1、投标单位实施过残疾人辅助性就业项</w:t>
      </w:r>
      <w:r>
        <w:rPr>
          <w:rFonts w:hint="eastAsia" w:ascii="宋体" w:hAnsi="宋体" w:cs="宋体"/>
          <w:sz w:val="24"/>
          <w:szCs w:val="20"/>
        </w:rPr>
        <w:t xml:space="preserve">目，提供2个项目得</w:t>
      </w:r>
      <w:r>
        <w:rPr>
          <w:rFonts w:ascii="宋体" w:hAnsi="宋体" w:cs="宋体"/>
          <w:sz w:val="24"/>
          <w:szCs w:val="20"/>
        </w:rPr>
        <w:t xml:space="preserve">3</w:t>
      </w:r>
      <w:r>
        <w:rPr>
          <w:rFonts w:hint="eastAsia" w:ascii="宋体" w:hAnsi="宋体" w:cs="宋体"/>
          <w:sz w:val="24"/>
          <w:szCs w:val="20"/>
        </w:rPr>
        <w:t xml:space="preserve">分，每多提供1个项目得1分，最高得</w:t>
      </w:r>
      <w:r>
        <w:rPr>
          <w:rFonts w:ascii="宋体" w:hAnsi="宋体" w:cs="宋体"/>
          <w:sz w:val="24"/>
          <w:szCs w:val="20"/>
        </w:rPr>
        <w:t xml:space="preserve">9</w:t>
      </w:r>
      <w:r>
        <w:rPr>
          <w:rFonts w:hint="eastAsia" w:ascii="宋体" w:hAnsi="宋体" w:cs="宋体"/>
          <w:sz w:val="24"/>
          <w:szCs w:val="20"/>
        </w:rPr>
        <w:t xml:space="preserve">分。每个项目需提供合同扫描件、实施地点及现场照片、提供项目成效相关佐证材料（含辅助性就业服务对象名单及残疾证编号、收入发放证明材料）。</w:t>
      </w:r>
      <w:r/>
    </w:p>
    <w:p>
      <w:pPr>
        <w:jc w:val="left"/>
        <w:spacing w:after="120" w:line="360" w:lineRule="auto"/>
        <w:widowControl/>
        <w:rPr>
          <w:rFonts w:ascii="宋体" w:hAnsi="宋体" w:cs="宋体"/>
          <w:sz w:val="24"/>
          <w:szCs w:val="20"/>
        </w:rPr>
      </w:pPr>
      <w:r>
        <w:rPr>
          <w:rFonts w:hint="eastAsia" w:ascii="宋体" w:hAnsi="宋体" w:cs="宋体"/>
          <w:sz w:val="24"/>
          <w:szCs w:val="20"/>
        </w:rPr>
        <w:t xml:space="preserve">2、具备承接服务的专业人员：每提供一名证书得1分，共计</w:t>
      </w:r>
      <w:r>
        <w:rPr>
          <w:rFonts w:ascii="宋体" w:hAnsi="宋体" w:cs="宋体"/>
          <w:sz w:val="24"/>
          <w:szCs w:val="20"/>
        </w:rPr>
        <w:t xml:space="preserve">3</w:t>
      </w:r>
      <w:r>
        <w:rPr>
          <w:rFonts w:hint="eastAsia" w:ascii="宋体" w:hAnsi="宋体" w:cs="宋体"/>
          <w:sz w:val="24"/>
          <w:szCs w:val="20"/>
        </w:rPr>
        <w:t xml:space="preserve">分；（专业人员资格证书指特殊教育、人力资源、康复服务等相关资格证书，提供专业人员的资格证扫描件及</w:t>
      </w:r>
      <w:r>
        <w:rPr>
          <w:rFonts w:hint="eastAsia" w:ascii="宋体" w:hAnsi="宋体" w:cs="宋体"/>
          <w:sz w:val="24"/>
          <w:szCs w:val="20"/>
        </w:rPr>
        <w:t xml:space="preserve">社保证明</w:t>
      </w:r>
      <w:r>
        <w:rPr>
          <w:rFonts w:hint="eastAsia" w:ascii="宋体" w:hAnsi="宋体" w:cs="宋体"/>
          <w:sz w:val="24"/>
          <w:szCs w:val="20"/>
        </w:rPr>
        <w:t xml:space="preserve">）</w:t>
      </w:r>
      <w:r/>
    </w:p>
    <w:p>
      <w:pPr>
        <w:jc w:val="left"/>
        <w:spacing w:after="120" w:line="360" w:lineRule="auto"/>
        <w:widowControl/>
        <w:rPr>
          <w:rFonts w:ascii="宋体" w:hAnsi="宋体" w:cs="宋体"/>
          <w:sz w:val="24"/>
          <w:szCs w:val="20"/>
        </w:rPr>
      </w:pPr>
      <w:r>
        <w:rPr>
          <w:rFonts w:hint="eastAsia" w:ascii="宋体" w:hAnsi="宋体" w:cs="宋体"/>
          <w:sz w:val="24"/>
          <w:szCs w:val="20"/>
        </w:rPr>
        <w:t xml:space="preserve">3、投标单位专职服务人员中残疾人</w:t>
      </w:r>
      <w:r>
        <w:rPr>
          <w:rFonts w:hint="eastAsia" w:ascii="宋体" w:hAnsi="宋体" w:cs="宋体"/>
          <w:sz w:val="24"/>
          <w:szCs w:val="20"/>
        </w:rPr>
        <w:t xml:space="preserve">用工占</w:t>
      </w:r>
      <w:r>
        <w:rPr>
          <w:rFonts w:hint="eastAsia" w:ascii="宋体" w:hAnsi="宋体" w:cs="宋体"/>
          <w:sz w:val="24"/>
          <w:szCs w:val="20"/>
        </w:rPr>
        <w:t xml:space="preserve">比最高得</w:t>
      </w:r>
      <w:r>
        <w:rPr>
          <w:rFonts w:ascii="宋体" w:hAnsi="宋体" w:cs="宋体"/>
          <w:sz w:val="24"/>
          <w:szCs w:val="20"/>
        </w:rPr>
        <w:t xml:space="preserve">3</w:t>
      </w:r>
      <w:r>
        <w:rPr>
          <w:rFonts w:hint="eastAsia" w:ascii="宋体" w:hAnsi="宋体" w:cs="宋体"/>
          <w:sz w:val="24"/>
          <w:szCs w:val="20"/>
        </w:rPr>
        <w:t xml:space="preserve">分，残疾人用工比例达到25%得</w:t>
      </w:r>
      <w:r>
        <w:rPr>
          <w:rFonts w:ascii="宋体" w:hAnsi="宋体" w:cs="宋体"/>
          <w:sz w:val="24"/>
          <w:szCs w:val="20"/>
        </w:rPr>
        <w:t xml:space="preserve">3</w:t>
      </w:r>
      <w:r>
        <w:rPr>
          <w:rFonts w:hint="eastAsia" w:ascii="宋体" w:hAnsi="宋体" w:cs="宋体"/>
          <w:sz w:val="24"/>
          <w:szCs w:val="20"/>
        </w:rPr>
        <w:t xml:space="preserve">分</w:t>
      </w:r>
      <w:r>
        <w:rPr>
          <w:rFonts w:hint="eastAsia" w:ascii="宋体" w:hAnsi="宋体" w:cs="宋体"/>
          <w:color w:val="000000" w:themeColor="text1"/>
          <w:sz w:val="24"/>
          <w:szCs w:val="20"/>
        </w:rPr>
        <w:t xml:space="preserve">，残疾人用工比例达到1</w:t>
      </w: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5%得</w:t>
      </w:r>
      <w:r>
        <w:rPr>
          <w:rFonts w:ascii="宋体" w:hAnsi="宋体" w:cs="宋体"/>
          <w:color w:val="000000" w:themeColor="text1"/>
          <w:sz w:val="24"/>
          <w:szCs w:val="20"/>
        </w:rPr>
        <w:t xml:space="preserve">1</w:t>
      </w:r>
      <w:r>
        <w:rPr>
          <w:rFonts w:hint="eastAsia" w:ascii="宋体" w:hAnsi="宋体" w:cs="宋体"/>
          <w:color w:val="000000" w:themeColor="text1"/>
          <w:sz w:val="24"/>
          <w:szCs w:val="20"/>
        </w:rPr>
        <w:t xml:space="preserve">分，提供残</w:t>
      </w:r>
      <w:r>
        <w:rPr>
          <w:rFonts w:hint="eastAsia" w:ascii="宋体" w:hAnsi="宋体" w:cs="宋体"/>
          <w:sz w:val="24"/>
          <w:szCs w:val="20"/>
        </w:rPr>
        <w:t xml:space="preserve">疾证扫描件及</w:t>
      </w:r>
      <w:r>
        <w:rPr>
          <w:rFonts w:hint="eastAsia" w:ascii="宋体" w:hAnsi="宋体" w:cs="宋体"/>
          <w:sz w:val="24"/>
          <w:szCs w:val="20"/>
        </w:rPr>
        <w:t xml:space="preserve">社保证明</w:t>
      </w:r>
      <w:r>
        <w:rPr>
          <w:rFonts w:hint="eastAsia" w:ascii="宋体" w:hAnsi="宋体" w:cs="宋体"/>
          <w:sz w:val="24"/>
          <w:szCs w:val="20"/>
        </w:rPr>
        <w:t xml:space="preserve">。</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br w:type="page" w:clear="all"/>
      </w:r>
      <w:r/>
    </w:p>
    <w:p>
      <w:pPr>
        <w:jc w:val="center"/>
        <w:spacing w:line="360" w:lineRule="auto"/>
        <w:rPr>
          <w:rFonts w:ascii="宋体" w:hAnsi="宋体"/>
          <w:b/>
          <w:sz w:val="32"/>
          <w:szCs w:val="32"/>
        </w:rPr>
        <w:outlineLvl w:val="0"/>
      </w:pPr>
      <w:r>
        <w:rPr>
          <w:rFonts w:hint="eastAsia" w:ascii="宋体" w:hAnsi="宋体"/>
          <w:b/>
          <w:sz w:val="32"/>
          <w:szCs w:val="32"/>
        </w:rPr>
        <w:t xml:space="preserve">五、合同主要条款</w:t>
      </w:r>
      <w:r/>
    </w:p>
    <w:p>
      <w:pPr>
        <w:spacing w:line="360" w:lineRule="auto"/>
        <w:rPr>
          <w:rFonts w:ascii="宋体" w:hAnsi="宋体" w:cs="仿宋_GB2312"/>
          <w:sz w:val="24"/>
          <w:szCs w:val="21"/>
        </w:rPr>
      </w:pPr>
      <w:r>
        <w:rPr>
          <w:rFonts w:hint="eastAsia" w:ascii="宋体" w:hAnsi="宋体" w:cs="仿宋_GB2312"/>
          <w:sz w:val="24"/>
          <w:szCs w:val="21"/>
        </w:rPr>
        <w:t xml:space="preserve">甲方（采购人）：</w:t>
      </w:r>
      <w:r>
        <w:rPr>
          <w:rFonts w:ascii="宋体" w:hAnsi="宋体" w:cs="仿宋_GB2312"/>
          <w:sz w:val="24"/>
          <w:szCs w:val="21"/>
        </w:rPr>
        <w:t xml:space="preserve">                                </w:t>
      </w:r>
      <w:r>
        <w:rPr>
          <w:rFonts w:hint="eastAsia" w:ascii="宋体" w:hAnsi="宋体" w:cs="仿宋_GB2312"/>
          <w:sz w:val="24"/>
          <w:szCs w:val="21"/>
        </w:rPr>
        <w:t xml:space="preserve">单位地址：</w:t>
      </w:r>
      <w:r/>
    </w:p>
    <w:p>
      <w:pPr>
        <w:spacing w:line="360" w:lineRule="auto"/>
        <w:rPr>
          <w:rFonts w:ascii="宋体" w:hAnsi="宋体" w:cs="仿宋_GB2312"/>
          <w:sz w:val="24"/>
          <w:szCs w:val="21"/>
        </w:rPr>
      </w:pPr>
      <w:r>
        <w:rPr>
          <w:rFonts w:hint="eastAsia" w:ascii="宋体" w:hAnsi="宋体" w:cs="仿宋_GB2312"/>
          <w:sz w:val="24"/>
          <w:szCs w:val="21"/>
        </w:rPr>
        <w:t xml:space="preserve">乙方（供应商）：</w:t>
      </w:r>
      <w:r>
        <w:rPr>
          <w:rFonts w:ascii="宋体" w:hAnsi="宋体" w:cs="仿宋_GB2312"/>
          <w:sz w:val="24"/>
          <w:szCs w:val="21"/>
        </w:rPr>
        <w:t xml:space="preserve">                                </w:t>
      </w:r>
      <w:r>
        <w:rPr>
          <w:rFonts w:hint="eastAsia" w:ascii="宋体" w:hAnsi="宋体" w:cs="仿宋_GB2312"/>
          <w:sz w:val="24"/>
          <w:szCs w:val="21"/>
        </w:rPr>
        <w:t xml:space="preserve">单位地址：</w:t>
      </w:r>
      <w:r/>
    </w:p>
    <w:p>
      <w:pPr>
        <w:spacing w:line="360" w:lineRule="auto"/>
        <w:rPr>
          <w:rFonts w:ascii="宋体" w:hAnsi="宋体" w:cs="仿宋_GB2312"/>
          <w:sz w:val="24"/>
          <w:szCs w:val="21"/>
        </w:rPr>
      </w:pPr>
      <w:r>
        <w:rPr>
          <w:rFonts w:hint="eastAsia" w:ascii="宋体" w:hAnsi="宋体" w:cs="仿宋_GB2312"/>
          <w:sz w:val="24"/>
          <w:szCs w:val="21"/>
        </w:rPr>
        <w:t xml:space="preserve">签订日期：</w:t>
      </w:r>
      <w:r>
        <w:rPr>
          <w:rFonts w:ascii="宋体" w:hAnsi="宋体" w:cs="仿宋_GB2312"/>
          <w:sz w:val="24"/>
          <w:szCs w:val="21"/>
        </w:rPr>
        <w:t xml:space="preserve">                                      </w:t>
      </w:r>
      <w:r>
        <w:rPr>
          <w:rFonts w:hint="eastAsia" w:ascii="宋体" w:hAnsi="宋体" w:cs="仿宋_GB2312"/>
          <w:sz w:val="24"/>
          <w:szCs w:val="21"/>
        </w:rPr>
        <w:t xml:space="preserve">签订地点：</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依据甲方委托</w:t>
      </w:r>
      <w:r>
        <w:rPr>
          <w:rFonts w:hint="eastAsia" w:ascii="宋体" w:hAnsi="宋体"/>
          <w:sz w:val="24"/>
          <w:szCs w:val="24"/>
          <w:u w:val="single"/>
        </w:rPr>
        <w:t xml:space="preserve">             </w:t>
      </w:r>
      <w:r>
        <w:rPr>
          <w:rFonts w:hint="eastAsia" w:ascii="宋体" w:hAnsi="宋体" w:cs="仿宋_GB2312"/>
          <w:sz w:val="24"/>
          <w:szCs w:val="24"/>
        </w:rPr>
        <w:t xml:space="preserve">进行本项目政府采购</w:t>
      </w:r>
      <w:r>
        <w:rPr>
          <w:rFonts w:hint="eastAsia" w:ascii="宋体" w:hAnsi="宋体" w:cs="仿宋_GB2312"/>
          <w:sz w:val="24"/>
          <w:szCs w:val="24"/>
          <w:u w:val="single"/>
        </w:rPr>
        <w:t xml:space="preserve">（采购编号：</w:t>
      </w:r>
      <w:r>
        <w:rPr>
          <w:rFonts w:ascii="宋体" w:hAnsi="宋体" w:cs="仿宋_GB2312"/>
          <w:sz w:val="24"/>
          <w:szCs w:val="24"/>
          <w:u w:val="single"/>
        </w:rPr>
        <w:t xml:space="preserve">      </w:t>
      </w:r>
      <w:r>
        <w:rPr>
          <w:rFonts w:hint="eastAsia" w:ascii="宋体" w:hAnsi="宋体" w:cs="仿宋_GB2312"/>
          <w:sz w:val="24"/>
          <w:szCs w:val="24"/>
          <w:u w:val="single"/>
        </w:rPr>
        <w:t xml:space="preserve">）</w:t>
      </w:r>
      <w:r>
        <w:rPr>
          <w:rFonts w:hint="eastAsia" w:ascii="宋体" w:hAnsi="宋体" w:cs="仿宋_GB2312"/>
          <w:sz w:val="24"/>
          <w:szCs w:val="24"/>
        </w:rPr>
        <w:t xml:space="preserve">的采购结果，确定乙方为本次中标供应商，现依照采购文件、乙方的投标文件及相关文件的内容，签订本合同书。</w:t>
      </w:r>
      <w:r/>
    </w:p>
    <w:p>
      <w:pPr>
        <w:jc w:val="left"/>
        <w:spacing w:line="360" w:lineRule="auto"/>
        <w:widowControl/>
        <w:rPr>
          <w:rFonts w:ascii="宋体" w:hAnsi="宋体" w:cs="Arial"/>
          <w:sz w:val="24"/>
          <w:szCs w:val="20"/>
        </w:rPr>
      </w:pPr>
      <w:r>
        <w:rPr>
          <w:rFonts w:ascii="宋体" w:hAnsi="宋体" w:cs="Arial"/>
          <w:sz w:val="24"/>
          <w:szCs w:val="20"/>
        </w:rPr>
        <w:t xml:space="preserve">一</w:t>
      </w:r>
      <w:r>
        <w:rPr>
          <w:rFonts w:hint="eastAsia" w:ascii="宋体" w:hAnsi="宋体" w:cs="Arial"/>
          <w:sz w:val="24"/>
          <w:szCs w:val="20"/>
        </w:rPr>
        <w:t xml:space="preserve">、</w:t>
      </w:r>
      <w:r>
        <w:rPr>
          <w:rFonts w:ascii="宋体" w:hAnsi="宋体" w:cs="Arial"/>
          <w:sz w:val="24"/>
          <w:szCs w:val="20"/>
        </w:rPr>
        <w:t xml:space="preserve">合同价格与支付</w:t>
      </w:r>
      <w:r/>
    </w:p>
    <w:p>
      <w:pPr>
        <w:ind w:firstLine="418"/>
        <w:jc w:val="left"/>
        <w:spacing w:line="360" w:lineRule="auto"/>
        <w:widowControl/>
        <w:rPr>
          <w:rFonts w:ascii="宋体" w:hAnsi="宋体" w:cs="Arial"/>
          <w:sz w:val="24"/>
          <w:szCs w:val="20"/>
        </w:rPr>
      </w:pPr>
      <w:r>
        <w:rPr>
          <w:rFonts w:hint="eastAsia" w:ascii="宋体" w:hAnsi="宋体" w:cs="Arial"/>
          <w:sz w:val="24"/>
          <w:szCs w:val="20"/>
        </w:rPr>
        <w:t xml:space="preserve">1</w:t>
      </w:r>
      <w:r>
        <w:rPr>
          <w:rFonts w:ascii="宋体" w:hAnsi="宋体" w:cs="Arial"/>
          <w:sz w:val="24"/>
          <w:szCs w:val="20"/>
        </w:rPr>
        <w:t xml:space="preserve">.1</w:t>
      </w:r>
      <w:r>
        <w:rPr>
          <w:rFonts w:hint="eastAsia" w:ascii="宋体" w:hAnsi="宋体" w:cs="Arial"/>
          <w:sz w:val="24"/>
          <w:szCs w:val="20"/>
        </w:rPr>
        <w:t xml:space="preserve">服务范围：详见采购要求</w:t>
      </w:r>
      <w:r/>
    </w:p>
    <w:p>
      <w:pPr>
        <w:ind w:firstLine="418"/>
        <w:jc w:val="left"/>
        <w:spacing w:line="360" w:lineRule="auto"/>
        <w:widowControl/>
        <w:rPr>
          <w:rFonts w:ascii="宋体" w:hAnsi="宋体" w:cs="Arial"/>
          <w:sz w:val="24"/>
          <w:szCs w:val="20"/>
        </w:rPr>
      </w:pPr>
      <w:r>
        <w:rPr>
          <w:rFonts w:hint="eastAsia" w:ascii="宋体" w:hAnsi="宋体" w:cs="Arial"/>
          <w:sz w:val="24"/>
          <w:szCs w:val="20"/>
        </w:rPr>
        <w:t xml:space="preserve">1.2合同含税价格（大写）人民币</w:t>
      </w:r>
      <w:r>
        <w:rPr>
          <w:rFonts w:hint="eastAsia" w:ascii="宋体" w:hAnsi="宋体" w:cs="Arial"/>
          <w:sz w:val="24"/>
          <w:szCs w:val="20"/>
          <w:u w:val="single"/>
        </w:rPr>
        <w:t xml:space="preserve">：          元整（¥：   .00）</w:t>
      </w:r>
      <w:r/>
    </w:p>
    <w:p>
      <w:pPr>
        <w:ind w:firstLine="360"/>
        <w:jc w:val="left"/>
        <w:spacing w:line="360" w:lineRule="auto"/>
        <w:widowControl/>
        <w:rPr>
          <w:color w:val="000000" w:themeColor="text1"/>
          <w:sz w:val="24"/>
          <w:szCs w:val="20"/>
        </w:rPr>
      </w:pPr>
      <w:r>
        <w:rPr>
          <w:rFonts w:hint="eastAsia" w:ascii="宋体" w:hAnsi="宋体" w:cs="Arial"/>
          <w:color w:val="000000" w:themeColor="text1"/>
          <w:sz w:val="24"/>
          <w:szCs w:val="20"/>
        </w:rPr>
        <w:t xml:space="preserve">1.3</w:t>
      </w:r>
      <w:r>
        <w:rPr>
          <w:rFonts w:hint="eastAsia"/>
          <w:color w:val="000000" w:themeColor="text1"/>
          <w:sz w:val="24"/>
          <w:szCs w:val="20"/>
        </w:rPr>
        <w:t xml:space="preserve">付款方式</w:t>
      </w:r>
      <w:r/>
    </w:p>
    <w:p>
      <w:pPr>
        <w:ind w:firstLine="360"/>
        <w:jc w:val="left"/>
        <w:spacing w:line="360" w:lineRule="auto"/>
        <w:widowControl/>
        <w:rPr>
          <w:color w:val="000000" w:themeColor="text1"/>
          <w:sz w:val="24"/>
          <w:szCs w:val="20"/>
        </w:rPr>
      </w:pPr>
      <w:r>
        <w:rPr>
          <w:rFonts w:hint="eastAsia"/>
          <w:color w:val="000000" w:themeColor="text1"/>
          <w:sz w:val="24"/>
          <w:szCs w:val="20"/>
        </w:rPr>
        <w:t xml:space="preserve">合同签订前提供详细的人员配备、服务内容、安全生产、日常考勤等方面内容在内的《残疾人之家运营服务方案》。</w:t>
      </w:r>
      <w:r/>
    </w:p>
    <w:p>
      <w:pPr>
        <w:ind w:firstLine="480"/>
        <w:jc w:val="left"/>
        <w:spacing w:line="360" w:lineRule="auto"/>
        <w:widowControl/>
        <w:rPr>
          <w:color w:val="000000" w:themeColor="text1"/>
          <w:sz w:val="24"/>
          <w:szCs w:val="20"/>
        </w:rPr>
      </w:pPr>
      <w:r>
        <w:rPr>
          <w:rFonts w:hint="eastAsia"/>
          <w:color w:val="000000" w:themeColor="text1"/>
          <w:sz w:val="24"/>
          <w:szCs w:val="20"/>
        </w:rPr>
        <w:t xml:space="preserve">（</w:t>
      </w:r>
      <w:r>
        <w:rPr>
          <w:rFonts w:hint="eastAsia"/>
          <w:color w:val="000000" w:themeColor="text1"/>
          <w:sz w:val="24"/>
          <w:szCs w:val="20"/>
        </w:rPr>
        <w:t xml:space="preserve">1</w:t>
      </w:r>
      <w:r>
        <w:rPr>
          <w:rFonts w:hint="eastAsia"/>
          <w:color w:val="000000" w:themeColor="text1"/>
          <w:sz w:val="24"/>
          <w:szCs w:val="20"/>
        </w:rPr>
        <w:t xml:space="preserve">）合同签订后甲方支付乙方合同金额</w:t>
      </w:r>
      <w:r>
        <w:rPr>
          <w:rFonts w:hint="eastAsia"/>
          <w:color w:val="000000" w:themeColor="text1"/>
          <w:sz w:val="24"/>
          <w:szCs w:val="20"/>
        </w:rPr>
        <w:t xml:space="preserve">5.5%</w:t>
      </w:r>
      <w:r>
        <w:rPr>
          <w:rFonts w:hint="eastAsia"/>
          <w:color w:val="000000" w:themeColor="text1"/>
          <w:sz w:val="24"/>
          <w:szCs w:val="20"/>
        </w:rPr>
        <w:t xml:space="preserve">的预付款。</w:t>
      </w:r>
      <w:r/>
    </w:p>
    <w:p>
      <w:pPr>
        <w:ind w:firstLine="480"/>
        <w:jc w:val="left"/>
        <w:spacing w:line="360" w:lineRule="auto"/>
        <w:widowControl/>
        <w:rPr>
          <w:color w:val="000000" w:themeColor="text1"/>
          <w:sz w:val="24"/>
          <w:szCs w:val="20"/>
        </w:rPr>
      </w:pPr>
      <w:r>
        <w:rPr>
          <w:rFonts w:hint="eastAsia"/>
          <w:color w:val="000000" w:themeColor="text1"/>
          <w:sz w:val="24"/>
          <w:szCs w:val="20"/>
        </w:rPr>
        <w:t xml:space="preserve">（</w:t>
      </w:r>
      <w:r>
        <w:rPr>
          <w:rFonts w:hint="eastAsia"/>
          <w:color w:val="000000" w:themeColor="text1"/>
          <w:sz w:val="24"/>
          <w:szCs w:val="20"/>
        </w:rPr>
        <w:t xml:space="preserve">2</w:t>
      </w:r>
      <w:r>
        <w:rPr>
          <w:rFonts w:hint="eastAsia"/>
          <w:color w:val="000000" w:themeColor="text1"/>
          <w:sz w:val="24"/>
          <w:szCs w:val="20"/>
        </w:rPr>
        <w:t xml:space="preserve">）</w:t>
      </w:r>
      <w:r>
        <w:rPr>
          <w:rFonts w:hint="eastAsia"/>
          <w:color w:val="000000" w:themeColor="text1"/>
          <w:sz w:val="24"/>
          <w:szCs w:val="20"/>
        </w:rPr>
        <w:t xml:space="preserve">2027</w:t>
      </w:r>
      <w:r>
        <w:rPr>
          <w:rFonts w:hint="eastAsia"/>
          <w:color w:val="000000" w:themeColor="text1"/>
          <w:sz w:val="24"/>
          <w:szCs w:val="20"/>
        </w:rPr>
        <w:t xml:space="preserve">年</w:t>
      </w:r>
      <w:r>
        <w:rPr>
          <w:rFonts w:hint="eastAsia"/>
          <w:color w:val="000000" w:themeColor="text1"/>
          <w:sz w:val="24"/>
          <w:szCs w:val="20"/>
        </w:rPr>
        <w:t xml:space="preserve">1</w:t>
      </w:r>
      <w:r>
        <w:rPr>
          <w:rFonts w:hint="eastAsia"/>
          <w:color w:val="000000" w:themeColor="text1"/>
          <w:sz w:val="24"/>
          <w:szCs w:val="20"/>
        </w:rPr>
        <w:t xml:space="preserve">月，项目进场乙方提交服务人员名单及交接表后，甲方支付乙方合同金额的</w:t>
      </w:r>
      <w:r>
        <w:rPr>
          <w:rFonts w:hint="eastAsia"/>
          <w:color w:val="000000" w:themeColor="text1"/>
          <w:sz w:val="24"/>
          <w:szCs w:val="20"/>
        </w:rPr>
        <w:t xml:space="preserve">30%</w:t>
      </w:r>
      <w:r>
        <w:rPr>
          <w:rFonts w:hint="eastAsia"/>
          <w:color w:val="000000" w:themeColor="text1"/>
          <w:sz w:val="24"/>
          <w:szCs w:val="20"/>
        </w:rPr>
        <w:t xml:space="preserve">。</w:t>
      </w:r>
      <w:r/>
    </w:p>
    <w:p>
      <w:pPr>
        <w:ind w:firstLine="480"/>
        <w:jc w:val="left"/>
        <w:spacing w:line="360" w:lineRule="auto"/>
        <w:widowControl/>
        <w:rPr>
          <w:color w:val="000000" w:themeColor="text1"/>
          <w:sz w:val="24"/>
          <w:szCs w:val="20"/>
        </w:rPr>
      </w:pPr>
      <w:r>
        <w:rPr>
          <w:rFonts w:hint="eastAsia"/>
          <w:color w:val="000000" w:themeColor="text1"/>
          <w:sz w:val="24"/>
          <w:szCs w:val="20"/>
        </w:rPr>
        <w:t xml:space="preserve">（</w:t>
      </w:r>
      <w:r>
        <w:rPr>
          <w:rFonts w:hint="eastAsia"/>
          <w:color w:val="000000" w:themeColor="text1"/>
          <w:sz w:val="24"/>
          <w:szCs w:val="20"/>
        </w:rPr>
        <w:t xml:space="preserve">3</w:t>
      </w:r>
      <w:r>
        <w:rPr>
          <w:rFonts w:hint="eastAsia"/>
          <w:color w:val="000000" w:themeColor="text1"/>
          <w:sz w:val="24"/>
          <w:szCs w:val="20"/>
        </w:rPr>
        <w:t xml:space="preserve">）</w:t>
      </w:r>
      <w:r>
        <w:rPr>
          <w:rFonts w:hint="eastAsia"/>
          <w:color w:val="000000" w:themeColor="text1"/>
          <w:sz w:val="24"/>
          <w:szCs w:val="20"/>
        </w:rPr>
        <w:t xml:space="preserve">2028</w:t>
      </w:r>
      <w:r>
        <w:rPr>
          <w:rFonts w:hint="eastAsia"/>
          <w:color w:val="000000" w:themeColor="text1"/>
          <w:sz w:val="24"/>
          <w:szCs w:val="20"/>
        </w:rPr>
        <w:t xml:space="preserve">年</w:t>
      </w:r>
      <w:r>
        <w:rPr>
          <w:rFonts w:hint="eastAsia"/>
          <w:color w:val="000000" w:themeColor="text1"/>
          <w:sz w:val="24"/>
          <w:szCs w:val="20"/>
        </w:rPr>
        <w:t xml:space="preserve">1</w:t>
      </w:r>
      <w:r>
        <w:rPr>
          <w:rFonts w:hint="eastAsia"/>
          <w:color w:val="000000" w:themeColor="text1"/>
          <w:sz w:val="24"/>
          <w:szCs w:val="20"/>
        </w:rPr>
        <w:t xml:space="preserve">月底，经考核评估综合得分</w:t>
      </w:r>
      <w:r>
        <w:rPr>
          <w:rFonts w:hint="eastAsia"/>
          <w:color w:val="000000" w:themeColor="text1"/>
          <w:sz w:val="24"/>
          <w:szCs w:val="20"/>
        </w:rPr>
        <w:t xml:space="preserve">90</w:t>
      </w:r>
      <w:r>
        <w:rPr>
          <w:rFonts w:hint="eastAsia"/>
          <w:color w:val="000000" w:themeColor="text1"/>
          <w:sz w:val="24"/>
          <w:szCs w:val="20"/>
        </w:rPr>
        <w:t xml:space="preserve">—</w:t>
      </w:r>
      <w:r>
        <w:rPr>
          <w:rFonts w:hint="eastAsia"/>
          <w:color w:val="000000" w:themeColor="text1"/>
          <w:sz w:val="24"/>
          <w:szCs w:val="20"/>
        </w:rPr>
        <w:t xml:space="preserve">100</w:t>
      </w:r>
      <w:r>
        <w:rPr>
          <w:rFonts w:hint="eastAsia"/>
          <w:color w:val="000000" w:themeColor="text1"/>
          <w:sz w:val="24"/>
          <w:szCs w:val="20"/>
        </w:rPr>
        <w:t xml:space="preserve">分的，支付合同金额</w:t>
      </w:r>
      <w:r>
        <w:rPr>
          <w:rFonts w:hint="eastAsia"/>
          <w:color w:val="000000" w:themeColor="text1"/>
          <w:sz w:val="24"/>
          <w:szCs w:val="20"/>
        </w:rPr>
        <w:t xml:space="preserve">14.5%</w:t>
      </w:r>
      <w:r>
        <w:rPr>
          <w:rFonts w:hint="eastAsia"/>
          <w:color w:val="000000" w:themeColor="text1"/>
          <w:sz w:val="24"/>
          <w:szCs w:val="20"/>
        </w:rPr>
        <w:t xml:space="preserve">的余款；经考核评估综合得分</w:t>
      </w:r>
      <w:r>
        <w:rPr>
          <w:rFonts w:hint="eastAsia"/>
          <w:color w:val="000000" w:themeColor="text1"/>
          <w:sz w:val="24"/>
          <w:szCs w:val="20"/>
        </w:rPr>
        <w:t xml:space="preserve">80</w:t>
      </w:r>
      <w:r>
        <w:rPr>
          <w:rFonts w:hint="eastAsia"/>
          <w:color w:val="000000" w:themeColor="text1"/>
          <w:sz w:val="24"/>
          <w:szCs w:val="20"/>
        </w:rPr>
        <w:t xml:space="preserve">—</w:t>
      </w:r>
      <w:r>
        <w:rPr>
          <w:rFonts w:hint="eastAsia"/>
          <w:color w:val="000000" w:themeColor="text1"/>
          <w:sz w:val="24"/>
          <w:szCs w:val="20"/>
        </w:rPr>
        <w:t xml:space="preserve">89</w:t>
      </w:r>
      <w:r>
        <w:rPr>
          <w:rFonts w:hint="eastAsia"/>
          <w:color w:val="000000" w:themeColor="text1"/>
          <w:sz w:val="24"/>
          <w:szCs w:val="20"/>
        </w:rPr>
        <w:t xml:space="preserve">分的，支付合同金额</w:t>
      </w:r>
      <w:r>
        <w:rPr>
          <w:rFonts w:hint="eastAsia"/>
          <w:color w:val="000000" w:themeColor="text1"/>
          <w:sz w:val="24"/>
          <w:szCs w:val="20"/>
        </w:rPr>
        <w:t xml:space="preserve">10%</w:t>
      </w:r>
      <w:r>
        <w:rPr>
          <w:rFonts w:hint="eastAsia"/>
          <w:color w:val="000000" w:themeColor="text1"/>
          <w:sz w:val="24"/>
          <w:szCs w:val="20"/>
        </w:rPr>
        <w:t xml:space="preserve">的余款；经考核评估综合得分</w:t>
      </w:r>
      <w:r>
        <w:rPr>
          <w:rFonts w:hint="eastAsia"/>
          <w:color w:val="000000" w:themeColor="text1"/>
          <w:sz w:val="24"/>
          <w:szCs w:val="20"/>
        </w:rPr>
        <w:t xml:space="preserve">60</w:t>
      </w:r>
      <w:r>
        <w:rPr>
          <w:rFonts w:hint="eastAsia"/>
          <w:color w:val="000000" w:themeColor="text1"/>
          <w:sz w:val="24"/>
          <w:szCs w:val="20"/>
        </w:rPr>
        <w:t xml:space="preserve">—</w:t>
      </w:r>
      <w:r>
        <w:rPr>
          <w:rFonts w:hint="eastAsia"/>
          <w:color w:val="000000" w:themeColor="text1"/>
          <w:sz w:val="24"/>
          <w:szCs w:val="20"/>
        </w:rPr>
        <w:t xml:space="preserve">79</w:t>
      </w:r>
      <w:r>
        <w:rPr>
          <w:rFonts w:hint="eastAsia"/>
          <w:color w:val="000000" w:themeColor="text1"/>
          <w:sz w:val="24"/>
          <w:szCs w:val="20"/>
        </w:rPr>
        <w:t xml:space="preserve">分的，支付合同金额</w:t>
      </w:r>
      <w:r>
        <w:rPr>
          <w:rFonts w:hint="eastAsia"/>
          <w:color w:val="000000" w:themeColor="text1"/>
          <w:sz w:val="24"/>
          <w:szCs w:val="20"/>
        </w:rPr>
        <w:t xml:space="preserve">5%</w:t>
      </w:r>
      <w:r>
        <w:rPr>
          <w:rFonts w:hint="eastAsia"/>
          <w:color w:val="000000" w:themeColor="text1"/>
          <w:sz w:val="24"/>
          <w:szCs w:val="20"/>
        </w:rPr>
        <w:t xml:space="preserve">的余款；经考核评估综合得分低于</w:t>
      </w:r>
      <w:r>
        <w:rPr>
          <w:rFonts w:hint="eastAsia"/>
          <w:color w:val="000000" w:themeColor="text1"/>
          <w:sz w:val="24"/>
          <w:szCs w:val="20"/>
        </w:rPr>
        <w:t xml:space="preserve">60</w:t>
      </w:r>
      <w:r>
        <w:rPr>
          <w:rFonts w:hint="eastAsia"/>
          <w:color w:val="000000" w:themeColor="text1"/>
          <w:sz w:val="24"/>
          <w:szCs w:val="20"/>
        </w:rPr>
        <w:t xml:space="preserve">分的，余款不再支付。</w:t>
      </w:r>
      <w:r/>
    </w:p>
    <w:p>
      <w:pPr>
        <w:ind w:firstLine="480"/>
        <w:jc w:val="left"/>
        <w:spacing w:line="360" w:lineRule="auto"/>
        <w:widowControl/>
        <w:rPr>
          <w:color w:val="000000" w:themeColor="text1"/>
          <w:sz w:val="24"/>
          <w:szCs w:val="20"/>
        </w:rPr>
      </w:pPr>
      <w:r>
        <w:rPr>
          <w:rFonts w:hint="eastAsia"/>
          <w:color w:val="000000" w:themeColor="text1"/>
          <w:sz w:val="24"/>
          <w:szCs w:val="20"/>
        </w:rPr>
        <w:t xml:space="preserve">（</w:t>
      </w:r>
      <w:r>
        <w:rPr>
          <w:rFonts w:hint="eastAsia"/>
          <w:color w:val="000000" w:themeColor="text1"/>
          <w:sz w:val="24"/>
          <w:szCs w:val="20"/>
        </w:rPr>
        <w:t xml:space="preserve">4</w:t>
      </w:r>
      <w:r>
        <w:rPr>
          <w:rFonts w:hint="eastAsia"/>
          <w:color w:val="000000" w:themeColor="text1"/>
          <w:sz w:val="24"/>
          <w:szCs w:val="20"/>
        </w:rPr>
        <w:t xml:space="preserve">）</w:t>
      </w:r>
      <w:r>
        <w:rPr>
          <w:rFonts w:hint="eastAsia"/>
          <w:color w:val="000000" w:themeColor="text1"/>
          <w:sz w:val="24"/>
          <w:szCs w:val="20"/>
        </w:rPr>
        <w:t xml:space="preserve">2028</w:t>
      </w:r>
      <w:r>
        <w:rPr>
          <w:rFonts w:hint="eastAsia"/>
          <w:color w:val="000000" w:themeColor="text1"/>
          <w:sz w:val="24"/>
          <w:szCs w:val="20"/>
        </w:rPr>
        <w:t xml:space="preserve">年</w:t>
      </w:r>
      <w:r>
        <w:rPr>
          <w:rFonts w:hint="eastAsia"/>
          <w:color w:val="000000" w:themeColor="text1"/>
          <w:sz w:val="24"/>
          <w:szCs w:val="20"/>
        </w:rPr>
        <w:t xml:space="preserve">10</w:t>
      </w:r>
      <w:r>
        <w:rPr>
          <w:rFonts w:hint="eastAsia"/>
          <w:color w:val="000000" w:themeColor="text1"/>
          <w:sz w:val="24"/>
          <w:szCs w:val="20"/>
        </w:rPr>
        <w:t xml:space="preserve">月底，经考核评估综合得分</w:t>
      </w:r>
      <w:r>
        <w:rPr>
          <w:rFonts w:hint="eastAsia"/>
          <w:color w:val="000000" w:themeColor="text1"/>
          <w:sz w:val="24"/>
          <w:szCs w:val="20"/>
        </w:rPr>
        <w:t xml:space="preserve">90</w:t>
      </w:r>
      <w:r>
        <w:rPr>
          <w:rFonts w:hint="eastAsia"/>
          <w:color w:val="000000" w:themeColor="text1"/>
          <w:sz w:val="24"/>
          <w:szCs w:val="20"/>
        </w:rPr>
        <w:t xml:space="preserve">—</w:t>
      </w:r>
      <w:r>
        <w:rPr>
          <w:rFonts w:hint="eastAsia"/>
          <w:color w:val="000000" w:themeColor="text1"/>
          <w:sz w:val="24"/>
          <w:szCs w:val="20"/>
        </w:rPr>
        <w:t xml:space="preserve">100</w:t>
      </w:r>
      <w:r>
        <w:rPr>
          <w:rFonts w:hint="eastAsia"/>
          <w:color w:val="000000" w:themeColor="text1"/>
          <w:sz w:val="24"/>
          <w:szCs w:val="20"/>
        </w:rPr>
        <w:t xml:space="preserve">分的，支付合同金额</w:t>
      </w:r>
      <w:r>
        <w:rPr>
          <w:rFonts w:hint="eastAsia"/>
          <w:color w:val="000000" w:themeColor="text1"/>
          <w:sz w:val="24"/>
          <w:szCs w:val="20"/>
        </w:rPr>
        <w:t xml:space="preserve">30%</w:t>
      </w:r>
      <w:r>
        <w:rPr>
          <w:rFonts w:hint="eastAsia"/>
          <w:color w:val="000000" w:themeColor="text1"/>
          <w:sz w:val="24"/>
          <w:szCs w:val="20"/>
        </w:rPr>
        <w:t xml:space="preserve">的余款；经考核评估综合得分</w:t>
      </w:r>
      <w:r>
        <w:rPr>
          <w:rFonts w:hint="eastAsia"/>
          <w:color w:val="000000" w:themeColor="text1"/>
          <w:sz w:val="24"/>
          <w:szCs w:val="20"/>
        </w:rPr>
        <w:t xml:space="preserve">80</w:t>
      </w:r>
      <w:r>
        <w:rPr>
          <w:rFonts w:hint="eastAsia"/>
          <w:color w:val="000000" w:themeColor="text1"/>
          <w:sz w:val="24"/>
          <w:szCs w:val="20"/>
        </w:rPr>
        <w:t xml:space="preserve">—</w:t>
      </w:r>
      <w:r>
        <w:rPr>
          <w:rFonts w:hint="eastAsia"/>
          <w:color w:val="000000" w:themeColor="text1"/>
          <w:sz w:val="24"/>
          <w:szCs w:val="20"/>
        </w:rPr>
        <w:t xml:space="preserve">89</w:t>
      </w:r>
      <w:r>
        <w:rPr>
          <w:rFonts w:hint="eastAsia"/>
          <w:color w:val="000000" w:themeColor="text1"/>
          <w:sz w:val="24"/>
          <w:szCs w:val="20"/>
        </w:rPr>
        <w:t xml:space="preserve">分的，支付合同金额</w:t>
      </w:r>
      <w:r>
        <w:rPr>
          <w:rFonts w:hint="eastAsia"/>
          <w:color w:val="000000" w:themeColor="text1"/>
          <w:sz w:val="24"/>
          <w:szCs w:val="20"/>
        </w:rPr>
        <w:t xml:space="preserve">25%</w:t>
      </w:r>
      <w:r>
        <w:rPr>
          <w:rFonts w:hint="eastAsia"/>
          <w:color w:val="000000" w:themeColor="text1"/>
          <w:sz w:val="24"/>
          <w:szCs w:val="20"/>
        </w:rPr>
        <w:t xml:space="preserve">的余款；经考核评估综合得分</w:t>
      </w:r>
      <w:r>
        <w:rPr>
          <w:rFonts w:hint="eastAsia"/>
          <w:color w:val="000000" w:themeColor="text1"/>
          <w:sz w:val="24"/>
          <w:szCs w:val="20"/>
        </w:rPr>
        <w:t xml:space="preserve">60</w:t>
      </w:r>
      <w:r>
        <w:rPr>
          <w:rFonts w:hint="eastAsia"/>
          <w:color w:val="000000" w:themeColor="text1"/>
          <w:sz w:val="24"/>
          <w:szCs w:val="20"/>
        </w:rPr>
        <w:t xml:space="preserve">—</w:t>
      </w:r>
      <w:r>
        <w:rPr>
          <w:rFonts w:hint="eastAsia"/>
          <w:color w:val="000000" w:themeColor="text1"/>
          <w:sz w:val="24"/>
          <w:szCs w:val="20"/>
        </w:rPr>
        <w:t xml:space="preserve">79</w:t>
      </w:r>
      <w:r>
        <w:rPr>
          <w:rFonts w:hint="eastAsia"/>
          <w:color w:val="000000" w:themeColor="text1"/>
          <w:sz w:val="24"/>
          <w:szCs w:val="20"/>
        </w:rPr>
        <w:t xml:space="preserve">分的，支付合同金额</w:t>
      </w:r>
      <w:r>
        <w:rPr>
          <w:rFonts w:hint="eastAsia"/>
          <w:color w:val="000000" w:themeColor="text1"/>
          <w:sz w:val="24"/>
          <w:szCs w:val="20"/>
        </w:rPr>
        <w:t xml:space="preserve">20%</w:t>
      </w:r>
      <w:r>
        <w:rPr>
          <w:rFonts w:hint="eastAsia"/>
          <w:color w:val="000000" w:themeColor="text1"/>
          <w:sz w:val="24"/>
          <w:szCs w:val="20"/>
        </w:rPr>
        <w:t xml:space="preserve">的余款；经考核评估综合得分低于</w:t>
      </w:r>
      <w:r>
        <w:rPr>
          <w:rFonts w:hint="eastAsia"/>
          <w:color w:val="000000" w:themeColor="text1"/>
          <w:sz w:val="24"/>
          <w:szCs w:val="20"/>
        </w:rPr>
        <w:t xml:space="preserve">60</w:t>
      </w:r>
      <w:r>
        <w:rPr>
          <w:rFonts w:hint="eastAsia"/>
          <w:color w:val="000000" w:themeColor="text1"/>
          <w:sz w:val="24"/>
          <w:szCs w:val="20"/>
        </w:rPr>
        <w:t xml:space="preserve">分的，余款不再支付。</w:t>
      </w:r>
      <w:r/>
    </w:p>
    <w:p>
      <w:pPr>
        <w:ind w:firstLine="480"/>
        <w:jc w:val="left"/>
        <w:spacing w:line="360" w:lineRule="auto"/>
        <w:widowControl/>
        <w:rPr>
          <w:color w:val="000000" w:themeColor="text1"/>
          <w:sz w:val="24"/>
          <w:szCs w:val="20"/>
        </w:rPr>
      </w:pPr>
      <w:r>
        <w:rPr>
          <w:rFonts w:hint="eastAsia"/>
          <w:color w:val="000000" w:themeColor="text1"/>
          <w:sz w:val="24"/>
          <w:szCs w:val="20"/>
        </w:rPr>
        <w:t xml:space="preserve">（</w:t>
      </w:r>
      <w:r>
        <w:rPr>
          <w:rFonts w:hint="eastAsia"/>
          <w:color w:val="000000" w:themeColor="text1"/>
          <w:sz w:val="24"/>
          <w:szCs w:val="20"/>
        </w:rPr>
        <w:t xml:space="preserve">5</w:t>
      </w:r>
      <w:r>
        <w:rPr>
          <w:rFonts w:hint="eastAsia"/>
          <w:color w:val="000000" w:themeColor="text1"/>
          <w:sz w:val="24"/>
          <w:szCs w:val="20"/>
        </w:rPr>
        <w:t xml:space="preserve">）</w:t>
      </w:r>
      <w:r>
        <w:rPr>
          <w:rFonts w:hint="eastAsia"/>
          <w:color w:val="000000" w:themeColor="text1"/>
          <w:sz w:val="24"/>
          <w:szCs w:val="20"/>
        </w:rPr>
        <w:t xml:space="preserve">2029</w:t>
      </w:r>
      <w:r>
        <w:rPr>
          <w:rFonts w:hint="eastAsia"/>
          <w:color w:val="000000" w:themeColor="text1"/>
          <w:sz w:val="24"/>
          <w:szCs w:val="20"/>
        </w:rPr>
        <w:t xml:space="preserve">年</w:t>
      </w:r>
      <w:r>
        <w:rPr>
          <w:rFonts w:hint="eastAsia"/>
          <w:color w:val="000000" w:themeColor="text1"/>
          <w:sz w:val="24"/>
          <w:szCs w:val="20"/>
        </w:rPr>
        <w:t xml:space="preserve">1</w:t>
      </w:r>
      <w:r>
        <w:rPr>
          <w:rFonts w:hint="eastAsia"/>
          <w:color w:val="000000" w:themeColor="text1"/>
          <w:sz w:val="24"/>
          <w:szCs w:val="20"/>
        </w:rPr>
        <w:t xml:space="preserve">月底，经考核评估综合得分</w:t>
      </w:r>
      <w:r>
        <w:rPr>
          <w:rFonts w:hint="eastAsia"/>
          <w:color w:val="000000" w:themeColor="text1"/>
          <w:sz w:val="24"/>
          <w:szCs w:val="20"/>
        </w:rPr>
        <w:t xml:space="preserve">90</w:t>
      </w:r>
      <w:r>
        <w:rPr>
          <w:rFonts w:hint="eastAsia"/>
          <w:color w:val="000000" w:themeColor="text1"/>
          <w:sz w:val="24"/>
          <w:szCs w:val="20"/>
        </w:rPr>
        <w:t xml:space="preserve">—</w:t>
      </w:r>
      <w:r>
        <w:rPr>
          <w:rFonts w:hint="eastAsia"/>
          <w:color w:val="000000" w:themeColor="text1"/>
          <w:sz w:val="24"/>
          <w:szCs w:val="20"/>
        </w:rPr>
        <w:t xml:space="preserve">100</w:t>
      </w:r>
      <w:r>
        <w:rPr>
          <w:rFonts w:hint="eastAsia"/>
          <w:color w:val="000000" w:themeColor="text1"/>
          <w:sz w:val="24"/>
          <w:szCs w:val="20"/>
        </w:rPr>
        <w:t xml:space="preserve">分的，支付合同金额</w:t>
      </w:r>
      <w:r>
        <w:rPr>
          <w:rFonts w:hint="eastAsia"/>
          <w:color w:val="000000" w:themeColor="text1"/>
          <w:sz w:val="24"/>
          <w:szCs w:val="20"/>
        </w:rPr>
        <w:t xml:space="preserve">20%</w:t>
      </w:r>
      <w:r>
        <w:rPr>
          <w:rFonts w:hint="eastAsia"/>
          <w:color w:val="000000" w:themeColor="text1"/>
          <w:sz w:val="24"/>
          <w:szCs w:val="20"/>
        </w:rPr>
        <w:t xml:space="preserve">的余款；经考核评估综合得分</w:t>
      </w:r>
      <w:r>
        <w:rPr>
          <w:rFonts w:hint="eastAsia"/>
          <w:color w:val="000000" w:themeColor="text1"/>
          <w:sz w:val="24"/>
          <w:szCs w:val="20"/>
        </w:rPr>
        <w:t xml:space="preserve">80</w:t>
      </w:r>
      <w:r>
        <w:rPr>
          <w:rFonts w:hint="eastAsia"/>
          <w:color w:val="000000" w:themeColor="text1"/>
          <w:sz w:val="24"/>
          <w:szCs w:val="20"/>
        </w:rPr>
        <w:t xml:space="preserve">—</w:t>
      </w:r>
      <w:r>
        <w:rPr>
          <w:rFonts w:hint="eastAsia"/>
          <w:color w:val="000000" w:themeColor="text1"/>
          <w:sz w:val="24"/>
          <w:szCs w:val="20"/>
        </w:rPr>
        <w:t xml:space="preserve">89</w:t>
      </w:r>
      <w:r>
        <w:rPr>
          <w:rFonts w:hint="eastAsia"/>
          <w:color w:val="000000" w:themeColor="text1"/>
          <w:sz w:val="24"/>
          <w:szCs w:val="20"/>
        </w:rPr>
        <w:t xml:space="preserve">分的，支付合同金额</w:t>
      </w:r>
      <w:r>
        <w:rPr>
          <w:rFonts w:hint="eastAsia"/>
          <w:color w:val="000000" w:themeColor="text1"/>
          <w:sz w:val="24"/>
          <w:szCs w:val="20"/>
        </w:rPr>
        <w:t xml:space="preserve">15%</w:t>
      </w:r>
      <w:r>
        <w:rPr>
          <w:rFonts w:hint="eastAsia"/>
          <w:color w:val="000000" w:themeColor="text1"/>
          <w:sz w:val="24"/>
          <w:szCs w:val="20"/>
        </w:rPr>
        <w:t xml:space="preserve">的余款；经考核评估综合得分</w:t>
      </w:r>
      <w:r>
        <w:rPr>
          <w:rFonts w:hint="eastAsia"/>
          <w:color w:val="000000" w:themeColor="text1"/>
          <w:sz w:val="24"/>
          <w:szCs w:val="20"/>
        </w:rPr>
        <w:t xml:space="preserve">60</w:t>
      </w:r>
      <w:r>
        <w:rPr>
          <w:rFonts w:hint="eastAsia"/>
          <w:color w:val="000000" w:themeColor="text1"/>
          <w:sz w:val="24"/>
          <w:szCs w:val="20"/>
        </w:rPr>
        <w:t xml:space="preserve">—</w:t>
      </w:r>
      <w:r>
        <w:rPr>
          <w:rFonts w:hint="eastAsia"/>
          <w:color w:val="000000" w:themeColor="text1"/>
          <w:sz w:val="24"/>
          <w:szCs w:val="20"/>
        </w:rPr>
        <w:t xml:space="preserve">79</w:t>
      </w:r>
      <w:r>
        <w:rPr>
          <w:rFonts w:hint="eastAsia"/>
          <w:color w:val="000000" w:themeColor="text1"/>
          <w:sz w:val="24"/>
          <w:szCs w:val="20"/>
        </w:rPr>
        <w:t xml:space="preserve">分的，支付合同金额</w:t>
      </w:r>
      <w:r>
        <w:rPr>
          <w:rFonts w:hint="eastAsia"/>
          <w:color w:val="000000" w:themeColor="text1"/>
          <w:sz w:val="24"/>
          <w:szCs w:val="20"/>
        </w:rPr>
        <w:t xml:space="preserve">10%</w:t>
      </w:r>
      <w:r>
        <w:rPr>
          <w:rFonts w:hint="eastAsia"/>
          <w:color w:val="000000" w:themeColor="text1"/>
          <w:sz w:val="24"/>
          <w:szCs w:val="20"/>
        </w:rPr>
        <w:t xml:space="preserve">的余款；经考核评估综合得分低于</w:t>
      </w:r>
      <w:r>
        <w:rPr>
          <w:rFonts w:hint="eastAsia"/>
          <w:color w:val="000000" w:themeColor="text1"/>
          <w:sz w:val="24"/>
          <w:szCs w:val="20"/>
        </w:rPr>
        <w:t xml:space="preserve">60</w:t>
      </w:r>
      <w:r>
        <w:rPr>
          <w:rFonts w:hint="eastAsia"/>
          <w:color w:val="000000" w:themeColor="text1"/>
          <w:sz w:val="24"/>
          <w:szCs w:val="20"/>
        </w:rPr>
        <w:t xml:space="preserve">分的，余款不再支付。</w:t>
      </w:r>
      <w:r/>
    </w:p>
    <w:p>
      <w:pPr>
        <w:ind w:firstLine="360"/>
        <w:jc w:val="left"/>
        <w:spacing w:line="360" w:lineRule="auto"/>
        <w:widowControl/>
        <w:rPr>
          <w:color w:val="000000"/>
          <w:sz w:val="24"/>
          <w:szCs w:val="20"/>
        </w:rPr>
      </w:pPr>
      <w:r>
        <w:rPr>
          <w:rFonts w:hint="eastAsia"/>
          <w:color w:val="000000"/>
          <w:sz w:val="24"/>
          <w:szCs w:val="20"/>
        </w:rPr>
        <w:t xml:space="preserve">1.4</w:t>
      </w:r>
      <w:r>
        <w:rPr>
          <w:rFonts w:hint="eastAsia"/>
          <w:color w:val="000000"/>
          <w:sz w:val="24"/>
          <w:szCs w:val="20"/>
        </w:rPr>
        <w:t xml:space="preserve">乙方应提供以下资料作为支付进度款的依据：</w:t>
      </w:r>
      <w:r/>
    </w:p>
    <w:p>
      <w:pPr>
        <w:ind w:firstLine="360"/>
        <w:jc w:val="left"/>
        <w:spacing w:line="360" w:lineRule="auto"/>
        <w:widowControl/>
        <w:rPr>
          <w:rFonts w:ascii="宋体" w:hAnsi="宋体" w:cs="Arial"/>
          <w:sz w:val="24"/>
          <w:szCs w:val="20"/>
        </w:rPr>
      </w:pPr>
      <w:r>
        <w:rPr>
          <w:rFonts w:ascii="宋体" w:hAnsi="宋体" w:cs="Arial"/>
          <w:sz w:val="24"/>
          <w:szCs w:val="20"/>
        </w:rPr>
        <w:t xml:space="preserve">A、甲方签收的</w:t>
      </w:r>
      <w:r>
        <w:rPr>
          <w:rFonts w:hint="eastAsia" w:ascii="宋体" w:hAnsi="宋体" w:cs="Arial"/>
          <w:sz w:val="24"/>
          <w:szCs w:val="20"/>
        </w:rPr>
        <w:t xml:space="preserve">技术资料交付回单</w:t>
      </w:r>
      <w:r>
        <w:rPr>
          <w:rFonts w:ascii="宋体" w:hAnsi="宋体" w:cs="Arial"/>
          <w:sz w:val="24"/>
          <w:szCs w:val="20"/>
        </w:rPr>
        <w:t xml:space="preserve">。</w:t>
      </w:r>
      <w:r/>
    </w:p>
    <w:p>
      <w:pPr>
        <w:ind w:firstLine="360"/>
        <w:jc w:val="left"/>
        <w:spacing w:line="360" w:lineRule="auto"/>
        <w:widowControl/>
        <w:rPr>
          <w:rFonts w:ascii="宋体" w:hAnsi="宋体" w:cs="Arial"/>
          <w:sz w:val="24"/>
          <w:szCs w:val="20"/>
        </w:rPr>
      </w:pPr>
      <w:r>
        <w:rPr>
          <w:rFonts w:ascii="宋体" w:hAnsi="宋体" w:cs="Arial"/>
          <w:sz w:val="24"/>
          <w:szCs w:val="20"/>
        </w:rPr>
        <w:t xml:space="preserve">B、正式的</w:t>
      </w:r>
      <w:r>
        <w:rPr>
          <w:rFonts w:hint="eastAsia" w:ascii="宋体" w:hAnsi="宋体" w:cs="Arial"/>
          <w:sz w:val="24"/>
          <w:szCs w:val="20"/>
        </w:rPr>
        <w:t xml:space="preserve">增值税</w:t>
      </w:r>
      <w:r>
        <w:rPr>
          <w:rFonts w:ascii="宋体" w:hAnsi="宋体" w:cs="Arial"/>
          <w:sz w:val="24"/>
          <w:szCs w:val="20"/>
        </w:rPr>
        <w:t xml:space="preserve">发票。</w:t>
      </w:r>
      <w:r/>
    </w:p>
    <w:p>
      <w:pPr>
        <w:ind w:firstLine="360"/>
        <w:jc w:val="left"/>
        <w:spacing w:line="360" w:lineRule="auto"/>
        <w:widowControl/>
        <w:rPr>
          <w:rFonts w:ascii="宋体" w:hAnsi="宋体" w:cs="Arial"/>
          <w:sz w:val="24"/>
          <w:szCs w:val="20"/>
        </w:rPr>
      </w:pPr>
      <w:r>
        <w:rPr>
          <w:rFonts w:ascii="宋体" w:hAnsi="宋体" w:cs="Arial"/>
          <w:sz w:val="24"/>
          <w:szCs w:val="20"/>
        </w:rPr>
        <w:t xml:space="preserve">C、由甲乙双方及招标代理机构签章的《政府采购合同履行验收报告》。</w:t>
      </w:r>
      <w:r/>
    </w:p>
    <w:p>
      <w:pPr>
        <w:ind w:left="315"/>
        <w:jc w:val="left"/>
        <w:spacing w:line="360" w:lineRule="auto"/>
        <w:widowControl/>
        <w:rPr>
          <w:rFonts w:ascii="宋体" w:hAnsi="宋体" w:cs="Arial"/>
          <w:sz w:val="24"/>
          <w:szCs w:val="20"/>
        </w:rPr>
      </w:pPr>
      <w:r>
        <w:rPr>
          <w:rFonts w:hint="eastAsia" w:ascii="宋体" w:hAnsi="宋体" w:cs="Arial"/>
          <w:sz w:val="24"/>
          <w:szCs w:val="20"/>
        </w:rPr>
        <w:t xml:space="preserve">1</w:t>
      </w:r>
      <w:r>
        <w:rPr>
          <w:rFonts w:ascii="宋体" w:hAnsi="宋体" w:cs="Arial"/>
          <w:sz w:val="24"/>
          <w:szCs w:val="20"/>
        </w:rPr>
        <w:t xml:space="preserve">.5根据现行税法对</w:t>
      </w:r>
      <w:r>
        <w:rPr>
          <w:rFonts w:ascii="宋体" w:hAnsi="宋体" w:cs="Arial"/>
          <w:sz w:val="24"/>
          <w:szCs w:val="20"/>
        </w:rPr>
        <w:t xml:space="preserve">乙方征收</w:t>
      </w:r>
      <w:r>
        <w:rPr>
          <w:rFonts w:ascii="宋体" w:hAnsi="宋体" w:cs="Arial"/>
          <w:sz w:val="24"/>
          <w:szCs w:val="20"/>
        </w:rPr>
        <w:t xml:space="preserve">的与本合同有关的一切税费</w:t>
      </w:r>
      <w:r>
        <w:rPr>
          <w:rFonts w:hint="eastAsia" w:ascii="宋体" w:hAnsi="宋体" w:cs="Arial"/>
          <w:sz w:val="24"/>
          <w:szCs w:val="20"/>
        </w:rPr>
        <w:t xml:space="preserve">，已包含在合同价款内，均</w:t>
      </w:r>
      <w:r>
        <w:rPr>
          <w:rFonts w:ascii="宋体" w:hAnsi="宋体" w:cs="Arial"/>
          <w:sz w:val="24"/>
          <w:szCs w:val="20"/>
        </w:rPr>
        <w:t xml:space="preserve">由乙方承担。</w:t>
      </w:r>
      <w:r/>
    </w:p>
    <w:p>
      <w:pPr>
        <w:ind w:left="315"/>
        <w:jc w:val="left"/>
        <w:spacing w:line="360" w:lineRule="auto"/>
        <w:widowControl/>
        <w:rPr>
          <w:rFonts w:ascii="宋体" w:hAnsi="宋体" w:cs="Arial"/>
          <w:sz w:val="24"/>
          <w:szCs w:val="20"/>
        </w:rPr>
      </w:pPr>
      <w:r>
        <w:rPr>
          <w:rFonts w:hint="eastAsia" w:ascii="宋体" w:hAnsi="宋体" w:cs="Arial"/>
          <w:sz w:val="24"/>
          <w:szCs w:val="20"/>
        </w:rPr>
        <w:t xml:space="preserve">1</w:t>
      </w:r>
      <w:r>
        <w:rPr>
          <w:rFonts w:ascii="宋体" w:hAnsi="宋体" w:cs="Arial"/>
          <w:sz w:val="24"/>
          <w:szCs w:val="20"/>
        </w:rPr>
        <w:t xml:space="preserve">.6支付方式：银行转账等。</w:t>
      </w:r>
      <w:r/>
    </w:p>
    <w:p>
      <w:pPr>
        <w:jc w:val="left"/>
        <w:spacing w:line="360" w:lineRule="auto"/>
        <w:widowControl/>
        <w:rPr>
          <w:rFonts w:ascii="宋体" w:hAnsi="宋体" w:cs="Arial"/>
          <w:sz w:val="24"/>
          <w:szCs w:val="20"/>
        </w:rPr>
      </w:pPr>
      <w:r>
        <w:rPr>
          <w:rFonts w:hint="eastAsia" w:ascii="宋体" w:hAnsi="宋体" w:cs="Arial"/>
          <w:sz w:val="24"/>
          <w:szCs w:val="20"/>
        </w:rPr>
        <w:t xml:space="preserve">二、服务时间：</w:t>
      </w:r>
      <w:r>
        <w:rPr>
          <w:rFonts w:hint="eastAsia" w:ascii="宋体" w:hAnsi="宋体" w:cs="宋体"/>
          <w:sz w:val="24"/>
          <w:szCs w:val="24"/>
        </w:rPr>
        <w:t xml:space="preserve">202</w:t>
      </w:r>
      <w:r>
        <w:rPr>
          <w:rFonts w:ascii="宋体" w:hAnsi="宋体" w:cs="宋体"/>
          <w:sz w:val="24"/>
          <w:szCs w:val="24"/>
        </w:rPr>
        <w:t xml:space="preserve">7</w:t>
      </w:r>
      <w:r>
        <w:rPr>
          <w:rFonts w:hint="eastAsia" w:ascii="宋体" w:hAnsi="宋体" w:cs="宋体"/>
          <w:sz w:val="24"/>
          <w:szCs w:val="24"/>
        </w:rPr>
        <w:t xml:space="preserve">年1月15日至202</w:t>
      </w:r>
      <w:r>
        <w:rPr>
          <w:rFonts w:ascii="宋体" w:hAnsi="宋体" w:cs="宋体"/>
          <w:sz w:val="24"/>
          <w:szCs w:val="24"/>
        </w:rPr>
        <w:t xml:space="preserve">9</w:t>
      </w:r>
      <w:r>
        <w:rPr>
          <w:rFonts w:hint="eastAsia" w:ascii="宋体" w:hAnsi="宋体" w:cs="宋体"/>
          <w:sz w:val="24"/>
          <w:szCs w:val="24"/>
        </w:rPr>
        <w:t xml:space="preserve">年1月14日</w:t>
      </w:r>
      <w:r/>
    </w:p>
    <w:p>
      <w:pPr>
        <w:jc w:val="left"/>
        <w:spacing w:line="360" w:lineRule="auto"/>
        <w:widowControl/>
        <w:rPr>
          <w:sz w:val="24"/>
          <w:szCs w:val="20"/>
        </w:rPr>
      </w:pPr>
      <w:r>
        <w:rPr>
          <w:rFonts w:hint="eastAsia" w:ascii="宋体" w:hAnsi="宋体"/>
          <w:sz w:val="24"/>
          <w:szCs w:val="20"/>
        </w:rPr>
        <w:t xml:space="preserve">三、</w:t>
      </w:r>
      <w:r>
        <w:rPr>
          <w:rFonts w:hint="eastAsia"/>
          <w:sz w:val="24"/>
          <w:szCs w:val="20"/>
        </w:rPr>
        <w:t xml:space="preserve">甲方的权利和义务：</w:t>
      </w:r>
      <w:r/>
    </w:p>
    <w:p>
      <w:pPr>
        <w:ind w:firstLine="480"/>
        <w:jc w:val="left"/>
        <w:spacing w:line="360" w:lineRule="auto"/>
        <w:widowControl/>
        <w:rPr>
          <w:sz w:val="24"/>
          <w:szCs w:val="20"/>
        </w:rPr>
      </w:pPr>
      <w:r>
        <w:rPr>
          <w:rFonts w:hint="eastAsia"/>
          <w:sz w:val="24"/>
          <w:szCs w:val="20"/>
        </w:rPr>
        <w:t xml:space="preserve">1. </w:t>
      </w:r>
      <w:r>
        <w:rPr>
          <w:rFonts w:hint="eastAsia"/>
          <w:sz w:val="24"/>
          <w:szCs w:val="20"/>
        </w:rPr>
        <w:t xml:space="preserve">甲方可以指定专职人员负责管理乙方服务人员的工作，向服务人员指定工作、责任区域和主要场所，明确具体工作任务和岗位职责要求等。</w:t>
      </w:r>
      <w:r/>
    </w:p>
    <w:p>
      <w:pPr>
        <w:ind w:firstLine="480"/>
        <w:jc w:val="left"/>
        <w:spacing w:line="360" w:lineRule="auto"/>
        <w:widowControl/>
        <w:rPr>
          <w:sz w:val="24"/>
          <w:szCs w:val="20"/>
        </w:rPr>
      </w:pPr>
      <w:r>
        <w:rPr>
          <w:rFonts w:hint="eastAsia"/>
          <w:sz w:val="24"/>
          <w:szCs w:val="20"/>
        </w:rPr>
        <w:t xml:space="preserve">2. </w:t>
      </w:r>
      <w:r>
        <w:rPr>
          <w:rFonts w:ascii="宋体" w:hAnsi="宋体" w:cs="宋体"/>
          <w:sz w:val="24"/>
          <w:szCs w:val="24"/>
        </w:rPr>
        <w:t xml:space="preserve">甲方有权依据本合同约定的考核细则，自行或委托符合资质要求的第三方对乙方实施考核（含定期考核与不定期抽查）；甲方开展考核前，应合理提前告知乙方（紧急专项核查除外），乙方须积极配合，如实提供考核所需资料，配合现场核验等相关工作。甲方及受托第三方应对考核过程中获取的乙方涉密、敏感信息承担保密义务。</w:t>
      </w:r>
      <w:r/>
    </w:p>
    <w:p>
      <w:pPr>
        <w:ind w:firstLine="480"/>
        <w:jc w:val="left"/>
        <w:spacing w:line="360" w:lineRule="auto"/>
        <w:widowControl/>
      </w:pPr>
      <w:r>
        <w:rPr>
          <w:rFonts w:hint="eastAsia"/>
          <w:sz w:val="24"/>
          <w:szCs w:val="20"/>
        </w:rPr>
        <w:t xml:space="preserve">3.</w:t>
      </w:r>
      <w:r>
        <w:rPr>
          <w:rFonts w:hint="eastAsia"/>
          <w:sz w:val="24"/>
          <w:szCs w:val="20"/>
        </w:rPr>
        <w:t xml:space="preserve">甲方如发现服务人员不合格，有权要求乙方调换，乙方应及时安排人员到岗。必要时，甲方可要求乙方在</w:t>
      </w:r>
      <w:r>
        <w:rPr>
          <w:rFonts w:hint="eastAsia"/>
          <w:sz w:val="24"/>
          <w:szCs w:val="20"/>
        </w:rPr>
        <w:t xml:space="preserve">48</w:t>
      </w:r>
      <w:r>
        <w:rPr>
          <w:rFonts w:hint="eastAsia"/>
          <w:sz w:val="24"/>
          <w:szCs w:val="20"/>
        </w:rPr>
        <w:t xml:space="preserve">小时内完成处理，更换为符合合同约定要求的服务人员，并在到岗时提供相关资料。</w:t>
      </w:r>
      <w:r/>
    </w:p>
    <w:p>
      <w:pPr>
        <w:ind w:firstLine="480"/>
        <w:jc w:val="left"/>
        <w:spacing w:line="360" w:lineRule="auto"/>
        <w:widowControl/>
        <w:rPr>
          <w:sz w:val="24"/>
          <w:szCs w:val="20"/>
        </w:rPr>
      </w:pPr>
      <w:r>
        <w:rPr>
          <w:rFonts w:hint="eastAsia"/>
          <w:sz w:val="24"/>
          <w:szCs w:val="20"/>
        </w:rPr>
        <w:t xml:space="preserve">4. </w:t>
      </w:r>
      <w:r>
        <w:rPr>
          <w:rFonts w:ascii="宋体" w:hAnsi="宋体" w:cs="宋体"/>
          <w:sz w:val="24"/>
          <w:szCs w:val="24"/>
        </w:rPr>
        <w:t xml:space="preserve">甲方按照本合同约定，在收到乙方合</w:t>
      </w:r>
      <w:r>
        <w:rPr>
          <w:rFonts w:ascii="宋体" w:hAnsi="宋体" w:cs="宋体"/>
          <w:sz w:val="24"/>
          <w:szCs w:val="24"/>
        </w:rPr>
        <w:t xml:space="preserve">规</w:t>
      </w:r>
      <w:r>
        <w:rPr>
          <w:rFonts w:ascii="宋体" w:hAnsi="宋体" w:cs="宋体"/>
          <w:sz w:val="24"/>
          <w:szCs w:val="24"/>
        </w:rPr>
        <w:t xml:space="preserve">资料并按规定流程审核通过后，按约定时间、方式向乙方支付服务费。</w:t>
      </w:r>
      <w:r/>
    </w:p>
    <w:p>
      <w:pPr>
        <w:ind w:firstLine="480"/>
        <w:jc w:val="left"/>
        <w:spacing w:line="360" w:lineRule="auto"/>
        <w:widowControl/>
        <w:rPr>
          <w:sz w:val="24"/>
          <w:szCs w:val="20"/>
        </w:rPr>
      </w:pPr>
      <w:r>
        <w:rPr>
          <w:rFonts w:hint="eastAsia"/>
          <w:sz w:val="24"/>
          <w:szCs w:val="20"/>
        </w:rPr>
        <w:t xml:space="preserve">5.</w:t>
      </w:r>
      <w:r>
        <w:rPr>
          <w:rFonts w:hint="eastAsia"/>
          <w:sz w:val="24"/>
          <w:szCs w:val="20"/>
        </w:rPr>
        <w:t xml:space="preserve">甲方有权根据实际服务需要，要求乙方增派具备相应素质与能力的服务人员。</w:t>
      </w:r>
      <w:r/>
    </w:p>
    <w:p>
      <w:pPr>
        <w:jc w:val="left"/>
        <w:spacing w:line="360" w:lineRule="auto"/>
        <w:widowControl/>
        <w:rPr>
          <w:sz w:val="24"/>
          <w:szCs w:val="20"/>
        </w:rPr>
      </w:pPr>
      <w:r>
        <w:rPr>
          <w:rFonts w:hint="eastAsia"/>
          <w:sz w:val="24"/>
          <w:szCs w:val="20"/>
        </w:rPr>
        <w:t xml:space="preserve">四、乙方的权利和义务：</w:t>
      </w:r>
      <w:r/>
    </w:p>
    <w:p>
      <w:pPr>
        <w:ind w:firstLine="480"/>
        <w:jc w:val="left"/>
        <w:spacing w:line="360" w:lineRule="auto"/>
        <w:widowControl/>
      </w:pPr>
      <w:r>
        <w:rPr>
          <w:rFonts w:hint="eastAsia"/>
          <w:sz w:val="24"/>
          <w:szCs w:val="20"/>
        </w:rPr>
        <w:t xml:space="preserve">1.</w:t>
      </w:r>
      <w:r>
        <w:rPr>
          <w:rFonts w:hint="eastAsia"/>
          <w:sz w:val="24"/>
          <w:szCs w:val="20"/>
        </w:rPr>
        <w:t xml:space="preserve">乙方派驻的服务人员应具备良好素养，着装规范，能够与甲方人员及其他项目相关</w:t>
      </w:r>
      <w:r>
        <w:rPr>
          <w:rFonts w:hint="eastAsia"/>
          <w:sz w:val="24"/>
          <w:szCs w:val="20"/>
        </w:rPr>
        <w:t xml:space="preserve">方友好</w:t>
      </w:r>
      <w:r>
        <w:rPr>
          <w:rFonts w:hint="eastAsia"/>
          <w:sz w:val="24"/>
          <w:szCs w:val="20"/>
        </w:rPr>
        <w:t xml:space="preserve">相处、通力协作，顺利开展服务工作。</w:t>
      </w:r>
      <w:r/>
    </w:p>
    <w:p>
      <w:pPr>
        <w:ind w:firstLine="480"/>
        <w:jc w:val="left"/>
        <w:spacing w:line="360" w:lineRule="auto"/>
        <w:widowControl/>
        <w:rPr>
          <w:sz w:val="24"/>
          <w:szCs w:val="20"/>
        </w:rPr>
      </w:pPr>
      <w:r>
        <w:rPr>
          <w:rFonts w:hint="eastAsia"/>
          <w:sz w:val="24"/>
          <w:szCs w:val="20"/>
        </w:rPr>
        <w:t xml:space="preserve">2. </w:t>
      </w:r>
      <w:r>
        <w:rPr>
          <w:rFonts w:hint="eastAsia"/>
          <w:sz w:val="24"/>
          <w:szCs w:val="20"/>
        </w:rPr>
        <w:t xml:space="preserve">乙方及其服务人员应当具备相应的资质。乙方必须保证派驻的服务人员人数、素质均符合合同约定标准，并按合同规定到岗履职；不得出现人员缺岗或漏岗的情况。</w:t>
      </w:r>
      <w:r/>
    </w:p>
    <w:p>
      <w:pPr>
        <w:ind w:firstLine="480"/>
        <w:jc w:val="left"/>
        <w:spacing w:line="360" w:lineRule="auto"/>
        <w:widowControl/>
        <w:rPr>
          <w:sz w:val="24"/>
          <w:szCs w:val="20"/>
        </w:rPr>
      </w:pPr>
      <w:r>
        <w:rPr>
          <w:rFonts w:hint="eastAsia"/>
          <w:sz w:val="24"/>
          <w:szCs w:val="20"/>
        </w:rPr>
        <w:t xml:space="preserve">3.</w:t>
      </w:r>
      <w:r>
        <w:rPr>
          <w:rFonts w:hint="eastAsia"/>
          <w:sz w:val="24"/>
          <w:szCs w:val="20"/>
        </w:rPr>
        <w:t xml:space="preserve">乙方应结合本项目实际，编制服务计划方案、管理计划，报甲方审核通过后备案；同时制订用于约束内部工作人员的管理办法、操作规程、岗位职责等规章制度，一并报备甲方。</w:t>
      </w:r>
      <w:r/>
    </w:p>
    <w:p>
      <w:pPr>
        <w:ind w:firstLine="480"/>
        <w:jc w:val="left"/>
        <w:spacing w:line="360" w:lineRule="auto"/>
        <w:widowControl/>
      </w:pPr>
      <w:r>
        <w:rPr>
          <w:rFonts w:hint="eastAsia"/>
          <w:sz w:val="24"/>
          <w:szCs w:val="20"/>
        </w:rPr>
        <w:t xml:space="preserve">4.</w:t>
      </w:r>
      <w:r>
        <w:rPr>
          <w:rFonts w:hint="eastAsia"/>
          <w:sz w:val="24"/>
          <w:szCs w:val="20"/>
        </w:rPr>
        <w:t xml:space="preserve">乙方不得将本合同约定的服务委托给第三方，或通过与第三方开展劳务外包的方式（包括但不限于乙方子公司、分公司或其他组织及人员）变相转委托；为甲方提供服务的人员必须为乙方自身工作人员。自合同签订之日起，乙方应于每季度结束前，将上述人员的劳动合同、社保缴费记录、工资发放明细、岗位所需的资质证书（如有）等材料报备甲方，以供核查。</w:t>
      </w:r>
      <w:r/>
    </w:p>
    <w:p>
      <w:pPr>
        <w:ind w:firstLine="480"/>
        <w:jc w:val="left"/>
        <w:spacing w:line="360" w:lineRule="auto"/>
        <w:widowControl/>
      </w:pPr>
      <w:r>
        <w:rPr>
          <w:rFonts w:hint="eastAsia"/>
          <w:sz w:val="24"/>
          <w:szCs w:val="20"/>
        </w:rPr>
        <w:t xml:space="preserve">5.</w:t>
      </w:r>
      <w:r>
        <w:rPr>
          <w:rFonts w:hint="eastAsia"/>
          <w:sz w:val="24"/>
          <w:szCs w:val="20"/>
        </w:rPr>
        <w:t xml:space="preserve">合同终止或解除时，乙方须在规定时限内向甲方或其指定的第三方移交全部管理用房、档案资料及其他资产，并办理正式交接手续。</w:t>
      </w:r>
      <w:r/>
    </w:p>
    <w:p>
      <w:pPr>
        <w:ind w:firstLine="480"/>
        <w:jc w:val="left"/>
        <w:spacing w:line="360" w:lineRule="auto"/>
        <w:widowControl/>
        <w:rPr>
          <w:sz w:val="24"/>
          <w:szCs w:val="20"/>
        </w:rPr>
      </w:pPr>
      <w:r>
        <w:rPr>
          <w:rFonts w:hint="eastAsia"/>
          <w:sz w:val="24"/>
          <w:szCs w:val="20"/>
        </w:rPr>
        <w:t xml:space="preserve">6.</w:t>
      </w:r>
      <w:r>
        <w:rPr>
          <w:rFonts w:hint="eastAsia"/>
          <w:sz w:val="24"/>
          <w:szCs w:val="20"/>
        </w:rPr>
        <w:t xml:space="preserve">服务人员应严格履行规定的岗位职责，遵守各项规章制度，妥善保管甲方或第三方配置的办公用品和设备，因保管不善造成损坏或丢失的，须照价赔偿。</w:t>
      </w:r>
      <w:r/>
    </w:p>
    <w:p>
      <w:pPr>
        <w:ind w:firstLine="480"/>
        <w:jc w:val="left"/>
        <w:spacing w:line="360" w:lineRule="auto"/>
        <w:widowControl/>
      </w:pPr>
      <w:r>
        <w:rPr>
          <w:rFonts w:hint="eastAsia"/>
          <w:sz w:val="24"/>
          <w:szCs w:val="20"/>
        </w:rPr>
        <w:t xml:space="preserve">7.</w:t>
      </w:r>
      <w:r>
        <w:rPr>
          <w:rFonts w:hint="eastAsia"/>
          <w:sz w:val="24"/>
          <w:szCs w:val="20"/>
        </w:rPr>
        <w:t xml:space="preserve">服务人员值班期间不得脱岗、睡岗，必须按合同约定做好服务工作。乙方管理部门应加强对服务人员的日常巡查、抽查和监督管理。</w:t>
      </w:r>
      <w:r/>
    </w:p>
    <w:p>
      <w:pPr>
        <w:ind w:firstLine="480"/>
        <w:jc w:val="left"/>
        <w:spacing w:line="360" w:lineRule="auto"/>
        <w:widowControl/>
        <w:rPr>
          <w:sz w:val="24"/>
          <w:szCs w:val="20"/>
        </w:rPr>
      </w:pPr>
      <w:r>
        <w:rPr>
          <w:rFonts w:hint="eastAsia"/>
          <w:sz w:val="24"/>
          <w:szCs w:val="20"/>
        </w:rPr>
        <w:t xml:space="preserve">8.</w:t>
      </w:r>
      <w:r>
        <w:rPr>
          <w:rFonts w:hint="eastAsia"/>
          <w:sz w:val="24"/>
          <w:szCs w:val="20"/>
        </w:rPr>
        <w:t xml:space="preserve">未经甲方书面同意，乙方不得随意调换服务人员。</w:t>
      </w:r>
      <w:r/>
    </w:p>
    <w:p>
      <w:pPr>
        <w:ind w:firstLine="480"/>
        <w:jc w:val="left"/>
        <w:spacing w:line="360" w:lineRule="auto"/>
        <w:widowControl/>
        <w:rPr>
          <w:sz w:val="24"/>
          <w:szCs w:val="20"/>
        </w:rPr>
      </w:pPr>
      <w:r>
        <w:rPr>
          <w:rFonts w:hint="eastAsia"/>
          <w:sz w:val="24"/>
          <w:szCs w:val="20"/>
        </w:rPr>
        <w:t xml:space="preserve">9.</w:t>
      </w:r>
      <w:r>
        <w:rPr>
          <w:rFonts w:hint="eastAsia"/>
          <w:sz w:val="24"/>
          <w:szCs w:val="20"/>
        </w:rPr>
        <w:t xml:space="preserve">乙方及乙方人员应当恪守职业道德，秉持爱心做好服务。若乙方人员工作疏忽，或出现嘲讽、虐待、殴打服务对象的行为，由此产生的损害赔偿及其他法律责任，均由乙方及乙方人员承担。</w:t>
      </w:r>
      <w:r/>
    </w:p>
    <w:p>
      <w:pPr>
        <w:ind w:firstLine="480"/>
        <w:jc w:val="left"/>
        <w:spacing w:line="360" w:lineRule="auto"/>
        <w:widowControl/>
      </w:pPr>
      <w:r>
        <w:rPr>
          <w:rFonts w:hint="eastAsia"/>
          <w:sz w:val="24"/>
          <w:szCs w:val="20"/>
        </w:rPr>
        <w:t xml:space="preserve">10. </w:t>
      </w:r>
      <w:r>
        <w:rPr>
          <w:rFonts w:hint="eastAsia"/>
          <w:sz w:val="24"/>
          <w:szCs w:val="20"/>
        </w:rPr>
        <w:t xml:space="preserve">乙方服务人员应听从甲方或甲方指定人员的调度与安排，服从甲方管理；遇紧急情况应配合甲方人员予以解决，并维护甲方利益。</w:t>
      </w:r>
      <w:r/>
    </w:p>
    <w:p>
      <w:pPr>
        <w:ind w:firstLine="480"/>
        <w:jc w:val="left"/>
        <w:spacing w:line="360" w:lineRule="auto"/>
        <w:widowControl/>
        <w:rPr>
          <w:color w:val="000000"/>
          <w:sz w:val="24"/>
          <w:szCs w:val="20"/>
        </w:rPr>
      </w:pPr>
      <w:r>
        <w:rPr>
          <w:rFonts w:hint="eastAsia"/>
          <w:sz w:val="24"/>
          <w:szCs w:val="20"/>
        </w:rPr>
        <w:t xml:space="preserve">11.</w:t>
      </w:r>
      <w:r>
        <w:rPr>
          <w:rFonts w:hint="eastAsia"/>
          <w:sz w:val="24"/>
          <w:szCs w:val="20"/>
        </w:rPr>
        <w:t xml:space="preserve">乙方服务人员在上下班途中发生人身意外事故，相关责任由乙方承担；工作期间因抢救甲方财产或保护服务对象而遭受人身意外伤害的，由甲乙双方协商</w:t>
      </w:r>
      <w:r>
        <w:rPr>
          <w:rFonts w:hint="eastAsia"/>
          <w:color w:val="000000"/>
          <w:sz w:val="24"/>
          <w:szCs w:val="20"/>
        </w:rPr>
        <w:t xml:space="preserve">处理。</w:t>
      </w:r>
      <w:r/>
    </w:p>
    <w:p>
      <w:pPr>
        <w:jc w:val="left"/>
        <w:spacing w:line="360" w:lineRule="auto"/>
        <w:widowControl/>
        <w:rPr>
          <w:color w:val="000000"/>
          <w:sz w:val="24"/>
          <w:szCs w:val="20"/>
        </w:rPr>
      </w:pPr>
      <w:r>
        <w:rPr>
          <w:rFonts w:hint="eastAsia"/>
          <w:color w:val="000000"/>
          <w:sz w:val="24"/>
          <w:szCs w:val="20"/>
        </w:rPr>
        <w:t xml:space="preserve">五、违约责任</w:t>
      </w:r>
      <w:r/>
    </w:p>
    <w:p>
      <w:pPr>
        <w:ind w:firstLine="480"/>
        <w:jc w:val="left"/>
        <w:spacing w:line="360" w:lineRule="auto"/>
        <w:widowControl/>
        <w:rPr>
          <w:color w:val="000000"/>
          <w:sz w:val="24"/>
          <w:szCs w:val="20"/>
        </w:rPr>
      </w:pPr>
      <w:r>
        <w:rPr>
          <w:rFonts w:hint="eastAsia"/>
          <w:color w:val="000000"/>
          <w:sz w:val="24"/>
          <w:szCs w:val="20"/>
        </w:rPr>
        <w:t xml:space="preserve">1.</w:t>
      </w:r>
      <w:r>
        <w:rPr>
          <w:rFonts w:hint="eastAsia"/>
          <w:color w:val="000000"/>
          <w:sz w:val="24"/>
          <w:szCs w:val="20"/>
        </w:rPr>
        <w:t xml:space="preserve">除本合同另有约定的解除或终止情形外，甲乙双方均不得提前解除本合同，否则解约方应承担</w:t>
      </w:r>
      <w:r>
        <w:rPr>
          <w:rFonts w:hint="eastAsia"/>
          <w:color w:val="000000"/>
          <w:sz w:val="24"/>
          <w:szCs w:val="20"/>
          <w:lang w:val="zh-CN"/>
        </w:rPr>
        <w:t xml:space="preserve">合同总价款</w:t>
      </w:r>
      <w:r>
        <w:rPr>
          <w:rFonts w:hint="eastAsia"/>
          <w:color w:val="000000"/>
          <w:sz w:val="24"/>
          <w:szCs w:val="20"/>
          <w:lang w:val="zh-CN"/>
        </w:rPr>
        <w:t xml:space="preserve">3%</w:t>
      </w:r>
      <w:r>
        <w:rPr>
          <w:rFonts w:hint="eastAsia"/>
          <w:color w:val="000000"/>
          <w:sz w:val="24"/>
          <w:szCs w:val="20"/>
          <w:lang w:val="zh-CN"/>
        </w:rPr>
        <w:t xml:space="preserve">的违约金；若造成损失，解约方还应承担相应赔偿责任。</w:t>
      </w:r>
      <w:r/>
    </w:p>
    <w:p>
      <w:pPr>
        <w:ind w:firstLine="480"/>
        <w:jc w:val="left"/>
        <w:spacing w:line="360" w:lineRule="auto"/>
        <w:widowControl/>
        <w:rPr>
          <w:b/>
          <w:bCs/>
          <w:color w:val="000000"/>
          <w:sz w:val="24"/>
          <w:szCs w:val="20"/>
        </w:rPr>
      </w:pPr>
      <w:r>
        <w:rPr>
          <w:rFonts w:hint="eastAsia"/>
          <w:color w:val="000000"/>
          <w:sz w:val="24"/>
          <w:szCs w:val="20"/>
        </w:rPr>
        <w:t xml:space="preserve">2.</w:t>
      </w:r>
      <w:r>
        <w:rPr>
          <w:rFonts w:hint="eastAsia"/>
          <w:color w:val="000000"/>
          <w:sz w:val="24"/>
          <w:szCs w:val="20"/>
        </w:rPr>
        <w:t xml:space="preserve">发生下列情形之一，甲方可以单方面解除合同，另行组织招聘服务公司，</w:t>
      </w:r>
      <w:r>
        <w:rPr>
          <w:rFonts w:hint="eastAsia"/>
          <w:b/>
          <w:bCs/>
          <w:color w:val="000000"/>
          <w:sz w:val="24"/>
          <w:szCs w:val="20"/>
        </w:rPr>
        <w:t xml:space="preserve">乙方考核按</w:t>
      </w:r>
      <w:r>
        <w:rPr>
          <w:rFonts w:hint="eastAsia"/>
          <w:b/>
          <w:bCs/>
          <w:color w:val="000000"/>
          <w:sz w:val="24"/>
          <w:szCs w:val="20"/>
        </w:rPr>
        <w:t xml:space="preserve">60</w:t>
      </w:r>
      <w:r>
        <w:rPr>
          <w:rFonts w:hint="eastAsia"/>
          <w:b/>
          <w:bCs/>
          <w:color w:val="000000"/>
          <w:sz w:val="24"/>
          <w:szCs w:val="20"/>
        </w:rPr>
        <w:t xml:space="preserve">分以下处理：</w:t>
      </w:r>
      <w:r/>
    </w:p>
    <w:p>
      <w:pPr>
        <w:ind w:firstLine="480"/>
        <w:jc w:val="left"/>
        <w:spacing w:line="360" w:lineRule="auto"/>
        <w:widowControl/>
        <w:rPr>
          <w:color w:val="000000"/>
          <w:sz w:val="24"/>
          <w:szCs w:val="20"/>
        </w:rPr>
      </w:pPr>
      <w:r>
        <w:rPr>
          <w:rFonts w:hint="eastAsia"/>
          <w:color w:val="000000"/>
          <w:sz w:val="24"/>
          <w:szCs w:val="20"/>
        </w:rPr>
        <w:t xml:space="preserve">（</w:t>
      </w:r>
      <w:r>
        <w:rPr>
          <w:rFonts w:hint="eastAsia"/>
          <w:color w:val="000000"/>
          <w:sz w:val="24"/>
          <w:szCs w:val="20"/>
        </w:rPr>
        <w:t xml:space="preserve">1</w:t>
      </w:r>
      <w:r>
        <w:rPr>
          <w:rFonts w:hint="eastAsia"/>
          <w:color w:val="000000"/>
          <w:sz w:val="24"/>
          <w:szCs w:val="20"/>
        </w:rPr>
        <w:t xml:space="preserve">）乙方违反本合同约定，未履行合同义务，或者履行合同义务不符合约定的；</w:t>
      </w:r>
      <w:r/>
    </w:p>
    <w:p>
      <w:pPr>
        <w:ind w:firstLine="480"/>
        <w:jc w:val="left"/>
        <w:spacing w:line="360" w:lineRule="auto"/>
        <w:widowControl/>
        <w:rPr>
          <w:color w:val="000000"/>
          <w:sz w:val="24"/>
          <w:szCs w:val="20"/>
        </w:rPr>
      </w:pPr>
      <w:r>
        <w:rPr>
          <w:rFonts w:hint="eastAsia"/>
          <w:color w:val="000000"/>
          <w:sz w:val="24"/>
          <w:szCs w:val="20"/>
        </w:rPr>
        <w:t xml:space="preserve">（</w:t>
      </w:r>
      <w:r>
        <w:rPr>
          <w:rFonts w:hint="eastAsia"/>
          <w:color w:val="000000"/>
          <w:sz w:val="24"/>
          <w:szCs w:val="20"/>
        </w:rPr>
        <w:t xml:space="preserve">2</w:t>
      </w:r>
      <w:r>
        <w:rPr>
          <w:rFonts w:hint="eastAsia"/>
          <w:color w:val="000000"/>
          <w:sz w:val="24"/>
          <w:szCs w:val="20"/>
        </w:rPr>
        <w:t xml:space="preserve">）因乙方管理失责，导致出现重大治安、消防、交通等责任事故的；</w:t>
      </w:r>
      <w:r/>
    </w:p>
    <w:p>
      <w:pPr>
        <w:ind w:firstLine="480"/>
        <w:jc w:val="left"/>
        <w:spacing w:line="360" w:lineRule="auto"/>
        <w:widowControl/>
        <w:rPr>
          <w:color w:val="000000"/>
          <w:sz w:val="24"/>
          <w:szCs w:val="20"/>
        </w:rPr>
      </w:pPr>
      <w:r>
        <w:rPr>
          <w:rFonts w:hint="eastAsia"/>
          <w:color w:val="000000"/>
          <w:sz w:val="24"/>
          <w:szCs w:val="20"/>
        </w:rPr>
        <w:t xml:space="preserve">（</w:t>
      </w:r>
      <w:r>
        <w:rPr>
          <w:rFonts w:hint="eastAsia"/>
          <w:color w:val="000000"/>
          <w:sz w:val="24"/>
          <w:szCs w:val="20"/>
        </w:rPr>
        <w:t xml:space="preserve">3</w:t>
      </w:r>
      <w:r>
        <w:rPr>
          <w:rFonts w:hint="eastAsia"/>
          <w:color w:val="000000"/>
          <w:sz w:val="24"/>
          <w:szCs w:val="20"/>
        </w:rPr>
        <w:t xml:space="preserve">）乙方未按照本合同约定的服务标准、服务质量提供服务，或未按合同约定向甲方提供并报备相关资料、方案，甲方可以要求乙方限期及时整改，整改到期仍达不到相应标准的；</w:t>
      </w:r>
      <w:r/>
    </w:p>
    <w:p>
      <w:pPr>
        <w:ind w:firstLine="480"/>
        <w:jc w:val="left"/>
        <w:spacing w:line="360" w:lineRule="auto"/>
        <w:widowControl/>
        <w:rPr>
          <w:color w:val="000000"/>
          <w:sz w:val="24"/>
          <w:szCs w:val="20"/>
        </w:rPr>
      </w:pPr>
      <w:r>
        <w:rPr>
          <w:rFonts w:hint="eastAsia"/>
          <w:color w:val="000000"/>
          <w:sz w:val="24"/>
          <w:szCs w:val="20"/>
        </w:rPr>
        <w:t xml:space="preserve">（</w:t>
      </w:r>
      <w:r>
        <w:rPr>
          <w:rFonts w:hint="eastAsia"/>
          <w:color w:val="000000"/>
          <w:sz w:val="24"/>
          <w:szCs w:val="20"/>
        </w:rPr>
        <w:t xml:space="preserve">4</w:t>
      </w:r>
      <w:r>
        <w:rPr>
          <w:rFonts w:hint="eastAsia"/>
          <w:color w:val="000000"/>
          <w:sz w:val="24"/>
          <w:szCs w:val="20"/>
        </w:rPr>
        <w:t xml:space="preserve">）乙方未按照本合同约定配备符合约定条件的服务人员。</w:t>
      </w:r>
      <w:r/>
    </w:p>
    <w:p>
      <w:pPr>
        <w:ind w:firstLine="480"/>
        <w:jc w:val="left"/>
        <w:spacing w:line="360" w:lineRule="auto"/>
        <w:widowControl/>
        <w:rPr>
          <w:color w:val="ff0000"/>
          <w:sz w:val="24"/>
          <w:szCs w:val="20"/>
        </w:rPr>
      </w:pPr>
      <w:r>
        <w:rPr>
          <w:rFonts w:hint="eastAsia"/>
          <w:color w:val="000000"/>
          <w:sz w:val="24"/>
          <w:szCs w:val="20"/>
        </w:rPr>
        <w:t xml:space="preserve">（</w:t>
      </w:r>
      <w:r>
        <w:rPr>
          <w:rFonts w:hint="eastAsia"/>
          <w:color w:val="000000"/>
          <w:sz w:val="24"/>
          <w:szCs w:val="20"/>
        </w:rPr>
        <w:t xml:space="preserve">5</w:t>
      </w:r>
      <w:r>
        <w:rPr>
          <w:rFonts w:hint="eastAsia"/>
          <w:color w:val="000000"/>
          <w:sz w:val="24"/>
          <w:szCs w:val="20"/>
        </w:rPr>
        <w:t xml:space="preserve">）乙方人员存在工作不认真细</w:t>
      </w:r>
      <w:r>
        <w:rPr>
          <w:rFonts w:hint="eastAsia"/>
          <w:sz w:val="24"/>
          <w:szCs w:val="20"/>
        </w:rPr>
        <w:t xml:space="preserve">致，发生嘲讽、虐待、殴打服务对象行为并产生严重影响。</w:t>
      </w:r>
      <w:r/>
    </w:p>
    <w:p>
      <w:pPr>
        <w:ind w:firstLine="480"/>
        <w:jc w:val="left"/>
        <w:spacing w:line="360" w:lineRule="auto"/>
        <w:widowControl/>
        <w:rPr>
          <w:color w:val="000000"/>
          <w:sz w:val="24"/>
          <w:szCs w:val="20"/>
        </w:rPr>
      </w:pPr>
      <w:r>
        <w:rPr>
          <w:rFonts w:hint="eastAsia"/>
          <w:color w:val="000000"/>
          <w:sz w:val="24"/>
          <w:szCs w:val="20"/>
        </w:rPr>
        <w:t xml:space="preserve">3.</w:t>
      </w:r>
      <w:r>
        <w:rPr>
          <w:rFonts w:hint="eastAsia"/>
          <w:color w:val="000000"/>
          <w:sz w:val="24"/>
          <w:szCs w:val="20"/>
        </w:rPr>
        <w:t xml:space="preserve">乙方在合同终止或解除后</w:t>
      </w:r>
      <w:r>
        <w:rPr>
          <w:rFonts w:hint="eastAsia"/>
          <w:color w:val="000000"/>
          <w:sz w:val="24"/>
          <w:szCs w:val="20"/>
        </w:rPr>
        <w:t xml:space="preserve">,</w:t>
      </w:r>
      <w:r>
        <w:rPr>
          <w:rFonts w:hint="eastAsia"/>
          <w:color w:val="000000"/>
          <w:sz w:val="24"/>
          <w:szCs w:val="20"/>
        </w:rPr>
        <w:t xml:space="preserve">无论以任何事由（包括但不限于认为程序错误、存在纠纷未解决、无法定或约定理由等）拒不移交资产</w:t>
      </w:r>
      <w:r>
        <w:rPr>
          <w:rFonts w:hint="eastAsia"/>
          <w:color w:val="000000"/>
          <w:sz w:val="24"/>
          <w:szCs w:val="20"/>
        </w:rPr>
        <w:t xml:space="preserve">,</w:t>
      </w:r>
      <w:r>
        <w:rPr>
          <w:rFonts w:hint="eastAsia"/>
          <w:color w:val="000000"/>
          <w:sz w:val="24"/>
          <w:szCs w:val="20"/>
        </w:rPr>
        <w:t xml:space="preserve">不撤出服务场所等</w:t>
      </w:r>
      <w:r>
        <w:rPr>
          <w:rFonts w:hint="eastAsia"/>
          <w:color w:val="000000"/>
          <w:sz w:val="24"/>
          <w:szCs w:val="20"/>
        </w:rPr>
        <w:t xml:space="preserve">,</w:t>
      </w:r>
      <w:r>
        <w:rPr>
          <w:rFonts w:hint="eastAsia"/>
          <w:color w:val="000000"/>
          <w:sz w:val="24"/>
          <w:szCs w:val="20"/>
        </w:rPr>
        <w:t xml:space="preserve">每逾期一日应向甲方支付伍仟元的违约金。</w:t>
      </w:r>
      <w:r/>
    </w:p>
    <w:p>
      <w:pPr>
        <w:ind w:firstLine="480"/>
        <w:jc w:val="left"/>
        <w:spacing w:line="360" w:lineRule="auto"/>
        <w:widowControl/>
        <w:rPr>
          <w:color w:val="000000"/>
          <w:sz w:val="24"/>
          <w:szCs w:val="20"/>
        </w:rPr>
      </w:pPr>
      <w:r>
        <w:rPr>
          <w:rFonts w:hint="eastAsia"/>
          <w:color w:val="000000"/>
          <w:sz w:val="24"/>
          <w:szCs w:val="20"/>
        </w:rPr>
        <w:t xml:space="preserve">在本合同履行过程中</w:t>
      </w:r>
      <w:r>
        <w:rPr>
          <w:rFonts w:hint="eastAsia"/>
          <w:color w:val="000000"/>
          <w:sz w:val="24"/>
          <w:szCs w:val="20"/>
        </w:rPr>
        <w:t xml:space="preserve">,</w:t>
      </w:r>
      <w:r>
        <w:rPr>
          <w:rFonts w:hint="eastAsia"/>
          <w:color w:val="000000"/>
          <w:sz w:val="24"/>
          <w:szCs w:val="20"/>
        </w:rPr>
        <w:t xml:space="preserve">甲方的实际经济损失超过乙方支付的违约金时</w:t>
      </w:r>
      <w:r>
        <w:rPr>
          <w:rFonts w:hint="eastAsia"/>
          <w:color w:val="000000"/>
          <w:sz w:val="24"/>
          <w:szCs w:val="20"/>
        </w:rPr>
        <w:t xml:space="preserve">,</w:t>
      </w:r>
      <w:r>
        <w:rPr>
          <w:rFonts w:hint="eastAsia"/>
          <w:color w:val="000000"/>
          <w:sz w:val="24"/>
          <w:szCs w:val="20"/>
        </w:rPr>
        <w:t xml:space="preserve">实际经济损失与违约金的差额部分由</w:t>
      </w:r>
      <w:r>
        <w:rPr>
          <w:rFonts w:hint="eastAsia"/>
          <w:color w:val="000000"/>
          <w:sz w:val="24"/>
          <w:szCs w:val="20"/>
        </w:rPr>
        <w:t xml:space="preserve">乙方仍</w:t>
      </w:r>
      <w:r>
        <w:rPr>
          <w:rFonts w:hint="eastAsia"/>
          <w:color w:val="000000"/>
          <w:sz w:val="24"/>
          <w:szCs w:val="20"/>
        </w:rPr>
        <w:t xml:space="preserve">需要据实赔偿。</w:t>
      </w:r>
      <w:r/>
    </w:p>
    <w:p>
      <w:pPr>
        <w:jc w:val="left"/>
        <w:spacing w:line="360" w:lineRule="auto"/>
        <w:widowControl/>
        <w:rPr>
          <w:rFonts w:ascii="宋体" w:hAnsi="宋体"/>
          <w:sz w:val="24"/>
          <w:szCs w:val="20"/>
        </w:rPr>
      </w:pPr>
      <w:r>
        <w:rPr>
          <w:rFonts w:hint="eastAsia" w:ascii="宋体" w:hAnsi="宋体"/>
          <w:sz w:val="24"/>
          <w:szCs w:val="20"/>
        </w:rPr>
        <w:t xml:space="preserve">六、不可抗力</w:t>
      </w:r>
      <w:r/>
    </w:p>
    <w:p>
      <w:pPr>
        <w:ind w:firstLine="480"/>
        <w:jc w:val="left"/>
        <w:spacing w:line="360" w:lineRule="auto"/>
        <w:widowControl/>
        <w:rPr>
          <w:rFonts w:ascii="宋体" w:hAnsi="宋体"/>
          <w:sz w:val="24"/>
          <w:szCs w:val="20"/>
        </w:rPr>
      </w:pPr>
      <w:r>
        <w:rPr>
          <w:rFonts w:hint="eastAsia" w:ascii="宋体" w:hAnsi="宋体"/>
          <w:sz w:val="24"/>
          <w:szCs w:val="20"/>
        </w:rPr>
        <w:t xml:space="preserve">1.因不可抗力不能履行合同的，根据不可抗力的影响，部分或者全部免除责任。但合同一方延迟履行后发生不可抗力的，不能免除责任。</w:t>
      </w:r>
      <w:r/>
    </w:p>
    <w:p>
      <w:pPr>
        <w:ind w:firstLine="480"/>
        <w:jc w:val="left"/>
        <w:spacing w:line="360" w:lineRule="auto"/>
        <w:widowControl/>
        <w:rPr>
          <w:rFonts w:ascii="宋体" w:hAnsi="宋体"/>
          <w:sz w:val="24"/>
          <w:szCs w:val="20"/>
        </w:rPr>
      </w:pPr>
      <w:r>
        <w:rPr>
          <w:rFonts w:hint="eastAsia" w:ascii="宋体" w:hAnsi="宋体"/>
          <w:sz w:val="24"/>
          <w:szCs w:val="20"/>
        </w:rPr>
        <w:t xml:space="preserve">2.合同一方因不可抗力不能履行合同的，应当及时通知对方，以减轻可能给对方造成的损失，并应当在合理期限内提供证明。</w:t>
      </w:r>
      <w:r/>
    </w:p>
    <w:p>
      <w:pPr>
        <w:jc w:val="left"/>
        <w:spacing w:line="360" w:lineRule="auto"/>
        <w:widowControl/>
        <w:rPr>
          <w:rFonts w:ascii="宋体" w:hAnsi="宋体"/>
          <w:sz w:val="24"/>
          <w:szCs w:val="20"/>
        </w:rPr>
      </w:pPr>
      <w:r>
        <w:rPr>
          <w:rFonts w:hint="eastAsia" w:ascii="宋体" w:hAnsi="宋体"/>
          <w:sz w:val="24"/>
          <w:szCs w:val="20"/>
        </w:rPr>
        <w:t xml:space="preserve">七、合同的解除</w:t>
      </w:r>
      <w:r/>
    </w:p>
    <w:p>
      <w:pPr>
        <w:ind w:firstLine="480"/>
        <w:jc w:val="left"/>
        <w:spacing w:line="360" w:lineRule="auto"/>
        <w:widowControl/>
        <w:rPr>
          <w:rFonts w:ascii="宋体" w:hAnsi="宋体"/>
          <w:sz w:val="24"/>
          <w:szCs w:val="20"/>
        </w:rPr>
      </w:pPr>
      <w:r>
        <w:rPr>
          <w:rFonts w:hint="eastAsia" w:ascii="宋体" w:hAnsi="宋体"/>
          <w:sz w:val="24"/>
          <w:szCs w:val="20"/>
        </w:rPr>
        <w:t xml:space="preserve">1.甲方和乙方协商一致，可以解除合同。</w:t>
      </w:r>
      <w:r/>
    </w:p>
    <w:p>
      <w:pPr>
        <w:ind w:firstLine="480"/>
        <w:jc w:val="left"/>
        <w:spacing w:line="360" w:lineRule="auto"/>
        <w:widowControl/>
        <w:rPr>
          <w:rFonts w:ascii="宋体" w:hAnsi="宋体"/>
          <w:sz w:val="24"/>
          <w:szCs w:val="20"/>
        </w:rPr>
      </w:pPr>
      <w:r>
        <w:rPr>
          <w:rFonts w:hint="eastAsia" w:ascii="宋体" w:hAnsi="宋体"/>
          <w:sz w:val="24"/>
          <w:szCs w:val="20"/>
        </w:rPr>
        <w:t xml:space="preserve">2.有下列情形之一，合同一方可以解除合同：</w:t>
      </w:r>
      <w:r/>
    </w:p>
    <w:p>
      <w:pPr>
        <w:ind w:firstLine="480"/>
        <w:jc w:val="left"/>
        <w:spacing w:line="360" w:lineRule="auto"/>
        <w:widowControl/>
        <w:rPr>
          <w:rFonts w:ascii="宋体" w:hAnsi="宋体"/>
          <w:sz w:val="24"/>
          <w:szCs w:val="20"/>
        </w:rPr>
      </w:pPr>
      <w:r>
        <w:rPr>
          <w:rFonts w:hint="eastAsia" w:ascii="宋体" w:hAnsi="宋体"/>
          <w:sz w:val="24"/>
          <w:szCs w:val="20"/>
        </w:rPr>
        <w:t xml:space="preserve">2.2.1因不可抗力致使不能实现合同目的，一方有权解除合同；</w:t>
      </w:r>
      <w:r/>
    </w:p>
    <w:p>
      <w:pPr>
        <w:ind w:firstLine="480"/>
        <w:jc w:val="left"/>
        <w:spacing w:line="360" w:lineRule="auto"/>
        <w:widowControl/>
        <w:rPr>
          <w:rFonts w:ascii="宋体" w:hAnsi="宋体"/>
          <w:sz w:val="24"/>
          <w:szCs w:val="20"/>
        </w:rPr>
      </w:pPr>
      <w:r>
        <w:rPr>
          <w:rFonts w:hint="eastAsia" w:ascii="宋体" w:hAnsi="宋体"/>
          <w:sz w:val="24"/>
          <w:szCs w:val="20"/>
        </w:rPr>
        <w:t xml:space="preserve">2.2.2因合同一方违约导致合同不能履行，另一方有权解除合同</w:t>
      </w:r>
      <w:r/>
    </w:p>
    <w:p>
      <w:pPr>
        <w:jc w:val="left"/>
        <w:spacing w:line="360" w:lineRule="auto"/>
        <w:widowControl/>
        <w:rPr>
          <w:rFonts w:ascii="宋体" w:hAnsi="宋体"/>
          <w:sz w:val="24"/>
          <w:szCs w:val="20"/>
        </w:rPr>
      </w:pPr>
      <w:r>
        <w:rPr>
          <w:rFonts w:hint="eastAsia" w:ascii="宋体" w:hAnsi="宋体"/>
          <w:sz w:val="24"/>
          <w:szCs w:val="20"/>
        </w:rPr>
        <w:t xml:space="preserve">八、合同的生效</w:t>
      </w:r>
      <w:r/>
    </w:p>
    <w:p>
      <w:pPr>
        <w:ind w:firstLine="480"/>
        <w:jc w:val="left"/>
        <w:spacing w:line="360" w:lineRule="auto"/>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本合同在双方签字盖章</w:t>
      </w:r>
      <w:r>
        <w:rPr>
          <w:rFonts w:hint="eastAsia" w:ascii="宋体" w:hAnsi="宋体"/>
          <w:sz w:val="24"/>
          <w:szCs w:val="20"/>
        </w:rPr>
        <w:t xml:space="preserve">后生效，并在网上系统备案。</w:t>
      </w:r>
      <w:r/>
    </w:p>
    <w:p>
      <w:pPr>
        <w:ind w:firstLine="480"/>
        <w:jc w:val="left"/>
        <w:spacing w:line="360" w:lineRule="auto"/>
        <w:widowControl/>
        <w:rPr>
          <w:rFonts w:ascii="宋体" w:hAnsi="宋体"/>
          <w:sz w:val="24"/>
          <w:szCs w:val="20"/>
        </w:rPr>
      </w:pPr>
      <w:r>
        <w:rPr>
          <w:rFonts w:hint="eastAsia" w:ascii="宋体" w:hAnsi="宋体"/>
          <w:sz w:val="24"/>
          <w:szCs w:val="20"/>
        </w:rPr>
        <w:t xml:space="preserve">2.本合同一式七份，甲方三份、乙方三份、采购代理机构一份，具有同等效力。</w:t>
      </w:r>
      <w:r/>
    </w:p>
    <w:p>
      <w:pPr>
        <w:ind w:firstLine="502"/>
        <w:jc w:val="left"/>
        <w:spacing w:line="360" w:lineRule="auto"/>
        <w:widowControl/>
        <w:rPr>
          <w:rFonts w:ascii="宋体" w:hAnsi="宋体"/>
          <w:sz w:val="24"/>
          <w:szCs w:val="20"/>
        </w:rPr>
      </w:pPr>
      <w:r>
        <w:rPr>
          <w:rFonts w:hint="eastAsia" w:ascii="宋体" w:hAnsi="宋体"/>
          <w:sz w:val="24"/>
          <w:szCs w:val="20"/>
        </w:rPr>
        <w:t xml:space="preserve">3.</w:t>
      </w:r>
      <w:r>
        <w:rPr>
          <w:rFonts w:ascii="宋体" w:hAnsi="宋体"/>
          <w:sz w:val="24"/>
          <w:szCs w:val="20"/>
        </w:rPr>
        <w:t xml:space="preserve">本合同未尽事宜应按照《中华人民共和国</w:t>
      </w:r>
      <w:r>
        <w:rPr>
          <w:rFonts w:hint="eastAsia" w:ascii="宋体" w:hAnsi="宋体"/>
          <w:sz w:val="24"/>
          <w:szCs w:val="20"/>
        </w:rPr>
        <w:t xml:space="preserve">民法典</w:t>
      </w:r>
      <w:r>
        <w:rPr>
          <w:rFonts w:ascii="宋体" w:hAnsi="宋体"/>
          <w:sz w:val="24"/>
          <w:szCs w:val="20"/>
        </w:rPr>
        <w:t xml:space="preserve">》、《中华人民共和国产品质量法》、《中华人民共和国政府采购法》之规定解释。</w:t>
      </w:r>
      <w:r/>
    </w:p>
    <w:p>
      <w:pPr>
        <w:jc w:val="left"/>
        <w:spacing w:line="360" w:lineRule="auto"/>
        <w:widowControl/>
        <w:rPr>
          <w:rFonts w:ascii="宋体" w:hAnsi="宋体"/>
          <w:sz w:val="24"/>
          <w:szCs w:val="20"/>
        </w:rPr>
      </w:pPr>
      <w:r>
        <w:rPr>
          <w:rFonts w:hint="eastAsia" w:ascii="宋体" w:hAnsi="宋体"/>
          <w:sz w:val="24"/>
          <w:szCs w:val="20"/>
        </w:rPr>
        <w:t xml:space="preserve">九、争议的解决</w:t>
      </w:r>
      <w:r/>
    </w:p>
    <w:p>
      <w:pPr>
        <w:ind w:firstLine="480"/>
        <w:jc w:val="left"/>
        <w:spacing w:line="360" w:lineRule="auto"/>
        <w:widowControl/>
        <w:rPr>
          <w:rFonts w:ascii="宋体" w:hAnsi="宋体"/>
          <w:sz w:val="24"/>
          <w:szCs w:val="20"/>
        </w:rPr>
      </w:pPr>
      <w:r>
        <w:rPr>
          <w:rFonts w:hint="eastAsia" w:ascii="宋体" w:hAnsi="宋体"/>
          <w:sz w:val="24"/>
          <w:szCs w:val="20"/>
        </w:rPr>
        <w:t xml:space="preserve">甲乙双方因合同发生争议，应友好调解，协商不成，任何一方可以向甲方所在地人民法院起诉。</w:t>
      </w:r>
      <w:r/>
    </w:p>
    <w:p>
      <w:pPr>
        <w:jc w:val="left"/>
        <w:spacing w:line="360" w:lineRule="auto"/>
        <w:widowControl/>
        <w:rPr>
          <w:rFonts w:ascii="宋体" w:hAnsi="宋体"/>
          <w:sz w:val="24"/>
          <w:szCs w:val="20"/>
        </w:rPr>
      </w:pPr>
      <w:r>
        <w:rPr>
          <w:rFonts w:hint="eastAsia" w:ascii="宋体" w:hAnsi="宋体"/>
          <w:sz w:val="24"/>
          <w:szCs w:val="20"/>
        </w:rPr>
        <w:t xml:space="preserve">十、附则</w:t>
      </w:r>
      <w:r/>
    </w:p>
    <w:p>
      <w:pPr>
        <w:ind w:firstLine="360"/>
        <w:jc w:val="left"/>
        <w:widowControl/>
        <w:rPr>
          <w:rFonts w:ascii="宋体" w:hAnsi="宋体"/>
          <w:sz w:val="24"/>
          <w:szCs w:val="20"/>
        </w:rPr>
      </w:pPr>
      <w:r>
        <w:rPr>
          <w:rFonts w:hint="eastAsia" w:ascii="宋体" w:hAnsi="宋体"/>
          <w:sz w:val="24"/>
          <w:szCs w:val="20"/>
        </w:rPr>
        <w:t xml:space="preserve">本合同文件使用中文书写、解释和说明。</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tbl>
      <w:tblPr>
        <w:tblW w:w="9016" w:type="dxa"/>
        <w:jc w:val="center"/>
        <w:tblLayout w:type="fixed"/>
        <w:tblLook w:val="04A0" w:firstRow="1" w:lastRow="0" w:firstColumn="1" w:lastColumn="0" w:noHBand="0" w:noVBand="1"/>
      </w:tblPr>
      <w:tblGrid>
        <w:gridCol w:w="3970"/>
        <w:gridCol w:w="495"/>
        <w:gridCol w:w="495"/>
        <w:gridCol w:w="4056"/>
      </w:tblGrid>
      <w:tr>
        <w:trPr>
          <w:jc w:val="center"/>
          <w:trHeight w:val="845"/>
        </w:trPr>
        <w:tc>
          <w:tcPr>
            <w:shd w:val="clear" w:color="auto" w:fill="auto"/>
            <w:tcW w:w="3970" w:type="dxa"/>
            <w:textDirection w:val="lrTb"/>
            <w:noWrap w:val="false"/>
          </w:tcPr>
          <w:p>
            <w:pPr>
              <w:spacing w:line="360" w:lineRule="auto"/>
              <w:rPr>
                <w:rFonts w:ascii="宋体" w:hAnsi="宋体" w:cs="宋体"/>
                <w:sz w:val="24"/>
                <w:szCs w:val="24"/>
              </w:rPr>
            </w:pPr>
            <w:r>
              <w:rPr>
                <w:rFonts w:hint="eastAsia" w:ascii="宋体" w:hAnsi="宋体" w:cs="宋体"/>
                <w:sz w:val="24"/>
                <w:szCs w:val="24"/>
                <w:lang w:val="zh-CN"/>
              </w:rPr>
              <w:t xml:space="preserve">甲方（盖章）：</w:t>
            </w:r>
            <w:r>
              <w:rPr>
                <w:rFonts w:ascii="宋体" w:hAnsi="宋体" w:cs="宋体"/>
                <w:sz w:val="24"/>
                <w:szCs w:val="24"/>
              </w:rPr>
              <w:t xml:space="preserve"> </w:t>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hint="eastAsia" w:ascii="宋体" w:hAnsi="宋体" w:cs="宋体"/>
                <w:sz w:val="24"/>
                <w:szCs w:val="24"/>
                <w:lang w:val="zh-CN"/>
              </w:rPr>
              <w:t xml:space="preserve"> </w:t>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tc>
        <w:tc>
          <w:tcPr>
            <w:shd w:val="clear" w:color="auto" w:fill="auto"/>
            <w:tcW w:w="4056" w:type="dxa"/>
            <w:textDirection w:val="lrTb"/>
            <w:noWrap w:val="false"/>
          </w:tcPr>
          <w:p>
            <w:pPr>
              <w:spacing w:line="360" w:lineRule="auto"/>
              <w:rPr>
                <w:rFonts w:ascii="宋体" w:hAnsi="宋体" w:cs="宋体"/>
                <w:color w:val="ff0000"/>
                <w:sz w:val="24"/>
                <w:szCs w:val="24"/>
              </w:rPr>
            </w:pPr>
            <w:r>
              <w:rPr>
                <w:rFonts w:hint="eastAsia" w:ascii="宋体" w:hAnsi="宋体" w:cs="宋体"/>
                <w:sz w:val="24"/>
                <w:szCs w:val="24"/>
                <w:lang w:val="zh-CN"/>
              </w:rPr>
              <w:t xml:space="preserve">乙方（盖章）： </w:t>
            </w:r>
            <w:r/>
          </w:p>
        </w:tc>
      </w:tr>
      <w:tr>
        <w:trPr>
          <w:jc w:val="center"/>
          <w:trHeight w:val="680"/>
        </w:trPr>
        <w:tc>
          <w:tcPr>
            <w:shd w:val="clear" w:color="auto" w:fill="auto"/>
            <w:tcW w:w="3970"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p>
            <w:pPr>
              <w:spacing w:line="360" w:lineRule="auto"/>
              <w:rPr>
                <w:rFonts w:ascii="宋体" w:hAnsi="宋体" w:cs="宋体"/>
                <w:sz w:val="24"/>
                <w:szCs w:val="24"/>
              </w:rPr>
            </w:pPr>
            <w:r>
              <w:rPr>
                <w:rFonts w:hint="eastAsia" w:ascii="宋体" w:hAnsi="宋体" w:cs="宋体"/>
                <w:sz w:val="24"/>
                <w:szCs w:val="24"/>
                <w:lang w:val="zh-CN"/>
              </w:rPr>
              <w:t xml:space="preserve">法定（授权）代表人（签字）：</w:t>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tc>
        <w:tc>
          <w:tcPr>
            <w:shd w:val="clear" w:color="auto" w:fill="auto"/>
            <w:tcW w:w="4056"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p>
            <w:pPr>
              <w:spacing w:line="360" w:lineRule="auto"/>
              <w:rPr>
                <w:rFonts w:ascii="宋体" w:hAnsi="宋体" w:cs="宋体"/>
                <w:sz w:val="24"/>
                <w:szCs w:val="24"/>
              </w:rPr>
            </w:pPr>
            <w:r>
              <w:rPr>
                <w:rFonts w:hint="eastAsia" w:ascii="宋体" w:hAnsi="宋体" w:cs="宋体"/>
                <w:sz w:val="24"/>
                <w:szCs w:val="24"/>
                <w:lang w:val="zh-CN"/>
              </w:rPr>
              <w:t xml:space="preserve">法定（授权）代表人（签字）：</w:t>
            </w:r>
            <w:r/>
          </w:p>
        </w:tc>
      </w:tr>
      <w:tr>
        <w:trPr>
          <w:jc w:val="center"/>
          <w:trHeight w:val="680"/>
        </w:trPr>
        <w:tc>
          <w:tcPr>
            <w:shd w:val="clear" w:color="auto" w:fill="auto"/>
            <w:tcW w:w="3970"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p>
            <w:pPr>
              <w:spacing w:line="360" w:lineRule="auto"/>
              <w:rPr>
                <w:rFonts w:ascii="宋体" w:hAnsi="宋体" w:cs="宋体"/>
                <w:sz w:val="24"/>
                <w:szCs w:val="24"/>
              </w:rPr>
            </w:pPr>
            <w:r>
              <w:rPr>
                <w:rFonts w:hint="eastAsia" w:ascii="宋体" w:hAnsi="宋体" w:cs="宋体"/>
                <w:sz w:val="24"/>
                <w:szCs w:val="24"/>
                <w:lang w:val="zh-CN"/>
              </w:rPr>
              <w:t xml:space="preserve">日期：  </w:t>
            </w:r>
            <w:r>
              <w:rPr>
                <w:rFonts w:hint="eastAsia" w:ascii="宋体" w:hAnsi="宋体" w:cs="宋体"/>
                <w:sz w:val="24"/>
                <w:szCs w:val="24"/>
              </w:rPr>
              <w:t xml:space="preserve"> </w:t>
            </w:r>
            <w:r>
              <w:rPr>
                <w:rFonts w:hint="eastAsia" w:ascii="宋体" w:hAnsi="宋体" w:cs="宋体"/>
                <w:sz w:val="24"/>
                <w:szCs w:val="24"/>
                <w:lang w:val="zh-CN"/>
              </w:rPr>
              <w:t xml:space="preserve"> 年 </w:t>
            </w:r>
            <w:r>
              <w:rPr>
                <w:rFonts w:hint="eastAsia" w:ascii="宋体" w:hAnsi="宋体" w:cs="宋体"/>
                <w:sz w:val="24"/>
                <w:szCs w:val="24"/>
              </w:rPr>
              <w:t xml:space="preserve"> </w:t>
            </w:r>
            <w:r>
              <w:rPr>
                <w:rFonts w:hint="eastAsia" w:ascii="宋体" w:hAnsi="宋体" w:cs="宋体"/>
                <w:sz w:val="24"/>
                <w:szCs w:val="24"/>
                <w:lang w:val="zh-CN"/>
              </w:rPr>
              <w:t xml:space="preserve">  月</w:t>
            </w:r>
            <w:r>
              <w:rPr>
                <w:rFonts w:hint="eastAsia" w:ascii="宋体" w:hAnsi="宋体" w:cs="宋体"/>
                <w:sz w:val="24"/>
                <w:szCs w:val="24"/>
              </w:rPr>
              <w:t xml:space="preserve"> </w:t>
            </w:r>
            <w:r>
              <w:rPr>
                <w:rFonts w:hint="eastAsia" w:ascii="宋体" w:hAnsi="宋体" w:cs="宋体"/>
                <w:sz w:val="24"/>
                <w:szCs w:val="24"/>
                <w:lang w:val="zh-CN"/>
              </w:rPr>
              <w:t xml:space="preserve">   日</w:t>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tc>
        <w:tc>
          <w:tcPr>
            <w:shd w:val="clear" w:color="auto" w:fill="auto"/>
            <w:tcW w:w="4056"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p>
            <w:pPr>
              <w:spacing w:line="360" w:lineRule="auto"/>
              <w:rPr>
                <w:rFonts w:ascii="宋体" w:hAnsi="宋体" w:cs="宋体"/>
                <w:sz w:val="24"/>
                <w:szCs w:val="24"/>
              </w:rPr>
            </w:pPr>
            <w:r>
              <w:rPr>
                <w:rFonts w:hint="eastAsia" w:ascii="宋体" w:hAnsi="宋体" w:cs="宋体"/>
                <w:sz w:val="24"/>
                <w:szCs w:val="24"/>
                <w:lang w:val="zh-CN"/>
              </w:rPr>
              <w:t xml:space="preserve">日期： </w:t>
            </w:r>
            <w:r>
              <w:rPr>
                <w:rFonts w:hint="eastAsia" w:ascii="宋体" w:hAnsi="宋体" w:cs="宋体"/>
                <w:sz w:val="24"/>
                <w:szCs w:val="24"/>
              </w:rPr>
              <w:t xml:space="preserve"> </w:t>
            </w:r>
            <w:r>
              <w:rPr>
                <w:rFonts w:hint="eastAsia" w:ascii="宋体" w:hAnsi="宋体" w:cs="宋体"/>
                <w:sz w:val="24"/>
                <w:szCs w:val="24"/>
                <w:lang w:val="zh-CN"/>
              </w:rPr>
              <w:t xml:space="preserve">  年 </w:t>
            </w:r>
            <w:r>
              <w:rPr>
                <w:rFonts w:hint="eastAsia" w:ascii="宋体" w:hAnsi="宋体" w:cs="宋体"/>
                <w:sz w:val="24"/>
                <w:szCs w:val="24"/>
              </w:rPr>
              <w:t xml:space="preserve"> </w:t>
            </w:r>
            <w:r>
              <w:rPr>
                <w:rFonts w:hint="eastAsia" w:ascii="宋体" w:hAnsi="宋体" w:cs="宋体"/>
                <w:sz w:val="24"/>
                <w:szCs w:val="24"/>
                <w:lang w:val="zh-CN"/>
              </w:rPr>
              <w:t xml:space="preserve">  月  </w:t>
            </w:r>
            <w:r>
              <w:rPr>
                <w:rFonts w:hint="eastAsia" w:ascii="宋体" w:hAnsi="宋体" w:cs="宋体"/>
                <w:sz w:val="24"/>
                <w:szCs w:val="24"/>
              </w:rPr>
              <w:t xml:space="preserve"> </w:t>
            </w:r>
            <w:r>
              <w:rPr>
                <w:rFonts w:hint="eastAsia" w:ascii="宋体" w:hAnsi="宋体" w:cs="宋体"/>
                <w:sz w:val="24"/>
                <w:szCs w:val="24"/>
                <w:lang w:val="zh-CN"/>
              </w:rPr>
              <w:t xml:space="preserve"> 日</w:t>
            </w:r>
            <w:r/>
          </w:p>
        </w:tc>
      </w:tr>
    </w:tbl>
    <w:p>
      <w:pPr>
        <w:widowControl/>
        <w:rPr>
          <w:rFonts w:ascii="宋体" w:hAnsi="宋体" w:cs="宋体"/>
          <w:b/>
          <w:bCs/>
          <w:sz w:val="24"/>
          <w:szCs w:val="24"/>
        </w:rPr>
      </w:pPr>
      <w:r>
        <w:rPr>
          <w:rFonts w:ascii="宋体" w:hAnsi="宋体" w:cs="宋体"/>
          <w:b/>
          <w:bCs/>
          <w:sz w:val="24"/>
          <w:szCs w:val="24"/>
        </w:rPr>
      </w:r>
      <w:r/>
    </w:p>
    <w:p>
      <w:pPr>
        <w:widowControl/>
        <w:rPr>
          <w:rFonts w:ascii="宋体" w:hAnsi="宋体" w:cs="宋体"/>
          <w:b/>
          <w:bCs/>
          <w:sz w:val="24"/>
          <w:szCs w:val="24"/>
        </w:rPr>
      </w:pPr>
      <w:r>
        <w:rPr>
          <w:rFonts w:ascii="宋体" w:hAnsi="宋体" w:cs="宋体"/>
          <w:b/>
          <w:bCs/>
          <w:sz w:val="24"/>
          <w:szCs w:val="24"/>
        </w:rPr>
      </w:r>
      <w:r/>
    </w:p>
    <w:p>
      <w:pPr>
        <w:widowControl/>
        <w:rPr>
          <w:rFonts w:ascii="宋体" w:hAnsi="宋体" w:cs="宋体"/>
          <w:b/>
          <w:bCs/>
          <w:sz w:val="24"/>
          <w:szCs w:val="24"/>
        </w:rPr>
      </w:pPr>
      <w:r>
        <w:rPr>
          <w:rFonts w:ascii="宋体" w:hAnsi="宋体" w:cs="宋体"/>
          <w:b/>
          <w:bCs/>
          <w:sz w:val="24"/>
          <w:szCs w:val="24"/>
        </w:rPr>
      </w:r>
      <w:r/>
    </w:p>
    <w:p>
      <w:pPr>
        <w:widowControl/>
        <w:rPr>
          <w:rFonts w:ascii="方正小标宋简体" w:hAnsi="宋体" w:eastAsia="方正小标宋简体" w:cs="方正小标宋简体"/>
          <w:sz w:val="44"/>
          <w:szCs w:val="44"/>
        </w:rPr>
      </w:pPr>
      <w:r>
        <w:rPr>
          <w:rFonts w:hint="eastAsia" w:ascii="宋体" w:hAnsi="宋体" w:cs="宋体"/>
          <w:b/>
          <w:bCs/>
          <w:sz w:val="24"/>
          <w:szCs w:val="24"/>
        </w:rPr>
        <w:t xml:space="preserve">附件1：</w:t>
      </w:r>
      <w:r/>
    </w:p>
    <w:p>
      <w:pPr>
        <w:jc w:val="center"/>
        <w:rPr>
          <w:rFonts w:ascii="方正小标宋简体" w:hAnsi="宋体" w:eastAsia="方正小标宋简体" w:cs="方正小标宋简体"/>
          <w:color w:val="000000" w:themeColor="text1"/>
          <w:sz w:val="28"/>
          <w:szCs w:val="28"/>
        </w:rPr>
      </w:pPr>
      <w:r>
        <w:rPr>
          <w:rFonts w:hint="eastAsia" w:ascii="方正小标宋简体" w:hAnsi="宋体" w:eastAsia="方正小标宋简体" w:cs="方正小标宋简体"/>
          <w:color w:val="000000" w:themeColor="text1"/>
          <w:sz w:val="28"/>
          <w:szCs w:val="28"/>
        </w:rPr>
        <w:t xml:space="preserve">苏州高新区（虎丘区）“残疾人之家”运营管理成效年度评估表</w:t>
      </w:r>
      <w:r/>
    </w:p>
    <w:tbl>
      <w:tblPr>
        <w:tblW w:w="10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2"/>
        <w:gridCol w:w="677"/>
        <w:gridCol w:w="224"/>
        <w:gridCol w:w="524"/>
        <w:gridCol w:w="1624"/>
        <w:gridCol w:w="618"/>
        <w:gridCol w:w="2317"/>
        <w:gridCol w:w="893"/>
        <w:gridCol w:w="1364"/>
        <w:gridCol w:w="576"/>
        <w:gridCol w:w="578"/>
      </w:tblGrid>
      <w:tr>
        <w:trPr>
          <w:jc w:val="center"/>
          <w:trHeight w:val="508"/>
        </w:trPr>
        <w:tc>
          <w:tcPr>
            <w:gridSpan w:val="2"/>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机构全称</w:t>
            </w:r>
            <w:r/>
          </w:p>
        </w:tc>
        <w:tc>
          <w:tcPr>
            <w:gridSpan w:val="3"/>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jc w:val="center"/>
              <w:rPr>
                <w:rFonts w:ascii="宋体" w:hAnsi="宋体" w:cs="宋体"/>
                <w:b/>
                <w:szCs w:val="21"/>
              </w:rPr>
            </w:pPr>
            <w:r>
              <w:rPr>
                <w:rFonts w:ascii="宋体" w:hAnsi="宋体" w:cs="宋体"/>
                <w:b/>
                <w:szCs w:val="21"/>
              </w:rPr>
              <w:t xml:space="preserve"> </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地址</w:t>
            </w:r>
            <w:r/>
          </w:p>
        </w:tc>
        <w:tc>
          <w:tcPr>
            <w:tcBorders>
              <w:top w:val="single" w:color="auto" w:sz="4" w:space="0"/>
              <w:left w:val="single" w:color="auto" w:sz="4" w:space="0"/>
              <w:bottom w:val="single" w:color="auto" w:sz="4" w:space="0"/>
              <w:right w:val="single" w:color="auto" w:sz="4" w:space="0"/>
            </w:tcBorders>
            <w:tcW w:w="2317" w:type="dxa"/>
            <w:vAlign w:val="center"/>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ascii="宋体" w:hAnsi="宋体" w:cs="宋体"/>
                <w:b/>
                <w:szCs w:val="21"/>
              </w:rPr>
            </w:pPr>
            <w:r>
              <w:rPr>
                <w:rFonts w:hint="eastAsia"/>
                <w:b/>
                <w:szCs w:val="21"/>
              </w:rPr>
              <w:t xml:space="preserve">机构类级</w:t>
            </w:r>
            <w:r/>
          </w:p>
        </w:tc>
        <w:tc>
          <w:tcPr>
            <w:gridSpan w:val="3"/>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b/>
                <w:szCs w:val="21"/>
              </w:rPr>
            </w:pPr>
            <w:r>
              <w:rPr>
                <w:rFonts w:ascii="Wingdings 2" w:hAnsi="Wingdings 2" w:eastAsia="Wingdings 2" w:cs="Wingdings 2"/>
                <w:b/>
                <w:szCs w:val="21"/>
              </w:rPr>
              <w:t xml:space="preserve">£</w:t>
            </w:r>
            <w:r>
              <w:rPr>
                <w:rFonts w:hint="eastAsia"/>
                <w:b/>
                <w:szCs w:val="21"/>
              </w:rPr>
              <w:t xml:space="preserve">街道（乡镇）</w:t>
            </w:r>
            <w:r>
              <w:rPr>
                <w:rFonts w:hint="eastAsia"/>
                <w:b/>
                <w:szCs w:val="21"/>
              </w:rPr>
              <w:t xml:space="preserve">   </w:t>
            </w:r>
            <w:r>
              <w:rPr>
                <w:rFonts w:ascii="Wingdings 2" w:hAnsi="Wingdings 2" w:eastAsia="Wingdings 2" w:cs="Wingdings 2"/>
                <w:b/>
                <w:szCs w:val="21"/>
              </w:rPr>
              <w:t xml:space="preserve">£</w:t>
            </w:r>
            <w:r>
              <w:rPr>
                <w:rFonts w:hint="eastAsia"/>
                <w:b/>
                <w:szCs w:val="21"/>
              </w:rPr>
              <w:t xml:space="preserve">社区</w:t>
            </w:r>
            <w:r>
              <w:rPr>
                <w:rFonts w:hint="eastAsia"/>
                <w:b/>
                <w:szCs w:val="21"/>
              </w:rPr>
              <w:t xml:space="preserve"> </w:t>
            </w:r>
            <w:r>
              <w:rPr>
                <w:rFonts w:hint="eastAsia"/>
                <w:b/>
                <w:szCs w:val="21"/>
              </w:rPr>
              <w:t xml:space="preserve">（村）</w:t>
            </w:r>
            <w:r>
              <w:rPr>
                <w:rFonts w:hint="eastAsia"/>
                <w:b/>
                <w:szCs w:val="21"/>
              </w:rPr>
              <w:t xml:space="preserve">     </w:t>
            </w:r>
            <w:r/>
          </w:p>
        </w:tc>
      </w:tr>
      <w:tr>
        <w:trPr>
          <w:jc w:val="center"/>
          <w:trHeight w:val="282"/>
        </w:trPr>
        <w:tc>
          <w:tcPr>
            <w:gridSpan w:val="4"/>
            <w:tcBorders>
              <w:top w:val="single" w:color="auto" w:sz="4" w:space="0"/>
              <w:left w:val="single" w:color="auto" w:sz="4" w:space="0"/>
              <w:bottom w:val="single" w:color="auto" w:sz="4" w:space="0"/>
              <w:right w:val="single" w:color="000000" w:sz="4" w:space="0"/>
            </w:tcBorders>
            <w:tcW w:w="2127" w:type="dxa"/>
            <w:vAlign w:val="center"/>
            <w:textDirection w:val="lrTb"/>
            <w:noWrap w:val="false"/>
          </w:tcPr>
          <w:p>
            <w:pPr>
              <w:jc w:val="center"/>
              <w:rPr>
                <w:rFonts w:ascii="黑体" w:hAnsi="黑体" w:eastAsia="黑体"/>
                <w:b/>
                <w:szCs w:val="21"/>
              </w:rPr>
            </w:pPr>
            <w:r>
              <w:rPr>
                <w:rFonts w:hint="eastAsia" w:ascii="宋体" w:hAnsi="宋体" w:cs="宋体"/>
                <w:b/>
                <w:szCs w:val="21"/>
              </w:rPr>
              <w:t xml:space="preserve">日间照料残疾人数</w:t>
            </w:r>
            <w:r/>
          </w:p>
        </w:tc>
        <w:tc>
          <w:tcPr>
            <w:gridSpan w:val="2"/>
            <w:tcBorders>
              <w:top w:val="single" w:color="auto" w:sz="4" w:space="0"/>
              <w:left w:val="single" w:color="000000" w:sz="4" w:space="0"/>
              <w:bottom w:val="single" w:color="auto" w:sz="4" w:space="0"/>
              <w:right w:val="single" w:color="auto" w:sz="4" w:space="0"/>
            </w:tcBorders>
            <w:tcW w:w="2242" w:type="dxa"/>
            <w:vAlign w:val="center"/>
            <w:textDirection w:val="lrTb"/>
            <w:noWrap w:val="false"/>
          </w:tcPr>
          <w:p>
            <w:pPr>
              <w:rPr>
                <w:rFonts w:ascii="黑体" w:hAnsi="黑体" w:eastAsia="黑体"/>
                <w:b/>
              </w:rPr>
            </w:pPr>
            <w:r>
              <w:rPr>
                <w:rFonts w:ascii="黑体" w:hAnsi="黑体" w:eastAsia="黑体"/>
                <w:b/>
              </w:rPr>
            </w:r>
            <w:r/>
          </w:p>
        </w:tc>
        <w:tc>
          <w:tcPr>
            <w:tcBorders>
              <w:top w:val="single" w:color="auto" w:sz="4" w:space="0"/>
              <w:left w:val="single" w:color="auto" w:sz="4" w:space="0"/>
              <w:bottom w:val="single" w:color="auto" w:sz="4" w:space="0"/>
              <w:right w:val="single" w:color="000000" w:sz="4" w:space="0"/>
            </w:tcBorders>
            <w:tcW w:w="2317" w:type="dxa"/>
            <w:vAlign w:val="center"/>
            <w:textDirection w:val="lrTb"/>
            <w:noWrap w:val="false"/>
          </w:tcPr>
          <w:p>
            <w:pPr>
              <w:jc w:val="center"/>
              <w:rPr>
                <w:rFonts w:ascii="黑体" w:hAnsi="黑体" w:eastAsia="黑体"/>
                <w:b/>
              </w:rPr>
            </w:pPr>
            <w:r>
              <w:rPr>
                <w:rFonts w:hint="eastAsia" w:ascii="宋体" w:hAnsi="宋体" w:cs="宋体"/>
                <w:b/>
                <w:szCs w:val="21"/>
              </w:rPr>
              <w:t xml:space="preserve">辅助性就业人数</w:t>
            </w:r>
            <w:r/>
          </w:p>
        </w:tc>
        <w:tc>
          <w:tcPr>
            <w:gridSpan w:val="4"/>
            <w:tcBorders>
              <w:top w:val="single" w:color="auto" w:sz="4" w:space="0"/>
              <w:left w:val="single" w:color="000000" w:sz="4" w:space="0"/>
              <w:bottom w:val="single" w:color="auto" w:sz="4" w:space="0"/>
              <w:right w:val="single" w:color="auto" w:sz="4" w:space="0"/>
            </w:tcBorders>
            <w:tcW w:w="3411" w:type="dxa"/>
            <w:vAlign w:val="center"/>
            <w:textDirection w:val="lrTb"/>
            <w:noWrap w:val="false"/>
          </w:tcPr>
          <w:p>
            <w:pPr>
              <w:rPr>
                <w:rFonts w:ascii="黑体" w:hAnsi="黑体" w:eastAsia="黑体"/>
                <w:b/>
              </w:rPr>
            </w:pPr>
            <w:r>
              <w:rPr>
                <w:rFonts w:ascii="黑体" w:hAnsi="黑体" w:eastAsia="黑体"/>
                <w:b/>
              </w:rPr>
            </w:r>
            <w:r/>
          </w:p>
        </w:tc>
      </w:tr>
      <w:tr>
        <w:trPr>
          <w:jc w:val="center"/>
          <w:trHeight w:val="580"/>
        </w:trPr>
        <w:tc>
          <w:tcPr>
            <w:gridSpan w:val="3"/>
            <w:tcW w:w="1603" w:type="dxa"/>
            <w:vAlign w:val="center"/>
            <w:textDirection w:val="lrTb"/>
            <w:noWrap w:val="false"/>
          </w:tcPr>
          <w:p>
            <w:pPr>
              <w:jc w:val="center"/>
              <w:rPr>
                <w:b/>
              </w:rPr>
            </w:pPr>
            <w:r>
              <w:rPr>
                <w:rStyle w:val="957"/>
                <w:rFonts w:hint="eastAsia"/>
              </w:rPr>
              <w:t xml:space="preserve">评估项目</w:t>
            </w:r>
            <w:r/>
          </w:p>
        </w:tc>
        <w:tc>
          <w:tcPr>
            <w:tcW w:w="524" w:type="dxa"/>
            <w:vAlign w:val="center"/>
            <w:textDirection w:val="lrTb"/>
            <w:noWrap w:val="false"/>
          </w:tcPr>
          <w:p>
            <w:pPr>
              <w:jc w:val="center"/>
              <w:rPr>
                <w:b/>
              </w:rPr>
            </w:pPr>
            <w:r>
              <w:rPr>
                <w:rFonts w:hint="eastAsia"/>
                <w:b/>
              </w:rPr>
              <w:t xml:space="preserve">分值</w:t>
            </w:r>
            <w:r/>
          </w:p>
        </w:tc>
        <w:tc>
          <w:tcPr>
            <w:tcW w:w="1624" w:type="dxa"/>
            <w:vAlign w:val="center"/>
            <w:textDirection w:val="lrTb"/>
            <w:noWrap w:val="false"/>
          </w:tcPr>
          <w:p>
            <w:pPr>
              <w:jc w:val="center"/>
              <w:rPr>
                <w:b/>
              </w:rPr>
            </w:pPr>
            <w:r>
              <w:rPr>
                <w:rStyle w:val="957"/>
                <w:rFonts w:hint="eastAsia"/>
              </w:rPr>
              <w:t xml:space="preserve">评估内容</w:t>
            </w:r>
            <w:r/>
          </w:p>
        </w:tc>
        <w:tc>
          <w:tcPr>
            <w:tcW w:w="618" w:type="dxa"/>
            <w:vAlign w:val="center"/>
            <w:textDirection w:val="lrTb"/>
            <w:noWrap w:val="false"/>
          </w:tcPr>
          <w:p>
            <w:pPr>
              <w:jc w:val="center"/>
              <w:rPr>
                <w:rStyle w:val="957"/>
              </w:rPr>
            </w:pPr>
            <w:r>
              <w:rPr>
                <w:rStyle w:val="957"/>
                <w:rFonts w:hint="eastAsia"/>
              </w:rPr>
              <w:t xml:space="preserve">评估</w:t>
            </w:r>
            <w:r/>
          </w:p>
          <w:p>
            <w:pPr>
              <w:jc w:val="center"/>
              <w:rPr>
                <w:b/>
              </w:rPr>
            </w:pPr>
            <w:r>
              <w:rPr>
                <w:rStyle w:val="957"/>
                <w:rFonts w:hint="eastAsia"/>
              </w:rPr>
              <w:t xml:space="preserve">方式</w:t>
            </w:r>
            <w:r/>
          </w:p>
        </w:tc>
        <w:tc>
          <w:tcPr>
            <w:gridSpan w:val="3"/>
            <w:tcW w:w="4574" w:type="dxa"/>
            <w:vAlign w:val="center"/>
            <w:textDirection w:val="lrTb"/>
            <w:noWrap w:val="false"/>
          </w:tcPr>
          <w:p>
            <w:pPr>
              <w:jc w:val="center"/>
              <w:rPr>
                <w:b/>
              </w:rPr>
            </w:pPr>
            <w:r>
              <w:rPr>
                <w:rStyle w:val="957"/>
                <w:rFonts w:hint="eastAsia"/>
              </w:rPr>
              <w:t xml:space="preserve">指标评分</w:t>
            </w:r>
            <w:r/>
          </w:p>
        </w:tc>
        <w:tc>
          <w:tcPr>
            <w:tcW w:w="576" w:type="dxa"/>
            <w:vAlign w:val="center"/>
            <w:textDirection w:val="lrTb"/>
            <w:noWrap w:val="false"/>
          </w:tcPr>
          <w:p>
            <w:pPr>
              <w:jc w:val="center"/>
              <w:rPr>
                <w:b/>
              </w:rPr>
            </w:pPr>
            <w:r>
              <w:rPr>
                <w:rFonts w:hint="eastAsia"/>
                <w:b/>
              </w:rPr>
              <w:t xml:space="preserve">自评分</w:t>
            </w:r>
            <w:r/>
          </w:p>
        </w:tc>
        <w:tc>
          <w:tcPr>
            <w:tcW w:w="578" w:type="dxa"/>
            <w:vAlign w:val="center"/>
            <w:textDirection w:val="lrTb"/>
            <w:noWrap w:val="false"/>
          </w:tcPr>
          <w:p>
            <w:pPr>
              <w:jc w:val="center"/>
              <w:rPr>
                <w:b/>
              </w:rPr>
            </w:pPr>
            <w:r>
              <w:rPr>
                <w:rFonts w:hint="eastAsia"/>
                <w:b/>
              </w:rPr>
              <w:t xml:space="preserve">考评分</w:t>
            </w:r>
            <w:r/>
          </w:p>
        </w:tc>
      </w:tr>
      <w:tr>
        <w:trPr>
          <w:jc w:val="center"/>
          <w:trHeight w:val="1769"/>
        </w:trPr>
        <w:tc>
          <w:tcPr>
            <w:tcW w:w="702" w:type="dxa"/>
            <w:vAlign w:val="center"/>
            <w:vMerge w:val="restart"/>
            <w:textDirection w:val="lrTb"/>
            <w:noWrap w:val="false"/>
          </w:tcPr>
          <w:p>
            <w:pPr>
              <w:jc w:val="center"/>
              <w:rPr>
                <w:b/>
              </w:rPr>
            </w:pPr>
            <w:r>
              <w:rPr>
                <w:rFonts w:hint="eastAsia"/>
                <w:b/>
              </w:rPr>
              <w:t xml:space="preserve">服</w:t>
            </w:r>
            <w:r>
              <w:rPr>
                <w:rFonts w:hint="eastAsia"/>
                <w:b/>
              </w:rPr>
              <w:t xml:space="preserve"> </w:t>
            </w:r>
            <w:r>
              <w:rPr>
                <w:rFonts w:hint="eastAsia"/>
                <w:b/>
              </w:rPr>
              <w:t xml:space="preserve">务</w:t>
            </w:r>
            <w:r/>
          </w:p>
          <w:p>
            <w:pPr>
              <w:jc w:val="center"/>
            </w:pPr>
            <w:r>
              <w:rPr>
                <w:rFonts w:hint="eastAsia"/>
                <w:b/>
              </w:rPr>
              <w:t xml:space="preserve">项</w:t>
            </w:r>
            <w:r>
              <w:rPr>
                <w:rFonts w:hint="eastAsia"/>
                <w:b/>
              </w:rPr>
              <w:t xml:space="preserve"> </w:t>
            </w:r>
            <w:r>
              <w:rPr>
                <w:rFonts w:hint="eastAsia"/>
                <w:b/>
              </w:rPr>
              <w:t xml:space="preserve">目</w:t>
            </w:r>
            <w:r/>
          </w:p>
          <w:p>
            <w:pPr>
              <w:jc w:val="center"/>
            </w:pPr>
            <w:r>
              <w:rPr>
                <w:rFonts w:hint="eastAsia"/>
              </w:rPr>
              <w:t xml:space="preserve">（</w:t>
            </w:r>
            <w:r>
              <w:rPr>
                <w:rFonts w:hint="eastAsia"/>
              </w:rPr>
              <w:t xml:space="preserve">90</w:t>
            </w:r>
            <w:r>
              <w:rPr>
                <w:rFonts w:hint="eastAsia"/>
              </w:rPr>
              <w:t xml:space="preserve">分）</w:t>
            </w:r>
            <w:r/>
          </w:p>
        </w:tc>
        <w:tc>
          <w:tcPr>
            <w:gridSpan w:val="2"/>
            <w:tcW w:w="901" w:type="dxa"/>
            <w:vAlign w:val="center"/>
            <w:textDirection w:val="lrTb"/>
            <w:noWrap w:val="false"/>
          </w:tcPr>
          <w:p>
            <w:pPr>
              <w:jc w:val="center"/>
              <w:rPr>
                <w:rFonts w:ascii="宋体" w:hAnsi="宋体"/>
              </w:rPr>
            </w:pPr>
            <w:r>
              <w:rPr>
                <w:rFonts w:hint="eastAsia" w:ascii="宋体" w:hAnsi="宋体"/>
              </w:rPr>
              <w:t xml:space="preserve">日间照料</w:t>
            </w:r>
            <w:r/>
          </w:p>
        </w:tc>
        <w:tc>
          <w:tcPr>
            <w:tcW w:w="524" w:type="dxa"/>
            <w:vAlign w:val="center"/>
            <w:textDirection w:val="lrTb"/>
            <w:noWrap w:val="false"/>
          </w:tcPr>
          <w:p>
            <w:pPr>
              <w:jc w:val="center"/>
              <w:rPr>
                <w:rFonts w:ascii="宋体" w:hAnsi="宋体"/>
              </w:rPr>
            </w:pPr>
            <w:r>
              <w:rPr>
                <w:rFonts w:hint="eastAsia" w:ascii="宋体" w:hAnsi="宋体"/>
              </w:rPr>
              <w:t xml:space="preserve">19分</w:t>
            </w:r>
            <w:r/>
          </w:p>
        </w:tc>
        <w:tc>
          <w:tcPr>
            <w:tcW w:w="1624" w:type="dxa"/>
            <w:vAlign w:val="center"/>
            <w:textDirection w:val="lrTb"/>
            <w:noWrap w:val="false"/>
          </w:tcPr>
          <w:p>
            <w:pPr>
              <w:jc w:val="left"/>
              <w:spacing w:line="320" w:lineRule="exact"/>
              <w:rPr>
                <w:rFonts w:ascii="宋体" w:hAnsi="宋体"/>
              </w:rPr>
            </w:pPr>
            <w:r>
              <w:rPr>
                <w:rFonts w:hint="eastAsia" w:ascii="宋体" w:hAnsi="宋体"/>
              </w:rPr>
              <w:t xml:space="preserve">根据镇（街道）、村（社区）要求，核实相应日间照料残疾人数</w:t>
            </w:r>
            <w:r/>
          </w:p>
        </w:tc>
        <w:tc>
          <w:tcPr>
            <w:tcW w:w="618" w:type="dxa"/>
            <w:vAlign w:val="center"/>
            <w:textDirection w:val="lrTb"/>
            <w:noWrap w:val="false"/>
          </w:tcPr>
          <w:p>
            <w:pPr>
              <w:jc w:val="center"/>
              <w:spacing w:line="320" w:lineRule="exact"/>
              <w:rPr>
                <w:rFonts w:ascii="宋体" w:hAnsi="宋体"/>
              </w:rPr>
            </w:pPr>
            <w:r>
              <w:rPr>
                <w:rFonts w:hint="eastAsia" w:ascii="宋体" w:hAnsi="宋体"/>
              </w:rPr>
              <w:t xml:space="preserve">查看</w:t>
            </w:r>
            <w:r/>
          </w:p>
          <w:p>
            <w:pPr>
              <w:jc w:val="center"/>
              <w:spacing w:line="320" w:lineRule="exact"/>
              <w:rPr>
                <w:rFonts w:ascii="宋体" w:hAnsi="宋体"/>
              </w:rPr>
            </w:pPr>
            <w:r>
              <w:rPr>
                <w:rFonts w:hint="eastAsia" w:ascii="宋体" w:hAnsi="宋体"/>
              </w:rPr>
              <w:t xml:space="preserve">资料</w:t>
            </w:r>
            <w:r/>
          </w:p>
        </w:tc>
        <w:tc>
          <w:tcPr>
            <w:gridSpan w:val="3"/>
            <w:tcW w:w="4574" w:type="dxa"/>
            <w:vAlign w:val="center"/>
            <w:textDirection w:val="lrTb"/>
            <w:noWrap w:val="false"/>
          </w:tcPr>
          <w:p>
            <w:pPr>
              <w:spacing w:line="320" w:lineRule="exact"/>
              <w:rPr>
                <w:rFonts w:ascii="宋体" w:hAnsi="宋体"/>
              </w:rPr>
            </w:pPr>
            <w:r>
              <w:rPr>
                <w:rFonts w:hint="eastAsia" w:ascii="宋体" w:hAnsi="宋体"/>
              </w:rPr>
              <w:t xml:space="preserve">1.镇（街道）级：6-10人得10分；11-15人得12分；20人及以上得14分。</w:t>
            </w:r>
            <w:r/>
          </w:p>
          <w:p>
            <w:pPr>
              <w:spacing w:line="320" w:lineRule="exact"/>
              <w:rPr>
                <w:rFonts w:ascii="宋体" w:hAnsi="宋体"/>
              </w:rPr>
            </w:pPr>
            <w:r>
              <w:rPr>
                <w:rFonts w:hint="eastAsia" w:ascii="宋体" w:hAnsi="宋体"/>
              </w:rPr>
              <w:t xml:space="preserve">村（社区）级：6-8人得10分；9-10人得12分；11人及以上得14分。</w:t>
            </w:r>
            <w:r/>
          </w:p>
          <w:p>
            <w:pPr>
              <w:spacing w:line="320" w:lineRule="exact"/>
              <w:rPr>
                <w:rFonts w:ascii="宋体" w:hAnsi="宋体"/>
              </w:rPr>
            </w:pPr>
            <w:r>
              <w:rPr>
                <w:rFonts w:hint="eastAsia" w:ascii="宋体" w:hAnsi="宋体"/>
              </w:rPr>
              <w:t xml:space="preserve">2.每位服务对象服务时长不少于20小时/周的得5分，少于20小时的根据实际情况按比例扣分。</w:t>
            </w:r>
            <w:r/>
          </w:p>
        </w:tc>
        <w:tc>
          <w:tcPr>
            <w:tcW w:w="576" w:type="dxa"/>
            <w:textDirection w:val="lrTb"/>
            <w:noWrap w:val="false"/>
          </w:tcPr>
          <w:p>
            <w:r/>
            <w:r/>
          </w:p>
        </w:tc>
        <w:tc>
          <w:tcPr>
            <w:tcW w:w="578" w:type="dxa"/>
            <w:textDirection w:val="lrTb"/>
            <w:noWrap w:val="false"/>
          </w:tcPr>
          <w:p>
            <w:r/>
            <w:r/>
          </w:p>
        </w:tc>
      </w:tr>
      <w:tr>
        <w:trPr>
          <w:jc w:val="center"/>
          <w:trHeight w:val="2062"/>
        </w:trPr>
        <w:tc>
          <w:tcPr>
            <w:tcW w:w="702" w:type="dxa"/>
            <w:vAlign w:val="center"/>
            <w:vMerge w:val="continue"/>
            <w:textDirection w:val="lrTb"/>
            <w:noWrap w:val="false"/>
          </w:tcPr>
          <w:p>
            <w:pPr>
              <w:jc w:val="center"/>
            </w:pPr>
            <w:r/>
            <w:r/>
          </w:p>
        </w:tc>
        <w:tc>
          <w:tcPr>
            <w:gridSpan w:val="2"/>
            <w:tcW w:w="901" w:type="dxa"/>
            <w:vAlign w:val="center"/>
            <w:textDirection w:val="lrTb"/>
            <w:noWrap w:val="false"/>
          </w:tcPr>
          <w:p>
            <w:pPr>
              <w:jc w:val="center"/>
              <w:rPr>
                <w:rFonts w:ascii="宋体" w:hAnsi="宋体"/>
              </w:rPr>
            </w:pPr>
            <w:r>
              <w:rPr>
                <w:rFonts w:hint="eastAsia" w:ascii="宋体" w:hAnsi="宋体"/>
              </w:rPr>
              <w:t xml:space="preserve">辅助性</w:t>
            </w:r>
            <w:r/>
          </w:p>
          <w:p>
            <w:pPr>
              <w:jc w:val="center"/>
              <w:rPr>
                <w:rFonts w:ascii="宋体" w:hAnsi="宋体"/>
              </w:rPr>
            </w:pPr>
            <w:r>
              <w:rPr>
                <w:rFonts w:hint="eastAsia" w:ascii="宋体" w:hAnsi="宋体"/>
              </w:rPr>
              <w:t xml:space="preserve">就业</w:t>
            </w:r>
            <w:r/>
          </w:p>
        </w:tc>
        <w:tc>
          <w:tcPr>
            <w:tcW w:w="524" w:type="dxa"/>
            <w:vAlign w:val="center"/>
            <w:textDirection w:val="lrTb"/>
            <w:noWrap w:val="false"/>
          </w:tcPr>
          <w:p>
            <w:pPr>
              <w:jc w:val="center"/>
              <w:rPr>
                <w:rFonts w:ascii="宋体" w:hAnsi="宋体"/>
              </w:rPr>
            </w:pPr>
            <w:r>
              <w:rPr>
                <w:rFonts w:hint="eastAsia" w:ascii="宋体" w:hAnsi="宋体"/>
              </w:rPr>
              <w:t xml:space="preserve">20分</w:t>
            </w:r>
            <w:r/>
          </w:p>
        </w:tc>
        <w:tc>
          <w:tcPr>
            <w:tcW w:w="1624" w:type="dxa"/>
            <w:vAlign w:val="center"/>
            <w:textDirection w:val="lrTb"/>
            <w:noWrap w:val="false"/>
          </w:tcPr>
          <w:p>
            <w:pPr>
              <w:jc w:val="left"/>
              <w:spacing w:line="320" w:lineRule="exact"/>
              <w:rPr>
                <w:rFonts w:ascii="宋体" w:hAnsi="宋体"/>
              </w:rPr>
            </w:pPr>
            <w:r>
              <w:rPr>
                <w:rFonts w:hint="eastAsia" w:ascii="宋体" w:hAnsi="宋体"/>
              </w:rPr>
              <w:t xml:space="preserve">根据镇（街道）、村（社区）要求，核实相应从事辅助性劳动的残疾人数</w:t>
            </w:r>
            <w:r/>
          </w:p>
        </w:tc>
        <w:tc>
          <w:tcPr>
            <w:tcW w:w="618" w:type="dxa"/>
            <w:vAlign w:val="center"/>
            <w:textDirection w:val="lrTb"/>
            <w:noWrap w:val="false"/>
          </w:tcPr>
          <w:p>
            <w:pPr>
              <w:jc w:val="center"/>
              <w:spacing w:line="320" w:lineRule="exact"/>
              <w:rPr>
                <w:rFonts w:ascii="宋体" w:hAnsi="宋体"/>
              </w:rPr>
            </w:pPr>
            <w:r>
              <w:rPr>
                <w:rFonts w:hint="eastAsia" w:ascii="宋体" w:hAnsi="宋体"/>
              </w:rPr>
              <w:t xml:space="preserve">查看</w:t>
            </w:r>
            <w:r/>
          </w:p>
          <w:p>
            <w:pPr>
              <w:jc w:val="center"/>
              <w:spacing w:line="320" w:lineRule="exact"/>
              <w:rPr>
                <w:rFonts w:ascii="宋体" w:hAnsi="宋体"/>
              </w:rPr>
            </w:pPr>
            <w:r>
              <w:rPr>
                <w:rFonts w:hint="eastAsia" w:ascii="宋体" w:hAnsi="宋体"/>
              </w:rPr>
              <w:t xml:space="preserve">资料</w:t>
            </w:r>
            <w:r/>
          </w:p>
        </w:tc>
        <w:tc>
          <w:tcPr>
            <w:gridSpan w:val="3"/>
            <w:tcW w:w="4574" w:type="dxa"/>
            <w:vAlign w:val="center"/>
            <w:textDirection w:val="lrTb"/>
            <w:noWrap w:val="false"/>
          </w:tcPr>
          <w:p>
            <w:pPr>
              <w:numPr>
                <w:ilvl w:val="0"/>
                <w:numId w:val="3"/>
              </w:numPr>
              <w:spacing w:line="320" w:lineRule="exact"/>
              <w:rPr>
                <w:rFonts w:ascii="宋体" w:hAnsi="宋体"/>
              </w:rPr>
            </w:pPr>
            <w:r>
              <w:rPr>
                <w:rFonts w:hint="eastAsia" w:ascii="宋体" w:hAnsi="宋体"/>
              </w:rPr>
              <w:t xml:space="preserve">镇（街道）级：</w:t>
            </w:r>
            <w:r>
              <w:rPr>
                <w:rFonts w:ascii="宋体" w:hAnsi="宋体"/>
              </w:rPr>
              <w:t xml:space="preserve">10-12</w:t>
            </w:r>
            <w:r>
              <w:rPr>
                <w:rFonts w:hint="eastAsia" w:ascii="宋体" w:hAnsi="宋体"/>
              </w:rPr>
              <w:t xml:space="preserve">人得12分；</w:t>
            </w:r>
            <w:r>
              <w:rPr>
                <w:rFonts w:ascii="宋体" w:hAnsi="宋体"/>
              </w:rPr>
              <w:t xml:space="preserve">13-15</w:t>
            </w:r>
            <w:r>
              <w:rPr>
                <w:rFonts w:hint="eastAsia" w:ascii="宋体" w:hAnsi="宋体"/>
              </w:rPr>
              <w:t xml:space="preserve">人得14分；</w:t>
            </w:r>
            <w:r>
              <w:rPr>
                <w:rFonts w:ascii="宋体" w:hAnsi="宋体"/>
              </w:rPr>
              <w:t xml:space="preserve">16</w:t>
            </w:r>
            <w:r>
              <w:rPr>
                <w:rFonts w:hint="eastAsia" w:ascii="宋体" w:hAnsi="宋体"/>
              </w:rPr>
              <w:t xml:space="preserve">人及以上得16分。村（社区）级：6-8人得12分；9-10人得14分；11人及以上得16分。</w:t>
            </w:r>
            <w:r/>
          </w:p>
          <w:p>
            <w:pPr>
              <w:spacing w:line="320" w:lineRule="exact"/>
              <w:rPr>
                <w:rFonts w:ascii="宋体" w:hAnsi="宋体"/>
              </w:rPr>
            </w:pPr>
            <w:r>
              <w:rPr>
                <w:rFonts w:hint="eastAsia" w:ascii="宋体" w:hAnsi="宋体"/>
              </w:rPr>
              <w:t xml:space="preserve">2.</w:t>
            </w:r>
            <w:r>
              <w:rPr>
                <w:rFonts w:ascii="宋体" w:hAnsi="宋体"/>
              </w:rPr>
              <w:t xml:space="preserve">建立出勤补贴制度</w:t>
            </w:r>
            <w:r>
              <w:rPr>
                <w:rFonts w:hint="eastAsia" w:ascii="宋体" w:hAnsi="宋体"/>
              </w:rPr>
              <w:t xml:space="preserve">得1</w:t>
            </w:r>
            <w:r>
              <w:rPr>
                <w:rFonts w:ascii="宋体" w:hAnsi="宋体"/>
              </w:rPr>
              <w:t xml:space="preserve">分</w:t>
            </w:r>
            <w:r>
              <w:rPr>
                <w:rFonts w:hint="eastAsia" w:ascii="宋体" w:hAnsi="宋体"/>
              </w:rPr>
              <w:t xml:space="preserve">；</w:t>
            </w:r>
            <w:r/>
          </w:p>
          <w:p>
            <w:pPr>
              <w:spacing w:line="320" w:lineRule="exact"/>
              <w:rPr>
                <w:rFonts w:ascii="宋体" w:hAnsi="宋体"/>
              </w:rPr>
            </w:pPr>
            <w:r>
              <w:rPr>
                <w:rFonts w:hint="eastAsia" w:ascii="宋体" w:hAnsi="宋体"/>
              </w:rPr>
              <w:t xml:space="preserve">3.</w:t>
            </w:r>
            <w:r>
              <w:rPr>
                <w:rFonts w:ascii="宋体" w:hAnsi="宋体"/>
              </w:rPr>
              <w:t xml:space="preserve">与安置的残疾人或其亲属签订了服务合同或相关协议</w:t>
            </w:r>
            <w:r>
              <w:rPr>
                <w:rFonts w:hint="eastAsia" w:ascii="宋体" w:hAnsi="宋体"/>
              </w:rPr>
              <w:t xml:space="preserve">的得1</w:t>
            </w:r>
            <w:r>
              <w:rPr>
                <w:rFonts w:ascii="宋体" w:hAnsi="宋体"/>
              </w:rPr>
              <w:t xml:space="preserve">分</w:t>
            </w:r>
            <w:r>
              <w:rPr>
                <w:rFonts w:hint="eastAsia" w:ascii="宋体" w:hAnsi="宋体"/>
              </w:rPr>
              <w:t xml:space="preserve">；</w:t>
            </w:r>
            <w:r/>
          </w:p>
          <w:p>
            <w:pPr>
              <w:spacing w:line="320" w:lineRule="exact"/>
              <w:rPr>
                <w:rFonts w:ascii="宋体" w:hAnsi="宋体"/>
              </w:rPr>
            </w:pPr>
            <w:r>
              <w:rPr>
                <w:rFonts w:hint="eastAsia" w:ascii="宋体" w:hAnsi="宋体"/>
              </w:rPr>
              <w:t xml:space="preserve">4.</w:t>
            </w:r>
            <w:r>
              <w:rPr>
                <w:rFonts w:ascii="宋体" w:hAnsi="宋体"/>
              </w:rPr>
              <w:t xml:space="preserve">配置专、兼职就业辅导员</w:t>
            </w:r>
            <w:r>
              <w:rPr>
                <w:rFonts w:hint="eastAsia" w:ascii="宋体" w:hAnsi="宋体"/>
              </w:rPr>
              <w:t xml:space="preserve">各1人的得2</w:t>
            </w:r>
            <w:r>
              <w:rPr>
                <w:rFonts w:ascii="宋体" w:hAnsi="宋体"/>
              </w:rPr>
              <w:t xml:space="preserve">分</w:t>
            </w:r>
            <w:r>
              <w:rPr>
                <w:rFonts w:hint="eastAsia" w:ascii="宋体" w:hAnsi="宋体"/>
              </w:rPr>
              <w:t xml:space="preserve">。</w:t>
            </w:r>
            <w:r/>
          </w:p>
        </w:tc>
        <w:tc>
          <w:tcPr>
            <w:tcW w:w="576" w:type="dxa"/>
            <w:textDirection w:val="lrTb"/>
            <w:noWrap w:val="false"/>
          </w:tcPr>
          <w:p>
            <w:r/>
            <w:r/>
          </w:p>
        </w:tc>
        <w:tc>
          <w:tcPr>
            <w:tcW w:w="578" w:type="dxa"/>
            <w:textDirection w:val="lrTb"/>
            <w:noWrap w:val="false"/>
          </w:tcPr>
          <w:p>
            <w:r/>
            <w:r/>
          </w:p>
        </w:tc>
      </w:tr>
      <w:tr>
        <w:trPr>
          <w:jc w:val="center"/>
          <w:trHeight w:val="3528"/>
        </w:trPr>
        <w:tc>
          <w:tcPr>
            <w:tcW w:w="702" w:type="dxa"/>
            <w:vMerge w:val="continue"/>
            <w:textDirection w:val="lrTb"/>
            <w:noWrap w:val="false"/>
          </w:tcPr>
          <w:p>
            <w:r/>
            <w:r/>
          </w:p>
        </w:tc>
        <w:tc>
          <w:tcPr>
            <w:gridSpan w:val="2"/>
            <w:tcW w:w="901" w:type="dxa"/>
            <w:vAlign w:val="center"/>
            <w:textDirection w:val="lrTb"/>
            <w:noWrap w:val="false"/>
          </w:tcPr>
          <w:p>
            <w:pPr>
              <w:jc w:val="center"/>
              <w:rPr>
                <w:rFonts w:ascii="宋体" w:hAnsi="宋体"/>
              </w:rPr>
            </w:pPr>
            <w:r>
              <w:rPr>
                <w:rFonts w:hint="eastAsia" w:ascii="宋体" w:hAnsi="宋体"/>
              </w:rPr>
              <w:t xml:space="preserve">康复服务</w:t>
            </w:r>
            <w:r/>
          </w:p>
        </w:tc>
        <w:tc>
          <w:tcPr>
            <w:tcW w:w="524" w:type="dxa"/>
            <w:vAlign w:val="center"/>
            <w:textDirection w:val="lrTb"/>
            <w:noWrap w:val="false"/>
          </w:tcPr>
          <w:p>
            <w:pPr>
              <w:jc w:val="center"/>
              <w:rPr>
                <w:rFonts w:ascii="宋体" w:hAnsi="宋体"/>
              </w:rPr>
            </w:pPr>
            <w:r>
              <w:rPr>
                <w:rFonts w:hint="eastAsia" w:ascii="宋体" w:hAnsi="宋体"/>
              </w:rPr>
              <w:t xml:space="preserve">14分</w:t>
            </w:r>
            <w:r/>
          </w:p>
        </w:tc>
        <w:tc>
          <w:tcPr>
            <w:tcW w:w="1624" w:type="dxa"/>
            <w:vAlign w:val="center"/>
            <w:textDirection w:val="lrTb"/>
            <w:noWrap w:val="false"/>
          </w:tcPr>
          <w:p>
            <w:pPr>
              <w:jc w:val="left"/>
              <w:rPr>
                <w:rFonts w:ascii="宋体" w:hAnsi="宋体"/>
              </w:rPr>
            </w:pPr>
            <w:r>
              <w:rPr>
                <w:rFonts w:hint="eastAsia" w:ascii="宋体" w:hAnsi="宋体"/>
              </w:rPr>
              <w:t xml:space="preserve">整合各类康复资源，为残疾人提供康复训练与相关服务。</w:t>
            </w:r>
            <w:r/>
          </w:p>
        </w:tc>
        <w:tc>
          <w:tcPr>
            <w:tcW w:w="618" w:type="dxa"/>
            <w:vAlign w:val="center"/>
            <w:textDirection w:val="lrTb"/>
            <w:noWrap w:val="false"/>
          </w:tcPr>
          <w:p>
            <w:pPr>
              <w:jc w:val="center"/>
              <w:rPr>
                <w:rFonts w:ascii="宋体" w:hAnsi="宋体"/>
              </w:rPr>
            </w:pPr>
            <w:r>
              <w:rPr>
                <w:rFonts w:hint="eastAsia" w:ascii="宋体" w:hAnsi="宋体"/>
              </w:rPr>
              <w:t xml:space="preserve">查看</w:t>
            </w:r>
            <w:r/>
          </w:p>
          <w:p>
            <w:pPr>
              <w:jc w:val="center"/>
              <w:rPr>
                <w:rFonts w:ascii="宋体" w:hAnsi="宋体"/>
              </w:rPr>
            </w:pPr>
            <w:r>
              <w:rPr>
                <w:rFonts w:hint="eastAsia" w:ascii="宋体" w:hAnsi="宋体"/>
              </w:rPr>
              <w:t xml:space="preserve">资料</w:t>
            </w:r>
            <w:r/>
          </w:p>
        </w:tc>
        <w:tc>
          <w:tcPr>
            <w:gridSpan w:val="3"/>
            <w:tcW w:w="4574" w:type="dxa"/>
            <w:vAlign w:val="center"/>
            <w:textDirection w:val="lrTb"/>
            <w:noWrap w:val="false"/>
          </w:tcPr>
          <w:p>
            <w:pPr>
              <w:spacing w:line="320" w:lineRule="exact"/>
              <w:rPr>
                <w:rFonts w:ascii="宋体" w:hAnsi="宋体"/>
              </w:rPr>
            </w:pPr>
            <w:r>
              <w:rPr>
                <w:rFonts w:hint="eastAsia" w:ascii="宋体" w:hAnsi="宋体"/>
              </w:rPr>
              <w:t xml:space="preserve">1.家庭签约医生或运营机构及其他专业人员每周累计到“残疾人之家”指导不少于2次，每次不少于2小时，得2分；</w:t>
            </w:r>
            <w:r/>
          </w:p>
          <w:p>
            <w:pPr>
              <w:spacing w:line="320" w:lineRule="exact"/>
              <w:rPr>
                <w:rFonts w:ascii="宋体" w:hAnsi="宋体"/>
              </w:rPr>
            </w:pPr>
            <w:r>
              <w:rPr>
                <w:rFonts w:hint="eastAsia" w:ascii="宋体" w:hAnsi="宋体"/>
              </w:rPr>
              <w:t xml:space="preserve">2.每位服务对象接受各类康复服务的时长每周不少于1小时的得2分；</w:t>
            </w:r>
            <w:r/>
          </w:p>
          <w:p>
            <w:pPr>
              <w:spacing w:line="320" w:lineRule="exact"/>
              <w:rPr>
                <w:rFonts w:ascii="宋体" w:hAnsi="宋体"/>
              </w:rPr>
            </w:pPr>
            <w:r>
              <w:rPr>
                <w:rFonts w:hint="eastAsia" w:ascii="宋体" w:hAnsi="宋体"/>
              </w:rPr>
              <w:t xml:space="preserve">3.每月开展一次康复知识普及、残疾预防宣传活动的得2分；</w:t>
            </w:r>
            <w:r/>
          </w:p>
          <w:p>
            <w:pPr>
              <w:spacing w:line="320" w:lineRule="exact"/>
              <w:rPr>
                <w:rFonts w:ascii="宋体" w:hAnsi="宋体"/>
              </w:rPr>
            </w:pPr>
            <w:r>
              <w:rPr>
                <w:rFonts w:hint="eastAsia" w:ascii="宋体" w:hAnsi="宋体"/>
              </w:rPr>
              <w:t xml:space="preserve">康复训练器材完好率95%以上得2分；</w:t>
            </w:r>
            <w:r/>
          </w:p>
          <w:p>
            <w:pPr>
              <w:spacing w:line="320" w:lineRule="exact"/>
              <w:rPr>
                <w:rFonts w:ascii="宋体" w:hAnsi="宋体"/>
              </w:rPr>
            </w:pPr>
            <w:r>
              <w:rPr>
                <w:rFonts w:hint="eastAsia" w:ascii="宋体" w:hAnsi="宋体"/>
              </w:rPr>
              <w:t xml:space="preserve">4.康复训练服务率不低于80%得2分；</w:t>
            </w:r>
            <w:r/>
          </w:p>
          <w:p>
            <w:pPr>
              <w:spacing w:line="320" w:lineRule="exact"/>
              <w:rPr>
                <w:rFonts w:ascii="宋体" w:hAnsi="宋体"/>
              </w:rPr>
            </w:pPr>
            <w:r>
              <w:rPr>
                <w:rFonts w:hint="eastAsia" w:ascii="宋体" w:hAnsi="宋体"/>
              </w:rPr>
              <w:t xml:space="preserve">5.档案建档率100%得2分；</w:t>
            </w:r>
            <w:r/>
          </w:p>
          <w:p>
            <w:pPr>
              <w:spacing w:line="320" w:lineRule="exact"/>
              <w:rPr>
                <w:rFonts w:ascii="宋体" w:hAnsi="宋体"/>
              </w:rPr>
            </w:pPr>
            <w:r>
              <w:rPr>
                <w:rFonts w:hint="eastAsia" w:ascii="宋体" w:hAnsi="宋体"/>
              </w:rPr>
              <w:t xml:space="preserve">6.康复评估率100%或辅具适配（租赁）服务率9</w:t>
            </w:r>
            <w:r>
              <w:rPr>
                <w:rFonts w:ascii="宋体" w:hAnsi="宋体"/>
              </w:rPr>
              <w:t xml:space="preserve">0%</w:t>
            </w:r>
            <w:r>
              <w:rPr>
                <w:rFonts w:hint="eastAsia" w:ascii="宋体" w:hAnsi="宋体"/>
              </w:rPr>
              <w:t xml:space="preserve">及以上得2分。</w:t>
            </w:r>
            <w:r/>
          </w:p>
        </w:tc>
        <w:tc>
          <w:tcPr>
            <w:tcW w:w="576" w:type="dxa"/>
            <w:textDirection w:val="lrTb"/>
            <w:noWrap w:val="false"/>
          </w:tcPr>
          <w:p>
            <w:r/>
            <w:r/>
          </w:p>
        </w:tc>
        <w:tc>
          <w:tcPr>
            <w:tcW w:w="578" w:type="dxa"/>
            <w:textDirection w:val="lrTb"/>
            <w:noWrap w:val="false"/>
          </w:tcPr>
          <w:p>
            <w:r/>
            <w:r/>
          </w:p>
        </w:tc>
      </w:tr>
      <w:tr>
        <w:trPr>
          <w:jc w:val="center"/>
          <w:trHeight w:val="1476"/>
        </w:trPr>
        <w:tc>
          <w:tcPr>
            <w:tcW w:w="702" w:type="dxa"/>
            <w:vMerge w:val="continue"/>
            <w:textDirection w:val="lrTb"/>
            <w:noWrap w:val="false"/>
          </w:tcPr>
          <w:p>
            <w:r/>
            <w:r/>
          </w:p>
        </w:tc>
        <w:tc>
          <w:tcPr>
            <w:gridSpan w:val="2"/>
            <w:tcW w:w="901" w:type="dxa"/>
            <w:vAlign w:val="center"/>
            <w:textDirection w:val="lrTb"/>
            <w:noWrap w:val="false"/>
          </w:tcPr>
          <w:p>
            <w:pPr>
              <w:jc w:val="center"/>
              <w:rPr>
                <w:rFonts w:ascii="宋体" w:hAnsi="宋体"/>
              </w:rPr>
            </w:pPr>
            <w:r>
              <w:rPr>
                <w:rFonts w:hint="eastAsia" w:ascii="宋体" w:hAnsi="宋体"/>
              </w:rPr>
              <w:t xml:space="preserve">文体活动</w:t>
            </w:r>
            <w:r/>
          </w:p>
        </w:tc>
        <w:tc>
          <w:tcPr>
            <w:tcW w:w="524" w:type="dxa"/>
            <w:vAlign w:val="center"/>
            <w:textDirection w:val="lrTb"/>
            <w:noWrap w:val="false"/>
          </w:tcPr>
          <w:p>
            <w:pPr>
              <w:jc w:val="center"/>
              <w:rPr>
                <w:rFonts w:ascii="宋体" w:hAnsi="宋体"/>
              </w:rPr>
            </w:pPr>
            <w:r>
              <w:rPr>
                <w:rFonts w:hint="eastAsia" w:ascii="宋体" w:hAnsi="宋体"/>
              </w:rPr>
              <w:t xml:space="preserve">10分</w:t>
            </w:r>
            <w:r/>
          </w:p>
        </w:tc>
        <w:tc>
          <w:tcPr>
            <w:tcW w:w="1624" w:type="dxa"/>
            <w:vAlign w:val="center"/>
            <w:textDirection w:val="lrTb"/>
            <w:noWrap w:val="false"/>
          </w:tcPr>
          <w:p>
            <w:pPr>
              <w:jc w:val="left"/>
              <w:spacing w:line="320" w:lineRule="exact"/>
              <w:rPr>
                <w:rFonts w:ascii="宋体" w:hAnsi="宋体"/>
              </w:rPr>
            </w:pPr>
            <w:r>
              <w:rPr>
                <w:rFonts w:hint="eastAsia" w:ascii="宋体" w:hAnsi="宋体"/>
              </w:rPr>
              <w:t xml:space="preserve">常态</w:t>
            </w:r>
            <w:r>
              <w:rPr>
                <w:rFonts w:hint="eastAsia" w:ascii="宋体" w:hAnsi="宋体"/>
              </w:rPr>
              <w:t xml:space="preserve">化开展</w:t>
            </w:r>
            <w:r>
              <w:rPr>
                <w:rFonts w:hint="eastAsia" w:ascii="宋体" w:hAnsi="宋体"/>
              </w:rPr>
              <w:t xml:space="preserve">适合残疾人的文化、体育、艺术等各类日常文体服务。</w:t>
            </w:r>
            <w:r/>
          </w:p>
        </w:tc>
        <w:tc>
          <w:tcPr>
            <w:tcW w:w="618" w:type="dxa"/>
            <w:vAlign w:val="center"/>
            <w:textDirection w:val="lrTb"/>
            <w:noWrap w:val="false"/>
          </w:tcPr>
          <w:p>
            <w:pPr>
              <w:jc w:val="center"/>
              <w:rPr>
                <w:rFonts w:ascii="宋体" w:hAnsi="宋体"/>
              </w:rPr>
            </w:pPr>
            <w:r>
              <w:rPr>
                <w:rFonts w:hint="eastAsia" w:ascii="宋体" w:hAnsi="宋体"/>
              </w:rPr>
              <w:t xml:space="preserve">查看</w:t>
            </w:r>
            <w:r/>
          </w:p>
          <w:p>
            <w:pPr>
              <w:jc w:val="center"/>
              <w:rPr>
                <w:rFonts w:ascii="宋体" w:hAnsi="宋体"/>
              </w:rPr>
            </w:pPr>
            <w:r>
              <w:rPr>
                <w:rFonts w:hint="eastAsia" w:ascii="宋体" w:hAnsi="宋体"/>
              </w:rPr>
              <w:t xml:space="preserve">资料</w:t>
            </w:r>
            <w:r/>
          </w:p>
        </w:tc>
        <w:tc>
          <w:tcPr>
            <w:gridSpan w:val="3"/>
            <w:tcW w:w="4574" w:type="dxa"/>
            <w:vAlign w:val="center"/>
            <w:textDirection w:val="lrTb"/>
            <w:noWrap w:val="false"/>
          </w:tcPr>
          <w:p>
            <w:pPr>
              <w:rPr>
                <w:rFonts w:ascii="宋体" w:hAnsi="宋体"/>
              </w:rPr>
            </w:pPr>
            <w:r>
              <w:rPr>
                <w:rFonts w:hint="eastAsia" w:ascii="宋体" w:hAnsi="宋体"/>
              </w:rPr>
              <w:t xml:space="preserve">1.配备文体活动器材及图书得2分；</w:t>
            </w:r>
            <w:r/>
          </w:p>
          <w:p>
            <w:pPr>
              <w:rPr>
                <w:rFonts w:ascii="宋体" w:hAnsi="宋体"/>
              </w:rPr>
            </w:pPr>
            <w:r>
              <w:rPr>
                <w:rFonts w:hint="eastAsia" w:ascii="宋体" w:hAnsi="宋体"/>
              </w:rPr>
              <w:t xml:space="preserve">2.年开展文体活动4次以上得3分；</w:t>
            </w:r>
            <w:r/>
          </w:p>
          <w:p>
            <w:pPr>
              <w:rPr>
                <w:rFonts w:ascii="宋体" w:hAnsi="宋体"/>
              </w:rPr>
            </w:pPr>
            <w:r>
              <w:rPr>
                <w:rFonts w:hint="eastAsia" w:ascii="宋体" w:hAnsi="宋体"/>
              </w:rPr>
              <w:t xml:space="preserve">3.残疾人参与率不低于6</w:t>
            </w:r>
            <w:r>
              <w:rPr>
                <w:rFonts w:ascii="宋体" w:hAnsi="宋体"/>
              </w:rPr>
              <w:t xml:space="preserve">0%</w:t>
            </w:r>
            <w:r>
              <w:rPr>
                <w:rFonts w:hint="eastAsia" w:ascii="宋体" w:hAnsi="宋体"/>
              </w:rPr>
              <w:t xml:space="preserve">得5分。</w:t>
            </w:r>
            <w:r/>
          </w:p>
        </w:tc>
        <w:tc>
          <w:tcPr>
            <w:tcW w:w="576" w:type="dxa"/>
            <w:textDirection w:val="lrTb"/>
            <w:noWrap w:val="false"/>
          </w:tcPr>
          <w:p>
            <w:r/>
            <w:r/>
          </w:p>
        </w:tc>
        <w:tc>
          <w:tcPr>
            <w:tcW w:w="578" w:type="dxa"/>
            <w:textDirection w:val="lrTb"/>
            <w:noWrap w:val="false"/>
          </w:tcPr>
          <w:p>
            <w:r/>
            <w:r/>
          </w:p>
        </w:tc>
      </w:tr>
      <w:tr>
        <w:trPr>
          <w:jc w:val="center"/>
          <w:trHeight w:val="758"/>
        </w:trPr>
        <w:tc>
          <w:tcPr>
            <w:tcW w:w="702" w:type="dxa"/>
            <w:vMerge w:val="continue"/>
            <w:textDirection w:val="lrTb"/>
            <w:noWrap w:val="false"/>
          </w:tcPr>
          <w:p>
            <w:r/>
            <w:r/>
          </w:p>
        </w:tc>
        <w:tc>
          <w:tcPr>
            <w:gridSpan w:val="2"/>
            <w:tcW w:w="901" w:type="dxa"/>
            <w:vAlign w:val="center"/>
            <w:textDirection w:val="lrTb"/>
            <w:noWrap w:val="false"/>
          </w:tcPr>
          <w:p>
            <w:pPr>
              <w:jc w:val="center"/>
              <w:rPr>
                <w:rFonts w:ascii="宋体" w:hAnsi="宋体"/>
              </w:rPr>
            </w:pPr>
            <w:r>
              <w:rPr>
                <w:rFonts w:hint="eastAsia" w:ascii="宋体" w:hAnsi="宋体"/>
              </w:rPr>
              <w:t xml:space="preserve">教育培训</w:t>
            </w:r>
            <w:r/>
          </w:p>
        </w:tc>
        <w:tc>
          <w:tcPr>
            <w:tcW w:w="524" w:type="dxa"/>
            <w:vAlign w:val="center"/>
            <w:textDirection w:val="lrTb"/>
            <w:noWrap w:val="false"/>
          </w:tcPr>
          <w:p>
            <w:pPr>
              <w:jc w:val="center"/>
              <w:rPr>
                <w:rFonts w:ascii="宋体" w:hAnsi="宋体"/>
              </w:rPr>
            </w:pPr>
            <w:r>
              <w:rPr>
                <w:rFonts w:hint="eastAsia" w:ascii="宋体" w:hAnsi="宋体"/>
              </w:rPr>
              <w:t xml:space="preserve">8分</w:t>
            </w:r>
            <w:r/>
          </w:p>
        </w:tc>
        <w:tc>
          <w:tcPr>
            <w:tcW w:w="1624" w:type="dxa"/>
            <w:vAlign w:val="center"/>
            <w:textDirection w:val="lrTb"/>
            <w:noWrap w:val="false"/>
          </w:tcPr>
          <w:p>
            <w:pPr>
              <w:jc w:val="left"/>
              <w:rPr>
                <w:rFonts w:ascii="宋体" w:hAnsi="宋体"/>
              </w:rPr>
            </w:pPr>
            <w:r>
              <w:rPr>
                <w:rFonts w:hint="eastAsia" w:ascii="宋体" w:hAnsi="宋体"/>
              </w:rPr>
              <w:t xml:space="preserve">教育培训工作常态化开展。</w:t>
            </w:r>
            <w:r/>
          </w:p>
        </w:tc>
        <w:tc>
          <w:tcPr>
            <w:tcW w:w="618" w:type="dxa"/>
            <w:vAlign w:val="center"/>
            <w:textDirection w:val="lrTb"/>
            <w:noWrap w:val="false"/>
          </w:tcPr>
          <w:p>
            <w:pPr>
              <w:jc w:val="center"/>
              <w:rPr>
                <w:rFonts w:ascii="宋体" w:hAnsi="宋体"/>
              </w:rPr>
            </w:pPr>
            <w:r>
              <w:rPr>
                <w:rFonts w:hint="eastAsia" w:ascii="宋体" w:hAnsi="宋体"/>
              </w:rPr>
              <w:t xml:space="preserve">查看</w:t>
            </w:r>
            <w:r/>
          </w:p>
          <w:p>
            <w:pPr>
              <w:jc w:val="center"/>
              <w:rPr>
                <w:rFonts w:ascii="宋体" w:hAnsi="宋体"/>
              </w:rPr>
            </w:pPr>
            <w:r>
              <w:rPr>
                <w:rFonts w:hint="eastAsia" w:ascii="宋体" w:hAnsi="宋体"/>
              </w:rPr>
              <w:t xml:space="preserve">资料</w:t>
            </w:r>
            <w:r/>
          </w:p>
        </w:tc>
        <w:tc>
          <w:tcPr>
            <w:gridSpan w:val="3"/>
            <w:tcW w:w="4574" w:type="dxa"/>
            <w:vAlign w:val="center"/>
            <w:textDirection w:val="lrTb"/>
            <w:noWrap w:val="false"/>
          </w:tcPr>
          <w:p>
            <w:pPr>
              <w:rPr>
                <w:rFonts w:ascii="宋体" w:hAnsi="宋体"/>
              </w:rPr>
            </w:pPr>
            <w:r>
              <w:rPr>
                <w:rFonts w:hint="eastAsia" w:ascii="宋体" w:hAnsi="宋体"/>
              </w:rPr>
              <w:t xml:space="preserve">1.有培训计划得2分；</w:t>
            </w:r>
            <w:r/>
          </w:p>
          <w:p>
            <w:pPr>
              <w:rPr>
                <w:rFonts w:ascii="宋体" w:hAnsi="宋体"/>
              </w:rPr>
            </w:pPr>
            <w:r>
              <w:rPr>
                <w:rFonts w:hint="eastAsia" w:ascii="宋体" w:hAnsi="宋体"/>
              </w:rPr>
              <w:t xml:space="preserve">2.强化政治理论学习宣传，开展一次“学听跟”活动得2分；</w:t>
            </w:r>
            <w:r/>
          </w:p>
          <w:p>
            <w:pPr>
              <w:rPr>
                <w:rFonts w:ascii="宋体" w:hAnsi="宋体"/>
              </w:rPr>
            </w:pPr>
            <w:r>
              <w:rPr>
                <w:rFonts w:hint="eastAsia" w:ascii="宋体" w:hAnsi="宋体"/>
              </w:rPr>
              <w:t xml:space="preserve">3.每年开展教育培训活动4次及以上得4分。</w:t>
            </w:r>
            <w:r/>
          </w:p>
        </w:tc>
        <w:tc>
          <w:tcPr>
            <w:tcW w:w="576" w:type="dxa"/>
            <w:textDirection w:val="lrTb"/>
            <w:noWrap w:val="false"/>
          </w:tcPr>
          <w:p>
            <w:r/>
            <w:r/>
          </w:p>
        </w:tc>
        <w:tc>
          <w:tcPr>
            <w:tcW w:w="578" w:type="dxa"/>
            <w:textDirection w:val="lrTb"/>
            <w:noWrap w:val="false"/>
          </w:tcPr>
          <w:p>
            <w:r/>
            <w:r/>
          </w:p>
        </w:tc>
      </w:tr>
      <w:tr>
        <w:trPr>
          <w:jc w:val="center"/>
          <w:trHeight w:val="1007"/>
        </w:trPr>
        <w:tc>
          <w:tcPr>
            <w:tcW w:w="702" w:type="dxa"/>
            <w:vMerge w:val="continue"/>
            <w:textDirection w:val="lrTb"/>
            <w:noWrap w:val="false"/>
          </w:tcPr>
          <w:p>
            <w:r/>
            <w:r/>
          </w:p>
        </w:tc>
        <w:tc>
          <w:tcPr>
            <w:gridSpan w:val="2"/>
            <w:tcW w:w="901" w:type="dxa"/>
            <w:vAlign w:val="center"/>
            <w:textDirection w:val="lrTb"/>
            <w:noWrap w:val="false"/>
          </w:tcPr>
          <w:p>
            <w:pPr>
              <w:jc w:val="center"/>
              <w:rPr>
                <w:rFonts w:ascii="宋体" w:hAnsi="宋体"/>
              </w:rPr>
            </w:pPr>
            <w:r>
              <w:rPr>
                <w:rFonts w:hint="eastAsia" w:ascii="宋体" w:hAnsi="宋体"/>
              </w:rPr>
              <w:t xml:space="preserve">家庭支持</w:t>
            </w:r>
            <w:r/>
          </w:p>
        </w:tc>
        <w:tc>
          <w:tcPr>
            <w:tcW w:w="524" w:type="dxa"/>
            <w:vAlign w:val="center"/>
            <w:textDirection w:val="lrTb"/>
            <w:noWrap w:val="false"/>
          </w:tcPr>
          <w:p>
            <w:pPr>
              <w:jc w:val="center"/>
              <w:rPr>
                <w:rFonts w:ascii="宋体" w:hAnsi="宋体"/>
              </w:rPr>
            </w:pPr>
            <w:r>
              <w:rPr>
                <w:rFonts w:hint="eastAsia" w:ascii="宋体" w:hAnsi="宋体"/>
              </w:rPr>
              <w:t xml:space="preserve">6分</w:t>
            </w:r>
            <w:r/>
          </w:p>
        </w:tc>
        <w:tc>
          <w:tcPr>
            <w:tcW w:w="1624" w:type="dxa"/>
            <w:vAlign w:val="center"/>
            <w:textDirection w:val="lrTb"/>
            <w:noWrap w:val="false"/>
          </w:tcPr>
          <w:p>
            <w:pPr>
              <w:jc w:val="left"/>
              <w:rPr>
                <w:rFonts w:ascii="宋体" w:hAnsi="宋体"/>
              </w:rPr>
            </w:pPr>
            <w:r>
              <w:rPr>
                <w:rFonts w:hint="eastAsia" w:ascii="宋体" w:hAnsi="宋体"/>
              </w:rPr>
              <w:t xml:space="preserve">助残活动常态化。</w:t>
            </w:r>
            <w:r/>
          </w:p>
        </w:tc>
        <w:tc>
          <w:tcPr>
            <w:tcW w:w="618" w:type="dxa"/>
            <w:vAlign w:val="center"/>
            <w:textDirection w:val="lrTb"/>
            <w:noWrap w:val="false"/>
          </w:tcPr>
          <w:p>
            <w:pPr>
              <w:jc w:val="center"/>
              <w:rPr>
                <w:rFonts w:ascii="宋体" w:hAnsi="宋体"/>
              </w:rPr>
            </w:pPr>
            <w:r>
              <w:rPr>
                <w:rFonts w:hint="eastAsia" w:ascii="宋体" w:hAnsi="宋体"/>
              </w:rPr>
              <w:t xml:space="preserve">查看</w:t>
            </w:r>
            <w:r/>
          </w:p>
          <w:p>
            <w:pPr>
              <w:jc w:val="center"/>
              <w:rPr>
                <w:rFonts w:ascii="宋体" w:hAnsi="宋体"/>
              </w:rPr>
            </w:pPr>
            <w:r>
              <w:rPr>
                <w:rFonts w:hint="eastAsia" w:ascii="宋体" w:hAnsi="宋体"/>
              </w:rPr>
              <w:t xml:space="preserve">资料</w:t>
            </w:r>
            <w:r/>
          </w:p>
        </w:tc>
        <w:tc>
          <w:tcPr>
            <w:gridSpan w:val="3"/>
            <w:tcW w:w="4574" w:type="dxa"/>
            <w:vAlign w:val="center"/>
            <w:textDirection w:val="lrTb"/>
            <w:noWrap w:val="false"/>
          </w:tcPr>
          <w:p>
            <w:pPr>
              <w:jc w:val="left"/>
              <w:rPr>
                <w:rFonts w:ascii="宋体" w:hAnsi="宋体"/>
              </w:rPr>
            </w:pPr>
            <w:r>
              <w:rPr>
                <w:rFonts w:hint="eastAsia" w:ascii="宋体" w:hAnsi="宋体"/>
              </w:rPr>
              <w:t xml:space="preserve">1.依托专业力量和社会资源，每年至少组织家属开展1次残疾人家庭支持服务活动的，得2分；</w:t>
            </w:r>
            <w:r/>
          </w:p>
          <w:p>
            <w:pPr>
              <w:jc w:val="left"/>
              <w:rPr>
                <w:rFonts w:ascii="宋体" w:hAnsi="宋体"/>
              </w:rPr>
            </w:pPr>
            <w:r>
              <w:rPr>
                <w:rFonts w:hint="eastAsia" w:ascii="宋体" w:hAnsi="宋体"/>
              </w:rPr>
              <w:t xml:space="preserve">2.每年至少开展1次残疾人家属心理服务，得2分；</w:t>
            </w:r>
            <w:r/>
          </w:p>
          <w:p>
            <w:pPr>
              <w:jc w:val="left"/>
              <w:rPr>
                <w:rFonts w:ascii="宋体" w:hAnsi="宋体"/>
              </w:rPr>
            </w:pPr>
            <w:r>
              <w:rPr>
                <w:rFonts w:hint="eastAsia" w:ascii="宋体" w:hAnsi="宋体"/>
              </w:rPr>
              <w:t xml:space="preserve">3.每年至少开展1次残疾人家属培训活动，得2分。</w:t>
            </w:r>
            <w:r/>
          </w:p>
        </w:tc>
        <w:tc>
          <w:tcPr>
            <w:tcW w:w="576" w:type="dxa"/>
            <w:textDirection w:val="lrTb"/>
            <w:noWrap w:val="false"/>
          </w:tcPr>
          <w:p>
            <w:r/>
            <w:r/>
          </w:p>
        </w:tc>
        <w:tc>
          <w:tcPr>
            <w:tcW w:w="578" w:type="dxa"/>
            <w:textDirection w:val="lrTb"/>
            <w:noWrap w:val="false"/>
          </w:tcPr>
          <w:p>
            <w:r/>
            <w:r/>
          </w:p>
        </w:tc>
      </w:tr>
      <w:tr>
        <w:trPr>
          <w:jc w:val="center"/>
          <w:trHeight w:val="1257"/>
        </w:trPr>
        <w:tc>
          <w:tcPr>
            <w:tcW w:w="702" w:type="dxa"/>
            <w:vMerge w:val="continue"/>
            <w:textDirection w:val="lrTb"/>
            <w:noWrap w:val="false"/>
          </w:tcPr>
          <w:p>
            <w:r/>
            <w:r/>
          </w:p>
        </w:tc>
        <w:tc>
          <w:tcPr>
            <w:gridSpan w:val="2"/>
            <w:tcW w:w="901" w:type="dxa"/>
            <w:vAlign w:val="center"/>
            <w:textDirection w:val="lrTb"/>
            <w:noWrap w:val="false"/>
          </w:tcPr>
          <w:p>
            <w:pPr>
              <w:jc w:val="center"/>
              <w:rPr>
                <w:rFonts w:ascii="宋体" w:hAnsi="宋体"/>
              </w:rPr>
            </w:pPr>
            <w:r>
              <w:rPr>
                <w:rFonts w:hint="eastAsia" w:ascii="宋体" w:hAnsi="宋体"/>
              </w:rPr>
              <w:t xml:space="preserve">社会融合</w:t>
            </w:r>
            <w:r/>
          </w:p>
        </w:tc>
        <w:tc>
          <w:tcPr>
            <w:tcW w:w="524" w:type="dxa"/>
            <w:vAlign w:val="center"/>
            <w:textDirection w:val="lrTb"/>
            <w:noWrap w:val="false"/>
          </w:tcPr>
          <w:p>
            <w:pPr>
              <w:jc w:val="center"/>
              <w:rPr>
                <w:rFonts w:ascii="宋体" w:hAnsi="宋体"/>
              </w:rPr>
            </w:pPr>
            <w:r>
              <w:rPr>
                <w:rFonts w:hint="eastAsia" w:ascii="宋体" w:hAnsi="宋体"/>
              </w:rPr>
              <w:t xml:space="preserve">1</w:t>
            </w:r>
            <w:r>
              <w:rPr>
                <w:rFonts w:ascii="宋体" w:hAnsi="宋体"/>
              </w:rPr>
              <w:t xml:space="preserve">0</w:t>
            </w:r>
            <w:r>
              <w:rPr>
                <w:rFonts w:hint="eastAsia" w:ascii="宋体" w:hAnsi="宋体"/>
              </w:rPr>
              <w:t xml:space="preserve">分</w:t>
            </w:r>
            <w:r/>
          </w:p>
        </w:tc>
        <w:tc>
          <w:tcPr>
            <w:tcW w:w="1624" w:type="dxa"/>
            <w:vAlign w:val="center"/>
            <w:textDirection w:val="lrTb"/>
            <w:noWrap w:val="false"/>
          </w:tcPr>
          <w:p>
            <w:pPr>
              <w:jc w:val="left"/>
              <w:rPr>
                <w:rFonts w:ascii="宋体" w:hAnsi="宋体"/>
              </w:rPr>
            </w:pPr>
            <w:r>
              <w:rPr>
                <w:rFonts w:ascii="宋体" w:hAnsi="宋体"/>
              </w:rPr>
              <w:t xml:space="preserve">志愿者助残活动</w:t>
            </w:r>
            <w:r>
              <w:rPr>
                <w:rFonts w:hint="eastAsia" w:ascii="宋体" w:hAnsi="宋体"/>
              </w:rPr>
              <w:t xml:space="preserve">常态化。</w:t>
            </w:r>
            <w:r/>
          </w:p>
        </w:tc>
        <w:tc>
          <w:tcPr>
            <w:tcW w:w="618" w:type="dxa"/>
            <w:vAlign w:val="center"/>
            <w:textDirection w:val="lrTb"/>
            <w:noWrap w:val="false"/>
          </w:tcPr>
          <w:p>
            <w:pPr>
              <w:jc w:val="center"/>
              <w:rPr>
                <w:rFonts w:ascii="宋体" w:hAnsi="宋体"/>
              </w:rPr>
            </w:pPr>
            <w:r>
              <w:rPr>
                <w:rFonts w:hint="eastAsia" w:ascii="宋体" w:hAnsi="宋体"/>
              </w:rPr>
              <w:t xml:space="preserve">查看</w:t>
            </w:r>
            <w:r/>
          </w:p>
          <w:p>
            <w:pPr>
              <w:jc w:val="center"/>
              <w:rPr>
                <w:rFonts w:ascii="宋体" w:hAnsi="宋体"/>
              </w:rPr>
            </w:pPr>
            <w:r>
              <w:rPr>
                <w:rFonts w:hint="eastAsia" w:ascii="宋体" w:hAnsi="宋体"/>
              </w:rPr>
              <w:t xml:space="preserve">资料</w:t>
            </w:r>
            <w:r/>
          </w:p>
        </w:tc>
        <w:tc>
          <w:tcPr>
            <w:gridSpan w:val="3"/>
            <w:tcW w:w="4574" w:type="dxa"/>
            <w:vAlign w:val="center"/>
            <w:textDirection w:val="lrTb"/>
            <w:noWrap w:val="false"/>
          </w:tcPr>
          <w:p>
            <w:pPr>
              <w:rPr>
                <w:rFonts w:ascii="宋体" w:hAnsi="宋体"/>
              </w:rPr>
            </w:pPr>
            <w:r>
              <w:rPr>
                <w:rFonts w:hint="eastAsia" w:ascii="宋体" w:hAnsi="宋体"/>
              </w:rPr>
              <w:t xml:space="preserve">1.加强与基层党组织、群团组织、慈善组织、志愿组织等志愿服务队伍的合作，结对5支以下得3分、5支及以上得5分；</w:t>
            </w:r>
            <w:r/>
          </w:p>
          <w:p>
            <w:pPr>
              <w:rPr>
                <w:rFonts w:ascii="宋体" w:hAnsi="宋体"/>
              </w:rPr>
            </w:pPr>
            <w:r>
              <w:rPr>
                <w:rFonts w:hint="eastAsia" w:ascii="宋体" w:hAnsi="宋体"/>
              </w:rPr>
              <w:t xml:space="preserve">2.定期开展志愿助残服务，活动少于5次得3分、5次及以上得5分。</w:t>
            </w:r>
            <w:r/>
          </w:p>
        </w:tc>
        <w:tc>
          <w:tcPr>
            <w:tcW w:w="576" w:type="dxa"/>
            <w:textDirection w:val="lrTb"/>
            <w:noWrap w:val="false"/>
          </w:tcPr>
          <w:p>
            <w:r/>
            <w:r/>
          </w:p>
        </w:tc>
        <w:tc>
          <w:tcPr>
            <w:tcW w:w="578" w:type="dxa"/>
            <w:textDirection w:val="lrTb"/>
            <w:noWrap w:val="false"/>
          </w:tcPr>
          <w:p>
            <w:r/>
            <w:r/>
          </w:p>
        </w:tc>
      </w:tr>
      <w:tr>
        <w:trPr>
          <w:jc w:val="center"/>
          <w:trHeight w:val="1007"/>
        </w:trPr>
        <w:tc>
          <w:tcPr>
            <w:tcW w:w="702" w:type="dxa"/>
            <w:vMerge w:val="continue"/>
            <w:textDirection w:val="lrTb"/>
            <w:noWrap w:val="false"/>
          </w:tcPr>
          <w:p>
            <w:r/>
            <w:r/>
          </w:p>
        </w:tc>
        <w:tc>
          <w:tcPr>
            <w:gridSpan w:val="2"/>
            <w:tcW w:w="901" w:type="dxa"/>
            <w:vAlign w:val="center"/>
            <w:textDirection w:val="lrTb"/>
            <w:noWrap w:val="false"/>
          </w:tcPr>
          <w:p>
            <w:pPr>
              <w:jc w:val="center"/>
              <w:rPr>
                <w:rFonts w:ascii="宋体" w:hAnsi="宋体"/>
              </w:rPr>
            </w:pPr>
            <w:r>
              <w:rPr>
                <w:rFonts w:hint="eastAsia" w:ascii="宋体" w:hAnsi="宋体"/>
              </w:rPr>
              <w:t xml:space="preserve">法律服务</w:t>
            </w:r>
            <w:r/>
          </w:p>
        </w:tc>
        <w:tc>
          <w:tcPr>
            <w:tcW w:w="524" w:type="dxa"/>
            <w:vAlign w:val="center"/>
            <w:textDirection w:val="lrTb"/>
            <w:noWrap w:val="false"/>
          </w:tcPr>
          <w:p>
            <w:pPr>
              <w:jc w:val="center"/>
              <w:rPr>
                <w:rFonts w:ascii="宋体" w:hAnsi="宋体"/>
              </w:rPr>
            </w:pPr>
            <w:r>
              <w:rPr>
                <w:rFonts w:hint="eastAsia" w:ascii="宋体" w:hAnsi="宋体"/>
              </w:rPr>
              <w:t xml:space="preserve">3分</w:t>
            </w:r>
            <w:r/>
          </w:p>
        </w:tc>
        <w:tc>
          <w:tcPr>
            <w:tcW w:w="1624" w:type="dxa"/>
            <w:vAlign w:val="center"/>
            <w:textDirection w:val="lrTb"/>
            <w:noWrap w:val="false"/>
          </w:tcPr>
          <w:p>
            <w:pPr>
              <w:jc w:val="left"/>
              <w:rPr>
                <w:rFonts w:ascii="宋体" w:hAnsi="宋体"/>
              </w:rPr>
            </w:pPr>
            <w:r>
              <w:rPr>
                <w:rFonts w:hint="eastAsia" w:ascii="宋体" w:hAnsi="宋体"/>
              </w:rPr>
              <w:t xml:space="preserve">规范开展普法维权服务。</w:t>
            </w:r>
            <w:r/>
          </w:p>
        </w:tc>
        <w:tc>
          <w:tcPr>
            <w:tcW w:w="618" w:type="dxa"/>
            <w:vAlign w:val="center"/>
            <w:textDirection w:val="lrTb"/>
            <w:noWrap w:val="false"/>
          </w:tcPr>
          <w:p>
            <w:pPr>
              <w:jc w:val="center"/>
              <w:rPr>
                <w:rFonts w:ascii="宋体" w:hAnsi="宋体"/>
              </w:rPr>
            </w:pPr>
            <w:r>
              <w:rPr>
                <w:rFonts w:hint="eastAsia" w:ascii="宋体" w:hAnsi="宋体"/>
              </w:rPr>
              <w:t xml:space="preserve">查看</w:t>
            </w:r>
            <w:r/>
          </w:p>
          <w:p>
            <w:pPr>
              <w:jc w:val="center"/>
              <w:rPr>
                <w:rFonts w:ascii="宋体" w:hAnsi="宋体"/>
              </w:rPr>
            </w:pPr>
            <w:r>
              <w:rPr>
                <w:rFonts w:hint="eastAsia" w:ascii="宋体" w:hAnsi="宋体"/>
              </w:rPr>
              <w:t xml:space="preserve">资料</w:t>
            </w:r>
            <w:r/>
          </w:p>
        </w:tc>
        <w:tc>
          <w:tcPr>
            <w:gridSpan w:val="3"/>
            <w:tcW w:w="4574" w:type="dxa"/>
            <w:vAlign w:val="center"/>
            <w:textDirection w:val="lrTb"/>
            <w:noWrap w:val="false"/>
          </w:tcPr>
          <w:p>
            <w:pPr>
              <w:jc w:val="left"/>
              <w:rPr>
                <w:rFonts w:ascii="宋体" w:hAnsi="宋体"/>
              </w:rPr>
            </w:pPr>
            <w:r>
              <w:rPr>
                <w:rFonts w:hint="eastAsia" w:ascii="宋体" w:hAnsi="宋体"/>
              </w:rPr>
              <w:t xml:space="preserve">1.每月开展一次与法治宣传相关的活动得1分；</w:t>
            </w:r>
            <w:r/>
          </w:p>
          <w:p>
            <w:pPr>
              <w:jc w:val="left"/>
              <w:rPr>
                <w:rFonts w:ascii="宋体" w:hAnsi="宋体"/>
              </w:rPr>
            </w:pPr>
            <w:r>
              <w:rPr>
                <w:rFonts w:hint="eastAsia" w:ascii="宋体" w:hAnsi="宋体"/>
              </w:rPr>
              <w:t xml:space="preserve">2.与区残联维权律师事务所紧密联系，公示律师联系方式，建立律师联系制度，每年至少有1次与残疾人面对面法律讲座，得2分。</w:t>
            </w:r>
            <w:r/>
          </w:p>
        </w:tc>
        <w:tc>
          <w:tcPr>
            <w:tcW w:w="576" w:type="dxa"/>
            <w:textDirection w:val="lrTb"/>
            <w:noWrap w:val="false"/>
          </w:tcPr>
          <w:p>
            <w:r/>
            <w:r/>
          </w:p>
        </w:tc>
        <w:tc>
          <w:tcPr>
            <w:tcW w:w="578" w:type="dxa"/>
            <w:textDirection w:val="lrTb"/>
            <w:noWrap w:val="false"/>
          </w:tcPr>
          <w:p>
            <w:r/>
            <w:r/>
          </w:p>
        </w:tc>
      </w:tr>
      <w:tr>
        <w:trPr>
          <w:jc w:val="center"/>
          <w:trHeight w:val="1007"/>
        </w:trPr>
        <w:tc>
          <w:tcPr>
            <w:tcW w:w="702" w:type="dxa"/>
            <w:vAlign w:val="center"/>
            <w:vMerge w:val="restart"/>
            <w:textDirection w:val="lrTb"/>
            <w:noWrap w:val="false"/>
          </w:tcPr>
          <w:p>
            <w:pPr>
              <w:jc w:val="center"/>
              <w:rPr>
                <w:b/>
              </w:rPr>
            </w:pPr>
            <w:r>
              <w:rPr>
                <w:rFonts w:hint="eastAsia"/>
                <w:b/>
              </w:rPr>
              <w:t xml:space="preserve">服</w:t>
            </w:r>
            <w:r>
              <w:rPr>
                <w:rFonts w:hint="eastAsia"/>
                <w:b/>
              </w:rPr>
              <w:t xml:space="preserve"> </w:t>
            </w:r>
            <w:r>
              <w:rPr>
                <w:rFonts w:hint="eastAsia"/>
                <w:b/>
              </w:rPr>
              <w:t xml:space="preserve">务</w:t>
            </w:r>
            <w:r/>
          </w:p>
          <w:p>
            <w:pPr>
              <w:jc w:val="center"/>
              <w:rPr>
                <w:b/>
              </w:rPr>
            </w:pPr>
            <w:r>
              <w:rPr>
                <w:rFonts w:hint="eastAsia"/>
                <w:b/>
              </w:rPr>
              <w:t xml:space="preserve">创</w:t>
            </w:r>
            <w:r>
              <w:rPr>
                <w:rFonts w:hint="eastAsia"/>
                <w:b/>
              </w:rPr>
              <w:t xml:space="preserve"> </w:t>
            </w:r>
            <w:r>
              <w:rPr>
                <w:rFonts w:hint="eastAsia"/>
                <w:b/>
              </w:rPr>
              <w:t xml:space="preserve">新</w:t>
            </w:r>
            <w:r/>
          </w:p>
          <w:p>
            <w:pPr>
              <w:jc w:val="center"/>
              <w:rPr>
                <w:b/>
              </w:rPr>
            </w:pPr>
            <w:r>
              <w:rPr>
                <w:rFonts w:hint="eastAsia"/>
                <w:bCs/>
              </w:rPr>
              <w:t xml:space="preserve">（</w:t>
            </w:r>
            <w:r>
              <w:rPr>
                <w:rFonts w:hint="eastAsia"/>
                <w:bCs/>
              </w:rPr>
              <w:t xml:space="preserve">4</w:t>
            </w:r>
            <w:r>
              <w:rPr>
                <w:rFonts w:hint="eastAsia"/>
                <w:bCs/>
              </w:rPr>
              <w:t xml:space="preserve">分）</w:t>
            </w:r>
            <w:r/>
          </w:p>
        </w:tc>
        <w:tc>
          <w:tcPr>
            <w:gridSpan w:val="2"/>
            <w:tcW w:w="901" w:type="dxa"/>
            <w:vAlign w:val="center"/>
            <w:textDirection w:val="lrTb"/>
            <w:noWrap w:val="false"/>
          </w:tcPr>
          <w:p>
            <w:pPr>
              <w:jc w:val="center"/>
              <w:rPr>
                <w:rFonts w:ascii="宋体" w:hAnsi="宋体"/>
              </w:rPr>
            </w:pPr>
            <w:r>
              <w:rPr>
                <w:rFonts w:hint="eastAsia" w:ascii="宋体" w:hAnsi="宋体"/>
              </w:rPr>
              <w:t xml:space="preserve">成立项目</w:t>
            </w:r>
            <w:r/>
          </w:p>
          <w:p>
            <w:pPr>
              <w:jc w:val="center"/>
              <w:rPr>
                <w:rFonts w:ascii="宋体" w:hAnsi="宋体"/>
              </w:rPr>
            </w:pPr>
            <w:r>
              <w:rPr>
                <w:rFonts w:hint="eastAsia" w:ascii="宋体" w:hAnsi="宋体"/>
              </w:rPr>
              <w:t xml:space="preserve">调配中心</w:t>
            </w:r>
            <w:r/>
          </w:p>
        </w:tc>
        <w:tc>
          <w:tcPr>
            <w:tcW w:w="524" w:type="dxa"/>
            <w:vAlign w:val="center"/>
            <w:textDirection w:val="lrTb"/>
            <w:noWrap w:val="false"/>
          </w:tcPr>
          <w:p>
            <w:pPr>
              <w:jc w:val="center"/>
              <w:rPr>
                <w:rFonts w:ascii="宋体" w:hAnsi="宋体"/>
              </w:rPr>
            </w:pPr>
            <w:r>
              <w:rPr>
                <w:rFonts w:hint="eastAsia" w:ascii="宋体" w:hAnsi="宋体"/>
              </w:rPr>
              <w:t xml:space="preserve">2分</w:t>
            </w:r>
            <w:r/>
          </w:p>
        </w:tc>
        <w:tc>
          <w:tcPr>
            <w:tcW w:w="1624" w:type="dxa"/>
            <w:vAlign w:val="center"/>
            <w:textDirection w:val="lrTb"/>
            <w:noWrap w:val="false"/>
          </w:tcPr>
          <w:p>
            <w:pPr>
              <w:jc w:val="left"/>
              <w:rPr>
                <w:rFonts w:ascii="宋体" w:hAnsi="宋体"/>
              </w:rPr>
            </w:pPr>
            <w:r>
              <w:rPr>
                <w:rFonts w:hint="eastAsia" w:ascii="宋体" w:hAnsi="宋体"/>
              </w:rPr>
              <w:t xml:space="preserve">常年入库项目2个以上。</w:t>
            </w:r>
            <w:r/>
          </w:p>
        </w:tc>
        <w:tc>
          <w:tcPr>
            <w:tcW w:w="618" w:type="dxa"/>
            <w:vAlign w:val="center"/>
            <w:textDirection w:val="lrTb"/>
            <w:noWrap w:val="false"/>
          </w:tcPr>
          <w:p>
            <w:pPr>
              <w:jc w:val="center"/>
              <w:rPr>
                <w:rFonts w:ascii="宋体" w:hAnsi="宋体"/>
              </w:rPr>
            </w:pPr>
            <w:r>
              <w:rPr>
                <w:rFonts w:hint="eastAsia" w:ascii="宋体" w:hAnsi="宋体"/>
              </w:rPr>
              <w:t xml:space="preserve">查看</w:t>
            </w:r>
            <w:r/>
          </w:p>
          <w:p>
            <w:pPr>
              <w:jc w:val="center"/>
              <w:rPr>
                <w:rFonts w:ascii="宋体" w:hAnsi="宋体"/>
              </w:rPr>
            </w:pPr>
            <w:r>
              <w:rPr>
                <w:rFonts w:hint="eastAsia" w:ascii="宋体" w:hAnsi="宋体"/>
              </w:rPr>
              <w:t xml:space="preserve">资料</w:t>
            </w:r>
            <w:r/>
          </w:p>
        </w:tc>
        <w:tc>
          <w:tcPr>
            <w:gridSpan w:val="3"/>
            <w:tcW w:w="4574" w:type="dxa"/>
            <w:vAlign w:val="center"/>
            <w:textDirection w:val="lrTb"/>
            <w:noWrap w:val="false"/>
          </w:tcPr>
          <w:p>
            <w:pPr>
              <w:rPr>
                <w:rFonts w:ascii="宋体" w:hAnsi="宋体"/>
              </w:rPr>
            </w:pPr>
            <w:r>
              <w:rPr>
                <w:rFonts w:hint="eastAsia" w:ascii="宋体" w:hAnsi="宋体"/>
              </w:rPr>
              <w:t xml:space="preserve">每年引进1个项目得1分；引进2个项目得2分。</w:t>
            </w:r>
            <w:r/>
          </w:p>
        </w:tc>
        <w:tc>
          <w:tcPr>
            <w:tcW w:w="576" w:type="dxa"/>
            <w:textDirection w:val="lrTb"/>
            <w:noWrap w:val="false"/>
          </w:tcPr>
          <w:p>
            <w:r/>
            <w:r/>
          </w:p>
        </w:tc>
        <w:tc>
          <w:tcPr>
            <w:tcW w:w="578" w:type="dxa"/>
            <w:textDirection w:val="lrTb"/>
            <w:noWrap w:val="false"/>
          </w:tcPr>
          <w:p>
            <w:r/>
            <w:r/>
          </w:p>
        </w:tc>
      </w:tr>
      <w:tr>
        <w:trPr>
          <w:jc w:val="center"/>
          <w:trHeight w:val="758"/>
        </w:trPr>
        <w:tc>
          <w:tcPr>
            <w:tcW w:w="702" w:type="dxa"/>
            <w:vMerge w:val="continue"/>
            <w:textDirection w:val="lrTb"/>
            <w:noWrap w:val="false"/>
          </w:tcPr>
          <w:p>
            <w:pPr>
              <w:jc w:val="center"/>
              <w:rPr>
                <w:b/>
              </w:rPr>
            </w:pPr>
            <w:r>
              <w:rPr>
                <w:b/>
              </w:rPr>
            </w:r>
            <w:r/>
          </w:p>
        </w:tc>
        <w:tc>
          <w:tcPr>
            <w:gridSpan w:val="2"/>
            <w:tcW w:w="901" w:type="dxa"/>
            <w:vAlign w:val="center"/>
            <w:textDirection w:val="lrTb"/>
            <w:noWrap w:val="false"/>
          </w:tcPr>
          <w:p>
            <w:pPr>
              <w:jc w:val="center"/>
              <w:rPr>
                <w:rFonts w:ascii="宋体" w:hAnsi="宋体"/>
              </w:rPr>
            </w:pPr>
            <w:r>
              <w:rPr>
                <w:rFonts w:hint="eastAsia" w:ascii="宋体" w:hAnsi="宋体"/>
              </w:rPr>
              <w:t xml:space="preserve">辅助性就业劳动收入</w:t>
            </w:r>
            <w:r/>
          </w:p>
        </w:tc>
        <w:tc>
          <w:tcPr>
            <w:tcW w:w="524" w:type="dxa"/>
            <w:vAlign w:val="center"/>
            <w:textDirection w:val="lrTb"/>
            <w:noWrap w:val="false"/>
          </w:tcPr>
          <w:p>
            <w:pPr>
              <w:jc w:val="center"/>
              <w:rPr>
                <w:rFonts w:ascii="宋体" w:hAnsi="宋体"/>
              </w:rPr>
            </w:pPr>
            <w:r>
              <w:rPr>
                <w:rFonts w:hint="eastAsia" w:ascii="宋体" w:hAnsi="宋体"/>
              </w:rPr>
              <w:t xml:space="preserve">2分</w:t>
            </w:r>
            <w:r/>
          </w:p>
        </w:tc>
        <w:tc>
          <w:tcPr>
            <w:tcW w:w="1624" w:type="dxa"/>
            <w:vAlign w:val="center"/>
            <w:textDirection w:val="lrTb"/>
            <w:noWrap w:val="false"/>
          </w:tcPr>
          <w:p>
            <w:pPr>
              <w:jc w:val="left"/>
              <w:rPr>
                <w:rFonts w:ascii="宋体" w:hAnsi="宋体"/>
              </w:rPr>
            </w:pPr>
            <w:r>
              <w:rPr>
                <w:rFonts w:hint="eastAsia" w:ascii="宋体" w:hAnsi="宋体"/>
              </w:rPr>
              <w:t xml:space="preserve">年平均收入达2000元以上。</w:t>
            </w:r>
            <w:r/>
          </w:p>
        </w:tc>
        <w:tc>
          <w:tcPr>
            <w:tcW w:w="618" w:type="dxa"/>
            <w:vAlign w:val="center"/>
            <w:textDirection w:val="lrTb"/>
            <w:noWrap w:val="false"/>
          </w:tcPr>
          <w:p>
            <w:pPr>
              <w:jc w:val="center"/>
              <w:rPr>
                <w:rFonts w:ascii="宋体" w:hAnsi="宋体"/>
              </w:rPr>
            </w:pPr>
            <w:r>
              <w:rPr>
                <w:rFonts w:hint="eastAsia" w:ascii="宋体" w:hAnsi="宋体"/>
              </w:rPr>
              <w:t xml:space="preserve">查看</w:t>
            </w:r>
            <w:r/>
          </w:p>
          <w:p>
            <w:pPr>
              <w:jc w:val="center"/>
              <w:rPr>
                <w:rFonts w:ascii="宋体" w:hAnsi="宋体"/>
              </w:rPr>
            </w:pPr>
            <w:r>
              <w:rPr>
                <w:rFonts w:hint="eastAsia" w:ascii="宋体" w:hAnsi="宋体"/>
              </w:rPr>
              <w:t xml:space="preserve">资料</w:t>
            </w:r>
            <w:r/>
          </w:p>
        </w:tc>
        <w:tc>
          <w:tcPr>
            <w:gridSpan w:val="3"/>
            <w:tcW w:w="4574" w:type="dxa"/>
            <w:vAlign w:val="center"/>
            <w:textDirection w:val="lrTb"/>
            <w:noWrap w:val="false"/>
          </w:tcPr>
          <w:p>
            <w:pPr>
              <w:rPr>
                <w:rFonts w:ascii="宋体" w:hAnsi="宋体"/>
              </w:rPr>
            </w:pPr>
            <w:r>
              <w:rPr>
                <w:rFonts w:hint="eastAsia" w:ascii="宋体" w:hAnsi="宋体"/>
              </w:rPr>
              <w:t xml:space="preserve">年平均收入达1500-2000元得1分；达2000元及以上得2分。</w:t>
            </w:r>
            <w:r/>
          </w:p>
        </w:tc>
        <w:tc>
          <w:tcPr>
            <w:tcW w:w="576" w:type="dxa"/>
            <w:textDirection w:val="lrTb"/>
            <w:noWrap w:val="false"/>
          </w:tcPr>
          <w:p>
            <w:r/>
            <w:r/>
          </w:p>
        </w:tc>
        <w:tc>
          <w:tcPr>
            <w:tcW w:w="578" w:type="dxa"/>
            <w:textDirection w:val="lrTb"/>
            <w:noWrap w:val="false"/>
          </w:tcPr>
          <w:p>
            <w:r/>
            <w:r/>
          </w:p>
        </w:tc>
      </w:tr>
      <w:tr>
        <w:trPr>
          <w:jc w:val="center"/>
          <w:trHeight w:val="1257"/>
        </w:trPr>
        <w:tc>
          <w:tcPr>
            <w:tcW w:w="702" w:type="dxa"/>
            <w:vAlign w:val="center"/>
            <w:textDirection w:val="lrTb"/>
            <w:noWrap w:val="false"/>
          </w:tcPr>
          <w:p>
            <w:pPr>
              <w:jc w:val="center"/>
              <w:rPr>
                <w:b/>
              </w:rPr>
            </w:pPr>
            <w:r>
              <w:rPr>
                <w:rFonts w:hint="eastAsia"/>
                <w:b/>
              </w:rPr>
              <w:t xml:space="preserve">服</w:t>
            </w:r>
            <w:r>
              <w:rPr>
                <w:rFonts w:hint="eastAsia"/>
                <w:b/>
              </w:rPr>
              <w:t xml:space="preserve"> </w:t>
            </w:r>
            <w:r>
              <w:rPr>
                <w:rFonts w:hint="eastAsia"/>
                <w:b/>
              </w:rPr>
              <w:t xml:space="preserve">务</w:t>
            </w:r>
            <w:r/>
          </w:p>
          <w:p>
            <w:pPr>
              <w:jc w:val="center"/>
              <w:rPr>
                <w:b/>
              </w:rPr>
            </w:pPr>
            <w:r>
              <w:rPr>
                <w:rFonts w:hint="eastAsia"/>
                <w:b/>
              </w:rPr>
              <w:t xml:space="preserve">成</w:t>
            </w:r>
            <w:r>
              <w:rPr>
                <w:rFonts w:hint="eastAsia"/>
                <w:b/>
              </w:rPr>
              <w:t xml:space="preserve"> </w:t>
            </w:r>
            <w:r>
              <w:rPr>
                <w:rFonts w:hint="eastAsia"/>
                <w:b/>
              </w:rPr>
              <w:t xml:space="preserve">效</w:t>
            </w:r>
            <w:r/>
          </w:p>
          <w:p>
            <w:pPr>
              <w:jc w:val="center"/>
            </w:pPr>
            <w:r>
              <w:rPr>
                <w:rFonts w:hint="eastAsia"/>
                <w:bCs/>
              </w:rPr>
              <w:t xml:space="preserve">（</w:t>
            </w:r>
            <w:r>
              <w:rPr>
                <w:rFonts w:hint="eastAsia"/>
                <w:bCs/>
              </w:rPr>
              <w:t xml:space="preserve">6</w:t>
            </w:r>
            <w:r>
              <w:rPr>
                <w:rFonts w:hint="eastAsia"/>
                <w:bCs/>
              </w:rPr>
              <w:t xml:space="preserve">分）</w:t>
            </w:r>
            <w:r/>
          </w:p>
        </w:tc>
        <w:tc>
          <w:tcPr>
            <w:gridSpan w:val="2"/>
            <w:tcW w:w="901" w:type="dxa"/>
            <w:vAlign w:val="center"/>
            <w:textDirection w:val="lrTb"/>
            <w:noWrap w:val="false"/>
          </w:tcPr>
          <w:p>
            <w:pPr>
              <w:jc w:val="center"/>
              <w:rPr>
                <w:rFonts w:ascii="宋体" w:hAnsi="宋体"/>
              </w:rPr>
            </w:pPr>
            <w:r>
              <w:rPr>
                <w:rFonts w:hint="eastAsia" w:ascii="宋体" w:hAnsi="宋体"/>
              </w:rPr>
              <w:t xml:space="preserve">残疾人</w:t>
            </w:r>
            <w:r/>
          </w:p>
          <w:p>
            <w:pPr>
              <w:jc w:val="center"/>
              <w:rPr>
                <w:rFonts w:ascii="宋体" w:hAnsi="宋体"/>
              </w:rPr>
            </w:pPr>
            <w:r>
              <w:rPr>
                <w:rFonts w:hint="eastAsia" w:ascii="宋体" w:hAnsi="宋体"/>
              </w:rPr>
              <w:t xml:space="preserve">满意率</w:t>
            </w:r>
            <w:r/>
          </w:p>
        </w:tc>
        <w:tc>
          <w:tcPr>
            <w:tcW w:w="524" w:type="dxa"/>
            <w:vAlign w:val="center"/>
            <w:textDirection w:val="lrTb"/>
            <w:noWrap w:val="false"/>
          </w:tcPr>
          <w:p>
            <w:pPr>
              <w:jc w:val="center"/>
              <w:rPr>
                <w:rFonts w:ascii="宋体" w:hAnsi="宋体"/>
              </w:rPr>
            </w:pPr>
            <w:r>
              <w:rPr>
                <w:rFonts w:hint="eastAsia" w:ascii="宋体" w:hAnsi="宋体"/>
              </w:rPr>
              <w:t xml:space="preserve">6分</w:t>
            </w:r>
            <w:r/>
          </w:p>
        </w:tc>
        <w:tc>
          <w:tcPr>
            <w:tcW w:w="1624" w:type="dxa"/>
            <w:vAlign w:val="center"/>
            <w:textDirection w:val="lrTb"/>
            <w:noWrap w:val="false"/>
          </w:tcPr>
          <w:p>
            <w:pPr>
              <w:jc w:val="left"/>
              <w:rPr>
                <w:rFonts w:ascii="宋体" w:hAnsi="宋体"/>
              </w:rPr>
            </w:pPr>
            <w:r>
              <w:rPr>
                <w:rFonts w:hint="eastAsia" w:ascii="宋体" w:hAnsi="宋体"/>
              </w:rPr>
              <w:t xml:space="preserve">残疾人得到切实服务。</w:t>
            </w:r>
            <w:r/>
          </w:p>
        </w:tc>
        <w:tc>
          <w:tcPr>
            <w:tcW w:w="618" w:type="dxa"/>
            <w:vAlign w:val="center"/>
            <w:textDirection w:val="lrTb"/>
            <w:noWrap w:val="false"/>
          </w:tcPr>
          <w:p>
            <w:pPr>
              <w:jc w:val="center"/>
              <w:rPr>
                <w:rFonts w:ascii="宋体" w:hAnsi="宋体"/>
              </w:rPr>
            </w:pPr>
            <w:r>
              <w:rPr>
                <w:rFonts w:hint="eastAsia" w:ascii="宋体" w:hAnsi="宋体"/>
              </w:rPr>
              <w:t xml:space="preserve">现场问卷或电话调查</w:t>
            </w:r>
            <w:r/>
          </w:p>
        </w:tc>
        <w:tc>
          <w:tcPr>
            <w:gridSpan w:val="3"/>
            <w:tcW w:w="4574" w:type="dxa"/>
            <w:vAlign w:val="center"/>
            <w:textDirection w:val="lrTb"/>
            <w:noWrap w:val="false"/>
          </w:tcPr>
          <w:p>
            <w:pPr>
              <w:rPr>
                <w:rFonts w:ascii="宋体" w:hAnsi="宋体"/>
              </w:rPr>
            </w:pPr>
            <w:r>
              <w:rPr>
                <w:rFonts w:hint="eastAsia" w:ascii="宋体" w:hAnsi="宋体"/>
              </w:rPr>
              <w:t xml:space="preserve">对服务对象开展现场问卷或电话调查，满意率60%—70%得2分；71%—80%得4分；81%—100%得6分。</w:t>
            </w:r>
            <w:r/>
          </w:p>
        </w:tc>
        <w:tc>
          <w:tcPr>
            <w:tcW w:w="576" w:type="dxa"/>
            <w:textDirection w:val="lrTb"/>
            <w:noWrap w:val="false"/>
          </w:tcPr>
          <w:p>
            <w:r/>
            <w:r/>
          </w:p>
        </w:tc>
        <w:tc>
          <w:tcPr>
            <w:tcW w:w="578" w:type="dxa"/>
            <w:textDirection w:val="lrTb"/>
            <w:noWrap w:val="false"/>
          </w:tcPr>
          <w:p>
            <w:r/>
            <w:r/>
          </w:p>
        </w:tc>
      </w:tr>
      <w:tr>
        <w:trPr>
          <w:jc w:val="center"/>
          <w:trHeight w:val="2255"/>
        </w:trPr>
        <w:tc>
          <w:tcPr>
            <w:gridSpan w:val="3"/>
            <w:tcW w:w="1603" w:type="dxa"/>
            <w:vAlign w:val="center"/>
            <w:textDirection w:val="lrTb"/>
            <w:noWrap w:val="false"/>
          </w:tcPr>
          <w:p>
            <w:pPr>
              <w:jc w:val="center"/>
              <w:rPr>
                <w:b/>
              </w:rPr>
            </w:pPr>
            <w:r>
              <w:rPr>
                <w:rFonts w:hint="eastAsia"/>
                <w:b/>
              </w:rPr>
              <w:t xml:space="preserve">加</w:t>
            </w:r>
            <w:r>
              <w:rPr>
                <w:rFonts w:hint="eastAsia"/>
                <w:b/>
              </w:rPr>
              <w:t xml:space="preserve"> </w:t>
            </w:r>
            <w:r>
              <w:rPr>
                <w:rFonts w:hint="eastAsia"/>
                <w:b/>
              </w:rPr>
              <w:t xml:space="preserve">分</w:t>
            </w:r>
            <w:r>
              <w:rPr>
                <w:rFonts w:hint="eastAsia"/>
                <w:b/>
              </w:rPr>
              <w:t xml:space="preserve"> </w:t>
            </w:r>
            <w:r>
              <w:rPr>
                <w:rFonts w:hint="eastAsia"/>
                <w:b/>
              </w:rPr>
              <w:t xml:space="preserve">项</w:t>
            </w:r>
            <w:r/>
          </w:p>
          <w:p>
            <w:pPr>
              <w:jc w:val="center"/>
              <w:rPr>
                <w:b/>
              </w:rPr>
            </w:pPr>
            <w:r>
              <w:rPr>
                <w:rFonts w:hint="eastAsia"/>
                <w:bCs/>
              </w:rPr>
              <w:t xml:space="preserve">（</w:t>
            </w:r>
            <w:r>
              <w:rPr>
                <w:rFonts w:hint="eastAsia"/>
                <w:bCs/>
              </w:rPr>
              <w:t xml:space="preserve">5</w:t>
            </w:r>
            <w:r>
              <w:rPr>
                <w:rFonts w:hint="eastAsia"/>
                <w:bCs/>
              </w:rPr>
              <w:t xml:space="preserve">分）</w:t>
            </w:r>
            <w:r/>
          </w:p>
        </w:tc>
        <w:tc>
          <w:tcPr>
            <w:tcW w:w="524" w:type="dxa"/>
            <w:vAlign w:val="center"/>
            <w:textDirection w:val="lrTb"/>
            <w:noWrap w:val="false"/>
          </w:tcPr>
          <w:p>
            <w:pPr>
              <w:jc w:val="center"/>
              <w:rPr>
                <w:rFonts w:ascii="宋体" w:hAnsi="宋体"/>
              </w:rPr>
            </w:pPr>
            <w:r>
              <w:rPr>
                <w:rFonts w:hint="eastAsia" w:ascii="宋体" w:hAnsi="宋体"/>
              </w:rPr>
              <w:t xml:space="preserve">5分</w:t>
            </w:r>
            <w:r/>
          </w:p>
        </w:tc>
        <w:tc>
          <w:tcPr>
            <w:tcW w:w="1624" w:type="dxa"/>
            <w:vAlign w:val="center"/>
            <w:textDirection w:val="lrTb"/>
            <w:noWrap w:val="false"/>
          </w:tcPr>
          <w:p>
            <w:pPr>
              <w:jc w:val="left"/>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辅助性就业年平均收入达3</w:t>
            </w:r>
            <w:r>
              <w:rPr>
                <w:rFonts w:ascii="宋体" w:hAnsi="宋体"/>
              </w:rPr>
              <w:t xml:space="preserve">000</w:t>
            </w:r>
            <w:r>
              <w:rPr>
                <w:rFonts w:hint="eastAsia" w:ascii="宋体" w:hAnsi="宋体"/>
              </w:rPr>
              <w:t xml:space="preserve">元以上；</w:t>
            </w:r>
            <w:r/>
          </w:p>
          <w:p>
            <w:pPr>
              <w:jc w:val="left"/>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年引进辅助性就业项目5个及以上；</w:t>
            </w:r>
            <w:r/>
          </w:p>
          <w:p>
            <w:pPr>
              <w:jc w:val="left"/>
              <w:rPr>
                <w:rFonts w:ascii="宋体" w:hAnsi="宋体"/>
              </w:rPr>
            </w:pPr>
            <w:r>
              <w:rPr>
                <w:rFonts w:hint="eastAsia" w:ascii="宋体" w:hAnsi="宋体"/>
              </w:rPr>
              <w:t xml:space="preserve">4.成功推荐就业；</w:t>
            </w:r>
            <w:r/>
          </w:p>
          <w:p>
            <w:pPr>
              <w:jc w:val="left"/>
              <w:rPr>
                <w:rFonts w:ascii="宋体" w:hAnsi="宋体"/>
              </w:rPr>
            </w:pPr>
            <w:r>
              <w:rPr>
                <w:rFonts w:hint="eastAsia" w:ascii="宋体" w:hAnsi="宋体"/>
              </w:rPr>
              <w:t xml:space="preserve">5.特色品牌。</w:t>
            </w:r>
            <w:r/>
          </w:p>
        </w:tc>
        <w:tc>
          <w:tcPr>
            <w:tcW w:w="618" w:type="dxa"/>
            <w:vAlign w:val="center"/>
            <w:textDirection w:val="lrTb"/>
            <w:noWrap w:val="false"/>
          </w:tcPr>
          <w:p>
            <w:pPr>
              <w:jc w:val="center"/>
              <w:rPr>
                <w:rFonts w:ascii="宋体" w:hAnsi="宋体"/>
              </w:rPr>
            </w:pPr>
            <w:r>
              <w:rPr>
                <w:rFonts w:hint="eastAsia" w:ascii="宋体" w:hAnsi="宋体"/>
              </w:rPr>
              <w:t xml:space="preserve">查看</w:t>
            </w:r>
            <w:r/>
          </w:p>
          <w:p>
            <w:pPr>
              <w:jc w:val="center"/>
              <w:rPr>
                <w:rFonts w:ascii="宋体" w:hAnsi="宋体"/>
              </w:rPr>
            </w:pPr>
            <w:r>
              <w:rPr>
                <w:rFonts w:hint="eastAsia" w:ascii="宋体" w:hAnsi="宋体"/>
              </w:rPr>
              <w:t xml:space="preserve">资料</w:t>
            </w:r>
            <w:r/>
          </w:p>
        </w:tc>
        <w:tc>
          <w:tcPr>
            <w:gridSpan w:val="3"/>
            <w:tcW w:w="4574" w:type="dxa"/>
            <w:vAlign w:val="center"/>
            <w:textDirection w:val="lrTb"/>
            <w:noWrap w:val="false"/>
          </w:tcPr>
          <w:p>
            <w:pPr>
              <w:rPr>
                <w:rFonts w:ascii="宋体" w:hAnsi="宋体"/>
              </w:rPr>
            </w:pPr>
            <w:r>
              <w:rPr>
                <w:rFonts w:hint="eastAsia" w:ascii="宋体" w:hAnsi="宋体"/>
              </w:rPr>
              <w:t xml:space="preserve">1.辅助性就业年平均收入达3000元以上，加1分；</w:t>
            </w:r>
            <w:r/>
          </w:p>
          <w:p>
            <w:pPr>
              <w:rPr>
                <w:rFonts w:ascii="宋体" w:hAnsi="宋体"/>
              </w:rPr>
            </w:pPr>
            <w:r>
              <w:rPr>
                <w:rFonts w:hint="eastAsia" w:ascii="宋体" w:hAnsi="宋体"/>
              </w:rPr>
              <w:t xml:space="preserve">2.年引进辅助性就业项目5个，加1分；</w:t>
            </w:r>
            <w:r/>
          </w:p>
          <w:p>
            <w:pPr>
              <w:rPr>
                <w:rFonts w:ascii="宋体" w:hAnsi="宋体"/>
              </w:rPr>
            </w:pPr>
            <w:r>
              <w:rPr>
                <w:rFonts w:hint="eastAsia" w:ascii="宋体" w:hAnsi="宋体"/>
              </w:rPr>
              <w:t xml:space="preserve">3.成功推荐就业1人，加1分；</w:t>
            </w:r>
            <w:r/>
          </w:p>
          <w:p>
            <w:pPr>
              <w:rPr>
                <w:rFonts w:ascii="宋体" w:hAnsi="宋体"/>
              </w:rPr>
            </w:pPr>
            <w:r>
              <w:rPr>
                <w:rFonts w:hint="eastAsia" w:ascii="宋体" w:hAnsi="宋体"/>
              </w:rPr>
              <w:t xml:space="preserve">4.年引进项目超5个或成功推荐就业超1人，得1分；</w:t>
            </w:r>
            <w:r/>
          </w:p>
          <w:p>
            <w:pPr>
              <w:rPr>
                <w:rFonts w:ascii="宋体" w:hAnsi="宋体"/>
              </w:rPr>
            </w:pPr>
            <w:r>
              <w:rPr>
                <w:rFonts w:hint="eastAsia" w:ascii="宋体" w:hAnsi="宋体"/>
              </w:rPr>
              <w:t xml:space="preserve">5.打造特色品牌1个，或被媒体宣传报道，或得市级及以上有关部分表彰、通报表扬的，得1分。</w:t>
            </w:r>
            <w:r/>
          </w:p>
        </w:tc>
        <w:tc>
          <w:tcPr>
            <w:tcW w:w="576" w:type="dxa"/>
            <w:textDirection w:val="lrTb"/>
            <w:noWrap w:val="false"/>
          </w:tcPr>
          <w:p>
            <w:r/>
            <w:r/>
          </w:p>
        </w:tc>
        <w:tc>
          <w:tcPr>
            <w:tcW w:w="578" w:type="dxa"/>
            <w:textDirection w:val="lrTb"/>
            <w:noWrap w:val="false"/>
          </w:tcPr>
          <w:p>
            <w:r/>
            <w:r/>
          </w:p>
        </w:tc>
      </w:tr>
      <w:tr>
        <w:trPr>
          <w:jc w:val="center"/>
          <w:trHeight w:val="493"/>
        </w:trPr>
        <w:tc>
          <w:tcPr>
            <w:gridSpan w:val="9"/>
            <w:tcW w:w="8943" w:type="dxa"/>
            <w:vAlign w:val="center"/>
            <w:textDirection w:val="lrTb"/>
            <w:noWrap w:val="false"/>
          </w:tcPr>
          <w:p>
            <w:pPr>
              <w:jc w:val="center"/>
              <w:rPr>
                <w:b/>
              </w:rPr>
            </w:pPr>
            <w:r>
              <w:rPr>
                <w:rFonts w:hint="eastAsia"/>
                <w:b/>
              </w:rPr>
              <w:t xml:space="preserve">综</w:t>
            </w:r>
            <w:r>
              <w:rPr>
                <w:rFonts w:hint="eastAsia"/>
                <w:b/>
              </w:rPr>
              <w:t xml:space="preserve">  </w:t>
            </w:r>
            <w:r>
              <w:rPr>
                <w:rFonts w:hint="eastAsia"/>
                <w:b/>
              </w:rPr>
              <w:t xml:space="preserve">合</w:t>
            </w:r>
            <w:r>
              <w:rPr>
                <w:rFonts w:hint="eastAsia"/>
                <w:b/>
              </w:rPr>
              <w:t xml:space="preserve">  </w:t>
            </w:r>
            <w:r>
              <w:rPr>
                <w:rFonts w:hint="eastAsia"/>
                <w:b/>
              </w:rPr>
              <w:t xml:space="preserve">得</w:t>
            </w:r>
            <w:r>
              <w:rPr>
                <w:rFonts w:hint="eastAsia"/>
                <w:b/>
              </w:rPr>
              <w:t xml:space="preserve">  </w:t>
            </w:r>
            <w:r>
              <w:rPr>
                <w:rFonts w:hint="eastAsia"/>
                <w:b/>
              </w:rPr>
              <w:t xml:space="preserve">分</w:t>
            </w:r>
            <w:r/>
          </w:p>
        </w:tc>
        <w:tc>
          <w:tcPr>
            <w:tcW w:w="576" w:type="dxa"/>
            <w:textDirection w:val="lrTb"/>
            <w:noWrap w:val="false"/>
          </w:tcPr>
          <w:p>
            <w:r/>
            <w:r/>
          </w:p>
        </w:tc>
        <w:tc>
          <w:tcPr>
            <w:tcW w:w="578" w:type="dxa"/>
            <w:textDirection w:val="lrTb"/>
            <w:noWrap w:val="false"/>
          </w:tcPr>
          <w:p>
            <w:r/>
            <w:r/>
          </w:p>
        </w:tc>
      </w:tr>
      <w:tr>
        <w:trPr>
          <w:jc w:val="center"/>
          <w:trHeight w:val="1874"/>
        </w:trPr>
        <w:tc>
          <w:tcPr>
            <w:gridSpan w:val="11"/>
            <w:tcBorders>
              <w:top w:val="single" w:color="auto" w:sz="4" w:space="0"/>
              <w:left w:val="single" w:color="auto" w:sz="4" w:space="0"/>
              <w:bottom w:val="single" w:color="auto" w:sz="4" w:space="0"/>
              <w:right w:val="single" w:color="auto" w:sz="4" w:space="0"/>
            </w:tcBorders>
            <w:tcW w:w="10097" w:type="dxa"/>
            <w:vAlign w:val="center"/>
            <w:textDirection w:val="lrTb"/>
            <w:noWrap w:val="false"/>
          </w:tcPr>
          <w:p>
            <w:pPr>
              <w:jc w:val="left"/>
              <w:rPr>
                <w:b/>
              </w:rPr>
            </w:pPr>
            <w:r>
              <w:rPr>
                <w:rFonts w:hint="eastAsia"/>
                <w:b/>
              </w:rPr>
              <w:t xml:space="preserve">综合评估意见：</w:t>
            </w:r>
            <w:r/>
          </w:p>
          <w:p>
            <w:pPr>
              <w:jc w:val="left"/>
              <w:rPr>
                <w:b/>
              </w:rPr>
            </w:pPr>
            <w:r>
              <w:rPr>
                <w:b/>
              </w:rPr>
            </w:r>
            <w:r/>
          </w:p>
          <w:p>
            <w:pPr>
              <w:jc w:val="left"/>
              <w:rPr>
                <w:b/>
              </w:rPr>
            </w:pPr>
            <w:r>
              <w:rPr>
                <w:b/>
              </w:rPr>
            </w:r>
            <w:r/>
          </w:p>
          <w:p>
            <w:pPr>
              <w:jc w:val="left"/>
              <w:rPr>
                <w:b/>
              </w:rPr>
            </w:pPr>
            <w:r>
              <w:rPr>
                <w:b/>
              </w:rPr>
            </w:r>
            <w:r/>
          </w:p>
          <w:p>
            <w:pPr>
              <w:jc w:val="left"/>
              <w:rPr>
                <w:b/>
              </w:rPr>
            </w:pPr>
            <w:r>
              <w:rPr>
                <w:b/>
              </w:rPr>
            </w:r>
            <w:r/>
          </w:p>
          <w:p>
            <w:pPr>
              <w:jc w:val="left"/>
              <w:rPr>
                <w:b/>
              </w:rPr>
            </w:pPr>
            <w:r>
              <w:rPr>
                <w:b/>
              </w:rPr>
            </w:r>
            <w:r/>
          </w:p>
          <w:p>
            <w:r>
              <w:rPr>
                <w:rFonts w:hint="eastAsia"/>
                <w:b/>
              </w:rPr>
              <w:t xml:space="preserve">                                                       </w:t>
            </w:r>
            <w:r>
              <w:rPr>
                <w:rFonts w:hint="eastAsia"/>
                <w:b/>
              </w:rPr>
              <w:t xml:space="preserve">考评人员：</w:t>
            </w:r>
            <w:r>
              <w:rPr>
                <w:rFonts w:hint="eastAsia"/>
                <w:b/>
              </w:rPr>
              <w:t xml:space="preserve">                                               </w:t>
            </w:r>
            <w:r>
              <w:rPr>
                <w:rFonts w:hint="eastAsia"/>
                <w:b/>
              </w:rPr>
              <w:t xml:space="preserve">（盖章）</w:t>
            </w:r>
            <w:r/>
          </w:p>
        </w:tc>
      </w:tr>
    </w:tbl>
    <w:p>
      <w:pPr>
        <w:spacing w:line="560" w:lineRule="exact"/>
        <w:rPr>
          <w:rFonts w:ascii="仿宋_GB2312" w:hAnsi="宋体" w:eastAsia="仿宋_GB2312"/>
          <w:color w:val="000000"/>
          <w:sz w:val="32"/>
          <w:szCs w:val="32"/>
        </w:rPr>
      </w:pPr>
      <w:r>
        <w:rPr>
          <w:rFonts w:hint="eastAsia" w:ascii="宋体" w:hAnsi="宋体"/>
        </w:rPr>
        <w:t xml:space="preserve">注：运营机构及其他专业人员须符合《江苏省残疾人社区康复基本服务规范》（</w:t>
      </w:r>
      <w:r>
        <w:rPr>
          <w:rFonts w:hint="eastAsia" w:ascii="宋体" w:hAnsi="宋体"/>
        </w:rPr>
        <w:t xml:space="preserve">苏残字</w:t>
      </w:r>
      <w:r>
        <w:rPr>
          <w:rFonts w:hint="eastAsia" w:ascii="宋体" w:hAnsi="宋体"/>
        </w:rPr>
        <w:t xml:space="preserve">[2021]64号</w:t>
      </w:r>
      <w:r>
        <w:rPr>
          <w:rFonts w:hint="cs" w:ascii="宋体" w:hAnsi="宋体"/>
          <w:cs/>
        </w:rPr>
        <w:t xml:space="preserve"> </w:t>
      </w:r>
      <w:r>
        <w:rPr>
          <w:rFonts w:hint="eastAsia" w:ascii="宋体" w:hAnsi="宋体"/>
        </w:rPr>
        <w:t xml:space="preserve">文件）第三条规定的范围</w:t>
      </w:r>
      <w:r/>
    </w:p>
    <w:p>
      <w:pPr>
        <w:spacing w:line="400" w:lineRule="exact"/>
        <w:rPr>
          <w:rFonts w:ascii="宋体" w:hAnsi="宋体" w:cs="宋体"/>
          <w:b/>
          <w:bCs/>
          <w:szCs w:val="21"/>
        </w:rPr>
      </w:pPr>
      <w:r>
        <w:rPr>
          <w:rFonts w:ascii="宋体" w:hAnsi="宋体" w:cs="宋体"/>
          <w:b/>
          <w:bCs/>
          <w:szCs w:val="21"/>
        </w:rPr>
      </w:r>
      <w:r/>
    </w:p>
    <w:p>
      <w:pPr>
        <w:spacing w:line="400" w:lineRule="exact"/>
        <w:rPr>
          <w:rFonts w:ascii="宋体" w:hAnsi="宋体" w:cs="宋体"/>
          <w:b/>
          <w:bCs/>
          <w:szCs w:val="21"/>
        </w:rPr>
      </w:pPr>
      <w:r>
        <w:rPr>
          <w:rFonts w:ascii="宋体" w:hAnsi="宋体" w:cs="宋体"/>
          <w:b/>
          <w:bCs/>
          <w:szCs w:val="21"/>
        </w:rPr>
      </w:r>
      <w:r/>
    </w:p>
    <w:p>
      <w:pPr>
        <w:jc w:val="left"/>
        <w:spacing w:before="318" w:line="560" w:lineRule="exact"/>
        <w:rPr>
          <w:rFonts w:ascii="宋体" w:hAnsi="宋体" w:cs="宋体"/>
          <w:b/>
          <w:bCs/>
          <w:color w:val="000000"/>
          <w:spacing w:val="9"/>
          <w:szCs w:val="21"/>
        </w:rPr>
        <w:outlineLvl w:val="0"/>
      </w:pPr>
      <w:r>
        <w:rPr>
          <w:rFonts w:hint="eastAsia" w:ascii="宋体" w:hAnsi="宋体" w:cs="宋体"/>
          <w:b/>
          <w:bCs/>
          <w:color w:val="000000"/>
          <w:spacing w:val="9"/>
          <w:szCs w:val="21"/>
        </w:rPr>
        <w:t xml:space="preserve">附件2：政府采购履约</w:t>
      </w:r>
      <w:r>
        <w:rPr>
          <w:rFonts w:hint="eastAsia" w:ascii="宋体" w:hAnsi="宋体" w:cs="宋体"/>
          <w:b/>
          <w:bCs/>
          <w:color w:val="000000"/>
          <w:spacing w:val="9"/>
          <w:szCs w:val="21"/>
        </w:rPr>
        <w:t xml:space="preserve">验收书</w:t>
      </w:r>
      <w:r>
        <w:rPr>
          <w:rFonts w:hint="eastAsia" w:ascii="宋体" w:hAnsi="宋体" w:cs="宋体"/>
          <w:b/>
          <w:bCs/>
          <w:color w:val="000000"/>
          <w:spacing w:val="9"/>
          <w:szCs w:val="21"/>
        </w:rPr>
        <w:t xml:space="preserve">参考样本(服务类)</w:t>
      </w:r>
      <w:r/>
    </w:p>
    <w:tbl>
      <w:tblPr>
        <w:tblW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96"/>
        <w:gridCol w:w="1118"/>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采购人</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供应商</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□自行简易验收</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□验收小组验收</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□采购代理机构验收</w:t>
            </w:r>
            <w:r/>
          </w:p>
        </w:tc>
      </w:tr>
      <w:tr>
        <w:trPr/>
        <w:tc>
          <w:tcPr>
            <w:tcBorders>
              <w:top w:val="single" w:color="000000" w:sz="2" w:space="0"/>
              <w:left w:val="single" w:color="000000" w:sz="2" w:space="0"/>
              <w:bottom w:val="single" w:color="000000" w:sz="2" w:space="0"/>
              <w:right w:val="single" w:color="000000" w:sz="2" w:space="0"/>
            </w:tcBorders>
            <w:tcW w:w="1096" w:type="dxa"/>
            <w:vAlign w:val="center"/>
            <w:vMerge w:val="restart"/>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300" w:type="dxa"/>
            <w:vAlign w:val="center"/>
            <w:vMerge w:val="continue"/>
            <w:textDirection w:val="lrTb"/>
            <w:noWrap w:val="false"/>
          </w:tcPr>
          <w:p>
            <w:pPr>
              <w:jc w:val="left"/>
              <w:rPr>
                <w:rFonts w:ascii="宋体" w:hAnsi="宋体" w:cs="宋体"/>
                <w:sz w:val="24"/>
                <w:szCs w:val="24"/>
                <w:lang w:bidi="ar"/>
              </w:rPr>
            </w:pPr>
            <w:r>
              <w:rPr>
                <w:rFonts w:ascii="宋体" w:hAnsi="宋体" w:cs="宋体"/>
                <w:sz w:val="24"/>
                <w:szCs w:val="24"/>
                <w:lang w:bidi="ar"/>
              </w:rPr>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按  时□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jc w:val="left"/>
              <w:spacing w:line="360" w:lineRule="auto"/>
              <w:rPr>
                <w:rFonts w:ascii="宋体" w:hAnsi="宋体" w:cs="宋体"/>
                <w:sz w:val="24"/>
                <w:szCs w:val="24"/>
                <w:lang w:bidi="ar"/>
              </w:rPr>
            </w:pPr>
            <w:r>
              <w:rPr>
                <w:rFonts w:hint="eastAsia" w:ascii="宋体" w:hAnsi="宋体" w:cs="宋体"/>
                <w:sz w:val="24"/>
                <w:szCs w:val="24"/>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jc w:val="left"/>
              <w:spacing w:line="360" w:lineRule="auto"/>
              <w:rPr>
                <w:rFonts w:ascii="宋体" w:hAnsi="宋体" w:cs="宋体"/>
                <w:sz w:val="24"/>
                <w:szCs w:val="24"/>
                <w:lang w:bidi="ar"/>
              </w:rPr>
            </w:pPr>
            <w:r>
              <w:rPr>
                <w:rFonts w:hint="eastAsia" w:ascii="宋体" w:hAnsi="宋体" w:cs="宋体"/>
                <w:sz w:val="24"/>
                <w:szCs w:val="24"/>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jc w:val="left"/>
              <w:spacing w:line="360" w:lineRule="auto"/>
              <w:rPr>
                <w:rFonts w:ascii="宋体" w:hAnsi="宋体" w:cs="宋体"/>
                <w:sz w:val="24"/>
                <w:szCs w:val="24"/>
                <w:lang w:bidi="ar"/>
              </w:rPr>
            </w:pPr>
            <w:r>
              <w:rPr>
                <w:rFonts w:hint="eastAsia" w:ascii="宋体" w:hAnsi="宋体" w:cs="宋体"/>
                <w:sz w:val="24"/>
                <w:szCs w:val="24"/>
                <w:lang w:bidi="ar"/>
              </w:rPr>
              <w:t xml:space="preserve">供应商确认：</w:t>
            </w:r>
            <w:r/>
          </w:p>
          <w:p>
            <w:pPr>
              <w:jc w:val="left"/>
              <w:spacing w:line="360" w:lineRule="auto"/>
              <w:rPr>
                <w:rFonts w:ascii="宋体" w:hAnsi="宋体" w:cs="宋体"/>
                <w:sz w:val="24"/>
                <w:szCs w:val="24"/>
                <w:lang w:bidi="ar"/>
              </w:rPr>
            </w:pPr>
            <w:r>
              <w:rPr>
                <w:rFonts w:hint="eastAsia" w:ascii="宋体" w:hAnsi="宋体" w:cs="宋体"/>
                <w:sz w:val="24"/>
                <w:szCs w:val="24"/>
                <w:lang w:bidi="ar"/>
              </w:rPr>
              <w:t xml:space="preserve">（单位公章或授权代表签字）</w:t>
            </w:r>
            <w:r/>
          </w:p>
        </w:tc>
      </w:tr>
    </w:tbl>
    <w:p>
      <w:pPr>
        <w:ind w:firstLine="480"/>
        <w:jc w:val="left"/>
        <w:spacing w:line="560" w:lineRule="exact"/>
        <w:rPr>
          <w:rFonts w:ascii="宋体" w:hAnsi="宋体" w:cs="宋体"/>
          <w:sz w:val="24"/>
          <w:szCs w:val="24"/>
          <w:lang w:bidi="ar"/>
        </w:rPr>
      </w:pPr>
      <w:r>
        <w:rPr>
          <w:rFonts w:hint="eastAsia" w:ascii="宋体" w:hAnsi="宋体" w:cs="宋体"/>
          <w:sz w:val="24"/>
          <w:szCs w:val="24"/>
          <w:lang w:bidi="ar"/>
        </w:rPr>
        <w:t xml:space="preserve">说明：1.该表为服务类项目履约验收的参考样表，采购人或采购代理机构可以根据工作实际进行调整。</w:t>
      </w:r>
      <w:r/>
    </w:p>
    <w:p>
      <w:pPr>
        <w:ind w:firstLine="1200"/>
        <w:jc w:val="left"/>
        <w:spacing w:line="560" w:lineRule="exact"/>
        <w:rPr>
          <w:rFonts w:ascii="宋体" w:hAnsi="宋体" w:cs="宋体"/>
          <w:sz w:val="24"/>
          <w:szCs w:val="24"/>
          <w:lang w:bidi="ar"/>
        </w:rPr>
      </w:pPr>
      <w:r>
        <w:rPr>
          <w:rFonts w:hint="eastAsia" w:ascii="宋体" w:hAnsi="宋体" w:cs="宋体"/>
          <w:sz w:val="24"/>
          <w:szCs w:val="24"/>
          <w:lang w:bidi="ar"/>
        </w:rPr>
        <w:t xml:space="preserve">2.未委托采购代理机构开展履约验收工作的，无需填写“采购代理机构意见”。</w:t>
      </w:r>
      <w:r/>
    </w:p>
    <w:p>
      <w:pPr>
        <w:pStyle w:val="710"/>
        <w:rPr>
          <w:rFonts w:ascii="宋体" w:hAnsi="宋体"/>
          <w:sz w:val="20"/>
          <w:szCs w:val="20"/>
        </w:rPr>
      </w:pPr>
      <w:r>
        <w:rPr>
          <w:rFonts w:ascii="宋体" w:hAnsi="宋体"/>
          <w:sz w:val="20"/>
          <w:szCs w:val="20"/>
        </w:rPr>
      </w:r>
      <w:r/>
    </w:p>
    <w:p>
      <w:pPr>
        <w:ind w:firstLine="420"/>
        <w:spacing w:line="400" w:lineRule="exact"/>
        <w:rPr>
          <w:rFonts w:ascii="宋体" w:hAnsi="宋体"/>
          <w:szCs w:val="21"/>
        </w:rPr>
        <w:sectPr>
          <w:headerReference w:type="default" r:id="rId9"/>
          <w:footerReference w:type="default" r:id="rId10"/>
          <w:footnotePr/>
          <w:endnotePr/>
          <w:type w:val="nextPage"/>
          <w:pgSz w:w="11906" w:h="16838" w:orient="portrait"/>
          <w:pgMar w:top="1440" w:right="1800" w:bottom="1440" w:left="1600" w:header="1077" w:footer="992" w:gutter="0"/>
          <w:cols w:num="1" w:sep="0" w:space="720" w:equalWidth="1"/>
          <w:docGrid w:linePitch="360"/>
          <w:titlePg/>
        </w:sectPr>
      </w:pPr>
      <w:r>
        <w:rPr>
          <w:rFonts w:hint="eastAsia" w:ascii="宋体" w:hAnsi="宋体"/>
        </w:rPr>
        <w:br w:type="page" w:clear="all"/>
      </w:r>
      <w:r/>
    </w:p>
    <w:p>
      <w:pPr>
        <w:ind w:firstLine="420"/>
        <w:spacing w:line="400" w:lineRule="exact"/>
        <w:rPr>
          <w:rFonts w:ascii="宋体" w:hAnsi="宋体"/>
          <w:szCs w:val="21"/>
        </w:rPr>
      </w:pPr>
      <w:r>
        <w:rPr>
          <w:rFonts w:ascii="宋体" w:hAnsi="宋体"/>
          <w:szCs w:val="21"/>
        </w:rPr>
      </w:r>
      <w:r/>
    </w:p>
    <w:p>
      <w:pPr>
        <w:jc w:val="center"/>
        <w:spacing w:line="360" w:lineRule="auto"/>
        <w:rPr>
          <w:rFonts w:ascii="宋体" w:hAnsi="宋体"/>
          <w:b/>
          <w:sz w:val="32"/>
          <w:szCs w:val="32"/>
        </w:rPr>
        <w:outlineLvl w:val="0"/>
      </w:pPr>
      <w:r>
        <w:rPr>
          <w:rFonts w:hint="eastAsia" w:ascii="宋体" w:hAnsi="宋体"/>
          <w:b/>
          <w:sz w:val="32"/>
          <w:szCs w:val="32"/>
        </w:rPr>
        <w:t xml:space="preserve">六、附件格式</w:t>
      </w:r>
      <w:r/>
    </w:p>
    <w:p>
      <w:pPr>
        <w:jc w:val="left"/>
        <w:spacing w:line="360" w:lineRule="auto"/>
        <w:widowControl/>
        <w:rPr>
          <w:rFonts w:ascii="宋体" w:hAnsi="宋体"/>
          <w:b/>
          <w:sz w:val="24"/>
          <w:szCs w:val="24"/>
        </w:rPr>
      </w:pPr>
      <w:r>
        <w:rPr>
          <w:rFonts w:hint="eastAsia" w:ascii="宋体" w:hAnsi="宋体"/>
          <w:b/>
          <w:sz w:val="24"/>
          <w:szCs w:val="24"/>
        </w:rPr>
        <w:t xml:space="preserve">附件1：</w:t>
      </w:r>
      <w:r/>
    </w:p>
    <w:p>
      <w:pPr>
        <w:jc w:val="left"/>
        <w:spacing w:line="360" w:lineRule="auto"/>
        <w:widowControl/>
        <w:rPr>
          <w:rFonts w:ascii="宋体" w:hAnsi="宋体"/>
          <w:b/>
          <w:bCs/>
          <w:sz w:val="24"/>
          <w:szCs w:val="24"/>
        </w:rPr>
      </w:pPr>
      <w:r>
        <w:rPr>
          <w:rFonts w:ascii="宋体" w:hAnsi="宋体"/>
          <w:b/>
          <w:bCs/>
          <w:sz w:val="24"/>
          <w:szCs w:val="24"/>
        </w:rPr>
      </w:r>
      <w:r/>
    </w:p>
    <w:p>
      <w:pPr>
        <w:ind w:firstLine="4427"/>
        <w:jc w:val="left"/>
        <w:spacing w:line="360" w:lineRule="auto"/>
        <w:widowControl/>
        <w:rPr>
          <w:rFonts w:ascii="宋体" w:hAnsi="宋体"/>
          <w:b/>
          <w:sz w:val="24"/>
          <w:szCs w:val="24"/>
        </w:rPr>
      </w:pPr>
      <w:r>
        <w:rPr>
          <w:rFonts w:hint="eastAsia" w:ascii="宋体" w:hAnsi="宋体"/>
          <w:b/>
          <w:sz w:val="24"/>
          <w:szCs w:val="24"/>
        </w:rPr>
        <w:t xml:space="preserve">授权委托书</w:t>
      </w:r>
      <w:r/>
    </w:p>
    <w:p>
      <w:pPr>
        <w:jc w:val="left"/>
        <w:spacing w:line="360" w:lineRule="auto"/>
        <w:widowControl/>
        <w:rPr>
          <w:rFonts w:ascii="宋体" w:hAnsi="宋体"/>
          <w:b/>
          <w:bCs/>
          <w:sz w:val="24"/>
          <w:szCs w:val="24"/>
        </w:rPr>
      </w:pPr>
      <w:r>
        <w:rPr>
          <w:rFonts w:ascii="宋体" w:hAnsi="宋体"/>
          <w:b/>
          <w:bCs/>
          <w:sz w:val="24"/>
          <w:szCs w:val="24"/>
        </w:rPr>
      </w:r>
      <w:r/>
    </w:p>
    <w:p>
      <w:pPr>
        <w:ind w:firstLine="420"/>
        <w:jc w:val="left"/>
        <w:spacing w:line="360" w:lineRule="auto"/>
        <w:widowControl/>
        <w:rPr>
          <w:rFonts w:ascii="宋体" w:hAnsi="宋体"/>
          <w:sz w:val="24"/>
          <w:szCs w:val="24"/>
        </w:rPr>
      </w:pPr>
      <w:r>
        <w:rPr>
          <w:rFonts w:hint="eastAsia" w:ascii="宋体" w:hAnsi="宋体"/>
          <w:sz w:val="24"/>
          <w:szCs w:val="24"/>
        </w:rPr>
        <w:t xml:space="preserve">本授权委托书声明：</w:t>
      </w:r>
      <w:r>
        <w:rPr>
          <w:rFonts w:ascii="宋体" w:hAnsi="宋体"/>
          <w:sz w:val="24"/>
          <w:szCs w:val="24"/>
        </w:rPr>
        <w:t xml:space="preserve">  </w:t>
      </w:r>
      <w:r>
        <w:rPr>
          <w:rFonts w:hint="eastAsia" w:ascii="宋体" w:hAnsi="宋体"/>
          <w:sz w:val="24"/>
          <w:szCs w:val="24"/>
        </w:rPr>
        <w:t xml:space="preserve">我</w:t>
      </w:r>
      <w:r>
        <w:rPr>
          <w:rFonts w:ascii="宋体" w:hAnsi="宋体"/>
          <w:sz w:val="24"/>
          <w:szCs w:val="24"/>
          <w:u w:val="single"/>
        </w:rPr>
        <w:t xml:space="preserve">           </w:t>
      </w:r>
      <w:r>
        <w:rPr>
          <w:rFonts w:hint="eastAsia" w:ascii="宋体" w:hAnsi="宋体"/>
          <w:sz w:val="24"/>
          <w:szCs w:val="24"/>
        </w:rPr>
        <w:t xml:space="preserve">（姓名）系</w:t>
      </w:r>
      <w:r>
        <w:rPr>
          <w:rFonts w:ascii="宋体" w:hAnsi="宋体"/>
          <w:sz w:val="24"/>
          <w:szCs w:val="24"/>
          <w:u w:val="single"/>
        </w:rPr>
        <w:t xml:space="preserve">     </w:t>
      </w:r>
      <w:r>
        <w:rPr>
          <w:rFonts w:hint="eastAsia" w:ascii="宋体" w:hAnsi="宋体"/>
          <w:sz w:val="24"/>
          <w:szCs w:val="24"/>
          <w:u w:val="single"/>
        </w:rPr>
        <w:t xml:space="preserve">（供应商名称）  </w:t>
      </w:r>
      <w:r>
        <w:rPr>
          <w:rFonts w:hint="eastAsia" w:ascii="宋体" w:hAnsi="宋体"/>
          <w:b/>
          <w:i/>
          <w:sz w:val="24"/>
          <w:szCs w:val="24"/>
          <w:u w:val="single"/>
        </w:rPr>
        <w:t xml:space="preserve">  </w:t>
      </w:r>
      <w:r>
        <w:rPr>
          <w:rFonts w:hint="eastAsia" w:ascii="宋体" w:hAnsi="宋体"/>
          <w:sz w:val="24"/>
          <w:szCs w:val="24"/>
        </w:rPr>
        <w:t xml:space="preserve">的法定代表人（负责人），现授权委托</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（姓名）为我公司授权代表（即代理人），以本公司的名义参加</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组织实施的编号为</w:t>
      </w:r>
      <w:r>
        <w:rPr>
          <w:rFonts w:ascii="宋体" w:hAnsi="宋体"/>
          <w:sz w:val="24"/>
          <w:szCs w:val="24"/>
          <w:u w:val="single"/>
        </w:rPr>
        <w:t xml:space="preserve">              </w:t>
      </w:r>
      <w:r>
        <w:rPr>
          <w:rFonts w:hint="eastAsia" w:ascii="宋体" w:hAnsi="宋体"/>
          <w:sz w:val="24"/>
          <w:szCs w:val="24"/>
        </w:rPr>
        <w:t xml:space="preserve">号的采购活动。授权代表在采购活动过程中所签署的一切文件和处理与这有关的一切事务，我均予以承认。</w:t>
      </w:r>
      <w:r/>
    </w:p>
    <w:p>
      <w:pPr>
        <w:ind w:firstLine="420"/>
        <w:jc w:val="left"/>
        <w:spacing w:line="360" w:lineRule="auto"/>
        <w:widowControl/>
        <w:rPr>
          <w:rFonts w:ascii="宋体" w:hAnsi="宋体"/>
          <w:sz w:val="24"/>
          <w:szCs w:val="24"/>
        </w:rPr>
      </w:pPr>
      <w:r>
        <w:rPr>
          <w:rFonts w:hint="eastAsia" w:ascii="宋体" w:hAnsi="宋体"/>
          <w:sz w:val="24"/>
          <w:szCs w:val="24"/>
        </w:rPr>
        <w:t xml:space="preserve">授权代表在授权委托书有效期内签署的所有文件不因授权委托的撤销而失效，除非有撤销授权委托的书面通知，本授权委托书自采购活动开始至合同履行完毕止。</w:t>
      </w:r>
      <w:r/>
    </w:p>
    <w:p>
      <w:pPr>
        <w:ind w:firstLine="420"/>
        <w:jc w:val="left"/>
        <w:spacing w:line="360" w:lineRule="auto"/>
        <w:widowControl/>
        <w:rPr>
          <w:rFonts w:ascii="宋体" w:hAnsi="宋体"/>
          <w:sz w:val="24"/>
          <w:szCs w:val="24"/>
        </w:rPr>
      </w:pPr>
      <w:r>
        <w:rPr>
          <w:rFonts w:hint="eastAsia" w:ascii="宋体" w:hAnsi="宋体"/>
          <w:sz w:val="24"/>
          <w:szCs w:val="24"/>
        </w:rPr>
        <w:t xml:space="preserve">授权代表无转委托权。特此委托。</w:t>
      </w:r>
      <w:r/>
    </w:p>
    <w:p>
      <w:pPr>
        <w:ind w:firstLine="840"/>
        <w:jc w:val="left"/>
        <w:spacing w:line="360" w:lineRule="auto"/>
        <w:widowControl/>
        <w:rPr>
          <w:rFonts w:ascii="宋体" w:hAnsi="宋体"/>
          <w:sz w:val="24"/>
          <w:szCs w:val="24"/>
        </w:rPr>
      </w:pPr>
      <w:r>
        <w:rPr>
          <w:rFonts w:ascii="宋体" w:hAnsi="宋体"/>
          <w:sz w:val="24"/>
          <w:szCs w:val="24"/>
        </w:rPr>
        <w:t xml:space="preserve">    </w:t>
      </w:r>
      <w:r/>
    </w:p>
    <w:p>
      <w:pPr>
        <w:ind w:firstLine="840"/>
        <w:jc w:val="left"/>
        <w:spacing w:line="360" w:lineRule="auto"/>
        <w:widowControl/>
        <w:rPr>
          <w:rFonts w:ascii="宋体" w:hAnsi="宋体"/>
          <w:sz w:val="24"/>
          <w:szCs w:val="24"/>
        </w:rPr>
      </w:pPr>
      <w:r>
        <w:rPr>
          <w:rFonts w:hint="eastAsia" w:ascii="宋体" w:hAnsi="宋体"/>
          <w:sz w:val="24"/>
          <w:szCs w:val="24"/>
        </w:rPr>
        <w:t xml:space="preserve">投标单位：（公章）</w:t>
      </w:r>
      <w:r/>
    </w:p>
    <w:p>
      <w:pPr>
        <w:ind w:firstLine="840"/>
        <w:jc w:val="left"/>
        <w:spacing w:line="360" w:lineRule="auto"/>
        <w:widowControl/>
        <w:rPr>
          <w:rFonts w:ascii="宋体" w:hAnsi="宋体"/>
          <w:sz w:val="24"/>
          <w:szCs w:val="24"/>
        </w:rPr>
      </w:pPr>
      <w:r>
        <w:rPr>
          <w:rFonts w:hint="eastAsia" w:ascii="宋体" w:hAnsi="宋体"/>
          <w:sz w:val="24"/>
          <w:szCs w:val="24"/>
        </w:rPr>
        <w:t xml:space="preserve">法定代表人（负责人）：（签字或盖章）</w:t>
      </w:r>
      <w:r/>
    </w:p>
    <w:p>
      <w:pPr>
        <w:ind w:firstLine="840"/>
        <w:jc w:val="left"/>
        <w:spacing w:line="360" w:lineRule="auto"/>
        <w:widowControl/>
        <w:rPr>
          <w:rFonts w:ascii="宋体" w:hAnsi="宋体"/>
          <w:sz w:val="24"/>
          <w:szCs w:val="24"/>
        </w:rPr>
      </w:pPr>
      <w:r>
        <w:rPr>
          <w:rFonts w:hint="eastAsia" w:ascii="宋体" w:hAnsi="宋体"/>
          <w:sz w:val="24"/>
          <w:szCs w:val="24"/>
        </w:rPr>
        <w:t xml:space="preserve">代理人：（签字或盖章）</w:t>
      </w:r>
      <w:r/>
    </w:p>
    <w:p>
      <w:pPr>
        <w:ind w:firstLine="960"/>
        <w:jc w:val="left"/>
        <w:spacing w:line="360" w:lineRule="auto"/>
        <w:widowControl/>
        <w:rPr>
          <w:rFonts w:ascii="宋体" w:hAnsi="宋体"/>
          <w:b/>
          <w:sz w:val="24"/>
          <w:szCs w:val="24"/>
        </w:rPr>
      </w:pPr>
      <w:r>
        <w:rPr>
          <w:rFonts w:hint="eastAsia" w:ascii="宋体" w:hAnsi="宋体"/>
          <w:sz w:val="24"/>
          <w:szCs w:val="24"/>
        </w:rPr>
        <w:t xml:space="preserve">日期：      年     月     日</w:t>
      </w:r>
      <w:r>
        <w:rPr>
          <w:rFonts w:ascii="宋体" w:hAnsi="宋体"/>
          <w:b/>
          <w:szCs w:val="21"/>
        </w:rPr>
        <w:br w:type="page" w:clear="all"/>
      </w:r>
      <w:r>
        <w:rPr>
          <w:rFonts w:hint="eastAsia" w:ascii="宋体" w:hAnsi="宋体"/>
          <w:b/>
          <w:sz w:val="24"/>
          <w:szCs w:val="24"/>
        </w:rPr>
        <w:t xml:space="preserve">附件2：</w:t>
      </w:r>
      <w:r/>
    </w:p>
    <w:p>
      <w:pPr>
        <w:jc w:val="center"/>
        <w:spacing w:line="85" w:lineRule="atLeas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投标</w:t>
      </w:r>
      <w:r>
        <w:rPr>
          <w:rFonts w:hint="eastAsia" w:ascii="宋体" w:hAnsi="宋体" w:cs="宋体"/>
          <w:b/>
          <w:sz w:val="24"/>
          <w:szCs w:val="24"/>
        </w:rPr>
        <w:t xml:space="preserve">响应</w:t>
      </w:r>
      <w:r>
        <w:rPr>
          <w:rFonts w:ascii="宋体" w:hAnsi="宋体" w:cs="宋体"/>
          <w:b/>
          <w:sz w:val="24"/>
          <w:szCs w:val="24"/>
        </w:rPr>
        <w:t xml:space="preserve">函</w:t>
      </w:r>
      <w:r/>
    </w:p>
    <w:p>
      <w:pPr>
        <w:spacing w:line="85" w:lineRule="atLeast"/>
        <w:rPr>
          <w:rFonts w:ascii="等线" w:hAnsi="等线"/>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u w:val="single"/>
        </w:rPr>
        <w:t xml:space="preserve"> </w:t>
      </w:r>
      <w:r>
        <w:rPr>
          <w:rFonts w:ascii="宋体" w:hAnsi="宋体" w:cs="宋体"/>
          <w:b/>
          <w:sz w:val="24"/>
          <w:szCs w:val="24"/>
          <w:u w:val="single"/>
        </w:rPr>
        <w:t xml:space="preserve">                 </w:t>
      </w:r>
      <w:r>
        <w:rPr>
          <w:rFonts w:hint="eastAsia" w:ascii="宋体" w:hAnsi="宋体" w:cs="宋体"/>
          <w:b/>
          <w:sz w:val="24"/>
          <w:szCs w:val="24"/>
          <w:u w:val="single"/>
        </w:rPr>
        <w:t xml:space="preserve">：</w:t>
      </w:r>
      <w:r/>
    </w:p>
    <w:p>
      <w:pPr>
        <w:ind w:left="420"/>
        <w:spacing w:line="400" w:lineRule="exact"/>
        <w:rPr>
          <w:rFonts w:ascii="宋体" w:hAnsi="宋体"/>
          <w:sz w:val="24"/>
          <w:szCs w:val="24"/>
        </w:rPr>
      </w:pPr>
      <w:r>
        <w:rPr>
          <w:rFonts w:ascii="宋体" w:hAnsi="宋体"/>
          <w:sz w:val="24"/>
          <w:szCs w:val="24"/>
          <w:lang w:val="zh-CN"/>
        </w:rPr>
        <w:t xml:space="preserve">我方收到贵公司</w:t>
      </w:r>
      <w:r>
        <w:rPr>
          <w:rFonts w:hint="eastAsia" w:ascii="宋体" w:hAnsi="宋体"/>
          <w:sz w:val="24"/>
          <w:szCs w:val="24"/>
          <w:u w:val="single"/>
          <w:lang w:val="zh-CN"/>
        </w:rPr>
        <w:t xml:space="preserve">              </w:t>
      </w:r>
      <w:r>
        <w:rPr>
          <w:rFonts w:ascii="宋体" w:hAnsi="宋体"/>
          <w:sz w:val="24"/>
          <w:szCs w:val="24"/>
          <w:lang w:val="zh-CN"/>
        </w:rPr>
        <w:t xml:space="preserve">号</w:t>
      </w:r>
      <w:r>
        <w:rPr>
          <w:rFonts w:hint="eastAsia" w:ascii="宋体" w:hAnsi="宋体"/>
          <w:sz w:val="24"/>
          <w:szCs w:val="24"/>
          <w:lang w:val="zh-CN"/>
        </w:rPr>
        <w:t xml:space="preserve">磋商采购文件</w:t>
      </w:r>
      <w:r>
        <w:rPr>
          <w:rFonts w:ascii="宋体" w:hAnsi="宋体"/>
          <w:sz w:val="24"/>
          <w:szCs w:val="24"/>
          <w:lang w:val="zh-CN"/>
        </w:rPr>
        <w:t xml:space="preserve">，经仔细阅读和研究，我方决定参加磋商。</w:t>
      </w:r>
      <w:r>
        <w:rPr>
          <w:rFonts w:hint="eastAsia" w:ascii="宋体" w:hAnsi="宋体"/>
          <w:sz w:val="24"/>
          <w:szCs w:val="24"/>
          <w:lang w:val="zh-CN"/>
        </w:rPr>
        <w:t xml:space="preserve">并向贵公司承诺：</w:t>
      </w:r>
      <w:r/>
    </w:p>
    <w:p>
      <w:pPr>
        <w:ind w:firstLine="480"/>
        <w:spacing w:line="3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、愿意按照磋商采购文件的一切要求，提供以上所有服务，总价格及</w:t>
      </w:r>
      <w:r>
        <w:rPr>
          <w:rFonts w:hint="eastAsia" w:ascii="宋体" w:hAnsi="宋体"/>
          <w:sz w:val="24"/>
          <w:szCs w:val="24"/>
        </w:rPr>
        <w:t xml:space="preserve">明细见</w:t>
      </w:r>
      <w:r>
        <w:rPr>
          <w:rFonts w:hint="eastAsia" w:ascii="宋体" w:hAnsi="宋体"/>
          <w:sz w:val="24"/>
          <w:szCs w:val="24"/>
        </w:rPr>
        <w:t xml:space="preserve">《磋商采购响应报价表》。</w:t>
      </w:r>
      <w:r/>
    </w:p>
    <w:p>
      <w:pPr>
        <w:ind w:firstLine="480"/>
        <w:spacing w:line="3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、如果我们的响应文件被接受，我们将严格</w:t>
      </w:r>
      <w:r>
        <w:rPr>
          <w:rFonts w:hint="eastAsia" w:ascii="宋体" w:hAnsi="宋体"/>
          <w:sz w:val="24"/>
          <w:szCs w:val="24"/>
        </w:rPr>
        <w:t xml:space="preserve">履行磋商</w:t>
      </w:r>
      <w:r>
        <w:rPr>
          <w:rFonts w:hint="eastAsia" w:ascii="宋体" w:hAnsi="宋体"/>
          <w:sz w:val="24"/>
          <w:szCs w:val="24"/>
        </w:rPr>
        <w:t xml:space="preserve">采购文件中规定的每一项要求，按期、按质、按量履行服务义务。</w:t>
      </w:r>
      <w:r/>
    </w:p>
    <w:p>
      <w:pPr>
        <w:ind w:firstLine="480"/>
        <w:spacing w:line="400" w:lineRule="exact"/>
        <w:rPr>
          <w:rFonts w:ascii="宋体" w:hAnsi="宋体"/>
          <w:sz w:val="24"/>
          <w:szCs w:val="24"/>
          <w:lang w:val="zh-CN"/>
        </w:rPr>
      </w:pPr>
      <w:r>
        <w:rPr>
          <w:rFonts w:ascii="宋体" w:hAnsi="宋体"/>
          <w:sz w:val="24"/>
          <w:szCs w:val="24"/>
          <w:lang w:val="zh-CN"/>
        </w:rPr>
        <w:t xml:space="preserve">3、我方同意按</w:t>
      </w:r>
      <w:r>
        <w:rPr>
          <w:rFonts w:hint="eastAsia" w:ascii="宋体" w:hAnsi="宋体"/>
          <w:sz w:val="24"/>
          <w:szCs w:val="24"/>
          <w:lang w:val="zh-CN"/>
        </w:rPr>
        <w:t xml:space="preserve">磋商采购文件</w:t>
      </w:r>
      <w:r>
        <w:rPr>
          <w:rFonts w:ascii="宋体" w:hAnsi="宋体"/>
          <w:sz w:val="24"/>
          <w:szCs w:val="24"/>
          <w:lang w:val="zh-CN"/>
        </w:rPr>
        <w:t xml:space="preserve">中的规定，</w:t>
      </w:r>
      <w:r>
        <w:rPr>
          <w:rFonts w:hint="eastAsia" w:ascii="宋体" w:hAnsi="宋体"/>
          <w:sz w:val="24"/>
          <w:szCs w:val="24"/>
          <w:lang w:val="zh-CN"/>
        </w:rPr>
        <w:t xml:space="preserve">我方的响应文件</w:t>
      </w:r>
      <w:r>
        <w:rPr>
          <w:rFonts w:ascii="宋体" w:hAnsi="宋体"/>
          <w:sz w:val="24"/>
          <w:szCs w:val="24"/>
          <w:lang w:val="zh-CN"/>
        </w:rPr>
        <w:t xml:space="preserve">有效期限为</w:t>
      </w:r>
      <w:r>
        <w:rPr>
          <w:rFonts w:hint="eastAsia" w:ascii="宋体" w:hAnsi="宋体"/>
          <w:sz w:val="24"/>
          <w:szCs w:val="24"/>
          <w:lang w:val="zh-CN"/>
        </w:rPr>
        <w:t xml:space="preserve">磋商开始</w:t>
      </w:r>
      <w:r>
        <w:rPr>
          <w:rFonts w:ascii="宋体" w:hAnsi="宋体"/>
          <w:sz w:val="24"/>
          <w:szCs w:val="24"/>
          <w:lang w:val="zh-CN"/>
        </w:rPr>
        <w:t xml:space="preserve">后60</w:t>
      </w:r>
      <w:r>
        <w:rPr>
          <w:rFonts w:hint="eastAsia" w:ascii="宋体" w:hAnsi="宋体"/>
          <w:sz w:val="24"/>
          <w:szCs w:val="24"/>
          <w:lang w:val="zh-CN"/>
        </w:rPr>
        <w:t xml:space="preserve">天，</w:t>
      </w:r>
      <w:r>
        <w:rPr>
          <w:rFonts w:ascii="宋体" w:hAnsi="宋体"/>
          <w:sz w:val="24"/>
          <w:szCs w:val="24"/>
          <w:lang w:val="zh-CN"/>
        </w:rPr>
        <w:t xml:space="preserve">如果我方在规定的有效期内撤回</w:t>
      </w:r>
      <w:r>
        <w:rPr>
          <w:rFonts w:hint="eastAsia" w:ascii="宋体" w:hAnsi="宋体"/>
          <w:sz w:val="24"/>
          <w:szCs w:val="24"/>
          <w:lang w:val="zh-CN"/>
        </w:rPr>
        <w:t xml:space="preserve">我方的响应文件</w:t>
      </w:r>
      <w:r>
        <w:rPr>
          <w:rFonts w:ascii="宋体" w:hAnsi="宋体"/>
          <w:sz w:val="24"/>
          <w:szCs w:val="24"/>
          <w:lang w:val="zh-CN"/>
        </w:rPr>
        <w:t xml:space="preserve">，我方的</w:t>
      </w:r>
      <w:r>
        <w:rPr>
          <w:rFonts w:hint="eastAsia" w:ascii="宋体" w:hAnsi="宋体"/>
          <w:sz w:val="24"/>
          <w:szCs w:val="24"/>
          <w:lang w:val="zh-CN"/>
        </w:rPr>
        <w:t xml:space="preserve">磋商</w:t>
      </w:r>
      <w:r>
        <w:rPr>
          <w:rFonts w:ascii="宋体" w:hAnsi="宋体"/>
          <w:sz w:val="24"/>
          <w:szCs w:val="24"/>
          <w:lang w:val="zh-CN"/>
        </w:rPr>
        <w:t xml:space="preserve">保证金可被贵方没收。</w:t>
      </w:r>
      <w:r/>
    </w:p>
    <w:p>
      <w:pPr>
        <w:ind w:firstLine="480"/>
        <w:spacing w:line="400" w:lineRule="exact"/>
        <w:rPr>
          <w:rFonts w:ascii="宋体" w:hAnsi="宋体"/>
          <w:sz w:val="24"/>
          <w:szCs w:val="24"/>
          <w:lang w:val="zh-CN"/>
        </w:rPr>
      </w:pPr>
      <w:r>
        <w:rPr>
          <w:rFonts w:ascii="宋体" w:hAnsi="宋体"/>
          <w:sz w:val="24"/>
          <w:szCs w:val="24"/>
          <w:lang w:val="zh-CN"/>
        </w:rPr>
        <w:t xml:space="preserve">4、我方愿意提供</w:t>
      </w:r>
      <w:r>
        <w:rPr>
          <w:rFonts w:hint="eastAsia" w:ascii="宋体" w:hAnsi="宋体"/>
          <w:sz w:val="24"/>
          <w:szCs w:val="24"/>
          <w:lang w:val="zh-CN"/>
        </w:rPr>
        <w:t xml:space="preserve">贵</w:t>
      </w:r>
      <w:r>
        <w:rPr>
          <w:rFonts w:ascii="宋体" w:hAnsi="宋体"/>
          <w:sz w:val="24"/>
          <w:szCs w:val="24"/>
          <w:lang w:val="zh-CN"/>
        </w:rPr>
        <w:t xml:space="preserve">方在</w:t>
      </w:r>
      <w:r>
        <w:rPr>
          <w:rFonts w:hint="eastAsia" w:ascii="宋体" w:hAnsi="宋体"/>
          <w:sz w:val="24"/>
          <w:szCs w:val="24"/>
          <w:lang w:val="zh-CN"/>
        </w:rPr>
        <w:t xml:space="preserve">磋商采购文件</w:t>
      </w:r>
      <w:r>
        <w:rPr>
          <w:rFonts w:ascii="宋体" w:hAnsi="宋体"/>
          <w:sz w:val="24"/>
          <w:szCs w:val="24"/>
          <w:lang w:val="zh-CN"/>
        </w:rPr>
        <w:t xml:space="preserve">中要求的所有资料。也同意向贵方提供贵方可能另外要求的与</w:t>
      </w:r>
      <w:r>
        <w:rPr>
          <w:rFonts w:hint="eastAsia" w:ascii="宋体" w:hAnsi="宋体"/>
          <w:sz w:val="24"/>
          <w:szCs w:val="24"/>
          <w:lang w:val="zh-CN"/>
        </w:rPr>
        <w:t xml:space="preserve">我方磋商文件</w:t>
      </w:r>
      <w:r>
        <w:rPr>
          <w:rFonts w:ascii="宋体" w:hAnsi="宋体"/>
          <w:sz w:val="24"/>
          <w:szCs w:val="24"/>
          <w:lang w:val="zh-CN"/>
        </w:rPr>
        <w:t xml:space="preserve">有关的任何证据或资料。并保证所提供的资料全部是真实的、有效的，若有虚假，我方愿承担一切责任。</w:t>
      </w:r>
      <w:r/>
    </w:p>
    <w:p>
      <w:pPr>
        <w:ind w:firstLine="480"/>
        <w:spacing w:line="400" w:lineRule="exact"/>
        <w:rPr>
          <w:rFonts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t xml:space="preserve">、我方愿意</w:t>
      </w:r>
      <w:r>
        <w:rPr>
          <w:rFonts w:ascii="宋体" w:hAnsi="宋体"/>
          <w:sz w:val="24"/>
          <w:szCs w:val="24"/>
          <w:lang w:val="zh-CN"/>
        </w:rPr>
        <w:t xml:space="preserve">遵守</w:t>
      </w:r>
      <w:r>
        <w:rPr>
          <w:rFonts w:hint="eastAsia" w:ascii="宋体" w:hAnsi="宋体"/>
          <w:sz w:val="24"/>
          <w:szCs w:val="24"/>
          <w:lang w:val="zh-CN"/>
        </w:rPr>
        <w:t xml:space="preserve">磋商</w:t>
      </w:r>
      <w:r>
        <w:rPr>
          <w:rFonts w:hint="eastAsia" w:ascii="宋体" w:hAnsi="宋体"/>
          <w:sz w:val="24"/>
          <w:szCs w:val="24"/>
          <w:lang w:val="zh-CN"/>
        </w:rPr>
        <w:t xml:space="preserve">采购文件</w:t>
      </w:r>
      <w:r>
        <w:rPr>
          <w:rFonts w:ascii="宋体" w:hAnsi="宋体"/>
          <w:sz w:val="24"/>
          <w:szCs w:val="24"/>
          <w:lang w:val="zh-CN"/>
        </w:rPr>
        <w:t xml:space="preserve">中所列的收费</w:t>
      </w:r>
      <w:r>
        <w:rPr>
          <w:rFonts w:hint="eastAsia" w:ascii="宋体" w:hAnsi="宋体"/>
          <w:sz w:val="24"/>
          <w:szCs w:val="24"/>
          <w:lang w:val="zh-CN"/>
        </w:rPr>
        <w:t xml:space="preserve">方式</w:t>
      </w:r>
      <w:r>
        <w:rPr>
          <w:rFonts w:ascii="宋体" w:hAnsi="宋体"/>
          <w:sz w:val="24"/>
          <w:szCs w:val="24"/>
          <w:lang w:val="zh-CN"/>
        </w:rPr>
        <w:t xml:space="preserve">。</w:t>
      </w:r>
      <w:r/>
    </w:p>
    <w:p>
      <w:pPr>
        <w:ind w:firstLine="480"/>
        <w:spacing w:line="400" w:lineRule="exact"/>
        <w:rPr>
          <w:rFonts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、我方承诺该项</w:t>
      </w:r>
      <w:r>
        <w:rPr>
          <w:rFonts w:hint="eastAsia" w:ascii="宋体" w:hAnsi="宋体"/>
          <w:sz w:val="24"/>
          <w:szCs w:val="24"/>
          <w:lang w:val="zh-CN"/>
        </w:rPr>
        <w:t xml:space="preserve">磋商开始</w:t>
      </w:r>
      <w:r>
        <w:rPr>
          <w:rFonts w:ascii="宋体" w:hAnsi="宋体"/>
          <w:sz w:val="24"/>
          <w:szCs w:val="24"/>
          <w:lang w:val="zh-CN"/>
        </w:rPr>
        <w:t xml:space="preserve">后的全过程中保持有效，不作任何更改和变动。我方同</w:t>
      </w:r>
      <w:r>
        <w:rPr>
          <w:rFonts w:hint="eastAsia" w:ascii="宋体" w:hAnsi="宋体"/>
          <w:sz w:val="24"/>
          <w:szCs w:val="24"/>
          <w:lang w:val="zh-CN"/>
        </w:rPr>
        <w:t xml:space="preserve">意被确定成交</w:t>
      </w:r>
      <w:r>
        <w:rPr>
          <w:rFonts w:ascii="宋体" w:hAnsi="宋体"/>
          <w:sz w:val="24"/>
          <w:szCs w:val="24"/>
          <w:lang w:val="zh-CN"/>
        </w:rPr>
        <w:t xml:space="preserve">后若不履行</w:t>
      </w:r>
      <w:r>
        <w:rPr>
          <w:rFonts w:hint="eastAsia" w:ascii="宋体" w:hAnsi="宋体"/>
          <w:sz w:val="24"/>
          <w:szCs w:val="24"/>
          <w:lang w:val="zh-CN"/>
        </w:rPr>
        <w:t xml:space="preserve">我方</w:t>
      </w:r>
      <w:r>
        <w:rPr>
          <w:rFonts w:hint="eastAsia" w:ascii="宋体" w:hAnsi="宋体" w:cs="宋体"/>
          <w:sz w:val="24"/>
          <w:szCs w:val="24"/>
          <w:lang w:val="zh-CN"/>
        </w:rPr>
        <w:t xml:space="preserve">响应文件</w:t>
      </w:r>
      <w:r>
        <w:rPr>
          <w:rFonts w:ascii="宋体" w:hAnsi="宋体"/>
          <w:sz w:val="24"/>
          <w:szCs w:val="24"/>
          <w:lang w:val="zh-CN"/>
        </w:rPr>
        <w:t xml:space="preserve">的内容要求和各项承诺及义务的即被视为违约，</w:t>
      </w:r>
      <w:r>
        <w:rPr>
          <w:rFonts w:hint="eastAsia" w:ascii="宋体" w:hAnsi="宋体"/>
          <w:sz w:val="24"/>
          <w:szCs w:val="24"/>
          <w:lang w:val="zh-CN"/>
        </w:rPr>
        <w:t xml:space="preserve">我方成交</w:t>
      </w:r>
      <w:r>
        <w:rPr>
          <w:rFonts w:ascii="宋体" w:hAnsi="宋体"/>
          <w:sz w:val="24"/>
          <w:szCs w:val="24"/>
          <w:lang w:val="zh-CN"/>
        </w:rPr>
        <w:t xml:space="preserve">资格将被取消。</w:t>
      </w:r>
      <w:r/>
    </w:p>
    <w:p>
      <w:pPr>
        <w:ind w:firstLine="480"/>
        <w:spacing w:line="400" w:lineRule="exact"/>
        <w:rPr>
          <w:rFonts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、我方同意</w:t>
      </w:r>
      <w:r>
        <w:rPr>
          <w:rFonts w:hint="eastAsia" w:ascii="宋体" w:hAnsi="宋体"/>
          <w:sz w:val="24"/>
          <w:szCs w:val="24"/>
          <w:lang w:val="zh-CN"/>
        </w:rPr>
        <w:t xml:space="preserve">我</w:t>
      </w:r>
      <w:r>
        <w:rPr>
          <w:rFonts w:ascii="宋体" w:hAnsi="宋体"/>
          <w:sz w:val="24"/>
          <w:szCs w:val="24"/>
          <w:lang w:val="zh-CN"/>
        </w:rPr>
        <w:t xml:space="preserve">方若无法按约定条款履行义务等行为，</w:t>
      </w:r>
      <w:r>
        <w:rPr>
          <w:rFonts w:hint="eastAsia" w:ascii="宋体" w:hAnsi="宋体"/>
          <w:sz w:val="24"/>
          <w:szCs w:val="24"/>
          <w:lang w:val="zh-CN"/>
        </w:rPr>
        <w:t xml:space="preserve">采购</w:t>
      </w:r>
      <w:r>
        <w:rPr>
          <w:rFonts w:ascii="宋体" w:hAnsi="宋体"/>
          <w:sz w:val="24"/>
          <w:szCs w:val="24"/>
          <w:lang w:val="zh-CN"/>
        </w:rPr>
        <w:t xml:space="preserve">方有权取消</w:t>
      </w:r>
      <w:r>
        <w:rPr>
          <w:rFonts w:hint="eastAsia" w:ascii="宋体" w:hAnsi="宋体"/>
          <w:sz w:val="24"/>
          <w:szCs w:val="24"/>
          <w:lang w:val="zh-CN"/>
        </w:rPr>
        <w:t xml:space="preserve">我方的成交</w:t>
      </w:r>
      <w:r>
        <w:rPr>
          <w:rFonts w:ascii="宋体" w:hAnsi="宋体"/>
          <w:sz w:val="24"/>
          <w:szCs w:val="24"/>
          <w:lang w:val="zh-CN"/>
        </w:rPr>
        <w:t xml:space="preserve">资格。</w:t>
      </w:r>
      <w:r/>
    </w:p>
    <w:p>
      <w:pPr>
        <w:ind w:firstLine="480"/>
        <w:spacing w:line="400" w:lineRule="exact"/>
        <w:rPr>
          <w:rFonts w:ascii="宋体" w:hAnsi="宋体"/>
          <w:sz w:val="24"/>
          <w:szCs w:val="24"/>
          <w:lang w:val="zh-CN"/>
        </w:rPr>
      </w:pPr>
      <w:r>
        <w:rPr>
          <w:rFonts w:hint="eastAsia" w:ascii="宋体" w:hAnsi="宋体"/>
          <w:sz w:val="24"/>
          <w:szCs w:val="24"/>
          <w:lang w:val="zh-CN"/>
        </w:rPr>
        <w:t xml:space="preserve">8</w:t>
      </w:r>
      <w:r>
        <w:rPr>
          <w:rFonts w:ascii="宋体" w:hAnsi="宋体"/>
          <w:sz w:val="24"/>
          <w:szCs w:val="24"/>
          <w:lang w:val="zh-CN"/>
        </w:rPr>
        <w:t xml:space="preserve">、如果我方</w:t>
      </w:r>
      <w:r>
        <w:rPr>
          <w:rFonts w:hint="eastAsia" w:ascii="宋体" w:hAnsi="宋体"/>
          <w:sz w:val="24"/>
          <w:szCs w:val="24"/>
          <w:lang w:val="zh-CN"/>
        </w:rPr>
        <w:t xml:space="preserve">被确定成交</w:t>
      </w:r>
      <w:r>
        <w:rPr>
          <w:rFonts w:ascii="宋体" w:hAnsi="宋体"/>
          <w:sz w:val="24"/>
          <w:szCs w:val="24"/>
          <w:lang w:val="zh-CN"/>
        </w:rPr>
        <w:t xml:space="preserve">，我方愿意在签订合同时按规定的收费标准支付</w:t>
      </w:r>
      <w:r>
        <w:rPr>
          <w:rFonts w:hint="eastAsia" w:ascii="宋体" w:hAnsi="宋体"/>
          <w:sz w:val="24"/>
          <w:szCs w:val="24"/>
          <w:lang w:val="zh-CN"/>
        </w:rPr>
        <w:t xml:space="preserve">成交</w:t>
      </w:r>
      <w:r>
        <w:rPr>
          <w:rFonts w:ascii="宋体" w:hAnsi="宋体"/>
          <w:sz w:val="24"/>
          <w:szCs w:val="24"/>
          <w:lang w:val="zh-CN"/>
        </w:rPr>
        <w:t xml:space="preserve">服务费</w:t>
      </w:r>
      <w:r>
        <w:rPr>
          <w:rFonts w:hint="eastAsia" w:ascii="宋体" w:hAnsi="宋体"/>
          <w:sz w:val="24"/>
          <w:szCs w:val="24"/>
          <w:lang w:val="zh-CN"/>
        </w:rPr>
        <w:t xml:space="preserve">，逾期按中国人民银行公布的同期人民币贷款最高利率计付利息</w:t>
      </w:r>
      <w:r>
        <w:rPr>
          <w:rFonts w:ascii="宋体" w:hAnsi="宋体"/>
          <w:sz w:val="24"/>
          <w:szCs w:val="24"/>
          <w:lang w:val="zh-CN"/>
        </w:rPr>
        <w:t xml:space="preserve">；</w:t>
      </w:r>
      <w:r/>
    </w:p>
    <w:p>
      <w:pPr>
        <w:ind w:firstLine="480"/>
        <w:spacing w:line="40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、与本</w:t>
      </w:r>
      <w:r>
        <w:rPr>
          <w:rFonts w:hint="eastAsia" w:ascii="宋体" w:hAnsi="宋体"/>
          <w:sz w:val="24"/>
          <w:szCs w:val="24"/>
        </w:rPr>
        <w:t xml:space="preserve">磋商</w:t>
      </w:r>
      <w:r>
        <w:rPr>
          <w:rFonts w:ascii="宋体" w:hAnsi="宋体"/>
          <w:sz w:val="24"/>
          <w:szCs w:val="24"/>
        </w:rPr>
        <w:t xml:space="preserve">有关的通讯地址：</w:t>
      </w:r>
      <w:r/>
    </w:p>
    <w:p>
      <w:pPr>
        <w:ind w:firstLine="480"/>
        <w:spacing w:line="400" w:lineRule="exact"/>
        <w:rPr>
          <w:rFonts w:ascii="宋体" w:hAnsi="宋体"/>
          <w:sz w:val="24"/>
          <w:szCs w:val="24"/>
          <w:u w:val="single"/>
        </w:rPr>
      </w:pPr>
      <w:r>
        <w:rPr>
          <w:rFonts w:ascii="宋体" w:hAnsi="宋体"/>
          <w:sz w:val="24"/>
          <w:szCs w:val="24"/>
        </w:rPr>
        <w:t xml:space="preserve">单位： 联系人：</w:t>
      </w:r>
      <w:r/>
    </w:p>
    <w:p>
      <w:pPr>
        <w:ind w:firstLine="480"/>
        <w:spacing w:line="400" w:lineRule="exact"/>
        <w:rPr>
          <w:rFonts w:ascii="宋体" w:hAnsi="宋体"/>
          <w:sz w:val="24"/>
          <w:szCs w:val="24"/>
          <w:u w:val="single"/>
        </w:rPr>
      </w:pPr>
      <w:r>
        <w:rPr>
          <w:rFonts w:ascii="宋体" w:hAnsi="宋体"/>
          <w:sz w:val="24"/>
          <w:szCs w:val="24"/>
        </w:rPr>
        <w:t xml:space="preserve">地址： 邮政编码：</w:t>
      </w:r>
      <w:r/>
    </w:p>
    <w:p>
      <w:pPr>
        <w:ind w:firstLine="480"/>
        <w:spacing w:line="400" w:lineRule="exact"/>
        <w:rPr>
          <w:rFonts w:ascii="宋体" w:hAnsi="宋体"/>
          <w:sz w:val="24"/>
          <w:szCs w:val="24"/>
          <w:u w:val="single"/>
        </w:rPr>
      </w:pPr>
      <w:r>
        <w:rPr>
          <w:rFonts w:ascii="宋体" w:hAnsi="宋体"/>
          <w:sz w:val="24"/>
          <w:szCs w:val="24"/>
        </w:rPr>
        <w:t xml:space="preserve">联系电话： 传真：</w:t>
      </w:r>
      <w:r/>
    </w:p>
    <w:p>
      <w:pPr>
        <w:ind w:firstLine="425"/>
        <w:spacing w:line="400" w:lineRule="exact"/>
        <w:rPr>
          <w:rFonts w:ascii="宋体" w:hAnsi="宋体"/>
          <w:sz w:val="24"/>
          <w:szCs w:val="24"/>
        </w:rPr>
      </w:pPr>
      <w:r>
        <w:rPr>
          <w:rFonts w:hint="eastAsia" w:ascii="宋体" w:hAnsi="宋体"/>
          <w:sz w:val="24"/>
          <w:szCs w:val="24"/>
        </w:rPr>
        <w:t xml:space="preserve">供应商名称</w:t>
      </w:r>
      <w:r>
        <w:rPr>
          <w:rFonts w:ascii="宋体" w:hAnsi="宋体"/>
          <w:sz w:val="24"/>
          <w:szCs w:val="24"/>
        </w:rPr>
        <w:t xml:space="preserve">：（单位盖章）</w:t>
      </w:r>
      <w:r/>
    </w:p>
    <w:p>
      <w:pPr>
        <w:ind w:firstLine="480"/>
        <w:spacing w:line="400" w:lineRule="exact"/>
        <w:rPr>
          <w:rFonts w:ascii="宋体" w:hAnsi="宋体"/>
          <w:sz w:val="24"/>
          <w:szCs w:val="24"/>
        </w:rPr>
      </w:pPr>
      <w:r>
        <w:rPr>
          <w:rFonts w:hint="eastAsia" w:ascii="宋体" w:hAnsi="宋体"/>
          <w:sz w:val="24"/>
          <w:szCs w:val="24"/>
        </w:rPr>
        <w:t xml:space="preserve">供应</w:t>
      </w:r>
      <w:r>
        <w:rPr>
          <w:rFonts w:hint="eastAsia" w:ascii="宋体" w:hAnsi="宋体"/>
          <w:sz w:val="24"/>
          <w:szCs w:val="24"/>
        </w:rPr>
        <w:t xml:space="preserve">商</w:t>
      </w:r>
      <w:r>
        <w:rPr>
          <w:rFonts w:ascii="宋体" w:hAnsi="宋体"/>
          <w:sz w:val="24"/>
          <w:szCs w:val="24"/>
        </w:rPr>
        <w:t xml:space="preserve">法定</w:t>
      </w:r>
      <w:r>
        <w:rPr>
          <w:rFonts w:ascii="宋体" w:hAnsi="宋体"/>
          <w:sz w:val="24"/>
          <w:szCs w:val="24"/>
        </w:rPr>
        <w:t xml:space="preserve">代表人或授权委托人：（签字或</w:t>
      </w:r>
      <w:r>
        <w:rPr>
          <w:rFonts w:hint="eastAsia" w:ascii="宋体" w:hAnsi="宋体"/>
          <w:sz w:val="24"/>
          <w:szCs w:val="24"/>
        </w:rPr>
        <w:t xml:space="preserve">签章</w:t>
      </w:r>
      <w:r>
        <w:rPr>
          <w:rFonts w:ascii="宋体" w:hAnsi="宋体"/>
          <w:sz w:val="24"/>
          <w:szCs w:val="24"/>
        </w:rPr>
        <w:t xml:space="preserve">）</w:t>
      </w:r>
      <w:r/>
    </w:p>
    <w:p>
      <w:pPr>
        <w:ind w:firstLine="5760"/>
        <w:spacing w:before="240" w:after="240" w:line="360" w:lineRule="auto"/>
        <w:rPr>
          <w:rFonts w:ascii="等线" w:hAnsi="等线"/>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p>
    <w:p>
      <w:pPr>
        <w:jc w:val="left"/>
        <w:spacing w:line="360" w:lineRule="auto"/>
        <w:widowControl/>
        <w:rPr>
          <w:sz w:val="24"/>
          <w:szCs w:val="24"/>
        </w:rPr>
      </w:pPr>
      <w:r>
        <w:rPr>
          <w:sz w:val="24"/>
          <w:szCs w:val="24"/>
        </w:rPr>
      </w:r>
      <w:r/>
    </w:p>
    <w:p>
      <w:pPr>
        <w:jc w:val="left"/>
        <w:spacing w:line="360" w:lineRule="auto"/>
        <w:widowControl/>
        <w:rPr>
          <w:rFonts w:ascii="宋体" w:hAnsi="宋体"/>
          <w:b/>
          <w:bCs/>
          <w:szCs w:val="21"/>
        </w:rPr>
      </w:pPr>
      <w:r>
        <w:rPr>
          <w:rFonts w:ascii="宋体" w:hAnsi="宋体"/>
          <w:b/>
          <w:bCs/>
          <w:szCs w:val="21"/>
        </w:rPr>
        <w:br w:type="page" w:clear="all"/>
      </w:r>
      <w:r/>
    </w:p>
    <w:p>
      <w:pPr>
        <w:jc w:val="left"/>
        <w:spacing w:line="400" w:lineRule="exact"/>
        <w:widowControl/>
        <w:rPr>
          <w:rFonts w:ascii="宋体" w:hAnsi="宋体"/>
          <w:b/>
          <w:bCs/>
          <w:sz w:val="24"/>
          <w:szCs w:val="24"/>
        </w:rPr>
      </w:pPr>
      <w:r>
        <w:rPr>
          <w:rFonts w:hint="eastAsia" w:ascii="宋体" w:hAnsi="宋体"/>
          <w:b/>
          <w:bCs/>
          <w:sz w:val="24"/>
          <w:szCs w:val="24"/>
        </w:rPr>
        <w:t xml:space="preserve">格式3：</w:t>
      </w:r>
      <w:r/>
    </w:p>
    <w:p>
      <w:pPr>
        <w:jc w:val="center"/>
        <w:spacing w:line="400" w:lineRule="exact"/>
        <w:rPr>
          <w:rFonts w:ascii="宋体" w:hAnsi="宋体"/>
          <w:b/>
          <w:bCs/>
          <w:spacing w:val="20"/>
          <w:sz w:val="24"/>
          <w:szCs w:val="24"/>
        </w:rPr>
      </w:pPr>
      <w:r>
        <w:rPr>
          <w:rFonts w:hint="eastAsia" w:ascii="宋体" w:hAnsi="宋体"/>
          <w:b/>
          <w:bCs/>
          <w:spacing w:val="20"/>
          <w:sz w:val="24"/>
          <w:szCs w:val="24"/>
        </w:rPr>
        <w:t xml:space="preserve">拟投入本项目成员信息表</w:t>
      </w:r>
      <w:r/>
    </w:p>
    <w:p>
      <w:pPr>
        <w:jc w:val="center"/>
        <w:spacing w:line="400" w:lineRule="exact"/>
        <w:rPr>
          <w:rFonts w:ascii="宋体" w:hAnsi="宋体"/>
          <w:b/>
          <w:bCs/>
          <w:spacing w:val="20"/>
          <w:sz w:val="24"/>
          <w:szCs w:val="24"/>
        </w:rPr>
      </w:pPr>
      <w:r>
        <w:rPr>
          <w:rFonts w:ascii="宋体" w:hAnsi="宋体"/>
          <w:b/>
          <w:bCs/>
          <w:spacing w:val="20"/>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6"/>
        <w:gridCol w:w="1775"/>
        <w:gridCol w:w="993"/>
        <w:gridCol w:w="1134"/>
        <w:gridCol w:w="801"/>
        <w:gridCol w:w="758"/>
        <w:gridCol w:w="992"/>
        <w:gridCol w:w="2551"/>
      </w:tblGrid>
      <w:tr>
        <w:trPr>
          <w:jc w:val="center"/>
          <w:trHeight w:val="760"/>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jc w:val="center"/>
              <w:spacing w:line="400" w:lineRule="exact"/>
              <w:rPr>
                <w:rFonts w:ascii="宋体" w:hAnsi="宋体"/>
                <w:sz w:val="24"/>
                <w:szCs w:val="24"/>
              </w:rPr>
            </w:pPr>
            <w:r>
              <w:rPr>
                <w:rFonts w:ascii="宋体" w:hAnsi="宋体" w:cs="Arial"/>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400" w:lineRule="exact"/>
              <w:rPr>
                <w:rFonts w:ascii="宋体" w:hAnsi="宋体"/>
                <w:sz w:val="24"/>
                <w:szCs w:val="24"/>
              </w:rPr>
            </w:pPr>
            <w:r>
              <w:rPr>
                <w:rFonts w:ascii="宋体" w:hAnsi="宋体" w:cs="Arial"/>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cs="Arial"/>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典型业务</w:t>
            </w:r>
            <w:r/>
          </w:p>
          <w:p>
            <w:pPr>
              <w:jc w:val="center"/>
              <w:spacing w:line="400" w:lineRule="exact"/>
              <w:rPr>
                <w:rFonts w:ascii="宋体" w:hAnsi="宋体"/>
                <w:sz w:val="24"/>
                <w:szCs w:val="24"/>
              </w:rPr>
            </w:pPr>
            <w:r>
              <w:rPr>
                <w:rFonts w:hint="eastAsia" w:ascii="宋体" w:hAnsi="宋体"/>
                <w:sz w:val="24"/>
                <w:szCs w:val="24"/>
              </w:rPr>
              <w:t xml:space="preserve">与技术专长</w:t>
            </w:r>
            <w:r/>
          </w:p>
        </w:tc>
      </w:tr>
      <w:tr>
        <w:trPr>
          <w:jc w:val="center"/>
          <w:trHeight w:val="354"/>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95"/>
        </w:trPr>
        <w:tc>
          <w:tcPr>
            <w:tcBorders>
              <w:top w:val="single" w:color="auto" w:sz="4" w:space="0"/>
              <w:left w:val="single" w:color="auto" w:sz="4" w:space="0"/>
              <w:right w:val="single" w:color="auto" w:sz="4" w:space="0"/>
            </w:tcBorders>
            <w:tcW w:w="6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95"/>
        </w:trPr>
        <w:tc>
          <w:tcPr>
            <w:tcBorders>
              <w:top w:val="single" w:color="auto" w:sz="4" w:space="0"/>
              <w:left w:val="single" w:color="auto" w:sz="4" w:space="0"/>
              <w:right w:val="single" w:color="auto" w:sz="4" w:space="0"/>
            </w:tcBorders>
            <w:tcW w:w="6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line="400" w:lineRule="exact"/>
              <w:rPr>
                <w:rFonts w:ascii="宋体" w:hAnsi="宋体"/>
                <w:sz w:val="24"/>
                <w:szCs w:val="24"/>
              </w:rPr>
            </w:pPr>
            <w:r>
              <w:rPr>
                <w:rFonts w:ascii="宋体" w:hAnsi="宋体"/>
                <w:sz w:val="24"/>
                <w:szCs w:val="24"/>
              </w:rPr>
            </w:r>
            <w:r/>
          </w:p>
        </w:tc>
      </w:tr>
      <w:tr>
        <w:trPr>
          <w:cantSplit/>
          <w:jc w:val="center"/>
          <w:trHeight w:val="495"/>
        </w:trPr>
        <w:tc>
          <w:tcPr>
            <w:tcBorders>
              <w:top w:val="single" w:color="auto" w:sz="4" w:space="0"/>
              <w:left w:val="single" w:color="auto" w:sz="4" w:space="0"/>
              <w:right w:val="single" w:color="auto" w:sz="4" w:space="0"/>
            </w:tcBorders>
            <w:tcW w:w="6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line="400" w:lineRule="exact"/>
              <w:rPr>
                <w:rFonts w:ascii="宋体" w:hAnsi="宋体"/>
                <w:sz w:val="24"/>
                <w:szCs w:val="24"/>
              </w:rPr>
            </w:pPr>
            <w:r>
              <w:rPr>
                <w:rFonts w:ascii="宋体" w:hAnsi="宋体"/>
                <w:sz w:val="24"/>
                <w:szCs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line="400" w:lineRule="exact"/>
              <w:rPr>
                <w:rFonts w:ascii="宋体" w:hAnsi="宋体"/>
                <w:sz w:val="24"/>
                <w:szCs w:val="24"/>
              </w:rPr>
            </w:pPr>
            <w:r>
              <w:rPr>
                <w:rFonts w:ascii="宋体" w:hAnsi="宋体"/>
                <w:sz w:val="24"/>
                <w:szCs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line="400" w:lineRule="exact"/>
              <w:rPr>
                <w:rFonts w:ascii="宋体" w:hAnsi="宋体"/>
                <w:sz w:val="24"/>
                <w:szCs w:val="24"/>
              </w:rPr>
            </w:pPr>
            <w:r>
              <w:rPr>
                <w:rFonts w:ascii="宋体" w:hAnsi="宋体"/>
                <w:sz w:val="24"/>
                <w:szCs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供应</w:t>
      </w:r>
      <w:r>
        <w:rPr>
          <w:rFonts w:hint="eastAsia" w:ascii="宋体" w:hAnsi="宋体"/>
          <w:sz w:val="24"/>
          <w:szCs w:val="24"/>
        </w:rPr>
        <w:t xml:space="preserve">商</w:t>
      </w:r>
      <w:r>
        <w:rPr>
          <w:rFonts w:ascii="宋体" w:hAnsi="宋体"/>
          <w:sz w:val="24"/>
          <w:szCs w:val="24"/>
        </w:rPr>
        <w:t xml:space="preserve">法定</w:t>
      </w:r>
      <w:r>
        <w:rPr>
          <w:rFonts w:ascii="宋体" w:hAnsi="宋体"/>
          <w:sz w:val="24"/>
          <w:szCs w:val="24"/>
        </w:rPr>
        <w:t xml:space="preserve">代表人或授权委托人</w:t>
      </w:r>
      <w:r>
        <w:rPr>
          <w:rFonts w:hint="eastAsia" w:ascii="宋体" w:hAnsi="宋体"/>
          <w:sz w:val="24"/>
          <w:szCs w:val="24"/>
        </w:rPr>
        <w:t xml:space="preserve">：（签字或盖章）</w:t>
      </w:r>
      <w:r/>
    </w:p>
    <w:p>
      <w:pPr>
        <w:spacing w:before="240" w:after="240" w:line="360" w:lineRule="auto"/>
        <w:rPr>
          <w:rFonts w:ascii="等线" w:hAnsi="等线"/>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b/>
          <w:sz w:val="24"/>
          <w:szCs w:val="24"/>
        </w:rPr>
      </w:pPr>
      <w:r>
        <w:rPr>
          <w:rFonts w:hint="eastAsia" w:ascii="宋体" w:hAnsi="宋体"/>
          <w:b/>
          <w:sz w:val="24"/>
          <w:szCs w:val="24"/>
        </w:rPr>
        <w:t xml:space="preserve">注：人员一旦确定，成交后不再变更。</w:t>
      </w:r>
      <w:r/>
    </w:p>
    <w:p>
      <w:pPr>
        <w:spacing w:line="360" w:lineRule="auto"/>
        <w:rPr>
          <w:rFonts w:ascii="宋体" w:hAnsi="宋体"/>
          <w:b/>
          <w:sz w:val="24"/>
          <w:szCs w:val="24"/>
        </w:rPr>
      </w:pPr>
      <w:r>
        <w:rPr>
          <w:rFonts w:ascii="宋体" w:hAnsi="宋体"/>
          <w:b/>
          <w:sz w:val="24"/>
          <w:szCs w:val="24"/>
        </w:rPr>
      </w:r>
      <w:r/>
    </w:p>
    <w:p>
      <w:pPr>
        <w:spacing w:line="360" w:lineRule="auto"/>
        <w:rPr>
          <w:rFonts w:ascii="宋体" w:hAnsi="宋体"/>
          <w:b/>
          <w:sz w:val="24"/>
          <w:szCs w:val="24"/>
        </w:rPr>
      </w:pPr>
      <w:r>
        <w:rPr>
          <w:rFonts w:ascii="宋体" w:hAnsi="宋体"/>
          <w:b/>
          <w:sz w:val="24"/>
          <w:szCs w:val="24"/>
        </w:rPr>
      </w:r>
      <w:r/>
    </w:p>
    <w:p>
      <w:pPr>
        <w:spacing w:line="360" w:lineRule="auto"/>
        <w:rPr>
          <w:rFonts w:ascii="宋体" w:hAnsi="宋体"/>
          <w:sz w:val="24"/>
          <w:szCs w:val="24"/>
        </w:rPr>
      </w:pPr>
      <w:r>
        <w:rPr>
          <w:rFonts w:hint="eastAsia" w:ascii="宋体" w:hAnsi="宋体"/>
          <w:b/>
          <w:sz w:val="24"/>
          <w:szCs w:val="24"/>
        </w:rPr>
        <w:t xml:space="preserve">格式4：</w:t>
      </w:r>
      <w:r/>
    </w:p>
    <w:p>
      <w:pPr>
        <w:jc w:val="center"/>
        <w:spacing w:line="360" w:lineRule="auto"/>
        <w:rPr>
          <w:rFonts w:ascii="宋体" w:hAnsi="宋体"/>
          <w:b/>
          <w:bCs/>
          <w:sz w:val="24"/>
          <w:szCs w:val="24"/>
        </w:rPr>
      </w:pPr>
      <w:r>
        <w:rPr>
          <w:rFonts w:hint="eastAsia" w:ascii="宋体" w:hAnsi="宋体"/>
          <w:b/>
          <w:bCs/>
          <w:sz w:val="24"/>
          <w:szCs w:val="24"/>
        </w:rPr>
        <w:t xml:space="preserve">供应</w:t>
      </w:r>
      <w:r>
        <w:rPr>
          <w:rFonts w:hint="eastAsia" w:ascii="宋体" w:hAnsi="宋体"/>
          <w:b/>
          <w:bCs/>
          <w:sz w:val="24"/>
          <w:szCs w:val="24"/>
        </w:rPr>
        <w:t xml:space="preserve">商关于</w:t>
      </w:r>
      <w:r>
        <w:rPr>
          <w:rFonts w:hint="eastAsia" w:ascii="宋体" w:hAnsi="宋体"/>
          <w:b/>
          <w:bCs/>
          <w:sz w:val="24"/>
          <w:szCs w:val="24"/>
        </w:rPr>
        <w:t xml:space="preserve">资格的声明函</w:t>
      </w:r>
      <w:r/>
    </w:p>
    <w:p>
      <w:pPr>
        <w:spacing w:line="360" w:lineRule="auto"/>
        <w:rPr>
          <w:rFonts w:ascii="宋体" w:hAnsi="宋体"/>
          <w:sz w:val="24"/>
          <w:szCs w:val="24"/>
        </w:rPr>
      </w:pPr>
      <w:r>
        <w:rPr>
          <w:rFonts w:hint="eastAsia" w:ascii="宋体" w:hAnsi="宋体"/>
          <w:sz w:val="24"/>
          <w:szCs w:val="24"/>
        </w:rPr>
        <w:t xml:space="preserve">标书编号：</w:t>
      </w:r>
      <w:r/>
    </w:p>
    <w:p>
      <w:pPr>
        <w:spacing w:line="360" w:lineRule="auto"/>
        <w:rPr>
          <w:rFonts w:ascii="宋体" w:hAnsi="宋体"/>
          <w:sz w:val="24"/>
          <w:szCs w:val="24"/>
        </w:rPr>
      </w:pPr>
      <w:r>
        <w:rPr>
          <w:rFonts w:hint="eastAsia" w:ascii="宋体" w:hAnsi="宋体"/>
          <w:sz w:val="24"/>
          <w:szCs w:val="24"/>
        </w:rPr>
        <w:t xml:space="preserve">日期：</w:t>
      </w:r>
      <w:r/>
    </w:p>
    <w:p>
      <w:pPr>
        <w:ind w:firstLine="480"/>
        <w:spacing w:line="360" w:lineRule="auto"/>
        <w:rPr>
          <w:rFonts w:ascii="宋体" w:hAnsi="宋体"/>
          <w:sz w:val="24"/>
          <w:szCs w:val="24"/>
        </w:rPr>
      </w:pPr>
      <w:r>
        <w:rPr>
          <w:rFonts w:hint="eastAsia" w:ascii="宋体" w:hAnsi="宋体"/>
          <w:sz w:val="24"/>
          <w:szCs w:val="24"/>
        </w:rPr>
        <w:t xml:space="preserve">我公司愿参加本次竞争性磋商采购活动。我公司在</w:t>
      </w:r>
      <w:r>
        <w:rPr>
          <w:rFonts w:hint="eastAsia" w:ascii="宋体" w:hAnsi="宋体" w:cs="宋体"/>
          <w:sz w:val="24"/>
          <w:szCs w:val="24"/>
        </w:rPr>
        <w:t xml:space="preserve">响应文件</w:t>
      </w:r>
      <w:r>
        <w:rPr>
          <w:rFonts w:hint="eastAsia" w:ascii="宋体" w:hAnsi="宋体"/>
          <w:sz w:val="24"/>
          <w:szCs w:val="24"/>
        </w:rPr>
        <w:t xml:space="preserve">中所有关于磋商资格的文件，证明与陈述均是真实的、准确的。若有违背，我公司愿意承担由此而产生的一切后果。</w:t>
      </w:r>
      <w:r/>
    </w:p>
    <w:p>
      <w:pPr>
        <w:ind w:firstLine="480"/>
        <w:spacing w:line="360" w:lineRule="auto"/>
        <w:rPr>
          <w:rFonts w:ascii="宋体" w:hAnsi="宋体"/>
          <w:sz w:val="24"/>
          <w:szCs w:val="24"/>
        </w:rPr>
      </w:pPr>
      <w:r>
        <w:rPr>
          <w:rFonts w:ascii="宋体" w:hAnsi="宋体"/>
          <w:sz w:val="24"/>
          <w:szCs w:val="24"/>
        </w:rPr>
      </w:r>
      <w:r/>
    </w:p>
    <w:p>
      <w:pPr>
        <w:ind w:firstLine="5520"/>
        <w:spacing w:line="360" w:lineRule="auto"/>
        <w:rPr>
          <w:rFonts w:ascii="宋体" w:hAnsi="宋体"/>
          <w:sz w:val="24"/>
          <w:szCs w:val="24"/>
        </w:rPr>
      </w:pPr>
      <w:r>
        <w:rPr>
          <w:rFonts w:hint="eastAsia" w:ascii="宋体" w:hAnsi="宋体"/>
          <w:sz w:val="24"/>
          <w:szCs w:val="24"/>
        </w:rPr>
        <w:t xml:space="preserve">磋商代表签字：</w:t>
      </w:r>
      <w:r/>
    </w:p>
    <w:p>
      <w:pPr>
        <w:ind w:firstLine="5520"/>
        <w:spacing w:line="360" w:lineRule="auto"/>
        <w:rPr>
          <w:rFonts w:ascii="宋体" w:hAnsi="宋体"/>
          <w:sz w:val="24"/>
          <w:szCs w:val="24"/>
        </w:rPr>
      </w:pPr>
      <w:r>
        <w:rPr>
          <w:rFonts w:hint="eastAsia" w:ascii="宋体" w:hAnsi="宋体"/>
          <w:sz w:val="24"/>
          <w:szCs w:val="24"/>
        </w:rPr>
        <w:t xml:space="preserve">磋商供应商公章：</w:t>
      </w:r>
      <w:r/>
    </w:p>
    <w:p>
      <w:pPr>
        <w:ind w:firstLine="5760"/>
        <w:spacing w:before="240" w:after="240" w:line="360" w:lineRule="auto"/>
        <w:rPr>
          <w:rFonts w:ascii="等线" w:hAnsi="等线"/>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p>
    <w:p>
      <w:pPr>
        <w:ind w:firstLine="5520"/>
        <w:spacing w:line="360" w:lineRule="auto"/>
        <w:rPr>
          <w:rFonts w:ascii="宋体" w:hAnsi="宋体"/>
          <w:sz w:val="24"/>
          <w:szCs w:val="24"/>
        </w:rPr>
      </w:pPr>
      <w:r>
        <w:rPr>
          <w:rFonts w:ascii="宋体" w:hAnsi="宋体"/>
          <w:sz w:val="24"/>
          <w:szCs w:val="24"/>
        </w:rPr>
      </w:r>
      <w:r/>
    </w:p>
    <w:p>
      <w:pPr>
        <w:ind w:firstLine="552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b/>
          <w:bCs/>
          <w:sz w:val="24"/>
          <w:szCs w:val="24"/>
        </w:rPr>
        <w:t xml:space="preserve">格式5：</w:t>
      </w:r>
      <w:r/>
    </w:p>
    <w:p>
      <w:pPr>
        <w:jc w:val="center"/>
        <w:spacing w:line="360" w:lineRule="auto"/>
        <w:rPr>
          <w:rFonts w:ascii="宋体" w:hAnsi="宋体"/>
          <w:b/>
          <w:bCs/>
          <w:sz w:val="24"/>
          <w:szCs w:val="24"/>
        </w:rPr>
      </w:pPr>
      <w:r>
        <w:rPr>
          <w:rFonts w:hint="eastAsia" w:ascii="宋体" w:hAnsi="宋体"/>
          <w:b/>
          <w:bCs/>
          <w:sz w:val="24"/>
          <w:szCs w:val="24"/>
        </w:rPr>
        <w:t xml:space="preserve">法人授权委托书</w:t>
      </w:r>
      <w:r/>
    </w:p>
    <w:p>
      <w:pPr>
        <w:spacing w:line="480" w:lineRule="auto"/>
        <w:rPr>
          <w:rFonts w:ascii="宋体" w:hAnsi="宋体"/>
          <w:sz w:val="24"/>
          <w:szCs w:val="24"/>
        </w:rPr>
      </w:pPr>
      <w:r>
        <w:rPr>
          <w:rFonts w:hint="eastAsia" w:ascii="宋体" w:hAnsi="宋体"/>
          <w:sz w:val="24"/>
          <w:szCs w:val="24"/>
        </w:rPr>
        <w:t xml:space="preserve">采购编号：</w:t>
      </w:r>
      <w:r/>
    </w:p>
    <w:p>
      <w:pPr>
        <w:spacing w:line="480" w:lineRule="auto"/>
        <w:rPr>
          <w:rFonts w:ascii="宋体" w:hAnsi="宋体"/>
          <w:color w:val="000000"/>
          <w:sz w:val="24"/>
          <w:szCs w:val="24"/>
        </w:rPr>
      </w:pPr>
      <w:r>
        <w:rPr>
          <w:rFonts w:hint="eastAsia" w:ascii="宋体" w:hAnsi="宋体"/>
          <w:color w:val="000000"/>
          <w:sz w:val="24"/>
          <w:szCs w:val="24"/>
        </w:rPr>
        <w:t xml:space="preserve">江苏维岳工程咨询有限公司：</w:t>
      </w:r>
      <w:r/>
    </w:p>
    <w:p>
      <w:pPr>
        <w:ind w:firstLine="480"/>
        <w:spacing w:line="480" w:lineRule="auto"/>
        <w:rPr>
          <w:rFonts w:ascii="宋体" w:hAnsi="宋体"/>
          <w:sz w:val="24"/>
          <w:szCs w:val="24"/>
        </w:rPr>
      </w:pPr>
      <w:r>
        <w:rPr>
          <w:rFonts w:hint="eastAsia" w:ascii="宋体" w:hAnsi="宋体"/>
          <w:sz w:val="24"/>
          <w:szCs w:val="24"/>
        </w:rPr>
        <w:t xml:space="preserve">系中华人民共和国合法企业，法定地址：</w:t>
      </w:r>
      <w:r>
        <w:rPr>
          <w:rFonts w:hint="eastAsia" w:ascii="宋体" w:hAnsi="宋体"/>
          <w:sz w:val="24"/>
          <w:szCs w:val="24"/>
          <w:u w:val="single"/>
        </w:rPr>
        <w:t xml:space="preserve">               </w:t>
      </w:r>
      <w:r>
        <w:rPr>
          <w:rFonts w:hint="eastAsia" w:ascii="宋体" w:hAnsi="宋体"/>
          <w:sz w:val="24"/>
          <w:szCs w:val="24"/>
        </w:rPr>
        <w:t xml:space="preserve">，特授权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p>
    <w:p>
      <w:pPr>
        <w:ind w:firstLine="480"/>
        <w:spacing w:line="480" w:lineRule="auto"/>
        <w:rPr>
          <w:rFonts w:ascii="宋体" w:hAnsi="宋体"/>
          <w:sz w:val="24"/>
          <w:szCs w:val="24"/>
        </w:rPr>
      </w:pPr>
      <w:r>
        <w:rPr>
          <w:rFonts w:ascii="宋体" w:hAnsi="宋体"/>
          <w:sz w:val="24"/>
          <w:szCs w:val="24"/>
        </w:rPr>
      </w:r>
      <w:r/>
    </w:p>
    <w:p>
      <w:pPr>
        <w:spacing w:line="480" w:lineRule="auto"/>
        <w:rPr>
          <w:rFonts w:ascii="宋体" w:hAnsi="宋体"/>
          <w:sz w:val="24"/>
          <w:szCs w:val="24"/>
        </w:rPr>
      </w:pPr>
      <w:r>
        <w:rPr>
          <w:rFonts w:hint="eastAsia" w:ascii="宋体" w:hAnsi="宋体"/>
          <w:sz w:val="24"/>
          <w:szCs w:val="24"/>
        </w:rPr>
        <w:t xml:space="preserve">被授权人签名：   </w:t>
      </w:r>
      <w:r>
        <w:rPr>
          <w:rFonts w:ascii="宋体" w:hAnsi="宋体"/>
          <w:sz w:val="24"/>
          <w:szCs w:val="24"/>
        </w:rPr>
        <w:t xml:space="preserve">        </w:t>
      </w:r>
      <w:r>
        <w:rPr>
          <w:rFonts w:hint="eastAsia" w:ascii="宋体" w:hAnsi="宋体"/>
          <w:sz w:val="24"/>
          <w:szCs w:val="24"/>
        </w:rPr>
        <w:t xml:space="preserve"> 法定代表人（</w:t>
      </w:r>
      <w:r>
        <w:rPr>
          <w:rFonts w:hint="eastAsia" w:ascii="宋体" w:hAnsi="宋体"/>
          <w:bCs/>
          <w:sz w:val="24"/>
          <w:szCs w:val="24"/>
        </w:rPr>
        <w:t xml:space="preserve">签字或签章）</w:t>
      </w:r>
      <w:r>
        <w:rPr>
          <w:rFonts w:hint="eastAsia" w:ascii="宋体" w:hAnsi="宋体"/>
          <w:sz w:val="24"/>
          <w:szCs w:val="24"/>
        </w:rPr>
        <w:t xml:space="preserve">：</w:t>
      </w:r>
      <w:r/>
    </w:p>
    <w:p>
      <w:pPr>
        <w:spacing w:line="480" w:lineRule="auto"/>
        <w:rPr>
          <w:rFonts w:ascii="宋体" w:hAnsi="宋体"/>
          <w:sz w:val="24"/>
          <w:szCs w:val="24"/>
        </w:rPr>
      </w:pPr>
      <w:r>
        <w:rPr>
          <w:rFonts w:hint="eastAsia" w:ascii="宋体" w:hAnsi="宋体"/>
          <w:sz w:val="24"/>
          <w:szCs w:val="24"/>
        </w:rPr>
        <w:t xml:space="preserve">联系电话：      </w:t>
      </w:r>
      <w:r/>
    </w:p>
    <w:p>
      <w:pPr>
        <w:spacing w:line="480" w:lineRule="auto"/>
        <w:rPr>
          <w:rFonts w:ascii="宋体" w:hAnsi="宋体"/>
          <w:sz w:val="24"/>
          <w:szCs w:val="24"/>
        </w:rPr>
      </w:pPr>
      <w:r>
        <w:rPr>
          <w:rFonts w:hint="eastAsia" w:ascii="宋体" w:hAnsi="宋体"/>
          <w:sz w:val="24"/>
          <w:szCs w:val="24"/>
        </w:rPr>
        <w:t xml:space="preserve">投标人公章：</w:t>
      </w:r>
      <w:r/>
    </w:p>
    <w:p>
      <w:pPr>
        <w:spacing w:line="480" w:lineRule="auto"/>
        <w:rPr>
          <w:rFonts w:ascii="宋体" w:hAnsi="宋体"/>
          <w:sz w:val="24"/>
          <w:szCs w:val="24"/>
        </w:rPr>
      </w:pPr>
      <w:r>
        <w:rPr>
          <w:rFonts w:hint="eastAsia" w:ascii="宋体" w:hAnsi="宋体"/>
          <w:color w:val="000000"/>
          <w:sz w:val="24"/>
          <w:szCs w:val="24"/>
        </w:rPr>
        <w:t xml:space="preserve">日期：      年     月     日</w:t>
      </w:r>
      <w:r/>
    </w:p>
    <w:p>
      <w:pPr>
        <w:spacing w:line="480" w:lineRule="auto"/>
        <w:rPr>
          <w:rFonts w:ascii="宋体" w:hAnsi="宋体"/>
          <w:sz w:val="24"/>
          <w:szCs w:val="24"/>
        </w:rPr>
      </w:pPr>
      <w:r>
        <w:rPr>
          <w:rFonts w:ascii="宋体" w:hAnsi="宋体"/>
          <w:sz w:val="24"/>
          <w:szCs w:val="24"/>
        </w:rPr>
      </w:r>
      <w:r/>
    </w:p>
    <w:p>
      <w:pPr>
        <w:spacing w:line="360" w:lineRule="auto"/>
        <w:rPr>
          <w:rFonts w:ascii="宋体" w:hAnsi="宋体"/>
          <w:b/>
          <w:bCs/>
          <w:sz w:val="24"/>
          <w:szCs w:val="24"/>
        </w:rPr>
      </w:pPr>
      <w:r>
        <w:rPr>
          <w:rFonts w:hint="eastAsia" w:ascii="宋体" w:hAnsi="宋体"/>
          <w:b/>
          <w:bCs/>
          <w:sz w:val="24"/>
          <w:szCs w:val="24"/>
        </w:rPr>
        <w:t xml:space="preserve">格式6：</w:t>
      </w:r>
      <w:r/>
    </w:p>
    <w:p>
      <w:pPr>
        <w:jc w:val="center"/>
        <w:spacing w:line="360" w:lineRule="auto"/>
        <w:rPr>
          <w:rFonts w:ascii="宋体" w:hAnsi="宋体"/>
          <w:b/>
          <w:bCs/>
          <w:spacing w:val="20"/>
          <w:sz w:val="24"/>
          <w:szCs w:val="24"/>
        </w:rPr>
      </w:pPr>
      <w:r>
        <w:rPr>
          <w:rFonts w:hint="eastAsia" w:ascii="宋体" w:hAnsi="宋体"/>
          <w:b/>
          <w:bCs/>
          <w:spacing w:val="20"/>
          <w:sz w:val="24"/>
          <w:szCs w:val="24"/>
        </w:rPr>
        <w:t xml:space="preserve">供应</w:t>
      </w:r>
      <w:r>
        <w:rPr>
          <w:rFonts w:hint="eastAsia" w:ascii="宋体" w:hAnsi="宋体"/>
          <w:b/>
          <w:bCs/>
          <w:spacing w:val="20"/>
          <w:sz w:val="24"/>
          <w:szCs w:val="24"/>
        </w:rPr>
        <w:t xml:space="preserve">商情况</w:t>
      </w:r>
      <w:r>
        <w:rPr>
          <w:rFonts w:hint="eastAsia" w:ascii="宋体" w:hAnsi="宋体"/>
          <w:b/>
          <w:bCs/>
          <w:spacing w:val="20"/>
          <w:sz w:val="24"/>
          <w:szCs w:val="24"/>
        </w:rPr>
        <w:t xml:space="preserve">表</w:t>
      </w:r>
      <w:r/>
    </w:p>
    <w:p>
      <w:pPr>
        <w:ind w:right="250"/>
        <w:jc w:val="right"/>
        <w:spacing w:line="360" w:lineRule="auto"/>
        <w:rPr>
          <w:rFonts w:ascii="宋体" w:hAnsi="宋体"/>
          <w:spacing w:val="20"/>
          <w:sz w:val="24"/>
          <w:szCs w:val="24"/>
        </w:rPr>
      </w:pPr>
      <w:r>
        <w:rPr>
          <w:rFonts w:hint="eastAsia" w:ascii="宋体" w:hAnsi="宋体"/>
          <w:spacing w:val="20"/>
          <w:sz w:val="24"/>
          <w:szCs w:val="24"/>
        </w:rPr>
        <w:t xml:space="preserve">年  月  日</w:t>
      </w:r>
      <w:r/>
    </w:p>
    <w:p>
      <w:pPr>
        <w:jc w:val="center"/>
        <w:spacing w:line="360" w:lineRule="auto"/>
        <w:rPr>
          <w:sz w:val="32"/>
          <w:szCs w:val="32"/>
          <w:lang w:val="zh-CN"/>
        </w:rPr>
      </w:pPr>
      <w:r>
        <w:rPr>
          <w:sz w:val="32"/>
          <w:szCs w:val="32"/>
          <w:lang w:val="zh-CN"/>
        </w:rPr>
        <w:t xml:space="preserve">投标人情况表</w:t>
      </w:r>
      <w:r/>
    </w:p>
    <w:p>
      <w:pPr>
        <w:ind w:firstLine="425"/>
        <w:spacing w:line="360" w:lineRule="auto"/>
        <w:rPr>
          <w:sz w:val="24"/>
          <w:szCs w:val="24"/>
        </w:rPr>
      </w:pPr>
      <w:r>
        <w:rPr>
          <w:sz w:val="24"/>
          <w:szCs w:val="24"/>
          <w:lang w:val="zh-CN"/>
        </w:rPr>
        <w:t xml:space="preserve">招标编号：</w:t>
      </w:r>
      <w:r/>
    </w:p>
    <w:tbl>
      <w:tblPr>
        <w:tblW w:w="9282"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10"/>
        <w:gridCol w:w="1990"/>
        <w:gridCol w:w="1843"/>
        <w:gridCol w:w="1314"/>
        <w:gridCol w:w="1625"/>
      </w:tblGrid>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法定代表人</w:t>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spacing w:line="32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spacing w:line="320" w:lineRule="exact"/>
              <w:rPr>
                <w:sz w:val="24"/>
                <w:szCs w:val="24"/>
              </w:rPr>
            </w:pPr>
            <w:r>
              <w:rPr>
                <w:sz w:val="24"/>
                <w:szCs w:val="24"/>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939" w:type="dxa"/>
            <w:vAlign w:val="center"/>
            <w:textDirection w:val="lrTb"/>
            <w:noWrap w:val="false"/>
          </w:tcPr>
          <w:p>
            <w:pPr>
              <w:spacing w:line="320" w:lineRule="exact"/>
              <w:rPr>
                <w:sz w:val="24"/>
                <w:szCs w:val="24"/>
              </w:rPr>
            </w:pPr>
            <w:r>
              <w:rPr>
                <w:sz w:val="24"/>
                <w:szCs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企业地址</w:t>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spacing w:line="32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spacing w:line="320" w:lineRule="exact"/>
              <w:rPr>
                <w:sz w:val="24"/>
                <w:szCs w:val="24"/>
              </w:rPr>
            </w:pPr>
            <w:r>
              <w:rPr>
                <w:sz w:val="24"/>
                <w:szCs w:val="24"/>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939" w:type="dxa"/>
            <w:vAlign w:val="center"/>
            <w:textDirection w:val="lrTb"/>
            <w:noWrap w:val="false"/>
          </w:tcPr>
          <w:p>
            <w:pPr>
              <w:ind w:firstLine="2160"/>
              <w:spacing w:line="320" w:lineRule="exact"/>
              <w:rPr>
                <w:sz w:val="24"/>
                <w:szCs w:val="24"/>
              </w:rPr>
            </w:pPr>
            <w:r>
              <w:rPr>
                <w:sz w:val="24"/>
                <w:szCs w:val="24"/>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772" w:type="dxa"/>
            <w:vAlign w:val="center"/>
            <w:textDirection w:val="lrTb"/>
            <w:noWrap w:val="false"/>
          </w:tcPr>
          <w:p>
            <w:pPr>
              <w:spacing w:line="320" w:lineRule="exact"/>
              <w:rPr>
                <w:sz w:val="24"/>
                <w:szCs w:val="24"/>
              </w:rPr>
            </w:pPr>
            <w:r>
              <w:rPr>
                <w:sz w:val="24"/>
                <w:szCs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职工人数</w:t>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spacing w:line="320" w:lineRule="exact"/>
              <w:rPr>
                <w:sz w:val="24"/>
                <w:szCs w:val="24"/>
              </w:rPr>
            </w:pPr>
            <w:r>
              <w:rPr>
                <w:sz w:val="24"/>
                <w:szCs w:val="24"/>
              </w:rPr>
            </w:r>
            <w:r/>
          </w:p>
        </w:tc>
        <w:tc>
          <w:tcPr>
            <w:gridSpan w:val="2"/>
            <w:tcBorders>
              <w:top w:val="single" w:color="auto" w:sz="6" w:space="0"/>
              <w:left w:val="single" w:color="auto" w:sz="6" w:space="0"/>
              <w:bottom w:val="single" w:color="auto" w:sz="6" w:space="0"/>
              <w:right w:val="single" w:color="auto" w:sz="6" w:space="0"/>
            </w:tcBorders>
            <w:tcW w:w="3157" w:type="dxa"/>
            <w:vAlign w:val="center"/>
            <w:textDirection w:val="lrTb"/>
            <w:noWrap w:val="false"/>
          </w:tcPr>
          <w:p>
            <w:pPr>
              <w:spacing w:line="320" w:lineRule="exact"/>
              <w:rPr>
                <w:sz w:val="24"/>
                <w:szCs w:val="24"/>
              </w:rPr>
            </w:pPr>
            <w:r>
              <w:rPr>
                <w:sz w:val="24"/>
                <w:szCs w:val="24"/>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625" w:type="dxa"/>
            <w:vAlign w:val="center"/>
            <w:textDirection w:val="lrTb"/>
            <w:noWrap w:val="false"/>
          </w:tcPr>
          <w:p>
            <w:pPr>
              <w:spacing w:line="320" w:lineRule="exact"/>
              <w:rPr>
                <w:sz w:val="24"/>
                <w:szCs w:val="24"/>
              </w:rPr>
            </w:pPr>
            <w:r>
              <w:rPr>
                <w:sz w:val="24"/>
                <w:szCs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资产总计</w:t>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spacing w:line="320" w:lineRule="exact"/>
              <w:rPr>
                <w:sz w:val="24"/>
                <w:szCs w:val="24"/>
              </w:rPr>
            </w:pPr>
            <w:r>
              <w:rPr>
                <w:sz w:val="24"/>
                <w:szCs w:val="24"/>
                <w:lang w:val="zh-CN"/>
              </w:rPr>
              <w:t xml:space="preserve">万元</w:t>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spacing w:line="320" w:lineRule="exact"/>
              <w:rPr>
                <w:sz w:val="24"/>
                <w:szCs w:val="24"/>
              </w:rPr>
            </w:pPr>
            <w:r>
              <w:rPr>
                <w:sz w:val="24"/>
                <w:szCs w:val="24"/>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939" w:type="dxa"/>
            <w:vAlign w:val="center"/>
            <w:textDirection w:val="lrTb"/>
            <w:noWrap w:val="false"/>
          </w:tcPr>
          <w:p>
            <w:pPr>
              <w:spacing w:line="320" w:lineRule="exact"/>
              <w:rPr>
                <w:sz w:val="24"/>
                <w:szCs w:val="24"/>
              </w:rPr>
            </w:pPr>
            <w:r>
              <w:rPr>
                <w:sz w:val="24"/>
                <w:szCs w:val="24"/>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股东权益</w:t>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spacing w:line="320" w:lineRule="exact"/>
              <w:rPr>
                <w:sz w:val="24"/>
                <w:szCs w:val="24"/>
              </w:rPr>
            </w:pPr>
            <w:r>
              <w:rPr>
                <w:sz w:val="24"/>
                <w:szCs w:val="24"/>
                <w:lang w:val="zh-CN"/>
              </w:rPr>
              <w:t xml:space="preserve">万元</w:t>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spacing w:line="320" w:lineRule="exact"/>
              <w:rPr>
                <w:sz w:val="24"/>
                <w:szCs w:val="24"/>
              </w:rPr>
            </w:pPr>
            <w:r>
              <w:rPr>
                <w:sz w:val="24"/>
                <w:szCs w:val="24"/>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939" w:type="dxa"/>
            <w:vAlign w:val="center"/>
            <w:textDirection w:val="lrTb"/>
            <w:noWrap w:val="false"/>
          </w:tcPr>
          <w:p>
            <w:pPr>
              <w:spacing w:line="320" w:lineRule="exact"/>
              <w:rPr>
                <w:sz w:val="24"/>
                <w:szCs w:val="24"/>
              </w:rPr>
            </w:pPr>
            <w:r>
              <w:rPr>
                <w:sz w:val="24"/>
                <w:szCs w:val="24"/>
                <w:lang w:val="zh-CN"/>
              </w:rPr>
              <w:t xml:space="preserve">20</w:t>
            </w:r>
            <w:r>
              <w:rPr>
                <w:rFonts w:hint="eastAsia"/>
                <w:sz w:val="24"/>
                <w:szCs w:val="24"/>
                <w:lang w:val="zh-CN"/>
              </w:rPr>
              <w:t xml:space="preserve">2</w:t>
            </w:r>
            <w:r>
              <w:rPr>
                <w:sz w:val="24"/>
                <w:szCs w:val="24"/>
                <w:lang w:val="zh-CN"/>
              </w:rPr>
              <w:t xml:space="preserve">5</w:t>
            </w:r>
            <w:r>
              <w:rPr>
                <w:sz w:val="24"/>
                <w:szCs w:val="24"/>
                <w:lang w:val="zh-CN"/>
              </w:rPr>
              <w:t xml:space="preserve">年万元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实现利润</w:t>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spacing w:line="320" w:lineRule="exact"/>
              <w:rPr>
                <w:sz w:val="24"/>
                <w:szCs w:val="24"/>
              </w:rPr>
            </w:pPr>
            <w:r>
              <w:rPr>
                <w:sz w:val="24"/>
                <w:szCs w:val="24"/>
                <w:lang w:val="zh-CN"/>
              </w:rPr>
              <w:t xml:space="preserve">20</w:t>
            </w:r>
            <w:r>
              <w:rPr>
                <w:rFonts w:hint="eastAsia"/>
                <w:sz w:val="24"/>
                <w:szCs w:val="24"/>
                <w:lang w:val="zh-CN"/>
              </w:rPr>
              <w:t xml:space="preserve">2</w:t>
            </w:r>
            <w:r>
              <w:rPr>
                <w:sz w:val="24"/>
                <w:szCs w:val="24"/>
                <w:lang w:val="zh-CN"/>
              </w:rPr>
              <w:t xml:space="preserve">5</w:t>
            </w:r>
            <w:r>
              <w:rPr>
                <w:sz w:val="24"/>
                <w:szCs w:val="24"/>
                <w:lang w:val="zh-CN"/>
              </w:rPr>
              <w:t xml:space="preserve">年万元</w:t>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spacing w:line="320" w:lineRule="exact"/>
              <w:rPr>
                <w:sz w:val="24"/>
                <w:szCs w:val="24"/>
              </w:rPr>
            </w:pPr>
            <w:r>
              <w:rPr>
                <w:sz w:val="24"/>
                <w:szCs w:val="24"/>
              </w:rPr>
            </w:r>
            <w:r/>
          </w:p>
        </w:tc>
        <w:tc>
          <w:tcPr>
            <w:gridSpan w:val="2"/>
            <w:tcBorders>
              <w:top w:val="single" w:color="auto" w:sz="6" w:space="0"/>
              <w:left w:val="single" w:color="auto" w:sz="6" w:space="0"/>
              <w:bottom w:val="single" w:color="auto" w:sz="6" w:space="0"/>
              <w:right w:val="single" w:color="auto" w:sz="6" w:space="0"/>
            </w:tcBorders>
            <w:tcW w:w="2939" w:type="dxa"/>
            <w:vAlign w:val="center"/>
            <w:textDirection w:val="lrTb"/>
            <w:noWrap w:val="false"/>
          </w:tcPr>
          <w:p>
            <w:pPr>
              <w:spacing w:line="320" w:lineRule="exact"/>
              <w:rPr>
                <w:sz w:val="24"/>
                <w:szCs w:val="24"/>
              </w:rPr>
            </w:pPr>
            <w:r>
              <w:rPr>
                <w:sz w:val="24"/>
                <w:szCs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spacing w:line="320" w:lineRule="exact"/>
              <w:rPr>
                <w:sz w:val="24"/>
                <w:szCs w:val="24"/>
              </w:rPr>
            </w:pPr>
            <w:r>
              <w:rPr>
                <w:sz w:val="24"/>
                <w:szCs w:val="24"/>
                <w:lang w:val="zh-CN"/>
              </w:rPr>
              <w:t xml:space="preserve">平方米</w:t>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spacing w:line="320" w:lineRule="exact"/>
              <w:rPr>
                <w:sz w:val="24"/>
                <w:szCs w:val="24"/>
              </w:rPr>
            </w:pPr>
            <w:r>
              <w:rPr>
                <w:sz w:val="24"/>
                <w:szCs w:val="24"/>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939" w:type="dxa"/>
            <w:vAlign w:val="center"/>
            <w:textDirection w:val="lrTb"/>
            <w:noWrap w:val="false"/>
          </w:tcPr>
          <w:p>
            <w:pPr>
              <w:spacing w:line="320" w:lineRule="exact"/>
              <w:rPr>
                <w:sz w:val="24"/>
                <w:szCs w:val="24"/>
              </w:rPr>
            </w:pPr>
            <w:r>
              <w:rPr>
                <w:sz w:val="24"/>
                <w:szCs w:val="24"/>
                <w:lang w:val="zh-CN"/>
              </w:rPr>
              <w:t xml:space="preserve">自有面积平方米</w:t>
            </w:r>
            <w:r/>
          </w:p>
          <w:p>
            <w:pPr>
              <w:spacing w:line="320" w:lineRule="exact"/>
              <w:rPr>
                <w:sz w:val="24"/>
                <w:szCs w:val="24"/>
              </w:rPr>
            </w:pPr>
            <w:r>
              <w:rPr>
                <w:sz w:val="24"/>
                <w:szCs w:val="24"/>
                <w:lang w:val="zh-CN"/>
              </w:rPr>
              <w:t xml:space="preserve">承租面积平方米</w:t>
            </w:r>
            <w:r/>
          </w:p>
        </w:tc>
      </w:tr>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rPr>
            </w:r>
            <w:r/>
          </w:p>
          <w:p>
            <w:pPr>
              <w:spacing w:line="320" w:lineRule="exact"/>
              <w:rPr>
                <w:sz w:val="24"/>
                <w:szCs w:val="24"/>
              </w:rPr>
            </w:pPr>
            <w:r>
              <w:rPr>
                <w:sz w:val="24"/>
                <w:szCs w:val="24"/>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772" w:type="dxa"/>
            <w:vAlign w:val="center"/>
            <w:textDirection w:val="lrTb"/>
            <w:noWrap w:val="false"/>
          </w:tcPr>
          <w:p>
            <w:pPr>
              <w:spacing w:line="320" w:lineRule="exact"/>
              <w:rPr>
                <w:sz w:val="24"/>
                <w:szCs w:val="24"/>
              </w:rPr>
            </w:pPr>
            <w:r>
              <w:rPr>
                <w:sz w:val="24"/>
                <w:szCs w:val="24"/>
              </w:rPr>
            </w:r>
            <w:r/>
          </w:p>
        </w:tc>
      </w:tr>
      <w:tr>
        <w:trPr>
          <w:jc w:val="center"/>
          <w:trHeight w:val="495"/>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rPr>
            </w:r>
            <w:r/>
          </w:p>
          <w:p>
            <w:pPr>
              <w:spacing w:line="320" w:lineRule="exact"/>
              <w:rPr>
                <w:sz w:val="24"/>
                <w:szCs w:val="24"/>
              </w:rPr>
            </w:pPr>
            <w:r>
              <w:rPr>
                <w:sz w:val="24"/>
                <w:szCs w:val="24"/>
                <w:lang w:val="zh-CN"/>
              </w:rPr>
              <w:t xml:space="preserve">单位优势及特长</w:t>
            </w:r>
            <w:r/>
          </w:p>
          <w:p>
            <w:pPr>
              <w:spacing w:line="320" w:lineRule="exact"/>
              <w:rPr>
                <w:sz w:val="24"/>
                <w:szCs w:val="24"/>
              </w:rPr>
            </w:pPr>
            <w:r>
              <w:rPr>
                <w:sz w:val="24"/>
                <w:szCs w:val="24"/>
              </w:rPr>
            </w:r>
            <w:r/>
          </w:p>
        </w:tc>
        <w:tc>
          <w:tcPr>
            <w:gridSpan w:val="4"/>
            <w:tcBorders>
              <w:top w:val="single" w:color="auto" w:sz="6" w:space="0"/>
              <w:left w:val="single" w:color="auto" w:sz="6" w:space="0"/>
              <w:bottom w:val="single" w:color="auto" w:sz="6" w:space="0"/>
              <w:right w:val="single" w:color="auto" w:sz="6" w:space="0"/>
            </w:tcBorders>
            <w:tcW w:w="6772" w:type="dxa"/>
            <w:vAlign w:val="center"/>
            <w:textDirection w:val="lrTb"/>
            <w:noWrap w:val="false"/>
          </w:tcPr>
          <w:p>
            <w:pPr>
              <w:spacing w:line="320" w:lineRule="exact"/>
              <w:rPr>
                <w:sz w:val="24"/>
                <w:szCs w:val="24"/>
              </w:rPr>
            </w:pPr>
            <w:r>
              <w:rPr>
                <w:sz w:val="24"/>
                <w:szCs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772" w:type="dxa"/>
            <w:vAlign w:val="center"/>
            <w:textDirection w:val="lrTb"/>
            <w:noWrap w:val="false"/>
          </w:tcPr>
          <w:p>
            <w:pPr>
              <w:spacing w:line="320" w:lineRule="exact"/>
              <w:rPr>
                <w:sz w:val="24"/>
                <w:szCs w:val="24"/>
              </w:rPr>
            </w:pPr>
            <w:r>
              <w:rPr>
                <w:sz w:val="24"/>
                <w:szCs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最近</w:t>
            </w:r>
            <w:r>
              <w:rPr>
                <w:sz w:val="24"/>
                <w:szCs w:val="24"/>
                <w:lang w:val="zh-CN"/>
              </w:rPr>
              <w:t xml:space="preserve">2</w:t>
            </w:r>
            <w:r>
              <w:rPr>
                <w:sz w:val="24"/>
                <w:szCs w:val="24"/>
                <w:lang w:val="zh-CN"/>
              </w:rPr>
              <w:t xml:space="preserve">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772" w:type="dxa"/>
            <w:vAlign w:val="center"/>
            <w:textDirection w:val="lrTb"/>
            <w:noWrap w:val="false"/>
          </w:tcPr>
          <w:p>
            <w:pPr>
              <w:spacing w:line="320" w:lineRule="exact"/>
              <w:rPr>
                <w:sz w:val="24"/>
                <w:szCs w:val="24"/>
              </w:rPr>
            </w:pPr>
            <w:r>
              <w:rPr>
                <w:sz w:val="24"/>
                <w:szCs w:val="24"/>
                <w:lang w:val="zh-CN"/>
              </w:rPr>
              <w:t xml:space="preserve">（包括财政、工商、税务、物价、技监部门稽查情况和结果）</w:t>
            </w:r>
            <w:r/>
          </w:p>
        </w:tc>
      </w:tr>
      <w:tr>
        <w:trPr>
          <w:jc w:val="center"/>
          <w:trHeight w:val="1356"/>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最近</w:t>
            </w:r>
            <w:r>
              <w:rPr>
                <w:sz w:val="24"/>
                <w:szCs w:val="24"/>
                <w:lang w:val="zh-CN"/>
              </w:rPr>
              <w:t xml:space="preserve">3</w:t>
            </w:r>
            <w:r>
              <w:rPr>
                <w:sz w:val="24"/>
                <w:szCs w:val="24"/>
                <w:lang w:val="zh-CN"/>
              </w:rPr>
              <w:t xml:space="preserve">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772" w:type="dxa"/>
            <w:vAlign w:val="center"/>
            <w:textDirection w:val="lrTb"/>
            <w:noWrap w:val="false"/>
          </w:tcPr>
          <w:p>
            <w:pPr>
              <w:spacing w:line="320" w:lineRule="exact"/>
              <w:rPr>
                <w:sz w:val="24"/>
                <w:szCs w:val="24"/>
              </w:rPr>
            </w:pPr>
            <w:r>
              <w:rPr>
                <w:sz w:val="24"/>
                <w:szCs w:val="24"/>
                <w:lang w:val="zh-CN"/>
              </w:rPr>
              <w:t xml:space="preserve">（包括解决方式和结果）</w:t>
            </w:r>
            <w:r/>
          </w:p>
        </w:tc>
      </w:tr>
      <w:tr>
        <w:trPr>
          <w:jc w:val="center"/>
          <w:trHeight w:val="1035"/>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最近</w:t>
            </w:r>
            <w:r>
              <w:rPr>
                <w:sz w:val="24"/>
                <w:szCs w:val="24"/>
                <w:lang w:val="zh-CN"/>
              </w:rPr>
              <w:t xml:space="preserve">3</w:t>
            </w:r>
            <w:r>
              <w:rPr>
                <w:sz w:val="24"/>
                <w:szCs w:val="24"/>
                <w:lang w:val="zh-CN"/>
              </w:rPr>
              <w:t xml:space="preserve">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772" w:type="dxa"/>
            <w:vAlign w:val="center"/>
            <w:textDirection w:val="lrTb"/>
            <w:noWrap w:val="false"/>
          </w:tcPr>
          <w:p>
            <w:pPr>
              <w:spacing w:line="320" w:lineRule="exact"/>
              <w:rPr>
                <w:sz w:val="24"/>
                <w:szCs w:val="24"/>
              </w:rPr>
            </w:pPr>
            <w:r>
              <w:rPr>
                <w:sz w:val="24"/>
                <w:szCs w:val="24"/>
              </w:rPr>
            </w:r>
            <w:r/>
          </w:p>
        </w:tc>
      </w:tr>
      <w:tr>
        <w:trPr>
          <w:jc w:val="center"/>
          <w:trHeight w:val="765"/>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772" w:type="dxa"/>
            <w:vAlign w:val="center"/>
            <w:textDirection w:val="lrTb"/>
            <w:noWrap w:val="false"/>
          </w:tcPr>
          <w:p>
            <w:pPr>
              <w:spacing w:line="320" w:lineRule="exact"/>
              <w:rPr>
                <w:sz w:val="24"/>
                <w:szCs w:val="24"/>
              </w:rPr>
            </w:pPr>
            <w:r>
              <w:rPr>
                <w:sz w:val="24"/>
                <w:szCs w:val="24"/>
              </w:rPr>
            </w:r>
            <w:r/>
          </w:p>
        </w:tc>
      </w:tr>
      <w:tr>
        <w:trPr>
          <w:jc w:val="center"/>
          <w:trHeight w:val="596"/>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spacing w:line="320" w:lineRule="exact"/>
              <w:rPr>
                <w:sz w:val="24"/>
                <w:szCs w:val="24"/>
              </w:rPr>
            </w:pPr>
            <w:r>
              <w:rPr>
                <w:sz w:val="24"/>
                <w:szCs w:val="24"/>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772" w:type="dxa"/>
            <w:vAlign w:val="center"/>
            <w:textDirection w:val="lrTb"/>
            <w:noWrap w:val="false"/>
          </w:tcPr>
          <w:p>
            <w:pPr>
              <w:spacing w:line="320" w:lineRule="exact"/>
              <w:rPr>
                <w:sz w:val="24"/>
                <w:szCs w:val="24"/>
              </w:rPr>
            </w:pPr>
            <w:r>
              <w:rPr>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360" w:lineRule="auto"/>
        <w:rPr>
          <w:rFonts w:ascii="宋体" w:hAnsi="宋体"/>
          <w:b/>
          <w:bCs/>
          <w:sz w:val="24"/>
          <w:szCs w:val="24"/>
        </w:rPr>
      </w:pPr>
      <w:r>
        <w:rPr>
          <w:rFonts w:hint="eastAsia" w:ascii="宋体" w:hAnsi="宋体"/>
          <w:b/>
          <w:bCs/>
          <w:sz w:val="24"/>
          <w:szCs w:val="24"/>
        </w:rPr>
        <w:t xml:space="preserve">格式7：</w:t>
      </w:r>
      <w:r/>
    </w:p>
    <w:p>
      <w:pPr>
        <w:spacing w:line="360" w:lineRule="auto"/>
        <w:rPr>
          <w:rFonts w:ascii="宋体" w:hAnsi="宋体"/>
          <w:bCs/>
          <w:sz w:val="24"/>
          <w:szCs w:val="24"/>
        </w:rPr>
      </w:pPr>
      <w:r>
        <w:rPr>
          <w:rFonts w:hint="eastAsia" w:ascii="宋体" w:hAnsi="宋体"/>
          <w:bCs/>
          <w:sz w:val="24"/>
          <w:szCs w:val="24"/>
        </w:rPr>
        <w:t xml:space="preserve">技术</w:t>
      </w:r>
      <w:r>
        <w:rPr>
          <w:rFonts w:hint="eastAsia" w:ascii="宋体" w:hAnsi="宋体"/>
          <w:bCs/>
          <w:sz w:val="24"/>
          <w:szCs w:val="24"/>
        </w:rPr>
        <w:t xml:space="preserve">偏离表</w:t>
      </w:r>
      <w:r/>
    </w:p>
    <w:p>
      <w:pPr>
        <w:jc w:val="center"/>
        <w:spacing w:line="360" w:lineRule="auto"/>
        <w:rPr>
          <w:rFonts w:ascii="宋体" w:hAnsi="宋体"/>
          <w:bCs/>
          <w:sz w:val="24"/>
          <w:szCs w:val="24"/>
        </w:rPr>
      </w:pPr>
      <w:r>
        <w:rPr>
          <w:rFonts w:hint="eastAsia" w:ascii="宋体" w:hAnsi="宋体"/>
          <w:bCs/>
          <w:sz w:val="24"/>
          <w:szCs w:val="24"/>
        </w:rPr>
        <w:t xml:space="preserve">（服务内容、服务要求）偏离表</w:t>
      </w:r>
      <w:r/>
    </w:p>
    <w:p>
      <w:pPr>
        <w:jc w:val="center"/>
        <w:spacing w:line="360" w:lineRule="auto"/>
        <w:rPr>
          <w:rFonts w:ascii="宋体" w:hAnsi="宋体"/>
          <w:bCs/>
          <w:spacing w:val="20"/>
          <w:sz w:val="24"/>
          <w:szCs w:val="24"/>
        </w:rPr>
      </w:pPr>
      <w:r>
        <w:rPr>
          <w:rFonts w:hint="eastAsia" w:ascii="宋体" w:hAnsi="宋体"/>
          <w:bCs/>
          <w:sz w:val="24"/>
          <w:szCs w:val="24"/>
        </w:rPr>
        <w:t xml:space="preserve">投标人</w:t>
      </w:r>
      <w:r>
        <w:rPr>
          <w:rFonts w:hint="eastAsia" w:ascii="宋体" w:hAnsi="宋体"/>
          <w:bCs/>
          <w:sz w:val="24"/>
          <w:szCs w:val="24"/>
          <w:lang w:val="zh-CN"/>
        </w:rPr>
        <w:t xml:space="preserve">：               招标编号</w:t>
      </w:r>
      <w:r>
        <w:rPr>
          <w:rFonts w:hint="eastAsia" w:ascii="宋体" w:hAnsi="宋体" w:cs="宋体"/>
          <w:bCs/>
          <w:sz w:val="24"/>
          <w:szCs w:val="24"/>
          <w:lang w:val="zh-CN"/>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W w:w="1683" w:type="dxa"/>
            <w:vAlign w:val="center"/>
            <w:textDirection w:val="lrTb"/>
            <w:noWrap w:val="false"/>
          </w:tcPr>
          <w:p>
            <w:pPr>
              <w:ind w:left="54"/>
              <w:jc w:val="center"/>
              <w:spacing w:line="360" w:lineRule="auto"/>
              <w:rPr>
                <w:rFonts w:ascii="宋体" w:hAnsi="宋体"/>
                <w:bCs/>
                <w:sz w:val="24"/>
                <w:szCs w:val="24"/>
              </w:rPr>
            </w:pPr>
            <w:r>
              <w:rPr>
                <w:rFonts w:hint="eastAsia" w:ascii="宋体" w:hAnsi="宋体"/>
                <w:sz w:val="24"/>
                <w:szCs w:val="24"/>
              </w:rPr>
              <w:t xml:space="preserve">招标文件条目号</w:t>
            </w:r>
            <w:r/>
          </w:p>
        </w:tc>
        <w:tc>
          <w:tcPr>
            <w:tcW w:w="2051"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招标</w:t>
            </w:r>
            <w:r>
              <w:rPr>
                <w:rFonts w:ascii="宋体" w:hAnsi="宋体"/>
                <w:bCs/>
                <w:sz w:val="24"/>
                <w:szCs w:val="24"/>
              </w:rPr>
              <w:t xml:space="preserve">要求</w:t>
            </w:r>
            <w:r/>
          </w:p>
        </w:tc>
        <w:tc>
          <w:tcPr>
            <w:tcW w:w="2052"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投标情况</w:t>
            </w:r>
            <w:r/>
          </w:p>
        </w:tc>
        <w:tc>
          <w:tcPr>
            <w:tcW w:w="2052" w:type="dxa"/>
            <w:vAlign w:val="center"/>
            <w:textDirection w:val="lrTb"/>
            <w:noWrap w:val="false"/>
          </w:tcPr>
          <w:p>
            <w:pPr>
              <w:jc w:val="center"/>
              <w:spacing w:line="360" w:lineRule="auto"/>
              <w:rPr>
                <w:rFonts w:ascii="宋体" w:hAnsi="宋体"/>
                <w:bCs/>
                <w:sz w:val="24"/>
                <w:szCs w:val="24"/>
              </w:rPr>
            </w:pPr>
            <w:r>
              <w:rPr>
                <w:rFonts w:ascii="宋体" w:hAnsi="宋体"/>
                <w:bCs/>
                <w:sz w:val="24"/>
                <w:szCs w:val="24"/>
              </w:rPr>
              <w:t xml:space="preserve">偏离说明</w:t>
            </w:r>
            <w:r/>
          </w:p>
        </w:tc>
      </w:tr>
      <w:tr>
        <w:trPr>
          <w:jc w:val="center"/>
        </w:trPr>
        <w:tc>
          <w:tcPr>
            <w:tcW w:w="958"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p>
        </w:tc>
        <w:tc>
          <w:tcPr>
            <w:tcW w:w="1683"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1"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2"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2"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r>
      <w:tr>
        <w:trPr>
          <w:jc w:val="center"/>
        </w:trPr>
        <w:tc>
          <w:tcPr>
            <w:tcW w:w="958"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W w:w="1683"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1"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2"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2"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r>
      <w:tr>
        <w:trPr>
          <w:jc w:val="center"/>
        </w:trPr>
        <w:tc>
          <w:tcPr>
            <w:tcW w:w="958"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W w:w="1683"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1"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2"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2"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r>
      <w:tr>
        <w:trPr>
          <w:jc w:val="center"/>
        </w:trPr>
        <w:tc>
          <w:tcPr>
            <w:tcW w:w="958"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4</w:t>
            </w:r>
            <w:r/>
          </w:p>
        </w:tc>
        <w:tc>
          <w:tcPr>
            <w:tcW w:w="1683"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1"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2"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2"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r>
      <w:tr>
        <w:trPr>
          <w:jc w:val="center"/>
        </w:trPr>
        <w:tc>
          <w:tcPr>
            <w:tcW w:w="958"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w:t>
            </w:r>
            <w:r/>
          </w:p>
        </w:tc>
        <w:tc>
          <w:tcPr>
            <w:tcW w:w="1683"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1"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2"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c>
          <w:tcPr>
            <w:tcW w:w="2052" w:type="dxa"/>
            <w:textDirection w:val="lrTb"/>
            <w:noWrap w:val="false"/>
          </w:tcPr>
          <w:p>
            <w:pPr>
              <w:ind w:firstLine="799"/>
              <w:jc w:val="center"/>
              <w:spacing w:line="360" w:lineRule="auto"/>
              <w:rPr>
                <w:rFonts w:ascii="宋体" w:hAnsi="宋体"/>
                <w:bCs/>
                <w:sz w:val="24"/>
                <w:szCs w:val="24"/>
              </w:rPr>
            </w:pPr>
            <w:r>
              <w:rPr>
                <w:rFonts w:ascii="宋体" w:hAnsi="宋体"/>
                <w:bCs/>
                <w:sz w:val="24"/>
                <w:szCs w:val="24"/>
              </w:rPr>
            </w:r>
            <w:r/>
          </w:p>
        </w:tc>
      </w:tr>
    </w:tbl>
    <w:p>
      <w:pPr>
        <w:ind w:firstLine="480"/>
        <w:jc w:val="left"/>
        <w:spacing w:line="360" w:lineRule="auto"/>
        <w:rPr>
          <w:rFonts w:ascii="宋体" w:hAnsi="宋体"/>
          <w:bCs/>
          <w:sz w:val="24"/>
          <w:szCs w:val="24"/>
        </w:rPr>
      </w:pPr>
      <w:r>
        <w:rPr>
          <w:rFonts w:hint="eastAsia" w:ascii="宋体" w:hAnsi="宋体"/>
          <w:bCs/>
          <w:sz w:val="24"/>
          <w:szCs w:val="24"/>
        </w:rPr>
        <w:t xml:space="preserve">投标人：（公章）</w:t>
      </w:r>
      <w:r/>
    </w:p>
    <w:p>
      <w:pPr>
        <w:ind w:firstLine="480"/>
        <w:jc w:val="left"/>
        <w:spacing w:line="360" w:lineRule="auto"/>
        <w:rPr>
          <w:rFonts w:ascii="宋体" w:hAnsi="宋体"/>
          <w:bCs/>
          <w:sz w:val="24"/>
          <w:szCs w:val="24"/>
        </w:rPr>
      </w:pPr>
      <w:r>
        <w:rPr>
          <w:rFonts w:hint="eastAsia" w:ascii="宋体" w:hAnsi="宋体"/>
          <w:bCs/>
          <w:sz w:val="24"/>
          <w:szCs w:val="24"/>
        </w:rPr>
        <w:t xml:space="preserve">法定代表人或代理人（签字或盖章）：</w:t>
      </w:r>
      <w:r/>
    </w:p>
    <w:p>
      <w:pPr>
        <w:ind w:firstLine="480"/>
        <w:spacing w:line="360" w:lineRule="auto"/>
        <w:rPr>
          <w:rFonts w:ascii="宋体" w:hAnsi="宋体"/>
          <w:bCs/>
          <w:sz w:val="24"/>
          <w:szCs w:val="24"/>
        </w:rPr>
      </w:pPr>
      <w:r>
        <w:rPr>
          <w:rFonts w:hint="eastAsia" w:ascii="宋体" w:hAnsi="宋体"/>
          <w:bCs/>
          <w:sz w:val="24"/>
          <w:szCs w:val="24"/>
        </w:rPr>
        <w:t xml:space="preserve">日期：      年     月     日</w:t>
      </w:r>
      <w:r/>
    </w:p>
    <w:p>
      <w:pPr>
        <w:ind w:firstLine="480"/>
        <w:spacing w:line="360" w:lineRule="auto"/>
        <w:rPr>
          <w:rFonts w:ascii="宋体" w:hAnsi="宋体"/>
          <w:bCs/>
          <w:sz w:val="24"/>
          <w:szCs w:val="24"/>
        </w:rPr>
      </w:pPr>
      <w:r>
        <w:rPr>
          <w:rFonts w:hint="eastAsia" w:ascii="宋体" w:hAnsi="宋体"/>
          <w:bCs/>
          <w:sz w:val="24"/>
          <w:szCs w:val="24"/>
        </w:rPr>
        <w:t xml:space="preserve">商务条款偏离表</w:t>
      </w:r>
      <w:r/>
    </w:p>
    <w:p>
      <w:pPr>
        <w:jc w:val="center"/>
        <w:spacing w:line="360" w:lineRule="auto"/>
        <w:rPr>
          <w:rFonts w:ascii="宋体" w:hAnsi="宋体"/>
          <w:bCs/>
          <w:sz w:val="24"/>
          <w:szCs w:val="24"/>
        </w:rPr>
      </w:pPr>
      <w:r>
        <w:rPr>
          <w:rFonts w:hint="eastAsia" w:ascii="宋体" w:hAnsi="宋体"/>
          <w:bCs/>
          <w:sz w:val="24"/>
          <w:szCs w:val="24"/>
        </w:rPr>
        <w:t xml:space="preserve">投标人</w:t>
      </w:r>
      <w:r>
        <w:rPr>
          <w:rFonts w:hint="eastAsia" w:ascii="宋体" w:hAnsi="宋体"/>
          <w:bCs/>
          <w:sz w:val="24"/>
          <w:szCs w:val="24"/>
          <w:lang w:val="zh-CN"/>
        </w:rPr>
        <w:t xml:space="preserve">：                   招标编号</w:t>
      </w:r>
      <w:r>
        <w:rPr>
          <w:rFonts w:hint="eastAsia" w:ascii="宋体" w:hAnsi="宋体" w:cs="宋体"/>
          <w:bCs/>
          <w:sz w:val="24"/>
          <w:szCs w:val="24"/>
          <w:lang w:val="zh-CN"/>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9"/>
        <w:gridCol w:w="2740"/>
        <w:gridCol w:w="1821"/>
        <w:gridCol w:w="1712"/>
        <w:gridCol w:w="1467"/>
      </w:tblGrid>
      <w:tr>
        <w:trPr>
          <w:cantSplit/>
          <w:jc w:val="center"/>
          <w:trHeight w:val="80"/>
          <w:tblHeader/>
        </w:trPr>
        <w:tc>
          <w:tcPr>
            <w:tcW w:w="67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W w:w="2740" w:type="dxa"/>
            <w:vAlign w:val="center"/>
            <w:textDirection w:val="lrTb"/>
            <w:noWrap w:val="false"/>
          </w:tcPr>
          <w:p>
            <w:pPr>
              <w:jc w:val="center"/>
              <w:spacing w:line="360" w:lineRule="auto"/>
              <w:rPr>
                <w:rFonts w:ascii="宋体" w:hAnsi="宋体"/>
                <w:bCs/>
                <w:sz w:val="24"/>
                <w:szCs w:val="24"/>
              </w:rPr>
            </w:pPr>
            <w:r>
              <w:rPr>
                <w:rFonts w:hint="eastAsia" w:ascii="宋体" w:hAnsi="宋体"/>
                <w:sz w:val="24"/>
                <w:szCs w:val="24"/>
              </w:rPr>
              <w:t xml:space="preserve">招标文件条目号</w:t>
            </w:r>
            <w:r/>
          </w:p>
        </w:tc>
        <w:tc>
          <w:tcPr>
            <w:tcW w:w="1821" w:type="dxa"/>
            <w:vAlign w:val="center"/>
            <w:textDirection w:val="lrTb"/>
            <w:noWrap w:val="false"/>
          </w:tcPr>
          <w:p>
            <w:pPr>
              <w:jc w:val="center"/>
              <w:spacing w:line="360" w:lineRule="auto"/>
              <w:widowControl/>
              <w:rPr>
                <w:rFonts w:ascii="宋体" w:hAnsi="宋体"/>
                <w:bCs/>
                <w:sz w:val="24"/>
                <w:szCs w:val="24"/>
              </w:rPr>
            </w:pPr>
            <w:r>
              <w:rPr>
                <w:rFonts w:ascii="宋体" w:hAnsi="宋体"/>
                <w:sz w:val="24"/>
                <w:szCs w:val="24"/>
              </w:rPr>
              <w:t xml:space="preserve">招标要求</w:t>
            </w:r>
            <w:r/>
          </w:p>
        </w:tc>
        <w:tc>
          <w:tcPr>
            <w:tcW w:w="1712" w:type="dxa"/>
            <w:vAlign w:val="center"/>
            <w:textDirection w:val="lrTb"/>
            <w:noWrap w:val="false"/>
          </w:tcPr>
          <w:p>
            <w:pPr>
              <w:jc w:val="center"/>
              <w:spacing w:line="360" w:lineRule="auto"/>
              <w:widowControl/>
              <w:rPr>
                <w:rFonts w:ascii="宋体" w:hAnsi="宋体"/>
                <w:bCs/>
                <w:sz w:val="24"/>
                <w:szCs w:val="24"/>
              </w:rPr>
            </w:pPr>
            <w:r>
              <w:rPr>
                <w:rFonts w:ascii="宋体" w:hAnsi="宋体"/>
                <w:sz w:val="24"/>
                <w:szCs w:val="24"/>
              </w:rPr>
              <w:t xml:space="preserve">投标</w:t>
            </w:r>
            <w:r>
              <w:rPr>
                <w:rFonts w:hint="eastAsia" w:ascii="宋体" w:hAnsi="宋体"/>
                <w:sz w:val="24"/>
                <w:szCs w:val="24"/>
              </w:rPr>
              <w:t xml:space="preserve">响应</w:t>
            </w:r>
            <w:r/>
          </w:p>
        </w:tc>
        <w:tc>
          <w:tcPr>
            <w:tcW w:w="1467" w:type="dxa"/>
            <w:vAlign w:val="center"/>
            <w:textDirection w:val="lrTb"/>
            <w:noWrap w:val="false"/>
          </w:tcPr>
          <w:p>
            <w:pPr>
              <w:jc w:val="center"/>
              <w:spacing w:line="360" w:lineRule="auto"/>
              <w:widowControl/>
              <w:rPr>
                <w:rFonts w:ascii="宋体" w:hAnsi="宋体"/>
                <w:bCs/>
                <w:sz w:val="24"/>
                <w:szCs w:val="24"/>
              </w:rPr>
            </w:pPr>
            <w:r>
              <w:rPr>
                <w:rFonts w:ascii="宋体" w:hAnsi="宋体"/>
                <w:sz w:val="24"/>
                <w:szCs w:val="24"/>
              </w:rPr>
              <w:t xml:space="preserve">偏离说明</w:t>
            </w:r>
            <w:r/>
          </w:p>
        </w:tc>
      </w:tr>
      <w:tr>
        <w:trPr>
          <w:cantSplit/>
          <w:jc w:val="center"/>
          <w:trHeight w:val="80"/>
        </w:trPr>
        <w:tc>
          <w:tcPr>
            <w:tcW w:w="679"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p>
        </w:tc>
        <w:tc>
          <w:tcPr>
            <w:tcW w:w="2740" w:type="dxa"/>
            <w:textDirection w:val="lrTb"/>
            <w:noWrap w:val="false"/>
          </w:tcPr>
          <w:p>
            <w:pPr>
              <w:spacing w:line="360" w:lineRule="auto"/>
              <w:rPr>
                <w:rFonts w:ascii="宋体" w:hAnsi="宋体" w:cs="仿宋_GB2312"/>
                <w:bCs/>
                <w:sz w:val="24"/>
                <w:szCs w:val="24"/>
                <w:lang w:val="zh-CN"/>
              </w:rPr>
            </w:pPr>
            <w:r>
              <w:rPr>
                <w:rFonts w:ascii="宋体" w:hAnsi="宋体" w:cs="仿宋_GB2312"/>
                <w:bCs/>
                <w:sz w:val="24"/>
                <w:szCs w:val="24"/>
                <w:lang w:val="zh-CN"/>
              </w:rPr>
            </w:r>
            <w:r/>
          </w:p>
        </w:tc>
        <w:tc>
          <w:tcPr>
            <w:tcW w:w="1821" w:type="dxa"/>
            <w:textDirection w:val="lrTb"/>
            <w:noWrap w:val="false"/>
          </w:tcPr>
          <w:p>
            <w:pPr>
              <w:spacing w:line="360" w:lineRule="auto"/>
              <w:rPr>
                <w:rFonts w:ascii="宋体" w:hAnsi="宋体"/>
                <w:bCs/>
                <w:sz w:val="24"/>
                <w:szCs w:val="24"/>
              </w:rPr>
            </w:pPr>
            <w:r>
              <w:rPr>
                <w:rFonts w:ascii="宋体" w:hAnsi="宋体"/>
                <w:bCs/>
                <w:sz w:val="24"/>
                <w:szCs w:val="24"/>
              </w:rPr>
            </w:r>
            <w:r/>
          </w:p>
        </w:tc>
        <w:tc>
          <w:tcPr>
            <w:tcW w:w="1712" w:type="dxa"/>
            <w:textDirection w:val="lrTb"/>
            <w:noWrap w:val="false"/>
          </w:tcPr>
          <w:p>
            <w:pPr>
              <w:spacing w:line="360" w:lineRule="auto"/>
              <w:rPr>
                <w:rFonts w:ascii="宋体" w:hAnsi="宋体"/>
                <w:bCs/>
                <w:sz w:val="24"/>
                <w:szCs w:val="24"/>
              </w:rPr>
            </w:pPr>
            <w:r>
              <w:rPr>
                <w:rFonts w:ascii="宋体" w:hAnsi="宋体"/>
                <w:bCs/>
                <w:sz w:val="24"/>
                <w:szCs w:val="24"/>
              </w:rPr>
            </w:r>
            <w:r/>
          </w:p>
        </w:tc>
        <w:tc>
          <w:tcPr>
            <w:tcW w:w="1467" w:type="dxa"/>
            <w:textDirection w:val="lrTb"/>
            <w:noWrap w:val="false"/>
          </w:tcPr>
          <w:p>
            <w:pPr>
              <w:spacing w:line="360" w:lineRule="auto"/>
              <w:rPr>
                <w:rFonts w:ascii="宋体" w:hAnsi="宋体"/>
                <w:bCs/>
                <w:sz w:val="24"/>
                <w:szCs w:val="24"/>
              </w:rPr>
            </w:pPr>
            <w:r>
              <w:rPr>
                <w:rFonts w:ascii="宋体" w:hAnsi="宋体"/>
                <w:bCs/>
                <w:sz w:val="24"/>
                <w:szCs w:val="24"/>
              </w:rPr>
            </w:r>
            <w:r/>
          </w:p>
        </w:tc>
      </w:tr>
      <w:tr>
        <w:trPr>
          <w:cantSplit/>
          <w:jc w:val="center"/>
          <w:trHeight w:val="80"/>
        </w:trPr>
        <w:tc>
          <w:tcPr>
            <w:tcW w:w="679"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W w:w="2740" w:type="dxa"/>
            <w:textDirection w:val="lrTb"/>
            <w:noWrap w:val="false"/>
          </w:tcPr>
          <w:p>
            <w:pPr>
              <w:spacing w:line="360" w:lineRule="auto"/>
              <w:rPr>
                <w:rFonts w:ascii="宋体" w:hAnsi="宋体"/>
                <w:bCs/>
                <w:sz w:val="24"/>
                <w:szCs w:val="24"/>
              </w:rPr>
            </w:pPr>
            <w:r>
              <w:rPr>
                <w:rFonts w:ascii="宋体" w:hAnsi="宋体"/>
                <w:bCs/>
                <w:sz w:val="24"/>
                <w:szCs w:val="24"/>
              </w:rPr>
            </w:r>
            <w:r/>
          </w:p>
        </w:tc>
        <w:tc>
          <w:tcPr>
            <w:tcW w:w="1821" w:type="dxa"/>
            <w:textDirection w:val="lrTb"/>
            <w:noWrap w:val="false"/>
          </w:tcPr>
          <w:p>
            <w:pPr>
              <w:spacing w:line="360" w:lineRule="auto"/>
              <w:rPr>
                <w:rFonts w:ascii="宋体" w:hAnsi="宋体"/>
                <w:bCs/>
                <w:sz w:val="24"/>
                <w:szCs w:val="24"/>
              </w:rPr>
            </w:pPr>
            <w:r>
              <w:rPr>
                <w:rFonts w:ascii="宋体" w:hAnsi="宋体"/>
                <w:bCs/>
                <w:sz w:val="24"/>
                <w:szCs w:val="24"/>
              </w:rPr>
            </w:r>
            <w:r/>
          </w:p>
        </w:tc>
        <w:tc>
          <w:tcPr>
            <w:tcW w:w="1712" w:type="dxa"/>
            <w:textDirection w:val="lrTb"/>
            <w:noWrap w:val="false"/>
          </w:tcPr>
          <w:p>
            <w:pPr>
              <w:spacing w:line="360" w:lineRule="auto"/>
              <w:rPr>
                <w:rFonts w:ascii="宋体" w:hAnsi="宋体"/>
                <w:bCs/>
                <w:sz w:val="24"/>
                <w:szCs w:val="24"/>
              </w:rPr>
            </w:pPr>
            <w:r>
              <w:rPr>
                <w:rFonts w:ascii="宋体" w:hAnsi="宋体"/>
                <w:bCs/>
                <w:sz w:val="24"/>
                <w:szCs w:val="24"/>
              </w:rPr>
            </w:r>
            <w:r/>
          </w:p>
        </w:tc>
        <w:tc>
          <w:tcPr>
            <w:tcW w:w="1467" w:type="dxa"/>
            <w:textDirection w:val="lrTb"/>
            <w:noWrap w:val="false"/>
          </w:tcPr>
          <w:p>
            <w:pPr>
              <w:spacing w:line="360" w:lineRule="auto"/>
              <w:rPr>
                <w:rFonts w:ascii="宋体" w:hAnsi="宋体"/>
                <w:bCs/>
                <w:sz w:val="24"/>
                <w:szCs w:val="24"/>
              </w:rPr>
            </w:pPr>
            <w:r>
              <w:rPr>
                <w:rFonts w:ascii="宋体" w:hAnsi="宋体"/>
                <w:bCs/>
                <w:sz w:val="24"/>
                <w:szCs w:val="24"/>
              </w:rPr>
            </w:r>
            <w:r/>
          </w:p>
        </w:tc>
      </w:tr>
      <w:tr>
        <w:trPr>
          <w:cantSplit/>
          <w:jc w:val="center"/>
          <w:trHeight w:val="80"/>
        </w:trPr>
        <w:tc>
          <w:tcPr>
            <w:tcW w:w="679"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W w:w="2740" w:type="dxa"/>
            <w:textDirection w:val="lrTb"/>
            <w:noWrap w:val="false"/>
          </w:tcPr>
          <w:p>
            <w:pPr>
              <w:spacing w:line="360" w:lineRule="auto"/>
              <w:rPr>
                <w:rFonts w:ascii="宋体" w:hAnsi="宋体" w:cs="仿宋_GB2312"/>
                <w:bCs/>
                <w:sz w:val="24"/>
                <w:szCs w:val="24"/>
                <w:lang w:val="zh-CN"/>
              </w:rPr>
            </w:pPr>
            <w:r>
              <w:rPr>
                <w:rFonts w:ascii="宋体" w:hAnsi="宋体" w:cs="仿宋_GB2312"/>
                <w:bCs/>
                <w:sz w:val="24"/>
                <w:szCs w:val="24"/>
                <w:lang w:val="zh-CN"/>
              </w:rPr>
            </w:r>
            <w:r/>
          </w:p>
        </w:tc>
        <w:tc>
          <w:tcPr>
            <w:tcW w:w="1821" w:type="dxa"/>
            <w:textDirection w:val="lrTb"/>
            <w:noWrap w:val="false"/>
          </w:tcPr>
          <w:p>
            <w:pPr>
              <w:spacing w:line="360" w:lineRule="auto"/>
              <w:rPr>
                <w:rFonts w:ascii="宋体" w:hAnsi="宋体"/>
                <w:bCs/>
                <w:sz w:val="24"/>
                <w:szCs w:val="24"/>
              </w:rPr>
            </w:pPr>
            <w:r>
              <w:rPr>
                <w:rFonts w:ascii="宋体" w:hAnsi="宋体"/>
                <w:bCs/>
                <w:sz w:val="24"/>
                <w:szCs w:val="24"/>
              </w:rPr>
            </w:r>
            <w:r/>
          </w:p>
        </w:tc>
        <w:tc>
          <w:tcPr>
            <w:tcW w:w="1712" w:type="dxa"/>
            <w:textDirection w:val="lrTb"/>
            <w:noWrap w:val="false"/>
          </w:tcPr>
          <w:p>
            <w:pPr>
              <w:spacing w:line="360" w:lineRule="auto"/>
              <w:rPr>
                <w:rFonts w:ascii="宋体" w:hAnsi="宋体"/>
                <w:bCs/>
                <w:sz w:val="24"/>
                <w:szCs w:val="24"/>
              </w:rPr>
            </w:pPr>
            <w:r>
              <w:rPr>
                <w:rFonts w:ascii="宋体" w:hAnsi="宋体"/>
                <w:bCs/>
                <w:sz w:val="24"/>
                <w:szCs w:val="24"/>
              </w:rPr>
            </w:r>
            <w:r/>
          </w:p>
        </w:tc>
        <w:tc>
          <w:tcPr>
            <w:tcW w:w="1467" w:type="dxa"/>
            <w:textDirection w:val="lrTb"/>
            <w:noWrap w:val="false"/>
          </w:tcPr>
          <w:p>
            <w:pPr>
              <w:spacing w:line="360" w:lineRule="auto"/>
              <w:rPr>
                <w:rFonts w:ascii="宋体" w:hAnsi="宋体"/>
                <w:bCs/>
                <w:sz w:val="24"/>
                <w:szCs w:val="24"/>
              </w:rPr>
            </w:pPr>
            <w:r>
              <w:rPr>
                <w:rFonts w:ascii="宋体" w:hAnsi="宋体"/>
                <w:bCs/>
                <w:sz w:val="24"/>
                <w:szCs w:val="24"/>
              </w:rPr>
            </w:r>
            <w:r/>
          </w:p>
        </w:tc>
      </w:tr>
      <w:tr>
        <w:trPr>
          <w:cantSplit/>
          <w:jc w:val="center"/>
          <w:trHeight w:val="80"/>
        </w:trPr>
        <w:tc>
          <w:tcPr>
            <w:tcW w:w="679"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w:t>
            </w:r>
            <w:r/>
          </w:p>
        </w:tc>
        <w:tc>
          <w:tcPr>
            <w:tcW w:w="2740" w:type="dxa"/>
            <w:textDirection w:val="lrTb"/>
            <w:noWrap w:val="false"/>
          </w:tcPr>
          <w:p>
            <w:pPr>
              <w:spacing w:line="360" w:lineRule="auto"/>
              <w:rPr>
                <w:rFonts w:ascii="宋体" w:hAnsi="宋体" w:cs="仿宋_GB2312"/>
                <w:bCs/>
                <w:sz w:val="24"/>
                <w:szCs w:val="24"/>
                <w:lang w:val="zh-CN"/>
              </w:rPr>
            </w:pPr>
            <w:r>
              <w:rPr>
                <w:rFonts w:ascii="宋体" w:hAnsi="宋体" w:cs="仿宋_GB2312"/>
                <w:bCs/>
                <w:sz w:val="24"/>
                <w:szCs w:val="24"/>
                <w:lang w:val="zh-CN"/>
              </w:rPr>
            </w:r>
            <w:r/>
          </w:p>
        </w:tc>
        <w:tc>
          <w:tcPr>
            <w:tcW w:w="1821" w:type="dxa"/>
            <w:textDirection w:val="lrTb"/>
            <w:noWrap w:val="false"/>
          </w:tcPr>
          <w:p>
            <w:pPr>
              <w:spacing w:line="360" w:lineRule="auto"/>
              <w:rPr>
                <w:rFonts w:ascii="宋体" w:hAnsi="宋体"/>
                <w:bCs/>
                <w:sz w:val="24"/>
                <w:szCs w:val="24"/>
              </w:rPr>
            </w:pPr>
            <w:r>
              <w:rPr>
                <w:rFonts w:ascii="宋体" w:hAnsi="宋体"/>
                <w:bCs/>
                <w:sz w:val="24"/>
                <w:szCs w:val="24"/>
              </w:rPr>
            </w:r>
            <w:r/>
          </w:p>
        </w:tc>
        <w:tc>
          <w:tcPr>
            <w:tcW w:w="1712" w:type="dxa"/>
            <w:textDirection w:val="lrTb"/>
            <w:noWrap w:val="false"/>
          </w:tcPr>
          <w:p>
            <w:pPr>
              <w:spacing w:line="360" w:lineRule="auto"/>
              <w:rPr>
                <w:rFonts w:ascii="宋体" w:hAnsi="宋体"/>
                <w:bCs/>
                <w:sz w:val="24"/>
                <w:szCs w:val="24"/>
              </w:rPr>
            </w:pPr>
            <w:r>
              <w:rPr>
                <w:rFonts w:ascii="宋体" w:hAnsi="宋体"/>
                <w:bCs/>
                <w:sz w:val="24"/>
                <w:szCs w:val="24"/>
              </w:rPr>
            </w:r>
            <w:r/>
          </w:p>
        </w:tc>
        <w:tc>
          <w:tcPr>
            <w:tcW w:w="1467" w:type="dxa"/>
            <w:textDirection w:val="lrTb"/>
            <w:noWrap w:val="false"/>
          </w:tcPr>
          <w:p>
            <w:pPr>
              <w:spacing w:line="360" w:lineRule="auto"/>
              <w:rPr>
                <w:rFonts w:ascii="宋体" w:hAnsi="宋体"/>
                <w:bCs/>
                <w:sz w:val="24"/>
                <w:szCs w:val="24"/>
              </w:rPr>
            </w:pPr>
            <w:r>
              <w:rPr>
                <w:rFonts w:ascii="宋体" w:hAnsi="宋体"/>
                <w:bCs/>
                <w:sz w:val="24"/>
                <w:szCs w:val="24"/>
              </w:rPr>
            </w:r>
            <w:r/>
          </w:p>
        </w:tc>
      </w:tr>
    </w:tbl>
    <w:p>
      <w:pPr>
        <w:ind w:firstLine="480"/>
        <w:jc w:val="left"/>
        <w:spacing w:line="360" w:lineRule="auto"/>
        <w:rPr>
          <w:rFonts w:ascii="宋体" w:hAnsi="宋体"/>
          <w:bCs/>
          <w:sz w:val="24"/>
          <w:szCs w:val="24"/>
        </w:rPr>
      </w:pPr>
      <w:r>
        <w:rPr>
          <w:rFonts w:hint="eastAsia" w:ascii="宋体" w:hAnsi="宋体"/>
          <w:bCs/>
          <w:sz w:val="24"/>
          <w:szCs w:val="24"/>
        </w:rPr>
        <w:t xml:space="preserve">投标人：（公章）</w:t>
      </w:r>
      <w:r/>
    </w:p>
    <w:p>
      <w:pPr>
        <w:ind w:firstLine="480"/>
        <w:jc w:val="left"/>
        <w:spacing w:line="360" w:lineRule="auto"/>
        <w:rPr>
          <w:rFonts w:ascii="宋体" w:hAnsi="宋体"/>
          <w:bCs/>
          <w:sz w:val="24"/>
          <w:szCs w:val="24"/>
        </w:rPr>
      </w:pPr>
      <w:r>
        <w:rPr>
          <w:rFonts w:hint="eastAsia" w:ascii="宋体" w:hAnsi="宋体"/>
          <w:bCs/>
          <w:sz w:val="24"/>
          <w:szCs w:val="24"/>
        </w:rPr>
        <w:t xml:space="preserve">法定代表人或代理人（签字或盖章）：</w:t>
      </w:r>
      <w:r/>
    </w:p>
    <w:p>
      <w:pPr>
        <w:ind w:firstLine="480"/>
        <w:spacing w:line="360" w:lineRule="auto"/>
        <w:rPr>
          <w:rFonts w:ascii="宋体" w:hAnsi="宋体"/>
          <w:bCs/>
          <w:sz w:val="24"/>
          <w:szCs w:val="24"/>
        </w:rPr>
      </w:pPr>
      <w:r>
        <w:rPr>
          <w:rFonts w:hint="eastAsia" w:ascii="宋体" w:hAnsi="宋体"/>
          <w:bCs/>
          <w:sz w:val="24"/>
          <w:szCs w:val="24"/>
        </w:rPr>
        <w:t xml:space="preserve">日期：      年     月     日</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w:t>
      </w:r>
      <w:r>
        <w:rPr>
          <w:rFonts w:hint="eastAsia" w:ascii="宋体" w:hAnsi="宋体"/>
          <w:sz w:val="24"/>
          <w:szCs w:val="24"/>
          <w:lang w:val="zh-CN"/>
        </w:rPr>
        <w:t xml:space="preserve">投标人须在投标文件中将实际响应内容与招标文件技术、商务部分的要求逐项对应列出，并在“偏离说明”项下填写以下内容：优于的，填写“正偏离”；符合的，填写“无偏离”；低于的，填写“负偏离”。</w:t>
      </w:r>
      <w:r/>
    </w:p>
    <w:p>
      <w:pPr>
        <w:numPr>
          <w:ilvl w:val="0"/>
          <w:numId w:val="4"/>
        </w:numPr>
        <w:ind w:firstLine="480"/>
        <w:spacing w:line="360" w:lineRule="auto"/>
        <w:rPr>
          <w:rFonts w:ascii="宋体" w:hAnsi="宋体"/>
          <w:sz w:val="24"/>
          <w:szCs w:val="24"/>
          <w:lang w:val="zh-CN"/>
        </w:rPr>
      </w:pPr>
      <w:r/>
      <w:bookmarkStart w:id="38" w:name="_Toc24162"/>
      <w:r/>
      <w:bookmarkStart w:id="39" w:name="_Toc492451941"/>
      <w:r/>
      <w:bookmarkStart w:id="40" w:name="_Toc28861"/>
      <w:r/>
      <w:bookmarkStart w:id="41" w:name="_Toc16394"/>
      <w:r/>
      <w:bookmarkStart w:id="42" w:name="_Toc15828"/>
      <w:r/>
      <w:bookmarkStart w:id="43" w:name="_Toc25405"/>
      <w:r/>
      <w:bookmarkStart w:id="44" w:name="_Toc22194"/>
      <w:r/>
      <w:bookmarkStart w:id="45" w:name="_Toc424289703"/>
      <w:r/>
      <w:bookmarkStart w:id="46" w:name="_Toc12760"/>
      <w:r/>
      <w:bookmarkStart w:id="47" w:name="_Toc7997"/>
      <w:r>
        <w:rPr>
          <w:rFonts w:hint="eastAsia" w:ascii="宋体" w:hAnsi="宋体"/>
          <w:sz w:val="24"/>
          <w:szCs w:val="24"/>
          <w:lang w:val="zh-CN"/>
        </w:rPr>
        <w:t xml:space="preserve">若事项较多，投标人可根据投标内容的实际情况另纸说明。</w:t>
      </w:r>
      <w:bookmarkEnd w:id="38"/>
      <w:r/>
      <w:bookmarkEnd w:id="39"/>
      <w:r/>
      <w:bookmarkEnd w:id="40"/>
      <w:r/>
      <w:bookmarkEnd w:id="41"/>
      <w:r/>
      <w:bookmarkEnd w:id="42"/>
      <w:r/>
      <w:bookmarkEnd w:id="43"/>
      <w:r/>
      <w:bookmarkEnd w:id="44"/>
      <w:r/>
      <w:bookmarkEnd w:id="45"/>
      <w:r/>
      <w:bookmarkEnd w:id="46"/>
      <w:r/>
      <w:bookmarkEnd w:id="47"/>
      <w:r/>
      <w:r/>
    </w:p>
    <w:p>
      <w:pPr>
        <w:spacing w:line="360" w:lineRule="auto"/>
        <w:rPr>
          <w:rFonts w:ascii="宋体" w:hAnsi="宋体"/>
          <w:sz w:val="24"/>
          <w:szCs w:val="24"/>
          <w:lang w:val="zh-CN"/>
        </w:rPr>
      </w:pPr>
      <w:r>
        <w:rPr>
          <w:rFonts w:ascii="宋体" w:hAnsi="宋体"/>
          <w:sz w:val="24"/>
          <w:szCs w:val="24"/>
          <w:lang w:val="zh-CN"/>
        </w:rPr>
      </w:r>
      <w:r/>
    </w:p>
    <w:p>
      <w:pPr>
        <w:spacing w:line="360" w:lineRule="auto"/>
        <w:rPr>
          <w:rFonts w:ascii="宋体" w:hAnsi="宋体"/>
          <w:b/>
          <w:bCs/>
          <w:sz w:val="24"/>
          <w:szCs w:val="24"/>
        </w:rPr>
      </w:pPr>
      <w:r>
        <w:rPr>
          <w:rFonts w:hint="eastAsia" w:ascii="宋体" w:hAnsi="宋体"/>
          <w:b/>
          <w:bCs/>
          <w:sz w:val="24"/>
          <w:szCs w:val="24"/>
        </w:rPr>
        <w:t xml:space="preserve">格式8：</w:t>
      </w:r>
      <w:r/>
    </w:p>
    <w:p>
      <w:pPr>
        <w:jc w:val="left"/>
        <w:spacing w:before="25" w:after="25" w:line="360" w:lineRule="auto"/>
        <w:rPr>
          <w:rFonts w:ascii="宋体" w:hAnsi="宋体"/>
          <w:sz w:val="24"/>
          <w:szCs w:val="24"/>
        </w:rPr>
      </w:pPr>
      <w:r>
        <w:rPr>
          <w:rFonts w:hint="eastAsia" w:ascii="宋体" w:hAnsi="宋体"/>
          <w:sz w:val="24"/>
          <w:szCs w:val="24"/>
        </w:rPr>
        <w:t xml:space="preserve">类似业绩一览表</w:t>
      </w:r>
      <w:r/>
    </w:p>
    <w:p>
      <w:pPr>
        <w:jc w:val="center"/>
        <w:spacing w:before="25" w:after="25" w:line="360" w:lineRule="auto"/>
        <w:rPr>
          <w:rFonts w:ascii="宋体" w:hAnsi="宋体" w:cs="方正仿宋简体"/>
          <w:b/>
          <w:color w:val="000000"/>
          <w:sz w:val="24"/>
          <w:szCs w:val="24"/>
        </w:rPr>
      </w:pPr>
      <w:r>
        <w:rPr>
          <w:rFonts w:hint="eastAsia" w:ascii="宋体" w:hAnsi="宋体" w:cs="方正仿宋简体"/>
          <w:b/>
          <w:color w:val="000000"/>
          <w:sz w:val="24"/>
          <w:szCs w:val="24"/>
        </w:rPr>
        <w:t xml:space="preserve">类似项目情况表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85"/>
        <w:gridCol w:w="1683"/>
        <w:gridCol w:w="1683"/>
        <w:gridCol w:w="2279"/>
        <w:gridCol w:w="1694"/>
        <w:gridCol w:w="1315"/>
      </w:tblGrid>
      <w:tr>
        <w:trPr>
          <w:cantSplit/>
          <w:jc w:val="center"/>
          <w:trHeight w:val="161"/>
        </w:trPr>
        <w:tc>
          <w:tcPr>
            <w:tcW w:w="985"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hint="eastAsia" w:ascii="宋体" w:hAnsi="宋体" w:cs="方正仿宋简体"/>
                <w:color w:val="000000"/>
                <w:sz w:val="24"/>
                <w:szCs w:val="24"/>
              </w:rPr>
              <w:t xml:space="preserve">序号</w:t>
            </w:r>
            <w:r/>
          </w:p>
        </w:tc>
        <w:tc>
          <w:tcPr>
            <w:tcW w:w="1683"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hint="eastAsia" w:ascii="宋体" w:hAnsi="宋体" w:cs="方正仿宋简体"/>
                <w:color w:val="000000"/>
                <w:sz w:val="24"/>
                <w:szCs w:val="24"/>
              </w:rPr>
              <w:t xml:space="preserve">项目名称</w:t>
            </w:r>
            <w:r/>
          </w:p>
        </w:tc>
        <w:tc>
          <w:tcPr>
            <w:tcW w:w="1683"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hint="eastAsia" w:ascii="宋体" w:hAnsi="宋体" w:cs="方正仿宋简体"/>
                <w:color w:val="000000"/>
                <w:sz w:val="24"/>
                <w:szCs w:val="24"/>
              </w:rPr>
              <w:t xml:space="preserve">项目时间</w:t>
            </w:r>
            <w:r/>
          </w:p>
        </w:tc>
        <w:tc>
          <w:tcPr>
            <w:tcBorders>
              <w:right w:val="single" w:color="auto" w:sz="4" w:space="0"/>
            </w:tcBorders>
            <w:tcW w:w="2279"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hint="eastAsia" w:ascii="宋体" w:hAnsi="宋体" w:cs="方正仿宋简体"/>
                <w:color w:val="000000"/>
                <w:sz w:val="24"/>
                <w:szCs w:val="24"/>
              </w:rPr>
              <w:t xml:space="preserve">业主单位</w:t>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hint="eastAsia" w:ascii="宋体" w:hAnsi="宋体" w:cs="方正仿宋简体"/>
                <w:color w:val="000000"/>
                <w:sz w:val="24"/>
                <w:szCs w:val="24"/>
              </w:rPr>
              <w:t xml:space="preserve">联系方式:</w:t>
            </w:r>
            <w:r/>
          </w:p>
        </w:tc>
        <w:tc>
          <w:tcPr>
            <w:tcW w:w="1315"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hint="eastAsia" w:ascii="宋体" w:hAnsi="宋体" w:cs="方正仿宋简体"/>
                <w:color w:val="000000"/>
                <w:sz w:val="24"/>
                <w:szCs w:val="24"/>
              </w:rPr>
              <w:t xml:space="preserve">备注</w:t>
            </w:r>
            <w:r/>
          </w:p>
        </w:tc>
      </w:tr>
      <w:tr>
        <w:trPr>
          <w:cantSplit/>
          <w:jc w:val="center"/>
          <w:trHeight w:val="510" w:hRule="exact"/>
        </w:trPr>
        <w:tc>
          <w:tcPr>
            <w:tcW w:w="985"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hint="eastAsia" w:ascii="宋体" w:hAnsi="宋体" w:cs="方正仿宋简体"/>
                <w:color w:val="000000"/>
                <w:sz w:val="24"/>
                <w:szCs w:val="24"/>
              </w:rPr>
              <w:t xml:space="preserve">1</w:t>
            </w:r>
            <w:r/>
          </w:p>
        </w:tc>
        <w:tc>
          <w:tcPr>
            <w:tcW w:w="1683"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W w:w="1683"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Borders>
              <w:right w:val="single" w:color="auto" w:sz="4" w:space="0"/>
            </w:tcBorders>
            <w:tcW w:w="2279"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W w:w="1315"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r>
      <w:tr>
        <w:trPr>
          <w:cantSplit/>
          <w:jc w:val="center"/>
          <w:trHeight w:val="510" w:hRule="exact"/>
        </w:trPr>
        <w:tc>
          <w:tcPr>
            <w:tcW w:w="985"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hint="eastAsia" w:ascii="宋体" w:hAnsi="宋体" w:cs="方正仿宋简体"/>
                <w:color w:val="000000"/>
                <w:sz w:val="24"/>
                <w:szCs w:val="24"/>
              </w:rPr>
              <w:t xml:space="preserve">2</w:t>
            </w:r>
            <w:r/>
          </w:p>
        </w:tc>
        <w:tc>
          <w:tcPr>
            <w:tcW w:w="1683"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W w:w="1683"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Borders>
              <w:right w:val="single" w:color="auto" w:sz="4" w:space="0"/>
            </w:tcBorders>
            <w:tcW w:w="2279"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W w:w="1315"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r>
      <w:tr>
        <w:trPr>
          <w:cantSplit/>
          <w:jc w:val="center"/>
          <w:trHeight w:val="510" w:hRule="exact"/>
        </w:trPr>
        <w:tc>
          <w:tcPr>
            <w:tcW w:w="985"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hint="eastAsia" w:ascii="宋体" w:hAnsi="宋体" w:cs="方正仿宋简体"/>
                <w:color w:val="000000"/>
                <w:sz w:val="24"/>
                <w:szCs w:val="24"/>
              </w:rPr>
              <w:t xml:space="preserve">3</w:t>
            </w:r>
            <w:r/>
          </w:p>
        </w:tc>
        <w:tc>
          <w:tcPr>
            <w:tcW w:w="1683"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W w:w="1683"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Borders>
              <w:right w:val="single" w:color="auto" w:sz="4" w:space="0"/>
            </w:tcBorders>
            <w:tcW w:w="2279"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W w:w="1315"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r>
      <w:tr>
        <w:trPr>
          <w:cantSplit/>
          <w:jc w:val="center"/>
          <w:trHeight w:val="510" w:hRule="exact"/>
        </w:trPr>
        <w:tc>
          <w:tcPr>
            <w:tcW w:w="985"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hint="eastAsia" w:ascii="宋体" w:hAnsi="宋体" w:cs="方正仿宋简体"/>
                <w:color w:val="000000"/>
                <w:sz w:val="24"/>
                <w:szCs w:val="24"/>
              </w:rPr>
              <w:t xml:space="preserve">……</w:t>
            </w:r>
            <w:r/>
          </w:p>
        </w:tc>
        <w:tc>
          <w:tcPr>
            <w:tcW w:w="1683"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W w:w="1683"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Borders>
              <w:right w:val="single" w:color="auto" w:sz="4" w:space="0"/>
            </w:tcBorders>
            <w:tcW w:w="2279"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c>
          <w:tcPr>
            <w:tcW w:w="1315" w:type="dxa"/>
            <w:vAlign w:val="center"/>
            <w:textDirection w:val="lrTb"/>
            <w:noWrap w:val="false"/>
          </w:tcPr>
          <w:p>
            <w:pPr>
              <w:jc w:val="center"/>
              <w:spacing w:before="25" w:after="25" w:line="360" w:lineRule="auto"/>
              <w:rPr>
                <w:rFonts w:ascii="宋体" w:hAnsi="宋体" w:cs="方正仿宋简体"/>
                <w:color w:val="000000"/>
                <w:sz w:val="24"/>
                <w:szCs w:val="24"/>
              </w:rPr>
            </w:pPr>
            <w:r>
              <w:rPr>
                <w:rFonts w:ascii="宋体" w:hAnsi="宋体" w:cs="方正仿宋简体"/>
                <w:color w:val="000000"/>
                <w:sz w:val="24"/>
                <w:szCs w:val="24"/>
              </w:rPr>
            </w:r>
            <w:r/>
          </w:p>
        </w:tc>
      </w:tr>
    </w:tbl>
    <w:p>
      <w:pPr>
        <w:ind w:firstLine="480"/>
        <w:jc w:val="left"/>
        <w:rPr>
          <w:rFonts w:ascii="宋体" w:hAnsi="宋体" w:cs="方正仿宋简体"/>
          <w:color w:val="000000"/>
          <w:sz w:val="24"/>
          <w:szCs w:val="24"/>
        </w:rPr>
      </w:pPr>
      <w:r>
        <w:rPr>
          <w:rFonts w:hint="eastAsia" w:ascii="宋体" w:hAnsi="宋体" w:cs="方正仿宋简体"/>
          <w:color w:val="000000"/>
          <w:sz w:val="24"/>
          <w:szCs w:val="24"/>
        </w:rPr>
        <w:t xml:space="preserve">投标单位类似相关经验</w:t>
      </w:r>
      <w:r>
        <w:rPr>
          <w:rFonts w:ascii="宋体" w:hAnsi="宋体" w:cs="方正仿宋简体"/>
          <w:color w:val="000000"/>
          <w:sz w:val="24"/>
          <w:szCs w:val="24"/>
        </w:rPr>
        <w:t xml:space="preserve">（</w:t>
      </w:r>
      <w:r>
        <w:rPr>
          <w:rFonts w:hint="eastAsia" w:ascii="宋体" w:hAnsi="宋体" w:cs="方正仿宋简体"/>
          <w:color w:val="000000"/>
          <w:sz w:val="24"/>
          <w:szCs w:val="24"/>
        </w:rPr>
        <w:t xml:space="preserve">注：投标文件中提供相关合同复印件</w:t>
      </w:r>
      <w:r>
        <w:rPr>
          <w:rFonts w:ascii="宋体" w:hAnsi="宋体" w:cs="方正仿宋简体"/>
          <w:color w:val="000000"/>
          <w:sz w:val="24"/>
          <w:szCs w:val="24"/>
        </w:rPr>
        <w:t xml:space="preserve">）</w:t>
      </w:r>
      <w:r>
        <w:rPr>
          <w:rFonts w:hint="eastAsia" w:ascii="宋体" w:hAnsi="宋体" w:cs="方正仿宋简体"/>
          <w:color w:val="000000"/>
          <w:sz w:val="24"/>
          <w:szCs w:val="24"/>
        </w:rPr>
        <w:t xml:space="preserve">。</w:t>
      </w:r>
      <w:r/>
    </w:p>
    <w:p>
      <w:pPr>
        <w:ind w:left="420" w:firstLine="368"/>
        <w:spacing w:after="120" w:line="360" w:lineRule="auto"/>
        <w:rPr>
          <w:rFonts w:ascii="宋体" w:hAnsi="宋体"/>
          <w:color w:val="000000"/>
          <w:szCs w:val="24"/>
        </w:rPr>
      </w:pPr>
      <w:r>
        <w:rPr>
          <w:rFonts w:ascii="宋体" w:hAnsi="宋体"/>
          <w:color w:val="000000"/>
          <w:szCs w:val="24"/>
        </w:rPr>
      </w:r>
      <w:r/>
    </w:p>
    <w:p>
      <w:pPr>
        <w:jc w:val="left"/>
        <w:rPr>
          <w:rFonts w:ascii="宋体" w:hAnsi="宋体" w:cs="方正仿宋简体"/>
          <w:color w:val="000000"/>
          <w:sz w:val="24"/>
          <w:szCs w:val="24"/>
        </w:rPr>
      </w:pPr>
      <w:r>
        <w:rPr>
          <w:rFonts w:hint="eastAsia" w:ascii="宋体" w:hAnsi="宋体" w:cs="方正仿宋简体"/>
          <w:color w:val="000000"/>
          <w:sz w:val="24"/>
          <w:szCs w:val="24"/>
        </w:rPr>
        <w:t xml:space="preserve">       </w:t>
      </w:r>
      <w:bookmarkStart w:id="48" w:name="OLE_LINK4"/>
      <w:r/>
      <w:bookmarkStart w:id="49" w:name="OLE_LINK5"/>
      <w:r>
        <w:rPr>
          <w:rFonts w:hint="eastAsia" w:ascii="宋体" w:hAnsi="宋体" w:cs="方正仿宋简体"/>
          <w:color w:val="000000"/>
          <w:sz w:val="24"/>
          <w:szCs w:val="24"/>
        </w:rPr>
        <w:t xml:space="preserve">投标人：（单位盖章）</w:t>
      </w:r>
      <w:r/>
    </w:p>
    <w:p>
      <w:pPr>
        <w:jc w:val="left"/>
        <w:rPr>
          <w:rFonts w:ascii="宋体" w:hAnsi="宋体" w:cs="方正仿宋简体"/>
          <w:color w:val="000000"/>
          <w:sz w:val="24"/>
          <w:szCs w:val="24"/>
        </w:rPr>
      </w:pPr>
      <w:r>
        <w:rPr>
          <w:rFonts w:hint="eastAsia" w:ascii="宋体" w:hAnsi="宋体" w:cs="方正仿宋简体"/>
          <w:color w:val="000000"/>
          <w:sz w:val="24"/>
          <w:szCs w:val="24"/>
        </w:rPr>
        <w:t xml:space="preserve">       法定代表人或代理人：（签字或盖章）</w:t>
      </w:r>
      <w:r/>
    </w:p>
    <w:p>
      <w:pPr>
        <w:ind w:firstLine="720"/>
        <w:jc w:val="left"/>
        <w:rPr>
          <w:rFonts w:ascii="宋体" w:hAnsi="宋体" w:cs="方正仿宋简体"/>
          <w:color w:val="000000"/>
          <w:sz w:val="24"/>
          <w:szCs w:val="24"/>
        </w:rPr>
      </w:pPr>
      <w:r>
        <w:rPr>
          <w:rFonts w:hint="eastAsia" w:ascii="宋体" w:hAnsi="宋体" w:cs="方正仿宋简体"/>
          <w:color w:val="000000"/>
          <w:sz w:val="24"/>
          <w:szCs w:val="24"/>
        </w:rPr>
        <w:t xml:space="preserve">日期：     年  月   日</w:t>
      </w:r>
      <w:bookmarkEnd w:id="48"/>
      <w:r/>
      <w:bookmarkEnd w:id="49"/>
      <w:r/>
      <w:r/>
    </w:p>
    <w:p>
      <w:pPr>
        <w:ind w:firstLine="720"/>
        <w:jc w:val="left"/>
        <w:rPr>
          <w:rFonts w:hint="eastAsia" w:ascii="宋体" w:hAnsi="宋体" w:cs="方正仿宋简体"/>
          <w:color w:val="000000"/>
          <w:sz w:val="24"/>
          <w:szCs w:val="24"/>
        </w:rPr>
      </w:pPr>
      <w:r>
        <w:rPr>
          <w:rFonts w:hint="eastAsia" w:ascii="宋体" w:hAnsi="宋体" w:cs="方正仿宋简体"/>
          <w:color w:val="000000"/>
          <w:sz w:val="24"/>
          <w:szCs w:val="24"/>
        </w:rPr>
      </w:r>
      <w:r/>
    </w:p>
    <w:p>
      <w:pPr>
        <w:spacing w:line="360" w:lineRule="auto"/>
        <w:rPr>
          <w:rFonts w:ascii="宋体" w:hAnsi="宋体"/>
          <w:b/>
          <w:bCs/>
          <w:sz w:val="24"/>
          <w:szCs w:val="24"/>
        </w:rPr>
      </w:pPr>
      <w:r>
        <w:rPr>
          <w:rFonts w:hint="eastAsia" w:ascii="宋体" w:hAnsi="宋体"/>
          <w:b/>
          <w:bCs/>
          <w:sz w:val="24"/>
          <w:szCs w:val="24"/>
        </w:rPr>
        <w:t xml:space="preserve">格式9：</w:t>
      </w:r>
      <w:r>
        <w:rPr>
          <w:rFonts w:hint="eastAsia" w:ascii="宋体" w:hAnsi="宋体"/>
          <w:b/>
          <w:bCs/>
          <w:sz w:val="24"/>
          <w:szCs w:val="24"/>
        </w:rPr>
        <w:t xml:space="preserve">磋商报价分析表</w:t>
      </w:r>
      <w:r/>
    </w:p>
    <w:p>
      <w:pPr>
        <w:ind w:firstLine="482"/>
        <w:jc w:val="center"/>
        <w:spacing w:before="36" w:after="36" w:line="360" w:lineRule="auto"/>
        <w:rPr>
          <w:rFonts w:ascii="宋体" w:hAnsi="宋体"/>
          <w:b/>
          <w:bCs/>
          <w:sz w:val="24"/>
          <w:szCs w:val="24"/>
        </w:rPr>
      </w:pPr>
      <w:r>
        <w:rPr>
          <w:rFonts w:hint="eastAsia" w:ascii="宋体" w:hAnsi="宋体"/>
          <w:b/>
          <w:bCs/>
          <w:sz w:val="24"/>
          <w:szCs w:val="24"/>
        </w:rPr>
        <w:t xml:space="preserve">分项报价明细表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785"/>
        <w:gridCol w:w="3033"/>
        <w:gridCol w:w="2528"/>
        <w:gridCol w:w="2216"/>
      </w:tblGrid>
      <w:tr>
        <w:trPr>
          <w:cantSplit/>
          <w:jc w:val="center"/>
          <w:trHeight w:val="523"/>
        </w:trPr>
        <w:tc>
          <w:tcPr>
            <w:tcW w:w="459"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W w:w="1771"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街道</w:t>
            </w:r>
            <w:r/>
          </w:p>
        </w:tc>
        <w:tc>
          <w:tcPr>
            <w:tcW w:w="1476"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金     额</w:t>
            </w:r>
            <w:r/>
          </w:p>
        </w:tc>
        <w:tc>
          <w:tcPr>
            <w:tcW w:w="1294" w:type="pct"/>
            <w:vAlign w:val="center"/>
            <w:textDirection w:val="lrTb"/>
            <w:noWrap w:val="false"/>
          </w:tcPr>
          <w:p>
            <w:pPr>
              <w:jc w:val="center"/>
              <w:spacing w:line="360" w:lineRule="auto"/>
              <w:rPr>
                <w:rFonts w:ascii="宋体" w:hAnsi="宋体" w:cs="仿宋_GB2312"/>
                <w:sz w:val="24"/>
                <w:szCs w:val="24"/>
              </w:rPr>
            </w:pPr>
            <w:r>
              <w:rPr>
                <w:rFonts w:hint="eastAsia" w:ascii="宋体" w:hAnsi="宋体" w:cs="仿宋_GB2312"/>
                <w:sz w:val="24"/>
                <w:szCs w:val="24"/>
              </w:rPr>
              <w:t xml:space="preserve">备注</w:t>
            </w:r>
            <w:r/>
          </w:p>
        </w:tc>
      </w:tr>
      <w:tr>
        <w:trPr>
          <w:cantSplit/>
          <w:jc w:val="center"/>
          <w:trHeight w:val="523"/>
        </w:trPr>
        <w:tc>
          <w:tcPr>
            <w:tcW w:w="459" w:type="pct"/>
            <w:vAlign w:val="center"/>
            <w:textDirection w:val="lrTb"/>
            <w:noWrap w:val="false"/>
          </w:tcPr>
          <w:p>
            <w:pPr>
              <w:jc w:val="center"/>
              <w:spacing w:line="360" w:lineRule="auto"/>
              <w:rPr>
                <w:rFonts w:ascii="宋体" w:hAnsi="宋体" w:cs="仿宋_GB2312"/>
                <w:sz w:val="24"/>
                <w:szCs w:val="24"/>
              </w:rPr>
            </w:pPr>
            <w:r>
              <w:rPr>
                <w:rFonts w:hint="eastAsia" w:ascii="宋体" w:hAnsi="宋体" w:cs="仿宋_GB2312"/>
                <w:sz w:val="24"/>
                <w:szCs w:val="24"/>
              </w:rPr>
              <w:t xml:space="preserve">1</w:t>
            </w:r>
            <w:r/>
          </w:p>
        </w:tc>
        <w:tc>
          <w:tcPr>
            <w:tcW w:w="1771" w:type="pct"/>
            <w:vAlign w:val="center"/>
            <w:textDirection w:val="lrTb"/>
            <w:noWrap w:val="false"/>
          </w:tcPr>
          <w:p>
            <w:pPr>
              <w:jc w:val="center"/>
              <w:spacing w:before="100" w:beforeAutospacing="1" w:after="100" w:afterAutospacing="1" w:line="360" w:lineRule="auto"/>
              <w:rPr>
                <w:rFonts w:ascii="宋体" w:hAnsi="宋体"/>
                <w:sz w:val="24"/>
                <w:szCs w:val="24"/>
              </w:rPr>
            </w:pPr>
            <w:r>
              <w:rPr>
                <w:rFonts w:ascii="宋体" w:hAnsi="宋体"/>
                <w:sz w:val="24"/>
                <w:szCs w:val="24"/>
              </w:rPr>
            </w:r>
            <w:r/>
          </w:p>
        </w:tc>
        <w:tc>
          <w:tcPr>
            <w:tcW w:w="1476"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W w:w="1294"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cantSplit/>
          <w:jc w:val="center"/>
          <w:trHeight w:val="523"/>
        </w:trPr>
        <w:tc>
          <w:tcPr>
            <w:tcW w:w="459" w:type="pct"/>
            <w:vAlign w:val="center"/>
            <w:textDirection w:val="lrTb"/>
            <w:noWrap w:val="false"/>
          </w:tcPr>
          <w:p>
            <w:pPr>
              <w:jc w:val="center"/>
              <w:spacing w:line="360" w:lineRule="auto"/>
              <w:rPr>
                <w:rFonts w:ascii="宋体" w:hAnsi="宋体" w:cs="仿宋_GB2312"/>
                <w:sz w:val="24"/>
                <w:szCs w:val="24"/>
              </w:rPr>
            </w:pPr>
            <w:r>
              <w:rPr>
                <w:rFonts w:hint="eastAsia" w:ascii="宋体" w:hAnsi="宋体" w:cs="仿宋_GB2312"/>
                <w:sz w:val="24"/>
                <w:szCs w:val="24"/>
              </w:rPr>
              <w:t xml:space="preserve">2</w:t>
            </w:r>
            <w:r/>
          </w:p>
        </w:tc>
        <w:tc>
          <w:tcPr>
            <w:tcW w:w="1771" w:type="pct"/>
            <w:vAlign w:val="center"/>
            <w:textDirection w:val="lrTb"/>
            <w:noWrap w:val="false"/>
          </w:tcPr>
          <w:p>
            <w:pPr>
              <w:jc w:val="center"/>
              <w:spacing w:before="100" w:beforeAutospacing="1" w:after="100" w:afterAutospacing="1" w:line="360" w:lineRule="auto"/>
              <w:rPr>
                <w:rFonts w:ascii="宋体" w:hAnsi="宋体"/>
                <w:sz w:val="24"/>
                <w:szCs w:val="24"/>
              </w:rPr>
            </w:pPr>
            <w:r>
              <w:rPr>
                <w:rFonts w:ascii="宋体" w:hAnsi="宋体"/>
                <w:sz w:val="24"/>
                <w:szCs w:val="24"/>
              </w:rPr>
            </w:r>
            <w:r/>
          </w:p>
        </w:tc>
        <w:tc>
          <w:tcPr>
            <w:tcW w:w="1476"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W w:w="1294"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cantSplit/>
          <w:jc w:val="center"/>
          <w:trHeight w:val="523"/>
        </w:trPr>
        <w:tc>
          <w:tcPr>
            <w:tcW w:w="459" w:type="pct"/>
            <w:vAlign w:val="center"/>
            <w:textDirection w:val="lrTb"/>
            <w:noWrap w:val="false"/>
          </w:tcPr>
          <w:p>
            <w:pPr>
              <w:jc w:val="center"/>
              <w:spacing w:line="360" w:lineRule="auto"/>
              <w:rPr>
                <w:rFonts w:ascii="宋体" w:hAnsi="宋体" w:cs="仿宋_GB2312"/>
                <w:sz w:val="24"/>
                <w:szCs w:val="24"/>
              </w:rPr>
            </w:pPr>
            <w:r>
              <w:rPr>
                <w:rFonts w:hint="eastAsia" w:ascii="宋体" w:hAnsi="宋体" w:cs="仿宋_GB2312"/>
                <w:sz w:val="24"/>
                <w:szCs w:val="24"/>
              </w:rPr>
              <w:t xml:space="preserve">3</w:t>
            </w:r>
            <w:r/>
          </w:p>
        </w:tc>
        <w:tc>
          <w:tcPr>
            <w:tcW w:w="1771" w:type="pct"/>
            <w:vAlign w:val="center"/>
            <w:textDirection w:val="lrTb"/>
            <w:noWrap w:val="false"/>
          </w:tcPr>
          <w:p>
            <w:pPr>
              <w:jc w:val="center"/>
              <w:spacing w:before="100" w:beforeAutospacing="1" w:after="100" w:afterAutospacing="1" w:line="360" w:lineRule="auto"/>
              <w:rPr>
                <w:rFonts w:ascii="宋体" w:hAnsi="宋体"/>
                <w:sz w:val="24"/>
                <w:szCs w:val="24"/>
              </w:rPr>
            </w:pPr>
            <w:r>
              <w:rPr>
                <w:rFonts w:ascii="宋体" w:hAnsi="宋体"/>
                <w:sz w:val="24"/>
                <w:szCs w:val="24"/>
              </w:rPr>
            </w:r>
            <w:r/>
          </w:p>
        </w:tc>
        <w:tc>
          <w:tcPr>
            <w:tcW w:w="1476"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W w:w="1294"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cantSplit/>
          <w:jc w:val="center"/>
          <w:trHeight w:val="524"/>
        </w:trPr>
        <w:tc>
          <w:tcPr>
            <w:tcW w:w="459" w:type="pct"/>
            <w:vAlign w:val="center"/>
            <w:textDirection w:val="lrTb"/>
            <w:noWrap w:val="false"/>
          </w:tcPr>
          <w:p>
            <w:pPr>
              <w:jc w:val="center"/>
              <w:spacing w:line="360" w:lineRule="auto"/>
              <w:rPr>
                <w:rFonts w:ascii="宋体" w:hAnsi="宋体" w:cs="仿宋_GB2312"/>
                <w:sz w:val="24"/>
                <w:szCs w:val="24"/>
              </w:rPr>
            </w:pPr>
            <w:r>
              <w:rPr>
                <w:rFonts w:hint="eastAsia" w:ascii="宋体" w:hAnsi="宋体" w:cs="仿宋_GB2312"/>
                <w:sz w:val="24"/>
                <w:szCs w:val="24"/>
              </w:rPr>
              <w:t xml:space="preserve">4</w:t>
            </w:r>
            <w:r/>
          </w:p>
        </w:tc>
        <w:tc>
          <w:tcPr>
            <w:tcW w:w="1771"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W w:w="1476"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W w:w="1294"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cantSplit/>
          <w:jc w:val="center"/>
          <w:trHeight w:val="523"/>
        </w:trPr>
        <w:tc>
          <w:tcPr>
            <w:tcW w:w="459" w:type="pct"/>
            <w:vAlign w:val="center"/>
            <w:textDirection w:val="lrTb"/>
            <w:noWrap w:val="false"/>
          </w:tcPr>
          <w:p>
            <w:pPr>
              <w:jc w:val="center"/>
              <w:spacing w:line="360" w:lineRule="auto"/>
              <w:rPr>
                <w:rFonts w:ascii="宋体" w:hAnsi="宋体" w:cs="仿宋_GB2312"/>
                <w:sz w:val="24"/>
                <w:szCs w:val="24"/>
              </w:rPr>
            </w:pPr>
            <w:r>
              <w:rPr>
                <w:rFonts w:hint="eastAsia" w:ascii="宋体" w:hAnsi="宋体" w:cs="仿宋_GB2312"/>
                <w:sz w:val="24"/>
                <w:szCs w:val="24"/>
              </w:rPr>
              <w:t xml:space="preserve">5</w:t>
            </w:r>
            <w:r/>
          </w:p>
        </w:tc>
        <w:tc>
          <w:tcPr>
            <w:tcW w:w="1771" w:type="pct"/>
            <w:vAlign w:val="center"/>
            <w:textDirection w:val="lrTb"/>
            <w:noWrap w:val="false"/>
          </w:tcPr>
          <w:p>
            <w:pPr>
              <w:jc w:val="center"/>
              <w:spacing w:line="360" w:lineRule="auto"/>
              <w:rPr>
                <w:rFonts w:ascii="宋体" w:hAnsi="宋体" w:cs="仿宋_GB2312"/>
                <w:sz w:val="24"/>
                <w:szCs w:val="24"/>
              </w:rPr>
            </w:pPr>
            <w:r>
              <w:rPr>
                <w:rFonts w:hint="eastAsia" w:ascii="宋体" w:hAnsi="宋体"/>
                <w:sz w:val="24"/>
                <w:szCs w:val="24"/>
              </w:rPr>
              <w:t xml:space="preserve">……</w:t>
            </w:r>
            <w:r/>
          </w:p>
        </w:tc>
        <w:tc>
          <w:tcPr>
            <w:tcW w:w="1476"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W w:w="1294"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cantSplit/>
          <w:jc w:val="center"/>
          <w:trHeight w:val="523"/>
        </w:trPr>
        <w:tc>
          <w:tcPr>
            <w:tcW w:w="459"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W w:w="1771" w:type="pct"/>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76"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W w:w="1294"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r>
        <w:trPr>
          <w:cantSplit/>
          <w:jc w:val="center"/>
          <w:trHeight w:val="523"/>
        </w:trPr>
        <w:tc>
          <w:tcPr>
            <w:tcW w:w="459"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W w:w="1771" w:type="pct"/>
            <w:vAlign w:val="center"/>
            <w:textDirection w:val="lrTb"/>
            <w:noWrap w:val="false"/>
          </w:tcPr>
          <w:p>
            <w:pPr>
              <w:jc w:val="center"/>
              <w:spacing w:line="360" w:lineRule="auto"/>
              <w:rPr>
                <w:rFonts w:ascii="宋体" w:hAnsi="宋体" w:cs="仿宋_GB2312"/>
                <w:sz w:val="24"/>
                <w:szCs w:val="24"/>
              </w:rPr>
            </w:pPr>
            <w:r>
              <w:rPr>
                <w:rFonts w:hint="eastAsia" w:ascii="宋体" w:hAnsi="宋体" w:cs="仿宋_GB2312"/>
                <w:sz w:val="24"/>
                <w:szCs w:val="24"/>
              </w:rPr>
              <w:t xml:space="preserve">合计</w:t>
            </w:r>
            <w:r/>
          </w:p>
        </w:tc>
        <w:tc>
          <w:tcPr>
            <w:tcW w:w="1476"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c>
          <w:tcPr>
            <w:tcW w:w="1294" w:type="pct"/>
            <w:vAlign w:val="center"/>
            <w:textDirection w:val="lrTb"/>
            <w:noWrap w:val="false"/>
          </w:tcPr>
          <w:p>
            <w:pPr>
              <w:jc w:val="center"/>
              <w:spacing w:line="360" w:lineRule="auto"/>
              <w:rPr>
                <w:rFonts w:ascii="宋体" w:hAnsi="宋体" w:cs="仿宋_GB2312"/>
                <w:sz w:val="24"/>
                <w:szCs w:val="24"/>
              </w:rPr>
            </w:pPr>
            <w:r>
              <w:rPr>
                <w:rFonts w:ascii="宋体" w:hAnsi="宋体" w:cs="仿宋_GB2312"/>
                <w:sz w:val="24"/>
                <w:szCs w:val="24"/>
              </w:rPr>
            </w:r>
            <w:r/>
          </w:p>
        </w:tc>
      </w:tr>
    </w:tbl>
    <w:p>
      <w:pPr>
        <w:spacing w:line="360" w:lineRule="auto"/>
        <w:rPr>
          <w:rFonts w:ascii="宋体" w:hAnsi="宋体"/>
          <w:sz w:val="24"/>
          <w:szCs w:val="24"/>
        </w:rPr>
      </w:pPr>
      <w:r>
        <w:rPr>
          <w:rFonts w:hint="eastAsia" w:ascii="宋体" w:hAnsi="宋体"/>
          <w:sz w:val="24"/>
          <w:szCs w:val="24"/>
        </w:rPr>
        <w:t xml:space="preserve">注：此表“合计金额”与磋商响应报价表“项目总价”须保持一致，否则以磋商响应报价表价格为准。可根据需要自行调整</w:t>
      </w:r>
      <w:r/>
    </w:p>
    <w:p>
      <w:pPr>
        <w:jc w:val="left"/>
        <w:rPr>
          <w:rFonts w:ascii="宋体" w:hAnsi="宋体"/>
          <w:sz w:val="24"/>
          <w:szCs w:val="24"/>
        </w:rPr>
      </w:pPr>
      <w:r>
        <w:rPr>
          <w:rFonts w:hint="eastAsia" w:ascii="宋体" w:hAnsi="宋体"/>
          <w:sz w:val="24"/>
          <w:szCs w:val="24"/>
        </w:rPr>
        <w:t xml:space="preserve">投标人：（单位盖章）</w:t>
      </w:r>
      <w:r/>
    </w:p>
    <w:p>
      <w:pPr>
        <w:jc w:val="left"/>
        <w:rPr>
          <w:rFonts w:ascii="宋体" w:hAnsi="宋体"/>
          <w:sz w:val="24"/>
          <w:szCs w:val="24"/>
        </w:rPr>
      </w:pPr>
      <w:r>
        <w:rPr>
          <w:rFonts w:hint="eastAsia" w:ascii="宋体" w:hAnsi="宋体"/>
          <w:sz w:val="24"/>
          <w:szCs w:val="24"/>
        </w:rPr>
        <w:t xml:space="preserve">法定代表人或代理人：（签字或盖章）</w:t>
      </w:r>
      <w:r/>
    </w:p>
    <w:p>
      <w:pPr>
        <w:jc w:val="left"/>
        <w:rPr>
          <w:rFonts w:ascii="宋体" w:hAnsi="宋体"/>
          <w:sz w:val="24"/>
          <w:szCs w:val="24"/>
        </w:rPr>
      </w:pPr>
      <w:r>
        <w:rPr>
          <w:rFonts w:hint="eastAsia" w:ascii="宋体" w:hAnsi="宋体"/>
          <w:sz w:val="24"/>
          <w:szCs w:val="24"/>
        </w:rPr>
        <w:t xml:space="preserve">日期：     年  月   日</w:t>
      </w:r>
      <w:r/>
    </w:p>
    <w:p>
      <w:pPr>
        <w:spacing w:line="360" w:lineRule="auto"/>
        <w:rPr>
          <w:rFonts w:ascii="宋体" w:hAnsi="宋体"/>
          <w:b/>
          <w:bCs/>
          <w:sz w:val="24"/>
          <w:szCs w:val="24"/>
        </w:rPr>
      </w:pPr>
      <w:r>
        <w:rPr>
          <w:rFonts w:hint="eastAsia" w:ascii="宋体" w:hAnsi="宋体"/>
          <w:b/>
          <w:bCs/>
          <w:sz w:val="24"/>
          <w:szCs w:val="24"/>
        </w:rPr>
        <w:t xml:space="preserve">格式</w:t>
      </w:r>
      <w:r>
        <w:rPr>
          <w:rFonts w:ascii="宋体" w:hAnsi="宋体"/>
          <w:b/>
          <w:bCs/>
          <w:sz w:val="24"/>
          <w:szCs w:val="24"/>
        </w:rPr>
        <w:t xml:space="preserve">10</w:t>
      </w:r>
      <w:r>
        <w:rPr>
          <w:rFonts w:hint="eastAsia" w:ascii="宋体" w:hAnsi="宋体"/>
          <w:b/>
          <w:bCs/>
          <w:sz w:val="24"/>
          <w:szCs w:val="24"/>
        </w:rPr>
        <w:t xml:space="preserve">：</w:t>
      </w:r>
      <w:r/>
    </w:p>
    <w:p>
      <w:pPr>
        <w:spacing w:line="400" w:lineRule="exact"/>
        <w:rPr>
          <w:rFonts w:ascii="宋体" w:hAnsi="宋体" w:cs="宋体"/>
          <w:sz w:val="24"/>
          <w:szCs w:val="24"/>
          <w:lang w:val="zh-CN"/>
        </w:rPr>
      </w:pPr>
      <w:r>
        <w:rPr>
          <w:rFonts w:ascii="宋体" w:hAnsi="宋体" w:cs="宋体"/>
          <w:sz w:val="24"/>
          <w:szCs w:val="24"/>
          <w:lang w:val="zh-CN"/>
        </w:rPr>
      </w:r>
      <w:r/>
    </w:p>
    <w:p>
      <w:pPr>
        <w:ind w:firstLine="480"/>
        <w:jc w:val="center"/>
        <w:spacing w:line="480" w:lineRule="auto"/>
        <w:rPr>
          <w:rFonts w:ascii="宋体" w:hAnsi="宋体"/>
          <w:sz w:val="24"/>
          <w:szCs w:val="24"/>
        </w:rPr>
      </w:pPr>
      <w:r>
        <w:rPr>
          <w:rFonts w:hint="eastAsia" w:ascii="宋体" w:hAnsi="宋体"/>
          <w:sz w:val="24"/>
          <w:szCs w:val="24"/>
        </w:rPr>
        <w:t xml:space="preserve">中小企业声明函（工程、服务）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 企业发展管理办法》（财库﹝2020﹞46 号）的规定，本公司 （联合体）参加 </w:t>
      </w:r>
      <w:r>
        <w:rPr>
          <w:rFonts w:hint="eastAsia" w:ascii="宋体" w:hAnsi="宋体"/>
          <w:sz w:val="24"/>
          <w:szCs w:val="24"/>
          <w:u w:val="single"/>
        </w:rPr>
        <w:t xml:space="preserve">（ 单 位 名 称 ）</w:t>
      </w:r>
      <w:r>
        <w:rPr>
          <w:rFonts w:hint="eastAsia" w:ascii="宋体" w:hAnsi="宋体"/>
          <w:sz w:val="24"/>
          <w:szCs w:val="24"/>
        </w:rPr>
        <w:t xml:space="preserve"> 的 </w:t>
      </w:r>
      <w:r>
        <w:rPr>
          <w:rFonts w:hint="eastAsia" w:ascii="宋体" w:hAnsi="宋体"/>
          <w:sz w:val="24"/>
          <w:szCs w:val="24"/>
          <w:u w:val="single"/>
        </w:rPr>
        <w:t xml:space="preserve">（ 项 目 名 称 ） </w:t>
      </w:r>
      <w:r>
        <w:rPr>
          <w:rFonts w:hint="eastAsia" w:ascii="宋体" w:hAnsi="宋体"/>
          <w:sz w:val="24"/>
          <w:szCs w:val="24"/>
        </w:rPr>
        <w:t xml:space="preserve">采购活动，工程的施工单位全部为符合政策要求的中小企业（或者：服务 全部由符合政策要求的中小企业承接）。相关企业（含联合体中的中小企业、签订分包意向协议的中小企业）的具体情况如下： </w:t>
      </w:r>
      <w:r/>
    </w:p>
    <w:p>
      <w:pPr>
        <w:numPr>
          <w:ilvl w:val="0"/>
          <w:numId w:val="5"/>
        </w:numPr>
        <w:spacing w:line="360" w:lineRule="auto"/>
        <w:rPr>
          <w:rFonts w:ascii="宋体" w:hAnsi="宋体"/>
          <w:sz w:val="24"/>
          <w:szCs w:val="24"/>
        </w:rPr>
      </w:pPr>
      <w:r>
        <w:rPr>
          <w:rFonts w:hint="eastAsia" w:ascii="宋体" w:hAnsi="宋体"/>
          <w:sz w:val="24"/>
          <w:szCs w:val="24"/>
          <w:u w:val="single"/>
        </w:rPr>
        <w:t xml:space="preserve">（ 标 的 名 称 ）</w:t>
      </w:r>
      <w:r>
        <w:rPr>
          <w:rFonts w:hint="eastAsia" w:ascii="宋体" w:hAnsi="宋体"/>
          <w:sz w:val="24"/>
          <w:szCs w:val="24"/>
        </w:rPr>
        <w:t xml:space="preserve"> ，属于 </w:t>
      </w:r>
      <w:r>
        <w:rPr>
          <w:rFonts w:hint="eastAsia" w:ascii="宋体" w:hAnsi="宋体"/>
          <w:sz w:val="24"/>
          <w:szCs w:val="24"/>
          <w:u w:val="single"/>
        </w:rPr>
        <w:t xml:space="preserve">（ 采 购 文 件 中 明 确 的 所 属 行 业 ）</w:t>
      </w:r>
      <w:r>
        <w:rPr>
          <w:rFonts w:hint="eastAsia" w:ascii="宋体" w:hAnsi="宋体"/>
          <w:sz w:val="24"/>
          <w:szCs w:val="24"/>
        </w:rPr>
        <w:t xml:space="preserve"> ； 承建（承接）企业为 </w:t>
      </w:r>
      <w:r>
        <w:rPr>
          <w:rFonts w:hint="eastAsia" w:ascii="宋体" w:hAnsi="宋体"/>
          <w:sz w:val="24"/>
          <w:szCs w:val="24"/>
          <w:u w:val="single"/>
        </w:rPr>
        <w:t xml:space="preserve">（ 企 业 名 称 ）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 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万元1，属于 </w:t>
      </w:r>
      <w:r>
        <w:rPr>
          <w:rFonts w:hint="eastAsia" w:ascii="宋体" w:hAnsi="宋体"/>
          <w:sz w:val="24"/>
          <w:szCs w:val="24"/>
          <w:u w:val="single"/>
        </w:rPr>
        <w:t xml:space="preserve">（ 中 型 企 业 、 小 型 企 业 、 微 型 企 业 ） </w:t>
      </w:r>
      <w:r>
        <w:rPr>
          <w:rFonts w:hint="eastAsia" w:ascii="宋体" w:hAnsi="宋体"/>
          <w:sz w:val="24"/>
          <w:szCs w:val="24"/>
        </w:rPr>
        <w:t xml:space="preserve">； </w:t>
      </w:r>
      <w:r/>
    </w:p>
    <w:p>
      <w:pPr>
        <w:numPr>
          <w:ilvl w:val="0"/>
          <w:numId w:val="5"/>
        </w:numPr>
        <w:spacing w:line="360" w:lineRule="auto"/>
        <w:rPr>
          <w:rFonts w:ascii="宋体" w:hAnsi="宋体"/>
          <w:sz w:val="24"/>
          <w:szCs w:val="24"/>
        </w:rPr>
      </w:pPr>
      <w:r>
        <w:rPr>
          <w:rFonts w:hint="eastAsia" w:ascii="宋体" w:hAnsi="宋体"/>
          <w:sz w:val="24"/>
          <w:szCs w:val="24"/>
          <w:u w:val="single"/>
        </w:rPr>
        <w:t xml:space="preserve">（ 标 的 名 称 ）</w:t>
      </w:r>
      <w:r>
        <w:rPr>
          <w:rFonts w:hint="eastAsia" w:ascii="宋体" w:hAnsi="宋体"/>
          <w:sz w:val="24"/>
          <w:szCs w:val="24"/>
        </w:rPr>
        <w:t xml:space="preserve"> ，属于 </w:t>
      </w:r>
      <w:r>
        <w:rPr>
          <w:rFonts w:hint="eastAsia" w:ascii="宋体" w:hAnsi="宋体"/>
          <w:sz w:val="24"/>
          <w:szCs w:val="24"/>
          <w:u w:val="single"/>
        </w:rPr>
        <w:t xml:space="preserve">（ 采 购 文 件 中 明 确 的 所 属 行 业 ） </w:t>
      </w:r>
      <w:r>
        <w:rPr>
          <w:rFonts w:hint="eastAsia" w:ascii="宋体" w:hAnsi="宋体"/>
          <w:sz w:val="24"/>
          <w:szCs w:val="24"/>
        </w:rPr>
        <w:t xml:space="preserve">； 承建（承接）企业为 </w:t>
      </w:r>
      <w:r>
        <w:rPr>
          <w:rFonts w:hint="eastAsia" w:ascii="宋体" w:hAnsi="宋体"/>
          <w:sz w:val="24"/>
          <w:szCs w:val="24"/>
          <w:u w:val="single"/>
        </w:rPr>
        <w:t xml:space="preserve">（ 企 业 名 称 ）</w:t>
      </w:r>
      <w:r>
        <w:rPr>
          <w:rFonts w:hint="eastAsia" w:ascii="宋体" w:hAnsi="宋体"/>
          <w:sz w:val="24"/>
          <w:szCs w:val="24"/>
        </w:rPr>
        <w:t xml:space="preserve"> ，从业人员</w:t>
      </w:r>
      <w:r>
        <w:rPr>
          <w:rFonts w:hint="eastAsia" w:ascii="宋体" w:hAnsi="宋体"/>
          <w:sz w:val="24"/>
          <w:szCs w:val="24"/>
          <w:u w:val="single"/>
        </w:rPr>
        <w:t xml:space="preserve">    </w:t>
      </w:r>
      <w:r>
        <w:rPr>
          <w:rFonts w:hint="eastAsia" w:ascii="宋体" w:hAnsi="宋体"/>
          <w:sz w:val="24"/>
          <w:szCs w:val="24"/>
        </w:rPr>
        <w:t xml:space="preserve">人，营业 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 </w:t>
      </w:r>
      <w:r>
        <w:rPr>
          <w:rFonts w:hint="eastAsia" w:ascii="宋体" w:hAnsi="宋体"/>
          <w:sz w:val="24"/>
          <w:szCs w:val="24"/>
          <w:u w:val="single"/>
        </w:rPr>
        <w:t xml:space="preserve">（ 中 型 企 业 、 小 型 企 业 、 微 型 企 业 ） </w:t>
      </w:r>
      <w:r>
        <w:rPr>
          <w:rFonts w:hint="eastAsia" w:ascii="宋体" w:hAnsi="宋体"/>
          <w:sz w:val="24"/>
          <w:szCs w:val="24"/>
        </w:rPr>
        <w:t xml:space="preserve">； </w:t>
      </w:r>
      <w:r/>
    </w:p>
    <w:p>
      <w:pPr>
        <w:spacing w:line="360" w:lineRule="auto"/>
        <w:rPr>
          <w:rFonts w:ascii="宋体" w:hAnsi="宋体"/>
          <w:sz w:val="24"/>
          <w:szCs w:val="24"/>
        </w:rPr>
      </w:pPr>
      <w:r>
        <w:rPr>
          <w:rFonts w:hint="eastAsia" w:ascii="宋体" w:hAnsi="宋体"/>
          <w:sz w:val="24"/>
          <w:szCs w:val="24"/>
        </w:rPr>
        <w:t xml:space="preserve">以上企业，不属于大企业的分支机构，不存在控股股东 为大企业的情形，也不存在与大企业的负责人为同一人的情 形。 本企业对上述声明内容的真实性负责。如有虚假，将依 </w:t>
      </w:r>
      <w:r>
        <w:rPr>
          <w:rFonts w:hint="eastAsia" w:ascii="宋体" w:hAnsi="宋体"/>
          <w:sz w:val="24"/>
          <w:szCs w:val="24"/>
        </w:rPr>
        <w:t xml:space="preserve">法承担</w:t>
      </w:r>
      <w:r>
        <w:rPr>
          <w:rFonts w:hint="eastAsia" w:ascii="宋体" w:hAnsi="宋体"/>
          <w:sz w:val="24"/>
          <w:szCs w:val="24"/>
        </w:rPr>
        <w:t xml:space="preserve">相应责任。 </w:t>
      </w:r>
      <w:r/>
    </w:p>
    <w:p>
      <w:pPr>
        <w:spacing w:line="360" w:lineRule="auto"/>
        <w:rPr>
          <w:rFonts w:ascii="宋体" w:hAnsi="宋体"/>
          <w:sz w:val="24"/>
          <w:szCs w:val="24"/>
        </w:rPr>
      </w:pPr>
      <w:r>
        <w:rPr>
          <w:rFonts w:hint="eastAsia" w:ascii="宋体" w:hAnsi="宋体"/>
          <w:sz w:val="24"/>
          <w:szCs w:val="24"/>
        </w:rPr>
        <w:t xml:space="preserve">企业名称（盖章）： </w:t>
      </w:r>
      <w:r/>
    </w:p>
    <w:p>
      <w:pPr>
        <w:spacing w:line="360" w:lineRule="auto"/>
        <w:rPr>
          <w:rFonts w:ascii="宋体" w:hAnsi="宋体"/>
          <w:sz w:val="24"/>
          <w:szCs w:val="24"/>
        </w:rPr>
      </w:pPr>
      <w:r>
        <w:rPr>
          <w:rFonts w:hint="eastAsia" w:ascii="宋体" w:hAnsi="宋体"/>
          <w:sz w:val="24"/>
          <w:szCs w:val="24"/>
        </w:rPr>
        <w:t xml:space="preserve">日 期：</w:t>
      </w:r>
      <w:r/>
    </w:p>
    <w:p>
      <w:pPr>
        <w:ind w:firstLine="480"/>
        <w:spacing w:line="360" w:lineRule="auto"/>
        <w:rPr>
          <w:rFonts w:ascii="宋体" w:hAnsi="宋体"/>
          <w:sz w:val="24"/>
          <w:szCs w:val="24"/>
        </w:rPr>
      </w:pPr>
      <w:r>
        <w:rPr>
          <w:rFonts w:hint="eastAsia" w:ascii="宋体" w:hAnsi="宋体"/>
          <w:sz w:val="24"/>
          <w:szCs w:val="24"/>
        </w:rPr>
        <w:t xml:space="preserve">1 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jc w:val="center"/>
        <w:rPr>
          <w:b/>
          <w:sz w:val="44"/>
          <w:szCs w:val="44"/>
        </w:rPr>
      </w:pPr>
      <w:r>
        <w:rPr>
          <w:b/>
          <w:sz w:val="44"/>
          <w:szCs w:val="44"/>
        </w:rPr>
      </w:r>
      <w:r/>
    </w:p>
    <w:p>
      <w:pPr>
        <w:widowControl/>
        <w:rPr>
          <w:rFonts w:ascii="宋体" w:hAnsi="宋体" w:cs="宋体"/>
          <w:b/>
          <w:sz w:val="24"/>
          <w:szCs w:val="20"/>
        </w:rPr>
        <w:outlineLvl w:val="2"/>
      </w:pPr>
      <w:r>
        <w:rPr>
          <w:rFonts w:hint="eastAsia" w:ascii="宋体" w:hAnsi="宋体" w:cs="宋体"/>
          <w:b/>
          <w:sz w:val="24"/>
          <w:szCs w:val="20"/>
        </w:rPr>
        <w:t xml:space="preserve">格式1</w:t>
      </w:r>
      <w:r>
        <w:rPr>
          <w:rFonts w:ascii="宋体" w:hAnsi="宋体" w:cs="宋体"/>
          <w:b/>
          <w:sz w:val="24"/>
          <w:szCs w:val="20"/>
        </w:rPr>
        <w:t xml:space="preserve">1</w:t>
      </w:r>
      <w:r>
        <w:rPr>
          <w:rFonts w:hint="eastAsia" w:ascii="宋体" w:hAnsi="宋体" w:cs="宋体"/>
          <w:b/>
          <w:sz w:val="24"/>
          <w:szCs w:val="20"/>
        </w:rPr>
        <w:t xml:space="preserve">：残疾人福利性单位声明函</w:t>
      </w:r>
      <w:r/>
    </w:p>
    <w:p>
      <w:pPr>
        <w:widowControl/>
        <w:rPr>
          <w:rFonts w:ascii="宋体" w:hAnsi="宋体" w:cs="宋体"/>
          <w:b/>
          <w:sz w:val="24"/>
          <w:szCs w:val="20"/>
        </w:rPr>
        <w:outlineLvl w:val="2"/>
      </w:pPr>
      <w:r>
        <w:rPr>
          <w:rFonts w:ascii="宋体" w:hAnsi="宋体" w:cs="宋体"/>
          <w:b/>
          <w:sz w:val="24"/>
          <w:szCs w:val="20"/>
        </w:rPr>
      </w:r>
      <w:r/>
    </w:p>
    <w:p>
      <w:pPr>
        <w:jc w:val="center"/>
        <w:spacing w:line="580" w:lineRule="exact"/>
        <w:rPr>
          <w:rFonts w:ascii="宋体" w:hAnsi="宋体" w:cs="宋体"/>
          <w:spacing w:val="6"/>
          <w:sz w:val="24"/>
          <w:szCs w:val="24"/>
        </w:rPr>
      </w:pPr>
      <w:r>
        <w:rPr>
          <w:rFonts w:hint="eastAsia" w:ascii="宋体" w:hAnsi="宋体" w:cs="宋体"/>
          <w:spacing w:val="6"/>
          <w:sz w:val="24"/>
          <w:szCs w:val="24"/>
        </w:rPr>
        <w:t xml:space="preserve">残疾人福利性单位声明函</w:t>
      </w:r>
      <w:r/>
    </w:p>
    <w:p>
      <w:pPr>
        <w:ind w:firstLine="504"/>
        <w:spacing w:line="580" w:lineRule="exact"/>
        <w:rPr>
          <w:rFonts w:ascii="宋体" w:hAnsi="宋体" w:cs="宋体"/>
          <w:spacing w:val="6"/>
          <w:sz w:val="24"/>
          <w:szCs w:val="24"/>
        </w:rPr>
      </w:pPr>
      <w:r>
        <w:rPr>
          <w:rFonts w:hint="eastAsia" w:ascii="宋体" w:hAnsi="宋体" w:cs="宋体"/>
          <w:spacing w:val="6"/>
          <w:sz w:val="24"/>
          <w:szCs w:val="24"/>
        </w:rPr>
        <w:t xml:space="preserve">本单位郑重声明，根据《财政部  民政部  中国残疾人联合会关于促进残疾人就业政府采购政策的通知》（财库</w:t>
      </w:r>
      <w:r>
        <w:rPr>
          <w:rFonts w:hint="eastAsia" w:ascii="宋体" w:hAnsi="宋体" w:cs="宋体"/>
          <w:sz w:val="24"/>
          <w:szCs w:val="24"/>
        </w:rPr>
        <w:t xml:space="preserve">〔2017〕141</w:t>
      </w:r>
      <w:r>
        <w:rPr>
          <w:rFonts w:hint="eastAsia" w:ascii="宋体" w:hAnsi="宋体" w:cs="宋体"/>
          <w:spacing w:val="6"/>
          <w:sz w:val="24"/>
          <w:szCs w:val="24"/>
        </w:rPr>
        <w:t xml:space="preserve">号）的规定，本单位为</w:t>
      </w:r>
      <w:r>
        <w:rPr>
          <w:rFonts w:hint="eastAsia" w:ascii="宋体" w:hAnsi="宋体" w:cs="宋体"/>
          <w:spacing w:val="6"/>
          <w:sz w:val="24"/>
          <w:szCs w:val="24"/>
        </w:rPr>
        <w:t xml:space="preserve">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p>
    <w:p>
      <w:pPr>
        <w:ind w:firstLine="504"/>
        <w:spacing w:line="580" w:lineRule="exact"/>
        <w:rPr>
          <w:rFonts w:ascii="宋体" w:hAnsi="宋体" w:cs="宋体"/>
          <w:spacing w:val="6"/>
          <w:sz w:val="24"/>
          <w:szCs w:val="24"/>
        </w:rPr>
      </w:pPr>
      <w:r>
        <w:rPr>
          <w:rFonts w:ascii="宋体" w:hAnsi="宋体" w:cs="宋体"/>
          <w:spacing w:val="6"/>
          <w:sz w:val="24"/>
          <w:szCs w:val="24"/>
        </w:rPr>
      </w:r>
      <w:r/>
    </w:p>
    <w:p>
      <w:pPr>
        <w:ind w:firstLine="504"/>
        <w:spacing w:line="580" w:lineRule="exact"/>
        <w:rPr>
          <w:rFonts w:ascii="宋体" w:hAnsi="宋体" w:cs="宋体"/>
          <w:spacing w:val="6"/>
          <w:sz w:val="24"/>
          <w:szCs w:val="24"/>
        </w:rPr>
      </w:pPr>
      <w:r>
        <w:rPr>
          <w:rFonts w:ascii="宋体" w:hAnsi="宋体" w:cs="宋体"/>
          <w:spacing w:val="6"/>
          <w:sz w:val="24"/>
          <w:szCs w:val="24"/>
        </w:rPr>
      </w:r>
      <w:r/>
    </w:p>
    <w:p>
      <w:pPr>
        <w:ind w:right="1560" w:firstLine="504"/>
        <w:jc w:val="center"/>
        <w:spacing w:line="580" w:lineRule="exact"/>
        <w:tabs>
          <w:tab w:val="left" w:pos="4860" w:leader="none"/>
        </w:tabs>
        <w:rPr>
          <w:rFonts w:ascii="宋体" w:hAnsi="宋体" w:cs="宋体"/>
          <w:spacing w:val="6"/>
          <w:sz w:val="24"/>
          <w:szCs w:val="24"/>
        </w:rPr>
      </w:pPr>
      <w:r>
        <w:rPr>
          <w:rFonts w:hint="eastAsia" w:ascii="宋体" w:hAnsi="宋体" w:cs="宋体"/>
          <w:spacing w:val="6"/>
          <w:sz w:val="24"/>
          <w:szCs w:val="24"/>
        </w:rPr>
        <w:t xml:space="preserve">                    单位名称（盖章）：</w:t>
      </w:r>
      <w:r/>
    </w:p>
    <w:p>
      <w:pPr>
        <w:jc w:val="center"/>
        <w:rPr>
          <w:rFonts w:ascii="宋体" w:hAnsi="宋体" w:cs="宋体"/>
          <w:spacing w:val="6"/>
          <w:sz w:val="24"/>
          <w:szCs w:val="24"/>
        </w:rPr>
      </w:pPr>
      <w:r>
        <w:rPr>
          <w:rFonts w:hint="eastAsia" w:ascii="宋体" w:hAnsi="宋体" w:cs="宋体"/>
          <w:spacing w:val="6"/>
          <w:sz w:val="24"/>
          <w:szCs w:val="24"/>
        </w:rPr>
        <w:t xml:space="preserve">                  </w:t>
      </w:r>
      <w:r/>
    </w:p>
    <w:p>
      <w:pPr>
        <w:jc w:val="center"/>
        <w:spacing w:line="360" w:lineRule="auto"/>
        <w:rPr>
          <w:rFonts w:ascii="宋体" w:hAnsi="宋体" w:cs="宋体"/>
          <w:spacing w:val="6"/>
          <w:sz w:val="24"/>
          <w:szCs w:val="24"/>
        </w:rPr>
      </w:pPr>
      <w:r>
        <w:rPr>
          <w:rFonts w:hint="eastAsia" w:ascii="宋体" w:hAnsi="宋体" w:cs="宋体"/>
          <w:spacing w:val="6"/>
          <w:sz w:val="24"/>
          <w:szCs w:val="24"/>
        </w:rPr>
        <w:t xml:space="preserve">                  </w:t>
      </w:r>
      <w:r>
        <w:rPr>
          <w:rFonts w:ascii="宋体" w:hAnsi="宋体" w:cs="宋体"/>
          <w:spacing w:val="6"/>
          <w:sz w:val="24"/>
          <w:szCs w:val="24"/>
        </w:rPr>
        <w:t xml:space="preserve">    </w:t>
      </w:r>
      <w:r>
        <w:rPr>
          <w:rFonts w:hint="eastAsia" w:ascii="宋体" w:hAnsi="宋体" w:cs="宋体"/>
          <w:spacing w:val="6"/>
          <w:sz w:val="24"/>
          <w:szCs w:val="24"/>
        </w:rPr>
        <w:t xml:space="preserve">日期：      年     月     日</w:t>
      </w:r>
      <w:r/>
    </w:p>
    <w:p>
      <w:pPr>
        <w:jc w:val="center"/>
        <w:rPr>
          <w:sz w:val="24"/>
          <w:szCs w:val="24"/>
        </w:rPr>
      </w:pPr>
      <w:r>
        <w:rPr>
          <w:sz w:val="24"/>
          <w:szCs w:val="24"/>
        </w:rPr>
      </w:r>
      <w:r/>
    </w:p>
    <w:p>
      <w:pPr>
        <w:jc w:val="center"/>
        <w:rPr>
          <w:sz w:val="24"/>
          <w:szCs w:val="24"/>
        </w:rPr>
      </w:pPr>
      <w:r>
        <w:rPr>
          <w:sz w:val="24"/>
          <w:szCs w:val="24"/>
        </w:rPr>
      </w:r>
      <w:r/>
    </w:p>
    <w:p>
      <w:pPr>
        <w:jc w:val="left"/>
        <w:rPr>
          <w:rFonts w:hAnsi="宋体" w:cs="Arial"/>
          <w:sz w:val="24"/>
          <w:szCs w:val="24"/>
        </w:rPr>
      </w:pPr>
      <w:r>
        <w:rPr>
          <w:rFonts w:hint="eastAsia" w:hAnsi="宋体" w:cs="Arial"/>
          <w:sz w:val="24"/>
          <w:szCs w:val="24"/>
        </w:rPr>
        <w:t xml:space="preserve">备注：上述格式为参考，响应单位可自行制作表格参加磋商，但至少应包括上述条目，其他用户名单等表格响应单位自行拟制。</w:t>
      </w:r>
      <w:r/>
    </w:p>
    <w:p>
      <w:pPr>
        <w:jc w:val="left"/>
        <w:rPr>
          <w:rFonts w:hAnsi="宋体" w:cs="Arial"/>
          <w:sz w:val="24"/>
          <w:szCs w:val="24"/>
        </w:rPr>
      </w:pPr>
      <w:r>
        <w:rPr>
          <w:rFonts w:hAnsi="宋体" w:cs="Arial"/>
          <w:sz w:val="24"/>
          <w:szCs w:val="24"/>
        </w:rPr>
      </w:r>
      <w:r/>
    </w:p>
    <w:p>
      <w:pPr>
        <w:jc w:val="left"/>
        <w:rPr>
          <w:rFonts w:hAnsi="宋体" w:cs="Arial"/>
          <w:sz w:val="24"/>
          <w:szCs w:val="24"/>
        </w:rPr>
      </w:pPr>
      <w:r>
        <w:rPr>
          <w:rFonts w:hAnsi="宋体" w:cs="Arial"/>
          <w:sz w:val="24"/>
          <w:szCs w:val="24"/>
        </w:rPr>
      </w:r>
      <w:r/>
    </w:p>
    <w:p>
      <w:pPr>
        <w:jc w:val="left"/>
        <w:rPr>
          <w:rFonts w:hAnsi="宋体" w:cs="Arial"/>
          <w:sz w:val="24"/>
          <w:szCs w:val="24"/>
        </w:rPr>
      </w:pPr>
      <w:r>
        <w:rPr>
          <w:rFonts w:hAnsi="宋体" w:cs="Arial"/>
          <w:sz w:val="24"/>
          <w:szCs w:val="24"/>
        </w:rPr>
      </w:r>
      <w:r/>
    </w:p>
    <w:p>
      <w:pPr>
        <w:jc w:val="left"/>
        <w:rPr>
          <w:rFonts w:hAnsi="宋体" w:cs="Arial"/>
          <w:sz w:val="24"/>
          <w:szCs w:val="24"/>
        </w:rPr>
      </w:pPr>
      <w:r>
        <w:rPr>
          <w:rFonts w:hAnsi="宋体" w:cs="Arial"/>
          <w:sz w:val="24"/>
          <w:szCs w:val="24"/>
        </w:rPr>
      </w:r>
      <w:r/>
    </w:p>
    <w:p>
      <w:pPr>
        <w:jc w:val="left"/>
        <w:rPr>
          <w:rFonts w:hAnsi="宋体" w:cs="Arial"/>
          <w:sz w:val="24"/>
          <w:szCs w:val="24"/>
        </w:rPr>
      </w:pPr>
      <w:r>
        <w:rPr>
          <w:rFonts w:hAnsi="宋体" w:cs="Arial"/>
          <w:sz w:val="24"/>
          <w:szCs w:val="24"/>
        </w:rPr>
      </w:r>
      <w:r/>
    </w:p>
    <w:p>
      <w:pPr>
        <w:jc w:val="left"/>
        <w:widowControl/>
        <w:rPr>
          <w:rFonts w:ascii="宋体" w:hAnsi="宋体"/>
          <w:b/>
          <w:szCs w:val="21"/>
        </w:rPr>
      </w:pPr>
      <w:r>
        <w:rPr>
          <w:rFonts w:ascii="宋体" w:hAnsi="宋体"/>
          <w:b/>
          <w:szCs w:val="21"/>
        </w:rPr>
      </w:r>
      <w:r/>
    </w:p>
    <w:p>
      <w:pPr>
        <w:jc w:val="left"/>
        <w:spacing w:line="360" w:lineRule="auto"/>
        <w:widowControl/>
        <w:rPr>
          <w:rFonts w:ascii="宋体" w:hAnsi="宋体"/>
          <w:szCs w:val="21"/>
        </w:rPr>
      </w:pPr>
      <w:r>
        <w:rPr>
          <w:rFonts w:hint="eastAsia" w:ascii="宋体" w:hAnsi="宋体"/>
          <w:b/>
          <w:szCs w:val="21"/>
        </w:rPr>
        <w:t xml:space="preserve">附件1</w:t>
      </w:r>
      <w:r>
        <w:rPr>
          <w:rFonts w:ascii="宋体" w:hAnsi="宋体"/>
          <w:b/>
          <w:szCs w:val="21"/>
        </w:rPr>
        <w:t xml:space="preserve">2</w:t>
      </w:r>
      <w:r>
        <w:rPr>
          <w:rFonts w:hint="eastAsia" w:ascii="宋体" w:hAnsi="宋体"/>
          <w:szCs w:val="21"/>
        </w:rPr>
        <w:t xml:space="preserve">：</w:t>
      </w:r>
      <w:r/>
    </w:p>
    <w:p>
      <w:pPr>
        <w:jc w:val="left"/>
        <w:spacing w:line="360" w:lineRule="auto"/>
        <w:widowControl/>
        <w:rPr>
          <w:rFonts w:ascii="宋体" w:hAnsi="宋体" w:cs="楷体"/>
          <w:szCs w:val="21"/>
        </w:rPr>
      </w:pPr>
      <w:r>
        <w:rPr>
          <w:rFonts w:ascii="宋体" w:hAnsi="宋体" w:cs="楷体"/>
          <w:szCs w:val="21"/>
        </w:rPr>
      </w:r>
      <w:r/>
    </w:p>
    <w:p>
      <w:pPr>
        <w:ind w:right="420" w:firstLine="4725"/>
        <w:jc w:val="center"/>
        <w:spacing w:line="360" w:lineRule="auto"/>
        <w:widowControl/>
        <w:tabs>
          <w:tab w:val="left" w:pos="7980" w:leader="none"/>
        </w:tabs>
        <w:rPr>
          <w:rFonts w:ascii="宋体" w:hAnsi="宋体" w:cs="楷体"/>
          <w:sz w:val="24"/>
          <w:szCs w:val="24"/>
        </w:rPr>
      </w:pPr>
      <w:r>
        <w:rPr>
          <w:rFonts w:ascii="宋体" w:hAnsi="宋体" w:cs="楷体"/>
          <w:sz w:val="24"/>
          <w:szCs w:val="24"/>
        </w:rPr>
      </w:r>
      <w:r/>
    </w:p>
    <w:p>
      <w:pPr>
        <w:jc w:val="center"/>
        <w:spacing w:line="360" w:lineRule="auto"/>
        <w:widowControl/>
        <w:rPr>
          <w:rFonts w:ascii="宋体" w:hAnsi="宋体" w:cs="宋体"/>
          <w:sz w:val="24"/>
          <w:szCs w:val="24"/>
          <w:lang w:val="zh-CN"/>
        </w:rPr>
      </w:pPr>
      <w:r>
        <w:rPr>
          <w:rFonts w:hint="eastAsia" w:ascii="宋体" w:hAnsi="宋体" w:cs="宋体"/>
          <w:sz w:val="24"/>
          <w:szCs w:val="24"/>
          <w:lang w:val="zh-CN"/>
        </w:rPr>
        <w:t xml:space="preserve">投标单位资格承诺书</w:t>
      </w:r>
      <w:r/>
    </w:p>
    <w:p>
      <w:pPr>
        <w:ind w:firstLine="315"/>
        <w:jc w:val="left"/>
        <w:spacing w:line="360" w:lineRule="auto"/>
        <w:widowControl/>
        <w:rPr>
          <w:rFonts w:ascii="宋体" w:hAnsi="宋体" w:cs="宋体"/>
          <w:sz w:val="24"/>
          <w:szCs w:val="24"/>
          <w:lang w:val="zh-CN"/>
        </w:rPr>
      </w:pPr>
      <w:r>
        <w:rPr>
          <w:rFonts w:hint="eastAsia" w:ascii="宋体" w:hAnsi="宋体" w:cs="宋体"/>
          <w:sz w:val="24"/>
          <w:szCs w:val="24"/>
        </w:rPr>
        <w:t xml:space="preserve">投标单位：（公章）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ascii="宋体" w:hAnsi="宋体" w:cs="宋体"/>
                <w:sz w:val="24"/>
                <w:szCs w:val="24"/>
                <w:lang w:val="zh-CN"/>
              </w:rPr>
            </w:pPr>
            <w:r>
              <w:rPr>
                <w:rFonts w:hint="eastAsia" w:ascii="宋体" w:hAnsi="宋体" w:cs="宋体"/>
                <w:sz w:val="24"/>
                <w:szCs w:val="24"/>
                <w:lang w:val="zh-CN"/>
              </w:rPr>
              <w:t xml:space="preserve">序号</w:t>
            </w:r>
            <w:r/>
          </w:p>
        </w:tc>
        <w:tc>
          <w:tcPr>
            <w:tcW w:w="4500" w:type="dxa"/>
            <w:vAlign w:val="center"/>
            <w:textDirection w:val="lrTb"/>
            <w:noWrap w:val="false"/>
          </w:tcPr>
          <w:p>
            <w:pPr>
              <w:jc w:val="center"/>
              <w:spacing w:line="360" w:lineRule="auto"/>
              <w:widowControl/>
              <w:rPr>
                <w:rFonts w:ascii="宋体" w:hAnsi="宋体" w:cs="宋体"/>
                <w:sz w:val="24"/>
                <w:szCs w:val="24"/>
                <w:lang w:val="zh-CN"/>
              </w:rPr>
            </w:pPr>
            <w:r>
              <w:rPr>
                <w:rFonts w:hint="eastAsia" w:ascii="宋体" w:hAnsi="宋体" w:cs="宋体"/>
                <w:sz w:val="24"/>
                <w:szCs w:val="24"/>
                <w:lang w:val="zh-CN"/>
              </w:rPr>
              <w:t xml:space="preserve">投标单位部分资格要求</w:t>
            </w:r>
            <w:r/>
          </w:p>
        </w:tc>
        <w:tc>
          <w:tcPr>
            <w:tcW w:w="1729" w:type="dxa"/>
            <w:vAlign w:val="center"/>
            <w:textDirection w:val="lrTb"/>
            <w:noWrap w:val="false"/>
          </w:tcPr>
          <w:p>
            <w:pPr>
              <w:jc w:val="center"/>
              <w:spacing w:line="360" w:lineRule="auto"/>
              <w:widowControl/>
              <w:rPr>
                <w:rFonts w:ascii="宋体" w:hAnsi="宋体" w:cs="宋体"/>
                <w:sz w:val="24"/>
                <w:szCs w:val="24"/>
                <w:lang w:val="zh-CN"/>
              </w:rPr>
            </w:pPr>
            <w:r>
              <w:rPr>
                <w:rFonts w:hint="eastAsia" w:ascii="宋体" w:hAnsi="宋体" w:cs="宋体"/>
                <w:sz w:val="24"/>
                <w:szCs w:val="24"/>
                <w:lang w:val="zh-CN"/>
              </w:rPr>
              <w:t xml:space="preserve">是否完全满足</w:t>
            </w:r>
            <w:r/>
          </w:p>
        </w:tc>
        <w:tc>
          <w:tcPr>
            <w:tcW w:w="2087" w:type="dxa"/>
            <w:vAlign w:val="center"/>
            <w:textDirection w:val="lrTb"/>
            <w:noWrap w:val="false"/>
          </w:tcPr>
          <w:p>
            <w:pPr>
              <w:jc w:val="center"/>
              <w:spacing w:line="360" w:lineRule="auto"/>
              <w:widowControl/>
              <w:rPr>
                <w:rFonts w:ascii="宋体" w:hAnsi="宋体" w:cs="宋体"/>
                <w:sz w:val="24"/>
                <w:szCs w:val="24"/>
                <w:lang w:val="zh-CN"/>
              </w:rPr>
            </w:pPr>
            <w:r>
              <w:rPr>
                <w:rFonts w:hint="eastAsia" w:ascii="宋体" w:hAnsi="宋体" w:cs="宋体"/>
                <w:sz w:val="24"/>
                <w:szCs w:val="24"/>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W w:w="450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具有独立承担民事责任的能力</w:t>
            </w:r>
            <w:r/>
          </w:p>
        </w:tc>
        <w:tc>
          <w:tcPr>
            <w:tcW w:w="172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8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tcW w:w="450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具有良好的商业信誉和健全的财务会计制度</w:t>
            </w:r>
            <w:r/>
          </w:p>
        </w:tc>
        <w:tc>
          <w:tcPr>
            <w:tcW w:w="172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8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tcW w:w="450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具有履行合同所必需的设备和专业技术能力</w:t>
            </w:r>
            <w:r/>
          </w:p>
        </w:tc>
        <w:tc>
          <w:tcPr>
            <w:tcW w:w="172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8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tcW w:w="450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有依法缴纳税收和社会保障资金的良好记录</w:t>
            </w:r>
            <w:r/>
          </w:p>
        </w:tc>
        <w:tc>
          <w:tcPr>
            <w:tcW w:w="172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8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c>
          <w:tcPr>
            <w:tcW w:w="450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8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660"/>
        </w:trPr>
        <w:tc>
          <w:tcPr>
            <w:tcW w:w="686" w:type="dxa"/>
            <w:vAlign w:val="center"/>
            <w:textDirection w:val="lrTb"/>
            <w:noWrap w:val="false"/>
          </w:tcPr>
          <w:p>
            <w:pPr>
              <w:ind w:firstLine="210"/>
              <w:jc w:val="left"/>
              <w:spacing w:line="360" w:lineRule="auto"/>
              <w:widowControl/>
              <w:rPr>
                <w:rFonts w:ascii="宋体" w:hAnsi="宋体" w:cs="宋体"/>
                <w:sz w:val="24"/>
                <w:szCs w:val="24"/>
              </w:rPr>
            </w:pPr>
            <w:r>
              <w:rPr>
                <w:rFonts w:hint="eastAsia" w:ascii="宋体" w:hAnsi="宋体" w:cs="宋体"/>
                <w:sz w:val="24"/>
                <w:szCs w:val="24"/>
              </w:rPr>
              <w:t xml:space="preserve">6</w:t>
            </w:r>
            <w:r/>
          </w:p>
        </w:tc>
        <w:tc>
          <w:tcPr>
            <w:tcW w:w="450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法律、行政法规规定的其他条件</w:t>
            </w:r>
            <w:r/>
          </w:p>
        </w:tc>
        <w:tc>
          <w:tcPr>
            <w:tcW w:w="172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8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660"/>
        </w:trPr>
        <w:tc>
          <w:tcPr>
            <w:tcW w:w="686" w:type="dxa"/>
            <w:vAlign w:val="center"/>
            <w:textDirection w:val="lrTb"/>
            <w:noWrap w:val="false"/>
          </w:tcPr>
          <w:p>
            <w:pPr>
              <w:ind w:firstLine="210"/>
              <w:jc w:val="left"/>
              <w:spacing w:line="360" w:lineRule="auto"/>
              <w:widowControl/>
              <w:rPr>
                <w:rFonts w:ascii="宋体" w:hAnsi="宋体" w:cs="宋体"/>
                <w:sz w:val="24"/>
                <w:szCs w:val="24"/>
              </w:rPr>
            </w:pPr>
            <w:r>
              <w:rPr>
                <w:rFonts w:hint="eastAsia" w:ascii="宋体" w:hAnsi="宋体" w:cs="宋体"/>
                <w:sz w:val="24"/>
                <w:szCs w:val="24"/>
              </w:rPr>
              <w:t xml:space="preserve">7</w:t>
            </w:r>
            <w:r/>
          </w:p>
        </w:tc>
        <w:tc>
          <w:tcPr>
            <w:tcW w:w="450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合格投标单位特定资格要求的证明文件</w:t>
            </w:r>
            <w:r/>
          </w:p>
        </w:tc>
        <w:tc>
          <w:tcPr>
            <w:tcW w:w="172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8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bl>
    <w:p>
      <w:pPr>
        <w:ind w:firstLine="720"/>
        <w:jc w:val="left"/>
        <w:spacing w:before="100" w:beforeAutospacing="1" w:afterAutospacing="1" w:line="360" w:lineRule="auto"/>
        <w:widowControl/>
        <w:rPr>
          <w:rFonts w:ascii="宋体" w:hAnsi="宋体"/>
          <w:sz w:val="24"/>
          <w:szCs w:val="24"/>
        </w:rPr>
      </w:pPr>
      <w:r>
        <w:rPr>
          <w:rFonts w:hint="eastAsia" w:ascii="宋体" w:hAnsi="宋体"/>
          <w:sz w:val="24"/>
          <w:szCs w:val="24"/>
        </w:rPr>
        <w:t xml:space="preserve">投标</w:t>
      </w:r>
      <w:r>
        <w:rPr>
          <w:rFonts w:ascii="宋体" w:hAnsi="宋体"/>
          <w:sz w:val="24"/>
          <w:szCs w:val="24"/>
        </w:rPr>
        <w:t xml:space="preserve">单位（</w:t>
      </w:r>
      <w:bookmarkStart w:id="50" w:name="OLE_LINK9"/>
      <w:r>
        <w:rPr>
          <w:rFonts w:ascii="宋体" w:hAnsi="宋体"/>
          <w:sz w:val="24"/>
          <w:szCs w:val="24"/>
        </w:rPr>
        <w:t xml:space="preserve">公章</w:t>
      </w:r>
      <w:bookmarkEnd w:id="50"/>
      <w:r>
        <w:rPr>
          <w:rFonts w:ascii="宋体" w:hAnsi="宋体"/>
          <w:sz w:val="24"/>
          <w:szCs w:val="24"/>
        </w:rPr>
        <w:t xml:space="preserve">）：</w:t>
      </w:r>
      <w:r/>
    </w:p>
    <w:p>
      <w:pPr>
        <w:ind w:firstLine="630"/>
        <w:jc w:val="left"/>
        <w:spacing w:before="100" w:beforeAutospacing="1" w:afterAutospacing="1" w:line="360" w:lineRule="auto"/>
        <w:widowControl/>
        <w:rPr>
          <w:rFonts w:ascii="宋体" w:hAnsi="宋体"/>
          <w:sz w:val="24"/>
          <w:szCs w:val="24"/>
        </w:rPr>
      </w:pPr>
      <w:r>
        <w:rPr>
          <w:rFonts w:ascii="宋体" w:hAnsi="宋体"/>
          <w:sz w:val="24"/>
          <w:szCs w:val="24"/>
        </w:rPr>
        <w:t xml:space="preserve">法定代表人或委托代理人：（签字或盖章）</w:t>
      </w:r>
      <w:r/>
    </w:p>
    <w:p>
      <w:pPr>
        <w:ind w:firstLine="630"/>
        <w:jc w:val="left"/>
        <w:spacing w:line="360" w:lineRule="auto"/>
        <w:widowControl/>
        <w:rPr>
          <w:rFonts w:ascii="宋体" w:hAnsi="宋体" w:cs="宋体"/>
          <w:sz w:val="24"/>
          <w:szCs w:val="24"/>
        </w:rPr>
      </w:pPr>
      <w:r>
        <w:rPr>
          <w:rFonts w:hint="eastAsia" w:ascii="宋体" w:hAnsi="宋体" w:cs="宋体"/>
          <w:sz w:val="24"/>
          <w:szCs w:val="24"/>
        </w:rPr>
        <w:t xml:space="preserve">日期：      年     月     日</w:t>
      </w:r>
      <w:r/>
    </w:p>
    <w:p>
      <w:pPr>
        <w:jc w:val="left"/>
        <w:widowControl/>
        <w:rPr>
          <w:b/>
          <w:sz w:val="24"/>
          <w:szCs w:val="24"/>
        </w:rPr>
      </w:pPr>
      <w:r>
        <w:rPr>
          <w:b/>
          <w:sz w:val="24"/>
          <w:szCs w:val="24"/>
        </w:rPr>
        <w:br w:type="page" w:clear="all"/>
      </w:r>
      <w:r/>
    </w:p>
    <w:p>
      <w:pPr>
        <w:jc w:val="left"/>
        <w:spacing w:line="360" w:lineRule="auto"/>
        <w:widowControl/>
        <w:rPr>
          <w:rFonts w:ascii="宋体" w:hAnsi="宋体"/>
          <w:b/>
          <w:szCs w:val="21"/>
        </w:rPr>
      </w:pPr>
      <w:r>
        <w:rPr>
          <w:rFonts w:hint="eastAsia" w:ascii="宋体" w:hAnsi="宋体"/>
          <w:b/>
          <w:szCs w:val="21"/>
        </w:rPr>
        <w:t xml:space="preserve">附件1</w:t>
      </w:r>
      <w:r>
        <w:rPr>
          <w:rFonts w:ascii="宋体" w:hAnsi="宋体"/>
          <w:b/>
          <w:szCs w:val="21"/>
        </w:rPr>
        <w:t xml:space="preserve">3</w:t>
      </w:r>
      <w:r>
        <w:rPr>
          <w:rFonts w:hint="eastAsia" w:ascii="宋体" w:hAnsi="宋体"/>
          <w:b/>
          <w:szCs w:val="21"/>
        </w:rPr>
        <w:t xml:space="preserve">：</w:t>
      </w:r>
      <w:r/>
    </w:p>
    <w:p>
      <w:pPr>
        <w:jc w:val="center"/>
        <w:spacing w:line="360" w:lineRule="auto"/>
        <w:rPr>
          <w:rFonts w:ascii="宋体" w:hAnsi="宋体" w:cs="宋体"/>
          <w:b/>
          <w:bCs/>
          <w:color w:val="000000"/>
          <w:szCs w:val="21"/>
          <w:lang w:val="zh-CN"/>
        </w:rPr>
      </w:pP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单位与其他单位存在控股、管理关系情况表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97"/>
        <w:gridCol w:w="4191"/>
      </w:tblGrid>
      <w:tr>
        <w:trPr>
          <w:jc w:val="center"/>
          <w:trHeight w:val="637"/>
        </w:trPr>
        <w:tc>
          <w:tcPr>
            <w:tcW w:w="5097" w:type="dxa"/>
            <w:vAlign w:val="center"/>
            <w:textDirection w:val="lrTb"/>
            <w:noWrap w:val="false"/>
          </w:tcPr>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与投标单位存在控股、管理关系的单位名称</w:t>
            </w:r>
            <w:r/>
          </w:p>
        </w:tc>
        <w:tc>
          <w:tcPr>
            <w:tcW w:w="4191"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控股、管理关系情况说明</w:t>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bl>
    <w:p>
      <w:pPr>
        <w:spacing w:line="360" w:lineRule="auto"/>
        <w:rPr>
          <w:rFonts w:ascii="宋体" w:hAnsi="宋体" w:cs="宋体"/>
          <w:color w:val="000000"/>
          <w:sz w:val="24"/>
          <w:szCs w:val="24"/>
        </w:rPr>
      </w:pPr>
      <w:r>
        <w:rPr>
          <w:rFonts w:hint="eastAsia" w:ascii="宋体" w:hAnsi="宋体" w:cs="宋体"/>
          <w:color w:val="000000"/>
          <w:sz w:val="24"/>
          <w:szCs w:val="24"/>
        </w:rPr>
        <w:t xml:space="preserve">注：投标单位应当按实填写所有与之有控股、管理关系的情况</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投标人（</w:t>
      </w:r>
      <w:r>
        <w:rPr>
          <w:rFonts w:ascii="宋体" w:hAnsi="宋体"/>
          <w:sz w:val="24"/>
          <w:szCs w:val="24"/>
        </w:rPr>
        <w:t xml:space="preserve">公章</w:t>
      </w:r>
      <w:r>
        <w:rPr>
          <w:rFonts w:hint="eastAsia" w:ascii="宋体" w:hAnsi="宋体" w:cs="宋体"/>
          <w:color w:val="000000"/>
          <w:sz w:val="24"/>
          <w:szCs w:val="24"/>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法定代表人或授权代理人：（签字或签章）</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日期：    年   月   日</w:t>
      </w:r>
      <w:r/>
    </w:p>
    <w:p>
      <w:pPr>
        <w:ind w:firstLine="4830"/>
        <w:jc w:val="left"/>
        <w:spacing w:line="360" w:lineRule="auto"/>
        <w:rPr>
          <w:rFonts w:ascii="宋体" w:hAnsi="宋体" w:cs="宋体"/>
          <w:color w:val="000000"/>
          <w:szCs w:val="21"/>
        </w:rPr>
      </w:pPr>
      <w:r>
        <w:rPr>
          <w:rFonts w:ascii="宋体" w:hAnsi="宋体" w:cs="宋体"/>
          <w:color w:val="000000"/>
          <w:szCs w:val="21"/>
        </w:rPr>
      </w:r>
      <w:r/>
    </w:p>
    <w:p>
      <w:pPr>
        <w:jc w:val="left"/>
        <w:widowControl/>
        <w:rPr>
          <w:b/>
          <w:sz w:val="24"/>
          <w:szCs w:val="24"/>
        </w:rPr>
      </w:pPr>
      <w:r>
        <w:rPr>
          <w:b/>
          <w:sz w:val="24"/>
          <w:szCs w:val="24"/>
        </w:rPr>
        <w:br w:type="page" w:clear="all"/>
      </w:r>
      <w:r/>
    </w:p>
    <w:p>
      <w:pPr>
        <w:jc w:val="left"/>
        <w:spacing w:line="360" w:lineRule="auto"/>
        <w:widowControl/>
        <w:rPr>
          <w:rFonts w:ascii="宋体" w:hAnsi="宋体"/>
          <w:szCs w:val="21"/>
        </w:rPr>
      </w:pPr>
      <w:r>
        <w:rPr>
          <w:rFonts w:hint="eastAsia" w:ascii="宋体" w:hAnsi="宋体"/>
          <w:b/>
          <w:szCs w:val="21"/>
        </w:rPr>
        <w:t xml:space="preserve">附件1</w:t>
      </w:r>
      <w:r>
        <w:rPr>
          <w:rFonts w:ascii="宋体" w:hAnsi="宋体"/>
          <w:b/>
          <w:szCs w:val="21"/>
        </w:rPr>
        <w:t xml:space="preserve">4</w:t>
      </w:r>
      <w:r>
        <w:rPr>
          <w:rFonts w:hint="eastAsia" w:ascii="宋体" w:hAnsi="宋体"/>
          <w:b/>
          <w:szCs w:val="21"/>
        </w:rPr>
        <w:t xml:space="preserve">：</w:t>
      </w:r>
      <w:r/>
    </w:p>
    <w:p>
      <w:pPr>
        <w:jc w:val="center"/>
        <w:spacing w:line="360" w:lineRule="auto"/>
        <w:rPr>
          <w:rFonts w:ascii="宋体" w:hAnsi="宋体"/>
          <w:b/>
          <w:bCs/>
          <w:sz w:val="28"/>
          <w:szCs w:val="28"/>
        </w:rPr>
        <w:outlineLvl w:val="1"/>
      </w:pPr>
      <w:r>
        <w:rPr>
          <w:rFonts w:ascii="宋体" w:hAnsi="宋体"/>
          <w:b/>
          <w:bCs/>
          <w:sz w:val="28"/>
          <w:szCs w:val="28"/>
        </w:rPr>
      </w:r>
      <w:r/>
    </w:p>
    <w:p>
      <w:pPr>
        <w:jc w:val="center"/>
        <w:spacing w:line="360" w:lineRule="auto"/>
        <w:rPr>
          <w:rFonts w:ascii="宋体" w:hAnsi="宋体"/>
          <w:b/>
          <w:bCs/>
          <w:sz w:val="24"/>
          <w:szCs w:val="24"/>
        </w:rPr>
        <w:outlineLvl w:val="1"/>
      </w:pPr>
      <w:r>
        <w:rPr>
          <w:rFonts w:hint="eastAsia" w:ascii="宋体" w:hAnsi="宋体"/>
          <w:b/>
          <w:bCs/>
          <w:szCs w:val="21"/>
        </w:rPr>
        <w:t xml:space="preserve">投</w:t>
      </w:r>
      <w:r>
        <w:rPr>
          <w:rFonts w:hint="eastAsia" w:ascii="宋体" w:hAnsi="宋体"/>
          <w:b/>
          <w:bCs/>
          <w:sz w:val="24"/>
          <w:szCs w:val="24"/>
        </w:rPr>
        <w:t xml:space="preserve">标（响应）保证承诺书</w:t>
      </w:r>
      <w:r/>
    </w:p>
    <w:p>
      <w:pPr>
        <w:ind w:firstLine="420"/>
        <w:jc w:val="left"/>
        <w:spacing w:line="360" w:lineRule="auto"/>
        <w:widowControl/>
        <w:rPr>
          <w:rFonts w:ascii="宋体" w:hAnsi="宋体"/>
          <w:sz w:val="24"/>
          <w:szCs w:val="24"/>
        </w:rPr>
      </w:pPr>
      <w:r>
        <w:rPr>
          <w:rFonts w:ascii="宋体" w:hAnsi="宋体"/>
          <w:sz w:val="24"/>
          <w:szCs w:val="24"/>
        </w:rPr>
        <w:t xml:space="preserve">致：</w:t>
      </w:r>
      <w:r>
        <w:rPr>
          <w:rFonts w:ascii="宋体" w:hAnsi="宋体"/>
          <w:sz w:val="24"/>
          <w:szCs w:val="24"/>
          <w:u w:val="single"/>
        </w:rPr>
        <w:t xml:space="preserve">（采购代理机构名称）</w:t>
      </w:r>
      <w:r/>
    </w:p>
    <w:p>
      <w:pPr>
        <w:ind w:firstLine="420"/>
        <w:jc w:val="left"/>
        <w:spacing w:line="360" w:lineRule="auto"/>
        <w:widowControl/>
        <w:rPr>
          <w:rFonts w:ascii="宋体" w:hAnsi="宋体"/>
          <w:sz w:val="24"/>
          <w:szCs w:val="24"/>
        </w:rPr>
      </w:pPr>
      <w:r>
        <w:rPr>
          <w:rFonts w:ascii="宋体" w:hAnsi="宋体"/>
          <w:sz w:val="24"/>
          <w:szCs w:val="24"/>
        </w:rPr>
        <w:t xml:space="preserve">我（单位/本人，以下统称我单位）自愿参加</w:t>
      </w:r>
      <w:r>
        <w:rPr>
          <w:rFonts w:ascii="宋体" w:hAnsi="宋体"/>
          <w:sz w:val="24"/>
          <w:szCs w:val="24"/>
          <w:u w:val="single"/>
        </w:rPr>
        <w:t xml:space="preserve"> （项目名称和采购编号）</w:t>
      </w:r>
      <w:r>
        <w:rPr>
          <w:rFonts w:ascii="宋体" w:hAnsi="宋体"/>
          <w:sz w:val="24"/>
          <w:szCs w:val="24"/>
        </w:rPr>
        <w:t xml:space="preserve">的投标（响应）,并做出如下承诺：</w:t>
      </w:r>
      <w:r/>
    </w:p>
    <w:p>
      <w:pPr>
        <w:ind w:firstLine="420"/>
        <w:jc w:val="left"/>
        <w:spacing w:line="360" w:lineRule="auto"/>
        <w:widowControl/>
        <w:rPr>
          <w:rFonts w:ascii="宋体" w:hAnsi="宋体"/>
          <w:sz w:val="24"/>
          <w:szCs w:val="24"/>
        </w:rPr>
      </w:pPr>
      <w:r>
        <w:rPr>
          <w:rFonts w:ascii="宋体" w:hAnsi="宋体"/>
          <w:sz w:val="24"/>
          <w:szCs w:val="24"/>
        </w:rPr>
        <w:t xml:space="preserve">一、除不可抗力外，我单位如果发生以下行为，将在行为发生的10个工作日内，向贵方</w:t>
      </w:r>
      <w:r>
        <w:rPr>
          <w:rFonts w:ascii="宋体" w:hAnsi="宋体"/>
          <w:sz w:val="24"/>
          <w:szCs w:val="24"/>
          <w:u w:val="single"/>
        </w:rPr>
        <w:t xml:space="preserve">（或采购人）</w:t>
      </w:r>
      <w:r>
        <w:rPr>
          <w:rFonts w:ascii="宋体" w:hAnsi="宋体"/>
          <w:sz w:val="24"/>
          <w:szCs w:val="24"/>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sz w:val="24"/>
          <w:szCs w:val="24"/>
        </w:rPr>
      </w:pPr>
      <w:r>
        <w:rPr>
          <w:rFonts w:ascii="宋体" w:hAnsi="宋体"/>
          <w:sz w:val="24"/>
          <w:szCs w:val="24"/>
        </w:rPr>
        <w:t xml:space="preserve">1.自投标（响应）截止时间至本项目发布中标（成交）公告为止，撤销投标（响应）；</w:t>
      </w:r>
      <w:r/>
    </w:p>
    <w:p>
      <w:pPr>
        <w:ind w:firstLine="420"/>
        <w:jc w:val="left"/>
        <w:spacing w:line="360" w:lineRule="auto"/>
        <w:widowControl/>
        <w:rPr>
          <w:rFonts w:ascii="宋体" w:hAnsi="宋体"/>
          <w:sz w:val="24"/>
          <w:szCs w:val="24"/>
        </w:rPr>
      </w:pPr>
      <w:r>
        <w:rPr>
          <w:rFonts w:ascii="宋体" w:hAnsi="宋体"/>
          <w:sz w:val="24"/>
          <w:szCs w:val="24"/>
        </w:rPr>
        <w:t xml:space="preserve">2.中标（成交）后不依法与采购人签订合同；</w:t>
      </w:r>
      <w:r/>
    </w:p>
    <w:p>
      <w:pPr>
        <w:ind w:firstLine="420"/>
        <w:jc w:val="left"/>
        <w:spacing w:line="360" w:lineRule="auto"/>
        <w:widowControl/>
        <w:rPr>
          <w:rFonts w:ascii="宋体" w:hAnsi="宋体"/>
          <w:sz w:val="24"/>
          <w:szCs w:val="24"/>
        </w:rPr>
      </w:pPr>
      <w:r>
        <w:rPr>
          <w:rFonts w:ascii="宋体" w:hAnsi="宋体"/>
          <w:sz w:val="24"/>
          <w:szCs w:val="24"/>
        </w:rPr>
        <w:t xml:space="preserve">3.中标（成交）后不按本采购文件规定向采购人提交履约保证金（若有）；</w:t>
      </w:r>
      <w:r/>
    </w:p>
    <w:p>
      <w:pPr>
        <w:ind w:firstLine="420"/>
        <w:jc w:val="left"/>
        <w:spacing w:line="360" w:lineRule="auto"/>
        <w:widowControl/>
        <w:rPr>
          <w:rFonts w:ascii="宋体" w:hAnsi="宋体"/>
          <w:sz w:val="24"/>
          <w:szCs w:val="24"/>
        </w:rPr>
      </w:pPr>
      <w:r>
        <w:rPr>
          <w:rFonts w:ascii="宋体" w:hAnsi="宋体"/>
          <w:sz w:val="24"/>
          <w:szCs w:val="24"/>
        </w:rPr>
        <w:t xml:space="preserve">4.中标（成交）后不按本采购文件规定向贵方缴纳采购代理费。</w:t>
      </w:r>
      <w:r/>
    </w:p>
    <w:p>
      <w:pPr>
        <w:ind w:firstLine="420"/>
        <w:jc w:val="left"/>
        <w:spacing w:line="360" w:lineRule="auto"/>
        <w:widowControl/>
        <w:rPr>
          <w:rFonts w:ascii="宋体" w:hAnsi="宋体"/>
          <w:sz w:val="24"/>
          <w:szCs w:val="24"/>
        </w:rPr>
      </w:pPr>
      <w:r>
        <w:rPr>
          <w:rFonts w:ascii="宋体" w:hAnsi="宋体"/>
          <w:sz w:val="24"/>
          <w:szCs w:val="24"/>
        </w:rPr>
        <w:t xml:space="preserve">二、我单位知晓上述行为的法律后果，承认</w:t>
      </w:r>
      <w:r>
        <w:rPr>
          <w:rFonts w:ascii="宋体" w:hAnsi="宋体"/>
          <w:sz w:val="24"/>
          <w:szCs w:val="24"/>
        </w:rPr>
        <w:t xml:space="preserve">本承诺</w:t>
      </w:r>
      <w:r>
        <w:rPr>
          <w:rFonts w:ascii="宋体" w:hAnsi="宋体"/>
          <w:sz w:val="24"/>
          <w:szCs w:val="24"/>
        </w:rPr>
        <w:t xml:space="preserve">书作为贵方</w:t>
      </w:r>
      <w:r>
        <w:rPr>
          <w:rFonts w:ascii="宋体" w:hAnsi="宋体"/>
          <w:sz w:val="24"/>
          <w:szCs w:val="24"/>
          <w:u w:val="single"/>
        </w:rPr>
        <w:t xml:space="preserve">（或采购人）</w:t>
      </w:r>
      <w:r>
        <w:rPr>
          <w:rFonts w:ascii="宋体" w:hAnsi="宋体"/>
          <w:sz w:val="24"/>
          <w:szCs w:val="24"/>
        </w:rPr>
        <w:t xml:space="preserve">要求我单位履行违约赔偿义务的依据作用。</w:t>
      </w:r>
      <w:r/>
    </w:p>
    <w:p>
      <w:pPr>
        <w:ind w:left="1560" w:firstLine="420"/>
        <w:jc w:val="left"/>
        <w:spacing w:line="360" w:lineRule="auto"/>
        <w:widowControl/>
        <w:rPr>
          <w:rFonts w:ascii="宋体" w:hAnsi="宋体"/>
          <w:sz w:val="24"/>
          <w:szCs w:val="24"/>
        </w:rPr>
      </w:pPr>
      <w:r>
        <w:rPr>
          <w:rFonts w:ascii="宋体" w:hAnsi="宋体"/>
          <w:sz w:val="24"/>
          <w:szCs w:val="24"/>
        </w:rPr>
        <w:t xml:space="preserve"> </w:t>
      </w:r>
      <w:r/>
    </w:p>
    <w:p>
      <w:pPr>
        <w:ind w:firstLine="420"/>
        <w:jc w:val="left"/>
        <w:spacing w:line="360" w:lineRule="auto"/>
        <w:widowControl/>
        <w:rPr>
          <w:rFonts w:ascii="宋体" w:hAnsi="宋体"/>
          <w:sz w:val="24"/>
          <w:szCs w:val="24"/>
        </w:rPr>
      </w:pPr>
      <w:r>
        <w:rPr>
          <w:rFonts w:ascii="宋体" w:hAnsi="宋体"/>
          <w:sz w:val="24"/>
          <w:szCs w:val="24"/>
        </w:rPr>
        <w:t xml:space="preserve">投标（响应）人：</w:t>
      </w:r>
      <w:r>
        <w:rPr>
          <w:rFonts w:ascii="宋体" w:hAnsi="宋体"/>
          <w:sz w:val="24"/>
          <w:szCs w:val="24"/>
          <w:u w:val="single"/>
        </w:rPr>
        <w:t xml:space="preserve">          </w:t>
      </w:r>
      <w:r>
        <w:rPr>
          <w:rFonts w:ascii="宋体" w:hAnsi="宋体"/>
          <w:sz w:val="24"/>
          <w:szCs w:val="24"/>
        </w:rPr>
        <w:t xml:space="preserve">（盖公章）</w:t>
      </w:r>
      <w:r/>
    </w:p>
    <w:p>
      <w:pPr>
        <w:ind w:firstLine="420"/>
        <w:jc w:val="left"/>
        <w:spacing w:line="360" w:lineRule="auto"/>
        <w:widowControl/>
        <w:rPr>
          <w:rFonts w:ascii="宋体" w:hAnsi="宋体"/>
          <w:sz w:val="24"/>
          <w:szCs w:val="24"/>
        </w:rPr>
      </w:pPr>
      <w:r>
        <w:rPr>
          <w:rFonts w:ascii="宋体" w:hAnsi="宋体"/>
          <w:sz w:val="24"/>
          <w:szCs w:val="24"/>
        </w:rPr>
        <w:t xml:space="preserve">法定代表人或委托代理人（签字或签章）：</w:t>
      </w:r>
      <w:r/>
    </w:p>
    <w:p>
      <w:pPr>
        <w:ind w:firstLine="420"/>
        <w:jc w:val="left"/>
        <w:spacing w:line="360" w:lineRule="auto"/>
        <w:widowControl/>
        <w:rPr>
          <w:rFonts w:ascii="宋体" w:hAnsi="宋体"/>
          <w:sz w:val="24"/>
          <w:szCs w:val="24"/>
        </w:rPr>
      </w:pPr>
      <w:r>
        <w:rPr>
          <w:rFonts w:ascii="宋体" w:hAnsi="宋体"/>
          <w:sz w:val="24"/>
          <w:szCs w:val="24"/>
        </w:rPr>
        <w:t xml:space="preserve">地址：                                         电话：</w:t>
      </w:r>
      <w:r/>
    </w:p>
    <w:p>
      <w:pPr>
        <w:ind w:firstLine="420"/>
        <w:jc w:val="left"/>
        <w:spacing w:line="360" w:lineRule="auto"/>
        <w:widowControl/>
        <w:rPr>
          <w:rFonts w:ascii="宋体" w:hAnsi="宋体"/>
          <w:sz w:val="24"/>
          <w:szCs w:val="24"/>
        </w:rPr>
      </w:pPr>
      <w:r>
        <w:rPr>
          <w:rFonts w:ascii="宋体" w:hAnsi="宋体"/>
          <w:sz w:val="24"/>
          <w:szCs w:val="24"/>
        </w:rPr>
        <w:t xml:space="preserve">传真：                                        电子邮件：</w:t>
      </w:r>
      <w:r/>
    </w:p>
    <w:p>
      <w:pPr>
        <w:ind w:firstLine="420"/>
        <w:jc w:val="left"/>
        <w:spacing w:line="360" w:lineRule="auto"/>
        <w:widowControl/>
        <w:rPr>
          <w:rFonts w:ascii="宋体" w:hAnsi="宋体"/>
          <w:sz w:val="24"/>
          <w:szCs w:val="24"/>
        </w:rPr>
      </w:pPr>
      <w:r>
        <w:rPr>
          <w:rFonts w:ascii="宋体" w:hAnsi="宋体"/>
          <w:sz w:val="24"/>
          <w:szCs w:val="24"/>
        </w:rPr>
        <w:t xml:space="preserve">邮编：   </w:t>
      </w:r>
      <w:r/>
    </w:p>
    <w:p>
      <w:pPr>
        <w:ind w:firstLine="420"/>
        <w:jc w:val="left"/>
        <w:spacing w:line="360" w:lineRule="auto"/>
        <w:widowControl/>
        <w:rPr>
          <w:rFonts w:ascii="宋体" w:hAnsi="宋体"/>
          <w:sz w:val="24"/>
          <w:szCs w:val="24"/>
        </w:rPr>
      </w:pPr>
      <w:r>
        <w:rPr>
          <w:rFonts w:ascii="宋体" w:hAnsi="宋体"/>
          <w:sz w:val="24"/>
          <w:szCs w:val="24"/>
        </w:rPr>
        <w:t xml:space="preserve">日期：</w:t>
      </w:r>
      <w:r/>
    </w:p>
    <w:p>
      <w:pPr>
        <w:jc w:val="left"/>
        <w:widowControl/>
        <w:rPr>
          <w:rFonts w:ascii="等线" w:hAnsi="等线"/>
          <w:szCs w:val="21"/>
        </w:rPr>
      </w:pPr>
      <w:r>
        <w:rPr>
          <w:rFonts w:ascii="等线" w:hAnsi="等线"/>
          <w:sz w:val="24"/>
          <w:szCs w:val="24"/>
        </w:rPr>
        <w:br w:type="page" w:clear="all"/>
      </w:r>
      <w:r/>
    </w:p>
    <w:p>
      <w:pPr>
        <w:jc w:val="left"/>
        <w:spacing w:line="360" w:lineRule="auto"/>
        <w:widowControl/>
        <w:rPr>
          <w:rFonts w:ascii="宋体" w:hAnsi="宋体"/>
          <w:sz w:val="24"/>
          <w:szCs w:val="24"/>
        </w:rPr>
      </w:pPr>
      <w:r>
        <w:rPr>
          <w:rFonts w:hint="eastAsia" w:ascii="宋体" w:hAnsi="宋体"/>
          <w:b/>
          <w:sz w:val="24"/>
          <w:szCs w:val="24"/>
        </w:rPr>
        <w:t xml:space="preserve">附件1</w:t>
      </w:r>
      <w:r>
        <w:rPr>
          <w:rFonts w:ascii="宋体" w:hAnsi="宋体"/>
          <w:b/>
          <w:sz w:val="24"/>
          <w:szCs w:val="24"/>
        </w:rPr>
        <w:t xml:space="preserve">5</w:t>
      </w:r>
      <w:r>
        <w:rPr>
          <w:rFonts w:hint="eastAsia" w:ascii="宋体" w:hAnsi="宋体"/>
          <w:b/>
          <w:sz w:val="24"/>
          <w:szCs w:val="24"/>
        </w:rPr>
        <w:t xml:space="preserve">：</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供应商名称</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地址</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电话</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税号</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开户行</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银行账号</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ascii="宋体" w:hAnsi="宋体" w:cs="宋体"/>
          <w:sz w:val="24"/>
          <w:szCs w:val="24"/>
        </w:rPr>
      </w:r>
      <w:r/>
    </w:p>
    <w:p>
      <w:pPr>
        <w:ind w:firstLine="480"/>
        <w:widowControl/>
        <w:rPr>
          <w:rFonts w:ascii="宋体" w:hAnsi="宋体" w:cs="宋体"/>
          <w:sz w:val="24"/>
          <w:szCs w:val="24"/>
        </w:rPr>
      </w:pPr>
      <w:r>
        <w:rPr>
          <w:rFonts w:ascii="宋体" w:hAnsi="宋体" w:cs="宋体"/>
          <w:sz w:val="24"/>
          <w:szCs w:val="24"/>
        </w:rPr>
      </w:r>
      <w:r/>
    </w:p>
    <w:p>
      <w:pPr>
        <w:rPr>
          <w:rFonts w:ascii="宋体" w:hAnsi="宋体" w:eastAsia="Arial Unicode MS" w:cs="宋体"/>
          <w:sz w:val="24"/>
          <w:szCs w:val="24"/>
        </w:rPr>
        <w:framePr w:wrap="around" w:hAnchor="text" w:yAlign="top"/>
      </w:pPr>
      <w:r>
        <w:rPr>
          <w:rFonts w:ascii="宋体" w:hAnsi="宋体" w:eastAsia="Arial Unicode MS" w:cs="宋体"/>
          <w:sz w:val="24"/>
          <w:szCs w:val="24"/>
        </w:rPr>
      </w:r>
      <w:r/>
    </w:p>
    <w:p>
      <w:pPr>
        <w:ind w:firstLine="5760"/>
        <w:spacing w:line="360" w:lineRule="auto"/>
        <w:rPr>
          <w:rFonts w:ascii="宋体" w:hAnsi="宋体" w:cs="宋体"/>
          <w:sz w:val="24"/>
          <w:szCs w:val="24"/>
        </w:rPr>
      </w:pPr>
      <w:r>
        <w:rPr>
          <w:rFonts w:hint="eastAsia" w:ascii="宋体" w:hAnsi="宋体" w:cs="宋体"/>
          <w:sz w:val="24"/>
          <w:szCs w:val="24"/>
        </w:rPr>
        <w:t xml:space="preserve">单位名称（盖章）：</w:t>
      </w:r>
      <w:r/>
    </w:p>
    <w:p>
      <w:pPr>
        <w:ind w:firstLine="5760"/>
        <w:spacing w:line="360" w:lineRule="auto"/>
        <w:rPr>
          <w:rFonts w:ascii="宋体" w:hAnsi="宋体" w:cs="宋体"/>
          <w:sz w:val="24"/>
          <w:szCs w:val="24"/>
        </w:rPr>
      </w:pPr>
      <w:r>
        <w:rPr>
          <w:rFonts w:hint="eastAsia" w:ascii="宋体" w:hAnsi="宋体" w:cs="宋体"/>
          <w:sz w:val="24"/>
          <w:szCs w:val="24"/>
        </w:rPr>
        <w:t xml:space="preserve">日  期：</w:t>
      </w:r>
      <w:r/>
    </w:p>
    <w:p>
      <w:pPr>
        <w:spacing w:line="360" w:lineRule="auto"/>
        <w:rPr>
          <w:rFonts w:ascii="等线" w:hAnsi="等线"/>
          <w:szCs w:val="21"/>
        </w:rPr>
      </w:pPr>
      <w:r>
        <w:rPr>
          <w:rFonts w:ascii="等线" w:hAnsi="等线"/>
          <w:szCs w:val="21"/>
        </w:rPr>
      </w:r>
      <w:r/>
    </w:p>
    <w:p>
      <w:pPr>
        <w:ind w:firstLine="1"/>
        <w:jc w:val="left"/>
        <w:spacing w:line="360" w:lineRule="auto"/>
        <w:rPr>
          <w:rFonts w:ascii="宋体" w:hAnsi="宋体"/>
          <w:spacing w:val="6"/>
          <w:sz w:val="24"/>
        </w:rPr>
      </w:pPr>
      <w:r>
        <w:rPr>
          <w:rFonts w:ascii="宋体" w:hAnsi="宋体"/>
          <w:spacing w:val="6"/>
          <w:sz w:val="24"/>
        </w:rPr>
      </w:r>
      <w:r/>
    </w:p>
    <w:p>
      <w:pPr>
        <w:spacing w:line="360" w:lineRule="auto"/>
        <w:rPr>
          <w:rFonts w:ascii="宋体" w:hAnsi="宋体"/>
          <w:b/>
          <w:sz w:val="24"/>
        </w:rPr>
      </w:pPr>
      <w:r>
        <w:rPr>
          <w:rFonts w:ascii="宋体" w:hAnsi="宋体"/>
          <w:b/>
          <w:sz w:val="24"/>
        </w:rPr>
      </w:r>
      <w:r/>
    </w:p>
    <w:p>
      <w:pPr>
        <w:jc w:val="right"/>
        <w:spacing w:line="360" w:lineRule="auto"/>
        <w:rPr>
          <w:rFonts w:ascii="宋体" w:hAnsi="宋体"/>
          <w:b/>
          <w:sz w:val="24"/>
        </w:rPr>
      </w:pPr>
      <w:r>
        <w:rPr>
          <w:rFonts w:hint="eastAsia" w:ascii="宋体" w:hAnsi="宋体"/>
          <w:b/>
          <w:sz w:val="24"/>
        </w:rPr>
        <w:t xml:space="preserve">（全文完）</w:t>
      </w:r>
      <w:r/>
    </w:p>
    <w:sectPr>
      <w:footnotePr/>
      <w:endnotePr/>
      <w:type w:val="nextPage"/>
      <w:pgSz w:w="11906" w:h="16838" w:orient="portrait"/>
      <w:pgMar w:top="1440" w:right="1800" w:bottom="1440" w:left="1600" w:header="107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
    <w:panose1 w:val="02010609060101010101"/>
  </w:font>
  <w:font w:name="方正仿宋简体">
    <w:panose1 w:val="020B0503020202020204"/>
  </w:font>
  <w:font w:name="Wingdings 2">
    <w:panose1 w:val="05020102010507070707"/>
  </w:font>
  <w:font w:name="Symbol">
    <w:panose1 w:val="05050102010706020507"/>
  </w:font>
  <w:font w:name="Wingdings">
    <w:panose1 w:val="05000000000000000000"/>
  </w:font>
  <w:font w:name="等线">
    <w:panose1 w:val="02010600030101010101"/>
  </w:font>
  <w:font w:name="楷体_GB2312">
    <w:panose1 w:val="02010609060101010101"/>
  </w:font>
  <w:font w:name="方正小标宋简体">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华文中宋">
    <w:panose1 w:val="02010600040101010101"/>
  </w:font>
  <w:font w:name="黑体">
    <w:panose1 w:val="02010609060101010101"/>
  </w:font>
  <w:font w:name="宋体_x0001_糭.飬..">
    <w:panose1 w:val="02010600030101010101"/>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fldChar w:fldCharType="begin"/>
    </w:r>
    <w:r>
      <w:instrText xml:space="preserve">PAGE   \* MERGEFORMAT</w:instrText>
    </w:r>
    <w:r>
      <w:fldChar w:fldCharType="separate"/>
    </w:r>
    <w:r>
      <w:rPr>
        <w:lang w:val="zh-CN"/>
      </w:rPr>
      <w:t xml:space="preserve">20</w:t>
    </w:r>
    <w:r>
      <w:fldChar w:fldCharType="end"/>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rPr>
        <w:rFonts w:ascii="华文中宋" w:hAnsi="华文中宋" w:eastAsia="华文中宋"/>
        <w:b/>
        <w:sz w:val="24"/>
        <w:szCs w:val="24"/>
        <w:u w:val="single"/>
      </w:rPr>
    </w:pPr>
    <w:r>
      <w:rPr>
        <w:rFonts w:ascii="华文中宋" w:hAnsi="华文中宋" w:eastAsia="华文中宋"/>
        <w:b/>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2">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9">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0">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1">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2">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3">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4">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5">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6">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9">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0">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1">
    <w:name w:val="TOC Heading"/>
    <w:uiPriority w:val="39"/>
    <w:unhideWhenUsed/>
  </w:style>
  <w:style w:type="paragraph" w:styleId="692" w:default="1">
    <w:name w:val="Normal"/>
    <w:qFormat/>
    <w:pPr>
      <w:jc w:val="both"/>
      <w:widowControl w:val="off"/>
    </w:pPr>
    <w:rPr>
      <w:sz w:val="21"/>
      <w:szCs w:val="22"/>
    </w:rPr>
  </w:style>
  <w:style w:type="paragraph" w:styleId="693">
    <w:name w:val="Heading 1"/>
    <w:basedOn w:val="695"/>
    <w:next w:val="692"/>
    <w:link w:val="767"/>
    <w:uiPriority w:val="9"/>
    <w:qFormat/>
    <w:pPr>
      <w:spacing w:before="480"/>
      <w:outlineLvl w:val="0"/>
    </w:pPr>
    <w:rPr>
      <w:sz w:val="40"/>
      <w:szCs w:val="40"/>
    </w:rPr>
  </w:style>
  <w:style w:type="paragraph" w:styleId="694">
    <w:name w:val="Heading 2"/>
    <w:basedOn w:val="692"/>
    <w:link w:val="768"/>
    <w:uiPriority w:val="9"/>
    <w:qFormat/>
    <w:pPr>
      <w:keepLines/>
      <w:keepNext/>
      <w:spacing w:before="360" w:after="200"/>
      <w:outlineLvl w:val="1"/>
    </w:pPr>
    <w:rPr>
      <w:rFonts w:ascii="Arial" w:hAnsi="Arial" w:eastAsia="Arial" w:cs="Arial"/>
      <w:sz w:val="34"/>
    </w:rPr>
  </w:style>
  <w:style w:type="paragraph" w:styleId="695">
    <w:name w:val="Heading 3"/>
    <w:basedOn w:val="692"/>
    <w:next w:val="692"/>
    <w:link w:val="766"/>
    <w:uiPriority w:val="9"/>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69"/>
    <w:uiPriority w:val="9"/>
    <w:qFormat/>
    <w:pPr>
      <w:keepLines/>
      <w:keepNext/>
      <w:spacing w:before="320" w:after="200"/>
      <w:outlineLvl w:val="3"/>
    </w:pPr>
    <w:rPr>
      <w:rFonts w:ascii="Arial" w:hAnsi="Arial" w:eastAsia="Arial" w:cs="Arial"/>
      <w:b/>
      <w:bCs/>
      <w:sz w:val="26"/>
      <w:szCs w:val="26"/>
    </w:rPr>
  </w:style>
  <w:style w:type="paragraph" w:styleId="697">
    <w:name w:val="Heading 5"/>
    <w:basedOn w:val="692"/>
    <w:link w:val="770"/>
    <w:uiPriority w:val="9"/>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71"/>
    <w:uiPriority w:val="9"/>
    <w:qFormat/>
    <w:pPr>
      <w:keepLines/>
      <w:keepNext/>
      <w:spacing w:before="320" w:after="200"/>
      <w:outlineLvl w:val="5"/>
    </w:pPr>
    <w:rPr>
      <w:rFonts w:ascii="Arial" w:hAnsi="Arial" w:eastAsia="Arial" w:cs="Arial"/>
      <w:b/>
      <w:bCs/>
      <w:sz w:val="22"/>
    </w:rPr>
  </w:style>
  <w:style w:type="paragraph" w:styleId="699">
    <w:name w:val="Heading 7"/>
    <w:basedOn w:val="692"/>
    <w:next w:val="692"/>
    <w:link w:val="772"/>
    <w:uiPriority w:val="9"/>
    <w:qFormat/>
    <w:pPr>
      <w:keepLines/>
      <w:keepNext/>
      <w:spacing w:before="320" w:after="200"/>
      <w:outlineLvl w:val="6"/>
    </w:pPr>
    <w:rPr>
      <w:rFonts w:ascii="Arial" w:hAnsi="Arial" w:eastAsia="Arial" w:cs="Arial"/>
      <w:b/>
      <w:bCs/>
      <w:i/>
      <w:iCs/>
      <w:sz w:val="22"/>
    </w:rPr>
  </w:style>
  <w:style w:type="paragraph" w:styleId="700">
    <w:name w:val="Heading 8"/>
    <w:basedOn w:val="692"/>
    <w:next w:val="692"/>
    <w:link w:val="773"/>
    <w:uiPriority w:val="9"/>
    <w:qFormat/>
    <w:pPr>
      <w:keepLines/>
      <w:keepNext/>
      <w:spacing w:before="320" w:after="200"/>
      <w:outlineLvl w:val="7"/>
    </w:pPr>
    <w:rPr>
      <w:rFonts w:ascii="Arial" w:hAnsi="Arial" w:eastAsia="Arial" w:cs="Arial"/>
      <w:i/>
      <w:iCs/>
      <w:sz w:val="22"/>
    </w:rPr>
  </w:style>
  <w:style w:type="paragraph" w:styleId="701">
    <w:name w:val="Heading 9"/>
    <w:basedOn w:val="692"/>
    <w:next w:val="692"/>
    <w:link w:val="774"/>
    <w:uiPriority w:val="9"/>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name w:val="toc 7"/>
    <w:basedOn w:val="692"/>
    <w:next w:val="692"/>
    <w:uiPriority w:val="39"/>
    <w:unhideWhenUsed/>
    <w:qFormat/>
    <w:pPr>
      <w:ind w:left="1701"/>
      <w:spacing w:after="57"/>
    </w:pPr>
  </w:style>
  <w:style w:type="paragraph" w:styleId="706">
    <w:name w:val="Normal Indent"/>
    <w:basedOn w:val="692"/>
    <w:next w:val="692"/>
    <w:qFormat/>
    <w:pPr>
      <w:ind w:left="420" w:firstLine="4772"/>
    </w:pPr>
  </w:style>
  <w:style w:type="paragraph" w:styleId="707">
    <w:name w:val="Caption"/>
    <w:basedOn w:val="692"/>
    <w:next w:val="692"/>
    <w:uiPriority w:val="35"/>
    <w:qFormat/>
    <w:pPr>
      <w:spacing w:line="276" w:lineRule="auto"/>
    </w:pPr>
    <w:rPr>
      <w:b/>
      <w:bCs/>
      <w:color w:val="4f81bd"/>
      <w:sz w:val="18"/>
      <w:szCs w:val="18"/>
    </w:rPr>
  </w:style>
  <w:style w:type="paragraph" w:styleId="708">
    <w:name w:val="Document Map"/>
    <w:basedOn w:val="692"/>
    <w:semiHidden/>
    <w:qFormat/>
    <w:pPr>
      <w:shd w:val="clear" w:color="auto" w:fill="000080"/>
    </w:pPr>
  </w:style>
  <w:style w:type="paragraph" w:styleId="709">
    <w:name w:val="annotation text"/>
    <w:basedOn w:val="692"/>
    <w:link w:val="775"/>
    <w:uiPriority w:val="99"/>
    <w:unhideWhenUsed/>
    <w:qFormat/>
    <w:pPr>
      <w:jc w:val="left"/>
    </w:pPr>
  </w:style>
  <w:style w:type="paragraph" w:styleId="710">
    <w:name w:val="Body Text"/>
    <w:basedOn w:val="692"/>
    <w:qFormat/>
    <w:pPr>
      <w:spacing w:after="120"/>
    </w:pPr>
    <w:rPr>
      <w:szCs w:val="24"/>
    </w:rPr>
  </w:style>
  <w:style w:type="paragraph" w:styleId="711">
    <w:name w:val="Body Text Indent"/>
    <w:basedOn w:val="692"/>
    <w:next w:val="692"/>
    <w:qFormat/>
    <w:pPr>
      <w:ind w:left="420"/>
      <w:spacing w:after="120"/>
    </w:pPr>
    <w:rPr>
      <w:szCs w:val="24"/>
    </w:rPr>
  </w:style>
  <w:style w:type="paragraph" w:styleId="712">
    <w:name w:val="toc 5"/>
    <w:basedOn w:val="692"/>
    <w:next w:val="692"/>
    <w:uiPriority w:val="39"/>
    <w:unhideWhenUsed/>
    <w:qFormat/>
    <w:pPr>
      <w:ind w:left="1134"/>
      <w:spacing w:after="57"/>
    </w:pPr>
  </w:style>
  <w:style w:type="paragraph" w:styleId="713">
    <w:name w:val="toc 3"/>
    <w:basedOn w:val="692"/>
    <w:next w:val="692"/>
    <w:uiPriority w:val="39"/>
    <w:unhideWhenUsed/>
    <w:qFormat/>
    <w:pPr>
      <w:ind w:left="567"/>
      <w:spacing w:after="57"/>
    </w:pPr>
  </w:style>
  <w:style w:type="paragraph" w:styleId="714">
    <w:name w:val="toc 8"/>
    <w:basedOn w:val="692"/>
    <w:next w:val="692"/>
    <w:uiPriority w:val="39"/>
    <w:unhideWhenUsed/>
    <w:qFormat/>
    <w:pPr>
      <w:ind w:left="1984"/>
      <w:spacing w:after="57"/>
    </w:pPr>
  </w:style>
  <w:style w:type="paragraph" w:styleId="715">
    <w:name w:val="endnote text"/>
    <w:basedOn w:val="692"/>
    <w:link w:val="776"/>
    <w:uiPriority w:val="99"/>
    <w:unhideWhenUsed/>
    <w:qFormat/>
    <w:rPr>
      <w:sz w:val="20"/>
    </w:rPr>
  </w:style>
  <w:style w:type="paragraph" w:styleId="716">
    <w:name w:val="Balloon Text"/>
    <w:basedOn w:val="692"/>
    <w:link w:val="777"/>
    <w:uiPriority w:val="99"/>
    <w:unhideWhenUsed/>
    <w:qFormat/>
    <w:rPr>
      <w:sz w:val="18"/>
      <w:szCs w:val="18"/>
    </w:rPr>
  </w:style>
  <w:style w:type="paragraph" w:styleId="717">
    <w:name w:val="Footer"/>
    <w:basedOn w:val="692"/>
    <w:link w:val="778"/>
    <w:uiPriority w:val="99"/>
    <w:unhideWhenUsed/>
    <w:qFormat/>
    <w:pPr>
      <w:tabs>
        <w:tab w:val="center" w:pos="7143" w:leader="none"/>
        <w:tab w:val="right" w:pos="14287" w:leader="none"/>
      </w:tabs>
    </w:pPr>
  </w:style>
  <w:style w:type="paragraph" w:styleId="718">
    <w:name w:val="envelope return"/>
    <w:basedOn w:val="692"/>
    <w:qFormat/>
    <w:rPr>
      <w:rFonts w:ascii="Arial" w:hAnsi="Arial"/>
    </w:rPr>
  </w:style>
  <w:style w:type="paragraph" w:styleId="719">
    <w:name w:val="Header"/>
    <w:basedOn w:val="692"/>
    <w:link w:val="779"/>
    <w:uiPriority w:val="99"/>
    <w:unhideWhenUsed/>
    <w:qFormat/>
    <w:pPr>
      <w:tabs>
        <w:tab w:val="center" w:pos="7143" w:leader="none"/>
        <w:tab w:val="right" w:pos="14287" w:leader="none"/>
      </w:tabs>
    </w:pPr>
  </w:style>
  <w:style w:type="paragraph" w:styleId="720">
    <w:name w:val="toc 1"/>
    <w:basedOn w:val="692"/>
    <w:next w:val="692"/>
    <w:uiPriority w:val="39"/>
    <w:unhideWhenUsed/>
    <w:qFormat/>
    <w:pPr>
      <w:spacing w:after="57"/>
    </w:pPr>
  </w:style>
  <w:style w:type="paragraph" w:styleId="721">
    <w:name w:val="toc 4"/>
    <w:basedOn w:val="692"/>
    <w:next w:val="692"/>
    <w:uiPriority w:val="39"/>
    <w:unhideWhenUsed/>
    <w:qFormat/>
    <w:pPr>
      <w:ind w:left="850"/>
      <w:spacing w:after="57"/>
    </w:pPr>
  </w:style>
  <w:style w:type="paragraph" w:styleId="722">
    <w:name w:val="Subtitle"/>
    <w:basedOn w:val="692"/>
    <w:next w:val="692"/>
    <w:link w:val="780"/>
    <w:uiPriority w:val="11"/>
    <w:qFormat/>
    <w:pPr>
      <w:spacing w:before="200" w:after="200"/>
    </w:pPr>
    <w:rPr>
      <w:sz w:val="24"/>
      <w:szCs w:val="24"/>
    </w:rPr>
  </w:style>
  <w:style w:type="paragraph" w:styleId="723">
    <w:name w:val="footnote text"/>
    <w:basedOn w:val="692"/>
    <w:link w:val="781"/>
    <w:uiPriority w:val="99"/>
    <w:unhideWhenUsed/>
    <w:qFormat/>
    <w:pPr>
      <w:spacing w:after="40"/>
    </w:pPr>
    <w:rPr>
      <w:sz w:val="18"/>
    </w:rPr>
  </w:style>
  <w:style w:type="paragraph" w:styleId="724">
    <w:name w:val="toc 6"/>
    <w:basedOn w:val="692"/>
    <w:next w:val="692"/>
    <w:uiPriority w:val="39"/>
    <w:unhideWhenUsed/>
    <w:qFormat/>
    <w:pPr>
      <w:ind w:left="1417"/>
      <w:spacing w:after="57"/>
    </w:pPr>
  </w:style>
  <w:style w:type="paragraph" w:styleId="725">
    <w:name w:val="table of figures"/>
    <w:basedOn w:val="692"/>
    <w:next w:val="692"/>
    <w:uiPriority w:val="99"/>
    <w:unhideWhenUsed/>
    <w:qFormat/>
  </w:style>
  <w:style w:type="paragraph" w:styleId="726">
    <w:name w:val="toc 2"/>
    <w:basedOn w:val="692"/>
    <w:next w:val="692"/>
    <w:uiPriority w:val="39"/>
    <w:unhideWhenUsed/>
    <w:qFormat/>
    <w:pPr>
      <w:ind w:left="283"/>
      <w:spacing w:after="57"/>
    </w:pPr>
  </w:style>
  <w:style w:type="paragraph" w:styleId="727">
    <w:name w:val="toc 9"/>
    <w:basedOn w:val="692"/>
    <w:next w:val="692"/>
    <w:uiPriority w:val="39"/>
    <w:unhideWhenUsed/>
    <w:qFormat/>
    <w:pPr>
      <w:ind w:left="2268"/>
      <w:spacing w:after="57"/>
    </w:pPr>
  </w:style>
  <w:style w:type="paragraph" w:styleId="728">
    <w:name w:val="Normal (Web)"/>
    <w:basedOn w:val="692"/>
    <w:qFormat/>
    <w:pPr>
      <w:jc w:val="left"/>
      <w:spacing w:beforeAutospacing="1" w:afterAutospacing="1"/>
    </w:pPr>
    <w:rPr>
      <w:sz w:val="24"/>
    </w:rPr>
  </w:style>
  <w:style w:type="paragraph" w:styleId="729">
    <w:name w:val="Title"/>
    <w:basedOn w:val="692"/>
    <w:next w:val="692"/>
    <w:link w:val="782"/>
    <w:uiPriority w:val="10"/>
    <w:qFormat/>
    <w:pPr>
      <w:contextualSpacing/>
      <w:spacing w:before="300" w:after="200"/>
    </w:pPr>
    <w:rPr>
      <w:sz w:val="48"/>
      <w:szCs w:val="48"/>
    </w:rPr>
  </w:style>
  <w:style w:type="paragraph" w:styleId="730">
    <w:name w:val="annotation subject"/>
    <w:basedOn w:val="709"/>
    <w:next w:val="709"/>
    <w:link w:val="783"/>
    <w:uiPriority w:val="99"/>
    <w:unhideWhenUsed/>
    <w:qFormat/>
    <w:rPr>
      <w:b/>
      <w:bCs/>
    </w:rPr>
  </w:style>
  <w:style w:type="paragraph" w:styleId="731">
    <w:name w:val="Body Text First Indent 2"/>
    <w:basedOn w:val="711"/>
    <w:next w:val="692"/>
    <w:qFormat/>
    <w:pPr>
      <w:ind w:firstLine="420"/>
    </w:pPr>
  </w:style>
  <w:style w:type="table" w:styleId="732">
    <w:name w:val="Table Grid"/>
    <w:uiPriority w:val="59"/>
    <w:qFormat/>
    <w:tblPr>
      <w:tblCellMar>
        <w:left w:w="0" w:type="dxa"/>
        <w:top w:w="0" w:type="dxa"/>
        <w:right w:w="0" w:type="dxa"/>
        <w:bottom w:w="0" w:type="dxa"/>
      </w:tblCellMar>
    </w:tblPr>
  </w:style>
  <w:style w:type="character" w:styleId="733">
    <w:name w:val="Strong"/>
    <w:uiPriority w:val="22"/>
    <w:qFormat/>
    <w:rPr>
      <w:b/>
      <w:sz w:val="24"/>
      <w:szCs w:val="24"/>
    </w:rPr>
  </w:style>
  <w:style w:type="character" w:styleId="734">
    <w:name w:val="endnote reference"/>
    <w:uiPriority w:val="99"/>
    <w:unhideWhenUsed/>
    <w:qFormat/>
    <w:rPr>
      <w:vertAlign w:val="superscript"/>
    </w:rPr>
  </w:style>
  <w:style w:type="character" w:styleId="735">
    <w:name w:val="page number"/>
    <w:qFormat/>
  </w:style>
  <w:style w:type="character" w:styleId="736">
    <w:name w:val="FollowedHyperlink"/>
    <w:uiPriority w:val="99"/>
    <w:unhideWhenUsed/>
    <w:qFormat/>
    <w:rPr>
      <w:color w:val="551a8b"/>
      <w:u w:val="single"/>
    </w:rPr>
  </w:style>
  <w:style w:type="character" w:styleId="737">
    <w:name w:val="Emphasis"/>
    <w:uiPriority w:val="20"/>
    <w:qFormat/>
    <w:rPr>
      <w:color w:val="d73130"/>
      <w:sz w:val="24"/>
      <w:szCs w:val="24"/>
    </w:rPr>
  </w:style>
  <w:style w:type="character" w:styleId="738">
    <w:name w:val="Hyperlink"/>
    <w:uiPriority w:val="99"/>
    <w:unhideWhenUsed/>
    <w:qFormat/>
    <w:rPr>
      <w:color w:val="0000ff"/>
      <w:u w:val="single"/>
    </w:rPr>
  </w:style>
  <w:style w:type="character" w:styleId="739">
    <w:name w:val="annotation reference"/>
    <w:uiPriority w:val="99"/>
    <w:unhideWhenUsed/>
    <w:qFormat/>
    <w:rPr>
      <w:sz w:val="21"/>
      <w:szCs w:val="21"/>
    </w:rPr>
  </w:style>
  <w:style w:type="character" w:styleId="740">
    <w:name w:val="HTML Cite"/>
    <w:uiPriority w:val="99"/>
    <w:unhideWhenUsed/>
    <w:qFormat/>
    <w:rPr>
      <w:sz w:val="24"/>
      <w:szCs w:val="24"/>
    </w:rPr>
  </w:style>
  <w:style w:type="character" w:styleId="741">
    <w:name w:val="footnote reference"/>
    <w:uiPriority w:val="99"/>
    <w:unhideWhenUsed/>
    <w:qFormat/>
    <w:rPr>
      <w:vertAlign w:val="superscript"/>
    </w:rPr>
  </w:style>
  <w:style w:type="paragraph" w:styleId="742">
    <w:name w:val="List Paragraph"/>
    <w:basedOn w:val="692"/>
    <w:uiPriority w:val="34"/>
    <w:qFormat/>
    <w:pPr>
      <w:contextualSpacing/>
      <w:ind w:left="720"/>
    </w:pPr>
  </w:style>
  <w:style w:type="paragraph" w:styleId="743">
    <w:name w:val="No Spacing"/>
    <w:uiPriority w:val="1"/>
    <w:qFormat/>
  </w:style>
  <w:style w:type="paragraph" w:styleId="744">
    <w:name w:val="Quote"/>
    <w:basedOn w:val="692"/>
    <w:next w:val="692"/>
    <w:link w:val="806"/>
    <w:uiPriority w:val="29"/>
    <w:qFormat/>
    <w:pPr>
      <w:ind w:left="720" w:right="720"/>
    </w:pPr>
    <w:rPr>
      <w:i/>
    </w:rPr>
  </w:style>
  <w:style w:type="paragraph" w:styleId="745">
    <w:name w:val="Intense Quote"/>
    <w:basedOn w:val="692"/>
    <w:next w:val="692"/>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46" w:customStyle="1">
    <w:name w:val="无格式表格 11"/>
    <w:basedOn w:val="703"/>
    <w:uiPriority w:val="59"/>
    <w:qFormat/>
    <w:tblPr>
      <w:tblCellMar>
        <w:left w:w="0" w:type="dxa"/>
        <w:right w:w="0" w:type="dxa"/>
      </w:tblCellMar>
    </w:tblPr>
  </w:style>
  <w:style w:type="table" w:styleId="747" w:customStyle="1">
    <w:name w:val="无格式表格 21"/>
    <w:basedOn w:val="703"/>
    <w:uiPriority w:val="59"/>
    <w:qFormat/>
    <w:tblPr>
      <w:tblCellMar>
        <w:left w:w="0" w:type="dxa"/>
        <w:right w:w="0" w:type="dxa"/>
      </w:tblCellMar>
    </w:tblPr>
  </w:style>
  <w:style w:type="table" w:styleId="748" w:customStyle="1">
    <w:name w:val="无格式表格 31"/>
    <w:basedOn w:val="703"/>
    <w:uiPriority w:val="99"/>
    <w:qFormat/>
    <w:tblPr>
      <w:tblCellMar>
        <w:left w:w="0" w:type="dxa"/>
        <w:right w:w="0" w:type="dxa"/>
      </w:tblCellMar>
    </w:tblPr>
  </w:style>
  <w:style w:type="table" w:styleId="749" w:customStyle="1">
    <w:name w:val="无格式表格 41"/>
    <w:basedOn w:val="703"/>
    <w:uiPriority w:val="99"/>
    <w:qFormat/>
    <w:tblPr>
      <w:tblCellMar>
        <w:left w:w="0" w:type="dxa"/>
        <w:right w:w="0" w:type="dxa"/>
      </w:tblCellMar>
    </w:tblPr>
  </w:style>
  <w:style w:type="table" w:styleId="750" w:customStyle="1">
    <w:name w:val="无格式表格 51"/>
    <w:basedOn w:val="703"/>
    <w:uiPriority w:val="99"/>
    <w:qFormat/>
    <w:tblPr>
      <w:tblCellMar>
        <w:left w:w="0" w:type="dxa"/>
        <w:right w:w="0" w:type="dxa"/>
      </w:tblCellMar>
    </w:tblPr>
  </w:style>
  <w:style w:type="table" w:styleId="751" w:customStyle="1">
    <w:name w:val="网格表 1 浅色1"/>
    <w:basedOn w:val="703"/>
    <w:uiPriority w:val="99"/>
    <w:qFormat/>
    <w:tblPr>
      <w:tblCellMar>
        <w:left w:w="0" w:type="dxa"/>
        <w:right w:w="0" w:type="dxa"/>
      </w:tblCellMar>
    </w:tblPr>
  </w:style>
  <w:style w:type="table" w:styleId="752" w:customStyle="1">
    <w:name w:val="网格表 21"/>
    <w:basedOn w:val="703"/>
    <w:uiPriority w:val="99"/>
    <w:qFormat/>
    <w:tblPr>
      <w:tblCellMar>
        <w:left w:w="0" w:type="dxa"/>
        <w:right w:w="0" w:type="dxa"/>
      </w:tblCellMar>
    </w:tblPr>
  </w:style>
  <w:style w:type="table" w:styleId="753" w:customStyle="1">
    <w:name w:val="网格表 31"/>
    <w:basedOn w:val="703"/>
    <w:uiPriority w:val="99"/>
    <w:qFormat/>
    <w:tblPr>
      <w:tblCellMar>
        <w:left w:w="0" w:type="dxa"/>
        <w:right w:w="0" w:type="dxa"/>
      </w:tblCellMar>
    </w:tblPr>
  </w:style>
  <w:style w:type="table" w:styleId="754" w:customStyle="1">
    <w:name w:val="网格表 41"/>
    <w:basedOn w:val="703"/>
    <w:uiPriority w:val="59"/>
    <w:qFormat/>
    <w:tblPr>
      <w:tblCellMar>
        <w:left w:w="0" w:type="dxa"/>
        <w:right w:w="0" w:type="dxa"/>
      </w:tblCellMar>
    </w:tblPr>
  </w:style>
  <w:style w:type="table" w:styleId="755" w:customStyle="1">
    <w:name w:val="网格表 5 深色1"/>
    <w:basedOn w:val="703"/>
    <w:uiPriority w:val="99"/>
    <w:qFormat/>
    <w:tblPr>
      <w:tblCellMar>
        <w:left w:w="0" w:type="dxa"/>
        <w:right w:w="0" w:type="dxa"/>
      </w:tblCellMar>
    </w:tblPr>
  </w:style>
  <w:style w:type="table" w:styleId="756" w:customStyle="1">
    <w:name w:val="网格表 6 彩色1"/>
    <w:basedOn w:val="703"/>
    <w:uiPriority w:val="99"/>
    <w:qFormat/>
    <w:tblPr>
      <w:tblCellMar>
        <w:left w:w="0" w:type="dxa"/>
        <w:right w:w="0" w:type="dxa"/>
      </w:tblCellMar>
    </w:tblPr>
  </w:style>
  <w:style w:type="table" w:styleId="757" w:customStyle="1">
    <w:name w:val="网格表 7 彩色1"/>
    <w:basedOn w:val="703"/>
    <w:uiPriority w:val="99"/>
    <w:qFormat/>
    <w:tblPr>
      <w:tblCellMar>
        <w:left w:w="0" w:type="dxa"/>
        <w:right w:w="0" w:type="dxa"/>
      </w:tblCellMar>
    </w:tblPr>
  </w:style>
  <w:style w:type="table" w:styleId="758" w:customStyle="1">
    <w:name w:val="清单表 1 浅色1"/>
    <w:basedOn w:val="703"/>
    <w:uiPriority w:val="99"/>
    <w:qFormat/>
    <w:tblPr>
      <w:tblCellMar>
        <w:left w:w="0" w:type="dxa"/>
        <w:right w:w="0" w:type="dxa"/>
      </w:tblCellMar>
    </w:tblPr>
  </w:style>
  <w:style w:type="table" w:styleId="759" w:customStyle="1">
    <w:name w:val="清单表 21"/>
    <w:basedOn w:val="703"/>
    <w:uiPriority w:val="99"/>
    <w:qFormat/>
    <w:tblPr>
      <w:tblCellMar>
        <w:left w:w="0" w:type="dxa"/>
        <w:right w:w="0" w:type="dxa"/>
      </w:tblCellMar>
    </w:tblPr>
  </w:style>
  <w:style w:type="table" w:styleId="760" w:customStyle="1">
    <w:name w:val="清单表 31"/>
    <w:basedOn w:val="703"/>
    <w:uiPriority w:val="99"/>
    <w:qFormat/>
    <w:tblPr>
      <w:tblCellMar>
        <w:left w:w="0" w:type="dxa"/>
        <w:right w:w="0" w:type="dxa"/>
      </w:tblCellMar>
    </w:tblPr>
  </w:style>
  <w:style w:type="table" w:styleId="761" w:customStyle="1">
    <w:name w:val="清单表 41"/>
    <w:basedOn w:val="703"/>
    <w:uiPriority w:val="99"/>
    <w:qFormat/>
    <w:tblPr>
      <w:tblCellMar>
        <w:left w:w="0" w:type="dxa"/>
        <w:right w:w="0" w:type="dxa"/>
      </w:tblCellMar>
    </w:tblPr>
  </w:style>
  <w:style w:type="table" w:styleId="762" w:customStyle="1">
    <w:name w:val="清单表 5 深色1"/>
    <w:basedOn w:val="703"/>
    <w:uiPriority w:val="99"/>
    <w:qFormat/>
    <w:tblPr>
      <w:tblCellMar>
        <w:left w:w="0" w:type="dxa"/>
        <w:right w:w="0" w:type="dxa"/>
      </w:tblCellMar>
    </w:tblPr>
  </w:style>
  <w:style w:type="table" w:styleId="763" w:customStyle="1">
    <w:name w:val="清单表 6 彩色1"/>
    <w:basedOn w:val="703"/>
    <w:uiPriority w:val="99"/>
    <w:qFormat/>
    <w:tblPr>
      <w:tblCellMar>
        <w:left w:w="0" w:type="dxa"/>
        <w:right w:w="0" w:type="dxa"/>
      </w:tblCellMar>
    </w:tblPr>
  </w:style>
  <w:style w:type="table" w:styleId="764" w:customStyle="1">
    <w:name w:val="清单表 7 彩色1"/>
    <w:basedOn w:val="703"/>
    <w:uiPriority w:val="99"/>
    <w:qFormat/>
    <w:tblPr>
      <w:tblCellMar>
        <w:left w:w="0" w:type="dxa"/>
        <w:right w:w="0" w:type="dxa"/>
      </w:tblCellMar>
    </w:tblPr>
  </w:style>
  <w:style w:type="paragraph" w:styleId="765" w:customStyle="1">
    <w:name w:val="TOC 标题1"/>
    <w:uiPriority w:val="39"/>
    <w:qFormat/>
  </w:style>
  <w:style w:type="character" w:styleId="766" w:customStyle="1">
    <w:name w:val="标题 3 字符"/>
    <w:link w:val="695"/>
    <w:uiPriority w:val="9"/>
    <w:qFormat/>
    <w:rPr>
      <w:rFonts w:ascii="Arial" w:hAnsi="Arial" w:eastAsia="Arial" w:cs="Arial"/>
      <w:sz w:val="30"/>
      <w:szCs w:val="30"/>
    </w:rPr>
  </w:style>
  <w:style w:type="character" w:styleId="767" w:customStyle="1">
    <w:name w:val="标题 1 字符"/>
    <w:link w:val="693"/>
    <w:uiPriority w:val="9"/>
    <w:qFormat/>
    <w:rPr>
      <w:rFonts w:ascii="Arial" w:hAnsi="Arial" w:eastAsia="Arial" w:cs="Arial"/>
      <w:sz w:val="40"/>
      <w:szCs w:val="40"/>
    </w:rPr>
  </w:style>
  <w:style w:type="character" w:styleId="768" w:customStyle="1">
    <w:name w:val="标题 2 字符"/>
    <w:link w:val="694"/>
    <w:uiPriority w:val="9"/>
    <w:qFormat/>
    <w:rPr>
      <w:rFonts w:ascii="Arial" w:hAnsi="Arial" w:eastAsia="Arial" w:cs="Arial"/>
      <w:sz w:val="34"/>
    </w:rPr>
  </w:style>
  <w:style w:type="character" w:styleId="769" w:customStyle="1">
    <w:name w:val="标题 4 字符"/>
    <w:link w:val="696"/>
    <w:uiPriority w:val="9"/>
    <w:qFormat/>
    <w:rPr>
      <w:rFonts w:ascii="Arial" w:hAnsi="Arial" w:eastAsia="Arial" w:cs="Arial"/>
      <w:b/>
      <w:bCs/>
      <w:sz w:val="26"/>
      <w:szCs w:val="26"/>
    </w:rPr>
  </w:style>
  <w:style w:type="character" w:styleId="770" w:customStyle="1">
    <w:name w:val="标题 5 字符"/>
    <w:link w:val="697"/>
    <w:uiPriority w:val="9"/>
    <w:qFormat/>
    <w:rPr>
      <w:rFonts w:ascii="Arial" w:hAnsi="Arial" w:eastAsia="Arial" w:cs="Arial"/>
      <w:b/>
      <w:bCs/>
      <w:sz w:val="24"/>
      <w:szCs w:val="24"/>
    </w:rPr>
  </w:style>
  <w:style w:type="character" w:styleId="771" w:customStyle="1">
    <w:name w:val="标题 6 字符"/>
    <w:link w:val="698"/>
    <w:uiPriority w:val="9"/>
    <w:qFormat/>
    <w:rPr>
      <w:rFonts w:ascii="Arial" w:hAnsi="Arial" w:eastAsia="Arial" w:cs="Arial"/>
      <w:b/>
      <w:bCs/>
      <w:sz w:val="22"/>
      <w:szCs w:val="22"/>
    </w:rPr>
  </w:style>
  <w:style w:type="character" w:styleId="772" w:customStyle="1">
    <w:name w:val="标题 7 字符"/>
    <w:link w:val="699"/>
    <w:uiPriority w:val="9"/>
    <w:qFormat/>
    <w:rPr>
      <w:rFonts w:ascii="Arial" w:hAnsi="Arial" w:eastAsia="Arial" w:cs="Arial"/>
      <w:b/>
      <w:bCs/>
      <w:i/>
      <w:iCs/>
      <w:sz w:val="22"/>
      <w:szCs w:val="22"/>
    </w:rPr>
  </w:style>
  <w:style w:type="character" w:styleId="773" w:customStyle="1">
    <w:name w:val="标题 8 字符"/>
    <w:link w:val="700"/>
    <w:uiPriority w:val="9"/>
    <w:qFormat/>
    <w:rPr>
      <w:rFonts w:ascii="Arial" w:hAnsi="Arial" w:eastAsia="Arial" w:cs="Arial"/>
      <w:i/>
      <w:iCs/>
      <w:sz w:val="22"/>
      <w:szCs w:val="22"/>
    </w:rPr>
  </w:style>
  <w:style w:type="character" w:styleId="774" w:customStyle="1">
    <w:name w:val="标题 9 字符"/>
    <w:link w:val="701"/>
    <w:uiPriority w:val="9"/>
    <w:qFormat/>
    <w:rPr>
      <w:rFonts w:ascii="Arial" w:hAnsi="Arial" w:eastAsia="Arial" w:cs="Arial"/>
      <w:i/>
      <w:iCs/>
      <w:sz w:val="21"/>
      <w:szCs w:val="21"/>
    </w:rPr>
  </w:style>
  <w:style w:type="character" w:styleId="775" w:customStyle="1">
    <w:name w:val="批注文字 字符"/>
    <w:link w:val="709"/>
    <w:uiPriority w:val="99"/>
    <w:semiHidden/>
    <w:qFormat/>
    <w:rPr>
      <w:sz w:val="21"/>
      <w:szCs w:val="22"/>
    </w:rPr>
  </w:style>
  <w:style w:type="character" w:styleId="776" w:customStyle="1">
    <w:name w:val="尾注文本 字符"/>
    <w:link w:val="715"/>
    <w:uiPriority w:val="99"/>
    <w:qFormat/>
    <w:rPr>
      <w:sz w:val="20"/>
    </w:rPr>
  </w:style>
  <w:style w:type="character" w:styleId="777" w:customStyle="1">
    <w:name w:val="批注框文本 字符"/>
    <w:link w:val="716"/>
    <w:uiPriority w:val="99"/>
    <w:semiHidden/>
    <w:qFormat/>
    <w:rPr>
      <w:sz w:val="18"/>
      <w:szCs w:val="18"/>
    </w:rPr>
  </w:style>
  <w:style w:type="character" w:styleId="778" w:customStyle="1">
    <w:name w:val="页脚 字符"/>
    <w:link w:val="717"/>
    <w:uiPriority w:val="99"/>
    <w:qFormat/>
  </w:style>
  <w:style w:type="character" w:styleId="779" w:customStyle="1">
    <w:name w:val="页眉 字符"/>
    <w:link w:val="719"/>
    <w:uiPriority w:val="99"/>
    <w:qFormat/>
  </w:style>
  <w:style w:type="character" w:styleId="780" w:customStyle="1">
    <w:name w:val="副标题 字符"/>
    <w:link w:val="722"/>
    <w:uiPriority w:val="11"/>
    <w:qFormat/>
    <w:rPr>
      <w:sz w:val="24"/>
      <w:szCs w:val="24"/>
    </w:rPr>
  </w:style>
  <w:style w:type="character" w:styleId="781" w:customStyle="1">
    <w:name w:val="脚注文本 字符"/>
    <w:link w:val="723"/>
    <w:uiPriority w:val="99"/>
    <w:qFormat/>
    <w:rPr>
      <w:sz w:val="18"/>
    </w:rPr>
  </w:style>
  <w:style w:type="character" w:styleId="782" w:customStyle="1">
    <w:name w:val="标题 字符"/>
    <w:link w:val="729"/>
    <w:uiPriority w:val="10"/>
    <w:qFormat/>
    <w:rPr>
      <w:sz w:val="48"/>
      <w:szCs w:val="48"/>
    </w:rPr>
  </w:style>
  <w:style w:type="character" w:styleId="783" w:customStyle="1">
    <w:name w:val="批注主题 字符"/>
    <w:link w:val="730"/>
    <w:qFormat/>
    <w:rPr>
      <w:sz w:val="21"/>
      <w:szCs w:val="22"/>
    </w:rPr>
  </w:style>
  <w:style w:type="paragraph" w:styleId="784" w:customStyle="1">
    <w:name w:val="正文文本1"/>
    <w:basedOn w:val="692"/>
    <w:next w:val="785"/>
    <w:link w:val="786"/>
    <w:qFormat/>
    <w:pPr>
      <w:spacing w:after="120"/>
    </w:pPr>
    <w:rPr>
      <w:szCs w:val="24"/>
    </w:rPr>
  </w:style>
  <w:style w:type="paragraph" w:styleId="785" w:customStyle="1">
    <w:name w:val="正文缩进1"/>
    <w:basedOn w:val="692"/>
    <w:next w:val="692"/>
    <w:qFormat/>
    <w:pPr>
      <w:ind w:firstLine="567"/>
      <w:spacing w:line="440" w:lineRule="exact"/>
    </w:pPr>
    <w:rPr>
      <w:rFonts w:ascii="宋体" w:hAnsi="宋体"/>
    </w:rPr>
  </w:style>
  <w:style w:type="character" w:styleId="786" w:customStyle="1">
    <w:name w:val="正文文本 Char"/>
    <w:link w:val="784"/>
    <w:qFormat/>
    <w:rPr>
      <w:sz w:val="21"/>
      <w:szCs w:val="22"/>
    </w:rPr>
  </w:style>
  <w:style w:type="character" w:styleId="787" w:customStyle="1">
    <w:name w:val="Heading 1 Char"/>
    <w:uiPriority w:val="9"/>
    <w:qFormat/>
    <w:rPr>
      <w:rFonts w:ascii="Arial" w:hAnsi="Arial" w:eastAsia="Arial" w:cs="Arial"/>
      <w:sz w:val="40"/>
      <w:szCs w:val="40"/>
    </w:rPr>
  </w:style>
  <w:style w:type="character" w:styleId="788" w:customStyle="1">
    <w:name w:val="Heading 2 Char"/>
    <w:uiPriority w:val="9"/>
    <w:qFormat/>
    <w:rPr>
      <w:rFonts w:ascii="Arial" w:hAnsi="Arial" w:eastAsia="Arial" w:cs="Arial"/>
      <w:sz w:val="34"/>
    </w:rPr>
  </w:style>
  <w:style w:type="character" w:styleId="789" w:customStyle="1">
    <w:name w:val="Heading 3 Char"/>
    <w:uiPriority w:val="9"/>
    <w:qFormat/>
    <w:rPr>
      <w:rFonts w:ascii="Arial" w:hAnsi="Arial" w:eastAsia="Arial" w:cs="Arial"/>
      <w:sz w:val="30"/>
      <w:szCs w:val="30"/>
    </w:rPr>
  </w:style>
  <w:style w:type="character" w:styleId="790" w:customStyle="1">
    <w:name w:val="Heading 4 Char"/>
    <w:uiPriority w:val="9"/>
    <w:qFormat/>
    <w:rPr>
      <w:rFonts w:ascii="Arial" w:hAnsi="Arial" w:eastAsia="Arial" w:cs="Arial"/>
      <w:b/>
      <w:bCs/>
      <w:sz w:val="26"/>
      <w:szCs w:val="26"/>
    </w:rPr>
  </w:style>
  <w:style w:type="character" w:styleId="791" w:customStyle="1">
    <w:name w:val="Heading 5 Char"/>
    <w:uiPriority w:val="9"/>
    <w:qFormat/>
    <w:rPr>
      <w:rFonts w:ascii="Arial" w:hAnsi="Arial" w:eastAsia="Arial" w:cs="Arial"/>
      <w:b/>
      <w:bCs/>
      <w:sz w:val="24"/>
      <w:szCs w:val="24"/>
    </w:rPr>
  </w:style>
  <w:style w:type="character" w:styleId="792" w:customStyle="1">
    <w:name w:val="Heading 6 Char"/>
    <w:uiPriority w:val="9"/>
    <w:qFormat/>
    <w:rPr>
      <w:rFonts w:ascii="Arial" w:hAnsi="Arial" w:eastAsia="Arial" w:cs="Arial"/>
      <w:b/>
      <w:bCs/>
      <w:sz w:val="22"/>
      <w:szCs w:val="22"/>
    </w:rPr>
  </w:style>
  <w:style w:type="character" w:styleId="793" w:customStyle="1">
    <w:name w:val="Heading 7 Char"/>
    <w:uiPriority w:val="9"/>
    <w:qFormat/>
    <w:rPr>
      <w:rFonts w:ascii="Arial" w:hAnsi="Arial" w:eastAsia="Arial" w:cs="Arial"/>
      <w:b/>
      <w:bCs/>
      <w:i/>
      <w:iCs/>
      <w:sz w:val="22"/>
      <w:szCs w:val="22"/>
    </w:rPr>
  </w:style>
  <w:style w:type="character" w:styleId="794" w:customStyle="1">
    <w:name w:val="Heading 8 Char"/>
    <w:uiPriority w:val="9"/>
    <w:qFormat/>
    <w:rPr>
      <w:rFonts w:ascii="Arial" w:hAnsi="Arial" w:eastAsia="Arial" w:cs="Arial"/>
      <w:i/>
      <w:iCs/>
      <w:sz w:val="22"/>
      <w:szCs w:val="22"/>
    </w:rPr>
  </w:style>
  <w:style w:type="character" w:styleId="795" w:customStyle="1">
    <w:name w:val="Heading 9 Char"/>
    <w:uiPriority w:val="9"/>
    <w:qFormat/>
    <w:rPr>
      <w:rFonts w:ascii="Arial" w:hAnsi="Arial" w:eastAsia="Arial" w:cs="Arial"/>
      <w:i/>
      <w:iCs/>
      <w:sz w:val="21"/>
      <w:szCs w:val="21"/>
    </w:rPr>
  </w:style>
  <w:style w:type="character" w:styleId="796" w:customStyle="1">
    <w:name w:val="Title Char"/>
    <w:uiPriority w:val="10"/>
    <w:qFormat/>
    <w:rPr>
      <w:sz w:val="48"/>
      <w:szCs w:val="48"/>
    </w:rPr>
  </w:style>
  <w:style w:type="character" w:styleId="797" w:customStyle="1">
    <w:name w:val="Subtitle Char"/>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Header Char"/>
    <w:uiPriority w:val="99"/>
    <w:qFormat/>
  </w:style>
  <w:style w:type="character" w:styleId="801" w:customStyle="1">
    <w:name w:val="Caption Char"/>
    <w:uiPriority w:val="99"/>
    <w:qFormat/>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1"/>
    <w:uiPriority w:val="39"/>
    <w:unhideWhenUsed/>
    <w:qFormat/>
  </w:style>
  <w:style w:type="paragraph" w:styleId="805" w:customStyle="1">
    <w:name w:val="Default"/>
    <w:next w:val="692"/>
    <w:qFormat/>
    <w:pPr>
      <w:widowControl w:val="off"/>
    </w:pPr>
    <w:rPr>
      <w:rFonts w:ascii="宋体_x0001_糭.飬.." w:eastAsia="宋体_x0001_糭.飬.." w:cs="宋体_x0001_糭.飬.."/>
      <w:color w:val="000000"/>
      <w:sz w:val="24"/>
      <w:szCs w:val="24"/>
    </w:rPr>
  </w:style>
  <w:style w:type="character" w:styleId="806" w:customStyle="1">
    <w:name w:val="引用 字符"/>
    <w:link w:val="744"/>
    <w:uiPriority w:val="29"/>
    <w:qFormat/>
    <w:rPr>
      <w:i/>
    </w:rPr>
  </w:style>
  <w:style w:type="character" w:styleId="807" w:customStyle="1">
    <w:name w:val="明显引用 字符"/>
    <w:link w:val="745"/>
    <w:uiPriority w:val="30"/>
    <w:qFormat/>
    <w:rPr>
      <w:i/>
    </w:rPr>
  </w:style>
  <w:style w:type="character" w:styleId="808" w:customStyle="1">
    <w:name w:val="Footer Char"/>
    <w:uiPriority w:val="99"/>
    <w:qFormat/>
  </w:style>
  <w:style w:type="table" w:styleId="809" w:customStyle="1">
    <w:name w:val="Table Grid Light"/>
    <w:uiPriority w:val="59"/>
    <w:qFormat/>
    <w:tblPr>
      <w:tblCellMar>
        <w:left w:w="0" w:type="dxa"/>
        <w:top w:w="0" w:type="dxa"/>
        <w:right w:w="0" w:type="dxa"/>
        <w:bottom w:w="0" w:type="dxa"/>
      </w:tblCellMar>
    </w:tblPr>
  </w:style>
  <w:style w:type="table" w:styleId="810" w:customStyle="1">
    <w:name w:val="Grid Table 1 Light - Accent 1"/>
    <w:uiPriority w:val="99"/>
    <w:qFormat/>
    <w:tblPr>
      <w:tblCellMar>
        <w:left w:w="0" w:type="dxa"/>
        <w:top w:w="0" w:type="dxa"/>
        <w:right w:w="0" w:type="dxa"/>
        <w:bottom w:w="0" w:type="dxa"/>
      </w:tblCellMar>
    </w:tblPr>
  </w:style>
  <w:style w:type="table" w:styleId="811" w:customStyle="1">
    <w:name w:val="Grid Table 1 Light - Accent 2"/>
    <w:uiPriority w:val="99"/>
    <w:qFormat/>
    <w:tblPr>
      <w:tblCellMar>
        <w:left w:w="0" w:type="dxa"/>
        <w:top w:w="0" w:type="dxa"/>
        <w:right w:w="0" w:type="dxa"/>
        <w:bottom w:w="0" w:type="dxa"/>
      </w:tblCellMar>
    </w:tblPr>
  </w:style>
  <w:style w:type="table" w:styleId="812" w:customStyle="1">
    <w:name w:val="Grid Table 1 Light - Accent 3"/>
    <w:uiPriority w:val="99"/>
    <w:qFormat/>
    <w:tblPr>
      <w:tblCellMar>
        <w:left w:w="0" w:type="dxa"/>
        <w:top w:w="0" w:type="dxa"/>
        <w:right w:w="0" w:type="dxa"/>
        <w:bottom w:w="0" w:type="dxa"/>
      </w:tblCellMar>
    </w:tblPr>
  </w:style>
  <w:style w:type="table" w:styleId="813" w:customStyle="1">
    <w:name w:val="Grid Table 1 Light - Accent 4"/>
    <w:uiPriority w:val="99"/>
    <w:qFormat/>
    <w:tblPr>
      <w:tblCellMar>
        <w:left w:w="0" w:type="dxa"/>
        <w:top w:w="0" w:type="dxa"/>
        <w:right w:w="0" w:type="dxa"/>
        <w:bottom w:w="0" w:type="dxa"/>
      </w:tblCellMar>
    </w:tblPr>
  </w:style>
  <w:style w:type="table" w:styleId="814" w:customStyle="1">
    <w:name w:val="Grid Table 1 Light - Accent 5"/>
    <w:uiPriority w:val="99"/>
    <w:qFormat/>
    <w:tblPr>
      <w:tblCellMar>
        <w:left w:w="0" w:type="dxa"/>
        <w:top w:w="0" w:type="dxa"/>
        <w:right w:w="0" w:type="dxa"/>
        <w:bottom w:w="0" w:type="dxa"/>
      </w:tblCellMar>
    </w:tblPr>
  </w:style>
  <w:style w:type="table" w:styleId="815" w:customStyle="1">
    <w:name w:val="Grid Table 1 Light - Accent 6"/>
    <w:uiPriority w:val="99"/>
    <w:qFormat/>
    <w:tblPr>
      <w:tblCellMar>
        <w:left w:w="0" w:type="dxa"/>
        <w:top w:w="0" w:type="dxa"/>
        <w:right w:w="0" w:type="dxa"/>
        <w:bottom w:w="0" w:type="dxa"/>
      </w:tblCellMar>
    </w:tblPr>
  </w:style>
  <w:style w:type="table" w:styleId="816" w:customStyle="1">
    <w:name w:val="Grid Table 2 - Accent 1"/>
    <w:uiPriority w:val="99"/>
    <w:qFormat/>
    <w:tblPr>
      <w:tblCellMar>
        <w:left w:w="0" w:type="dxa"/>
        <w:top w:w="0" w:type="dxa"/>
        <w:right w:w="0" w:type="dxa"/>
        <w:bottom w:w="0" w:type="dxa"/>
      </w:tblCellMar>
    </w:tblPr>
  </w:style>
  <w:style w:type="table" w:styleId="817" w:customStyle="1">
    <w:name w:val="Grid Table 2 - Accent 2"/>
    <w:uiPriority w:val="99"/>
    <w:qFormat/>
    <w:tblPr>
      <w:tblCellMar>
        <w:left w:w="0" w:type="dxa"/>
        <w:top w:w="0" w:type="dxa"/>
        <w:right w:w="0" w:type="dxa"/>
        <w:bottom w:w="0" w:type="dxa"/>
      </w:tblCellMar>
    </w:tblPr>
  </w:style>
  <w:style w:type="table" w:styleId="818" w:customStyle="1">
    <w:name w:val="Grid Table 2 - Accent 3"/>
    <w:uiPriority w:val="99"/>
    <w:qFormat/>
    <w:tblPr>
      <w:tblCellMar>
        <w:left w:w="0" w:type="dxa"/>
        <w:top w:w="0" w:type="dxa"/>
        <w:right w:w="0" w:type="dxa"/>
        <w:bottom w:w="0" w:type="dxa"/>
      </w:tblCellMar>
    </w:tblPr>
  </w:style>
  <w:style w:type="table" w:styleId="819" w:customStyle="1">
    <w:name w:val="Grid Table 2 - Accent 4"/>
    <w:uiPriority w:val="99"/>
    <w:qFormat/>
    <w:tblPr>
      <w:tblCellMar>
        <w:left w:w="0" w:type="dxa"/>
        <w:top w:w="0" w:type="dxa"/>
        <w:right w:w="0" w:type="dxa"/>
        <w:bottom w:w="0" w:type="dxa"/>
      </w:tblCellMar>
    </w:tblPr>
  </w:style>
  <w:style w:type="table" w:styleId="820" w:customStyle="1">
    <w:name w:val="Grid Table 2 - Accent 5"/>
    <w:uiPriority w:val="99"/>
    <w:qFormat/>
    <w:tblPr>
      <w:tblCellMar>
        <w:left w:w="0" w:type="dxa"/>
        <w:top w:w="0" w:type="dxa"/>
        <w:right w:w="0" w:type="dxa"/>
        <w:bottom w:w="0" w:type="dxa"/>
      </w:tblCellMar>
    </w:tblPr>
  </w:style>
  <w:style w:type="table" w:styleId="821" w:customStyle="1">
    <w:name w:val="Grid Table 2 - Accent 6"/>
    <w:uiPriority w:val="99"/>
    <w:qFormat/>
    <w:tblPr>
      <w:tblCellMar>
        <w:left w:w="0" w:type="dxa"/>
        <w:top w:w="0" w:type="dxa"/>
        <w:right w:w="0" w:type="dxa"/>
        <w:bottom w:w="0" w:type="dxa"/>
      </w:tblCellMar>
    </w:tblPr>
  </w:style>
  <w:style w:type="table" w:styleId="822" w:customStyle="1">
    <w:name w:val="Grid Table 3 - Accent 1"/>
    <w:uiPriority w:val="99"/>
    <w:qFormat/>
    <w:tblPr>
      <w:tblCellMar>
        <w:left w:w="0" w:type="dxa"/>
        <w:top w:w="0" w:type="dxa"/>
        <w:right w:w="0" w:type="dxa"/>
        <w:bottom w:w="0" w:type="dxa"/>
      </w:tblCellMar>
    </w:tblPr>
  </w:style>
  <w:style w:type="table" w:styleId="823" w:customStyle="1">
    <w:name w:val="Grid Table 3 - Accent 2"/>
    <w:uiPriority w:val="99"/>
    <w:qFormat/>
    <w:tblPr>
      <w:tblCellMar>
        <w:left w:w="0" w:type="dxa"/>
        <w:top w:w="0" w:type="dxa"/>
        <w:right w:w="0" w:type="dxa"/>
        <w:bottom w:w="0" w:type="dxa"/>
      </w:tblCellMar>
    </w:tblPr>
  </w:style>
  <w:style w:type="table" w:styleId="824" w:customStyle="1">
    <w:name w:val="Grid Table 3 - Accent 3"/>
    <w:uiPriority w:val="99"/>
    <w:qFormat/>
    <w:tblPr>
      <w:tblCellMar>
        <w:left w:w="0" w:type="dxa"/>
        <w:top w:w="0" w:type="dxa"/>
        <w:right w:w="0" w:type="dxa"/>
        <w:bottom w:w="0" w:type="dxa"/>
      </w:tblCellMar>
    </w:tblPr>
  </w:style>
  <w:style w:type="table" w:styleId="825" w:customStyle="1">
    <w:name w:val="Grid Table 3 - Accent 4"/>
    <w:uiPriority w:val="99"/>
    <w:qFormat/>
    <w:tblPr>
      <w:tblCellMar>
        <w:left w:w="0" w:type="dxa"/>
        <w:top w:w="0" w:type="dxa"/>
        <w:right w:w="0" w:type="dxa"/>
        <w:bottom w:w="0" w:type="dxa"/>
      </w:tblCellMar>
    </w:tblPr>
  </w:style>
  <w:style w:type="table" w:styleId="826" w:customStyle="1">
    <w:name w:val="Grid Table 3 - Accent 5"/>
    <w:uiPriority w:val="99"/>
    <w:qFormat/>
    <w:tblPr>
      <w:tblCellMar>
        <w:left w:w="0" w:type="dxa"/>
        <w:top w:w="0" w:type="dxa"/>
        <w:right w:w="0" w:type="dxa"/>
        <w:bottom w:w="0" w:type="dxa"/>
      </w:tblCellMar>
    </w:tblPr>
  </w:style>
  <w:style w:type="table" w:styleId="827" w:customStyle="1">
    <w:name w:val="Grid Table 3 - Accent 6"/>
    <w:uiPriority w:val="99"/>
    <w:qFormat/>
    <w:tblPr>
      <w:tblCellMar>
        <w:left w:w="0" w:type="dxa"/>
        <w:top w:w="0" w:type="dxa"/>
        <w:right w:w="0" w:type="dxa"/>
        <w:bottom w:w="0" w:type="dxa"/>
      </w:tblCellMar>
    </w:tblPr>
  </w:style>
  <w:style w:type="table" w:styleId="828" w:customStyle="1">
    <w:name w:val="Grid Table 4 - Accent 1"/>
    <w:uiPriority w:val="59"/>
    <w:qFormat/>
    <w:tblPr>
      <w:tblCellMar>
        <w:left w:w="0" w:type="dxa"/>
        <w:top w:w="0" w:type="dxa"/>
        <w:right w:w="0" w:type="dxa"/>
        <w:bottom w:w="0" w:type="dxa"/>
      </w:tblCellMar>
    </w:tblPr>
  </w:style>
  <w:style w:type="table" w:styleId="829" w:customStyle="1">
    <w:name w:val="Grid Table 4 - Accent 2"/>
    <w:uiPriority w:val="59"/>
    <w:qFormat/>
    <w:tblPr>
      <w:tblCellMar>
        <w:left w:w="0" w:type="dxa"/>
        <w:top w:w="0" w:type="dxa"/>
        <w:right w:w="0" w:type="dxa"/>
        <w:bottom w:w="0" w:type="dxa"/>
      </w:tblCellMar>
    </w:tblPr>
  </w:style>
  <w:style w:type="table" w:styleId="830" w:customStyle="1">
    <w:name w:val="Grid Table 4 - Accent 3"/>
    <w:uiPriority w:val="59"/>
    <w:qFormat/>
    <w:tblPr>
      <w:tblCellMar>
        <w:left w:w="0" w:type="dxa"/>
        <w:top w:w="0" w:type="dxa"/>
        <w:right w:w="0" w:type="dxa"/>
        <w:bottom w:w="0" w:type="dxa"/>
      </w:tblCellMar>
    </w:tblPr>
  </w:style>
  <w:style w:type="table" w:styleId="831" w:customStyle="1">
    <w:name w:val="Grid Table 4 - Accent 4"/>
    <w:uiPriority w:val="59"/>
    <w:qFormat/>
    <w:tblPr>
      <w:tblCellMar>
        <w:left w:w="0" w:type="dxa"/>
        <w:top w:w="0" w:type="dxa"/>
        <w:right w:w="0" w:type="dxa"/>
        <w:bottom w:w="0" w:type="dxa"/>
      </w:tblCellMar>
    </w:tblPr>
  </w:style>
  <w:style w:type="table" w:styleId="832" w:customStyle="1">
    <w:name w:val="Grid Table 4 - Accent 5"/>
    <w:uiPriority w:val="59"/>
    <w:qFormat/>
    <w:tblPr>
      <w:tblCellMar>
        <w:left w:w="0" w:type="dxa"/>
        <w:top w:w="0" w:type="dxa"/>
        <w:right w:w="0" w:type="dxa"/>
        <w:bottom w:w="0" w:type="dxa"/>
      </w:tblCellMar>
    </w:tblPr>
  </w:style>
  <w:style w:type="table" w:styleId="833" w:customStyle="1">
    <w:name w:val="Grid Table 4 - Accent 6"/>
    <w:uiPriority w:val="59"/>
    <w:qFormat/>
    <w:tblPr>
      <w:tblCellMar>
        <w:left w:w="0" w:type="dxa"/>
        <w:top w:w="0" w:type="dxa"/>
        <w:right w:w="0" w:type="dxa"/>
        <w:bottom w:w="0" w:type="dxa"/>
      </w:tblCellMar>
    </w:tblPr>
  </w:style>
  <w:style w:type="table" w:styleId="834" w:customStyle="1">
    <w:name w:val="Grid Table 5 Dark- Accent 1"/>
    <w:uiPriority w:val="99"/>
    <w:qFormat/>
    <w:tblPr>
      <w:tblCellMar>
        <w:left w:w="0" w:type="dxa"/>
        <w:top w:w="0" w:type="dxa"/>
        <w:right w:w="0" w:type="dxa"/>
        <w:bottom w:w="0" w:type="dxa"/>
      </w:tblCellMar>
    </w:tblPr>
  </w:style>
  <w:style w:type="table" w:styleId="835" w:customStyle="1">
    <w:name w:val="Grid Table 5 Dark - Accent 2"/>
    <w:uiPriority w:val="99"/>
    <w:qFormat/>
    <w:tblPr>
      <w:tblCellMar>
        <w:left w:w="0" w:type="dxa"/>
        <w:top w:w="0" w:type="dxa"/>
        <w:right w:w="0" w:type="dxa"/>
        <w:bottom w:w="0" w:type="dxa"/>
      </w:tblCellMar>
    </w:tblPr>
  </w:style>
  <w:style w:type="table" w:styleId="836" w:customStyle="1">
    <w:name w:val="Grid Table 5 Dark - Accent 3"/>
    <w:uiPriority w:val="99"/>
    <w:qFormat/>
    <w:tblPr>
      <w:tblCellMar>
        <w:left w:w="0" w:type="dxa"/>
        <w:top w:w="0" w:type="dxa"/>
        <w:right w:w="0" w:type="dxa"/>
        <w:bottom w:w="0" w:type="dxa"/>
      </w:tblCellMar>
    </w:tblPr>
  </w:style>
  <w:style w:type="table" w:styleId="837" w:customStyle="1">
    <w:name w:val="Grid Table 5 Dark- Accent 4"/>
    <w:uiPriority w:val="99"/>
    <w:qFormat/>
    <w:tblPr>
      <w:tblCellMar>
        <w:left w:w="0" w:type="dxa"/>
        <w:top w:w="0" w:type="dxa"/>
        <w:right w:w="0" w:type="dxa"/>
        <w:bottom w:w="0" w:type="dxa"/>
      </w:tblCellMar>
    </w:tblPr>
  </w:style>
  <w:style w:type="table" w:styleId="838" w:customStyle="1">
    <w:name w:val="Grid Table 5 Dark - Accent 5"/>
    <w:uiPriority w:val="99"/>
    <w:qFormat/>
    <w:tblPr>
      <w:tblCellMar>
        <w:left w:w="0" w:type="dxa"/>
        <w:top w:w="0" w:type="dxa"/>
        <w:right w:w="0" w:type="dxa"/>
        <w:bottom w:w="0" w:type="dxa"/>
      </w:tblCellMar>
    </w:tblPr>
  </w:style>
  <w:style w:type="table" w:styleId="839" w:customStyle="1">
    <w:name w:val="Grid Table 5 Dark - Accent 6"/>
    <w:uiPriority w:val="99"/>
    <w:qFormat/>
    <w:tblPr>
      <w:tblCellMar>
        <w:left w:w="0" w:type="dxa"/>
        <w:top w:w="0" w:type="dxa"/>
        <w:right w:w="0" w:type="dxa"/>
        <w:bottom w:w="0" w:type="dxa"/>
      </w:tblCellMar>
    </w:tblPr>
  </w:style>
  <w:style w:type="table" w:styleId="840" w:customStyle="1">
    <w:name w:val="Grid Table 6 Colorful - Accent 1"/>
    <w:uiPriority w:val="99"/>
    <w:qFormat/>
    <w:tblPr>
      <w:tblCellMar>
        <w:left w:w="0" w:type="dxa"/>
        <w:top w:w="0" w:type="dxa"/>
        <w:right w:w="0" w:type="dxa"/>
        <w:bottom w:w="0" w:type="dxa"/>
      </w:tblCellMar>
    </w:tblPr>
  </w:style>
  <w:style w:type="table" w:styleId="841" w:customStyle="1">
    <w:name w:val="Grid Table 6 Colorful - Accent 2"/>
    <w:uiPriority w:val="99"/>
    <w:qFormat/>
    <w:tblPr>
      <w:tblCellMar>
        <w:left w:w="0" w:type="dxa"/>
        <w:top w:w="0" w:type="dxa"/>
        <w:right w:w="0" w:type="dxa"/>
        <w:bottom w:w="0" w:type="dxa"/>
      </w:tblCellMar>
    </w:tblPr>
  </w:style>
  <w:style w:type="table" w:styleId="842" w:customStyle="1">
    <w:name w:val="Grid Table 6 Colorful - Accent 3"/>
    <w:uiPriority w:val="99"/>
    <w:qFormat/>
    <w:tblPr>
      <w:tblCellMar>
        <w:left w:w="0" w:type="dxa"/>
        <w:top w:w="0" w:type="dxa"/>
        <w:right w:w="0" w:type="dxa"/>
        <w:bottom w:w="0" w:type="dxa"/>
      </w:tblCellMar>
    </w:tblPr>
  </w:style>
  <w:style w:type="table" w:styleId="843" w:customStyle="1">
    <w:name w:val="Grid Table 6 Colorful - Accent 4"/>
    <w:uiPriority w:val="99"/>
    <w:qFormat/>
    <w:tblPr>
      <w:tblCellMar>
        <w:left w:w="0" w:type="dxa"/>
        <w:top w:w="0" w:type="dxa"/>
        <w:right w:w="0" w:type="dxa"/>
        <w:bottom w:w="0" w:type="dxa"/>
      </w:tblCellMar>
    </w:tblPr>
  </w:style>
  <w:style w:type="table" w:styleId="844" w:customStyle="1">
    <w:name w:val="Grid Table 6 Colorful - Accent 5"/>
    <w:uiPriority w:val="99"/>
    <w:qFormat/>
    <w:tblPr>
      <w:tblCellMar>
        <w:left w:w="0" w:type="dxa"/>
        <w:top w:w="0" w:type="dxa"/>
        <w:right w:w="0" w:type="dxa"/>
        <w:bottom w:w="0" w:type="dxa"/>
      </w:tblCellMar>
    </w:tblPr>
  </w:style>
  <w:style w:type="table" w:styleId="845" w:customStyle="1">
    <w:name w:val="Grid Table 6 Colorful - Accent 6"/>
    <w:uiPriority w:val="99"/>
    <w:qFormat/>
    <w:tblPr>
      <w:tblCellMar>
        <w:left w:w="0" w:type="dxa"/>
        <w:top w:w="0" w:type="dxa"/>
        <w:right w:w="0" w:type="dxa"/>
        <w:bottom w:w="0" w:type="dxa"/>
      </w:tblCellMar>
    </w:tblPr>
  </w:style>
  <w:style w:type="table" w:styleId="846" w:customStyle="1">
    <w:name w:val="Grid Table 7 Colorful - Accent 1"/>
    <w:uiPriority w:val="99"/>
    <w:qFormat/>
    <w:tblPr>
      <w:tblCellMar>
        <w:left w:w="0" w:type="dxa"/>
        <w:top w:w="0" w:type="dxa"/>
        <w:right w:w="0" w:type="dxa"/>
        <w:bottom w:w="0" w:type="dxa"/>
      </w:tblCellMar>
    </w:tblPr>
  </w:style>
  <w:style w:type="table" w:styleId="847" w:customStyle="1">
    <w:name w:val="Grid Table 7 Colorful - Accent 2"/>
    <w:uiPriority w:val="99"/>
    <w:qFormat/>
    <w:tblPr>
      <w:tblCellMar>
        <w:left w:w="0" w:type="dxa"/>
        <w:top w:w="0" w:type="dxa"/>
        <w:right w:w="0" w:type="dxa"/>
        <w:bottom w:w="0" w:type="dxa"/>
      </w:tblCellMar>
    </w:tblPr>
  </w:style>
  <w:style w:type="table" w:styleId="848" w:customStyle="1">
    <w:name w:val="Grid Table 7 Colorful - Accent 3"/>
    <w:uiPriority w:val="99"/>
    <w:qFormat/>
    <w:tblPr>
      <w:tblCellMar>
        <w:left w:w="0" w:type="dxa"/>
        <w:top w:w="0" w:type="dxa"/>
        <w:right w:w="0" w:type="dxa"/>
        <w:bottom w:w="0" w:type="dxa"/>
      </w:tblCellMar>
    </w:tblPr>
  </w:style>
  <w:style w:type="table" w:styleId="849" w:customStyle="1">
    <w:name w:val="Grid Table 7 Colorful - Accent 4"/>
    <w:uiPriority w:val="99"/>
    <w:qFormat/>
    <w:tblPr>
      <w:tblCellMar>
        <w:left w:w="0" w:type="dxa"/>
        <w:top w:w="0" w:type="dxa"/>
        <w:right w:w="0" w:type="dxa"/>
        <w:bottom w:w="0" w:type="dxa"/>
      </w:tblCellMar>
    </w:tblPr>
  </w:style>
  <w:style w:type="table" w:styleId="850" w:customStyle="1">
    <w:name w:val="Grid Table 7 Colorful - Accent 5"/>
    <w:uiPriority w:val="99"/>
    <w:qFormat/>
    <w:tblPr>
      <w:tblCellMar>
        <w:left w:w="0" w:type="dxa"/>
        <w:top w:w="0" w:type="dxa"/>
        <w:right w:w="0" w:type="dxa"/>
        <w:bottom w:w="0" w:type="dxa"/>
      </w:tblCellMar>
    </w:tblPr>
  </w:style>
  <w:style w:type="table" w:styleId="851" w:customStyle="1">
    <w:name w:val="Grid Table 7 Colorful - Accent 6"/>
    <w:uiPriority w:val="99"/>
    <w:qFormat/>
    <w:tblPr>
      <w:tblCellMar>
        <w:left w:w="0" w:type="dxa"/>
        <w:top w:w="0" w:type="dxa"/>
        <w:right w:w="0" w:type="dxa"/>
        <w:bottom w:w="0" w:type="dxa"/>
      </w:tblCellMar>
    </w:tblPr>
  </w:style>
  <w:style w:type="table" w:styleId="852" w:customStyle="1">
    <w:name w:val="List Table 1 Light - Accent 1"/>
    <w:uiPriority w:val="99"/>
    <w:qFormat/>
    <w:tblPr>
      <w:tblCellMar>
        <w:left w:w="0" w:type="dxa"/>
        <w:top w:w="0" w:type="dxa"/>
        <w:right w:w="0" w:type="dxa"/>
        <w:bottom w:w="0" w:type="dxa"/>
      </w:tblCellMar>
    </w:tblPr>
  </w:style>
  <w:style w:type="table" w:styleId="853" w:customStyle="1">
    <w:name w:val="List Table 1 Light - Accent 2"/>
    <w:uiPriority w:val="99"/>
    <w:qFormat/>
    <w:tblPr>
      <w:tblCellMar>
        <w:left w:w="0" w:type="dxa"/>
        <w:top w:w="0" w:type="dxa"/>
        <w:right w:w="0" w:type="dxa"/>
        <w:bottom w:w="0" w:type="dxa"/>
      </w:tblCellMar>
    </w:tblPr>
  </w:style>
  <w:style w:type="table" w:styleId="854" w:customStyle="1">
    <w:name w:val="List Table 1 Light - Accent 3"/>
    <w:uiPriority w:val="99"/>
    <w:qFormat/>
    <w:tblPr>
      <w:tblCellMar>
        <w:left w:w="0" w:type="dxa"/>
        <w:top w:w="0" w:type="dxa"/>
        <w:right w:w="0" w:type="dxa"/>
        <w:bottom w:w="0" w:type="dxa"/>
      </w:tblCellMar>
    </w:tblPr>
  </w:style>
  <w:style w:type="table" w:styleId="855" w:customStyle="1">
    <w:name w:val="List Table 1 Light - Accent 4"/>
    <w:uiPriority w:val="99"/>
    <w:qFormat/>
    <w:tblPr>
      <w:tblCellMar>
        <w:left w:w="0" w:type="dxa"/>
        <w:top w:w="0" w:type="dxa"/>
        <w:right w:w="0" w:type="dxa"/>
        <w:bottom w:w="0" w:type="dxa"/>
      </w:tblCellMar>
    </w:tblPr>
  </w:style>
  <w:style w:type="table" w:styleId="856" w:customStyle="1">
    <w:name w:val="List Table 1 Light - Accent 5"/>
    <w:uiPriority w:val="99"/>
    <w:qFormat/>
    <w:tblPr>
      <w:tblCellMar>
        <w:left w:w="0" w:type="dxa"/>
        <w:top w:w="0" w:type="dxa"/>
        <w:right w:w="0" w:type="dxa"/>
        <w:bottom w:w="0" w:type="dxa"/>
      </w:tblCellMar>
    </w:tblPr>
  </w:style>
  <w:style w:type="table" w:styleId="857" w:customStyle="1">
    <w:name w:val="List Table 1 Light - Accent 6"/>
    <w:uiPriority w:val="99"/>
    <w:qFormat/>
    <w:tblPr>
      <w:tblCellMar>
        <w:left w:w="0" w:type="dxa"/>
        <w:top w:w="0" w:type="dxa"/>
        <w:right w:w="0" w:type="dxa"/>
        <w:bottom w:w="0" w:type="dxa"/>
      </w:tblCellMar>
    </w:tblPr>
  </w:style>
  <w:style w:type="table" w:styleId="858" w:customStyle="1">
    <w:name w:val="List Table 2 - Accent 1"/>
    <w:uiPriority w:val="99"/>
    <w:qFormat/>
    <w:tblPr>
      <w:tblCellMar>
        <w:left w:w="0" w:type="dxa"/>
        <w:top w:w="0" w:type="dxa"/>
        <w:right w:w="0" w:type="dxa"/>
        <w:bottom w:w="0" w:type="dxa"/>
      </w:tblCellMar>
    </w:tblPr>
  </w:style>
  <w:style w:type="table" w:styleId="859" w:customStyle="1">
    <w:name w:val="List Table 2 - Accent 2"/>
    <w:uiPriority w:val="99"/>
    <w:qFormat/>
    <w:tblPr>
      <w:tblCellMar>
        <w:left w:w="0" w:type="dxa"/>
        <w:top w:w="0" w:type="dxa"/>
        <w:right w:w="0" w:type="dxa"/>
        <w:bottom w:w="0" w:type="dxa"/>
      </w:tblCellMar>
    </w:tblPr>
  </w:style>
  <w:style w:type="table" w:styleId="860" w:customStyle="1">
    <w:name w:val="List Table 2 - Accent 3"/>
    <w:uiPriority w:val="99"/>
    <w:qFormat/>
    <w:tblPr>
      <w:tblCellMar>
        <w:left w:w="0" w:type="dxa"/>
        <w:top w:w="0" w:type="dxa"/>
        <w:right w:w="0" w:type="dxa"/>
        <w:bottom w:w="0" w:type="dxa"/>
      </w:tblCellMar>
    </w:tblPr>
  </w:style>
  <w:style w:type="table" w:styleId="861" w:customStyle="1">
    <w:name w:val="List Table 2 - Accent 4"/>
    <w:uiPriority w:val="99"/>
    <w:qFormat/>
    <w:tblPr>
      <w:tblCellMar>
        <w:left w:w="0" w:type="dxa"/>
        <w:top w:w="0" w:type="dxa"/>
        <w:right w:w="0" w:type="dxa"/>
        <w:bottom w:w="0" w:type="dxa"/>
      </w:tblCellMar>
    </w:tblPr>
  </w:style>
  <w:style w:type="table" w:styleId="862" w:customStyle="1">
    <w:name w:val="List Table 2 - Accent 5"/>
    <w:uiPriority w:val="99"/>
    <w:qFormat/>
    <w:tblPr>
      <w:tblCellMar>
        <w:left w:w="0" w:type="dxa"/>
        <w:top w:w="0" w:type="dxa"/>
        <w:right w:w="0" w:type="dxa"/>
        <w:bottom w:w="0" w:type="dxa"/>
      </w:tblCellMar>
    </w:tblPr>
  </w:style>
  <w:style w:type="table" w:styleId="863" w:customStyle="1">
    <w:name w:val="List Table 2 - Accent 6"/>
    <w:uiPriority w:val="99"/>
    <w:qFormat/>
    <w:tblPr>
      <w:tblCellMar>
        <w:left w:w="0" w:type="dxa"/>
        <w:top w:w="0" w:type="dxa"/>
        <w:right w:w="0" w:type="dxa"/>
        <w:bottom w:w="0" w:type="dxa"/>
      </w:tblCellMar>
    </w:tblPr>
  </w:style>
  <w:style w:type="table" w:styleId="864" w:customStyle="1">
    <w:name w:val="List Table 3 - Accent 1"/>
    <w:uiPriority w:val="99"/>
    <w:qFormat/>
    <w:tblPr>
      <w:tblCellMar>
        <w:left w:w="0" w:type="dxa"/>
        <w:top w:w="0" w:type="dxa"/>
        <w:right w:w="0" w:type="dxa"/>
        <w:bottom w:w="0" w:type="dxa"/>
      </w:tblCellMar>
    </w:tblPr>
  </w:style>
  <w:style w:type="table" w:styleId="865" w:customStyle="1">
    <w:name w:val="List Table 3 - Accent 2"/>
    <w:uiPriority w:val="99"/>
    <w:qFormat/>
    <w:tblPr>
      <w:tblCellMar>
        <w:left w:w="0" w:type="dxa"/>
        <w:top w:w="0" w:type="dxa"/>
        <w:right w:w="0" w:type="dxa"/>
        <w:bottom w:w="0" w:type="dxa"/>
      </w:tblCellMar>
    </w:tblPr>
  </w:style>
  <w:style w:type="table" w:styleId="866" w:customStyle="1">
    <w:name w:val="List Table 3 - Accent 3"/>
    <w:uiPriority w:val="99"/>
    <w:qFormat/>
    <w:tblPr>
      <w:tblCellMar>
        <w:left w:w="0" w:type="dxa"/>
        <w:top w:w="0" w:type="dxa"/>
        <w:right w:w="0" w:type="dxa"/>
        <w:bottom w:w="0" w:type="dxa"/>
      </w:tblCellMar>
    </w:tblPr>
  </w:style>
  <w:style w:type="table" w:styleId="867" w:customStyle="1">
    <w:name w:val="List Table 3 - Accent 4"/>
    <w:uiPriority w:val="99"/>
    <w:qFormat/>
    <w:tblPr>
      <w:tblCellMar>
        <w:left w:w="0" w:type="dxa"/>
        <w:top w:w="0" w:type="dxa"/>
        <w:right w:w="0" w:type="dxa"/>
        <w:bottom w:w="0" w:type="dxa"/>
      </w:tblCellMar>
    </w:tblPr>
  </w:style>
  <w:style w:type="table" w:styleId="868" w:customStyle="1">
    <w:name w:val="List Table 3 - Accent 5"/>
    <w:uiPriority w:val="99"/>
    <w:qFormat/>
    <w:tblPr>
      <w:tblCellMar>
        <w:left w:w="0" w:type="dxa"/>
        <w:top w:w="0" w:type="dxa"/>
        <w:right w:w="0" w:type="dxa"/>
        <w:bottom w:w="0" w:type="dxa"/>
      </w:tblCellMar>
    </w:tblPr>
  </w:style>
  <w:style w:type="table" w:styleId="869" w:customStyle="1">
    <w:name w:val="List Table 3 - Accent 6"/>
    <w:uiPriority w:val="99"/>
    <w:qFormat/>
    <w:tblPr>
      <w:tblCellMar>
        <w:left w:w="0" w:type="dxa"/>
        <w:top w:w="0" w:type="dxa"/>
        <w:right w:w="0" w:type="dxa"/>
        <w:bottom w:w="0" w:type="dxa"/>
      </w:tblCellMar>
    </w:tblPr>
  </w:style>
  <w:style w:type="table" w:styleId="870" w:customStyle="1">
    <w:name w:val="List Table 4 - Accent 1"/>
    <w:uiPriority w:val="99"/>
    <w:qFormat/>
    <w:tblPr>
      <w:tblCellMar>
        <w:left w:w="0" w:type="dxa"/>
        <w:top w:w="0" w:type="dxa"/>
        <w:right w:w="0" w:type="dxa"/>
        <w:bottom w:w="0" w:type="dxa"/>
      </w:tblCellMar>
    </w:tblPr>
  </w:style>
  <w:style w:type="table" w:styleId="871" w:customStyle="1">
    <w:name w:val="List Table 4 - Accent 2"/>
    <w:uiPriority w:val="99"/>
    <w:qFormat/>
    <w:tblPr>
      <w:tblCellMar>
        <w:left w:w="0" w:type="dxa"/>
        <w:top w:w="0" w:type="dxa"/>
        <w:right w:w="0" w:type="dxa"/>
        <w:bottom w:w="0" w:type="dxa"/>
      </w:tblCellMar>
    </w:tblPr>
  </w:style>
  <w:style w:type="table" w:styleId="872" w:customStyle="1">
    <w:name w:val="List Table 4 - Accent 3"/>
    <w:uiPriority w:val="99"/>
    <w:qFormat/>
    <w:tblPr>
      <w:tblCellMar>
        <w:left w:w="0" w:type="dxa"/>
        <w:top w:w="0" w:type="dxa"/>
        <w:right w:w="0" w:type="dxa"/>
        <w:bottom w:w="0" w:type="dxa"/>
      </w:tblCellMar>
    </w:tblPr>
  </w:style>
  <w:style w:type="table" w:styleId="873" w:customStyle="1">
    <w:name w:val="List Table 4 - Accent 4"/>
    <w:uiPriority w:val="99"/>
    <w:qFormat/>
    <w:tblPr>
      <w:tblCellMar>
        <w:left w:w="0" w:type="dxa"/>
        <w:top w:w="0" w:type="dxa"/>
        <w:right w:w="0" w:type="dxa"/>
        <w:bottom w:w="0" w:type="dxa"/>
      </w:tblCellMar>
    </w:tblPr>
  </w:style>
  <w:style w:type="table" w:styleId="874" w:customStyle="1">
    <w:name w:val="List Table 4 - Accent 5"/>
    <w:uiPriority w:val="99"/>
    <w:qFormat/>
    <w:tblPr>
      <w:tblCellMar>
        <w:left w:w="0" w:type="dxa"/>
        <w:top w:w="0" w:type="dxa"/>
        <w:right w:w="0" w:type="dxa"/>
        <w:bottom w:w="0" w:type="dxa"/>
      </w:tblCellMar>
    </w:tblPr>
  </w:style>
  <w:style w:type="table" w:styleId="875" w:customStyle="1">
    <w:name w:val="List Table 4 - Accent 6"/>
    <w:uiPriority w:val="99"/>
    <w:qFormat/>
    <w:tblPr>
      <w:tblCellMar>
        <w:left w:w="0" w:type="dxa"/>
        <w:top w:w="0" w:type="dxa"/>
        <w:right w:w="0" w:type="dxa"/>
        <w:bottom w:w="0" w:type="dxa"/>
      </w:tblCellMar>
    </w:tblPr>
  </w:style>
  <w:style w:type="table" w:styleId="876" w:customStyle="1">
    <w:name w:val="List Table 5 Dark - Accent 1"/>
    <w:uiPriority w:val="99"/>
    <w:qFormat/>
    <w:tblPr>
      <w:tblCellMar>
        <w:left w:w="0" w:type="dxa"/>
        <w:top w:w="0" w:type="dxa"/>
        <w:right w:w="0" w:type="dxa"/>
        <w:bottom w:w="0" w:type="dxa"/>
      </w:tblCellMar>
    </w:tblPr>
  </w:style>
  <w:style w:type="table" w:styleId="877" w:customStyle="1">
    <w:name w:val="List Table 5 Dark - Accent 2"/>
    <w:uiPriority w:val="99"/>
    <w:qFormat/>
    <w:tblPr>
      <w:tblCellMar>
        <w:left w:w="0" w:type="dxa"/>
        <w:top w:w="0" w:type="dxa"/>
        <w:right w:w="0" w:type="dxa"/>
        <w:bottom w:w="0" w:type="dxa"/>
      </w:tblCellMar>
    </w:tblPr>
  </w:style>
  <w:style w:type="table" w:styleId="878" w:customStyle="1">
    <w:name w:val="List Table 5 Dark - Accent 3"/>
    <w:uiPriority w:val="99"/>
    <w:qFormat/>
    <w:tblPr>
      <w:tblCellMar>
        <w:left w:w="0" w:type="dxa"/>
        <w:top w:w="0" w:type="dxa"/>
        <w:right w:w="0" w:type="dxa"/>
        <w:bottom w:w="0" w:type="dxa"/>
      </w:tblCellMar>
    </w:tblPr>
  </w:style>
  <w:style w:type="table" w:styleId="879" w:customStyle="1">
    <w:name w:val="List Table 5 Dark - Accent 4"/>
    <w:uiPriority w:val="99"/>
    <w:qFormat/>
    <w:tblPr>
      <w:tblCellMar>
        <w:left w:w="0" w:type="dxa"/>
        <w:top w:w="0" w:type="dxa"/>
        <w:right w:w="0" w:type="dxa"/>
        <w:bottom w:w="0" w:type="dxa"/>
      </w:tblCellMar>
    </w:tblPr>
  </w:style>
  <w:style w:type="table" w:styleId="880" w:customStyle="1">
    <w:name w:val="List Table 5 Dark - Accent 5"/>
    <w:uiPriority w:val="99"/>
    <w:qFormat/>
    <w:tblPr>
      <w:tblCellMar>
        <w:left w:w="0" w:type="dxa"/>
        <w:top w:w="0" w:type="dxa"/>
        <w:right w:w="0" w:type="dxa"/>
        <w:bottom w:w="0" w:type="dxa"/>
      </w:tblCellMar>
    </w:tblPr>
  </w:style>
  <w:style w:type="table" w:styleId="881" w:customStyle="1">
    <w:name w:val="List Table 5 Dark - Accent 6"/>
    <w:uiPriority w:val="99"/>
    <w:qFormat/>
    <w:tblPr>
      <w:tblCellMar>
        <w:left w:w="0" w:type="dxa"/>
        <w:top w:w="0" w:type="dxa"/>
        <w:right w:w="0" w:type="dxa"/>
        <w:bottom w:w="0" w:type="dxa"/>
      </w:tblCellMar>
    </w:tblPr>
  </w:style>
  <w:style w:type="table" w:styleId="882" w:customStyle="1">
    <w:name w:val="List Table 6 Colorful - Accent 1"/>
    <w:uiPriority w:val="99"/>
    <w:qFormat/>
    <w:tblPr>
      <w:tblCellMar>
        <w:left w:w="0" w:type="dxa"/>
        <w:top w:w="0" w:type="dxa"/>
        <w:right w:w="0" w:type="dxa"/>
        <w:bottom w:w="0" w:type="dxa"/>
      </w:tblCellMar>
    </w:tblPr>
  </w:style>
  <w:style w:type="table" w:styleId="883" w:customStyle="1">
    <w:name w:val="List Table 6 Colorful - Accent 2"/>
    <w:uiPriority w:val="99"/>
    <w:qFormat/>
    <w:tblPr>
      <w:tblCellMar>
        <w:left w:w="0" w:type="dxa"/>
        <w:top w:w="0" w:type="dxa"/>
        <w:right w:w="0" w:type="dxa"/>
        <w:bottom w:w="0" w:type="dxa"/>
      </w:tblCellMar>
    </w:tblPr>
  </w:style>
  <w:style w:type="table" w:styleId="884" w:customStyle="1">
    <w:name w:val="List Table 6 Colorful - Accent 3"/>
    <w:uiPriority w:val="99"/>
    <w:qFormat/>
    <w:tblPr>
      <w:tblCellMar>
        <w:left w:w="0" w:type="dxa"/>
        <w:top w:w="0" w:type="dxa"/>
        <w:right w:w="0" w:type="dxa"/>
        <w:bottom w:w="0" w:type="dxa"/>
      </w:tblCellMar>
    </w:tblPr>
  </w:style>
  <w:style w:type="table" w:styleId="885" w:customStyle="1">
    <w:name w:val="List Table 6 Colorful - Accent 4"/>
    <w:uiPriority w:val="99"/>
    <w:qFormat/>
    <w:tblPr>
      <w:tblCellMar>
        <w:left w:w="0" w:type="dxa"/>
        <w:top w:w="0" w:type="dxa"/>
        <w:right w:w="0" w:type="dxa"/>
        <w:bottom w:w="0" w:type="dxa"/>
      </w:tblCellMar>
    </w:tblPr>
  </w:style>
  <w:style w:type="table" w:styleId="886" w:customStyle="1">
    <w:name w:val="List Table 6 Colorful - Accent 5"/>
    <w:uiPriority w:val="99"/>
    <w:qFormat/>
    <w:tblPr>
      <w:tblCellMar>
        <w:left w:w="0" w:type="dxa"/>
        <w:top w:w="0" w:type="dxa"/>
        <w:right w:w="0" w:type="dxa"/>
        <w:bottom w:w="0" w:type="dxa"/>
      </w:tblCellMar>
    </w:tblPr>
  </w:style>
  <w:style w:type="table" w:styleId="887" w:customStyle="1">
    <w:name w:val="List Table 6 Colorful - Accent 6"/>
    <w:uiPriority w:val="99"/>
    <w:qFormat/>
    <w:tblPr>
      <w:tblCellMar>
        <w:left w:w="0" w:type="dxa"/>
        <w:top w:w="0" w:type="dxa"/>
        <w:right w:w="0" w:type="dxa"/>
        <w:bottom w:w="0" w:type="dxa"/>
      </w:tblCellMar>
    </w:tblPr>
  </w:style>
  <w:style w:type="table" w:styleId="888" w:customStyle="1">
    <w:name w:val="List Table 7 Colorful - Accent 1"/>
    <w:uiPriority w:val="99"/>
    <w:qFormat/>
    <w:tblPr>
      <w:tblCellMar>
        <w:left w:w="0" w:type="dxa"/>
        <w:top w:w="0" w:type="dxa"/>
        <w:right w:w="0" w:type="dxa"/>
        <w:bottom w:w="0" w:type="dxa"/>
      </w:tblCellMar>
    </w:tblPr>
  </w:style>
  <w:style w:type="table" w:styleId="889" w:customStyle="1">
    <w:name w:val="List Table 7 Colorful - Accent 2"/>
    <w:uiPriority w:val="99"/>
    <w:qFormat/>
    <w:tblPr>
      <w:tblCellMar>
        <w:left w:w="0" w:type="dxa"/>
        <w:top w:w="0" w:type="dxa"/>
        <w:right w:w="0" w:type="dxa"/>
        <w:bottom w:w="0" w:type="dxa"/>
      </w:tblCellMar>
    </w:tblPr>
  </w:style>
  <w:style w:type="table" w:styleId="890" w:customStyle="1">
    <w:name w:val="List Table 7 Colorful - Accent 3"/>
    <w:uiPriority w:val="99"/>
    <w:qFormat/>
    <w:tblPr>
      <w:tblCellMar>
        <w:left w:w="0" w:type="dxa"/>
        <w:top w:w="0" w:type="dxa"/>
        <w:right w:w="0" w:type="dxa"/>
        <w:bottom w:w="0" w:type="dxa"/>
      </w:tblCellMar>
    </w:tblPr>
  </w:style>
  <w:style w:type="table" w:styleId="891" w:customStyle="1">
    <w:name w:val="List Table 7 Colorful - Accent 4"/>
    <w:uiPriority w:val="99"/>
    <w:qFormat/>
    <w:tblPr>
      <w:tblCellMar>
        <w:left w:w="0" w:type="dxa"/>
        <w:top w:w="0" w:type="dxa"/>
        <w:right w:w="0" w:type="dxa"/>
        <w:bottom w:w="0" w:type="dxa"/>
      </w:tblCellMar>
    </w:tblPr>
  </w:style>
  <w:style w:type="table" w:styleId="892" w:customStyle="1">
    <w:name w:val="List Table 7 Colorful - Accent 5"/>
    <w:uiPriority w:val="99"/>
    <w:qFormat/>
    <w:tblPr>
      <w:tblCellMar>
        <w:left w:w="0" w:type="dxa"/>
        <w:top w:w="0" w:type="dxa"/>
        <w:right w:w="0" w:type="dxa"/>
        <w:bottom w:w="0" w:type="dxa"/>
      </w:tblCellMar>
    </w:tblPr>
  </w:style>
  <w:style w:type="table" w:styleId="893" w:customStyle="1">
    <w:name w:val="List Table 7 Colorful - Accent 6"/>
    <w:uiPriority w:val="99"/>
    <w:qFormat/>
    <w:tblPr>
      <w:tblCellMar>
        <w:left w:w="0" w:type="dxa"/>
        <w:top w:w="0" w:type="dxa"/>
        <w:right w:w="0" w:type="dxa"/>
        <w:bottom w:w="0" w:type="dxa"/>
      </w:tblCellMar>
    </w:tblPr>
  </w:style>
  <w:style w:type="table" w:styleId="894" w:customStyle="1">
    <w:name w:val="Lined - Accent"/>
    <w:uiPriority w:val="99"/>
    <w:qFormat/>
    <w:rPr>
      <w:color w:val="404040"/>
    </w:rPr>
    <w:tblPr>
      <w:tblCellMar>
        <w:left w:w="0" w:type="dxa"/>
        <w:top w:w="0" w:type="dxa"/>
        <w:right w:w="0" w:type="dxa"/>
        <w:bottom w:w="0" w:type="dxa"/>
      </w:tblCellMar>
    </w:tblPr>
  </w:style>
  <w:style w:type="table" w:styleId="895" w:customStyle="1">
    <w:name w:val="Lined - Accent 1"/>
    <w:uiPriority w:val="99"/>
    <w:qFormat/>
    <w:rPr>
      <w:color w:val="404040"/>
    </w:rPr>
    <w:tblPr>
      <w:tblCellMar>
        <w:left w:w="0" w:type="dxa"/>
        <w:top w:w="0" w:type="dxa"/>
        <w:right w:w="0" w:type="dxa"/>
        <w:bottom w:w="0" w:type="dxa"/>
      </w:tblCellMar>
    </w:tblPr>
  </w:style>
  <w:style w:type="table" w:styleId="896" w:customStyle="1">
    <w:name w:val="Lined - Accent 2"/>
    <w:uiPriority w:val="99"/>
    <w:qFormat/>
    <w:rPr>
      <w:color w:val="404040"/>
    </w:rPr>
    <w:tblPr>
      <w:tblCellMar>
        <w:left w:w="0" w:type="dxa"/>
        <w:top w:w="0" w:type="dxa"/>
        <w:right w:w="0" w:type="dxa"/>
        <w:bottom w:w="0" w:type="dxa"/>
      </w:tblCellMar>
    </w:tblPr>
  </w:style>
  <w:style w:type="table" w:styleId="897" w:customStyle="1">
    <w:name w:val="Lined - Accent 3"/>
    <w:uiPriority w:val="99"/>
    <w:qFormat/>
    <w:rPr>
      <w:color w:val="404040"/>
    </w:rPr>
    <w:tblPr>
      <w:tblCellMar>
        <w:left w:w="0" w:type="dxa"/>
        <w:top w:w="0" w:type="dxa"/>
        <w:right w:w="0" w:type="dxa"/>
        <w:bottom w:w="0" w:type="dxa"/>
      </w:tblCellMar>
    </w:tblPr>
  </w:style>
  <w:style w:type="table" w:styleId="898" w:customStyle="1">
    <w:name w:val="Lined - Accent 4"/>
    <w:uiPriority w:val="99"/>
    <w:qFormat/>
    <w:rPr>
      <w:color w:val="404040"/>
    </w:rPr>
    <w:tblPr>
      <w:tblCellMar>
        <w:left w:w="0" w:type="dxa"/>
        <w:top w:w="0" w:type="dxa"/>
        <w:right w:w="0" w:type="dxa"/>
        <w:bottom w:w="0" w:type="dxa"/>
      </w:tblCellMar>
    </w:tblPr>
  </w:style>
  <w:style w:type="table" w:styleId="899" w:customStyle="1">
    <w:name w:val="Lined - Accent 5"/>
    <w:uiPriority w:val="99"/>
    <w:qFormat/>
    <w:rPr>
      <w:color w:val="404040"/>
    </w:rPr>
    <w:tblPr>
      <w:tblCellMar>
        <w:left w:w="0" w:type="dxa"/>
        <w:top w:w="0" w:type="dxa"/>
        <w:right w:w="0" w:type="dxa"/>
        <w:bottom w:w="0" w:type="dxa"/>
      </w:tblCellMar>
    </w:tblPr>
  </w:style>
  <w:style w:type="table" w:styleId="900" w:customStyle="1">
    <w:name w:val="Lined - Accent 6"/>
    <w:uiPriority w:val="99"/>
    <w:qFormat/>
    <w:rPr>
      <w:color w:val="404040"/>
    </w:rPr>
    <w:tblPr>
      <w:tblCellMar>
        <w:left w:w="0" w:type="dxa"/>
        <w:top w:w="0" w:type="dxa"/>
        <w:right w:w="0" w:type="dxa"/>
        <w:bottom w:w="0" w:type="dxa"/>
      </w:tblCellMar>
    </w:tblPr>
  </w:style>
  <w:style w:type="table" w:styleId="901" w:customStyle="1">
    <w:name w:val="Bordered &amp; Lined - Accent"/>
    <w:uiPriority w:val="99"/>
    <w:qFormat/>
    <w:rPr>
      <w:color w:val="404040"/>
    </w:rPr>
    <w:tblPr>
      <w:tblCellMar>
        <w:left w:w="0" w:type="dxa"/>
        <w:top w:w="0" w:type="dxa"/>
        <w:right w:w="0" w:type="dxa"/>
        <w:bottom w:w="0" w:type="dxa"/>
      </w:tblCellMar>
    </w:tblPr>
  </w:style>
  <w:style w:type="table" w:styleId="902" w:customStyle="1">
    <w:name w:val="Bordered &amp; Lined - Accent 1"/>
    <w:uiPriority w:val="99"/>
    <w:qFormat/>
    <w:rPr>
      <w:color w:val="404040"/>
    </w:rPr>
    <w:tblPr>
      <w:tblCellMar>
        <w:left w:w="0" w:type="dxa"/>
        <w:top w:w="0" w:type="dxa"/>
        <w:right w:w="0" w:type="dxa"/>
        <w:bottom w:w="0" w:type="dxa"/>
      </w:tblCellMar>
    </w:tblPr>
  </w:style>
  <w:style w:type="table" w:styleId="903" w:customStyle="1">
    <w:name w:val="Bordered &amp; Lined - Accent 2"/>
    <w:uiPriority w:val="99"/>
    <w:qFormat/>
    <w:rPr>
      <w:color w:val="404040"/>
    </w:rPr>
    <w:tblPr>
      <w:tblCellMar>
        <w:left w:w="0" w:type="dxa"/>
        <w:top w:w="0" w:type="dxa"/>
        <w:right w:w="0" w:type="dxa"/>
        <w:bottom w:w="0" w:type="dxa"/>
      </w:tblCellMar>
    </w:tblPr>
  </w:style>
  <w:style w:type="table" w:styleId="904" w:customStyle="1">
    <w:name w:val="Bordered &amp; Lined - Accent 3"/>
    <w:uiPriority w:val="99"/>
    <w:qFormat/>
    <w:rPr>
      <w:color w:val="404040"/>
    </w:rPr>
    <w:tblPr>
      <w:tblCellMar>
        <w:left w:w="0" w:type="dxa"/>
        <w:top w:w="0" w:type="dxa"/>
        <w:right w:w="0" w:type="dxa"/>
        <w:bottom w:w="0" w:type="dxa"/>
      </w:tblCellMar>
    </w:tblPr>
  </w:style>
  <w:style w:type="table" w:styleId="905" w:customStyle="1">
    <w:name w:val="Bordered &amp; Lined - Accent 4"/>
    <w:uiPriority w:val="99"/>
    <w:qFormat/>
    <w:rPr>
      <w:color w:val="404040"/>
    </w:rPr>
    <w:tblPr>
      <w:tblCellMar>
        <w:left w:w="0" w:type="dxa"/>
        <w:top w:w="0" w:type="dxa"/>
        <w:right w:w="0" w:type="dxa"/>
        <w:bottom w:w="0" w:type="dxa"/>
      </w:tblCellMar>
    </w:tblPr>
  </w:style>
  <w:style w:type="table" w:styleId="906" w:customStyle="1">
    <w:name w:val="Bordered &amp; Lined - Accent 5"/>
    <w:uiPriority w:val="99"/>
    <w:qFormat/>
    <w:rPr>
      <w:color w:val="404040"/>
    </w:rPr>
    <w:tblPr>
      <w:tblCellMar>
        <w:left w:w="0" w:type="dxa"/>
        <w:top w:w="0" w:type="dxa"/>
        <w:right w:w="0" w:type="dxa"/>
        <w:bottom w:w="0" w:type="dxa"/>
      </w:tblCellMar>
    </w:tblPr>
  </w:style>
  <w:style w:type="table" w:styleId="907" w:customStyle="1">
    <w:name w:val="Bordered &amp; Lined - Accent 6"/>
    <w:uiPriority w:val="99"/>
    <w:qFormat/>
    <w:rPr>
      <w:color w:val="404040"/>
    </w:rPr>
    <w:tblPr>
      <w:tblCellMar>
        <w:left w:w="0" w:type="dxa"/>
        <w:top w:w="0" w:type="dxa"/>
        <w:right w:w="0" w:type="dxa"/>
        <w:bottom w:w="0" w:type="dxa"/>
      </w:tblCellMar>
    </w:tblPr>
  </w:style>
  <w:style w:type="table" w:styleId="908" w:customStyle="1">
    <w:name w:val="Bordered"/>
    <w:uiPriority w:val="99"/>
    <w:qFormat/>
    <w:tblPr>
      <w:tblCellMar>
        <w:left w:w="0" w:type="dxa"/>
        <w:top w:w="0" w:type="dxa"/>
        <w:right w:w="0" w:type="dxa"/>
        <w:bottom w:w="0" w:type="dxa"/>
      </w:tblCellMar>
    </w:tblPr>
  </w:style>
  <w:style w:type="table" w:styleId="909" w:customStyle="1">
    <w:name w:val="Bordered - Accent 1"/>
    <w:uiPriority w:val="99"/>
    <w:qFormat/>
    <w:tblPr>
      <w:tblCellMar>
        <w:left w:w="0" w:type="dxa"/>
        <w:top w:w="0" w:type="dxa"/>
        <w:right w:w="0" w:type="dxa"/>
        <w:bottom w:w="0" w:type="dxa"/>
      </w:tblCellMar>
    </w:tblPr>
  </w:style>
  <w:style w:type="table" w:styleId="910" w:customStyle="1">
    <w:name w:val="Bordered - Accent 2"/>
    <w:uiPriority w:val="99"/>
    <w:qFormat/>
    <w:tblPr>
      <w:tblCellMar>
        <w:left w:w="0" w:type="dxa"/>
        <w:top w:w="0" w:type="dxa"/>
        <w:right w:w="0" w:type="dxa"/>
        <w:bottom w:w="0" w:type="dxa"/>
      </w:tblCellMar>
    </w:tblPr>
  </w:style>
  <w:style w:type="table" w:styleId="911" w:customStyle="1">
    <w:name w:val="Bordered - Accent 3"/>
    <w:uiPriority w:val="99"/>
    <w:qFormat/>
    <w:tblPr>
      <w:tblCellMar>
        <w:left w:w="0" w:type="dxa"/>
        <w:top w:w="0" w:type="dxa"/>
        <w:right w:w="0" w:type="dxa"/>
        <w:bottom w:w="0" w:type="dxa"/>
      </w:tblCellMar>
    </w:tblPr>
  </w:style>
  <w:style w:type="table" w:styleId="912" w:customStyle="1">
    <w:name w:val="Bordered - Accent 4"/>
    <w:uiPriority w:val="99"/>
    <w:qFormat/>
    <w:tblPr>
      <w:tblCellMar>
        <w:left w:w="0" w:type="dxa"/>
        <w:top w:w="0" w:type="dxa"/>
        <w:right w:w="0" w:type="dxa"/>
        <w:bottom w:w="0" w:type="dxa"/>
      </w:tblCellMar>
    </w:tblPr>
  </w:style>
  <w:style w:type="table" w:styleId="913" w:customStyle="1">
    <w:name w:val="Bordered - Accent 5"/>
    <w:uiPriority w:val="99"/>
    <w:qFormat/>
    <w:tblPr>
      <w:tblCellMar>
        <w:left w:w="0" w:type="dxa"/>
        <w:top w:w="0" w:type="dxa"/>
        <w:right w:w="0" w:type="dxa"/>
        <w:bottom w:w="0" w:type="dxa"/>
      </w:tblCellMar>
    </w:tblPr>
  </w:style>
  <w:style w:type="table" w:styleId="914" w:customStyle="1">
    <w:name w:val="Bordered - Accent 6"/>
    <w:uiPriority w:val="99"/>
    <w:qFormat/>
    <w:tblPr>
      <w:tblCellMar>
        <w:left w:w="0" w:type="dxa"/>
        <w:top w:w="0" w:type="dxa"/>
        <w:right w:w="0" w:type="dxa"/>
        <w:bottom w:w="0" w:type="dxa"/>
      </w:tblCellMar>
    </w:tblPr>
  </w:style>
  <w:style w:type="paragraph" w:styleId="915" w:customStyle="1">
    <w:name w:val="TOC 标题11"/>
    <w:uiPriority w:val="39"/>
    <w:unhideWhenUsed/>
    <w:qFormat/>
  </w:style>
  <w:style w:type="character" w:styleId="916" w:customStyle="1">
    <w:name w:val="默认段落字体1"/>
    <w:semiHidden/>
    <w:qFormat/>
  </w:style>
  <w:style w:type="table" w:styleId="917" w:customStyle="1">
    <w:name w:val="普通表格1"/>
    <w:semiHidden/>
    <w:qFormat/>
    <w:tblPr>
      <w:tblCellMar>
        <w:left w:w="0" w:type="dxa"/>
        <w:top w:w="0" w:type="dxa"/>
        <w:right w:w="0" w:type="dxa"/>
        <w:bottom w:w="0" w:type="dxa"/>
      </w:tblCellMar>
    </w:tblPr>
  </w:style>
  <w:style w:type="paragraph" w:styleId="918" w:customStyle="1">
    <w:name w:val="一级条标题"/>
    <w:basedOn w:val="919"/>
    <w:next w:val="920"/>
    <w:qFormat/>
    <w:pPr>
      <w:ind w:left="420"/>
      <w:spacing w:line="240" w:lineRule="auto"/>
      <w:outlineLvl w:val="2"/>
    </w:pPr>
  </w:style>
  <w:style w:type="paragraph" w:styleId="919" w:customStyle="1">
    <w:name w:val="章标题"/>
    <w:next w:val="692"/>
    <w:qFormat/>
    <w:pPr>
      <w:jc w:val="both"/>
      <w:spacing w:line="360" w:lineRule="auto"/>
      <w:outlineLvl w:val="1"/>
    </w:pPr>
    <w:rPr>
      <w:rFonts w:ascii="黑体" w:hAnsi="Calibri" w:eastAsia="黑体" w:cs="黑体"/>
      <w:sz w:val="21"/>
      <w:szCs w:val="21"/>
    </w:rPr>
  </w:style>
  <w:style w:type="paragraph" w:styleId="920" w:customStyle="1">
    <w:name w:val="段"/>
    <w:next w:val="692"/>
    <w:qFormat/>
    <w:pPr>
      <w:ind w:firstLine="200"/>
      <w:jc w:val="both"/>
    </w:pPr>
    <w:rPr>
      <w:rFonts w:ascii="宋体"/>
      <w:sz w:val="21"/>
    </w:rPr>
  </w:style>
  <w:style w:type="paragraph" w:styleId="921" w:customStyle="1">
    <w:name w:val="批注文字1"/>
    <w:basedOn w:val="692"/>
    <w:qFormat/>
    <w:pPr>
      <w:jc w:val="left"/>
    </w:pPr>
  </w:style>
  <w:style w:type="paragraph" w:styleId="922" w:customStyle="1">
    <w:name w:val="正文文本缩进1"/>
    <w:basedOn w:val="692"/>
    <w:link w:val="923"/>
    <w:qFormat/>
    <w:pPr>
      <w:ind w:left="420"/>
      <w:spacing w:after="120"/>
    </w:pPr>
    <w:rPr>
      <w:szCs w:val="24"/>
    </w:rPr>
  </w:style>
  <w:style w:type="character" w:styleId="923" w:customStyle="1">
    <w:name w:val="正文文本缩进 Char"/>
    <w:link w:val="922"/>
    <w:qFormat/>
    <w:rPr>
      <w:rFonts w:ascii="Calibri" w:hAnsi="Calibri" w:eastAsia="宋体" w:cs="Times New Roman"/>
    </w:rPr>
  </w:style>
  <w:style w:type="paragraph" w:styleId="924" w:customStyle="1">
    <w:name w:val="文本块1"/>
    <w:basedOn w:val="692"/>
    <w:qFormat/>
    <w:pPr>
      <w:ind w:left="630" w:right="-609" w:firstLine="420"/>
      <w:spacing w:line="360" w:lineRule="auto"/>
    </w:pPr>
    <w:rPr>
      <w:rFonts w:hint="eastAsia" w:ascii="仿宋_GB2312" w:eastAsia="仿宋_GB2312"/>
      <w:szCs w:val="20"/>
    </w:rPr>
  </w:style>
  <w:style w:type="paragraph" w:styleId="925" w:customStyle="1">
    <w:name w:val="纯文本1"/>
    <w:basedOn w:val="692"/>
    <w:qFormat/>
    <w:pPr>
      <w:jc w:val="left"/>
      <w:widowControl/>
    </w:pPr>
    <w:rPr>
      <w:rFonts w:ascii="宋体" w:hAnsi="Courier New" w:eastAsia="楷体_GB2312"/>
      <w:sz w:val="26"/>
      <w:szCs w:val="24"/>
    </w:rPr>
  </w:style>
  <w:style w:type="paragraph" w:styleId="926" w:customStyle="1">
    <w:name w:val="批注框文本1"/>
    <w:basedOn w:val="692"/>
    <w:link w:val="927"/>
    <w:qFormat/>
    <w:rPr>
      <w:sz w:val="18"/>
      <w:szCs w:val="18"/>
    </w:rPr>
  </w:style>
  <w:style w:type="character" w:styleId="927" w:customStyle="1">
    <w:name w:val="批注框文本 Char"/>
    <w:link w:val="926"/>
    <w:qFormat/>
    <w:rPr>
      <w:rFonts w:ascii="Calibri" w:hAnsi="Calibri" w:eastAsia="宋体" w:cs="Times New Roman"/>
      <w:sz w:val="18"/>
      <w:szCs w:val="18"/>
    </w:rPr>
  </w:style>
  <w:style w:type="paragraph" w:styleId="928" w:customStyle="1">
    <w:name w:val="页脚1"/>
    <w:basedOn w:val="692"/>
    <w:link w:val="929"/>
    <w:qFormat/>
    <w:pPr>
      <w:jc w:val="left"/>
      <w:tabs>
        <w:tab w:val="center" w:pos="4153" w:leader="none"/>
        <w:tab w:val="right" w:pos="8306" w:leader="none"/>
      </w:tabs>
    </w:pPr>
    <w:rPr>
      <w:sz w:val="18"/>
      <w:szCs w:val="18"/>
    </w:rPr>
  </w:style>
  <w:style w:type="character" w:styleId="929" w:customStyle="1">
    <w:name w:val="页脚 Char"/>
    <w:link w:val="928"/>
    <w:uiPriority w:val="99"/>
    <w:semiHidden/>
    <w:qFormat/>
    <w:rPr>
      <w:rFonts w:ascii="Calibri" w:hAnsi="Calibri" w:eastAsia="宋体" w:cs="Times New Roman"/>
      <w:sz w:val="18"/>
      <w:szCs w:val="18"/>
    </w:rPr>
  </w:style>
  <w:style w:type="paragraph" w:styleId="930" w:customStyle="1">
    <w:name w:val="页眉1"/>
    <w:basedOn w:val="692"/>
    <w:link w:val="931"/>
    <w:qFormat/>
    <w:pPr>
      <w:jc w:val="center"/>
      <w:tabs>
        <w:tab w:val="center" w:pos="4153" w:leader="none"/>
        <w:tab w:val="right" w:pos="8306" w:leader="none"/>
      </w:tabs>
      <w:pBdr>
        <w:bottom w:val="none" w:color="000000" w:sz="0" w:space="1"/>
      </w:pBdr>
    </w:pPr>
    <w:rPr>
      <w:sz w:val="18"/>
      <w:szCs w:val="18"/>
    </w:rPr>
  </w:style>
  <w:style w:type="character" w:styleId="931" w:customStyle="1">
    <w:name w:val="页眉 Char"/>
    <w:link w:val="930"/>
    <w:uiPriority w:val="99"/>
    <w:semiHidden/>
    <w:qFormat/>
    <w:rPr>
      <w:rFonts w:ascii="Calibri" w:hAnsi="Calibri" w:eastAsia="宋体" w:cs="Times New Roman"/>
      <w:sz w:val="18"/>
      <w:szCs w:val="18"/>
    </w:rPr>
  </w:style>
  <w:style w:type="paragraph" w:styleId="932" w:customStyle="1">
    <w:name w:val="正文文本缩进 31"/>
    <w:basedOn w:val="692"/>
    <w:qFormat/>
    <w:pPr>
      <w:ind w:firstLine="480"/>
      <w:jc w:val="left"/>
      <w:spacing w:line="440" w:lineRule="atLeast"/>
    </w:pPr>
    <w:rPr>
      <w:sz w:val="24"/>
      <w:szCs w:val="24"/>
    </w:rPr>
  </w:style>
  <w:style w:type="paragraph" w:styleId="933" w:customStyle="1">
    <w:name w:val="普通(网站)1"/>
    <w:basedOn w:val="692"/>
    <w:uiPriority w:val="99"/>
    <w:qFormat/>
    <w:pPr>
      <w:jc w:val="left"/>
      <w:spacing w:beforeAutospacing="1" w:afterAutospacing="1"/>
    </w:pPr>
    <w:rPr>
      <w:sz w:val="24"/>
      <w:szCs w:val="24"/>
    </w:rPr>
  </w:style>
  <w:style w:type="paragraph" w:styleId="934" w:customStyle="1">
    <w:name w:val="正文首行缩进 21"/>
    <w:basedOn w:val="922"/>
    <w:link w:val="935"/>
    <w:qFormat/>
    <w:pPr>
      <w:ind w:firstLine="420"/>
    </w:pPr>
  </w:style>
  <w:style w:type="character" w:styleId="935" w:customStyle="1">
    <w:name w:val="正文首行缩进 2 Char"/>
    <w:link w:val="934"/>
    <w:qFormat/>
  </w:style>
  <w:style w:type="character" w:styleId="936" w:customStyle="1">
    <w:name w:val="要点1"/>
    <w:qFormat/>
    <w:rPr>
      <w:rFonts w:ascii="Calibri" w:hAnsi="Calibri" w:eastAsia="宋体" w:cs="Times New Roman"/>
      <w:b/>
    </w:rPr>
  </w:style>
  <w:style w:type="character" w:styleId="937" w:customStyle="1">
    <w:name w:val="页码1"/>
    <w:qFormat/>
  </w:style>
  <w:style w:type="character" w:styleId="938" w:customStyle="1">
    <w:name w:val="已访问的超链接1"/>
    <w:qFormat/>
    <w:rPr>
      <w:color w:val="333333"/>
      <w:u w:val="none"/>
    </w:rPr>
  </w:style>
  <w:style w:type="character" w:styleId="939" w:customStyle="1">
    <w:name w:val="强调1"/>
    <w:qFormat/>
  </w:style>
  <w:style w:type="character" w:styleId="940" w:customStyle="1">
    <w:name w:val="超链接1"/>
    <w:uiPriority w:val="99"/>
    <w:qFormat/>
    <w:rPr>
      <w:color w:val="333333"/>
      <w:u w:val="none"/>
    </w:rPr>
  </w:style>
  <w:style w:type="paragraph" w:styleId="941" w:customStyle="1">
    <w:name w:val="纯文本4"/>
    <w:basedOn w:val="692"/>
    <w:qFormat/>
    <w:rPr>
      <w:rFonts w:ascii="宋体" w:hAnsi="Courier New" w:eastAsia="楷体_GB2312"/>
      <w:sz w:val="26"/>
      <w:szCs w:val="20"/>
    </w:rPr>
  </w:style>
  <w:style w:type="paragraph" w:styleId="942" w:customStyle="1">
    <w:name w:val="纯文本2"/>
    <w:basedOn w:val="692"/>
    <w:qFormat/>
    <w:rPr>
      <w:rFonts w:ascii="宋体" w:hAnsi="Courier New"/>
      <w:szCs w:val="24"/>
    </w:rPr>
  </w:style>
  <w:style w:type="paragraph" w:styleId="943" w:customStyle="1">
    <w:name w:val="_Style 34"/>
    <w:basedOn w:val="692"/>
    <w:next w:val="944"/>
    <w:uiPriority w:val="99"/>
    <w:qFormat/>
    <w:pPr>
      <w:ind w:firstLine="420"/>
    </w:pPr>
  </w:style>
  <w:style w:type="paragraph" w:styleId="944" w:customStyle="1">
    <w:name w:val="列出段落1"/>
    <w:basedOn w:val="692"/>
    <w:uiPriority w:val="99"/>
    <w:qFormat/>
    <w:pPr>
      <w:ind w:firstLine="420"/>
    </w:pPr>
  </w:style>
  <w:style w:type="character" w:styleId="945" w:customStyle="1">
    <w:name w:val="列表段落 字符"/>
    <w:qFormat/>
    <w:rPr>
      <w:sz w:val="21"/>
      <w:szCs w:val="22"/>
    </w:rPr>
  </w:style>
  <w:style w:type="paragraph" w:styleId="946" w:customStyle="1">
    <w:name w:val="正文1"/>
    <w:basedOn w:val="692"/>
    <w:next w:val="692"/>
    <w:qFormat/>
    <w:pPr>
      <w:ind w:firstLine="420"/>
      <w:spacing w:line="360" w:lineRule="auto"/>
      <w:tabs>
        <w:tab w:val="left" w:pos="1267" w:leader="none"/>
      </w:tabs>
    </w:pPr>
    <w:rPr>
      <w:sz w:val="24"/>
      <w:szCs w:val="20"/>
      <w:lang w:val="zh-CN"/>
    </w:rPr>
  </w:style>
  <w:style w:type="paragraph" w:styleId="947" w:customStyle="1">
    <w:name w:val="首行缩进"/>
    <w:basedOn w:val="692"/>
    <w:qFormat/>
    <w:pPr>
      <w:ind w:firstLine="480"/>
    </w:pPr>
    <w:rPr>
      <w:szCs w:val="24"/>
      <w:lang w:val="zh-CN"/>
    </w:rPr>
  </w:style>
  <w:style w:type="paragraph" w:styleId="948" w:customStyle="1">
    <w:name w:val="paragraph"/>
    <w:basedOn w:val="692"/>
    <w:semiHidden/>
    <w:qFormat/>
    <w:pPr>
      <w:jc w:val="left"/>
      <w:spacing w:before="100" w:beforeAutospacing="1" w:after="100" w:afterAutospacing="1"/>
      <w:widowControl/>
    </w:pPr>
    <w:rPr>
      <w:rFonts w:ascii="等线" w:hAnsi="等线" w:eastAsia="等线"/>
      <w:sz w:val="24"/>
      <w:szCs w:val="24"/>
    </w:rPr>
  </w:style>
  <w:style w:type="paragraph" w:styleId="949" w:customStyle="1">
    <w:name w:val="msolistparagraph"/>
    <w:basedOn w:val="692"/>
    <w:qFormat/>
    <w:pPr>
      <w:ind w:firstLine="420"/>
    </w:pPr>
  </w:style>
  <w:style w:type="paragraph" w:styleId="950" w:customStyle="1">
    <w:name w:val="List Paragraph1"/>
    <w:basedOn w:val="692"/>
    <w:uiPriority w:val="99"/>
    <w:qFormat/>
    <w:pPr>
      <w:ind w:firstLine="420"/>
      <w:spacing w:line="360" w:lineRule="atLeast"/>
    </w:pPr>
    <w:rPr>
      <w:sz w:val="20"/>
      <w:szCs w:val="20"/>
    </w:rPr>
  </w:style>
  <w:style w:type="paragraph" w:styleId="951" w:customStyle="1">
    <w:name w:val="正文_0"/>
    <w:qFormat/>
    <w:pPr>
      <w:jc w:val="both"/>
      <w:widowControl w:val="off"/>
    </w:pPr>
    <w:rPr>
      <w:rFonts w:ascii="Calibri" w:hAnsi="Calibri"/>
      <w:sz w:val="21"/>
      <w:szCs w:val="22"/>
    </w:rPr>
  </w:style>
  <w:style w:type="character" w:styleId="952" w:customStyle="1">
    <w:name w:val="NormalCharacter1"/>
    <w:semiHidden/>
    <w:qFormat/>
  </w:style>
  <w:style w:type="paragraph" w:styleId="953" w:customStyle="1">
    <w:name w:val="UserStyle_14"/>
    <w:basedOn w:val="692"/>
    <w:qFormat/>
    <w:pPr>
      <w:ind w:firstLine="420"/>
      <w:spacing w:line="360" w:lineRule="atLeast"/>
    </w:pPr>
    <w:rPr>
      <w:rFonts w:eastAsia="楷体_GB2312"/>
      <w:sz w:val="20"/>
      <w:szCs w:val="20"/>
    </w:rPr>
  </w:style>
  <w:style w:type="paragraph" w:styleId="954" w:customStyle="1">
    <w:name w:val="修订1"/>
    <w:uiPriority w:val="99"/>
    <w:semiHidden/>
    <w:qFormat/>
    <w:rPr>
      <w:sz w:val="21"/>
      <w:szCs w:val="22"/>
    </w:rPr>
  </w:style>
  <w:style w:type="paragraph" w:styleId="955" w:customStyle="1">
    <w:name w:val="正文_0_0"/>
    <w:qFormat/>
    <w:pPr>
      <w:jc w:val="both"/>
      <w:widowControl w:val="off"/>
    </w:pPr>
    <w:rPr>
      <w:rFonts w:ascii="Calibri" w:hAnsi="Calibri"/>
      <w:sz w:val="21"/>
      <w:szCs w:val="22"/>
    </w:rPr>
  </w:style>
  <w:style w:type="table" w:styleId="956" w:customStyle="1">
    <w:name w:val="网格型1"/>
    <w:basedOn w:val="70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7" w:customStyle="1">
    <w:name w:val="font11"/>
    <w:qFormat/>
    <w:rPr>
      <w:rFonts w:ascii="宋体" w:hAnsi="宋体" w:eastAsia="宋体" w:cs="宋体"/>
      <w:b/>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hyperlink" Target="https://czju.suzhou.gov.cn/zfcg/html/content/20231220161910031.shtml" TargetMode="External"/><Relationship Id="rId13"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mxm800528</dc:creator>
  <cp:lastModifiedBy>汪星</cp:lastModifiedBy>
  <cp:revision>105</cp:revision>
  <dcterms:created xsi:type="dcterms:W3CDTF">2025-12-30T04:05:00Z</dcterms:created>
  <dcterms:modified xsi:type="dcterms:W3CDTF">2026-11-03T05:18:59Z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eyJoZGlkIjoiNDljZDY0YjYyZjMyZmQwOWNiYTlhOGRiZTUwYzJiZGUiLCJ1c2VySWQiOiI0NTA0NjcwMDAifQ==</vt:lpwstr>
  </property>
  <property fmtid="{D5CDD505-2E9C-101B-9397-08002B2CF9AE}" pid="3" name="KSOProductBuildVer">
    <vt:lpwstr>2052-12.1.0.25225</vt:lpwstr>
  </property>
  <property fmtid="{D5CDD505-2E9C-101B-9397-08002B2CF9AE}" pid="4" name="ICV">
    <vt:lpwstr>5F835955558A4B5BA8420A1BA8C2454D_13</vt:lpwstr>
  </property>
</Properties>
</file>