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76"/>
          <w:sz w:val="24"/>
          <w:highlight w:val="none"/>
        </w:rPr>
      </w:pPr>
      <w:r>
        <w:rPr>
          <w:rFonts w:ascii="宋体" w:hAnsi="宋体" w:cs="宋体"/>
          <w:b/>
          <w:color w:val="auto"/>
          <w:spacing w:val="76"/>
          <w:sz w:val="24"/>
          <w:highlight w:val="none"/>
        </w:rPr>
      </w:r>
      <w:r/>
    </w:p>
    <w:p>
      <w:pPr>
        <w:pStyle w:val="724"/>
        <w:ind w:firstLine="0"/>
        <w:rPr>
          <w:rFonts w:hAnsi="宋体" w:cs="宋体"/>
          <w:b/>
          <w:color w:val="auto"/>
          <w:spacing w:val="76"/>
          <w:highlight w:val="none"/>
        </w:rPr>
      </w:pPr>
      <w:r>
        <w:rPr>
          <w:rFonts w:hAnsi="宋体" w:cs="宋体"/>
          <w:b/>
          <w:color w:val="auto"/>
          <w:spacing w:val="76"/>
          <w:highlight w:val="none"/>
        </w:rPr>
      </w:r>
      <w:r/>
    </w:p>
    <w:p>
      <w:pPr>
        <w:pStyle w:val="724"/>
        <w:rPr>
          <w:rFonts w:hAnsi="宋体" w:cs="宋体"/>
          <w:b/>
          <w:color w:val="auto"/>
          <w:spacing w:val="76"/>
          <w:highlight w:val="none"/>
        </w:rPr>
      </w:pPr>
      <w:r>
        <w:rPr>
          <w:rFonts w:hAnsi="宋体" w:cs="宋体"/>
          <w:b/>
          <w:color w:val="auto"/>
          <w:spacing w:val="76"/>
          <w:highlight w:val="none"/>
        </w:rPr>
      </w:r>
      <w:r/>
    </w:p>
    <w:p>
      <w:pPr>
        <w:jc w:val="center"/>
        <w:rPr>
          <w:rFonts w:ascii="宋体" w:hAnsi="宋体" w:cs="宋体"/>
          <w:b/>
          <w:color w:val="auto"/>
          <w:spacing w:val="76"/>
          <w:sz w:val="156"/>
          <w:highlight w:val="none"/>
        </w:rPr>
      </w:pPr>
      <w:r>
        <w:rPr>
          <w:rFonts w:hint="eastAsia" w:ascii="宋体" w:hAnsi="宋体" w:cs="宋体"/>
          <w:b/>
          <w:color w:val="auto"/>
          <w:spacing w:val="76"/>
          <w:sz w:val="156"/>
          <w:highlight w:val="none"/>
        </w:rPr>
        <w:t xml:space="preserve">招标文件</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pStyle w:val="724"/>
        <w:ind w:firstLine="0"/>
        <w:rPr>
          <w:rFonts w:hAnsi="宋体" w:cs="宋体"/>
          <w:color w:val="auto"/>
          <w:sz w:val="32"/>
          <w:highlight w:val="none"/>
        </w:rPr>
      </w:pPr>
      <w:r>
        <w:rPr>
          <w:rFonts w:hAnsi="宋体" w:cs="宋体"/>
          <w:color w:val="auto"/>
          <w:sz w:val="32"/>
          <w:highlight w:val="none"/>
        </w:rPr>
      </w:r>
      <w:r/>
    </w:p>
    <w:p>
      <w:pPr>
        <w:pStyle w:val="724"/>
        <w:ind w:firstLine="0"/>
        <w:rPr>
          <w:rFonts w:hAnsi="宋体" w:cs="宋体"/>
          <w:color w:val="auto"/>
          <w:sz w:val="32"/>
          <w:highlight w:val="none"/>
        </w:rPr>
      </w:pPr>
      <w:r>
        <w:rPr>
          <w:rFonts w:hAnsi="宋体" w:cs="宋体"/>
          <w:color w:val="auto"/>
          <w:sz w:val="32"/>
          <w:highlight w:val="none"/>
        </w:rPr>
      </w:r>
      <w:r/>
    </w:p>
    <w:p>
      <w:pPr>
        <w:spacing w:line="360" w:lineRule="auto"/>
        <w:rPr>
          <w:rFonts w:ascii="宋体" w:hAnsi="宋体" w:cs="宋体"/>
          <w:color w:val="auto"/>
          <w:sz w:val="32"/>
          <w:highlight w:val="none"/>
        </w:rPr>
      </w:pPr>
      <w:r>
        <w:rPr>
          <w:rFonts w:hint="eastAsia" w:ascii="宋体" w:hAnsi="宋体" w:cs="宋体"/>
          <w:color w:val="auto"/>
          <w:sz w:val="32"/>
          <w:highlight w:val="none"/>
        </w:rPr>
        <w:t xml:space="preserve">项目编号：JSZC-320300-HWZX-G2026-0647</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hint="eastAsia" w:ascii="宋体" w:hAnsi="宋体" w:cs="宋体"/>
          <w:color w:val="auto"/>
          <w:sz w:val="32"/>
          <w:highlight w:val="none"/>
        </w:rPr>
        <w:t xml:space="preserve">项目名称：江苏师范大学教职工及子女团体补充医疗</w:t>
      </w:r>
      <w:r/>
    </w:p>
    <w:p>
      <w:pPr>
        <w:ind w:firstLine="1600"/>
        <w:spacing w:line="360" w:lineRule="auto"/>
        <w:rPr>
          <w:rFonts w:ascii="宋体" w:hAnsi="宋体" w:cs="宋体"/>
          <w:color w:val="auto"/>
          <w:sz w:val="32"/>
          <w:highlight w:val="none"/>
        </w:rPr>
      </w:pPr>
      <w:r>
        <w:rPr>
          <w:rFonts w:hint="eastAsia" w:ascii="宋体" w:hAnsi="宋体" w:cs="宋体"/>
          <w:color w:val="auto"/>
          <w:sz w:val="32"/>
          <w:highlight w:val="none"/>
        </w:rPr>
        <w:t xml:space="preserve">保险服务采购项目</w:t>
      </w:r>
      <w:r/>
    </w:p>
    <w:p>
      <w:pPr>
        <w:ind w:firstLine="960"/>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hint="eastAsia" w:ascii="宋体" w:hAnsi="宋体" w:cs="宋体"/>
          <w:color w:val="auto"/>
          <w:sz w:val="32"/>
          <w:highlight w:val="none"/>
        </w:rPr>
        <w:t xml:space="preserve">采 购 人：江苏师范大学</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4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30"/>
          <w:highlight w:val="none"/>
        </w:rPr>
      </w:pPr>
      <w:r>
        <w:rPr>
          <w:rFonts w:hint="eastAsia" w:ascii="宋体" w:hAnsi="宋体" w:cs="宋体"/>
          <w:color w:val="auto"/>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1915160</wp:posOffset>
                </wp:positionH>
                <wp:positionV relativeFrom="paragraph">
                  <wp:posOffset>98425</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4"/>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0.8pt;mso-position-horizontal:absolute;mso-position-vertical-relative:text;margin-top:7.8pt;mso-position-vertical:absolute;width:119.0pt;height:81.4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0"/>
          <w:highlight w:val="none"/>
        </w:rPr>
        <w:t xml:space="preserve">二〇二六年十月</w:t>
      </w:r>
      <w:r/>
    </w:p>
    <w:p>
      <w:pPr>
        <w:jc w:val="center"/>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
          <w:color w:val="auto"/>
          <w:sz w:val="44"/>
          <w:highlight w:val="none"/>
        </w:rPr>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p>
    <w:p>
      <w:pPr>
        <w:spacing w:line="360" w:lineRule="auto"/>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754"/>
          <w:rFonts w:hint="eastAsia" w:ascii="宋体" w:hAnsi="宋体" w:cs="宋体"/>
          <w:color w:val="auto"/>
          <w:sz w:val="32"/>
          <w:szCs w:val="32"/>
          <w:highlight w:val="none"/>
          <w:u w:val="none"/>
        </w:rPr>
        <w:t xml:space="preserve">第一章 投标邀请</w:t>
      </w:r>
      <w:r>
        <w:rPr>
          <w:rStyle w:val="754"/>
          <w:rFonts w:hint="eastAsia" w:ascii="宋体" w:hAnsi="宋体" w:cs="宋体"/>
          <w:color w:val="auto"/>
          <w:sz w:val="32"/>
          <w:szCs w:val="32"/>
          <w:highlight w:val="none"/>
          <w:u w:val="none"/>
        </w:rPr>
        <w:fldChar w:fldCharType="end"/>
      </w:r>
      <w:r/>
    </w:p>
    <w:p>
      <w:pP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754"/>
          <w:rFonts w:hint="eastAsia" w:ascii="宋体" w:hAnsi="宋体" w:cs="宋体"/>
          <w:color w:val="auto"/>
          <w:sz w:val="32"/>
          <w:szCs w:val="32"/>
          <w:highlight w:val="none"/>
          <w:u w:val="none"/>
        </w:rPr>
        <w:t xml:space="preserve">第二章 投标人须知</w:t>
      </w:r>
      <w:r>
        <w:rPr>
          <w:rStyle w:val="754"/>
          <w:rFonts w:hint="eastAsia" w:ascii="宋体" w:hAnsi="宋体" w:cs="宋体"/>
          <w:color w:val="auto"/>
          <w:sz w:val="32"/>
          <w:szCs w:val="32"/>
          <w:highlight w:val="none"/>
          <w:u w:val="none"/>
        </w:rPr>
        <w:fldChar w:fldCharType="end"/>
      </w:r>
      <w:r/>
    </w:p>
    <w:p>
      <w:pP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754"/>
          <w:rFonts w:hint="eastAsia" w:ascii="宋体" w:hAnsi="宋体" w:cs="宋体"/>
          <w:color w:val="auto"/>
          <w:sz w:val="32"/>
          <w:szCs w:val="32"/>
          <w:highlight w:val="none"/>
          <w:u w:val="none"/>
        </w:rPr>
        <w:t xml:space="preserve">第三章 投标资料表</w:t>
      </w:r>
      <w:r>
        <w:rPr>
          <w:rStyle w:val="754"/>
          <w:rFonts w:hint="eastAsia" w:ascii="宋体" w:hAnsi="宋体" w:cs="宋体"/>
          <w:color w:val="auto"/>
          <w:sz w:val="32"/>
          <w:szCs w:val="32"/>
          <w:highlight w:val="none"/>
          <w:u w:val="none"/>
        </w:rPr>
        <w:fldChar w:fldCharType="end"/>
      </w:r>
      <w:r/>
    </w:p>
    <w:p>
      <w:pP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754"/>
          <w:rFonts w:hint="eastAsia" w:ascii="宋体" w:hAnsi="宋体" w:cs="宋体"/>
          <w:color w:val="auto"/>
          <w:sz w:val="32"/>
          <w:szCs w:val="32"/>
          <w:highlight w:val="none"/>
          <w:u w:val="none"/>
        </w:rPr>
        <w:t xml:space="preserve">第四章 评标标准</w:t>
      </w:r>
      <w:r>
        <w:rPr>
          <w:rStyle w:val="754"/>
          <w:rFonts w:hint="eastAsia" w:ascii="宋体" w:hAnsi="宋体" w:cs="宋体"/>
          <w:color w:val="auto"/>
          <w:sz w:val="32"/>
          <w:szCs w:val="32"/>
          <w:highlight w:val="none"/>
          <w:u w:val="none"/>
        </w:rPr>
        <w:fldChar w:fldCharType="end"/>
      </w:r>
      <w:r/>
    </w:p>
    <w:p>
      <w:pP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754"/>
          <w:rFonts w:hint="eastAsia" w:ascii="宋体" w:hAnsi="宋体" w:cs="宋体"/>
          <w:color w:val="auto"/>
          <w:sz w:val="32"/>
          <w:szCs w:val="32"/>
          <w:highlight w:val="none"/>
          <w:u w:val="none"/>
        </w:rPr>
        <w:t xml:space="preserve">第五章 拟签订的合同文本</w:t>
      </w:r>
      <w:r>
        <w:rPr>
          <w:rStyle w:val="754"/>
          <w:rFonts w:hint="eastAsia" w:ascii="宋体" w:hAnsi="宋体" w:cs="宋体"/>
          <w:color w:val="auto"/>
          <w:sz w:val="32"/>
          <w:szCs w:val="32"/>
          <w:highlight w:val="none"/>
          <w:u w:val="none"/>
        </w:rPr>
        <w:fldChar w:fldCharType="end"/>
      </w:r>
      <w:r/>
    </w:p>
    <w:p>
      <w:pP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754"/>
          <w:rFonts w:hint="eastAsia" w:ascii="宋体" w:hAnsi="宋体" w:cs="宋体"/>
          <w:color w:val="auto"/>
          <w:sz w:val="32"/>
          <w:szCs w:val="32"/>
          <w:highlight w:val="none"/>
          <w:u w:val="none"/>
        </w:rPr>
        <w:t xml:space="preserve">第六章 采购需求</w:t>
      </w:r>
      <w:r>
        <w:rPr>
          <w:rStyle w:val="754"/>
          <w:rFonts w:hint="eastAsia" w:ascii="宋体" w:hAnsi="宋体" w:cs="宋体"/>
          <w:color w:val="auto"/>
          <w:sz w:val="32"/>
          <w:szCs w:val="32"/>
          <w:highlight w:val="none"/>
          <w:u w:val="none"/>
        </w:rPr>
        <w:fldChar w:fldCharType="end"/>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ind w:firstLine="210"/>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754"/>
          <w:rFonts w:hint="eastAsia" w:ascii="宋体" w:hAnsi="宋体" w:cs="宋体"/>
          <w:color w:val="auto"/>
          <w:sz w:val="32"/>
          <w:szCs w:val="32"/>
          <w:highlight w:val="none"/>
          <w:u w:val="none"/>
        </w:rPr>
        <w:t xml:space="preserve">第七章 投标文件相关格式</w:t>
      </w:r>
      <w:r>
        <w:rPr>
          <w:rStyle w:val="754"/>
          <w:rFonts w:hint="eastAsia" w:ascii="宋体" w:hAnsi="宋体" w:cs="宋体"/>
          <w:color w:val="auto"/>
          <w:sz w:val="32"/>
          <w:szCs w:val="32"/>
          <w:highlight w:val="none"/>
          <w:u w:val="none"/>
        </w:rPr>
        <w:fldChar w:fldCharType="end"/>
      </w:r>
      <w:r/>
    </w:p>
    <w:p>
      <w:pPr>
        <w:jc w:val="center"/>
        <w:rPr>
          <w:rFonts w:ascii="宋体" w:hAnsi="宋体" w:cs="宋体"/>
          <w:b/>
          <w:bCs/>
          <w:color w:val="auto"/>
          <w:sz w:val="28"/>
          <w:szCs w:val="28"/>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
          <w:bCs/>
          <w:color w:val="auto"/>
          <w:sz w:val="28"/>
          <w:szCs w:val="28"/>
          <w:highlight w:val="none"/>
        </w:rPr>
      </w:r>
      <w:r/>
    </w:p>
    <w:p>
      <w:pPr>
        <w:jc w:val="center"/>
        <w:rPr>
          <w:rFonts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江苏师范大学</w:t>
      </w:r>
      <w:r/>
    </w:p>
    <w:p>
      <w:pPr>
        <w:jc w:val="cente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《江苏师范大学教职工及子女团体补充医疗保险服务采购项目》</w:t>
      </w:r>
      <w:r/>
    </w:p>
    <w:p>
      <w:pPr>
        <w:jc w:val="center"/>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招标文件</w:t>
      </w:r>
      <w:r/>
    </w:p>
    <w:p>
      <w:pPr>
        <w:ind w:firstLine="560"/>
        <w:jc w:val="left"/>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ascii="宋体" w:hAnsi="宋体" w:cs="宋体"/>
          <w:b/>
          <w:color w:val="auto"/>
          <w:sz w:val="24"/>
          <w:highlight w:val="none"/>
        </w:rPr>
      </w:r>
      <w:r/>
    </w:p>
    <w:p>
      <w:pPr>
        <w:jc w:val="center"/>
        <w:spacing w:line="360" w:lineRule="auto"/>
        <w:rPr>
          <w:rFonts w:ascii="宋体" w:hAnsi="宋体" w:cs="宋体"/>
          <w:color w:val="auto"/>
          <w:sz w:val="30"/>
          <w:szCs w:val="30"/>
          <w:highlight w:val="none"/>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江苏师范大学教职工及子女团体补充医疗保险服务采购项目</w:t>
      </w:r>
      <w:r>
        <w:rPr>
          <w:rFonts w:hint="eastAsia" w:ascii="宋体" w:hAnsi="宋体" w:cs="宋体"/>
          <w:color w:val="auto"/>
          <w:sz w:val="24"/>
          <w:highlight w:val="none"/>
        </w:rPr>
        <w:t xml:space="preserve">进行公开招标采购，现邀请符合相关条件的供应商投标。</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一、项目名称和项目编号</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（一）项目名称：江苏师范大学教职工及子女团体补充医疗保险服务采购项目。</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（二）项目编号：JSZC-320300-HWZX-G2026-0647。</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二、对投标人的资格要求</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详见本项目公开招标公告。</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三、获取招标文件</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（一）潜在投标人访问电子招标投标交易平台的网络地址和方法：</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（3）“CA数字证书”的获取：</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（三）售价：免费。</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四、投标有关信息</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11</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24</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日北京时间09：30</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11</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24</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日北京时间09：30</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五、采购人</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（一）名称：江苏师范大学</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（二）地址：徐州市铜山新区上海路101号</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（三）采购项目联系人：刘老师</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（四）联系电话：0</w:t>
      </w:r>
      <w:r>
        <w:rPr>
          <w:rFonts w:ascii="宋体" w:hAnsi="宋体" w:cs="宋体"/>
          <w:color w:val="auto"/>
          <w:sz w:val="24"/>
          <w:highlight w:val="none"/>
        </w:rPr>
        <w:t xml:space="preserve">516-83656136</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六、采购代理机构</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（一）名称：江苏海外集团国际工程咨询有限公司</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（二）地址：江苏省徐州市泉山区金山东路北侧徐州软件园C-11号楼1011室</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（三）采购项目联系人：孙逊、张磊</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4"/>
          <w:highlight w:val="none"/>
        </w:rPr>
        <w:t xml:space="preserve">（四）联系电话：0516-83999055</w:t>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第二章 投标人须知</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一、总则</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二、招标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（八）招标文件应包括以下内容：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1.投标文件的盖章要求以招标文件第三章《投标资料表》中的要求为准。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5.不同投标人的投标文件相互混装；</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7.投标文件未按规定期限投标的；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8.投标文件未按招标文件要求签署和盖章的；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9.投标人未在规定时间内解密电子投标文件的；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10.投标文件未按招标文件规定的内容和要求填写的；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11.不具备招标文件中规定的资格要求的；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12.报价超过招标文件中规定的预算金额或者最高限价的；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13.投标文件含有采购人不能接受的条件的；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14.法律、法规和招标文件规定的其他无效情形。</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四、开标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2.投标人不足3家的，不得开标。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3.开标过程由采购代理机构负责记录。</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5.投标人未参加开标的，视同认可开标结果。</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（二十六）公开招标采购项目开标结束后，依法对投标人的资格进行审查。合格投标人不足3家的，不得评标。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（4）组织评标委员会推选评标组长（采购人代表不得担任组长）；</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（5）在评标期间采取必要的通讯管理措施，保证评标活动不受外界干扰；</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（6）根据评标委员会的要求介绍政府采购相关政策法规、招标文件；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754"/>
          <w:rFonts w:hint="eastAsia" w:ascii="宋体" w:hAnsi="宋体" w:cs="宋体"/>
          <w:color w:val="auto"/>
          <w:sz w:val="24"/>
          <w:highlight w:val="none"/>
          <w:u w:val="none"/>
        </w:rPr>
        <w:t xml:space="preserve">政府采购</w:t>
      </w:r>
      <w:r>
        <w:rPr>
          <w:rStyle w:val="754"/>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2.评标委员会负责具体评标事务，并独立履行下列职责：</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（二十七）评标方法分为最低评标价法和综合评分法。</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①资格审查。</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（4）推荐中标候选供应商名单。</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754"/>
          <w:rFonts w:hint="eastAsia" w:ascii="宋体" w:hAnsi="宋体" w:cs="宋体"/>
          <w:color w:val="auto"/>
          <w:sz w:val="24"/>
          <w:highlight w:val="none"/>
          <w:u w:val="none"/>
        </w:rPr>
        <w:t xml:space="preserve">最低评标价法</w:t>
      </w:r>
      <w:r>
        <w:rPr>
          <w:rStyle w:val="754"/>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754"/>
          <w:rFonts w:hint="eastAsia" w:ascii="宋体" w:hAnsi="宋体" w:cs="宋体"/>
          <w:color w:val="auto"/>
          <w:sz w:val="24"/>
          <w:highlight w:val="none"/>
          <w:u w:val="none"/>
        </w:rPr>
        <w:t xml:space="preserve">综合评分法</w:t>
      </w:r>
      <w:r>
        <w:rPr>
          <w:rStyle w:val="754"/>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（三十）实施政府采购异常低价审查的有关要求：</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（一）评审中出现下列情形之一的，评审（评标）委员会应当启动异常低价投标（响应）审查程序：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，即投标（响应）报价&lt;全部通过符合性审查供应商投标（响应）报价平均值</w:t>
      </w:r>
      <w:r>
        <w:rPr>
          <w:rFonts w:hint="eastAsia" w:ascii="宋体" w:hAnsi="宋体" w:cs="宋体"/>
          <w:b/>
          <w:bCs/>
          <w:color w:val="auto"/>
          <w:sz w:val="24"/>
          <w:highlight w:val="none"/>
        </w:rPr>
        <w:t xml:space="preserve">×50%；</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，即投标（响应）报价&lt;通过符合性审查的次低报价供应商投标（响应）报价</w:t>
      </w:r>
      <w:r>
        <w:rPr>
          <w:rFonts w:hint="eastAsia" w:ascii="宋体" w:hAnsi="宋体" w:cs="宋体"/>
          <w:b/>
          <w:bCs/>
          <w:color w:val="auto"/>
          <w:sz w:val="24"/>
          <w:highlight w:val="none"/>
        </w:rPr>
        <w:t xml:space="preserve">×50%；</w:t>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rPr>
        <w:t xml:space="preserve">45%的，</w:t>
      </w:r>
      <w:r>
        <w:rPr>
          <w:rFonts w:hint="eastAsia" w:ascii="宋体" w:hAnsi="宋体" w:cs="宋体"/>
          <w:color w:val="auto"/>
          <w:sz w:val="24"/>
          <w:highlight w:val="none"/>
        </w:rPr>
        <w:t xml:space="preserve">即投标（响应）报价&lt;采购项目最高限价</w:t>
      </w:r>
      <w:r>
        <w:rPr>
          <w:rFonts w:hint="eastAsia" w:ascii="宋体" w:hAnsi="宋体" w:cs="宋体"/>
          <w:b/>
          <w:bCs/>
          <w:color w:val="auto"/>
          <w:sz w:val="24"/>
          <w:highlight w:val="none"/>
        </w:rPr>
        <w:t xml:space="preserve">×45%；</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1.符合专业条件的供应商或者对招标文件作实质响应的供应商不足三家的；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六、定标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七、政府采购合同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（三十八）履约保证金：详见《第三章 投标资料表》。</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八、询问和质疑</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p>
    <w:p>
      <w:pPr>
        <w:ind w:firstLine="480"/>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highlight w:val="none"/>
        </w:rPr>
        <w:t xml:space="preserve"> </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2"/>
        <w:jc w:val="left"/>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（四十一）电子招标投标交易平台（即“苏采云”系统，网址：http://jszfcg.jsczt.cn/）相关要求是本招标文件的组成部分。</w:t>
      </w:r>
      <w:r/>
    </w:p>
    <w:p>
      <w:pPr>
        <w:rPr>
          <w:rFonts w:ascii="宋体" w:hAnsi="宋体" w:cs="宋体"/>
          <w:color w:val="auto"/>
          <w:highlight w:val="none"/>
        </w:rPr>
      </w:pPr>
      <w:r>
        <w:rPr>
          <w:rFonts w:ascii="宋体" w:hAnsi="宋体" w:cs="宋体"/>
          <w:color w:val="auto"/>
          <w:highlight w:val="none"/>
        </w:rPr>
      </w:r>
      <w:r/>
    </w:p>
    <w:p>
      <w:pPr>
        <w:pStyle w:val="738"/>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第三章 投标资料表</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5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7302"/>
      </w:tblGrid>
      <w:tr>
        <w:trPr>
          <w:jc w:val="center"/>
          <w:trHeight w:val="387"/>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条款项号</w:t>
            </w:r>
            <w:r/>
          </w:p>
        </w:tc>
        <w:tc>
          <w:tcPr>
            <w:tcMar>
              <w:left w:w="108" w:type="dxa"/>
              <w:top w:w="0" w:type="dxa"/>
              <w:right w:w="108" w:type="dxa"/>
              <w:bottom w:w="0" w:type="dxa"/>
            </w:tcMar>
            <w:tcW w:w="4285"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内 容</w:t>
            </w:r>
            <w:r/>
          </w:p>
        </w:tc>
      </w:tr>
      <w:tr>
        <w:trPr>
          <w:jc w:val="center"/>
          <w:trHeight w:val="349"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w:t>
            </w:r>
            <w:r/>
          </w:p>
        </w:tc>
        <w:tc>
          <w:tcPr>
            <w:tcMar>
              <w:left w:w="108" w:type="dxa"/>
              <w:top w:w="0" w:type="dxa"/>
              <w:right w:w="108" w:type="dxa"/>
              <w:bottom w:w="0" w:type="dxa"/>
            </w:tcMar>
            <w:tcW w:w="4285" w:type="pct"/>
            <w:vAlign w:val="center"/>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p>
        </w:tc>
        <w:tc>
          <w:tcPr>
            <w:tcMar>
              <w:left w:w="108" w:type="dxa"/>
              <w:top w:w="0" w:type="dxa"/>
              <w:right w:w="108" w:type="dxa"/>
              <w:bottom w:w="0" w:type="dxa"/>
            </w:tcMar>
            <w:tcW w:w="4285" w:type="pct"/>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本项目采购人：江苏师范大学</w:t>
            </w:r>
            <w:r/>
          </w:p>
        </w:tc>
      </w:tr>
      <w:tr>
        <w:trPr>
          <w:jc w:val="center"/>
          <w:trHeight w:val="368"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w:t>
            </w:r>
            <w:r/>
          </w:p>
        </w:tc>
        <w:tc>
          <w:tcPr>
            <w:tcMar>
              <w:left w:w="108" w:type="dxa"/>
              <w:top w:w="0" w:type="dxa"/>
              <w:right w:w="108" w:type="dxa"/>
              <w:bottom w:w="0" w:type="dxa"/>
            </w:tcMar>
            <w:tcW w:w="4285" w:type="pct"/>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本次采购采用的政府采购方式：公开招标</w:t>
            </w:r>
            <w:r/>
          </w:p>
        </w:tc>
      </w:tr>
      <w:tr>
        <w:trPr>
          <w:jc w:val="center"/>
          <w:trHeight w:val="387"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w:t>
            </w:r>
            <w:r/>
          </w:p>
        </w:tc>
        <w:tc>
          <w:tcPr>
            <w:tcMar>
              <w:left w:w="108" w:type="dxa"/>
              <w:top w:w="0" w:type="dxa"/>
              <w:right w:w="108" w:type="dxa"/>
              <w:bottom w:w="0" w:type="dxa"/>
            </w:tcMar>
            <w:tcW w:w="4285" w:type="pct"/>
            <w:vAlign w:val="center"/>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采购人确定的采购项目属性：服务</w:t>
            </w:r>
            <w:r/>
          </w:p>
        </w:tc>
      </w:tr>
      <w:tr>
        <w:trPr>
          <w:jc w:val="center"/>
          <w:trHeight w:val="367" w:hRule="exact"/>
        </w:trPr>
        <w:tc>
          <w:tcPr>
            <w:tcMar>
              <w:left w:w="108" w:type="dxa"/>
              <w:top w:w="0" w:type="dxa"/>
              <w:right w:w="108" w:type="dxa"/>
              <w:bottom w:w="0" w:type="dxa"/>
            </w:tcMar>
            <w:tcW w:w="714"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w:t>
            </w:r>
            <w:r/>
          </w:p>
        </w:tc>
        <w:tc>
          <w:tcPr>
            <w:tcMar>
              <w:left w:w="108" w:type="dxa"/>
              <w:top w:w="0" w:type="dxa"/>
              <w:right w:w="108" w:type="dxa"/>
              <w:bottom w:w="0" w:type="dxa"/>
            </w:tcMar>
            <w:tcW w:w="4285" w:type="pct"/>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本项目采购代理机构：江苏海外集团国际工程咨询有限公司</w:t>
            </w:r>
            <w:r/>
          </w:p>
        </w:tc>
      </w:tr>
      <w:tr>
        <w:trPr>
          <w:jc w:val="center"/>
          <w:trHeight w:val="8101"/>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投标人的资格条件：</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一、符合《中华人民共和国政府采购法》第二十二条的规定；</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二、此项目不属于专门面向中小微企业采购的项目；</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同时明确相关事项如下：</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1、本项目接受联合体参与采购活动，联合体成员不超过2个。</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2、同一保险集团公司的不同分（子或支）公司，不得同时参与投标。</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3、单位负责人为同一人或者存在直接控股、管理关系的不同供应商，不得参加同一合同项下的政府采购活动。</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4、为本采购项目提供整体设计、规范编制或者项目管理、监理、检测等服务的供应商，不得再参加本采购项目的采购活动。</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三、查询及使用供应商信用记录：</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（一）由采购人查询信用信息。</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（二）查询渠道包括：</w:t>
            </w:r>
            <w:r/>
          </w:p>
          <w:p>
            <w:pPr>
              <w:ind w:firstLine="480"/>
              <w:jc w:val="lef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1、“信用中国”网（www.creditchina.gov.cn）；</w:t>
            </w:r>
            <w:r/>
          </w:p>
          <w:p>
            <w:pPr>
              <w:ind w:firstLine="480"/>
              <w:jc w:val="lef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2、中国政府采购网（www.ccgp.gov.cn）；</w:t>
            </w:r>
            <w:r/>
          </w:p>
          <w:p>
            <w:pPr>
              <w:ind w:firstLine="480"/>
              <w:jc w:val="lef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3、“信用江苏”网（http://credit.jiangsu.gov.cn）；</w:t>
            </w:r>
            <w:r/>
          </w:p>
          <w:p>
            <w:pPr>
              <w:ind w:firstLine="480"/>
              <w:jc w:val="lef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4、“信用中国（江苏徐州）”（http://www.xuzhoucredit.gov.cn）；</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（三）截止时点（查询环节）：开标后资格审查结束前。</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（四）信用信息查询记录和证据留存的具体方式：网页截屏打印，与其他采购文件一并保存。</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（五）信用信息的使用规则：</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w:t>
            </w:r>
            <w:r/>
          </w:p>
        </w:tc>
        <w:tc>
          <w:tcPr>
            <w:tcMar>
              <w:left w:w="108" w:type="dxa"/>
              <w:top w:w="0" w:type="dxa"/>
              <w:right w:w="108" w:type="dxa"/>
              <w:bottom w:w="0" w:type="dxa"/>
            </w:tcMar>
            <w:tcW w:w="4285" w:type="pct"/>
            <w:textDirection w:val="lrTb"/>
            <w:noWrap w:val="false"/>
          </w:tcPr>
          <w:p>
            <w:pPr>
              <w:ind w:firstLine="480"/>
              <w:jc w:val="lef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招标代理服务费由中标人支付，本项目以服务期总价为计算基数，标准按《招标代理服务收费标准》（见附件）计取。</w:t>
            </w:r>
            <w:r/>
          </w:p>
        </w:tc>
      </w:tr>
      <w:tr>
        <w:trPr>
          <w:jc w:val="center"/>
          <w:trHeight w:val="407"/>
        </w:trPr>
        <w:tc>
          <w:tcPr>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(九)1</w:t>
            </w:r>
            <w:r/>
          </w:p>
        </w:tc>
        <w:tc>
          <w:tcPr>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(九)2</w:t>
            </w:r>
            <w:r/>
          </w:p>
        </w:tc>
        <w:tc>
          <w:tcPr>
            <w:tcMar>
              <w:left w:w="108" w:type="dxa"/>
              <w:top w:w="0" w:type="dxa"/>
              <w:right w:w="108" w:type="dxa"/>
              <w:bottom w:w="0" w:type="dxa"/>
            </w:tcMar>
            <w:tcW w:w="4285" w:type="pct"/>
            <w:textDirection w:val="lrTb"/>
            <w:noWrap w:val="false"/>
          </w:tcPr>
          <w:p>
            <w:pPr>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自行现场勘察。</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(九)3</w:t>
            </w:r>
            <w:r/>
          </w:p>
        </w:tc>
        <w:tc>
          <w:tcPr>
            <w:tcMar>
              <w:left w:w="108" w:type="dxa"/>
              <w:top w:w="0" w:type="dxa"/>
              <w:right w:w="108" w:type="dxa"/>
              <w:bottom w:w="0" w:type="dxa"/>
            </w:tcMar>
            <w:tcW w:w="4285" w:type="pct"/>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w:t>
            </w:r>
            <w:r/>
          </w:p>
        </w:tc>
        <w:tc>
          <w:tcPr>
            <w:tcMar>
              <w:left w:w="108" w:type="dxa"/>
              <w:top w:w="0" w:type="dxa"/>
              <w:right w:w="108" w:type="dxa"/>
              <w:bottom w:w="0" w:type="dxa"/>
            </w:tcMar>
            <w:tcW w:w="4285" w:type="pct"/>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(十二)1</w:t>
            </w:r>
            <w:r/>
          </w:p>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(十二)2</w:t>
            </w:r>
            <w:r/>
          </w:p>
        </w:tc>
        <w:tc>
          <w:tcPr>
            <w:tcMar>
              <w:left w:w="108" w:type="dxa"/>
              <w:top w:w="0" w:type="dxa"/>
              <w:right w:w="108" w:type="dxa"/>
              <w:bottom w:w="0" w:type="dxa"/>
            </w:tcMar>
            <w:tcW w:w="4285" w:type="pct"/>
            <w:textDirection w:val="lrTb"/>
            <w:noWrap w:val="false"/>
          </w:tcPr>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线上投标文件编制要求：</w:t>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请按照以下要求（包括但不限于以下要求）制作：</w:t>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一、基本目录</w:t>
            </w:r>
            <w:r/>
          </w:p>
          <w:p>
            <w:pPr>
              <w:ind w:firstLine="482"/>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1、《开标一览表》（加盖电子签章，政府采购客户端工具输入报价自动生成）。</w:t>
            </w:r>
            <w:r/>
          </w:p>
          <w:p>
            <w:pPr>
              <w:ind w:firstLine="482"/>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2、其它（无内容及格式要求，投标人可自行拟定）。</w:t>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二、资格条件（必须提供，否则投标将被拒绝。特别说明：如投标人为联合体参与本项目招标采购活动，须同时提供联合体各方下列（一）～（五）项资格证明文件，并同时提供联合体协议书，否则响应无效）</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（一）投标人合法有效的营业执照扫描件，或事业单位法人证书扫描件，或民办非企业单位登记证书扫描件。</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（二）财务状况报告（即提供投标人的本项目开标时间（不含开标当月）前6个月内任何时间的</w:t>
            </w:r>
            <w:r>
              <w:rPr>
                <w:rFonts w:hint="eastAsia" w:ascii="宋体" w:hAnsi="宋体" w:cs="宋体"/>
                <w:b/>
                <w:color w:val="auto"/>
                <w:sz w:val="24"/>
                <w:highlight w:val="none"/>
              </w:rPr>
              <w:t xml:space="preserve">资产负债表、利润表扫描件各一份</w:t>
            </w:r>
            <w:r>
              <w:rPr>
                <w:rFonts w:hint="eastAsia" w:ascii="宋体" w:hAnsi="宋体" w:cs="宋体"/>
                <w:color w:val="auto"/>
                <w:sz w:val="24"/>
                <w:highlight w:val="none"/>
              </w:rPr>
              <w:t xml:space="preserve">；或提供投标人</w:t>
            </w:r>
            <w:r>
              <w:rPr>
                <w:rFonts w:hint="eastAsia" w:ascii="宋体" w:hAnsi="宋体" w:cs="宋体"/>
                <w:b/>
                <w:color w:val="auto"/>
                <w:sz w:val="24"/>
                <w:highlight w:val="none"/>
              </w:rPr>
              <w:t xml:space="preserve">2025年度经审计的财务报告扫描件</w:t>
            </w:r>
            <w:r>
              <w:rPr>
                <w:rFonts w:hint="eastAsia" w:ascii="宋体" w:hAnsi="宋体" w:cs="宋体"/>
                <w:b/>
                <w:bCs/>
                <w:color w:val="auto"/>
                <w:sz w:val="24"/>
                <w:highlight w:val="none"/>
              </w:rPr>
              <w:t xml:space="preserve">一份；或</w:t>
            </w:r>
            <w:r>
              <w:rPr>
                <w:rFonts w:hint="eastAsia" w:ascii="宋体" w:hAnsi="宋体" w:cs="宋体"/>
                <w:color w:val="auto"/>
                <w:sz w:val="24"/>
                <w:highlight w:val="none"/>
              </w:rPr>
              <w:t xml:space="preserve">财政部门认可的政府采购专业担保机构出具的有效的投标担保函扫描件</w:t>
            </w:r>
            <w:r>
              <w:rPr>
                <w:rFonts w:hint="eastAsia" w:ascii="宋体" w:hAnsi="宋体" w:cs="宋体"/>
                <w:b/>
                <w:bCs/>
                <w:color w:val="auto"/>
                <w:sz w:val="24"/>
                <w:highlight w:val="none"/>
              </w:rPr>
              <w:t xml:space="preserve">一份；或</w:t>
            </w:r>
            <w:r>
              <w:rPr>
                <w:rFonts w:hint="eastAsia" w:ascii="宋体" w:hAnsi="宋体" w:cs="宋体"/>
                <w:color w:val="auto"/>
                <w:sz w:val="24"/>
                <w:highlight w:val="none"/>
              </w:rPr>
              <w:t xml:space="preserve">投标人的本项目开标时间（不含开标当月）前6个月内银行出具的</w:t>
            </w:r>
            <w:r>
              <w:rPr>
                <w:rFonts w:hint="eastAsia" w:ascii="宋体" w:hAnsi="宋体" w:cs="宋体"/>
                <w:b/>
                <w:color w:val="auto"/>
                <w:sz w:val="24"/>
                <w:highlight w:val="none"/>
              </w:rPr>
              <w:t xml:space="preserve">资信证明扫描件</w:t>
            </w:r>
            <w:r>
              <w:rPr>
                <w:rFonts w:hint="eastAsia" w:ascii="宋体" w:hAnsi="宋体" w:cs="宋体"/>
                <w:b/>
                <w:bCs/>
                <w:color w:val="auto"/>
                <w:sz w:val="24"/>
                <w:highlight w:val="none"/>
              </w:rPr>
              <w:t xml:space="preserve">一份</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（三）投标人的本项目开标时间（不含开标当月）前6个月内任何1个月的</w:t>
            </w:r>
            <w:r>
              <w:rPr>
                <w:rFonts w:hint="eastAsia" w:ascii="宋体" w:hAnsi="宋体" w:cs="宋体"/>
                <w:b/>
                <w:color w:val="auto"/>
                <w:sz w:val="24"/>
                <w:highlight w:val="none"/>
              </w:rPr>
              <w:t xml:space="preserve">依法缴纳税收扫描件和社会保障资金扫描件</w:t>
            </w:r>
            <w:r>
              <w:rPr>
                <w:rFonts w:hint="eastAsia" w:ascii="宋体" w:hAnsi="宋体" w:cs="宋体"/>
                <w:color w:val="auto"/>
                <w:sz w:val="24"/>
                <w:highlight w:val="none"/>
              </w:rPr>
              <w:t xml:space="preserve">的相关材料</w:t>
            </w:r>
            <w:r>
              <w:rPr>
                <w:rFonts w:hint="eastAsia" w:ascii="宋体" w:hAnsi="宋体" w:cs="宋体"/>
                <w:b/>
                <w:color w:val="auto"/>
                <w:sz w:val="24"/>
                <w:highlight w:val="none"/>
              </w:rPr>
              <w:t xml:space="preserve">各一份</w:t>
            </w:r>
            <w:r>
              <w:rPr>
                <w:rFonts w:hint="eastAsia" w:ascii="宋体" w:hAnsi="宋体" w:cs="宋体"/>
                <w:color w:val="auto"/>
                <w:sz w:val="24"/>
                <w:highlight w:val="none"/>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（四）具备履行合同所必需的设备和专业技术能力的证明材料，即投标文件中提供：</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①投标人有效的《中华人民共和国经营保险业务许可证》扫描件。 </w:t>
            </w:r>
            <w:r/>
          </w:p>
          <w:p>
            <w:pPr>
              <w:ind w:firstLine="482"/>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②本项目允许分公司参与投标，如分公司参与投标的须在投标文件中提供总公司的法人企业授权书扫描件（格式自拟）。</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（五）投标人参加政府采购活动前3年内在经营活动中没有重大违法记录的书面声明，加盖</w:t>
            </w:r>
            <w:r>
              <w:rPr>
                <w:rFonts w:hint="eastAsia" w:ascii="宋体" w:hAnsi="宋体" w:cs="宋体"/>
                <w:b/>
                <w:color w:val="auto"/>
                <w:sz w:val="24"/>
                <w:highlight w:val="none"/>
              </w:rPr>
              <w:t xml:space="preserve">电子签章</w:t>
            </w:r>
            <w:r>
              <w:rPr>
                <w:rFonts w:hint="eastAsia" w:ascii="宋体" w:hAnsi="宋体" w:cs="宋体"/>
                <w:color w:val="auto"/>
                <w:sz w:val="24"/>
                <w:highlight w:val="none"/>
              </w:rPr>
              <w:t xml:space="preserve">，格式见本文件第七章《投标文件相关格式》。</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本项目接受联合体参与投标活动，联合体参与投标时，投标文件中提供联合体协议书，且联合体所有成员数量不得超过2家，联合体各方均应满足上述（一）～（五）项要求（联合体协议书格式见《招标文件》附件）</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三、符合条件（必须提供，否则投标无效）</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(一)报价</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1、《报价符合性审查》。</w:t>
            </w:r>
            <w:r>
              <w:rPr>
                <w:rFonts w:hint="eastAsia" w:ascii="宋体" w:hAnsi="宋体" w:cs="宋体"/>
                <w:color w:val="auto"/>
                <w:sz w:val="24"/>
                <w:highlight w:val="none"/>
              </w:rPr>
              <w:t xml:space="preserve">属于投标（响应）报价低于采购项目最高限价45%的，即投标（响应）报价&lt;采购项目最高限价×45%，供应商可随投标（响应）文件一并提交相关书面说明及必要的证明材料。</w:t>
            </w:r>
            <w:r/>
          </w:p>
          <w:p>
            <w:pPr>
              <w:ind w:firstLine="482"/>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2、《分项价格表》。</w:t>
            </w:r>
            <w:r>
              <w:rPr>
                <w:rFonts w:hint="eastAsia" w:ascii="宋体" w:hAnsi="宋体" w:cs="宋体"/>
                <w:bCs/>
                <w:color w:val="auto"/>
                <w:sz w:val="24"/>
                <w:highlight w:val="none"/>
              </w:rPr>
              <w:t xml:space="preserve">要求加盖电子签章，格式见本文件第七章《投标文件相关格式》（必须提供，否则在符合性审查时按照投标无效处理）。</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（二）商务资信</w:t>
            </w:r>
            <w:r/>
          </w:p>
          <w:p>
            <w:pPr>
              <w:ind w:firstLine="482"/>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1、《投标函》</w:t>
            </w:r>
            <w:r>
              <w:rPr>
                <w:rFonts w:hint="eastAsia" w:ascii="宋体" w:hAnsi="宋体" w:cs="宋体"/>
                <w:color w:val="auto"/>
                <w:sz w:val="24"/>
                <w:highlight w:val="none"/>
              </w:rPr>
              <w:t xml:space="preserve">（加盖电子签章，格式见招标文件第七章《投标文件相关格式》。）</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w:t>
            </w:r>
            <w:r>
              <w:rPr>
                <w:rFonts w:hint="eastAsia" w:ascii="宋体" w:hAnsi="宋体" w:cs="宋体"/>
                <w:b/>
                <w:color w:val="auto"/>
                <w:sz w:val="24"/>
                <w:highlight w:val="none"/>
              </w:rPr>
              <w:t xml:space="preserve">《授权委托书》</w:t>
            </w:r>
            <w:r>
              <w:rPr>
                <w:rFonts w:hint="eastAsia" w:ascii="宋体" w:hAnsi="宋体" w:cs="宋体"/>
                <w:b/>
                <w:color w:val="auto"/>
                <w:sz w:val="24"/>
                <w:highlight w:val="none"/>
                <w:lang w:eastAsia="zh-CN"/>
              </w:rPr>
              <w:t xml:space="preserve">。</w:t>
            </w:r>
            <w:r>
              <w:rPr>
                <w:rFonts w:hint="eastAsia" w:ascii="宋体" w:hAnsi="宋体" w:cs="宋体"/>
                <w:bCs/>
                <w:color w:val="auto"/>
                <w:sz w:val="24"/>
                <w:highlight w:val="none"/>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格式自拟），可不单独提供《授权委托书》）。</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3、法律、法规和招标文件规定的其他投标无效情形（无内容及格式要求，投标人可自行拟定）。</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（三）技术响应</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1、《偏离表》</w:t>
            </w:r>
            <w:r>
              <w:rPr>
                <w:rFonts w:hint="eastAsia" w:ascii="宋体" w:hAnsi="宋体" w:cs="宋体"/>
                <w:color w:val="auto"/>
                <w:sz w:val="24"/>
                <w:highlight w:val="none"/>
              </w:rPr>
              <w:t xml:space="preserve">（加盖电子签章，格式见招标文件第七章《投标文件相关格式》。）</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四、综合评审评分项</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（一）技术部分</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1、偏离表、服务响应（要求见招标文件第六章《采购需求》及第四章《评标标准》中《评分细则》）；</w:t>
            </w:r>
            <w:r/>
          </w:p>
          <w:p>
            <w:pPr>
              <w:ind w:firstLine="480"/>
              <w:rPr>
                <w:rFonts w:ascii="宋体" w:hAnsi="宋体" w:cs="宋体"/>
                <w:color w:val="auto"/>
                <w:sz w:val="24"/>
                <w:highlight w:val="none"/>
              </w:rPr>
              <w:outlineLvl w:val="0"/>
            </w:pPr>
            <w:r>
              <w:rPr>
                <w:rFonts w:hint="eastAsia" w:ascii="宋体" w:hAnsi="宋体" w:cs="宋体"/>
                <w:color w:val="auto"/>
                <w:sz w:val="24"/>
                <w:highlight w:val="none"/>
              </w:rPr>
              <w:t xml:space="preserve">2、赔付额度及比例（要求见招标文件第六章《采购需求》及第四章《评标标准》中《评分细则》）；</w:t>
            </w:r>
            <w:r/>
          </w:p>
          <w:p>
            <w:pPr>
              <w:ind w:firstLine="480"/>
              <w:rPr>
                <w:rFonts w:ascii="宋体" w:hAnsi="宋体" w:cs="宋体"/>
                <w:color w:val="auto"/>
                <w:sz w:val="24"/>
                <w:highlight w:val="none"/>
              </w:rPr>
              <w:outlineLvl w:val="0"/>
            </w:pPr>
            <w:r>
              <w:rPr>
                <w:rFonts w:hint="eastAsia" w:ascii="宋体" w:hAnsi="宋体" w:cs="宋体"/>
                <w:color w:val="auto"/>
                <w:sz w:val="24"/>
                <w:highlight w:val="none"/>
              </w:rPr>
              <w:t xml:space="preserve">3、承保服务方案（要求见招标文件第六章《采购需求》及第四章《评标标准》中《评分细则》）；</w:t>
            </w:r>
            <w:r/>
          </w:p>
          <w:p>
            <w:pPr>
              <w:ind w:firstLine="480"/>
              <w:rPr>
                <w:rFonts w:ascii="宋体" w:hAnsi="宋体" w:cs="宋体"/>
                <w:color w:val="auto"/>
                <w:sz w:val="24"/>
                <w:highlight w:val="none"/>
              </w:rPr>
              <w:outlineLvl w:val="0"/>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、理赔服务方案（要求见招标文件第六章《采购需求》及第四章《评标标准》中《评分细则》）；</w:t>
            </w:r>
            <w:r/>
          </w:p>
          <w:p>
            <w:pPr>
              <w:ind w:firstLine="480"/>
              <w:rPr>
                <w:rFonts w:ascii="宋体" w:hAnsi="宋体" w:cs="宋体"/>
                <w:color w:val="auto"/>
                <w:sz w:val="24"/>
                <w:highlight w:val="none"/>
              </w:rPr>
              <w:outlineLvl w:val="0"/>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、服务质量管控措施（要求见招标文件第六章《采购需求》及第四章《评标标准》中《评分细则》）；</w:t>
            </w:r>
            <w:r/>
          </w:p>
          <w:p>
            <w:pPr>
              <w:ind w:firstLine="480"/>
              <w:rPr>
                <w:rFonts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、其它优惠及增值服务方案（要求见招标文件第六章《采购需求》及第四章《评标标准》中《评分细则》）；</w:t>
            </w:r>
            <w:r/>
          </w:p>
          <w:p>
            <w:pPr>
              <w:ind w:firstLine="480"/>
              <w:rPr>
                <w:rFonts w:ascii="宋体" w:hAnsi="宋体" w:cs="宋体"/>
                <w:color w:val="auto"/>
                <w:sz w:val="24"/>
                <w:highlight w:val="none"/>
              </w:rPr>
              <w:outlineLvl w:val="0"/>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、咨询服务方案及合理化建议（要求见招标文件第六章《采购需求》及第四章《评标标准》中《评分细则》）；</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8</w:t>
            </w:r>
            <w:bookmarkStart w:id="6" w:name="_GoBack"/>
            <w:r/>
            <w:bookmarkEnd w:id="6"/>
            <w:r>
              <w:rPr>
                <w:rFonts w:hint="eastAsia" w:ascii="宋体" w:hAnsi="宋体" w:cs="宋体"/>
                <w:b/>
                <w:bCs/>
                <w:color w:val="auto"/>
                <w:sz w:val="24"/>
                <w:highlight w:val="none"/>
              </w:rPr>
              <w:t xml:space="preserve">、评分细则中评分得分需提供的相关证明文件扫描件。</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w:t>
            </w:r>
            <w:r>
              <w:rPr>
                <w:rFonts w:hint="eastAsia" w:ascii="宋体" w:hAnsi="宋体" w:cs="宋体"/>
                <w:b/>
                <w:bCs/>
                <w:color w:val="auto"/>
                <w:sz w:val="24"/>
                <w:highlight w:val="none"/>
              </w:rPr>
              <w:t xml:space="preserve">商务部分</w:t>
            </w:r>
            <w:r/>
          </w:p>
          <w:p>
            <w:pPr>
              <w:ind w:firstLine="482"/>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1、投标人业绩</w:t>
            </w:r>
            <w:r>
              <w:rPr>
                <w:rFonts w:hint="eastAsia" w:ascii="宋体" w:hAnsi="宋体" w:cs="宋体"/>
                <w:color w:val="auto"/>
                <w:sz w:val="24"/>
                <w:highlight w:val="none"/>
              </w:rPr>
              <w:t xml:space="preserve">（要求见本文件第四章《评标标准》中《评分细则》）；</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2、偿付能力</w:t>
            </w:r>
            <w:r>
              <w:rPr>
                <w:rFonts w:hint="eastAsia" w:ascii="宋体" w:hAnsi="宋体" w:cs="宋体"/>
                <w:color w:val="auto"/>
                <w:sz w:val="24"/>
                <w:highlight w:val="none"/>
              </w:rPr>
              <w:t xml:space="preserve">（要求见本文件第四章《评标标准》中《评分细则》）；</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3、投标人其它证明文件及材料扫描件。</w:t>
            </w:r>
            <w:r/>
          </w:p>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五、其他部分</w:t>
            </w:r>
            <w:r/>
          </w:p>
          <w:p>
            <w:pPr>
              <w:ind w:firstLine="482"/>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企业报价折扣证明：</w:t>
            </w:r>
            <w:r/>
          </w:p>
          <w:p>
            <w:pPr>
              <w:ind w:firstLine="482"/>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（一）本项目不属于专门面向中小微企业采购的项目</w:t>
            </w:r>
            <w:r>
              <w:rPr>
                <w:rFonts w:hint="eastAsia" w:ascii="宋体" w:hAnsi="宋体" w:cs="宋体"/>
                <w:bCs/>
                <w:color w:val="auto"/>
                <w:sz w:val="24"/>
                <w:highlight w:val="none"/>
              </w:rPr>
              <w:t xml:space="preserve">，提供的服务全部由符合政策要求的中小企业承接，提供《中小企业声明函》（填写完整，加盖电子签章，格式见招标文件第七章《投标文件相关格式》,如不填写完整，视为不满足，</w:t>
            </w:r>
            <w:r>
              <w:rPr>
                <w:rFonts w:hint="eastAsia" w:ascii="宋体" w:hAnsi="宋体" w:cs="宋体"/>
                <w:b/>
                <w:color w:val="auto"/>
                <w:sz w:val="24"/>
                <w:highlight w:val="none"/>
              </w:rPr>
              <w:t xml:space="preserve">非必须提供</w:t>
            </w:r>
            <w:r>
              <w:rPr>
                <w:rFonts w:hint="eastAsia" w:ascii="宋体" w:hAnsi="宋体" w:cs="宋体"/>
                <w:bCs/>
                <w:color w:val="auto"/>
                <w:sz w:val="24"/>
                <w:highlight w:val="none"/>
              </w:rPr>
              <w:t xml:space="preserve">）。</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《中小企业声明函》查询渠道参考工业和信息化部发布的中小企业规模自测小程序。中小企业规模自测小程序详见《中小企业声明函》。</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注：</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2、监狱企业制造的，提供省级以上监狱管理局、戒毒管理局（含新疆生产建设兵团）出具的属于监狱企业的证明文件原件的扫描件。</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注：具体以《财政部 司法部关于政府采购支持监狱企业发展有关问题的通知》（财库〔2014〕68号）的规定为准。</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3、享受政府采购支持政策的残疾人福利性单位制造的，提供《残疾人福利性单位声明函》（加盖电子签章，格式见招标文件第七章《投标文件相关格式》）。</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享受政府采购支持政策的残疾人福利性单位应当同时满足以下条件：</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①安置的残疾人占本单位在职职工人数的比例不低于25%（含25%），并且安置的残疾人人数不少于10人（含10人）；</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②依法与安置的每位残疾人签订了一年以上（含一年）的劳动合同或服务协议；</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③为安置的每位残疾人按月足额缴纳了基本养老保险、基本医疗保险、失业保险、工伤保险和生育保险等社会保险费；</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④通过银行等金融机构向安置的每位残疾人，按月支付了不低于单位所在区县适用的经省级人民政府批准的月最低工资标准的工资；</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注：</w:t>
            </w:r>
            <w:r/>
          </w:p>
          <w:p>
            <w:pPr>
              <w:ind w:firstLine="480"/>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1、投标人应对以上文件的合法性、真实性负责；</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(十三)2</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商务条件见：</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一、本文件第四章《评标标准》中《评分细则》。</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(十三)3</w:t>
            </w:r>
            <w:r/>
          </w:p>
        </w:tc>
        <w:tc>
          <w:tcPr>
            <w:tcMar>
              <w:left w:w="108" w:type="dxa"/>
              <w:top w:w="0" w:type="dxa"/>
              <w:right w:w="108" w:type="dxa"/>
              <w:bottom w:w="0" w:type="dxa"/>
            </w:tcMar>
            <w:tcW w:w="4285" w:type="pct"/>
            <w:vAlign w:val="center"/>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交货和提供服务的时间：</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w:t>
            </w:r>
            <w:r/>
          </w:p>
        </w:tc>
        <w:tc>
          <w:tcPr>
            <w:tcMar>
              <w:left w:w="108" w:type="dxa"/>
              <w:top w:w="0" w:type="dxa"/>
              <w:right w:w="108" w:type="dxa"/>
              <w:bottom w:w="0" w:type="dxa"/>
            </w:tcMar>
            <w:tcW w:w="4285" w:type="pct"/>
            <w:textDirection w:val="lrTb"/>
            <w:noWrap w:val="false"/>
          </w:tcPr>
          <w:p>
            <w:pPr>
              <w:ind w:firstLine="482"/>
              <w:rPr>
                <w:rFonts w:ascii="宋体" w:hAnsi="宋体" w:cs="宋体"/>
                <w:color w:val="auto"/>
                <w:sz w:val="24"/>
                <w:highlight w:val="none"/>
              </w:rPr>
            </w:pPr>
            <w:r>
              <w:rPr>
                <w:rFonts w:hint="eastAsia" w:ascii="宋体" w:hAnsi="宋体" w:cs="宋体"/>
                <w:b/>
                <w:bCs/>
                <w:color w:val="auto"/>
                <w:sz w:val="24"/>
                <w:highlight w:val="none"/>
              </w:rPr>
              <w:t xml:space="preserve">本项目采购预算金额为人民币588.00万元/年（1764.00万元/三年），且本项目在职教职工保险费用不接受超过人民币1217.00元/人/年的投标报价；退休教职工保险费用不接受超过人民币1375.00元/人/年的投标报价；在职教职工子女保险费用不接受超过人民币270.00元/人/年的投标报价。</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w:t>
            </w:r>
            <w:r/>
          </w:p>
        </w:tc>
        <w:tc>
          <w:tcPr>
            <w:tcMar>
              <w:left w:w="108" w:type="dxa"/>
              <w:top w:w="0" w:type="dxa"/>
              <w:right w:w="108" w:type="dxa"/>
              <w:bottom w:w="0" w:type="dxa"/>
            </w:tcMar>
            <w:tcW w:w="4285" w:type="pct"/>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投标人须用政府采购客户端工具导入“苏采云”系统下载的采购文件（后缀）、供应商操作手册及政府采购客户端工具可通过“苏采云”系统（网址：</w:t>
            </w:r>
            <w:r>
              <w:rPr>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highlight w:val="none"/>
              </w:rPr>
              <w:fldChar w:fldCharType="separate"/>
            </w:r>
            <w:r>
              <w:rPr>
                <w:rStyle w:val="754"/>
                <w:rFonts w:hint="eastAsia" w:ascii="宋体" w:hAnsi="宋体" w:cs="宋体"/>
                <w:color w:val="auto"/>
                <w:sz w:val="24"/>
                <w:highlight w:val="none"/>
                <w:u w:val="none"/>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Style w:val="754"/>
                <w:rFonts w:hint="eastAsia" w:ascii="宋体" w:hAnsi="宋体" w:cs="宋体"/>
                <w:color w:val="auto"/>
                <w:sz w:val="24"/>
                <w:highlight w:val="none"/>
                <w:u w:val="none"/>
              </w:rPr>
              <w:fldChar w:fldCharType="end"/>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投标人应当通过“苏采云”系统提交数据电文形式的投标文件（即电子投标）。</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特别说明：政府采购客户端工具需要导出加密的投标文件（后缀名为</w:t>
            </w:r>
            <w:r>
              <w:rPr>
                <w:rFonts w:hint="eastAsia" w:ascii="宋体" w:hAnsi="宋体" w:cs="宋体"/>
                <w:b/>
                <w:bCs/>
                <w:color w:val="auto"/>
                <w:sz w:val="24"/>
                <w:highlight w:val="none"/>
              </w:rPr>
              <w:t xml:space="preserve">zip</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投标文件不得超过150M！</w:t>
            </w:r>
            <w:r>
              <w:rPr>
                <w:rFonts w:hint="eastAsia" w:ascii="宋体" w:hAnsi="宋体" w:cs="宋体"/>
                <w:color w:val="auto"/>
                <w:sz w:val="24"/>
                <w:highlight w:val="none"/>
              </w:rPr>
              <w:t xml:space="preserve">名为</w:t>
            </w:r>
            <w:r>
              <w:rPr>
                <w:rFonts w:hint="eastAsia" w:ascii="宋体" w:hAnsi="宋体" w:cs="宋体"/>
                <w:b/>
                <w:bCs/>
                <w:color w:val="auto"/>
                <w:sz w:val="24"/>
                <w:highlight w:val="none"/>
              </w:rPr>
              <w:t xml:space="preserve">“.kedt”</w:t>
            </w:r>
            <w:r>
              <w:rPr>
                <w:rFonts w:hint="eastAsia" w:ascii="宋体" w:hAnsi="宋体" w:cs="宋体"/>
                <w:color w:val="auto"/>
                <w:sz w:val="24"/>
                <w:highlight w:val="none"/>
              </w:rPr>
              <w:t xml:space="preserve">）后，离线编制投标文件。采购文件（后缀名为</w:t>
            </w:r>
            <w:r>
              <w:rPr>
                <w:rFonts w:hint="eastAsia" w:ascii="宋体" w:hAnsi="宋体" w:cs="宋体"/>
                <w:b/>
                <w:bCs/>
                <w:color w:val="auto"/>
                <w:sz w:val="24"/>
                <w:highlight w:val="none"/>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(十八)1</w:t>
            </w:r>
            <w:r/>
          </w:p>
        </w:tc>
        <w:tc>
          <w:tcPr>
            <w:tcMar>
              <w:left w:w="108" w:type="dxa"/>
              <w:top w:w="0" w:type="dxa"/>
              <w:right w:w="108" w:type="dxa"/>
              <w:bottom w:w="0" w:type="dxa"/>
            </w:tcMar>
            <w:tcW w:w="4285" w:type="pct"/>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见本文件第三章《投标资料表》中(十二)1和(十二)2。</w:t>
            </w:r>
            <w:r/>
          </w:p>
        </w:tc>
      </w:tr>
      <w:tr>
        <w:trPr>
          <w:jc w:val="center"/>
          <w:trHeight w:val="1560"/>
        </w:trPr>
        <w:tc>
          <w:tcPr>
            <w:tcMar>
              <w:left w:w="108" w:type="dxa"/>
              <w:top w:w="0" w:type="dxa"/>
              <w:right w:w="108" w:type="dxa"/>
              <w:bottom w:w="0" w:type="dxa"/>
            </w:tcMar>
            <w:tcW w:w="714" w:type="pct"/>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w:t>
            </w:r>
            <w:r/>
          </w:p>
        </w:tc>
        <w:tc>
          <w:tcPr>
            <w:tcMar>
              <w:left w:w="108" w:type="dxa"/>
              <w:top w:w="0" w:type="dxa"/>
              <w:right w:w="108" w:type="dxa"/>
              <w:bottom w:w="0" w:type="dxa"/>
            </w:tcMar>
            <w:tcW w:w="4285" w:type="pct"/>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投标文件的提交与接收：</w:t>
            </w:r>
            <w:r>
              <w:rPr>
                <w:rFonts w:hint="eastAsia" w:ascii="宋体" w:hAnsi="宋体" w:cs="宋体"/>
                <w:color w:val="auto"/>
                <w:sz w:val="24"/>
                <w:highlight w:val="none"/>
              </w:rPr>
              <w:t xml:space="preserve"> </w:t>
            </w:r>
            <w:r/>
          </w:p>
          <w:p>
            <w:pPr>
              <w:ind w:firstLine="482"/>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1、投标文件提交与接收时间：2026年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24</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日09：30前。</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w:t>
            </w:r>
            <w:r/>
          </w:p>
        </w:tc>
        <w:tc>
          <w:tcPr>
            <w:shd w:val="clear" w:color="auto" w:fill="auto"/>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电子投标文件应由其法定代表人或法定代表人授权代表在规定的网上投标时间内，</w:t>
            </w:r>
            <w:r>
              <w:rPr>
                <w:rFonts w:hint="eastAsia" w:ascii="宋体" w:hAnsi="宋体" w:cs="宋体"/>
                <w:b/>
                <w:color w:val="auto"/>
                <w:sz w:val="24"/>
                <w:highlight w:val="none"/>
              </w:rPr>
              <w:t xml:space="preserve">凭 CA 证书登陆“苏采云”系统在线编制投标文件（电子数据），并在投标截止时间之前上传投标文件。并于开标时凭CA锁进行解密。</w:t>
            </w:r>
            <w:r/>
          </w:p>
        </w:tc>
      </w:tr>
      <w:tr>
        <w:trPr>
          <w:jc w:val="center"/>
          <w:trHeight w:val="877"/>
        </w:trPr>
        <w:tc>
          <w:tcPr>
            <w:tcMar>
              <w:left w:w="108" w:type="dxa"/>
              <w:top w:w="0" w:type="dxa"/>
              <w:right w:w="108" w:type="dxa"/>
              <w:bottom w:w="0" w:type="dxa"/>
            </w:tcMar>
            <w:tcW w:w="714" w:type="pct"/>
            <w:vMerge w:val="continue"/>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shd w:val="clear" w:color="auto" w:fill="auto"/>
            <w:tcMar>
              <w:left w:w="108" w:type="dxa"/>
              <w:top w:w="0" w:type="dxa"/>
              <w:right w:w="108" w:type="dxa"/>
              <w:bottom w:w="0" w:type="dxa"/>
            </w:tcMar>
            <w:tcW w:w="4285" w:type="pct"/>
            <w:textDirection w:val="lrTb"/>
            <w:noWrap w:val="false"/>
          </w:tcPr>
          <w:p>
            <w:pPr>
              <w:ind w:firstLine="482"/>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2"/>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2"/>
              <w:jc w:val="left"/>
              <w:widowControl/>
              <w:rPr>
                <w:rFonts w:ascii="宋体" w:hAnsi="宋体" w:cs="宋体"/>
                <w:color w:val="auto"/>
                <w:sz w:val="24"/>
                <w:highlight w:val="none"/>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Height w:val="303"/>
        </w:trPr>
        <w:tc>
          <w:tcPr>
            <w:tcMar>
              <w:left w:w="108" w:type="dxa"/>
              <w:top w:w="0" w:type="dxa"/>
              <w:right w:w="108" w:type="dxa"/>
              <w:bottom w:w="0" w:type="dxa"/>
            </w:tcMar>
            <w:tcW w:w="714" w:type="pct"/>
            <w:vMerge w:val="continue"/>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shd w:val="clear" w:color="auto" w:fill="auto"/>
            <w:tcMar>
              <w:left w:w="108" w:type="dxa"/>
              <w:top w:w="0" w:type="dxa"/>
              <w:right w:w="108" w:type="dxa"/>
              <w:bottom w:w="0" w:type="dxa"/>
            </w:tcMar>
            <w:tcW w:w="4285" w:type="pct"/>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shd w:val="clear" w:color="auto" w:fill="auto"/>
            <w:tcMar>
              <w:left w:w="108" w:type="dxa"/>
              <w:top w:w="0" w:type="dxa"/>
              <w:right w:w="108" w:type="dxa"/>
              <w:bottom w:w="0" w:type="dxa"/>
            </w:tcMar>
            <w:tcW w:w="4285" w:type="pct"/>
            <w:textDirection w:val="lrTb"/>
            <w:noWrap w:val="false"/>
          </w:tcPr>
          <w:p>
            <w:pPr>
              <w:pStyle w:val="746"/>
              <w:ind w:firstLine="480"/>
              <w:spacing w:before="0" w:beforeAutospacing="0" w:after="0" w:afterAutospacing="0" w:line="240" w:lineRule="auto"/>
              <w:shd w:val="clear" w:color="auto" w:fill="ffffff"/>
              <w:rPr>
                <w:color w:val="auto"/>
                <w:highlight w:val="none"/>
              </w:rPr>
            </w:pPr>
            <w:r>
              <w:rPr>
                <w:rFonts w:hint="eastAsia"/>
                <w:color w:val="auto"/>
                <w:highlight w:val="none"/>
              </w:rPr>
              <w:t xml:space="preserve">投标文件解密失败的补救方案：无。</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(二十五)1</w:t>
            </w:r>
            <w:r/>
          </w:p>
        </w:tc>
        <w:tc>
          <w:tcPr>
            <w:tcMar>
              <w:left w:w="108" w:type="dxa"/>
              <w:top w:w="0" w:type="dxa"/>
              <w:right w:w="108" w:type="dxa"/>
              <w:bottom w:w="0" w:type="dxa"/>
            </w:tcMar>
            <w:tcW w:w="4285" w:type="pct"/>
            <w:vAlign w:val="center"/>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开标时间及地点：</w:t>
            </w:r>
            <w:r/>
          </w:p>
          <w:p>
            <w:pPr>
              <w:ind w:firstLine="482"/>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1、开标时间：</w:t>
            </w:r>
            <w:r>
              <w:rPr>
                <w:rFonts w:hint="eastAsia" w:ascii="宋体" w:hAnsi="宋体" w:cs="宋体"/>
                <w:b/>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24</w:t>
            </w:r>
            <w:r>
              <w:rPr>
                <w:rFonts w:hint="eastAsia" w:ascii="宋体" w:hAnsi="宋体" w:cs="宋体"/>
                <w:b/>
                <w:bCs/>
                <w:color w:val="auto"/>
                <w:sz w:val="24"/>
                <w:highlight w:val="none"/>
                <w:u w:val="single"/>
              </w:rPr>
              <w:t xml:space="preserve"> </w:t>
            </w:r>
            <w:r>
              <w:rPr>
                <w:rFonts w:hint="eastAsia" w:ascii="宋体" w:hAnsi="宋体" w:cs="宋体"/>
                <w:b/>
                <w:color w:val="auto"/>
                <w:sz w:val="24"/>
                <w:highlight w:val="none"/>
              </w:rPr>
              <w:t xml:space="preserve">日09：30（标准时间）。</w:t>
            </w:r>
            <w:r/>
          </w:p>
          <w:p>
            <w:pPr>
              <w:ind w:firstLine="482"/>
              <w:jc w:val="lef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2、开标地点：</w:t>
            </w:r>
            <w:r>
              <w:rPr>
                <w:rFonts w:hint="eastAsia" w:ascii="宋体" w:hAnsi="宋体" w:cs="宋体"/>
                <w:color w:val="auto"/>
                <w:sz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(二十五)1</w:t>
            </w:r>
            <w:r/>
          </w:p>
        </w:tc>
        <w:tc>
          <w:tcPr>
            <w:tcMar>
              <w:left w:w="108" w:type="dxa"/>
              <w:top w:w="0" w:type="dxa"/>
              <w:right w:w="108" w:type="dxa"/>
              <w:bottom w:w="0" w:type="dxa"/>
            </w:tcMar>
            <w:tcW w:w="4285" w:type="pct"/>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评标</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(二十七)</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w:t>
            </w:r>
            <w:r/>
          </w:p>
        </w:tc>
        <w:tc>
          <w:tcPr>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二、采用综合评分法的，按评审后得分由高到低顺序排列。得分相同的，按投标报价由低到高顺序排列。得分且投标报价相同的，按理赔服务方案得分高低顺序排列。</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w:t>
            </w:r>
            <w:r/>
          </w:p>
        </w:tc>
        <w:tc>
          <w:tcPr>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w:t>
            </w:r>
            <w:r/>
          </w:p>
        </w:tc>
        <w:tc>
          <w:tcPr>
            <w:shd w:val="clear" w:color="auto" w:fill="auto"/>
            <w:tcMar>
              <w:left w:w="108" w:type="dxa"/>
              <w:top w:w="0" w:type="dxa"/>
              <w:right w:w="108" w:type="dxa"/>
              <w:bottom w:w="0" w:type="dxa"/>
            </w:tcMar>
            <w:tcW w:w="4285" w:type="pct"/>
            <w:textDirection w:val="lrTb"/>
            <w:noWrap w:val="false"/>
          </w:tcPr>
          <w:p>
            <w:pPr>
              <w:ind w:firstLine="480"/>
              <w:rPr>
                <w:rFonts w:ascii="宋体" w:hAnsi="宋体" w:cs="宋体"/>
                <w:b/>
                <w:bCs/>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jc w:val="cente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七</w:t>
            </w:r>
            <w:r/>
          </w:p>
        </w:tc>
        <w:tc>
          <w:tcPr>
            <w:tcMar>
              <w:left w:w="108" w:type="dxa"/>
              <w:top w:w="0" w:type="dxa"/>
              <w:right w:w="108" w:type="dxa"/>
              <w:bottom w:w="0" w:type="dxa"/>
            </w:tcMar>
            <w:tcW w:w="4285" w:type="pct"/>
            <w:textDirection w:val="lrTb"/>
            <w:noWrap w:val="false"/>
          </w:tcPr>
          <w:p>
            <w:pPr>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政府采购合同</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采购人与中标人应当在中标通知书发出之日起30日内，按照招标文件确定的事项签订政府采购合同。</w:t>
            </w:r>
            <w:r/>
          </w:p>
        </w:tc>
      </w:tr>
      <w:tr>
        <w:trPr>
          <w:jc w:val="center"/>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w:t>
            </w:r>
            <w:r/>
          </w:p>
        </w:tc>
        <w:tc>
          <w:tcPr>
            <w:tcMar>
              <w:left w:w="108" w:type="dxa"/>
              <w:top w:w="0" w:type="dxa"/>
              <w:right w:w="108" w:type="dxa"/>
              <w:bottom w:w="0" w:type="dxa"/>
            </w:tcMar>
            <w:tcW w:w="4285" w:type="pct"/>
            <w:vAlign w:val="center"/>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履约保证金：人民币10.00万元，以支票、汇票、本票、电汇或者金融机构、担保机构出具的保函等非现金形式缴纳。</w:t>
            </w:r>
            <w:r/>
          </w:p>
        </w:tc>
      </w:tr>
      <w:tr>
        <w:trPr>
          <w:jc w:val="center"/>
          <w:trHeight w:val="261"/>
        </w:trPr>
        <w:tc>
          <w:tcPr>
            <w:tcMar>
              <w:left w:w="108" w:type="dxa"/>
              <w:top w:w="0" w:type="dxa"/>
              <w:right w:w="108" w:type="dxa"/>
              <w:bottom w:w="0" w:type="dxa"/>
            </w:tcMar>
            <w:tcW w:w="714" w:type="pc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w:t>
            </w:r>
            <w:r/>
          </w:p>
        </w:tc>
        <w:tc>
          <w:tcPr>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质疑接收人：孙逊    联系电话：0516-83999055</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附加说明</w:t>
            </w:r>
            <w:r/>
          </w:p>
        </w:tc>
        <w:tc>
          <w:tcPr>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中标人在收到中标通知书时，须向采购人和采购代理机构提交《开标一览表》和《分项价格表》的数据文件（WORD格式）。</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邮箱：jocxz03@jocite.com</w:t>
            </w:r>
            <w:r/>
          </w:p>
        </w:tc>
      </w:tr>
      <w:tr>
        <w:trPr>
          <w:jc w:val="center"/>
          <w:trHeight w:val="3725"/>
        </w:trPr>
        <w:tc>
          <w:tcPr>
            <w:tcMar>
              <w:left w:w="108" w:type="dxa"/>
              <w:top w:w="0" w:type="dxa"/>
              <w:right w:w="108" w:type="dxa"/>
              <w:bottom w:w="0" w:type="dxa"/>
            </w:tcMar>
            <w:tcW w:w="714" w:type="pct"/>
            <w:vMerge w:val="continue"/>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4285" w:type="pct"/>
            <w:textDirection w:val="lrTb"/>
            <w:noWrap w:val="false"/>
          </w:tcPr>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4、招标文件中如需“授权代表签字或盖章”，供应商可打印成文档。签字或盖章后再扫描上传，最后再电子签章。</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5、中标人在收到中标通知书时，须向采购人和采购代理机构提交完整纸质版的投标文件（需盖投标人公章且胶装成册，1正4副本）。</w:t>
            </w:r>
            <w:r/>
          </w:p>
          <w:p>
            <w:pPr>
              <w:ind w:firstLine="4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24"/>
          <w:highlight w:val="none"/>
        </w:rPr>
      </w: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本章附件：招标代理服务收费标准</w:t>
      </w:r>
      <w:r/>
    </w:p>
    <w:tbl>
      <w:tblPr>
        <w:tblStyle w:val="721"/>
        <w:tblpPr w:horzAnchor="margin" w:tblpXSpec="center" w:vertAnchor="text" w:tblpY="25" w:leftFromText="180" w:topFromText="0" w:rightFromText="180" w:bottomFromText="0"/>
        <w:tblW w:w="4998"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440"/>
        <w:gridCol w:w="1757"/>
        <w:gridCol w:w="1607"/>
        <w:gridCol w:w="1519"/>
      </w:tblGrid>
      <w:tr>
        <w:trPr>
          <w:jc w:val="center"/>
          <w:tblCellSpacing w:w="0" w:type="dxa"/>
          <w:trHeight w:val="1297"/>
        </w:trPr>
        <w:tc>
          <w:tcPr>
            <w:tcW w:w="2066" w:type="pct"/>
            <w:vAlign w:val="center"/>
            <w:textDirection w:val="lrTb"/>
            <w:noWrap w:val="false"/>
          </w:tcPr>
          <w:p>
            <w:pPr>
              <w:pStyle w:val="953"/>
              <w:rPr>
                <w:color w:val="auto"/>
                <w:highlight w:val="none"/>
              </w:rPr>
            </w:pPr>
            <w:r>
              <w:rPr>
                <w:rFonts w:hint="eastAsia"/>
                <w:color w:val="auto"/>
                <w:highlight w:val="none"/>
              </w:rPr>
              <w:t xml:space="preserve">                  服务类型</w:t>
            </w:r>
            <w:r/>
          </w:p>
          <w:p>
            <w:pPr>
              <w:pStyle w:val="953"/>
              <w:rPr>
                <w:color w:val="auto"/>
                <w:highlight w:val="none"/>
              </w:rPr>
            </w:pPr>
            <w:r>
              <w:rPr>
                <w:rFonts w:hint="eastAsia"/>
                <w:color w:val="auto"/>
                <w:highlight w:val="none"/>
              </w:rPr>
              <w:t xml:space="preserve">中标金额（万元）</w:t>
            </w:r>
            <w:r/>
          </w:p>
        </w:tc>
        <w:tc>
          <w:tcPr>
            <w:tcW w:w="1055" w:type="pct"/>
            <w:vAlign w:val="center"/>
            <w:textDirection w:val="lrTb"/>
            <w:noWrap w:val="false"/>
          </w:tcPr>
          <w:p>
            <w:pPr>
              <w:pStyle w:val="953"/>
              <w:jc w:val="center"/>
              <w:rPr>
                <w:color w:val="auto"/>
                <w:highlight w:val="none"/>
              </w:rPr>
            </w:pPr>
            <w:r>
              <w:rPr>
                <w:rFonts w:hint="eastAsia"/>
                <w:color w:val="auto"/>
                <w:highlight w:val="none"/>
              </w:rPr>
              <w:t xml:space="preserve">货物采购</w:t>
            </w:r>
            <w:r/>
          </w:p>
        </w:tc>
        <w:tc>
          <w:tcPr>
            <w:tcW w:w="965" w:type="pct"/>
            <w:vAlign w:val="center"/>
            <w:textDirection w:val="lrTb"/>
            <w:noWrap w:val="false"/>
          </w:tcPr>
          <w:p>
            <w:pPr>
              <w:pStyle w:val="953"/>
              <w:jc w:val="center"/>
              <w:rPr>
                <w:color w:val="auto"/>
                <w:highlight w:val="none"/>
              </w:rPr>
            </w:pPr>
            <w:r>
              <w:rPr>
                <w:rFonts w:hint="eastAsia"/>
                <w:color w:val="auto"/>
                <w:highlight w:val="none"/>
              </w:rPr>
              <w:t xml:space="preserve">服务采购</w:t>
            </w:r>
            <w:r/>
          </w:p>
        </w:tc>
        <w:tc>
          <w:tcPr>
            <w:tcW w:w="912" w:type="pct"/>
            <w:vAlign w:val="center"/>
            <w:textDirection w:val="lrTb"/>
            <w:noWrap w:val="false"/>
          </w:tcPr>
          <w:p>
            <w:pPr>
              <w:pStyle w:val="953"/>
              <w:jc w:val="center"/>
              <w:rPr>
                <w:color w:val="auto"/>
                <w:highlight w:val="none"/>
              </w:rPr>
            </w:pPr>
            <w:r>
              <w:rPr>
                <w:rFonts w:hint="eastAsia"/>
                <w:color w:val="auto"/>
                <w:highlight w:val="none"/>
              </w:rPr>
              <w:t xml:space="preserve">工程采购</w:t>
            </w:r>
            <w:r/>
          </w:p>
        </w:tc>
      </w:tr>
      <w:tr>
        <w:trPr>
          <w:jc w:val="center"/>
          <w:tblCellSpacing w:w="0" w:type="dxa"/>
          <w:trHeight w:val="482" w:hRule="exact"/>
        </w:trPr>
        <w:tc>
          <w:tcPr>
            <w:tcW w:w="2066" w:type="pct"/>
            <w:vAlign w:val="center"/>
            <w:textDirection w:val="lrTb"/>
            <w:noWrap w:val="false"/>
          </w:tcPr>
          <w:p>
            <w:pPr>
              <w:pStyle w:val="953"/>
              <w:jc w:val="center"/>
              <w:rPr>
                <w:color w:val="auto"/>
                <w:highlight w:val="none"/>
              </w:rPr>
            </w:pPr>
            <w:r>
              <w:rPr>
                <w:rFonts w:hint="eastAsia"/>
                <w:color w:val="auto"/>
                <w:highlight w:val="none"/>
              </w:rPr>
              <w:t xml:space="preserve">100以下</w:t>
            </w:r>
            <w:r/>
          </w:p>
        </w:tc>
        <w:tc>
          <w:tcPr>
            <w:tcW w:w="1055" w:type="pct"/>
            <w:vAlign w:val="center"/>
            <w:textDirection w:val="lrTb"/>
            <w:noWrap w:val="false"/>
          </w:tcPr>
          <w:p>
            <w:pPr>
              <w:pStyle w:val="953"/>
              <w:jc w:val="center"/>
              <w:rPr>
                <w:color w:val="auto"/>
                <w:highlight w:val="none"/>
              </w:rPr>
            </w:pPr>
            <w:r>
              <w:rPr>
                <w:rFonts w:hint="eastAsia"/>
                <w:color w:val="auto"/>
                <w:highlight w:val="none"/>
              </w:rPr>
              <w:t xml:space="preserve">1.5%</w:t>
            </w:r>
            <w:r/>
          </w:p>
        </w:tc>
        <w:tc>
          <w:tcPr>
            <w:tcW w:w="965" w:type="pct"/>
            <w:vAlign w:val="center"/>
            <w:textDirection w:val="lrTb"/>
            <w:noWrap w:val="false"/>
          </w:tcPr>
          <w:p>
            <w:pPr>
              <w:pStyle w:val="953"/>
              <w:jc w:val="center"/>
              <w:rPr>
                <w:color w:val="auto"/>
                <w:highlight w:val="none"/>
              </w:rPr>
            </w:pPr>
            <w:r>
              <w:rPr>
                <w:rFonts w:hint="eastAsia"/>
                <w:color w:val="auto"/>
                <w:highlight w:val="none"/>
              </w:rPr>
              <w:t xml:space="preserve">1.5%</w:t>
            </w:r>
            <w:r/>
          </w:p>
        </w:tc>
        <w:tc>
          <w:tcPr>
            <w:tcW w:w="912" w:type="pct"/>
            <w:vAlign w:val="center"/>
            <w:textDirection w:val="lrTb"/>
            <w:noWrap w:val="false"/>
          </w:tcPr>
          <w:p>
            <w:pPr>
              <w:pStyle w:val="953"/>
              <w:jc w:val="center"/>
              <w:rPr>
                <w:color w:val="auto"/>
                <w:highlight w:val="none"/>
              </w:rPr>
            </w:pPr>
            <w:r>
              <w:rPr>
                <w:rFonts w:hint="eastAsia"/>
                <w:color w:val="auto"/>
                <w:highlight w:val="none"/>
              </w:rPr>
              <w:t xml:space="preserve">1.0%</w:t>
            </w:r>
            <w:r/>
          </w:p>
        </w:tc>
      </w:tr>
      <w:tr>
        <w:trPr>
          <w:jc w:val="center"/>
          <w:tblCellSpacing w:w="0" w:type="dxa"/>
          <w:trHeight w:val="482" w:hRule="exact"/>
        </w:trPr>
        <w:tc>
          <w:tcPr>
            <w:tcW w:w="2066" w:type="pct"/>
            <w:vAlign w:val="center"/>
            <w:textDirection w:val="lrTb"/>
            <w:noWrap w:val="false"/>
          </w:tcPr>
          <w:p>
            <w:pPr>
              <w:pStyle w:val="953"/>
              <w:jc w:val="center"/>
              <w:rPr>
                <w:color w:val="auto"/>
                <w:highlight w:val="none"/>
              </w:rPr>
            </w:pPr>
            <w:r>
              <w:rPr>
                <w:rFonts w:hint="eastAsia"/>
                <w:color w:val="auto"/>
                <w:highlight w:val="none"/>
              </w:rPr>
              <w:t xml:space="preserve">100—500</w:t>
            </w:r>
            <w:r/>
          </w:p>
        </w:tc>
        <w:tc>
          <w:tcPr>
            <w:tcW w:w="1055" w:type="pct"/>
            <w:vAlign w:val="center"/>
            <w:textDirection w:val="lrTb"/>
            <w:noWrap w:val="false"/>
          </w:tcPr>
          <w:p>
            <w:pPr>
              <w:pStyle w:val="953"/>
              <w:jc w:val="center"/>
              <w:rPr>
                <w:color w:val="auto"/>
                <w:highlight w:val="none"/>
              </w:rPr>
            </w:pPr>
            <w:r>
              <w:rPr>
                <w:rFonts w:hint="eastAsia"/>
                <w:color w:val="auto"/>
                <w:highlight w:val="none"/>
              </w:rPr>
              <w:t xml:space="preserve">1.1%</w:t>
            </w:r>
            <w:r/>
          </w:p>
        </w:tc>
        <w:tc>
          <w:tcPr>
            <w:tcW w:w="965" w:type="pct"/>
            <w:vAlign w:val="center"/>
            <w:textDirection w:val="lrTb"/>
            <w:noWrap w:val="false"/>
          </w:tcPr>
          <w:p>
            <w:pPr>
              <w:pStyle w:val="953"/>
              <w:jc w:val="center"/>
              <w:rPr>
                <w:color w:val="auto"/>
                <w:highlight w:val="none"/>
              </w:rPr>
            </w:pPr>
            <w:r>
              <w:rPr>
                <w:rFonts w:hint="eastAsia"/>
                <w:color w:val="auto"/>
                <w:highlight w:val="none"/>
              </w:rPr>
              <w:t xml:space="preserve">0.8%</w:t>
            </w:r>
            <w:r/>
          </w:p>
        </w:tc>
        <w:tc>
          <w:tcPr>
            <w:tcW w:w="912" w:type="pct"/>
            <w:vAlign w:val="center"/>
            <w:textDirection w:val="lrTb"/>
            <w:noWrap w:val="false"/>
          </w:tcPr>
          <w:p>
            <w:pPr>
              <w:pStyle w:val="953"/>
              <w:jc w:val="center"/>
              <w:rPr>
                <w:color w:val="auto"/>
                <w:highlight w:val="none"/>
              </w:rPr>
            </w:pPr>
            <w:r>
              <w:rPr>
                <w:rFonts w:hint="eastAsia"/>
                <w:color w:val="auto"/>
                <w:highlight w:val="none"/>
              </w:rPr>
              <w:t xml:space="preserve">0.7%</w:t>
            </w:r>
            <w:r/>
          </w:p>
        </w:tc>
      </w:tr>
      <w:tr>
        <w:trPr>
          <w:jc w:val="center"/>
          <w:tblCellSpacing w:w="0" w:type="dxa"/>
          <w:trHeight w:val="482" w:hRule="exact"/>
        </w:trPr>
        <w:tc>
          <w:tcPr>
            <w:tcW w:w="2066" w:type="pct"/>
            <w:vAlign w:val="center"/>
            <w:textDirection w:val="lrTb"/>
            <w:noWrap w:val="false"/>
          </w:tcPr>
          <w:p>
            <w:pPr>
              <w:pStyle w:val="953"/>
              <w:jc w:val="center"/>
              <w:rPr>
                <w:color w:val="auto"/>
                <w:highlight w:val="none"/>
              </w:rPr>
            </w:pPr>
            <w:r>
              <w:rPr>
                <w:rFonts w:hint="eastAsia"/>
                <w:color w:val="auto"/>
                <w:highlight w:val="none"/>
              </w:rPr>
              <w:t xml:space="preserve">500—1000</w:t>
            </w:r>
            <w:r/>
          </w:p>
        </w:tc>
        <w:tc>
          <w:tcPr>
            <w:tcW w:w="1055" w:type="pct"/>
            <w:vAlign w:val="center"/>
            <w:textDirection w:val="lrTb"/>
            <w:noWrap w:val="false"/>
          </w:tcPr>
          <w:p>
            <w:pPr>
              <w:pStyle w:val="953"/>
              <w:jc w:val="center"/>
              <w:rPr>
                <w:color w:val="auto"/>
                <w:highlight w:val="none"/>
              </w:rPr>
            </w:pPr>
            <w:r>
              <w:rPr>
                <w:rFonts w:hint="eastAsia"/>
                <w:color w:val="auto"/>
                <w:highlight w:val="none"/>
              </w:rPr>
              <w:t xml:space="preserve">0.8%</w:t>
            </w:r>
            <w:r/>
          </w:p>
        </w:tc>
        <w:tc>
          <w:tcPr>
            <w:tcW w:w="965" w:type="pct"/>
            <w:vAlign w:val="center"/>
            <w:textDirection w:val="lrTb"/>
            <w:noWrap w:val="false"/>
          </w:tcPr>
          <w:p>
            <w:pPr>
              <w:pStyle w:val="953"/>
              <w:jc w:val="center"/>
              <w:rPr>
                <w:color w:val="auto"/>
                <w:highlight w:val="none"/>
              </w:rPr>
            </w:pPr>
            <w:r>
              <w:rPr>
                <w:rFonts w:hint="eastAsia"/>
                <w:color w:val="auto"/>
                <w:highlight w:val="none"/>
              </w:rPr>
              <w:t xml:space="preserve">0.45%</w:t>
            </w:r>
            <w:r/>
          </w:p>
        </w:tc>
        <w:tc>
          <w:tcPr>
            <w:tcW w:w="912" w:type="pct"/>
            <w:vAlign w:val="center"/>
            <w:textDirection w:val="lrTb"/>
            <w:noWrap w:val="false"/>
          </w:tcPr>
          <w:p>
            <w:pPr>
              <w:pStyle w:val="953"/>
              <w:jc w:val="center"/>
              <w:rPr>
                <w:color w:val="auto"/>
                <w:highlight w:val="none"/>
              </w:rPr>
            </w:pPr>
            <w:r>
              <w:rPr>
                <w:rFonts w:hint="eastAsia"/>
                <w:color w:val="auto"/>
                <w:highlight w:val="none"/>
              </w:rPr>
              <w:t xml:space="preserve">0.55%</w:t>
            </w:r>
            <w:r/>
          </w:p>
        </w:tc>
      </w:tr>
      <w:tr>
        <w:trPr>
          <w:jc w:val="center"/>
          <w:tblCellSpacing w:w="0" w:type="dxa"/>
          <w:trHeight w:val="482" w:hRule="exact"/>
        </w:trPr>
        <w:tc>
          <w:tcPr>
            <w:tcW w:w="2066" w:type="pct"/>
            <w:vAlign w:val="center"/>
            <w:textDirection w:val="lrTb"/>
            <w:noWrap w:val="false"/>
          </w:tcPr>
          <w:p>
            <w:pPr>
              <w:pStyle w:val="953"/>
              <w:jc w:val="center"/>
              <w:rPr>
                <w:color w:val="auto"/>
                <w:highlight w:val="none"/>
              </w:rPr>
            </w:pPr>
            <w:r>
              <w:rPr>
                <w:rFonts w:hint="eastAsia"/>
                <w:color w:val="auto"/>
                <w:highlight w:val="none"/>
              </w:rPr>
              <w:t xml:space="preserve">1000—5000</w:t>
            </w:r>
            <w:r/>
          </w:p>
        </w:tc>
        <w:tc>
          <w:tcPr>
            <w:tcW w:w="1055" w:type="pct"/>
            <w:vAlign w:val="center"/>
            <w:textDirection w:val="lrTb"/>
            <w:noWrap w:val="false"/>
          </w:tcPr>
          <w:p>
            <w:pPr>
              <w:pStyle w:val="953"/>
              <w:jc w:val="center"/>
              <w:rPr>
                <w:color w:val="auto"/>
                <w:highlight w:val="none"/>
              </w:rPr>
            </w:pPr>
            <w:r>
              <w:rPr>
                <w:rFonts w:hint="eastAsia"/>
                <w:color w:val="auto"/>
                <w:highlight w:val="none"/>
              </w:rPr>
              <w:t xml:space="preserve">0.5%</w:t>
            </w:r>
            <w:r/>
          </w:p>
        </w:tc>
        <w:tc>
          <w:tcPr>
            <w:tcW w:w="965" w:type="pct"/>
            <w:vAlign w:val="center"/>
            <w:textDirection w:val="lrTb"/>
            <w:noWrap w:val="false"/>
          </w:tcPr>
          <w:p>
            <w:pPr>
              <w:pStyle w:val="953"/>
              <w:jc w:val="center"/>
              <w:rPr>
                <w:color w:val="auto"/>
                <w:highlight w:val="none"/>
              </w:rPr>
            </w:pPr>
            <w:r>
              <w:rPr>
                <w:rFonts w:hint="eastAsia"/>
                <w:color w:val="auto"/>
                <w:highlight w:val="none"/>
              </w:rPr>
              <w:t xml:space="preserve">0.25%</w:t>
            </w:r>
            <w:r/>
          </w:p>
        </w:tc>
        <w:tc>
          <w:tcPr>
            <w:tcW w:w="912" w:type="pct"/>
            <w:vAlign w:val="center"/>
            <w:textDirection w:val="lrTb"/>
            <w:noWrap w:val="false"/>
          </w:tcPr>
          <w:p>
            <w:pPr>
              <w:pStyle w:val="953"/>
              <w:jc w:val="center"/>
              <w:rPr>
                <w:color w:val="auto"/>
                <w:highlight w:val="none"/>
              </w:rPr>
            </w:pPr>
            <w:r>
              <w:rPr>
                <w:rFonts w:hint="eastAsia"/>
                <w:color w:val="auto"/>
                <w:highlight w:val="none"/>
              </w:rPr>
              <w:t xml:space="preserve">0.35%</w:t>
            </w:r>
            <w:r/>
          </w:p>
        </w:tc>
      </w:tr>
      <w:tr>
        <w:trPr>
          <w:jc w:val="center"/>
          <w:tblCellSpacing w:w="0" w:type="dxa"/>
          <w:trHeight w:val="482" w:hRule="exact"/>
        </w:trPr>
        <w:tc>
          <w:tcPr>
            <w:tcW w:w="2066" w:type="pct"/>
            <w:vAlign w:val="center"/>
            <w:textDirection w:val="lrTb"/>
            <w:noWrap w:val="false"/>
          </w:tcPr>
          <w:p>
            <w:pPr>
              <w:pStyle w:val="953"/>
              <w:jc w:val="center"/>
              <w:rPr>
                <w:color w:val="auto"/>
                <w:highlight w:val="none"/>
              </w:rPr>
            </w:pPr>
            <w:r>
              <w:rPr>
                <w:rFonts w:hint="eastAsia"/>
                <w:color w:val="auto"/>
                <w:highlight w:val="none"/>
              </w:rPr>
              <w:t xml:space="preserve">5000-10000</w:t>
            </w:r>
            <w:r/>
          </w:p>
        </w:tc>
        <w:tc>
          <w:tcPr>
            <w:tcW w:w="1055" w:type="pct"/>
            <w:vAlign w:val="center"/>
            <w:textDirection w:val="lrTb"/>
            <w:noWrap w:val="false"/>
          </w:tcPr>
          <w:p>
            <w:pPr>
              <w:pStyle w:val="953"/>
              <w:jc w:val="center"/>
              <w:rPr>
                <w:color w:val="auto"/>
                <w:highlight w:val="none"/>
              </w:rPr>
            </w:pPr>
            <w:r>
              <w:rPr>
                <w:rFonts w:hint="eastAsia"/>
                <w:color w:val="auto"/>
                <w:highlight w:val="none"/>
              </w:rPr>
              <w:t xml:space="preserve">0.25%</w:t>
            </w:r>
            <w:r/>
          </w:p>
        </w:tc>
        <w:tc>
          <w:tcPr>
            <w:tcW w:w="965" w:type="pct"/>
            <w:vAlign w:val="center"/>
            <w:textDirection w:val="lrTb"/>
            <w:noWrap w:val="false"/>
          </w:tcPr>
          <w:p>
            <w:pPr>
              <w:pStyle w:val="953"/>
              <w:jc w:val="center"/>
              <w:rPr>
                <w:color w:val="auto"/>
                <w:highlight w:val="none"/>
              </w:rPr>
            </w:pPr>
            <w:r>
              <w:rPr>
                <w:rFonts w:hint="eastAsia"/>
                <w:color w:val="auto"/>
                <w:highlight w:val="none"/>
              </w:rPr>
              <w:t xml:space="preserve">0.1%</w:t>
            </w:r>
            <w:r/>
          </w:p>
        </w:tc>
        <w:tc>
          <w:tcPr>
            <w:tcW w:w="912" w:type="pct"/>
            <w:vAlign w:val="center"/>
            <w:textDirection w:val="lrTb"/>
            <w:noWrap w:val="false"/>
          </w:tcPr>
          <w:p>
            <w:pPr>
              <w:pStyle w:val="953"/>
              <w:jc w:val="center"/>
              <w:rPr>
                <w:color w:val="auto"/>
                <w:highlight w:val="none"/>
              </w:rPr>
            </w:pPr>
            <w:r>
              <w:rPr>
                <w:rFonts w:hint="eastAsia"/>
                <w:color w:val="auto"/>
                <w:highlight w:val="none"/>
              </w:rPr>
              <w:t xml:space="preserve">0.2%</w:t>
            </w:r>
            <w:r/>
          </w:p>
        </w:tc>
      </w:tr>
    </w:tbl>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（2）代理服务费按差额定率累进法计算。例如：某工程招标代理业务中标金额为6000万元，计算招标代理服务费额如下：</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100万元×1.0％＝1万元</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（500－100）万元×0.7％＝2.8万元</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（1000－500）万元×0.55％＝2.75万元</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（5000－1000）万元×0.35％＝14万元</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（6000－5000）万元×0.2％＝2万元</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合计收费＝1＋2.8＋2.75＋14＋2＝22.55（万元）</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的代理服务费应收取金额：按上表“招标代理服务收费标准”计算出的招标代理服务费额（按差额定率累进法计算）*35%。计算出的代理服务费应收取金额如低于3千元，按3千元收取。有两个及以上中标人/成交供应商的，招标代理服务费由中标/成交供应商按相应比例分摊（四舍五入取整）。</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（4）委托一招一年以上的采购项目，其代理服务费用按一年标准取费。即计算代理服务费时使用的中标金额为该项目一年的中标金额而非多年的总中标金额。</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（5）账户信息：</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账户名：江苏海外集团国际工程咨询有限公司徐州分公司</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开户银行：上海浦东发展银行股份有限公司徐州分行</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4"/>
          <w:highlight w:val="none"/>
        </w:rPr>
        <w:t xml:space="preserve">账号：11110154740005866</w:t>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评标标准</w:t>
      </w:r>
      <w:r/>
    </w:p>
    <w:p>
      <w:pPr>
        <w:rPr>
          <w:rFonts w:ascii="宋体" w:hAnsi="宋体" w:cs="宋体"/>
          <w:color w:val="auto"/>
          <w:highlight w:val="none"/>
        </w:rPr>
      </w:pPr>
      <w:r>
        <w:rPr>
          <w:rFonts w:ascii="宋体" w:hAnsi="宋体" w:cs="宋体"/>
          <w:color w:val="auto"/>
          <w:highlight w:val="none"/>
        </w:rPr>
      </w:r>
      <w:r/>
    </w:p>
    <w:tbl>
      <w:tblPr>
        <w:tblStyle w:val="721"/>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7154"/>
      </w:tblGrid>
      <w:tr>
        <w:trPr>
          <w:jc w:val="center"/>
          <w:trHeight w:val="90"/>
        </w:trPr>
        <w:tc>
          <w:tcPr>
            <w:tcW w:w="136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7154"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805"/>
        </w:trPr>
        <w:tc>
          <w:tcPr>
            <w:tcW w:w="136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投标报价（10分）</w:t>
            </w:r>
            <w:r/>
          </w:p>
        </w:tc>
        <w:tc>
          <w:tcPr>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各投标人价格得分=最低报价（投标人的最低评审价格）÷各投标人评审价格×10。</w:t>
            </w:r>
            <w:r/>
          </w:p>
          <w:p>
            <w:pPr>
              <w:rPr>
                <w:rFonts w:ascii="宋体" w:hAnsi="宋体" w:cs="宋体"/>
                <w:color w:val="auto"/>
                <w:sz w:val="24"/>
                <w:highlight w:val="none"/>
              </w:rPr>
            </w:pPr>
            <w:r>
              <w:rPr>
                <w:rFonts w:hint="eastAsia" w:ascii="宋体" w:hAnsi="宋体" w:cs="宋体"/>
                <w:b/>
                <w:bCs/>
                <w:color w:val="auto"/>
                <w:sz w:val="24"/>
                <w:highlight w:val="none"/>
              </w:rPr>
              <w:t xml:space="preserve">报价=在职教职工保险费单价*50%+退休教职工保险费单价*40%+ 在职教职工子女保险费单价*10%</w:t>
            </w:r>
            <w:r/>
          </w:p>
        </w:tc>
      </w:tr>
      <w:tr>
        <w:trPr>
          <w:jc w:val="center"/>
          <w:trHeight w:val="1906"/>
        </w:trPr>
        <w:tc>
          <w:tcPr>
            <w:tcW w:w="1362" w:type="dxa"/>
            <w:vAlign w:val="center"/>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投标人业绩（4分）</w:t>
            </w:r>
            <w:r/>
          </w:p>
        </w:tc>
        <w:tc>
          <w:tcPr>
            <w:tcW w:w="7154" w:type="dxa"/>
            <w:vAlign w:val="center"/>
            <w:textDirection w:val="lrTb"/>
            <w:noWrap w:val="false"/>
          </w:tcPr>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投标文件中提供投标人为乙方，合同签订日期在2023年1月1日后，合同内容为与本次招标项目相同或类似合同的，每份得1分，本项最高得4分。</w:t>
            </w:r>
            <w:r/>
          </w:p>
          <w:p>
            <w:pPr>
              <w:jc w:val="left"/>
              <w:rPr>
                <w:rFonts w:ascii="宋体" w:hAnsi="宋体" w:cs="宋体"/>
                <w:b/>
                <w:bCs/>
                <w:color w:val="auto"/>
                <w:sz w:val="24"/>
                <w:highlight w:val="none"/>
              </w:rPr>
              <w:outlineLvl w:val="0"/>
            </w:pPr>
            <w:r>
              <w:rPr>
                <w:rFonts w:hint="eastAsia" w:ascii="宋体" w:hAnsi="宋体" w:cs="宋体"/>
                <w:color w:val="auto"/>
                <w:sz w:val="24"/>
                <w:highlight w:val="none"/>
              </w:rPr>
              <w:t xml:space="preserve">注：投标文件中同时提供协议（或合同）扫描件、发票（或对应银行收款进账凭证）并加盖投标人电子签章方为有效，缺一或提供内容模糊不清的不得分。</w:t>
            </w:r>
            <w:r/>
          </w:p>
        </w:tc>
      </w:tr>
      <w:tr>
        <w:trPr>
          <w:jc w:val="center"/>
          <w:trHeight w:val="1915"/>
        </w:trPr>
        <w:tc>
          <w:tcPr>
            <w:tcW w:w="1362" w:type="dxa"/>
            <w:vAlign w:val="center"/>
            <w:vMerge w:val="restart"/>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赔付额度及比例</w:t>
            </w:r>
            <w:r/>
          </w:p>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154" w:type="dxa"/>
            <w:vAlign w:val="center"/>
            <w:textDirection w:val="lrTb"/>
            <w:noWrap w:val="false"/>
          </w:tcPr>
          <w:p>
            <w:pPr>
              <w:spacing w:line="280" w:lineRule="exact"/>
              <w:rPr>
                <w:rFonts w:ascii="宋体" w:hAnsi="宋体"/>
                <w:color w:val="auto"/>
                <w:sz w:val="24"/>
                <w:highlight w:val="none"/>
              </w:rPr>
            </w:pPr>
            <w:r>
              <w:rPr>
                <w:rFonts w:hint="eastAsia" w:ascii="宋体" w:hAnsi="宋体"/>
                <w:color w:val="auto"/>
                <w:sz w:val="24"/>
                <w:highlight w:val="none"/>
              </w:rPr>
              <w:t xml:space="preserve">1、在招标文件所要求赔付比例的基础上，每增加1%（增加不足1%不计分），加0.5分，最高加</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spacing w:line="280" w:lineRule="exact"/>
              <w:rPr>
                <w:rFonts w:ascii="宋体" w:hAnsi="宋体"/>
                <w:color w:val="auto"/>
                <w:sz w:val="24"/>
                <w:highlight w:val="none"/>
              </w:rPr>
            </w:pPr>
            <w:r>
              <w:rPr>
                <w:rFonts w:hint="eastAsia" w:ascii="宋体" w:hAnsi="宋体"/>
                <w:color w:val="auto"/>
                <w:sz w:val="24"/>
                <w:highlight w:val="none"/>
              </w:rPr>
              <w:t xml:space="preserve">2、在招标文件所要求赔付额度的基础上，每增加1万元（增加不足1万元不计分），加0.5分，最高加</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spacing w:line="280" w:lineRule="exact"/>
              <w:rPr>
                <w:rFonts w:ascii="宋体" w:hAnsi="宋体"/>
                <w:color w:val="auto"/>
                <w:sz w:val="24"/>
                <w:highlight w:val="none"/>
              </w:rPr>
            </w:pPr>
            <w:r>
              <w:rPr>
                <w:rFonts w:hint="eastAsia" w:ascii="宋体" w:hAnsi="宋体"/>
                <w:color w:val="auto"/>
                <w:sz w:val="24"/>
                <w:highlight w:val="none"/>
              </w:rPr>
              <w:t xml:space="preserve">注：</w:t>
            </w:r>
            <w:r/>
          </w:p>
          <w:p>
            <w:pPr>
              <w:spacing w:line="280" w:lineRule="exact"/>
              <w:rPr>
                <w:rFonts w:ascii="宋体" w:hAnsi="宋体"/>
                <w:color w:val="auto"/>
                <w:sz w:val="24"/>
                <w:highlight w:val="none"/>
              </w:rPr>
            </w:pPr>
            <w:r>
              <w:rPr>
                <w:rFonts w:hint="eastAsia" w:ascii="宋体" w:hAnsi="宋体"/>
                <w:color w:val="auto"/>
                <w:sz w:val="24"/>
                <w:highlight w:val="none"/>
              </w:rPr>
              <w:t xml:space="preserve">①所有赔付比例或所有赔付额度均整体增加方予以加分，仅部分赔付增加的不予加分。</w:t>
            </w:r>
            <w:r/>
          </w:p>
          <w:p>
            <w:pPr>
              <w:spacing w:line="280" w:lineRule="exact"/>
              <w:rPr>
                <w:color w:val="auto"/>
                <w:sz w:val="24"/>
                <w:highlight w:val="none"/>
              </w:rPr>
            </w:pPr>
            <w:r>
              <w:rPr>
                <w:rFonts w:hint="eastAsia"/>
                <w:color w:val="auto"/>
                <w:sz w:val="24"/>
                <w:highlight w:val="none"/>
              </w:rPr>
              <w:t xml:space="preserve">②投标文件中提供对应说明或承诺函方为有效（说明和承诺函格式自拟）。</w:t>
            </w:r>
            <w:r/>
          </w:p>
        </w:tc>
      </w:tr>
      <w:tr>
        <w:trPr>
          <w:jc w:val="center"/>
          <w:trHeight w:val="1915"/>
        </w:trPr>
        <w:tc>
          <w:tcPr>
            <w:tcW w:w="1362" w:type="dxa"/>
            <w:vAlign w:val="center"/>
            <w:vMerge w:val="continue"/>
            <w:textDirection w:val="lrTb"/>
            <w:noWrap w:val="false"/>
          </w:tcPr>
          <w:p>
            <w:pPr>
              <w:jc w:val="center"/>
              <w:rPr>
                <w:rFonts w:ascii="宋体" w:hAnsi="宋体" w:cs="宋体"/>
                <w:color w:val="auto"/>
                <w:sz w:val="24"/>
                <w:highlight w:val="none"/>
              </w:rPr>
              <w:outlineLvl w:val="0"/>
            </w:pPr>
            <w:r>
              <w:rPr>
                <w:rFonts w:ascii="宋体" w:hAnsi="宋体" w:cs="宋体"/>
                <w:color w:val="auto"/>
                <w:sz w:val="24"/>
                <w:highlight w:val="none"/>
              </w:rPr>
            </w:r>
            <w:r/>
          </w:p>
        </w:tc>
        <w:tc>
          <w:tcPr>
            <w:tcW w:w="7154" w:type="dxa"/>
            <w:vAlign w:val="center"/>
            <w:textDirection w:val="lrTb"/>
            <w:noWrap w:val="false"/>
          </w:tcPr>
          <w:p>
            <w:pPr>
              <w:spacing w:line="280" w:lineRule="exact"/>
              <w:rPr>
                <w:rFonts w:ascii="宋体" w:hAnsi="宋体"/>
                <w:color w:val="auto"/>
                <w:sz w:val="24"/>
                <w:highlight w:val="none"/>
              </w:rPr>
            </w:pPr>
            <w:r>
              <w:rPr>
                <w:rFonts w:hint="eastAsia" w:ascii="宋体" w:hAnsi="宋体"/>
                <w:color w:val="auto"/>
                <w:sz w:val="24"/>
                <w:highlight w:val="none"/>
              </w:rPr>
              <w:t xml:space="preserve">3、门诊保障、住院保障在招标文件要求的享受医保后个人自付费用累计金额，在600元基础上每减少10元（减少不足10元的不计分），加0.2分，最高加2分。</w:t>
            </w:r>
            <w:r/>
          </w:p>
          <w:p>
            <w:pPr>
              <w:spacing w:line="280" w:lineRule="exact"/>
              <w:rPr>
                <w:rFonts w:ascii="宋体" w:hAnsi="宋体"/>
                <w:color w:val="auto"/>
                <w:sz w:val="24"/>
                <w:highlight w:val="none"/>
              </w:rPr>
            </w:pPr>
            <w:r>
              <w:rPr>
                <w:rFonts w:hint="eastAsia" w:ascii="宋体" w:hAnsi="宋体"/>
                <w:color w:val="auto"/>
                <w:sz w:val="24"/>
                <w:highlight w:val="none"/>
              </w:rPr>
              <w:t xml:space="preserve">注：</w:t>
            </w:r>
            <w:r/>
          </w:p>
          <w:p>
            <w:pPr>
              <w:spacing w:line="280" w:lineRule="exact"/>
              <w:rPr>
                <w:rFonts w:ascii="宋体" w:hAnsi="宋体"/>
                <w:color w:val="auto"/>
                <w:sz w:val="24"/>
                <w:highlight w:val="none"/>
              </w:rPr>
            </w:pPr>
            <w:r>
              <w:rPr>
                <w:rFonts w:hint="eastAsia" w:ascii="宋体" w:hAnsi="宋体"/>
                <w:color w:val="auto"/>
                <w:sz w:val="24"/>
                <w:highlight w:val="none"/>
              </w:rPr>
              <w:t xml:space="preserve">①门诊保障、住院保障均减少的方予以加分，仅单个减少的不予加分。</w:t>
            </w:r>
            <w:r/>
          </w:p>
          <w:p>
            <w:pPr>
              <w:spacing w:line="280" w:lineRule="exact"/>
              <w:rPr>
                <w:color w:val="auto"/>
                <w:sz w:val="24"/>
                <w:highlight w:val="none"/>
              </w:rPr>
            </w:pPr>
            <w:r>
              <w:rPr>
                <w:rFonts w:hint="eastAsia"/>
                <w:color w:val="auto"/>
                <w:sz w:val="24"/>
                <w:highlight w:val="none"/>
              </w:rPr>
              <w:t xml:space="preserve">②投标文件中提供对应说明或承诺函方为有效（说明和承诺函格式自拟）。</w:t>
            </w:r>
            <w:r/>
          </w:p>
        </w:tc>
      </w:tr>
      <w:tr>
        <w:trPr>
          <w:jc w:val="center"/>
          <w:trHeight w:val="1099"/>
        </w:trPr>
        <w:tc>
          <w:tcPr>
            <w:tcW w:w="1362" w:type="dxa"/>
            <w:vAlign w:val="center"/>
            <w:vMerge w:val="restart"/>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承保服务方案（2</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154" w:type="dxa"/>
            <w:vAlign w:val="center"/>
            <w:textDirection w:val="lrTb"/>
            <w:noWrap w:val="false"/>
          </w:tcPr>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1、根据投标人投标文件中的偏离表内容，完全满足招标文件《采购需求》“五、承保方式”及“六、服务质量标准 ”基础要求的得15分，响应指标不满足或负偏离的，每项扣3分，扣完为止。本项最高得15分，最低得0分。</w:t>
            </w:r>
            <w:r/>
          </w:p>
        </w:tc>
      </w:tr>
      <w:tr>
        <w:trPr>
          <w:jc w:val="center"/>
          <w:trHeight w:val="1099"/>
        </w:trPr>
        <w:tc>
          <w:tcPr>
            <w:tcW w:w="1362" w:type="dxa"/>
            <w:vAlign w:val="center"/>
            <w:vMerge w:val="continue"/>
            <w:textDirection w:val="lrTb"/>
            <w:noWrap w:val="false"/>
          </w:tcPr>
          <w:p>
            <w:pPr>
              <w:jc w:val="center"/>
              <w:rPr>
                <w:rFonts w:ascii="宋体" w:hAnsi="宋体" w:cs="宋体"/>
                <w:color w:val="auto"/>
                <w:sz w:val="24"/>
                <w:highlight w:val="none"/>
              </w:rPr>
              <w:outlineLvl w:val="0"/>
            </w:pPr>
            <w:r>
              <w:rPr>
                <w:rFonts w:ascii="宋体" w:hAnsi="宋体" w:cs="宋体"/>
                <w:color w:val="auto"/>
                <w:sz w:val="24"/>
                <w:highlight w:val="none"/>
              </w:rPr>
            </w:r>
            <w:r/>
          </w:p>
        </w:tc>
        <w:tc>
          <w:tcPr>
            <w:tcW w:w="7154" w:type="dxa"/>
            <w:vAlign w:val="center"/>
            <w:textDirection w:val="lrTb"/>
            <w:noWrap w:val="false"/>
          </w:tcPr>
          <w:p>
            <w:pPr>
              <w:numPr>
                <w:ilvl w:val="0"/>
                <w:numId w:val="1"/>
              </w:numPr>
              <w:jc w:val="left"/>
              <w:rPr>
                <w:rFonts w:ascii="宋体" w:hAnsi="宋体" w:cs="宋体"/>
                <w:color w:val="auto"/>
                <w:sz w:val="24"/>
                <w:highlight w:val="none"/>
              </w:rPr>
              <w:outlineLvl w:val="0"/>
            </w:pPr>
            <w:r>
              <w:rPr>
                <w:rFonts w:hint="eastAsia" w:ascii="宋体" w:hAnsi="宋体" w:cs="宋体"/>
                <w:color w:val="auto"/>
                <w:sz w:val="24"/>
                <w:highlight w:val="none"/>
              </w:rPr>
              <w:t xml:space="preserve">根据投标人投标文件中提供的承保服务方案，从服务网络、服务人员配备（承保、理赔、财务核算、信息反馈系统、答疑咨询等专职人员、联系人、职务及电话）等内容的全面性、针对性、可行性等进行评价。</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分；不全面得1分。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针对性(4分)：针对性强得4分；针对性较强得2分；针对性不强得1分。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可行性(4分)：符合实际切实可行得4分；较切实可行得2分；可行性欠缺得1分。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未提供的不得分，最高得1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分，最低得0分。</w:t>
            </w:r>
            <w:r/>
          </w:p>
        </w:tc>
      </w:tr>
      <w:tr>
        <w:trPr>
          <w:jc w:val="center"/>
          <w:trHeight w:val="920"/>
        </w:trPr>
        <w:tc>
          <w:tcPr>
            <w:tcW w:w="1362" w:type="dxa"/>
            <w:vAlign w:val="center"/>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偿付能力（4分）</w:t>
            </w:r>
            <w:r/>
          </w:p>
        </w:tc>
        <w:tc>
          <w:tcPr>
            <w:shd w:val="clear" w:color="auto" w:fill="auto"/>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对2025年偿付能力充足率进行评价：</w:t>
            </w:r>
            <w:r/>
          </w:p>
          <w:p>
            <w:pPr>
              <w:rPr>
                <w:rFonts w:ascii="宋体" w:hAnsi="宋体" w:cs="宋体"/>
                <w:color w:val="auto"/>
                <w:sz w:val="24"/>
                <w:highlight w:val="none"/>
              </w:rPr>
            </w:pPr>
            <w:r>
              <w:rPr>
                <w:rFonts w:hint="eastAsia" w:ascii="宋体" w:hAnsi="宋体" w:cs="宋体"/>
                <w:color w:val="auto"/>
                <w:sz w:val="24"/>
                <w:highlight w:val="none"/>
              </w:rPr>
              <w:t xml:space="preserve">综合偿付能力充足率平均值：≥180%的得4分；</w:t>
            </w:r>
            <w:r/>
          </w:p>
          <w:p>
            <w:pPr>
              <w:rPr>
                <w:rFonts w:ascii="宋体" w:hAnsi="宋体" w:cs="宋体"/>
                <w:color w:val="auto"/>
                <w:sz w:val="24"/>
                <w:highlight w:val="none"/>
              </w:rPr>
            </w:pPr>
            <w:r>
              <w:rPr>
                <w:rFonts w:hint="eastAsia" w:ascii="宋体" w:hAnsi="宋体" w:cs="宋体"/>
                <w:color w:val="auto"/>
                <w:sz w:val="24"/>
                <w:highlight w:val="none"/>
              </w:rPr>
              <w:t xml:space="preserve">综合偿付能力充足率平均值：≥160%的得2分；</w:t>
            </w:r>
            <w:r/>
          </w:p>
          <w:p>
            <w:pPr>
              <w:rPr>
                <w:rFonts w:ascii="宋体" w:hAnsi="宋体" w:cs="宋体"/>
                <w:color w:val="auto"/>
                <w:sz w:val="24"/>
                <w:highlight w:val="none"/>
              </w:rPr>
            </w:pPr>
            <w:r>
              <w:rPr>
                <w:rFonts w:hint="eastAsia" w:ascii="宋体" w:hAnsi="宋体" w:cs="宋体"/>
                <w:color w:val="auto"/>
                <w:sz w:val="24"/>
                <w:highlight w:val="none"/>
              </w:rPr>
              <w:t xml:space="preserve">综合偿付能力充足率平均值：≥150%的得1分；</w:t>
            </w:r>
            <w:r/>
          </w:p>
          <w:p>
            <w:pPr>
              <w:rPr>
                <w:rFonts w:ascii="宋体" w:hAnsi="宋体" w:cs="宋体"/>
                <w:color w:val="auto"/>
                <w:sz w:val="24"/>
                <w:highlight w:val="none"/>
              </w:rPr>
            </w:pPr>
            <w:r>
              <w:rPr>
                <w:rFonts w:hint="eastAsia" w:ascii="宋体" w:hAnsi="宋体" w:cs="宋体"/>
                <w:color w:val="auto"/>
                <w:sz w:val="24"/>
                <w:highlight w:val="none"/>
              </w:rPr>
              <w:t xml:space="preserve">综合偿付能力充足率平均值：＜150%的不得分。</w:t>
            </w:r>
            <w:r/>
          </w:p>
          <w:p>
            <w:pPr>
              <w:rPr>
                <w:rFonts w:ascii="宋体" w:hAnsi="宋体" w:cs="宋体"/>
                <w:color w:val="auto"/>
                <w:sz w:val="24"/>
                <w:highlight w:val="none"/>
              </w:rPr>
            </w:pPr>
            <w:r>
              <w:rPr>
                <w:rFonts w:hint="eastAsia" w:ascii="宋体" w:hAnsi="宋体" w:cs="宋体"/>
                <w:color w:val="auto"/>
                <w:sz w:val="24"/>
                <w:highlight w:val="none"/>
              </w:rPr>
              <w:t xml:space="preserve">注：投标人使用总公司2025年度4个季度的季报平均计算所得，计算基础及结果需加盖投标人电子签章方为有效，格式自拟，联合体参与投标的，以牵头人的综合偿付能力充足率平均值参与计分。 </w:t>
            </w:r>
            <w:r/>
          </w:p>
        </w:tc>
      </w:tr>
      <w:tr>
        <w:trPr>
          <w:jc w:val="center"/>
          <w:trHeight w:val="1099"/>
        </w:trPr>
        <w:tc>
          <w:tcPr>
            <w:tcW w:w="1362" w:type="dxa"/>
            <w:vAlign w:val="center"/>
            <w:vMerge w:val="restart"/>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理赔服务方案（</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分）</w:t>
            </w:r>
            <w:r/>
          </w:p>
        </w:tc>
        <w:tc>
          <w:tcPr>
            <w:shd w:val="clear" w:color="auto" w:fill="auto"/>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1、根据投标人是否明确表述索赔流程、理赔资料充分告知工作的承诺以及具体实施举措等方面进行评价（</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完善合理的得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分，较完善合理的得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分，欠缺的得1分。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分，最低得0分。</w:t>
            </w:r>
            <w:r/>
          </w:p>
        </w:tc>
      </w:tr>
      <w:tr>
        <w:trPr>
          <w:jc w:val="center"/>
          <w:trHeight w:val="339"/>
        </w:trPr>
        <w:tc>
          <w:tcPr>
            <w:tcW w:w="1362" w:type="dxa"/>
            <w:vAlign w:val="center"/>
            <w:vMerge w:val="continue"/>
            <w:textDirection w:val="lrTb"/>
            <w:noWrap w:val="false"/>
          </w:tcPr>
          <w:p>
            <w:pPr>
              <w:jc w:val="center"/>
              <w:rPr>
                <w:rFonts w:ascii="宋体" w:hAnsi="宋体" w:cs="宋体"/>
                <w:color w:val="auto"/>
                <w:sz w:val="24"/>
                <w:highlight w:val="none"/>
              </w:rPr>
              <w:outlineLvl w:val="0"/>
            </w:pPr>
            <w:r>
              <w:rPr>
                <w:rFonts w:ascii="宋体" w:hAnsi="宋体" w:cs="宋体"/>
                <w:color w:val="auto"/>
                <w:sz w:val="24"/>
                <w:highlight w:val="none"/>
              </w:rPr>
            </w:r>
            <w:r/>
          </w:p>
        </w:tc>
        <w:tc>
          <w:tcPr>
            <w:shd w:val="clear" w:color="auto" w:fill="auto"/>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2、理赔响应时间（5分）：</w:t>
            </w:r>
            <w:r/>
          </w:p>
          <w:p>
            <w:pPr>
              <w:rPr>
                <w:rFonts w:ascii="宋体" w:hAnsi="宋体" w:cs="宋体"/>
                <w:color w:val="auto"/>
                <w:sz w:val="24"/>
                <w:highlight w:val="none"/>
              </w:rPr>
            </w:pPr>
            <w:r>
              <w:rPr>
                <w:rFonts w:hint="eastAsia" w:ascii="宋体" w:hAnsi="宋体" w:cs="宋体"/>
                <w:color w:val="auto"/>
                <w:sz w:val="24"/>
                <w:highlight w:val="none"/>
              </w:rPr>
              <w:t xml:space="preserve">根据理赔响应时间的内容及相关情况的描述综合比较评价。</w:t>
            </w:r>
            <w:r/>
          </w:p>
          <w:p>
            <w:pPr>
              <w:rPr>
                <w:rFonts w:ascii="宋体" w:hAnsi="宋体" w:cs="宋体"/>
                <w:color w:val="auto"/>
                <w:sz w:val="24"/>
                <w:highlight w:val="none"/>
              </w:rPr>
            </w:pPr>
            <w:r>
              <w:rPr>
                <w:rFonts w:hint="eastAsia" w:ascii="宋体" w:hAnsi="宋体" w:cs="宋体"/>
                <w:color w:val="auto"/>
                <w:sz w:val="24"/>
                <w:highlight w:val="none"/>
              </w:rPr>
              <w:t xml:space="preserve">理赔响应时间快、相关情况描述全面的得5分；理赔响应时间较快、相关情况描述较全面的得3分；理赔响应时间慢、相关情况描述不全面的得1分。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未提供的不得分，最高得5分，最低得0分。</w:t>
            </w:r>
            <w:r/>
          </w:p>
        </w:tc>
      </w:tr>
      <w:tr>
        <w:trPr>
          <w:jc w:val="center"/>
          <w:trHeight w:val="1099"/>
        </w:trPr>
        <w:tc>
          <w:tcPr>
            <w:tcW w:w="1362" w:type="dxa"/>
            <w:vAlign w:val="center"/>
            <w:vMerge w:val="continue"/>
            <w:textDirection w:val="lrTb"/>
            <w:noWrap w:val="false"/>
          </w:tcPr>
          <w:p>
            <w:pPr>
              <w:jc w:val="center"/>
              <w:rPr>
                <w:rFonts w:ascii="宋体" w:hAnsi="宋体" w:cs="宋体"/>
                <w:color w:val="auto"/>
                <w:sz w:val="24"/>
                <w:highlight w:val="none"/>
              </w:rPr>
              <w:outlineLvl w:val="0"/>
            </w:pPr>
            <w:r>
              <w:rPr>
                <w:rFonts w:ascii="宋体" w:hAnsi="宋体" w:cs="宋体"/>
                <w:color w:val="auto"/>
                <w:sz w:val="24"/>
                <w:highlight w:val="none"/>
              </w:rPr>
            </w:r>
            <w:r/>
          </w:p>
        </w:tc>
        <w:tc>
          <w:tcPr>
            <w:shd w:val="clear" w:color="auto" w:fill="auto"/>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3、理赔时效（5分）：</w:t>
            </w:r>
            <w:r/>
          </w:p>
          <w:p>
            <w:pPr>
              <w:rPr>
                <w:rFonts w:ascii="宋体" w:hAnsi="宋体" w:cs="宋体"/>
                <w:color w:val="auto"/>
                <w:sz w:val="24"/>
                <w:highlight w:val="none"/>
              </w:rPr>
            </w:pPr>
            <w:r>
              <w:rPr>
                <w:rFonts w:hint="eastAsia" w:ascii="宋体" w:hAnsi="宋体" w:cs="宋体"/>
                <w:color w:val="auto"/>
                <w:sz w:val="24"/>
                <w:highlight w:val="none"/>
              </w:rPr>
              <w:t xml:space="preserve">根据理赔响应时效的内容及相关情况的描述综合比较评价。</w:t>
            </w:r>
            <w:r/>
          </w:p>
          <w:p>
            <w:pPr>
              <w:rPr>
                <w:rFonts w:ascii="宋体" w:hAnsi="宋体" w:cs="宋体"/>
                <w:color w:val="auto"/>
                <w:sz w:val="24"/>
                <w:highlight w:val="none"/>
              </w:rPr>
            </w:pPr>
            <w:r>
              <w:rPr>
                <w:rFonts w:hint="eastAsia" w:ascii="宋体" w:hAnsi="宋体" w:cs="宋体"/>
                <w:color w:val="auto"/>
                <w:sz w:val="24"/>
                <w:highlight w:val="none"/>
              </w:rPr>
              <w:t xml:space="preserve">理赔响应时效长，相关情况描述全面的得5分；理赔响应时效较长、相关情况描述较全面的得3分；理赔响应时效短、相关情况描述不全面的得1分。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未提供的不得分，最高得5分，最低得0分。</w:t>
            </w:r>
            <w:r/>
          </w:p>
        </w:tc>
      </w:tr>
      <w:tr>
        <w:trPr>
          <w:jc w:val="center"/>
          <w:trHeight w:val="1099"/>
        </w:trPr>
        <w:tc>
          <w:tcPr>
            <w:tcW w:w="1362" w:type="dxa"/>
            <w:vAlign w:val="center"/>
            <w:vMerge w:val="continue"/>
            <w:textDirection w:val="lrTb"/>
            <w:noWrap w:val="false"/>
          </w:tcPr>
          <w:p>
            <w:pPr>
              <w:jc w:val="center"/>
              <w:rPr>
                <w:rFonts w:ascii="宋体" w:hAnsi="宋体" w:cs="宋体"/>
                <w:color w:val="auto"/>
                <w:sz w:val="24"/>
                <w:highlight w:val="none"/>
              </w:rPr>
              <w:outlineLvl w:val="0"/>
            </w:pPr>
            <w:r>
              <w:rPr>
                <w:rFonts w:ascii="宋体" w:hAnsi="宋体" w:cs="宋体"/>
                <w:color w:val="auto"/>
                <w:sz w:val="24"/>
                <w:highlight w:val="none"/>
              </w:rPr>
            </w:r>
            <w:r/>
          </w:p>
        </w:tc>
        <w:tc>
          <w:tcPr>
            <w:shd w:val="clear" w:color="auto" w:fill="auto"/>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4、理赔手续（</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根据理赔手续明确提供手续的主体、材料、期限等内容综合比较评价。</w:t>
            </w:r>
            <w:r/>
          </w:p>
          <w:p>
            <w:pPr>
              <w:rPr>
                <w:rFonts w:ascii="宋体" w:hAnsi="宋体" w:cs="宋体"/>
                <w:color w:val="auto"/>
                <w:sz w:val="24"/>
                <w:highlight w:val="none"/>
              </w:rPr>
            </w:pPr>
            <w:r>
              <w:rPr>
                <w:rFonts w:hint="eastAsia" w:ascii="宋体" w:hAnsi="宋体" w:cs="宋体"/>
                <w:color w:val="auto"/>
                <w:sz w:val="24"/>
                <w:highlight w:val="none"/>
              </w:rPr>
              <w:t xml:space="preserve">完善合理的得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分，较完善合理的得2分，欠缺的得1分。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jc w:val="center"/>
          <w:trHeight w:val="920"/>
        </w:trPr>
        <w:tc>
          <w:tcPr>
            <w:tcW w:w="1362" w:type="dxa"/>
            <w:vAlign w:val="center"/>
            <w:vMerge w:val="continue"/>
            <w:textDirection w:val="lrTb"/>
            <w:noWrap w:val="false"/>
          </w:tcPr>
          <w:p>
            <w:pPr>
              <w:jc w:val="center"/>
              <w:rPr>
                <w:rFonts w:ascii="宋体" w:hAnsi="宋体" w:cs="宋体"/>
                <w:color w:val="auto"/>
                <w:sz w:val="24"/>
                <w:highlight w:val="none"/>
              </w:rPr>
              <w:outlineLvl w:val="0"/>
            </w:pPr>
            <w:r>
              <w:rPr>
                <w:rFonts w:ascii="宋体" w:hAnsi="宋体" w:cs="宋体"/>
                <w:color w:val="auto"/>
                <w:sz w:val="24"/>
                <w:highlight w:val="none"/>
              </w:rPr>
            </w:r>
            <w:r/>
          </w:p>
        </w:tc>
        <w:tc>
          <w:tcPr>
            <w:shd w:val="clear" w:color="auto" w:fill="auto"/>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5、根据重大事故应急预案详细内容进场评价（</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完善合理的得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分，较完善合理的得2分，欠缺的得1分。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jc w:val="center"/>
          <w:trHeight w:val="547"/>
        </w:trPr>
        <w:tc>
          <w:tcPr>
            <w:tcW w:w="1362" w:type="dxa"/>
            <w:vAlign w:val="center"/>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服务质量管控措施（8分）</w:t>
            </w:r>
            <w:r/>
          </w:p>
        </w:tc>
        <w:tc>
          <w:tcPr>
            <w:tcW w:w="71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根据投标人针对本项目提供详细的服务质量管控措施（包含但不限于内控制度、投诉处理办法、服务监督措施、赔款滞纳处理、争议处理措施）的针对性、可行性等进行评价。</w:t>
            </w:r>
            <w:r/>
          </w:p>
          <w:p>
            <w:pPr>
              <w:rPr>
                <w:rFonts w:ascii="宋体" w:hAnsi="宋体" w:cs="宋体"/>
                <w:color w:val="auto"/>
                <w:sz w:val="24"/>
                <w:highlight w:val="none"/>
              </w:rPr>
            </w:pPr>
            <w:r>
              <w:rPr>
                <w:rFonts w:hint="eastAsia" w:ascii="宋体" w:hAnsi="宋体" w:cs="宋体"/>
                <w:color w:val="auto"/>
                <w:sz w:val="24"/>
                <w:highlight w:val="none"/>
              </w:rPr>
              <w:t xml:space="preserve">针对性(4分)：针对性强得4分；针对性较强得2分；针对性不强得1分。</w:t>
            </w:r>
            <w:r/>
          </w:p>
          <w:p>
            <w:pPr>
              <w:rPr>
                <w:rFonts w:ascii="宋体" w:hAnsi="宋体" w:cs="宋体"/>
                <w:color w:val="auto"/>
                <w:sz w:val="24"/>
                <w:highlight w:val="none"/>
              </w:rPr>
            </w:pPr>
            <w:r>
              <w:rPr>
                <w:rFonts w:hint="eastAsia" w:ascii="宋体" w:hAnsi="宋体" w:cs="宋体"/>
                <w:color w:val="auto"/>
                <w:sz w:val="24"/>
                <w:highlight w:val="none"/>
              </w:rPr>
              <w:t xml:space="preserve">可行性(4分)：符合实际切实可行得4分；较切实可行得2分；可行性欠缺得1分。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未提供的不得分，本项最高得8分，最低得0分。</w:t>
            </w:r>
            <w:r/>
          </w:p>
        </w:tc>
      </w:tr>
      <w:tr>
        <w:trPr>
          <w:jc w:val="center"/>
          <w:trHeight w:val="1239"/>
        </w:trPr>
        <w:tc>
          <w:tcPr>
            <w:shd w:val="clear" w:color="auto" w:fill="auto"/>
            <w:tcW w:w="1362" w:type="dxa"/>
            <w:vAlign w:val="center"/>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其它优惠及增值服务方案(10分)</w:t>
            </w:r>
            <w:r/>
          </w:p>
        </w:tc>
        <w:tc>
          <w:tcPr>
            <w:shd w:val="clear" w:color="auto" w:fill="auto"/>
            <w:tcW w:w="7154" w:type="dxa"/>
            <w:vAlign w:val="center"/>
            <w:textDirection w:val="lrTb"/>
            <w:noWrap w:val="false"/>
          </w:tcPr>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投标人根据自身情况和国家法律法规允许范围内，明确表述实际给予额外实质性的优惠、让利等优惠和增值服务承诺以及附加扩展条款增减情况进行评价。</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切实可行最为优惠。且便于实施的得10分；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较为切实可行、优惠较大的得7分；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优惠和可实施性一般的得4分；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优惠较少、欠缺可实施性的得1分；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未提供的不得分，本项最高得10分，最低得0分。</w:t>
            </w:r>
            <w:r/>
          </w:p>
        </w:tc>
      </w:tr>
      <w:tr>
        <w:trPr>
          <w:jc w:val="center"/>
          <w:trHeight w:val="1859"/>
        </w:trPr>
        <w:tc>
          <w:tcPr>
            <w:shd w:val="clear" w:color="auto" w:fill="auto"/>
            <w:tcW w:w="1362" w:type="dxa"/>
            <w:vAlign w:val="center"/>
            <w:textDirection w:val="lrTb"/>
            <w:noWrap w:val="false"/>
          </w:tcPr>
          <w:p>
            <w:pPr>
              <w:jc w:val="center"/>
              <w:rPr>
                <w:rFonts w:ascii="宋体" w:hAnsi="宋体" w:cs="宋体"/>
                <w:color w:val="auto"/>
                <w:sz w:val="24"/>
                <w:highlight w:val="none"/>
              </w:rPr>
              <w:outlineLvl w:val="0"/>
            </w:pPr>
            <w:r>
              <w:rPr>
                <w:rFonts w:hint="eastAsia" w:ascii="宋体" w:hAnsi="宋体" w:cs="宋体"/>
                <w:color w:val="auto"/>
                <w:sz w:val="24"/>
                <w:highlight w:val="none"/>
              </w:rPr>
              <w:t xml:space="preserve">咨询服务方案及合理化建议（5分）</w:t>
            </w:r>
            <w:r/>
          </w:p>
        </w:tc>
        <w:tc>
          <w:tcPr>
            <w:shd w:val="clear" w:color="auto" w:fill="auto"/>
            <w:tcW w:w="7154" w:type="dxa"/>
            <w:vAlign w:val="center"/>
            <w:textDirection w:val="lrTb"/>
            <w:noWrap w:val="false"/>
          </w:tcPr>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根据投标人针对本项目提供的咨询服务方案及合理化建议内容进行评价。</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全面具体详实、针对性强、切实可行的得5分；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较全面、针对性较强、较切实可行的得3分；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不全面、针对性不强、可行性欠缺得1分。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未提供的不得分，最高得5分，最低得0分。</w:t>
            </w:r>
            <w:r/>
          </w:p>
        </w:tc>
      </w:tr>
    </w:tbl>
    <w:p>
      <w:pPr>
        <w:pStyle w:val="727"/>
        <w:spacing w:line="360" w:lineRule="auto"/>
        <w:rPr>
          <w:rFonts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highlight w:val="none"/>
        </w:rPr>
        <w:t xml:space="preserve">本章说明：本项目采用综合评分法，保留2位小数。</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拟签订的合同文本</w:t>
      </w:r>
      <w:r/>
    </w:p>
    <w:p>
      <w:pPr>
        <w:rPr>
          <w:rFonts w:ascii="宋体" w:hAnsi="宋体" w:cs="宋体"/>
          <w:b/>
          <w:color w:val="auto"/>
          <w:sz w:val="52"/>
          <w:szCs w:val="36"/>
          <w:highlight w:val="none"/>
        </w:rPr>
      </w:pPr>
      <w:r>
        <w:rPr>
          <w:rFonts w:ascii="宋体" w:hAnsi="宋体" w:cs="宋体"/>
          <w:b/>
          <w:color w:val="auto"/>
          <w:sz w:val="52"/>
          <w:szCs w:val="36"/>
          <w:highlight w:val="none"/>
        </w:rPr>
      </w:r>
      <w:r/>
    </w:p>
    <w:p>
      <w:pPr>
        <w:jc w:val="center"/>
        <w:rPr>
          <w:rFonts w:ascii="宋体" w:hAnsi="宋体" w:cs="宋体"/>
          <w:bCs/>
          <w:color w:val="auto"/>
          <w:sz w:val="72"/>
          <w:szCs w:val="72"/>
          <w:highlight w:val="none"/>
        </w:rPr>
      </w:pPr>
      <w:r>
        <w:rPr>
          <w:rFonts w:hint="eastAsia" w:ascii="宋体" w:hAnsi="宋体" w:cs="宋体"/>
          <w:bCs/>
          <w:color w:val="auto"/>
          <w:sz w:val="72"/>
          <w:szCs w:val="72"/>
          <w:highlight w:val="none"/>
        </w:rPr>
        <w:t xml:space="preserve">政 府 采 购 合 同</w:t>
      </w:r>
      <w:r/>
    </w:p>
    <w:p>
      <w:pPr>
        <w:jc w:val="left"/>
        <w:rPr>
          <w:rFonts w:ascii="宋体" w:hAnsi="宋体" w:cs="宋体"/>
          <w:bCs/>
          <w:color w:val="auto"/>
          <w:sz w:val="36"/>
          <w:szCs w:val="36"/>
          <w:highlight w:val="none"/>
        </w:rPr>
      </w:pPr>
      <w:r>
        <w:rPr>
          <w:rFonts w:ascii="宋体" w:hAnsi="宋体" w:cs="宋体"/>
          <w:bCs/>
          <w:color w:val="auto"/>
          <w:sz w:val="36"/>
          <w:szCs w:val="36"/>
          <w:highlight w:val="none"/>
        </w:rPr>
      </w:r>
      <w:r/>
    </w:p>
    <w:p>
      <w:pPr>
        <w:jc w:val="left"/>
        <w:rPr>
          <w:rFonts w:ascii="宋体" w:hAnsi="宋体" w:cs="宋体"/>
          <w:bCs/>
          <w:color w:val="auto"/>
          <w:sz w:val="32"/>
          <w:szCs w:val="32"/>
          <w:highlight w:val="none"/>
        </w:rPr>
      </w:pPr>
      <w:r>
        <w:rPr>
          <w:rFonts w:ascii="宋体" w:hAnsi="宋体" w:cs="宋体"/>
          <w:bCs/>
          <w:color w:val="auto"/>
          <w:sz w:val="32"/>
          <w:szCs w:val="32"/>
          <w:highlight w:val="none"/>
        </w:rPr>
      </w:r>
      <w:r/>
    </w:p>
    <w:p>
      <w:pPr>
        <w:jc w:val="left"/>
        <w:rPr>
          <w:rFonts w:ascii="宋体" w:hAnsi="宋体" w:cs="宋体"/>
          <w:bCs/>
          <w:color w:val="auto"/>
          <w:sz w:val="32"/>
          <w:szCs w:val="32"/>
          <w:highlight w:val="none"/>
        </w:rPr>
      </w:pPr>
      <w:r>
        <w:rPr>
          <w:rFonts w:ascii="宋体" w:hAnsi="宋体" w:cs="宋体"/>
          <w:bCs/>
          <w:color w:val="auto"/>
          <w:sz w:val="32"/>
          <w:szCs w:val="32"/>
          <w:highlight w:val="none"/>
        </w:rPr>
      </w:r>
      <w:r/>
    </w:p>
    <w:p>
      <w:pPr>
        <w:jc w:val="left"/>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项目编号：JSZC-320300-HWZX-G2026-0647</w:t>
      </w:r>
      <w:r/>
    </w:p>
    <w:p>
      <w:pPr>
        <w:jc w:val="left"/>
        <w:spacing w:line="36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left"/>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项目名称：江苏师范大学教职工及子女团体补充医疗保险服务采购项目</w:t>
      </w:r>
      <w:r/>
    </w:p>
    <w:p>
      <w:pPr>
        <w:jc w:val="left"/>
        <w:spacing w:line="36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left"/>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采购单位（甲方）：江苏师范大学</w:t>
      </w:r>
      <w:r/>
    </w:p>
    <w:p>
      <w:pPr>
        <w:jc w:val="left"/>
        <w:spacing w:line="36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left"/>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中标供应商（乙方）：</w:t>
      </w:r>
      <w:r/>
    </w:p>
    <w:p>
      <w:pPr>
        <w:jc w:val="left"/>
        <w:spacing w:line="36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left"/>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签订日期：    年  月  日</w:t>
      </w:r>
      <w:r/>
    </w:p>
    <w:p>
      <w:pPr>
        <w:rPr>
          <w:rFonts w:ascii="宋体" w:hAnsi="宋体" w:cs="宋体"/>
          <w:bCs/>
          <w:color w:val="auto"/>
          <w:sz w:val="24"/>
          <w:highlight w:val="none"/>
        </w:rPr>
      </w:pPr>
      <w:r>
        <w:rPr>
          <w:rFonts w:ascii="宋体" w:hAnsi="宋体" w:cs="宋体"/>
          <w:bCs/>
          <w:color w:val="auto"/>
          <w:sz w:val="24"/>
          <w:highlight w:val="none"/>
        </w:rPr>
      </w:r>
      <w:r/>
    </w:p>
    <w:p>
      <w:pPr>
        <w:pStyle w:val="764"/>
        <w:ind w:left="0"/>
        <w:rPr>
          <w:rFonts w:ascii="宋体" w:hAnsi="宋体" w:cs="宋体"/>
          <w:bCs/>
          <w:color w:val="auto"/>
          <w:sz w:val="24"/>
          <w:highlight w:val="none"/>
        </w:rPr>
      </w:pPr>
      <w:r>
        <w:rPr>
          <w:rFonts w:ascii="宋体" w:hAnsi="宋体" w:cs="宋体"/>
          <w:bCs/>
          <w:color w:val="auto"/>
          <w:sz w:val="24"/>
          <w:highlight w:val="none"/>
        </w:rPr>
      </w:r>
      <w:r/>
    </w:p>
    <w:p>
      <w:pPr>
        <w:pStyle w:val="764"/>
        <w:ind w:left="0" w:right="0"/>
        <w:spacing w:after="0"/>
        <w:rPr>
          <w:rFonts w:ascii="宋体" w:hAnsi="宋体" w:cs="宋体"/>
          <w:bCs/>
          <w:color w:val="auto"/>
          <w:sz w:val="24"/>
          <w:highlight w:val="none"/>
        </w:rPr>
      </w:pPr>
      <w:r>
        <w:rPr>
          <w:rFonts w:ascii="宋体" w:hAnsi="宋体" w:cs="宋体"/>
          <w:bCs/>
          <w:color w:val="auto"/>
          <w:sz w:val="24"/>
          <w:highlight w:val="none"/>
        </w:rPr>
      </w:r>
      <w:r/>
    </w:p>
    <w:p>
      <w:pPr>
        <w:pStyle w:val="764"/>
        <w:ind w:left="0" w:right="0"/>
        <w:spacing w:after="0" w:line="360" w:lineRule="auto"/>
        <w:rPr>
          <w:rFonts w:ascii="宋体" w:hAnsi="宋体" w:cs="宋体"/>
          <w:bCs/>
          <w:color w:val="auto"/>
          <w:sz w:val="24"/>
          <w:highlight w:val="none"/>
        </w:rPr>
      </w:pPr>
      <w:r>
        <w:rPr>
          <w:rFonts w:ascii="宋体" w:hAnsi="宋体" w:cs="宋体"/>
          <w:bCs/>
          <w:color w:val="auto"/>
          <w:sz w:val="24"/>
          <w:highlight w:val="none"/>
        </w:rPr>
      </w:r>
      <w:r/>
    </w:p>
    <w:p>
      <w:pPr>
        <w:pStyle w:val="764"/>
        <w:ind w:left="0" w:right="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友情提醒：采购人与中标供应商应当在中标通知书发出之日起30日内，按照采购文件确定的事项签订政府采购合同。</w:t>
      </w:r>
      <w:r/>
    </w:p>
    <w:p>
      <w:pPr>
        <w:pStyle w:val="764"/>
        <w:ind w:left="0" w:right="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36"/>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30"/>
          <w:szCs w:val="30"/>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江苏师范大学教职工及子女团体补充医疗保险服务采购</w:t>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项目合同</w:t>
      </w:r>
      <w:r/>
    </w:p>
    <w:p>
      <w:pPr>
        <w:pStyle w:val="731"/>
        <w:jc w:val="center"/>
        <w:spacing w:line="360" w:lineRule="auto"/>
        <w:rPr>
          <w:rFonts w:hAnsi="宋体"/>
          <w:b/>
          <w:bCs/>
          <w:color w:val="auto"/>
          <w:sz w:val="30"/>
          <w:szCs w:val="30"/>
          <w:highlight w:val="none"/>
        </w:rPr>
      </w:pPr>
      <w:r>
        <w:rPr>
          <w:rFonts w:hint="eastAsia" w:hAnsi="宋体"/>
          <w:b/>
          <w:bCs/>
          <w:color w:val="auto"/>
          <w:sz w:val="30"/>
          <w:szCs w:val="30"/>
          <w:highlight w:val="none"/>
        </w:rPr>
        <w:t xml:space="preserve">合同通用条款</w:t>
      </w:r>
      <w:r/>
    </w:p>
    <w:p>
      <w:pPr>
        <w:pStyle w:val="731"/>
        <w:spacing w:line="360" w:lineRule="auto"/>
        <w:rPr>
          <w:rFonts w:hAnsi="宋体" w:cs="宋体"/>
          <w:color w:val="auto"/>
          <w:sz w:val="24"/>
          <w:highlight w:val="none"/>
        </w:rPr>
      </w:pPr>
      <w:r>
        <w:rPr>
          <w:rFonts w:hint="eastAsia" w:hAnsi="宋体" w:cs="宋体"/>
          <w:color w:val="auto"/>
          <w:sz w:val="24"/>
          <w:highlight w:val="none"/>
        </w:rPr>
        <w:t xml:space="preserve">甲方：</w:t>
      </w:r>
      <w:r>
        <w:rPr>
          <w:rFonts w:hint="eastAsia" w:hAnsi="宋体" w:cs="宋体"/>
          <w:color w:val="auto"/>
          <w:sz w:val="24"/>
          <w:highlight w:val="none"/>
          <w:u w:val="single"/>
        </w:rPr>
        <w:t xml:space="preserve">江苏师范大学 </w:t>
      </w:r>
      <w:r>
        <w:rPr>
          <w:rFonts w:hint="eastAsia" w:hAnsi="宋体" w:cs="宋体"/>
          <w:color w:val="auto"/>
          <w:sz w:val="24"/>
          <w:highlight w:val="none"/>
        </w:rPr>
        <w:t xml:space="preserve">（以下简称甲方）</w:t>
      </w:r>
      <w:r/>
    </w:p>
    <w:p>
      <w:pPr>
        <w:pStyle w:val="731"/>
        <w:spacing w:line="360" w:lineRule="auto"/>
        <w:rPr>
          <w:rFonts w:hAnsi="宋体" w:cs="宋体"/>
          <w:color w:val="auto"/>
          <w:sz w:val="24"/>
          <w:highlight w:val="none"/>
        </w:rPr>
      </w:pPr>
      <w:r>
        <w:rPr>
          <w:rFonts w:hint="eastAsia" w:hAnsi="宋体" w:cs="宋体"/>
          <w:color w:val="auto"/>
          <w:sz w:val="24"/>
          <w:highlight w:val="none"/>
        </w:rPr>
        <w:t xml:space="preserve">乙方：</w:t>
      </w:r>
      <w:r>
        <w:rPr>
          <w:rFonts w:hint="eastAsia" w:hAnsi="宋体" w:cs="宋体"/>
          <w:color w:val="auto"/>
          <w:sz w:val="24"/>
          <w:highlight w:val="none"/>
          <w:u w:val="single"/>
        </w:rPr>
        <w:t xml:space="preserve">             </w:t>
      </w:r>
      <w:r>
        <w:rPr>
          <w:rFonts w:hint="eastAsia" w:hAnsi="宋体" w:cs="宋体"/>
          <w:color w:val="auto"/>
          <w:sz w:val="24"/>
          <w:highlight w:val="none"/>
        </w:rPr>
        <w:t xml:space="preserve">（主承保人，以下简称乙方）</w:t>
      </w:r>
      <w:r/>
    </w:p>
    <w:p>
      <w:pPr>
        <w:pStyle w:val="731"/>
        <w:ind w:firstLine="480"/>
        <w:spacing w:line="360" w:lineRule="auto"/>
        <w:rPr>
          <w:rFonts w:hAnsi="宋体" w:cs="宋体"/>
          <w:b/>
          <w:color w:val="auto"/>
          <w:sz w:val="24"/>
          <w:highlight w:val="none"/>
        </w:rPr>
      </w:pPr>
      <w:r>
        <w:rPr>
          <w:rFonts w:hint="eastAsia" w:hAnsi="宋体" w:cs="宋体"/>
          <w:color w:val="auto"/>
          <w:sz w:val="24"/>
          <w:highlight w:val="none"/>
        </w:rPr>
        <w:t xml:space="preserve">甲、乙双方根据</w:t>
      </w:r>
      <w:r>
        <w:rPr>
          <w:rFonts w:hint="eastAsia" w:hAnsi="宋体" w:cs="宋体"/>
          <w:color w:val="auto"/>
          <w:sz w:val="24"/>
          <w:highlight w:val="none"/>
          <w:u w:val="single"/>
        </w:rPr>
        <w:t xml:space="preserve"> 江苏师范大学教职工及子女团体补充医疗保险服务采购项目[</w:t>
      </w:r>
      <w:r>
        <w:rPr>
          <w:rFonts w:hint="eastAsia" w:hAnsi="宋体" w:cs="宋体"/>
          <w:color w:val="auto"/>
          <w:sz w:val="24"/>
          <w:highlight w:val="none"/>
        </w:rPr>
        <w:t xml:space="preserve">项目编号：</w:t>
      </w:r>
      <w:r>
        <w:rPr>
          <w:rFonts w:hint="eastAsia" w:hAnsi="宋体" w:cs="宋体"/>
          <w:color w:val="auto"/>
          <w:sz w:val="24"/>
          <w:highlight w:val="none"/>
          <w:u w:val="single"/>
        </w:rPr>
        <w:t xml:space="preserve">         </w:t>
      </w:r>
      <w:r>
        <w:rPr>
          <w:rFonts w:hint="eastAsia" w:hAnsi="宋体" w:cs="宋体"/>
          <w:color w:val="auto"/>
          <w:sz w:val="24"/>
          <w:highlight w:val="none"/>
        </w:rPr>
        <w:t xml:space="preserve">]招标文件及乙方的投标文件、中标通知书，根据《中华人民共和国招标投标法》、《中华人民共和国民法典》等相关法律法规以及本项目招标文件的规定，为了更好地控制风险，使甲、乙双方能够在科学、稳健的运作下长久地合作，使被保险人得到合理的补偿，甲乙双方经过协商，制定以下协议。</w:t>
      </w:r>
      <w:r>
        <w:rPr>
          <w:rFonts w:hint="eastAsia" w:hAnsi="宋体" w:cs="宋体"/>
          <w:b/>
          <w:color w:val="auto"/>
          <w:sz w:val="24"/>
          <w:highlight w:val="none"/>
        </w:rPr>
        <w:t xml:space="preserve">  </w:t>
      </w:r>
      <w:r/>
    </w:p>
    <w:p>
      <w:pPr>
        <w:pStyle w:val="954"/>
        <w:ind w:firstLine="482"/>
        <w:jc w:val="both"/>
        <w:spacing w:before="0" w:line="360" w:lineRule="auto"/>
        <w:rPr>
          <w:rFonts w:cs="宋体"/>
          <w:bCs w:val="0"/>
          <w:color w:val="auto"/>
          <w:sz w:val="24"/>
          <w:szCs w:val="24"/>
          <w:highlight w:val="none"/>
        </w:rPr>
        <w:outlineLvl w:val="9"/>
      </w:pPr>
      <w:r/>
      <w:bookmarkStart w:id="0" w:name="_Hlt16619369"/>
      <w:r/>
      <w:bookmarkEnd w:id="0"/>
      <w:r>
        <w:rPr>
          <w:rFonts w:hint="eastAsia" w:cs="宋体"/>
          <w:bCs w:val="0"/>
          <w:color w:val="auto"/>
          <w:sz w:val="24"/>
          <w:szCs w:val="24"/>
          <w:highlight w:val="none"/>
        </w:rPr>
        <w:t xml:space="preserve">一、定义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除非另有特别解释或说明，在本合同中及与本合同相关的双方另行签署的其他文件（包括但不限于本合同的附件）中，下述词语均依如下定义进行解释：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1.“项目”指</w:t>
      </w:r>
      <w:r>
        <w:rPr>
          <w:rFonts w:hint="eastAsia" w:ascii="宋体" w:hAnsi="宋体" w:cs="宋体"/>
          <w:color w:val="auto"/>
          <w:sz w:val="24"/>
          <w:highlight w:val="none"/>
          <w:u w:val="single"/>
        </w:rPr>
        <w:t xml:space="preserve"> 江苏师范大学教职工及子女团体补充医疗保险服务采购项目</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2.“合同”是指甲方和乙方已达成的协议，即由双方签订的合同格式中的文件，包括所有的附件、附录和组成合同部分的所有其他文件。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3.“服务”是指本合同约定的乙方同意按照甲方的要求，为甲方提供教职工及子女团体补充医疗保险等相应工作内容。</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4.“第三方”是指本合同以外的任何中国境内的法人、自然人或其他组织。</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5.“附件”是指与本合同的订立、履行有关的，经甲乙双方认可的，对本合同约定的内容进行细化、补充、修改、变更的文件等资料。</w:t>
      </w:r>
      <w:r/>
    </w:p>
    <w:p>
      <w:pPr>
        <w:ind w:firstLine="480"/>
        <w:spacing w:line="360" w:lineRule="auto"/>
        <w:tabs>
          <w:tab w:val="left" w:pos="0" w:leader="none"/>
        </w:tabs>
        <w:rPr>
          <w:rFonts w:ascii="宋体" w:hAnsi="宋体" w:cs="宋体"/>
          <w:strike/>
          <w:color w:val="auto"/>
          <w:sz w:val="24"/>
          <w:highlight w:val="none"/>
        </w:rPr>
      </w:pPr>
      <w:r>
        <w:rPr>
          <w:rFonts w:hint="eastAsia" w:ascii="宋体" w:hAnsi="宋体" w:cs="宋体"/>
          <w:color w:val="auto"/>
          <w:sz w:val="24"/>
          <w:highlight w:val="none"/>
        </w:rPr>
        <w:t xml:space="preserve">6.“法律”、“法规”是指由中国有关部门制定的法律、行政法规、地方性法规、规章及其他规范性文件。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7.“招标文件”指采购人发布的</w:t>
      </w:r>
      <w:r>
        <w:rPr>
          <w:rFonts w:hint="eastAsia" w:ascii="宋体" w:hAnsi="宋体" w:cs="宋体"/>
          <w:color w:val="auto"/>
          <w:sz w:val="24"/>
          <w:highlight w:val="none"/>
          <w:u w:val="single"/>
        </w:rPr>
        <w:t xml:space="preserve"> 江苏师范大学教职工及子女团体补充医疗保险服务采购项目项目 </w:t>
      </w:r>
      <w:r>
        <w:rPr>
          <w:rFonts w:hint="eastAsia" w:ascii="宋体" w:hAnsi="宋体" w:cs="宋体"/>
          <w:color w:val="auto"/>
          <w:sz w:val="24"/>
          <w:highlight w:val="none"/>
        </w:rPr>
        <w:t xml:space="preserve">招标文件。</w:t>
      </w:r>
      <w:r/>
    </w:p>
    <w:p>
      <w:pPr>
        <w:ind w:firstLine="480"/>
        <w:spacing w:line="360" w:lineRule="auto"/>
        <w:tabs>
          <w:tab w:val="left" w:pos="0" w:leader="none"/>
        </w:tabs>
        <w:rPr>
          <w:rFonts w:ascii="宋体" w:hAnsi="宋体" w:cs="宋体"/>
          <w:b/>
          <w:color w:val="auto"/>
          <w:sz w:val="24"/>
          <w:highlight w:val="none"/>
        </w:rPr>
      </w:pPr>
      <w:r>
        <w:rPr>
          <w:rFonts w:hint="eastAsia" w:ascii="宋体" w:hAnsi="宋体" w:cs="宋体"/>
          <w:color w:val="auto"/>
          <w:sz w:val="24"/>
          <w:highlight w:val="none"/>
        </w:rPr>
        <w:t xml:space="preserve">8.“投标文件”指乙方按照采购人招标文件的要求编制和投递并最终被采购人接受的投标文件。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二、保险期</w:t>
      </w:r>
      <w:r/>
    </w:p>
    <w:p>
      <w:pPr>
        <w:pStyle w:val="728"/>
        <w:ind w:left="0" w:right="0" w:firstLine="480"/>
        <w:spacing w:after="0" w:line="360" w:lineRule="auto"/>
        <w:rPr>
          <w:rFonts w:ascii="宋体" w:hAnsi="宋体" w:cs="宋体"/>
          <w:bCs/>
          <w:color w:val="auto"/>
          <w:sz w:val="24"/>
          <w:highlight w:val="none"/>
        </w:rPr>
      </w:pPr>
      <w:r>
        <w:rPr>
          <w:rFonts w:hint="eastAsia" w:ascii="宋体" w:hAnsi="宋体" w:cs="宋体"/>
          <w:color w:val="auto"/>
          <w:sz w:val="24"/>
          <w:highlight w:val="none"/>
        </w:rPr>
        <w:t xml:space="preserve">保险期</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签订合同之日起（2027年1月1日）至2027年12月31日止</w:t>
      </w:r>
      <w:r>
        <w:rPr>
          <w:rFonts w:hint="eastAsia" w:ascii="宋体" w:hAnsi="宋体" w:cs="宋体"/>
          <w:color w:val="auto"/>
          <w:sz w:val="24"/>
          <w:highlight w:val="none"/>
        </w:rPr>
        <w:t xml:space="preserve">。</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三、合同的组成</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（一）下列文件应作为本合同的组成部分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1．本合同条款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2．被保险人的投保资料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3．批单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4．保险单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5．中标通知书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6．招标文件及招标文件澄清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7．投标文件及投标文件澄清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8．形成合同的其他有关文件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（二）上述文件互为补充和解释，如有不清或相互矛盾之处，以所列顺序在前的为准，但甲乙双方有特别约定的除外。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（三）保险条件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1.投保人：其具体投保人以最终出具的保单为准。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2.保险条款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3.投保险种与保险金额/赔偿限额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①投保险种；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②保险金额赔偿限额。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4.保险费率、优惠幅度及计算方法。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5.投保手续及变更</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①甲方对其符合投保条件的职工进行登记造册，甲、乙双方审核无误后签发保险单。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②在保单有效期内，如甲方发生人员增减，甲方应该及时通知乙方，并办理人员变更手续。</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(四）付款方式：按年结算，结算金额按当年实际参保人数、中标单价核算。每年12月31日前凭合法发票及参保明细等，经审核通过后一次性结清下一年度保费。</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(五）履约保证金：中标人于合同签订前提交10万元人民币作为本项目的履约保证金，服务期满后15</w:t>
      </w:r>
      <w:r>
        <w:rPr>
          <w:rFonts w:hint="eastAsia" w:ascii="宋体" w:hAnsi="宋体" w:cs="宋体"/>
          <w:color w:val="auto"/>
          <w:sz w:val="24"/>
          <w:highlight w:val="none"/>
        </w:rPr>
        <w:t xml:space="preserve">日内无息退还。</w:t>
      </w:r>
      <w:r/>
    </w:p>
    <w:p>
      <w:pPr>
        <w:spacing w:line="360" w:lineRule="auto"/>
        <w:rPr>
          <w:rFonts w:ascii="宋体" w:hAnsi="宋体" w:cs="宋体"/>
          <w:b/>
          <w:color w:val="auto"/>
          <w:sz w:val="24"/>
          <w:highlight w:val="none"/>
        </w:rPr>
      </w:pPr>
      <w:r/>
      <w:bookmarkStart w:id="1" w:name="_Hlk234219450"/>
      <w:r>
        <w:rPr>
          <w:rFonts w:hint="eastAsia" w:ascii="宋体" w:hAnsi="宋体" w:cs="宋体"/>
          <w:b/>
          <w:color w:val="auto"/>
          <w:sz w:val="24"/>
          <w:highlight w:val="none"/>
        </w:rPr>
        <w:t xml:space="preserve">四、承保方式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非联合体，由</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独立承保；若</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为联合体，则按照共保模式进行分摊。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共保分摊比例</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主承保人（联合体牵头人，下同）、共保人（联合体成员，下同）按照各自约定的比例分配保费；同时，对于本保险合同项下发生的全部保险赔款及合理理赔相关费用，双方亦按各自约定比例予以分摊。</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各共保方按照前述保费比例分配保险费，同时分摊本保险单项下全部保险赔款及合理理赔费用。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（一）合同签署与授权规则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本项目仅与主承保人签订保险合同。主承保人可代表共保人签署、履行本保险合同，并全权处理本项目全部保险相关事务。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承保人与共保人须另行签订《共保协议》，并取得共保人出具的书面授权文件；主承保人为全体共保人的授权代表，其实施的全部法律行为均视同全体共保人共同行为。双方签署的《共保协议》作为本保险合同法定附件，协议内必须明确约定：主承保人有权代表共保人处理全部保险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（二）主承保人权限范围</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承保人有权代表全部共保人与投保人对接、独立处理并决定下述全部保险业务事项：投保受理、承保出单、保单批改、出险报案、现场查勘、损失定损、理赔核算、赔款支付等。主承保人在共保授权范围内作出的所有行为，对共保人均具备同等法律约束力。</w:t>
      </w:r>
      <w:bookmarkEnd w:id="1"/>
      <w:r/>
      <w:r/>
    </w:p>
    <w:p>
      <w:pPr>
        <w:pStyle w:val="954"/>
        <w:ind w:firstLine="482"/>
        <w:jc w:val="both"/>
        <w:spacing w:before="0" w:line="360" w:lineRule="auto"/>
        <w:rPr>
          <w:rFonts w:cs="宋体"/>
          <w:b w:val="0"/>
          <w:color w:val="auto"/>
          <w:sz w:val="24"/>
          <w:szCs w:val="24"/>
          <w:highlight w:val="none"/>
        </w:rPr>
        <w:outlineLvl w:val="9"/>
      </w:pPr>
      <w:r>
        <w:rPr>
          <w:rFonts w:hint="eastAsia" w:cs="宋体"/>
          <w:bCs w:val="0"/>
          <w:color w:val="auto"/>
          <w:sz w:val="24"/>
          <w:szCs w:val="24"/>
          <w:highlight w:val="none"/>
        </w:rPr>
        <w:t xml:space="preserve">五、违约责任</w:t>
      </w:r>
      <w:r/>
    </w:p>
    <w:p>
      <w:pPr>
        <w:ind w:firstLine="480"/>
        <w:spacing w:line="360" w:lineRule="auto"/>
        <w:tabs>
          <w:tab w:val="left" w:pos="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如果乙方未按照合同规定的要求提供服务、未能履行合同规定的其他义务，</w:t>
      </w:r>
      <w:r/>
    </w:p>
    <w:p>
      <w:pPr>
        <w:spacing w:line="360" w:lineRule="auto"/>
        <w:tabs>
          <w:tab w:val="left" w:pos="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甲方有权向乙方发出违约通知书。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果乙方在收到甲方的违约通知书后十个工作日内未做答复，也没有按照甲方选择的方式承担违约责任，则甲方有权从尚未支付的合同价款中扣除索赔金额。如果这些金额不足以补偿，甲方有权向乙方提出不足部分的赔偿要求。</w:t>
      </w:r>
      <w:r/>
    </w:p>
    <w:p>
      <w:pPr>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2.延期付款的违约责任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（1）如果在乙方未违约的情况下，甲方未按照合同约定支付合同价款，每逾期一日，甲方应按照逾期未支付金额的万分之五向乙方支付逾期付款违约金；逾期付款违约金总额不超过逾期未支付金额的百分之十。</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（2）如果在乙方未违约的情况下，甲方要求解约，应向乙方支付合同价款百分之三十的违约金，如果因不可抗力或政府行为导致甲方无法履约的，甲方无须承担违约责任，即无须支付违约金。</w:t>
      </w:r>
      <w:r/>
    </w:p>
    <w:p>
      <w:pPr>
        <w:ind w:firstLine="480"/>
        <w:spacing w:line="360" w:lineRule="auto"/>
        <w:tabs>
          <w:tab w:val="left" w:pos="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（3）如果因国库支付或其它政府行为导致甲方付出的合同款项未按时到位，甲方不承担责任。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3.延期服务的违约责任</w:t>
      </w:r>
      <w:r/>
    </w:p>
    <w:p>
      <w:pPr>
        <w:ind w:firstLine="480"/>
        <w:spacing w:line="360" w:lineRule="auto"/>
        <w:tabs>
          <w:tab w:val="left" w:pos="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（1）如果乙方未按合同规定的服务日期向甲方提供服务时，则每逾期一日，乙方应按合同价款的万分之五向甲方支付逾期违约金；逾期违约金总额不超过合同价款的百分之十。</w:t>
      </w:r>
      <w:r/>
    </w:p>
    <w:p>
      <w:pPr>
        <w:ind w:firstLine="480"/>
        <w:spacing w:line="360" w:lineRule="auto"/>
        <w:tabs>
          <w:tab w:val="left" w:pos="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如果乙方在合同规定的提供服务日期后十个工作日内仍未能提供服务，则视为乙方不能服务，甲方有权解除合同，乙方除退还已收取的款项外，还应向甲方偿付合同价款百分之三十的违约金。如果该违约金不足以弥补甲方损失的，其相关责任仍由乙方负责。同时，甲方有权终止合同的履行。如果因不可抗力或政府行为导致乙方无法提供服务的，乙方无须承担违约责任，即无须支付违约金。</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4.以上各项交付的违约金并不影响违约方履行合同的各项义务。</w:t>
      </w:r>
      <w:r/>
    </w:p>
    <w:p>
      <w:pPr>
        <w:pStyle w:val="954"/>
        <w:ind w:firstLine="482"/>
        <w:jc w:val="both"/>
        <w:spacing w:before="0" w:line="360" w:lineRule="auto"/>
        <w:rPr>
          <w:rFonts w:cs="宋体"/>
          <w:b w:val="0"/>
          <w:color w:val="auto"/>
          <w:sz w:val="24"/>
          <w:szCs w:val="24"/>
          <w:highlight w:val="none"/>
        </w:rPr>
        <w:outlineLvl w:val="9"/>
      </w:pPr>
      <w:r>
        <w:rPr>
          <w:rFonts w:hint="eastAsia" w:cs="宋体"/>
          <w:bCs w:val="0"/>
          <w:color w:val="auto"/>
          <w:sz w:val="24"/>
          <w:szCs w:val="24"/>
          <w:highlight w:val="none"/>
        </w:rPr>
        <w:t xml:space="preserve">六、不可抗力</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1.不可抗力指下列事件：战争、动乱、瘟疫、严重火灾、洪水、地震、风暴或其他自然灾害，以及本合同各方不可预见、不可防止并不能避免或克服的一切其他事件。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2.任何一方因不可抗力不能履行本合同规定的全部或部分义务，该方应尽快通知另一方，并须在不可抗力发生后三个工作日内以书面形式向另一方提供详细情况报告及不可抗力对履行本合同的影响程度的说明。</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4.合同各方应根据不可抗力对本合同履行的影响程度，协商确定是否终止本合同，或是否继续履行本合同。</w:t>
      </w:r>
      <w:r/>
    </w:p>
    <w:p>
      <w:pPr>
        <w:pStyle w:val="954"/>
        <w:ind w:firstLine="482"/>
        <w:jc w:val="both"/>
        <w:spacing w:before="0" w:line="360" w:lineRule="auto"/>
        <w:rPr>
          <w:rFonts w:cs="宋体"/>
          <w:b w:val="0"/>
          <w:color w:val="auto"/>
          <w:sz w:val="24"/>
          <w:szCs w:val="24"/>
          <w:highlight w:val="none"/>
        </w:rPr>
        <w:outlineLvl w:val="9"/>
      </w:pPr>
      <w:r>
        <w:rPr>
          <w:rFonts w:hint="eastAsia" w:cs="宋体"/>
          <w:bCs w:val="0"/>
          <w:color w:val="auto"/>
          <w:sz w:val="24"/>
          <w:szCs w:val="24"/>
          <w:highlight w:val="none"/>
        </w:rPr>
        <w:t xml:space="preserve">七、保密条款</w:t>
      </w:r>
      <w:r/>
    </w:p>
    <w:p>
      <w:pPr>
        <w:ind w:firstLine="480"/>
        <w:spacing w:line="360" w:lineRule="auto"/>
        <w:tabs>
          <w:tab w:val="left" w:pos="0" w:leader="none"/>
          <w:tab w:val="left" w:pos="840" w:leader="none"/>
        </w:tabs>
        <w:rPr>
          <w:rFonts w:ascii="宋体" w:hAnsi="宋体" w:cs="宋体"/>
          <w:color w:val="auto"/>
          <w:sz w:val="24"/>
          <w:highlight w:val="none"/>
        </w:rPr>
      </w:pPr>
      <w:r>
        <w:rPr>
          <w:rFonts w:hint="eastAsia" w:ascii="宋体" w:hAnsi="宋体" w:cs="宋体"/>
          <w:color w:val="auto"/>
          <w:sz w:val="24"/>
          <w:highlight w:val="none"/>
        </w:rPr>
        <w:t xml:space="preserve">1.任何一方对其获知的本合同及附件中其他各方的商业秘密负有保密义务。</w:t>
      </w:r>
      <w:r/>
    </w:p>
    <w:p>
      <w:pPr>
        <w:ind w:firstLine="480"/>
        <w:spacing w:line="360" w:lineRule="auto"/>
        <w:tabs>
          <w:tab w:val="left" w:pos="0" w:leader="none"/>
          <w:tab w:val="left" w:pos="840" w:leader="none"/>
        </w:tabs>
        <w:rPr>
          <w:rFonts w:ascii="宋体" w:hAnsi="宋体" w:cs="宋体"/>
          <w:bCs/>
          <w:color w:val="auto"/>
          <w:sz w:val="24"/>
          <w:highlight w:val="none"/>
        </w:rPr>
      </w:pPr>
      <w:r>
        <w:rPr>
          <w:rFonts w:hint="eastAsia" w:ascii="宋体" w:hAnsi="宋体" w:cs="宋体"/>
          <w:color w:val="auto"/>
          <w:sz w:val="24"/>
          <w:highlight w:val="none"/>
        </w:rPr>
        <w:t xml:space="preserve">2.除非法律、法规另有规定或得到本合同另一方的书面许可，任何一方不得向第三人泄露前款规定的商业秘密。保密期限自任何一方获知该商业秘密之日起至本条规定的秘密成为公众信息之日止。</w:t>
      </w:r>
      <w:r/>
    </w:p>
    <w:p>
      <w:pPr>
        <w:pStyle w:val="954"/>
        <w:ind w:firstLine="482"/>
        <w:jc w:val="both"/>
        <w:spacing w:before="0" w:line="360" w:lineRule="auto"/>
        <w:rPr>
          <w:rFonts w:cs="宋体"/>
          <w:b w:val="0"/>
          <w:color w:val="auto"/>
          <w:sz w:val="24"/>
          <w:szCs w:val="24"/>
          <w:highlight w:val="none"/>
        </w:rPr>
        <w:outlineLvl w:val="9"/>
      </w:pPr>
      <w:r>
        <w:rPr>
          <w:rFonts w:hint="eastAsia" w:cs="宋体"/>
          <w:bCs w:val="0"/>
          <w:color w:val="auto"/>
          <w:sz w:val="24"/>
          <w:szCs w:val="24"/>
          <w:highlight w:val="none"/>
        </w:rPr>
        <w:t xml:space="preserve">八、合同的解释和法律适用</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1.对本合同及其附件的解释均应遵循诚实信用原则，依照本合同签订时有效的中国法律、法规以及通常的理解进行。</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2.本合同标题仅供查阅方便，并非对本合同的诠释或解释；除注明的“工作日”外，本合同中以日表述的时间期限均指自然日。</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3.对本合同的任何解释均应以书面做出。</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4.本合同及附件的订立、效力、解释、履行、争议的解决等适用本合同签订时有效的中华人民共和国法律、法规的有关规定。</w:t>
      </w:r>
      <w:r/>
    </w:p>
    <w:p>
      <w:pPr>
        <w:pStyle w:val="954"/>
        <w:ind w:firstLine="482"/>
        <w:jc w:val="both"/>
        <w:spacing w:before="0" w:line="360" w:lineRule="auto"/>
        <w:rPr>
          <w:rFonts w:cs="宋体"/>
          <w:bCs w:val="0"/>
          <w:color w:val="auto"/>
          <w:sz w:val="24"/>
          <w:szCs w:val="24"/>
          <w:highlight w:val="none"/>
        </w:rPr>
        <w:outlineLvl w:val="9"/>
      </w:pPr>
      <w:r>
        <w:rPr>
          <w:rFonts w:hint="eastAsia" w:cs="宋体"/>
          <w:bCs w:val="0"/>
          <w:color w:val="auto"/>
          <w:sz w:val="24"/>
          <w:szCs w:val="24"/>
          <w:highlight w:val="none"/>
        </w:rPr>
        <w:t xml:space="preserve">九、合同的终止</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1.本合同因下列原因而终止：</w:t>
      </w:r>
      <w:r/>
    </w:p>
    <w:p>
      <w:pPr>
        <w:ind w:firstLine="480"/>
        <w:spacing w:line="360" w:lineRule="auto"/>
        <w:tabs>
          <w:tab w:val="left" w:pos="0" w:leader="none"/>
          <w:tab w:val="left" w:pos="1140" w:leader="none"/>
        </w:tabs>
        <w:rPr>
          <w:rFonts w:ascii="宋体" w:hAnsi="宋体" w:cs="宋体"/>
          <w:color w:val="auto"/>
          <w:sz w:val="24"/>
          <w:highlight w:val="none"/>
        </w:rPr>
      </w:pPr>
      <w:r>
        <w:rPr>
          <w:rFonts w:hint="eastAsia" w:ascii="宋体" w:hAnsi="宋体" w:cs="宋体"/>
          <w:color w:val="auto"/>
          <w:sz w:val="24"/>
          <w:highlight w:val="none"/>
        </w:rPr>
        <w:t xml:space="preserve">（1）本合同正常履行完毕；</w:t>
      </w:r>
      <w:r/>
    </w:p>
    <w:p>
      <w:pPr>
        <w:ind w:firstLine="480"/>
        <w:spacing w:line="360" w:lineRule="auto"/>
        <w:tabs>
          <w:tab w:val="left" w:pos="0" w:leader="none"/>
          <w:tab w:val="left" w:pos="1140" w:leader="none"/>
        </w:tabs>
        <w:rPr>
          <w:rFonts w:ascii="宋体" w:hAnsi="宋体" w:cs="宋体"/>
          <w:color w:val="auto"/>
          <w:sz w:val="24"/>
          <w:highlight w:val="none"/>
        </w:rPr>
      </w:pPr>
      <w:r>
        <w:rPr>
          <w:rFonts w:hint="eastAsia" w:ascii="宋体" w:hAnsi="宋体" w:cs="宋体"/>
          <w:color w:val="auto"/>
          <w:sz w:val="24"/>
          <w:highlight w:val="none"/>
        </w:rPr>
        <w:t xml:space="preserve">（2）合同双方协议终止本合同的履行；</w:t>
      </w:r>
      <w:r/>
    </w:p>
    <w:p>
      <w:pPr>
        <w:ind w:firstLine="480"/>
        <w:spacing w:line="360" w:lineRule="auto"/>
        <w:tabs>
          <w:tab w:val="left" w:pos="0" w:leader="none"/>
          <w:tab w:val="left" w:pos="1140" w:leader="none"/>
        </w:tabs>
        <w:rPr>
          <w:rFonts w:ascii="宋体" w:hAnsi="宋体" w:cs="宋体"/>
          <w:color w:val="auto"/>
          <w:sz w:val="24"/>
          <w:highlight w:val="none"/>
        </w:rPr>
      </w:pPr>
      <w:r>
        <w:rPr>
          <w:rFonts w:hint="eastAsia" w:ascii="宋体" w:hAnsi="宋体" w:cs="宋体"/>
          <w:color w:val="auto"/>
          <w:sz w:val="24"/>
          <w:highlight w:val="none"/>
        </w:rPr>
        <w:t xml:space="preserve">（3）不可抗力事件导致本合同无法履行或履行不必要；</w:t>
      </w:r>
      <w:r/>
    </w:p>
    <w:p>
      <w:pPr>
        <w:ind w:firstLine="480"/>
        <w:spacing w:line="360" w:lineRule="auto"/>
        <w:tabs>
          <w:tab w:val="left" w:pos="0" w:leader="none"/>
          <w:tab w:val="left" w:pos="1140" w:leader="none"/>
        </w:tabs>
        <w:rPr>
          <w:rFonts w:ascii="宋体" w:hAnsi="宋体" w:cs="宋体"/>
          <w:color w:val="auto"/>
          <w:sz w:val="24"/>
          <w:highlight w:val="none"/>
        </w:rPr>
      </w:pPr>
      <w:r>
        <w:rPr>
          <w:rFonts w:hint="eastAsia" w:ascii="宋体" w:hAnsi="宋体" w:cs="宋体"/>
          <w:color w:val="auto"/>
          <w:sz w:val="24"/>
          <w:highlight w:val="none"/>
        </w:rPr>
        <w:t xml:space="preserve">（4）任何一方行使解除权，解除本合同。</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2.对本合同终止有过错的一方应赔偿另一方因合同终止而受到的损失。如果双方对合同终止均无过错，则各自承担所受到的损失。</w:t>
      </w:r>
      <w:r/>
    </w:p>
    <w:p>
      <w:pPr>
        <w:pStyle w:val="954"/>
        <w:ind w:firstLine="482"/>
        <w:jc w:val="both"/>
        <w:spacing w:before="0" w:line="360" w:lineRule="auto"/>
        <w:rPr>
          <w:rFonts w:cs="宋体"/>
          <w:b w:val="0"/>
          <w:color w:val="auto"/>
          <w:sz w:val="24"/>
          <w:szCs w:val="24"/>
          <w:highlight w:val="none"/>
        </w:rPr>
        <w:outlineLvl w:val="9"/>
      </w:pPr>
      <w:r>
        <w:rPr>
          <w:rFonts w:hint="eastAsia" w:cs="宋体"/>
          <w:bCs w:val="0"/>
          <w:color w:val="auto"/>
          <w:sz w:val="24"/>
          <w:szCs w:val="24"/>
          <w:highlight w:val="none"/>
        </w:rPr>
        <w:t xml:space="preserve">十、争议的解决</w:t>
      </w:r>
      <w:r/>
    </w:p>
    <w:p>
      <w:pPr>
        <w:ind w:firstLine="480"/>
        <w:spacing w:line="360" w:lineRule="auto"/>
        <w:tabs>
          <w:tab w:val="left" w:pos="0" w:leader="none"/>
          <w:tab w:val="left" w:pos="840" w:leader="none"/>
        </w:tabs>
        <w:rPr>
          <w:rFonts w:ascii="宋体" w:hAnsi="宋体" w:cs="宋体"/>
          <w:color w:val="auto"/>
          <w:sz w:val="24"/>
          <w:highlight w:val="none"/>
        </w:rPr>
      </w:pPr>
      <w:r>
        <w:rPr>
          <w:rFonts w:hint="eastAsia" w:ascii="宋体" w:hAnsi="宋体" w:cs="宋体"/>
          <w:color w:val="auto"/>
          <w:sz w:val="24"/>
          <w:highlight w:val="none"/>
        </w:rPr>
        <w:t xml:space="preserve">1.合同双方应通过友好协商解决因解释﹑执行本合同所发生的和本合同有关的一切争议。如果经协商不能达成协议，则双方同意向甲方所在地有管辖权的人民法院提起诉讼。</w:t>
      </w:r>
      <w:r/>
    </w:p>
    <w:p>
      <w:pPr>
        <w:ind w:firstLine="480"/>
        <w:spacing w:line="360" w:lineRule="auto"/>
        <w:tabs>
          <w:tab w:val="left" w:pos="0" w:leader="none"/>
          <w:tab w:val="left" w:pos="840" w:leader="none"/>
        </w:tabs>
        <w:rPr>
          <w:rFonts w:ascii="宋体" w:hAnsi="宋体" w:cs="宋体"/>
          <w:color w:val="auto"/>
          <w:sz w:val="24"/>
          <w:highlight w:val="none"/>
        </w:rPr>
      </w:pPr>
      <w:r>
        <w:rPr>
          <w:rFonts w:hint="eastAsia" w:ascii="宋体" w:hAnsi="宋体" w:cs="宋体"/>
          <w:color w:val="auto"/>
          <w:sz w:val="24"/>
          <w:highlight w:val="none"/>
        </w:rPr>
        <w:t xml:space="preserve">2.诉讼期间，除了必须在诉讼过程中进行解决的问题外，合同其余部分应继续履行。</w:t>
      </w:r>
      <w:r/>
    </w:p>
    <w:p>
      <w:pPr>
        <w:pStyle w:val="954"/>
        <w:ind w:firstLine="482"/>
        <w:jc w:val="both"/>
        <w:spacing w:before="0" w:line="360" w:lineRule="auto"/>
        <w:rPr>
          <w:rFonts w:cs="宋体"/>
          <w:bCs w:val="0"/>
          <w:color w:val="auto"/>
          <w:sz w:val="24"/>
          <w:szCs w:val="24"/>
          <w:highlight w:val="none"/>
        </w:rPr>
        <w:outlineLvl w:val="9"/>
      </w:pPr>
      <w:r>
        <w:rPr>
          <w:rFonts w:hint="eastAsia" w:cs="宋体"/>
          <w:bCs w:val="0"/>
          <w:color w:val="auto"/>
          <w:sz w:val="24"/>
          <w:szCs w:val="24"/>
          <w:highlight w:val="none"/>
        </w:rPr>
        <w:t xml:space="preserve">十一、合同的生效</w:t>
      </w:r>
      <w:r/>
    </w:p>
    <w:p>
      <w:pPr>
        <w:ind w:firstLine="480"/>
        <w:spacing w:line="360" w:lineRule="auto"/>
        <w:tabs>
          <w:tab w:val="left" w:pos="0" w:leader="none"/>
          <w:tab w:val="left" w:pos="840" w:leader="none"/>
        </w:tabs>
        <w:rPr>
          <w:rFonts w:ascii="宋体" w:hAnsi="宋体" w:cs="宋体"/>
          <w:bCs/>
          <w:color w:val="auto"/>
          <w:sz w:val="24"/>
          <w:highlight w:val="none"/>
        </w:rPr>
      </w:pPr>
      <w:r>
        <w:rPr>
          <w:rFonts w:hint="eastAsia" w:ascii="宋体" w:hAnsi="宋体" w:cs="宋体"/>
          <w:color w:val="auto"/>
          <w:sz w:val="24"/>
          <w:highlight w:val="none"/>
        </w:rPr>
        <w:t xml:space="preserve">本合同经双方法定代表人或授权代表签字并加盖单位公章后生效。</w:t>
      </w:r>
      <w:r/>
    </w:p>
    <w:p>
      <w:pPr>
        <w:pStyle w:val="954"/>
        <w:ind w:firstLine="482"/>
        <w:jc w:val="both"/>
        <w:spacing w:before="0" w:line="360" w:lineRule="auto"/>
        <w:rPr>
          <w:rFonts w:cs="宋体"/>
          <w:bCs w:val="0"/>
          <w:color w:val="auto"/>
          <w:sz w:val="24"/>
          <w:szCs w:val="24"/>
          <w:highlight w:val="none"/>
        </w:rPr>
        <w:outlineLvl w:val="9"/>
      </w:pPr>
      <w:r>
        <w:rPr>
          <w:rFonts w:hint="eastAsia" w:cs="宋体"/>
          <w:bCs w:val="0"/>
          <w:color w:val="auto"/>
          <w:sz w:val="24"/>
          <w:szCs w:val="24"/>
          <w:highlight w:val="none"/>
        </w:rPr>
        <w:t xml:space="preserve">十二、其它约定事项</w:t>
      </w:r>
      <w:r/>
    </w:p>
    <w:p>
      <w:pPr>
        <w:ind w:firstLine="480"/>
        <w:spacing w:line="360" w:lineRule="auto"/>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1.本合同中的附件、招标文件、投标文件、中标通知书均为本合同不可分割的部分，与本合同具有相同的法律效力。</w:t>
      </w:r>
      <w:r/>
    </w:p>
    <w:p>
      <w:pPr>
        <w:ind w:firstLine="480"/>
        <w:spacing w:line="360" w:lineRule="auto"/>
        <w:tabs>
          <w:tab w:val="left" w:pos="0" w:leader="none"/>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2.一方当事人未经另一方书面同意，不得将其在合同项下的权利和义务全部或部分转让给第三人。</w:t>
      </w:r>
      <w:r/>
    </w:p>
    <w:p>
      <w:pPr>
        <w:pStyle w:val="724"/>
        <w:ind w:firstLine="480"/>
        <w:rPr>
          <w:rFonts w:hAnsi="宋体" w:cs="宋体"/>
          <w:color w:val="auto"/>
          <w:szCs w:val="24"/>
          <w:highlight w:val="none"/>
        </w:rPr>
      </w:pPr>
      <w:r>
        <w:rPr>
          <w:rFonts w:hint="eastAsia" w:hAnsi="宋体" w:cs="宋体"/>
          <w:color w:val="auto"/>
          <w:szCs w:val="24"/>
          <w:highlight w:val="none"/>
        </w:rPr>
        <w:t xml:space="preserve">3.</w:t>
      </w:r>
      <w:r>
        <w:rPr>
          <w:rFonts w:hint="eastAsia" w:hAnsi="宋体" w:cs="宋体"/>
          <w:bCs/>
          <w:color w:val="auto"/>
          <w:szCs w:val="24"/>
          <w:highlight w:val="none"/>
        </w:rPr>
        <w:t xml:space="preserve">以上为中标后签订本项目合同的通用条款，中标人不得提出实质性的修改，关于专用条款将由采购人与中标人结合本项目具体情况协商后签订。</w:t>
      </w:r>
      <w:r/>
    </w:p>
    <w:p>
      <w:pPr>
        <w:pStyle w:val="724"/>
        <w:ind w:firstLine="480"/>
        <w:rPr>
          <w:rFonts w:hAnsi="宋体" w:cs="宋体"/>
          <w:color w:val="auto"/>
          <w:szCs w:val="24"/>
          <w:highlight w:val="none"/>
        </w:rPr>
      </w:pPr>
      <w:r>
        <w:rPr>
          <w:rFonts w:hint="eastAsia" w:hAnsi="宋体" w:cs="宋体"/>
          <w:color w:val="auto"/>
          <w:szCs w:val="24"/>
          <w:highlight w:val="none"/>
        </w:rPr>
        <w:t xml:space="preserve">4.本合同未尽事宜，由双方协商解决，并可另行订立补充协议；如需修改或补充协议内容，应签署书面修改或补充协议，该补充协议将作为本协议不可分割的一部分，与本协议具有同等法律效力，补充协议内容与本协议内容冲突时，以补充协议内容为准；</w:t>
      </w:r>
      <w:r/>
    </w:p>
    <w:p>
      <w:pPr>
        <w:pStyle w:val="724"/>
        <w:ind w:firstLine="480"/>
        <w:rPr>
          <w:rFonts w:hAnsi="宋体" w:cs="宋体"/>
          <w:color w:val="auto"/>
          <w:szCs w:val="24"/>
          <w:highlight w:val="none"/>
        </w:rPr>
      </w:pPr>
      <w:r>
        <w:rPr>
          <w:rFonts w:hint="eastAsia" w:hAnsi="宋体" w:cs="宋体"/>
          <w:color w:val="auto"/>
          <w:szCs w:val="24"/>
          <w:highlight w:val="none"/>
        </w:rPr>
        <w:t xml:space="preserve">5.本合同一式</w:t>
      </w:r>
      <w:r>
        <w:rPr>
          <w:rFonts w:hint="eastAsia" w:hAnsi="宋体" w:cs="宋体"/>
          <w:color w:val="auto"/>
          <w:szCs w:val="24"/>
          <w:highlight w:val="none"/>
          <w:u w:val="single"/>
        </w:rPr>
        <w:t xml:space="preserve">  </w:t>
      </w:r>
      <w:r>
        <w:rPr>
          <w:rFonts w:hint="eastAsia" w:hAnsi="宋体" w:cs="宋体"/>
          <w:color w:val="auto"/>
          <w:szCs w:val="24"/>
          <w:highlight w:val="none"/>
        </w:rPr>
        <w:t xml:space="preserve">份，甲方执</w:t>
      </w:r>
      <w:r>
        <w:rPr>
          <w:rFonts w:hint="eastAsia" w:hAnsi="宋体" w:cs="宋体"/>
          <w:color w:val="auto"/>
          <w:szCs w:val="24"/>
          <w:highlight w:val="none"/>
          <w:u w:val="single"/>
        </w:rPr>
        <w:t xml:space="preserve">  </w:t>
      </w:r>
      <w:r>
        <w:rPr>
          <w:rFonts w:hint="eastAsia" w:hAnsi="宋体" w:cs="宋体"/>
          <w:color w:val="auto"/>
          <w:szCs w:val="24"/>
          <w:highlight w:val="none"/>
        </w:rPr>
        <w:t xml:space="preserve">份，乙方执</w:t>
      </w:r>
      <w:r>
        <w:rPr>
          <w:rFonts w:hint="eastAsia" w:hAnsi="宋体" w:cs="宋体"/>
          <w:color w:val="auto"/>
          <w:szCs w:val="24"/>
          <w:highlight w:val="none"/>
          <w:u w:val="single"/>
        </w:rPr>
        <w:t xml:space="preserve">  </w:t>
      </w:r>
      <w:r>
        <w:rPr>
          <w:rFonts w:hint="eastAsia" w:hAnsi="宋体" w:cs="宋体"/>
          <w:color w:val="auto"/>
          <w:szCs w:val="24"/>
          <w:highlight w:val="none"/>
        </w:rPr>
        <w:t xml:space="preserve">份，采购监管部门</w:t>
      </w:r>
      <w:r>
        <w:rPr>
          <w:rFonts w:hint="eastAsia" w:hAnsi="宋体" w:cs="宋体"/>
          <w:color w:val="auto"/>
          <w:szCs w:val="24"/>
          <w:highlight w:val="none"/>
          <w:u w:val="single"/>
        </w:rPr>
        <w:t xml:space="preserve">贰份</w:t>
      </w:r>
      <w:r>
        <w:rPr>
          <w:rFonts w:hint="eastAsia" w:hAnsi="宋体" w:cs="宋体"/>
          <w:color w:val="auto"/>
          <w:szCs w:val="24"/>
          <w:highlight w:val="none"/>
        </w:rPr>
        <w:t xml:space="preserve">备查，均具同等法律效力。</w:t>
      </w:r>
      <w:r/>
    </w:p>
    <w:p>
      <w:pPr>
        <w:ind w:firstLine="480"/>
        <w:spacing w:line="360" w:lineRule="auto"/>
        <w:tabs>
          <w:tab w:val="left" w:pos="0" w:leader="none"/>
          <w:tab w:val="left" w:pos="840" w:leader="none"/>
        </w:tabs>
        <w:rPr>
          <w:rFonts w:ascii="宋体" w:hAnsi="宋体" w:cs="宋体"/>
          <w:color w:val="auto"/>
          <w:sz w:val="24"/>
          <w:highlight w:val="none"/>
        </w:rPr>
      </w:pPr>
      <w:r>
        <w:rPr>
          <w:rFonts w:hint="eastAsia" w:ascii="宋体" w:hAnsi="宋体" w:cs="宋体"/>
          <w:color w:val="auto"/>
          <w:sz w:val="24"/>
          <w:highlight w:val="none"/>
        </w:rPr>
        <w:t xml:space="preserve">6.合同双方发出与本合同有关的通知或回复，应以专人送递、传真或特快专递方式发出；如果以专人送递或特快专递发送以送达至对方的住所地或通信联络地为送达；如果以传真方式发送发件人在收到传真报告后视为送达。</w:t>
      </w:r>
      <w:r/>
    </w:p>
    <w:p>
      <w:pPr>
        <w:ind w:firstLine="480"/>
        <w:spacing w:line="360" w:lineRule="auto"/>
        <w:tabs>
          <w:tab w:val="left" w:pos="0" w:leader="none"/>
          <w:tab w:val="left" w:pos="840" w:leader="none"/>
        </w:tabs>
        <w:rPr>
          <w:rFonts w:ascii="宋体" w:hAnsi="宋体" w:cs="宋体"/>
          <w:color w:val="auto"/>
          <w:sz w:val="24"/>
          <w:highlight w:val="none"/>
        </w:rPr>
      </w:pPr>
      <w:r>
        <w:rPr>
          <w:rFonts w:hint="eastAsia" w:ascii="宋体" w:hAnsi="宋体" w:cs="宋体"/>
          <w:color w:val="auto"/>
          <w:sz w:val="24"/>
          <w:highlight w:val="none"/>
        </w:rPr>
        <w:t xml:space="preserve">7.合同双方发出的与本合同有关的通知或回复均应发至以下通讯地址，付款或收款应使用以下账号，一方变更通讯地址或账号，应自变更之日起三个工作日内，将变更后的地址通知对方。变更方不履行通知义务的，应对此造成的一切后果承担法律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甲方（签章）：</w:t>
      </w:r>
      <w:r>
        <w:rPr>
          <w:rFonts w:hint="eastAsia" w:ascii="宋体" w:hAnsi="宋体" w:cs="宋体"/>
          <w:color w:val="auto"/>
          <w:sz w:val="24"/>
          <w:highlight w:val="none"/>
          <w:u w:val="single"/>
        </w:rPr>
        <w:t xml:space="preserve">江苏师范大学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____________________________________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____________________________________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 </w:t>
      </w:r>
      <w:r/>
    </w:p>
    <w:p>
      <w:pPr>
        <w:pStyle w:val="728"/>
        <w:ind w:left="0" w:righ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日期：2026年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乙方（签章）： ____________________________</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____________________________________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____________________________________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开户银行：_________________________________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银行帐号： ________________________________ </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法定代表人或授权代表(签名)： ______________</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日期：2026年   月   日</w:t>
      </w:r>
      <w:r/>
    </w:p>
    <w:p>
      <w:pPr>
        <w:pStyle w:val="728"/>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color w:val="auto"/>
          <w:sz w:val="24"/>
          <w:highlight w:val="none"/>
        </w:rPr>
      </w:r>
      <w:r/>
    </w:p>
    <w:p>
      <w:pPr>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合同专用条款（教职工团体保险）</w:t>
      </w:r>
      <w:r/>
    </w:p>
    <w:p>
      <w:pPr>
        <w:pStyle w:val="728"/>
        <w:ind w:left="0"/>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0" w:right="0"/>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甲方：</w:t>
      </w:r>
      <w:r>
        <w:rPr>
          <w:rFonts w:hint="eastAsia" w:ascii="宋体" w:hAnsi="宋体" w:cs="宋体"/>
          <w:color w:val="auto"/>
          <w:sz w:val="24"/>
          <w:highlight w:val="none"/>
        </w:rPr>
        <w:t xml:space="preserve">江苏师范大学               </w:t>
      </w:r>
      <w:r/>
    </w:p>
    <w:p>
      <w:pPr>
        <w:pStyle w:val="728"/>
        <w:ind w:left="0" w:righ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乙方：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甲方自</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日起，为其单位人员（包括在职职工和退休职工）投保乙方开办的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（险种名称），投保手续由甲方统一向乙方办理。为了更好地控制风险，使甲乙双方能够在科学、稳健的运作下长久地合作，使被保险人得到合理的补偿，甲乙双方经过协商，制定以下协议：</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一、保险期</w:t>
      </w:r>
      <w:r>
        <w:rPr>
          <w:rFonts w:hint="eastAsia" w:ascii="宋体" w:hAnsi="宋体" w:cs="宋体"/>
          <w:bCs/>
          <w:color w:val="auto"/>
          <w:sz w:val="24"/>
          <w:highlight w:val="none"/>
          <w:u w:val="single"/>
        </w:rPr>
        <w:t xml:space="preserve">壹</w:t>
      </w:r>
      <w:r>
        <w:rPr>
          <w:rFonts w:hint="eastAsia" w:ascii="宋体" w:hAnsi="宋体" w:cs="宋体"/>
          <w:bCs/>
          <w:color w:val="auto"/>
          <w:sz w:val="24"/>
          <w:highlight w:val="none"/>
        </w:rPr>
        <w:t xml:space="preserve">年，自签定合同之日起</w:t>
      </w:r>
      <w:r>
        <w:rPr>
          <w:rFonts w:hint="eastAsia" w:ascii="宋体" w:hAnsi="宋体" w:cs="宋体"/>
          <w:bCs/>
          <w:color w:val="auto"/>
          <w:sz w:val="24"/>
          <w:highlight w:val="none"/>
          <w:u w:val="single"/>
        </w:rPr>
        <w:t xml:space="preserve">（2027年1月1日）至2027年12月31日止。</w:t>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二、保险费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在职职工每人每年保险费用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元，退休职工每人每年保险费用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w:t>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三、投保手续及变更</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1.甲方对其符合投保条件的职工进行登记造册，双方审核无误后签发保险单。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2.在保单有效期内如甲方发生人员增减，甲方应该及时通知乙方，并办理人员变更手续。</w:t>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四、保险金额</w:t>
      </w:r>
      <w:r/>
    </w:p>
    <w:p>
      <w:pPr>
        <w:ind w:firstLine="480"/>
        <w:spacing w:line="360" w:lineRule="auto"/>
        <w:rPr>
          <w:rFonts w:ascii="宋体" w:hAnsi="宋体" w:cs="宋体"/>
          <w:bCs/>
          <w:color w:val="auto"/>
          <w:sz w:val="24"/>
          <w:highlight w:val="none"/>
        </w:rPr>
      </w:pPr>
      <w:r/>
      <w:bookmarkStart w:id="2" w:name="_Hlk234423317"/>
      <w:r>
        <w:rPr>
          <w:rFonts w:hint="eastAsia" w:ascii="宋体" w:hAnsi="宋体" w:cs="宋体"/>
          <w:bCs/>
          <w:color w:val="auto"/>
          <w:sz w:val="24"/>
          <w:highlight w:val="none"/>
        </w:rPr>
        <w:t xml:space="preserve">（一）教职工补充医疗保险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1．门诊保障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因疾病或意外伤害发生的合理门诊、急诊，享受医保后个人自付费用累计在</w:t>
      </w:r>
      <w:r>
        <w:rPr>
          <w:rFonts w:hint="eastAsia" w:ascii="宋体" w:hAnsi="宋体" w:cs="宋体"/>
          <w:bCs/>
          <w:color w:val="auto"/>
          <w:sz w:val="24"/>
          <w:highlight w:val="none"/>
          <w:u w:val="single"/>
          <w:lang w:eastAsia="zh-CN"/>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元以上的，丙类药物、项目费用扣减后，甲乙类药物、项目费用按85%赔付。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2．住院保障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（1）因疾病或意外伤害住院，享受医保后个人自付费用在</w:t>
      </w:r>
      <w:r>
        <w:rPr>
          <w:rFonts w:hint="eastAsia" w:ascii="宋体" w:hAnsi="宋体" w:cs="宋体"/>
          <w:bCs/>
          <w:color w:val="auto"/>
          <w:sz w:val="24"/>
          <w:highlight w:val="none"/>
          <w:u w:val="single"/>
          <w:lang w:eastAsia="zh-CN"/>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元以上的，丙类药物、项目费用扣减后，甲乙类药物、项目费用按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赔付。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（2）门特病人（包括肿瘤和尿毒症透析病人）因疾病或意外伤害住院，享受医保后个人自付费用</w:t>
      </w:r>
      <w:r>
        <w:rPr>
          <w:rFonts w:hint="eastAsia" w:ascii="宋体" w:hAnsi="宋体" w:cs="宋体"/>
          <w:bCs/>
          <w:color w:val="auto"/>
          <w:sz w:val="24"/>
          <w:highlight w:val="none"/>
          <w:u w:val="single"/>
          <w:lang w:eastAsia="zh-CN"/>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元以上的，丙类药物、项目费用扣减后，甲乙类药物、项目费用按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赔付。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3．参保教职工享受医保后的门诊、急诊、住院医疗费用，累计给付保险金额以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万元为上限。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4．门特病人享受医保后的门诊、急诊、住院医疗费用，累计给付保险金额以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万元为上限。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（二）在职教职工意外伤害保险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在职教职工因疾病、意外身故累计给付保险金额以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万元为上限。</w:t>
      </w:r>
      <w:bookmarkEnd w:id="2"/>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五、保险责任：</w:t>
      </w:r>
      <w:r>
        <w:rPr>
          <w:rFonts w:hint="eastAsia" w:ascii="宋体" w:hAnsi="宋体" w:cs="宋体"/>
          <w:color w:val="auto"/>
          <w:sz w:val="24"/>
          <w:highlight w:val="none"/>
        </w:rPr>
        <w:t xml:space="preserve">详见乙方的投标文件。</w:t>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六、保险金的申请与给付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（一）在本合同保险期间内，被保险人身故的，由身故保险金受益人作为申请人，填写保险金给付申请书，并凭下列证明和资料向乙方申请给付保险金：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1．保险单或投保人证明；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2．申请人的法定身份证明；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3．公安部门或二级以上(含二级)医院出具的被保险人死亡证明书；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4．如被保险人为宣告死亡，申请人须提供法院出具的宣告死亡判决书；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5．被保险人的户籍注销证明；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6．乙方要求的申请人所能提供的与确认保险事故的性质、原因、伤害程度等有关的其他证明和资料；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7．保险金作为被保险人遗产时，必须提供可证明合法继承权的相关权利文件。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（二）在本合同保险期间内，被保险人身体伤残的，由伤残保险金受益人作为申请人，填写保险金给付申请书，并凭下列证明和资料向乙方申请给付保险金：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1.保险单或投保人证明；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2.申请人的法定身份证明；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3.二级以上（含二级）医院、乙方认可的其他医疗机构或鉴定机构出具的被保险人伤残程度的资料或身体伤残程度鉴定书；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4.若由代理人代为申请保险金，则还应提供授权委托书、代理人法定身份证明等文件；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5.乙方要求的申请人所能提供的与确认保险事故的性质、原因、伤害程度等有关的其他证明和资料。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（三）在本附加合同保险期间内，被保险人所支出医疗费用的，由受益人作为申请人，填写保险金给付申请书，并凭下列证明和资料向乙方申请给付保险金：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1.保险单或投保人证明；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2.申请人的法定身份证明；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3.二级以上（含二级）医院出具的医疗费用原始结算凭证、诊断证明及病历等相关资料；</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4.对于已经从当地社会基本医疗保险、公费医疗或其他途径获得补偿或给付的，需提供相应机构或单位出具的医疗费用结算证明。</w:t>
      </w:r>
      <w:r/>
    </w:p>
    <w:p>
      <w:pPr>
        <w:pStyle w:val="728"/>
        <w:ind w:left="0" w:right="0" w:firstLine="48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七、除外责任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因下列情形之一导致被保险人身故、伤残以及医疗费支出的，乙方不承担给付保险金责任。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1.保险单中特别约定乙方不承担保险责任的事项；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2.被保险人故意犯罪、抗拒依法采取的刑事强制措施；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3.被保险人自杀或故意自伤，但被保险人自杀或故意自伤时为无民事行为能力人的除外；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4.不在当地社会医疗保险部门规定的基本医疗保险范围内的医疗费用；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5.非应由本人支付的医疗费用；在本合同有效期外发生的医疗费用；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6.被保险人未遵医嘱私自使用或服用药物，但按使用说明的规定使用非处方药不在此限；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7.被保险人的精神和行为障碍；</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8.被保险人服用、吸食或注射毒品；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9.被保险人酒后驾驶、无合法有效驾驶证驾驶或驾驶无有效行驶证的机动车；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10.战争、军事冲突、暴乱或武装叛乱；</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11.核爆炸、核辐射或核污染。</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八、本协议涉及保险方案内容由甲方负责告知每一被保险人，涉及社会医疗保险的部分条款，应随徐州市社会医疗保险政策的调整而作相应调整。</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九、其他未尽事宜，双方可以共同商议增加补充条款或附件，补充条款及附件与本协议具有同样法律效力。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十、因本协议产生的争议，双方应协商解决，协商不能解决的，可向甲方所在地人民法院提起诉讼。</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十一、本协议一式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份，甲乙双方各执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份，采购部门备查</w:t>
      </w:r>
      <w:r>
        <w:rPr>
          <w:rFonts w:hint="eastAsia" w:ascii="宋体" w:hAnsi="宋体" w:cs="宋体"/>
          <w:bCs/>
          <w:color w:val="auto"/>
          <w:sz w:val="24"/>
          <w:highlight w:val="none"/>
          <w:u w:val="single"/>
        </w:rPr>
        <w:t xml:space="preserve">贰</w:t>
      </w:r>
      <w:r>
        <w:rPr>
          <w:rFonts w:hint="eastAsia" w:ascii="宋体" w:hAnsi="宋体" w:cs="宋体"/>
          <w:bCs/>
          <w:color w:val="auto"/>
          <w:sz w:val="24"/>
          <w:highlight w:val="none"/>
        </w:rPr>
        <w:t xml:space="preserve">份，每份具有同等法律效力，双方签字盖章后生效。</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甲方(盖章）：江苏师范大学           乙方(盖章）：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单位负责人：                        单位负责人：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合同签订日期：  年  月  日          合同签订日期：  年  月  日</w:t>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8"/>
        <w:ind w:left="255"/>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color w:val="auto"/>
          <w:sz w:val="24"/>
          <w:highlight w:val="none"/>
        </w:rPr>
      </w:r>
      <w:r/>
    </w:p>
    <w:p>
      <w:pPr>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合同专用条款（教职工子女团体医疗保险）</w:t>
      </w:r>
      <w:r/>
    </w:p>
    <w:p>
      <w:pPr>
        <w:pStyle w:val="728"/>
        <w:ind w:left="0" w:right="0"/>
        <w:spacing w:after="0" w:line="360" w:lineRule="auto"/>
        <w:rPr>
          <w:rFonts w:ascii="宋体" w:hAnsi="宋体" w:cs="宋体"/>
          <w:color w:val="auto"/>
          <w:sz w:val="24"/>
          <w:highlight w:val="none"/>
        </w:rPr>
      </w:pPr>
      <w:r>
        <w:rPr>
          <w:rFonts w:ascii="宋体" w:hAnsi="宋体" w:cs="宋体"/>
          <w:color w:val="auto"/>
          <w:sz w:val="24"/>
          <w:highlight w:val="none"/>
        </w:rPr>
      </w:r>
      <w:r/>
    </w:p>
    <w:p>
      <w:pPr>
        <w:pStyle w:val="728"/>
        <w:ind w:left="0" w:righ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甲方：江苏师范大学</w:t>
      </w:r>
      <w:r/>
    </w:p>
    <w:p>
      <w:pPr>
        <w:pStyle w:val="728"/>
        <w:ind w:left="0" w:righ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甲方自</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日起，为其在校教职工出生90天以上的子女投保乙方开办的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（险种名称），投保手续由甲方统一向办理。甲乙双方本着平等、自愿的原则，经充分协商，就甲方教职工子女医疗保险合作事宜，达成本协议。</w:t>
      </w:r>
      <w:r/>
    </w:p>
    <w:p>
      <w:pPr>
        <w:pStyle w:val="728"/>
        <w:ind w:left="0" w:right="0" w:firstLine="48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一、保险期限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保险期</w:t>
      </w:r>
      <w:r>
        <w:rPr>
          <w:rFonts w:hint="eastAsia" w:ascii="宋体" w:hAnsi="宋体" w:cs="宋体"/>
          <w:bCs/>
          <w:color w:val="auto"/>
          <w:sz w:val="24"/>
          <w:highlight w:val="none"/>
          <w:u w:val="single"/>
        </w:rPr>
        <w:t xml:space="preserve"> 壹 </w:t>
      </w:r>
      <w:r>
        <w:rPr>
          <w:rFonts w:hint="eastAsia" w:ascii="宋体" w:hAnsi="宋体" w:cs="宋体"/>
          <w:bCs/>
          <w:color w:val="auto"/>
          <w:sz w:val="24"/>
          <w:highlight w:val="none"/>
        </w:rPr>
        <w:t xml:space="preserve">年，自签定合同之日起</w:t>
      </w:r>
      <w:r>
        <w:rPr>
          <w:rFonts w:hint="eastAsia" w:ascii="宋体" w:hAnsi="宋体" w:cs="宋体"/>
          <w:bCs/>
          <w:color w:val="auto"/>
          <w:sz w:val="24"/>
          <w:highlight w:val="none"/>
          <w:u w:val="single"/>
        </w:rPr>
        <w:t xml:space="preserve">（  年  月  日）至2027年12月31日止</w:t>
      </w:r>
      <w:r>
        <w:rPr>
          <w:rFonts w:hint="eastAsia" w:ascii="宋体" w:hAnsi="宋体" w:cs="宋体"/>
          <w:bCs/>
          <w:color w:val="auto"/>
          <w:sz w:val="24"/>
          <w:highlight w:val="none"/>
        </w:rPr>
        <w:t xml:space="preserve">。</w:t>
      </w:r>
      <w:r/>
    </w:p>
    <w:p>
      <w:pPr>
        <w:pStyle w:val="728"/>
        <w:ind w:left="0" w:right="0" w:firstLine="48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二、保险费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在职教职工子女每人每年保险费用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w:t>
      </w:r>
      <w:r/>
    </w:p>
    <w:p>
      <w:pPr>
        <w:pStyle w:val="728"/>
        <w:ind w:left="0" w:right="0" w:firstLine="48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三、投保手续</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甲方将投保人员进行造册后交与乙方，由乙方核定、签发保险单。</w:t>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四、保险责任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详见乙方的投标文件</w:t>
      </w:r>
      <w:r/>
    </w:p>
    <w:p>
      <w:pPr>
        <w:pStyle w:val="728"/>
        <w:ind w:left="0" w:right="0" w:firstLine="482"/>
        <w:spacing w:after="0" w:line="360" w:lineRule="auto"/>
        <w:rPr>
          <w:rFonts w:ascii="宋体" w:hAnsi="宋体" w:cs="宋体"/>
          <w:b/>
          <w:bCs/>
          <w:color w:val="auto"/>
          <w:sz w:val="24"/>
          <w:highlight w:val="none"/>
        </w:rPr>
      </w:pPr>
      <w:r/>
      <w:bookmarkStart w:id="3" w:name="_Hlk234423382"/>
      <w:r>
        <w:rPr>
          <w:rFonts w:hint="eastAsia" w:ascii="宋体" w:hAnsi="宋体" w:cs="宋体"/>
          <w:b/>
          <w:bCs/>
          <w:color w:val="auto"/>
          <w:sz w:val="24"/>
          <w:highlight w:val="none"/>
        </w:rPr>
        <w:t xml:space="preserve">五、保险金额</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1.被保险人因疾病、意外身故或意外伤残累计给付保险金额以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2.被保险人因意外或疾病住院所产生的医疗费用累计给付保险金额以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3.被保险人因意外伤害所产生的门、急诊医疗费用累计给付保险金额以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4.被保险人因疾病门诊所产生的医疗费用累计给付保险金额以</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万元为限。</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六、服务质量标准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1.意外身故或残疾，根据《人身保险残疾程度与保险金给付比例表》的规定，按该被保险人的保险金额乘以该项残疾所对应的给付比例给付残疾保险金。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2.意外医疗门（急诊）费用，合理的医疗费用50元以上部分至少按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给付。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3.疾病医疗门（急诊）费用，合理的医疗费用</w:t>
      </w:r>
      <w:r>
        <w:rPr>
          <w:rFonts w:hint="eastAsia" w:ascii="宋体" w:hAnsi="宋体" w:cs="宋体"/>
          <w:bCs/>
          <w:color w:val="auto"/>
          <w:sz w:val="24"/>
          <w:highlight w:val="none"/>
          <w:u w:val="single"/>
          <w:lang w:eastAsia="zh-CN"/>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元以上部分对已参加社会医疗保险的被保险人，保险人给付自付医疗费的至少</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%；对未参加社会医疗保险的被保险人，合理的医疗费用分级累进给付：1000元以下</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；1000元至4000元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；4000元至7000元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；7000元至10000元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；10000元至30000元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；30000元以上</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4.意外伤害及疾病住院医疗费用。对已参加社会医疗保险的被保险人，保险人给付自付医疗费的至少</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；对未参加社会医疗保险的被保险人，合理的医疗费用分级累进给付：1000元以下</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；1000元至4000元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；4000元至7000元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；7000元至10000元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；10000元至30000元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；30000元以上</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bookmarkEnd w:id="3"/>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七、责任免除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因下列情形之一，导致被保险人身故的，乙方不承担给付保险金的责任：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1.保险单中特别约定乙方不承担保险责任的事项；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2.投保人对被保险人的故意杀害、故意伤害；</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3.被保险人故意犯罪或抗拒依法采取的刑事强制措施；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4.被保险人自杀或故意自伤，但被保险人自杀或故意自伤时为无民事行为能力人的除外；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5.被保险人斗殴、醉酒，服用、吸食或注射毒品；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6.被保险人酒后驾驶、无合法有效驾驶证驾驶或驾驶无有效行驶证的机动交通工具；</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7.被保险人参加潜水、跳伞、攀岩、探险、武术比赛、摔跤比赛、特技表演、赛马、赛车等高风险运动；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8.被保险人未遵医嘱私自使用或服用药物（但按使用说明的规定使用非处方药不在此限）；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9.被保险人的精神和行为障碍；</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10.战争、军事冲突、暴乱或武装叛乱；</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11.核爆炸、核辐射或核污染。</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发生以上任何情形，导致被保险人身故的，本合同终止。未发生保险金给付的，乙方向投保人退还本合同的现金价值，但投保人对被保险人故意杀害或伤害造成被保险人身故的，乙方退还本合同的现金价值，作为被保险人遗产处理；已发生保险金给付的，乙方不退还现金价值。</w:t>
      </w:r>
      <w:r/>
    </w:p>
    <w:p>
      <w:pPr>
        <w:pStyle w:val="728"/>
        <w:ind w:left="0" w:right="0" w:firstLine="48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八、理赔注意事项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1.住院理赔需要提供的材料：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（1）家庭户口本原件及复印件；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（2）身份证复印件；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（3）意外伤害事故需提供事故处理机关证明；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（4）当日住院门诊病历、病情诊断证明；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（5）出院记录（加盖医院章）；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（6）住院发票原件；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（7）住院费用汇总明细清单；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2.被保险人因疾病或意外伤害致残，应提供乙方指定或认可的鉴定机构出具的残疾程度证明。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3.被保险人身故，受益人应提供死亡证明、火化证明、当地派出所注销户口证明。</w:t>
      </w:r>
      <w:r/>
    </w:p>
    <w:p>
      <w:pPr>
        <w:pStyle w:val="728"/>
        <w:ind w:left="0" w:right="0" w:firstLine="48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九、有关承保服务事项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1.乙方在甲方设立服务点，负责处理甲方有关保险方面的事宜。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2.医疗费按《公费医疗药品报销管理办法》标准足额支付。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3.在申请给付手续完备的情况下，保险公司在十五日内给付保险金。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4.诊疗费（挂号费）根据徐州市医疗规定执行理赔。</w:t>
      </w:r>
      <w:r/>
    </w:p>
    <w:p>
      <w:pPr>
        <w:pStyle w:val="728"/>
        <w:ind w:left="0" w:righ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十、其它事宜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凡采取隐瞒、欺诈手段骗取保险金者，保险公司有权拒付。如已发生给付，被保险人或其受益人要无条件将保险费退还保险公司，并承担保险公司在追查过程中所发生的费用。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十一、其他未尽事宜，可以共同商议增加补充条款或附件，补充条款及附件与本协议具有同样法律效力。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十二、本协议涉及保险方案内容由甲方负责告知每一被保险人。</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十三、本协议有效期  年，协议到期后，如双方无提出异议，协议有效期自动延续壹年。依据本协议签署的保险合同，到期后续签。</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十四、因本协议产生的争议，双方应协商解决，协商不能解决的，可向甲方所在地人民法院提起诉讼。</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十五、本协议一式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份，甲乙双方各持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份，每份均具有同等法律效力。</w:t>
      </w:r>
      <w:r/>
    </w:p>
    <w:p>
      <w:pPr>
        <w:pStyle w:val="728"/>
        <w:ind w:left="0" w:right="0"/>
        <w:spacing w:after="0" w:line="360" w:lineRule="auto"/>
        <w:rPr>
          <w:rFonts w:ascii="宋体" w:hAnsi="宋体" w:cs="宋体"/>
          <w:color w:val="auto"/>
          <w:sz w:val="24"/>
          <w:highlight w:val="none"/>
        </w:rPr>
      </w:pPr>
      <w:r>
        <w:rPr>
          <w:rFonts w:ascii="宋体" w:hAnsi="宋体" w:cs="宋体"/>
          <w:color w:val="auto"/>
          <w:sz w:val="24"/>
          <w:highlight w:val="none"/>
        </w:rPr>
      </w:r>
      <w:r/>
    </w:p>
    <w:p>
      <w:pPr>
        <w:pStyle w:val="728"/>
        <w:ind w:left="0" w:righ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甲方(盖章）：江苏师范大学           乙方(盖章）：  </w:t>
      </w:r>
      <w:r/>
    </w:p>
    <w:p>
      <w:pPr>
        <w:pStyle w:val="728"/>
        <w:ind w:left="0" w:righ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单位负责人：                        单位负责人：</w:t>
      </w:r>
      <w:r/>
    </w:p>
    <w:p>
      <w:pPr>
        <w:jc w:val="center"/>
        <w:spacing w:line="360" w:lineRule="auto"/>
        <w:rPr>
          <w:rFonts w:ascii="宋体" w:hAns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color w:val="auto"/>
          <w:sz w:val="24"/>
          <w:highlight w:val="none"/>
        </w:rPr>
      </w:r>
      <w:r/>
    </w:p>
    <w:p>
      <w:pPr>
        <w:jc w:val="center"/>
        <w:spacing w:line="360" w:lineRule="auto"/>
        <w:rPr>
          <w:rStyle w:val="946"/>
          <w:rFonts w:ascii="宋体" w:hAnsi="宋体" w:cs="宋体"/>
          <w:b/>
          <w:bCs/>
          <w:color w:val="auto"/>
          <w:sz w:val="24"/>
          <w:highlight w:val="none"/>
        </w:rPr>
      </w:pPr>
      <w:r>
        <w:rPr>
          <w:rFonts w:hint="eastAsia" w:ascii="宋体" w:hAnsi="宋体" w:cs="宋体"/>
          <w:b/>
          <w:color w:val="auto"/>
          <w:sz w:val="32"/>
          <w:szCs w:val="32"/>
          <w:highlight w:val="none"/>
        </w:rPr>
        <w:t xml:space="preserve">第六章 采购需求</w:t>
      </w:r>
      <w:bookmarkStart w:id="4" w:name="_Toc322457054"/>
      <w:r/>
      <w:bookmarkEnd w:id="4"/>
      <w:r/>
      <w:bookmarkStart w:id="5" w:name="_Toc324452802"/>
      <w:r/>
      <w:bookmarkEnd w:id="5"/>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本项目采购预算金额为人民币588.00万元/年（1764万元/三年），且本项目在职教职工保险费用不接受超过人民币1217.00元/人/年的投标报价；退休教职工保险费用不接受超过人民币1375.00元/人/年的投标报价；在职教职工子女保险费用不接受超过人民币270.00元/人/年的投标报价。</w:t>
      </w:r>
      <w:r/>
    </w:p>
    <w:p>
      <w:pPr>
        <w:pStyle w:val="738"/>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注：投标报价包括投标人的各项成本、人员工资、服务费、税金、利润等一切费用。采购人不再支付报价以外的任何费用。</w:t>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实际结算金额按当年实际参保人数、中标单价核算。</w:t>
      </w:r>
      <w:r/>
    </w:p>
    <w:p>
      <w:pPr>
        <w:pStyle w:val="738"/>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二、项目说明：</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1、项目名称：江苏师范大学教职工及子女团体补充医疗保险服务采购项目。</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2、采购人：江苏师范大学。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3、项目内容：江苏师范大学教职工及子女团体补充医疗保险服务。</w:t>
      </w:r>
      <w:r/>
    </w:p>
    <w:p>
      <w:pPr>
        <w:pStyle w:val="738"/>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三、项目概况</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（一）职工基本情况（均以参保当月实际人数为准）：</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在职职工约2580人，退休人员约1200人，出生90天以上至18周岁的在职教职工子女约1300人。</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（二）目前教职工及子女团体补充医疗保险的有效期截止到2026年12月31日。</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（三）参保险种：</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1、在职与退休教职工约3780人，参加基本医疗保险的基础上，全部参加补充医疗保险。</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2、在职职工约2580人，参加意外事故或疾病身故人身保险。</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3、出生90天以上至18周岁的在职教职工子女约1300人，参加子女团体医疗保险。</w:t>
      </w:r>
      <w:r/>
    </w:p>
    <w:p>
      <w:pPr>
        <w:pStyle w:val="738"/>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四、服务周期与付款形式</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（一）服务周期：3年，即2027年1月1日起至2029年12月31日。</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（二）参保险种均无观察期。</w:t>
      </w:r>
      <w:r/>
    </w:p>
    <w:p>
      <w:pPr>
        <w:pStyle w:val="738"/>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（三）合同每年一签。保费按年结算，结算金额按当年实际参保人数、中标单价核算。每年12月31日前凭合法发票及参保明细等，经审核通过后一次性结清下一年度保费。</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五、承保方式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若投标人非联合体，由投标人独立承保；若投标人为联合体，则按照共保模式进行分摊。</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（一）共保分摊比例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主承保人（联合体牵头人，下同）、共保人（联合体成员，下同）按照各自约定的比例分配保费；同时，对于本保险合同项下发生的全部保险赔款及合理理赔相关费用，双方亦按各自约定比例予以分摊。</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（二）合同签署与授权规则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本项目仅与主承保人签订保险合同，由主承保人代表共保人签署并履行本保险合同，全权处理本项目全部保险相关事务。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承保人与共保人应另行签订《共保协议》，并由共保人向主承保人出具正式书面授权文件。主承保人作为共保人的授权代表，其在授权范围内实施的全部法律行为，视同主承保人与共保人双方的共同行为。双方签订的《共保协议》为本保险合同的附件，协议中须明确约定主承保人有权代表共保人处理本项目全部保险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（三）主承保人权限范围</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承保人有权代表共保人与投保人开展业务对接，独立处置并决定全部保险业务事项，包括但不限于：投保受理、承保出单、保单批改、出险报案、现场查勘、损失定损、理赔核算、赔款支付等。主承保人在共保授权范围内作出的全部行为，对共保人具有同等法律约束力。</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六、服务质量标准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（一）教职工补充医疗保险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1、门诊保障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因疾病或意外伤害发生的合理门诊、急诊，享受医保后个人自付费用累计在600元以上的，丙类药物、项目费用扣减后，甲乙类药物、项目费用按85%赔付。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2、住院保障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（1）因疾病或意外伤害住院，享受医保后个人自付费用在600元以上的，丙类药物、项目费用扣减后，甲乙类药物、项目费用按90%赔付。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（2）门特病人（包括肿瘤和尿毒症透析病人）因疾病或意外伤害住院，享受医保后个人自付费用600元以上的，丙类药物、项目费用扣减后，甲乙类药物、项目费用按95%赔付。</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3、参保教职工享受医保后的门诊、急诊、住院医疗费用，累计给付保险金额以3万元为上限。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4、门特病人享受医保后的门诊、急诊、住院医疗费用，累计给付保险金额以15万元为上限。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（二）在职教职工意外伤害保险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在职教职工因疾病、意外身故累计给付保险金额以5万元为上限。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（三）在职教职工子女医疗保险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保险人因疾病、意外身故或意外伤残累计给付保险金额以11万元为限。意外身故或残疾，根据《人身保险残疾程度与保险金给付比例表》的规定，按该被保险人的保险金额乘以该项残疾所对应的给付比例给付残疾保险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2、被保险人因意外或疾病住院所产生的医疗费用累计给付保险金额以 5 万元为限。已参加社会医疗保险的被保险人，保险人给付自付医疗费的至少90%；未参加社会医疗保险的被保险人，累进给付：1000元以下55%；1000元至4000元60%；4000元至7000元70%；7000元至10000元80%；10000元至30000元90%；30000元以上95%。</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3、被保险人因意外伤害所产生的门、急诊医疗费用累计给付保险金额以 1 万元为限。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4、被保险人因疾病门诊所产生的医疗费用累计给付保险金额以 0.5 万元为限。已参加社会医疗保险的被保险人，600元以上部分，保险人给付自付医疗费的至少85%；未参加社会医疗保险的被保险人，累进给付：1000元以下55%；1000元至4000元60%；4000元至7000元70%；7000元至10000元80%；10000元至30000元90%；30000元以上95%。</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（四）承保服务要求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1、保险公司应针对</w:t>
      </w:r>
      <w:r>
        <w:rPr>
          <w:rFonts w:hint="eastAsia" w:ascii="宋体" w:hAnsi="宋体" w:cs="宋体"/>
          <w:bCs/>
          <w:color w:val="auto"/>
          <w:sz w:val="24"/>
          <w:highlight w:val="none"/>
          <w:lang w:val="en-US" w:eastAsia="zh-CN"/>
        </w:rPr>
        <w:t xml:space="preserve">学校</w:t>
      </w:r>
      <w:r>
        <w:rPr>
          <w:rFonts w:hint="eastAsia" w:ascii="宋体" w:hAnsi="宋体" w:cs="宋体"/>
          <w:bCs/>
          <w:color w:val="auto"/>
          <w:sz w:val="24"/>
          <w:highlight w:val="none"/>
        </w:rPr>
        <w:t xml:space="preserve">具体情况（三个校区：泉山校区、云龙校区、潘安湖校区），在我校设立专门服务点，有专人负责处理我校教职工有关保险服务方面的相关事务。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2、投标人的服务和承诺不能低于上述标准。</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七、其他要求：见招标文件第五章《拟签订合同》。</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highlight w:val="none"/>
        </w:rPr>
      </w:r>
      <w:r/>
    </w:p>
    <w:p>
      <w:pPr>
        <w:jc w:val="cente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第七章 投标文件相关格式</w:t>
      </w:r>
      <w:r/>
    </w:p>
    <w:p>
      <w:pPr>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江苏师范大学</w:t>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据此函，投标人承诺并同意如下： </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1、投标人唯一投标报价见《开标一览表》。</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2、投标人将按招标文件的规定履行合同责任和义务。</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4、投标有效期为开标之日后90天。</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6、投标人同意按照招标文件规定支付招标代理服务费。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8、采购人有权对投标人投标文件的真实性进行核实，如投标人不能在采购人规定的时间内向采购人提供有效的证明文件，将被采购人视为放弃中标资格。</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9、与本投标有关的一切正式往来信函请寄：</w:t>
      </w:r>
      <w:r/>
    </w:p>
    <w:p>
      <w:pPr>
        <w:ind w:firstLine="12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 </w:t>
      </w:r>
      <w:r/>
    </w:p>
    <w:p>
      <w:pPr>
        <w:ind w:firstLine="12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电话： </w:t>
      </w:r>
      <w:r/>
    </w:p>
    <w:p>
      <w:pPr>
        <w:ind w:firstLine="12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传真： </w:t>
      </w:r>
      <w:r/>
    </w:p>
    <w:p>
      <w:pPr>
        <w:ind w:firstLine="27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27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jc w:val="center"/>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rPr>
          <w:rFonts w:hint="eastAsia" w:ascii="宋体" w:hAnsi="宋体" w:cs="宋体"/>
          <w:b/>
          <w:bCs/>
          <w:color w:val="auto"/>
          <w:sz w:val="30"/>
          <w:szCs w:val="30"/>
          <w:highlight w:val="none"/>
        </w:rPr>
        <w:t xml:space="preserve">二、开标一览表格式</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jc w:val="center"/>
        <w:spacing w:line="360"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highlight w:val="none"/>
          <w:u w:val="single"/>
        </w:rPr>
        <w:t xml:space="preserve">政府采购客户端工具输入报价自动生成</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33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479" w:lineRule="atLeast"/>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jc w:val="center"/>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721"/>
        <w:tblW w:w="88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7"/>
        <w:gridCol w:w="4643"/>
        <w:gridCol w:w="1406"/>
      </w:tblGrid>
      <w:tr>
        <w:trPr>
          <w:jc w:val="center"/>
          <w:trHeight w:val="977"/>
        </w:trPr>
        <w:tc>
          <w:tcPr>
            <w:shd w:val="clear" w:color="auto" w:fill="auto"/>
            <w:tcW w:w="2757"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保险险种名称</w:t>
            </w:r>
            <w:r/>
          </w:p>
        </w:tc>
        <w:tc>
          <w:tcPr>
            <w:shd w:val="clear" w:color="auto" w:fill="auto"/>
            <w:tcW w:w="4643"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保费单价</w:t>
            </w:r>
            <w:r/>
          </w:p>
          <w:p>
            <w:pPr>
              <w:jc w:val="center"/>
              <w:rPr>
                <w:rFonts w:ascii="宋体" w:hAnsi="宋体"/>
                <w:b/>
                <w:bCs/>
                <w:color w:val="auto"/>
                <w:sz w:val="24"/>
                <w:highlight w:val="none"/>
              </w:rPr>
            </w:pPr>
            <w:r>
              <w:rPr>
                <w:rFonts w:hint="eastAsia" w:ascii="宋体" w:hAnsi="宋体"/>
                <w:b/>
                <w:bCs/>
                <w:color w:val="auto"/>
                <w:sz w:val="24"/>
                <w:highlight w:val="none"/>
              </w:rPr>
              <w:t xml:space="preserve">（元/人）</w:t>
            </w:r>
            <w:r/>
          </w:p>
        </w:tc>
        <w:tc>
          <w:tcPr>
            <w:shd w:val="clear" w:color="auto" w:fill="auto"/>
            <w:tcW w:w="1406"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备注</w:t>
            </w:r>
            <w:r/>
          </w:p>
        </w:tc>
      </w:tr>
      <w:tr>
        <w:trPr>
          <w:jc w:val="center"/>
          <w:trHeight w:val="956"/>
        </w:trPr>
        <w:tc>
          <w:tcPr>
            <w:tcW w:w="275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在职教职工保险费</w:t>
            </w:r>
            <w:r/>
          </w:p>
        </w:tc>
        <w:tc>
          <w:tcPr>
            <w:tcW w:w="464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1001"/>
        </w:trPr>
        <w:tc>
          <w:tcPr>
            <w:tcW w:w="275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退休教职工保险费用</w:t>
            </w:r>
            <w:r/>
          </w:p>
        </w:tc>
        <w:tc>
          <w:tcPr>
            <w:tcW w:w="464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858"/>
        </w:trPr>
        <w:tc>
          <w:tcPr>
            <w:tcW w:w="275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在职教职工子女保险费</w:t>
            </w:r>
            <w:r/>
          </w:p>
        </w:tc>
        <w:tc>
          <w:tcPr>
            <w:tcW w:w="464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858"/>
        </w:trPr>
        <w:tc>
          <w:tcPr>
            <w:tcW w:w="275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综合报价</w:t>
            </w:r>
            <w:r/>
          </w:p>
        </w:tc>
        <w:tc>
          <w:tcPr>
            <w:tcW w:w="464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738"/>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综合报价=在职教职工保险费单价*50%+退休教职工保险费单价*40%+在职教职工子女保险费单价*10%</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预算上限：在职教职工保险费用：1217.00元/人/年；退休教职工保险费用：1375.00元/人/年；在职教职工子女保险费用：270.00元/人/年。</w:t>
      </w:r>
      <w:r/>
    </w:p>
    <w:p>
      <w:pPr>
        <w:ind w:firstLine="3640"/>
        <w:spacing w:line="360" w:lineRule="auto"/>
        <w:rPr>
          <w:rFonts w:ascii="宋体" w:hAnsi="宋体" w:cs="宋体"/>
          <w:color w:val="auto"/>
          <w:sz w:val="24"/>
          <w:highlight w:val="none"/>
        </w:rPr>
      </w:pPr>
      <w:r>
        <w:rPr>
          <w:rFonts w:ascii="宋体" w:hAnsi="宋体" w:cs="宋体"/>
          <w:color w:val="auto"/>
          <w:sz w:val="24"/>
          <w:highlight w:val="none"/>
        </w:rPr>
      </w:r>
      <w:r/>
    </w:p>
    <w:p>
      <w:pPr>
        <w:ind w:firstLine="364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36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注：投标人对以上数据的真实性负责。</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left"/>
        <w:spacing w:line="360" w:lineRule="auto"/>
        <w:widowControl/>
        <w:rPr>
          <w:rFonts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24"/>
          <w:highlight w:val="none"/>
        </w:rPr>
      </w:r>
      <w:r/>
    </w:p>
    <w:p>
      <w:pPr>
        <w:jc w:val="center"/>
        <w:spacing w:line="479" w:lineRule="atLeast"/>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bl>
      <w:tblPr>
        <w:tblStyle w:val="751"/>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jc w:val="cente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jc w:val="cente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3900"/>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7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24"/>
          <w:highlight w:val="none"/>
        </w:rPr>
      </w:r>
      <w:r/>
    </w:p>
    <w:p>
      <w:pPr>
        <w:jc w:val="center"/>
        <w:spacing w:line="479" w:lineRule="atLeast"/>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法定代表人（负责人）：        职务：</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性别：男（女）</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民族：  族</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法定代表人（负责人）（签字或盖章）： </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728"/>
        <w:ind w:left="0" w:firstLine="60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p>
    <w:p>
      <w:pPr>
        <w:ind w:right="600" w:firstLine="615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  日 </w:t>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（有效期内的受托人身份证扫描件附后）</w:t>
      </w:r>
      <w:r/>
    </w:p>
    <w:p>
      <w:pPr>
        <w:ind w:firstLine="447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before="100" w:after="100" w:line="47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24"/>
          <w:highlight w:val="none"/>
        </w:rPr>
      </w:r>
      <w:r/>
    </w:p>
    <w:p>
      <w:pPr>
        <w:ind w:firstLine="600"/>
        <w:jc w:val="center"/>
        <w:spacing w:before="100" w:after="100"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jc w:val="center"/>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（注：如供应商为联合体参与本项目投标采购活动，投标人同时为中小企业的，</w:t>
      </w:r>
      <w:r>
        <w:rPr>
          <w:rFonts w:hint="eastAsia" w:ascii="宋体" w:hAnsi="宋体" w:cs="宋体"/>
          <w:b/>
          <w:bCs/>
          <w:color w:val="auto"/>
          <w:spacing w:val="6"/>
          <w:sz w:val="24"/>
          <w:highlight w:val="none"/>
        </w:rPr>
        <w:t xml:space="preserve">须同时提供联合体各方的中小企业声明函方为有效</w:t>
      </w:r>
      <w:r>
        <w:rPr>
          <w:rFonts w:hint="eastAsia" w:ascii="宋体" w:hAnsi="宋体" w:cs="宋体"/>
          <w:color w:val="auto"/>
          <w:spacing w:val="6"/>
          <w:sz w:val="24"/>
          <w:highlight w:val="none"/>
        </w:rPr>
        <w:t xml:space="preserve">，如投标人不属于中小企业，则不需要提供此声明函）</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江苏师范大学</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江苏师范大学教职工及子女团体补充医疗保险服务采购项目</w:t>
      </w:r>
      <w:r>
        <w:rPr>
          <w:rFonts w:hint="eastAsia" w:ascii="宋体" w:hAnsi="宋体" w:cs="宋体"/>
          <w:color w:val="auto"/>
          <w:sz w:val="24"/>
          <w:highlight w:val="none"/>
        </w:rPr>
        <w:t xml:space="preserve">）采购活动，服务全部由符合政策要求的中小企业承接。相关企业的具体情况如下：</w:t>
      </w:r>
      <w:r/>
    </w:p>
    <w:p>
      <w:pPr>
        <w:pStyle w:val="773"/>
        <w:ind w:left="0"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江苏师范大学教职工及子女团体补充医疗保险服务采购项目</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租赁和商务服务业</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（□中型企业、□小型企业、□微型企业，请填写或勾选！）；</w:t>
      </w:r>
      <w:r/>
    </w:p>
    <w:p>
      <w:pPr>
        <w:pStyle w:val="773"/>
        <w:ind w:left="0"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pStyle w:val="773"/>
        <w:ind w:left="0"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722"/>
        <w:ind w:left="0"/>
        <w:jc w:val="left"/>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2"/>
        <w:ind w:left="0"/>
        <w:jc w:val="left"/>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企业名称（电子签章）：</w:t>
      </w:r>
      <w:r/>
    </w:p>
    <w:p>
      <w:pPr>
        <w:pStyle w:val="722"/>
        <w:ind w:left="0"/>
        <w:jc w:val="left"/>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pStyle w:val="722"/>
        <w:ind w:left="0"/>
        <w:jc w:val="left"/>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22"/>
        <w:ind w:left="0"/>
        <w:jc w:val="left"/>
        <w:spacing w:after="0"/>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722"/>
        <w:ind w:left="0"/>
        <w:spacing w:after="0"/>
        <w:rPr>
          <w:rFonts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22"/>
        <w:ind w:left="0"/>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2、从业人员、营业收入、资产总额填报供应商上一年度数据，无上一年度数据的新成立企业可不填报。</w:t>
      </w:r>
      <w:r/>
    </w:p>
    <w:p>
      <w:pPr>
        <w:pStyle w:val="722"/>
        <w:ind w:left="0"/>
        <w:spacing w:after="0"/>
        <w:rPr>
          <w:rFonts w:ascii="宋体" w:hAnsi="宋体" w:cs="宋体"/>
          <w:b/>
          <w:bCs/>
          <w:color w:val="auto"/>
          <w:sz w:val="24"/>
          <w:highlight w:val="none"/>
        </w:rPr>
      </w:pPr>
      <w:r>
        <w:rPr>
          <w:rFonts w:hint="eastAsia" w:ascii="宋体" w:hAnsi="宋体" w:cs="宋体"/>
          <w:b/>
          <w:bCs/>
          <w:color w:val="auto"/>
          <w:sz w:val="24"/>
          <w:highlight w:val="none"/>
        </w:rPr>
        <w:t xml:space="preserve">3、中标、成交供应商为小型、微型企业的，采购人或者其委托的采购代理机构有权随中标、成交结果同时公告其《中小企业声明函》，接受社会监督。</w:t>
      </w:r>
      <w:r/>
    </w:p>
    <w:p>
      <w:pPr>
        <w:pStyle w:val="722"/>
        <w:ind w:left="0"/>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22"/>
        <w:ind w:left="0"/>
        <w:spacing w:after="0"/>
        <w:rPr>
          <w:rFonts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5、供应商提供的《中小企业声明函》与事实不符的，依照《政府采购法》第七十七条第一款的规定追究法律责任。</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24"/>
        <w:rPr>
          <w:rFonts w:hAnsi="宋体" w:cs="宋体"/>
          <w:color w:val="auto"/>
          <w:highlight w:val="none"/>
        </w:rPr>
      </w:pPr>
      <w:r>
        <w:rPr>
          <w:rFonts w:hAnsi="宋体" w:cs="宋体"/>
          <w:color w:val="auto"/>
          <w:highlight w:val="none"/>
        </w:rPr>
      </w:r>
      <w:r/>
    </w:p>
    <w:p>
      <w:pPr>
        <w:ind w:firstLine="600"/>
        <w:jc w:val="cente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917065" cy="2715260"/>
                <wp:effectExtent l="0" t="0" r="6985" b="889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5"/>
                        <a:stretch/>
                      </pic:blipFill>
                      <pic:spPr bwMode="auto">
                        <a:xfrm>
                          <a:off x="0" y="0"/>
                          <a:ext cx="1917065" cy="2715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9pt;height:213.8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4"/>
          <w:highlight w:val="none"/>
        </w:rPr>
        <w:br w:type="page" w:clear="all"/>
      </w:r>
      <w:r/>
    </w:p>
    <w:p>
      <w:pPr>
        <w:jc w:val="center"/>
        <w:spacing w:before="100" w:after="100"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七、联合体协议书</w:t>
      </w:r>
      <w:r/>
    </w:p>
    <w:p>
      <w:pPr>
        <w:spacing w:line="400" w:lineRule="exact"/>
        <w:rPr>
          <w:color w:val="auto"/>
          <w:szCs w:val="21"/>
          <w:highlight w:val="none"/>
        </w:rPr>
      </w:pPr>
      <w:r>
        <w:rPr>
          <w:color w:val="auto"/>
          <w:szCs w:val="21"/>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（所有成员单位名称）自愿组成联合体，共同参加</w:t>
      </w:r>
      <w:r>
        <w:rPr>
          <w:rFonts w:hint="eastAsia" w:ascii="宋体" w:hAnsi="宋体" w:cs="宋体"/>
          <w:color w:val="auto"/>
          <w:sz w:val="28"/>
          <w:szCs w:val="28"/>
          <w:highlight w:val="none"/>
          <w:u w:val="single"/>
        </w:rPr>
        <w:t xml:space="preserve">     （项目名称</w:t>
      </w:r>
      <w:r>
        <w:rPr>
          <w:rFonts w:hint="eastAsia" w:ascii="宋体" w:hAnsi="宋体" w:cs="宋体"/>
          <w:color w:val="auto"/>
          <w:sz w:val="28"/>
          <w:szCs w:val="28"/>
          <w:highlight w:val="none"/>
        </w:rPr>
        <w:t xml:space="preserve">）投标。现就联合体投标事宜订立如下协议。</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（某成员单位名称）为本项目联合体的牵头人。</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联合体牵头人合法代表联合体各成员负责本采购项目投标文件编制和合同谈判活动，并代表联合体提交和接收相关的资料、信息及指示，并处理与之有关的一切事务，负责合同实施阶段的主办、组织和协调工作。</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3、联合体将严格按照招标文件的各项要求，递交投标文件，履行合同，并对外承担连带责任。</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4、联合体各成员单位内部的职责分工如下：</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5、本协议书自签署之日起生效，合同履行完毕后自动失效。 </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6、本协议书一式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份，联合体成员和采购人各执一份。</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注：本协议书由委托代理人签字的，应附法定代表人签字的授权委托书。</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牵头人名称：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（盖单位章）</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联合体成员名称：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（盖单位章）</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w:t>
      </w:r>
      <w:r/>
    </w:p>
    <w:p>
      <w:pPr>
        <w:spacing w:line="360" w:lineRule="auto"/>
        <w:rPr>
          <w:rFonts w:ascii="宋体" w:hAnsi="宋体" w:cs="宋体"/>
          <w:b/>
          <w:bCs/>
          <w:color w:val="auto"/>
          <w:sz w:val="28"/>
          <w:szCs w:val="28"/>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江苏师范大学教职工及子女团体补充医疗保险服务采购项目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JSZC-320300-HWZX-G2026-0647</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我单位对上述声明的真实性负责。如有虚假，将依法承担相应责任。</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highlight w:val="none"/>
        </w:rPr>
      </w:r>
      <w:r/>
    </w:p>
    <w:p>
      <w:pPr>
        <w:ind w:firstLine="601"/>
        <w:jc w:val="center"/>
        <w:pageBreakBefore/>
        <w:spacing w:line="360" w:lineRule="auto"/>
        <w:rPr>
          <w:rFonts w:ascii="宋体" w:hAnsi="宋体" w:cs="宋体"/>
          <w:b/>
          <w:color w:val="auto"/>
          <w:sz w:val="32"/>
          <w:szCs w:val="32"/>
          <w:highlight w:val="none"/>
        </w:rPr>
      </w:pPr>
      <w:r>
        <w:rPr>
          <w:rFonts w:hint="eastAsia" w:ascii="宋体" w:hAnsi="宋体" w:cs="宋体"/>
          <w:b/>
          <w:bCs/>
          <w:color w:val="auto"/>
          <w:sz w:val="30"/>
          <w:szCs w:val="30"/>
          <w:highlight w:val="none"/>
        </w:rPr>
        <w:t xml:space="preserve">九、</w:t>
      </w:r>
      <w:r>
        <w:rPr>
          <w:rFonts w:hint="eastAsia" w:ascii="宋体" w:hAnsi="宋体" w:cs="宋体"/>
          <w:b/>
          <w:color w:val="auto"/>
          <w:sz w:val="32"/>
          <w:szCs w:val="32"/>
          <w:highlight w:val="none"/>
        </w:rPr>
        <w:t xml:space="preserve">残疾人福利性单位声明函</w:t>
      </w:r>
      <w:r/>
    </w:p>
    <w:p>
      <w:pPr>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w:t>
      </w:r>
      <w:r/>
    </w:p>
    <w:p>
      <w:pPr>
        <w:spacing w:line="360" w:lineRule="auto"/>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项目编号：</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pacing w:val="6"/>
          <w:sz w:val="28"/>
          <w:szCs w:val="28"/>
          <w:highlight w:val="none"/>
          <w:u w:val="single"/>
        </w:rPr>
        <w:t xml:space="preserve">江苏师范大学</w:t>
      </w:r>
      <w:r>
        <w:rPr>
          <w:rFonts w:hint="eastAsia" w:ascii="宋体" w:hAnsi="宋体" w:cs="宋体"/>
          <w:color w:val="auto"/>
          <w:spacing w:val="6"/>
          <w:sz w:val="28"/>
          <w:szCs w:val="28"/>
          <w:highlight w:val="none"/>
        </w:rPr>
        <w:t xml:space="preserve">单位的</w:t>
      </w:r>
      <w:r>
        <w:rPr>
          <w:rFonts w:hint="eastAsia" w:ascii="宋体" w:hAnsi="宋体" w:cs="宋体"/>
          <w:color w:val="auto"/>
          <w:spacing w:val="6"/>
          <w:sz w:val="28"/>
          <w:szCs w:val="28"/>
          <w:highlight w:val="none"/>
          <w:u w:val="single"/>
        </w:rPr>
        <w:t xml:space="preserve">江苏师范大学教职工及子女团体补充医疗保险服务采购项目</w:t>
      </w:r>
      <w:r>
        <w:rPr>
          <w:rFonts w:hint="eastAsia" w:ascii="宋体" w:hAnsi="宋体" w:cs="宋体"/>
          <w:color w:val="auto"/>
          <w:spacing w:val="6"/>
          <w:sz w:val="28"/>
          <w:szCs w:val="28"/>
          <w:highlight w:val="none"/>
        </w:rPr>
        <w:t xml:space="preserve">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spacing w:line="360" w:lineRule="auto"/>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right="1560" w:firstLine="584"/>
        <w:jc w:val="center"/>
        <w:spacing w:line="360" w:lineRule="auto"/>
        <w:tabs>
          <w:tab w:val="left" w:pos="4860" w:leader="none"/>
        </w:tabs>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中标、成交供应商为残疾人福利性单位的，采购人或者其委托的采购代理机构应当随中标、成交结果同时公告其《残疾人福利性单位声明函》，接受社会监督。</w:t>
      </w:r>
      <w:r/>
    </w:p>
    <w:p>
      <w:pPr>
        <w:rPr>
          <w:rFonts w:ascii="宋体" w:hAnsi="宋体" w:cs="宋体"/>
          <w:color w:val="auto"/>
          <w:highlight w:val="none"/>
        </w:rPr>
      </w:pPr>
      <w:r>
        <w:rPr>
          <w:rFonts w:hint="eastAsia" w:ascii="宋体" w:hAnsi="宋体" w:cs="宋体"/>
          <w:color w:val="auto"/>
          <w:sz w:val="28"/>
          <w:szCs w:val="28"/>
          <w:highlight w:val="none"/>
        </w:rPr>
        <w:t xml:space="preserve">供应商提供的《残疾人福利性单位声明函》与事实不符的，依照《中华人民共和国政府采购法》第七十七条第一款的规定追究法律责任。</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Courier New">
    <w:panose1 w:val="02070309020205020404"/>
  </w:font>
  <w:font w:name="Wingdings">
    <w:panose1 w:val="05000000000000000000"/>
  </w:font>
  <w:font w:name="微软简楷体">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5"/>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right"/>
      <w:pBdr>
        <w:bottom w:val="single" w:color="auto" w:sz="4" w:space="0"/>
      </w:pBdr>
    </w:pPr>
    <w:r>
      <w:rPr>
        <w:rFonts w:hint="eastAsia"/>
      </w:rPr>
      <w:t xml:space="preserve">江苏师范大学教职工及子女团体补充医疗保险服务采购项目项目招标文件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2"/>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0"/>
    <w:qFormat/>
    <w:pPr>
      <w:keepLines/>
      <w:keepNext/>
      <w:spacing w:line="360" w:lineRule="auto"/>
      <w:outlineLvl w:val="3"/>
    </w:pPr>
    <w:rPr>
      <w:rFonts w:ascii="Arial" w:hAnsi="Arial"/>
      <w:b/>
      <w:bCs/>
      <w:szCs w:val="28"/>
    </w:rPr>
  </w:style>
  <w:style w:type="paragraph" w:styleId="715">
    <w:name w:val="Heading 5"/>
    <w:basedOn w:val="710"/>
    <w:next w:val="710"/>
    <w:link w:val="797"/>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79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80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801"/>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Indent"/>
    <w:basedOn w:val="710"/>
    <w:uiPriority w:val="99"/>
    <w:qFormat/>
    <w:pPr>
      <w:ind w:left="420"/>
      <w:spacing w:after="120"/>
    </w:pPr>
  </w:style>
  <w:style w:type="paragraph" w:styleId="723">
    <w:name w:val="toc 7"/>
    <w:basedOn w:val="710"/>
    <w:next w:val="710"/>
    <w:uiPriority w:val="39"/>
    <w:unhideWhenUsed/>
    <w:qFormat/>
    <w:pPr>
      <w:ind w:left="1701"/>
      <w:spacing w:after="57"/>
    </w:pPr>
  </w:style>
  <w:style w:type="paragraph" w:styleId="724">
    <w:name w:val="Normal Indent"/>
    <w:basedOn w:val="710"/>
    <w:uiPriority w:val="7"/>
    <w:qFormat/>
    <w:pPr>
      <w:ind w:firstLine="420"/>
      <w:spacing w:line="360" w:lineRule="auto"/>
    </w:pPr>
    <w:rPr>
      <w:rFonts w:ascii="宋体"/>
      <w:sz w:val="24"/>
      <w:szCs w:val="20"/>
    </w:rPr>
  </w:style>
  <w:style w:type="paragraph" w:styleId="725">
    <w:name w:val="Caption"/>
    <w:basedOn w:val="710"/>
    <w:next w:val="7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6">
    <w:name w:val="annotation text"/>
    <w:basedOn w:val="710"/>
    <w:link w:val="956"/>
    <w:uiPriority w:val="99"/>
    <w:semiHidden/>
    <w:unhideWhenUsed/>
    <w:qFormat/>
    <w:pPr>
      <w:jc w:val="left"/>
    </w:pPr>
  </w:style>
  <w:style w:type="paragraph" w:styleId="727">
    <w:name w:val="Body Text"/>
    <w:basedOn w:val="710"/>
    <w:next w:val="710"/>
    <w:uiPriority w:val="0"/>
    <w:qFormat/>
    <w:pPr>
      <w:spacing w:line="300" w:lineRule="auto"/>
    </w:pPr>
    <w:rPr>
      <w:rFonts w:eastAsia="微软简楷体"/>
      <w:sz w:val="30"/>
    </w:rPr>
  </w:style>
  <w:style w:type="paragraph" w:styleId="728">
    <w:name w:val="Block Text"/>
    <w:basedOn w:val="710"/>
    <w:uiPriority w:val="99"/>
    <w:unhideWhenUsed/>
    <w:qFormat/>
    <w:pPr>
      <w:ind w:left="1440" w:right="1440"/>
      <w:spacing w:after="120"/>
    </w:pPr>
  </w:style>
  <w:style w:type="paragraph" w:styleId="729">
    <w:name w:val="toc 5"/>
    <w:basedOn w:val="710"/>
    <w:next w:val="710"/>
    <w:uiPriority w:val="39"/>
    <w:unhideWhenUsed/>
    <w:qFormat/>
    <w:pPr>
      <w:ind w:left="1134"/>
      <w:spacing w:after="57"/>
    </w:pPr>
  </w:style>
  <w:style w:type="paragraph" w:styleId="730">
    <w:name w:val="toc 3"/>
    <w:basedOn w:val="710"/>
    <w:next w:val="710"/>
    <w:uiPriority w:val="39"/>
    <w:unhideWhenUsed/>
    <w:qFormat/>
    <w:pPr>
      <w:ind w:left="567"/>
      <w:spacing w:after="57"/>
    </w:pPr>
  </w:style>
  <w:style w:type="paragraph" w:styleId="731">
    <w:name w:val="Plain Text"/>
    <w:basedOn w:val="710"/>
    <w:uiPriority w:val="0"/>
    <w:qFormat/>
    <w:rPr>
      <w:rFonts w:ascii="宋体" w:hAnsi="Courier New"/>
    </w:rPr>
  </w:style>
  <w:style w:type="paragraph" w:styleId="732">
    <w:name w:val="toc 8"/>
    <w:basedOn w:val="710"/>
    <w:next w:val="710"/>
    <w:uiPriority w:val="39"/>
    <w:unhideWhenUsed/>
    <w:qFormat/>
    <w:pPr>
      <w:ind w:left="1984"/>
      <w:spacing w:after="57"/>
    </w:pPr>
  </w:style>
  <w:style w:type="paragraph" w:styleId="733">
    <w:name w:val="endnote text"/>
    <w:basedOn w:val="710"/>
    <w:link w:val="938"/>
    <w:uiPriority w:val="99"/>
    <w:semiHidden/>
    <w:unhideWhenUsed/>
    <w:qFormat/>
    <w:rPr>
      <w:sz w:val="20"/>
    </w:rPr>
  </w:style>
  <w:style w:type="paragraph" w:styleId="734">
    <w:name w:val="Balloon Text"/>
    <w:basedOn w:val="710"/>
    <w:link w:val="950"/>
    <w:uiPriority w:val="99"/>
    <w:semiHidden/>
    <w:unhideWhenUsed/>
    <w:qFormat/>
    <w:rPr>
      <w:sz w:val="18"/>
      <w:szCs w:val="18"/>
    </w:rPr>
  </w:style>
  <w:style w:type="paragraph" w:styleId="735">
    <w:name w:val="Footer"/>
    <w:basedOn w:val="710"/>
    <w:uiPriority w:val="99"/>
    <w:qFormat/>
    <w:pPr>
      <w:jc w:val="left"/>
      <w:tabs>
        <w:tab w:val="center" w:pos="4153" w:leader="none"/>
        <w:tab w:val="right" w:pos="8306" w:leader="none"/>
      </w:tabs>
    </w:pPr>
    <w:rPr>
      <w:sz w:val="18"/>
      <w:szCs w:val="18"/>
    </w:rPr>
  </w:style>
  <w:style w:type="paragraph" w:styleId="736">
    <w:name w:val="envelope return"/>
    <w:basedOn w:val="710"/>
    <w:uiPriority w:val="0"/>
    <w:qFormat/>
    <w:rPr>
      <w:rFonts w:ascii="Arial" w:hAnsi="Arial"/>
    </w:rPr>
  </w:style>
  <w:style w:type="paragraph" w:styleId="737">
    <w:name w:val="Header"/>
    <w:basedOn w:val="710"/>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0"/>
    <w:next w:val="710"/>
    <w:uiPriority w:val="39"/>
    <w:unhideWhenUsed/>
    <w:qFormat/>
    <w:pPr>
      <w:spacing w:after="57"/>
    </w:pPr>
  </w:style>
  <w:style w:type="paragraph" w:styleId="739">
    <w:name w:val="toc 4"/>
    <w:basedOn w:val="710"/>
    <w:next w:val="710"/>
    <w:uiPriority w:val="39"/>
    <w:unhideWhenUsed/>
    <w:qFormat/>
    <w:pPr>
      <w:ind w:left="850"/>
      <w:spacing w:after="57"/>
    </w:pPr>
  </w:style>
  <w:style w:type="paragraph" w:styleId="740">
    <w:name w:val="Subtitle"/>
    <w:basedOn w:val="710"/>
    <w:next w:val="710"/>
    <w:link w:val="804"/>
    <w:uiPriority w:val="11"/>
    <w:qFormat/>
    <w:pPr>
      <w:spacing w:before="200" w:after="200"/>
    </w:pPr>
    <w:rPr>
      <w:sz w:val="24"/>
    </w:rPr>
  </w:style>
  <w:style w:type="paragraph" w:styleId="741">
    <w:name w:val="footnote text"/>
    <w:basedOn w:val="710"/>
    <w:link w:val="937"/>
    <w:uiPriority w:val="99"/>
    <w:semiHidden/>
    <w:unhideWhenUsed/>
    <w:qFormat/>
    <w:pPr>
      <w:spacing w:after="40"/>
    </w:pPr>
    <w:rPr>
      <w:sz w:val="18"/>
    </w:rPr>
  </w:style>
  <w:style w:type="paragraph" w:styleId="742">
    <w:name w:val="toc 6"/>
    <w:basedOn w:val="710"/>
    <w:next w:val="710"/>
    <w:uiPriority w:val="39"/>
    <w:unhideWhenUsed/>
    <w:qFormat/>
    <w:pPr>
      <w:ind w:left="1417"/>
      <w:spacing w:after="57"/>
    </w:pPr>
  </w:style>
  <w:style w:type="paragraph" w:styleId="743">
    <w:name w:val="table of figures"/>
    <w:basedOn w:val="710"/>
    <w:next w:val="710"/>
    <w:uiPriority w:val="99"/>
    <w:unhideWhenUsed/>
    <w:qFormat/>
  </w:style>
  <w:style w:type="paragraph" w:styleId="744">
    <w:name w:val="toc 2"/>
    <w:basedOn w:val="710"/>
    <w:next w:val="710"/>
    <w:uiPriority w:val="39"/>
    <w:unhideWhenUsed/>
    <w:qFormat/>
    <w:pPr>
      <w:ind w:left="283"/>
      <w:spacing w:after="57"/>
    </w:pPr>
  </w:style>
  <w:style w:type="paragraph" w:styleId="745">
    <w:name w:val="toc 9"/>
    <w:basedOn w:val="710"/>
    <w:next w:val="710"/>
    <w:uiPriority w:val="39"/>
    <w:unhideWhenUsed/>
    <w:qFormat/>
    <w:pPr>
      <w:ind w:left="2268"/>
      <w:spacing w:after="57"/>
    </w:pPr>
  </w:style>
  <w:style w:type="paragraph" w:styleId="746">
    <w:name w:val="Normal (Web)"/>
    <w:basedOn w:val="710"/>
    <w:uiPriority w:val="0"/>
    <w:qFormat/>
    <w:pPr>
      <w:jc w:val="left"/>
      <w:spacing w:before="100" w:beforeAutospacing="1" w:after="100" w:afterAutospacing="1" w:line="360" w:lineRule="auto"/>
      <w:widowControl/>
    </w:pPr>
    <w:rPr>
      <w:rFonts w:ascii="宋体" w:hAnsi="宋体" w:cs="宋体"/>
      <w:color w:val="000000"/>
      <w:sz w:val="24"/>
    </w:rPr>
  </w:style>
  <w:style w:type="paragraph" w:styleId="747">
    <w:name w:val="Title"/>
    <w:basedOn w:val="710"/>
    <w:next w:val="710"/>
    <w:link w:val="803"/>
    <w:uiPriority w:val="10"/>
    <w:qFormat/>
    <w:pPr>
      <w:contextualSpacing/>
      <w:spacing w:before="300" w:after="200"/>
    </w:pPr>
    <w:rPr>
      <w:sz w:val="48"/>
      <w:szCs w:val="48"/>
    </w:rPr>
  </w:style>
  <w:style w:type="paragraph" w:styleId="748">
    <w:name w:val="annotation subject"/>
    <w:basedOn w:val="726"/>
    <w:next w:val="726"/>
    <w:link w:val="957"/>
    <w:uiPriority w:val="99"/>
    <w:semiHidden/>
    <w:unhideWhenUsed/>
    <w:qFormat/>
    <w:rPr>
      <w:b/>
      <w:bCs/>
    </w:rPr>
  </w:style>
  <w:style w:type="paragraph" w:styleId="749">
    <w:name w:val="Body Text First Indent"/>
    <w:basedOn w:val="727"/>
    <w:next w:val="750"/>
    <w:uiPriority w:val="99"/>
    <w:unhideWhenUsed/>
    <w:qFormat/>
    <w:pPr>
      <w:ind w:firstLine="420"/>
    </w:pPr>
  </w:style>
  <w:style w:type="paragraph" w:styleId="750">
    <w:name w:val="Body Text First Indent 2"/>
    <w:basedOn w:val="722"/>
    <w:next w:val="710"/>
    <w:uiPriority w:val="99"/>
    <w:unhideWhenUsed/>
    <w:qFormat/>
    <w:pPr>
      <w:ind w:firstLine="420"/>
    </w:pPr>
  </w:style>
  <w:style w:type="table" w:styleId="751">
    <w:name w:val="Table Grid"/>
    <w:basedOn w:val="7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basedOn w:val="720"/>
    <w:uiPriority w:val="0"/>
    <w:qFormat/>
    <w:rPr>
      <w:b/>
    </w:rPr>
  </w:style>
  <w:style w:type="character" w:styleId="753">
    <w:name w:val="endnote reference"/>
    <w:basedOn w:val="720"/>
    <w:uiPriority w:val="99"/>
    <w:semiHidden/>
    <w:unhideWhenUsed/>
    <w:qFormat/>
    <w:rPr>
      <w:vertAlign w:val="superscript"/>
    </w:rPr>
  </w:style>
  <w:style w:type="character" w:styleId="754">
    <w:name w:val="Hyperlink"/>
    <w:basedOn w:val="720"/>
    <w:uiPriority w:val="99"/>
    <w:unhideWhenUsed/>
    <w:qFormat/>
    <w:rPr>
      <w:color w:val="0000ff"/>
      <w:u w:val="single"/>
    </w:rPr>
  </w:style>
  <w:style w:type="character" w:styleId="755">
    <w:name w:val="annotation reference"/>
    <w:basedOn w:val="720"/>
    <w:uiPriority w:val="99"/>
    <w:semiHidden/>
    <w:unhideWhenUsed/>
    <w:qFormat/>
    <w:rPr>
      <w:sz w:val="21"/>
      <w:szCs w:val="21"/>
    </w:rPr>
  </w:style>
  <w:style w:type="character" w:styleId="756">
    <w:name w:val="footnote reference"/>
    <w:basedOn w:val="720"/>
    <w:uiPriority w:val="99"/>
    <w:unhideWhenUsed/>
    <w:qFormat/>
    <w:rPr>
      <w:vertAlign w:val="superscript"/>
    </w:rPr>
  </w:style>
  <w:style w:type="paragraph" w:styleId="757" w:customStyle="1">
    <w:name w:val="首行缩进"/>
    <w:basedOn w:val="710"/>
    <w:uiPriority w:val="0"/>
    <w:qFormat/>
    <w:pPr>
      <w:ind w:firstLine="480"/>
      <w:spacing w:line="360" w:lineRule="auto"/>
    </w:pPr>
    <w:rPr>
      <w:rFonts w:ascii="宋体"/>
      <w:sz w:val="24"/>
      <w:szCs w:val="20"/>
    </w:rPr>
  </w:style>
  <w:style w:type="paragraph" w:styleId="758" w:customStyle="1">
    <w:name w:val="正文缩进1"/>
    <w:basedOn w:val="710"/>
    <w:uiPriority w:val="0"/>
    <w:qFormat/>
    <w:pPr>
      <w:ind w:firstLine="420"/>
    </w:pPr>
  </w:style>
  <w:style w:type="paragraph" w:styleId="759" w:customStyle="1">
    <w:name w:val="一级条标题"/>
    <w:basedOn w:val="760"/>
    <w:next w:val="761"/>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60" w:customStyle="1">
    <w:name w:val="章标题"/>
    <w:next w:val="710"/>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761" w:customStyle="1">
    <w:name w:val="段"/>
    <w:basedOn w:val="762"/>
    <w:next w:val="710"/>
    <w:uiPriority w:val="99"/>
    <w:qFormat/>
    <w:pPr>
      <w:ind w:firstLine="200"/>
    </w:pPr>
  </w:style>
  <w:style w:type="paragraph" w:styleId="762" w:customStyle="1">
    <w:name w:val="正文1"/>
    <w:basedOn w:val="763"/>
    <w:next w:val="767"/>
    <w:uiPriority w:val="0"/>
    <w:qFormat/>
    <w:pPr>
      <w:spacing w:line="360" w:lineRule="atLeast"/>
    </w:pPr>
    <w:rPr>
      <w:rFonts w:ascii="宋体"/>
      <w:sz w:val="24"/>
      <w:szCs w:val="20"/>
    </w:rPr>
  </w:style>
  <w:style w:type="paragraph" w:styleId="763" w:customStyle="1">
    <w:name w:val="正文11"/>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文本块1"/>
    <w:basedOn w:val="710"/>
    <w:next w:val="765"/>
    <w:uiPriority w:val="99"/>
    <w:unhideWhenUsed/>
    <w:qFormat/>
    <w:pPr>
      <w:ind w:left="1440" w:right="1440"/>
      <w:spacing w:after="120"/>
    </w:pPr>
  </w:style>
  <w:style w:type="paragraph" w:styleId="765" w:customStyle="1">
    <w:name w:val="标题 411"/>
    <w:basedOn w:val="766"/>
    <w:next w:val="763"/>
    <w:uiPriority w:val="9"/>
    <w:qFormat/>
    <w:pPr>
      <w:keepLines/>
      <w:keepNext/>
      <w:spacing w:before="320" w:after="200"/>
      <w:outlineLvl w:val="3"/>
    </w:pPr>
    <w:rPr>
      <w:rFonts w:ascii="Arial" w:hAnsi="Arial" w:eastAsia="Arial" w:cs="Arial"/>
      <w:b/>
      <w:bCs/>
      <w:sz w:val="26"/>
      <w:szCs w:val="26"/>
    </w:rPr>
  </w:style>
  <w:style w:type="paragraph" w:styleId="766" w:customStyle="1">
    <w:name w:val="正文12"/>
    <w:next w:val="767"/>
    <w:uiPriority w:val="0"/>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脚注文本1"/>
    <w:basedOn w:val="768"/>
    <w:next w:val="775"/>
    <w:uiPriority w:val="0"/>
    <w:qFormat/>
    <w:pPr>
      <w:jc w:val="left"/>
    </w:pPr>
    <w:rPr>
      <w:rFonts w:ascii="宋体" w:eastAsia="Times New Roman"/>
      <w:sz w:val="18"/>
      <w:szCs w:val="18"/>
    </w:rPr>
  </w:style>
  <w:style w:type="paragraph" w:styleId="768" w:customStyle="1">
    <w:name w:val="正文111"/>
    <w:next w:val="769"/>
    <w:uiPriority w:val="0"/>
    <w:qFormat/>
    <w:pPr>
      <w:jc w:val="both"/>
      <w:widowControl w:val="off"/>
    </w:pPr>
    <w:rPr>
      <w:rFonts w:ascii="Times New Roman" w:hAnsi="Times New Roman" w:eastAsia="宋体" w:cs="Times New Roman"/>
      <w:sz w:val="21"/>
      <w:szCs w:val="24"/>
      <w:lang w:val="en-US" w:eastAsia="zh-CN" w:bidi="ar-SA"/>
    </w:rPr>
  </w:style>
  <w:style w:type="paragraph" w:styleId="769" w:customStyle="1">
    <w:name w:val="正文首行缩进1"/>
    <w:basedOn w:val="770"/>
    <w:next w:val="772"/>
    <w:uiPriority w:val="0"/>
    <w:qFormat/>
    <w:pPr>
      <w:ind w:firstLine="200"/>
    </w:pPr>
    <w:rPr>
      <w:rFonts w:ascii="仿宋_GB2312" w:eastAsia="仿宋_GB2312"/>
      <w:sz w:val="30"/>
      <w:szCs w:val="30"/>
    </w:rPr>
  </w:style>
  <w:style w:type="paragraph" w:styleId="770" w:customStyle="1">
    <w:name w:val="正文文本11"/>
    <w:basedOn w:val="771"/>
    <w:next w:val="759"/>
    <w:uiPriority w:val="99"/>
    <w:qFormat/>
    <w:pPr>
      <w:spacing w:after="120"/>
    </w:pPr>
    <w:rPr>
      <w:rFonts w:ascii="Calibri" w:hAnsi="Calibri"/>
    </w:rPr>
  </w:style>
  <w:style w:type="paragraph" w:styleId="771" w:customStyle="1">
    <w:name w:val="正文112"/>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72" w:customStyle="1">
    <w:name w:val="正文首行缩进 21"/>
    <w:basedOn w:val="773"/>
    <w:next w:val="768"/>
    <w:uiPriority w:val="0"/>
    <w:qFormat/>
    <w:pPr>
      <w:ind w:firstLine="420"/>
    </w:pPr>
  </w:style>
  <w:style w:type="paragraph" w:styleId="773" w:customStyle="1">
    <w:name w:val="正文文本缩进1"/>
    <w:basedOn w:val="763"/>
    <w:next w:val="774"/>
    <w:uiPriority w:val="0"/>
    <w:qFormat/>
    <w:pPr>
      <w:ind w:left="420"/>
      <w:spacing w:after="120"/>
    </w:pPr>
    <w:rPr>
      <w:rFonts w:ascii="Calibri" w:hAnsi="Calibri"/>
    </w:rPr>
  </w:style>
  <w:style w:type="paragraph" w:styleId="774" w:customStyle="1">
    <w:name w:val="寄信人地址1"/>
    <w:basedOn w:val="763"/>
    <w:uiPriority w:val="0"/>
    <w:qFormat/>
    <w:rPr>
      <w:rFonts w:ascii="Arial" w:hAnsi="Arial"/>
    </w:rPr>
  </w:style>
  <w:style w:type="paragraph" w:styleId="775" w:customStyle="1">
    <w:name w:val="索引 51"/>
    <w:basedOn w:val="763"/>
    <w:next w:val="762"/>
    <w:uiPriority w:val="0"/>
    <w:qFormat/>
    <w:pPr>
      <w:ind w:left="798"/>
      <w:jc w:val="left"/>
    </w:pPr>
    <w:rPr>
      <w:rFonts w:ascii="Calibri" w:hAnsi="Calibri"/>
    </w:rPr>
  </w:style>
  <w:style w:type="paragraph" w:styleId="776" w:customStyle="1">
    <w:name w:val="目录 11"/>
    <w:basedOn w:val="766"/>
    <w:next w:val="763"/>
    <w:uiPriority w:val="0"/>
    <w:qFormat/>
    <w:pPr>
      <w:jc w:val="left"/>
      <w:spacing w:after="100" w:line="259" w:lineRule="auto"/>
      <w:widowControl/>
    </w:pPr>
    <w:rPr>
      <w:rFonts w:ascii="Calibri" w:hAnsi="Calibri"/>
      <w:sz w:val="22"/>
      <w:szCs w:val="22"/>
    </w:rPr>
  </w:style>
  <w:style w:type="paragraph" w:styleId="777" w:customStyle="1">
    <w:name w:val="正文文本1"/>
    <w:basedOn w:val="762"/>
    <w:next w:val="762"/>
    <w:uiPriority w:val="0"/>
    <w:qFormat/>
    <w:rPr>
      <w:rFonts w:eastAsia="黑体"/>
      <w:b/>
      <w:bCs/>
      <w:spacing w:val="20"/>
      <w:sz w:val="56"/>
    </w:rPr>
  </w:style>
  <w:style w:type="paragraph" w:styleId="778" w:customStyle="1">
    <w:name w:val="正文13"/>
    <w:next w:val="769"/>
    <w:uiPriority w:val="0"/>
    <w:qFormat/>
    <w:pPr>
      <w:jc w:val="both"/>
      <w:widowControl w:val="off"/>
    </w:pPr>
    <w:rPr>
      <w:rFonts w:ascii="Times New Roman" w:hAnsi="Times New Roman" w:eastAsia="宋体" w:cs="Times New Roman"/>
      <w:sz w:val="21"/>
      <w:szCs w:val="24"/>
      <w:lang w:val="en-US" w:eastAsia="zh-CN" w:bidi="ar-SA"/>
    </w:rPr>
  </w:style>
  <w:style w:type="paragraph" w:styleId="779" w:customStyle="1">
    <w:name w:val="正文首行缩进 211"/>
    <w:basedOn w:val="780"/>
    <w:next w:val="771"/>
    <w:uiPriority w:val="99"/>
    <w:qFormat/>
    <w:pPr>
      <w:ind w:left="0" w:firstLine="420"/>
      <w:spacing w:after="0" w:line="360" w:lineRule="auto"/>
    </w:pPr>
    <w:rPr>
      <w:rFonts w:ascii="宋体" w:hAnsi="宋体"/>
    </w:rPr>
  </w:style>
  <w:style w:type="paragraph" w:styleId="780" w:customStyle="1">
    <w:name w:val="正文文本缩进11"/>
    <w:basedOn w:val="771"/>
    <w:next w:val="771"/>
    <w:uiPriority w:val="0"/>
    <w:qFormat/>
    <w:pPr>
      <w:ind w:left="420"/>
      <w:spacing w:after="120"/>
    </w:pPr>
    <w:rPr>
      <w:rFonts w:ascii="Calibri" w:hAnsi="Calibri" w:eastAsia="等线"/>
    </w:rPr>
  </w:style>
  <w:style w:type="character" w:styleId="781" w:customStyle="1">
    <w:name w:val="Heading 5 Char"/>
    <w:basedOn w:val="720"/>
    <w:uiPriority w:val="9"/>
    <w:qFormat/>
    <w:rPr>
      <w:rFonts w:ascii="Arial" w:hAnsi="Arial" w:eastAsia="Arial" w:cs="Arial"/>
      <w:b/>
      <w:bCs/>
      <w:sz w:val="24"/>
      <w:szCs w:val="24"/>
    </w:rPr>
  </w:style>
  <w:style w:type="character" w:styleId="782" w:customStyle="1">
    <w:name w:val="Heading 6 Char"/>
    <w:basedOn w:val="720"/>
    <w:uiPriority w:val="9"/>
    <w:qFormat/>
    <w:rPr>
      <w:rFonts w:ascii="Arial" w:hAnsi="Arial" w:eastAsia="Arial" w:cs="Arial"/>
      <w:b/>
      <w:bCs/>
      <w:sz w:val="22"/>
      <w:szCs w:val="22"/>
    </w:rPr>
  </w:style>
  <w:style w:type="character" w:styleId="783" w:customStyle="1">
    <w:name w:val="Heading 7 Char"/>
    <w:basedOn w:val="720"/>
    <w:uiPriority w:val="9"/>
    <w:qFormat/>
    <w:rPr>
      <w:rFonts w:ascii="Arial" w:hAnsi="Arial" w:eastAsia="Arial" w:cs="Arial"/>
      <w:b/>
      <w:bCs/>
      <w:i/>
      <w:iCs/>
      <w:sz w:val="22"/>
      <w:szCs w:val="22"/>
    </w:rPr>
  </w:style>
  <w:style w:type="character" w:styleId="784" w:customStyle="1">
    <w:name w:val="Heading 8 Char"/>
    <w:basedOn w:val="720"/>
    <w:uiPriority w:val="9"/>
    <w:qFormat/>
    <w:rPr>
      <w:rFonts w:ascii="Arial" w:hAnsi="Arial" w:eastAsia="Arial" w:cs="Arial"/>
      <w:i/>
      <w:iCs/>
      <w:sz w:val="22"/>
      <w:szCs w:val="22"/>
    </w:rPr>
  </w:style>
  <w:style w:type="character" w:styleId="785" w:customStyle="1">
    <w:name w:val="Heading 9 Char"/>
    <w:basedOn w:val="720"/>
    <w:uiPriority w:val="9"/>
    <w:qFormat/>
    <w:rPr>
      <w:rFonts w:ascii="Arial" w:hAnsi="Arial" w:eastAsia="Arial" w:cs="Arial"/>
      <w:i/>
      <w:iCs/>
      <w:sz w:val="21"/>
      <w:szCs w:val="21"/>
    </w:rPr>
  </w:style>
  <w:style w:type="character" w:styleId="786" w:customStyle="1">
    <w:name w:val="Title Char"/>
    <w:basedOn w:val="720"/>
    <w:uiPriority w:val="10"/>
    <w:qFormat/>
    <w:rPr>
      <w:sz w:val="48"/>
      <w:szCs w:val="48"/>
    </w:rPr>
  </w:style>
  <w:style w:type="character" w:styleId="787" w:customStyle="1">
    <w:name w:val="Subtitle Char"/>
    <w:basedOn w:val="720"/>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rPr>
      <w:rFonts w:asciiTheme="minorHAnsi" w:hAnsiTheme="minorHAnsi" w:eastAsiaTheme="minorEastAsia" w:cstheme="minorBidi"/>
      <w:lang w:val="en-US" w:eastAsia="zh-CN" w:bidi="ar-SA"/>
    </w:rPr>
  </w:style>
  <w:style w:type="character" w:styleId="793" w:customStyle="1">
    <w:name w:val="Heading 1 Char"/>
    <w:basedOn w:val="720"/>
    <w:uiPriority w:val="9"/>
    <w:qFormat/>
    <w:rPr>
      <w:rFonts w:ascii="Arial" w:hAnsi="Arial" w:eastAsia="Arial" w:cs="Arial"/>
      <w:sz w:val="40"/>
      <w:szCs w:val="40"/>
    </w:rPr>
  </w:style>
  <w:style w:type="character" w:styleId="794" w:customStyle="1">
    <w:name w:val="Heading 2 Char"/>
    <w:basedOn w:val="720"/>
    <w:uiPriority w:val="9"/>
    <w:qFormat/>
    <w:rPr>
      <w:rFonts w:ascii="Arial" w:hAnsi="Arial" w:eastAsia="Arial" w:cs="Arial"/>
      <w:sz w:val="34"/>
    </w:rPr>
  </w:style>
  <w:style w:type="character" w:styleId="795" w:customStyle="1">
    <w:name w:val="Heading 3 Char"/>
    <w:basedOn w:val="720"/>
    <w:uiPriority w:val="9"/>
    <w:qFormat/>
    <w:rPr>
      <w:rFonts w:ascii="Arial" w:hAnsi="Arial" w:eastAsia="Arial" w:cs="Arial"/>
      <w:sz w:val="30"/>
      <w:szCs w:val="30"/>
    </w:rPr>
  </w:style>
  <w:style w:type="character" w:styleId="796" w:customStyle="1">
    <w:name w:val="Heading 4 Char"/>
    <w:basedOn w:val="720"/>
    <w:uiPriority w:val="9"/>
    <w:qFormat/>
    <w:rPr>
      <w:rFonts w:ascii="Arial" w:hAnsi="Arial" w:eastAsia="Arial" w:cs="Arial"/>
      <w:b/>
      <w:bCs/>
      <w:sz w:val="26"/>
      <w:szCs w:val="26"/>
    </w:rPr>
  </w:style>
  <w:style w:type="character" w:styleId="797" w:customStyle="1">
    <w:name w:val="标题 5 字符"/>
    <w:basedOn w:val="720"/>
    <w:link w:val="715"/>
    <w:uiPriority w:val="9"/>
    <w:qFormat/>
    <w:rPr>
      <w:rFonts w:ascii="Arial" w:hAnsi="Arial" w:eastAsia="Arial" w:cs="Arial"/>
      <w:b/>
      <w:bCs/>
      <w:sz w:val="24"/>
      <w:szCs w:val="24"/>
    </w:rPr>
  </w:style>
  <w:style w:type="character" w:styleId="798" w:customStyle="1">
    <w:name w:val="标题 6 字符"/>
    <w:basedOn w:val="720"/>
    <w:link w:val="716"/>
    <w:uiPriority w:val="9"/>
    <w:qFormat/>
    <w:rPr>
      <w:rFonts w:ascii="Arial" w:hAnsi="Arial" w:eastAsia="Arial" w:cs="Arial"/>
      <w:b/>
      <w:bCs/>
      <w:sz w:val="22"/>
      <w:szCs w:val="22"/>
    </w:rPr>
  </w:style>
  <w:style w:type="character" w:styleId="799" w:customStyle="1">
    <w:name w:val="标题 7 字符"/>
    <w:basedOn w:val="720"/>
    <w:link w:val="717"/>
    <w:uiPriority w:val="9"/>
    <w:qFormat/>
    <w:rPr>
      <w:rFonts w:ascii="Arial" w:hAnsi="Arial" w:eastAsia="Arial" w:cs="Arial"/>
      <w:b/>
      <w:bCs/>
      <w:i/>
      <w:iCs/>
      <w:sz w:val="22"/>
      <w:szCs w:val="22"/>
    </w:rPr>
  </w:style>
  <w:style w:type="character" w:styleId="800" w:customStyle="1">
    <w:name w:val="标题 8 字符"/>
    <w:basedOn w:val="720"/>
    <w:link w:val="718"/>
    <w:uiPriority w:val="9"/>
    <w:qFormat/>
    <w:rPr>
      <w:rFonts w:ascii="Arial" w:hAnsi="Arial" w:eastAsia="Arial" w:cs="Arial"/>
      <w:i/>
      <w:iCs/>
      <w:sz w:val="22"/>
      <w:szCs w:val="22"/>
    </w:rPr>
  </w:style>
  <w:style w:type="character" w:styleId="801" w:customStyle="1">
    <w:name w:val="标题 9 字符"/>
    <w:basedOn w:val="720"/>
    <w:link w:val="719"/>
    <w:uiPriority w:val="9"/>
    <w:qFormat/>
    <w:rPr>
      <w:rFonts w:ascii="Arial" w:hAnsi="Arial" w:eastAsia="Arial" w:cs="Arial"/>
      <w:i/>
      <w:iCs/>
      <w:sz w:val="21"/>
      <w:szCs w:val="21"/>
    </w:rPr>
  </w:style>
  <w:style w:type="paragraph" w:styleId="802">
    <w:name w:val="No Spacing"/>
    <w:uiPriority w:val="1"/>
    <w:qFormat/>
    <w:rPr>
      <w:rFonts w:asciiTheme="minorHAnsi" w:hAnsiTheme="minorHAnsi" w:eastAsiaTheme="minorEastAsia" w:cstheme="minorBidi"/>
      <w:lang w:val="en-US" w:eastAsia="zh-CN" w:bidi="ar-SA"/>
    </w:rPr>
  </w:style>
  <w:style w:type="character" w:styleId="803" w:customStyle="1">
    <w:name w:val="标题 字符"/>
    <w:basedOn w:val="720"/>
    <w:link w:val="747"/>
    <w:uiPriority w:val="10"/>
    <w:qFormat/>
    <w:rPr>
      <w:sz w:val="48"/>
      <w:szCs w:val="48"/>
    </w:rPr>
  </w:style>
  <w:style w:type="character" w:styleId="804" w:customStyle="1">
    <w:name w:val="副标题 字符"/>
    <w:basedOn w:val="720"/>
    <w:link w:val="740"/>
    <w:uiPriority w:val="11"/>
    <w:qFormat/>
    <w:rPr>
      <w:sz w:val="24"/>
      <w:szCs w:val="24"/>
    </w:rPr>
  </w:style>
  <w:style w:type="paragraph" w:styleId="805">
    <w:name w:val="Quote"/>
    <w:basedOn w:val="710"/>
    <w:next w:val="710"/>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710"/>
    <w:next w:val="710"/>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Header Char"/>
    <w:basedOn w:val="720"/>
    <w:uiPriority w:val="99"/>
    <w:qFormat/>
  </w:style>
  <w:style w:type="character" w:styleId="810" w:customStyle="1">
    <w:name w:val="Footer Char"/>
    <w:basedOn w:val="720"/>
    <w:uiPriority w:val="99"/>
    <w:qFormat/>
  </w:style>
  <w:style w:type="character" w:styleId="811" w:customStyle="1">
    <w:name w:val="Caption Char"/>
    <w:uiPriority w:val="99"/>
    <w:qFormat/>
  </w:style>
  <w:style w:type="table" w:styleId="812" w:customStyle="1">
    <w:name w:val="Table Grid Light"/>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3"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2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2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2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2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2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2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2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2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2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2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2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2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2"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2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2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2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2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2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2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2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1" w:customStyle="1">
    <w:name w:val="Grid Table 4 - Accent 2"/>
    <w:basedOn w:val="72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2" w:customStyle="1">
    <w:name w:val="Grid Table 4 - Accent 3"/>
    <w:basedOn w:val="72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3" w:customStyle="1">
    <w:name w:val="Grid Table 4 - Accent 4"/>
    <w:basedOn w:val="72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4" w:customStyle="1">
    <w:name w:val="Grid Table 4 - Accent 5"/>
    <w:basedOn w:val="72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5" w:customStyle="1">
    <w:name w:val="Grid Table 4 - Accent 6"/>
    <w:basedOn w:val="72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6"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8"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9"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0"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1"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2"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3"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2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2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2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7" w:customStyle="1">
    <w:name w:val="Grid Table 6 Colorful - Accent 4"/>
    <w:basedOn w:val="72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2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9" w:customStyle="1">
    <w:name w:val="Grid Table 6 Colorful - Accent 6"/>
    <w:basedOn w:val="72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0"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2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2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2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2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2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2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basedOn w:val="7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2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2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2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2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2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2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4"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2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6" w:customStyle="1">
    <w:name w:val="List Table 2 - Accent 2"/>
    <w:basedOn w:val="72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7" w:customStyle="1">
    <w:name w:val="List Table 2 - Accent 3"/>
    <w:basedOn w:val="72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8" w:customStyle="1">
    <w:name w:val="List Table 2 - Accent 4"/>
    <w:basedOn w:val="72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9" w:customStyle="1">
    <w:name w:val="List Table 2 - Accent 5"/>
    <w:basedOn w:val="72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0" w:customStyle="1">
    <w:name w:val="List Table 2 - Accent 6"/>
    <w:basedOn w:val="72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1"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2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3 - Accent 2"/>
    <w:basedOn w:val="72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2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2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2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2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8"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2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0" w:customStyle="1">
    <w:name w:val="List Table 4 - Accent 2"/>
    <w:basedOn w:val="72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1" w:customStyle="1">
    <w:name w:val="List Table 4 - Accent 3"/>
    <w:basedOn w:val="72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2" w:customStyle="1">
    <w:name w:val="List Table 4 - Accent 4"/>
    <w:basedOn w:val="72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3" w:customStyle="1">
    <w:name w:val="List Table 4 - Accent 5"/>
    <w:basedOn w:val="72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4" w:customStyle="1">
    <w:name w:val="List Table 4 - Accent 6"/>
    <w:basedOn w:val="72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5"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2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2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2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2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2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2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basedOn w:val="7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2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4" w:customStyle="1">
    <w:name w:val="List Table 6 Colorful - Accent 2"/>
    <w:basedOn w:val="72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5" w:customStyle="1">
    <w:name w:val="List Table 6 Colorful - Accent 3"/>
    <w:basedOn w:val="72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6" w:customStyle="1">
    <w:name w:val="List Table 6 Colorful - Accent 4"/>
    <w:basedOn w:val="72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7" w:customStyle="1">
    <w:name w:val="List Table 6 Colorful - Accent 5"/>
    <w:basedOn w:val="72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8" w:customStyle="1">
    <w:name w:val="List Table 6 Colorful - Accent 6"/>
    <w:basedOn w:val="72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9" w:customStyle="1">
    <w:name w:val="清单表 7 彩色1"/>
    <w:basedOn w:val="7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2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2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2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2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2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2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amp; Lined - Accent"/>
    <w:basedOn w:val="7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2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5" w:customStyle="1">
    <w:name w:val="Bordered &amp; Lined - Accent 2"/>
    <w:basedOn w:val="72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6" w:customStyle="1">
    <w:name w:val="Bordered &amp; Lined - Accent 3"/>
    <w:basedOn w:val="72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7" w:customStyle="1">
    <w:name w:val="Bordered &amp; Lined - Accent 4"/>
    <w:basedOn w:val="72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8" w:customStyle="1">
    <w:name w:val="Bordered &amp; Lined - Accent 5"/>
    <w:basedOn w:val="72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9" w:customStyle="1">
    <w:name w:val="Bordered &amp; Lined - Accent 6"/>
    <w:basedOn w:val="72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0" w:customStyle="1">
    <w:name w:val="Bordered"/>
    <w:basedOn w:val="7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2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2" w:customStyle="1">
    <w:name w:val="Bordered - Accent 2"/>
    <w:basedOn w:val="72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3" w:customStyle="1">
    <w:name w:val="Bordered - Accent 3"/>
    <w:basedOn w:val="72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4" w:customStyle="1">
    <w:name w:val="Bordered - Accent 4"/>
    <w:basedOn w:val="72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5" w:customStyle="1">
    <w:name w:val="Bordered - Accent 5"/>
    <w:basedOn w:val="72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6" w:customStyle="1">
    <w:name w:val="Bordered - Accent 6"/>
    <w:basedOn w:val="72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7" w:customStyle="1">
    <w:name w:val="脚注文本 字符"/>
    <w:link w:val="741"/>
    <w:uiPriority w:val="99"/>
    <w:qFormat/>
    <w:rPr>
      <w:sz w:val="18"/>
    </w:rPr>
  </w:style>
  <w:style w:type="character" w:styleId="938" w:customStyle="1">
    <w:name w:val="尾注文本 字符"/>
    <w:link w:val="733"/>
    <w:uiPriority w:val="99"/>
    <w:qFormat/>
    <w:rPr>
      <w:sz w:val="20"/>
    </w:rPr>
  </w:style>
  <w:style w:type="paragraph" w:styleId="939" w:customStyle="1">
    <w:name w:val="TOC 标题11"/>
    <w:uiPriority w:val="39"/>
    <w:unhideWhenUsed/>
    <w:qFormat/>
    <w:rPr>
      <w:rFonts w:asciiTheme="minorHAnsi" w:hAnsiTheme="minorHAnsi" w:eastAsiaTheme="minorEastAsia" w:cstheme="minorBidi"/>
      <w:lang w:val="en-US" w:eastAsia="zh-CN" w:bidi="ar-SA"/>
    </w:rPr>
  </w:style>
  <w:style w:type="paragraph" w:styleId="940" w:customStyle="1">
    <w:name w:val="目录 1111"/>
    <w:basedOn w:val="710"/>
    <w:next w:val="710"/>
    <w:uiPriority w:val="39"/>
    <w:unhideWhenUsed/>
    <w:qFormat/>
    <w:pPr>
      <w:jc w:val="left"/>
      <w:spacing w:after="100" w:line="259" w:lineRule="auto"/>
      <w:widowControl/>
    </w:pPr>
    <w:rPr>
      <w:rFonts w:ascii="Calibri" w:hAnsi="Calibri"/>
      <w:sz w:val="22"/>
      <w:szCs w:val="22"/>
    </w:rPr>
  </w:style>
  <w:style w:type="paragraph" w:styleId="941" w:customStyle="1">
    <w:name w:val="标题 41"/>
    <w:basedOn w:val="766"/>
    <w:next w:val="763"/>
    <w:uiPriority w:val="9"/>
    <w:qFormat/>
    <w:pPr>
      <w:keepLines/>
      <w:keepNext/>
      <w:spacing w:before="320" w:after="200"/>
      <w:outlineLvl w:val="3"/>
    </w:pPr>
    <w:rPr>
      <w:rFonts w:ascii="Arial" w:hAnsi="Arial" w:eastAsia="Arial" w:cs="Arial"/>
      <w:b/>
      <w:bCs/>
      <w:sz w:val="26"/>
      <w:szCs w:val="26"/>
    </w:rPr>
  </w:style>
  <w:style w:type="paragraph" w:styleId="942" w:customStyle="1">
    <w:name w:val="文本块11"/>
    <w:basedOn w:val="766"/>
    <w:next w:val="710"/>
    <w:uiPriority w:val="6"/>
    <w:qFormat/>
    <w:pPr>
      <w:ind w:left="256" w:right="6" w:firstLine="624"/>
    </w:pPr>
    <w:rPr>
      <w:rFonts w:eastAsia="仿宋"/>
      <w:sz w:val="28"/>
      <w:szCs w:val="20"/>
    </w:rPr>
  </w:style>
  <w:style w:type="paragraph" w:styleId="943"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paragraph" w:styleId="944" w:customStyle="1">
    <w:name w:val="目录 111"/>
    <w:basedOn w:val="710"/>
    <w:next w:val="710"/>
    <w:uiPriority w:val="39"/>
    <w:unhideWhenUsed/>
    <w:qFormat/>
    <w:pPr>
      <w:jc w:val="left"/>
      <w:spacing w:after="100" w:line="259" w:lineRule="auto"/>
      <w:widowControl/>
    </w:pPr>
    <w:rPr>
      <w:rFonts w:ascii="Calibri" w:hAnsi="Calibri"/>
      <w:sz w:val="22"/>
      <w:szCs w:val="22"/>
    </w:rPr>
  </w:style>
  <w:style w:type="paragraph" w:styleId="945" w:customStyle="1">
    <w:name w:val="列出段落11"/>
    <w:basedOn w:val="710"/>
    <w:uiPriority w:val="0"/>
    <w:qFormat/>
    <w:pPr>
      <w:ind w:firstLine="420"/>
    </w:pPr>
  </w:style>
  <w:style w:type="character" w:styleId="946" w:customStyle="1">
    <w:name w:val="NormalCharacter"/>
    <w:uiPriority w:val="0"/>
    <w:semiHidden/>
    <w:qFormat/>
    <w:rPr>
      <w:sz w:val="28"/>
      <w:lang w:val="en-US" w:eastAsia="zh-CN" w:bidi="ar-SA"/>
    </w:rPr>
  </w:style>
  <w:style w:type="paragraph" w:styleId="947" w:customStyle="1">
    <w:name w:val="__正文"/>
    <w:uiPriority w:val="0"/>
    <w:qFormat/>
    <w:pPr>
      <w:ind w:firstLine="200"/>
      <w:spacing w:line="360" w:lineRule="auto"/>
    </w:pPr>
    <w:rPr>
      <w:rFonts w:ascii="宋体" w:hAnsi="宋体" w:eastAsia="宋体" w:cs="Times New Roman"/>
      <w:sz w:val="24"/>
      <w:szCs w:val="21"/>
      <w:lang w:val="en-US" w:eastAsia="zh-CN" w:bidi="ar-SA"/>
    </w:rPr>
  </w:style>
  <w:style w:type="paragraph" w:styleId="948" w:customStyle="1">
    <w:name w:val="缩进正文"/>
    <w:basedOn w:val="710"/>
    <w:uiPriority w:val="0"/>
    <w:qFormat/>
    <w:pPr>
      <w:widowControl/>
    </w:pPr>
  </w:style>
  <w:style w:type="paragraph" w:styleId="949">
    <w:name w:val="List Paragraph"/>
    <w:basedOn w:val="710"/>
    <w:uiPriority w:val="34"/>
    <w:qFormat/>
    <w:pPr>
      <w:contextualSpacing/>
      <w:ind w:left="720"/>
    </w:pPr>
  </w:style>
  <w:style w:type="character" w:styleId="950" w:customStyle="1">
    <w:name w:val="批注框文本 字符"/>
    <w:basedOn w:val="720"/>
    <w:link w:val="734"/>
    <w:uiPriority w:val="99"/>
    <w:semiHidden/>
    <w:qFormat/>
    <w:rPr>
      <w:rFonts w:ascii="Times New Roman" w:hAnsi="Times New Roman" w:eastAsia="宋体" w:cs="Times New Roman"/>
      <w:sz w:val="18"/>
      <w:szCs w:val="18"/>
    </w:rPr>
  </w:style>
  <w:style w:type="paragraph" w:styleId="951" w:customStyle="1">
    <w:name w:val="列表段落1"/>
    <w:basedOn w:val="762"/>
    <w:next w:val="710"/>
    <w:uiPriority w:val="99"/>
    <w:qFormat/>
    <w:pPr>
      <w:ind w:firstLine="420"/>
    </w:pPr>
  </w:style>
  <w:style w:type="paragraph" w:styleId="95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reader-word-layer reader-word-s1-7"/>
    <w:basedOn w:val="710"/>
    <w:uiPriority w:val="0"/>
    <w:qFormat/>
    <w:pPr>
      <w:jc w:val="left"/>
      <w:spacing w:before="100" w:beforeAutospacing="1" w:after="100" w:afterAutospacing="1"/>
      <w:widowControl/>
    </w:pPr>
    <w:rPr>
      <w:rFonts w:ascii="宋体" w:hAnsi="宋体" w:cs="宋体"/>
      <w:sz w:val="24"/>
    </w:rPr>
  </w:style>
  <w:style w:type="paragraph" w:styleId="954" w:customStyle="1">
    <w:name w:val="样式 样式 样式 样式 标题 2 + 宋体 五号 非加粗 黑色 + 段前: 6 磅 段后: 0 磅 行距: 单倍行距 + 段前:..."/>
    <w:basedOn w:val="710"/>
    <w:uiPriority w:val="0"/>
    <w:qFormat/>
    <w:pPr>
      <w:jc w:val="left"/>
      <w:keepLines/>
      <w:keepNext/>
      <w:spacing w:before="240"/>
      <w:outlineLvl w:val="1"/>
    </w:pPr>
    <w:rPr>
      <w:rFonts w:ascii="宋体" w:hAnsi="宋体"/>
      <w:b/>
      <w:bCs/>
      <w:color w:val="000000"/>
      <w:szCs w:val="20"/>
    </w:rPr>
  </w:style>
  <w:style w:type="paragraph" w:styleId="955" w:customStyle="1">
    <w:name w:val="Table Paragraph"/>
    <w:basedOn w:val="710"/>
    <w:uiPriority w:val="1"/>
    <w:qFormat/>
  </w:style>
  <w:style w:type="character" w:styleId="956" w:customStyle="1">
    <w:name w:val="批注文字 字符"/>
    <w:basedOn w:val="720"/>
    <w:link w:val="726"/>
    <w:uiPriority w:val="99"/>
    <w:semiHidden/>
    <w:qFormat/>
    <w:rPr>
      <w:rFonts w:ascii="Times New Roman" w:hAnsi="Times New Roman" w:eastAsia="宋体" w:cs="Times New Roman"/>
      <w:sz w:val="21"/>
      <w:szCs w:val="24"/>
    </w:rPr>
  </w:style>
  <w:style w:type="character" w:styleId="957" w:customStyle="1">
    <w:name w:val="批注主题 字符"/>
    <w:basedOn w:val="956"/>
    <w:link w:val="748"/>
    <w:uiPriority w:val="99"/>
    <w:semiHidden/>
    <w:qFormat/>
    <w:rPr>
      <w:rFonts w:ascii="Times New Roman" w:hAnsi="Times New Roman" w:eastAsia="宋体" w:cs="Times New Roman"/>
      <w:b/>
      <w:bCs/>
      <w:sz w:val="21"/>
      <w:szCs w:val="24"/>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300b867c-8c2a-4d6b-8f25-050d4b41d121</errorID>
      <errorWord>-</errorWord>
      <group>L1_Format</group>
      <groupName>格式问题</groupName>
      <ability>L2_HalfPunc_CN</ability>
      <abilityName>全半角问题</abilityName>
      <candidateList>
        <item>－</item>
      </candidateList>
      <explain>文本全半角错误。</explain>
      <paraID>5485B281</paraID>
      <start>14</start>
      <end>15</end>
      <status>unmodified</status>
      <modifiedWord/>
      <trackRevisions>false</trackRevisions>
    </reviewItem>
    <reviewItem>
      <errorID>67405d5e-9d6c-4419-ba26-538413bb8520</errorID>
      <errorWord>-</errorWord>
      <group>L1_Format</group>
      <groupName>格式问题</groupName>
      <ability>L2_HalfPunc_CN</ability>
      <abilityName>全半角问题</abilityName>
      <candidateList>
        <item>－</item>
      </candidateList>
      <explain>文本全半角错误。</explain>
      <paraID>5485B281</paraID>
      <start>15</start>
      <end>16</end>
      <status>unmodified</status>
      <modifiedWord/>
      <trackRevisions>false</trackRevisions>
    </reviewItem>
    <reviewItem>
      <errorID>e9300829-ca29-404a-b770-d941904783ca</errorID>
      <errorWord>-</errorWord>
      <group>L1_Format</group>
      <groupName>格式问题</groupName>
      <ability>L2_HalfPunc_CN</ability>
      <abilityName>全半角问题</abilityName>
      <candidateList>
        <item>－</item>
      </candidateList>
      <explain>文本全半角错误。</explain>
      <paraID>5485B281</paraID>
      <start>41</start>
      <end>42</end>
      <status>unmodified</status>
      <modifiedWord/>
      <trackRevisions>false</trackRevisions>
    </reviewItem>
    <reviewItem>
      <errorID>cb87aec7-1d40-4244-81fc-f8292cb88ca3</errorID>
      <errorWord>-</errorWord>
      <group>L1_Format</group>
      <groupName>格式问题</groupName>
      <ability>L2_HalfPunc_CN</ability>
      <abilityName>全半角问题</abilityName>
      <candidateList>
        <item>－</item>
      </candidateList>
      <explain>文本全半角错误。</explain>
      <paraID>5485B281</paraID>
      <start>42</start>
      <end>43</end>
      <status>unmodified</status>
      <modifiedWord/>
      <trackRevisions>false</trackRevisions>
    </reviewItem>
    <reviewItem>
      <errorID>deff405a-d5f6-4b9a-9102-bae75f971625</errorID>
      <errorWord>“.</errorWord>
      <group>L1_Punc</group>
      <groupName>标点问题</groupName>
      <ability>L2_Punc_CN</ability>
      <abilityName>标点符号问题</abilityName>
      <candidateList>
        <item>“</item>
      </candidateList>
      <explain/>
      <paraID>5485B281</paraID>
      <start>54</start>
      <end>56</end>
      <status>unmodified</status>
      <modifiedWord/>
      <trackRevisions>false</trackRevisions>
    </reviewItem>
    <reviewItem>
      <errorID>a37cd643-e610-48f2-be56-3a846c033757</errorID>
      <errorWord>“.</errorWord>
      <group>L1_Punc</group>
      <groupName>标点问题</groupName>
      <ability>L2_Punc_CN</ability>
      <abilityName>标点符号问题</abilityName>
      <candidateList>
        <item>“</item>
      </candidateList>
      <explain/>
      <paraID>5485B281</paraID>
      <start>69</start>
      <end>71</end>
      <status>unmodified</status>
      <modifiedWord/>
      <trackRevisions>false</trackRevisions>
    </reviewItem>
    <reviewItem>
      <errorID>46c47a0c-f368-4f06-987f-3b8290f3f16f</errorID>
      <errorWord>-</errorWord>
      <group>L1_Format</group>
      <groupName>格式问题</groupName>
      <ability>L2_HalfPunc_CN</ability>
      <abilityName>全半角问题</abilityName>
      <candidateList>
        <item>－</item>
      </candidateList>
      <explain>文本全半角错误。</explain>
      <paraID>5485B281</paraID>
      <start>92</start>
      <end>93</end>
      <status>unmodified</status>
      <modifiedWord/>
      <trackRevisions>false</trackRevisions>
    </reviewItem>
    <reviewItem>
      <errorID>23f10dcf-74df-486a-9fe4-62459fa15288</errorID>
      <errorWord>-</errorWord>
      <group>L1_Format</group>
      <groupName>格式问题</groupName>
      <ability>L2_HalfPunc_CN</ability>
      <abilityName>全半角问题</abilityName>
      <candidateList>
        <item>－</item>
      </candidateList>
      <explain>文本全半角错误。</explain>
      <paraID>5485B281</paraID>
      <start>93</start>
      <end>94</end>
      <status>unmodified</status>
      <modifiedWord/>
      <trackRevisions>false</trackRevisions>
    </reviewItem>
    <reviewItem>
      <errorID>ef52b393-205d-46da-8d0b-4111a7a60a2c</errorID>
      <errorWord>-</errorWord>
      <group>L1_Format</group>
      <groupName>格式问题</groupName>
      <ability>L2_HalfPunc_CN</ability>
      <abilityName>全半角问题</abilityName>
      <candidateList>
        <item>－</item>
      </candidateList>
      <explain>文本全半角错误。</explain>
      <paraID>5485B281</paraID>
      <start>100</start>
      <end>101</end>
      <status>unmodified</status>
      <modifiedWord/>
      <trackRevisions>false</trackRevisions>
    </reviewItem>
    <reviewItem>
      <errorID>db6e1ae9-fff3-48de-936b-3e45ae2799d2</errorID>
      <errorWord>-</errorWord>
      <group>L1_Format</group>
      <groupName>格式问题</groupName>
      <ability>L2_HalfPunc_CN</ability>
      <abilityName>全半角问题</abilityName>
      <candidateList>
        <item>－</item>
      </candidateList>
      <explain>文本全半角错误。</explain>
      <paraID>5485B281</paraID>
      <start>101</start>
      <end>102</end>
      <status>unmodified</status>
      <modifiedWord/>
      <trackRevisions>false</trackRevisions>
    </reviewItem>
    <reviewItem>
      <errorID>a9563185-8ce3-4644-9c8a-0a8edffbff4f</errorID>
      <errorWord>-</errorWord>
      <group>L1_Format</group>
      <groupName>格式问题</groupName>
      <ability>L2_HalfPunc_CN</ability>
      <abilityName>全半角问题</abilityName>
      <candidateList>
        <item>－</item>
      </candidateList>
      <explain>文本全半角错误。</explain>
      <paraID>17266323</paraID>
      <start>119</start>
      <end>120</end>
      <status>unmodified</status>
      <modifiedWord/>
      <trackRevisions>false</trackRevisions>
    </reviewItem>
    <reviewItem>
      <errorID>5d129fed-e2b7-471e-be44-164d509ac54b</errorID>
      <errorWord>-</errorWord>
      <group>L1_Format</group>
      <groupName>格式问题</groupName>
      <ability>L2_HalfPunc_CN</ability>
      <abilityName>全半角问题</abilityName>
      <candidateList>
        <item>－</item>
      </candidateList>
      <explain>文本全半角错误。</explain>
      <paraID>17266323</paraID>
      <start>120</start>
      <end>121</end>
      <status>unmodified</status>
      <modifiedWord/>
      <trackRevisions>false</trackRevisions>
    </reviewItem>
    <reviewItem>
      <errorID>b3f4933f-a3f3-4787-9307-c47c54e0a381</errorID>
      <errorWord>-</errorWord>
      <group>L1_Format</group>
      <groupName>格式问题</groupName>
      <ability>L2_HalfPunc_CN</ability>
      <abilityName>全半角问题</abilityName>
      <candidateList>
        <item>－</item>
      </candidateList>
      <explain>文本全半角错误。</explain>
      <paraID>17266323</paraID>
      <start>124</start>
      <end>125</end>
      <status>unmodified</status>
      <modifiedWord/>
      <trackRevisions>false</trackRevisions>
    </reviewItem>
    <reviewItem>
      <errorID>8d912a30-89c8-4d1d-bab4-ae01ac60afe9</errorID>
      <errorWord>-</errorWord>
      <group>L1_Format</group>
      <groupName>格式问题</groupName>
      <ability>L2_HalfPunc_CN</ability>
      <abilityName>全半角问题</abilityName>
      <candidateList>
        <item>－</item>
      </candidateList>
      <explain>文本全半角错误。</explain>
      <paraID>17266323</paraID>
      <start>125</start>
      <end>126</end>
      <status>unmodified</status>
      <modifiedWord/>
      <trackRevisions>false</trackRevisions>
    </reviewItem>
    <reviewItem>
      <errorID>fb0a0bd7-735b-406f-8be0-0466ec2d5d3d</errorID>
      <errorWord>-</errorWord>
      <group>L1_Format</group>
      <groupName>格式问题</groupName>
      <ability>L2_HalfPunc_CN</ability>
      <abilityName>全半角问题</abilityName>
      <candidateList>
        <item>－</item>
      </candidateList>
      <explain>文本全半角错误。</explain>
      <paraID>77039999</paraID>
      <start>90</start>
      <end>91</end>
      <status>unmodified</status>
      <modifiedWord/>
      <trackRevisions>false</trackRevisions>
    </reviewItem>
    <reviewItem>
      <errorID>667dc38a-f39c-422b-8577-6d6c7ed44083</errorID>
      <errorWord>“.</errorWord>
      <group>L1_Punc</group>
      <groupName>标点问题</groupName>
      <ability>L2_Punc_CN</ability>
      <abilityName>标点符号问题</abilityName>
      <candidateList>
        <item>“</item>
      </candidateList>
      <explain/>
      <paraID> B9D51DA</paraID>
      <start>12</start>
      <end>14</end>
      <status>unmodified</status>
      <modifiedWord/>
      <trackRevisions>false</trackRevisions>
    </reviewItem>
    <reviewItem>
      <errorID>7c7baf4c-9522-4fde-ab55-e18581089c52</errorID>
      <errorWord>-</errorWord>
      <group>L1_Format</group>
      <groupName>格式问题</groupName>
      <ability>L2_HalfPunc_CN</ability>
      <abilityName>全半角问题</abilityName>
      <candidateList>
        <item>－</item>
      </candidateList>
      <explain>文本全半角错误。</explain>
      <paraID> B9D51DA</paraID>
      <start>48</start>
      <end>49</end>
      <status>unmodified</status>
      <modifiedWord/>
      <trackRevisions>false</trackRevisions>
    </reviewItem>
    <reviewItem>
      <errorID>17a1b82f-8a70-43cf-be91-402aaf3d20e3</errorID>
      <errorWord>-</errorWord>
      <group>L1_Format</group>
      <groupName>格式问题</groupName>
      <ability>L2_HalfPunc_CN</ability>
      <abilityName>全半角问题</abilityName>
      <candidateList>
        <item>－</item>
      </candidateList>
      <explain>文本全半角错误。</explain>
      <paraID> B9D51DA</paraID>
      <start>49</start>
      <end>50</end>
      <status>unmodified</status>
      <modifiedWord/>
      <trackRevisions>false</trackRevisions>
    </reviewItem>
    <reviewItem>
      <errorID>ecc51f78-1397-44a1-bca5-a7180bcb8309</errorID>
      <errorWord>-</errorWord>
      <group>L1_Format</group>
      <groupName>格式问题</groupName>
      <ability>L2_HalfPunc_CN</ability>
      <abilityName>全半角问题</abilityName>
      <candidateList>
        <item>－</item>
      </candidateList>
      <explain>文本全半角错误。</explain>
      <paraID> B9D51DA</paraID>
      <start>55</start>
      <end>56</end>
      <status>unmodified</status>
      <modifiedWord/>
      <trackRevisions>false</trackRevisions>
    </reviewItem>
    <reviewItem>
      <errorID>b986ded6-7796-47df-ab21-350647c58a4e</errorID>
      <errorWord>-</errorWord>
      <group>L1_Format</group>
      <groupName>格式问题</groupName>
      <ability>L2_HalfPunc_CN</ability>
      <abilityName>全半角问题</abilityName>
      <candidateList>
        <item>－</item>
      </candidateList>
      <explain>文本全半角错误。</explain>
      <paraID> B9D51DA</paraID>
      <start>56</start>
      <end>57</end>
      <status>unmodified</status>
      <modifiedWord/>
      <trackRevisions>false</trackRevisions>
    </reviewItem>
    <reviewItem>
      <errorID>4173a18f-b038-412f-b3cf-0bef394c0c15</errorID>
      <errorWord>-</errorWord>
      <group>L1_Format</group>
      <groupName>格式问题</groupName>
      <ability>L2_HalfPunc_CN</ability>
      <abilityName>全半角问题</abilityName>
      <candidateList>
        <item>－</item>
      </candidateList>
      <explain>文本全半角错误。</explain>
      <paraID> B9D51DA</paraID>
      <start>102</start>
      <end>103</end>
      <status>unmodified</status>
      <modifiedWord/>
      <trackRevisions>false</trackRevisions>
    </reviewItem>
    <reviewItem>
      <errorID>186d378e-7771-4b79-9c9d-af5dc6721b42</errorID>
      <errorWord>-</errorWord>
      <group>L1_Format</group>
      <groupName>格式问题</groupName>
      <ability>L2_HalfPunc_CN</ability>
      <abilityName>全半角问题</abilityName>
      <candidateList>
        <item>－</item>
      </candidateList>
      <explain>文本全半角错误。</explain>
      <paraID> B9D51DA</paraID>
      <start>107</start>
      <end>108</end>
      <status>unmodified</status>
      <modifiedWord/>
      <trackRevisions>false</trackRevisions>
    </reviewItem>
    <reviewItem>
      <errorID>2ab63ae4-ad51-4a1c-8840-0f80ff324af9</errorID>
      <errorWord>-</errorWord>
      <group>L1_Format</group>
      <groupName>格式问题</groupName>
      <ability>L2_HalfPunc_CN</ability>
      <abilityName>全半角问题</abilityName>
      <candidateList>
        <item>－</item>
      </candidateList>
      <explain>文本全半角错误。</explain>
      <paraID> B9D51DA</paraID>
      <start>108</start>
      <end>109</end>
      <status>unmodified</status>
      <modifiedWord/>
      <trackRevisions>false</trackRevisions>
    </reviewItem>
    <reviewItem>
      <errorID>829e7d40-370d-4a23-9318-74c8403125ae</errorID>
      <errorWord>：</errorWord>
      <group>L1_Format</group>
      <groupName>格式问题</groupName>
      <ability>L2_HalfPunc_CN</ability>
      <abilityName>全半角问题</abilityName>
      <candidateList>
        <item>:</item>
      </candidateList>
      <explain>文本全半角错误。</explain>
      <paraID>4E0939D6</paraID>
      <start>29</start>
      <end>30</end>
      <status>unmodified</status>
      <modifiedWord/>
      <trackRevisions>false</trackRevisions>
    </reviewItem>
    <reviewItem>
      <errorID>7321fed6-1b01-4f84-87fc-06cbe6b61e92</errorID>
      <errorWord>：</errorWord>
      <group>L1_Format</group>
      <groupName>格式问题</groupName>
      <ability>L2_HalfPunc_CN</ability>
      <abilityName>全半角问题</abilityName>
      <candidateList>
        <item>:</item>
      </candidateList>
      <explain>文本全半角错误。</explain>
      <paraID>463EC3A5</paraID>
      <start>27</start>
      <end>28</end>
      <status>unmodified</status>
      <modifiedWord/>
      <trackRevisions>false</trackRevisions>
    </reviewItem>
    <reviewItem>
      <errorID>1454ae8d-9d0a-462e-aaa1-2d12c300e1dd</errorID>
      <errorWord>-</errorWord>
      <group>L1_Format</group>
      <groupName>格式问题</groupName>
      <ability>L2_HalfPunc_CN</ability>
      <abilityName>全半角问题</abilityName>
      <candidateList>
        <item>－</item>
      </candidateList>
      <explain>文本全半角错误。</explain>
      <paraID>32811458</paraID>
      <start>32</start>
      <end>33</end>
      <status>unmodified</status>
      <modifiedWord/>
      <trackRevisions>false</trackRevisions>
    </reviewItem>
    <reviewItem>
      <errorID>8e88ecf0-9009-4e31-b4ea-c304a77b986b</errorID>
      <errorWord>-</errorWord>
      <group>L1_Format</group>
      <groupName>格式问题</groupName>
      <ability>L2_HalfPunc_CN</ability>
      <abilityName>全半角问题</abilityName>
      <candidateList>
        <item>－</item>
      </candidateList>
      <explain>文本全半角错误。</explain>
      <paraID>32811458</paraID>
      <start>37</start>
      <end>38</end>
      <status>unmodified</status>
      <modifiedWord/>
      <trackRevisions>false</trackRevisions>
    </reviewItem>
    <reviewItem>
      <errorID>cfe82596-73b7-4475-806e-c846cbf5a38a</errorID>
      <errorWord>-</errorWord>
      <group>L1_Format</group>
      <groupName>格式问题</groupName>
      <ability>L2_HalfPunc_CN</ability>
      <abilityName>全半角问题</abilityName>
      <candidateList>
        <item>－</item>
      </candidateList>
      <explain>文本全半角错误。</explain>
      <paraID>32811458</paraID>
      <start>38</start>
      <end>39</end>
      <status>unmodified</status>
      <modifiedWord/>
      <trackRevisions>false</trackRevisions>
    </reviewItem>
    <reviewItem>
      <errorID>e90e39c8-f579-4b25-b037-34b3b34e40bf</errorID>
      <errorWord>-</errorWord>
      <group>L1_Format</group>
      <groupName>格式问题</groupName>
      <ability>L2_HalfPunc_CN</ability>
      <abilityName>全半角问题</abilityName>
      <candidateList>
        <item>－</item>
      </candidateList>
      <explain>文本全半角错误。</explain>
      <paraID>32811458</paraID>
      <start>42</start>
      <end>43</end>
      <status>unmodified</status>
      <modifiedWord/>
      <trackRevisions>false</trackRevisions>
    </reviewItem>
    <reviewItem>
      <errorID>4a5e0e73-73d8-4e51-b972-55faac4ecfd4</errorID>
      <errorWord>-</errorWord>
      <group>L1_Format</group>
      <groupName>格式问题</groupName>
      <ability>L2_HalfPunc_CN</ability>
      <abilityName>全半角问题</abilityName>
      <candidateList>
        <item>－</item>
      </candidateList>
      <explain>文本全半角错误。</explain>
      <paraID>32811458</paraID>
      <start>43</start>
      <end>44</end>
      <status>unmodified</status>
      <modifiedWord/>
      <trackRevisions>false</trackRevisions>
    </reviewItem>
    <reviewItem>
      <errorID>5ee802d7-6b86-4c49-9dfe-9b2cbd0bbf71</errorID>
      <errorWord>法律、法规</errorWord>
      <group>L1_Word</group>
      <groupName>字词问题</groupName>
      <ability>L2_Typo</ability>
      <abilityName>字词错误</abilityName>
      <candidateList>
        <item>法律法规</item>
      </candidateList>
      <explain/>
      <paraID>3F7A0408</paraID>
      <start>3</start>
      <end>8</end>
      <status>unmodified</status>
      <modifiedWord/>
      <trackRevisions>false</trackRevisions>
    </reviewItem>
    <reviewItem>
      <errorID>731c3445-3b8d-47dd-b606-bcfe85c9b185</errorID>
      <errorWord>与按</errorWord>
      <group>L1_Word</group>
      <groupName>字词问题</groupName>
      <ability>L2_Typo</ability>
      <abilityName>字词错误</abilityName>
      <candidateList>
        <item>与</item>
      </candidateList>
      <explain/>
      <paraID>292D0555</paraID>
      <start>6</start>
      <end>8</end>
      <status>unmodified</status>
      <modifiedWord/>
      <trackRevisions>false</trackRevisions>
    </reviewItem>
    <reviewItem>
      <errorID>8ec84f4d-f7dc-422d-9c8b-3ecd57494096</errorID>
      <errorWord>&lt;</errorWord>
      <group>L1_Format</group>
      <groupName>格式问题</groupName>
      <ability>L2_HalfPunc_CN</ability>
      <abilityName>全半角问题</abilityName>
      <candidateList>
        <item>〈</item>
      </candidateList>
      <explain>文本全半角错误。</explain>
      <paraID>5DF71883</paraID>
      <start>49</start>
      <end>50</end>
      <status>unmodified</status>
      <modifiedWord/>
      <trackRevisions>false</trackRevisions>
    </reviewItem>
    <reviewItem>
      <errorID>ba6ef14b-e833-47de-aaf5-7063eab9e0ae</errorID>
      <errorWord>&lt;</errorWord>
      <group>L1_Format</group>
      <groupName>格式问题</groupName>
      <ability>L2_HalfPunc_CN</ability>
      <abilityName>全半角问题</abilityName>
      <candidateList>
        <item>〈</item>
      </candidateList>
      <explain>文本全半角错误。</explain>
      <paraID>14A74A48</paraID>
      <start>49</start>
      <end>50</end>
      <status>unmodified</status>
      <modifiedWord/>
      <trackRevisions>false</trackRevisions>
    </reviewItem>
    <reviewItem>
      <errorID>11297e8c-69ad-47db-8b44-5b356869ea89</errorID>
      <errorWord>&lt;</errorWord>
      <group>L1_Format</group>
      <groupName>格式问题</groupName>
      <ability>L2_HalfPunc_CN</ability>
      <abilityName>全半角问题</abilityName>
      <candidateList>
        <item>〈</item>
      </candidateList>
      <explain>文本全半角错误。</explain>
      <paraID>4CF7BEEC</paraID>
      <start>64</start>
      <end>65</end>
      <status>unmodified</status>
      <modifiedWord/>
      <trackRevisions>false</trackRevisions>
    </reviewItem>
    <reviewItem>
      <errorID>75ad7cec-9404-4698-8008-d67eae51b340</errorID>
      <errorWord>，</errorWord>
      <group>L1_Word</group>
      <groupName>字词问题</groupName>
      <ability>L2_Typo</ability>
      <abilityName>字词错误</abilityName>
      <candidateList>
        <item>，并</item>
      </candidateList>
      <explain/>
      <paraID>63F9700F</paraID>
      <start>76</start>
      <end>77</end>
      <status>unmodified</status>
      <modifiedWord/>
      <trackRevisions>false</trackRevisions>
    </reviewItem>
    <reviewItem>
      <errorID>41585960-08b3-459c-8665-60c0cf13cf4b</errorID>
      <errorWord>为有</errorWord>
      <group>L1_Word</group>
      <groupName>字词问题</groupName>
      <ability>L2_Typo</ability>
      <abilityName>字词错误</abilityName>
      <candidateList>
        <item>为</item>
      </candidateList>
      <explain/>
      <paraID>1DDAC116</paraID>
      <start>28</start>
      <end>30</end>
      <status>unmodified</status>
      <modifiedWord/>
      <trackRevisions>false</trackRevisions>
    </reviewItem>
    <reviewItem>
      <errorID>c3c221f4-417a-451e-81b6-86c111239aab</errorID>
      <errorWord>(</errorWord>
      <group>L1_Format</group>
      <groupName>格式问题</groupName>
      <ability>L2_HalfPunc_CN</ability>
      <abilityName>全半角问题</abilityName>
      <candidateList>
        <item>（</item>
      </candidateList>
      <explain>文本全半角错误。</explain>
      <paraID>6A9E5C05</paraID>
      <start>0</start>
      <end>1</end>
      <status>unmodified</status>
      <modifiedWord/>
      <trackRevisions>false</trackRevisions>
    </reviewItem>
    <reviewItem>
      <errorID>938fde3b-3502-4c26-8b27-9280fe18838d</errorID>
      <errorWord>)</errorWord>
      <group>L1_Format</group>
      <groupName>格式问题</groupName>
      <ability>L2_HalfPunc_CN</ability>
      <abilityName>全半角问题</abilityName>
      <candidateList>
        <item>）</item>
      </candidateList>
      <explain>文本全半角错误。</explain>
      <paraID>6A9E5C05</paraID>
      <start>2</start>
      <end>3</end>
      <status>unmodified</status>
      <modifiedWord/>
      <trackRevisions>false</trackRevisions>
    </reviewItem>
    <reviewItem>
      <errorID>b2128a0d-a6f8-40ee-b50b-37e27e4fd541</errorID>
      <errorWord>(</errorWord>
      <group>L1_Format</group>
      <groupName>格式问题</groupName>
      <ability>L2_HalfPunc_CN</ability>
      <abilityName>全半角问题</abilityName>
      <candidateList>
        <item>（</item>
      </candidateList>
      <explain>文本全半角错误。</explain>
      <paraID>53F3488A</paraID>
      <start>0</start>
      <end>1</end>
      <status>unmodified</status>
      <modifiedWord/>
      <trackRevisions>false</trackRevisions>
    </reviewItem>
    <reviewItem>
      <errorID>e97eb4f9-000e-4067-a344-216a391cd28a</errorID>
      <errorWord>)</errorWord>
      <group>L1_Format</group>
      <groupName>格式问题</groupName>
      <ability>L2_HalfPunc_CN</ability>
      <abilityName>全半角问题</abilityName>
      <candidateList>
        <item>）</item>
      </candidateList>
      <explain>文本全半角错误。</explain>
      <paraID>53F3488A</paraID>
      <start>2</start>
      <end>3</end>
      <status>unmodified</status>
      <modifiedWord/>
      <trackRevisions>false</trackRevisions>
    </reviewItem>
    <reviewItem>
      <errorID>035ac60e-e06e-4adb-acde-dbc7e75f5e3d</errorID>
      <errorWord>(</errorWord>
      <group>L1_Format</group>
      <groupName>格式问题</groupName>
      <ability>L2_HalfPunc_CN</ability>
      <abilityName>全半角问题</abilityName>
      <candidateList>
        <item>（</item>
      </candidateList>
      <explain>文本全半角错误。</explain>
      <paraID>2983859D</paraID>
      <start>0</start>
      <end>1</end>
      <status>unmodified</status>
      <modifiedWord/>
      <trackRevisions>false</trackRevisions>
    </reviewItem>
    <reviewItem>
      <errorID>87b08464-3ccb-4cc0-a83e-253f3b64294f</errorID>
      <errorWord>)</errorWord>
      <group>L1_Format</group>
      <groupName>格式问题</groupName>
      <ability>L2_HalfPunc_CN</ability>
      <abilityName>全半角问题</abilityName>
      <candidateList>
        <item>）</item>
      </candidateList>
      <explain>文本全半角错误。</explain>
      <paraID>2983859D</paraID>
      <start>2</start>
      <end>3</end>
      <status>unmodified</status>
      <modifiedWord/>
      <trackRevisions>false</trackRevisions>
    </reviewItem>
    <reviewItem>
      <errorID>46a615c4-1e45-4624-bce9-5d23acd48f82</errorID>
      <errorWord>(</errorWord>
      <group>L1_Format</group>
      <groupName>格式问题</groupName>
      <ability>L2_HalfPunc_CN</ability>
      <abilityName>全半角问题</abilityName>
      <candidateList>
        <item>（</item>
      </candidateList>
      <explain>文本全半角错误。</explain>
      <paraID>4D90D6C2</paraID>
      <start>0</start>
      <end>1</end>
      <status>unmodified</status>
      <modifiedWord/>
      <trackRevisions>false</trackRevisions>
    </reviewItem>
    <reviewItem>
      <errorID>23cb7d9a-f682-4a11-8faa-9961aa96122b</errorID>
      <errorWord>)</errorWord>
      <group>L1_Format</group>
      <groupName>格式问题</groupName>
      <ability>L2_HalfPunc_CN</ability>
      <abilityName>全半角问题</abilityName>
      <candidateList>
        <item>）</item>
      </candidateList>
      <explain>文本全半角错误。</explain>
      <paraID>4D90D6C2</paraID>
      <start>2</start>
      <end>3</end>
      <status>unmodified</status>
      <modifiedWord/>
      <trackRevisions>false</trackRevisions>
    </reviewItem>
    <reviewItem>
      <errorID>213c6dde-9092-4741-9265-5d7db7ba66f0</errorID>
      <errorWord>(</errorWord>
      <group>L1_Format</group>
      <groupName>格式问题</groupName>
      <ability>L2_HalfPunc_CN</ability>
      <abilityName>全半角问题</abilityName>
      <candidateList>
        <item>（</item>
      </candidateList>
      <explain>文本全半角错误。</explain>
      <paraID>7EF7A720</paraID>
      <start>0</start>
      <end>1</end>
      <status>unmodified</status>
      <modifiedWord/>
      <trackRevisions>false</trackRevisions>
    </reviewItem>
    <reviewItem>
      <errorID>414c5978-39f4-47e5-b4f3-c7c8e793aad1</errorID>
      <errorWord>)</errorWord>
      <group>L1_Format</group>
      <groupName>格式问题</groupName>
      <ability>L2_HalfPunc_CN</ability>
      <abilityName>全半角问题</abilityName>
      <candidateList>
        <item>）</item>
      </candidateList>
      <explain>文本全半角错误。</explain>
      <paraID>7EF7A720</paraID>
      <start>2</start>
      <end>3</end>
      <status>unmodified</status>
      <modifiedWord/>
      <trackRevisions>false</trackRevisions>
    </reviewItem>
    <reviewItem>
      <errorID>b8e61f19-5730-40f9-bfa0-ccf4df4cb428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1EA02C18</paraID>
      <start>0</start>
      <end>2</end>
      <status>unmodified</status>
      <modifiedWord/>
      <trackRevisions>false</trackRevisions>
    </reviewItem>
    <reviewItem>
      <errorID>392bfd90-5cb0-4210-99fc-56f77a158a78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DCE48A6</paraID>
      <start>0</start>
      <end>2</end>
      <status>unmodified</status>
      <modifiedWord/>
      <trackRevisions>false</trackRevisions>
    </reviewItem>
    <reviewItem>
      <errorID>24d2aebf-b22e-40b8-a486-f148def5d7ae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616E3BFD</paraID>
      <start>0</start>
      <end>2</end>
      <status>unmodified</status>
      <modifiedWord/>
      <trackRevisions>false</trackRevisions>
    </reviewItem>
    <reviewItem>
      <errorID>d44670e3-43a0-41de-93bc-71676acb104b</errorID>
      <errorWord>1、</errorWord>
      <group>L1_Format</group>
      <groupName>格式问题</groupName>
      <ability>L2_Ordinal</ability>
      <abilityName>序号格式</abilityName>
      <candidateList>
        <item>1.</item>
      </candidateList>
      <explain>当前序号格式不规范，建议修改为规范格式[1.]。</explain>
      <paraID>6013A481</paraID>
      <start>0</start>
      <end>2</end>
      <status>unmodified</status>
      <modifiedWord/>
      <trackRevisions>false</trackRevisions>
    </reviewItem>
    <reviewItem>
      <errorID>07c13eb3-64bc-47b1-9b89-c792565468a1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21095314</paraID>
      <start>0</start>
      <end>2</end>
      <status>unmodified</status>
      <modifiedWord/>
      <trackRevisions>false</trackRevisions>
    </reviewItem>
    <reviewItem>
      <errorID>21b9916d-ebb6-4f14-a113-ae3bb1233ff8</errorID>
      <errorWord>3、</errorWord>
      <group>L1_Format</group>
      <groupName>格式问题</groupName>
      <ability>L2_Ordinal</ability>
      <abilityName>序号格式</abilityName>
      <candidateList>
        <item>3.</item>
      </candidateList>
      <explain>当前序号格式不规范，建议修改为规范格式[3.]。</explain>
      <paraID>4DB06855</paraID>
      <start>0</start>
      <end>2</end>
      <status>unmodified</status>
      <modifiedWord/>
      <trackRevisions>false</trackRevisions>
    </reviewItem>
    <reviewItem>
      <errorID>1e4fe0f3-a76c-49d0-a809-32caa900fe89</errorID>
      <errorWord>4、</errorWord>
      <group>L1_Format</group>
      <groupName>格式问题</groupName>
      <ability>L2_Ordinal</ability>
      <abilityName>序号格式</abilityName>
      <candidateList>
        <item>4.</item>
      </candidateList>
      <explain>当前序号格式不规范，建议修改为规范格式[4.]。</explain>
      <paraID>4F768F88</paraID>
      <start>0</start>
      <end>2</end>
      <status>unmodified</status>
      <modifiedWord/>
      <trackRevisions>false</trackRevisions>
    </reviewItem>
    <reviewItem>
      <errorID>8cfd8796-aa73-4b55-ac5a-b345d8671c3b</errorID>
      <errorWord>(</errorWord>
      <group>L1_Format</group>
      <groupName>格式问题</groupName>
      <ability>L2_HalfPunc_CN</ability>
      <abilityName>全半角问题</abilityName>
      <candidateList>
        <item>（</item>
      </candidateList>
      <explain>文本全半角错误。</explain>
      <paraID>2F65E9F1</paraID>
      <start>0</start>
      <end>1</end>
      <status>unmodified</status>
      <modifiedWord/>
      <trackRevisions>false</trackRevisions>
    </reviewItem>
    <reviewItem>
      <errorID>5b3caa22-329a-4b33-95ca-37d3b402fd16</errorID>
      <errorWord>)</errorWord>
      <group>L1_Format</group>
      <groupName>格式问题</groupName>
      <ability>L2_HalfPunc_CN</ability>
      <abilityName>全半角问题</abilityName>
      <candidateList>
        <item>）</item>
      </candidateList>
      <explain>文本全半角错误。</explain>
      <paraID>2F65E9F1</paraID>
      <start>2</start>
      <end>3</end>
      <status>unmodified</status>
      <modifiedWord/>
      <trackRevisions>false</trackRevisions>
    </reviewItem>
    <reviewItem>
      <errorID>f13b8bca-8e36-4072-8933-23c62b449d0f</errorID>
      <errorWord>(</errorWord>
      <group>L1_Format</group>
      <groupName>格式问题</groupName>
      <ability>L2_HalfPunc_CN</ability>
      <abilityName>全半角问题</abilityName>
      <candidateList>
        <item>（</item>
      </candidateList>
      <explain>文本全半角错误。</explain>
      <paraID>369B0836</paraID>
      <start>0</start>
      <end>1</end>
      <status>unmodified</status>
      <modifiedWord/>
      <trackRevisions>false</trackRevisions>
    </reviewItem>
    <reviewItem>
      <errorID>6aa3dfb7-1980-46d0-8b4c-02fc2565c00b</errorID>
      <errorWord>)</errorWord>
      <group>L1_Format</group>
      <groupName>格式问题</groupName>
      <ability>L2_HalfPunc_CN</ability>
      <abilityName>全半角问题</abilityName>
      <candidateList>
        <item>）</item>
      </candidateList>
      <explain>文本全半角错误。</explain>
      <paraID>369B0836</paraID>
      <start>2</start>
      <end>3</end>
      <status>unmodified</status>
      <modifiedWord/>
      <trackRevisions>false</trackRevisions>
    </reviewItem>
    <reviewItem>
      <errorID>52cbdad0-b80f-477a-b39b-acefedc8b221</errorID>
      <errorWord>(</errorWord>
      <group>L1_Format</group>
      <groupName>格式问题</groupName>
      <ability>L2_HalfPunc_CN</ability>
      <abilityName>全半角问题</abilityName>
      <candidateList>
        <item>（</item>
      </candidateList>
      <explain>文本全半角错误。</explain>
      <paraID> 686D1AD</paraID>
      <start>0</start>
      <end>1</end>
      <status>unmodified</status>
      <modifiedWord/>
      <trackRevisions>false</trackRevisions>
    </reviewItem>
    <reviewItem>
      <errorID>42bb87d9-c10b-4acb-b841-59dc9bbdf98e</errorID>
      <errorWord>)</errorWord>
      <group>L1_Format</group>
      <groupName>格式问题</groupName>
      <ability>L2_HalfPunc_CN</ability>
      <abilityName>全半角问题</abilityName>
      <candidateList>
        <item>）</item>
      </candidateList>
      <explain>文本全半角错误。</explain>
      <paraID> 686D1AD</paraID>
      <start>2</start>
      <end>3</end>
      <status>unmodified</status>
      <modifiedWord/>
      <trackRevisions>false</trackRevisions>
    </reviewItem>
    <reviewItem>
      <errorID>676e85e4-8a97-447d-b5b5-9024da5169f9</errorID>
      <errorWord>(</errorWord>
      <group>L1_Format</group>
      <groupName>格式问题</groupName>
      <ability>L2_HalfPunc_CN</ability>
      <abilityName>全半角问题</abilityName>
      <candidateList>
        <item>（</item>
      </candidateList>
      <explain>文本全半角错误。</explain>
      <paraID>7C2CC809</paraID>
      <start>0</start>
      <end>1</end>
      <status>unmodified</status>
      <modifiedWord/>
      <trackRevisions>false</trackRevisions>
    </reviewItem>
    <reviewItem>
      <errorID>be9bbc17-b53a-41a4-957a-195f745c737f</errorID>
      <errorWord>)</errorWord>
      <group>L1_Format</group>
      <groupName>格式问题</groupName>
      <ability>L2_HalfPunc_CN</ability>
      <abilityName>全半角问题</abilityName>
      <candidateList>
        <item>）</item>
      </candidateList>
      <explain>文本全半角错误。</explain>
      <paraID>7C2CC809</paraID>
      <start>2</start>
      <end>3</end>
      <status>unmodified</status>
      <modifiedWord/>
      <trackRevisions>false</trackRevisions>
    </reviewItem>
    <reviewItem>
      <errorID>229b60aa-3135-4407-89c9-c69bcdc0cc9c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BB3D230</paraID>
      <start>0</start>
      <end>4</end>
      <status>unmodified</status>
      <modifiedWord/>
      <trackRevisions>false</trackRevisions>
    </reviewItem>
    <reviewItem>
      <errorID>9a224477-b417-4f9c-87b8-05cc9670a685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3B2DCD85</paraID>
      <start>0</start>
      <end>4</end>
      <status>unmodified</status>
      <modifiedWord/>
      <trackRevisions>false</trackRevisions>
    </reviewItem>
    <reviewItem>
      <errorID>217d8c1a-757e-4a6c-b704-e0b6ee70ff2b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A096049</paraID>
      <start>0</start>
      <end>4</end>
      <status>unmodified</status>
      <modifiedWord/>
      <trackRevisions>false</trackRevisions>
    </reviewItem>
    <reviewItem>
      <errorID>57390d8a-256c-40ac-bc3e-dc9730088557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3A90B2F6</paraID>
      <start>0</start>
      <end>2</end>
      <status>unmodified</status>
      <modifiedWord/>
      <trackRevisions>false</trackRevisions>
    </reviewItem>
    <reviewItem>
      <errorID>d806c0c3-00f9-4de0-8253-d18bf01d9c46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655E2416</paraID>
      <start>0</start>
      <end>2</end>
      <status>unmodified</status>
      <modifiedWord/>
      <trackRevisions>false</trackRevisions>
    </reviewItem>
    <reviewItem>
      <errorID>54568f6f-cf87-4849-9458-8adb63ea8f02</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655E2416</paraID>
      <start>2</start>
      <end>4</end>
      <status>unmodified</status>
      <modifiedWord/>
      <trackRevisions>false</trackRevisions>
    </reviewItem>
    <reviewItem>
      <errorID>b06a63f5-6702-40c9-a17d-7d3913a09f3a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75FBD42C</paraID>
      <start>9</start>
      <end>10</end>
      <status>unmodified</status>
      <modifiedWord/>
      <trackRevisions>false</trackRevisions>
    </reviewItem>
    <reviewItem>
      <errorID>b0917674-8343-4969-960e-24c2abb63f6f</errorID>
      <errorWord>，</errorWord>
      <group>L1_Word</group>
      <groupName>字词问题</groupName>
      <ability>L2_Typo</ability>
      <abilityName>字词错误</abilityName>
      <candidateList>
        <item>，在</item>
      </candidateList>
      <explain/>
      <paraID>260A0AC9</paraID>
      <start>48</start>
      <end>49</end>
      <status>unmodified</status>
      <modifiedWord/>
      <trackRevisions>false</trackRevisions>
    </reviewItem>
    <reviewItem>
      <errorID>f91674ae-0112-4bce-8d46-add16f1220ea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174637EC</paraID>
      <start>0</start>
      <end>2</end>
      <status>unmodified</status>
      <modifiedWord/>
      <trackRevisions>false</trackRevisions>
    </reviewItem>
    <reviewItem>
      <errorID>20582838-8e06-42b0-a36a-e850e80bbfc7</errorID>
      <errorWord>(</errorWord>
      <group>L1_Format</group>
      <groupName>格式问题</groupName>
      <ability>L2_HalfPunc_CN</ability>
      <abilityName>全半角问题</abilityName>
      <candidateList>
        <item>（</item>
      </candidateList>
      <explain>文本全半角错误。</explain>
      <paraID>174637EC</paraID>
      <start>52</start>
      <end>53</end>
      <status>unmodified</status>
      <modifiedWord/>
      <trackRevisions>false</trackRevisions>
    </reviewItem>
    <reviewItem>
      <errorID>fef794d9-2bb8-4805-8716-8bfd107ddfc0</errorID>
      <errorWord>)</errorWord>
      <group>L1_Format</group>
      <groupName>格式问题</groupName>
      <ability>L2_HalfPunc_CN</ability>
      <abilityName>全半角问题</abilityName>
      <candidateList>
        <item>）</item>
      </candidateList>
      <explain>文本全半角错误。</explain>
      <paraID>174637EC</paraID>
      <start>59</start>
      <end>60</end>
      <status>unmodified</status>
      <modifiedWord/>
      <trackRevisions>false</trackRevisions>
    </reviewItem>
    <reviewItem>
      <errorID>8ccfd6b0-c628-4bc8-a632-93696b87ee58</errorID>
      <errorWord>[2011]300号</errorWord>
      <group>L1_Knowledge</group>
      <groupName>知识性问题</groupName>
      <ability>L2_Knowledge</ability>
      <abilityName>其他知识</abilityName>
      <candidateList>
        <item>〔2011〕300号</item>
      </candidateList>
      <explain>发文字号格式错误。</explain>
      <paraID>174637EC</paraID>
      <start>121</start>
      <end>131</end>
      <status>unmodified</status>
      <modifiedWord/>
      <trackRevisions>false</trackRevisions>
    </reviewItem>
    <reviewItem>
      <errorID>d2e2659b-56d9-47df-a22f-dabdd25e91d9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32461CCD</paraID>
      <start>0</start>
      <end>2</end>
      <status>unmodified</status>
      <modifiedWord/>
      <trackRevisions>false</trackRevisions>
    </reviewItem>
    <reviewItem>
      <errorID>85b03dbb-8b45-4060-8768-999bd87dd8de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72F267E1</paraID>
      <start>0</start>
      <end>2</end>
      <status>unmodified</status>
      <modifiedWord/>
      <trackRevisions>false</trackRevisions>
    </reviewItem>
    <reviewItem>
      <errorID>c4b53641-a894-4d72-b18f-4393c4cc9064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7BB649F9</paraID>
      <start>0</start>
      <end>3</end>
      <status>unmodified</status>
      <modifiedWord/>
      <trackRevisions>false</trackRevisions>
    </reviewItem>
    <reviewItem>
      <errorID>d03f4341-8104-4472-8ed9-6da2c2ccb23d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79A7038F</paraID>
      <start>0</start>
      <end>2</end>
      <status>unmodified</status>
      <modifiedWord/>
      <trackRevisions>false</trackRevisions>
    </reviewItem>
    <reviewItem>
      <errorID>fb9ab66d-c88d-43b2-908d-a51ba13ceda4</errorID>
      <errorWord>&lt;</errorWord>
      <group>L1_Format</group>
      <groupName>格式问题</groupName>
      <ability>L2_HalfPunc_CN</ability>
      <abilityName>全半角问题</abilityName>
      <candidateList>
        <item>〈</item>
      </candidateList>
      <explain>文本全半角错误。</explain>
      <paraID>79A7038F</paraID>
      <start>46</start>
      <end>47</end>
      <status>unmodified</status>
      <modifiedWord/>
      <trackRevisions>false</trackRevisions>
    </reviewItem>
    <reviewItem>
      <errorID>bd8fc0f5-8835-43ee-8823-b4281dd4ce9e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1D65EA0</paraID>
      <start>0</start>
      <end>2</end>
      <status>unmodified</status>
      <modifiedWord/>
      <trackRevisions>false</trackRevisions>
    </reviewItem>
    <reviewItem>
      <errorID>3f729b0c-0458-4385-80d4-fe269b81feb1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89A0D86</paraID>
      <start>0</start>
      <end>2</end>
      <status>unmodified</status>
      <modifiedWord/>
      <trackRevisions>false</trackRevisions>
    </reviewItem>
    <reviewItem>
      <errorID>84d71e3d-8d5a-41f1-8aeb-f57ba3fcf859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61DCD2B9</paraID>
      <start>0</start>
      <end>2</end>
      <status>unmodified</status>
      <modifiedWord/>
      <trackRevisions>false</trackRevisions>
    </reviewItem>
    <reviewItem>
      <errorID>1095d0cc-e234-4069-a9d4-697282449611</errorID>
      <errorWord>3、法律、法规</errorWord>
      <group>L1_Word</group>
      <groupName>字词问题</groupName>
      <ability>L2_Typo</ability>
      <abilityName>字词错误</abilityName>
      <candidateList>
        <item>3.法律法规</item>
      </candidateList>
      <explain/>
      <paraID>23E0BA61</paraID>
      <start>0</start>
      <end>7</end>
      <status>unmodified</status>
      <modifiedWord/>
      <trackRevisions>false</trackRevisions>
    </reviewItem>
    <reviewItem>
      <errorID>05034840-378c-4d45-8b1d-91476cef032b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7376D281</paraID>
      <start>0</start>
      <end>2</end>
      <status>unmodified</status>
      <modifiedWord/>
      <trackRevisions>false</trackRevisions>
    </reviewItem>
    <reviewItem>
      <errorID>b35f23c3-ed22-4726-8200-c81e74c0c164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48A7A60D</paraID>
      <start>0</start>
      <end>2</end>
      <status>unmodified</status>
      <modifiedWord/>
      <trackRevisions>false</trackRevisions>
    </reviewItem>
    <reviewItem>
      <errorID>674293e8-bec8-4df5-badc-6072e272f324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294EE3C2</paraID>
      <start>0</start>
      <end>2</end>
      <status>unmodified</status>
      <modifiedWord/>
      <trackRevisions>false</trackRevisions>
    </reviewItem>
    <reviewItem>
      <errorID>8be468b0-7353-4f84-808a-bd3c131b70d3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42225852</paraID>
      <start>0</start>
      <end>2</end>
      <status>unmodified</status>
      <modifiedWord/>
      <trackRevisions>false</trackRevisions>
    </reviewItem>
    <reviewItem>
      <errorID>f63636c8-ea9e-4dd9-a570-e04752a31d74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356972B8</paraID>
      <start>0</start>
      <end>2</end>
      <status>unmodified</status>
      <modifiedWord/>
      <trackRevisions>false</trackRevisions>
    </reviewItem>
    <reviewItem>
      <errorID>6c7bd85d-8574-4e8e-a4dd-aca258eefe93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4070DEEF</paraID>
      <start>0</start>
      <end>2</end>
      <status>unmodified</status>
      <modifiedWord/>
      <trackRevisions>false</trackRevisions>
    </reviewItem>
    <reviewItem>
      <errorID>4e2e5892-143e-4639-a516-c56239d40255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371A804</paraID>
      <start>0</start>
      <end>2</end>
      <status>unmodified</status>
      <modifiedWord/>
      <trackRevisions>false</trackRevisions>
    </reviewItem>
    <reviewItem>
      <errorID>baa41bf2-d59e-413f-9981-472026ed609a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9B07928</paraID>
      <start>0</start>
      <end>2</end>
      <status>unmodified</status>
      <modifiedWord/>
      <trackRevisions>false</trackRevisions>
    </reviewItem>
    <reviewItem>
      <errorID>d3d69b9a-d6db-4a70-9383-f6680b235a08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3925E9DB</paraID>
      <start>0</start>
      <end>2</end>
      <status>unmodified</status>
      <modifiedWord/>
      <trackRevisions>false</trackRevisions>
    </reviewItem>
    <reviewItem>
      <errorID>a50da862-162f-40af-9037-69622498af4c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39A1E931</paraID>
      <start>0</start>
      <end>2</end>
      <status>unmodified</status>
      <modifiedWord/>
      <trackRevisions>false</trackRevisions>
    </reviewItem>
    <reviewItem>
      <errorID>83e4b869-75bb-4488-b4b1-37a2036f89ee</errorID>
      <errorWord>其它</errorWord>
      <group>L1_Word</group>
      <groupName>字词问题</groupName>
      <ability>L2_Alias</ability>
      <abilityName>也作/曾用词</abilityName>
      <candidateList>
        <item>其他</item>
      </candidateList>
      <explain>词汇[其它]为不规范表述或旧称，其规范书面表述为[其他]。</explain>
      <paraID>39A1E931</paraID>
      <start>5</start>
      <end>7</end>
      <status>unmodified</status>
      <modifiedWord/>
      <trackRevisions>false</trackRevisions>
    </reviewItem>
    <reviewItem>
      <errorID>a007dc9a-a6b6-4563-8a8f-4fe3f211ccb3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446CED50</paraID>
      <start>0</start>
      <end>2</end>
      <status>unmodified</status>
      <modifiedWord/>
      <trackRevisions>false</trackRevisions>
    </reviewItem>
    <reviewItem>
      <errorID>29a6552c-33b8-47db-8073-5d2e0fc55b52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9498181</paraID>
      <start>0</start>
      <end>2</end>
      <status>unmodified</status>
      <modifiedWord/>
      <trackRevisions>false</trackRevisions>
    </reviewItem>
    <reviewItem>
      <errorID>d32c3ee6-022c-49cb-9303-91861e8a4ed3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3438F2B4</paraID>
      <start>0</start>
      <end>2</end>
      <status>unmodified</status>
      <modifiedWord/>
      <trackRevisions>false</trackRevisions>
    </reviewItem>
    <reviewItem>
      <errorID>d9041e00-3f2c-41d8-9d32-a15f89433701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1684421A</paraID>
      <start>0</start>
      <end>4</end>
      <status>unmodified</status>
      <modifiedWord/>
      <trackRevisions>false</trackRevisions>
    </reviewItem>
    <reviewItem>
      <errorID>b0cdeb13-fc19-4a4f-b696-0bbf08e33cd6</errorID>
      <errorWord>(</errorWord>
      <group>L1_Format</group>
      <groupName>格式问题</groupName>
      <ability>L2_HalfPunc_CN</ability>
      <abilityName>全半角问题</abilityName>
      <candidateList>
        <item>（</item>
      </candidateList>
      <explain>文本全半角错误。</explain>
      <paraID>49EFBF13</paraID>
      <start>16</start>
      <end>17</end>
      <status>unmodified</status>
      <modifiedWord/>
      <trackRevisions>false</trackRevisions>
    </reviewItem>
    <reviewItem>
      <errorID>4d3cc0e2-8752-4ab2-a4f1-bf38b8ed4acc</errorID>
      <errorWord>)</errorWord>
      <group>L1_Format</group>
      <groupName>格式问题</groupName>
      <ability>L2_HalfPunc_CN</ability>
      <abilityName>全半角问题</abilityName>
      <candidateList>
        <item>）</item>
      </candidateList>
      <explain>文本全半角错误。</explain>
      <paraID>49EFBF13</paraID>
      <start>19</start>
      <end>20</end>
      <status>unmodified</status>
      <modifiedWord/>
      <trackRevisions>false</trackRevisions>
    </reviewItem>
    <reviewItem>
      <errorID>38eeb8d2-0fe7-4f49-b860-ca3ded0ed18f</errorID>
      <errorWord>(</errorWord>
      <group>L1_Format</group>
      <groupName>格式问题</groupName>
      <ability>L2_HalfPunc_CN</ability>
      <abilityName>全半角问题</abilityName>
      <candidateList>
        <item>（</item>
      </candidateList>
      <explain>文本全半角错误。</explain>
      <paraID>49EFBF13</paraID>
      <start>22</start>
      <end>23</end>
      <status>unmodified</status>
      <modifiedWord/>
      <trackRevisions>false</trackRevisions>
    </reviewItem>
    <reviewItem>
      <errorID>cadd1d64-7ef3-4f96-ab74-9f7f694c4934</errorID>
      <errorWord>)</errorWord>
      <group>L1_Format</group>
      <groupName>格式问题</groupName>
      <ability>L2_HalfPunc_CN</ability>
      <abilityName>全半角问题</abilityName>
      <candidateList>
        <item>）</item>
      </candidateList>
      <explain>文本全半角错误。</explain>
      <paraID>49EFBF13</paraID>
      <start>25</start>
      <end>26</end>
      <status>unmodified</status>
      <modifiedWord/>
      <trackRevisions>false</trackRevisions>
    </reviewItem>
    <reviewItem>
      <errorID>767df363-1c2c-47a9-ae30-004e137f89fd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40768C8C</paraID>
      <start>0</start>
      <end>4</end>
      <status>unmodified</status>
      <modifiedWord/>
      <trackRevisions>false</trackRevisions>
    </reviewItem>
    <reviewItem>
      <errorID>734ed59e-4ee6-486c-9f98-65b02be9224a</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75C09D6D</paraID>
      <start>0</start>
      <end>4</end>
      <status>unmodified</status>
      <modifiedWord/>
      <trackRevisions>false</trackRevisions>
    </reviewItem>
    <reviewItem>
      <errorID>378bc5dd-f09d-4b69-9013-5d650f04a72a</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36262535</paraID>
      <start>0</start>
      <end>4</end>
      <status>unmodified</status>
      <modifiedWord/>
      <trackRevisions>false</trackRevisions>
    </reviewItem>
    <reviewItem>
      <errorID>1df3606a-c7c3-4a8b-acad-65feb3656215</errorID>
      <errorWord>-</errorWord>
      <group>L1_Format</group>
      <groupName>格式问题</groupName>
      <ability>L2_HalfPunc_CN</ability>
      <abilityName>全半角问题</abilityName>
      <candidateList>
        <item>－</item>
      </candidateList>
      <explain>文本全半角错误。</explain>
      <paraID>63845419</paraID>
      <start>255</start>
      <end>256</end>
      <status>unmodified</status>
      <modifiedWord/>
      <trackRevisions>false</trackRevisions>
    </reviewItem>
    <reviewItem>
      <errorID>369b0437-3ae7-4336-b0d2-b3bc85bf6f82</errorID>
      <errorWord>-</errorWord>
      <group>L1_Format</group>
      <groupName>格式问题</groupName>
      <ability>L2_HalfPunc_CN</ability>
      <abilityName>全半角问题</abilityName>
      <candidateList>
        <item>－</item>
      </candidateList>
      <explain>文本全半角错误。</explain>
      <paraID>63845419</paraID>
      <start>301</start>
      <end>302</end>
      <status>unmodified</status>
      <modifiedWord/>
      <trackRevisions>false</trackRevisions>
    </reviewItem>
    <reviewItem>
      <errorID>73a89793-b068-42bc-9b08-b6a84decce4b</errorID>
      <errorWord>-</errorWord>
      <group>L1_Format</group>
      <groupName>格式问题</groupName>
      <ability>L2_HalfPunc_CN</ability>
      <abilityName>全半角问题</abilityName>
      <candidateList>
        <item>－</item>
      </candidateList>
      <explain>文本全半角错误。</explain>
      <paraID>63845419</paraID>
      <start>306</start>
      <end>307</end>
      <status>unmodified</status>
      <modifiedWord/>
      <trackRevisions>false</trackRevisions>
    </reviewItem>
    <reviewItem>
      <errorID>a4520460-4814-48c0-82a6-7b020090e305</errorID>
      <errorWord>-</errorWord>
      <group>L1_Format</group>
      <groupName>格式问题</groupName>
      <ability>L2_HalfPunc_CN</ability>
      <abilityName>全半角问题</abilityName>
      <candidateList>
        <item>－</item>
      </candidateList>
      <explain>文本全半角错误。</explain>
      <paraID>63845419</paraID>
      <start>307</start>
      <end>308</end>
      <status>unmodified</status>
      <modifiedWord/>
      <trackRevisions>false</trackRevisions>
    </reviewItem>
    <reviewItem>
      <errorID>262c1efe-d375-4b2a-80b4-affd00411f1e</errorID>
      <errorWord>“.</errorWord>
      <group>L1_Punc</group>
      <groupName>标点问题</groupName>
      <ability>L2_Punc_CN</ability>
      <abilityName>标点符号问题</abilityName>
      <candidateList>
        <item>“</item>
      </candidateList>
      <explain/>
      <paraID> BE7EA53</paraID>
      <start>51</start>
      <end>53</end>
      <status>unmodified</status>
      <modifiedWord/>
      <trackRevisions>false</trackRevisions>
    </reviewItem>
    <reviewItem>
      <errorID>5610e6da-1cfe-4be1-be05-e2761658eabf</errorID>
      <errorWord>“.</errorWord>
      <group>L1_Punc</group>
      <groupName>标点问题</groupName>
      <ability>L2_Punc_CN</ability>
      <abilityName>标点符号问题</abilityName>
      <candidateList>
        <item>“</item>
      </candidateList>
      <explain/>
      <paraID> BE7EA53</paraID>
      <start>79</start>
      <end>81</end>
      <status>unmodified</status>
      <modifiedWord/>
      <trackRevisions>false</trackRevisions>
    </reviewItem>
    <reviewItem>
      <errorID>1780a769-1bdf-4b22-a4b7-3344459846e3</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358A0EC3</paraID>
      <start>0</start>
      <end>4</end>
      <status>unmodified</status>
      <modifiedWord/>
      <trackRevisions>false</trackRevisions>
    </reviewItem>
    <reviewItem>
      <errorID>1fcdcaef-be88-4362-879f-46c328e069fd</errorID>
      <errorWord>(</errorWord>
      <group>L1_Format</group>
      <groupName>格式问题</groupName>
      <ability>L2_HalfPunc_CN</ability>
      <abilityName>全半角问题</abilityName>
      <candidateList>
        <item>（</item>
      </candidateList>
      <explain>文本全半角错误。</explain>
      <paraID>476875FB</paraID>
      <start>15</start>
      <end>16</end>
      <status>unmodified</status>
      <modifiedWord/>
      <trackRevisions>false</trackRevisions>
    </reviewItem>
    <reviewItem>
      <errorID>ce4991a2-698d-4483-843f-10c7dcbf4720</errorID>
      <errorWord>)</errorWord>
      <group>L1_Format</group>
      <groupName>格式问题</groupName>
      <ability>L2_HalfPunc_CN</ability>
      <abilityName>全半角问题</abilityName>
      <candidateList>
        <item>）</item>
      </candidateList>
      <explain>文本全半角错误。</explain>
      <paraID>476875FB</paraID>
      <start>18</start>
      <end>19</end>
      <status>unmodified</status>
      <modifiedWord/>
      <trackRevisions>false</trackRevisions>
    </reviewItem>
    <reviewItem>
      <errorID>5b514202-d987-4546-92e9-d74aabf616f2</errorID>
      <errorWord>(</errorWord>
      <group>L1_Format</group>
      <groupName>格式问题</groupName>
      <ability>L2_HalfPunc_CN</ability>
      <abilityName>全半角问题</abilityName>
      <candidateList>
        <item>（</item>
      </candidateList>
      <explain>文本全半角错误。</explain>
      <paraID>476875FB</paraID>
      <start>21</start>
      <end>22</end>
      <status>unmodified</status>
      <modifiedWord/>
      <trackRevisions>false</trackRevisions>
    </reviewItem>
    <reviewItem>
      <errorID>a09737b3-ef7e-4a17-a2f6-ff6f0856fa7c</errorID>
      <errorWord>)</errorWord>
      <group>L1_Format</group>
      <groupName>格式问题</groupName>
      <ability>L2_HalfPunc_CN</ability>
      <abilityName>全半角问题</abilityName>
      <candidateList>
        <item>）</item>
      </candidateList>
      <explain>文本全半角错误。</explain>
      <paraID>476875FB</paraID>
      <start>24</start>
      <end>25</end>
      <status>unmodified</status>
      <modifiedWord/>
      <trackRevisions>false</trackRevisions>
    </reviewItem>
    <reviewItem>
      <errorID>b555f553-7b2e-4686-bb28-0a9b0672db5b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5A8CD74F</paraID>
      <start>0</start>
      <end>4</end>
      <status>unmodified</status>
      <modifiedWord/>
      <trackRevisions>false</trackRevisions>
    </reviewItem>
    <reviewItem>
      <errorID>589c35be-675a-442a-ae71-2ee39120fdb5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7680B54F</paraID>
      <start>0</start>
      <end>2</end>
      <status>unmodified</status>
      <modifiedWord/>
      <trackRevisions>false</trackRevisions>
    </reviewItem>
    <reviewItem>
      <errorID>725acb54-a46e-4591-9e5d-a6917e01bcb0</errorID>
      <errorWord>：</errorWord>
      <group>L1_Format</group>
      <groupName>格式问题</groupName>
      <ability>L2_HalfPunc_CN</ability>
      <abilityName>全半角问题</abilityName>
      <candidateList>
        <item>:</item>
      </candidateList>
      <explain>文本全半角错误。</explain>
      <paraID>7680B54F</paraID>
      <start>29</start>
      <end>30</end>
      <status>unmodified</status>
      <modifiedWord/>
      <trackRevisions>false</trackRevisions>
    </reviewItem>
    <reviewItem>
      <errorID>d78a165d-d0cf-4c15-8874-95ba9b3e3907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1AF6AEBE</paraID>
      <start>0</start>
      <end>2</end>
      <status>unmodified</status>
      <modifiedWord/>
      <trackRevisions>false</trackRevisions>
    </reviewItem>
    <reviewItem>
      <errorID>a389bb10-a7de-4f92-bb82-c6aed32a0808</errorID>
      <errorWord>登陆</errorWord>
      <group>L1_Word</group>
      <groupName>字词问题</groupName>
      <ability>L2_Typo</ability>
      <abilityName>字词错误</abilityName>
      <candidateList>
        <item>登录</item>
      </candidateList>
      <explain>存在发音相同字词的误用。</explain>
      <paraID>45DA3A49</paraID>
      <start>43</start>
      <end>45</end>
      <status>unmodified</status>
      <modifiedWord/>
      <trackRevisions>false</trackRevisions>
    </reviewItem>
    <reviewItem>
      <errorID>9757be67-9dd0-46c5-89fe-acc03b49a97a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26434091</paraID>
      <start>0</start>
      <end>5</end>
      <status>unmodified</status>
      <modifiedWord/>
      <trackRevisions>false</trackRevisions>
    </reviewItem>
    <reviewItem>
      <errorID>3f19ac74-1223-4b1b-a3e9-b05a33bdd50f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28230DC6</paraID>
      <start>0</start>
      <end>2</end>
      <status>unmodified</status>
      <modifiedWord/>
      <trackRevisions>false</trackRevisions>
    </reviewItem>
    <reviewItem>
      <errorID>d17d9cbc-c9a5-4bcd-a805-e4b4e12bd26f</errorID>
      <errorWord>：</errorWord>
      <group>L1_Format</group>
      <groupName>格式问题</groupName>
      <ability>L2_HalfPunc_CN</ability>
      <abilityName>全半角问题</abilityName>
      <candidateList>
        <item>:</item>
      </candidateList>
      <explain>文本全半角错误。</explain>
      <paraID>28230DC6</paraID>
      <start>22</start>
      <end>23</end>
      <status>unmodified</status>
      <modifiedWord/>
      <trackRevisions>false</trackRevisions>
    </reviewItem>
    <reviewItem>
      <errorID>f105b5f4-d467-4b37-b974-8cd1106081a9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7B6C7985</paraID>
      <start>0</start>
      <end>2</end>
      <status>unmodified</status>
      <modifiedWord/>
      <trackRevisions>false</trackRevisions>
    </reviewItem>
    <reviewItem>
      <errorID>1e7f93fa-e200-4155-bd83-599af718026e</errorID>
      <errorWord>-</errorWord>
      <group>L1_Format</group>
      <groupName>格式问题</groupName>
      <ability>L2_HalfPunc_CN</ability>
      <abilityName>全半角问题</abilityName>
      <candidateList>
        <item>－</item>
      </candidateList>
      <explain>文本全半角错误。</explain>
      <paraID>7B6C7985</paraID>
      <start>107</start>
      <end>108</end>
      <status>unmodified</status>
      <modifiedWord/>
      <trackRevisions>false</trackRevisions>
    </reviewItem>
    <reviewItem>
      <errorID>41d50f3d-70f5-42bb-a525-fa60b3ae38f5</errorID>
      <errorWord>-</errorWord>
      <group>L1_Format</group>
      <groupName>格式问题</groupName>
      <ability>L2_HalfPunc_CN</ability>
      <abilityName>全半角问题</abilityName>
      <candidateList>
        <item>－</item>
      </candidateList>
      <explain>文本全半角错误。</explain>
      <paraID>7B6C7985</paraID>
      <start>108</start>
      <end>109</end>
      <status>unmodified</status>
      <modifiedWord/>
      <trackRevisions>false</trackRevisions>
    </reviewItem>
    <reviewItem>
      <errorID>94b9943e-104b-4826-938f-81522b25d762</errorID>
      <errorWord>-</errorWord>
      <group>L1_Format</group>
      <groupName>格式问题</groupName>
      <ability>L2_HalfPunc_CN</ability>
      <abilityName>全半角问题</abilityName>
      <candidateList>
        <item>－</item>
      </candidateList>
      <explain>文本全半角错误。</explain>
      <paraID>7B6C7985</paraID>
      <start>112</start>
      <end>113</end>
      <status>unmodified</status>
      <modifiedWord/>
      <trackRevisions>false</trackRevisions>
    </reviewItem>
    <reviewItem>
      <errorID>bbce748a-e33a-4b08-b49f-3957eaa2344e</errorID>
      <errorWord>-</errorWord>
      <group>L1_Format</group>
      <groupName>格式问题</groupName>
      <ability>L2_HalfPunc_CN</ability>
      <abilityName>全半角问题</abilityName>
      <candidateList>
        <item>－</item>
      </candidateList>
      <explain>文本全半角错误。</explain>
      <paraID>7B6C7985</paraID>
      <start>113</start>
      <end>114</end>
      <status>unmodified</status>
      <modifiedWord/>
      <trackRevisions>false</trackRevisions>
    </reviewItem>
    <reviewItem>
      <errorID>90db9701-d55a-4c05-a2ac-595061680647</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4A81EDB1</paraID>
      <start>0</start>
      <end>5</end>
      <status>unmodified</status>
      <modifiedWord/>
      <trackRevisions>false</trackRevisions>
    </reviewItem>
    <reviewItem>
      <errorID>cb280045-7a59-4a20-a587-9640fded4828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23BD29DD</paraID>
      <start>0</start>
      <end>5</end>
      <status>unmodified</status>
      <modifiedWord/>
      <trackRevisions>false</trackRevisions>
    </reviewItem>
    <reviewItem>
      <errorID>0a594cc0-ea2d-4a74-9ccd-60b93a30f897</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5DA3682B</paraID>
      <start>0</start>
      <end>5</end>
      <status>unmodified</status>
      <modifiedWord/>
      <trackRevisions>false</trackRevisions>
    </reviewItem>
    <reviewItem>
      <errorID>8f80161c-a5f3-4360-b19f-1c49db9e2be0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7B62DD85</paraID>
      <start>0</start>
      <end>2</end>
      <status>unmodified</status>
      <modifiedWord/>
      <trackRevisions>false</trackRevisions>
    </reviewItem>
    <reviewItem>
      <errorID>19f2cc59-2451-4500-857a-1bd48137148b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32C4AC27</paraID>
      <start>0</start>
      <end>2</end>
      <status>unmodified</status>
      <modifiedWord/>
      <trackRevisions>false</trackRevisions>
    </reviewItem>
    <reviewItem>
      <errorID>e6888f80-a8d3-4b17-b44b-0c3f3c9ae911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ED7852B</paraID>
      <start>0</start>
      <end>2</end>
      <status>unmodified</status>
      <modifiedWord/>
      <trackRevisions>false</trackRevisions>
    </reviewItem>
    <reviewItem>
      <errorID>4a9f1f19-af88-4c83-be7b-d98500f0e415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6F452C2A</paraID>
      <start>0</start>
      <end>5</end>
      <status>unmodified</status>
      <modifiedWord/>
      <trackRevisions>false</trackRevisions>
    </reviewItem>
    <reviewItem>
      <errorID>d4428a6e-86c2-4692-b5fc-7a6c2b5937ee</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40F71E89</paraID>
      <start>0</start>
      <end>4</end>
      <status>unmodified</status>
      <modifiedWord/>
      <trackRevisions>false</trackRevisions>
    </reviewItem>
    <reviewItem>
      <errorID>904099e3-c307-4b36-96dd-52a9d5c2c96e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7150967</paraID>
      <start>0</start>
      <end>2</end>
      <status>unmodified</status>
      <modifiedWord/>
      <trackRevisions>false</trackRevisions>
    </reviewItem>
    <reviewItem>
      <errorID>f65836ba-c2fb-4275-a910-d13399a4a736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18DFDA34</paraID>
      <start>0</start>
      <end>2</end>
      <status>unmodified</status>
      <modifiedWord/>
      <trackRevisions>false</trackRevisions>
    </reviewItem>
    <reviewItem>
      <errorID>4bb0700a-7e62-4a10-95b7-d52c7afc18ec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2D75F124</paraID>
      <start>0</start>
      <end>2</end>
      <status>unmodified</status>
      <modifiedWord/>
      <trackRevisions>false</trackRevisions>
    </reviewItem>
    <reviewItem>
      <errorID>2655f439-41c2-4dc7-8718-db55bfaaacca</errorID>
      <errorWord>,</errorWord>
      <group>L1_Format</group>
      <groupName>格式问题</groupName>
      <ability>L2_HalfPunc_CN</ability>
      <abilityName>全半角问题</abilityName>
      <candidateList>
        <item>，</item>
      </candidateList>
      <explain>文本全半角错误。</explain>
      <paraID>2D75F124</paraID>
      <start>39</start>
      <end>40</end>
      <status>unmodified</status>
      <modifiedWord/>
      <trackRevisions>false</trackRevisions>
    </reviewItem>
    <reviewItem>
      <errorID>2049c876-bf9b-4dcd-9c7a-81b2e6e95633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7AD7E609</paraID>
      <start>0</start>
      <end>2</end>
      <status>unmodified</status>
      <modifiedWord/>
      <trackRevisions>false</trackRevisions>
    </reviewItem>
    <reviewItem>
      <errorID>51d0da02-6ea2-4dbf-a91c-ec76b7527944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7B93DC66</paraID>
      <start>0</start>
      <end>2</end>
      <status>unmodified</status>
      <modifiedWord/>
      <trackRevisions>false</trackRevisions>
    </reviewItem>
    <reviewItem>
      <errorID>480a422d-5a7e-46dd-961c-cdbcab510df4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21D1AD78</paraID>
      <start>0</start>
      <end>2</end>
      <status>unmodified</status>
      <modifiedWord/>
      <trackRevisions>false</trackRevisions>
    </reviewItem>
    <reviewItem>
      <errorID>2757bdbc-89f3-4977-b663-fad440fc36d6</errorID>
      <errorWord>(</errorWord>
      <group>L1_Format</group>
      <groupName>格式问题</groupName>
      <ability>L2_HalfPunc_CN</ability>
      <abilityName>全半角问题</abilityName>
      <candidateList>
        <item>（</item>
      </candidateList>
      <explain>文本全半角错误。</explain>
      <paraID>4CEC0B4A</paraID>
      <start>6</start>
      <end>7</end>
      <status>unmodified</status>
      <modifiedWord/>
      <trackRevisions>false</trackRevisions>
    </reviewItem>
    <reviewItem>
      <errorID>91d5a43e-9ed5-4bbc-94bb-f17f02aaa969</errorID>
      <errorWord>)</errorWord>
      <group>L1_Format</group>
      <groupName>格式问题</groupName>
      <ability>L2_HalfPunc_CN</ability>
      <abilityName>全半角问题</abilityName>
      <candidateList>
        <item>）</item>
      </candidateList>
      <explain>文本全半角错误。</explain>
      <paraID>4CEC0B4A</paraID>
      <start>13</start>
      <end>14</end>
      <status>unmodified</status>
      <modifiedWord/>
      <trackRevisions>false</trackRevisions>
    </reviewItem>
    <reviewItem>
      <errorID>c6166008-dccf-45c0-bc26-74ac3408db51</errorID>
      <errorWord>(</errorWord>
      <group>L1_Format</group>
      <groupName>格式问题</groupName>
      <ability>L2_HalfPunc_CN</ability>
      <abilityName>全半角问题</abilityName>
      <candidateList>
        <item>（</item>
      </candidateList>
      <explain>文本全半角错误。</explain>
      <paraID>351D68C2</paraID>
      <start>6</start>
      <end>7</end>
      <status>unmodified</status>
      <modifiedWord/>
      <trackRevisions>false</trackRevisions>
    </reviewItem>
    <reviewItem>
      <errorID>ee887abb-a0f4-42ce-931c-95f2f0bebffb</errorID>
      <errorWord>)</errorWord>
      <group>L1_Format</group>
      <groupName>格式问题</groupName>
      <ability>L2_HalfPunc_CN</ability>
      <abilityName>全半角问题</abilityName>
      <candidateList>
        <item>）</item>
      </candidateList>
      <explain>文本全半角错误。</explain>
      <paraID>351D68C2</paraID>
      <start>12</start>
      <end>13</end>
      <status>unmodified</status>
      <modifiedWord/>
      <trackRevisions>false</trackRevisions>
    </reviewItem>
    <reviewItem>
      <errorID>9f3fe228-5082-4505-926f-3ad16a5e03bb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34B1DF7C</paraID>
      <start>0</start>
      <end>7</end>
      <status>unmodified</status>
      <modifiedWord/>
      <trackRevisions>false</trackRevisions>
    </reviewItem>
    <reviewItem>
      <errorID>de33b790-3b50-452e-ac47-bf78536e8d5f</errorID>
      <errorWord>(</errorWord>
      <group>L1_Format</group>
      <groupName>格式问题</groupName>
      <ability>L2_HalfPunc_CN</ability>
      <abilityName>全半角问题</abilityName>
      <candidateList>
        <item>（</item>
      </candidateList>
      <explain>文本全半角错误。</explain>
      <paraID>34B1DF7C</paraID>
      <start>8</start>
      <end>9</end>
      <status>unmodified</status>
      <modifiedWord/>
      <trackRevisions>false</trackRevisions>
    </reviewItem>
    <reviewItem>
      <errorID>0586dfa2-1001-43c9-af0c-4de204e34322</errorID>
      <errorWord>)</errorWord>
      <group>L1_Format</group>
      <groupName>格式问题</groupName>
      <ability>L2_HalfPunc_CN</ability>
      <abilityName>全半角问题</abilityName>
      <candidateList>
        <item>）</item>
      </candidateList>
      <explain>文本全半角错误。</explain>
      <paraID>34B1DF7C</paraID>
      <start>15</start>
      <end>16</end>
      <status>unmodified</status>
      <modifiedWord/>
      <trackRevisions>false</trackRevisions>
    </reviewItem>
    <reviewItem>
      <errorID>d38da2d9-c926-4e74-af69-ef4b5162b2c6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4FFD56F9</paraID>
      <start>0</start>
      <end>9</end>
      <status>unmodified</status>
      <modifiedWord/>
      <trackRevisions>false</trackRevisions>
    </reviewItem>
    <reviewItem>
      <errorID>ff7fbb54-25e4-4d93-826b-86eb8268787a</errorID>
      <errorWord>(</errorWord>
      <group>L1_Format</group>
      <groupName>格式问题</groupName>
      <ability>L2_HalfPunc_CN</ability>
      <abilityName>全半角问题</abilityName>
      <candidateList>
        <item>（</item>
      </candidateList>
      <explain>文本全半角错误。</explain>
      <paraID>4FFD56F9</paraID>
      <start>10</start>
      <end>11</end>
      <status>unmodified</status>
      <modifiedWord/>
      <trackRevisions>false</trackRevisions>
    </reviewItem>
    <reviewItem>
      <errorID>c21bb7e0-b7d2-4110-ac48-d4bf2e6b268c</errorID>
      <errorWord>)</errorWord>
      <group>L1_Format</group>
      <groupName>格式问题</groupName>
      <ability>L2_HalfPunc_CN</ability>
      <abilityName>全半角问题</abilityName>
      <candidateList>
        <item>）</item>
      </candidateList>
      <explain>文本全半角错误。</explain>
      <paraID>4FFD56F9</paraID>
      <start>18</start>
      <end>19</end>
      <status>unmodified</status>
      <modifiedWord/>
      <trackRevisions>false</trackRevisions>
    </reviewItem>
    <reviewItem>
      <errorID>1c6185af-144d-468d-9496-4ae254813fea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27532E28</paraID>
      <start>0</start>
      <end>10</end>
      <status>unmodified</status>
      <modifiedWord/>
      <trackRevisions>false</trackRevisions>
    </reviewItem>
    <reviewItem>
      <errorID>d67bf4ac-a837-4f65-af08-2f4d77b5bb2a</errorID>
      <errorWord>(</errorWord>
      <group>L1_Format</group>
      <groupName>格式问题</groupName>
      <ability>L2_HalfPunc_CN</ability>
      <abilityName>全半角问题</abilityName>
      <candidateList>
        <item>（</item>
      </candidateList>
      <explain>文本全半角错误。</explain>
      <paraID>27532E28</paraID>
      <start>11</start>
      <end>12</end>
      <status>unmodified</status>
      <modifiedWord/>
      <trackRevisions>false</trackRevisions>
    </reviewItem>
    <reviewItem>
      <errorID>4822f1db-260f-47eb-b6e1-3ffb3d3a75d9</errorID>
      <errorWord>)</errorWord>
      <group>L1_Format</group>
      <groupName>格式问题</groupName>
      <ability>L2_HalfPunc_CN</ability>
      <abilityName>全半角问题</abilityName>
      <candidateList>
        <item>）</item>
      </candidateList>
      <explain>文本全半角错误。</explain>
      <paraID>27532E28</paraID>
      <start>19</start>
      <end>20</end>
      <status>unmodified</status>
      <modifiedWord/>
      <trackRevisions>false</trackRevisions>
    </reviewItem>
    <reviewItem>
      <errorID>55c0c67c-a816-4da0-8121-78d42d6eed90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24B013FE</paraID>
      <start>0</start>
      <end>7</end>
      <status>unmodified</status>
      <modifiedWord/>
      <trackRevisions>false</trackRevisions>
    </reviewItem>
    <reviewItem>
      <errorID>b1e91eb2-c0b8-415c-8797-a66f9662f3ca</errorID>
      <errorWord>(</errorWord>
      <group>L1_Format</group>
      <groupName>格式问题</groupName>
      <ability>L2_HalfPunc_CN</ability>
      <abilityName>全半角问题</abilityName>
      <candidateList>
        <item>（</item>
      </candidateList>
      <explain>文本全半角错误。</explain>
      <paraID>24B013FE</paraID>
      <start>8</start>
      <end>9</end>
      <status>unmodified</status>
      <modifiedWord/>
      <trackRevisions>false</trackRevisions>
    </reviewItem>
    <reviewItem>
      <errorID>61e900f3-154e-4f7c-b66e-5432c3d6b037</errorID>
      <errorWord>)</errorWord>
      <group>L1_Format</group>
      <groupName>格式问题</groupName>
      <ability>L2_HalfPunc_CN</ability>
      <abilityName>全半角问题</abilityName>
      <candidateList>
        <item>）</item>
      </candidateList>
      <explain>文本全半角错误。</explain>
      <paraID>24B013FE</paraID>
      <start>13</start>
      <end>14</end>
      <status>unmodified</status>
      <modifiedWord/>
      <trackRevisions>false</trackRevisions>
    </reviewItem>
    <reviewItem>
      <errorID>c28f131e-b914-4ab1-a399-78de4fdffa5e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7857C25D</paraID>
      <start>0</start>
      <end>5</end>
      <status>unmodified</status>
      <modifiedWord/>
      <trackRevisions>false</trackRevisions>
    </reviewItem>
    <reviewItem>
      <errorID>34bb1e73-85f0-464a-b02a-dc7ab52f9323</errorID>
      <errorWord>(</errorWord>
      <group>L1_Format</group>
      <groupName>格式问题</groupName>
      <ability>L2_HalfPunc_CN</ability>
      <abilityName>全半角问题</abilityName>
      <candidateList>
        <item>（</item>
      </candidateList>
      <explain>文本全半角错误。</explain>
      <paraID>7857C25D</paraID>
      <start>6</start>
      <end>7</end>
      <status>unmodified</status>
      <modifiedWord/>
      <trackRevisions>false</trackRevisions>
    </reviewItem>
    <reviewItem>
      <errorID>6db75f72-74bc-4741-8466-450154751017</errorID>
      <errorWord>)</errorWord>
      <group>L1_Format</group>
      <groupName>格式问题</groupName>
      <ability>L2_HalfPunc_CN</ability>
      <abilityName>全半角问题</abilityName>
      <candidateList>
        <item>）</item>
      </candidateList>
      <explain>文本全半角错误。</explain>
      <paraID>7857C25D</paraID>
      <start>12</start>
      <end>13</end>
      <status>unmodified</status>
      <modifiedWord/>
      <trackRevisions>false</trackRevisions>
    </reviewItem>
    <reviewItem>
      <errorID>3fc22707-7dbb-4a8d-bca7-5f437d3ea9c2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5559DE4</paraID>
      <start>0</start>
      <end>6</end>
      <status>unmodified</status>
      <modifiedWord/>
      <trackRevisions>false</trackRevisions>
    </reviewItem>
    <reviewItem>
      <errorID>0f3fa8f4-deb8-4d91-a7ff-904b50d2f53d</errorID>
      <errorWord>(</errorWord>
      <group>L1_Format</group>
      <groupName>格式问题</groupName>
      <ability>L2_HalfPunc_CN</ability>
      <abilityName>全半角问题</abilityName>
      <candidateList>
        <item>（</item>
      </candidateList>
      <explain>文本全半角错误。</explain>
      <paraID> 5559DE4</paraID>
      <start>7</start>
      <end>8</end>
      <status>unmodified</status>
      <modifiedWord/>
      <trackRevisions>false</trackRevisions>
    </reviewItem>
    <reviewItem>
      <errorID>7695f1cc-4b01-4089-aedf-acf4fbf1c2a2</errorID>
      <errorWord>)</errorWord>
      <group>L1_Format</group>
      <groupName>格式问题</groupName>
      <ability>L2_HalfPunc_CN</ability>
      <abilityName>全半角问题</abilityName>
      <candidateList>
        <item>）</item>
      </candidateList>
      <explain>文本全半角错误。</explain>
      <paraID> 5559DE4</paraID>
      <start>13</start>
      <end>14</end>
      <status>unmodified</status>
      <modifiedWord/>
      <trackRevisions>false</trackRevisions>
    </reviewItem>
    <reviewItem>
      <errorID>f47358c9-83cb-4e7b-8576-78f4d9aaae04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BE2AD6D</paraID>
      <start>0</start>
      <end>2</end>
      <status>unmodified</status>
      <modifiedWord/>
      <trackRevisions>false</trackRevisions>
    </reviewItem>
    <reviewItem>
      <errorID>ccebefc3-3368-4973-917a-0ad593487509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1719E153</paraID>
      <start>0</start>
      <end>2</end>
      <status>unmodified</status>
      <modifiedWord/>
      <trackRevisions>false</trackRevisions>
    </reviewItem>
    <reviewItem>
      <errorID>e2e293ab-4f03-4231-8519-19609915107c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287FECC0</paraID>
      <start>0</start>
      <end>2</end>
      <status>unmodified</status>
      <modifiedWord/>
      <trackRevisions>false</trackRevisions>
    </reviewItem>
    <reviewItem>
      <errorID>783e683b-22e4-42ce-801e-2b72202874c7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A5B30E2</paraID>
      <start>0</start>
      <end>2</end>
      <status>unmodified</status>
      <modifiedWord/>
      <trackRevisions>false</trackRevisions>
    </reviewItem>
    <reviewItem>
      <errorID>aab7eb27-665a-4316-812f-311ff8d01247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3D612715</paraID>
      <start>0</start>
      <end>2</end>
      <status>unmodified</status>
      <modifiedWord/>
      <trackRevisions>false</trackRevisions>
    </reviewItem>
    <reviewItem>
      <errorID>85cfc96a-d2ae-4c01-88e8-3cf8652cabd5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2E84C583</paraID>
      <start>0</start>
      <end>2</end>
      <status>unmodified</status>
      <modifiedWord/>
      <trackRevisions>false</trackRevisions>
    </reviewItem>
    <reviewItem>
      <errorID>525d576f-beb7-4167-99f7-e122521d3adb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4A2797F9</paraID>
      <start>0</start>
      <end>2</end>
      <status>unmodified</status>
      <modifiedWord/>
      <trackRevisions>false</trackRevisions>
    </reviewItem>
    <reviewItem>
      <errorID>f985456b-a97e-4ce1-bdeb-803daa49c2f2</errorID>
      <errorWord>[2026]1号</errorWord>
      <group>L1_Knowledge</group>
      <groupName>知识性问题</groupName>
      <ability>L2_Knowledge</ability>
      <abilityName>其他知识</abilityName>
      <candidateList>
        <item>〔2026〕1号</item>
      </candidateList>
      <explain>发文字号格式错误。</explain>
      <paraID>4A2797F9</paraID>
      <start>7</start>
      <end>15</end>
      <status>unmodified</status>
      <modifiedWord/>
      <trackRevisions>false</trackRevisions>
    </reviewItem>
    <reviewItem>
      <errorID>88a291fe-ceba-4d06-bb0d-888866f340cc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54366730</paraID>
      <start>0</start>
      <end>2</end>
      <status>unmodified</status>
      <modifiedWord/>
      <trackRevisions>false</trackRevisions>
    </reviewItem>
    <reviewItem>
      <errorID>1ff3b99f-d5f0-439a-a720-a70bdf76cdf4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2FBD92B6</paraID>
      <start>0</start>
      <end>2</end>
      <status>unmodified</status>
      <modifiedWord/>
      <trackRevisions>false</trackRevisions>
    </reviewItem>
    <reviewItem>
      <errorID>896d8373-161c-48b8-8109-be2d35201374</errorID>
      <errorWord>(</errorWord>
      <group>L1_Format</group>
      <groupName>格式问题</groupName>
      <ability>L2_HalfPunc_CN</ability>
      <abilityName>全半角问题</abilityName>
      <candidateList>
        <item>（</item>
      </candidateList>
      <explain>文本全半角错误。</explain>
      <paraID>11A47DF6</paraID>
      <start>3</start>
      <end>4</end>
      <status>modified</status>
      <modifiedWord>（</modifiedWord>
      <trackRevisions>false</trackRevisions>
    </reviewItem>
    <reviewItem>
      <errorID>c0174709-f476-4ae3-83ae-be3d7ef9c66c</errorID>
      <errorWord>)</errorWord>
      <group>L1_Format</group>
      <groupName>格式问题</groupName>
      <ability>L2_HalfPunc_CN</ability>
      <abilityName>全半角问题</abilityName>
      <candidateList>
        <item>）</item>
      </candidateList>
      <explain>文本全半角错误。</explain>
      <paraID>11A47DF6</paraID>
      <start>6</start>
      <end>7</end>
      <status>modified</status>
      <modifiedWord>）</modifiedWord>
      <trackRevisions>false</trackRevisions>
    </reviewItem>
    <reviewItem>
      <errorID>d1055a9e-7160-462f-818e-5bcacad482be</errorID>
      <errorWord>详实</errorWord>
      <group>L1_Word</group>
      <groupName>字词问题</groupName>
      <ability>L2_Typo</ability>
      <abilityName>字词错误</abilityName>
      <candidateList>
        <item>翔实</item>
      </candidateList>
      <explain>存在发音相同字词的误用。</explain>
      <paraID>11A47DF6</paraID>
      <start>12</start>
      <end>14</end>
      <status>unmodified</status>
      <modifiedWord/>
      <trackRevisions>false</trackRevisions>
    </reviewItem>
    <reviewItem>
      <errorID>1dd69290-7523-4c92-b9a7-c802777851ca</errorID>
      <errorWord>)</errorWord>
      <group>L1_Format</group>
      <groupName>格式问题</groupName>
      <ability>L2_HalfPunc_CN</ability>
      <abilityName>全半角问题</abilityName>
      <candidateList>
        <item>）</item>
      </candidateList>
      <explain>文本全半角错误。</explain>
      <paraID> 658A7BB</paraID>
      <start>6</start>
      <end>7</end>
      <status>modified</status>
      <modifiedWord>）</modifiedWord>
      <trackRevisions>false</trackRevisions>
    </reviewItem>
    <reviewItem>
      <errorID>78853f17-cab0-4eb9-b7b9-406e1d4c3507</errorID>
      <errorWord>(</errorWord>
      <group>L1_Format</group>
      <groupName>格式问题</groupName>
      <ability>L2_HalfPunc_CN</ability>
      <abilityName>全半角问题</abilityName>
      <candidateList>
        <item>（</item>
      </candidateList>
      <explain>文本全半角错误。</explain>
      <paraID>4FB6FB41</paraID>
      <start>3</start>
      <end>4</end>
      <status>modified</status>
      <modifiedWord>（</modifiedWord>
      <trackRevisions>false</trackRevisions>
    </reviewItem>
    <reviewItem>
      <errorID>dc47c455-02a6-49ef-a042-eee55da4980c</errorID>
      <errorWord>)</errorWord>
      <group>L1_Format</group>
      <groupName>格式问题</groupName>
      <ability>L2_HalfPunc_CN</ability>
      <abilityName>全半角问题</abilityName>
      <candidateList>
        <item>）</item>
      </candidateList>
      <explain>文本全半角错误。</explain>
      <paraID>4FB6FB41</paraID>
      <start>6</start>
      <end>7</end>
      <status>modified</status>
      <modifiedWord>）</modifiedWord>
      <trackRevisions>false</trackRevisions>
    </reviewItem>
    <reviewItem>
      <errorID>86da94b2-c178-425c-b6a2-3e0f78411dfe</errorID>
      <errorWord>详实</errorWord>
      <group>L1_Word</group>
      <groupName>字词问题</groupName>
      <ability>L2_Typo</ability>
      <abilityName>字词错误</abilityName>
      <candidateList>
        <item>翔实</item>
      </candidateList>
      <explain>存在发音相同字词的误用。</explain>
      <paraID>4FB6FB41</paraID>
      <start>12</start>
      <end>14</end>
      <status>unmodified</status>
      <modifiedWord/>
      <trackRevisions>false</trackRevisions>
    </reviewItem>
    <reviewItem>
      <errorID>9d13bd7a-fbd0-4983-bdb2-1efbe95f519e</errorID>
      <errorWord>)</errorWord>
      <group>L1_Format</group>
      <groupName>格式问题</groupName>
      <ability>L2_HalfPunc_CN</ability>
      <abilityName>全半角问题</abilityName>
      <candidateList>
        <item>）</item>
      </candidateList>
      <explain>文本全半角错误。</explain>
      <paraID> FAA876C</paraID>
      <start>6</start>
      <end>7</end>
      <status>modified</status>
      <modifiedWord>）</modifiedWord>
      <trackRevisions>false</trackRevisions>
    </reviewItem>
    <reviewItem>
      <errorID>372a5836-6464-4a54-91a2-2b643bed29f2</errorID>
      <errorWord>(</errorWord>
      <group>L1_Format</group>
      <groupName>格式问题</groupName>
      <ability>L2_HalfPunc_CN</ability>
      <abilityName>全半角问题</abilityName>
      <candidateList>
        <item>（</item>
      </candidateList>
      <explain>文本全半角错误。</explain>
      <paraID>403B220D</paraID>
      <start>3</start>
      <end>4</end>
      <status>modified</status>
      <modifiedWord>（</modifiedWord>
      <trackRevisions>false</trackRevisions>
    </reviewItem>
    <reviewItem>
      <errorID>7f42e630-6b1a-458a-ab4c-87e344e6cf76</errorID>
      <errorWord>)</errorWord>
      <group>L1_Format</group>
      <groupName>格式问题</groupName>
      <ability>L2_HalfPunc_CN</ability>
      <abilityName>全半角问题</abilityName>
      <candidateList>
        <item>）</item>
      </candidateList>
      <explain>文本全半角错误。</explain>
      <paraID>403B220D</paraID>
      <start>6</start>
      <end>7</end>
      <status>modified</status>
      <modifiedWord>）</modifiedWord>
      <trackRevisions>false</trackRevisions>
    </reviewItem>
    <reviewItem>
      <errorID>bd40f3aa-9432-48a5-9cff-2cda7e166c8b</errorID>
      <errorWord>详实</errorWord>
      <group>L1_Word</group>
      <groupName>字词问题</groupName>
      <ability>L2_Typo</ability>
      <abilityName>字词错误</abilityName>
      <candidateList>
        <item>翔实</item>
      </candidateList>
      <explain>存在发音相同字词的误用。</explain>
      <paraID>403B220D</paraID>
      <start>12</start>
      <end>14</end>
      <status>unmodified</status>
      <modifiedWord/>
      <trackRevisions>false</trackRevisions>
    </reviewItem>
    <reviewItem>
      <errorID>4975cc41-85cf-492f-a624-a6bfd2c1497b</errorID>
      <errorWord>)</errorWord>
      <group>L1_Format</group>
      <groupName>格式问题</groupName>
      <ability>L2_HalfPunc_CN</ability>
      <abilityName>全半角问题</abilityName>
      <candidateList>
        <item>）</item>
      </candidateList>
      <explain>文本全半角错误。</explain>
      <paraID>1CCF8F98</paraID>
      <start>6</start>
      <end>7</end>
      <status>modified</status>
      <modifiedWord>）</modifiedWord>
      <trackRevisions>false</trackRevisions>
    </reviewItem>
    <reviewItem>
      <errorID>c514e6cf-9823-4e40-ad18-9100ccc2af72</errorID>
      <errorWord>(</errorWord>
      <group>L1_Format</group>
      <groupName>格式问题</groupName>
      <ability>L2_HalfPunc_CN</ability>
      <abilityName>全半角问题</abilityName>
      <candidateList>
        <item>（</item>
      </candidateList>
      <explain>文本全半角错误。</explain>
      <paraID>2CBD5650</paraID>
      <start>3</start>
      <end>4</end>
      <status>modified</status>
      <modifiedWord>（</modifiedWord>
      <trackRevisions>false</trackRevisions>
    </reviewItem>
    <reviewItem>
      <errorID>54a845ca-1aaa-4d01-a138-73e1d75bb9bc</errorID>
      <errorWord>)</errorWord>
      <group>L1_Format</group>
      <groupName>格式问题</groupName>
      <ability>L2_HalfPunc_CN</ability>
      <abilityName>全半角问题</abilityName>
      <candidateList>
        <item>）</item>
      </candidateList>
      <explain>文本全半角错误。</explain>
      <paraID>2CBD5650</paraID>
      <start>6</start>
      <end>7</end>
      <status>modified</status>
      <modifiedWord>）</modifiedWord>
      <trackRevisions>false</trackRevisions>
    </reviewItem>
    <reviewItem>
      <errorID>aad89f09-d75c-4b21-8d26-5ff39f08105c</errorID>
      <errorWord>详实</errorWord>
      <group>L1_Word</group>
      <groupName>字词问题</groupName>
      <ability>L2_Typo</ability>
      <abilityName>字词错误</abilityName>
      <candidateList>
        <item>翔实</item>
      </candidateList>
      <explain>存在发音相同字词的误用。</explain>
      <paraID>2CBD5650</paraID>
      <start>12</start>
      <end>14</end>
      <status>unmodified</status>
      <modifiedWord/>
      <trackRevisions>false</trackRevisions>
    </reviewItem>
    <reviewItem>
      <errorID>71af31ec-716d-48c2-b09c-d3ec505bb169</errorID>
      <errorWord>)</errorWord>
      <group>L1_Format</group>
      <groupName>格式问题</groupName>
      <ability>L2_HalfPunc_CN</ability>
      <abilityName>全半角问题</abilityName>
      <candidateList>
        <item>）</item>
      </candidateList>
      <explain>文本全半角错误。</explain>
      <paraID>21199B44</paraID>
      <start>6</start>
      <end>7</end>
      <status>modified</status>
      <modifiedWord>）</modifiedWord>
      <trackRevisions>false</trackRevisions>
    </reviewItem>
    <reviewItem>
      <errorID>67f4b4ad-2ce3-4c5c-a88c-9783df271b01</errorID>
      <errorWord>(</errorWord>
      <group>L1_Format</group>
      <groupName>格式问题</groupName>
      <ability>L2_HalfPunc_CN</ability>
      <abilityName>全半角问题</abilityName>
      <candidateList>
        <item>（</item>
      </candidateList>
      <explain>文本全半角错误。</explain>
      <paraID>4716EB11</paraID>
      <start>3</start>
      <end>4</end>
      <status>modified</status>
      <modifiedWord>（</modifiedWord>
      <trackRevisions>false</trackRevisions>
    </reviewItem>
    <reviewItem>
      <errorID>82525282-d477-4359-a424-273d3854eb1d</errorID>
      <errorWord>)</errorWord>
      <group>L1_Format</group>
      <groupName>格式问题</groupName>
      <ability>L2_HalfPunc_CN</ability>
      <abilityName>全半角问题</abilityName>
      <candidateList>
        <item>）</item>
      </candidateList>
      <explain>文本全半角错误。</explain>
      <paraID>4716EB11</paraID>
      <start>6</start>
      <end>7</end>
      <status>modified</status>
      <modifiedWord>）</modifiedWord>
      <trackRevisions>false</trackRevisions>
    </reviewItem>
    <reviewItem>
      <errorID>460db056-7f12-4df9-b6c2-2a4136ba2882</errorID>
      <errorWord>详实</errorWord>
      <group>L1_Word</group>
      <groupName>字词问题</groupName>
      <ability>L2_Typo</ability>
      <abilityName>字词错误</abilityName>
      <candidateList>
        <item>翔实</item>
      </candidateList>
      <explain>存在发音相同字词的误用。</explain>
      <paraID>4716EB11</paraID>
      <start>12</start>
      <end>14</end>
      <status>unmodified</status>
      <modifiedWord/>
      <trackRevisions>false</trackRevisions>
    </reviewItem>
    <reviewItem>
      <errorID>41f2c210-2b00-466f-aecf-dce2a58133b5</errorID>
      <errorWord>)</errorWord>
      <group>L1_Format</group>
      <groupName>格式问题</groupName>
      <ability>L2_HalfPunc_CN</ability>
      <abilityName>全半角问题</abilityName>
      <candidateList>
        <item>）</item>
      </candidateList>
      <explain>文本全半角错误。</explain>
      <paraID>58EDB237</paraID>
      <start>6</start>
      <end>7</end>
      <status>modified</status>
      <modifiedWord>）</modifiedWord>
      <trackRevisions>false</trackRevisions>
    </reviewItem>
    <reviewItem>
      <errorID>f12b1483-dc31-443e-a1db-bb88e908c2d9</errorID>
      <errorWord>省级及以上人民政府</errorWord>
      <group>L1_Political</group>
      <groupName>政治性问题</groupName>
      <ability>L2_Unpolitical</ability>
      <abilityName>政治敏感错误</abilityName>
      <candidateList>
        <item>省级以上人民政府</item>
      </candidateList>
      <explain/>
      <paraID>67AFD400</paraID>
      <start>32</start>
      <end>41</end>
      <status>unmodified</status>
      <modifiedWord/>
      <trackRevisions>false</trackRevisions>
    </reviewItem>
    <reviewItem>
      <errorID>57ac6478-b60f-49f1-9a37-2589bcc859f0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62444B9A</paraID>
      <start>0</start>
      <end>2</end>
      <status>unmodified</status>
      <modifiedWord/>
      <trackRevisions>false</trackRevisions>
    </reviewItem>
    <reviewItem>
      <errorID>bccd0380-4f18-454a-846c-0c06145953e7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2F8F9482</paraID>
      <start>0</start>
      <end>2</end>
      <status>unmodified</status>
      <modifiedWord/>
      <trackRevisions>false</trackRevisions>
    </reviewItem>
    <reviewItem>
      <errorID>a1fc82a8-11d3-4a04-9524-fe28a1a4efa4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77A69242</paraID>
      <start>0</start>
      <end>2</end>
      <status>unmodified</status>
      <modifiedWord/>
      <trackRevisions>false</trackRevisions>
    </reviewItem>
    <reviewItem>
      <errorID>5428eb3f-2fd4-4cc3-a428-f46dcbe1f206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CF80796</paraID>
      <start>0</start>
      <end>2</end>
      <status>unmodified</status>
      <modifiedWord/>
      <trackRevisions>false</trackRevisions>
    </reviewItem>
    <reviewItem>
      <errorID>30d6e2ed-00ca-42d2-b635-60b36a24df6d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49891647</paraID>
      <start>0</start>
      <end>2</end>
      <status>unmodified</status>
      <modifiedWord/>
      <trackRevisions>false</trackRevisions>
    </reviewItem>
    <reviewItem>
      <errorID>2b979320-402a-4217-9019-6369b9f5eeb8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46B28042</paraID>
      <start>0</start>
      <end>2</end>
      <status>unmodified</status>
      <modifiedWord/>
      <trackRevisions>false</trackRevisions>
    </reviewItem>
    <reviewItem>
      <errorID>3f50416f-2b08-4bc7-9c2a-a25c9a01895a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1000EAA4</paraID>
      <start>0</start>
      <end>2</end>
      <status>unmodified</status>
      <modifiedWord/>
      <trackRevisions>false</trackRevisions>
    </reviewItem>
    <reviewItem>
      <errorID>02dbc21e-2875-49a3-ad2c-54e25fb4674c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FD88A1</paraID>
      <start>0</start>
      <end>2</end>
      <status>unmodified</status>
      <modifiedWord/>
      <trackRevisions>false</trackRevisions>
    </reviewItem>
    <reviewItem>
      <errorID>0594ac5e-fe7a-4720-a607-51c504014fa0</errorID>
      <errorWord>(</errorWord>
      <group>L1_Format</group>
      <groupName>格式问题</groupName>
      <ability>L2_HalfPunc_CN</ability>
      <abilityName>全半角问题</abilityName>
      <candidateList>
        <item>（</item>
      </candidateList>
      <explain>文本全半角错误。</explain>
      <paraID>1A315890</paraID>
      <start>9</start>
      <end>10</end>
      <status>unmodified</status>
      <modifiedWord/>
      <trackRevisions>false</trackRevisions>
    </reviewItem>
    <reviewItem>
      <errorID>bdf221ea-bdd8-4909-b23b-48955f0e8b3c</errorID>
      <errorWord>)</errorWord>
      <group>L1_Format</group>
      <groupName>格式问题</groupName>
      <ability>L2_HalfPunc_CN</ability>
      <abilityName>全半角问题</abilityName>
      <candidateList>
        <item>）</item>
      </candidateList>
      <explain>文本全半角错误。</explain>
      <paraID>1A315890</paraID>
      <start>13</start>
      <end>14</end>
      <status>unmodified</status>
      <modifiedWord/>
      <trackRevisions>false</trackRevisions>
    </reviewItem>
    <reviewItem>
      <errorID>d1eaf09e-0019-42a0-b51a-69ab6ca66cf4</errorID>
      <errorWord>效</errorWord>
      <group>L1_Word</group>
      <groupName>字词问题</groupName>
      <ability>L2_Typo</ability>
      <abilityName>字词错误</abilityName>
      <candidateList>
        <item>效后</item>
      </candidateList>
      <explain/>
      <paraID>1A315890</paraID>
      <start>44</start>
      <end>45</end>
      <status>unmodified</status>
      <modifiedWord/>
      <trackRevisions>false</trackRevisions>
    </reviewItem>
    <reviewItem>
      <errorID>731b657c-7149-4dab-9450-bb941f7cdf6a</errorID>
      <errorWord>(</errorWord>
      <group>L1_Format</group>
      <groupName>格式问题</groupName>
      <ability>L2_HalfPunc_CN</ability>
      <abilityName>全半角问题</abilityName>
      <candidateList>
        <item>（</item>
      </candidateList>
      <explain>文本全半角错误。</explain>
      <paraID>4E74ED62</paraID>
      <start>11</start>
      <end>12</end>
      <status>unmodified</status>
      <modifiedWord/>
      <trackRevisions>false</trackRevisions>
    </reviewItem>
    <reviewItem>
      <errorID>57ccf1eb-344e-4473-8a84-af417767fa90</errorID>
      <errorWord>)</errorWord>
      <group>L1_Format</group>
      <groupName>格式问题</groupName>
      <ability>L2_HalfPunc_CN</ability>
      <abilityName>全半角问题</abilityName>
      <candidateList>
        <item>）</item>
      </candidateList>
      <explain>文本全半角错误。</explain>
      <paraID>4E74ED62</paraID>
      <start>15</start>
      <end>16</end>
      <status>unmodified</status>
      <modifiedWord/>
      <trackRevisions>false</trackRevisions>
    </reviewItem>
    <reviewItem>
      <errorID>ee905e65-ce1a-4974-b2ea-124e573791ba</errorID>
      <errorWord>(</errorWord>
      <group>L1_Format</group>
      <groupName>格式问题</groupName>
      <ability>L2_HalfPunc_CN</ability>
      <abilityName>全半角问题</abilityName>
      <candidateList>
        <item>（</item>
      </candidateList>
      <explain>文本全半角错误。</explain>
      <paraID>3C825AA4</paraID>
      <start>11</start>
      <end>12</end>
      <status>unmodified</status>
      <modifiedWord/>
      <trackRevisions>false</trackRevisions>
    </reviewItem>
    <reviewItem>
      <errorID>71a30601-e592-4e2d-8bcd-a7c711202444</errorID>
      <errorWord>)</errorWord>
      <group>L1_Format</group>
      <groupName>格式问题</groupName>
      <ability>L2_HalfPunc_CN</ability>
      <abilityName>全半角问题</abilityName>
      <candidateList>
        <item>）</item>
      </candidateList>
      <explain>文本全半角错误。</explain>
      <paraID>3C825AA4</paraID>
      <start>15</start>
      <end>16</end>
      <status>unmodified</status>
      <modifiedWord/>
      <trackRevisions>false</trackRevisions>
    </reviewItem>
    <reviewItem>
      <errorID>fac5a745-dc49-4f2d-b610-0dce606593c3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42D6A3E4</paraID>
      <start>0</start>
      <end>2</end>
      <status>unmodified</status>
      <modifiedWord/>
      <trackRevisions>false</trackRevisions>
    </reviewItem>
    <reviewItem>
      <errorID>ddf72be1-23a1-43ff-be27-7d61139efdf8</errorID>
      <errorWord>(</errorWord>
      <group>L1_Format</group>
      <groupName>格式问题</groupName>
      <ability>L2_HalfPunc_CN</ability>
      <abilityName>全半角问题</abilityName>
      <candidateList>
        <item>（</item>
      </candidateList>
      <explain>文本全半角错误。</explain>
      <paraID> E948FB8</paraID>
      <start>9</start>
      <end>10</end>
      <status>unmodified</status>
      <modifiedWord/>
      <trackRevisions>false</trackRevisions>
    </reviewItem>
    <reviewItem>
      <errorID>51ae0508-c7ac-4c4d-a835-b3ce3c5f2577</errorID>
      <errorWord>)</errorWord>
      <group>L1_Format</group>
      <groupName>格式问题</groupName>
      <ability>L2_HalfPunc_CN</ability>
      <abilityName>全半角问题</abilityName>
      <candidateList>
        <item>）</item>
      </candidateList>
      <explain>文本全半角错误。</explain>
      <paraID> E948FB8</paraID>
      <start>13</start>
      <end>14</end>
      <status>unmodified</status>
      <modifiedWord/>
      <trackRevisions>false</trackRevisions>
    </reviewItem>
    <reviewItem>
      <errorID>66ddf728-ed0b-45a8-953a-effbacb86c37</errorID>
      <errorWord>效</errorWord>
      <group>L1_Word</group>
      <groupName>字词问题</groupName>
      <ability>L2_Typo</ability>
      <abilityName>字词错误</abilityName>
      <candidateList>
        <item>效后</item>
      </candidateList>
      <explain/>
      <paraID> E948FB8</paraID>
      <start>44</start>
      <end>45</end>
      <status>unmodified</status>
      <modifiedWord/>
      <trackRevisions>false</trackRevisions>
    </reviewItem>
    <reviewItem>
      <errorID>97bd3e5b-388d-427a-a9e3-0ef2d1325231</errorID>
      <errorWord>(</errorWord>
      <group>L1_Format</group>
      <groupName>格式问题</groupName>
      <ability>L2_HalfPunc_CN</ability>
      <abilityName>全半角问题</abilityName>
      <candidateList>
        <item>（</item>
      </candidateList>
      <explain>文本全半角错误。</explain>
      <paraID>6EE48785</paraID>
      <start>11</start>
      <end>12</end>
      <status>unmodified</status>
      <modifiedWord/>
      <trackRevisions>false</trackRevisions>
    </reviewItem>
    <reviewItem>
      <errorID>6676fbf1-1f09-4cb9-aa0a-87a2bf0dd107</errorID>
      <errorWord>)</errorWord>
      <group>L1_Format</group>
      <groupName>格式问题</groupName>
      <ability>L2_HalfPunc_CN</ability>
      <abilityName>全半角问题</abilityName>
      <candidateList>
        <item>）</item>
      </candidateList>
      <explain>文本全半角错误。</explain>
      <paraID>6EE48785</paraID>
      <start>15</start>
      <end>16</end>
      <status>unmodified</status>
      <modifiedWord/>
      <trackRevisions>false</trackRevisions>
    </reviewItem>
    <reviewItem>
      <errorID>35f2af5c-88e9-43ee-870d-2fbb9987c102</errorID>
      <errorWord>(</errorWord>
      <group>L1_Format</group>
      <groupName>格式问题</groupName>
      <ability>L2_HalfPunc_CN</ability>
      <abilityName>全半角问题</abilityName>
      <candidateList>
        <item>（</item>
      </candidateList>
      <explain>文本全半角错误。</explain>
      <paraID>6D5EB482</paraID>
      <start>11</start>
      <end>12</end>
      <status>unmodified</status>
      <modifiedWord/>
      <trackRevisions>false</trackRevisions>
    </reviewItem>
    <reviewItem>
      <errorID>343b8cc0-5993-46ce-b0e5-0e74687dc01b</errorID>
      <errorWord>)</errorWord>
      <group>L1_Format</group>
      <groupName>格式问题</groupName>
      <ability>L2_HalfPunc_CN</ability>
      <abilityName>全半角问题</abilityName>
      <candidateList>
        <item>）</item>
      </candidateList>
      <explain>文本全半角错误。</explain>
      <paraID>6D5EB482</paraID>
      <start>15</start>
      <end>16</end>
      <status>unmodified</status>
      <modifiedWord/>
      <trackRevisions>false</trackRevisions>
    </reviewItem>
    <reviewItem>
      <errorID>b1ba1c2f-951c-4cf3-8af0-8bd6ef253099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1B4BFA20</paraID>
      <start>46</start>
      <end>47</end>
      <status>unmodified</status>
      <modifiedWord/>
      <trackRevisions>false</trackRevisions>
    </reviewItem>
    <reviewItem>
      <errorID>afa8dfc4-fb8a-4fc5-8620-3b2be1947b51</errorID>
      <errorWord>日</errorWord>
      <group>L1_Word</group>
      <groupName>字词问题</groupName>
      <ability>L2_Typo</ability>
      <abilityName>字词错误</abilityName>
      <candidateList>
        <item>日内</item>
      </candidateList>
      <explain/>
      <paraID>49FB8C8D</paraID>
      <start>122</start>
      <end>123</end>
      <status>unmodified</status>
      <modifiedWord/>
      <trackRevisions>false</trackRevisions>
    </reviewItem>
    <reviewItem>
      <errorID>a118cdaf-39e5-449d-8590-93f158b4a30a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2AEE2E49</paraID>
      <start>4</start>
      <end>6</end>
      <status>unmodified</status>
      <modifiedWord/>
      <trackRevisions>false</trackRevisions>
    </reviewItem>
    <reviewItem>
      <errorID>fda4004b-a685-486f-b0d2-a6e99da0fa83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5990AE63</paraID>
      <start>0</start>
      <end>2</end>
      <status>unmodified</status>
      <modifiedWord/>
      <trackRevisions>false</trackRevisions>
    </reviewItem>
    <reviewItem>
      <errorID>36ae2e3a-f1b0-4e44-9e62-c14526fca424</errorID>
      <errorWord>方</errorWord>
      <group>L1_Word</group>
      <groupName>字词问题</groupName>
      <ability>L2_Typo</ability>
      <abilityName>字词错误</abilityName>
      <candidateList>
        <item>方在</item>
      </candidateList>
      <explain/>
      <paraID>5990AE63</paraID>
      <start>16</start>
      <end>17</end>
      <status>unmodified</status>
      <modifiedWord/>
      <trackRevisions>false</trackRevisions>
    </reviewItem>
    <reviewItem>
      <errorID>f41fce35-4b9d-4f54-97b2-2560ba6802c6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4A38BB46</paraID>
      <start>0</start>
      <end>2</end>
      <status>unmodified</status>
      <modifiedWord/>
      <trackRevisions>false</trackRevisions>
    </reviewItem>
    <reviewItem>
      <errorID>d44810a0-9f15-4a03-bd6a-eab117f62072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6FA99DC2</paraID>
      <start>0</start>
      <end>2</end>
      <status>unmodified</status>
      <modifiedWord/>
      <trackRevisions>false</trackRevisions>
    </reviewItem>
    <reviewItem>
      <errorID>13c27364-e947-424e-9afd-d01270ae0475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1D3EADA3</paraID>
      <start>0</start>
      <end>2</end>
      <status>unmodified</status>
      <modifiedWord/>
      <trackRevisions>false</trackRevisions>
    </reviewItem>
    <reviewItem>
      <errorID>ffea227b-f892-437c-a79c-8a317acc8fbb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446F2B60</paraID>
      <start>0</start>
      <end>2</end>
      <status>unmodified</status>
      <modifiedWord/>
      <trackRevisions>false</trackRevisions>
    </reviewItem>
    <reviewItem>
      <errorID>bf470844-2461-4468-8cfa-20c75f6e62b0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54D55DA1</paraID>
      <start>0</start>
      <end>2</end>
      <status>unmodified</status>
      <modifiedWord/>
      <trackRevisions>false</trackRevisions>
    </reviewItem>
    <reviewItem>
      <errorID>9382d3a1-f274-43bd-95b8-1fa0e8184c14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7726895F</paraID>
      <start>0</start>
      <end>2</end>
      <status>unmodified</status>
      <modifiedWord/>
      <trackRevisions>false</trackRevisions>
    </reviewItem>
    <reviewItem>
      <errorID>6540ce6c-2a72-42cc-a8a1-e715949dc6fa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7F3D318B</paraID>
      <start>0</start>
      <end>2</end>
      <status>unmodified</status>
      <modifiedWord/>
      <trackRevisions>false</trackRevisions>
    </reviewItem>
    <reviewItem>
      <errorID>a425be34-4e5d-4ccf-a308-80cf37f14680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6CFAB610</paraID>
      <start>0</start>
      <end>2</end>
      <status>unmodified</status>
      <modifiedWord/>
      <trackRevisions>false</trackRevisions>
    </reviewItem>
    <reviewItem>
      <errorID>ce077034-fa73-4a6d-a3da-bc10d85106f4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38E7FEA</paraID>
      <start>0</start>
      <end>2</end>
      <status>unmodified</status>
      <modifiedWord/>
      <trackRevisions>false</trackRevisions>
    </reviewItem>
    <reviewItem>
      <errorID>024fd25e-c519-411e-8920-de5c56a625bc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47794F12</paraID>
      <start>0</start>
      <end>2</end>
      <status>unmodified</status>
      <modifiedWord/>
      <trackRevisions>false</trackRevisions>
    </reviewItem>
    <reviewItem>
      <errorID>b8b6277b-8981-45fb-8054-495c6df7d052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7B558E97</paraID>
      <start>0</start>
      <end>2</end>
      <status>unmodified</status>
      <modifiedWord/>
      <trackRevisions>false</trackRevisions>
    </reviewItem>
    <reviewItem>
      <errorID>61ab6995-76ba-4bd1-94c9-57f21804ba45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70A139D</paraID>
      <start>0</start>
      <end>2</end>
      <status>unmodified</status>
      <modifiedWord/>
      <trackRevisions>false</trackRevisions>
    </reviewItem>
    <reviewItem>
      <errorID>6b46e42e-58f7-4095-8e78-179ddc67a2cf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20C32038</paraID>
      <start>0</start>
      <end>2</end>
      <status>unmodified</status>
      <modifiedWord/>
      <trackRevisions>false</trackRevisions>
    </reviewItem>
    <reviewItem>
      <errorID>ec7a4557-094b-4d30-a7d4-0ff094e1633b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275E04A1</paraID>
      <start>0</start>
      <end>2</end>
      <status>unmodified</status>
      <modifiedWord/>
      <trackRevisions>false</trackRevisions>
    </reviewItem>
    <reviewItem>
      <errorID>b0076b6f-3c4b-416e-834b-a5d2eb6017ae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532EF44B</paraID>
      <start>0</start>
      <end>2</end>
      <status>unmodified</status>
      <modifiedWord/>
      <trackRevisions>false</trackRevisions>
    </reviewItem>
    <reviewItem>
      <errorID>6fd3fe59-a2b4-4c79-a8de-c56d15126c5e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36BD704B</paraID>
      <start>0</start>
      <end>2</end>
      <status>unmodified</status>
      <modifiedWord/>
      <trackRevisions>false</trackRevisions>
    </reviewItem>
    <reviewItem>
      <errorID>c1219cce-7681-46ba-ba29-6f1bc560b8a9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76D78DF2</paraID>
      <start>0</start>
      <end>2</end>
      <status>unmodified</status>
      <modifiedWord/>
      <trackRevisions>false</trackRevisions>
    </reviewItem>
    <reviewItem>
      <errorID>298ca068-48ae-4df4-8201-f43097cee98d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22291AE9</paraID>
      <start>0</start>
      <end>2</end>
      <status>unmodified</status>
      <modifiedWord/>
      <trackRevisions>false</trackRevisions>
    </reviewItem>
    <reviewItem>
      <errorID>9d077701-1186-4505-86a5-1255ba4ba357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4D11EBCB</paraID>
      <start>0</start>
      <end>2</end>
      <status>unmodified</status>
      <modifiedWord/>
      <trackRevisions>false</trackRevisions>
    </reviewItem>
    <reviewItem>
      <errorID>89d7831f-134a-47e1-85de-bfd80dfc6a6f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FCDDA43</paraID>
      <start>0</start>
      <end>2</end>
      <status>unmodified</status>
      <modifiedWord/>
      <trackRevisions>false</trackRevisions>
    </reviewItem>
    <reviewItem>
      <errorID>965ccc49-bf3a-4139-badd-665672ccf16c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2E45CF1D</paraID>
      <start>0</start>
      <end>2</end>
      <status>unmodified</status>
      <modifiedWord/>
      <trackRevisions>false</trackRevisions>
    </reviewItem>
    <reviewItem>
      <errorID>25a7540e-3957-47f4-bb40-3714dc7e86ef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2E45CF1D</paraID>
      <start>27</start>
      <end>30</end>
      <status>unmodified</status>
      <modifiedWord/>
      <trackRevisions>false</trackRevisions>
    </reviewItem>
    <reviewItem>
      <errorID>a5ebb61e-cd85-4591-b629-90f2cacd0ab8</errorID>
      <errorWord>其同</errorWord>
      <group>L1_Word</group>
      <groupName>字词问题</groupName>
      <ability>L2_Typo</ability>
      <abilityName>字词错误</abilityName>
      <candidateList>
        <item>其他</item>
      </candidateList>
      <explain/>
      <paraID>2E45CF1D</paraID>
      <start>45</start>
      <end>47</end>
      <status>unmodified</status>
      <modifiedWord/>
      <trackRevisions>false</trackRevisions>
    </reviewItem>
    <reviewItem>
      <errorID>aa4786a3-5ee9-4667-94fd-afc96b73f715</errorID>
      <errorWord>法律、法规</errorWord>
      <group>L1_Word</group>
      <groupName>字词问题</groupName>
      <ability>L2_Typo</ability>
      <abilityName>字词错误</abilityName>
      <candidateList>
        <item>法律法规</item>
      </candidateList>
      <explain/>
      <paraID>2E45CF1D</paraID>
      <start>49</start>
      <end>54</end>
      <status>unmodified</status>
      <modifiedWord/>
      <trackRevisions>false</trackRevisions>
    </reviewItem>
    <reviewItem>
      <errorID>16178544-8750-463b-8832-15cbfb5687f6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73F7AEF3</paraID>
      <start>0</start>
      <end>2</end>
      <status>unmodified</status>
      <modifiedWord/>
      <trackRevisions>false</trackRevisions>
    </reviewItem>
    <reviewItem>
      <errorID>d9bca16b-b8e8-49a5-9712-3209faa703e9</errorID>
      <errorWord>(</errorWord>
      <group>L1_Format</group>
      <groupName>格式问题</groupName>
      <ability>L2_HalfPunc_CN</ability>
      <abilityName>全半角问题</abilityName>
      <candidateList>
        <item>（</item>
      </candidateList>
      <explain>文本全半角错误。</explain>
      <paraID>72FEF68F</paraID>
      <start>12</start>
      <end>13</end>
      <status>modified</status>
      <modifiedWord>（</modifiedWord>
      <trackRevisions>false</trackRevisions>
    </reviewItem>
    <reviewItem>
      <errorID>0c690b08-8fcb-49e3-8218-face64a53520</errorID>
      <errorWord>)</errorWord>
      <group>L1_Format</group>
      <groupName>格式问题</groupName>
      <ability>L2_HalfPunc_CN</ability>
      <abilityName>全半角问题</abilityName>
      <candidateList>
        <item>）</item>
      </candidateList>
      <explain>文本全半角错误。</explain>
      <paraID>72FEF68F</paraID>
      <start>56</start>
      <end>57</end>
      <status>modified</status>
      <modifiedWord>）</modifiedWord>
      <trackRevisions>false</trackRevisions>
    </reviewItem>
    <reviewItem>
      <errorID>9ec2abcc-9d3b-40a9-aeb5-975031640a31</errorID>
      <errorWord>(</errorWord>
      <group>L1_Format</group>
      <groupName>格式问题</groupName>
      <ability>L2_HalfPunc_CN</ability>
      <abilityName>全半角问题</abilityName>
      <candidateList>
        <item>（</item>
      </candidateList>
      <explain>文本全半角错误。</explain>
      <paraID>20F61950</paraID>
      <start>6</start>
      <end>7</end>
      <status>modified</status>
      <modifiedWord>（</modifiedWord>
      <trackRevisions>false</trackRevisions>
    </reviewItem>
    <reviewItem>
      <errorID>70f4f8ff-37b4-46a8-99bc-7f96c46ce513</errorID>
      <errorWord>)</errorWord>
      <group>L1_Format</group>
      <groupName>格式问题</groupName>
      <ability>L2_HalfPunc_CN</ability>
      <abilityName>全半角问题</abilityName>
      <candidateList>
        <item>）</item>
      </candidateList>
      <explain>文本全半角错误。</explain>
      <paraID>20F61950</paraID>
      <start>15</start>
      <end>16</end>
      <status>modified</status>
      <modifiedWord>）</modifiedWord>
      <trackRevisions>false</trackRevisions>
    </reviewItem>
    <reviewItem>
      <errorID>8208cea1-e14b-4213-afae-787fbded26bb</errorID>
      <errorWord>、以及</errorWord>
      <group>L1_Punc</group>
      <groupName>标点问题</groupName>
      <ability>L2_Punc_CN</ability>
      <abilityName>标点符号问题</abilityName>
      <candidateList>
        <item>，以及</item>
      </candidateList>
      <explain>连接词前后不宜使用顿号，建议使用逗号。</explain>
      <paraID>1BAD7410</paraID>
      <start>136</start>
      <end>139</end>
      <status>unmodified</status>
      <modifiedWord/>
      <trackRevisions>false</trackRevisions>
    </reviewItem>
    <reviewItem>
      <errorID>d25f13b9-57b2-41a1-b00e-c63a66742915</errorID>
      <errorWord>与</errorWord>
      <group>L1_Word</group>
      <groupName>字词问题</groupName>
      <ability>L2_Typo</ability>
      <abilityName>字词错误</abilityName>
      <candidateList>
        <item>向</item>
      </candidateList>
      <explain>存在字形相近字词的误用。</explain>
      <paraID>7A772209</paraID>
      <start>90</start>
      <end>91</end>
      <status>unmodified</status>
      <modifiedWord/>
      <trackRevisions>false</trackRevisions>
    </reviewItem>
    <reviewItem>
      <errorID>e8f1ff41-01f6-49df-9e09-970e15f7cef0</errorID>
      <errorWord>档案法</errorWord>
      <group>L1_Knowledge</group>
      <groupName>知识性问题</groupName>
      <ability>L2_Knowledge</ability>
      <abilityName>其他知识</abilityName>
      <candidateList>
        <item>中华人民共和国档案法</item>
      </candidateList>
      <explain>当前法律法规名称使用简称，请注意是否应当使用全称。</explain>
      <paraID>3FBD11AF</paraID>
      <start>8</start>
      <end>11</end>
      <status>unmodified</status>
      <modifiedWord/>
      <trackRevisions>false</trackRevisions>
    </reviewItem>
    <reviewItem>
      <errorID>3b615c18-ff0f-43f3-a040-ac9e6d69bf57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24D4873</paraID>
      <start>222</start>
      <end>225</end>
      <status>unmodified</status>
      <modifiedWord/>
      <trackRevisions>false</trackRevisions>
    </reviewItem>
    <reviewItem>
      <errorID>cd7f1ba1-0967-4f93-b1f9-d1a51b43b818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4DC41FE6</paraID>
      <start>21</start>
      <end>24</end>
      <status>unmodified</status>
      <modifiedWord/>
      <trackRevisions>false</trackRevisions>
    </reviewItem>
    <reviewItem>
      <errorID>acf84551-f847-40c0-b893-eda764e2bd63</errorID>
      <errorWord>(</errorWord>
      <group>L1_Format</group>
      <groupName>格式问题</groupName>
      <ability>L2_HalfPunc_CN</ability>
      <abilityName>全半角问题</abilityName>
      <candidateList>
        <item>（</item>
      </candidateList>
      <explain>文本全半角错误。</explain>
      <paraID>4DC41FE6</paraID>
      <start>62</start>
      <end>63</end>
      <status>modified</status>
      <modifiedWord>（</modifiedWord>
      <trackRevisions>false</trackRevisions>
    </reviewItem>
    <reviewItem>
      <errorID>a9d29555-af40-4ee9-958a-d38f84646881</errorID>
      <errorWord>)</errorWord>
      <group>L1_Format</group>
      <groupName>格式问题</groupName>
      <ability>L2_HalfPunc_CN</ability>
      <abilityName>全半角问题</abilityName>
      <candidateList>
        <item>）</item>
      </candidateList>
      <explain>文本全半角错误。</explain>
      <paraID>4DC41FE6</paraID>
      <start>91</start>
      <end>92</end>
      <status>modified</status>
      <modifiedWord>）</modifiedWord>
      <trackRevisions>false</trackRevisions>
    </reviewItem>
    <reviewItem>
      <errorID>0f9cbfcf-3718-4cc2-881e-5308b4332efd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588A6408</paraID>
      <start>0</start>
      <end>2</end>
      <status>unmodified</status>
      <modifiedWord/>
      <trackRevisions>false</trackRevisions>
    </reviewItem>
    <reviewItem>
      <errorID>65396598-89f8-485c-93a0-266b701af6fc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4B30B881</paraID>
      <start>0</start>
      <end>2</end>
      <status>unmodified</status>
      <modifiedWord/>
      <trackRevisions>false</trackRevisions>
    </reviewItem>
    <reviewItem>
      <errorID>ee514df4-e274-4818-a243-905dc0a6f062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7B284104</paraID>
      <start>0</start>
      <end>2</end>
      <status>unmodified</status>
      <modifiedWord/>
      <trackRevisions>false</trackRevisions>
    </reviewItem>
    <reviewItem>
      <errorID>4c9a630d-7c07-4927-bca6-dc33328b416d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2513C1D4</paraID>
      <start>0</start>
      <end>2</end>
      <status>unmodified</status>
      <modifiedWord/>
      <trackRevisions>false</trackRevisions>
    </reviewItem>
    <reviewItem>
      <errorID>55611ceb-8e66-4eb8-999d-1e2683abf231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65F8FEE4</paraID>
      <start>0</start>
      <end>2</end>
      <status>unmodified</status>
      <modifiedWord/>
      <trackRevisions>false</trackRevisions>
    </reviewItem>
    <reviewItem>
      <errorID>45e1357a-fa10-4685-a082-2bf8d7637e64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1F05A7BB</paraID>
      <start>0</start>
      <end>2</end>
      <status>unmodified</status>
      <modifiedWord/>
      <trackRevisions>false</trackRevisions>
    </reviewItem>
    <reviewItem>
      <errorID>8dded41f-a47f-4e95-9741-81b52fbe5817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46A4F885</paraID>
      <start>0</start>
      <end>2</end>
      <status>unmodified</status>
      <modifiedWord/>
      <trackRevisions>false</trackRevisions>
    </reviewItem>
    <reviewItem>
      <errorID>42d5fcca-a31c-4b2a-b0bc-0b2caec13040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79060D61</paraID>
      <start>0</start>
      <end>2</end>
      <status>unmodified</status>
      <modifiedWord/>
      <trackRevisions>false</trackRevisions>
    </reviewItem>
    <reviewItem>
      <errorID>ed647cbb-ce7a-40fc-8430-f08f3dea0298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555D7E87</paraID>
      <start>0</start>
      <end>2</end>
      <status>unmodified</status>
      <modifiedWord/>
      <trackRevisions>false</trackRevisions>
    </reviewItem>
    <reviewItem>
      <errorID>019a4482-1588-4fe2-9a80-32833b783446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58F9C95E</paraID>
      <start>0</start>
      <end>2</end>
      <status>unmodified</status>
      <modifiedWord/>
      <trackRevisions>false</trackRevisions>
    </reviewItem>
    <reviewItem>
      <errorID>71dccd0c-e156-4871-967f-2ebfb76bae84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57CF3C3C</paraID>
      <start>0</start>
      <end>2</end>
      <status>unmodified</status>
      <modifiedWord/>
      <trackRevisions>false</trackRevisions>
    </reviewItem>
    <reviewItem>
      <errorID>47088fbd-7e66-4103-84b2-ef41ee8c07bf</errorID>
      <errorWord>[2020]46号</errorWord>
      <group>L1_Knowledge</group>
      <groupName>知识性问题</groupName>
      <ability>L2_Knowledge</ability>
      <abilityName>其他知识</abilityName>
      <candidateList>
        <item>〔2020〕46号</item>
      </candidateList>
      <explain>发文字号格式错误。</explain>
      <paraID>2FEBB7DC</paraID>
      <start>31</start>
      <end>40</end>
      <status>unmodified</status>
      <modifiedWord/>
      <trackRevisions>false</trackRevisions>
    </reviewItem>
    <reviewItem>
      <errorID>5113009e-dc2d-4c65-bac5-221da7ca4d54</errorID>
      <errorWord>......</errorWord>
      <group>L1_Punc</group>
      <groupName>标点问题</groupName>
      <ability>L2_Punc_CN</ability>
      <abilityName>标点符号问题</abilityName>
      <candidateList>
        <item>……</item>
      </candidateList>
      <explain/>
      <paraID>669B0231</paraID>
      <start>0</start>
      <end>6</end>
      <status>unmodified</status>
      <modifiedWord/>
      <trackRevisions>false</trackRevisions>
    </reviewItem>
    <reviewItem>
      <errorID>59cae310-177e-4387-aa76-c936d68a5252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1A2948B3</paraID>
      <start>0</start>
      <end>2</end>
      <status>unmodified</status>
      <modifiedWord/>
      <trackRevisions>false</trackRevisions>
    </reviewItem>
    <reviewItem>
      <errorID>fcdbd70e-8bc1-4ef8-9d9c-5d73c7aa2404</errorID>
      <errorWord>[2011]300号</errorWord>
      <group>L1_Knowledge</group>
      <groupName>知识性问题</groupName>
      <ability>L2_Knowledge</ability>
      <abilityName>其他知识</abilityName>
      <candidateList>
        <item>〔2011〕300号</item>
      </candidateList>
      <explain>发文字号格式错误。</explain>
      <paraID>1A2948B3</paraID>
      <start>99</start>
      <end>109</end>
      <status>unmodified</status>
      <modifiedWord/>
      <trackRevisions>false</trackRevisions>
    </reviewItem>
    <reviewItem>
      <errorID>4cd57390-4879-48ca-8a32-10854c187f9f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79F8FF1B</paraID>
      <start>0</start>
      <end>2</end>
      <status>unmodified</status>
      <modifiedWord/>
      <trackRevisions>false</trackRevisions>
    </reviewItem>
    <reviewItem>
      <errorID>e04c2788-e201-4e65-8fb3-a7949f208e5c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2ECEBDC8</paraID>
      <start>0</start>
      <end>2</end>
      <status>unmodified</status>
      <modifiedWord/>
      <trackRevisions>false</trackRevisions>
    </reviewItem>
    <reviewItem>
      <errorID>ea67a175-f2d3-4c52-bf17-aa6cbba4685c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30C2C577</paraID>
      <start>0</start>
      <end>2</end>
      <status>unmodified</status>
      <modifiedWord/>
      <trackRevisions>false</trackRevisions>
    </reviewItem>
    <reviewItem>
      <errorID>ed7a0124-f2cc-4681-9606-0a846b96739d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50538570</paraID>
      <start>0</start>
      <end>2</end>
      <status>unmodified</status>
      <modifiedWord/>
      <trackRevisions>false</trackRevisions>
    </reviewItem>
    <reviewItem>
      <errorID>4d301bbf-1c5c-4b9f-997c-11488ec55172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50538570</paraID>
      <start>27</start>
      <end>32</end>
      <status>unmodified</status>
      <modifiedWord/>
      <trackRevisions>false</trackRevisions>
    </reviewItem>
    <reviewItem>
      <errorID>7d87737d-e2a8-4208-ba0e-1228b202d2e2</errorID>
      <errorWord>〔2017〕 141号</errorWord>
      <group>L1_Knowledge</group>
      <groupName>知识性问题</groupName>
      <ability>L2_Knowledge</ability>
      <abilityName>其他知识</abilityName>
      <candidateList>
        <item>〔2017〕141号</item>
      </candidateList>
      <explain>发文字号格式错误。</explain>
      <paraID> 7085D85</paraID>
      <start>49</start>
      <end>60</end>
      <status>unmodified</status>
      <modifiedWord/>
      <trackRevisions>false</trackRevisions>
    </reviewItem>
    <reviewItem>
      <errorID>7947effe-da0a-4473-94a4-e400bfb5de52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5BED0EB4</paraID>
      <start>17</start>
      <end>18</end>
      <status>unmodified</status>
      <modifiedWord/>
      <trackRevisions>false</trackRevisions>
    </reviewItem>
    <reviewItem>
      <errorID>6e7f9472-5595-43e0-91e2-34c5a327c6d4</errorID>
      <errorWord>…………</errorWord>
      <group>L1_Punc</group>
      <groupName>标点问题</groupName>
      <ability>L2_Punc_CN</ability>
      <abilityName>标点符号问题</abilityName>
      <candidateList>
        <item>……</item>
      </candidateList>
      <explain/>
      <paraID>76DF4676</paraID>
      <start>0</start>
      <end>4</end>
      <status>unmodified</status>
      <modifiedWord/>
      <trackRevisions>false</trackRevisions>
    </reviewItem>
    <reviewItem>
      <errorID>75bda70e-686f-457f-b124-ed810b456dc4</errorID>
      <errorWord>…………</errorWord>
      <group>L1_Punc</group>
      <groupName>标点问题</groupName>
      <ability>L2_Punc_CN</ability>
      <abilityName>标点符号问题</abilityName>
      <candidateList>
        <item>……</item>
      </candidateList>
      <explain/>
      <paraID> C786089</paraID>
      <start>0</start>
      <end>4</end>
      <status>unmodified</status>
      <modifiedWord/>
      <trackRevisions>false</trackRevisions>
    </reviewItem>
    <reviewItem>
      <errorID>9228de71-53eb-42bf-a973-8ee209985c7a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1CAD47FA</paraID>
      <start>0</start>
      <end>2</end>
      <status>unmodified</status>
      <modifiedWord/>
      <trackRevisions>false</trackRevisions>
    </reviewItem>
    <reviewItem>
      <errorID>dc0b42a2-ae07-487c-85c7-8f1e0af5fb28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55B032DA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3EC4EE-14F4-4128-A698-61C9B1033D42}"/>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30</cp:revision>
  <dcterms:created xsi:type="dcterms:W3CDTF">2026-01-07T05:20:00Z</dcterms:created>
  <dcterms:modified xsi:type="dcterms:W3CDTF">2026-11-02T08:07:44Z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A6A432BAF51D4CDCBC28DAF0C2181939_13</vt:lpwstr>
  </property>
  <property fmtid="{D5CDD505-2E9C-101B-9397-08002B2CF9AE}" pid="4" name="KSOTemplateDocerSaveRecord">
    <vt:lpwstr>eyJoZGlkIjoiMzQ5OTM5MjhmMWMyNjRlZTUzNjBkYTkwNjE3ODIxNDQiLCJ1c2VySWQiOiI2MjAyNjAwNDcifQ==</vt:lpwstr>
  </property>
</Properties>
</file>