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eastAsia="黑体"/>
          <w:b/>
          <w:sz w:val="40"/>
          <w:szCs w:val="40"/>
          <w:lang w:val="zh-CN"/>
        </w:rPr>
      </w:pPr>
      <w:r>
        <w:rPr>
          <w:rFonts w:eastAsia="黑体"/>
          <w:b/>
          <w:sz w:val="40"/>
          <w:szCs w:val="40"/>
          <w:lang w:val="zh-CN"/>
        </w:rPr>
      </w:r>
      <w:r/>
    </w:p>
    <w:p>
      <w:pPr>
        <w:jc w:val="center"/>
        <w:spacing w:line="360" w:lineRule="auto"/>
        <w:shd w:val="clear" w:color="auto" w:fill="ffffff"/>
        <w:widowControl/>
        <w:rPr>
          <w:rFonts w:hint="eastAsia" w:eastAsia="黑体"/>
          <w:b/>
          <w:sz w:val="40"/>
          <w:szCs w:val="40"/>
          <w:lang w:val="zh-CN"/>
        </w:rPr>
      </w:pPr>
      <w:r>
        <w:rPr>
          <w:rFonts w:hint="eastAsia" w:eastAsia="黑体"/>
          <w:b/>
          <w:sz w:val="40"/>
          <w:szCs w:val="40"/>
          <w:lang w:val="zh-CN"/>
        </w:rPr>
        <w:t xml:space="preserve">江苏省血吸虫病防治研究所</w:t>
      </w:r>
      <w:r/>
    </w:p>
    <w:p>
      <w:pPr>
        <w:jc w:val="center"/>
        <w:spacing w:line="360" w:lineRule="auto"/>
        <w:shd w:val="clear" w:color="auto" w:fill="ffffff"/>
        <w:widowControl/>
        <w:rPr>
          <w:rFonts w:eastAsia="黑体"/>
          <w:b/>
          <w:sz w:val="40"/>
          <w:szCs w:val="40"/>
          <w:lang w:val="zh-CN"/>
        </w:rPr>
      </w:pPr>
      <w:r>
        <w:rPr>
          <w:rFonts w:hint="eastAsia" w:eastAsia="黑体"/>
          <w:b/>
          <w:sz w:val="40"/>
          <w:szCs w:val="40"/>
          <w:lang w:val="en-US" w:eastAsia="zh-CN"/>
        </w:rPr>
        <w:t xml:space="preserve">2026年所需</w:t>
      </w:r>
      <w:r>
        <w:rPr>
          <w:rFonts w:hint="eastAsia" w:eastAsia="黑体"/>
          <w:b/>
          <w:sz w:val="40"/>
          <w:szCs w:val="40"/>
          <w:lang w:val="zh-CN"/>
        </w:rPr>
        <w:t xml:space="preserve">DDIA试纸条采购项目</w:t>
      </w:r>
      <w:r/>
    </w:p>
    <w:p>
      <w:pPr>
        <w:spacing w:line="360" w:lineRule="auto"/>
        <w:shd w:val="clear" w:color="auto" w:fill="ffffff"/>
        <w:widowControl/>
        <w:rPr>
          <w:b/>
          <w:sz w:val="32"/>
          <w:szCs w:val="32"/>
        </w:rPr>
      </w:pPr>
      <w:r>
        <w:rPr>
          <w:b/>
          <w:sz w:val="32"/>
          <w:szCs w:val="32"/>
        </w:rPr>
      </w:r>
      <w:r/>
    </w:p>
    <w:p>
      <w:pPr>
        <w:jc w:val="both"/>
        <w:spacing w:line="360" w:lineRule="auto"/>
        <w:widowControl/>
        <w:rPr>
          <w:b/>
          <w:sz w:val="52"/>
          <w:szCs w:val="52"/>
        </w:rPr>
      </w:pPr>
      <w:r>
        <w:rPr>
          <w:b/>
          <w:sz w:val="52"/>
          <w:szCs w:val="52"/>
        </w:rPr>
      </w:r>
      <w:r/>
    </w:p>
    <w:p>
      <w:pPr>
        <w:jc w:val="center"/>
        <w:spacing w:line="360" w:lineRule="auto"/>
        <w:widowControl/>
        <w:rPr>
          <w:rFonts w:hint="default" w:eastAsia="宋体"/>
          <w:b/>
          <w:sz w:val="52"/>
          <w:szCs w:val="52"/>
          <w:lang w:val="en-US" w:eastAsia="zh-CN"/>
        </w:rPr>
      </w:pPr>
      <w:r>
        <w:rPr>
          <w:rFonts w:hint="eastAsia"/>
          <w:b/>
          <w:sz w:val="52"/>
          <w:szCs w:val="52"/>
          <w:lang w:val="en-US" w:eastAsia="zh-CN"/>
        </w:rPr>
        <w:t xml:space="preserve">单一来源采购文件</w:t>
      </w:r>
      <w:r/>
    </w:p>
    <w:p>
      <w:pPr>
        <w:jc w:val="center"/>
        <w:spacing w:line="360" w:lineRule="auto"/>
        <w:widowControl/>
        <w:rPr>
          <w:rFonts w:hint="eastAsia"/>
          <w:b/>
          <w:sz w:val="36"/>
          <w:szCs w:val="36"/>
          <w:lang w:val="en-US" w:eastAsia="zh-CN"/>
        </w:rPr>
      </w:pPr>
      <w:r>
        <w:rPr>
          <w:b/>
          <w:sz w:val="36"/>
          <w:szCs w:val="36"/>
        </w:rPr>
        <w:t xml:space="preserve">项目编号：</w:t>
      </w:r>
      <w:r>
        <w:rPr>
          <w:rFonts w:hint="eastAsia"/>
          <w:b/>
          <w:sz w:val="36"/>
          <w:szCs w:val="36"/>
          <w:lang w:eastAsia="zh-CN"/>
        </w:rPr>
        <w:t xml:space="preserve">JD066026N3ZC03240</w:t>
      </w:r>
      <w:r/>
    </w:p>
    <w:p>
      <w:pPr>
        <w:jc w:val="center"/>
        <w:spacing w:line="360" w:lineRule="auto"/>
        <w:widowControl/>
        <w:rPr>
          <w:rFonts w:hint="default"/>
          <w:b/>
          <w:sz w:val="36"/>
          <w:szCs w:val="36"/>
          <w:lang w:val="en-US" w:eastAsia="zh-CN"/>
        </w:rPr>
      </w:pPr>
      <w:r>
        <w:rPr>
          <w:rFonts w:hint="eastAsia"/>
          <w:b/>
          <w:sz w:val="36"/>
          <w:szCs w:val="36"/>
          <w:lang w:val="en-US" w:eastAsia="zh-CN"/>
        </w:rPr>
        <w:t xml:space="preserve">（苏采云编号：JSZC-320000-JCEC-D2026-0435）</w:t>
      </w:r>
      <w:r/>
    </w:p>
    <w:p>
      <w:pPr>
        <w:jc w:val="center"/>
        <w:spacing w:line="360" w:lineRule="auto"/>
        <w:widowControl/>
        <w:rPr>
          <w:b/>
          <w:sz w:val="72"/>
          <w:szCs w:val="72"/>
        </w:rPr>
      </w:pPr>
      <w:r>
        <w:rPr>
          <w:b/>
          <w:sz w:val="72"/>
          <w:szCs w:val="72"/>
        </w:rPr>
      </w:r>
      <w:r/>
    </w:p>
    <w:p>
      <w:pPr>
        <w:pStyle w:val="999"/>
        <w:ind w:firstLine="1446"/>
        <w:rPr>
          <w:b/>
          <w:sz w:val="72"/>
          <w:szCs w:val="72"/>
        </w:rPr>
      </w:pPr>
      <w:r>
        <w:rPr>
          <w:b/>
          <w:sz w:val="72"/>
          <w:szCs w:val="72"/>
        </w:rPr>
      </w:r>
      <w:r/>
    </w:p>
    <w:p>
      <w:pPr>
        <w:spacing w:line="360" w:lineRule="auto"/>
        <w:shd w:val="clear" w:color="auto" w:fill="ffffff"/>
        <w:widowControl/>
        <w:rPr>
          <w:b/>
          <w:sz w:val="36"/>
          <w:szCs w:val="36"/>
        </w:rPr>
      </w:pPr>
      <w:r>
        <w:rPr>
          <w:b/>
          <w:sz w:val="36"/>
          <w:szCs w:val="36"/>
        </w:rPr>
      </w:r>
      <w:r/>
    </w:p>
    <w:p>
      <w:pPr>
        <w:jc w:val="center"/>
        <w:spacing w:line="360" w:lineRule="auto"/>
        <w:widowControl/>
        <w:rPr>
          <w:b/>
          <w:sz w:val="36"/>
          <w:szCs w:val="36"/>
        </w:rPr>
      </w:pPr>
      <w:r>
        <w:rPr>
          <w:b/>
          <w:sz w:val="36"/>
          <w:szCs w:val="36"/>
        </w:rPr>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采购人：江苏省血吸虫病防治研究所</w:t>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pStyle w:val="1259"/>
        <w:jc w:val="center"/>
        <w:rPr>
          <w:rFonts w:ascii="Times New Roman" w:hAnsi="Times New Roman"/>
          <w:color w:val="auto"/>
          <w:sz w:val="36"/>
          <w:szCs w:val="36"/>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lang w:val="zh-CN"/>
        </w:rPr>
      </w:r>
      <w:r/>
    </w:p>
    <w:p>
      <w:pPr>
        <w:pStyle w:val="1259"/>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985"/>
        <w:keepLines w:val="0"/>
        <w:keepNext w:val="0"/>
        <w:pageBreakBefore w:val="0"/>
        <w:spacing w:line="480" w:lineRule="auto"/>
        <w:widowControl w:val="off"/>
        <w:tabs>
          <w:tab w:val="right" w:pos="8296" w:leader="dot"/>
        </w:tabs>
        <w:rPr>
          <w:sz w:val="28"/>
          <w:szCs w:val="28"/>
        </w:rPr>
      </w:pPr>
      <w:r>
        <w:rPr>
          <w:sz w:val="28"/>
          <w:szCs w:val="28"/>
        </w:rPr>
      </w:r>
      <w:r/>
    </w:p>
    <w:p>
      <w:pPr>
        <w:pStyle w:val="985"/>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_Toc11893 </w:instrText>
      </w:r>
      <w:r>
        <w:rPr>
          <w:sz w:val="28"/>
          <w:szCs w:val="28"/>
        </w:rPr>
        <w:fldChar w:fldCharType="separate"/>
      </w:r>
      <w:r>
        <w:rPr>
          <w:rFonts w:hint="eastAsia"/>
          <w:sz w:val="28"/>
          <w:szCs w:val="28"/>
        </w:rPr>
        <w:t xml:space="preserve">第一章 单一来源采购邀请函</w:t>
      </w:r>
      <w:r>
        <w:rPr>
          <w:sz w:val="28"/>
          <w:szCs w:val="28"/>
        </w:rPr>
        <w:tab/>
      </w:r>
      <w:r>
        <w:rPr>
          <w:sz w:val="28"/>
          <w:szCs w:val="28"/>
        </w:rPr>
        <w:fldChar w:fldCharType="begin"/>
      </w:r>
      <w:r>
        <w:rPr>
          <w:sz w:val="28"/>
          <w:szCs w:val="28"/>
        </w:rPr>
        <w:instrText xml:space="preserve"> PAGEREF _Toc11893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985"/>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_Toc25906 </w:instrText>
      </w:r>
      <w:r>
        <w:rPr>
          <w:sz w:val="28"/>
          <w:szCs w:val="28"/>
        </w:rPr>
        <w:fldChar w:fldCharType="separate"/>
      </w:r>
      <w:r>
        <w:rPr>
          <w:rFonts w:hint="eastAsia" w:ascii="Times New Roman" w:hAnsi="Times New Roman" w:eastAsia="宋体" w:cs="Times New Roman"/>
          <w:bCs/>
          <w:sz w:val="28"/>
          <w:szCs w:val="28"/>
          <w:lang w:val="en-US" w:eastAsia="zh-CN" w:bidi="ar-SA"/>
        </w:rPr>
        <w:t xml:space="preserve">第</w:t>
      </w:r>
      <w:r>
        <w:rPr>
          <w:rFonts w:hint="eastAsia" w:cs="Times New Roman"/>
          <w:bCs/>
          <w:sz w:val="28"/>
          <w:szCs w:val="28"/>
          <w:lang w:val="en-US" w:eastAsia="zh-CN" w:bidi="ar-SA"/>
        </w:rPr>
        <w:t xml:space="preserve">二</w:t>
      </w:r>
      <w:r>
        <w:rPr>
          <w:rFonts w:hint="eastAsia" w:ascii="Times New Roman" w:hAnsi="Times New Roman" w:eastAsia="宋体" w:cs="Times New Roman"/>
          <w:bCs/>
          <w:sz w:val="28"/>
          <w:szCs w:val="28"/>
          <w:lang w:val="en-US" w:eastAsia="zh-CN" w:bidi="ar-SA"/>
        </w:rPr>
        <w:t xml:space="preserve">章</w:t>
      </w:r>
      <w:r>
        <w:rPr>
          <w:rFonts w:hint="eastAsia" w:cs="Times New Roman"/>
          <w:bCs/>
          <w:sz w:val="28"/>
          <w:szCs w:val="28"/>
          <w:lang w:val="en-US" w:eastAsia="zh-CN" w:bidi="ar-SA"/>
        </w:rPr>
        <w:t xml:space="preserve"> </w:t>
      </w:r>
      <w:r>
        <w:rPr>
          <w:sz w:val="28"/>
          <w:szCs w:val="28"/>
        </w:rPr>
        <w:t xml:space="preserve">采购需求</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 xml:space="preserve">4</w:t>
      </w:r>
      <w:r>
        <w:rPr>
          <w:sz w:val="28"/>
          <w:szCs w:val="28"/>
        </w:rPr>
        <w:fldChar w:fldCharType="end"/>
      </w:r>
      <w:r>
        <w:rPr>
          <w:sz w:val="28"/>
          <w:szCs w:val="28"/>
        </w:rPr>
        <w:fldChar w:fldCharType="end"/>
      </w:r>
      <w:r/>
    </w:p>
    <w:p>
      <w:pPr>
        <w:pStyle w:val="985"/>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_Toc9214 </w:instrText>
      </w:r>
      <w:r>
        <w:rPr>
          <w:sz w:val="28"/>
          <w:szCs w:val="28"/>
        </w:rPr>
        <w:fldChar w:fldCharType="separate"/>
      </w:r>
      <w:r>
        <w:rPr>
          <w:sz w:val="28"/>
          <w:szCs w:val="28"/>
        </w:rPr>
        <w:t xml:space="preserve">第</w:t>
      </w:r>
      <w:r>
        <w:rPr>
          <w:rFonts w:hint="eastAsia"/>
          <w:sz w:val="28"/>
          <w:szCs w:val="28"/>
          <w:lang w:val="en-US" w:eastAsia="zh-CN"/>
        </w:rPr>
        <w:t xml:space="preserve">三</w:t>
      </w:r>
      <w:r>
        <w:rPr>
          <w:sz w:val="28"/>
          <w:szCs w:val="28"/>
        </w:rPr>
        <w:t xml:space="preserve">章</w:t>
      </w:r>
      <w:r>
        <w:rPr>
          <w:rFonts w:hint="eastAsia"/>
          <w:sz w:val="28"/>
          <w:szCs w:val="28"/>
          <w:lang w:val="en-US" w:eastAsia="zh-CN"/>
        </w:rPr>
        <w:t xml:space="preserve"> </w:t>
      </w:r>
      <w:r>
        <w:rPr>
          <w:sz w:val="28"/>
          <w:szCs w:val="28"/>
        </w:rPr>
        <w:t xml:space="preserve">合同主要条款及格式</w:t>
      </w:r>
      <w:r>
        <w:rPr>
          <w:sz w:val="28"/>
          <w:szCs w:val="28"/>
        </w:rPr>
        <w:tab/>
      </w:r>
      <w:r>
        <w:rPr>
          <w:sz w:val="28"/>
          <w:szCs w:val="28"/>
        </w:rPr>
        <w:fldChar w:fldCharType="begin"/>
      </w:r>
      <w:r>
        <w:rPr>
          <w:sz w:val="28"/>
          <w:szCs w:val="28"/>
        </w:rPr>
        <w:instrText xml:space="preserve"> PAGEREF _Toc9214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985"/>
        <w:keepLines w:val="0"/>
        <w:keepNext w:val="0"/>
        <w:pageBreakBefore w:val="0"/>
        <w:spacing w:line="480" w:lineRule="auto"/>
        <w:widowControl w:val="off"/>
        <w:tabs>
          <w:tab w:val="right" w:pos="8506" w:leader="dot"/>
        </w:tabs>
        <w:rPr>
          <w:sz w:val="28"/>
          <w:szCs w:val="28"/>
        </w:rPr>
      </w:pPr>
      <w:r>
        <w:rPr>
          <w:sz w:val="28"/>
          <w:szCs w:val="28"/>
        </w:rPr>
        <w:fldChar w:fldCharType="begin"/>
      </w:r>
      <w:r>
        <w:rPr>
          <w:sz w:val="28"/>
          <w:szCs w:val="28"/>
        </w:rPr>
        <w:instrText xml:space="preserve"> HYPERLINK \l _Toc4035 </w:instrText>
      </w:r>
      <w:r>
        <w:rPr>
          <w:sz w:val="28"/>
          <w:szCs w:val="28"/>
        </w:rPr>
        <w:fldChar w:fldCharType="separate"/>
      </w:r>
      <w:r>
        <w:rPr>
          <w:sz w:val="28"/>
          <w:szCs w:val="28"/>
        </w:rPr>
        <w:t xml:space="preserve">第</w:t>
      </w:r>
      <w:r>
        <w:rPr>
          <w:rFonts w:hint="eastAsia"/>
          <w:sz w:val="28"/>
          <w:szCs w:val="28"/>
          <w:lang w:val="en-US" w:eastAsia="zh-CN"/>
        </w:rPr>
        <w:t xml:space="preserve">四</w:t>
      </w:r>
      <w:r>
        <w:rPr>
          <w:sz w:val="28"/>
          <w:szCs w:val="28"/>
        </w:rPr>
        <w:t xml:space="preserve">章 投标文件格式及附件</w:t>
      </w:r>
      <w:r>
        <w:rPr>
          <w:sz w:val="28"/>
          <w:szCs w:val="28"/>
        </w:rPr>
        <w:tab/>
      </w:r>
      <w:r>
        <w:rPr>
          <w:sz w:val="28"/>
          <w:szCs w:val="28"/>
        </w:rPr>
        <w:fldChar w:fldCharType="begin"/>
      </w:r>
      <w:r>
        <w:rPr>
          <w:sz w:val="28"/>
          <w:szCs w:val="28"/>
        </w:rPr>
        <w:instrText xml:space="preserve"> PAGEREF _Toc4035 \h </w:instrText>
      </w:r>
      <w:r>
        <w:rPr>
          <w:sz w:val="28"/>
          <w:szCs w:val="28"/>
        </w:rPr>
        <w:fldChar w:fldCharType="separate"/>
      </w:r>
      <w:r>
        <w:rPr>
          <w:sz w:val="28"/>
          <w:szCs w:val="28"/>
        </w:rPr>
        <w:t xml:space="preserve">8</w:t>
      </w:r>
      <w:r>
        <w:rPr>
          <w:sz w:val="28"/>
          <w:szCs w:val="28"/>
        </w:rPr>
        <w:fldChar w:fldCharType="end"/>
      </w:r>
      <w:r>
        <w:rPr>
          <w:sz w:val="28"/>
          <w:szCs w:val="28"/>
        </w:rPr>
        <w:fldChar w:fldCharType="end"/>
      </w:r>
      <w:r/>
    </w:p>
    <w:p>
      <w:pPr>
        <w:keepLines w:val="0"/>
        <w:keepNext w:val="0"/>
        <w:pageBreakBefore w:val="0"/>
        <w:spacing w:line="480" w:lineRule="auto"/>
        <w:widowControl w:val="off"/>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953"/>
        <w:rPr>
          <w:szCs w:val="21"/>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szCs w:val="21"/>
        </w:rPr>
      </w:r>
      <w:r/>
    </w:p>
    <w:p>
      <w:pPr>
        <w:pStyle w:val="953"/>
        <w:rPr>
          <w:szCs w:val="21"/>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bookmarkEnd w:id="0"/>
      <w:r/>
      <w:r/>
    </w:p>
    <w:p>
      <w:pPr>
        <w:pStyle w:val="953"/>
        <w:numPr>
          <w:ilvl w:val="0"/>
          <w:numId w:val="0"/>
        </w:numPr>
        <w:jc w:val="center"/>
        <w:rPr>
          <w:szCs w:val="21"/>
        </w:rPr>
      </w:pPr>
      <w:r/>
      <w:bookmarkStart w:id="1" w:name="_Toc11893"/>
      <w:r>
        <w:rPr>
          <w:rFonts w:hint="eastAsia"/>
        </w:rPr>
        <w:t xml:space="preserve">第一章 单一来源采购邀请函</w:t>
      </w:r>
      <w:bookmarkEnd w:id="1"/>
      <w:r/>
      <w:r/>
    </w:p>
    <w:p>
      <w:pPr>
        <w:spacing w:line="460" w:lineRule="exact"/>
        <w:shd w:val="clear" w:color="auto" w:fill="ffffff" w:themeFill="background1"/>
        <w:widowControl/>
        <w:rPr>
          <w:rFonts w:hint="eastAsia" w:eastAsia="宋体"/>
          <w:spacing w:val="8"/>
          <w:szCs w:val="21"/>
          <w:lang w:eastAsia="zh-CN"/>
        </w:rPr>
      </w:pPr>
      <w:r>
        <w:rPr>
          <w:rFonts w:hint="eastAsia"/>
          <w:spacing w:val="8"/>
          <w:szCs w:val="21"/>
        </w:rPr>
        <w:t xml:space="preserve">无锡赛德科技开发有限公司</w:t>
      </w:r>
      <w:r>
        <w:rPr>
          <w:rFonts w:hint="eastAsia"/>
          <w:spacing w:val="8"/>
          <w:szCs w:val="21"/>
          <w:lang w:eastAsia="zh-CN"/>
        </w:rPr>
        <w:t xml:space="preserve">：</w:t>
      </w:r>
      <w:r/>
    </w:p>
    <w:p>
      <w:pPr>
        <w:ind w:firstLine="369"/>
        <w:spacing w:line="460" w:lineRule="exact"/>
        <w:shd w:val="clear" w:color="auto" w:fill="ffffff" w:themeFill="background1"/>
        <w:widowControl/>
        <w:rPr>
          <w:spacing w:val="8"/>
          <w:szCs w:val="21"/>
        </w:rPr>
      </w:pPr>
      <w:r>
        <w:rPr>
          <w:rFonts w:hint="eastAsia"/>
          <w:spacing w:val="8"/>
          <w:szCs w:val="21"/>
        </w:rPr>
        <w:t xml:space="preserve">我公司受江苏省血吸虫病防治研究所委托，并根据相关法规对</w:t>
      </w:r>
      <w:r>
        <w:rPr>
          <w:rFonts w:hint="eastAsia"/>
          <w:spacing w:val="8"/>
          <w:szCs w:val="21"/>
          <w:u w:val="single"/>
        </w:rPr>
        <w:t xml:space="preserve">江苏省血吸虫病防治研究所2026年所需DDIA试纸条采购项目</w:t>
      </w:r>
      <w:r>
        <w:rPr>
          <w:rFonts w:hint="eastAsia"/>
          <w:spacing w:val="8"/>
          <w:szCs w:val="21"/>
        </w:rPr>
        <w:t xml:space="preserve">进行单一来源采购(本次采购预算为 </w:t>
      </w:r>
      <w:r>
        <w:rPr>
          <w:rFonts w:hint="eastAsia"/>
          <w:spacing w:val="8"/>
          <w:szCs w:val="21"/>
          <w:lang w:val="en-US" w:eastAsia="zh-CN"/>
        </w:rPr>
        <w:t xml:space="preserve">210</w:t>
      </w:r>
      <w:r>
        <w:rPr>
          <w:rFonts w:hint="eastAsia"/>
          <w:spacing w:val="8"/>
          <w:szCs w:val="21"/>
        </w:rPr>
        <w:t xml:space="preserve">.00 万元人民币</w:t>
      </w:r>
      <w:r>
        <w:rPr>
          <w:rFonts w:hint="eastAsia"/>
          <w:spacing w:val="8"/>
          <w:szCs w:val="21"/>
        </w:rPr>
        <w:t xml:space="preserve">，</w:t>
      </w:r>
      <w:r>
        <w:rPr>
          <w:rFonts w:hint="eastAsia"/>
          <w:spacing w:val="8"/>
          <w:szCs w:val="21"/>
        </w:rPr>
        <w:t xml:space="preserve">最</w:t>
      </w:r>
      <w:r>
        <w:rPr>
          <w:rFonts w:hint="eastAsia"/>
          <w:spacing w:val="8"/>
          <w:szCs w:val="21"/>
        </w:rPr>
        <w:t xml:space="preserve">高</w:t>
      </w:r>
      <w:r>
        <w:rPr>
          <w:rFonts w:hint="eastAsia"/>
          <w:spacing w:val="8"/>
          <w:szCs w:val="21"/>
        </w:rPr>
        <w:t xml:space="preserve">限价</w:t>
      </w:r>
      <w:r>
        <w:rPr>
          <w:rFonts w:hint="eastAsia"/>
          <w:spacing w:val="8"/>
          <w:szCs w:val="21"/>
        </w:rPr>
        <w:t xml:space="preserve">为210.00 </w:t>
      </w:r>
      <w:r>
        <w:rPr>
          <w:rFonts w:hint="eastAsia"/>
          <w:spacing w:val="8"/>
          <w:szCs w:val="21"/>
        </w:rPr>
        <w:t xml:space="preserve">万元</w:t>
      </w:r>
      <w:r>
        <w:rPr>
          <w:rFonts w:hint="eastAsia"/>
          <w:spacing w:val="8"/>
          <w:szCs w:val="21"/>
        </w:rPr>
        <w:t xml:space="preserve">人民币</w:t>
      </w:r>
      <w:r>
        <w:rPr>
          <w:rFonts w:hint="eastAsia"/>
          <w:spacing w:val="8"/>
          <w:szCs w:val="21"/>
        </w:rPr>
        <w:t xml:space="preserve">)，现邀请贵单位参加谈判，并提请注意以下事项：</w:t>
      </w:r>
      <w:r/>
    </w:p>
    <w:p>
      <w:pPr>
        <w:spacing w:line="460" w:lineRule="exact"/>
        <w:shd w:val="clear" w:color="auto" w:fill="ffffff" w:themeFill="background1"/>
        <w:widowControl/>
        <w:rPr>
          <w:b/>
          <w:spacing w:val="8"/>
          <w:sz w:val="24"/>
        </w:rPr>
        <w:outlineLvl w:val="9"/>
      </w:pPr>
      <w:r>
        <w:rPr>
          <w:rFonts w:hint="eastAsia"/>
          <w:b/>
          <w:spacing w:val="8"/>
          <w:sz w:val="24"/>
          <w:lang w:val="en-US" w:eastAsia="zh-CN"/>
        </w:rPr>
        <w:t xml:space="preserve">1</w:t>
      </w:r>
      <w:r>
        <w:rPr>
          <w:b/>
          <w:spacing w:val="8"/>
          <w:sz w:val="24"/>
        </w:rPr>
        <w:t xml:space="preserve">、</w:t>
      </w:r>
      <w:r>
        <w:rPr>
          <w:rFonts w:hint="eastAsia"/>
          <w:b/>
          <w:spacing w:val="8"/>
          <w:sz w:val="24"/>
          <w:lang w:val="en-US" w:eastAsia="zh-CN"/>
        </w:rPr>
        <w:t xml:space="preserve">供应商</w:t>
      </w:r>
      <w:r>
        <w:rPr>
          <w:b/>
          <w:spacing w:val="8"/>
          <w:sz w:val="24"/>
        </w:rPr>
        <w:t xml:space="preserve">的资格要求</w:t>
      </w:r>
      <w:r/>
    </w:p>
    <w:p>
      <w:pPr>
        <w:ind w:firstLine="370"/>
        <w:spacing w:line="460" w:lineRule="exact"/>
        <w:shd w:val="clear" w:color="auto" w:fill="ffffff" w:themeFill="background1"/>
        <w:widowControl/>
        <w:rPr>
          <w:b/>
          <w:spacing w:val="8"/>
          <w:szCs w:val="21"/>
        </w:rPr>
      </w:pPr>
      <w:r>
        <w:rPr>
          <w:rFonts w:hint="eastAsia"/>
          <w:b/>
          <w:spacing w:val="8"/>
          <w:szCs w:val="21"/>
          <w:lang w:val="en-US" w:eastAsia="zh-CN"/>
        </w:rPr>
        <w:t xml:space="preserve">1</w:t>
      </w:r>
      <w:r>
        <w:rPr>
          <w:b/>
          <w:spacing w:val="8"/>
          <w:szCs w:val="21"/>
        </w:rPr>
        <w:t xml:space="preserve">.1满足《中华人民共和国政府采购法》第二十二条规定；</w:t>
      </w:r>
      <w:r/>
    </w:p>
    <w:p>
      <w:pPr>
        <w:ind w:firstLine="424"/>
        <w:spacing w:line="460" w:lineRule="exact"/>
        <w:rPr>
          <w:bCs/>
          <w:szCs w:val="21"/>
        </w:rPr>
      </w:pPr>
      <w:r>
        <w:rPr>
          <w:bCs/>
          <w:szCs w:val="21"/>
        </w:rPr>
        <w:t xml:space="preserve">（1）具有独立承担民事责任的能力（提供法人或者其他组织的营业执照；供应商为自然人的，提供其身份证）； </w:t>
      </w:r>
      <w:r/>
    </w:p>
    <w:p>
      <w:pPr>
        <w:ind w:firstLine="424"/>
        <w:spacing w:line="460" w:lineRule="exact"/>
        <w:rPr>
          <w:bCs/>
          <w:szCs w:val="21"/>
        </w:rPr>
      </w:pPr>
      <w:r>
        <w:rPr>
          <w:bCs/>
          <w:szCs w:val="21"/>
        </w:rPr>
        <w:t xml:space="preserve">（2）具有良好的商业信誉和健全的财务会计制度（提供</w:t>
      </w:r>
      <w:r>
        <w:rPr>
          <w:rStyle w:val="1007"/>
          <w:rFonts w:hint="eastAsia"/>
          <w:bCs/>
          <w:lang w:val="en-US" w:eastAsia="zh-CN"/>
        </w:rPr>
        <w:t xml:space="preserve">2025年度</w:t>
      </w:r>
      <w:r>
        <w:rPr>
          <w:bCs/>
          <w:szCs w:val="21"/>
        </w:rPr>
        <w:t xml:space="preserve">财务报表（公司成立不满一年，至少提供投标截止时间前近一个月的财务报表），或投标截止时间前六个月内银行出具的资信证明）；</w:t>
      </w:r>
      <w:r/>
    </w:p>
    <w:p>
      <w:pPr>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szCs w:val="21"/>
        </w:rPr>
      </w:pPr>
      <w:r>
        <w:rPr>
          <w:bCs/>
          <w:szCs w:val="21"/>
        </w:rPr>
        <w:t xml:space="preserve">（5）参加政府采购活动前三年内，在经营活动中没有重大违法记录（提供承诺书）；</w:t>
      </w:r>
      <w:r/>
    </w:p>
    <w:p>
      <w:pPr>
        <w:ind w:firstLine="424"/>
        <w:spacing w:line="460" w:lineRule="exact"/>
        <w:rPr>
          <w:rFonts w:hint="eastAsia" w:eastAsia="宋体"/>
          <w:spacing w:val="8"/>
          <w:szCs w:val="21"/>
          <w:lang w:eastAsia="zh-CN"/>
        </w:rPr>
      </w:pPr>
      <w:r>
        <w:rPr>
          <w:bCs/>
          <w:szCs w:val="21"/>
        </w:rPr>
        <w:t xml:space="preserve">（6）法律、行政法规规定的其他条件：无</w:t>
      </w:r>
      <w:r>
        <w:rPr>
          <w:rFonts w:hint="eastAsia"/>
          <w:bCs/>
          <w:szCs w:val="21"/>
          <w:lang w:eastAsia="zh-CN"/>
        </w:rPr>
        <w:t xml:space="preserve">。</w:t>
      </w:r>
      <w:r/>
    </w:p>
    <w:p>
      <w:pPr>
        <w:ind w:firstLine="370"/>
        <w:spacing w:line="460" w:lineRule="exact"/>
        <w:shd w:val="clear" w:color="auto" w:fill="ffffff" w:themeFill="background1"/>
        <w:widowControl/>
        <w:rPr>
          <w:b/>
          <w:szCs w:val="21"/>
        </w:rPr>
      </w:pPr>
      <w:r>
        <w:rPr>
          <w:rFonts w:hint="eastAsia"/>
          <w:b/>
          <w:spacing w:val="8"/>
          <w:szCs w:val="21"/>
          <w:lang w:val="en-US" w:eastAsia="zh-CN"/>
        </w:rPr>
        <w:t xml:space="preserve">1.2</w:t>
      </w:r>
      <w:r>
        <w:rPr>
          <w:b/>
          <w:szCs w:val="21"/>
        </w:rPr>
        <w:t xml:space="preserve">采购人根据采购项目的特殊要求规定的特定条件，并提供符合特殊要求的证明材料或者情况说明：</w:t>
      </w:r>
      <w:r/>
    </w:p>
    <w:p>
      <w:pPr>
        <w:ind w:firstLine="422"/>
        <w:spacing w:line="460" w:lineRule="exact"/>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cs="Times New Roman"/>
          <w:b/>
          <w:bCs w:val="0"/>
          <w:color w:val="auto"/>
          <w:szCs w:val="21"/>
          <w:highlight w:val="none"/>
          <w:lang w:val="en-US" w:eastAsia="zh-CN"/>
        </w:rPr>
        <w:t xml:space="preserve">（1）</w:t>
      </w:r>
      <w:r>
        <w:rPr>
          <w:rFonts w:hint="default" w:ascii="Times New Roman" w:hAnsi="Times New Roman" w:cs="Times New Roman"/>
          <w:b/>
          <w:bCs w:val="0"/>
          <w:color w:val="auto"/>
          <w:szCs w:val="21"/>
          <w:highlight w:val="none"/>
        </w:rPr>
        <w:t xml:space="preserve">供应商须根据投标产品的类别，提供《医疗器械经营许可证》或者《医疗器械经营备案凭证》</w:t>
      </w:r>
      <w:r>
        <w:rPr>
          <w:rFonts w:hint="default" w:ascii="Times New Roman" w:hAnsi="Times New Roman" w:cs="Times New Roman"/>
          <w:b/>
          <w:bCs w:val="0"/>
          <w:color w:val="auto"/>
          <w:szCs w:val="21"/>
          <w:highlight w:val="none"/>
          <w:lang w:val="en-US" w:eastAsia="zh-CN"/>
        </w:rPr>
        <w:t xml:space="preserve">或者《医疗器械生产许可证》</w:t>
      </w:r>
      <w:r>
        <w:rPr>
          <w:rFonts w:hint="default" w:ascii="Times New Roman" w:hAnsi="Times New Roman" w:cs="Times New Roman"/>
          <w:b/>
          <w:bCs w:val="0"/>
          <w:color w:val="auto"/>
          <w:szCs w:val="21"/>
          <w:highlight w:val="none"/>
        </w:rPr>
        <w:t xml:space="preserve">（</w:t>
      </w:r>
      <w:r>
        <w:rPr>
          <w:rFonts w:hint="eastAsia" w:ascii="Times New Roman" w:hAnsi="Times New Roman" w:cs="Times New Roman"/>
          <w:b/>
          <w:bCs w:val="0"/>
          <w:color w:val="auto"/>
          <w:szCs w:val="21"/>
          <w:highlight w:val="none"/>
          <w:lang w:val="en-US" w:eastAsia="zh-CN"/>
        </w:rPr>
        <w:t xml:space="preserve">提供有效的</w:t>
      </w:r>
      <w:r>
        <w:rPr>
          <w:rFonts w:hint="eastAsia" w:cs="Times New Roman"/>
          <w:b/>
          <w:bCs w:val="0"/>
          <w:color w:val="auto"/>
          <w:szCs w:val="21"/>
          <w:highlight w:val="none"/>
          <w:lang w:val="en-US" w:eastAsia="zh-CN"/>
        </w:rPr>
        <w:t xml:space="preserve">证书</w:t>
      </w:r>
      <w:r>
        <w:rPr>
          <w:rFonts w:hint="default" w:ascii="Times New Roman" w:hAnsi="Times New Roman" w:cs="Times New Roman"/>
          <w:b/>
          <w:bCs w:val="0"/>
          <w:color w:val="auto"/>
          <w:szCs w:val="21"/>
          <w:highlight w:val="none"/>
        </w:rPr>
        <w:t xml:space="preserve">复印件</w:t>
      </w:r>
      <w:r>
        <w:rPr>
          <w:rFonts w:hint="eastAsia" w:ascii="Times New Roman" w:hAnsi="Times New Roman" w:cs="Times New Roman"/>
          <w:b/>
          <w:bCs w:val="0"/>
          <w:color w:val="auto"/>
          <w:szCs w:val="21"/>
          <w:highlight w:val="none"/>
          <w:lang w:val="en-US" w:eastAsia="zh-CN"/>
        </w:rPr>
        <w:t xml:space="preserve">并加盖公章，原件备查</w:t>
      </w:r>
      <w:r>
        <w:rPr>
          <w:rFonts w:hint="default" w:ascii="Times New Roman" w:hAnsi="Times New Roman" w:cs="Times New Roman"/>
          <w:b/>
          <w:bCs w:val="0"/>
          <w:color w:val="auto"/>
          <w:szCs w:val="21"/>
          <w:highlight w:val="none"/>
        </w:rPr>
        <w:t xml:space="preserve">）</w:t>
      </w:r>
      <w:r>
        <w:rPr>
          <w:rFonts w:hint="default" w:ascii="Times New Roman" w:hAnsi="Times New Roman" w:cs="Times New Roman"/>
          <w:b/>
          <w:bCs w:val="0"/>
          <w:color w:val="auto"/>
          <w:szCs w:val="21"/>
          <w:highlight w:val="none"/>
          <w:lang w:eastAsia="zh-CN"/>
        </w:rPr>
        <w:t xml:space="preserve">；</w:t>
      </w:r>
      <w:r/>
    </w:p>
    <w:p>
      <w:pPr>
        <w:ind w:firstLine="422"/>
        <w:spacing w:line="460" w:lineRule="exact"/>
        <w:rPr>
          <w:rFonts w:hint="eastAsia" w:eastAsia="宋体"/>
          <w:b/>
          <w:szCs w:val="21"/>
          <w:lang w:eastAsia="zh-CN"/>
        </w:rPr>
      </w:pPr>
      <w:r>
        <w:rPr>
          <w:rFonts w:hint="default" w:ascii="Times New Roman" w:hAnsi="Times New Roman" w:cs="Times New Roman"/>
          <w:b/>
          <w:bCs w:val="0"/>
          <w:color w:val="auto"/>
          <w:szCs w:val="21"/>
          <w:highlight w:val="none"/>
          <w:lang w:val="en-US" w:eastAsia="zh-CN"/>
        </w:rPr>
        <w:t xml:space="preserve">（2）</w:t>
      </w:r>
      <w:r>
        <w:rPr>
          <w:rFonts w:hint="default" w:ascii="Times New Roman" w:hAnsi="Times New Roman" w:cs="Times New Roman"/>
          <w:b/>
          <w:bCs w:val="0"/>
          <w:color w:val="auto"/>
          <w:szCs w:val="21"/>
          <w:highlight w:val="none"/>
        </w:rPr>
        <w:t xml:space="preserve">供应商须提供投标产品的《医疗器械注册证》（</w:t>
      </w:r>
      <w:r>
        <w:rPr>
          <w:rFonts w:hint="eastAsia" w:ascii="Times New Roman" w:hAnsi="Times New Roman" w:cs="Times New Roman"/>
          <w:b/>
          <w:bCs w:val="0"/>
          <w:color w:val="auto"/>
          <w:szCs w:val="21"/>
          <w:highlight w:val="none"/>
          <w:lang w:val="en-US" w:eastAsia="zh-CN"/>
        </w:rPr>
        <w:t xml:space="preserve">提供有效的</w:t>
      </w:r>
      <w:r>
        <w:rPr>
          <w:rFonts w:hint="eastAsia" w:cs="Times New Roman"/>
          <w:b/>
          <w:bCs w:val="0"/>
          <w:color w:val="auto"/>
          <w:szCs w:val="21"/>
          <w:highlight w:val="none"/>
          <w:lang w:val="en-US" w:eastAsia="zh-CN"/>
        </w:rPr>
        <w:t xml:space="preserve">证书</w:t>
      </w:r>
      <w:r>
        <w:rPr>
          <w:rFonts w:hint="default" w:ascii="Times New Roman" w:hAnsi="Times New Roman" w:cs="Times New Roman"/>
          <w:b/>
          <w:bCs w:val="0"/>
          <w:color w:val="auto"/>
          <w:szCs w:val="21"/>
          <w:highlight w:val="none"/>
        </w:rPr>
        <w:t xml:space="preserve">复印件</w:t>
      </w:r>
      <w:r>
        <w:rPr>
          <w:rFonts w:hint="eastAsia" w:ascii="Times New Roman" w:hAnsi="Times New Roman" w:cs="Times New Roman"/>
          <w:b/>
          <w:bCs w:val="0"/>
          <w:color w:val="auto"/>
          <w:szCs w:val="21"/>
          <w:highlight w:val="none"/>
          <w:lang w:val="en-US" w:eastAsia="zh-CN"/>
        </w:rPr>
        <w:t xml:space="preserve">并加盖公章，原件备查</w:t>
      </w:r>
      <w:r>
        <w:rPr>
          <w:rFonts w:hint="default" w:ascii="Times New Roman" w:hAnsi="Times New Roman" w:cs="Times New Roman"/>
          <w:b/>
          <w:bCs w:val="0"/>
          <w:color w:val="auto"/>
          <w:szCs w:val="21"/>
          <w:highlight w:val="none"/>
        </w:rPr>
        <w:t xml:space="preserve">）</w:t>
      </w:r>
      <w:r>
        <w:rPr>
          <w:rFonts w:hint="eastAsia" w:ascii="Times New Roman" w:hAnsi="Times New Roman" w:cs="Times New Roman"/>
          <w:b/>
          <w:bCs w:val="0"/>
          <w:color w:val="auto"/>
          <w:szCs w:val="21"/>
          <w:highlight w:val="none"/>
          <w:lang w:eastAsia="zh-CN"/>
        </w:rPr>
        <w:t xml:space="preserve">。</w:t>
      </w:r>
      <w:r/>
    </w:p>
    <w:p>
      <w:pPr>
        <w:ind w:firstLine="369"/>
        <w:spacing w:line="460" w:lineRule="exact"/>
        <w:rPr>
          <w:bCs/>
          <w:szCs w:val="21"/>
        </w:rPr>
      </w:pPr>
      <w:r>
        <w:rPr>
          <w:rFonts w:hint="eastAsia"/>
          <w:spacing w:val="8"/>
          <w:szCs w:val="21"/>
          <w:lang w:val="en-US" w:eastAsia="zh-CN"/>
        </w:rPr>
        <w:t xml:space="preserve">1</w:t>
      </w:r>
      <w:r>
        <w:rPr>
          <w:spacing w:val="8"/>
          <w:szCs w:val="21"/>
        </w:rPr>
        <w:t xml:space="preserve">.</w:t>
      </w:r>
      <w:r>
        <w:rPr>
          <w:rFonts w:hint="eastAsia"/>
          <w:spacing w:val="8"/>
          <w:szCs w:val="21"/>
          <w:lang w:val="en-US" w:eastAsia="zh-CN"/>
        </w:rPr>
        <w:t xml:space="preserve">3</w:t>
      </w:r>
      <w:r>
        <w:rPr>
          <w:bCs/>
          <w:szCs w:val="21"/>
        </w:rPr>
        <w:t xml:space="preserve">第1.1（5）条所称重大违法记录，是指供应商因违法经营受到刑事处罚或者责令停产停业、吊销许可证或者执照、较大数额罚款等行政处罚。</w:t>
      </w:r>
      <w:r/>
    </w:p>
    <w:p>
      <w:pPr>
        <w:ind w:firstLine="369"/>
        <w:spacing w:line="460" w:lineRule="exact"/>
        <w:rPr>
          <w:bCs/>
          <w:szCs w:val="21"/>
        </w:rPr>
      </w:pPr>
      <w:r>
        <w:rPr>
          <w:bCs/>
          <w:szCs w:val="21"/>
        </w:rPr>
        <w:t xml:space="preserve">供应商在参加政府采购活动前3年内因违法经营被禁止在一定期限内参加政府采购活动，期限届满的，可以参加政府采购活动。</w:t>
      </w:r>
      <w:r/>
    </w:p>
    <w:p>
      <w:pPr>
        <w:ind w:firstLine="369"/>
        <w:spacing w:line="460" w:lineRule="exact"/>
        <w:rPr>
          <w:bCs/>
          <w:szCs w:val="21"/>
        </w:rPr>
      </w:pPr>
      <w:r>
        <w:rPr>
          <w:rFonts w:hint="eastAsia"/>
          <w:bCs/>
          <w:szCs w:val="21"/>
          <w:lang w:val="en-US" w:eastAsia="zh-CN"/>
        </w:rPr>
        <w:t xml:space="preserve">1</w:t>
      </w:r>
      <w:r>
        <w:rPr>
          <w:bCs/>
          <w:szCs w:val="21"/>
        </w:rPr>
        <w:t xml:space="preserve">.</w:t>
      </w:r>
      <w:r>
        <w:rPr>
          <w:rFonts w:hint="eastAsia"/>
          <w:bCs/>
          <w:szCs w:val="21"/>
          <w:lang w:val="en-US" w:eastAsia="zh-CN"/>
        </w:rPr>
        <w:t xml:space="preserve">4</w:t>
      </w:r>
      <w:r>
        <w:rPr>
          <w:bCs/>
          <w:szCs w:val="21"/>
        </w:rPr>
        <w:t xml:space="preserve">单位负责人为同一人或者存在直接控股、管理关系的不同供应商，不得参加同一合同项下的政府采购活动。</w:t>
      </w:r>
      <w:r/>
    </w:p>
    <w:p>
      <w:pPr>
        <w:ind w:firstLine="369"/>
        <w:spacing w:line="460" w:lineRule="exact"/>
        <w:rPr>
          <w:bCs/>
          <w:szCs w:val="21"/>
        </w:rPr>
      </w:pPr>
      <w:r>
        <w:rPr>
          <w:bCs/>
          <w:szCs w:val="21"/>
        </w:rPr>
        <w:t xml:space="preserve">为采购项目提供整体设计、规范编制或者项目管理、监理、检测等服务的供应商，不得再参加该采购项目的其他采购活动。</w:t>
      </w:r>
      <w:r/>
    </w:p>
    <w:p>
      <w:pPr>
        <w:ind w:firstLine="369"/>
        <w:spacing w:line="460" w:lineRule="exact"/>
        <w:rPr>
          <w:bCs/>
          <w:szCs w:val="21"/>
        </w:rPr>
      </w:pPr>
      <w:r>
        <w:rPr>
          <w:rFonts w:hint="eastAsia"/>
          <w:bCs/>
          <w:szCs w:val="21"/>
          <w:lang w:val="en-US" w:eastAsia="zh-CN"/>
        </w:rPr>
        <w:t xml:space="preserve">1</w:t>
      </w:r>
      <w:r>
        <w:rPr>
          <w:bCs/>
          <w:szCs w:val="21"/>
        </w:rPr>
        <w:t xml:space="preserve">.</w:t>
      </w:r>
      <w:r>
        <w:rPr>
          <w:rFonts w:hint="eastAsia"/>
          <w:bCs/>
          <w:szCs w:val="21"/>
          <w:lang w:val="en-US" w:eastAsia="zh-CN"/>
        </w:rPr>
        <w:t xml:space="preserve">5</w:t>
      </w:r>
      <w:r>
        <w:rPr>
          <w:bCs/>
          <w:szCs w:val="21"/>
        </w:rPr>
        <w:t xml:space="preserve">拒绝列入失信被执行人、重大税收违法</w:t>
      </w:r>
      <w:r>
        <w:rPr>
          <w:rFonts w:hint="eastAsia"/>
          <w:bCs/>
          <w:szCs w:val="21"/>
          <w:lang w:val="en-US" w:eastAsia="zh-CN"/>
        </w:rPr>
        <w:t xml:space="preserve">失信主体</w:t>
      </w:r>
      <w:r>
        <w:rPr>
          <w:bCs/>
          <w:szCs w:val="21"/>
        </w:rPr>
        <w:t xml:space="preserve">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p>
    <w:p>
      <w:pPr>
        <w:ind w:firstLine="369"/>
        <w:spacing w:line="460" w:lineRule="exact"/>
        <w:rPr>
          <w:rFonts w:hint="eastAsia"/>
          <w:bCs/>
          <w:szCs w:val="21"/>
        </w:rPr>
      </w:pPr>
      <w:r>
        <w:rPr>
          <w:rFonts w:hint="eastAsia"/>
          <w:bCs/>
          <w:szCs w:val="21"/>
        </w:rPr>
        <w:t xml:space="preserve">1.6 供应商应当从采购代理机构合法获得招标项目的采购文件。</w:t>
      </w:r>
      <w:r/>
    </w:p>
    <w:p>
      <w:pPr>
        <w:ind w:firstLine="369"/>
        <w:spacing w:line="460" w:lineRule="exact"/>
        <w:rPr>
          <w:rFonts w:hint="eastAsia"/>
          <w:bCs/>
          <w:szCs w:val="21"/>
        </w:rPr>
      </w:pPr>
      <w:r>
        <w:rPr>
          <w:rFonts w:hint="eastAsia"/>
          <w:bCs/>
          <w:szCs w:val="21"/>
        </w:rPr>
        <w:t xml:space="preserve">1.7本项目不接受联合体响应。</w:t>
      </w:r>
      <w:r/>
    </w:p>
    <w:p>
      <w:pPr>
        <w:ind w:firstLine="369"/>
        <w:spacing w:line="460" w:lineRule="exact"/>
        <w:rPr>
          <w:bCs/>
          <w:szCs w:val="21"/>
        </w:rPr>
      </w:pPr>
      <w:r>
        <w:rPr>
          <w:rFonts w:hint="eastAsia"/>
          <w:bCs/>
          <w:szCs w:val="21"/>
        </w:rPr>
        <w:t xml:space="preserve">1.8勘察现场或答疑：无</w:t>
      </w:r>
      <w:r/>
    </w:p>
    <w:p>
      <w:pPr>
        <w:spacing w:line="460" w:lineRule="exact"/>
        <w:shd w:val="clear" w:color="auto" w:fill="ffffff" w:themeFill="background1"/>
        <w:widowControl/>
        <w:rPr>
          <w:b/>
          <w:spacing w:val="8"/>
          <w:sz w:val="24"/>
        </w:rPr>
        <w:outlineLvl w:val="9"/>
      </w:pPr>
      <w:r>
        <w:rPr>
          <w:rFonts w:hint="eastAsia"/>
          <w:b/>
          <w:spacing w:val="8"/>
          <w:sz w:val="24"/>
          <w:lang w:val="en-US" w:eastAsia="zh-CN"/>
        </w:rPr>
        <w:t xml:space="preserve">2</w:t>
      </w:r>
      <w:r>
        <w:rPr>
          <w:b/>
          <w:spacing w:val="8"/>
          <w:sz w:val="24"/>
        </w:rPr>
        <w:t xml:space="preserve">、获取招标文件</w:t>
      </w:r>
      <w:r/>
    </w:p>
    <w:p>
      <w:pPr>
        <w:ind w:firstLine="360"/>
        <w:spacing w:line="460" w:lineRule="exact"/>
        <w:shd w:val="clear" w:color="auto" w:fill="ffffff" w:themeFill="background1"/>
        <w:widowControl/>
        <w:rPr>
          <w:rFonts w:hint="eastAsia" w:ascii="Times New Roman" w:hAnsi="Times New Roman" w:cs="Times New Roman"/>
          <w:spacing w:val="8"/>
          <w:sz w:val="21"/>
          <w:szCs w:val="21"/>
        </w:rPr>
      </w:pPr>
      <w:r>
        <w:rPr>
          <w:rFonts w:hint="eastAsia" w:ascii="Times New Roman" w:hAnsi="Times New Roman" w:cs="Times New Roman"/>
          <w:spacing w:val="8"/>
          <w:sz w:val="21"/>
          <w:szCs w:val="21"/>
        </w:rPr>
        <w:t xml:space="preserve">2.1时间：自单一来源采购邀请函发布之日起</w:t>
      </w:r>
      <w:r>
        <w:rPr>
          <w:rFonts w:hint="eastAsia" w:ascii="Times New Roman" w:hAnsi="Times New Roman" w:cs="Times New Roman"/>
          <w:spacing w:val="8"/>
          <w:sz w:val="21"/>
          <w:szCs w:val="21"/>
        </w:rPr>
        <w:t xml:space="preserve">至</w:t>
      </w:r>
      <w:r>
        <w:rPr>
          <w:rFonts w:hint="eastAsia" w:ascii="Times New Roman" w:hAnsi="Times New Roman" w:cs="Times New Roman"/>
          <w:spacing w:val="8"/>
          <w:sz w:val="21"/>
          <w:szCs w:val="21"/>
        </w:rPr>
        <w:t xml:space="preserve">响应</w:t>
      </w:r>
      <w:r>
        <w:rPr>
          <w:rFonts w:hint="eastAsia" w:ascii="Times New Roman" w:hAnsi="Times New Roman" w:cs="Times New Roman"/>
          <w:spacing w:val="8"/>
          <w:sz w:val="21"/>
          <w:szCs w:val="21"/>
        </w:rPr>
        <w:t xml:space="preserve">截止</w:t>
      </w:r>
      <w:r>
        <w:rPr>
          <w:rFonts w:hint="eastAsia" w:ascii="Times New Roman" w:hAnsi="Times New Roman" w:cs="Times New Roman"/>
          <w:spacing w:val="8"/>
          <w:sz w:val="21"/>
          <w:szCs w:val="21"/>
        </w:rPr>
        <w:t xml:space="preserve">时间</w:t>
      </w:r>
      <w:r>
        <w:rPr>
          <w:rFonts w:hint="eastAsia" w:ascii="Times New Roman" w:hAnsi="Times New Roman" w:cs="Times New Roman"/>
          <w:spacing w:val="8"/>
          <w:sz w:val="21"/>
          <w:szCs w:val="21"/>
        </w:rPr>
        <w:t xml:space="preserve">。</w:t>
      </w:r>
      <w:r/>
    </w:p>
    <w:p>
      <w:pPr>
        <w:ind w:firstLine="360"/>
        <w:spacing w:line="460" w:lineRule="exact"/>
        <w:shd w:val="clear" w:color="auto" w:fill="ffffff" w:themeFill="background1"/>
        <w:widowControl/>
        <w:rPr>
          <w:rFonts w:hint="eastAsia" w:ascii="Times New Roman" w:hAnsi="Times New Roman" w:cs="Times New Roman"/>
          <w:spacing w:val="8"/>
          <w:sz w:val="21"/>
          <w:szCs w:val="21"/>
        </w:rPr>
      </w:pPr>
      <w:r>
        <w:rPr>
          <w:rFonts w:hint="eastAsia" w:ascii="Times New Roman" w:hAnsi="Times New Roman" w:cs="Times New Roman"/>
          <w:spacing w:val="8"/>
          <w:sz w:val="21"/>
          <w:szCs w:val="21"/>
        </w:rPr>
        <w:t xml:space="preserve">2.2地点：江苏省政府采购管理交易系统（苏采云）（以下简称“苏采云”）（网址：http://jszfcg.jsczt.cn/）</w:t>
      </w:r>
      <w:r/>
    </w:p>
    <w:p>
      <w:pPr>
        <w:ind w:firstLine="360"/>
        <w:spacing w:line="460" w:lineRule="exact"/>
        <w:shd w:val="clear" w:color="auto" w:fill="ffffff" w:themeFill="background1"/>
        <w:widowControl/>
        <w:rPr>
          <w:rFonts w:hint="eastAsia" w:ascii="Times New Roman" w:hAnsi="Times New Roman" w:cs="Times New Roman"/>
          <w:spacing w:val="8"/>
          <w:sz w:val="21"/>
          <w:szCs w:val="21"/>
        </w:rPr>
      </w:pPr>
      <w:r>
        <w:rPr>
          <w:rFonts w:hint="eastAsia" w:ascii="Times New Roman" w:hAnsi="Times New Roman" w:cs="Times New Roman"/>
          <w:spacing w:val="8"/>
          <w:sz w:val="21"/>
          <w:szCs w:val="21"/>
        </w:rPr>
        <w:t xml:space="preserve">2.3方式：网上下载。</w:t>
      </w:r>
      <w:r/>
    </w:p>
    <w:p>
      <w:pPr>
        <w:spacing w:line="360" w:lineRule="auto"/>
        <w:rPr>
          <w:rFonts w:ascii="宋体" w:hAnsi="宋体" w:cs="宋体"/>
          <w:b/>
          <w:bCs/>
          <w:szCs w:val="21"/>
        </w:rPr>
      </w:pPr>
      <w:r>
        <w:rPr>
          <w:rFonts w:hint="eastAsia" w:ascii="宋体" w:hAnsi="宋体" w:cs="宋体"/>
          <w:b/>
          <w:bCs/>
          <w:szCs w:val="21"/>
        </w:rPr>
        <w:t xml:space="preserve">3、谈判保证金交纳办法：</w:t>
      </w:r>
      <w:r/>
    </w:p>
    <w:p>
      <w:pPr>
        <w:ind w:firstLine="367"/>
        <w:spacing w:line="360" w:lineRule="auto"/>
        <w:rPr>
          <w:rFonts w:ascii="宋体" w:hAnsi="宋体" w:cs="宋体"/>
          <w:szCs w:val="21"/>
        </w:rPr>
      </w:pPr>
      <w:r>
        <w:rPr>
          <w:rFonts w:hint="eastAsia"/>
        </w:rPr>
        <w:t xml:space="preserve">不收取。</w:t>
      </w:r>
      <w:r/>
    </w:p>
    <w:p>
      <w:pPr>
        <w:numPr>
          <w:ilvl w:val="0"/>
          <w:numId w:val="0"/>
        </w:numPr>
        <w:spacing w:line="360" w:lineRule="auto"/>
        <w:rPr>
          <w:rFonts w:hint="eastAsia" w:ascii="宋体" w:hAnsi="宋体" w:cs="宋体"/>
          <w:szCs w:val="21"/>
          <w:lang w:val="zh-CN"/>
        </w:rPr>
      </w:pPr>
      <w:r>
        <w:rPr>
          <w:rFonts w:hint="eastAsia" w:ascii="宋体" w:hAnsi="宋体" w:cs="宋体"/>
          <w:szCs w:val="21"/>
          <w:lang w:val="en-US" w:eastAsia="zh-CN"/>
        </w:rPr>
        <w:t xml:space="preserve">4、</w:t>
      </w:r>
      <w:r>
        <w:rPr>
          <w:rFonts w:hint="eastAsia" w:ascii="宋体" w:hAnsi="宋体" w:cs="宋体"/>
          <w:szCs w:val="21"/>
          <w:lang w:val="zh-CN"/>
        </w:rPr>
        <w:t xml:space="preserve">响应文件份数：</w:t>
      </w:r>
      <w:r>
        <w:rPr>
          <w:rFonts w:hint="eastAsia" w:ascii="宋体" w:hAnsi="宋体" w:cs="宋体"/>
          <w:szCs w:val="21"/>
          <w:lang w:val="en-US" w:eastAsia="zh-CN"/>
        </w:rPr>
        <w:t xml:space="preserve">苏采云网上投标</w:t>
      </w:r>
      <w:r>
        <w:rPr>
          <w:rFonts w:hint="eastAsia" w:ascii="宋体" w:hAnsi="宋体" w:cs="宋体"/>
          <w:szCs w:val="21"/>
          <w:lang w:val="zh-CN"/>
        </w:rPr>
        <w:t xml:space="preserve">。</w:t>
      </w:r>
      <w:r/>
    </w:p>
    <w:p>
      <w:pPr>
        <w:numPr>
          <w:ilvl w:val="0"/>
          <w:numId w:val="0"/>
        </w:numPr>
        <w:spacing w:line="360" w:lineRule="auto"/>
        <w:rPr>
          <w:rFonts w:hint="eastAsia"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招标代理服务费：本次招标，采购预算金额已包含代理服务费，中标人参照《江苏省政府采购协会文件》（苏政采协[2024]20号文）代理货物招标收费基准费率90%计算，在领取中标通知书前向采购代理机构支付招标服务费。本项费用无需在投标报价表中单列。</w:t>
      </w:r>
      <w:r/>
    </w:p>
    <w:p>
      <w:pPr>
        <w:spacing w:line="360" w:lineRule="auto"/>
        <w:widowControl/>
        <w:rPr>
          <w:rFonts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、谈判时间: </w:t>
      </w:r>
      <w:r>
        <w:rPr>
          <w:rFonts w:hint="eastAsia" w:ascii="宋体" w:hAnsi="宋体" w:cs="宋体"/>
          <w:b/>
          <w:bCs/>
          <w:szCs w:val="21"/>
          <w:lang w:eastAsia="zh-CN"/>
        </w:rPr>
        <w:t xml:space="preserve">202</w:t>
      </w:r>
      <w:r>
        <w:rPr>
          <w:rFonts w:hint="eastAsia" w:ascii="宋体" w:hAnsi="宋体" w:cs="宋体"/>
          <w:b/>
          <w:bCs/>
          <w:szCs w:val="21"/>
          <w:lang w:val="en-US" w:eastAsia="zh-CN"/>
        </w:rPr>
        <w:t xml:space="preserve">6</w:t>
      </w:r>
      <w:r>
        <w:rPr>
          <w:rFonts w:hint="eastAsia" w:ascii="宋体" w:hAnsi="宋体" w:cs="宋体"/>
          <w:b/>
          <w:bCs/>
          <w:szCs w:val="21"/>
          <w:lang w:eastAsia="zh-CN"/>
        </w:rPr>
        <w:t xml:space="preserve">年</w:t>
      </w:r>
      <w:r>
        <w:rPr>
          <w:rFonts w:hint="eastAsia" w:ascii="宋体" w:hAnsi="宋体" w:cs="宋体"/>
          <w:b/>
          <w:bCs/>
          <w:szCs w:val="21"/>
          <w:lang w:val="en-US" w:eastAsia="zh-CN"/>
        </w:rPr>
        <w:t xml:space="preserve">10</w:t>
      </w:r>
      <w:r>
        <w:rPr>
          <w:rFonts w:hint="eastAsia" w:ascii="宋体" w:hAnsi="宋体" w:cs="宋体"/>
          <w:b/>
          <w:bCs/>
          <w:szCs w:val="21"/>
          <w:lang w:eastAsia="zh-CN"/>
        </w:rPr>
        <w:t xml:space="preserve">月</w:t>
      </w:r>
      <w:r>
        <w:rPr>
          <w:rFonts w:hint="eastAsia" w:ascii="宋体" w:hAnsi="宋体" w:cs="宋体"/>
          <w:b/>
          <w:bCs/>
          <w:szCs w:val="21"/>
          <w:lang w:val="en-US" w:eastAsia="zh-CN"/>
        </w:rPr>
        <w:t xml:space="preserve">30</w:t>
      </w:r>
      <w:r>
        <w:rPr>
          <w:rFonts w:hint="eastAsia" w:ascii="宋体" w:hAnsi="宋体" w:cs="宋体"/>
          <w:b/>
          <w:bCs/>
          <w:szCs w:val="21"/>
          <w:lang w:eastAsia="zh-CN"/>
        </w:rPr>
        <w:t xml:space="preserve">日</w:t>
      </w:r>
      <w:r>
        <w:rPr>
          <w:rFonts w:hint="eastAsia" w:ascii="宋体" w:hAnsi="宋体" w:cs="宋体"/>
          <w:b/>
          <w:bCs/>
          <w:szCs w:val="21"/>
          <w:lang w:val="en-US" w:eastAsia="zh-CN"/>
        </w:rPr>
        <w:t xml:space="preserve">10</w:t>
      </w:r>
      <w:r>
        <w:rPr>
          <w:rFonts w:hint="eastAsia" w:ascii="宋体" w:hAnsi="宋体" w:cs="宋体"/>
          <w:b/>
          <w:bCs/>
          <w:szCs w:val="21"/>
          <w:lang w:eastAsia="zh-CN"/>
        </w:rPr>
        <w:t xml:space="preserve">点30分</w:t>
      </w:r>
      <w:r>
        <w:rPr>
          <w:rFonts w:hint="eastAsia" w:ascii="宋体" w:hAnsi="宋体" w:cs="宋体"/>
          <w:b/>
          <w:bCs/>
          <w:szCs w:val="21"/>
        </w:rPr>
        <w:t xml:space="preserve">(北京时间)。</w:t>
      </w:r>
      <w:r/>
    </w:p>
    <w:p>
      <w:pPr>
        <w:spacing w:line="360" w:lineRule="auto"/>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rPr>
        <w:t xml:space="preserve">、递交谈判文件地点：</w:t>
      </w:r>
      <w:r>
        <w:rPr>
          <w:rFonts w:hint="eastAsia" w:ascii="宋体" w:hAnsi="宋体" w:eastAsia="宋体" w:cs="宋体"/>
          <w:color w:val="000000"/>
          <w:sz w:val="21"/>
          <w:szCs w:val="21"/>
        </w:rPr>
        <w:t xml:space="preserve">江苏省政府采购管理交易系统（苏采云）（以下简称“苏采云”）（网址：http://jszfcg.jsczt.cn/）</w:t>
      </w:r>
      <w:r>
        <w:rPr>
          <w:rFonts w:hint="eastAsia" w:ascii="宋体" w:hAnsi="宋体" w:cs="宋体"/>
          <w:szCs w:val="21"/>
        </w:rPr>
        <w:t xml:space="preserve">。</w:t>
      </w:r>
      <w:r/>
    </w:p>
    <w:p>
      <w:pPr>
        <w:ind w:firstLine="395"/>
        <w:spacing w:line="360" w:lineRule="auto"/>
        <w:widowControl/>
        <w:rPr>
          <w:rFonts w:ascii="宋体" w:hAnsi="宋体" w:cs="宋体"/>
          <w:szCs w:val="21"/>
        </w:rPr>
      </w:pPr>
      <w:r>
        <w:rPr>
          <w:rFonts w:hint="eastAsia"/>
          <w:spacing w:val="8"/>
          <w:szCs w:val="21"/>
        </w:rPr>
        <w:t xml:space="preserve">开启地点：</w:t>
      </w:r>
      <w:r>
        <w:rPr>
          <w:rFonts w:hint="eastAsia" w:ascii="宋体" w:hAnsi="宋体" w:cs="宋体"/>
          <w:szCs w:val="21"/>
        </w:rPr>
        <w:t xml:space="preserve">“苏采云”开标大厅</w:t>
      </w:r>
      <w:r/>
    </w:p>
    <w:p>
      <w:pPr>
        <w:spacing w:line="360" w:lineRule="auto"/>
        <w:widowControl/>
        <w:rPr>
          <w:szCs w:val="21"/>
        </w:rPr>
      </w:pPr>
      <w:r>
        <w:rPr>
          <w:rFonts w:hint="eastAsia"/>
          <w:b/>
          <w:bCs/>
          <w:spacing w:val="8"/>
          <w:szCs w:val="21"/>
        </w:rPr>
        <w:t xml:space="preserve">开启时间：</w:t>
      </w:r>
      <w:r>
        <w:rPr>
          <w:rFonts w:hint="eastAsia" w:ascii="宋体" w:hAnsi="宋体" w:cs="宋体"/>
          <w:b/>
          <w:bCs/>
          <w:szCs w:val="21"/>
          <w:lang w:eastAsia="zh-CN"/>
        </w:rPr>
        <w:t xml:space="preserve">202</w:t>
      </w:r>
      <w:r>
        <w:rPr>
          <w:rFonts w:hint="eastAsia" w:ascii="宋体" w:hAnsi="宋体" w:cs="宋体"/>
          <w:b/>
          <w:bCs/>
          <w:szCs w:val="21"/>
          <w:lang w:val="en-US" w:eastAsia="zh-CN"/>
        </w:rPr>
        <w:t xml:space="preserve">6</w:t>
      </w:r>
      <w:r>
        <w:rPr>
          <w:rFonts w:hint="eastAsia" w:ascii="宋体" w:hAnsi="宋体" w:cs="宋体"/>
          <w:b/>
          <w:bCs/>
          <w:szCs w:val="21"/>
          <w:lang w:eastAsia="zh-CN"/>
        </w:rPr>
        <w:t xml:space="preserve">年</w:t>
      </w:r>
      <w:r>
        <w:rPr>
          <w:rFonts w:hint="eastAsia" w:ascii="宋体" w:hAnsi="宋体" w:cs="宋体"/>
          <w:b/>
          <w:bCs/>
          <w:szCs w:val="21"/>
          <w:lang w:val="en-US" w:eastAsia="zh-CN"/>
        </w:rPr>
        <w:t xml:space="preserve">10</w:t>
      </w:r>
      <w:r>
        <w:rPr>
          <w:rFonts w:hint="eastAsia" w:ascii="宋体" w:hAnsi="宋体" w:cs="宋体"/>
          <w:b/>
          <w:bCs/>
          <w:szCs w:val="21"/>
          <w:lang w:eastAsia="zh-CN"/>
        </w:rPr>
        <w:t xml:space="preserve">月</w:t>
      </w:r>
      <w:r>
        <w:rPr>
          <w:rFonts w:hint="eastAsia" w:ascii="宋体" w:hAnsi="宋体" w:cs="宋体"/>
          <w:b/>
          <w:bCs/>
          <w:szCs w:val="21"/>
          <w:lang w:val="en-US" w:eastAsia="zh-CN"/>
        </w:rPr>
        <w:t xml:space="preserve">30</w:t>
      </w:r>
      <w:r>
        <w:rPr>
          <w:rFonts w:hint="eastAsia" w:ascii="宋体" w:hAnsi="宋体" w:cs="宋体"/>
          <w:b/>
          <w:bCs/>
          <w:szCs w:val="21"/>
          <w:lang w:eastAsia="zh-CN"/>
        </w:rPr>
        <w:t xml:space="preserve">日</w:t>
      </w:r>
      <w:r>
        <w:rPr>
          <w:rFonts w:hint="eastAsia" w:ascii="宋体" w:hAnsi="宋体" w:cs="宋体"/>
          <w:b/>
          <w:bCs/>
          <w:szCs w:val="21"/>
          <w:lang w:val="en-US" w:eastAsia="zh-CN"/>
        </w:rPr>
        <w:t xml:space="preserve">10</w:t>
      </w:r>
      <w:r>
        <w:rPr>
          <w:rFonts w:hint="eastAsia" w:ascii="宋体" w:hAnsi="宋体" w:cs="宋体"/>
          <w:b/>
          <w:bCs/>
          <w:szCs w:val="21"/>
          <w:lang w:eastAsia="zh-CN"/>
        </w:rPr>
        <w:t xml:space="preserve">点30分</w:t>
      </w:r>
      <w:r/>
    </w:p>
    <w:p>
      <w:pPr>
        <w:spacing w:line="460" w:lineRule="exact"/>
        <w:shd w:val="clear" w:color="auto" w:fill="ffffff" w:themeFill="background1"/>
        <w:widowControl/>
        <w:rPr>
          <w:b/>
          <w:spacing w:val="8"/>
          <w:sz w:val="24"/>
        </w:rPr>
      </w:pPr>
      <w:r>
        <w:rPr>
          <w:rFonts w:hint="eastAsia"/>
          <w:b/>
          <w:spacing w:val="8"/>
          <w:sz w:val="24"/>
          <w:lang w:val="en-US" w:eastAsia="zh-CN"/>
        </w:rPr>
        <w:t xml:space="preserve">8</w:t>
      </w:r>
      <w:r>
        <w:rPr>
          <w:b/>
          <w:spacing w:val="8"/>
          <w:sz w:val="24"/>
        </w:rPr>
        <w:t xml:space="preserve">、对本次招标提出询问，请按以下方式联系</w:t>
      </w:r>
      <w:r/>
    </w:p>
    <w:p>
      <w:pPr>
        <w:jc w:val="left"/>
        <w:spacing w:line="360" w:lineRule="auto"/>
        <w:shd w:val="clear" w:color="auto" w:fill="ffffff" w:themeFill="background1"/>
        <w:widowControl/>
        <w:rPr>
          <w:spacing w:val="8"/>
          <w:szCs w:val="21"/>
        </w:rPr>
      </w:pPr>
      <w:r>
        <w:rPr>
          <w:spacing w:val="8"/>
          <w:szCs w:val="21"/>
        </w:rPr>
        <w:t xml:space="preserve">　 </w:t>
      </w:r>
      <w:r>
        <w:rPr>
          <w:rFonts w:hint="eastAsia"/>
          <w:spacing w:val="8"/>
          <w:szCs w:val="21"/>
          <w:lang w:val="en-US" w:eastAsia="zh-CN"/>
        </w:rPr>
        <w:t xml:space="preserve">8</w:t>
      </w:r>
      <w:r>
        <w:rPr>
          <w:spacing w:val="8"/>
          <w:szCs w:val="21"/>
        </w:rPr>
        <w:t xml:space="preserve">.1采购人信息</w:t>
      </w:r>
      <w:r/>
    </w:p>
    <w:p>
      <w:pPr>
        <w:ind w:firstLine="424"/>
        <w:jc w:val="left"/>
        <w:spacing w:line="360" w:lineRule="auto"/>
        <w:shd w:val="clear" w:color="auto" w:fill="ffffff" w:themeFill="background1"/>
        <w:widowControl/>
        <w:rPr>
          <w:spacing w:val="8"/>
          <w:szCs w:val="21"/>
        </w:rPr>
      </w:pPr>
      <w:r>
        <w:rPr>
          <w:spacing w:val="8"/>
          <w:szCs w:val="21"/>
        </w:rPr>
        <w:t xml:space="preserve">名 称：</w:t>
      </w:r>
      <w:r>
        <w:t xml:space="preserve">江苏省血吸虫病防治研究所</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地址：</w:t>
      </w:r>
      <w:r>
        <w:rPr>
          <w:szCs w:val="21"/>
        </w:rPr>
        <w:t xml:space="preserve">无锡市滨湖区梅园杨巷117号</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联系方式：</w:t>
      </w:r>
      <w:r>
        <w:rPr>
          <w:rFonts w:hint="eastAsia"/>
          <w:spacing w:val="8"/>
          <w:szCs w:val="21"/>
        </w:rPr>
        <w:t xml:space="preserve">张老师</w:t>
      </w:r>
      <w:r>
        <w:rPr>
          <w:spacing w:val="8"/>
          <w:szCs w:val="21"/>
        </w:rPr>
        <w:t xml:space="preserve"> 0510-68781026</w:t>
      </w:r>
      <w:r/>
    </w:p>
    <w:p>
      <w:pPr>
        <w:ind w:firstLine="334"/>
        <w:jc w:val="left"/>
        <w:spacing w:line="360" w:lineRule="auto"/>
        <w:shd w:val="clear" w:color="auto" w:fill="ffffff" w:themeFill="background1"/>
        <w:widowControl/>
        <w:rPr>
          <w:spacing w:val="8"/>
          <w:szCs w:val="21"/>
        </w:rPr>
      </w:pPr>
      <w:r>
        <w:rPr>
          <w:rFonts w:hint="eastAsia"/>
          <w:spacing w:val="8"/>
          <w:szCs w:val="21"/>
          <w:lang w:val="en-US" w:eastAsia="zh-CN"/>
        </w:rPr>
        <w:t xml:space="preserve">8</w:t>
      </w:r>
      <w:r>
        <w:rPr>
          <w:spacing w:val="8"/>
          <w:szCs w:val="21"/>
        </w:rPr>
        <w:t xml:space="preserve">.2采购代理机构信息</w:t>
      </w:r>
      <w:r/>
    </w:p>
    <w:p>
      <w:pPr>
        <w:ind w:firstLine="426"/>
        <w:spacing w:line="360" w:lineRule="auto"/>
        <w:shd w:val="clear" w:color="auto" w:fill="ffffff" w:themeFill="background1"/>
        <w:widowControl/>
        <w:rPr>
          <w:spacing w:val="8"/>
          <w:szCs w:val="21"/>
        </w:rPr>
      </w:pPr>
      <w:r>
        <w:rPr>
          <w:spacing w:val="8"/>
          <w:szCs w:val="21"/>
        </w:rPr>
        <w:t xml:space="preserve">名 称：</w:t>
      </w:r>
      <w:r>
        <w:t xml:space="preserve">江苏省设备成套股份有限公司</w:t>
      </w:r>
      <w:r>
        <w:rPr>
          <w:spacing w:val="8"/>
          <w:szCs w:val="21"/>
        </w:rPr>
        <w:t xml:space="preserve"> </w:t>
      </w:r>
      <w:r/>
    </w:p>
    <w:p>
      <w:pPr>
        <w:ind w:firstLine="426"/>
        <w:spacing w:line="360" w:lineRule="auto"/>
        <w:shd w:val="clear" w:color="auto" w:fill="ffffff" w:themeFill="background1"/>
        <w:widowControl/>
        <w:rPr>
          <w:spacing w:val="8"/>
          <w:szCs w:val="21"/>
        </w:rPr>
      </w:pPr>
      <w:r>
        <w:rPr>
          <w:spacing w:val="8"/>
          <w:szCs w:val="21"/>
        </w:rPr>
        <w:t xml:space="preserve">地　址：南京市鼓楼区清江南路18号鼓楼创新广场D栋9楼902室 </w:t>
      </w:r>
      <w:r/>
    </w:p>
    <w:p>
      <w:pPr>
        <w:ind w:firstLine="426"/>
        <w:spacing w:line="360" w:lineRule="auto"/>
        <w:shd w:val="clear" w:color="auto" w:fill="ffffff" w:themeFill="background1"/>
        <w:widowControl/>
        <w:rPr>
          <w:spacing w:val="8"/>
          <w:szCs w:val="21"/>
        </w:rPr>
      </w:pPr>
      <w:r>
        <w:rPr>
          <w:spacing w:val="8"/>
          <w:szCs w:val="21"/>
        </w:rPr>
        <w:t xml:space="preserve">联系方式：</w:t>
      </w:r>
      <w:r>
        <w:rPr>
          <w:rFonts w:hint="eastAsia"/>
        </w:rPr>
        <w:t xml:space="preserve">吴铭</w:t>
      </w:r>
      <w:r>
        <w:t xml:space="preserve">、王希稳</w:t>
      </w:r>
      <w:r>
        <w:rPr>
          <w:rFonts w:eastAsiaTheme="minorEastAsia"/>
        </w:rPr>
        <w:t xml:space="preserve"> 025-</w:t>
      </w:r>
      <w:r>
        <w:t xml:space="preserve">85360235</w:t>
      </w:r>
      <w:r>
        <w:rPr>
          <w:rFonts w:eastAsiaTheme="minorEastAsia"/>
        </w:rPr>
        <w:t xml:space="preserve">、</w:t>
      </w:r>
      <w:r>
        <w:rPr>
          <w:rFonts w:hint="eastAsia"/>
        </w:rPr>
        <w:t xml:space="preserve">17705161691</w:t>
      </w:r>
      <w:r>
        <w:rPr>
          <w:spacing w:val="8"/>
          <w:szCs w:val="21"/>
        </w:rPr>
        <w:t xml:space="preserve"> </w:t>
      </w:r>
      <w:r/>
    </w:p>
    <w:p>
      <w:pPr>
        <w:ind w:firstLine="339"/>
        <w:jc w:val="left"/>
        <w:spacing w:line="360" w:lineRule="auto"/>
        <w:shd w:val="clear" w:color="auto" w:fill="ffffff" w:themeFill="background1"/>
        <w:widowControl/>
        <w:rPr>
          <w:spacing w:val="8"/>
          <w:szCs w:val="21"/>
        </w:rPr>
      </w:pPr>
      <w:r>
        <w:rPr>
          <w:rFonts w:hint="eastAsia"/>
          <w:spacing w:val="8"/>
          <w:szCs w:val="21"/>
          <w:lang w:val="en-US" w:eastAsia="zh-CN"/>
        </w:rPr>
        <w:t xml:space="preserve">8</w:t>
      </w:r>
      <w:r>
        <w:rPr>
          <w:spacing w:val="8"/>
          <w:szCs w:val="21"/>
        </w:rPr>
        <w:t xml:space="preserve">.3项目联系方式</w:t>
      </w:r>
      <w:r/>
    </w:p>
    <w:p>
      <w:pPr>
        <w:ind w:firstLine="420"/>
        <w:spacing w:line="360" w:lineRule="auto"/>
      </w:pPr>
      <w:r>
        <w:t xml:space="preserve">项目联系人：</w:t>
      </w:r>
      <w:r>
        <w:rPr>
          <w:rFonts w:hint="eastAsia"/>
        </w:rPr>
        <w:t xml:space="preserve">吴铭</w:t>
      </w:r>
      <w:r>
        <w:t xml:space="preserve">、王希稳 </w:t>
      </w:r>
      <w:r/>
    </w:p>
    <w:p>
      <w:pPr>
        <w:ind w:firstLine="394"/>
        <w:spacing w:line="360" w:lineRule="auto"/>
        <w:rPr>
          <w:spacing w:val="8"/>
          <w:szCs w:val="21"/>
        </w:rPr>
      </w:pPr>
      <w:r>
        <w:t xml:space="preserve">电　话：</w:t>
      </w:r>
      <w:r>
        <w:rPr>
          <w:rFonts w:eastAsiaTheme="minorEastAsia"/>
        </w:rPr>
        <w:t xml:space="preserve">025-</w:t>
      </w:r>
      <w:r>
        <w:t xml:space="preserve">85360235</w:t>
      </w:r>
      <w:r>
        <w:rPr>
          <w:rFonts w:eastAsiaTheme="minorEastAsia"/>
        </w:rPr>
        <w:t xml:space="preserve">、</w:t>
      </w:r>
      <w:r>
        <w:rPr>
          <w:rFonts w:hint="eastAsia"/>
        </w:rPr>
        <w:t xml:space="preserve">17705161691</w:t>
      </w:r>
      <w:r/>
    </w:p>
    <w:p>
      <w:pPr>
        <w:ind w:firstLine="452"/>
        <w:jc w:val="right"/>
        <w:spacing w:line="460" w:lineRule="exact"/>
        <w:shd w:val="clear" w:color="auto" w:fill="ffffff"/>
        <w:widowControl/>
        <w:rPr>
          <w:spacing w:val="8"/>
          <w:szCs w:val="20"/>
        </w:rPr>
      </w:pPr>
      <w:r>
        <w:rPr>
          <w:spacing w:val="8"/>
          <w:szCs w:val="20"/>
        </w:rPr>
      </w:r>
      <w:r/>
    </w:p>
    <w:p>
      <w:pPr>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p>
    <w:p>
      <w:pPr>
        <w:pStyle w:val="953"/>
        <w:numPr>
          <w:ilvl w:val="0"/>
          <w:numId w:val="0"/>
        </w:numPr>
        <w:rPr>
          <w:highlight w:val="yellow"/>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highlight w:val="yellow"/>
        </w:rPr>
      </w:r>
      <w:r/>
    </w:p>
    <w:p>
      <w:pPr>
        <w:pStyle w:val="953"/>
        <w:numPr>
          <w:ilvl w:val="0"/>
          <w:numId w:val="0"/>
        </w:numPr>
        <w:ind w:left="0" w:firstLine="0"/>
        <w:spacing w:before="0" w:after="0" w:line="240" w:lineRule="auto"/>
      </w:pPr>
      <w:r/>
      <w:bookmarkStart w:id="2" w:name="_Toc25906"/>
      <w:r>
        <w:rPr>
          <w:rFonts w:hint="eastAsia" w:ascii="Times New Roman" w:hAnsi="Times New Roman" w:eastAsia="宋体" w:cs="Times New Roman"/>
          <w:b/>
          <w:bCs/>
          <w:sz w:val="32"/>
          <w:szCs w:val="44"/>
          <w:lang w:val="en-US" w:eastAsia="zh-CN" w:bidi="ar-SA"/>
        </w:rPr>
        <w:t xml:space="preserve">第</w:t>
      </w:r>
      <w:r>
        <w:rPr>
          <w:rFonts w:hint="eastAsia" w:cs="Times New Roman"/>
          <w:b/>
          <w:bCs/>
          <w:sz w:val="32"/>
          <w:szCs w:val="44"/>
          <w:lang w:val="en-US" w:eastAsia="zh-CN" w:bidi="ar-SA"/>
        </w:rPr>
        <w:t xml:space="preserve">二</w:t>
      </w:r>
      <w:r>
        <w:rPr>
          <w:rFonts w:hint="eastAsia" w:ascii="Times New Roman" w:hAnsi="Times New Roman" w:eastAsia="宋体" w:cs="Times New Roman"/>
          <w:b/>
          <w:bCs/>
          <w:sz w:val="32"/>
          <w:szCs w:val="44"/>
          <w:lang w:val="en-US" w:eastAsia="zh-CN" w:bidi="ar-SA"/>
        </w:rPr>
        <w:t xml:space="preserve">章</w:t>
      </w:r>
      <w:r>
        <w:rPr>
          <w:rFonts w:hint="eastAsia" w:cs="Times New Roman"/>
          <w:b/>
          <w:bCs/>
          <w:sz w:val="32"/>
          <w:szCs w:val="44"/>
          <w:lang w:val="en-US" w:eastAsia="zh-CN" w:bidi="ar-SA"/>
        </w:rPr>
        <w:t xml:space="preserve"> </w:t>
      </w:r>
      <w:r>
        <w:t xml:space="preserve">采购需求</w:t>
      </w:r>
      <w:bookmarkEnd w:id="2"/>
      <w:r/>
      <w:bookmarkStart w:id="3" w:name="_Toc481057147"/>
      <w:r/>
      <w:r/>
    </w:p>
    <w:p>
      <w:pPr>
        <w:numPr>
          <w:ilvl w:val="-1"/>
          <w:numId w:val="0"/>
        </w:numPr>
        <w:ind w:left="0"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一. 招标内容</w:t>
      </w:r>
      <w:r/>
    </w:p>
    <w:p>
      <w:pPr>
        <w:ind w:left="0"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本次招标的是</w:t>
      </w:r>
      <w:r>
        <w:rPr>
          <w:rFonts w:hint="eastAsia" w:cs="Times New Roman"/>
          <w:color w:val="auto"/>
          <w:sz w:val="21"/>
          <w:szCs w:val="21"/>
          <w:highlight w:val="none"/>
          <w:lang w:eastAsia="zh-CN"/>
        </w:rPr>
        <w:t xml:space="preserve">江苏省血吸虫病防治研究所2026年所需DDIA试纸条采购项目</w:t>
      </w:r>
      <w:bookmarkStart w:id="8" w:name="_GoBack"/>
      <w:r/>
      <w:bookmarkEnd w:id="8"/>
      <w:r>
        <w:rPr>
          <w:rFonts w:hint="default" w:ascii="Times New Roman" w:hAnsi="Times New Roman" w:eastAsia="宋体" w:cs="Times New Roman"/>
          <w:color w:val="auto"/>
          <w:sz w:val="21"/>
          <w:szCs w:val="21"/>
          <w:highlight w:val="none"/>
        </w:rPr>
        <w:t xml:space="preserve">及售后服务质保，</w:t>
      </w:r>
      <w:r>
        <w:rPr>
          <w:rFonts w:hint="default" w:ascii="Times New Roman" w:hAnsi="Times New Roman" w:eastAsia="宋体" w:cs="Times New Roman"/>
          <w:bCs/>
          <w:color w:val="auto"/>
          <w:sz w:val="21"/>
          <w:szCs w:val="21"/>
          <w:highlight w:val="none"/>
        </w:rPr>
        <w:t xml:space="preserve">运抵买方指定的</w:t>
      </w:r>
      <w:r>
        <w:rPr>
          <w:rFonts w:hint="default" w:ascii="Times New Roman" w:hAnsi="Times New Roman" w:eastAsia="宋体" w:cs="Times New Roman"/>
          <w:bCs/>
          <w:color w:val="auto"/>
          <w:sz w:val="21"/>
          <w:szCs w:val="21"/>
          <w:highlight w:val="none"/>
          <w:lang w:val="en-US" w:eastAsia="zh-CN"/>
        </w:rPr>
        <w:t xml:space="preserve">地点</w:t>
      </w:r>
      <w:r>
        <w:rPr>
          <w:rFonts w:hint="default" w:ascii="Times New Roman" w:hAnsi="Times New Roman" w:eastAsia="宋体" w:cs="Times New Roman"/>
          <w:bCs/>
          <w:color w:val="auto"/>
          <w:sz w:val="21"/>
          <w:szCs w:val="21"/>
          <w:highlight w:val="none"/>
        </w:rPr>
        <w:t xml:space="preserve">，买、卖双方共同验收合格</w:t>
      </w:r>
      <w:r>
        <w:rPr>
          <w:rFonts w:hint="default" w:ascii="Times New Roman" w:hAnsi="Times New Roman" w:eastAsia="宋体" w:cs="Times New Roman"/>
          <w:bCs/>
          <w:color w:val="auto"/>
          <w:sz w:val="21"/>
          <w:szCs w:val="21"/>
          <w:highlight w:val="none"/>
          <w:lang w:val="en-US" w:eastAsia="zh-CN"/>
        </w:rPr>
        <w:t xml:space="preserve">后</w:t>
      </w:r>
      <w:r>
        <w:rPr>
          <w:rFonts w:hint="default" w:ascii="Times New Roman" w:hAnsi="Times New Roman" w:eastAsia="宋体" w:cs="Times New Roman"/>
          <w:bCs/>
          <w:color w:val="auto"/>
          <w:sz w:val="21"/>
          <w:szCs w:val="21"/>
          <w:highlight w:val="none"/>
        </w:rPr>
        <w:t xml:space="preserve">交付买方使用。</w:t>
      </w:r>
      <w:r/>
    </w:p>
    <w:p>
      <w:pPr>
        <w:numPr>
          <w:ilvl w:val="-1"/>
          <w:numId w:val="0"/>
        </w:numPr>
        <w:ind w:left="0"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二</w:t>
      </w:r>
      <w:r>
        <w:rPr>
          <w:rFonts w:hint="default" w:ascii="Times New Roman" w:hAnsi="Times New Roman" w:eastAsia="宋体" w:cs="Times New Roman"/>
          <w:b/>
          <w:color w:val="auto"/>
          <w:sz w:val="21"/>
          <w:szCs w:val="21"/>
          <w:highlight w:val="none"/>
        </w:rPr>
        <w:t xml:space="preserve">．招标货物清单</w:t>
      </w:r>
      <w:r/>
    </w:p>
    <w:tbl>
      <w:tblPr>
        <w:tblStyle w:val="9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19"/>
        <w:gridCol w:w="2628"/>
        <w:gridCol w:w="1400"/>
        <w:gridCol w:w="1883"/>
        <w:gridCol w:w="1876"/>
      </w:tblGrid>
      <w:tr>
        <w:trPr>
          <w:jc w:val="center"/>
          <w:trHeight w:val="285"/>
        </w:trPr>
        <w:tc>
          <w:tcPr>
            <w:shd w:val="clear" w:color="auto" w:fill="auto"/>
            <w:tcBorders>
              <w:top w:val="single" w:color="auto" w:sz="8" w:space="0"/>
              <w:left w:val="single" w:color="auto" w:sz="8" w:space="0"/>
              <w:bottom w:val="single" w:color="auto" w:sz="4" w:space="0"/>
              <w:right w:val="single" w:color="auto" w:sz="4" w:space="0"/>
            </w:tcBorders>
            <w:tcW w:w="730" w:type="dxa"/>
            <w:vAlign w:val="center"/>
            <w:textDirection w:val="lrTb"/>
            <w:noWrap w:val="false"/>
          </w:tcPr>
          <w:p>
            <w:pPr>
              <w:ind w:left="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序号</w:t>
            </w:r>
            <w:r/>
          </w:p>
        </w:tc>
        <w:tc>
          <w:tcPr>
            <w:shd w:val="clear" w:color="auto" w:fill="auto"/>
            <w:tcBorders>
              <w:top w:val="single" w:color="auto" w:sz="8" w:space="0"/>
              <w:left w:val="none" w:color="000000" w:sz="4" w:space="0"/>
              <w:bottom w:val="single" w:color="auto" w:sz="4" w:space="0"/>
              <w:right w:val="single" w:color="auto" w:sz="4" w:space="0"/>
            </w:tcBorders>
            <w:tcW w:w="270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物品名称</w:t>
            </w:r>
            <w:r/>
          </w:p>
        </w:tc>
        <w:tc>
          <w:tcPr>
            <w:shd w:val="clear" w:color="auto" w:fill="auto"/>
            <w:tcBorders>
              <w:top w:val="single" w:color="auto" w:sz="8" w:space="0"/>
              <w:left w:val="none" w:color="000000" w:sz="4" w:space="0"/>
              <w:bottom w:val="single" w:color="auto" w:sz="4" w:space="0"/>
              <w:right w:val="single" w:color="auto" w:sz="4" w:space="0"/>
            </w:tcBorders>
            <w:tcW w:w="1437"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数量</w:t>
            </w:r>
            <w:r/>
          </w:p>
        </w:tc>
        <w:tc>
          <w:tcPr>
            <w:shd w:val="clear" w:color="auto" w:fill="auto"/>
            <w:tcBorders>
              <w:top w:val="single" w:color="auto" w:sz="8" w:space="0"/>
              <w:left w:val="none" w:color="000000" w:sz="4" w:space="0"/>
              <w:bottom w:val="single" w:color="auto" w:sz="4" w:space="0"/>
              <w:right w:val="single" w:color="auto" w:sz="8" w:space="0"/>
            </w:tcBorders>
            <w:tcW w:w="1931"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单价（元/人份）</w:t>
            </w:r>
            <w:r/>
          </w:p>
        </w:tc>
        <w:tc>
          <w:tcPr>
            <w:shd w:val="clear" w:color="auto" w:fill="auto"/>
            <w:tcBorders>
              <w:top w:val="single" w:color="auto" w:sz="8" w:space="0"/>
              <w:left w:val="none" w:color="000000" w:sz="4" w:space="0"/>
              <w:bottom w:val="single" w:color="auto" w:sz="4" w:space="0"/>
              <w:right w:val="single" w:color="auto" w:sz="8" w:space="0"/>
            </w:tcBorders>
            <w:tcW w:w="192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预算金额（万元）</w:t>
            </w:r>
            <w:r/>
          </w:p>
        </w:tc>
      </w:tr>
      <w:tr>
        <w:trPr>
          <w:jc w:val="center"/>
          <w:trHeight w:val="285"/>
        </w:trPr>
        <w:tc>
          <w:tcPr>
            <w:shd w:val="clear" w:color="auto" w:fill="auto"/>
            <w:tcBorders>
              <w:top w:val="none" w:color="000000" w:sz="4" w:space="0"/>
              <w:left w:val="single" w:color="auto" w:sz="8" w:space="0"/>
              <w:bottom w:val="single" w:color="auto" w:sz="4" w:space="0"/>
              <w:right w:val="single" w:color="auto" w:sz="4" w:space="0"/>
            </w:tcBorders>
            <w:tcW w:w="73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0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b w:val="0"/>
                <w:bCs w:val="0"/>
                <w:color w:val="auto"/>
                <w:sz w:val="21"/>
                <w:szCs w:val="21"/>
                <w:highlight w:val="none"/>
                <w:lang w:val="en-US" w:eastAsia="zh-CN"/>
              </w:rPr>
              <w:t xml:space="preserve">DDIA试纸条</w:t>
            </w:r>
            <w:r/>
          </w:p>
        </w:tc>
        <w:tc>
          <w:tcPr>
            <w:shd w:val="clear" w:color="auto" w:fill="auto"/>
            <w:tcBorders>
              <w:top w:val="none" w:color="000000" w:sz="4" w:space="0"/>
              <w:left w:val="none" w:color="000000" w:sz="4" w:space="0"/>
              <w:bottom w:val="single" w:color="auto" w:sz="4" w:space="0"/>
              <w:right w:val="single" w:color="auto" w:sz="4" w:space="0"/>
            </w:tcBorders>
            <w:tcW w:w="1437"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35万人份</w:t>
            </w:r>
            <w:r/>
          </w:p>
        </w:tc>
        <w:tc>
          <w:tcPr>
            <w:shd w:val="clear" w:color="auto" w:fill="auto"/>
            <w:tcBorders>
              <w:top w:val="none" w:color="000000" w:sz="4" w:space="0"/>
              <w:left w:val="none" w:color="000000" w:sz="4" w:space="0"/>
              <w:bottom w:val="single" w:color="auto" w:sz="4" w:space="0"/>
              <w:right w:val="single" w:color="auto" w:sz="8" w:space="0"/>
            </w:tcBorders>
            <w:tcW w:w="1931"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8" w:space="0"/>
            </w:tcBorders>
            <w:tcW w:w="192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210</w:t>
            </w:r>
            <w:r/>
          </w:p>
        </w:tc>
      </w:tr>
    </w:tbl>
    <w:p>
      <w:pPr>
        <w:numPr>
          <w:ilvl w:val="-1"/>
          <w:numId w:val="0"/>
        </w:numPr>
        <w:ind w:left="0" w:firstLine="422"/>
        <w:keepLines w:val="0"/>
        <w:keepNext w:val="0"/>
        <w:pageBreakBefore w:val="0"/>
        <w:spacing w:before="181"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三.</w:t>
      </w:r>
      <w:r>
        <w:rPr>
          <w:rFonts w:hint="default" w:ascii="Times New Roman" w:hAnsi="Times New Roman" w:eastAsia="宋体" w:cs="Times New Roman"/>
          <w:b/>
          <w:color w:val="auto"/>
          <w:sz w:val="21"/>
          <w:szCs w:val="21"/>
          <w:highlight w:val="none"/>
        </w:rPr>
        <w:t xml:space="preserve">技术规格、参数</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1、试剂用途：以胶体染料标记抗原（液相），应用层析式抗体间接法的原理检测血清中的抗血吸虫抗体(IgG)。方法操作简便，快速，检测过程中不需要特殊的仪器设备，适合基层疾控机构使用。</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2、检测方法：胶体染料试纸条法</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3、检测类型：检测人血清血吸虫抗体（IgG）</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4、检测样本：血清</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5、敏感性，特异性：≥95%</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6、检测时间：＜15分钟</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7、包装：48人份盒包装</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val="en-US" w:eastAsia="zh-CN"/>
        </w:rPr>
        <w:t xml:space="preserve">8、</w:t>
      </w:r>
      <w:r>
        <w:rPr>
          <w:rFonts w:hint="default" w:ascii="Times New Roman" w:hAnsi="Times New Roman" w:eastAsia="宋体" w:cs="Times New Roman"/>
          <w:bCs/>
          <w:color w:val="auto"/>
          <w:sz w:val="21"/>
          <w:szCs w:val="21"/>
          <w:highlight w:val="none"/>
          <w:lang w:eastAsia="zh-CN"/>
        </w:rPr>
        <w:t xml:space="preserve">质保期：产品</w:t>
      </w:r>
      <w:r>
        <w:rPr>
          <w:rFonts w:hint="eastAsia" w:ascii="Times New Roman" w:hAnsi="Times New Roman" w:eastAsia="宋体" w:cs="Times New Roman"/>
          <w:bCs/>
          <w:color w:val="auto"/>
          <w:sz w:val="21"/>
          <w:szCs w:val="21"/>
          <w:highlight w:val="none"/>
          <w:lang w:val="en-US" w:eastAsia="zh-CN"/>
        </w:rPr>
        <w:t xml:space="preserve">质保期不低于</w:t>
      </w:r>
      <w:r>
        <w:rPr>
          <w:rFonts w:hint="default" w:ascii="Times New Roman" w:hAnsi="Times New Roman" w:eastAsia="宋体" w:cs="Times New Roman"/>
          <w:bCs/>
          <w:color w:val="auto"/>
          <w:sz w:val="21"/>
          <w:szCs w:val="21"/>
          <w:highlight w:val="none"/>
          <w:lang w:eastAsia="zh-CN"/>
        </w:rPr>
        <w:t xml:space="preserve">6个月</w:t>
      </w:r>
      <w:r/>
    </w:p>
    <w:p>
      <w:pPr>
        <w:pStyle w:val="1252"/>
        <w:ind w:left="0" w:firstLine="0"/>
        <w:keepLines w:val="0"/>
        <w:keepNext w:val="0"/>
        <w:pageBreakBefore w:val="0"/>
        <w:spacing w:line="36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四、交付及售后服务要求</w:t>
      </w:r>
      <w:r/>
    </w:p>
    <w:p>
      <w:pPr>
        <w:pStyle w:val="1252"/>
        <w:ind w:left="0" w:firstLine="420"/>
        <w:keepLines w:val="0"/>
        <w:keepNext w:val="0"/>
        <w:pageBreakBefore w:val="0"/>
        <w:spacing w:line="360" w:lineRule="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交付时间：合同签订后3个月内</w:t>
      </w:r>
      <w:r>
        <w:rPr>
          <w:rFonts w:hint="eastAsia" w:ascii="Times New Roman" w:hAnsi="Times New Roman" w:eastAsia="宋体" w:cs="Times New Roman"/>
          <w:bCs/>
          <w:color w:val="auto"/>
          <w:sz w:val="21"/>
          <w:szCs w:val="21"/>
          <w:highlight w:val="none"/>
          <w:lang w:val="en-US" w:eastAsia="zh-CN"/>
        </w:rPr>
        <w:t xml:space="preserve">全部</w:t>
      </w:r>
      <w:r>
        <w:rPr>
          <w:rFonts w:hint="default" w:ascii="Times New Roman" w:hAnsi="Times New Roman" w:eastAsia="宋体" w:cs="Times New Roman"/>
          <w:bCs/>
          <w:color w:val="auto"/>
          <w:sz w:val="21"/>
          <w:szCs w:val="21"/>
          <w:highlight w:val="none"/>
          <w:lang w:val="en-US" w:eastAsia="zh-CN"/>
        </w:rPr>
        <w:t xml:space="preserve">交付使用</w:t>
      </w:r>
      <w:r/>
    </w:p>
    <w:p>
      <w:pPr>
        <w:pStyle w:val="1252"/>
        <w:ind w:left="0" w:firstLine="420"/>
        <w:keepLines w:val="0"/>
        <w:keepNext w:val="0"/>
        <w:pageBreakBefore w:val="0"/>
        <w:spacing w:line="360" w:lineRule="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 xml:space="preserve">付款方式：合同签订支付合同金额的50%，供货完成并验收合格支付剩余的50%。</w:t>
      </w:r>
      <w:r/>
    </w:p>
    <w:p>
      <w:pPr>
        <w:pStyle w:val="1252"/>
        <w:ind w:left="0" w:firstLine="420"/>
        <w:keepLines w:val="0"/>
        <w:keepNext w:val="0"/>
        <w:pageBreakBefore w:val="0"/>
        <w:spacing w:line="360" w:lineRule="auto"/>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rPr>
        <w:t xml:space="preserve">供应商需根据本项目特点提供对应售后服务方案，包括但不限于：</w:t>
      </w:r>
      <w:r>
        <w:rPr>
          <w:rFonts w:hint="eastAsia" w:ascii="Times New Roman" w:hAnsi="Times New Roman" w:eastAsia="宋体"/>
          <w:b w:val="0"/>
          <w:bCs w:val="0"/>
          <w:color w:val="auto"/>
          <w:sz w:val="21"/>
          <w:szCs w:val="21"/>
          <w:highlight w:val="none"/>
          <w:lang w:eastAsia="zh-CN"/>
        </w:rPr>
        <w:t xml:space="preserve">售后服务体系、售后服务机构及人员、售后服务承诺、售后服务应答及处理时间，质保期内的售后服务范围、质保期满后的售后服务范围和收费情况、备品备件的承诺。</w:t>
      </w:r>
      <w:r/>
    </w:p>
    <w:p>
      <w:pPr>
        <w:pStyle w:val="1252"/>
        <w:ind w:left="0" w:firstLine="420"/>
        <w:keepLines w:val="0"/>
        <w:keepNext w:val="0"/>
        <w:pageBreakBefore w:val="0"/>
        <w:spacing w:line="360" w:lineRule="auto"/>
        <w:rPr>
          <w:rFonts w:hint="default" w:ascii="Times New Roman" w:hAnsi="Times New Roman" w:eastAsia="宋体" w:cs="Times New Roman"/>
          <w:color w:val="auto"/>
          <w:sz w:val="21"/>
          <w:szCs w:val="21"/>
          <w:highlight w:val="none"/>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宋体"/>
          <w:b w:val="0"/>
          <w:bCs w:val="0"/>
          <w:color w:val="auto"/>
          <w:sz w:val="21"/>
          <w:szCs w:val="21"/>
          <w:highlight w:val="none"/>
          <w:lang w:val="en-US" w:eastAsia="zh-CN"/>
        </w:rPr>
        <w:t xml:space="preserve">并根据采购人要求，提供</w:t>
      </w:r>
      <w:r>
        <w:rPr>
          <w:rFonts w:hint="default" w:ascii="Times New Roman" w:hAnsi="Times New Roman" w:eastAsia="宋体" w:cs="Times New Roman"/>
          <w:color w:val="auto"/>
          <w:sz w:val="21"/>
          <w:szCs w:val="21"/>
          <w:highlight w:val="none"/>
        </w:rPr>
        <w:t xml:space="preserve">对</w:t>
      </w:r>
      <w:r>
        <w:rPr>
          <w:rFonts w:hint="default" w:ascii="Times New Roman" w:hAnsi="Times New Roman" w:eastAsia="宋体" w:cs="Times New Roman"/>
          <w:color w:val="auto"/>
          <w:sz w:val="21"/>
          <w:szCs w:val="21"/>
          <w:highlight w:val="none"/>
          <w:lang w:val="en-US" w:eastAsia="zh-CN"/>
        </w:rPr>
        <w:t xml:space="preserve">采购人</w:t>
      </w:r>
      <w:r>
        <w:rPr>
          <w:rFonts w:hint="eastAsia" w:ascii="Times New Roman" w:hAnsi="Times New Roman" w:eastAsia="宋体" w:cs="Times New Roman"/>
          <w:color w:val="auto"/>
          <w:sz w:val="21"/>
          <w:szCs w:val="21"/>
          <w:highlight w:val="none"/>
          <w:lang w:val="en-US" w:eastAsia="zh-CN"/>
        </w:rPr>
        <w:t xml:space="preserve">专业</w:t>
      </w:r>
      <w:r>
        <w:rPr>
          <w:rFonts w:hint="default" w:ascii="Times New Roman" w:hAnsi="Times New Roman" w:eastAsia="宋体" w:cs="Times New Roman"/>
          <w:color w:val="auto"/>
          <w:sz w:val="21"/>
          <w:szCs w:val="21"/>
          <w:highlight w:val="none"/>
        </w:rPr>
        <w:t xml:space="preserve">人员的培训方案及计划。</w:t>
      </w:r>
      <w:r/>
    </w:p>
    <w:p>
      <w:pPr>
        <w:pStyle w:val="953"/>
        <w:numPr>
          <w:ilvl w:val="0"/>
          <w:numId w:val="0"/>
        </w:numPr>
        <w:jc w:val="center"/>
      </w:pPr>
      <w:r/>
      <w:bookmarkStart w:id="4" w:name="_Toc9214"/>
      <w:r>
        <w:t xml:space="preserve">第</w:t>
      </w:r>
      <w:r>
        <w:rPr>
          <w:rFonts w:hint="eastAsia"/>
          <w:lang w:val="en-US" w:eastAsia="zh-CN"/>
        </w:rPr>
        <w:t xml:space="preserve">三</w:t>
      </w:r>
      <w:r>
        <w:t xml:space="preserve">章</w:t>
      </w:r>
      <w:r>
        <w:rPr>
          <w:rFonts w:hint="eastAsia"/>
          <w:lang w:val="en-US" w:eastAsia="zh-CN"/>
        </w:rPr>
        <w:t xml:space="preserve"> </w:t>
      </w:r>
      <w:r>
        <w:t xml:space="preserve">合同主要条款及格式</w:t>
      </w:r>
      <w:bookmarkEnd w:id="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买方：（采购人）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卖方：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采购代理机构：江苏省设备成套股份有限公司</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一、说明：</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受买方委托，采购代理机构于</w:t>
      </w:r>
      <w:r>
        <w:rPr>
          <w:rFonts w:hint="default" w:ascii="Times New Roman" w:hAnsi="Times New Roman" w:cs="Times New Roman"/>
          <w:color w:val="auto"/>
          <w:szCs w:val="21"/>
          <w:highlight w:val="none"/>
          <w:lang w:eastAsia="zh-CN"/>
        </w:rPr>
        <w:t xml:space="preserve">20</w:t>
      </w:r>
      <w:r>
        <w:rPr>
          <w:rFonts w:hint="eastAsia" w:ascii="Times New Roman" w:hAnsi="Times New Roman" w:cs="Times New Roman"/>
          <w:color w:val="auto"/>
          <w:szCs w:val="21"/>
          <w:highlight w:val="none"/>
          <w:lang w:val="en-US" w:eastAsia="zh-CN"/>
        </w:rPr>
        <w:t xml:space="preserve">26</w:t>
      </w:r>
      <w:r>
        <w:rPr>
          <w:rFonts w:hint="default" w:ascii="Times New Roman" w:hAnsi="Times New Roman" w:cs="Times New Roman"/>
          <w:color w:val="auto"/>
          <w:szCs w:val="21"/>
          <w:highlight w:val="none"/>
        </w:rPr>
        <w:t xml:space="preserve">年 月 日组织了</w:t>
      </w:r>
      <w:r>
        <w:rPr>
          <w:rFonts w:hint="eastAsia" w:cs="Times New Roman"/>
          <w:color w:val="auto"/>
          <w:szCs w:val="21"/>
          <w:highlight w:val="none"/>
          <w:lang w:eastAsia="zh-CN"/>
        </w:rPr>
        <w:t xml:space="preserve">江苏省血吸虫病防治研究所2026年所需DDIA试纸条采购项目</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val="en-US" w:eastAsia="zh-CN"/>
        </w:rPr>
        <w:t xml:space="preserve">招标采购</w:t>
      </w:r>
      <w:r>
        <w:rPr>
          <w:rFonts w:hint="default" w:ascii="Times New Roman" w:hAnsi="Times New Roman" w:cs="Times New Roman"/>
          <w:color w:val="auto"/>
          <w:szCs w:val="21"/>
          <w:highlight w:val="none"/>
        </w:rPr>
        <w:t xml:space="preserve">，经评委认真严格地评审，确定由卖方中标。</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二、合同条款：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合同由买卖双方签订，并依据招标文件规定，按下列合同条款买方同意购入，卖方同意卖出下列</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名称、型号、数量及服务内容。</w:t>
      </w:r>
      <w:r/>
    </w:p>
    <w:tbl>
      <w:tblPr>
        <w:tblStyle w:val="100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059"/>
        <w:gridCol w:w="1246"/>
        <w:gridCol w:w="1370"/>
        <w:gridCol w:w="1455"/>
        <w:gridCol w:w="1305"/>
      </w:tblGrid>
      <w:tr>
        <w:trPr/>
        <w:tc>
          <w:tcPr>
            <w:tcW w:w="1200"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名称</w:t>
            </w:r>
            <w:r/>
          </w:p>
        </w:tc>
        <w:tc>
          <w:tcPr>
            <w:tcW w:w="1059"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型号</w:t>
            </w:r>
            <w:r/>
          </w:p>
        </w:tc>
        <w:tc>
          <w:tcPr>
            <w:tcW w:w="1246"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数量</w:t>
            </w:r>
            <w:r/>
          </w:p>
        </w:tc>
        <w:tc>
          <w:tcPr>
            <w:tcW w:w="1370"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单价（元）</w:t>
            </w:r>
            <w:r/>
          </w:p>
        </w:tc>
        <w:tc>
          <w:tcPr>
            <w:tcW w:w="1455"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合计（万）</w:t>
            </w:r>
            <w:r/>
          </w:p>
        </w:tc>
        <w:tc>
          <w:tcPr>
            <w:tcW w:w="1305" w:type="dxa"/>
            <w:textDirection w:val="lrTb"/>
            <w:noWrap w:val="false"/>
          </w:tcPr>
          <w:p>
            <w:pPr>
              <w:jc w:val="center"/>
              <w:spacing w:line="360" w:lineRule="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备注</w:t>
            </w:r>
            <w:r/>
          </w:p>
        </w:tc>
      </w:tr>
      <w:tr>
        <w:trPr/>
        <w:tc>
          <w:tcPr>
            <w:tcW w:w="120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059"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246"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7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45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0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r>
      <w:tr>
        <w:trPr/>
        <w:tc>
          <w:tcPr>
            <w:tcW w:w="120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059"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246"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70"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45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c>
          <w:tcPr>
            <w:tcW w:w="1305" w:type="dxa"/>
            <w:textDirection w:val="lrTb"/>
            <w:noWrap w:val="false"/>
          </w:tcPr>
          <w:p>
            <w:pPr>
              <w:spacing w:line="360" w:lineRule="auto"/>
              <w:rPr>
                <w:rFonts w:hint="default" w:ascii="Times New Roman" w:hAnsi="Times New Roman" w:cs="Times New Roman"/>
                <w:color w:val="auto"/>
                <w:szCs w:val="21"/>
                <w:highlight w:val="none"/>
                <w:vertAlign w:val="baseline"/>
              </w:rPr>
            </w:pPr>
            <w:r>
              <w:rPr>
                <w:rFonts w:hint="default" w:ascii="Times New Roman" w:hAnsi="Times New Roman" w:cs="Times New Roman"/>
                <w:color w:val="auto"/>
                <w:szCs w:val="21"/>
                <w:highlight w:val="none"/>
                <w:vertAlign w:val="baseline"/>
              </w:rPr>
            </w:r>
            <w:r/>
          </w:p>
        </w:tc>
      </w:tr>
    </w:tbl>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2、合同总价（大写）：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（小写）：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 投标报价，应包括本次招标范围内</w:t>
      </w:r>
      <w:r>
        <w:rPr>
          <w:rFonts w:hint="default" w:ascii="Times New Roman" w:hAnsi="Times New Roman" w:cs="Times New Roman"/>
          <w:color w:val="auto"/>
          <w:szCs w:val="21"/>
          <w:highlight w:val="none"/>
          <w:lang w:val="en-US" w:eastAsia="zh-CN"/>
        </w:rPr>
        <w:t xml:space="preserve">全部费用、</w:t>
      </w:r>
      <w:r>
        <w:rPr>
          <w:rFonts w:hint="default" w:ascii="Times New Roman" w:hAnsi="Times New Roman" w:cs="Times New Roman"/>
          <w:color w:val="auto"/>
          <w:szCs w:val="21"/>
          <w:highlight w:val="none"/>
        </w:rPr>
        <w:t xml:space="preserve">税、包装费、运杂费（运抵买方项目现场）、保险费、验收检定费（含运输等费用）及投标人认为需要的其他费用等。</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 在验收过程中，如发现有缺件，卖方应无条件、无偿补齐，所发生的一切费用，视为已包含在卖方投标时的投标报价之中，且并不因此而影响交付买方使用的时间。</w:t>
      </w:r>
      <w:r/>
    </w:p>
    <w:p>
      <w:pPr>
        <w:ind w:firstLine="422"/>
        <w:keepLines w:val="0"/>
        <w:keepNext w:val="0"/>
        <w:pageBreakBefore w:val="0"/>
        <w:spacing w:line="360" w:lineRule="auto"/>
        <w:widowControl w:val="off"/>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rPr>
        <w:t xml:space="preserve">3、交付使用时间：</w:t>
      </w:r>
      <w:r>
        <w:rPr>
          <w:rFonts w:hint="default" w:ascii="Times New Roman" w:hAnsi="Times New Roman" w:cs="Times New Roman"/>
          <w:b/>
          <w:color w:val="auto"/>
          <w:szCs w:val="21"/>
          <w:highlight w:val="none"/>
          <w:lang w:val="en-US" w:eastAsia="zh-CN"/>
        </w:rPr>
        <w:t xml:space="preserve">合同签订后3个月内交付使用</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收货人：</w:t>
      </w:r>
      <w:r>
        <w:rPr>
          <w:rFonts w:hint="default" w:ascii="Times New Roman" w:hAnsi="Times New Roman" w:cs="Times New Roman"/>
          <w:color w:val="auto"/>
          <w:szCs w:val="21"/>
          <w:highlight w:val="none"/>
          <w:lang w:val="en-US" w:eastAsia="zh-CN"/>
        </w:rPr>
        <w:t xml:space="preserve">买方指定收货人。</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5、交货地点：买方指定地点。</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应符合下列标准或规范并据此验收：</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7、包装要求：全部货物的外包装，必须采用防漏、防潮、防震、防锈、防盗和考虑到可能会发生的野蛮装卸等长途内陆运输及多次装卸之需要。</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8、买方付款方式及期限：</w:t>
      </w:r>
      <w:r/>
    </w:p>
    <w:p>
      <w:pPr>
        <w:ind w:firstLine="420"/>
        <w:keepLines w:val="0"/>
        <w:keepNext w:val="0"/>
        <w:pageBreakBefore w:val="0"/>
        <w:spacing w:line="360" w:lineRule="auto"/>
        <w:widowControl w:val="off"/>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合同签订支付合同金额的50%，供货完成并验收合格支付剩余的50%。</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9、验收</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买、卖双方派员共同验收，达到验收标准，则验收合格。</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10、质保期及售后服务</w:t>
      </w:r>
      <w:r/>
    </w:p>
    <w:p>
      <w:pPr>
        <w:ind w:firstLine="422"/>
        <w:keepLines w:val="0"/>
        <w:keepNext w:val="0"/>
        <w:pageBreakBefore w:val="0"/>
        <w:spacing w:line="36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10.1 卖方所供</w:t>
      </w:r>
      <w:r>
        <w:rPr>
          <w:rFonts w:hint="default" w:ascii="Times New Roman" w:hAnsi="Times New Roman" w:cs="Times New Roman"/>
          <w:b/>
          <w:bCs/>
          <w:color w:val="auto"/>
          <w:szCs w:val="21"/>
          <w:highlight w:val="none"/>
          <w:lang w:val="en-US" w:eastAsia="zh-CN"/>
        </w:rPr>
        <w:t xml:space="preserve">产品</w:t>
      </w:r>
      <w:r>
        <w:rPr>
          <w:rFonts w:hint="default" w:ascii="Times New Roman" w:hAnsi="Times New Roman" w:cs="Times New Roman"/>
          <w:b/>
          <w:bCs/>
          <w:color w:val="auto"/>
          <w:szCs w:val="21"/>
          <w:highlight w:val="none"/>
        </w:rPr>
        <w:t xml:space="preserve">的质保期详见第四章采购需求，自验收合格起计算。</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 在质保期内，因卖方所供</w:t>
      </w:r>
      <w:r>
        <w:rPr>
          <w:rFonts w:hint="default" w:ascii="Times New Roman" w:hAnsi="Times New Roman" w:cs="Times New Roman"/>
          <w:color w:val="auto"/>
          <w:szCs w:val="21"/>
          <w:highlight w:val="none"/>
          <w:lang w:val="en-US" w:eastAsia="zh-CN"/>
        </w:rPr>
        <w:t xml:space="preserve">产品出现质量或其它问题时</w:t>
      </w:r>
      <w:r>
        <w:rPr>
          <w:rFonts w:hint="default" w:ascii="Times New Roman" w:hAnsi="Times New Roman" w:cs="Times New Roman"/>
          <w:color w:val="auto"/>
          <w:szCs w:val="21"/>
          <w:highlight w:val="none"/>
        </w:rPr>
        <w:t xml:space="preserve">，卖方在接买方通知后，4小时内响应，并在48小时内赶到买方现场，</w:t>
      </w:r>
      <w:r>
        <w:rPr>
          <w:rFonts w:hint="default" w:ascii="Times New Roman" w:hAnsi="Times New Roman" w:cs="Times New Roman"/>
          <w:color w:val="auto"/>
          <w:szCs w:val="21"/>
          <w:highlight w:val="none"/>
          <w:lang w:val="en-US" w:eastAsia="zh-CN"/>
        </w:rPr>
        <w:t xml:space="preserve">给予处理</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11、技术资料</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按第四章采购需求中的要求提供相关资料。</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12、卖方的违约责任</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 卖方未按合同规定的质量要求交货，买方有权拒收，由此造成的直接损失和间接损失由卖方</w:t>
      </w:r>
      <w:r>
        <w:rPr>
          <w:rFonts w:hint="default" w:ascii="Times New Roman" w:hAnsi="Times New Roman" w:cs="Times New Roman"/>
          <w:color w:val="auto"/>
          <w:szCs w:val="21"/>
          <w:highlight w:val="none"/>
          <w:lang w:val="en-US" w:eastAsia="zh-CN"/>
        </w:rPr>
        <w:t xml:space="preserve">承担</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 卖方逾期交付应向买方偿付违约金，每逾期1天，按合同总价的万分之五偿付违约金。</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12.3 卖方不能交付或不能完成合同，卖方双倍返还买方已支付的货款。</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12.4 本合同所有货物，都必须由卖方自己或投标文件中明确的单位承担，不得分包给其他单位。否则，买方有权按卖方不能交付或不能完成合同处理。</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13、买方的违约责任：买方未按合同规定的时间</w:t>
      </w:r>
      <w:r>
        <w:rPr>
          <w:rFonts w:hint="default" w:ascii="Times New Roman" w:hAnsi="Times New Roman" w:cs="Times New Roman"/>
          <w:color w:val="auto"/>
          <w:szCs w:val="21"/>
          <w:highlight w:val="none"/>
          <w:lang w:val="en-US" w:eastAsia="zh-CN"/>
        </w:rPr>
        <w:t xml:space="preserve">付款，每延期一日，按合同总价的1‰向卖方承担违约金</w:t>
      </w:r>
      <w:r>
        <w:rPr>
          <w:rFonts w:hint="default" w:ascii="Times New Roman" w:hAnsi="Times New Roman" w:cs="Times New Roman"/>
          <w:color w:val="auto"/>
          <w:szCs w:val="21"/>
          <w:highlight w:val="none"/>
        </w:rPr>
        <w:t xml:space="preserve">。</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、买方使用卖方提供的</w:t>
      </w:r>
      <w:r>
        <w:rPr>
          <w:rFonts w:hint="default" w:ascii="Times New Roman" w:hAnsi="Times New Roman" w:cs="Times New Roman"/>
          <w:color w:val="auto"/>
          <w:szCs w:val="21"/>
          <w:highlight w:val="none"/>
          <w:lang w:val="en-US" w:eastAsia="zh-CN"/>
        </w:rPr>
        <w:t xml:space="preserve">产品</w:t>
      </w:r>
      <w:r>
        <w:rPr>
          <w:rFonts w:hint="default" w:ascii="Times New Roman" w:hAnsi="Times New Roman" w:cs="Times New Roman"/>
          <w:color w:val="auto"/>
          <w:szCs w:val="21"/>
          <w:highlight w:val="none"/>
        </w:rPr>
        <w:t xml:space="preserve">，当受到第三方提出的侵犯其专利权、商标权或工业设计权的起诉时，一切后果由卖方负责。</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、合同的生效：本合同一式六份，自买卖双方签字、盖章之日起生效。招标文件和投标文件都是合同不可分割的部分，与合同具有同等法律效力，如有冲突，由买方负责解释。</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、未尽事宜、双方协商解决。如协商不能达成一致，则任何一方均可将争议提交签约地人民法院诉讼解决。</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买方：                                卖方：</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（盖章）                             （盖章）</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                            授权代表：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                             电   话：  </w:t>
      </w:r>
      <w:r/>
    </w:p>
    <w:p>
      <w:pPr>
        <w:ind w:firstLine="420"/>
        <w:keepLines w:val="0"/>
        <w:keepNext w:val="0"/>
        <w:pageBreakBefore w:val="0"/>
        <w:spacing w:line="360" w:lineRule="auto"/>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传   真：                             传   真：</w:t>
      </w:r>
      <w:r/>
    </w:p>
    <w:p>
      <w:pPr>
        <w:ind w:firstLine="420"/>
        <w:spacing w:line="360" w:lineRule="auto"/>
      </w:pPr>
      <w:r>
        <w:rPr>
          <w:rFonts w:hint="default" w:ascii="Times New Roman" w:hAnsi="Times New Roman" w:cs="Times New Roman"/>
          <w:color w:val="auto"/>
          <w:szCs w:val="21"/>
          <w:highlight w:val="none"/>
        </w:rPr>
        <w:t xml:space="preserve">地   址：                             地   址：</w:t>
      </w:r>
      <w:r>
        <w:br w:type="page" w:clear="all"/>
      </w:r>
      <w:bookmarkEnd w:id="3"/>
      <w:r/>
      <w:r/>
    </w:p>
    <w:p>
      <w:pPr>
        <w:pStyle w:val="953"/>
        <w:numPr>
          <w:ilvl w:val="0"/>
          <w:numId w:val="0"/>
        </w:numPr>
        <w:pageBreakBefore/>
        <w:spacing w:line="579" w:lineRule="auto"/>
      </w:pPr>
      <w:r/>
      <w:bookmarkStart w:id="5" w:name="_Toc27854"/>
      <w:r/>
      <w:bookmarkStart w:id="6" w:name="_Toc27760"/>
      <w:r/>
      <w:bookmarkStart w:id="7" w:name="_Toc4035"/>
      <w:r>
        <w:t xml:space="preserve">第</w:t>
      </w:r>
      <w:r>
        <w:rPr>
          <w:rFonts w:hint="eastAsia"/>
          <w:lang w:val="en-US" w:eastAsia="zh-CN"/>
        </w:rPr>
        <w:t xml:space="preserve">四</w:t>
      </w:r>
      <w:r>
        <w:t xml:space="preserve">章 投标文件格式及附件</w:t>
      </w:r>
      <w:bookmarkEnd w:id="5"/>
      <w:r/>
      <w:bookmarkEnd w:id="6"/>
      <w:r/>
      <w:bookmarkEnd w:id="7"/>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t xml:space="preserve">项目名称:</w:t>
      </w:r>
      <w:r/>
    </w:p>
    <w:p>
      <w:pPr>
        <w:ind w:firstLine="720"/>
        <w:jc w:val="left"/>
        <w:rPr>
          <w:sz w:val="36"/>
          <w:szCs w:val="36"/>
        </w:rPr>
      </w:pPr>
      <w:r>
        <w:rPr>
          <w:sz w:val="36"/>
          <w:szCs w:val="36"/>
        </w:rPr>
        <w:t xml:space="preserve">招标编号:</w:t>
      </w:r>
      <w:r/>
    </w:p>
    <w:p>
      <w:pPr>
        <w:ind w:firstLine="720"/>
        <w:jc w:val="left"/>
        <w:rPr>
          <w:sz w:val="36"/>
          <w:szCs w:val="36"/>
        </w:rPr>
      </w:pPr>
      <w:r>
        <w:rPr>
          <w:sz w:val="36"/>
          <w:szCs w:val="36"/>
        </w:rPr>
        <w:t xml:space="preserve">投标人名称:(加盖电子公章)</w:t>
      </w:r>
      <w:r/>
    </w:p>
    <w:p>
      <w:pPr>
        <w:ind w:firstLine="720"/>
        <w:jc w:val="left"/>
        <w:rPr>
          <w:sz w:val="36"/>
          <w:szCs w:val="36"/>
        </w:rPr>
      </w:pPr>
      <w:r>
        <w:rPr>
          <w:sz w:val="36"/>
          <w:szCs w:val="36"/>
        </w:rPr>
        <w:t xml:space="preserve">日期:</w:t>
      </w:r>
      <w:r/>
    </w:p>
    <w:p>
      <w:pPr>
        <w:rPr>
          <w:sz w:val="36"/>
          <w:szCs w:val="36"/>
        </w:rPr>
      </w:pPr>
      <w:r>
        <w:rPr>
          <w:sz w:val="36"/>
          <w:szCs w:val="36"/>
        </w:rPr>
      </w:r>
      <w:r/>
    </w:p>
    <w:p>
      <w:pPr>
        <w:pStyle w:val="1010"/>
        <w:ind w:firstLine="480"/>
        <w:rPr>
          <w:sz w:val="24"/>
          <w:szCs w:val="32"/>
        </w:rPr>
      </w:pPr>
      <w:r>
        <w:rPr>
          <w:sz w:val="24"/>
          <w:szCs w:val="32"/>
        </w:rPr>
      </w:r>
      <w:r/>
    </w:p>
    <w:p>
      <w:pPr>
        <w:pStyle w:val="1010"/>
        <w:ind w:firstLine="480"/>
        <w:rPr>
          <w:sz w:val="24"/>
          <w:szCs w:val="32"/>
        </w:rPr>
      </w:pPr>
      <w:r>
        <w:rPr>
          <w:sz w:val="24"/>
          <w:szCs w:val="32"/>
        </w:rPr>
      </w:r>
      <w:r/>
    </w:p>
    <w:p>
      <w:pPr>
        <w:pStyle w:val="1010"/>
        <w:ind w:firstLine="480"/>
        <w:rPr>
          <w:sz w:val="24"/>
          <w:szCs w:val="32"/>
        </w:rPr>
      </w:pPr>
      <w:r>
        <w:rPr>
          <w:sz w:val="24"/>
          <w:szCs w:val="32"/>
        </w:rPr>
      </w:r>
      <w:r/>
    </w:p>
    <w:p>
      <w:pPr>
        <w:pStyle w:val="1010"/>
        <w:ind w:firstLine="480"/>
        <w:rPr>
          <w:sz w:val="24"/>
          <w:szCs w:val="32"/>
        </w:rPr>
      </w:pPr>
      <w:r>
        <w:rPr>
          <w:sz w:val="24"/>
          <w:szCs w:val="32"/>
        </w:rPr>
      </w:r>
      <w:r/>
    </w:p>
    <w:p>
      <w:pPr>
        <w:jc w:val="left"/>
        <w:widowControl/>
        <w:rPr>
          <w:sz w:val="28"/>
          <w:szCs w:val="28"/>
        </w:rPr>
      </w:pP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spacing w:line="440" w:lineRule="exact"/>
        <w:rPr>
          <w:szCs w:val="21"/>
        </w:rPr>
      </w:pPr>
      <w:r>
        <w:br w:type="page" w:clear="all"/>
      </w:r>
      <w:r>
        <w:rPr>
          <w:b/>
          <w:bCs/>
          <w:szCs w:val="21"/>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ind w:firstLine="372"/>
        <w:spacing w:line="400" w:lineRule="exact"/>
        <w:shd w:val="clear" w:color="auto" w:fill="ffffff"/>
        <w:widowControl/>
        <w:rPr>
          <w:szCs w:val="21"/>
        </w:rPr>
      </w:pPr>
      <w:r>
        <w:rPr>
          <w:szCs w:val="21"/>
        </w:rPr>
        <w:t xml:space="preserve"> 致：江苏省设备成套股份有限公司</w:t>
      </w:r>
      <w:r/>
    </w:p>
    <w:p>
      <w:pPr>
        <w:ind w:firstLine="372"/>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w:t>
      </w:r>
      <w:r>
        <w:rPr>
          <w:rFonts w:hint="eastAsia"/>
          <w:szCs w:val="21"/>
          <w:u w:val="single"/>
          <w:lang w:val="en-US" w:eastAsia="zh-CN"/>
        </w:rPr>
        <w:t xml:space="preserve">单一来源</w:t>
      </w:r>
      <w:r>
        <w:rPr>
          <w:szCs w:val="21"/>
          <w:u w:val="single"/>
        </w:rPr>
        <w:t xml:space="preserve">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6、投标截止时间结束后参加投标的投标人不足三家的，或在评标期间出现符合专业条件的供应商或者对招标文件作出实质响应的投标人不足三家情形的，我们酌情决定是否参加</w:t>
      </w:r>
      <w:r>
        <w:t xml:space="preserve">贵方组织的其他采购方式采购</w:t>
      </w:r>
      <w:r>
        <w:rPr>
          <w:szCs w:val="21"/>
        </w:rPr>
        <w:t xml:space="preserve">。</w:t>
      </w:r>
      <w:r/>
    </w:p>
    <w:p>
      <w:pPr>
        <w:ind w:firstLine="420"/>
        <w:spacing w:line="400" w:lineRule="exact"/>
        <w:shd w:val="clear" w:color="auto" w:fill="ffffff"/>
        <w:widowControl/>
        <w:rPr>
          <w:szCs w:val="21"/>
        </w:rPr>
      </w:pPr>
      <w:r>
        <w:rPr>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szCs w:val="21"/>
        </w:rPr>
      </w:pPr>
      <w:r>
        <w:rPr>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9、与本投标有关的正式联系方式为：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line="360" w:lineRule="auto"/>
        <w:shd w:val="clear" w:color="auto" w:fill="ffffff"/>
        <w:widowControl/>
        <w:rPr>
          <w:szCs w:val="21"/>
        </w:rPr>
      </w:pPr>
      <w:r>
        <w:rPr>
          <w:b/>
          <w:bCs/>
          <w:szCs w:val="21"/>
        </w:rPr>
        <w:br w:type="page" w:clear="all"/>
      </w:r>
      <w:r>
        <w:rPr>
          <w:b/>
          <w:bCs/>
          <w:szCs w:val="21"/>
        </w:rPr>
        <w:t xml:space="preserve">附件二、法定代表人授权委托书格式</w:t>
      </w:r>
      <w:r/>
    </w:p>
    <w:p>
      <w:pPr>
        <w:ind w:firstLine="720"/>
        <w:jc w:val="center"/>
        <w:spacing w:line="360" w:lineRule="auto"/>
        <w:shd w:val="clear" w:color="auto" w:fill="ffffff"/>
        <w:widowControl/>
        <w:rPr>
          <w:b/>
          <w:sz w:val="36"/>
          <w:szCs w:val="36"/>
        </w:rPr>
      </w:pPr>
      <w:r>
        <w:rPr>
          <w:b/>
          <w:sz w:val="36"/>
          <w:szCs w:val="36"/>
        </w:rPr>
        <w:t xml:space="preserve">法定代表人授权委托书</w:t>
      </w:r>
      <w:r/>
    </w:p>
    <w:p>
      <w:pPr>
        <w:ind w:firstLine="372"/>
        <w:jc w:val="left"/>
        <w:spacing w:line="360" w:lineRule="auto"/>
        <w:shd w:val="clear" w:color="auto" w:fill="ffffff"/>
        <w:widowControl/>
        <w:rPr>
          <w:szCs w:val="21"/>
        </w:rPr>
      </w:pPr>
      <w:r>
        <w:rPr>
          <w:szCs w:val="21"/>
        </w:rPr>
        <w:t xml:space="preserve">致：江苏省设备成套股份有限公司</w:t>
      </w:r>
      <w:r/>
    </w:p>
    <w:p>
      <w:pPr>
        <w:ind w:firstLine="372"/>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rPr>
      </w:pPr>
      <w:r>
        <w:rPr>
          <w:szCs w:val="21"/>
        </w:rPr>
        <w:t xml:space="preserve">法定代表人签字或签章：</w:t>
      </w:r>
      <w:r/>
    </w:p>
    <w:p>
      <w:pPr>
        <w:ind w:firstLine="480"/>
        <w:spacing w:line="480" w:lineRule="exact"/>
        <w:rPr>
          <w:szCs w:val="21"/>
        </w:rPr>
      </w:pPr>
      <w:r>
        <w:rPr>
          <w:szCs w:val="21"/>
        </w:rPr>
        <w:t xml:space="preserve">被授权人签字或签章：</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rPr>
          <w:bCs/>
          <w:sz w:val="24"/>
        </w:rPr>
      </w:pPr>
      <w:r>
        <w:rPr>
          <w:szCs w:val="21"/>
        </w:rPr>
        <w:t xml:space="preserve"> </w:t>
      </w:r>
      <w:r>
        <w:rPr>
          <w:bCs/>
          <w:sz w:val="24"/>
        </w:rPr>
        <w:t xml:space="preserve">投标人法定代表人身份证：</w:t>
      </w:r>
      <w:r/>
    </w:p>
    <w:p>
      <w:pPr>
        <w:rPr>
          <w:bCs/>
          <w:sz w:val="24"/>
        </w:rPr>
      </w:pPr>
      <w:r>
        <mc:AlternateContent>
          <mc:Choice Requires="wpg">
            <w:drawing>
              <wp:inline xmlns:wp="http://schemas.openxmlformats.org/drawingml/2006/wordprocessingDrawing" distT="0" distB="0" distL="0" distR="0">
                <wp:extent cx="2418080" cy="1584960"/>
                <wp:effectExtent l="4445" t="4445" r="6350" b="8255"/>
                <wp:docPr id="8" name="文本框 12"/>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7" o:spid="_x0000_s7"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6985" b="8255"/>
                <wp:docPr id="9" name="文本框 1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8" o:spid="_x0000_s8"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bCs/>
          <w:sz w:val="24"/>
        </w:rPr>
        <w:t xml:space="preserve">       </w:t>
      </w:r>
      <w:r/>
    </w:p>
    <w:p>
      <w:pPr>
        <w:rPr>
          <w:bCs/>
          <w:sz w:val="24"/>
        </w:rPr>
      </w:pPr>
      <w:r>
        <w:rPr>
          <w:bCs/>
          <w:sz w:val="24"/>
        </w:rPr>
      </w:r>
      <w:r/>
    </w:p>
    <w:p>
      <w:pPr>
        <w:rPr>
          <w:bCs/>
          <w:sz w:val="24"/>
        </w:rPr>
      </w:pPr>
      <w:r>
        <w:rPr>
          <w:bCs/>
          <w:sz w:val="24"/>
        </w:rPr>
        <w:t xml:space="preserve">法定代表人授权代表身份证：（</w:t>
      </w:r>
      <w:r>
        <w:rPr>
          <w:b/>
          <w:bCs/>
          <w:sz w:val="24"/>
        </w:rPr>
        <w:t xml:space="preserve">法定代表人亲自参与投标的除外）</w:t>
      </w:r>
      <w:r/>
    </w:p>
    <w:p>
      <w:pPr>
        <w:pStyle w:val="1300"/>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0160" b="8255"/>
                <wp:docPr id="10" name="文本框 14"/>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9" o:spid="_x0000_s9"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080" b="8255"/>
                <wp:docPr id="11" name="文本框 1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10" o:spid="_x0000_s10"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lang w:val="zh-CN"/>
        </w:rPr>
      </w:pPr>
      <w:r>
        <w:rPr>
          <w:b/>
          <w:bCs/>
          <w:szCs w:val="21"/>
        </w:rPr>
        <w:br w:type="page" w:clear="all"/>
      </w:r>
      <w:r>
        <w:rPr>
          <w:b/>
          <w:bCs/>
          <w:szCs w:val="21"/>
          <w:lang w:val="zh-CN"/>
        </w:rPr>
        <w:t xml:space="preserve">附件三、报价表</w:t>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966"/>
        <w:ind w:firstLine="474"/>
        <w:spacing w:line="440" w:lineRule="exact"/>
        <w:rPr>
          <w:sz w:val="21"/>
          <w:szCs w:val="21"/>
        </w:rPr>
      </w:pPr>
      <w:r>
        <w:rPr>
          <w:sz w:val="21"/>
          <w:szCs w:val="21"/>
        </w:rPr>
        <w:t xml:space="preserve">项目名称：                                   项目编号 ：           </w:t>
      </w:r>
      <w:r/>
    </w:p>
    <w:tbl>
      <w:tblPr>
        <w:tblStyle w:val="96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966"/>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966"/>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966"/>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966"/>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966"/>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3"/>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b/>
          <w:bCs/>
          <w:szCs w:val="21"/>
          <w:lang w:val="zh-CN"/>
        </w:rPr>
        <w:t xml:space="preserve">附件四、分项报价表格式</w:t>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tbl>
      <w:tblPr>
        <w:tblStyle w:val="96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477"/>
        <w:gridCol w:w="1008"/>
        <w:gridCol w:w="1064"/>
        <w:gridCol w:w="894"/>
        <w:gridCol w:w="1248"/>
        <w:gridCol w:w="846"/>
        <w:gridCol w:w="862"/>
      </w:tblGrid>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rPr>
                <w:sz w:val="24"/>
              </w:rPr>
            </w:pPr>
            <w:r>
              <w:rPr>
                <w:sz w:val="24"/>
              </w:rPr>
              <w:t xml:space="preserve">名称</w:t>
            </w:r>
            <w:r/>
          </w:p>
        </w:tc>
        <w:tc>
          <w:tcPr>
            <w:tcBorders>
              <w:top w:val="single" w:color="auto" w:sz="4" w:space="0"/>
              <w:left w:val="single" w:color="auto" w:sz="4" w:space="0"/>
              <w:right w:val="single" w:color="auto" w:sz="4" w:space="0"/>
            </w:tcBorders>
            <w:tcW w:w="869" w:type="pct"/>
            <w:textDirection w:val="lrTb"/>
            <w:noWrap w:val="false"/>
          </w:tcPr>
          <w:p>
            <w:pPr>
              <w:jc w:val="center"/>
              <w:rPr>
                <w:sz w:val="24"/>
              </w:rPr>
            </w:pPr>
            <w:r>
              <w:rPr>
                <w:sz w:val="24"/>
              </w:rPr>
              <w:t xml:space="preserve">详细规格型号</w:t>
            </w:r>
            <w:r/>
          </w:p>
        </w:tc>
        <w:tc>
          <w:tcPr>
            <w:tcBorders>
              <w:top w:val="single" w:color="auto" w:sz="4" w:space="0"/>
              <w:left w:val="single" w:color="auto" w:sz="4" w:space="0"/>
              <w:right w:val="single" w:color="auto" w:sz="4" w:space="0"/>
            </w:tcBorders>
            <w:tcW w:w="593" w:type="pct"/>
            <w:textDirection w:val="lrTb"/>
            <w:noWrap w:val="false"/>
          </w:tcPr>
          <w:p>
            <w:pPr>
              <w:jc w:val="center"/>
              <w:rPr>
                <w:sz w:val="24"/>
              </w:rPr>
            </w:pPr>
            <w:r>
              <w:rPr>
                <w:sz w:val="24"/>
              </w:rPr>
              <w:t xml:space="preserve">品牌</w:t>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jc w:val="center"/>
              <w:rPr>
                <w:sz w:val="24"/>
              </w:rPr>
            </w:pPr>
            <w:r>
              <w:rPr>
                <w:sz w:val="24"/>
              </w:rPr>
              <w:t xml:space="preserve">制造商、产地</w:t>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rPr>
                <w:sz w:val="24"/>
              </w:rPr>
            </w:pPr>
            <w:r>
              <w:rPr>
                <w:sz w:val="24"/>
              </w:rPr>
              <w:t xml:space="preserve">数量</w:t>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rPr>
                <w:sz w:val="24"/>
              </w:rPr>
            </w:pPr>
            <w:r>
              <w:rPr>
                <w:sz w:val="24"/>
              </w:rPr>
              <w:t xml:space="preserve">单价</w:t>
            </w:r>
            <w:r/>
          </w:p>
        </w:tc>
        <w:tc>
          <w:tcPr>
            <w:tcBorders>
              <w:top w:val="single" w:color="auto" w:sz="4" w:space="0"/>
              <w:left w:val="single" w:color="auto" w:sz="4" w:space="0"/>
              <w:right w:val="single" w:color="auto" w:sz="4" w:space="0"/>
            </w:tcBorders>
            <w:tcW w:w="498" w:type="pct"/>
            <w:textDirection w:val="lrTb"/>
            <w:noWrap w:val="false"/>
          </w:tcPr>
          <w:p>
            <w:pPr>
              <w:jc w:val="center"/>
              <w:rPr>
                <w:sz w:val="24"/>
              </w:rPr>
            </w:pPr>
            <w:r>
              <w:rPr>
                <w:sz w:val="24"/>
              </w:rPr>
              <w:t xml:space="preserve">总价</w:t>
            </w:r>
            <w:r/>
          </w:p>
        </w:tc>
        <w:tc>
          <w:tcPr>
            <w:tcBorders>
              <w:top w:val="single" w:color="auto" w:sz="4" w:space="0"/>
              <w:left w:val="single" w:color="auto" w:sz="4" w:space="0"/>
              <w:right w:val="single" w:color="auto" w:sz="4" w:space="0"/>
            </w:tcBorders>
            <w:tcW w:w="507" w:type="pct"/>
            <w:textDirection w:val="lrTb"/>
            <w:noWrap w:val="false"/>
          </w:tcPr>
          <w:p>
            <w:pPr>
              <w:jc w:val="center"/>
              <w:rPr>
                <w:sz w:val="24"/>
              </w:rPr>
            </w:pPr>
            <w:r>
              <w:rPr>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right w:val="single" w:color="auto" w:sz="4" w:space="0"/>
            </w:tcBorders>
            <w:tcW w:w="507"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643"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869"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93"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98"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07" w:type="pct"/>
            <w:textDirection w:val="lrTb"/>
            <w:noWrap w:val="false"/>
          </w:tcPr>
          <w:p>
            <w:pPr>
              <w:rPr>
                <w:sz w:val="24"/>
              </w:rPr>
            </w:pPr>
            <w:r>
              <w:rPr>
                <w:sz w:val="24"/>
              </w:rPr>
            </w:r>
            <w:r/>
          </w:p>
        </w:tc>
      </w:tr>
    </w:tbl>
    <w:p>
      <w:pPr>
        <w:pStyle w:val="969"/>
      </w:pPr>
      <w:r/>
      <w:r/>
    </w:p>
    <w:p>
      <w:pPr>
        <w:pStyle w:val="1292"/>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9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1675"/>
        <w:gridCol w:w="1927"/>
        <w:gridCol w:w="3008"/>
        <w:gridCol w:w="1244"/>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96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附件七、</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286"/>
        <w:ind w:firstLine="0"/>
        <w:spacing w:before="0" w:after="0"/>
        <w:rPr>
          <w:rFonts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96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80"/>
        <w:gridCol w:w="805"/>
        <w:gridCol w:w="596"/>
        <w:gridCol w:w="636"/>
        <w:gridCol w:w="1019"/>
        <w:gridCol w:w="837"/>
        <w:gridCol w:w="917"/>
        <w:gridCol w:w="893"/>
        <w:gridCol w:w="791"/>
        <w:gridCol w:w="764"/>
        <w:gridCol w:w="765"/>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963"/>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30"/>
        <w:gridCol w:w="1213"/>
        <w:gridCol w:w="1213"/>
        <w:gridCol w:w="730"/>
        <w:gridCol w:w="730"/>
        <w:gridCol w:w="1455"/>
        <w:gridCol w:w="1698"/>
        <w:gridCol w:w="730"/>
      </w:tblGrid>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b/>
        </w:rPr>
        <w:t xml:space="preserve">附件十</w:t>
      </w:r>
      <w:r>
        <w:rPr>
          <w:b/>
          <w:bCs/>
        </w:rPr>
        <w:t xml:space="preserve">、企业声明函格式</w:t>
      </w:r>
      <w:r/>
    </w:p>
    <w:p>
      <w:pPr>
        <w:ind w:firstLine="498"/>
        <w:jc w:val="center"/>
        <w:spacing w:before="312" w:line="480" w:lineRule="auto"/>
        <w:rPr>
          <w:b/>
          <w:bCs/>
          <w:sz w:val="28"/>
          <w:szCs w:val="28"/>
        </w:rPr>
      </w:pPr>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jc w:val="center"/>
        <w:spacing w:line="360" w:lineRule="auto"/>
        <w:rPr>
          <w:b/>
          <w:bCs/>
          <w:sz w:val="28"/>
        </w:rPr>
        <w:sectPr>
          <w:footerReference w:type="default" r:id="rId18"/>
          <w:footerReference w:type="first" r:id="rId19"/>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w:t>
      </w:r>
      <w:r>
        <w:rPr>
          <w:szCs w:val="21"/>
        </w:rPr>
        <w:t xml:space="preserve">（加盖电子公章）</w:t>
      </w:r>
      <w:r>
        <w:rPr>
          <w:szCs w:val="21"/>
        </w:rPr>
        <w:t xml:space="preserve">：</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1010"/>
        <w:rPr>
          <w:bCs/>
        </w:rPr>
      </w:pPr>
      <w:r>
        <w:rPr>
          <w:bCs/>
        </w:rPr>
      </w:r>
      <w:r/>
    </w:p>
    <w:p>
      <w:pPr>
        <w:pStyle w:val="1010"/>
        <w:rPr>
          <w:bCs/>
        </w:rPr>
      </w:pPr>
      <w:r>
        <w:rPr>
          <w:bCs/>
        </w:rPr>
      </w:r>
      <w:r/>
    </w:p>
    <w:p>
      <w:pPr>
        <w:pStyle w:val="1010"/>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1302"/>
        <w:ind w:firstLine="420"/>
        <w:spacing w:beforeAutospacing="0" w:afterAutospacing="0" w:line="0" w:lineRule="atLeast"/>
        <w:rPr>
          <w:b/>
          <w:sz w:val="36"/>
          <w:szCs w:val="28"/>
        </w:rPr>
      </w:pPr>
      <w:r>
        <w:rPr>
          <w:b/>
          <w:sz w:val="36"/>
          <w:szCs w:val="28"/>
        </w:rPr>
      </w:r>
      <w:r/>
    </w:p>
    <w:p>
      <w:pPr>
        <w:pStyle w:val="1302"/>
        <w:ind w:firstLine="420"/>
        <w:jc w:val="center"/>
        <w:spacing w:beforeAutospacing="0" w:afterAutospacing="0" w:line="0" w:lineRule="atLeast"/>
        <w:rPr>
          <w:b/>
          <w:sz w:val="28"/>
          <w:szCs w:val="28"/>
        </w:rPr>
      </w:pPr>
      <w:r>
        <w:rPr>
          <w:b/>
          <w:sz w:val="28"/>
          <w:szCs w:val="28"/>
        </w:rPr>
        <w:t xml:space="preserve">关于符合本国产品标准的声明函（采购包号：**）</w:t>
      </w:r>
      <w:r/>
    </w:p>
    <w:p>
      <w:pPr>
        <w:pStyle w:val="1302"/>
        <w:jc w:val="both"/>
        <w:spacing w:beforeAutospacing="0" w:afterAutospacing="0" w:line="0" w:lineRule="atLeast"/>
        <w:rPr>
          <w:b/>
          <w:sz w:val="28"/>
          <w:szCs w:val="28"/>
        </w:rPr>
      </w:pPr>
      <w:r>
        <w:rPr>
          <w:b/>
          <w:sz w:val="28"/>
          <w:szCs w:val="28"/>
        </w:rPr>
      </w:r>
      <w:r/>
    </w:p>
    <w:p>
      <w:pPr>
        <w:pStyle w:val="1302"/>
        <w:ind w:firstLine="420"/>
        <w:spacing w:beforeAutospacing="0"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w:t>
      </w:r>
      <w:r>
        <w:rPr>
          <w:rStyle w:val="1005"/>
          <w:rFonts w:ascii="Times New Roman" w:hAnsi="Times New Roman" w:cs="Times New Roman"/>
          <w:color w:val="333333"/>
          <w:sz w:val="21"/>
          <w:szCs w:val="21"/>
          <w:shd w:val="clear" w:color="auto" w:fill="ffffff"/>
        </w:rPr>
        <w:t xml:space="preserve">（产品名称1）</w:t>
      </w:r>
      <w:r>
        <w:rPr>
          <w:rStyle w:val="1005"/>
          <w:rFonts w:ascii="Times New Roman" w:hAnsi="Times New Roman" w:cs="Times New Roman"/>
          <w:color w:val="333333"/>
          <w:sz w:val="21"/>
          <w:szCs w:val="21"/>
          <w:shd w:val="clear" w:color="auto" w:fill="ffffff"/>
          <w:vertAlign w:val="superscript"/>
        </w:rPr>
        <w:t xml:space="preserve">1</w:t>
      </w:r>
      <w:r>
        <w:rPr>
          <w:rFonts w:ascii="Times New Roman" w:hAnsi="Times New Roman" w:cs="Times New Roman"/>
          <w:color w:val="333333"/>
          <w:sz w:val="21"/>
          <w:szCs w:val="21"/>
          <w:shd w:val="clear" w:color="auto" w:fill="ffffff"/>
        </w:rPr>
        <w:t xml:space="preserve">，生产厂为</w:t>
      </w:r>
      <w:r>
        <w:rPr>
          <w:rStyle w:val="1005"/>
          <w:rFonts w:ascii="Times New Roman" w:hAnsi="Times New Roman" w:cs="Times New Roman"/>
          <w:color w:val="333333"/>
          <w:sz w:val="21"/>
          <w:szCs w:val="21"/>
          <w:shd w:val="clear" w:color="auto" w:fill="ffffff"/>
        </w:rPr>
        <w:t xml:space="preserve">（厂名）</w:t>
      </w:r>
      <w:r>
        <w:rPr>
          <w:rStyle w:val="1005"/>
          <w:rFonts w:ascii="Times New Roman" w:hAnsi="Times New Roman" w:cs="Times New Roman"/>
          <w:color w:val="333333"/>
          <w:sz w:val="21"/>
          <w:szCs w:val="21"/>
          <w:shd w:val="clear" w:color="auto" w:fill="ffffff"/>
          <w:vertAlign w:val="superscript"/>
        </w:rPr>
        <w:t xml:space="preserve">2</w:t>
      </w:r>
      <w:r>
        <w:rPr>
          <w:rFonts w:ascii="Times New Roman" w:hAnsi="Times New Roman" w:cs="Times New Roman"/>
          <w:color w:val="333333"/>
          <w:sz w:val="21"/>
          <w:szCs w:val="21"/>
          <w:shd w:val="clear" w:color="auto" w:fill="ffffff"/>
        </w:rPr>
        <w:t xml:space="preserve">，厂址为</w:t>
      </w:r>
      <w:r>
        <w:rPr>
          <w:rStyle w:val="1005"/>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1005"/>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的中国境内生产的组件成本占比≥</w:t>
      </w:r>
      <w:r>
        <w:rPr>
          <w:rStyle w:val="1005"/>
          <w:rFonts w:ascii="Times New Roman" w:hAnsi="Times New Roman" w:cs="Times New Roman"/>
          <w:color w:val="333333"/>
          <w:sz w:val="21"/>
          <w:szCs w:val="21"/>
          <w:shd w:val="clear" w:color="auto" w:fill="ffffff"/>
        </w:rPr>
        <w:t xml:space="preserve">（规定比例）</w:t>
      </w:r>
      <w:r>
        <w:rPr>
          <w:rStyle w:val="1005"/>
          <w:rFonts w:ascii="Times New Roman" w:hAnsi="Times New Roman" w:cs="Times New Roman"/>
          <w:color w:val="333333"/>
          <w:sz w:val="21"/>
          <w:szCs w:val="21"/>
          <w:shd w:val="clear" w:color="auto" w:fill="ffffff"/>
          <w:vertAlign w:val="superscript"/>
        </w:rPr>
        <w:t xml:space="preserve">3</w:t>
      </w:r>
      <w:r>
        <w:rPr>
          <w:rFonts w:ascii="Times New Roman" w:hAnsi="Times New Roman" w:cs="Times New Roman"/>
          <w:color w:val="333333"/>
          <w:sz w:val="21"/>
          <w:szCs w:val="21"/>
          <w:shd w:val="clear" w:color="auto" w:fill="ffffff"/>
        </w:rPr>
        <w:t xml:space="preserve">。</w:t>
      </w:r>
      <w:r>
        <w:rPr>
          <w:rStyle w:val="1005"/>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1005"/>
          <w:rFonts w:ascii="Times New Roman" w:hAnsi="Times New Roman" w:cs="Times New Roman"/>
          <w:color w:val="333333"/>
          <w:sz w:val="21"/>
          <w:szCs w:val="21"/>
          <w:shd w:val="clear" w:color="auto" w:fill="ffffff"/>
        </w:rPr>
        <w:t xml:space="preserve">（关键组件）</w:t>
      </w:r>
      <w:r>
        <w:rPr>
          <w:rStyle w:val="1005"/>
          <w:rFonts w:ascii="Times New Roman" w:hAnsi="Times New Roman" w:cs="Times New Roman"/>
          <w:color w:val="333333"/>
          <w:sz w:val="21"/>
          <w:szCs w:val="21"/>
          <w:shd w:val="clear" w:color="auto" w:fill="ffffff"/>
          <w:vertAlign w:val="superscript"/>
        </w:rPr>
        <w:t xml:space="preserve">4</w:t>
      </w:r>
      <w:r>
        <w:rPr>
          <w:rFonts w:ascii="Times New Roman" w:hAnsi="Times New Roman" w:cs="Times New Roman"/>
          <w:color w:val="333333"/>
          <w:sz w:val="21"/>
          <w:szCs w:val="21"/>
          <w:shd w:val="clear" w:color="auto" w:fill="ffffff"/>
        </w:rPr>
        <w:t xml:space="preserve">在中国境内生产。</w:t>
      </w:r>
      <w:r>
        <w:rPr>
          <w:rStyle w:val="1005"/>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1005"/>
          <w:rFonts w:ascii="Times New Roman" w:hAnsi="Times New Roman" w:cs="Times New Roman"/>
          <w:color w:val="333333"/>
          <w:sz w:val="21"/>
          <w:szCs w:val="21"/>
          <w:shd w:val="clear" w:color="auto" w:fill="ffffff"/>
        </w:rPr>
        <w:t xml:space="preserve">（关键工序）</w:t>
      </w:r>
      <w:r>
        <w:rPr>
          <w:rStyle w:val="1005"/>
          <w:rFonts w:ascii="Times New Roman" w:hAnsi="Times New Roman" w:cs="Times New Roman"/>
          <w:color w:val="333333"/>
          <w:sz w:val="21"/>
          <w:szCs w:val="21"/>
          <w:shd w:val="clear" w:color="auto" w:fill="ffffff"/>
          <w:vertAlign w:val="superscript"/>
        </w:rPr>
        <w:t xml:space="preserve">5</w:t>
      </w:r>
      <w:r>
        <w:rPr>
          <w:rFonts w:ascii="Times New Roman" w:hAnsi="Times New Roman" w:cs="Times New Roman"/>
          <w:color w:val="333333"/>
          <w:sz w:val="21"/>
          <w:szCs w:val="21"/>
          <w:shd w:val="clear" w:color="auto" w:fill="ffffff"/>
        </w:rPr>
        <w:t xml:space="preserve">在中国境内完成。</w:t>
      </w:r>
      <w:r/>
    </w:p>
    <w:p>
      <w:pPr>
        <w:pStyle w:val="995"/>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w:t>
      </w:r>
      <w:r>
        <w:rPr>
          <w:rStyle w:val="1005"/>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，生产厂为</w:t>
      </w:r>
      <w:r>
        <w:rPr>
          <w:rStyle w:val="1005"/>
          <w:rFonts w:ascii="Times New Roman" w:hAnsi="Times New Roman" w:cs="Times New Roman"/>
          <w:color w:val="333333"/>
          <w:sz w:val="21"/>
          <w:szCs w:val="21"/>
          <w:shd w:val="clear" w:color="auto" w:fill="ffffff"/>
        </w:rPr>
        <w:t xml:space="preserve">（厂名）</w:t>
      </w:r>
      <w:r>
        <w:rPr>
          <w:rFonts w:ascii="Times New Roman" w:hAnsi="Times New Roman" w:cs="Times New Roman"/>
          <w:color w:val="333333"/>
          <w:sz w:val="21"/>
          <w:szCs w:val="21"/>
          <w:shd w:val="clear" w:color="auto" w:fill="ffffff"/>
        </w:rPr>
        <w:t xml:space="preserve">，厂址为</w:t>
      </w:r>
      <w:r>
        <w:rPr>
          <w:rStyle w:val="1005"/>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1005"/>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的中国境内生产的组件成本占比≥</w:t>
      </w:r>
      <w:r>
        <w:rPr>
          <w:rStyle w:val="1005"/>
          <w:rFonts w:ascii="Times New Roman" w:hAnsi="Times New Roman" w:cs="Times New Roman"/>
          <w:color w:val="333333"/>
          <w:sz w:val="21"/>
          <w:szCs w:val="21"/>
          <w:shd w:val="clear" w:color="auto" w:fill="ffffff"/>
        </w:rPr>
        <w:t xml:space="preserve">（规定比例）</w:t>
      </w:r>
      <w:r>
        <w:rPr>
          <w:rFonts w:ascii="Times New Roman" w:hAnsi="Times New Roman" w:cs="Times New Roman"/>
          <w:color w:val="333333"/>
          <w:sz w:val="21"/>
          <w:szCs w:val="21"/>
          <w:shd w:val="clear" w:color="auto" w:fill="ffffff"/>
        </w:rPr>
        <w:t xml:space="preserve">。</w:t>
      </w:r>
      <w:r>
        <w:rPr>
          <w:rStyle w:val="1005"/>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1005"/>
          <w:rFonts w:ascii="Times New Roman" w:hAnsi="Times New Roman" w:cs="Times New Roman"/>
          <w:color w:val="333333"/>
          <w:sz w:val="21"/>
          <w:szCs w:val="21"/>
          <w:shd w:val="clear" w:color="auto" w:fill="ffffff"/>
        </w:rPr>
        <w:t xml:space="preserve">（关键组件）</w:t>
      </w:r>
      <w:r>
        <w:rPr>
          <w:rFonts w:ascii="Times New Roman" w:hAnsi="Times New Roman" w:cs="Times New Roman"/>
          <w:color w:val="333333"/>
          <w:sz w:val="21"/>
          <w:szCs w:val="21"/>
          <w:shd w:val="clear" w:color="auto" w:fill="ffffff"/>
        </w:rPr>
        <w:t xml:space="preserve">在中国境内生产。</w:t>
      </w:r>
      <w:r>
        <w:rPr>
          <w:rStyle w:val="1005"/>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1005"/>
          <w:rFonts w:ascii="Times New Roman" w:hAnsi="Times New Roman" w:cs="Times New Roman"/>
          <w:color w:val="333333"/>
          <w:sz w:val="21"/>
          <w:szCs w:val="21"/>
          <w:shd w:val="clear" w:color="auto" w:fill="ffffff"/>
        </w:rPr>
        <w:t xml:space="preserve">（关键工序）</w:t>
      </w:r>
      <w:r>
        <w:rPr>
          <w:rFonts w:ascii="Times New Roman" w:hAnsi="Times New Roman" w:cs="Times New Roman"/>
          <w:color w:val="333333"/>
          <w:sz w:val="21"/>
          <w:szCs w:val="21"/>
          <w:shd w:val="clear" w:color="auto" w:fill="ffffff"/>
        </w:rPr>
        <w:t xml:space="preserve">在中国境内完成。</w:t>
      </w:r>
      <w:r/>
    </w:p>
    <w:p>
      <w:pPr>
        <w:pStyle w:val="995"/>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w:t>
      </w:r>
      <w:r/>
    </w:p>
    <w:p>
      <w:pPr>
        <w:pStyle w:val="995"/>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95"/>
        <w:ind w:firstLine="420"/>
        <w:jc w:val="right"/>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公司（单位）名称（盖章）：      </w:t>
      </w:r>
      <w:r/>
    </w:p>
    <w:p>
      <w:pPr>
        <w:pStyle w:val="1302"/>
        <w:ind w:firstLine="420"/>
        <w:jc w:val="center"/>
        <w:spacing w:beforeAutospacing="0" w:afterAutospacing="0" w:line="360" w:lineRule="auto"/>
        <w:rPr>
          <w:sz w:val="21"/>
          <w:szCs w:val="21"/>
        </w:rPr>
      </w:pPr>
      <w:r>
        <w:rPr>
          <w:color w:val="333333"/>
          <w:sz w:val="21"/>
          <w:szCs w:val="21"/>
          <w:shd w:val="clear" w:color="auto" w:fill="ffffff"/>
        </w:rPr>
        <w:t xml:space="preserve">                                                 日期：　　　　　年　　月　日  </w:t>
      </w:r>
      <w:r>
        <w:rPr>
          <w:sz w:val="21"/>
          <w:szCs w:val="21"/>
          <w:shd w:val="clear" w:color="auto" w:fill="ffffff"/>
        </w:rPr>
        <w:t xml:space="preserve"> </w:t>
      </w:r>
      <w:r/>
    </w:p>
    <w:p>
      <w:pPr>
        <w:pStyle w:val="1302"/>
        <w:ind w:firstLine="420"/>
        <w:spacing w:beforeAutospacing="0" w:afterAutospacing="0" w:line="360" w:lineRule="auto"/>
        <w:rPr>
          <w:sz w:val="21"/>
          <w:szCs w:val="21"/>
        </w:rPr>
      </w:pPr>
      <w:r>
        <w:rPr>
          <w:sz w:val="21"/>
          <w:szCs w:val="21"/>
          <w:shd w:val="clear" w:color="auto" w:fill="ffffff"/>
        </w:rPr>
        <w:t xml:space="preserve">__________________</w:t>
      </w:r>
      <w:r/>
    </w:p>
    <w:p>
      <w:pPr>
        <w:pStyle w:val="1302"/>
        <w:ind w:firstLine="420"/>
        <w:spacing w:beforeAutospacing="0" w:afterAutospacing="0" w:line="360" w:lineRule="auto"/>
        <w:rPr>
          <w:sz w:val="21"/>
          <w:szCs w:val="21"/>
        </w:rPr>
      </w:pPr>
      <w:r>
        <w:rPr>
          <w:sz w:val="21"/>
          <w:szCs w:val="21"/>
          <w:shd w:val="clear" w:color="auto" w:fill="ffffff"/>
        </w:rPr>
        <w:t xml:space="preserve">1.产品如有型号，请在“产品名称”栏一并填写。</w:t>
      </w:r>
      <w:r/>
    </w:p>
    <w:p>
      <w:pPr>
        <w:pStyle w:val="1302"/>
        <w:ind w:firstLine="420"/>
        <w:spacing w:beforeAutospacing="0" w:afterAutospacing="0" w:line="360" w:lineRule="auto"/>
        <w:rPr>
          <w:sz w:val="21"/>
          <w:szCs w:val="21"/>
        </w:rPr>
      </w:pPr>
      <w:r>
        <w:rPr>
          <w:sz w:val="21"/>
          <w:szCs w:val="21"/>
          <w:shd w:val="clear" w:color="auto" w:fill="ffffff"/>
        </w:rPr>
        <w:t xml:space="preserve">2.生产厂名与厂址应与生产厂营业执照载明的相关信息保持一致。</w:t>
      </w:r>
      <w:r/>
    </w:p>
    <w:p>
      <w:pPr>
        <w:pStyle w:val="1302"/>
        <w:ind w:firstLine="420"/>
        <w:spacing w:beforeAutospacing="0" w:afterAutospacing="0" w:line="360" w:lineRule="auto"/>
        <w:rPr>
          <w:sz w:val="21"/>
          <w:szCs w:val="21"/>
        </w:rPr>
      </w:pPr>
      <w:r>
        <w:rPr>
          <w:sz w:val="21"/>
          <w:szCs w:val="21"/>
          <w:shd w:val="clear" w:color="auto" w:fill="ffffff"/>
        </w:rPr>
        <w:t xml:space="preserve">3.该产品的中国境内生产的组件成本占比相关要求实施前，“规定比例”栏可不填，下同。</w:t>
      </w:r>
      <w:r/>
    </w:p>
    <w:p>
      <w:pPr>
        <w:pStyle w:val="1302"/>
        <w:ind w:firstLine="420"/>
        <w:spacing w:beforeAutospacing="0" w:afterAutospacing="0" w:line="360" w:lineRule="auto"/>
        <w:rPr>
          <w:sz w:val="21"/>
          <w:szCs w:val="21"/>
        </w:rPr>
      </w:pPr>
      <w:r>
        <w:rPr>
          <w:sz w:val="21"/>
          <w:szCs w:val="21"/>
          <w:shd w:val="clear" w:color="auto" w:fill="ffffff"/>
        </w:rPr>
        <w:t xml:space="preserve">4.该产品的关键组件要求实施前，“关键组件”栏可不填，下同。</w:t>
      </w:r>
      <w:r/>
    </w:p>
    <w:p>
      <w:pPr>
        <w:pStyle w:val="1302"/>
        <w:ind w:firstLine="420"/>
        <w:spacing w:beforeAutospacing="0" w:afterAutospacing="0" w:line="360" w:lineRule="auto"/>
        <w:rPr>
          <w:sz w:val="21"/>
          <w:szCs w:val="21"/>
          <w:shd w:val="clear" w:color="auto" w:fill="ffffff"/>
        </w:rPr>
      </w:pPr>
      <w:r>
        <w:rPr>
          <w:sz w:val="21"/>
          <w:szCs w:val="21"/>
          <w:shd w:val="clear" w:color="auto" w:fill="ffffff"/>
        </w:rPr>
        <w:t xml:space="preserve">5.该产品的关键工序要求实施前，“关键工序”栏可不填，下同。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rPr>
          <w:b/>
        </w:rPr>
      </w:pPr>
      <w:r>
        <w:rPr>
          <w:b/>
        </w:rPr>
        <w:br w:type="page" w:clear="all"/>
      </w:r>
      <w:r/>
    </w:p>
    <w:p>
      <w:pPr>
        <w:spacing w:line="360" w:lineRule="auto"/>
        <w:rPr>
          <w:b/>
        </w:rPr>
      </w:pPr>
      <w:r>
        <w:rPr>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jc w:val="right"/>
        <w:spacing w:line="360" w:lineRule="auto"/>
        <w:rPr>
          <w:b/>
        </w:rPr>
      </w:pPr>
      <w:r>
        <w:rPr>
          <w:szCs w:val="21"/>
          <w:lang w:val="zh-CN"/>
        </w:rPr>
        <w:t xml:space="preserve">日期：</w:t>
      </w:r>
      <w:r>
        <w:rPr>
          <w:rFonts w:hint="eastAsia"/>
          <w:szCs w:val="21"/>
        </w:rPr>
        <w:t xml:space="preserve">年  月  日</w:t>
      </w:r>
      <w:r>
        <w:rPr>
          <w:b/>
          <w:szCs w:val="21"/>
          <w:lang w:val="zh-CN"/>
        </w:rPr>
        <w:br w:type="page" w:clear="all"/>
      </w:r>
      <w:r/>
    </w:p>
    <w:p>
      <w:pPr>
        <w:spacing w:line="360" w:lineRule="auto"/>
        <w:rPr>
          <w:b/>
        </w:rPr>
      </w:pPr>
      <w:r>
        <w:rPr>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附件十三、联合体协议及联合体授权委托书（如允许联合体、格式自拟）</w:t>
      </w:r>
      <w:r/>
    </w:p>
    <w:p>
      <w:pPr>
        <w:pStyle w:val="1010"/>
      </w:p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附件十四、投标人需要提供的其他材料他</w:t>
      </w:r>
      <w:r/>
    </w:p>
    <w:sectPr>
      <w:footerReference w:type="default" r:id="rId20"/>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8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8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8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8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0</w:t>
                    </w:r>
                    <w:r>
                      <w:rPr>
                        <w:rFonts w:hint="eastAsia"/>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8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4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69"/>
      <w:isLgl/>
      <w:suff w:val="tab"/>
      <w:lvlText w:val="%1.%2"/>
      <w:lvlJc w:val="left"/>
      <w:pPr>
        <w:ind w:left="425" w:hanging="425"/>
      </w:pPr>
      <w:rPr>
        <w:rFonts w:hint="eastAsia" w:ascii="Arial Unicode MS" w:hAnsi="Arial Unicode MS" w:eastAsia="微软雅黑"/>
        <w:b/>
        <w:i w:val="0"/>
      </w:rPr>
    </w:lvl>
    <w:lvl w:ilvl="2">
      <w:start w:val="1"/>
      <w:numFmt w:val="decimal"/>
      <w:pStyle w:val="128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953"/>
      <w:isLgl w:val="false"/>
      <w:suff w:val="nothing"/>
      <w:lvlText w:val="第%1章"/>
      <w:lvlJc w:val="left"/>
      <w:pPr>
        <w:ind w:left="0" w:firstLine="0"/>
      </w:pPr>
    </w:lvl>
    <w:lvl w:ilvl="1">
      <w:start w:val="1"/>
      <w:numFmt w:val="none"/>
      <w:pStyle w:val="954"/>
      <w:isLgl w:val="false"/>
      <w:suff w:val="nothing"/>
      <w:lvlText w:val=""/>
      <w:lvlJc w:val="left"/>
      <w:pPr>
        <w:ind w:left="0" w:firstLine="0"/>
      </w:pPr>
    </w:lvl>
    <w:lvl w:ilvl="2">
      <w:start w:val="1"/>
      <w:numFmt w:val="none"/>
      <w:pStyle w:val="955"/>
      <w:isLgl w:val="false"/>
      <w:suff w:val="nothing"/>
      <w:lvlText w:val=""/>
      <w:lvlJc w:val="left"/>
      <w:pPr>
        <w:ind w:left="0" w:firstLine="0"/>
      </w:pPr>
    </w:lvl>
    <w:lvl w:ilvl="3">
      <w:start w:val="1"/>
      <w:numFmt w:val="none"/>
      <w:pStyle w:val="956"/>
      <w:isLgl w:val="false"/>
      <w:suff w:val="nothing"/>
      <w:lvlText w:val=""/>
      <w:lvlJc w:val="left"/>
      <w:pPr>
        <w:ind w:left="0" w:firstLine="0"/>
      </w:pPr>
    </w:lvl>
    <w:lvl w:ilvl="4">
      <w:start w:val="1"/>
      <w:numFmt w:val="none"/>
      <w:pStyle w:val="957"/>
      <w:isLgl w:val="false"/>
      <w:suff w:val="nothing"/>
      <w:lvlText w:val=""/>
      <w:lvlJc w:val="left"/>
      <w:pPr>
        <w:ind w:left="0" w:firstLine="0"/>
      </w:pPr>
    </w:lvl>
    <w:lvl w:ilvl="5">
      <w:start w:val="1"/>
      <w:numFmt w:val="none"/>
      <w:pStyle w:val="958"/>
      <w:isLgl w:val="false"/>
      <w:suff w:val="nothing"/>
      <w:lvlText w:val=""/>
      <w:lvlJc w:val="left"/>
      <w:pPr>
        <w:ind w:left="0" w:firstLine="0"/>
      </w:pPr>
    </w:lvl>
    <w:lvl w:ilvl="6">
      <w:start w:val="1"/>
      <w:numFmt w:val="none"/>
      <w:pStyle w:val="959"/>
      <w:isLgl w:val="false"/>
      <w:suff w:val="nothing"/>
      <w:lvlText w:val=""/>
      <w:lvlJc w:val="left"/>
      <w:pPr>
        <w:ind w:left="0" w:firstLine="0"/>
      </w:pPr>
    </w:lvl>
    <w:lvl w:ilvl="7">
      <w:start w:val="1"/>
      <w:numFmt w:val="none"/>
      <w:pStyle w:val="960"/>
      <w:isLgl w:val="false"/>
      <w:suff w:val="nothing"/>
      <w:lvlText w:val=""/>
      <w:lvlJc w:val="left"/>
      <w:pPr>
        <w:ind w:left="0" w:firstLine="0"/>
      </w:pPr>
    </w:lvl>
    <w:lvl w:ilvl="8">
      <w:start w:val="1"/>
      <w:numFmt w:val="none"/>
      <w:pStyle w:val="961"/>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8">
    <w:name w:val="Quote Char"/>
    <w:link w:val="1023"/>
    <w:uiPriority w:val="29"/>
    <w:rPr>
      <w:i/>
    </w:rPr>
  </w:style>
  <w:style w:type="character" w:styleId="929">
    <w:name w:val="Intense Quote Char"/>
    <w:link w:val="1025"/>
    <w:uiPriority w:val="30"/>
    <w:rPr>
      <w:i/>
    </w:rPr>
  </w:style>
  <w:style w:type="table" w:styleId="930">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9">
    <w:name w:val="Footnote Text Char"/>
    <w:link w:val="988"/>
    <w:uiPriority w:val="99"/>
    <w:rPr>
      <w:sz w:val="18"/>
    </w:rPr>
  </w:style>
  <w:style w:type="character" w:styleId="950">
    <w:name w:val="Endnote Text Char"/>
    <w:link w:val="981"/>
    <w:uiPriority w:val="99"/>
    <w:rPr>
      <w:sz w:val="20"/>
    </w:rPr>
  </w:style>
  <w:style w:type="paragraph" w:styleId="951">
    <w:name w:val="TOC Heading"/>
    <w:uiPriority w:val="39"/>
    <w:unhideWhenUsed/>
  </w:style>
  <w:style w:type="paragraph" w:styleId="9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3">
    <w:name w:val="Heading 1"/>
    <w:basedOn w:val="952"/>
    <w:next w:val="952"/>
    <w:link w:val="1235"/>
    <w:uiPriority w:val="0"/>
    <w:qFormat/>
    <w:pPr>
      <w:numPr>
        <w:ilvl w:val="0"/>
        <w:numId w:val="1"/>
      </w:numPr>
      <w:jc w:val="center"/>
      <w:keepLines/>
      <w:keepNext/>
      <w:spacing w:before="340" w:after="330" w:line="578" w:lineRule="auto"/>
      <w:outlineLvl w:val="0"/>
    </w:pPr>
    <w:rPr>
      <w:b/>
      <w:bCs/>
      <w:sz w:val="32"/>
      <w:szCs w:val="44"/>
    </w:rPr>
  </w:style>
  <w:style w:type="paragraph" w:styleId="954">
    <w:name w:val="Heading 2"/>
    <w:basedOn w:val="952"/>
    <w:next w:val="952"/>
    <w:link w:val="115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55">
    <w:name w:val="Heading 3"/>
    <w:basedOn w:val="952"/>
    <w:next w:val="952"/>
    <w:link w:val="1203"/>
    <w:uiPriority w:val="0"/>
    <w:qFormat/>
    <w:pPr>
      <w:numPr>
        <w:ilvl w:val="2"/>
        <w:numId w:val="1"/>
      </w:numPr>
      <w:keepLines/>
      <w:keepNext/>
      <w:spacing w:before="260" w:after="260" w:line="416" w:lineRule="auto"/>
      <w:outlineLvl w:val="2"/>
    </w:pPr>
    <w:rPr>
      <w:b/>
      <w:bCs/>
      <w:sz w:val="32"/>
      <w:szCs w:val="32"/>
    </w:rPr>
  </w:style>
  <w:style w:type="paragraph" w:styleId="956">
    <w:name w:val="Heading 4"/>
    <w:basedOn w:val="952"/>
    <w:next w:val="952"/>
    <w:link w:val="124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57">
    <w:name w:val="Heading 5"/>
    <w:basedOn w:val="952"/>
    <w:next w:val="952"/>
    <w:link w:val="1193"/>
    <w:uiPriority w:val="0"/>
    <w:qFormat/>
    <w:pPr>
      <w:numPr>
        <w:ilvl w:val="4"/>
        <w:numId w:val="1"/>
      </w:numPr>
      <w:keepLines/>
      <w:keepNext/>
      <w:spacing w:before="280" w:after="290" w:line="376" w:lineRule="auto"/>
      <w:outlineLvl w:val="4"/>
    </w:pPr>
    <w:rPr>
      <w:b/>
      <w:bCs/>
      <w:sz w:val="28"/>
      <w:szCs w:val="28"/>
    </w:rPr>
  </w:style>
  <w:style w:type="paragraph" w:styleId="958">
    <w:name w:val="Heading 6"/>
    <w:basedOn w:val="952"/>
    <w:next w:val="952"/>
    <w:link w:val="1179"/>
    <w:uiPriority w:val="0"/>
    <w:qFormat/>
    <w:pPr>
      <w:numPr>
        <w:ilvl w:val="5"/>
        <w:numId w:val="1"/>
      </w:numPr>
      <w:keepLines/>
      <w:keepNext/>
      <w:spacing w:before="240" w:after="64" w:line="320" w:lineRule="auto"/>
      <w:outlineLvl w:val="5"/>
    </w:pPr>
    <w:rPr>
      <w:rFonts w:ascii="Cambria" w:hAnsi="Cambria"/>
      <w:b/>
      <w:bCs/>
      <w:sz w:val="24"/>
    </w:rPr>
  </w:style>
  <w:style w:type="paragraph" w:styleId="959">
    <w:name w:val="Heading 7"/>
    <w:basedOn w:val="952"/>
    <w:next w:val="952"/>
    <w:link w:val="1234"/>
    <w:uiPriority w:val="0"/>
    <w:qFormat/>
    <w:pPr>
      <w:numPr>
        <w:ilvl w:val="6"/>
        <w:numId w:val="1"/>
      </w:numPr>
      <w:keepLines/>
      <w:keepNext/>
      <w:spacing w:before="240" w:after="64" w:line="320" w:lineRule="auto"/>
      <w:outlineLvl w:val="6"/>
    </w:pPr>
    <w:rPr>
      <w:b/>
      <w:bCs/>
      <w:sz w:val="24"/>
    </w:rPr>
  </w:style>
  <w:style w:type="paragraph" w:styleId="960">
    <w:name w:val="Heading 8"/>
    <w:basedOn w:val="952"/>
    <w:next w:val="952"/>
    <w:link w:val="1219"/>
    <w:uiPriority w:val="0"/>
    <w:qFormat/>
    <w:pPr>
      <w:numPr>
        <w:ilvl w:val="7"/>
        <w:numId w:val="1"/>
      </w:numPr>
      <w:keepLines/>
      <w:keepNext/>
      <w:spacing w:before="240" w:after="64" w:line="320" w:lineRule="auto"/>
      <w:outlineLvl w:val="7"/>
    </w:pPr>
    <w:rPr>
      <w:rFonts w:ascii="Cambria" w:hAnsi="Cambria"/>
      <w:sz w:val="24"/>
    </w:rPr>
  </w:style>
  <w:style w:type="paragraph" w:styleId="961">
    <w:name w:val="Heading 9"/>
    <w:basedOn w:val="952"/>
    <w:next w:val="952"/>
    <w:link w:val="1197"/>
    <w:uiPriority w:val="0"/>
    <w:qFormat/>
    <w:pPr>
      <w:numPr>
        <w:ilvl w:val="8"/>
        <w:numId w:val="1"/>
      </w:numPr>
      <w:keepLines/>
      <w:keepNext/>
      <w:spacing w:before="240" w:after="64" w:line="320" w:lineRule="auto"/>
      <w:outlineLvl w:val="8"/>
    </w:pPr>
    <w:rPr>
      <w:rFonts w:ascii="Cambria" w:hAnsi="Cambria"/>
      <w:szCs w:val="21"/>
    </w:rPr>
  </w:style>
  <w:style w:type="character" w:styleId="962" w:default="1">
    <w:name w:val="Default Paragraph Font"/>
    <w:uiPriority w:val="1"/>
    <w:semiHidden/>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name w:val="List 3"/>
    <w:basedOn w:val="952"/>
    <w:uiPriority w:val="99"/>
    <w:unhideWhenUsed/>
    <w:qFormat/>
    <w:pPr>
      <w:ind w:left="1260" w:hanging="420"/>
      <w:spacing w:before="100" w:beforeAutospacing="1" w:after="100" w:afterAutospacing="1"/>
    </w:pPr>
    <w:rPr>
      <w:szCs w:val="21"/>
    </w:rPr>
  </w:style>
  <w:style w:type="paragraph" w:styleId="965">
    <w:name w:val="toc 7"/>
    <w:basedOn w:val="952"/>
    <w:next w:val="952"/>
    <w:uiPriority w:val="39"/>
    <w:unhideWhenUsed/>
    <w:qFormat/>
    <w:pPr>
      <w:ind w:left="2520"/>
    </w:pPr>
    <w:rPr>
      <w:rFonts w:ascii="Calibri" w:hAnsi="Calibri"/>
      <w:szCs w:val="22"/>
    </w:rPr>
  </w:style>
  <w:style w:type="paragraph" w:styleId="966">
    <w:name w:val="Normal Indent"/>
    <w:basedOn w:val="952"/>
    <w:uiPriority w:val="0"/>
    <w:qFormat/>
    <w:pPr>
      <w:ind w:firstLine="420"/>
    </w:pPr>
    <w:rPr>
      <w:b/>
      <w:sz w:val="24"/>
      <w:szCs w:val="20"/>
    </w:rPr>
  </w:style>
  <w:style w:type="paragraph" w:styleId="967">
    <w:name w:val="Caption"/>
    <w:basedOn w:val="952"/>
    <w:next w:val="952"/>
    <w:uiPriority w:val="0"/>
    <w:qFormat/>
    <w:rPr>
      <w:rFonts w:ascii="Cambria" w:hAnsi="Cambria" w:eastAsia="黑体"/>
      <w:sz w:val="20"/>
      <w:szCs w:val="22"/>
    </w:rPr>
  </w:style>
  <w:style w:type="paragraph" w:styleId="968">
    <w:name w:val="Document Map"/>
    <w:basedOn w:val="952"/>
    <w:link w:val="1187"/>
    <w:uiPriority w:val="0"/>
    <w:qFormat/>
    <w:rPr>
      <w:rFonts w:ascii="宋体"/>
      <w:sz w:val="18"/>
      <w:szCs w:val="18"/>
    </w:rPr>
  </w:style>
  <w:style w:type="paragraph" w:styleId="969">
    <w:name w:val="annotation text"/>
    <w:basedOn w:val="952"/>
    <w:link w:val="1211"/>
    <w:uiPriority w:val="99"/>
    <w:qFormat/>
    <w:pPr>
      <w:jc w:val="left"/>
    </w:pPr>
  </w:style>
  <w:style w:type="paragraph" w:styleId="970">
    <w:name w:val="Body Text 3"/>
    <w:basedOn w:val="952"/>
    <w:link w:val="1230"/>
    <w:uiPriority w:val="0"/>
    <w:qFormat/>
    <w:rPr>
      <w:rFonts w:ascii="宋体"/>
      <w:sz w:val="24"/>
      <w:szCs w:val="20"/>
    </w:rPr>
  </w:style>
  <w:style w:type="paragraph" w:styleId="971">
    <w:name w:val="Body Text"/>
    <w:basedOn w:val="952"/>
    <w:next w:val="952"/>
    <w:link w:val="1218"/>
    <w:uiPriority w:val="0"/>
    <w:qFormat/>
    <w:pPr>
      <w:jc w:val="center"/>
    </w:pPr>
    <w:rPr>
      <w:rFonts w:eastAsia="幼圆"/>
      <w:b/>
      <w:bCs/>
      <w:sz w:val="44"/>
    </w:rPr>
  </w:style>
  <w:style w:type="paragraph" w:styleId="972">
    <w:name w:val="Body Text Indent"/>
    <w:basedOn w:val="952"/>
    <w:next w:val="973"/>
    <w:link w:val="1174"/>
    <w:uiPriority w:val="0"/>
    <w:qFormat/>
    <w:pPr>
      <w:ind w:left="420"/>
      <w:spacing w:after="120"/>
    </w:pPr>
  </w:style>
  <w:style w:type="paragraph" w:styleId="973">
    <w:name w:val="envelope return"/>
    <w:basedOn w:val="952"/>
    <w:uiPriority w:val="0"/>
    <w:unhideWhenUsed/>
    <w:qFormat/>
    <w:rPr>
      <w:rFonts w:ascii="Arial" w:hAnsi="Arial"/>
    </w:rPr>
  </w:style>
  <w:style w:type="paragraph" w:styleId="974">
    <w:name w:val="index 4"/>
    <w:basedOn w:val="952"/>
    <w:next w:val="952"/>
    <w:uiPriority w:val="0"/>
    <w:qFormat/>
    <w:pPr>
      <w:ind w:left="600"/>
    </w:pPr>
    <w:rPr>
      <w:rFonts w:ascii="Calibri" w:hAnsi="Calibri"/>
    </w:rPr>
  </w:style>
  <w:style w:type="paragraph" w:styleId="975">
    <w:name w:val="toc 5"/>
    <w:basedOn w:val="952"/>
    <w:next w:val="952"/>
    <w:uiPriority w:val="39"/>
    <w:unhideWhenUsed/>
    <w:qFormat/>
    <w:pPr>
      <w:ind w:left="1680"/>
    </w:pPr>
    <w:rPr>
      <w:rFonts w:ascii="Calibri" w:hAnsi="Calibri"/>
      <w:szCs w:val="22"/>
    </w:rPr>
  </w:style>
  <w:style w:type="paragraph" w:styleId="976">
    <w:name w:val="toc 3"/>
    <w:basedOn w:val="952"/>
    <w:next w:val="952"/>
    <w:uiPriority w:val="39"/>
    <w:qFormat/>
    <w:pPr>
      <w:ind w:left="840"/>
    </w:pPr>
    <w:rPr>
      <w:rFonts w:ascii="Calibri" w:hAnsi="Calibri"/>
      <w:szCs w:val="22"/>
    </w:rPr>
  </w:style>
  <w:style w:type="paragraph" w:styleId="977">
    <w:name w:val="Plain Text"/>
    <w:basedOn w:val="952"/>
    <w:link w:val="1180"/>
    <w:uiPriority w:val="0"/>
    <w:qFormat/>
    <w:rPr>
      <w:rFonts w:ascii="Ari"/>
    </w:rPr>
  </w:style>
  <w:style w:type="paragraph" w:styleId="978">
    <w:name w:val="toc 8"/>
    <w:basedOn w:val="952"/>
    <w:next w:val="952"/>
    <w:uiPriority w:val="39"/>
    <w:unhideWhenUsed/>
    <w:qFormat/>
    <w:pPr>
      <w:ind w:left="2940"/>
    </w:pPr>
    <w:rPr>
      <w:rFonts w:ascii="Calibri" w:hAnsi="Calibri"/>
      <w:szCs w:val="22"/>
    </w:rPr>
  </w:style>
  <w:style w:type="paragraph" w:styleId="979">
    <w:name w:val="Date"/>
    <w:basedOn w:val="952"/>
    <w:next w:val="952"/>
    <w:link w:val="1188"/>
    <w:uiPriority w:val="0"/>
    <w:unhideWhenUsed/>
    <w:qFormat/>
  </w:style>
  <w:style w:type="paragraph" w:styleId="980">
    <w:name w:val="Body Text Indent 2"/>
    <w:basedOn w:val="952"/>
    <w:link w:val="1210"/>
    <w:uiPriority w:val="99"/>
    <w:unhideWhenUsed/>
    <w:qFormat/>
    <w:pPr>
      <w:ind w:firstLine="525"/>
      <w:spacing w:line="420" w:lineRule="exact"/>
    </w:pPr>
    <w:rPr>
      <w:rFonts w:ascii="宋体"/>
      <w:sz w:val="20"/>
      <w:szCs w:val="20"/>
    </w:rPr>
  </w:style>
  <w:style w:type="paragraph" w:styleId="981">
    <w:name w:val="endnote text"/>
    <w:basedOn w:val="952"/>
    <w:link w:val="1156"/>
    <w:uiPriority w:val="99"/>
    <w:semiHidden/>
    <w:unhideWhenUsed/>
    <w:qFormat/>
    <w:rPr>
      <w:sz w:val="20"/>
    </w:rPr>
  </w:style>
  <w:style w:type="paragraph" w:styleId="982">
    <w:name w:val="Balloon Text"/>
    <w:basedOn w:val="952"/>
    <w:link w:val="1233"/>
    <w:uiPriority w:val="0"/>
    <w:qFormat/>
    <w:rPr>
      <w:sz w:val="18"/>
      <w:szCs w:val="18"/>
    </w:rPr>
  </w:style>
  <w:style w:type="paragraph" w:styleId="983">
    <w:name w:val="Footer"/>
    <w:basedOn w:val="952"/>
    <w:link w:val="1223"/>
    <w:uiPriority w:val="99"/>
    <w:qFormat/>
    <w:pPr>
      <w:jc w:val="left"/>
      <w:tabs>
        <w:tab w:val="center" w:pos="4153" w:leader="none"/>
        <w:tab w:val="right" w:pos="8306" w:leader="none"/>
      </w:tabs>
    </w:pPr>
    <w:rPr>
      <w:sz w:val="18"/>
      <w:szCs w:val="18"/>
    </w:rPr>
  </w:style>
  <w:style w:type="paragraph" w:styleId="984">
    <w:name w:val="Header"/>
    <w:basedOn w:val="952"/>
    <w:link w:val="1178"/>
    <w:uiPriority w:val="0"/>
    <w:qFormat/>
    <w:pPr>
      <w:jc w:val="center"/>
      <w:tabs>
        <w:tab w:val="center" w:pos="4153" w:leader="none"/>
        <w:tab w:val="right" w:pos="8306" w:leader="none"/>
      </w:tabs>
      <w:pBdr>
        <w:bottom w:val="single" w:color="auto" w:sz="6" w:space="1"/>
      </w:pBdr>
    </w:pPr>
    <w:rPr>
      <w:sz w:val="18"/>
      <w:szCs w:val="18"/>
    </w:rPr>
  </w:style>
  <w:style w:type="paragraph" w:styleId="985">
    <w:name w:val="toc 1"/>
    <w:basedOn w:val="952"/>
    <w:next w:val="952"/>
    <w:uiPriority w:val="39"/>
    <w:qFormat/>
  </w:style>
  <w:style w:type="paragraph" w:styleId="986">
    <w:name w:val="toc 4"/>
    <w:basedOn w:val="952"/>
    <w:next w:val="952"/>
    <w:uiPriority w:val="39"/>
    <w:unhideWhenUsed/>
    <w:qFormat/>
    <w:pPr>
      <w:ind w:left="1260"/>
    </w:pPr>
    <w:rPr>
      <w:rFonts w:ascii="Calibri" w:hAnsi="Calibri"/>
      <w:szCs w:val="22"/>
    </w:rPr>
  </w:style>
  <w:style w:type="paragraph" w:styleId="987">
    <w:name w:val="Subtitle"/>
    <w:basedOn w:val="952"/>
    <w:next w:val="952"/>
    <w:link w:val="1206"/>
    <w:uiPriority w:val="0"/>
    <w:qFormat/>
    <w:pPr>
      <w:jc w:val="center"/>
      <w:spacing w:before="240" w:after="60" w:line="312" w:lineRule="auto"/>
      <w:outlineLvl w:val="1"/>
    </w:pPr>
    <w:rPr>
      <w:rFonts w:ascii="Cambria" w:hAnsi="Cambria"/>
      <w:b/>
      <w:bCs/>
      <w:sz w:val="32"/>
      <w:szCs w:val="32"/>
    </w:rPr>
  </w:style>
  <w:style w:type="paragraph" w:styleId="988">
    <w:name w:val="footnote text"/>
    <w:basedOn w:val="952"/>
    <w:link w:val="1155"/>
    <w:uiPriority w:val="99"/>
    <w:semiHidden/>
    <w:unhideWhenUsed/>
    <w:qFormat/>
    <w:pPr>
      <w:spacing w:after="40"/>
    </w:pPr>
    <w:rPr>
      <w:sz w:val="18"/>
    </w:rPr>
  </w:style>
  <w:style w:type="paragraph" w:styleId="989">
    <w:name w:val="toc 6"/>
    <w:basedOn w:val="952"/>
    <w:next w:val="952"/>
    <w:uiPriority w:val="39"/>
    <w:unhideWhenUsed/>
    <w:qFormat/>
    <w:pPr>
      <w:ind w:left="2100"/>
    </w:pPr>
    <w:rPr>
      <w:rFonts w:ascii="Calibri" w:hAnsi="Calibri"/>
      <w:szCs w:val="22"/>
    </w:rPr>
  </w:style>
  <w:style w:type="paragraph" w:styleId="990">
    <w:name w:val="Body Text Indent 3"/>
    <w:basedOn w:val="952"/>
    <w:link w:val="1231"/>
    <w:uiPriority w:val="0"/>
    <w:qFormat/>
    <w:pPr>
      <w:ind w:left="420"/>
      <w:spacing w:after="120"/>
    </w:pPr>
    <w:rPr>
      <w:sz w:val="16"/>
      <w:szCs w:val="20"/>
    </w:rPr>
  </w:style>
  <w:style w:type="paragraph" w:styleId="991">
    <w:name w:val="table of figures"/>
    <w:basedOn w:val="952"/>
    <w:next w:val="952"/>
    <w:uiPriority w:val="99"/>
    <w:qFormat/>
    <w:pPr>
      <w:ind w:left="840" w:hanging="420"/>
    </w:pPr>
  </w:style>
  <w:style w:type="paragraph" w:styleId="992">
    <w:name w:val="toc 2"/>
    <w:basedOn w:val="952"/>
    <w:next w:val="952"/>
    <w:uiPriority w:val="39"/>
    <w:qFormat/>
    <w:pPr>
      <w:ind w:left="420"/>
    </w:pPr>
    <w:rPr>
      <w:rFonts w:ascii="Calibri" w:hAnsi="Calibri"/>
      <w:szCs w:val="22"/>
    </w:rPr>
  </w:style>
  <w:style w:type="paragraph" w:styleId="993">
    <w:name w:val="toc 9"/>
    <w:basedOn w:val="952"/>
    <w:next w:val="952"/>
    <w:uiPriority w:val="39"/>
    <w:unhideWhenUsed/>
    <w:qFormat/>
    <w:pPr>
      <w:ind w:left="3360"/>
    </w:pPr>
    <w:rPr>
      <w:rFonts w:ascii="Calibri" w:hAnsi="Calibri"/>
      <w:szCs w:val="22"/>
    </w:rPr>
  </w:style>
  <w:style w:type="paragraph" w:styleId="994">
    <w:name w:val="HTML Preformatted"/>
    <w:basedOn w:val="95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95">
    <w:name w:val="Normal (Web)"/>
    <w:basedOn w:val="952"/>
    <w:uiPriority w:val="99"/>
    <w:qFormat/>
    <w:pPr>
      <w:jc w:val="left"/>
      <w:spacing w:before="100" w:beforeAutospacing="1" w:after="100" w:afterAutospacing="1"/>
      <w:widowControl/>
    </w:pPr>
    <w:rPr>
      <w:rFonts w:ascii="宋体" w:hAnsi="宋体" w:cs="宋体"/>
      <w:sz w:val="24"/>
    </w:rPr>
  </w:style>
  <w:style w:type="paragraph" w:styleId="996">
    <w:name w:val="index 1"/>
    <w:basedOn w:val="952"/>
    <w:next w:val="952"/>
    <w:uiPriority w:val="0"/>
    <w:qFormat/>
    <w:pPr>
      <w:jc w:val="center"/>
      <w:spacing w:line="220" w:lineRule="exact"/>
    </w:pPr>
    <w:rPr>
      <w:rFonts w:ascii="仿宋_GB2312" w:hAnsi="Calibri" w:eastAsia="仿宋_GB2312"/>
      <w:szCs w:val="22"/>
    </w:rPr>
  </w:style>
  <w:style w:type="paragraph" w:styleId="997">
    <w:name w:val="Title"/>
    <w:basedOn w:val="952"/>
    <w:link w:val="1183"/>
    <w:uiPriority w:val="0"/>
    <w:qFormat/>
    <w:pPr>
      <w:jc w:val="center"/>
      <w:spacing w:before="240" w:after="60" w:line="420" w:lineRule="atLeast"/>
      <w:outlineLvl w:val="0"/>
    </w:pPr>
    <w:rPr>
      <w:rFonts w:ascii="Arial" w:hAnsi="Arial"/>
      <w:b/>
      <w:sz w:val="32"/>
      <w:szCs w:val="20"/>
    </w:rPr>
  </w:style>
  <w:style w:type="paragraph" w:styleId="998">
    <w:name w:val="annotation subject"/>
    <w:basedOn w:val="969"/>
    <w:next w:val="969"/>
    <w:link w:val="1221"/>
    <w:uiPriority w:val="0"/>
    <w:qFormat/>
    <w:rPr>
      <w:b/>
      <w:bCs/>
    </w:rPr>
  </w:style>
  <w:style w:type="paragraph" w:styleId="999">
    <w:name w:val="Body Text First Indent 2"/>
    <w:basedOn w:val="972"/>
    <w:uiPriority w:val="0"/>
    <w:unhideWhenUsed/>
    <w:qFormat/>
    <w:pPr>
      <w:ind w:firstLine="420"/>
    </w:pPr>
  </w:style>
  <w:style w:type="table" w:styleId="1000">
    <w:name w:val="Table Grid"/>
    <w:basedOn w:val="9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Strong"/>
    <w:uiPriority w:val="0"/>
    <w:qFormat/>
    <w:rPr>
      <w:rFonts w:cs="Times New Roman"/>
      <w:b/>
    </w:rPr>
  </w:style>
  <w:style w:type="character" w:styleId="1002">
    <w:name w:val="endnote reference"/>
    <w:basedOn w:val="962"/>
    <w:uiPriority w:val="99"/>
    <w:semiHidden/>
    <w:unhideWhenUsed/>
    <w:qFormat/>
    <w:rPr>
      <w:vertAlign w:val="superscript"/>
    </w:rPr>
  </w:style>
  <w:style w:type="character" w:styleId="1003">
    <w:name w:val="page number"/>
    <w:uiPriority w:val="0"/>
    <w:qFormat/>
    <w:rPr>
      <w:rFonts w:eastAsia="宋体"/>
      <w:b/>
      <w:spacing w:val="0"/>
      <w:sz w:val="24"/>
      <w:szCs w:val="24"/>
      <w:vertAlign w:val="baseline"/>
      <w:lang w:val="en-US" w:eastAsia="zh-CN" w:bidi="ar-SA"/>
    </w:rPr>
  </w:style>
  <w:style w:type="character" w:styleId="1004">
    <w:name w:val="FollowedHyperlink"/>
    <w:uiPriority w:val="0"/>
    <w:qFormat/>
    <w:rPr>
      <w:color w:val="800080"/>
      <w:u w:val="single"/>
    </w:rPr>
  </w:style>
  <w:style w:type="character" w:styleId="1005">
    <w:name w:val="Emphasis"/>
    <w:uiPriority w:val="0"/>
    <w:qFormat/>
    <w:rPr>
      <w:color w:val="cc0000"/>
    </w:rPr>
  </w:style>
  <w:style w:type="character" w:styleId="1006">
    <w:name w:val="Hyperlink"/>
    <w:uiPriority w:val="99"/>
    <w:qFormat/>
    <w:rPr>
      <w:color w:val="0000ff"/>
      <w:u w:val="single"/>
    </w:rPr>
  </w:style>
  <w:style w:type="character" w:styleId="1007">
    <w:name w:val="annotation reference"/>
    <w:uiPriority w:val="99"/>
    <w:qFormat/>
    <w:rPr>
      <w:sz w:val="21"/>
      <w:szCs w:val="21"/>
    </w:rPr>
  </w:style>
  <w:style w:type="character" w:styleId="1008">
    <w:name w:val="HTML Cite"/>
    <w:uiPriority w:val="0"/>
    <w:qFormat/>
    <w:rPr>
      <w:color w:val="008000"/>
    </w:rPr>
  </w:style>
  <w:style w:type="character" w:styleId="1009">
    <w:name w:val="footnote reference"/>
    <w:basedOn w:val="962"/>
    <w:uiPriority w:val="99"/>
    <w:unhideWhenUsed/>
    <w:qFormat/>
    <w:rPr>
      <w:vertAlign w:val="superscript"/>
    </w:rPr>
  </w:style>
  <w:style w:type="paragraph" w:styleId="1010" w:customStyle="1">
    <w:name w:val="列表段落1"/>
    <w:basedOn w:val="952"/>
    <w:uiPriority w:val="99"/>
    <w:qFormat/>
    <w:pPr>
      <w:ind w:firstLine="420"/>
    </w:pPr>
    <w:rPr>
      <w:szCs w:val="20"/>
    </w:rPr>
  </w:style>
  <w:style w:type="character" w:styleId="1011" w:customStyle="1">
    <w:name w:val="Heading 1 Char"/>
    <w:basedOn w:val="962"/>
    <w:uiPriority w:val="9"/>
    <w:qFormat/>
    <w:rPr>
      <w:rFonts w:ascii="Arial" w:hAnsi="Arial" w:eastAsia="Arial" w:cs="Arial"/>
      <w:sz w:val="40"/>
      <w:szCs w:val="40"/>
    </w:rPr>
  </w:style>
  <w:style w:type="character" w:styleId="1012" w:customStyle="1">
    <w:name w:val="Heading 2 Char"/>
    <w:basedOn w:val="962"/>
    <w:uiPriority w:val="9"/>
    <w:qFormat/>
    <w:rPr>
      <w:rFonts w:ascii="Arial" w:hAnsi="Arial" w:eastAsia="Arial" w:cs="Arial"/>
      <w:sz w:val="34"/>
    </w:rPr>
  </w:style>
  <w:style w:type="character" w:styleId="1013" w:customStyle="1">
    <w:name w:val="Heading 3 Char"/>
    <w:basedOn w:val="962"/>
    <w:uiPriority w:val="9"/>
    <w:qFormat/>
    <w:rPr>
      <w:rFonts w:ascii="Arial" w:hAnsi="Arial" w:eastAsia="Arial" w:cs="Arial"/>
      <w:sz w:val="30"/>
      <w:szCs w:val="30"/>
    </w:rPr>
  </w:style>
  <w:style w:type="character" w:styleId="1014" w:customStyle="1">
    <w:name w:val="Heading 4 Char"/>
    <w:basedOn w:val="962"/>
    <w:uiPriority w:val="9"/>
    <w:qFormat/>
    <w:rPr>
      <w:rFonts w:ascii="Arial" w:hAnsi="Arial" w:eastAsia="Arial" w:cs="Arial"/>
      <w:b/>
      <w:bCs/>
      <w:sz w:val="26"/>
      <w:szCs w:val="26"/>
    </w:rPr>
  </w:style>
  <w:style w:type="character" w:styleId="1015" w:customStyle="1">
    <w:name w:val="Heading 5 Char"/>
    <w:basedOn w:val="962"/>
    <w:uiPriority w:val="9"/>
    <w:qFormat/>
    <w:rPr>
      <w:rFonts w:ascii="Arial" w:hAnsi="Arial" w:eastAsia="Arial" w:cs="Arial"/>
      <w:b/>
      <w:bCs/>
      <w:sz w:val="24"/>
      <w:szCs w:val="24"/>
    </w:rPr>
  </w:style>
  <w:style w:type="character" w:styleId="1016" w:customStyle="1">
    <w:name w:val="Heading 6 Char"/>
    <w:basedOn w:val="962"/>
    <w:uiPriority w:val="9"/>
    <w:qFormat/>
    <w:rPr>
      <w:rFonts w:ascii="Arial" w:hAnsi="Arial" w:eastAsia="Arial" w:cs="Arial"/>
      <w:b/>
      <w:bCs/>
      <w:sz w:val="22"/>
      <w:szCs w:val="22"/>
    </w:rPr>
  </w:style>
  <w:style w:type="character" w:styleId="1017" w:customStyle="1">
    <w:name w:val="Heading 7 Char"/>
    <w:basedOn w:val="962"/>
    <w:uiPriority w:val="9"/>
    <w:qFormat/>
    <w:rPr>
      <w:rFonts w:ascii="Arial" w:hAnsi="Arial" w:eastAsia="Arial" w:cs="Arial"/>
      <w:b/>
      <w:bCs/>
      <w:i/>
      <w:iCs/>
      <w:sz w:val="22"/>
      <w:szCs w:val="22"/>
    </w:rPr>
  </w:style>
  <w:style w:type="character" w:styleId="1018" w:customStyle="1">
    <w:name w:val="Heading 8 Char"/>
    <w:basedOn w:val="962"/>
    <w:uiPriority w:val="9"/>
    <w:qFormat/>
    <w:rPr>
      <w:rFonts w:ascii="Arial" w:hAnsi="Arial" w:eastAsia="Arial" w:cs="Arial"/>
      <w:i/>
      <w:iCs/>
      <w:sz w:val="22"/>
      <w:szCs w:val="22"/>
    </w:rPr>
  </w:style>
  <w:style w:type="character" w:styleId="1019" w:customStyle="1">
    <w:name w:val="Heading 9 Char"/>
    <w:basedOn w:val="962"/>
    <w:uiPriority w:val="9"/>
    <w:qFormat/>
    <w:rPr>
      <w:rFonts w:ascii="Arial" w:hAnsi="Arial" w:eastAsia="Arial" w:cs="Arial"/>
      <w:i/>
      <w:iCs/>
      <w:sz w:val="21"/>
      <w:szCs w:val="21"/>
    </w:rPr>
  </w:style>
  <w:style w:type="paragraph" w:styleId="1020">
    <w:name w:val="No Spacing"/>
    <w:uiPriority w:val="1"/>
    <w:qFormat/>
    <w:rPr>
      <w:rFonts w:ascii="Times New Roman" w:hAnsi="Times New Roman" w:eastAsia="宋体" w:cs="Times New Roman"/>
      <w:lang w:val="en-US" w:eastAsia="zh-CN" w:bidi="ar-SA"/>
    </w:rPr>
  </w:style>
  <w:style w:type="character" w:styleId="1021" w:customStyle="1">
    <w:name w:val="Title Char"/>
    <w:basedOn w:val="962"/>
    <w:uiPriority w:val="10"/>
    <w:qFormat/>
    <w:rPr>
      <w:sz w:val="48"/>
      <w:szCs w:val="48"/>
    </w:rPr>
  </w:style>
  <w:style w:type="character" w:styleId="1022" w:customStyle="1">
    <w:name w:val="Subtitle Char"/>
    <w:basedOn w:val="962"/>
    <w:uiPriority w:val="11"/>
    <w:qFormat/>
    <w:rPr>
      <w:sz w:val="24"/>
      <w:szCs w:val="24"/>
    </w:rPr>
  </w:style>
  <w:style w:type="paragraph" w:styleId="1023">
    <w:name w:val="Quote"/>
    <w:basedOn w:val="952"/>
    <w:next w:val="952"/>
    <w:link w:val="1024"/>
    <w:uiPriority w:val="29"/>
    <w:qFormat/>
    <w:pPr>
      <w:ind w:left="720" w:right="720"/>
    </w:pPr>
    <w:rPr>
      <w:i/>
    </w:rPr>
  </w:style>
  <w:style w:type="character" w:styleId="1024" w:customStyle="1">
    <w:name w:val="引用 字符"/>
    <w:link w:val="1023"/>
    <w:uiPriority w:val="29"/>
    <w:qFormat/>
    <w:rPr>
      <w:i/>
    </w:rPr>
  </w:style>
  <w:style w:type="paragraph" w:styleId="1025">
    <w:name w:val="Intense Quote"/>
    <w:basedOn w:val="952"/>
    <w:next w:val="952"/>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字符"/>
    <w:link w:val="1025"/>
    <w:uiPriority w:val="30"/>
    <w:qFormat/>
    <w:rPr>
      <w:i/>
    </w:rPr>
  </w:style>
  <w:style w:type="character" w:styleId="1027" w:customStyle="1">
    <w:name w:val="Header Char"/>
    <w:basedOn w:val="962"/>
    <w:uiPriority w:val="99"/>
    <w:qFormat/>
  </w:style>
  <w:style w:type="character" w:styleId="1028" w:customStyle="1">
    <w:name w:val="Footer Char"/>
    <w:basedOn w:val="962"/>
    <w:uiPriority w:val="99"/>
    <w:qFormat/>
  </w:style>
  <w:style w:type="character" w:styleId="1029" w:customStyle="1">
    <w:name w:val="Caption Char"/>
    <w:uiPriority w:val="99"/>
    <w:qFormat/>
  </w:style>
  <w:style w:type="table" w:styleId="1030" w:customStyle="1">
    <w:name w:val="Table Grid Light"/>
    <w:basedOn w:val="9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1" w:customStyle="1">
    <w:name w:val="无格式表格 11"/>
    <w:basedOn w:val="9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无格式表格 21"/>
    <w:basedOn w:val="9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31"/>
    <w:basedOn w:val="9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无格式表格 41"/>
    <w:basedOn w:val="9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无格式表格 51"/>
    <w:basedOn w:val="9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网格表 1 浅色1"/>
    <w:basedOn w:val="9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1"/>
    <w:basedOn w:val="9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2"/>
    <w:basedOn w:val="9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3"/>
    <w:basedOn w:val="9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4"/>
    <w:basedOn w:val="9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5"/>
    <w:basedOn w:val="9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6"/>
    <w:basedOn w:val="9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3" w:customStyle="1">
    <w:name w:val="网格表 21"/>
    <w:basedOn w:val="9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4" w:customStyle="1">
    <w:name w:val="Grid Table 2 - Accent 1"/>
    <w:basedOn w:val="9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Grid Table 2 - Accent 2"/>
    <w:basedOn w:val="9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2 - Accent 3"/>
    <w:basedOn w:val="9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2 - Accent 4"/>
    <w:basedOn w:val="9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2 - Accent 5"/>
    <w:basedOn w:val="9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Grid Table 2 - Accent 6"/>
    <w:basedOn w:val="9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网格表 31"/>
    <w:basedOn w:val="9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1"/>
    <w:basedOn w:val="9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2"/>
    <w:basedOn w:val="9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3"/>
    <w:basedOn w:val="9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4"/>
    <w:basedOn w:val="9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5"/>
    <w:basedOn w:val="9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6"/>
    <w:basedOn w:val="9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网格表 41"/>
    <w:basedOn w:val="9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customStyle="1">
    <w:name w:val="Grid Table 4 - Accent 1"/>
    <w:basedOn w:val="96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9" w:customStyle="1">
    <w:name w:val="Grid Table 4 - Accent 2"/>
    <w:basedOn w:val="96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0" w:customStyle="1">
    <w:name w:val="Grid Table 4 - Accent 3"/>
    <w:basedOn w:val="96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1" w:customStyle="1">
    <w:name w:val="Grid Table 4 - Accent 4"/>
    <w:basedOn w:val="96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2" w:customStyle="1">
    <w:name w:val="Grid Table 4 - Accent 5"/>
    <w:basedOn w:val="96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3" w:customStyle="1">
    <w:name w:val="Grid Table 4 - Accent 6"/>
    <w:basedOn w:val="96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4" w:customStyle="1">
    <w:name w:val="网格表 5 深色1"/>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5 Dark- Accent 1"/>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basedOn w:val="9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网格表 6 彩色1"/>
    <w:basedOn w:val="9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2" w:customStyle="1">
    <w:name w:val="Grid Table 6 Colorful - Accent 1"/>
    <w:basedOn w:val="96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3" w:customStyle="1">
    <w:name w:val="Grid Table 6 Colorful - Accent 2"/>
    <w:basedOn w:val="9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4" w:customStyle="1">
    <w:name w:val="Grid Table 6 Colorful - Accent 3"/>
    <w:basedOn w:val="96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5" w:customStyle="1">
    <w:name w:val="Grid Table 6 Colorful - Accent 4"/>
    <w:basedOn w:val="9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6" w:customStyle="1">
    <w:name w:val="Grid Table 6 Colorful - Accent 5"/>
    <w:basedOn w:val="96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6 Colorful - Accent 6"/>
    <w:basedOn w:val="96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网格表 7 彩色1"/>
    <w:basedOn w:val="9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Grid Table 7 Colorful - Accent 1"/>
    <w:basedOn w:val="96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0" w:customStyle="1">
    <w:name w:val="Grid Table 7 Colorful - Accent 2"/>
    <w:basedOn w:val="96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7 Colorful - Accent 3"/>
    <w:basedOn w:val="96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7 Colorful - Accent 4"/>
    <w:basedOn w:val="96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7 Colorful - Accent 5"/>
    <w:basedOn w:val="96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4" w:customStyle="1">
    <w:name w:val="Grid Table 7 Colorful - Accent 6"/>
    <w:basedOn w:val="96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5" w:customStyle="1">
    <w:name w:val="清单表 1 浅色1"/>
    <w:basedOn w:val="9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customStyle="1">
    <w:name w:val="List Table 1 Light - Accent 1"/>
    <w:basedOn w:val="96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1 Light - Accent 2"/>
    <w:basedOn w:val="96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8" w:customStyle="1">
    <w:name w:val="List Table 1 Light - Accent 3"/>
    <w:basedOn w:val="96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9" w:customStyle="1">
    <w:name w:val="List Table 1 Light - Accent 4"/>
    <w:basedOn w:val="96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0" w:customStyle="1">
    <w:name w:val="List Table 1 Light - Accent 5"/>
    <w:basedOn w:val="96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List Table 1 Light - Accent 6"/>
    <w:basedOn w:val="96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清单表 21"/>
    <w:basedOn w:val="9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List Table 2 - Accent 1"/>
    <w:basedOn w:val="96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basedOn w:val="96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basedOn w:val="96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basedOn w:val="96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basedOn w:val="96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basedOn w:val="96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清单表 31"/>
    <w:basedOn w:val="9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3 - Accent 1"/>
    <w:basedOn w:val="96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3 - Accent 2"/>
    <w:basedOn w:val="9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2" w:customStyle="1">
    <w:name w:val="List Table 3 - Accent 3"/>
    <w:basedOn w:val="96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3" w:customStyle="1">
    <w:name w:val="List Table 3 - Accent 4"/>
    <w:basedOn w:val="9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4" w:customStyle="1">
    <w:name w:val="List Table 3 - Accent 5"/>
    <w:basedOn w:val="96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5" w:customStyle="1">
    <w:name w:val="List Table 3 - Accent 6"/>
    <w:basedOn w:val="96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6" w:customStyle="1">
    <w:name w:val="清单表 41"/>
    <w:basedOn w:val="9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4 - Accent 1"/>
    <w:basedOn w:val="96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4 - Accent 2"/>
    <w:basedOn w:val="96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9" w:customStyle="1">
    <w:name w:val="List Table 4 - Accent 3"/>
    <w:basedOn w:val="96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0" w:customStyle="1">
    <w:name w:val="List Table 4 - Accent 4"/>
    <w:basedOn w:val="96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1" w:customStyle="1">
    <w:name w:val="List Table 4 - Accent 5"/>
    <w:basedOn w:val="96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2" w:customStyle="1">
    <w:name w:val="List Table 4 - Accent 6"/>
    <w:basedOn w:val="96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3" w:customStyle="1">
    <w:name w:val="清单表 5 深色1"/>
    <w:basedOn w:val="9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1"/>
    <w:basedOn w:val="96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2"/>
    <w:basedOn w:val="96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3"/>
    <w:basedOn w:val="96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4"/>
    <w:basedOn w:val="96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5"/>
    <w:basedOn w:val="96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6"/>
    <w:basedOn w:val="96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清单表 6 彩色1"/>
    <w:basedOn w:val="9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List Table 6 Colorful - Accent 1"/>
    <w:basedOn w:val="96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basedOn w:val="96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basedOn w:val="96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basedOn w:val="96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basedOn w:val="96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basedOn w:val="96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清单表 7 彩色1"/>
    <w:basedOn w:val="9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List Table 7 Colorful - Accent 1"/>
    <w:basedOn w:val="96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basedOn w:val="96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basedOn w:val="96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basedOn w:val="96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basedOn w:val="96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basedOn w:val="96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basedOn w:val="9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basedOn w:val="9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basedOn w:val="96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basedOn w:val="96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basedOn w:val="96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basedOn w:val="96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basedOn w:val="96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basedOn w:val="96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basedOn w:val="9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basedOn w:val="9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basedOn w:val="9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basedOn w:val="9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basedOn w:val="9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basedOn w:val="9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basedOn w:val="9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脚注文本 字符"/>
    <w:link w:val="988"/>
    <w:uiPriority w:val="99"/>
    <w:qFormat/>
    <w:rPr>
      <w:sz w:val="18"/>
    </w:rPr>
  </w:style>
  <w:style w:type="character" w:styleId="1156" w:customStyle="1">
    <w:name w:val="尾注文本 字符"/>
    <w:link w:val="981"/>
    <w:uiPriority w:val="99"/>
    <w:qFormat/>
    <w:rPr>
      <w:sz w:val="20"/>
    </w:rPr>
  </w:style>
  <w:style w:type="paragraph" w:styleId="1157" w:customStyle="1">
    <w:name w:val="TOC 标题1"/>
    <w:uiPriority w:val="39"/>
    <w:unhideWhenUsed/>
    <w:qFormat/>
    <w:rPr>
      <w:rFonts w:ascii="Times New Roman" w:hAnsi="Times New Roman" w:eastAsia="宋体" w:cs="Times New Roman"/>
      <w:lang w:val="en-US" w:eastAsia="zh-CN" w:bidi="ar-SA"/>
    </w:rPr>
  </w:style>
  <w:style w:type="paragraph" w:styleId="1158" w:customStyle="1">
    <w:name w:val="首行缩进"/>
    <w:basedOn w:val="952"/>
    <w:uiPriority w:val="0"/>
    <w:qFormat/>
    <w:pPr>
      <w:ind w:firstLine="480"/>
      <w:jc w:val="left"/>
      <w:spacing w:line="360" w:lineRule="auto"/>
    </w:pPr>
    <w:rPr>
      <w:rFonts w:ascii="宋体" w:hAnsi="宋体"/>
      <w:sz w:val="24"/>
    </w:rPr>
  </w:style>
  <w:style w:type="character" w:styleId="1159" w:customStyle="1">
    <w:name w:val="标题 2 字符"/>
    <w:link w:val="954"/>
    <w:uiPriority w:val="0"/>
    <w:qFormat/>
    <w:rPr>
      <w:rFonts w:ascii="Cambria" w:hAnsi="Cambria"/>
      <w:b/>
      <w:bCs/>
      <w:sz w:val="32"/>
      <w:szCs w:val="32"/>
    </w:rPr>
  </w:style>
  <w:style w:type="character" w:styleId="1160" w:customStyle="1">
    <w:name w:val="明显强调1"/>
    <w:uiPriority w:val="0"/>
    <w:qFormat/>
    <w:rPr>
      <w:b/>
      <w:bCs/>
      <w:i/>
      <w:iCs/>
      <w:color w:val="4f81bd"/>
    </w:rPr>
  </w:style>
  <w:style w:type="character" w:styleId="1161" w:customStyle="1">
    <w:name w:val="批注文字 Char2"/>
    <w:uiPriority w:val="0"/>
    <w:qFormat/>
    <w:rPr>
      <w:sz w:val="21"/>
    </w:rPr>
  </w:style>
  <w:style w:type="character" w:styleId="1162" w:customStyle="1">
    <w:name w:val="标题 3 Char_0"/>
    <w:link w:val="1163"/>
    <w:uiPriority w:val="0"/>
    <w:qFormat/>
    <w:rPr>
      <w:b/>
      <w:bCs/>
      <w:sz w:val="32"/>
      <w:szCs w:val="32"/>
    </w:rPr>
  </w:style>
  <w:style w:type="paragraph" w:styleId="1163" w:customStyle="1">
    <w:name w:val="标题 3_0"/>
    <w:basedOn w:val="1164"/>
    <w:next w:val="1164"/>
    <w:link w:val="1162"/>
    <w:uiPriority w:val="0"/>
    <w:qFormat/>
    <w:pPr>
      <w:keepLines/>
      <w:keepNext/>
      <w:spacing w:before="260" w:after="260" w:line="416" w:lineRule="auto"/>
      <w:outlineLvl w:val="2"/>
    </w:pPr>
    <w:rPr>
      <w:b/>
      <w:bCs/>
      <w:sz w:val="32"/>
      <w:szCs w:val="32"/>
    </w:rPr>
  </w:style>
  <w:style w:type="paragraph" w:styleId="11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65" w:customStyle="1">
    <w:name w:val="正文文本 Char2"/>
    <w:uiPriority w:val="99"/>
    <w:semiHidden/>
    <w:qFormat/>
    <w:rPr>
      <w:rFonts w:ascii="Calibri" w:hAnsi="Calibri" w:eastAsia="宋体" w:cs="Times New Roman"/>
    </w:rPr>
  </w:style>
  <w:style w:type="character" w:styleId="1166" w:customStyle="1">
    <w:name w:val="页脚 Char1"/>
    <w:uiPriority w:val="99"/>
    <w:semiHidden/>
    <w:qFormat/>
    <w:rPr>
      <w:rFonts w:ascii="Calibri" w:hAnsi="Calibri" w:eastAsia="宋体" w:cs="Times New Roman"/>
      <w:sz w:val="18"/>
      <w:szCs w:val="18"/>
    </w:rPr>
  </w:style>
  <w:style w:type="character" w:styleId="1167" w:customStyle="1">
    <w:name w:val="明显引用 Char2"/>
    <w:uiPriority w:val="99"/>
    <w:qFormat/>
    <w:rPr>
      <w:b/>
      <w:bCs/>
      <w:i/>
      <w:iCs/>
      <w:color w:val="4f81bd"/>
      <w:sz w:val="21"/>
      <w:szCs w:val="24"/>
    </w:rPr>
  </w:style>
  <w:style w:type="character" w:styleId="1168" w:customStyle="1">
    <w:name w:val="引用 Char"/>
    <w:link w:val="1169"/>
    <w:uiPriority w:val="0"/>
    <w:qFormat/>
    <w:rPr>
      <w:i/>
      <w:iCs/>
      <w:color w:val="000000"/>
    </w:rPr>
  </w:style>
  <w:style w:type="paragraph" w:styleId="1169" w:customStyle="1">
    <w:name w:val="引用1"/>
    <w:basedOn w:val="952"/>
    <w:next w:val="952"/>
    <w:link w:val="1168"/>
    <w:uiPriority w:val="0"/>
    <w:qFormat/>
    <w:rPr>
      <w:i/>
      <w:iCs/>
      <w:color w:val="000000"/>
      <w:sz w:val="20"/>
      <w:szCs w:val="20"/>
    </w:rPr>
  </w:style>
  <w:style w:type="character" w:styleId="1170" w:customStyle="1">
    <w:name w:val="标题 1 Char_0"/>
    <w:link w:val="1171"/>
    <w:uiPriority w:val="0"/>
    <w:qFormat/>
    <w:rPr>
      <w:b/>
      <w:bCs/>
      <w:sz w:val="44"/>
      <w:szCs w:val="44"/>
    </w:rPr>
  </w:style>
  <w:style w:type="paragraph" w:styleId="1171" w:customStyle="1">
    <w:name w:val="标题 1_0"/>
    <w:basedOn w:val="1164"/>
    <w:next w:val="1164"/>
    <w:link w:val="1170"/>
    <w:uiPriority w:val="0"/>
    <w:qFormat/>
    <w:pPr>
      <w:keepLines/>
      <w:keepNext/>
      <w:spacing w:before="340" w:after="330" w:line="578" w:lineRule="auto"/>
      <w:outlineLvl w:val="0"/>
    </w:pPr>
    <w:rPr>
      <w:b/>
      <w:bCs/>
      <w:sz w:val="44"/>
      <w:szCs w:val="44"/>
    </w:rPr>
  </w:style>
  <w:style w:type="character" w:styleId="1172" w:customStyle="1">
    <w:name w:val="正文文本缩进 3 Char1"/>
    <w:uiPriority w:val="99"/>
    <w:semiHidden/>
    <w:qFormat/>
    <w:rPr>
      <w:sz w:val="16"/>
      <w:szCs w:val="16"/>
    </w:rPr>
  </w:style>
  <w:style w:type="character" w:styleId="1173" w:customStyle="1">
    <w:name w:val="引用 Char1"/>
    <w:uiPriority w:val="29"/>
    <w:qFormat/>
    <w:rPr>
      <w:i/>
      <w:iCs/>
      <w:color w:val="000000"/>
      <w:sz w:val="21"/>
    </w:rPr>
  </w:style>
  <w:style w:type="character" w:styleId="1174" w:customStyle="1">
    <w:name w:val="正文文本缩进 字符"/>
    <w:link w:val="972"/>
    <w:uiPriority w:val="0"/>
    <w:qFormat/>
    <w:rPr>
      <w:sz w:val="21"/>
      <w:szCs w:val="24"/>
    </w:rPr>
  </w:style>
  <w:style w:type="character" w:styleId="1175" w:customStyle="1">
    <w:name w:val="font161"/>
    <w:uiPriority w:val="0"/>
    <w:qFormat/>
    <w:rPr>
      <w:b/>
      <w:sz w:val="32"/>
    </w:rPr>
  </w:style>
  <w:style w:type="character" w:styleId="1176" w:customStyle="1">
    <w:name w:val="标题 4 Char_0"/>
    <w:link w:val="1177"/>
    <w:uiPriority w:val="0"/>
    <w:qFormat/>
    <w:rPr>
      <w:rFonts w:ascii="Arial" w:hAnsi="Arial" w:eastAsia="黑体"/>
      <w:b/>
      <w:bCs/>
      <w:sz w:val="28"/>
      <w:szCs w:val="28"/>
    </w:rPr>
  </w:style>
  <w:style w:type="paragraph" w:styleId="1177" w:customStyle="1">
    <w:name w:val="标题 4_0"/>
    <w:basedOn w:val="1164"/>
    <w:next w:val="1164"/>
    <w:link w:val="1176"/>
    <w:uiPriority w:val="0"/>
    <w:qFormat/>
    <w:pPr>
      <w:keepLines/>
      <w:keepNext/>
      <w:spacing w:before="280" w:after="290" w:line="376" w:lineRule="auto"/>
      <w:outlineLvl w:val="3"/>
    </w:pPr>
    <w:rPr>
      <w:rFonts w:ascii="Arial" w:hAnsi="Arial" w:eastAsia="黑体"/>
      <w:b/>
      <w:bCs/>
      <w:sz w:val="28"/>
      <w:szCs w:val="28"/>
    </w:rPr>
  </w:style>
  <w:style w:type="character" w:styleId="1178" w:customStyle="1">
    <w:name w:val="页眉 字符"/>
    <w:link w:val="984"/>
    <w:uiPriority w:val="0"/>
    <w:qFormat/>
    <w:rPr>
      <w:sz w:val="18"/>
      <w:szCs w:val="18"/>
    </w:rPr>
  </w:style>
  <w:style w:type="character" w:styleId="1179" w:customStyle="1">
    <w:name w:val="标题 6 字符"/>
    <w:link w:val="958"/>
    <w:uiPriority w:val="0"/>
    <w:qFormat/>
    <w:rPr>
      <w:rFonts w:ascii="Cambria" w:hAnsi="Cambria" w:eastAsia="宋体" w:cs="Times New Roman"/>
      <w:b/>
      <w:bCs/>
      <w:sz w:val="24"/>
      <w:szCs w:val="24"/>
    </w:rPr>
  </w:style>
  <w:style w:type="character" w:styleId="1180" w:customStyle="1">
    <w:name w:val="纯文本 字符"/>
    <w:link w:val="977"/>
    <w:uiPriority w:val="0"/>
    <w:qFormat/>
    <w:rPr>
      <w:rFonts w:ascii="Ari"/>
      <w:lang w:val="en-US" w:eastAsia="zh-CN" w:bidi="ar-SA"/>
    </w:rPr>
  </w:style>
  <w:style w:type="character" w:styleId="1181" w:customStyle="1">
    <w:name w:val="引用 Char2"/>
    <w:uiPriority w:val="99"/>
    <w:qFormat/>
    <w:rPr>
      <w:i/>
      <w:iCs/>
      <w:color w:val="000000"/>
      <w:sz w:val="21"/>
      <w:szCs w:val="24"/>
    </w:rPr>
  </w:style>
  <w:style w:type="character" w:styleId="1182" w:customStyle="1">
    <w:name w:val="rvts11"/>
    <w:uiPriority w:val="0"/>
    <w:qFormat/>
    <w:rPr>
      <w:rFonts w:hint="default" w:ascii="KNLe" w:hAnsi="KNLe"/>
      <w:sz w:val="24"/>
      <w:szCs w:val="24"/>
      <w:u w:val="single"/>
    </w:rPr>
  </w:style>
  <w:style w:type="character" w:styleId="1183" w:customStyle="1">
    <w:name w:val="标题 字符"/>
    <w:link w:val="997"/>
    <w:uiPriority w:val="0"/>
    <w:qFormat/>
    <w:rPr>
      <w:rFonts w:ascii="Arial" w:hAnsi="Arial"/>
      <w:b/>
      <w:sz w:val="32"/>
    </w:rPr>
  </w:style>
  <w:style w:type="character" w:styleId="1184" w:customStyle="1">
    <w:name w:val="标题5 Char Char"/>
    <w:link w:val="1185"/>
    <w:uiPriority w:val="0"/>
    <w:qFormat/>
    <w:rPr>
      <w:rFonts w:ascii="Arial" w:hAnsi="Arial"/>
      <w:b/>
      <w:bCs/>
      <w:sz w:val="24"/>
      <w:szCs w:val="32"/>
    </w:rPr>
  </w:style>
  <w:style w:type="paragraph" w:styleId="1185" w:customStyle="1">
    <w:name w:val="标题5"/>
    <w:basedOn w:val="955"/>
    <w:link w:val="1184"/>
    <w:uiPriority w:val="0"/>
    <w:qFormat/>
    <w:pPr>
      <w:numPr>
        <w:ilvl w:val="0"/>
        <w:numId w:val="0"/>
      </w:numPr>
      <w:spacing w:line="413" w:lineRule="auto"/>
    </w:pPr>
    <w:rPr>
      <w:rFonts w:ascii="Arial" w:hAnsi="Arial"/>
      <w:sz w:val="24"/>
    </w:rPr>
  </w:style>
  <w:style w:type="character" w:styleId="1186" w:customStyle="1">
    <w:name w:val="副标题 Char2"/>
    <w:uiPriority w:val="11"/>
    <w:qFormat/>
    <w:rPr>
      <w:rFonts w:ascii="Cambria" w:hAnsi="Cambria" w:cs="Times New Roman"/>
      <w:b/>
      <w:bCs/>
      <w:sz w:val="32"/>
      <w:szCs w:val="32"/>
    </w:rPr>
  </w:style>
  <w:style w:type="character" w:styleId="1187" w:customStyle="1">
    <w:name w:val="文档结构图 字符"/>
    <w:link w:val="968"/>
    <w:uiPriority w:val="0"/>
    <w:qFormat/>
    <w:rPr>
      <w:rFonts w:ascii="宋体"/>
      <w:sz w:val="18"/>
      <w:szCs w:val="18"/>
    </w:rPr>
  </w:style>
  <w:style w:type="character" w:styleId="1188" w:customStyle="1">
    <w:name w:val="日期 字符"/>
    <w:link w:val="979"/>
    <w:uiPriority w:val="0"/>
    <w:qFormat/>
    <w:rPr>
      <w:sz w:val="21"/>
      <w:szCs w:val="24"/>
    </w:rPr>
  </w:style>
  <w:style w:type="character" w:styleId="1189" w:customStyle="1">
    <w:name w:val="批注主题 Char1"/>
    <w:uiPriority w:val="0"/>
    <w:qFormat/>
    <w:rPr>
      <w:b/>
      <w:bCs/>
      <w:sz w:val="21"/>
      <w:szCs w:val="22"/>
    </w:rPr>
  </w:style>
  <w:style w:type="character" w:styleId="1190" w:customStyle="1">
    <w:name w:val="font31"/>
    <w:uiPriority w:val="0"/>
    <w:qFormat/>
    <w:rPr>
      <w:rFonts w:hint="eastAsia" w:ascii="宋体" w:hAnsi="宋体" w:eastAsia="宋体" w:cs="宋体"/>
      <w:color w:val="000000"/>
      <w:sz w:val="20"/>
      <w:szCs w:val="20"/>
      <w:u w:val="none"/>
    </w:rPr>
  </w:style>
  <w:style w:type="character" w:styleId="1191" w:customStyle="1">
    <w:name w:val="明显引用 Char"/>
    <w:link w:val="1192"/>
    <w:uiPriority w:val="0"/>
    <w:qFormat/>
    <w:rPr>
      <w:b/>
      <w:bCs/>
      <w:i/>
      <w:iCs/>
      <w:color w:val="4f81bd"/>
    </w:rPr>
  </w:style>
  <w:style w:type="paragraph" w:styleId="1192" w:customStyle="1">
    <w:name w:val="明显引用1"/>
    <w:basedOn w:val="952"/>
    <w:next w:val="952"/>
    <w:link w:val="1191"/>
    <w:uiPriority w:val="0"/>
    <w:qFormat/>
    <w:pPr>
      <w:ind w:left="936" w:right="936"/>
      <w:spacing w:before="200" w:after="280"/>
      <w:pBdr>
        <w:bottom w:val="single" w:color="4F81BD" w:sz="4" w:space="4"/>
      </w:pBdr>
    </w:pPr>
    <w:rPr>
      <w:b/>
      <w:bCs/>
      <w:i/>
      <w:iCs/>
      <w:color w:val="4f81bd"/>
      <w:sz w:val="20"/>
      <w:szCs w:val="20"/>
    </w:rPr>
  </w:style>
  <w:style w:type="character" w:styleId="1193" w:customStyle="1">
    <w:name w:val="标题 5 字符"/>
    <w:link w:val="957"/>
    <w:uiPriority w:val="0"/>
    <w:qFormat/>
    <w:rPr>
      <w:b/>
      <w:bCs/>
      <w:sz w:val="28"/>
      <w:szCs w:val="28"/>
    </w:rPr>
  </w:style>
  <w:style w:type="character" w:styleId="1194" w:customStyle="1">
    <w:name w:val="日期 Char1"/>
    <w:uiPriority w:val="0"/>
    <w:qFormat/>
    <w:rPr>
      <w:rFonts w:ascii="Calibri" w:hAnsi="Calibri" w:eastAsia="宋体" w:cs="Times New Roman"/>
    </w:rPr>
  </w:style>
  <w:style w:type="character" w:styleId="1195" w:customStyle="1">
    <w:name w:val="批注框文本 Char1"/>
    <w:uiPriority w:val="0"/>
    <w:qFormat/>
    <w:rPr>
      <w:sz w:val="18"/>
      <w:szCs w:val="18"/>
    </w:rPr>
  </w:style>
  <w:style w:type="character" w:styleId="1196" w:customStyle="1">
    <w:name w:val="标题 Char1"/>
    <w:uiPriority w:val="10"/>
    <w:qFormat/>
    <w:rPr>
      <w:rFonts w:ascii="Cambria" w:hAnsi="Cambria" w:eastAsia="宋体" w:cs="Times New Roman"/>
      <w:b/>
      <w:bCs/>
      <w:sz w:val="32"/>
      <w:szCs w:val="32"/>
    </w:rPr>
  </w:style>
  <w:style w:type="character" w:styleId="1197" w:customStyle="1">
    <w:name w:val="标题 9 字符"/>
    <w:link w:val="961"/>
    <w:uiPriority w:val="0"/>
    <w:qFormat/>
    <w:rPr>
      <w:rFonts w:ascii="Cambria" w:hAnsi="Cambria" w:eastAsia="宋体" w:cs="Times New Roman"/>
      <w:sz w:val="21"/>
      <w:szCs w:val="21"/>
    </w:rPr>
  </w:style>
  <w:style w:type="character" w:styleId="1198" w:customStyle="1">
    <w:name w:val="不明显参考1"/>
    <w:uiPriority w:val="0"/>
    <w:qFormat/>
    <w:rPr>
      <w:smallCaps/>
      <w:color w:val="c0504d"/>
      <w:u w:val="single"/>
    </w:rPr>
  </w:style>
  <w:style w:type="character" w:styleId="1199" w:customStyle="1">
    <w:name w:val="批注文字 Char1"/>
    <w:uiPriority w:val="0"/>
    <w:qFormat/>
    <w:rPr>
      <w:rFonts w:ascii="Calibri" w:hAnsi="Calibri" w:eastAsia="宋体" w:cs="Times New Roman"/>
    </w:rPr>
  </w:style>
  <w:style w:type="character" w:styleId="1200" w:customStyle="1">
    <w:name w:val="标题 Char2"/>
    <w:uiPriority w:val="10"/>
    <w:qFormat/>
    <w:rPr>
      <w:rFonts w:ascii="Cambria" w:hAnsi="Cambria" w:cs="Times New Roman"/>
      <w:b/>
      <w:bCs/>
      <w:sz w:val="32"/>
      <w:szCs w:val="32"/>
    </w:rPr>
  </w:style>
  <w:style w:type="character" w:styleId="1201" w:customStyle="1">
    <w:name w:val="正文文本 3 Char1"/>
    <w:uiPriority w:val="99"/>
    <w:semiHidden/>
    <w:qFormat/>
    <w:rPr>
      <w:sz w:val="16"/>
      <w:szCs w:val="16"/>
    </w:rPr>
  </w:style>
  <w:style w:type="character" w:styleId="1202" w:customStyle="1">
    <w:name w:val="批注主题 Char2"/>
    <w:uiPriority w:val="0"/>
    <w:qFormat/>
    <w:rPr>
      <w:b/>
      <w:bCs/>
      <w:sz w:val="21"/>
    </w:rPr>
  </w:style>
  <w:style w:type="character" w:styleId="1203" w:customStyle="1">
    <w:name w:val="标题 3 字符"/>
    <w:link w:val="955"/>
    <w:uiPriority w:val="0"/>
    <w:qFormat/>
    <w:rPr>
      <w:b/>
      <w:bCs/>
      <w:sz w:val="32"/>
      <w:szCs w:val="32"/>
    </w:rPr>
  </w:style>
  <w:style w:type="character" w:styleId="1204" w:customStyle="1">
    <w:name w:val="正文文本 Char_0"/>
    <w:link w:val="1205"/>
    <w:uiPriority w:val="0"/>
    <w:qFormat/>
    <w:rPr>
      <w:szCs w:val="24"/>
    </w:rPr>
  </w:style>
  <w:style w:type="paragraph" w:styleId="1205" w:customStyle="1">
    <w:name w:val="正文文本_0"/>
    <w:basedOn w:val="1164"/>
    <w:link w:val="1204"/>
    <w:uiPriority w:val="0"/>
    <w:qFormat/>
    <w:pPr>
      <w:spacing w:after="120"/>
    </w:pPr>
    <w:rPr>
      <w:sz w:val="20"/>
    </w:rPr>
  </w:style>
  <w:style w:type="character" w:styleId="1206" w:customStyle="1">
    <w:name w:val="副标题 字符"/>
    <w:link w:val="987"/>
    <w:uiPriority w:val="0"/>
    <w:qFormat/>
    <w:rPr>
      <w:rFonts w:ascii="Cambria" w:hAnsi="Cambria"/>
      <w:b/>
      <w:bCs/>
      <w:sz w:val="32"/>
      <w:szCs w:val="32"/>
    </w:rPr>
  </w:style>
  <w:style w:type="character" w:styleId="1207" w:customStyle="1">
    <w:name w:val="bookmark"/>
    <w:basedOn w:val="962"/>
    <w:uiPriority w:val="0"/>
    <w:qFormat/>
  </w:style>
  <w:style w:type="character" w:styleId="1208" w:customStyle="1">
    <w:name w:val="标题 5 Char_0"/>
    <w:link w:val="1209"/>
    <w:uiPriority w:val="0"/>
    <w:qFormat/>
    <w:rPr>
      <w:rFonts w:ascii="Calibri" w:hAnsi="Calibri"/>
      <w:b/>
      <w:bCs/>
      <w:sz w:val="28"/>
      <w:szCs w:val="28"/>
    </w:rPr>
  </w:style>
  <w:style w:type="paragraph" w:styleId="1209" w:customStyle="1">
    <w:name w:val="标题 5_0"/>
    <w:basedOn w:val="1164"/>
    <w:next w:val="1164"/>
    <w:link w:val="1208"/>
    <w:uiPriority w:val="0"/>
    <w:qFormat/>
    <w:pPr>
      <w:keepLines/>
      <w:keepNext/>
      <w:spacing w:before="280" w:after="290" w:line="372" w:lineRule="auto"/>
      <w:outlineLvl w:val="4"/>
    </w:pPr>
    <w:rPr>
      <w:rFonts w:ascii="Calibri" w:hAnsi="Calibri"/>
      <w:b/>
      <w:bCs/>
      <w:sz w:val="28"/>
      <w:szCs w:val="28"/>
    </w:rPr>
  </w:style>
  <w:style w:type="character" w:styleId="1210" w:customStyle="1">
    <w:name w:val="正文文本缩进 2 字符"/>
    <w:link w:val="980"/>
    <w:uiPriority w:val="99"/>
    <w:qFormat/>
    <w:rPr>
      <w:rFonts w:ascii="宋体"/>
    </w:rPr>
  </w:style>
  <w:style w:type="character" w:styleId="1211" w:customStyle="1">
    <w:name w:val="批注文字 字符"/>
    <w:link w:val="969"/>
    <w:uiPriority w:val="99"/>
    <w:qFormat/>
    <w:rPr>
      <w:sz w:val="21"/>
      <w:szCs w:val="24"/>
    </w:rPr>
  </w:style>
  <w:style w:type="character" w:styleId="1212" w:customStyle="1">
    <w:name w:val="font11"/>
    <w:uiPriority w:val="0"/>
    <w:qFormat/>
    <w:rPr>
      <w:rFonts w:hint="eastAsia" w:ascii="宋体" w:hAnsi="宋体" w:eastAsia="宋体" w:cs="宋体"/>
      <w:color w:val="000000"/>
      <w:sz w:val="20"/>
      <w:szCs w:val="20"/>
      <w:u w:val="none"/>
    </w:rPr>
  </w:style>
  <w:style w:type="character" w:styleId="1213" w:customStyle="1">
    <w:name w:val="明显参考1"/>
    <w:uiPriority w:val="0"/>
    <w:qFormat/>
    <w:rPr>
      <w:b/>
      <w:bCs/>
      <w:smallCaps/>
      <w:color w:val="c0504d"/>
      <w:spacing w:val="5"/>
      <w:u w:val="single"/>
    </w:rPr>
  </w:style>
  <w:style w:type="character" w:styleId="1214" w:customStyle="1">
    <w:name w:val="超链接_0"/>
    <w:uiPriority w:val="99"/>
    <w:qFormat/>
    <w:rPr>
      <w:rFonts w:ascii="Calibri" w:hAnsi="Calibri"/>
      <w:color w:val="0000ff"/>
      <w:u w:val="single"/>
    </w:rPr>
  </w:style>
  <w:style w:type="character" w:styleId="1215" w:customStyle="1">
    <w:name w:val="文档结构图 Char2"/>
    <w:uiPriority w:val="99"/>
    <w:semiHidden/>
    <w:qFormat/>
    <w:rPr>
      <w:rFonts w:ascii="宋体" w:hAnsi="Calibri" w:eastAsia="宋体" w:cs="Times New Roman"/>
      <w:sz w:val="18"/>
      <w:szCs w:val="18"/>
    </w:rPr>
  </w:style>
  <w:style w:type="character" w:styleId="1216" w:customStyle="1">
    <w:name w:val="textcontents"/>
    <w:uiPriority w:val="0"/>
    <w:qFormat/>
    <w:rPr>
      <w:rFonts w:cs="Times New Roman"/>
    </w:rPr>
  </w:style>
  <w:style w:type="character" w:styleId="1217" w:customStyle="1">
    <w:name w:val="标题 1 Char"/>
    <w:uiPriority w:val="0"/>
    <w:qFormat/>
    <w:rPr>
      <w:b/>
      <w:bCs/>
      <w:sz w:val="32"/>
      <w:szCs w:val="44"/>
    </w:rPr>
  </w:style>
  <w:style w:type="character" w:styleId="1218" w:customStyle="1">
    <w:name w:val="正文文本 字符"/>
    <w:link w:val="971"/>
    <w:uiPriority w:val="0"/>
    <w:qFormat/>
    <w:rPr>
      <w:rFonts w:eastAsia="幼圆"/>
      <w:b/>
      <w:bCs/>
      <w:sz w:val="44"/>
      <w:szCs w:val="24"/>
    </w:rPr>
  </w:style>
  <w:style w:type="character" w:styleId="1219" w:customStyle="1">
    <w:name w:val="标题 8 字符"/>
    <w:link w:val="960"/>
    <w:uiPriority w:val="0"/>
    <w:qFormat/>
    <w:rPr>
      <w:rFonts w:ascii="Cambria" w:hAnsi="Cambria" w:eastAsia="宋体" w:cs="Times New Roman"/>
      <w:sz w:val="24"/>
      <w:szCs w:val="24"/>
    </w:rPr>
  </w:style>
  <w:style w:type="character" w:styleId="1220" w:customStyle="1">
    <w:name w:val="副标题 Char1"/>
    <w:uiPriority w:val="11"/>
    <w:qFormat/>
    <w:rPr>
      <w:rFonts w:ascii="Cambria" w:hAnsi="Cambria" w:cs="Times New Roman"/>
      <w:b/>
      <w:bCs/>
      <w:sz w:val="32"/>
      <w:szCs w:val="32"/>
    </w:rPr>
  </w:style>
  <w:style w:type="character" w:styleId="1221" w:customStyle="1">
    <w:name w:val="批注主题 字符"/>
    <w:link w:val="998"/>
    <w:uiPriority w:val="0"/>
    <w:qFormat/>
    <w:rPr>
      <w:b/>
      <w:bCs/>
      <w:sz w:val="21"/>
      <w:szCs w:val="24"/>
    </w:rPr>
  </w:style>
  <w:style w:type="character" w:styleId="1222" w:customStyle="1">
    <w:name w:val="书籍标题1"/>
    <w:uiPriority w:val="0"/>
    <w:qFormat/>
    <w:rPr>
      <w:b/>
      <w:bCs/>
      <w:smallCaps/>
      <w:spacing w:val="5"/>
    </w:rPr>
  </w:style>
  <w:style w:type="character" w:styleId="1223" w:customStyle="1">
    <w:name w:val="页脚 字符"/>
    <w:link w:val="983"/>
    <w:uiPriority w:val="99"/>
    <w:qFormat/>
    <w:rPr>
      <w:sz w:val="18"/>
      <w:szCs w:val="18"/>
    </w:rPr>
  </w:style>
  <w:style w:type="character" w:styleId="1224" w:customStyle="1">
    <w:name w:val="标题4 Char Char"/>
    <w:link w:val="1225"/>
    <w:uiPriority w:val="0"/>
    <w:qFormat/>
    <w:rPr>
      <w:rFonts w:ascii="Arial" w:hAnsi="Arial"/>
      <w:b/>
      <w:bCs/>
      <w:sz w:val="24"/>
      <w:szCs w:val="32"/>
    </w:rPr>
  </w:style>
  <w:style w:type="paragraph" w:styleId="1225" w:customStyle="1">
    <w:name w:val="标题4"/>
    <w:basedOn w:val="954"/>
    <w:next w:val="974"/>
    <w:link w:val="1224"/>
    <w:uiPriority w:val="0"/>
    <w:qFormat/>
    <w:pPr>
      <w:numPr>
        <w:ilvl w:val="0"/>
        <w:numId w:val="0"/>
      </w:numPr>
      <w:spacing w:line="413" w:lineRule="auto"/>
    </w:pPr>
    <w:rPr>
      <w:rFonts w:ascii="Arial" w:hAnsi="Arial"/>
      <w:sz w:val="24"/>
    </w:rPr>
  </w:style>
  <w:style w:type="character" w:styleId="1226" w:customStyle="1">
    <w:name w:val="正文文本 Char1"/>
    <w:uiPriority w:val="0"/>
    <w:qFormat/>
    <w:rPr>
      <w:rFonts w:ascii="Calibri" w:hAnsi="Calibri" w:eastAsia="宋体" w:cs="Times New Roman"/>
    </w:rPr>
  </w:style>
  <w:style w:type="character" w:styleId="1227" w:customStyle="1">
    <w:name w:val="明显引用 Char1"/>
    <w:uiPriority w:val="30"/>
    <w:qFormat/>
    <w:rPr>
      <w:b/>
      <w:bCs/>
      <w:i/>
      <w:iCs/>
      <w:color w:val="4f81bd"/>
      <w:sz w:val="21"/>
    </w:rPr>
  </w:style>
  <w:style w:type="character" w:styleId="1228" w:customStyle="1">
    <w:name w:val="页眉 Char1"/>
    <w:uiPriority w:val="99"/>
    <w:semiHidden/>
    <w:qFormat/>
    <w:rPr>
      <w:rFonts w:ascii="Calibri" w:hAnsi="Calibri" w:eastAsia="宋体" w:cs="Times New Roman"/>
      <w:sz w:val="18"/>
      <w:szCs w:val="18"/>
    </w:rPr>
  </w:style>
  <w:style w:type="character" w:styleId="1229" w:customStyle="1">
    <w:name w:val="不明显强调1"/>
    <w:uiPriority w:val="0"/>
    <w:qFormat/>
    <w:rPr>
      <w:i/>
      <w:iCs/>
      <w:color w:val="808080"/>
    </w:rPr>
  </w:style>
  <w:style w:type="character" w:styleId="1230" w:customStyle="1">
    <w:name w:val="正文文本 3 字符"/>
    <w:link w:val="970"/>
    <w:uiPriority w:val="0"/>
    <w:qFormat/>
    <w:rPr>
      <w:rFonts w:ascii="宋体"/>
      <w:sz w:val="24"/>
    </w:rPr>
  </w:style>
  <w:style w:type="character" w:styleId="1231" w:customStyle="1">
    <w:name w:val="正文文本缩进 3 字符"/>
    <w:link w:val="990"/>
    <w:uiPriority w:val="0"/>
    <w:qFormat/>
    <w:rPr>
      <w:sz w:val="16"/>
    </w:rPr>
  </w:style>
  <w:style w:type="character" w:styleId="1232" w:customStyle="1">
    <w:name w:val="font21"/>
    <w:uiPriority w:val="0"/>
    <w:qFormat/>
    <w:rPr>
      <w:rFonts w:hint="eastAsia" w:ascii="宋体" w:hAnsi="宋体" w:eastAsia="宋体" w:cs="宋体"/>
      <w:color w:val="000000"/>
      <w:sz w:val="20"/>
      <w:szCs w:val="20"/>
      <w:u w:val="none"/>
    </w:rPr>
  </w:style>
  <w:style w:type="character" w:styleId="1233" w:customStyle="1">
    <w:name w:val="批注框文本 字符"/>
    <w:link w:val="982"/>
    <w:uiPriority w:val="0"/>
    <w:qFormat/>
    <w:rPr>
      <w:sz w:val="18"/>
      <w:szCs w:val="18"/>
    </w:rPr>
  </w:style>
  <w:style w:type="character" w:styleId="1234" w:customStyle="1">
    <w:name w:val="标题 7 字符"/>
    <w:link w:val="959"/>
    <w:uiPriority w:val="0"/>
    <w:qFormat/>
    <w:rPr>
      <w:b/>
      <w:bCs/>
      <w:sz w:val="24"/>
      <w:szCs w:val="24"/>
    </w:rPr>
  </w:style>
  <w:style w:type="character" w:styleId="1235" w:customStyle="1">
    <w:name w:val="标题 1 字符"/>
    <w:link w:val="953"/>
    <w:uiPriority w:val="0"/>
    <w:qFormat/>
    <w:rPr>
      <w:rFonts w:ascii="Times New Roman" w:hAnsi="Times New Roman" w:eastAsia="宋体" w:cs="Times New Roman"/>
      <w:b/>
      <w:bCs/>
      <w:sz w:val="32"/>
      <w:szCs w:val="44"/>
    </w:rPr>
  </w:style>
  <w:style w:type="character" w:styleId="1236" w:customStyle="1">
    <w:name w:val="文档结构图 Char1"/>
    <w:uiPriority w:val="0"/>
    <w:qFormat/>
    <w:rPr>
      <w:rFonts w:ascii="宋体" w:hAnsi="Calibri" w:eastAsia="宋体" w:cs="Times New Roman"/>
      <w:sz w:val="18"/>
      <w:szCs w:val="18"/>
    </w:rPr>
  </w:style>
  <w:style w:type="character" w:styleId="1237" w:customStyle="1">
    <w:name w:val="标题 2 Char_0"/>
    <w:link w:val="1238"/>
    <w:uiPriority w:val="0"/>
    <w:qFormat/>
    <w:rPr>
      <w:rFonts w:ascii="Cambria" w:hAnsi="Cambria"/>
      <w:b/>
      <w:bCs/>
      <w:sz w:val="32"/>
      <w:szCs w:val="32"/>
    </w:rPr>
  </w:style>
  <w:style w:type="paragraph" w:styleId="1238" w:customStyle="1">
    <w:name w:val="标题 2_0"/>
    <w:basedOn w:val="1164"/>
    <w:next w:val="1164"/>
    <w:link w:val="1237"/>
    <w:uiPriority w:val="0"/>
    <w:unhideWhenUsed/>
    <w:qFormat/>
    <w:pPr>
      <w:keepLines/>
      <w:keepNext/>
      <w:spacing w:before="260" w:after="260" w:line="416" w:lineRule="auto"/>
      <w:outlineLvl w:val="1"/>
    </w:pPr>
    <w:rPr>
      <w:rFonts w:ascii="Cambria" w:hAnsi="Cambria"/>
      <w:b/>
      <w:bCs/>
      <w:sz w:val="32"/>
      <w:szCs w:val="32"/>
    </w:rPr>
  </w:style>
  <w:style w:type="character" w:styleId="1239" w:customStyle="1">
    <w:name w:val="日期 Char2"/>
    <w:uiPriority w:val="99"/>
    <w:semiHidden/>
    <w:qFormat/>
    <w:rPr>
      <w:rFonts w:ascii="Calibri" w:hAnsi="Calibri" w:eastAsia="宋体" w:cs="Times New Roman"/>
    </w:rPr>
  </w:style>
  <w:style w:type="character" w:styleId="1240" w:customStyle="1">
    <w:name w:val="批注框文本 Char2"/>
    <w:uiPriority w:val="99"/>
    <w:semiHidden/>
    <w:qFormat/>
    <w:rPr>
      <w:rFonts w:ascii="Calibri" w:hAnsi="Calibri" w:eastAsia="宋体" w:cs="Times New Roman"/>
      <w:sz w:val="18"/>
      <w:szCs w:val="18"/>
    </w:rPr>
  </w:style>
  <w:style w:type="character" w:styleId="1241" w:customStyle="1">
    <w:name w:val="标题 4 字符"/>
    <w:link w:val="956"/>
    <w:uiPriority w:val="0"/>
    <w:qFormat/>
    <w:rPr>
      <w:rFonts w:ascii="Cambria" w:hAnsi="Cambria" w:eastAsia="宋体" w:cs="Times New Roman"/>
      <w:b/>
      <w:bCs/>
      <w:sz w:val="28"/>
      <w:szCs w:val="28"/>
    </w:rPr>
  </w:style>
  <w:style w:type="character" w:styleId="1242" w:customStyle="1">
    <w:name w:val="列出段落 Char"/>
    <w:link w:val="1243"/>
    <w:uiPriority w:val="99"/>
    <w:qFormat/>
    <w:rPr>
      <w:sz w:val="21"/>
      <w:szCs w:val="24"/>
    </w:rPr>
  </w:style>
  <w:style w:type="paragraph" w:styleId="1243" w:customStyle="1">
    <w:name w:val="List Paragraph1"/>
    <w:basedOn w:val="952"/>
    <w:link w:val="1242"/>
    <w:uiPriority w:val="99"/>
    <w:qFormat/>
    <w:pPr>
      <w:ind w:firstLine="420"/>
    </w:pPr>
  </w:style>
  <w:style w:type="paragraph" w:styleId="1244" w:customStyle="1">
    <w:name w:val="样式 标题 3 + (中文) 黑体 小四 非加粗 段前: 7.8 磅 段后: 0 磅 行距: 固定值 20 磅"/>
    <w:basedOn w:val="955"/>
    <w:next w:val="952"/>
    <w:uiPriority w:val="0"/>
    <w:qFormat/>
    <w:pPr>
      <w:spacing w:before="0" w:after="0" w:line="400" w:lineRule="exact"/>
    </w:pPr>
    <w:rPr>
      <w:rFonts w:eastAsia="黑体" w:cs="宋体"/>
      <w:b w:val="0"/>
      <w:bCs w:val="0"/>
      <w:sz w:val="24"/>
      <w:szCs w:val="20"/>
    </w:rPr>
  </w:style>
  <w:style w:type="paragraph" w:styleId="1245" w:customStyle="1">
    <w:name w:val="_Style 34"/>
    <w:next w:val="952"/>
    <w:uiPriority w:val="0"/>
    <w:qFormat/>
    <w:pPr>
      <w:jc w:val="both"/>
      <w:widowControl w:val="off"/>
    </w:pPr>
    <w:rPr>
      <w:rFonts w:ascii="Times New Roman" w:hAnsi="Times New Roman" w:eastAsia="宋体" w:cs="Times New Roman"/>
      <w:sz w:val="21"/>
      <w:lang w:val="en-US" w:eastAsia="zh-CN" w:bidi="ar-SA"/>
    </w:rPr>
  </w:style>
  <w:style w:type="paragraph" w:styleId="124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_Style 36"/>
    <w:next w:val="952"/>
    <w:uiPriority w:val="0"/>
    <w:qFormat/>
    <w:pPr>
      <w:jc w:val="both"/>
      <w:widowControl w:val="off"/>
    </w:pPr>
    <w:rPr>
      <w:rFonts w:ascii="Times New Roman" w:hAnsi="Times New Roman" w:eastAsia="宋体" w:cs="Times New Roman"/>
      <w:sz w:val="21"/>
      <w:lang w:val="en-US" w:eastAsia="zh-CN" w:bidi="ar-SA"/>
    </w:rPr>
  </w:style>
  <w:style w:type="paragraph" w:styleId="1248" w:customStyle="1">
    <w:name w:val="空半行"/>
    <w:basedOn w:val="952"/>
    <w:uiPriority w:val="0"/>
    <w:qFormat/>
    <w:pPr>
      <w:spacing w:line="120" w:lineRule="exact"/>
    </w:pPr>
    <w:rPr>
      <w:rFonts w:ascii="Calibri" w:hAnsi="Calibri" w:eastAsia="仿宋_GB2312"/>
      <w:color w:val="ffffff"/>
      <w:sz w:val="30"/>
      <w:szCs w:val="22"/>
    </w:rPr>
  </w:style>
  <w:style w:type="paragraph" w:styleId="1249" w:customStyle="1">
    <w:name w:val="1方案格式1"/>
    <w:basedOn w:val="953"/>
    <w:uiPriority w:val="0"/>
    <w:qFormat/>
    <w:pPr>
      <w:numPr>
        <w:numId w:val="2"/>
      </w:numPr>
      <w:ind w:left="0" w:firstLine="0"/>
      <w:spacing w:line="360" w:lineRule="auto"/>
      <w:tabs>
        <w:tab w:val="left" w:pos="360" w:leader="none"/>
      </w:tabs>
    </w:pPr>
    <w:rPr>
      <w:rFonts w:eastAsia="微软雅黑"/>
      <w:bCs w:val="0"/>
      <w:sz w:val="48"/>
    </w:rPr>
  </w:style>
  <w:style w:type="paragraph" w:styleId="1250" w:customStyle="1">
    <w:name w:val="格式３"/>
    <w:basedOn w:val="952"/>
    <w:uiPriority w:val="0"/>
    <w:qFormat/>
    <w:pPr>
      <w:ind w:left="600" w:hanging="600"/>
      <w:spacing w:line="420" w:lineRule="exact"/>
    </w:pPr>
    <w:rPr>
      <w:rFonts w:ascii="宋体" w:hAnsi="宋体"/>
      <w:color w:val="000000"/>
      <w:sz w:val="24"/>
      <w:szCs w:val="20"/>
    </w:rPr>
  </w:style>
  <w:style w:type="paragraph" w:styleId="1251" w:customStyle="1">
    <w:name w:val="正文1"/>
    <w:uiPriority w:val="0"/>
    <w:qFormat/>
    <w:pPr>
      <w:jc w:val="both"/>
      <w:widowControl w:val="off"/>
    </w:pPr>
    <w:rPr>
      <w:rFonts w:ascii="Calibri" w:hAnsi="Calibri" w:eastAsia="宋体" w:cs="Times New Roman"/>
      <w:lang w:val="en-US" w:eastAsia="zh-CN" w:bidi="ar-SA"/>
    </w:rPr>
  </w:style>
  <w:style w:type="paragraph" w:styleId="1252" w:customStyle="1">
    <w:name w:val="列出段落1"/>
    <w:basedOn w:val="952"/>
    <w:uiPriority w:val="99"/>
    <w:qFormat/>
    <w:pPr>
      <w:contextualSpacing/>
      <w:ind w:left="720"/>
      <w:jc w:val="left"/>
      <w:widowControl/>
    </w:pPr>
    <w:rPr>
      <w:rFonts w:ascii="Arial" w:hAnsi="Arial" w:eastAsia="黑体"/>
      <w:sz w:val="24"/>
      <w:lang w:eastAsia="en-US"/>
    </w:rPr>
  </w:style>
  <w:style w:type="paragraph" w:styleId="1253" w:customStyle="1">
    <w:name w:val="正文空2字"/>
    <w:basedOn w:val="952"/>
    <w:uiPriority w:val="0"/>
    <w:qFormat/>
    <w:pPr>
      <w:ind w:firstLine="200"/>
      <w:spacing w:line="360" w:lineRule="auto"/>
    </w:pPr>
    <w:rPr>
      <w:sz w:val="24"/>
      <w:lang w:bidi="en-US"/>
    </w:rPr>
  </w:style>
  <w:style w:type="paragraph" w:styleId="12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55" w:customStyle="1">
    <w:name w:val="目录 5_0"/>
    <w:basedOn w:val="1164"/>
    <w:next w:val="1164"/>
    <w:uiPriority w:val="39"/>
    <w:qFormat/>
    <w:pPr>
      <w:ind w:left="1680"/>
    </w:pPr>
    <w:rPr>
      <w:rFonts w:ascii="Calibri" w:hAnsi="Calibri"/>
    </w:rPr>
  </w:style>
  <w:style w:type="paragraph" w:styleId="1256" w:customStyle="1">
    <w:name w:val="修订1"/>
    <w:uiPriority w:val="0"/>
    <w:qFormat/>
    <w:rPr>
      <w:rFonts w:ascii="Times New Roman" w:hAnsi="Times New Roman" w:eastAsia="宋体" w:cs="Times New Roman"/>
      <w:sz w:val="21"/>
      <w:szCs w:val="24"/>
      <w:lang w:val="en-US" w:eastAsia="zh-CN" w:bidi="ar-SA"/>
    </w:rPr>
  </w:style>
  <w:style w:type="paragraph" w:styleId="1257" w:customStyle="1">
    <w:name w:val="标题 11"/>
    <w:basedOn w:val="1251"/>
    <w:next w:val="125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58" w:customStyle="1">
    <w:name w:val="正文 + 行距: 固定值 20 磅"/>
    <w:basedOn w:val="952"/>
    <w:uiPriority w:val="0"/>
    <w:qFormat/>
    <w:pPr>
      <w:ind w:firstLine="716"/>
      <w:spacing w:line="400" w:lineRule="exact"/>
    </w:pPr>
    <w:rPr>
      <w:rFonts w:ascii="Calibri" w:hAnsi="Calibri"/>
      <w:szCs w:val="22"/>
    </w:rPr>
  </w:style>
  <w:style w:type="paragraph" w:styleId="1259" w:customStyle="1">
    <w:name w:val="TOC 标题11"/>
    <w:basedOn w:val="953"/>
    <w:next w:val="95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60" w:customStyle="1">
    <w:name w:val="表格文字"/>
    <w:basedOn w:val="952"/>
    <w:link w:val="1291"/>
    <w:uiPriority w:val="0"/>
    <w:qFormat/>
    <w:pPr>
      <w:jc w:val="left"/>
      <w:spacing w:line="420" w:lineRule="atLeast"/>
    </w:pPr>
    <w:rPr>
      <w:rFonts w:ascii="Calibri" w:hAnsi="Calibri"/>
      <w:szCs w:val="22"/>
    </w:rPr>
  </w:style>
  <w:style w:type="paragraph" w:styleId="1261" w:customStyle="1">
    <w:name w:val="flNote"/>
    <w:basedOn w:val="952"/>
    <w:uiPriority w:val="0"/>
    <w:qFormat/>
    <w:pPr>
      <w:jc w:val="center"/>
      <w:spacing w:before="320" w:after="160" w:line="360" w:lineRule="atLeast"/>
    </w:pPr>
    <w:rPr>
      <w:rFonts w:ascii="Arial" w:hAnsi="Calibri" w:eastAsia="黑体"/>
      <w:sz w:val="30"/>
      <w:szCs w:val="22"/>
    </w:rPr>
  </w:style>
  <w:style w:type="paragraph" w:styleId="1262" w:customStyle="1">
    <w:name w:val="文章正文"/>
    <w:basedOn w:val="952"/>
    <w:uiPriority w:val="99"/>
    <w:qFormat/>
    <w:pPr>
      <w:ind w:firstLine="480"/>
      <w:spacing w:line="360" w:lineRule="auto"/>
    </w:pPr>
    <w:rPr>
      <w:rFonts w:ascii="仿宋_GB2312" w:hAnsi="宋体" w:eastAsia="仿宋_GB2312"/>
      <w:color w:val="ff0000"/>
      <w:sz w:val="24"/>
    </w:rPr>
  </w:style>
  <w:style w:type="paragraph" w:styleId="1263" w:customStyle="1">
    <w:name w:val="表格"/>
    <w:basedOn w:val="952"/>
    <w:uiPriority w:val="0"/>
    <w:qFormat/>
    <w:pPr>
      <w:jc w:val="center"/>
    </w:pPr>
    <w:rPr>
      <w:rFonts w:ascii="华文细黑" w:hAnsi="华文细黑"/>
      <w:szCs w:val="22"/>
    </w:rPr>
  </w:style>
  <w:style w:type="paragraph" w:styleId="1264" w:customStyle="1">
    <w:name w:val="Char"/>
    <w:basedOn w:val="952"/>
    <w:uiPriority w:val="0"/>
    <w:qFormat/>
    <w:pPr>
      <w:jc w:val="left"/>
      <w:spacing w:after="160" w:line="240" w:lineRule="exact"/>
      <w:widowControl/>
    </w:pPr>
    <w:rPr>
      <w:rFonts w:ascii="Verdana" w:hAnsi="Verdana"/>
      <w:sz w:val="20"/>
      <w:szCs w:val="20"/>
      <w:lang w:eastAsia="en-US"/>
    </w:rPr>
  </w:style>
  <w:style w:type="paragraph" w:styleId="12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6" w:customStyle="1">
    <w:name w:val="列出段落2"/>
    <w:basedOn w:val="952"/>
    <w:uiPriority w:val="99"/>
    <w:qFormat/>
    <w:pPr>
      <w:ind w:firstLine="420"/>
    </w:pPr>
  </w:style>
  <w:style w:type="paragraph" w:styleId="1267" w:customStyle="1">
    <w:name w:val="6'"/>
    <w:basedOn w:val="952"/>
    <w:uiPriority w:val="0"/>
    <w:qFormat/>
    <w:pPr>
      <w:jc w:val="center"/>
      <w:spacing w:line="320" w:lineRule="exact"/>
    </w:pPr>
    <w:rPr>
      <w:rFonts w:ascii="Calibri" w:hAnsi="Calibri"/>
      <w:spacing w:val="20"/>
      <w:szCs w:val="22"/>
    </w:rPr>
  </w:style>
  <w:style w:type="paragraph" w:styleId="1268" w:customStyle="1">
    <w:name w:val="Char Char Char Char Char Char Char"/>
    <w:basedOn w:val="952"/>
    <w:uiPriority w:val="0"/>
    <w:qFormat/>
    <w:pPr>
      <w:spacing w:line="360" w:lineRule="auto"/>
    </w:pPr>
    <w:rPr>
      <w:sz w:val="24"/>
      <w:szCs w:val="20"/>
    </w:rPr>
  </w:style>
  <w:style w:type="paragraph" w:styleId="1269" w:customStyle="1">
    <w:name w:val="2方案格式2"/>
    <w:basedOn w:val="1249"/>
    <w:uiPriority w:val="0"/>
    <w:qFormat/>
    <w:pPr>
      <w:numPr>
        <w:ilvl w:val="1"/>
      </w:numPr>
      <w:spacing w:before="50" w:after="50" w:line="240" w:lineRule="auto"/>
      <w:outlineLvl w:val="1"/>
    </w:pPr>
    <w:rPr>
      <w:sz w:val="44"/>
    </w:rPr>
  </w:style>
  <w:style w:type="paragraph" w:styleId="127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71" w:customStyle="1">
    <w:name w:val="文档正文"/>
    <w:basedOn w:val="952"/>
    <w:uiPriority w:val="0"/>
    <w:qFormat/>
    <w:pPr>
      <w:ind w:firstLine="567"/>
      <w:spacing w:line="480" w:lineRule="atLeast"/>
    </w:pPr>
    <w:rPr>
      <w:rFonts w:ascii="Ari" w:eastAsia="Ari"/>
      <w:sz w:val="28"/>
      <w:szCs w:val="20"/>
    </w:rPr>
  </w:style>
  <w:style w:type="paragraph" w:styleId="1272" w:customStyle="1">
    <w:name w:val="txt"/>
    <w:basedOn w:val="952"/>
    <w:uiPriority w:val="0"/>
    <w:qFormat/>
    <w:pPr>
      <w:jc w:val="left"/>
      <w:spacing w:before="100" w:beforeAutospacing="1" w:after="100" w:afterAutospacing="1"/>
      <w:widowControl/>
    </w:pPr>
    <w:rPr>
      <w:rFonts w:ascii="宋体" w:hAnsi="宋体" w:cs="宋体"/>
      <w:sz w:val="24"/>
    </w:rPr>
  </w:style>
  <w:style w:type="paragraph" w:styleId="1273" w:customStyle="1">
    <w:name w:val="目录 4_0"/>
    <w:basedOn w:val="1164"/>
    <w:next w:val="1164"/>
    <w:uiPriority w:val="39"/>
    <w:qFormat/>
    <w:pPr>
      <w:ind w:left="1260"/>
    </w:pPr>
    <w:rPr>
      <w:rFonts w:ascii="Calibri" w:hAnsi="Calibri"/>
    </w:rPr>
  </w:style>
  <w:style w:type="paragraph" w:styleId="1274" w:customStyle="1">
    <w:name w:val="目录 3_0"/>
    <w:basedOn w:val="1164"/>
    <w:next w:val="1164"/>
    <w:uiPriority w:val="39"/>
    <w:qFormat/>
    <w:pPr>
      <w:ind w:left="840"/>
    </w:pPr>
    <w:rPr>
      <w:rFonts w:ascii="Calibri" w:hAnsi="Calibri"/>
    </w:rPr>
  </w:style>
  <w:style w:type="paragraph" w:styleId="1275" w:customStyle="1">
    <w:name w:val="样式 标题 1 + 黑体 三号 非加粗 居中 段前: 6 磅 段后: 6 磅 行距: 固定值 20 磅"/>
    <w:basedOn w:val="953"/>
    <w:uiPriority w:val="0"/>
    <w:qFormat/>
    <w:pPr>
      <w:numPr>
        <w:numId w:val="0"/>
      </w:numPr>
      <w:spacing w:before="120" w:after="120" w:line="400" w:lineRule="exact"/>
    </w:pPr>
    <w:rPr>
      <w:rFonts w:ascii="黑体" w:hAnsi="黑体" w:eastAsia="黑体"/>
      <w:b w:val="0"/>
      <w:bCs w:val="0"/>
      <w:szCs w:val="20"/>
    </w:rPr>
  </w:style>
  <w:style w:type="paragraph" w:styleId="1276" w:customStyle="1">
    <w:name w:val="1"/>
    <w:basedOn w:val="952"/>
    <w:next w:val="952"/>
    <w:uiPriority w:val="0"/>
    <w:qFormat/>
    <w:rPr>
      <w:rFonts w:ascii="Calibri" w:hAnsi="Calibri"/>
      <w:szCs w:val="22"/>
    </w:rPr>
  </w:style>
  <w:style w:type="paragraph" w:styleId="1277" w:customStyle="1">
    <w:name w:val="Blockquote_0"/>
    <w:basedOn w:val="1164"/>
    <w:uiPriority w:val="0"/>
    <w:qFormat/>
    <w:pPr>
      <w:ind w:left="360" w:right="360"/>
      <w:jc w:val="left"/>
      <w:spacing w:before="100" w:after="100"/>
    </w:pPr>
    <w:rPr>
      <w:rFonts w:ascii="Calibri" w:hAnsi="Calibri" w:eastAsia="Times New Roman"/>
      <w:sz w:val="24"/>
      <w:szCs w:val="20"/>
    </w:rPr>
  </w:style>
  <w:style w:type="paragraph" w:styleId="1278" w:customStyle="1">
    <w:name w:val="列出段落11"/>
    <w:basedOn w:val="952"/>
    <w:uiPriority w:val="0"/>
    <w:qFormat/>
    <w:pPr>
      <w:contextualSpacing/>
      <w:ind w:left="720"/>
      <w:jc w:val="left"/>
      <w:widowControl/>
    </w:pPr>
    <w:rPr>
      <w:rFonts w:ascii="Arial" w:hAnsi="Arial" w:eastAsia="黑体"/>
      <w:sz w:val="24"/>
      <w:lang w:eastAsia="en-US"/>
    </w:rPr>
  </w:style>
  <w:style w:type="paragraph" w:styleId="1279" w:customStyle="1">
    <w:name w:val="样式 标题 2 + Times New Roman 四号 非加粗 段前: 5 磅 段后: 0 磅 行距: 固定值 20..._0"/>
    <w:basedOn w:val="952"/>
    <w:uiPriority w:val="0"/>
    <w:qFormat/>
    <w:pPr>
      <w:keepLines/>
      <w:keepNext/>
      <w:spacing w:before="100" w:line="360" w:lineRule="auto"/>
      <w:outlineLvl w:val="1"/>
    </w:pPr>
    <w:rPr>
      <w:rFonts w:eastAsia="Times New Roman" w:cs="宋体"/>
      <w:sz w:val="28"/>
      <w:szCs w:val="20"/>
    </w:rPr>
  </w:style>
  <w:style w:type="paragraph" w:styleId="1280" w:customStyle="1">
    <w:name w:val="op_mapdots_left"/>
    <w:basedOn w:val="952"/>
    <w:uiPriority w:val="0"/>
    <w:qFormat/>
    <w:pPr>
      <w:jc w:val="left"/>
      <w:spacing w:before="100" w:beforeAutospacing="1" w:after="100" w:afterAutospacing="1"/>
      <w:widowControl/>
    </w:pPr>
    <w:rPr>
      <w:rFonts w:ascii="宋体" w:hAnsi="宋体" w:cs="宋体"/>
      <w:sz w:val="24"/>
    </w:rPr>
  </w:style>
  <w:style w:type="paragraph" w:styleId="1281" w:customStyle="1">
    <w:name w:val="p0"/>
    <w:basedOn w:val="952"/>
    <w:uiPriority w:val="0"/>
    <w:qFormat/>
    <w:pPr>
      <w:widowControl/>
    </w:pPr>
    <w:rPr>
      <w:b/>
      <w:bCs/>
      <w:sz w:val="24"/>
    </w:rPr>
  </w:style>
  <w:style w:type="paragraph" w:styleId="1282" w:customStyle="1">
    <w:name w:val="Blockquote"/>
    <w:basedOn w:val="952"/>
    <w:uiPriority w:val="0"/>
    <w:qFormat/>
    <w:pPr>
      <w:ind w:left="360" w:right="360"/>
      <w:jc w:val="left"/>
      <w:spacing w:before="100" w:after="100"/>
    </w:pPr>
    <w:rPr>
      <w:rFonts w:ascii="Calibri" w:hAnsi="Calibri"/>
      <w:sz w:val="24"/>
      <w:szCs w:val="22"/>
    </w:rPr>
  </w:style>
  <w:style w:type="paragraph" w:styleId="1283" w:customStyle="1">
    <w:name w:val="3方案格式3"/>
    <w:basedOn w:val="1269"/>
    <w:uiPriority w:val="0"/>
    <w:qFormat/>
    <w:pPr>
      <w:numPr>
        <w:ilvl w:val="2"/>
      </w:numPr>
      <w:outlineLvl w:val="2"/>
    </w:pPr>
    <w:rPr>
      <w:sz w:val="32"/>
    </w:rPr>
  </w:style>
  <w:style w:type="paragraph" w:styleId="1284" w:customStyle="1">
    <w:name w:val="样式 标题 2 + Times New Roman 四号 非加粗 段前: 5 磅 段后: 0 磅 行距: 固定值 20..."/>
    <w:basedOn w:val="95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85" w:customStyle="1">
    <w:name w:val="标题2"/>
    <w:basedOn w:val="954"/>
    <w:next w:val="971"/>
    <w:uiPriority w:val="0"/>
    <w:qFormat/>
    <w:pPr>
      <w:spacing w:before="156" w:after="156" w:line="360" w:lineRule="auto"/>
    </w:pPr>
    <w:rPr>
      <w:bCs w:val="0"/>
      <w:sz w:val="24"/>
    </w:rPr>
  </w:style>
  <w:style w:type="paragraph" w:styleId="1286" w:customStyle="1">
    <w:name w:val="普通正文"/>
    <w:basedOn w:val="952"/>
    <w:uiPriority w:val="0"/>
    <w:qFormat/>
    <w:pPr>
      <w:ind w:firstLine="480"/>
      <w:jc w:val="left"/>
      <w:spacing w:before="120" w:after="120" w:line="360" w:lineRule="auto"/>
    </w:pPr>
    <w:rPr>
      <w:rFonts w:ascii="Arial" w:hAnsi="Arial"/>
      <w:sz w:val="24"/>
    </w:rPr>
  </w:style>
  <w:style w:type="paragraph" w:styleId="1287" w:customStyle="1">
    <w:name w:val="正文11"/>
    <w:uiPriority w:val="0"/>
    <w:qFormat/>
    <w:rPr>
      <w:rFonts w:ascii="Calibri" w:hAnsi="Calibri" w:eastAsia="宋体" w:cs="Calibri"/>
      <w:sz w:val="24"/>
      <w:szCs w:val="24"/>
      <w:lang w:val="en-US" w:eastAsia="zh-CN" w:bidi="ar-SA"/>
    </w:rPr>
  </w:style>
  <w:style w:type="paragraph" w:styleId="1288" w:customStyle="1">
    <w:name w:val="正文2"/>
    <w:uiPriority w:val="0"/>
    <w:qFormat/>
    <w:rPr>
      <w:rFonts w:ascii="Times New Roman" w:hAnsi="Times New Roman" w:eastAsia="微软雅黑" w:cs="Times New Roman"/>
      <w:sz w:val="24"/>
      <w:szCs w:val="24"/>
      <w:lang w:val="en-US" w:eastAsia="zh-CN" w:bidi="ar-SA"/>
    </w:rPr>
  </w:style>
  <w:style w:type="paragraph" w:styleId="1289" w:customStyle="1">
    <w:name w:val="列出段落3"/>
    <w:basedOn w:val="952"/>
    <w:uiPriority w:val="0"/>
    <w:qFormat/>
    <w:pPr>
      <w:ind w:firstLine="420"/>
      <w:jc w:val="left"/>
      <w:spacing w:after="200"/>
      <w:widowControl/>
    </w:pPr>
    <w:rPr>
      <w:rFonts w:ascii="Tahoma" w:hAnsi="Tahoma" w:eastAsia="微软雅黑"/>
      <w:sz w:val="22"/>
      <w:szCs w:val="22"/>
    </w:rPr>
  </w:style>
  <w:style w:type="paragraph" w:styleId="1290" w:customStyle="1">
    <w:name w:val="纯文本2"/>
    <w:basedOn w:val="952"/>
    <w:uiPriority w:val="0"/>
    <w:qFormat/>
    <w:pPr>
      <w:jc w:val="left"/>
    </w:pPr>
    <w:rPr>
      <w:rFonts w:hint="eastAsia" w:ascii="宋体" w:hAnsi="宋体" w:cs="Courier New"/>
      <w:sz w:val="24"/>
      <w:szCs w:val="20"/>
      <w:lang w:bidi="hi-IN"/>
    </w:rPr>
  </w:style>
  <w:style w:type="character" w:styleId="1291" w:customStyle="1">
    <w:name w:val="表格文字 字符"/>
    <w:link w:val="1260"/>
    <w:uiPriority w:val="0"/>
    <w:qFormat/>
    <w:rPr>
      <w:rFonts w:ascii="Calibri" w:hAnsi="Calibri" w:eastAsia="宋体" w:cs="Times New Roman"/>
      <w:sz w:val="21"/>
      <w:szCs w:val="22"/>
    </w:rPr>
  </w:style>
  <w:style w:type="paragraph" w:styleId="1292">
    <w:name w:val="List Paragraph"/>
    <w:basedOn w:val="952"/>
    <w:uiPriority w:val="99"/>
    <w:qFormat/>
    <w:pPr>
      <w:ind w:firstLine="420"/>
    </w:pPr>
  </w:style>
  <w:style w:type="paragraph" w:styleId="1293" w:customStyle="1">
    <w:name w:val="trs_editor"/>
    <w:basedOn w:val="952"/>
    <w:uiPriority w:val="0"/>
    <w:qFormat/>
    <w:pPr>
      <w:jc w:val="left"/>
      <w:spacing w:before="100" w:beforeAutospacing="1" w:after="100" w:afterAutospacing="1"/>
      <w:widowControl/>
    </w:pPr>
    <w:rPr>
      <w:rFonts w:ascii="宋体" w:hAnsi="宋体" w:cs="宋体"/>
      <w:sz w:val="24"/>
    </w:rPr>
  </w:style>
  <w:style w:type="paragraph" w:styleId="1294" w:customStyle="1">
    <w:name w:val="纯文本1"/>
    <w:basedOn w:val="952"/>
    <w:uiPriority w:val="0"/>
    <w:qFormat/>
    <w:rPr>
      <w:rFonts w:ascii="宋体" w:hAnsi="Courier New" w:eastAsia="楷体_GB2312"/>
      <w:sz w:val="28"/>
      <w:szCs w:val="20"/>
    </w:rPr>
  </w:style>
  <w:style w:type="paragraph" w:styleId="12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96" w:customStyle="1">
    <w:name w:val="修订3"/>
    <w:hidden/>
    <w:uiPriority w:val="99"/>
    <w:unhideWhenUsed/>
    <w:qFormat/>
    <w:rPr>
      <w:rFonts w:ascii="Times New Roman" w:hAnsi="Times New Roman" w:eastAsia="宋体" w:cs="Times New Roman"/>
      <w:sz w:val="21"/>
      <w:szCs w:val="24"/>
      <w:lang w:val="en-US" w:eastAsia="zh-CN" w:bidi="ar-SA"/>
    </w:rPr>
  </w:style>
  <w:style w:type="table" w:styleId="1297" w:customStyle="1">
    <w:name w:val="网格型1"/>
    <w:basedOn w:val="96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9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00" w:customStyle="1">
    <w:name w:val="正文文本11"/>
    <w:basedOn w:val="952"/>
    <w:next w:val="1301"/>
    <w:uiPriority w:val="99"/>
    <w:qFormat/>
    <w:rPr>
      <w:rFonts w:ascii="华文中宋" w:eastAsia="华文中宋"/>
      <w:bCs/>
      <w:sz w:val="28"/>
    </w:rPr>
  </w:style>
  <w:style w:type="paragraph" w:styleId="1301" w:customStyle="1">
    <w:name w:val="正文首行缩进11"/>
    <w:basedOn w:val="1300"/>
    <w:uiPriority w:val="0"/>
    <w:qFormat/>
    <w:pPr>
      <w:ind w:firstLine="420"/>
    </w:pPr>
  </w:style>
  <w:style w:type="paragraph" w:styleId="1302" w:customStyle="1">
    <w:name w:val="普通(网站)11"/>
    <w:basedOn w:val="952"/>
    <w:uiPriority w:val="0"/>
    <w:qFormat/>
    <w:pPr>
      <w:jc w:val="left"/>
      <w:spacing w:beforeAutospacing="1" w:afterAutospacing="1"/>
    </w:pPr>
    <w:rPr>
      <w:sz w:val="24"/>
    </w:rPr>
  </w:style>
  <w:style w:type="paragraph" w:styleId="130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姚桃</cp:lastModifiedBy>
  <cp:revision>4</cp:revision>
  <dcterms:created xsi:type="dcterms:W3CDTF">2026-04-17T01:07:00Z</dcterms:created>
  <dcterms:modified xsi:type="dcterms:W3CDTF">2026-10-27T10:19:54Z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