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p>
    <w:p>
      <w:pPr>
        <w:ind w:left="660"/>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371"/>
        <w:jc w:val="center"/>
        <w:rPr>
          <w:rFonts w:hint="eastAsia" w:ascii="宋体" w:hAnsi="宋体" w:eastAsia="宋体" w:cs="宋体"/>
          <w:b/>
          <w:color w:val="000000" w:themeColor="text1"/>
          <w:sz w:val="96"/>
          <w:szCs w:val="96"/>
          <w:highlight w:val="none"/>
          <w:shd w:val="clear" w:color="auto" w:fill="auto"/>
          <w14:textFill>
            <w14:solidFill>
              <w14:schemeClr w14:val="tx1"/>
            </w14:solidFill>
          </w14:textFill>
        </w:rPr>
      </w:pPr>
      <w:r>
        <w:rPr>
          <w:rFonts w:hint="eastAsia" w:ascii="宋体" w:hAnsi="宋体" w:eastAsia="宋体" w:cs="宋体"/>
          <w:b/>
          <w:color w:val="000000" w:themeColor="text1"/>
          <w:sz w:val="144"/>
          <w:szCs w:val="144"/>
          <w:highlight w:val="none"/>
          <w:shd w:val="clear" w:color="auto" w:fill="auto"/>
          <w:lang w:val="en-US" w:eastAsia="zh-CN" w:bidi="ar-SA"/>
          <w14:textFill>
            <w14:solidFill>
              <w14:schemeClr w14:val="tx1"/>
            </w14:solidFill>
          </w14:textFill>
        </w:rPr>
        <w:t xml:space="preserve">锡山区政府采购</w:t>
      </w:r>
      <w:r/>
    </w:p>
    <w:p>
      <w:pPr>
        <w:pStyle w:val="1367"/>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368"/>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368"/>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366"/>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366"/>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371"/>
        <w:jc w:val="center"/>
        <w:rPr>
          <w:rFonts w:hint="eastAsia" w:ascii="宋体" w:hAnsi="宋体" w:eastAsia="宋体" w:cs="宋体"/>
          <w:b/>
          <w:color w:val="000000" w:themeColor="text1"/>
          <w:sz w:val="72"/>
          <w:szCs w:val="72"/>
          <w:highlight w:val="none"/>
          <w:shd w:val="clear" w:color="auto" w:fill="auto"/>
          <w14:textFill>
            <w14:solidFill>
              <w14:schemeClr w14:val="tx1"/>
            </w14:solidFill>
          </w14:textFill>
        </w:rPr>
      </w:pPr>
      <w:r>
        <w:rPr>
          <w:rFonts w:hint="eastAsia" w:ascii="宋体" w:hAnsi="宋体" w:eastAsia="宋体" w:cs="宋体"/>
          <w:b/>
          <w:color w:val="000000" w:themeColor="text1"/>
          <w:sz w:val="72"/>
          <w:szCs w:val="72"/>
          <w:highlight w:val="none"/>
          <w:shd w:val="clear" w:color="auto" w:fill="auto"/>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t xml:space="preserve">（全流程电子化）</w:t>
      </w:r>
      <w:r/>
    </w:p>
    <w:p>
      <w:pPr>
        <w:jc w:val="left"/>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349"/>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349"/>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349"/>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35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57"/>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pStyle w:val="1349"/>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项目名称：无锡市锡山区鹅湖人民医院保洁服务</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项目编号：JSZC-320205-JZCG-G2026-0055</w:t>
      </w:r>
      <w:r/>
    </w:p>
    <w:p>
      <w:pPr>
        <w:ind w:firstLine="918"/>
        <w:jc w:val="left"/>
        <w:spacing w:line="360" w:lineRule="auto"/>
        <w:shd w:val="clear" w:color="auto" w:fill="ffffff"/>
        <w:widowControl/>
        <w:rPr>
          <w:rFonts w:hint="default"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采购单位：无锡市锡山区鹅湖人民医院</w:t>
      </w:r>
      <w:r/>
    </w:p>
    <w:p>
      <w:pPr>
        <w:ind w:firstLine="918"/>
        <w:jc w:val="left"/>
        <w:spacing w:line="360" w:lineRule="auto"/>
        <w:shd w:val="clear" w:color="auto" w:fill="ffffff"/>
        <w:widowControl/>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 xml:space="preserve">集中采购机构：无锡市公共资源交易中心锡山分中心</w:t>
      </w:r>
      <w:r/>
    </w:p>
    <w:p>
      <w:pPr>
        <w:pStyle w:val="1366"/>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pStyle w:val="1366"/>
        <w:ind w:left="0" w:firstLine="0"/>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color w:val="000000" w:themeColor="text1"/>
          <w:sz w:val="44"/>
          <w:szCs w:val="44"/>
          <w:highlight w:val="none"/>
          <w:shd w:val="clear" w:color="auto" w:fill="auto"/>
          <w14:textFill>
            <w14:solidFill>
              <w14:schemeClr w14:val="tx1"/>
            </w14:solidFill>
          </w14:textFill>
        </w:rPr>
      </w:pPr>
      <w:r>
        <w:rPr>
          <w:rFonts w:hint="eastAsia" w:ascii="宋体" w:hAnsi="宋体" w:eastAsia="宋体" w:cs="宋体"/>
          <w:b/>
          <w:color w:val="000000" w:themeColor="text1"/>
          <w:sz w:val="44"/>
          <w:szCs w:val="44"/>
          <w:highlight w:val="none"/>
          <w:shd w:val="clear" w:color="auto" w:fill="auto"/>
          <w:lang w:eastAsia="zh-CN"/>
          <w14:textFill>
            <w14:solidFill>
              <w14:schemeClr w14:val="tx1"/>
            </w14:solidFill>
          </w14:textFill>
        </w:rPr>
        <w:t xml:space="preserve">二〇二六</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年</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月</w:t>
      </w:r>
      <w:r>
        <w:rPr>
          <w:rFonts w:hint="eastAsia" w:ascii="宋体" w:hAnsi="宋体" w:eastAsia="宋体" w:cs="宋体"/>
          <w:b/>
          <w:color w:val="000000" w:themeColor="text1"/>
          <w:sz w:val="44"/>
          <w:szCs w:val="44"/>
          <w:highlight w:val="none"/>
          <w:shd w:val="clear" w:color="auto" w:fill="auto"/>
          <w:lang w:val="en-US" w:eastAsia="zh-CN"/>
          <w14:textFill>
            <w14:solidFill>
              <w14:schemeClr w14:val="tx1"/>
            </w14:solidFill>
          </w14:textFill>
        </w:rPr>
        <w:t xml:space="preserve">二</w:t>
      </w:r>
      <w:r>
        <w:rPr>
          <w:rFonts w:hint="eastAsia" w:ascii="宋体" w:hAnsi="宋体" w:eastAsia="宋体" w:cs="宋体"/>
          <w:b/>
          <w:color w:val="000000" w:themeColor="text1"/>
          <w:sz w:val="44"/>
          <w:szCs w:val="44"/>
          <w:highlight w:val="none"/>
          <w:shd w:val="clear" w:color="auto" w:fill="auto"/>
          <w14:textFill>
            <w14:solidFill>
              <w14:schemeClr w14:val="tx1"/>
            </w14:solidFill>
          </w14:textFill>
        </w:rPr>
        <w:t xml:space="preserve">日</w:t>
      </w:r>
      <w:r/>
    </w:p>
    <w:p>
      <w:pPr>
        <w:jc w:val="center"/>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pStyle w:val="1357"/>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color w:val="000000" w:themeColor="text1"/>
          <w:sz w:val="52"/>
          <w:szCs w:val="52"/>
          <w:highlight w:val="none"/>
          <w:shd w:val="clear" w:color="auto" w:fill="auto"/>
          <w14:textFill>
            <w14:solidFill>
              <w14:schemeClr w14:val="tx1"/>
            </w14:solidFill>
          </w14:textFill>
        </w:rPr>
        <w:t xml:space="preserve">目    录</w:t>
      </w:r>
      <w:r/>
    </w:p>
    <w:p>
      <w:pPr>
        <w:pStyle w:val="1367"/>
        <w:keepLines w:val="0"/>
        <w:keepNext w:val="0"/>
        <w:pageBreakBefore w:val="0"/>
        <w:spacing w:line="360" w:lineRule="auto"/>
        <w:widowControl w:val="off"/>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pStyle w:val="1373"/>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投标邀请函.................................................3</w:t>
      </w:r>
      <w:r/>
    </w:p>
    <w:p>
      <w:pPr>
        <w:pStyle w:val="1373"/>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73"/>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投标人须知.................................................6</w:t>
      </w:r>
      <w:r/>
    </w:p>
    <w:p>
      <w:pPr>
        <w:pStyle w:val="1373"/>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73"/>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项目要求和有关说明........................................19</w:t>
      </w:r>
      <w:r/>
    </w:p>
    <w:p>
      <w:pPr>
        <w:pStyle w:val="1373"/>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73"/>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合同书（格式）............................................74</w:t>
      </w:r>
      <w:r/>
    </w:p>
    <w:p>
      <w:pPr>
        <w:pStyle w:val="1373"/>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73"/>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合同条款..................................................76</w:t>
      </w:r>
      <w:r/>
    </w:p>
    <w:p>
      <w:pPr>
        <w:pStyle w:val="1373"/>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pStyle w:val="1373"/>
        <w:jc w:val="both"/>
        <w:keepLines w:val="0"/>
        <w:keepNext w:val="0"/>
        <w:pageBreakBefore w:val="0"/>
        <w:spacing w:line="360" w:lineRule="auto"/>
        <w:widowControl w:val="off"/>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附件......................................................81</w:t>
      </w:r>
      <w:r/>
    </w:p>
    <w:p>
      <w:pPr>
        <w:pStyle w:val="1373"/>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r>
      <w:r/>
    </w:p>
    <w:p>
      <w:pPr>
        <w:spacing w:line="480" w:lineRule="auto"/>
        <w:rPr>
          <w:rStyle w:val="1374"/>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75"/>
        <w:rPr>
          <w:rStyle w:val="1374"/>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75"/>
        <w:rPr>
          <w:rStyle w:val="1374"/>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75"/>
        <w:rPr>
          <w:rStyle w:val="1374"/>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75"/>
        <w:rPr>
          <w:rStyle w:val="1374"/>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pStyle w:val="1375"/>
        <w:rPr>
          <w:rStyle w:val="1374"/>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shd w:val="clear" w:color="auto" w:fill="auto"/>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无锡市公共资源交易中心锡山分中心受无锡市锡山区鹅湖人民医院的委托，对无锡市锡山区鹅湖人民医院保洁服务进行公开招标采购，欢迎符合相关条件的供应商参加投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招标项目信息</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1.项目名称：无锡市锡山区鹅湖人民医院保洁服务</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2.项目编号：JSZC-320205-JZCG-G2026-0055</w:t>
      </w:r>
      <w:r/>
    </w:p>
    <w:p>
      <w:pPr>
        <w:ind w:firstLine="480"/>
        <w:jc w:val="left"/>
        <w:pageBreakBefore w:val="0"/>
        <w:spacing w:line="360" w:lineRule="auto"/>
        <w:shd w:val="clear" w:color="auto" w:fill="ffffff"/>
        <w:widowControl/>
        <w:rPr>
          <w:rFonts w:hint="eastAsia"/>
          <w:bCs/>
          <w:sz w:val="24"/>
          <w:szCs w:val="24"/>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bookmarkStart w:id="0" w:name="OLE_LINK14"/>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项目预算：</w:t>
      </w:r>
      <w:bookmarkEnd w:id="0"/>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170</w:t>
      </w:r>
      <w:r>
        <w:rPr>
          <w:rFonts w:hint="eastAsia" w:ascii="宋体" w:hAnsi="宋体" w:cs="宋体"/>
          <w:sz w:val="24"/>
          <w:szCs w:val="24"/>
        </w:rPr>
        <w:t xml:space="preserve">万元，投标最高限价为：</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shd w:val="clear" w:color="auto" w:fill="auto"/>
          <w:lang w:val="en-US" w:eastAsia="zh-CN"/>
          <w14:textFill>
            <w14:solidFill>
              <w14:schemeClr w14:val="tx1"/>
            </w14:solidFill>
          </w14:textFill>
        </w:rPr>
        <w:t xml:space="preserve">70</w:t>
      </w:r>
      <w:r>
        <w:rPr>
          <w:rFonts w:hint="eastAsia" w:ascii="宋体" w:hAnsi="宋体" w:cs="宋体"/>
          <w:sz w:val="24"/>
          <w:szCs w:val="24"/>
        </w:rPr>
        <w:t xml:space="preserve">万元，</w:t>
      </w:r>
      <w:r>
        <w:rPr>
          <w:rFonts w:hint="eastAsia" w:ascii="宋体" w:hAnsi="宋体"/>
          <w:bCs/>
          <w:sz w:val="24"/>
        </w:rPr>
        <w:t xml:space="preserve">投标报价不得超过最高限价</w:t>
      </w:r>
      <w:r>
        <w:rPr>
          <w:rFonts w:hint="eastAsia"/>
          <w:bCs/>
          <w:sz w:val="24"/>
          <w:szCs w:val="24"/>
        </w:rPr>
        <w:t xml:space="preserve">，否则作无效</w:t>
      </w:r>
      <w:r>
        <w:rPr>
          <w:rFonts w:hint="eastAsia" w:ascii="宋体" w:hAnsi="宋体" w:cs="宋体"/>
          <w:sz w:val="24"/>
          <w:szCs w:val="24"/>
        </w:rPr>
        <w:t xml:space="preserve">投标</w:t>
      </w:r>
      <w:r>
        <w:rPr>
          <w:rFonts w:hint="eastAsia"/>
          <w:bCs/>
          <w:sz w:val="24"/>
          <w:szCs w:val="24"/>
        </w:rPr>
        <w:t xml:space="preserve">文件处理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4.合同履约期限：</w:t>
      </w:r>
      <w:bookmarkStart w:id="1" w:name="OLE_LINK107"/>
      <w:r>
        <w:rPr>
          <w:rFonts w:hint="eastAsia" w:ascii="宋体" w:hAnsi="宋体" w:eastAsia="宋体" w:cs="宋体"/>
          <w:bCs/>
          <w:color w:val="000000" w:themeColor="text1"/>
          <w:sz w:val="24"/>
          <w:szCs w:val="24"/>
          <w:highlight w:val="none"/>
          <w:shd w:val="clear" w:color="auto" w:fill="auto"/>
          <w:lang w:eastAsia="zh-Hans"/>
          <w14:textFill>
            <w14:solidFill>
              <w14:schemeClr w14:val="tx1"/>
            </w14:solidFill>
          </w14:textFill>
        </w:rPr>
        <w:t xml:space="preserve">一年，具体开始时间以合同签订时间为准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6.采购人：无锡市锡山区鹅湖人民医院</w:t>
      </w:r>
      <w:r/>
    </w:p>
    <w:p>
      <w:pPr>
        <w:ind w:firstLine="480"/>
        <w:jc w:val="left"/>
        <w:pageBreakBefore w:val="0"/>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7.本项目标的所属行业：</w:t>
      </w:r>
      <w:r>
        <w:rPr>
          <w:rFonts w:hint="eastAsia" w:ascii="宋体" w:hAnsi="宋体" w:cs="宋体"/>
          <w:color w:val="000000"/>
          <w:sz w:val="24"/>
          <w:szCs w:val="24"/>
        </w:rPr>
        <w:t xml:space="preserve">物业管理。</w:t>
      </w:r>
      <w:r>
        <w:rPr>
          <w:rFonts w:hint="eastAsia" w:ascii="宋体" w:hAnsi="宋体"/>
          <w:bCs/>
          <w:sz w:val="24"/>
          <w:szCs w:val="24"/>
        </w:rPr>
        <w:t xml:space="preserve">根据《中小企业划型标准规定》工信部联企业</w:t>
      </w:r>
      <w:r>
        <w:rPr>
          <w:rFonts w:hint="eastAsia" w:ascii="宋体" w:hAnsi="宋体"/>
          <w:bCs/>
          <w:sz w:val="24"/>
          <w:szCs w:val="24"/>
          <w:lang w:eastAsia="zh-CN"/>
        </w:rPr>
        <w:t xml:space="preserve">〔2011〕300号</w:t>
      </w:r>
      <w:r>
        <w:rPr>
          <w:rFonts w:hint="eastAsia" w:ascii="宋体" w:hAnsi="宋体"/>
          <w:bCs/>
          <w:sz w:val="24"/>
          <w:szCs w:val="24"/>
        </w:rPr>
        <w:t xml:space="preserve">规定，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bookmarkStart w:id="2" w:name="OLE_LINK15"/>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本项目是否专门面向中小微企业：</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是</w:t>
      </w:r>
      <w:bookmarkEnd w:id="2"/>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9.本项目</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3.落实政府采购政策需满足的资格要求：</w:t>
      </w:r>
      <w:bookmarkStart w:id="3" w:name="OLE_LINK10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供应商为中型企业/小型企业/微型企业（监狱企业、残疾人福利性单位视同小微企业）</w:t>
      </w:r>
      <w:bookmarkEnd w:id="3"/>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4.本项目的特定资格要求：无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（1）访问“无锡政府采购网”点击“江苏省政府采购（苏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）平台”—“用户注册”按钮进入注册界面，也可以直接通过http://jszfcg.jsczt.cn/jszc/login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”系统供应商操作手册链接：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 w:name="_Toc112006902"/>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（四）获取采购文件</w:t>
      </w:r>
      <w:bookmarkEnd w:id="4"/>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5" w:name="_Toc11200690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（五）公开答疑时间、地点</w:t>
      </w:r>
      <w:bookmarkEnd w:id="5"/>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、无锡市公共资源交易中心锡山分中心将以电话咨询、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等方式开展线上不见面答疑服务。截止至</w:t>
      </w:r>
      <w:bookmarkStart w:id="6" w:name="OLE_LINK11"/>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bookmarkEnd w:id="6"/>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auto"/>
          <w:sz w:val="24"/>
          <w:szCs w:val="24"/>
          <w:highlight w:val="none"/>
          <w:shd w:val="clear" w:color="auto" w:fill="auto"/>
        </w:rPr>
        <w:t xml:space="preserve">10:00前，</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有关单位对于招标文件的相关事项如有疑问可通过上述方式咨询；</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JSZC-320205-JZCG-G2026-0055</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邮箱（xszfcgzx@163.com）</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自行承担。</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bookmarkStart w:id="7" w:name="_Toc112006904"/>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）投标及开标、定标时间、地点：</w:t>
      </w:r>
      <w:bookmarkEnd w:id="7"/>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投标截止时间（网上投标截止时间苏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投标客户端投标）：</w:t>
      </w:r>
      <w:bookmarkStart w:id="8" w:name="OLE_LINK1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月</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日</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:30。</w:t>
      </w:r>
      <w:bookmarkEnd w:id="8"/>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定标地点：无锡市公共资源交易中心锡山分中心</w:t>
      </w:r>
      <w:bookmarkStart w:id="9"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）投标文件份数：</w:t>
      </w:r>
      <w:bookmarkEnd w:id="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请按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10" w:name="_Toc112006909"/>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其他</w:t>
      </w:r>
      <w:bookmarkEnd w:id="10"/>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岳鹏</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翔</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电  话：0510-8821</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3027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邮  编：214101</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无锡市锡山区鹅湖人民医院</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联系人：夏诚杰</w:t>
      </w:r>
      <w:r/>
    </w:p>
    <w:p>
      <w:pPr>
        <w:ind w:firstLine="480"/>
        <w:jc w:val="left"/>
        <w:spacing w:line="360" w:lineRule="auto"/>
        <w:shd w:val="clear" w:color="auto" w:fill="ffffff"/>
        <w:widowControl/>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电    话：</w:t>
      </w:r>
      <w:r>
        <w:rPr>
          <w:rFonts w:hint="eastAsia" w:ascii="宋体" w:hAnsi="宋体" w:eastAsia="宋体" w:cs="宋体"/>
          <w:color w:val="auto"/>
          <w:sz w:val="24"/>
          <w:szCs w:val="24"/>
          <w:highlight w:val="none"/>
          <w:shd w:val="clear" w:color="auto" w:fill="auto"/>
          <w:lang w:val="en-US" w:eastAsia="zh-CN"/>
        </w:rPr>
        <w:t xml:space="preserve">18018344156</w:t>
      </w:r>
      <w:r/>
    </w:p>
    <w:p>
      <w:pPr>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r>
      <w:r/>
    </w:p>
    <w:p>
      <w:pPr>
        <w:pStyle w:val="1376"/>
        <w:ind w:left="0" w:firstLine="0"/>
        <w:jc w:val="center"/>
        <w:spacing w:before="160" w:after="160" w:line="320" w:lineRule="exact"/>
        <w:widowControl/>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二、</w:t>
      </w:r>
      <w:r>
        <w:rPr>
          <w:rFonts w:hint="eastAsia" w:ascii="宋体" w:hAnsi="宋体" w:eastAsia="宋体" w:cs="宋体"/>
          <w:b/>
          <w:bCs/>
          <w:color w:val="000000" w:themeColor="text1"/>
          <w:sz w:val="32"/>
          <w:szCs w:val="32"/>
          <w:highlight w:val="none"/>
          <w:shd w:val="clear" w:color="auto" w:fill="auto"/>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shd w:val="clear" w:color="auto" w:fill="auto"/>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1" w:name="_Toc11200691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遵循原则：</w:t>
      </w:r>
      <w:bookmarkEnd w:id="11"/>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2" w:name="_Toc112006912"/>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w:t>
      </w:r>
      <w:bookmarkEnd w:id="12"/>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1.招标文件包括本文件目录所列全部内容，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应仔细阅读，并在投标文件中充分响应招标文件的所有要求。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供应商可在</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财政部门指定媒体发布的公告</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附件中查看公开招标文件，如确定参加本次采购活动，必须在苏</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平</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（http://jszfcg.jsczt.cn/jszc/login</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，完成项目参与，将苏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平台中下载的采购文件（后缀名为</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采云</w:t>
      </w: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5.招标文件中的“法定代表人”是指</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3" w:name="_Toc11200691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招标文件的解释：</w:t>
      </w:r>
      <w:bookmarkEnd w:id="1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本文件的最终解释权归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4" w:name="_Toc112006914"/>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招标文件的补充或修正：</w:t>
      </w:r>
      <w:bookmarkEnd w:id="14"/>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5" w:name="_Toc11200691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投标文件的组成：</w:t>
      </w:r>
      <w:bookmarkEnd w:id="1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2．资格、资信证明文件：</w:t>
      </w:r>
      <w:r/>
    </w:p>
    <w:p>
      <w:pPr>
        <w:ind w:firstLine="480"/>
        <w:spacing w:line="360" w:lineRule="auto"/>
        <w:tabs>
          <w:tab w:val="left" w:pos="105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（1）关于资格的声明函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color w:val="000000" w:themeColor="text1"/>
          <w:highlight w:val="none"/>
          <w:shd w:val="clear" w:color="auto" w:fill="auto"/>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）承诺书（格式见附件）；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6" w:name="_Hlk23510977"/>
      <w:r/>
      <w:bookmarkStart w:id="17" w:name="_Hlk52943626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16"/>
      <w:r/>
      <w:bookmarkEnd w:id="17"/>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4．报价明细表（格式见附件）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 服务保障承诺（格式见附件）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6．投标偏离表（格式见附件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投标供应商情况表（格式见附件）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sz w:val="24"/>
          <w:szCs w:val="24"/>
        </w:rPr>
        <w:t xml:space="preserve">主要</w:t>
      </w:r>
      <w:r>
        <w:rPr>
          <w:rFonts w:hint="eastAsia" w:ascii="宋体" w:hAnsi="宋体" w:eastAsia="宋体" w:cs="宋体"/>
          <w:bCs/>
          <w:color w:val="000000"/>
          <w:sz w:val="24"/>
          <w:szCs w:val="24"/>
        </w:rPr>
        <w:t xml:space="preserve">人员配置表及拟派项目负责人简历表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（格式见附件）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w:t>
      </w: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t xml:space="preserve">1-</w:t>
      </w:r>
      <w:r>
        <w:rPr>
          <w:rFonts w:hint="eastAsia" w:ascii="宋体" w:hAnsi="宋体" w:eastAsia="宋体" w:cs="宋体"/>
          <w:b/>
          <w:bCs w:val="0"/>
          <w:color w:val="000000" w:themeColor="text1"/>
          <w:sz w:val="28"/>
          <w:szCs w:val="28"/>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18" w:name="_Toc11200691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投标文件的要求：</w:t>
      </w:r>
      <w:bookmarkEnd w:id="18"/>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2.投标文件由</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编写</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、法定代表人或法定代表人授权代表签字或盖章，方为有效，未尽事宜可自行补充。</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3.如无特别说明，</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报价一律以人民币为投标结算货币，结算单位为“元”。</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按给定格式提供，不得更改。</w:t>
      </w:r>
      <w:r/>
    </w:p>
    <w:p>
      <w:pPr>
        <w:ind w:firstLine="24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自行承担。</w:t>
      </w:r>
      <w:r/>
    </w:p>
    <w:p>
      <w:pPr>
        <w:ind w:firstLine="240"/>
        <w:spacing w:line="360" w:lineRule="auto"/>
        <w:tabs>
          <w:tab w:val="left" w:pos="52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19" w:name="_Toc112006917"/>
      <w:r/>
      <w:bookmarkStart w:id="20" w:name="_Toc112006918"/>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网上投标</w:t>
      </w:r>
      <w:bookmarkEnd w:id="19"/>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）平台获取招标文件，在苏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w:t>
      </w:r>
      <w:r/>
    </w:p>
    <w:p>
      <w:pPr>
        <w:pStyle w:val="1354"/>
        <w:ind w:firstLine="482"/>
        <w:spacing w:line="360" w:lineRule="auto"/>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须自行准备设备（包括但不限于笔记本电脑、无线网络）登录“江苏省政府采购（苏</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自行承担。</w:t>
      </w:r>
      <w:bookmarkEnd w:id="20"/>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21" w:name="_Toc112006919"/>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无效投标文件的确认：</w:t>
      </w:r>
      <w:bookmarkEnd w:id="21"/>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电子投标文件未按招标文件要求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签字和盖章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未按要求提供第三章项目要求和有关说明中须提供的相关证明材料的；</w:t>
      </w:r>
      <w:r/>
    </w:p>
    <w:p>
      <w:pPr>
        <w:ind w:firstLine="480"/>
        <w:spacing w:line="360" w:lineRule="auto"/>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暗标未按招标文件要求编制的；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根据《关于推动解决政府采购异常低价问题的通知》（财库〔2026〕2号）要求，政府采购评审中出现下列情形之一 的，评审委员会应当启动异常低价投标（响应）审查程序：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（1）投标（响应）报价低于全部通过符合性审查供应商投标（响应）报价平均值50%的，即投标（响应 )报价＜全部通过符合性审查供应商投标（响应）报价平均值×50%；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（2）投标（响应）报价低于通过符合性审查的次低报价供应商投标（响应）报价50%的，即投标（响应 )报价＜通过符合性审查的次低报价供应商投标（响应）报价×50%；</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（3）投标（响应）报价低于采购项目最高限价45%的，即投标（响应）报价＜采购项目最高限价×45%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26.2.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27.</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①</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③</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④</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ab/>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查询</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themeColor="text1"/>
          <w:sz w:val="24"/>
          <w:highlight w:val="none"/>
          <w:shd w:val="clear" w:color="auto" w:fill="auto"/>
          <w14:textFill>
            <w14:solidFill>
              <w14:schemeClr w14:val="tx1"/>
            </w14:solidFill>
          </w14:textFill>
        </w:rPr>
        <w:outlineLvl w:val="0"/>
      </w:pPr>
      <w:r>
        <w:rPr>
          <w:rFonts w:hint="eastAsia" w:ascii="宋体" w:hAnsi="宋体" w:eastAsia="宋体" w:cs="宋体"/>
          <w:b/>
          <w:color w:val="000000" w:themeColor="text1"/>
          <w:sz w:val="24"/>
          <w:highlight w:val="none"/>
          <w:shd w:val="clear" w:color="auto" w:fill="auto"/>
          <w14:textFill>
            <w14:solidFill>
              <w14:schemeClr w14:val="tx1"/>
            </w14:solidFill>
          </w14:textFill>
        </w:rPr>
        <w:t xml:space="preserve">资格性审查表</w:t>
      </w:r>
      <w:r/>
    </w:p>
    <w:p>
      <w:pPr>
        <w:pStyle w:val="1364"/>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tbl>
      <w:tblPr>
        <w:tblStyle w:val="1345"/>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87"/>
        <w:gridCol w:w="5234"/>
      </w:tblGrid>
      <w:tr>
        <w:trPr>
          <w:trHeight w:val="564"/>
        </w:trPr>
        <w:tc>
          <w:tcPr>
            <w:tcW w:w="838"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序号</w:t>
            </w:r>
            <w:r/>
          </w:p>
        </w:tc>
        <w:tc>
          <w:tcPr>
            <w:gridSpan w:val="2"/>
            <w:tcW w:w="8121"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资格审查内容</w:t>
            </w:r>
            <w:r/>
          </w:p>
        </w:tc>
      </w:tr>
      <w:tr>
        <w:trPr>
          <w:trHeight w:val="5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2" w:name="OLE_LINK1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关于资格的声明函</w:t>
            </w:r>
            <w:bookmarkEnd w:id="22"/>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3" w:name="OLE_LINK17"/>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23"/>
            <w:r/>
            <w:r/>
          </w:p>
        </w:tc>
      </w:tr>
      <w:tr>
        <w:trPr>
          <w:trHeight w:val="87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4" w:name="OLE_LINK1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bookmarkEnd w:id="24"/>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5" w:name="OLE_LINK19"/>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bookmarkEnd w:id="25"/>
            <w:r/>
            <w:r/>
          </w:p>
        </w:tc>
      </w:tr>
      <w:tr>
        <w:trPr>
          <w:trHeight w:val="9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6" w:name="OLE_LINK20"/>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授权委托书</w:t>
            </w:r>
            <w:bookmarkEnd w:id="26"/>
            <w:r/>
            <w:r/>
          </w:p>
        </w:tc>
        <w:tc>
          <w:tcPr>
            <w:tcW w:w="5234" w:type="dxa"/>
            <w:vAlign w:val="center"/>
            <w:textDirection w:val="lrTb"/>
            <w:noWrap w:val="false"/>
          </w:tcPr>
          <w:p>
            <w:pPr>
              <w:jc w:val="both"/>
              <w:spacing w:line="240" w:lineRule="auto"/>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27" w:name="OLE_LINK21"/>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法定代表人亲自参与投标的除外，投标人如是自然人情形的，可不提供</w:t>
            </w:r>
            <w:r>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27"/>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8" w:name="OLE_LINK2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4</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29" w:name="OLE_LINK10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身份证扫描件</w:t>
            </w:r>
            <w:bookmarkEnd w:id="29"/>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0" w:name="OLE_LINK23"/>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w:t>
            </w:r>
            <w:bookmarkEnd w:id="30"/>
            <w:r/>
            <w:bookmarkEnd w:id="28"/>
            <w:r/>
            <w:r/>
          </w:p>
        </w:tc>
      </w:tr>
      <w:tr>
        <w:trPr>
          <w:trHeight w:val="64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5</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1" w:name="OLE_LINK24"/>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授权代表身份证扫描件</w:t>
            </w:r>
            <w:bookmarkEnd w:id="31"/>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2" w:name="OLE_LINK2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身份证应为正、反面，法定代表人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亲自参加投标的除外</w:t>
            </w:r>
            <w:bookmarkEnd w:id="32"/>
            <w:r/>
            <w:r/>
          </w:p>
        </w:tc>
      </w:tr>
      <w:tr>
        <w:trPr>
          <w:trHeight w:val="1280"/>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6</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3" w:name="OLE_LINK2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bookmarkEnd w:id="33"/>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34" w:name="OLE_LINK27"/>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4"/>
            <w:r/>
            <w:r/>
          </w:p>
        </w:tc>
      </w:tr>
      <w:tr>
        <w:trPr>
          <w:trHeight w:val="951"/>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7</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5" w:name="OLE_LINK28"/>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具有依法缴纳税收的良好记录</w:t>
            </w:r>
            <w:bookmarkEnd w:id="35"/>
            <w:r/>
            <w:r/>
          </w:p>
        </w:tc>
        <w:tc>
          <w:tcPr>
            <w:tcW w:w="5234" w:type="dxa"/>
            <w:vAlign w:val="top"/>
            <w:textDirection w:val="lrTb"/>
            <w:noWrap w:val="false"/>
          </w:tcPr>
          <w:p>
            <w:pPr>
              <w:rPr>
                <w:rFonts w:hint="default"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bookmarkStart w:id="36" w:name="OLE_LINK29"/>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若供应商无需依法缴纳税收，请提供纳税申报表</w:t>
            </w:r>
            <w:bookmarkEnd w:id="36"/>
            <w:r/>
            <w:r/>
          </w:p>
        </w:tc>
      </w:tr>
      <w:tr>
        <w:trPr>
          <w:trHeight w:val="943"/>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8</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7" w:name="OLE_LINK30"/>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具有依法缴纳社会保障资金的良好记录</w:t>
            </w:r>
            <w:bookmarkEnd w:id="37"/>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8" w:name="OLE_LINK31"/>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企业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除外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bookmarkEnd w:id="38"/>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9</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39" w:name="OLE_LINK32"/>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承诺书</w:t>
            </w:r>
            <w:bookmarkEnd w:id="39"/>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0" w:name="OLE_LINK33"/>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格式见附件</w:t>
            </w:r>
            <w:bookmarkEnd w:id="40"/>
            <w:r/>
            <w:r/>
          </w:p>
        </w:tc>
      </w:tr>
      <w:tr>
        <w:trPr>
          <w:trHeight w:val="747"/>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10</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1" w:name="OLE_LINK34"/>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落实政府采购政策需满足的资格要求</w:t>
            </w:r>
            <w:bookmarkEnd w:id="41"/>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42" w:name="OLE_LINK35"/>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供应商为</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小微企业/监狱企业/残疾人福利企业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中小微企业须符合中小微企业划分标准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《工信部联企业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〔2011〕300号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规定，提供《中小企业声明函》，残疾人福利企业提供《残疾人福利性单位声明函》</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格式详见格式）</w:t>
            </w:r>
            <w:bookmarkEnd w:id="42"/>
            <w:r/>
            <w:r/>
          </w:p>
        </w:tc>
      </w:tr>
      <w:tr>
        <w:trPr>
          <w:trHeight w:val="602"/>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11</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w:t>
            </w:r>
            <w:r/>
          </w:p>
        </w:tc>
      </w:tr>
      <w:tr>
        <w:trPr>
          <w:trHeight w:val="1599"/>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12</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3" w:name="OLE_LINK36"/>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bookmarkEnd w:id="43"/>
            <w:r/>
            <w:r/>
          </w:p>
        </w:tc>
        <w:tc>
          <w:tcPr>
            <w:tcW w:w="5234" w:type="dxa"/>
            <w:vAlign w:val="top"/>
            <w:textDirection w:val="lrTb"/>
            <w:noWrap w:val="false"/>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bookmarkStart w:id="44" w:name="OLE_LINK37"/>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4"/>
            <w:r/>
            <w:r/>
          </w:p>
        </w:tc>
      </w:tr>
      <w:tr>
        <w:trPr>
          <w:trHeight w:val="864"/>
        </w:trPr>
        <w:tc>
          <w:tcPr>
            <w:tcW w:w="838"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13</w:t>
            </w:r>
            <w:r/>
          </w:p>
        </w:tc>
        <w:tc>
          <w:tcPr>
            <w:tcW w:w="2887"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本项目不接受联合体投标；不允许分包、转包。</w:t>
            </w:r>
            <w:r/>
          </w:p>
        </w:tc>
      </w:tr>
    </w:tbl>
    <w:p>
      <w:pPr>
        <w:ind w:firstLine="480"/>
        <w:jc w:val="left"/>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符合性审查表</w:t>
      </w:r>
      <w:r/>
    </w:p>
    <w:p>
      <w:pPr>
        <w:pStyle w:val="1364"/>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tbl>
      <w:tblPr>
        <w:tblStyle w:val="1345"/>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580"/>
        <w:gridCol w:w="5693"/>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序号</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评审点要求概况</w:t>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1</w:t>
            </w:r>
            <w:r/>
          </w:p>
        </w:tc>
        <w:tc>
          <w:tcPr>
            <w:tcW w:w="2580" w:type="dxa"/>
            <w:vAlign w:val="center"/>
            <w:textDirection w:val="lrTb"/>
            <w:noWrap w:val="false"/>
          </w:tcPr>
          <w:p>
            <w:pPr>
              <w:jc w:val="center"/>
              <w:spacing w:line="440" w:lineRule="exact"/>
              <w:tabs>
                <w:tab w:val="left" w:pos="254" w:leader="none"/>
                <w:tab w:val="left" w:pos="480" w:leader="none"/>
                <w:tab w:val="center" w:pos="856"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5" w:name="OLE_LINK3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投标函</w:t>
            </w:r>
            <w:bookmarkEnd w:id="4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6" w:name="OLE_LINK3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按招标文件填写，格式见附件</w:t>
            </w:r>
            <w:bookmarkEnd w:id="46"/>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2</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47" w:name="OLE_LINK40"/>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开标一览表</w:t>
            </w:r>
            <w:bookmarkEnd w:id="4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48" w:name="OLE_LINK4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本表无需上传，评审时以苏采云系统自带的开标一览表为准</w:t>
            </w:r>
            <w:bookmarkEnd w:id="48"/>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3</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49" w:name="OLE_LINK42"/>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报价明细表</w:t>
            </w:r>
            <w:bookmarkEnd w:id="4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0" w:name="OLE_LINK4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0"/>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4</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1" w:name="OLE_LINK44"/>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服务保障承诺</w:t>
            </w:r>
            <w:bookmarkEnd w:id="51"/>
            <w:r/>
            <w:r/>
          </w:p>
        </w:tc>
        <w:tc>
          <w:tcPr>
            <w:tcW w:w="569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shd w:val="clear" w:color="auto" w:fill="auto"/>
                <w:lang w:eastAsia="zh-CN"/>
                <w14:textFill>
                  <w14:solidFill>
                    <w14:schemeClr w14:val="tx1"/>
                  </w14:solidFill>
                </w14:textFill>
              </w:rPr>
              <w:outlineLvl w:val="0"/>
            </w:pPr>
            <w:r/>
            <w:bookmarkStart w:id="52" w:name="OLE_LINK45"/>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2"/>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5</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3" w:name="OLE_LINK46"/>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投标偏离表</w:t>
            </w:r>
            <w:bookmarkEnd w:id="53"/>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outlineLvl w:val="0"/>
            </w:pPr>
            <w:r/>
            <w:bookmarkStart w:id="54" w:name="OLE_LINK47"/>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4"/>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6</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5" w:name="OLE_LINK48"/>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投标供应商基本情况表</w:t>
            </w:r>
            <w:bookmarkEnd w:id="55"/>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outlineLvl w:val="0"/>
            </w:pPr>
            <w:r/>
            <w:bookmarkStart w:id="56" w:name="OLE_LINK49"/>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格式见附件</w:t>
            </w:r>
            <w:bookmarkEnd w:id="56"/>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7</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7" w:name="OLE_LINK50"/>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主要人员配置表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简历表</w:t>
            </w:r>
            <w:bookmarkEnd w:id="57"/>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8" w:name="OLE_LINK51"/>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按招标文件填写 ，格式见附件</w:t>
            </w:r>
            <w:bookmarkEnd w:id="58"/>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8</w:t>
            </w:r>
            <w:r/>
          </w:p>
        </w:tc>
        <w:tc>
          <w:tcPr>
            <w:tcW w:w="2580"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59" w:name="OLE_LINK52"/>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投标文件内容</w:t>
            </w:r>
            <w:bookmarkEnd w:id="59"/>
            <w:r/>
            <w:r/>
          </w:p>
        </w:tc>
        <w:tc>
          <w:tcPr>
            <w:tcW w:w="5693"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outlineLvl w:val="0"/>
            </w:pPr>
            <w:r/>
            <w:bookmarkStart w:id="60" w:name="OLE_LINK53"/>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不存在供应商须知第八条中的情形</w:t>
            </w:r>
            <w:bookmarkEnd w:id="60"/>
            <w:r/>
            <w:r/>
          </w:p>
        </w:tc>
      </w:tr>
    </w:tbl>
    <w:p>
      <w:pPr>
        <w:pStyle w:val="1364"/>
        <w:rPr>
          <w:rFonts w:hint="eastAsia" w:ascii="宋体" w:hAnsi="宋体" w:eastAsia="宋体" w:cs="宋体"/>
          <w:color w:val="000000" w:themeColor="text1"/>
          <w:highlight w:val="none"/>
          <w:shd w:val="clear" w:color="auto" w:fill="auto"/>
          <w14:textFill>
            <w14:solidFill>
              <w14:schemeClr w14:val="tx1"/>
            </w14:solidFill>
          </w14:textFill>
        </w:rPr>
      </w:pPr>
      <w:r/>
      <w:bookmarkStart w:id="61" w:name="_Toc116946315"/>
      <w:r/>
      <w:bookmarkEnd w:id="61"/>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2" w:name="_Toc112006920"/>
      <w:r/>
      <w:bookmarkStart w:id="63" w:name="_Toc112006921"/>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定标：</w:t>
      </w:r>
      <w:bookmarkEnd w:id="62"/>
      <w:r/>
      <w:bookmarkEnd w:id="63"/>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4" w:name="_Toc112006922"/>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5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不能支付的；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4．因重大变故，采购任务取消。</w:t>
      </w:r>
      <w:bookmarkEnd w:id="64"/>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5" w:name="_Toc112006923"/>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中标无效的确认：</w:t>
      </w:r>
      <w:bookmarkEnd w:id="65"/>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bookmarkStart w:id="66" w:name="_Toc112006924"/>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至</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中标供应商向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缴纳的履约保证金不超过政府采购合同金额的10%。收取履约保证金的，</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6"/>
      <w:r/>
      <w:r/>
    </w:p>
    <w:p>
      <w:pPr>
        <w:ind w:firstLine="482"/>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bookmarkStart w:id="67" w:name="_Toc112006925"/>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（1）中标后无正当理由不与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签订合同的；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（2）将中标项目转让给他人，或者在投标文件中未说明，且未经过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同意，将中标项目分包给他人的；</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中标服务费：</w:t>
      </w:r>
      <w:bookmarkEnd w:id="67"/>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377"/>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1349"/>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349"/>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349"/>
        <w:rPr>
          <w:rFonts w:hint="eastAsia" w:ascii="宋体" w:hAnsi="宋体" w:eastAsia="宋体" w:cs="宋体"/>
          <w:color w:val="000000" w:themeColor="text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pStyle w:val="1349"/>
        <w:rPr>
          <w:rFonts w:hint="eastAsia" w:ascii="宋体" w:hAnsi="宋体" w:eastAsia="宋体" w:cs="宋体"/>
          <w:color w:val="000000" w:themeColor="text1"/>
          <w:highlight w:val="none"/>
          <w:shd w:val="clear" w:color="auto" w:fill="auto"/>
          <w:lang w:val="en-US" w:eastAsia="zh-CN"/>
          <w14:textFill>
            <w14:solidFill>
              <w14:schemeClr w14:val="tx1"/>
            </w14:solidFill>
          </w14:textFill>
        </w:rPr>
        <w:sectPr>
          <w:headerReference w:type="default" r:id="rId9"/>
          <w:footerReference w:type="default" r:id="rId17"/>
          <w:footnotePr/>
          <w:endnotePr/>
          <w:type w:val="nextPage"/>
          <w:pgSz w:w="11907" w:h="16839" w:orient="portrait"/>
          <w:pgMar w:top="1440" w:right="1633" w:bottom="1440" w:left="1633" w:header="0" w:footer="919" w:gutter="0"/>
          <w:cols w:num="1" w:sep="0" w:space="720" w:equalWidth="1"/>
          <w:docGrid w:linePitch="360"/>
        </w:sectPr>
      </w:pPr>
      <w:r>
        <w:rPr>
          <w:rFonts w:hint="eastAsia" w:ascii="宋体" w:hAnsi="宋体" w:eastAsia="宋体" w:cs="宋体"/>
          <w:color w:val="000000" w:themeColor="text1"/>
          <w:highlight w:val="none"/>
          <w:shd w:val="clear" w:color="auto" w:fill="auto"/>
          <w:lang w:val="en-US" w:eastAsia="zh-CN"/>
          <w14:textFill>
            <w14:solidFill>
              <w14:schemeClr w14:val="tx1"/>
            </w14:solidFill>
          </w14:textFill>
        </w:rPr>
      </w:r>
      <w:r/>
    </w:p>
    <w:p>
      <w:pPr>
        <w:jc w:val="center"/>
        <w:spacing w:line="360" w:lineRule="auto"/>
        <w:rPr>
          <w:rFonts w:ascii="宋体" w:hAnsi="宋体"/>
          <w:b/>
          <w:sz w:val="36"/>
          <w:szCs w:val="36"/>
        </w:rPr>
      </w:pPr>
      <w:r/>
      <w:bookmarkStart w:id="68" w:name="_Hlk85469326"/>
      <w:r>
        <w:rPr>
          <w:rFonts w:hint="eastAsia" w:ascii="宋体" w:hAnsi="宋体"/>
          <w:b/>
          <w:sz w:val="36"/>
          <w:szCs w:val="36"/>
        </w:rPr>
        <w:t xml:space="preserve">三、项目要求和有关说明</w:t>
      </w:r>
      <w:r/>
    </w:p>
    <w:p>
      <w:pPr>
        <w:ind w:firstLine="482"/>
        <w:spacing w:line="360" w:lineRule="auto"/>
        <w:rPr>
          <w:rFonts w:ascii="宋体" w:hAnsi="宋体" w:cs="宋体"/>
          <w:sz w:val="24"/>
          <w:szCs w:val="24"/>
        </w:rPr>
      </w:pPr>
      <w:r>
        <w:rPr>
          <w:rFonts w:hint="eastAsia" w:ascii="宋体" w:hAnsi="宋体" w:cs="宋体"/>
          <w:sz w:val="24"/>
          <w:szCs w:val="24"/>
        </w:rPr>
        <w:t xml:space="preserve">本次采购为无锡市锡山区鹅湖人民医院</w:t>
      </w:r>
      <w:r>
        <w:rPr>
          <w:rFonts w:hint="eastAsia" w:ascii="宋体" w:hAnsi="宋体" w:cs="宋体"/>
          <w:bCs/>
          <w:sz w:val="24"/>
          <w:szCs w:val="24"/>
        </w:rPr>
        <w:t xml:space="preserve">委托</w:t>
      </w:r>
      <w:r>
        <w:rPr>
          <w:rFonts w:hint="eastAsia" w:ascii="宋体" w:hAnsi="宋体" w:cs="宋体"/>
          <w:sz w:val="24"/>
          <w:szCs w:val="24"/>
        </w:rPr>
        <w:t xml:space="preserve">的无锡市锡山区鹅湖人民医院保洁服务</w:t>
      </w:r>
      <w:r>
        <w:rPr>
          <w:rFonts w:hint="eastAsia" w:ascii="宋体" w:hAnsi="宋体" w:cs="宋体"/>
          <w:bCs/>
          <w:sz w:val="24"/>
          <w:szCs w:val="24"/>
        </w:rPr>
        <w:t xml:space="preserve">，</w:t>
      </w:r>
      <w:r>
        <w:rPr>
          <w:rFonts w:hint="eastAsia" w:ascii="宋体" w:hAnsi="宋体" w:cs="宋体"/>
          <w:sz w:val="24"/>
          <w:szCs w:val="24"/>
        </w:rPr>
        <w:t xml:space="preserve">项目属性：服务类。所投内容必须完全满足以下要求，不得有负偏离，若不满足视为无效投标文件。项目需求如下：</w:t>
      </w:r>
      <w:r/>
    </w:p>
    <w:p>
      <w:pPr>
        <w:pStyle w:val="1352"/>
      </w:pPr>
      <w:r/>
      <w:r/>
    </w:p>
    <w:p>
      <w:pPr>
        <w:spacing w:before="94" w:line="224" w:lineRule="exact"/>
        <w:rPr>
          <w:rFonts w:ascii="微软雅黑" w:hAnsi="微软雅黑" w:eastAsia="微软雅黑" w:cs="微软雅黑"/>
          <w:spacing w:val="-1"/>
          <w:position w:val="-1"/>
          <w:sz w:val="22"/>
          <w:szCs w:val="22"/>
        </w:rPr>
      </w:pPr>
      <w:r>
        <w:rPr>
          <w:rFonts w:ascii="微软雅黑" w:hAnsi="微软雅黑" w:eastAsia="微软雅黑" w:cs="微软雅黑"/>
          <w:spacing w:val="-1"/>
          <w:position w:val="-1"/>
          <w:sz w:val="22"/>
          <w:szCs w:val="22"/>
        </w:rPr>
        <w:t xml:space="preserve">物业管理服务政府采购需求标准(办公场所类)(试行)</w:t>
      </w:r>
      <w:r/>
    </w:p>
    <w:p>
      <w:pPr>
        <w:pStyle w:val="1352"/>
      </w:pPr>
      <w:r/>
      <w:r/>
    </w:p>
    <w:p>
      <w:pPr>
        <w:jc w:val="center"/>
        <w:spacing w:before="133" w:line="188" w:lineRule="auto"/>
        <w:rPr>
          <w:rFonts w:ascii="微软雅黑" w:hAnsi="微软雅黑" w:eastAsia="微软雅黑" w:cs="微软雅黑"/>
          <w:b/>
          <w:bCs/>
          <w:spacing w:val="7"/>
          <w:sz w:val="31"/>
          <w:szCs w:val="31"/>
        </w:rPr>
        <w:outlineLvl w:val="0"/>
      </w:pPr>
      <w:r>
        <w:rPr>
          <w:rFonts w:ascii="微软雅黑" w:hAnsi="微软雅黑" w:eastAsia="微软雅黑" w:cs="微软雅黑"/>
          <w:b/>
          <w:bCs/>
          <w:spacing w:val="7"/>
          <w:sz w:val="31"/>
          <w:szCs w:val="31"/>
        </w:rPr>
        <w:t xml:space="preserve">使用说明</w:t>
      </w:r>
      <w:r/>
    </w:p>
    <w:p>
      <w:pPr>
        <w:pStyle w:val="1352"/>
      </w:pPr>
      <w:r/>
      <w:r/>
    </w:p>
    <w:p>
      <w:pPr>
        <w:ind w:firstLine="482"/>
        <w:spacing w:line="360" w:lineRule="auto"/>
        <w:rPr>
          <w:rFonts w:ascii="宋体" w:hAnsi="宋体" w:cs="宋体"/>
          <w:sz w:val="24"/>
          <w:szCs w:val="24"/>
        </w:rPr>
      </w:pPr>
      <w:r>
        <w:rPr>
          <w:rFonts w:hint="eastAsia" w:ascii="宋体" w:hAnsi="宋体" w:cs="宋体"/>
          <w:sz w:val="24"/>
          <w:szCs w:val="24"/>
        </w:rPr>
        <w:t xml:space="preserve">1.本需求标准适用于办公场所的物业管理服务政府采购项目。</w:t>
      </w:r>
      <w:r/>
    </w:p>
    <w:p>
      <w:pPr>
        <w:ind w:firstLine="482"/>
        <w:spacing w:line="360" w:lineRule="auto"/>
        <w:rPr>
          <w:rFonts w:ascii="宋体" w:hAnsi="宋体" w:cs="宋体"/>
          <w:sz w:val="24"/>
          <w:szCs w:val="24"/>
        </w:rPr>
      </w:pPr>
      <w:r>
        <w:rPr>
          <w:rFonts w:hint="eastAsia" w:ascii="宋体" w:hAnsi="宋体" w:cs="宋体"/>
          <w:sz w:val="24"/>
          <w:szCs w:val="24"/>
        </w:rPr>
        <w:t xml:space="preserve">2.采购人应当按照《政府采购需求管理办法》（财库〔2021〕22号）的要求，结合采购项目实际情况，确定采购需求。采购人可以对本需求标准所列的服务内容及服务标准作必要的调整，也可以对相关指标提出更高要求，但不得超出实际需要。采购需求的所有内容，应当包含在合同文本中。</w:t>
      </w:r>
      <w:r/>
    </w:p>
    <w:p>
      <w:pPr>
        <w:ind w:firstLine="482"/>
        <w:spacing w:line="360" w:lineRule="auto"/>
        <w:rPr>
          <w:rFonts w:ascii="宋体" w:hAnsi="宋体" w:cs="宋体"/>
          <w:sz w:val="24"/>
          <w:szCs w:val="24"/>
        </w:rPr>
      </w:pPr>
      <w:r>
        <w:rPr>
          <w:rFonts w:hint="eastAsia" w:ascii="宋体" w:hAnsi="宋体" w:cs="宋体"/>
          <w:sz w:val="24"/>
          <w:szCs w:val="24"/>
        </w:rPr>
        <w:t xml:space="preserve">3.采购人应当加强履约验收管理，按照采购合同约定对供应商提供的物业管理服务进行验收，对于供应商未按合同约定提供物业管理服务的，采购人应当依法追究其违约责任。</w:t>
      </w:r>
      <w:r/>
    </w:p>
    <w:p>
      <w:pPr>
        <w:ind w:firstLine="482"/>
        <w:spacing w:line="360" w:lineRule="auto"/>
        <w:rPr>
          <w:rFonts w:ascii="宋体" w:hAnsi="宋体" w:cs="宋体"/>
          <w:sz w:val="24"/>
          <w:szCs w:val="24"/>
        </w:rPr>
      </w:pPr>
      <w:r>
        <w:rPr>
          <w:rFonts w:hint="eastAsia" w:ascii="宋体" w:hAnsi="宋体" w:cs="宋体"/>
          <w:sz w:val="24"/>
          <w:szCs w:val="24"/>
        </w:rPr>
        <w:t xml:space="preserve">4.采购人应当按照政府采购有关规定，在省级以上人民政府财政部门指定的媒体上及时发布项目信息，但涉及国家秘密、商业秘密的信息，以及其他依照法律、行政法规和国家有关规定不得公开的信息除外。采购人应当审慎研究，不宜对外公开的信息不得公开。</w:t>
      </w:r>
      <w:r/>
    </w:p>
    <w:p>
      <w:pPr>
        <w:ind w:firstLine="482"/>
        <w:spacing w:line="360" w:lineRule="auto"/>
        <w:rPr>
          <w:rFonts w:ascii="宋体" w:hAnsi="宋体" w:cs="宋体"/>
          <w:sz w:val="24"/>
          <w:szCs w:val="24"/>
        </w:rPr>
      </w:pPr>
      <w:r>
        <w:rPr>
          <w:rFonts w:hint="eastAsia" w:ascii="宋体" w:hAnsi="宋体" w:cs="宋体"/>
          <w:sz w:val="24"/>
          <w:szCs w:val="24"/>
        </w:rPr>
        <w:t xml:space="preserve">5.采购人设定供应商资格、技术、商务条件等不得以不合理的条件对供应商实行差别待遇或者歧视待遇。需由经许可的单位提供的服务，如锅炉、压力容器、电梯等特种设备维修等，采购人可另行采购，也可将相关内容包含在物业管理服务中采购。将相关内容包含在物业管理服务中采购的，采购人应当在采购文件中明确相应资格条件，接受联合体或同意采取分包方式履行。</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本次采购为无锡市锡山区鹅湖人民医院委托的保洁服务招标项目，所投内容必须完全满足以下要求，不得有负偏离。项目需求如下：</w:t>
      </w:r>
      <w:r/>
    </w:p>
    <w:p>
      <w:pPr>
        <w:ind w:firstLine="434"/>
        <w:spacing w:before="90"/>
        <w:rPr>
          <w:rFonts w:ascii="宋体" w:hAnsi="宋体" w:cs="宋体"/>
          <w:sz w:val="22"/>
          <w:szCs w:val="22"/>
        </w:rPr>
      </w:pPr>
      <w:r>
        <w:rPr>
          <w:rFonts w:hint="eastAsia" w:ascii="宋体" w:hAnsi="宋体" w:cs="宋体"/>
          <w:b/>
          <w:bCs/>
          <w:spacing w:val="-2"/>
          <w:position w:val="35"/>
          <w:sz w:val="22"/>
          <w:szCs w:val="22"/>
        </w:rPr>
        <w:t xml:space="preserve">1.项目基本情况</w:t>
      </w:r>
      <w:r/>
    </w:p>
    <w:p>
      <w:pPr>
        <w:ind w:left="548" w:firstLine="434"/>
        <w:spacing w:before="1"/>
        <w:rPr>
          <w:rFonts w:ascii="宋体" w:hAnsi="宋体" w:cs="宋体"/>
          <w:sz w:val="22"/>
          <w:szCs w:val="21"/>
        </w:rPr>
      </w:pPr>
      <w:r>
        <w:rPr>
          <w:rFonts w:hint="eastAsia" w:ascii="宋体" w:hAnsi="宋体" w:cs="宋体"/>
          <w:b/>
          <w:bCs/>
          <w:spacing w:val="-2"/>
          <w:sz w:val="22"/>
          <w:szCs w:val="22"/>
        </w:rPr>
        <w:t xml:space="preserve">1.1物业情况</w:t>
      </w:r>
      <w:r/>
    </w:p>
    <w:tbl>
      <w:tblPr>
        <w:tblStyle w:val="1378"/>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89"/>
        <w:gridCol w:w="7544"/>
      </w:tblGrid>
      <w:tr>
        <w:trPr>
          <w:trHeight w:val="464"/>
        </w:trPr>
        <w:tc>
          <w:tcPr>
            <w:tcW w:w="2404" w:type="pct"/>
            <w:textDirection w:val="lrTb"/>
            <w:noWrap/>
          </w:tcPr>
          <w:p>
            <w:pPr>
              <w:ind w:left="116" w:firstLine="472"/>
              <w:jc w:val="center"/>
              <w:spacing w:before="94" w:line="360" w:lineRule="auto"/>
              <w:rPr>
                <w:rFonts w:ascii="宋体" w:hAnsi="宋体" w:cs="宋体"/>
                <w:sz w:val="24"/>
                <w:szCs w:val="24"/>
              </w:rPr>
            </w:pPr>
            <w:r>
              <w:rPr>
                <w:rFonts w:hint="eastAsia" w:ascii="宋体" w:hAnsi="宋体" w:cs="宋体"/>
                <w:spacing w:val="-2"/>
                <w:sz w:val="24"/>
                <w:szCs w:val="24"/>
              </w:rPr>
              <w:t xml:space="preserve">物业名称</w:t>
            </w:r>
            <w:r/>
          </w:p>
        </w:tc>
        <w:tc>
          <w:tcPr>
            <w:tcW w:w="2595" w:type="pct"/>
            <w:textDirection w:val="lrTb"/>
            <w:noWrap/>
          </w:tcPr>
          <w:p>
            <w:pPr>
              <w:ind w:left="111" w:firstLine="472"/>
              <w:jc w:val="center"/>
              <w:spacing w:before="94" w:line="360" w:lineRule="auto"/>
              <w:rPr>
                <w:rFonts w:ascii="宋体" w:hAnsi="宋体" w:cs="宋体"/>
                <w:sz w:val="24"/>
                <w:szCs w:val="24"/>
              </w:rPr>
            </w:pPr>
            <w:r>
              <w:rPr>
                <w:rFonts w:hint="eastAsia" w:ascii="宋体" w:hAnsi="宋体" w:cs="宋体"/>
                <w:spacing w:val="-2"/>
                <w:sz w:val="24"/>
                <w:szCs w:val="24"/>
              </w:rPr>
              <w:t xml:space="preserve">物业地址</w:t>
            </w:r>
            <w:r/>
          </w:p>
        </w:tc>
      </w:tr>
      <w:tr>
        <w:trPr>
          <w:trHeight w:val="685"/>
        </w:trPr>
        <w:tc>
          <w:tcPr>
            <w:tcW w:w="2404" w:type="pct"/>
            <w:vAlign w:val="center"/>
            <w:textDirection w:val="lrTb"/>
            <w:noWrap/>
          </w:tcPr>
          <w:p>
            <w:pPr>
              <w:jc w:val="center"/>
              <w:spacing w:before="88" w:line="360" w:lineRule="auto"/>
              <w:rPr>
                <w:rFonts w:ascii="宋体" w:hAnsi="宋体" w:cs="宋体"/>
                <w:sz w:val="24"/>
                <w:szCs w:val="24"/>
                <w:highlight w:val="none"/>
              </w:rPr>
            </w:pPr>
            <w:r>
              <w:rPr>
                <w:rFonts w:hint="eastAsia" w:ascii="宋体" w:hAnsi="宋体" w:cs="宋体"/>
                <w:color w:val="000000"/>
                <w:spacing w:val="-2"/>
                <w:sz w:val="24"/>
                <w:szCs w:val="24"/>
                <w:highlight w:val="none"/>
              </w:rPr>
              <w:t xml:space="preserve">无锡市锡山区鹅湖人民医院保洁服务</w:t>
            </w:r>
            <w:r/>
          </w:p>
        </w:tc>
        <w:tc>
          <w:tcPr>
            <w:tcW w:w="2595" w:type="pct"/>
            <w:vAlign w:val="center"/>
            <w:textDirection w:val="lrTb"/>
            <w:noWrap/>
          </w:tcPr>
          <w:p>
            <w:pPr>
              <w:jc w:val="center"/>
              <w:spacing w:before="204" w:line="360" w:lineRule="auto"/>
              <w:rPr>
                <w:rFonts w:ascii="宋体" w:hAnsi="宋体" w:cs="宋体"/>
                <w:sz w:val="24"/>
                <w:szCs w:val="24"/>
                <w:highlight w:val="none"/>
              </w:rPr>
            </w:pPr>
            <w:r>
              <w:rPr>
                <w:rFonts w:hint="eastAsia" w:ascii="宋体" w:hAnsi="宋体" w:cs="宋体"/>
                <w:sz w:val="24"/>
                <w:szCs w:val="24"/>
                <w:highlight w:val="none"/>
              </w:rPr>
              <w:t xml:space="preserve">江苏省无锡市锡山区鹅湖镇会通路70号</w:t>
            </w:r>
            <w:r/>
          </w:p>
          <w:p>
            <w:pPr>
              <w:jc w:val="center"/>
              <w:spacing w:before="204" w:line="360" w:lineRule="auto"/>
              <w:rPr>
                <w:rFonts w:ascii="宋体" w:hAnsi="宋体" w:cs="宋体"/>
                <w:sz w:val="24"/>
                <w:szCs w:val="24"/>
                <w:highlight w:val="none"/>
              </w:rPr>
            </w:pPr>
            <w:r>
              <w:rPr>
                <w:rFonts w:hint="eastAsia" w:ascii="宋体" w:hAnsi="宋体" w:cs="宋体"/>
                <w:sz w:val="24"/>
                <w:szCs w:val="24"/>
                <w:highlight w:val="none"/>
              </w:rPr>
              <w:t xml:space="preserve">无锡市锡山区鹅湖镇科技路9号</w:t>
            </w:r>
            <w:r/>
          </w:p>
        </w:tc>
      </w:tr>
    </w:tbl>
    <w:p>
      <w:pPr>
        <w:ind w:firstLine="460"/>
        <w:spacing w:before="32" w:line="360" w:lineRule="auto"/>
        <w:rPr>
          <w:rFonts w:ascii="宋体" w:hAnsi="宋体" w:cs="宋体"/>
          <w:color w:val="000000"/>
          <w:spacing w:val="-5"/>
          <w:position w:val="10"/>
          <w:sz w:val="24"/>
          <w:szCs w:val="24"/>
        </w:rPr>
      </w:pPr>
      <w:r>
        <w:rPr>
          <w:rFonts w:hint="eastAsia" w:ascii="宋体" w:hAnsi="宋体" w:cs="宋体"/>
          <w:color w:val="000000"/>
          <w:spacing w:val="-5"/>
          <w:position w:val="10"/>
          <w:sz w:val="24"/>
          <w:szCs w:val="24"/>
        </w:rPr>
        <w:t xml:space="preserve">注：物业管理服务项目涉及多处物业的， 可以分不同地址在上表中列明各物业名称和地址。</w:t>
      </w:r>
      <w:r/>
    </w:p>
    <w:p>
      <w:pPr>
        <w:ind w:firstLine="472"/>
        <w:spacing w:before="32" w:line="360" w:lineRule="auto"/>
        <w:rPr>
          <w:rFonts w:ascii="宋体" w:hAnsi="宋体" w:cs="宋体"/>
          <w:color w:val="000000"/>
          <w:sz w:val="24"/>
          <w:szCs w:val="24"/>
        </w:rPr>
      </w:pPr>
      <w:r>
        <w:rPr>
          <w:rFonts w:hint="eastAsia" w:ascii="宋体" w:hAnsi="宋体" w:cs="宋体"/>
          <w:color w:val="000000"/>
          <w:spacing w:val="-2"/>
          <w:sz w:val="24"/>
          <w:szCs w:val="24"/>
        </w:rPr>
        <w:t xml:space="preserve">本需求标准中的省略号为自行添加部分。</w:t>
      </w:r>
      <w:r/>
    </w:p>
    <w:p>
      <w:pPr>
        <w:ind w:firstLine="454"/>
        <w:spacing w:before="90" w:line="360" w:lineRule="auto"/>
        <w:rPr>
          <w:rFonts w:ascii="宋体" w:hAnsi="宋体" w:cs="宋体"/>
          <w:color w:val="000000"/>
          <w:sz w:val="24"/>
          <w:szCs w:val="24"/>
        </w:rPr>
        <w:outlineLvl w:val="0"/>
      </w:pPr>
      <w:r>
        <w:rPr>
          <w:rFonts w:hint="eastAsia" w:ascii="宋体" w:hAnsi="宋体" w:cs="宋体"/>
          <w:b/>
          <w:bCs/>
          <w:color w:val="000000"/>
          <w:spacing w:val="-7"/>
          <w:sz w:val="24"/>
          <w:szCs w:val="24"/>
        </w:rPr>
        <w:t xml:space="preserve">1.2 采购人提供供应商使用的场地、设施、设备、材料等（结合“4.供应商履行合同所需的设备”、“7.需要说明的其他事项”统筹考虑）</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如采购人拥有与物业管理服务有关的且可以无偿提供给供应商在本项目中使用的设施、设备、材料、场地等，可在此列明。例如： </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（1）采购人可提供的办公室，需明确办公室数量、大小、办公室内可用设施设备清单等；</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（2）采购人可提供的物业管理服务设备，需明确设备名称、用途、主要技术指标、数量等；</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（3）采购人可提供的食堂，餐费由供应商自理；</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（4）采购人可提供的住宿，需明确房间数量、房间内设施情况、床位数量等；</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（5）采购人可提供的零星维修材料；</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（6）采购人可提供的低值易耗品；</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（7）采购人可提供的苗木；</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（8）采购人可提供的客耗品，需明确客耗品名称及数量，如厕纸、洗手液、擦手纸等。（可参照上一年同类型客耗品实际数据进行增删拟定本次需求）； </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供应商应当承担除以上所列场地、设施、设备、材料外，与物业管理服务有关的其他场地、设施、设备、材料等。</w:t>
      </w:r>
      <w:r/>
    </w:p>
    <w:p>
      <w:pPr>
        <w:ind w:firstLine="434"/>
        <w:spacing w:before="90"/>
        <w:rPr>
          <w:rFonts w:ascii="宋体" w:hAnsi="宋体" w:cs="宋体"/>
          <w:b/>
          <w:bCs/>
          <w:spacing w:val="-2"/>
          <w:position w:val="35"/>
          <w:sz w:val="22"/>
          <w:szCs w:val="22"/>
        </w:rPr>
      </w:pPr>
      <w:r>
        <w:rPr>
          <w:rFonts w:hint="eastAsia" w:ascii="宋体" w:hAnsi="宋体" w:cs="宋体"/>
          <w:b/>
          <w:bCs/>
          <w:spacing w:val="-2"/>
          <w:position w:val="35"/>
          <w:sz w:val="22"/>
          <w:szCs w:val="22"/>
        </w:rPr>
        <w:t xml:space="preserve">2.物业服务范围</w:t>
      </w:r>
      <w:r/>
    </w:p>
    <w:p>
      <w:pPr>
        <w:ind w:firstLine="468"/>
        <w:spacing w:before="91" w:line="360" w:lineRule="auto"/>
        <w:rPr>
          <w:rFonts w:ascii="宋体" w:hAnsi="宋体" w:cs="宋体"/>
          <w:bCs/>
          <w:color w:val="000000"/>
          <w:spacing w:val="-3"/>
          <w:position w:val="9"/>
          <w:sz w:val="24"/>
          <w:szCs w:val="24"/>
        </w:rPr>
      </w:pPr>
      <w:r>
        <w:rPr>
          <w:rFonts w:hint="eastAsia" w:ascii="宋体" w:hAnsi="宋体" w:cs="宋体"/>
          <w:bCs/>
          <w:color w:val="000000"/>
          <w:spacing w:val="-3"/>
          <w:position w:val="9"/>
          <w:sz w:val="24"/>
          <w:szCs w:val="24"/>
        </w:rPr>
        <w:t xml:space="preserve">（1）无锡市锡山区鹅湖人民医院是一所二级甲等综合性医院，开放床位500张，医院总建筑面积7.5万平方米（其中业务用房面积4.5万平方米），占地5.3万平方米。本次采购项目为无锡市锡山区鹅湖人民医院的保洁服务（一期：无锡市锡山区鹅湖人民医院，二期：无锡市锡山区精神卫生中心，以下简称“一期、二期”）。主要服务内容为生活垃圾和医疗垃圾的清运、保洁（环境清洁消毒消杀）、运送工作、绿化管理等内容。服务期1年。</w:t>
      </w:r>
      <w:r/>
    </w:p>
    <w:p>
      <w:pPr>
        <w:ind w:firstLine="438"/>
        <w:spacing w:before="60" w:line="360" w:lineRule="auto"/>
        <w:rPr>
          <w:rFonts w:ascii="宋体" w:hAnsi="宋体" w:cs="宋体"/>
        </w:rPr>
      </w:pPr>
      <w:r>
        <w:rPr>
          <w:rFonts w:hint="eastAsia" w:ascii="宋体" w:hAnsi="宋体" w:cs="宋体"/>
          <w:b/>
          <w:bCs/>
          <w:spacing w:val="4"/>
          <w:szCs w:val="21"/>
        </w:rPr>
        <w:t xml:space="preserve">（2）物业管理（建筑物）</w:t>
      </w:r>
      <w:r/>
    </w:p>
    <w:tbl>
      <w:tblPr>
        <w:tblStyle w:val="1378"/>
        <w:tblW w:w="501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96"/>
        <w:gridCol w:w="4462"/>
        <w:gridCol w:w="2263"/>
        <w:gridCol w:w="5950"/>
      </w:tblGrid>
      <w:tr>
        <w:trPr>
          <w:jc w:val="center"/>
          <w:trHeight w:val="457"/>
        </w:trPr>
        <w:tc>
          <w:tcPr>
            <w:gridSpan w:val="2"/>
            <w:tcW w:w="4273" w:type="dxa"/>
            <w:vAlign w:val="center"/>
            <w:textDirection w:val="lrTb"/>
            <w:noWrap/>
          </w:tcPr>
          <w:p>
            <w:pPr>
              <w:jc w:val="center"/>
              <w:spacing w:before="90" w:line="360" w:lineRule="auto"/>
              <w:rPr>
                <w:rFonts w:ascii="宋体" w:hAnsi="宋体" w:cs="宋体"/>
                <w:spacing w:val="9"/>
                <w:szCs w:val="21"/>
              </w:rPr>
            </w:pPr>
            <w:r>
              <w:rPr>
                <w:rFonts w:ascii="微软雅黑" w:hAnsi="微软雅黑" w:eastAsia="微软雅黑" w:cs="微软雅黑"/>
                <w:b/>
                <w:bCs/>
                <w:spacing w:val="-1"/>
                <w:szCs w:val="21"/>
                <w:lang w:eastAsia="en-US"/>
              </w:rPr>
              <w:t xml:space="preserve">名称</w:t>
            </w:r>
            <w:r/>
          </w:p>
        </w:tc>
        <w:tc>
          <w:tcPr>
            <w:tcW w:w="1521" w:type="dxa"/>
            <w:vAlign w:val="center"/>
            <w:textDirection w:val="lrTb"/>
            <w:noWrap/>
          </w:tcPr>
          <w:p>
            <w:pPr>
              <w:jc w:val="center"/>
              <w:spacing w:before="90" w:line="360" w:lineRule="auto"/>
              <w:rPr>
                <w:rFonts w:ascii="宋体" w:hAnsi="宋体" w:cs="宋体"/>
                <w:spacing w:val="9"/>
                <w:szCs w:val="21"/>
              </w:rPr>
            </w:pPr>
            <w:r>
              <w:rPr>
                <w:rFonts w:hint="eastAsia" w:ascii="微软雅黑" w:hAnsi="微软雅黑" w:eastAsia="微软雅黑" w:cs="微软雅黑"/>
                <w:b/>
                <w:bCs/>
                <w:spacing w:val="-1"/>
                <w:szCs w:val="21"/>
              </w:rPr>
              <w:t xml:space="preserve">明细</w:t>
            </w:r>
            <w:r/>
          </w:p>
        </w:tc>
        <w:tc>
          <w:tcPr>
            <w:tcW w:w="3999" w:type="dxa"/>
            <w:vAlign w:val="center"/>
            <w:textDirection w:val="lrTb"/>
            <w:noWrap/>
          </w:tcPr>
          <w:p>
            <w:pPr>
              <w:jc w:val="center"/>
              <w:spacing w:before="90" w:line="360" w:lineRule="auto"/>
              <w:rPr>
                <w:rFonts w:ascii="宋体" w:hAnsi="宋体" w:cs="宋体"/>
                <w:spacing w:val="9"/>
                <w:szCs w:val="21"/>
              </w:rPr>
            </w:pPr>
            <w:r>
              <w:rPr>
                <w:rFonts w:ascii="微软雅黑" w:hAnsi="微软雅黑" w:eastAsia="微软雅黑" w:cs="微软雅黑"/>
                <w:b/>
                <w:bCs/>
                <w:szCs w:val="21"/>
                <w:lang w:eastAsia="en-US"/>
              </w:rPr>
              <w:t xml:space="preserve">服务内容及标准</w:t>
            </w:r>
            <w:r/>
          </w:p>
        </w:tc>
      </w:tr>
      <w:tr>
        <w:trPr>
          <w:jc w:val="center"/>
          <w:trHeight w:val="457"/>
        </w:trPr>
        <w:tc>
          <w:tcPr>
            <w:gridSpan w:val="2"/>
            <w:tcW w:w="4273" w:type="dxa"/>
            <w:vAlign w:val="center"/>
            <w:textDirection w:val="lrTb"/>
            <w:noWrap/>
          </w:tcPr>
          <w:p>
            <w:pPr>
              <w:jc w:val="center"/>
              <w:spacing w:before="90" w:line="360" w:lineRule="auto"/>
              <w:rPr>
                <w:rFonts w:ascii="宋体" w:hAnsi="宋体" w:cs="宋体"/>
                <w:spacing w:val="9"/>
                <w:szCs w:val="21"/>
              </w:rPr>
            </w:pPr>
            <w:r>
              <w:rPr>
                <w:rFonts w:hint="eastAsia" w:ascii="宋体" w:hAnsi="宋体" w:cs="宋体"/>
                <w:spacing w:val="9"/>
                <w:szCs w:val="21"/>
              </w:rPr>
              <w:t xml:space="preserve">无锡市锡山区鹅湖人民医院保洁服务</w:t>
            </w:r>
            <w:r/>
          </w:p>
        </w:tc>
        <w:tc>
          <w:tcPr>
            <w:tcW w:w="1521" w:type="dxa"/>
            <w:vAlign w:val="center"/>
            <w:textDirection w:val="lrTb"/>
            <w:noWrap/>
          </w:tcPr>
          <w:p>
            <w:pPr>
              <w:jc w:val="center"/>
              <w:spacing w:before="90" w:line="360" w:lineRule="auto"/>
              <w:rPr>
                <w:rFonts w:ascii="宋体" w:hAnsi="宋体" w:cs="宋体"/>
                <w:spacing w:val="9"/>
                <w:szCs w:val="21"/>
              </w:rPr>
            </w:pPr>
            <w:r>
              <w:rPr>
                <w:rFonts w:hint="eastAsia" w:ascii="宋体" w:hAnsi="宋体" w:cs="宋体"/>
                <w:spacing w:val="9"/>
                <w:szCs w:val="21"/>
              </w:rPr>
              <w:t xml:space="preserve">一期：无锡市锡山区鹅湖人民医院</w:t>
            </w:r>
            <w:r/>
          </w:p>
          <w:p>
            <w:pPr>
              <w:jc w:val="center"/>
              <w:spacing w:before="90" w:line="360" w:lineRule="auto"/>
              <w:rPr>
                <w:rFonts w:ascii="宋体" w:hAnsi="宋体" w:cs="宋体"/>
                <w:spacing w:val="9"/>
                <w:szCs w:val="21"/>
              </w:rPr>
            </w:pPr>
            <w:r>
              <w:rPr>
                <w:rFonts w:hint="eastAsia" w:ascii="宋体" w:hAnsi="宋体" w:cs="宋体"/>
                <w:spacing w:val="9"/>
                <w:szCs w:val="21"/>
              </w:rPr>
              <w:t xml:space="preserve">二期：无锡市锡山区精神卫生中心</w:t>
            </w:r>
            <w:r/>
          </w:p>
        </w:tc>
        <w:tc>
          <w:tcPr>
            <w:tcW w:w="3999" w:type="dxa"/>
            <w:vAlign w:val="center"/>
            <w:textDirection w:val="lrTb"/>
            <w:noWrap/>
          </w:tcPr>
          <w:p>
            <w:pPr>
              <w:jc w:val="center"/>
              <w:spacing w:before="90" w:line="360" w:lineRule="auto"/>
              <w:rPr>
                <w:rFonts w:ascii="宋体" w:hAnsi="宋体" w:cs="宋体"/>
                <w:spacing w:val="9"/>
                <w:szCs w:val="21"/>
              </w:rPr>
            </w:pPr>
            <w:r>
              <w:rPr>
                <w:rFonts w:hint="eastAsia" w:ascii="宋体" w:hAnsi="宋体" w:cs="宋体"/>
                <w:spacing w:val="9"/>
                <w:szCs w:val="21"/>
              </w:rPr>
              <w:t xml:space="preserve">为生活垃圾和医疗垃圾的清运、保洁（环境清洁消毒消杀）、运送工作、绿化管理等内容</w:t>
            </w:r>
            <w:r/>
          </w:p>
        </w:tc>
      </w:tr>
      <w:tr>
        <w:trPr>
          <w:jc w:val="center"/>
          <w:trHeight w:val="459"/>
        </w:trPr>
        <w:tc>
          <w:tcPr>
            <w:tcW w:w="1274" w:type="dxa"/>
            <w:vAlign w:val="center"/>
            <w:vMerge w:val="restart"/>
            <w:textDirection w:val="lrTb"/>
            <w:noWrap/>
          </w:tcPr>
          <w:p>
            <w:pPr>
              <w:jc w:val="center"/>
              <w:spacing w:before="68" w:line="360" w:lineRule="auto"/>
              <w:rPr>
                <w:rFonts w:ascii="宋体" w:hAnsi="宋体" w:cs="宋体"/>
                <w:spacing w:val="9"/>
                <w:szCs w:val="21"/>
                <w:lang w:eastAsia="en-US"/>
              </w:rPr>
            </w:pPr>
            <w:r>
              <w:rPr>
                <w:rFonts w:ascii="宋体" w:hAnsi="宋体" w:cs="宋体"/>
                <w:spacing w:val="9"/>
                <w:szCs w:val="21"/>
                <w:lang w:eastAsia="en-US"/>
              </w:rPr>
              <w:t xml:space="preserve">总面积</w:t>
            </w:r>
            <w:r/>
          </w:p>
        </w:tc>
        <w:tc>
          <w:tcPr>
            <w:tcW w:w="2999"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建筑面积（㎡）</w:t>
            </w:r>
            <w:r/>
          </w:p>
        </w:tc>
        <w:tc>
          <w:tcPr>
            <w:tcW w:w="1521" w:type="dxa"/>
            <w:vAlign w:val="center"/>
            <w:textDirection w:val="lrTb"/>
            <w:noWrap/>
          </w:tcPr>
          <w:p>
            <w:pPr>
              <w:jc w:val="center"/>
              <w:spacing w:before="90" w:line="360" w:lineRule="auto"/>
              <w:rPr>
                <w:rFonts w:ascii="宋体" w:hAnsi="宋体" w:cs="宋体"/>
                <w:spacing w:val="-7"/>
                <w:szCs w:val="21"/>
              </w:rPr>
            </w:pPr>
            <w:r>
              <w:rPr>
                <w:rFonts w:hint="eastAsia" w:ascii="宋体" w:hAnsi="宋体" w:cs="宋体"/>
                <w:spacing w:val="-7"/>
                <w:szCs w:val="21"/>
              </w:rPr>
              <w:t xml:space="preserve">75000平方米</w:t>
            </w:r>
            <w:r/>
          </w:p>
        </w:tc>
        <w:tc>
          <w:tcPr>
            <w:tcW w:w="3999" w:type="dxa"/>
            <w:vAlign w:val="center"/>
            <w:textDirection w:val="lrTb"/>
            <w:noWrap/>
          </w:tcPr>
          <w:p>
            <w:pPr>
              <w:jc w:val="center"/>
              <w:spacing w:before="89" w:line="360" w:lineRule="auto"/>
              <w:rPr>
                <w:rFonts w:ascii="宋体" w:hAnsi="宋体" w:cs="宋体"/>
                <w:szCs w:val="21"/>
                <w:lang w:eastAsia="en-US"/>
              </w:rPr>
            </w:pPr>
            <w:r>
              <w:rPr>
                <w:rFonts w:hint="eastAsia" w:ascii="楷体" w:hAnsi="楷体" w:eastAsia="楷体" w:cs="楷体"/>
                <w:spacing w:val="-1"/>
                <w:szCs w:val="21"/>
              </w:rPr>
              <w:t xml:space="preserve">/</w:t>
            </w:r>
            <w:r/>
          </w:p>
        </w:tc>
      </w:tr>
      <w:tr>
        <w:trPr>
          <w:jc w:val="center"/>
          <w:trHeight w:val="457"/>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91" w:line="360" w:lineRule="auto"/>
              <w:rPr>
                <w:rFonts w:ascii="宋体" w:hAnsi="宋体" w:cs="宋体"/>
                <w:spacing w:val="9"/>
                <w:szCs w:val="21"/>
                <w:lang w:eastAsia="en-US"/>
              </w:rPr>
            </w:pPr>
            <w:r>
              <w:rPr>
                <w:rFonts w:ascii="宋体" w:hAnsi="宋体" w:cs="宋体"/>
                <w:spacing w:val="9"/>
                <w:szCs w:val="21"/>
                <w:lang w:eastAsia="en-US"/>
              </w:rPr>
              <w:t xml:space="preserve">需保洁面积（㎡）</w:t>
            </w:r>
            <w:r/>
          </w:p>
        </w:tc>
        <w:tc>
          <w:tcPr>
            <w:tcW w:w="1521" w:type="dxa"/>
            <w:vAlign w:val="center"/>
            <w:textDirection w:val="lrTb"/>
            <w:noWrap/>
          </w:tcPr>
          <w:p>
            <w:pPr>
              <w:jc w:val="center"/>
              <w:spacing w:before="90" w:line="360" w:lineRule="auto"/>
              <w:rPr>
                <w:rFonts w:ascii="宋体" w:hAnsi="宋体" w:cs="宋体"/>
                <w:spacing w:val="-7"/>
                <w:szCs w:val="21"/>
              </w:rPr>
            </w:pPr>
            <w:r>
              <w:rPr>
                <w:rFonts w:hint="eastAsia" w:ascii="宋体" w:hAnsi="宋体" w:cs="宋体"/>
                <w:spacing w:val="-7"/>
                <w:szCs w:val="21"/>
              </w:rPr>
              <w:t xml:space="preserve">75000平方米</w:t>
            </w:r>
            <w:r/>
          </w:p>
        </w:tc>
        <w:tc>
          <w:tcPr>
            <w:tcW w:w="3999" w:type="dxa"/>
            <w:vAlign w:val="center"/>
            <w:textDirection w:val="lrTb"/>
            <w:noWrap/>
          </w:tcPr>
          <w:p>
            <w:pPr>
              <w:ind w:left="115" w:firstLine="456"/>
              <w:spacing w:before="90"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682"/>
        </w:trPr>
        <w:tc>
          <w:tcPr>
            <w:tcW w:w="1274"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门窗</w:t>
            </w:r>
            <w:r/>
          </w:p>
        </w:tc>
        <w:tc>
          <w:tcPr>
            <w:tcW w:w="2999" w:type="dxa"/>
            <w:vAlign w:val="center"/>
            <w:textDirection w:val="lrTb"/>
            <w:noWrap/>
          </w:tcPr>
          <w:p>
            <w:pPr>
              <w:jc w:val="center"/>
              <w:spacing w:before="90" w:line="360" w:lineRule="auto"/>
              <w:rPr>
                <w:rFonts w:ascii="宋体" w:hAnsi="宋体" w:cs="宋体"/>
                <w:spacing w:val="9"/>
                <w:szCs w:val="21"/>
              </w:rPr>
            </w:pPr>
            <w:r>
              <w:rPr>
                <w:rFonts w:ascii="宋体" w:hAnsi="宋体" w:cs="宋体"/>
                <w:spacing w:val="9"/>
                <w:szCs w:val="21"/>
              </w:rPr>
              <w:t xml:space="preserve">门窗总数量（个）及</w:t>
            </w:r>
            <w:r/>
          </w:p>
          <w:p>
            <w:pPr>
              <w:jc w:val="center"/>
              <w:spacing w:before="90" w:line="360" w:lineRule="auto"/>
              <w:rPr>
                <w:rFonts w:ascii="宋体" w:hAnsi="宋体" w:cs="宋体"/>
                <w:spacing w:val="9"/>
                <w:szCs w:val="21"/>
              </w:rPr>
            </w:pPr>
            <w:r>
              <w:rPr>
                <w:rFonts w:ascii="宋体" w:hAnsi="宋体" w:cs="宋体"/>
                <w:spacing w:val="9"/>
                <w:szCs w:val="21"/>
              </w:rPr>
              <w:t xml:space="preserve">总面积（㎡）</w:t>
            </w:r>
            <w:r/>
          </w:p>
        </w:tc>
        <w:tc>
          <w:tcPr>
            <w:tcW w:w="1521" w:type="dxa"/>
            <w:vAlign w:val="center"/>
            <w:textDirection w:val="lrTb"/>
            <w:noWrap/>
          </w:tcPr>
          <w:p>
            <w:pPr>
              <w:jc w:val="center"/>
              <w:spacing w:before="204"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203"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682"/>
        </w:trPr>
        <w:tc>
          <w:tcPr>
            <w:tcW w:w="1274"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地面</w:t>
            </w:r>
            <w:r/>
          </w:p>
        </w:tc>
        <w:tc>
          <w:tcPr>
            <w:tcW w:w="2999" w:type="dxa"/>
            <w:vAlign w:val="center"/>
            <w:textDirection w:val="lrTb"/>
            <w:noWrap/>
          </w:tcPr>
          <w:p>
            <w:pPr>
              <w:jc w:val="center"/>
              <w:spacing w:before="90" w:line="360" w:lineRule="auto"/>
              <w:rPr>
                <w:rFonts w:ascii="宋体" w:hAnsi="宋体" w:cs="宋体"/>
                <w:spacing w:val="9"/>
                <w:szCs w:val="21"/>
              </w:rPr>
            </w:pPr>
            <w:r>
              <w:rPr>
                <w:rFonts w:ascii="宋体" w:hAnsi="宋体" w:cs="宋体"/>
                <w:spacing w:val="9"/>
                <w:szCs w:val="21"/>
              </w:rPr>
              <w:t xml:space="preserve">地面各材质及总面积（㎡）</w:t>
            </w:r>
            <w:r/>
          </w:p>
        </w:tc>
        <w:tc>
          <w:tcPr>
            <w:tcW w:w="1521" w:type="dxa"/>
            <w:vAlign w:val="center"/>
            <w:textDirection w:val="lrTb"/>
            <w:noWrap/>
          </w:tcPr>
          <w:p>
            <w:pPr>
              <w:ind w:right="136"/>
              <w:jc w:val="center"/>
              <w:spacing w:before="33"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204"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682"/>
        </w:trPr>
        <w:tc>
          <w:tcPr>
            <w:tcW w:w="1274"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内墙饰面</w:t>
            </w:r>
            <w:r/>
          </w:p>
        </w:tc>
        <w:tc>
          <w:tcPr>
            <w:tcW w:w="2999" w:type="dxa"/>
            <w:vAlign w:val="center"/>
            <w:textDirection w:val="lrTb"/>
            <w:noWrap/>
          </w:tcPr>
          <w:p>
            <w:pPr>
              <w:jc w:val="center"/>
              <w:spacing w:before="90" w:line="360" w:lineRule="auto"/>
              <w:rPr>
                <w:rFonts w:ascii="宋体" w:hAnsi="宋体" w:cs="宋体"/>
                <w:spacing w:val="9"/>
                <w:szCs w:val="21"/>
              </w:rPr>
            </w:pPr>
            <w:r>
              <w:rPr>
                <w:rFonts w:ascii="宋体" w:hAnsi="宋体" w:cs="宋体"/>
                <w:spacing w:val="9"/>
                <w:szCs w:val="21"/>
              </w:rPr>
              <w:t xml:space="preserve">内墙饰面各材质及总面积（㎡）</w:t>
            </w:r>
            <w:r/>
          </w:p>
        </w:tc>
        <w:tc>
          <w:tcPr>
            <w:tcW w:w="1521" w:type="dxa"/>
            <w:vAlign w:val="center"/>
            <w:textDirection w:val="lrTb"/>
            <w:noWrap/>
          </w:tcPr>
          <w:p>
            <w:pPr>
              <w:ind w:right="105"/>
              <w:jc w:val="center"/>
              <w:spacing w:before="34"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5" w:firstLine="456"/>
              <w:spacing w:before="204"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680"/>
        </w:trPr>
        <w:tc>
          <w:tcPr>
            <w:tcW w:w="1274"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顶面</w:t>
            </w:r>
            <w:r/>
          </w:p>
        </w:tc>
        <w:tc>
          <w:tcPr>
            <w:tcW w:w="2999" w:type="dxa"/>
            <w:vAlign w:val="center"/>
            <w:textDirection w:val="lrTb"/>
            <w:noWrap/>
          </w:tcPr>
          <w:p>
            <w:pPr>
              <w:jc w:val="center"/>
              <w:spacing w:before="90" w:line="360" w:lineRule="auto"/>
              <w:rPr>
                <w:rFonts w:ascii="宋体" w:hAnsi="宋体" w:cs="宋体"/>
                <w:spacing w:val="9"/>
                <w:szCs w:val="21"/>
              </w:rPr>
            </w:pPr>
            <w:r>
              <w:rPr>
                <w:rFonts w:ascii="宋体" w:hAnsi="宋体" w:cs="宋体"/>
                <w:spacing w:val="9"/>
                <w:szCs w:val="21"/>
              </w:rPr>
              <w:t xml:space="preserve">顶面各材质及总面积（㎡）</w:t>
            </w:r>
            <w:r/>
          </w:p>
        </w:tc>
        <w:tc>
          <w:tcPr>
            <w:tcW w:w="1521" w:type="dxa"/>
            <w:vAlign w:val="center"/>
            <w:textDirection w:val="lrTb"/>
            <w:noWrap/>
          </w:tcPr>
          <w:p>
            <w:pPr>
              <w:ind w:right="28"/>
              <w:jc w:val="center"/>
              <w:spacing w:before="35"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5" w:firstLine="456"/>
              <w:spacing w:before="204"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1017"/>
        </w:trPr>
        <w:tc>
          <w:tcPr>
            <w:tcW w:w="1274" w:type="dxa"/>
            <w:vAlign w:val="center"/>
            <w:vMerge w:val="restart"/>
            <w:textDirection w:val="lrTb"/>
            <w:noWrap/>
          </w:tcPr>
          <w:p>
            <w:pPr>
              <w:jc w:val="center"/>
              <w:spacing w:before="68" w:line="360" w:lineRule="auto"/>
              <w:rPr>
                <w:rFonts w:ascii="宋体" w:hAnsi="宋体" w:cs="宋体"/>
                <w:spacing w:val="9"/>
                <w:szCs w:val="21"/>
                <w:lang w:eastAsia="en-US"/>
              </w:rPr>
            </w:pPr>
            <w:r>
              <w:rPr>
                <w:rFonts w:ascii="宋体" w:hAnsi="宋体" w:cs="宋体"/>
                <w:spacing w:val="9"/>
                <w:szCs w:val="21"/>
                <w:lang w:eastAsia="en-US"/>
              </w:rPr>
              <w:t xml:space="preserve">外墙</w:t>
            </w:r>
            <w:r/>
          </w:p>
        </w:tc>
        <w:tc>
          <w:tcPr>
            <w:tcW w:w="2999" w:type="dxa"/>
            <w:vAlign w:val="center"/>
            <w:textDirection w:val="lrTb"/>
            <w:noWrap/>
          </w:tcPr>
          <w:p>
            <w:pPr>
              <w:ind w:right="104"/>
              <w:jc w:val="center"/>
              <w:spacing w:before="208" w:line="360" w:lineRule="auto"/>
              <w:rPr>
                <w:rFonts w:ascii="宋体" w:hAnsi="宋体" w:cs="宋体"/>
                <w:spacing w:val="9"/>
                <w:szCs w:val="21"/>
              </w:rPr>
            </w:pPr>
            <w:r>
              <w:rPr>
                <w:rFonts w:ascii="宋体" w:hAnsi="宋体" w:cs="宋体"/>
                <w:spacing w:val="9"/>
                <w:szCs w:val="21"/>
              </w:rPr>
              <w:t xml:space="preserve">外墙各材质及总面积（㎡）</w:t>
            </w:r>
            <w:r/>
          </w:p>
        </w:tc>
        <w:tc>
          <w:tcPr>
            <w:tcW w:w="1521" w:type="dxa"/>
            <w:vAlign w:val="center"/>
            <w:textDirection w:val="lrTb"/>
            <w:noWrap/>
          </w:tcPr>
          <w:p>
            <w:pPr>
              <w:ind w:right="104"/>
              <w:jc w:val="center"/>
              <w:spacing w:before="38"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5" w:firstLine="456"/>
              <w:spacing w:before="68"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459"/>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93" w:line="360" w:lineRule="auto"/>
              <w:rPr>
                <w:rFonts w:ascii="宋体" w:hAnsi="宋体" w:cs="宋体"/>
                <w:spacing w:val="9"/>
                <w:szCs w:val="21"/>
              </w:rPr>
            </w:pPr>
            <w:r>
              <w:rPr>
                <w:rFonts w:ascii="宋体" w:hAnsi="宋体" w:cs="宋体"/>
                <w:spacing w:val="9"/>
                <w:szCs w:val="21"/>
              </w:rPr>
              <w:t xml:space="preserve">外墙需清洗面积（㎡）</w:t>
            </w:r>
            <w:r/>
          </w:p>
        </w:tc>
        <w:tc>
          <w:tcPr>
            <w:tcW w:w="1521" w:type="dxa"/>
            <w:vAlign w:val="center"/>
            <w:textDirection w:val="lrTb"/>
            <w:noWrap/>
          </w:tcPr>
          <w:p>
            <w:pPr>
              <w:jc w:val="center"/>
              <w:spacing w:before="93"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5" w:firstLine="456"/>
              <w:spacing w:before="93"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680"/>
        </w:trPr>
        <w:tc>
          <w:tcPr>
            <w:tcW w:w="1274" w:type="dxa"/>
            <w:vAlign w:val="center"/>
            <w:vMerge w:val="restart"/>
            <w:textDirection w:val="lrTb"/>
            <w:noWrap/>
          </w:tcPr>
          <w:p>
            <w:pPr>
              <w:jc w:val="center"/>
              <w:spacing w:before="68" w:line="360" w:lineRule="auto"/>
              <w:rPr>
                <w:rFonts w:ascii="宋体" w:hAnsi="宋体" w:cs="宋体"/>
                <w:spacing w:val="9"/>
                <w:szCs w:val="21"/>
                <w:lang w:eastAsia="en-US"/>
              </w:rPr>
            </w:pPr>
            <w:r>
              <w:rPr>
                <w:rFonts w:ascii="宋体" w:hAnsi="宋体" w:cs="宋体"/>
                <w:spacing w:val="9"/>
                <w:szCs w:val="21"/>
                <w:lang w:eastAsia="en-US"/>
              </w:rPr>
              <w:t xml:space="preserve">会议室</w:t>
            </w:r>
            <w:r/>
          </w:p>
        </w:tc>
        <w:tc>
          <w:tcPr>
            <w:tcW w:w="2999" w:type="dxa"/>
            <w:vAlign w:val="center"/>
            <w:textDirection w:val="lrTb"/>
            <w:noWrap/>
          </w:tcPr>
          <w:p>
            <w:pPr>
              <w:jc w:val="center"/>
              <w:spacing w:before="206" w:line="360" w:lineRule="auto"/>
              <w:rPr>
                <w:rFonts w:ascii="宋体" w:hAnsi="宋体" w:cs="宋体"/>
                <w:spacing w:val="9"/>
                <w:szCs w:val="21"/>
                <w:lang w:eastAsia="en-US"/>
              </w:rPr>
            </w:pPr>
            <w:r>
              <w:rPr>
                <w:rFonts w:ascii="宋体" w:hAnsi="宋体" w:cs="宋体"/>
                <w:spacing w:val="9"/>
                <w:szCs w:val="21"/>
                <w:lang w:eastAsia="en-US"/>
              </w:rPr>
              <w:t xml:space="preserve">室内设施说明</w:t>
            </w:r>
            <w:r/>
          </w:p>
        </w:tc>
        <w:tc>
          <w:tcPr>
            <w:tcW w:w="1521" w:type="dxa"/>
            <w:vAlign w:val="center"/>
            <w:textDirection w:val="lrTb"/>
            <w:noWrap/>
          </w:tcPr>
          <w:p>
            <w:pPr>
              <w:ind w:right="105"/>
              <w:jc w:val="center"/>
              <w:spacing w:before="35"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1" w:right="108" w:firstLine="456"/>
              <w:spacing w:before="35"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90"/>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ind w:right="104"/>
              <w:jc w:val="center"/>
              <w:spacing w:before="40" w:line="360" w:lineRule="auto"/>
              <w:rPr>
                <w:rFonts w:ascii="宋体" w:hAnsi="宋体" w:cs="宋体"/>
                <w:spacing w:val="9"/>
                <w:szCs w:val="21"/>
              </w:rPr>
            </w:pPr>
            <w:r>
              <w:rPr>
                <w:rFonts w:ascii="宋体" w:hAnsi="宋体" w:cs="宋体"/>
                <w:spacing w:val="9"/>
                <w:szCs w:val="21"/>
              </w:rPr>
              <w:t xml:space="preserve">会议室数量（个）及</w:t>
            </w:r>
            <w:r/>
          </w:p>
          <w:p>
            <w:pPr>
              <w:ind w:right="104"/>
              <w:jc w:val="center"/>
              <w:spacing w:before="40" w:line="360" w:lineRule="auto"/>
              <w:rPr>
                <w:rFonts w:ascii="宋体" w:hAnsi="宋体" w:cs="宋体"/>
                <w:spacing w:val="9"/>
                <w:szCs w:val="21"/>
              </w:rPr>
            </w:pPr>
            <w:r>
              <w:rPr>
                <w:rFonts w:ascii="宋体" w:hAnsi="宋体" w:cs="宋体"/>
                <w:spacing w:val="9"/>
                <w:szCs w:val="21"/>
              </w:rPr>
              <w:t xml:space="preserve">总面积（㎡）</w:t>
            </w:r>
            <w:r/>
          </w:p>
        </w:tc>
        <w:tc>
          <w:tcPr>
            <w:tcW w:w="1521" w:type="dxa"/>
            <w:vAlign w:val="center"/>
            <w:textDirection w:val="lrTb"/>
            <w:noWrap/>
          </w:tcPr>
          <w:p>
            <w:pPr>
              <w:ind w:right="105"/>
              <w:jc w:val="center"/>
              <w:spacing w:before="35"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1" w:right="108" w:firstLine="456"/>
              <w:spacing w:before="35"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683"/>
        </w:trPr>
        <w:tc>
          <w:tcPr>
            <w:tcW w:w="1274" w:type="dxa"/>
            <w:vAlign w:val="center"/>
            <w:vMerge w:val="restart"/>
            <w:textDirection w:val="lrTb"/>
            <w:noWrap/>
          </w:tcPr>
          <w:p>
            <w:pPr>
              <w:jc w:val="center"/>
              <w:spacing w:before="68" w:line="360" w:lineRule="auto"/>
              <w:rPr>
                <w:rFonts w:ascii="宋体" w:hAnsi="宋体" w:cs="宋体"/>
                <w:spacing w:val="9"/>
                <w:szCs w:val="21"/>
                <w:lang w:eastAsia="en-US"/>
              </w:rPr>
            </w:pPr>
            <w:r>
              <w:rPr>
                <w:rFonts w:ascii="宋体" w:hAnsi="宋体" w:cs="宋体"/>
                <w:spacing w:val="9"/>
                <w:szCs w:val="21"/>
                <w:lang w:eastAsia="en-US"/>
              </w:rPr>
              <w:t xml:space="preserve">报告厅</w:t>
            </w:r>
            <w:r/>
          </w:p>
        </w:tc>
        <w:tc>
          <w:tcPr>
            <w:tcW w:w="2999" w:type="dxa"/>
            <w:vAlign w:val="center"/>
            <w:textDirection w:val="lrTb"/>
            <w:noWrap/>
          </w:tcPr>
          <w:p>
            <w:pPr>
              <w:jc w:val="center"/>
              <w:spacing w:before="206" w:line="360" w:lineRule="auto"/>
              <w:rPr>
                <w:rFonts w:ascii="宋体" w:hAnsi="宋体" w:cs="宋体"/>
                <w:spacing w:val="9"/>
                <w:szCs w:val="21"/>
                <w:lang w:eastAsia="en-US"/>
              </w:rPr>
            </w:pPr>
            <w:r>
              <w:rPr>
                <w:rFonts w:ascii="宋体" w:hAnsi="宋体" w:cs="宋体"/>
                <w:spacing w:val="9"/>
                <w:szCs w:val="21"/>
                <w:lang w:eastAsia="en-US"/>
              </w:rPr>
              <w:t xml:space="preserve">室内设施说明</w:t>
            </w:r>
            <w:r/>
          </w:p>
        </w:tc>
        <w:tc>
          <w:tcPr>
            <w:tcW w:w="1521" w:type="dxa"/>
            <w:vAlign w:val="center"/>
            <w:textDirection w:val="lrTb"/>
            <w:noWrap/>
          </w:tcPr>
          <w:p>
            <w:pPr>
              <w:ind w:right="105"/>
              <w:jc w:val="center"/>
              <w:spacing w:before="36" w:line="360" w:lineRule="auto"/>
              <w:rPr>
                <w:rFonts w:ascii="楷体" w:hAnsi="楷体" w:eastAsia="楷体" w:cs="楷体"/>
                <w:szCs w:val="21"/>
              </w:rPr>
            </w:pPr>
            <w:r>
              <w:rPr>
                <w:rFonts w:hint="eastAsia" w:ascii="楷体" w:hAnsi="楷体" w:eastAsia="楷体" w:cs="楷体"/>
                <w:spacing w:val="-4"/>
                <w:szCs w:val="21"/>
              </w:rPr>
              <w:t xml:space="preserve">/</w:t>
            </w:r>
            <w:r/>
          </w:p>
        </w:tc>
        <w:tc>
          <w:tcPr>
            <w:tcW w:w="3999" w:type="dxa"/>
            <w:vAlign w:val="center"/>
            <w:textDirection w:val="lrTb"/>
            <w:noWrap/>
          </w:tcPr>
          <w:p>
            <w:pPr>
              <w:ind w:left="115" w:firstLine="456"/>
              <w:spacing w:before="207"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679"/>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ind w:right="104"/>
              <w:jc w:val="center"/>
              <w:spacing w:before="34" w:line="360" w:lineRule="auto"/>
              <w:rPr>
                <w:rFonts w:ascii="宋体" w:hAnsi="宋体" w:cs="宋体"/>
                <w:spacing w:val="9"/>
                <w:szCs w:val="21"/>
              </w:rPr>
            </w:pPr>
            <w:r>
              <w:rPr>
                <w:rFonts w:ascii="宋体" w:hAnsi="宋体" w:cs="宋体"/>
                <w:spacing w:val="9"/>
                <w:szCs w:val="21"/>
              </w:rPr>
              <w:t xml:space="preserve">报告厅数量（个）及</w:t>
            </w:r>
            <w:r/>
          </w:p>
          <w:p>
            <w:pPr>
              <w:ind w:right="104"/>
              <w:jc w:val="center"/>
              <w:spacing w:before="34" w:line="360" w:lineRule="auto"/>
              <w:rPr>
                <w:rFonts w:ascii="宋体" w:hAnsi="宋体" w:cs="宋体"/>
                <w:spacing w:val="9"/>
                <w:szCs w:val="21"/>
              </w:rPr>
            </w:pPr>
            <w:r>
              <w:rPr>
                <w:rFonts w:ascii="宋体" w:hAnsi="宋体" w:cs="宋体"/>
                <w:spacing w:val="9"/>
                <w:szCs w:val="21"/>
              </w:rPr>
              <w:t xml:space="preserve">总面积（㎡）</w:t>
            </w:r>
            <w:r/>
          </w:p>
        </w:tc>
        <w:tc>
          <w:tcPr>
            <w:tcW w:w="1521" w:type="dxa"/>
            <w:vAlign w:val="center"/>
            <w:textDirection w:val="lrTb"/>
            <w:noWrap/>
          </w:tcPr>
          <w:p>
            <w:pPr>
              <w:jc w:val="center"/>
              <w:spacing w:before="203"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5" w:firstLine="456"/>
              <w:spacing w:before="203"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679"/>
        </w:trPr>
        <w:tc>
          <w:tcPr>
            <w:tcW w:w="1274"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卫生间</w:t>
            </w:r>
            <w:r/>
          </w:p>
        </w:tc>
        <w:tc>
          <w:tcPr>
            <w:tcW w:w="2999" w:type="dxa"/>
            <w:vAlign w:val="center"/>
            <w:textDirection w:val="lrTb"/>
            <w:noWrap/>
          </w:tcPr>
          <w:p>
            <w:pPr>
              <w:jc w:val="center"/>
              <w:spacing w:before="90" w:line="360" w:lineRule="auto"/>
              <w:rPr>
                <w:rFonts w:ascii="宋体" w:hAnsi="宋体" w:cs="宋体"/>
                <w:spacing w:val="9"/>
                <w:szCs w:val="21"/>
              </w:rPr>
            </w:pPr>
            <w:r>
              <w:rPr>
                <w:rFonts w:ascii="宋体" w:hAnsi="宋体" w:cs="宋体"/>
                <w:spacing w:val="9"/>
                <w:szCs w:val="21"/>
              </w:rPr>
              <w:t xml:space="preserve">卫生间数量（个）及总面积（㎡）</w:t>
            </w:r>
            <w:r/>
          </w:p>
        </w:tc>
        <w:tc>
          <w:tcPr>
            <w:tcW w:w="1521" w:type="dxa"/>
            <w:vAlign w:val="center"/>
            <w:textDirection w:val="lrTb"/>
            <w:noWrap/>
          </w:tcPr>
          <w:p>
            <w:pPr>
              <w:ind w:right="105"/>
              <w:jc w:val="center"/>
              <w:spacing w:before="35"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1" w:right="108" w:firstLine="456"/>
              <w:spacing w:before="35"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679"/>
        </w:trPr>
        <w:tc>
          <w:tcPr>
            <w:tcW w:w="1274"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垃圾存放点</w:t>
            </w:r>
            <w:r/>
          </w:p>
        </w:tc>
        <w:tc>
          <w:tcPr>
            <w:tcW w:w="2999" w:type="dxa"/>
            <w:vAlign w:val="center"/>
            <w:textDirection w:val="lrTb"/>
            <w:noWrap/>
          </w:tcPr>
          <w:p>
            <w:pPr>
              <w:jc w:val="center"/>
              <w:spacing w:before="90" w:line="360" w:lineRule="auto"/>
              <w:rPr>
                <w:rFonts w:ascii="宋体" w:hAnsi="宋体" w:cs="宋体"/>
                <w:spacing w:val="9"/>
                <w:szCs w:val="21"/>
              </w:rPr>
            </w:pPr>
            <w:r>
              <w:rPr>
                <w:rFonts w:ascii="宋体" w:hAnsi="宋体" w:cs="宋体"/>
                <w:spacing w:val="9"/>
                <w:szCs w:val="21"/>
              </w:rPr>
              <w:t xml:space="preserve">各垃圾存放点位置、面积（㎡）及数量（个）</w:t>
            </w:r>
            <w:r/>
          </w:p>
        </w:tc>
        <w:tc>
          <w:tcPr>
            <w:tcW w:w="1521" w:type="dxa"/>
            <w:vAlign w:val="center"/>
            <w:textDirection w:val="lrTb"/>
            <w:noWrap/>
          </w:tcPr>
          <w:p>
            <w:pPr>
              <w:ind w:right="105"/>
              <w:jc w:val="center"/>
              <w:spacing w:before="35"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1" w:right="108" w:firstLine="456"/>
              <w:spacing w:before="35"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455"/>
        </w:trPr>
        <w:tc>
          <w:tcPr>
            <w:tcW w:w="1274" w:type="dxa"/>
            <w:vAlign w:val="center"/>
            <w:vMerge w:val="restart"/>
            <w:textDirection w:val="lrTb"/>
            <w:noWrap/>
          </w:tcPr>
          <w:p>
            <w:pPr>
              <w:jc w:val="center"/>
              <w:spacing w:before="69" w:line="360" w:lineRule="auto"/>
              <w:rPr>
                <w:rFonts w:ascii="宋体" w:hAnsi="宋体" w:cs="宋体"/>
                <w:spacing w:val="9"/>
                <w:szCs w:val="21"/>
                <w:lang w:eastAsia="en-US"/>
              </w:rPr>
            </w:pPr>
            <w:r>
              <w:rPr>
                <w:rFonts w:ascii="宋体" w:hAnsi="宋体" w:cs="宋体"/>
                <w:spacing w:val="9"/>
                <w:szCs w:val="21"/>
                <w:lang w:eastAsia="en-US"/>
              </w:rPr>
              <w:t xml:space="preserve">车位数</w:t>
            </w:r>
            <w:r/>
          </w:p>
        </w:tc>
        <w:tc>
          <w:tcPr>
            <w:tcW w:w="2999" w:type="dxa"/>
            <w:vAlign w:val="center"/>
            <w:textDirection w:val="lrTb"/>
            <w:noWrap/>
          </w:tcPr>
          <w:p>
            <w:pPr>
              <w:jc w:val="center"/>
              <w:spacing w:before="88" w:line="360" w:lineRule="auto"/>
              <w:rPr>
                <w:rFonts w:ascii="宋体" w:hAnsi="宋体" w:cs="宋体"/>
                <w:spacing w:val="9"/>
                <w:szCs w:val="21"/>
                <w:lang w:eastAsia="en-US"/>
              </w:rPr>
            </w:pPr>
            <w:r>
              <w:rPr>
                <w:rFonts w:ascii="宋体" w:hAnsi="宋体" w:cs="宋体"/>
                <w:spacing w:val="9"/>
                <w:szCs w:val="21"/>
                <w:lang w:eastAsia="en-US"/>
              </w:rPr>
              <w:t xml:space="preserve">地下车位数</w:t>
            </w:r>
            <w:r/>
          </w:p>
        </w:tc>
        <w:tc>
          <w:tcPr>
            <w:tcW w:w="1521" w:type="dxa"/>
            <w:vAlign w:val="center"/>
            <w:textDirection w:val="lrTb"/>
            <w:noWrap/>
          </w:tcPr>
          <w:p>
            <w:pPr>
              <w:jc w:val="center"/>
              <w:spacing w:before="89"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88"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455"/>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91" w:line="360" w:lineRule="auto"/>
              <w:rPr>
                <w:rFonts w:ascii="宋体" w:hAnsi="宋体" w:cs="宋体"/>
                <w:spacing w:val="9"/>
                <w:szCs w:val="21"/>
                <w:lang w:eastAsia="en-US"/>
              </w:rPr>
            </w:pPr>
            <w:r>
              <w:rPr>
                <w:rFonts w:ascii="宋体" w:hAnsi="宋体" w:cs="宋体"/>
                <w:spacing w:val="9"/>
                <w:szCs w:val="21"/>
                <w:lang w:eastAsia="en-US"/>
              </w:rPr>
              <w:t xml:space="preserve">地面车位数</w:t>
            </w:r>
            <w:r/>
          </w:p>
        </w:tc>
        <w:tc>
          <w:tcPr>
            <w:tcW w:w="1521" w:type="dxa"/>
            <w:vAlign w:val="center"/>
            <w:textDirection w:val="lrTb"/>
            <w:noWrap/>
          </w:tcPr>
          <w:p>
            <w:pPr>
              <w:jc w:val="center"/>
              <w:spacing w:before="92"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91"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458"/>
        </w:trPr>
        <w:tc>
          <w:tcPr>
            <w:tcW w:w="1274" w:type="dxa"/>
            <w:vAlign w:val="center"/>
            <w:vMerge w:val="restart"/>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车行/人行口</w:t>
            </w:r>
            <w:r/>
          </w:p>
        </w:tc>
        <w:tc>
          <w:tcPr>
            <w:tcW w:w="2999"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车行口</w:t>
            </w:r>
            <w:r/>
          </w:p>
        </w:tc>
        <w:tc>
          <w:tcPr>
            <w:tcW w:w="1521" w:type="dxa"/>
            <w:vAlign w:val="center"/>
            <w:textDirection w:val="lrTb"/>
            <w:noWrap/>
          </w:tcPr>
          <w:p>
            <w:pPr>
              <w:jc w:val="center"/>
              <w:spacing w:before="92"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91"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455"/>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90" w:line="360" w:lineRule="auto"/>
              <w:rPr>
                <w:rFonts w:ascii="宋体" w:hAnsi="宋体" w:cs="宋体"/>
                <w:spacing w:val="9"/>
                <w:szCs w:val="21"/>
                <w:lang w:eastAsia="en-US"/>
              </w:rPr>
            </w:pPr>
            <w:r>
              <w:rPr>
                <w:rFonts w:ascii="宋体" w:hAnsi="宋体" w:cs="宋体"/>
                <w:spacing w:val="9"/>
                <w:szCs w:val="21"/>
                <w:lang w:eastAsia="en-US"/>
              </w:rPr>
              <w:t xml:space="preserve">人行口</w:t>
            </w:r>
            <w:r/>
          </w:p>
        </w:tc>
        <w:tc>
          <w:tcPr>
            <w:tcW w:w="1521" w:type="dxa"/>
            <w:vAlign w:val="center"/>
            <w:textDirection w:val="lrTb"/>
            <w:noWrap/>
          </w:tcPr>
          <w:p>
            <w:pPr>
              <w:jc w:val="center"/>
              <w:spacing w:before="92"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91"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1346"/>
        </w:trPr>
        <w:tc>
          <w:tcPr>
            <w:tcW w:w="1274" w:type="dxa"/>
            <w:vAlign w:val="center"/>
            <w:vMerge w:val="restart"/>
            <w:textDirection w:val="lrTb"/>
            <w:noWrap/>
          </w:tcPr>
          <w:p>
            <w:pPr>
              <w:ind w:right="105"/>
              <w:jc w:val="center"/>
              <w:spacing w:before="68" w:line="360" w:lineRule="auto"/>
              <w:rPr>
                <w:rFonts w:ascii="宋体" w:hAnsi="宋体" w:cs="宋体"/>
                <w:spacing w:val="9"/>
                <w:szCs w:val="21"/>
              </w:rPr>
            </w:pPr>
            <w:r>
              <w:rPr>
                <w:rFonts w:ascii="宋体" w:hAnsi="宋体" w:cs="宋体"/>
                <w:spacing w:val="9"/>
                <w:szCs w:val="21"/>
              </w:rPr>
              <w:t xml:space="preserve">设施设备（可另行附表）</w:t>
            </w:r>
            <w:r/>
          </w:p>
        </w:tc>
        <w:tc>
          <w:tcPr>
            <w:tcW w:w="2999" w:type="dxa"/>
            <w:vAlign w:val="center"/>
            <w:textDirection w:val="lrTb"/>
            <w:noWrap/>
          </w:tcPr>
          <w:p>
            <w:pPr>
              <w:jc w:val="center"/>
              <w:spacing w:before="68" w:line="360" w:lineRule="auto"/>
              <w:rPr>
                <w:rFonts w:ascii="宋体" w:hAnsi="宋体" w:cs="宋体"/>
                <w:spacing w:val="9"/>
                <w:szCs w:val="21"/>
                <w:lang w:eastAsia="en-US"/>
              </w:rPr>
            </w:pPr>
            <w:r>
              <w:rPr>
                <w:rFonts w:ascii="宋体" w:hAnsi="宋体" w:cs="宋体"/>
                <w:spacing w:val="9"/>
                <w:szCs w:val="21"/>
                <w:lang w:eastAsia="en-US"/>
              </w:rPr>
              <w:t xml:space="preserve">电梯系统</w:t>
            </w:r>
            <w:r/>
          </w:p>
        </w:tc>
        <w:tc>
          <w:tcPr>
            <w:tcW w:w="1521" w:type="dxa"/>
            <w:vAlign w:val="center"/>
            <w:textDirection w:val="lrTb"/>
            <w:noWrap/>
          </w:tcPr>
          <w:p>
            <w:pPr>
              <w:jc w:val="center"/>
              <w:spacing w:before="92"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91"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1304"/>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68" w:line="360" w:lineRule="auto"/>
              <w:rPr>
                <w:rFonts w:ascii="宋体" w:hAnsi="宋体" w:cs="宋体"/>
                <w:spacing w:val="9"/>
                <w:szCs w:val="21"/>
                <w:lang w:eastAsia="en-US"/>
              </w:rPr>
            </w:pPr>
            <w:r>
              <w:rPr>
                <w:rFonts w:ascii="宋体" w:hAnsi="宋体" w:cs="宋体"/>
                <w:spacing w:val="9"/>
                <w:szCs w:val="21"/>
                <w:lang w:eastAsia="en-US"/>
              </w:rPr>
              <w:t xml:space="preserve">空调系统</w:t>
            </w:r>
            <w:r/>
          </w:p>
        </w:tc>
        <w:tc>
          <w:tcPr>
            <w:tcW w:w="1521" w:type="dxa"/>
            <w:vAlign w:val="center"/>
            <w:textDirection w:val="lrTb"/>
            <w:noWrap/>
          </w:tcPr>
          <w:p>
            <w:pPr>
              <w:jc w:val="center"/>
              <w:spacing w:before="92"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91"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1023"/>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69" w:line="360" w:lineRule="auto"/>
              <w:rPr>
                <w:rFonts w:ascii="宋体" w:hAnsi="宋体" w:cs="宋体"/>
                <w:spacing w:val="9"/>
                <w:szCs w:val="21"/>
                <w:lang w:eastAsia="en-US"/>
              </w:rPr>
            </w:pPr>
            <w:r>
              <w:rPr>
                <w:rFonts w:ascii="宋体" w:hAnsi="宋体" w:cs="宋体"/>
                <w:spacing w:val="9"/>
                <w:szCs w:val="21"/>
                <w:lang w:eastAsia="en-US"/>
              </w:rPr>
              <w:t xml:space="preserve">采暖系统</w:t>
            </w:r>
            <w:r/>
          </w:p>
        </w:tc>
        <w:tc>
          <w:tcPr>
            <w:tcW w:w="1521" w:type="dxa"/>
            <w:vAlign w:val="center"/>
            <w:textDirection w:val="lrTb"/>
            <w:noWrap/>
          </w:tcPr>
          <w:p>
            <w:pPr>
              <w:jc w:val="center"/>
              <w:spacing w:before="94" w:line="360" w:lineRule="auto"/>
              <w:rPr>
                <w:rFonts w:ascii="楷体" w:hAnsi="楷体" w:eastAsia="楷体" w:cs="楷体"/>
                <w:szCs w:val="21"/>
              </w:rPr>
            </w:pPr>
            <w:r>
              <w:rPr>
                <w:rFonts w:hint="eastAsia" w:ascii="楷体" w:hAnsi="楷体" w:eastAsia="楷体" w:cs="楷体"/>
                <w:spacing w:val="-5"/>
                <w:position w:val="10"/>
                <w:szCs w:val="21"/>
              </w:rPr>
              <w:t xml:space="preserve">/</w:t>
            </w:r>
            <w:r/>
          </w:p>
        </w:tc>
        <w:tc>
          <w:tcPr>
            <w:tcW w:w="3999" w:type="dxa"/>
            <w:vAlign w:val="center"/>
            <w:textDirection w:val="lrTb"/>
            <w:noWrap/>
          </w:tcPr>
          <w:p>
            <w:pPr>
              <w:ind w:left="112" w:right="107" w:firstLine="456"/>
              <w:spacing w:before="207"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720"/>
        </w:trPr>
        <w:tc>
          <w:tcPr>
            <w:tcW w:w="1274" w:type="dxa"/>
            <w:vAlign w:val="center"/>
            <w:vMerge w:val="restart"/>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221" w:line="360" w:lineRule="auto"/>
              <w:rPr>
                <w:rFonts w:ascii="宋体" w:hAnsi="宋体" w:cs="宋体"/>
                <w:spacing w:val="9"/>
                <w:szCs w:val="21"/>
                <w:lang w:eastAsia="en-US"/>
              </w:rPr>
            </w:pPr>
            <w:r>
              <w:rPr>
                <w:rFonts w:ascii="宋体" w:hAnsi="宋体" w:cs="宋体"/>
                <w:spacing w:val="9"/>
                <w:szCs w:val="21"/>
                <w:lang w:eastAsia="en-US"/>
              </w:rPr>
              <w:t xml:space="preserve">给排水系统</w:t>
            </w:r>
            <w:r/>
          </w:p>
        </w:tc>
        <w:tc>
          <w:tcPr>
            <w:tcW w:w="1521" w:type="dxa"/>
            <w:vAlign w:val="center"/>
            <w:textDirection w:val="lrTb"/>
            <w:noWrap/>
          </w:tcPr>
          <w:p>
            <w:pPr>
              <w:ind w:right="975"/>
              <w:jc w:val="center"/>
              <w:spacing w:before="51" w:line="360" w:lineRule="auto"/>
              <w:rPr>
                <w:rFonts w:ascii="楷体" w:hAnsi="楷体" w:eastAsia="楷体" w:cs="楷体"/>
                <w:szCs w:val="21"/>
              </w:rPr>
            </w:pPr>
            <w:r>
              <w:rPr>
                <w:rFonts w:hint="eastAsia" w:ascii="楷体" w:hAnsi="楷体" w:eastAsia="楷体" w:cs="楷体"/>
                <w:szCs w:val="21"/>
              </w:rPr>
              <w:t xml:space="preserve">/</w:t>
            </w:r>
            <w:r/>
          </w:p>
        </w:tc>
        <w:tc>
          <w:tcPr>
            <w:tcW w:w="3999" w:type="dxa"/>
            <w:vAlign w:val="center"/>
            <w:textDirection w:val="lrTb"/>
            <w:noWrap/>
          </w:tcPr>
          <w:p>
            <w:pPr>
              <w:ind w:left="112" w:right="107" w:firstLine="456"/>
              <w:spacing w:before="51"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689"/>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203" w:line="360" w:lineRule="auto"/>
              <w:rPr>
                <w:rFonts w:ascii="宋体" w:hAnsi="宋体" w:cs="宋体"/>
                <w:spacing w:val="9"/>
                <w:szCs w:val="21"/>
                <w:lang w:eastAsia="en-US"/>
              </w:rPr>
            </w:pPr>
            <w:r>
              <w:rPr>
                <w:rFonts w:ascii="宋体" w:hAnsi="宋体" w:cs="宋体"/>
                <w:spacing w:val="9"/>
                <w:szCs w:val="21"/>
                <w:lang w:eastAsia="en-US"/>
              </w:rPr>
              <w:t xml:space="preserve">消防系统</w:t>
            </w:r>
            <w:r/>
          </w:p>
        </w:tc>
        <w:tc>
          <w:tcPr>
            <w:tcW w:w="1521" w:type="dxa"/>
            <w:vAlign w:val="center"/>
            <w:textDirection w:val="lrTb"/>
            <w:noWrap/>
          </w:tcPr>
          <w:p>
            <w:pPr>
              <w:jc w:val="center"/>
              <w:spacing w:before="92"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91" w:line="360" w:lineRule="auto"/>
              <w:rPr>
                <w:rFonts w:ascii="宋体" w:hAnsi="宋体" w:cs="宋体"/>
                <w:szCs w:val="21"/>
              </w:rPr>
            </w:pPr>
            <w:r>
              <w:rPr>
                <w:rFonts w:ascii="宋体" w:hAnsi="宋体" w:cs="宋体"/>
                <w:spacing w:val="9"/>
                <w:szCs w:val="21"/>
                <w:lang w:eastAsia="en-US"/>
              </w:rPr>
              <w:t xml:space="preserve">见</w:t>
            </w:r>
            <w:r>
              <w:rPr>
                <w:rFonts w:hint="eastAsia" w:ascii="宋体" w:hAnsi="宋体" w:cs="宋体"/>
                <w:spacing w:val="9"/>
                <w:szCs w:val="21"/>
              </w:rPr>
              <w:t xml:space="preserve">“</w:t>
            </w:r>
            <w:r>
              <w:rPr>
                <w:rFonts w:ascii="Calibri" w:hAnsi="Calibri" w:eastAsia="Calibri" w:cs="Calibri"/>
                <w:spacing w:val="9"/>
                <w:szCs w:val="21"/>
                <w:lang w:eastAsia="en-US"/>
              </w:rPr>
              <w:t xml:space="preserve">3.4 </w:t>
            </w:r>
            <w:r>
              <w:rPr>
                <w:rFonts w:ascii="宋体" w:hAnsi="宋体" w:cs="宋体"/>
                <w:spacing w:val="9"/>
                <w:szCs w:val="21"/>
                <w:lang w:eastAsia="en-US"/>
              </w:rPr>
              <w:t xml:space="preserve">保洁服务</w:t>
            </w:r>
            <w:r>
              <w:rPr>
                <w:rFonts w:hint="eastAsia" w:ascii="宋体" w:hAnsi="宋体" w:cs="宋体"/>
                <w:spacing w:val="9"/>
                <w:szCs w:val="21"/>
              </w:rPr>
              <w:t xml:space="preserve">”</w:t>
            </w:r>
            <w:r/>
          </w:p>
        </w:tc>
      </w:tr>
      <w:tr>
        <w:trPr>
          <w:jc w:val="center"/>
          <w:trHeight w:val="690"/>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204" w:line="360" w:lineRule="auto"/>
              <w:rPr>
                <w:rFonts w:ascii="宋体" w:hAnsi="宋体" w:cs="宋体"/>
                <w:spacing w:val="9"/>
                <w:szCs w:val="21"/>
                <w:lang w:eastAsia="en-US"/>
              </w:rPr>
            </w:pPr>
            <w:r>
              <w:rPr>
                <w:rFonts w:ascii="宋体" w:hAnsi="宋体" w:cs="宋体"/>
                <w:spacing w:val="9"/>
                <w:szCs w:val="21"/>
                <w:lang w:eastAsia="en-US"/>
              </w:rPr>
              <w:t xml:space="preserve">锅炉设备</w:t>
            </w:r>
            <w:r/>
          </w:p>
        </w:tc>
        <w:tc>
          <w:tcPr>
            <w:tcW w:w="1521" w:type="dxa"/>
            <w:vAlign w:val="center"/>
            <w:textDirection w:val="lrTb"/>
            <w:noWrap/>
          </w:tcPr>
          <w:p>
            <w:pPr>
              <w:jc w:val="center"/>
              <w:spacing w:before="95"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2" w:right="107" w:firstLine="456"/>
              <w:spacing w:before="34"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687"/>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205" w:line="360" w:lineRule="auto"/>
              <w:rPr>
                <w:rFonts w:ascii="宋体" w:hAnsi="宋体" w:cs="宋体"/>
                <w:spacing w:val="9"/>
                <w:szCs w:val="21"/>
                <w:lang w:eastAsia="en-US"/>
              </w:rPr>
            </w:pPr>
            <w:r>
              <w:rPr>
                <w:rFonts w:ascii="宋体" w:hAnsi="宋体" w:cs="宋体"/>
                <w:spacing w:val="9"/>
                <w:szCs w:val="21"/>
                <w:lang w:eastAsia="en-US"/>
              </w:rPr>
              <w:t xml:space="preserve">安防系统</w:t>
            </w:r>
            <w:r/>
          </w:p>
        </w:tc>
        <w:tc>
          <w:tcPr>
            <w:tcW w:w="1521" w:type="dxa"/>
            <w:vAlign w:val="center"/>
            <w:textDirection w:val="lrTb"/>
            <w:noWrap/>
          </w:tcPr>
          <w:p>
            <w:pPr>
              <w:jc w:val="center"/>
              <w:spacing w:before="94"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2" w:right="107" w:firstLine="456"/>
              <w:spacing w:before="34"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689"/>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207" w:line="360" w:lineRule="auto"/>
              <w:rPr>
                <w:rFonts w:ascii="宋体" w:hAnsi="宋体" w:cs="宋体"/>
                <w:spacing w:val="9"/>
                <w:szCs w:val="21"/>
                <w:lang w:eastAsia="en-US"/>
              </w:rPr>
            </w:pPr>
            <w:r>
              <w:rPr>
                <w:rFonts w:ascii="宋体" w:hAnsi="宋体" w:cs="宋体"/>
                <w:spacing w:val="9"/>
                <w:szCs w:val="21"/>
                <w:lang w:eastAsia="en-US"/>
              </w:rPr>
              <w:t xml:space="preserve">照明系统</w:t>
            </w:r>
            <w:r/>
          </w:p>
        </w:tc>
        <w:tc>
          <w:tcPr>
            <w:tcW w:w="1521" w:type="dxa"/>
            <w:vAlign w:val="center"/>
            <w:textDirection w:val="lrTb"/>
            <w:noWrap/>
          </w:tcPr>
          <w:p>
            <w:pPr>
              <w:jc w:val="center"/>
              <w:spacing w:before="94"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2" w:right="107" w:firstLine="456"/>
              <w:spacing w:before="37"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350"/>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38" w:line="360" w:lineRule="auto"/>
              <w:rPr>
                <w:rFonts w:ascii="宋体" w:hAnsi="宋体" w:cs="宋体"/>
                <w:spacing w:val="9"/>
                <w:szCs w:val="21"/>
                <w:lang w:eastAsia="en-US"/>
              </w:rPr>
            </w:pPr>
            <w:r>
              <w:rPr>
                <w:rFonts w:ascii="宋体" w:hAnsi="宋体" w:cs="宋体"/>
                <w:spacing w:val="9"/>
                <w:szCs w:val="21"/>
                <w:lang w:eastAsia="en-US"/>
              </w:rPr>
              <w:t xml:space="preserve">供配电系统</w:t>
            </w:r>
            <w:r/>
          </w:p>
        </w:tc>
        <w:tc>
          <w:tcPr>
            <w:tcW w:w="1521" w:type="dxa"/>
            <w:vAlign w:val="center"/>
            <w:textDirection w:val="lrTb"/>
            <w:noWrap/>
          </w:tcPr>
          <w:p>
            <w:pPr>
              <w:jc w:val="center"/>
              <w:spacing w:before="39" w:line="360" w:lineRule="auto"/>
              <w:rPr>
                <w:rFonts w:ascii="楷体" w:hAnsi="楷体" w:eastAsia="楷体" w:cs="楷体"/>
                <w:szCs w:val="21"/>
              </w:rPr>
            </w:pPr>
            <w:r>
              <w:rPr>
                <w:rFonts w:hint="eastAsia" w:ascii="楷体" w:hAnsi="楷体" w:eastAsia="楷体" w:cs="楷体"/>
                <w:spacing w:val="-1"/>
                <w:szCs w:val="21"/>
              </w:rPr>
              <w:t xml:space="preserve">/</w:t>
            </w:r>
            <w:r/>
          </w:p>
        </w:tc>
        <w:tc>
          <w:tcPr>
            <w:tcW w:w="3999" w:type="dxa"/>
            <w:vAlign w:val="center"/>
            <w:textDirection w:val="lrTb"/>
            <w:noWrap/>
          </w:tcPr>
          <w:p>
            <w:pPr>
              <w:ind w:left="115" w:firstLine="456"/>
              <w:spacing w:before="38"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jc w:val="center"/>
          <w:trHeight w:val="474"/>
        </w:trPr>
        <w:tc>
          <w:tcPr>
            <w:tcW w:w="1274" w:type="dxa"/>
            <w:vAlign w:val="center"/>
            <w:vMerge w:val="continue"/>
            <w:textDirection w:val="lrTb"/>
            <w:noWrap/>
          </w:tcPr>
          <w:p>
            <w:pPr>
              <w:ind w:firstLine="456"/>
              <w:jc w:val="center"/>
              <w:spacing w:line="360" w:lineRule="auto"/>
              <w:rPr>
                <w:rFonts w:ascii="宋体" w:hAnsi="宋体" w:cs="宋体"/>
                <w:spacing w:val="9"/>
                <w:szCs w:val="21"/>
                <w:lang w:eastAsia="en-US"/>
              </w:rPr>
            </w:pPr>
            <w:r>
              <w:rPr>
                <w:rFonts w:ascii="宋体" w:hAnsi="宋体" w:cs="宋体"/>
                <w:spacing w:val="9"/>
                <w:szCs w:val="21"/>
                <w:lang w:eastAsia="en-US"/>
              </w:rPr>
            </w:r>
            <w:r/>
          </w:p>
        </w:tc>
        <w:tc>
          <w:tcPr>
            <w:tcW w:w="2999" w:type="dxa"/>
            <w:vAlign w:val="center"/>
            <w:textDirection w:val="lrTb"/>
            <w:noWrap/>
          </w:tcPr>
          <w:p>
            <w:pPr>
              <w:jc w:val="center"/>
              <w:spacing w:before="248" w:line="360" w:lineRule="auto"/>
              <w:rPr>
                <w:rFonts w:ascii="宋体" w:hAnsi="宋体" w:cs="宋体"/>
                <w:spacing w:val="9"/>
                <w:szCs w:val="21"/>
                <w:lang w:eastAsia="en-US"/>
              </w:rPr>
            </w:pPr>
            <w:r>
              <w:rPr>
                <w:rFonts w:ascii="宋体" w:hAnsi="宋体" w:cs="宋体"/>
                <w:spacing w:val="9"/>
                <w:szCs w:val="21"/>
                <w:lang w:eastAsia="en-US"/>
              </w:rPr>
              <w:t xml:space="preserve">……</w:t>
            </w:r>
            <w:r/>
          </w:p>
        </w:tc>
        <w:tc>
          <w:tcPr>
            <w:tcW w:w="1521" w:type="dxa"/>
            <w:vAlign w:val="center"/>
            <w:textDirection w:val="lrTb"/>
            <w:noWrap/>
          </w:tcPr>
          <w:p>
            <w:pPr>
              <w:ind w:firstLine="420"/>
              <w:jc w:val="center"/>
              <w:spacing w:line="360" w:lineRule="auto"/>
              <w:rPr>
                <w:rFonts w:ascii="Arial" w:hAnsi="Calibri"/>
              </w:rPr>
            </w:pPr>
            <w:r>
              <w:rPr>
                <w:rFonts w:ascii="Arial" w:hAnsi="Calibri"/>
              </w:rPr>
            </w:r>
            <w:r/>
          </w:p>
        </w:tc>
        <w:tc>
          <w:tcPr>
            <w:tcW w:w="3999" w:type="dxa"/>
            <w:vAlign w:val="center"/>
            <w:textDirection w:val="lrTb"/>
            <w:noWrap/>
          </w:tcPr>
          <w:p>
            <w:pPr>
              <w:ind w:firstLine="420"/>
              <w:spacing w:line="360" w:lineRule="auto"/>
              <w:rPr>
                <w:rFonts w:ascii="Arial" w:hAnsi="Calibri"/>
              </w:rPr>
            </w:pPr>
            <w:r>
              <w:rPr>
                <w:rFonts w:ascii="Arial" w:hAnsi="Calibri"/>
              </w:rPr>
            </w:r>
            <w:r/>
          </w:p>
        </w:tc>
      </w:tr>
    </w:tbl>
    <w:p>
      <w:pPr>
        <w:ind w:firstLine="438"/>
        <w:spacing w:before="60" w:line="360" w:lineRule="auto"/>
        <w:rPr>
          <w:rFonts w:ascii="宋体" w:hAnsi="宋体" w:cs="宋体"/>
          <w:b/>
          <w:bCs/>
          <w:spacing w:val="4"/>
          <w:szCs w:val="21"/>
        </w:rPr>
      </w:pPr>
      <w:r>
        <w:rPr>
          <w:rFonts w:hint="eastAsia" w:ascii="宋体" w:hAnsi="宋体" w:cs="宋体"/>
          <w:b/>
          <w:bCs/>
          <w:spacing w:val="4"/>
          <w:szCs w:val="21"/>
        </w:rPr>
        <w:t xml:space="preserve">（2）物业管理（室外）</w:t>
      </w:r>
      <w:r/>
    </w:p>
    <w:tbl>
      <w:tblPr>
        <w:tblStyle w:val="137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233"/>
        <w:gridCol w:w="1787"/>
        <w:gridCol w:w="8501"/>
      </w:tblGrid>
      <w:tr>
        <w:trPr>
          <w:trHeight w:val="463"/>
        </w:trPr>
        <w:tc>
          <w:tcPr>
            <w:tcW w:w="1457" w:type="pct"/>
            <w:vAlign w:val="center"/>
            <w:textDirection w:val="lrTb"/>
            <w:noWrap/>
          </w:tcPr>
          <w:p>
            <w:pPr>
              <w:jc w:val="center"/>
              <w:spacing w:before="94" w:line="360" w:lineRule="auto"/>
              <w:rPr>
                <w:rFonts w:ascii="宋体" w:hAnsi="宋体" w:cs="宋体"/>
                <w:szCs w:val="21"/>
              </w:rPr>
            </w:pPr>
            <w:r>
              <w:rPr>
                <w:rFonts w:hint="eastAsia" w:ascii="宋体" w:hAnsi="宋体" w:cs="宋体"/>
                <w:b/>
                <w:bCs/>
                <w:spacing w:val="-1"/>
                <w:szCs w:val="21"/>
              </w:rPr>
              <w:t xml:space="preserve">名称</w:t>
            </w:r>
            <w:r/>
          </w:p>
        </w:tc>
        <w:tc>
          <w:tcPr>
            <w:tcW w:w="615" w:type="pct"/>
            <w:vAlign w:val="center"/>
            <w:textDirection w:val="lrTb"/>
            <w:noWrap/>
          </w:tcPr>
          <w:p>
            <w:pPr>
              <w:jc w:val="center"/>
              <w:spacing w:before="93" w:line="360" w:lineRule="auto"/>
              <w:rPr>
                <w:rFonts w:ascii="宋体" w:hAnsi="宋体" w:cs="宋体"/>
                <w:szCs w:val="21"/>
              </w:rPr>
            </w:pPr>
            <w:r>
              <w:rPr>
                <w:rFonts w:hint="eastAsia" w:ascii="宋体" w:hAnsi="宋体" w:cs="宋体"/>
                <w:b/>
                <w:bCs/>
                <w:spacing w:val="-3"/>
                <w:szCs w:val="21"/>
              </w:rPr>
              <w:t xml:space="preserve">明细</w:t>
            </w:r>
            <w:r/>
          </w:p>
        </w:tc>
        <w:tc>
          <w:tcPr>
            <w:tcW w:w="2926" w:type="pct"/>
            <w:vAlign w:val="center"/>
            <w:textDirection w:val="lrTb"/>
            <w:noWrap/>
          </w:tcPr>
          <w:p>
            <w:pPr>
              <w:jc w:val="center"/>
              <w:spacing w:before="94" w:line="360" w:lineRule="auto"/>
              <w:rPr>
                <w:rFonts w:ascii="宋体" w:hAnsi="宋体" w:cs="宋体"/>
                <w:szCs w:val="21"/>
              </w:rPr>
            </w:pPr>
            <w:r>
              <w:rPr>
                <w:rFonts w:hint="eastAsia" w:ascii="宋体" w:hAnsi="宋体" w:cs="宋体"/>
                <w:b/>
                <w:bCs/>
                <w:szCs w:val="21"/>
              </w:rPr>
              <w:t xml:space="preserve">服务内容及标准</w:t>
            </w:r>
            <w:r/>
          </w:p>
        </w:tc>
      </w:tr>
      <w:tr>
        <w:trPr>
          <w:trHeight w:val="457"/>
        </w:trPr>
        <w:tc>
          <w:tcPr>
            <w:tcW w:w="1457" w:type="pct"/>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3"/>
                <w:szCs w:val="21"/>
                <w:lang w:eastAsia="en-US"/>
              </w:rPr>
              <w:t xml:space="preserve">室外面积</w:t>
            </w:r>
            <w:r/>
          </w:p>
        </w:tc>
        <w:tc>
          <w:tcPr>
            <w:tcW w:w="615" w:type="pct"/>
            <w:vAlign w:val="center"/>
            <w:textDirection w:val="lrTb"/>
            <w:noWrap/>
          </w:tcPr>
          <w:p>
            <w:pPr>
              <w:jc w:val="center"/>
              <w:spacing w:before="91" w:line="360" w:lineRule="auto"/>
              <w:rPr>
                <w:rFonts w:ascii="楷体" w:hAnsi="楷体" w:eastAsia="楷体" w:cs="楷体"/>
                <w:szCs w:val="21"/>
              </w:rPr>
            </w:pPr>
            <w:r>
              <w:rPr>
                <w:rFonts w:hint="eastAsia" w:ascii="楷体" w:hAnsi="楷体" w:eastAsia="楷体" w:cs="楷体"/>
                <w:spacing w:val="-1"/>
              </w:rPr>
              <w:t xml:space="preserve">/</w:t>
            </w:r>
            <w:r/>
          </w:p>
        </w:tc>
        <w:tc>
          <w:tcPr>
            <w:tcW w:w="2926" w:type="pct"/>
            <w:vAlign w:val="center"/>
            <w:textDirection w:val="lrTb"/>
            <w:noWrap/>
          </w:tcPr>
          <w:p>
            <w:pPr>
              <w:jc w:val="center"/>
              <w:spacing w:before="90"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54"/>
        </w:trPr>
        <w:tc>
          <w:tcPr>
            <w:tcW w:w="1457" w:type="pct"/>
            <w:vAlign w:val="center"/>
            <w:textDirection w:val="lrTb"/>
            <w:noWrap/>
          </w:tcPr>
          <w:p>
            <w:pPr>
              <w:jc w:val="center"/>
              <w:spacing w:before="89" w:line="360" w:lineRule="auto"/>
              <w:rPr>
                <w:rFonts w:ascii="宋体" w:hAnsi="宋体" w:cs="宋体"/>
                <w:szCs w:val="21"/>
                <w:lang w:eastAsia="en-US"/>
              </w:rPr>
            </w:pPr>
            <w:r>
              <w:rPr>
                <w:rFonts w:ascii="宋体" w:hAnsi="宋体" w:cs="宋体"/>
                <w:spacing w:val="-2"/>
                <w:szCs w:val="21"/>
                <w:lang w:eastAsia="en-US"/>
              </w:rPr>
              <w:t xml:space="preserve">绿化</w:t>
            </w:r>
            <w:r/>
          </w:p>
        </w:tc>
        <w:tc>
          <w:tcPr>
            <w:tcW w:w="615" w:type="pct"/>
            <w:vAlign w:val="center"/>
            <w:textDirection w:val="lrTb"/>
            <w:noWrap/>
          </w:tcPr>
          <w:p>
            <w:pPr>
              <w:jc w:val="center"/>
              <w:spacing w:before="89" w:line="360" w:lineRule="auto"/>
              <w:rPr>
                <w:rFonts w:ascii="楷体" w:hAnsi="楷体" w:eastAsia="楷体" w:cs="楷体"/>
                <w:szCs w:val="21"/>
              </w:rPr>
            </w:pPr>
            <w:r>
              <w:rPr>
                <w:rFonts w:hint="eastAsia" w:ascii="楷体" w:hAnsi="楷体" w:eastAsia="楷体" w:cs="楷体"/>
                <w:spacing w:val="-1"/>
                <w:szCs w:val="21"/>
              </w:rPr>
              <w:t xml:space="preserve">/</w:t>
            </w:r>
            <w:r/>
          </w:p>
        </w:tc>
        <w:tc>
          <w:tcPr>
            <w:tcW w:w="2926" w:type="pct"/>
            <w:vAlign w:val="center"/>
            <w:textDirection w:val="lrTb"/>
            <w:noWrap/>
          </w:tcPr>
          <w:p>
            <w:pPr>
              <w:jc w:val="center"/>
              <w:spacing w:before="88"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55"/>
        </w:trPr>
        <w:tc>
          <w:tcPr>
            <w:tcW w:w="1457" w:type="pct"/>
            <w:vAlign w:val="center"/>
            <w:textDirection w:val="lrTb"/>
            <w:noWrap/>
          </w:tcPr>
          <w:p>
            <w:pPr>
              <w:jc w:val="center"/>
              <w:spacing w:before="93" w:line="360" w:lineRule="auto"/>
              <w:rPr>
                <w:rFonts w:ascii="宋体" w:hAnsi="宋体" w:cs="宋体"/>
                <w:szCs w:val="21"/>
                <w:lang w:eastAsia="en-US"/>
              </w:rPr>
            </w:pPr>
            <w:r>
              <w:rPr>
                <w:rFonts w:ascii="宋体" w:hAnsi="宋体" w:cs="宋体"/>
                <w:spacing w:val="-2"/>
                <w:szCs w:val="21"/>
                <w:lang w:eastAsia="en-US"/>
              </w:rPr>
              <w:t xml:space="preserve">广场</w:t>
            </w:r>
            <w:r/>
          </w:p>
        </w:tc>
        <w:tc>
          <w:tcPr>
            <w:tcW w:w="615" w:type="pct"/>
            <w:vAlign w:val="center"/>
            <w:textDirection w:val="lrTb"/>
            <w:noWrap/>
          </w:tcPr>
          <w:p>
            <w:pPr>
              <w:jc w:val="center"/>
              <w:spacing w:before="93" w:line="360" w:lineRule="auto"/>
              <w:rPr>
                <w:rFonts w:ascii="楷体" w:hAnsi="楷体" w:eastAsia="楷体" w:cs="楷体"/>
                <w:szCs w:val="21"/>
              </w:rPr>
            </w:pPr>
            <w:r>
              <w:rPr>
                <w:rFonts w:hint="eastAsia" w:ascii="楷体" w:hAnsi="楷体" w:eastAsia="楷体" w:cs="楷体"/>
                <w:spacing w:val="-1"/>
                <w:szCs w:val="21"/>
              </w:rPr>
              <w:t xml:space="preserve">/</w:t>
            </w:r>
            <w:r/>
          </w:p>
        </w:tc>
        <w:tc>
          <w:tcPr>
            <w:tcW w:w="2926" w:type="pct"/>
            <w:vAlign w:val="center"/>
            <w:textDirection w:val="lrTb"/>
            <w:noWrap/>
          </w:tcPr>
          <w:p>
            <w:pPr>
              <w:jc w:val="center"/>
              <w:spacing w:before="92"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57"/>
        </w:trPr>
        <w:tc>
          <w:tcPr>
            <w:tcW w:w="1457" w:type="pct"/>
            <w:vAlign w:val="center"/>
            <w:textDirection w:val="lrTb"/>
            <w:noWrap/>
          </w:tcPr>
          <w:p>
            <w:pPr>
              <w:jc w:val="center"/>
              <w:spacing w:before="92" w:line="360" w:lineRule="auto"/>
              <w:rPr>
                <w:rFonts w:ascii="宋体" w:hAnsi="宋体" w:cs="宋体"/>
                <w:szCs w:val="21"/>
                <w:lang w:eastAsia="en-US"/>
              </w:rPr>
            </w:pPr>
            <w:r>
              <w:rPr>
                <w:rFonts w:ascii="宋体" w:hAnsi="宋体" w:cs="宋体"/>
                <w:spacing w:val="-1"/>
                <w:szCs w:val="21"/>
                <w:lang w:eastAsia="en-US"/>
              </w:rPr>
              <w:t xml:space="preserve">路灯、草坪灯、音箱</w:t>
            </w:r>
            <w:r/>
          </w:p>
        </w:tc>
        <w:tc>
          <w:tcPr>
            <w:tcW w:w="615" w:type="pct"/>
            <w:vAlign w:val="center"/>
            <w:textDirection w:val="lrTb"/>
            <w:noWrap/>
          </w:tcPr>
          <w:p>
            <w:pPr>
              <w:jc w:val="center"/>
              <w:spacing w:before="93" w:line="360" w:lineRule="auto"/>
              <w:rPr>
                <w:rFonts w:ascii="楷体" w:hAnsi="楷体" w:eastAsia="楷体" w:cs="楷体"/>
                <w:szCs w:val="21"/>
              </w:rPr>
            </w:pPr>
            <w:r>
              <w:rPr>
                <w:rFonts w:hint="eastAsia" w:ascii="楷体" w:hAnsi="楷体" w:eastAsia="楷体" w:cs="楷体"/>
                <w:spacing w:val="-1"/>
                <w:szCs w:val="21"/>
              </w:rPr>
              <w:t xml:space="preserve">/</w:t>
            </w:r>
            <w:r/>
          </w:p>
        </w:tc>
        <w:tc>
          <w:tcPr>
            <w:tcW w:w="2926" w:type="pct"/>
            <w:vAlign w:val="center"/>
            <w:textDirection w:val="lrTb"/>
            <w:noWrap/>
          </w:tcPr>
          <w:p>
            <w:pPr>
              <w:jc w:val="center"/>
              <w:spacing w:before="92"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55"/>
        </w:trPr>
        <w:tc>
          <w:tcPr>
            <w:tcW w:w="1457" w:type="pct"/>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2"/>
                <w:szCs w:val="21"/>
                <w:lang w:eastAsia="en-US"/>
              </w:rPr>
              <w:t xml:space="preserve">消防栓</w:t>
            </w:r>
            <w:r/>
          </w:p>
        </w:tc>
        <w:tc>
          <w:tcPr>
            <w:tcW w:w="615" w:type="pct"/>
            <w:vAlign w:val="center"/>
            <w:textDirection w:val="lrTb"/>
            <w:noWrap/>
          </w:tcPr>
          <w:p>
            <w:pPr>
              <w:jc w:val="center"/>
              <w:spacing w:before="91" w:line="360" w:lineRule="auto"/>
              <w:rPr>
                <w:rFonts w:ascii="楷体" w:hAnsi="楷体" w:eastAsia="楷体" w:cs="楷体"/>
                <w:szCs w:val="21"/>
              </w:rPr>
            </w:pPr>
            <w:r>
              <w:rPr>
                <w:rFonts w:hint="eastAsia" w:ascii="楷体" w:hAnsi="楷体" w:eastAsia="楷体" w:cs="楷体"/>
                <w:spacing w:val="-1"/>
              </w:rPr>
              <w:t xml:space="preserve">/</w:t>
            </w:r>
            <w:r/>
          </w:p>
        </w:tc>
        <w:tc>
          <w:tcPr>
            <w:tcW w:w="2926" w:type="pct"/>
            <w:vAlign w:val="center"/>
            <w:textDirection w:val="lrTb"/>
            <w:noWrap/>
          </w:tcPr>
          <w:p>
            <w:pPr>
              <w:jc w:val="center"/>
              <w:spacing w:before="90"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64"/>
        </w:trPr>
        <w:tc>
          <w:tcPr>
            <w:tcW w:w="1457" w:type="pct"/>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2"/>
                <w:szCs w:val="21"/>
                <w:lang w:eastAsia="en-US"/>
              </w:rPr>
              <w:t xml:space="preserve">垃圾箱</w:t>
            </w:r>
            <w:r/>
          </w:p>
        </w:tc>
        <w:tc>
          <w:tcPr>
            <w:tcW w:w="615" w:type="pct"/>
            <w:vAlign w:val="center"/>
            <w:textDirection w:val="lrTb"/>
            <w:noWrap/>
          </w:tcPr>
          <w:p>
            <w:pPr>
              <w:jc w:val="center"/>
              <w:spacing w:before="91" w:line="360" w:lineRule="auto"/>
              <w:rPr>
                <w:rFonts w:ascii="楷体" w:hAnsi="楷体" w:eastAsia="楷体" w:cs="楷体"/>
                <w:szCs w:val="21"/>
              </w:rPr>
            </w:pPr>
            <w:r>
              <w:rPr>
                <w:rFonts w:hint="eastAsia" w:ascii="楷体" w:hAnsi="楷体" w:eastAsia="楷体" w:cs="楷体"/>
                <w:spacing w:val="-1"/>
              </w:rPr>
              <w:t xml:space="preserve">/</w:t>
            </w:r>
            <w:r/>
          </w:p>
        </w:tc>
        <w:tc>
          <w:tcPr>
            <w:tcW w:w="2926" w:type="pct"/>
            <w:vAlign w:val="center"/>
            <w:textDirection w:val="lrTb"/>
            <w:noWrap/>
          </w:tcPr>
          <w:p>
            <w:pPr>
              <w:jc w:val="center"/>
              <w:spacing w:before="90"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62"/>
        </w:trPr>
        <w:tc>
          <w:tcPr>
            <w:tcW w:w="1457" w:type="pct"/>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2"/>
                <w:szCs w:val="21"/>
                <w:lang w:eastAsia="en-US"/>
              </w:rPr>
              <w:t xml:space="preserve">室外配电箱</w:t>
            </w:r>
            <w:r/>
          </w:p>
        </w:tc>
        <w:tc>
          <w:tcPr>
            <w:tcW w:w="615" w:type="pct"/>
            <w:vAlign w:val="center"/>
            <w:textDirection w:val="lrTb"/>
            <w:noWrap/>
          </w:tcPr>
          <w:p>
            <w:pPr>
              <w:jc w:val="center"/>
              <w:spacing w:before="91" w:line="360" w:lineRule="auto"/>
              <w:rPr>
                <w:rFonts w:ascii="楷体" w:hAnsi="楷体" w:eastAsia="楷体" w:cs="楷体"/>
                <w:szCs w:val="21"/>
              </w:rPr>
            </w:pPr>
            <w:r>
              <w:rPr>
                <w:rFonts w:hint="eastAsia" w:ascii="楷体" w:hAnsi="楷体" w:eastAsia="楷体" w:cs="楷体"/>
                <w:spacing w:val="-1"/>
              </w:rPr>
              <w:t xml:space="preserve">/</w:t>
            </w:r>
            <w:r/>
          </w:p>
        </w:tc>
        <w:tc>
          <w:tcPr>
            <w:tcW w:w="2926" w:type="pct"/>
            <w:vAlign w:val="center"/>
            <w:textDirection w:val="lrTb"/>
            <w:noWrap/>
          </w:tcPr>
          <w:p>
            <w:pPr>
              <w:jc w:val="center"/>
              <w:spacing w:before="90"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60"/>
        </w:trPr>
        <w:tc>
          <w:tcPr>
            <w:tcW w:w="1457" w:type="pct"/>
            <w:vAlign w:val="center"/>
            <w:textDirection w:val="lrTb"/>
            <w:noWrap/>
          </w:tcPr>
          <w:p>
            <w:pPr>
              <w:jc w:val="center"/>
              <w:spacing w:before="90" w:line="360" w:lineRule="auto"/>
              <w:rPr>
                <w:rFonts w:ascii="宋体" w:hAnsi="宋体" w:cs="宋体"/>
                <w:szCs w:val="21"/>
                <w:lang w:eastAsia="en-US"/>
              </w:rPr>
            </w:pPr>
            <w:r>
              <w:rPr>
                <w:rFonts w:ascii="宋体" w:hAnsi="宋体" w:cs="宋体"/>
                <w:spacing w:val="-8"/>
                <w:szCs w:val="21"/>
                <w:lang w:eastAsia="en-US"/>
              </w:rPr>
              <w:t xml:space="preserve">门前三包</w:t>
            </w:r>
            <w:r/>
          </w:p>
        </w:tc>
        <w:tc>
          <w:tcPr>
            <w:tcW w:w="615" w:type="pct"/>
            <w:vAlign w:val="center"/>
            <w:textDirection w:val="lrTb"/>
            <w:noWrap/>
          </w:tcPr>
          <w:p>
            <w:pPr>
              <w:jc w:val="center"/>
              <w:spacing w:before="91" w:line="360" w:lineRule="auto"/>
              <w:rPr>
                <w:rFonts w:ascii="楷体" w:hAnsi="楷体" w:eastAsia="楷体" w:cs="楷体"/>
                <w:szCs w:val="21"/>
              </w:rPr>
            </w:pPr>
            <w:r>
              <w:rPr>
                <w:rFonts w:hint="eastAsia" w:ascii="楷体" w:hAnsi="楷体" w:eastAsia="楷体" w:cs="楷体"/>
                <w:spacing w:val="-1"/>
              </w:rPr>
              <w:t xml:space="preserve">/</w:t>
            </w:r>
            <w:r/>
          </w:p>
        </w:tc>
        <w:tc>
          <w:tcPr>
            <w:tcW w:w="2926" w:type="pct"/>
            <w:vAlign w:val="center"/>
            <w:textDirection w:val="lrTb"/>
            <w:noWrap/>
          </w:tcPr>
          <w:p>
            <w:pPr>
              <w:jc w:val="center"/>
              <w:spacing w:before="90"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57"/>
        </w:trPr>
        <w:tc>
          <w:tcPr>
            <w:tcW w:w="1457" w:type="pct"/>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3"/>
                <w:szCs w:val="21"/>
                <w:lang w:eastAsia="en-US"/>
              </w:rPr>
              <w:t xml:space="preserve">露台</w:t>
            </w:r>
            <w:r/>
          </w:p>
        </w:tc>
        <w:tc>
          <w:tcPr>
            <w:tcW w:w="615" w:type="pct"/>
            <w:vAlign w:val="center"/>
            <w:textDirection w:val="lrTb"/>
            <w:noWrap/>
          </w:tcPr>
          <w:p>
            <w:pPr>
              <w:jc w:val="center"/>
              <w:spacing w:before="91" w:line="360" w:lineRule="auto"/>
              <w:rPr>
                <w:rFonts w:ascii="楷体" w:hAnsi="楷体" w:eastAsia="楷体" w:cs="楷体"/>
                <w:szCs w:val="21"/>
              </w:rPr>
            </w:pPr>
            <w:r>
              <w:rPr>
                <w:rFonts w:hint="eastAsia" w:ascii="楷体" w:hAnsi="楷体" w:eastAsia="楷体" w:cs="楷体"/>
                <w:spacing w:val="-1"/>
              </w:rPr>
              <w:t xml:space="preserve">/</w:t>
            </w:r>
            <w:r/>
          </w:p>
        </w:tc>
        <w:tc>
          <w:tcPr>
            <w:tcW w:w="2926" w:type="pct"/>
            <w:vAlign w:val="center"/>
            <w:textDirection w:val="lrTb"/>
            <w:noWrap/>
          </w:tcPr>
          <w:p>
            <w:pPr>
              <w:jc w:val="center"/>
              <w:spacing w:before="90"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58"/>
        </w:trPr>
        <w:tc>
          <w:tcPr>
            <w:tcW w:w="1457" w:type="pct"/>
            <w:vAlign w:val="center"/>
            <w:textDirection w:val="lrTb"/>
            <w:noWrap/>
          </w:tcPr>
          <w:p>
            <w:pPr>
              <w:jc w:val="center"/>
              <w:spacing w:before="92" w:line="360" w:lineRule="auto"/>
              <w:rPr>
                <w:rFonts w:ascii="宋体" w:hAnsi="宋体" w:cs="宋体"/>
                <w:szCs w:val="21"/>
                <w:lang w:eastAsia="en-US"/>
              </w:rPr>
            </w:pPr>
            <w:r>
              <w:rPr>
                <w:rFonts w:ascii="宋体" w:hAnsi="宋体" w:cs="宋体"/>
                <w:spacing w:val="-2"/>
                <w:szCs w:val="21"/>
                <w:lang w:eastAsia="en-US"/>
              </w:rPr>
              <w:t xml:space="preserve">监控</w:t>
            </w:r>
            <w:r/>
          </w:p>
        </w:tc>
        <w:tc>
          <w:tcPr>
            <w:tcW w:w="615" w:type="pct"/>
            <w:vAlign w:val="center"/>
            <w:textDirection w:val="lrTb"/>
            <w:noWrap/>
          </w:tcPr>
          <w:p>
            <w:pPr>
              <w:jc w:val="center"/>
              <w:spacing w:before="91" w:line="360" w:lineRule="auto"/>
              <w:rPr>
                <w:rFonts w:ascii="楷体" w:hAnsi="楷体" w:eastAsia="楷体" w:cs="楷体"/>
                <w:szCs w:val="21"/>
              </w:rPr>
            </w:pPr>
            <w:r>
              <w:rPr>
                <w:rFonts w:hint="eastAsia" w:ascii="楷体" w:hAnsi="楷体" w:eastAsia="楷体" w:cs="楷体"/>
                <w:spacing w:val="-1"/>
              </w:rPr>
              <w:t xml:space="preserve">/</w:t>
            </w:r>
            <w:r/>
          </w:p>
        </w:tc>
        <w:tc>
          <w:tcPr>
            <w:tcW w:w="2926" w:type="pct"/>
            <w:vAlign w:val="center"/>
            <w:textDirection w:val="lrTb"/>
            <w:noWrap/>
          </w:tcPr>
          <w:p>
            <w:pPr>
              <w:jc w:val="center"/>
              <w:spacing w:before="90"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60"/>
        </w:trPr>
        <w:tc>
          <w:tcPr>
            <w:tcW w:w="1457" w:type="pct"/>
            <w:vAlign w:val="center"/>
            <w:textDirection w:val="lrTb"/>
            <w:noWrap/>
          </w:tcPr>
          <w:p>
            <w:pPr>
              <w:jc w:val="center"/>
              <w:spacing w:before="92" w:line="360" w:lineRule="auto"/>
              <w:rPr>
                <w:rFonts w:ascii="宋体" w:hAnsi="宋体" w:cs="宋体"/>
                <w:szCs w:val="21"/>
                <w:lang w:eastAsia="en-US"/>
              </w:rPr>
            </w:pPr>
            <w:r>
              <w:rPr>
                <w:rFonts w:ascii="宋体" w:hAnsi="宋体" w:cs="宋体"/>
                <w:spacing w:val="-2"/>
                <w:szCs w:val="21"/>
                <w:lang w:eastAsia="en-US"/>
              </w:rPr>
              <w:t xml:space="preserve">指示牌、显示屏</w:t>
            </w:r>
            <w:r/>
          </w:p>
        </w:tc>
        <w:tc>
          <w:tcPr>
            <w:tcW w:w="615" w:type="pct"/>
            <w:vAlign w:val="center"/>
            <w:textDirection w:val="lrTb"/>
            <w:noWrap/>
          </w:tcPr>
          <w:p>
            <w:pPr>
              <w:jc w:val="center"/>
              <w:spacing w:before="91" w:line="360" w:lineRule="auto"/>
              <w:rPr>
                <w:rFonts w:ascii="楷体" w:hAnsi="楷体" w:eastAsia="楷体" w:cs="楷体"/>
                <w:szCs w:val="21"/>
              </w:rPr>
            </w:pPr>
            <w:r>
              <w:rPr>
                <w:rFonts w:hint="eastAsia" w:ascii="楷体" w:hAnsi="楷体" w:eastAsia="楷体" w:cs="楷体"/>
                <w:spacing w:val="-1"/>
              </w:rPr>
              <w:t xml:space="preserve">/</w:t>
            </w:r>
            <w:r/>
          </w:p>
        </w:tc>
        <w:tc>
          <w:tcPr>
            <w:tcW w:w="2926" w:type="pct"/>
            <w:vAlign w:val="center"/>
            <w:textDirection w:val="lrTb"/>
            <w:noWrap/>
          </w:tcPr>
          <w:p>
            <w:pPr>
              <w:jc w:val="center"/>
              <w:spacing w:before="90" w:line="360" w:lineRule="auto"/>
              <w:rPr>
                <w:rFonts w:ascii="Calibri" w:hAnsi="Calibri"/>
              </w:rPr>
            </w:pPr>
            <w:r>
              <w:rPr>
                <w:rFonts w:ascii="Calibri" w:hAnsi="Calibri"/>
                <w:spacing w:val="9"/>
              </w:rPr>
              <w:t xml:space="preserve">见</w:t>
            </w:r>
            <w:r>
              <w:rPr>
                <w:rFonts w:hint="eastAsia" w:ascii="Calibri" w:hAnsi="Calibri"/>
                <w:spacing w:val="9"/>
              </w:rPr>
              <w:t xml:space="preserve">“</w:t>
            </w:r>
            <w:r>
              <w:rPr>
                <w:rFonts w:ascii="Calibri" w:hAnsi="Calibri" w:eastAsia="Calibri" w:cs="Calibri"/>
                <w:spacing w:val="9"/>
              </w:rPr>
              <w:t xml:space="preserve">3.4 </w:t>
            </w:r>
            <w:r>
              <w:rPr>
                <w:rFonts w:ascii="Calibri" w:hAnsi="Calibri"/>
                <w:spacing w:val="9"/>
              </w:rPr>
              <w:t xml:space="preserve">保洁服务</w:t>
            </w:r>
            <w:r>
              <w:rPr>
                <w:rFonts w:hint="eastAsia" w:ascii="Calibri" w:hAnsi="Calibri"/>
                <w:spacing w:val="9"/>
              </w:rPr>
              <w:t xml:space="preserve">”</w:t>
            </w:r>
            <w:r/>
          </w:p>
        </w:tc>
      </w:tr>
      <w:tr>
        <w:trPr>
          <w:trHeight w:val="462"/>
        </w:trPr>
        <w:tc>
          <w:tcPr>
            <w:tcW w:w="1457" w:type="pct"/>
            <w:vAlign w:val="center"/>
            <w:textDirection w:val="lrTb"/>
            <w:noWrap/>
          </w:tcPr>
          <w:p>
            <w:pPr>
              <w:jc w:val="center"/>
              <w:spacing w:before="247" w:line="360" w:lineRule="auto"/>
              <w:rPr>
                <w:rFonts w:ascii="Calibri" w:hAnsi="Calibri" w:cs="Calibri"/>
                <w:szCs w:val="21"/>
              </w:rPr>
            </w:pPr>
            <w:r>
              <w:rPr>
                <w:rFonts w:hint="eastAsia" w:ascii="Calibri" w:hAnsi="Calibri" w:cs="Calibri"/>
                <w:spacing w:val="-4"/>
                <w:position w:val="1"/>
                <w:szCs w:val="21"/>
              </w:rPr>
              <w:t xml:space="preserve">......</w:t>
            </w:r>
            <w:r/>
          </w:p>
        </w:tc>
        <w:tc>
          <w:tcPr>
            <w:tcW w:w="615" w:type="pct"/>
            <w:vAlign w:val="center"/>
            <w:textDirection w:val="lrTb"/>
            <w:noWrap/>
          </w:tcPr>
          <w:p>
            <w:pPr>
              <w:ind w:firstLine="420"/>
              <w:jc w:val="center"/>
              <w:spacing w:line="360" w:lineRule="auto"/>
              <w:rPr>
                <w:rFonts w:ascii="Arial" w:hAnsi="Calibri"/>
              </w:rPr>
            </w:pPr>
            <w:r>
              <w:rPr>
                <w:rFonts w:ascii="Arial" w:hAnsi="Calibri"/>
              </w:rPr>
            </w:r>
            <w:r/>
          </w:p>
        </w:tc>
        <w:tc>
          <w:tcPr>
            <w:tcW w:w="2926" w:type="pct"/>
            <w:vAlign w:val="center"/>
            <w:textDirection w:val="lrTb"/>
            <w:noWrap/>
          </w:tcPr>
          <w:p>
            <w:pPr>
              <w:ind w:firstLine="420"/>
              <w:jc w:val="center"/>
              <w:spacing w:line="360" w:lineRule="auto"/>
              <w:rPr>
                <w:rFonts w:ascii="Arial" w:hAnsi="Calibri"/>
              </w:rPr>
            </w:pPr>
            <w:r>
              <w:rPr>
                <w:rFonts w:ascii="Arial" w:hAnsi="Calibri"/>
              </w:rPr>
            </w:r>
            <w:r/>
          </w:p>
        </w:tc>
      </w:tr>
    </w:tbl>
    <w:p>
      <w:pPr>
        <w:ind w:firstLine="440"/>
        <w:spacing w:before="15" w:line="360" w:lineRule="auto"/>
        <w:rPr>
          <w:rFonts w:ascii="宋体" w:hAnsi="宋体" w:cs="宋体"/>
          <w:sz w:val="22"/>
          <w:szCs w:val="22"/>
        </w:rPr>
      </w:pPr>
      <w:r>
        <w:rPr>
          <w:rFonts w:hint="eastAsia" w:ascii="宋体" w:hAnsi="宋体" w:cs="宋体"/>
          <w:sz w:val="22"/>
          <w:szCs w:val="22"/>
        </w:rPr>
        <w:t xml:space="preserve">注：以上内容体现需要供应商进行物业管理的物业的情况、边界、范围。指标的设置要充</w:t>
      </w:r>
      <w:r>
        <w:rPr>
          <w:rFonts w:hint="eastAsia" w:ascii="宋体" w:hAnsi="宋体" w:cs="宋体"/>
          <w:spacing w:val="-1"/>
          <w:sz w:val="22"/>
          <w:szCs w:val="22"/>
        </w:rPr>
        <w:t xml:space="preserve">分考虑可能影响供应商报价和项目实施风险的因素。</w:t>
      </w:r>
      <w:r/>
    </w:p>
    <w:p>
      <w:pPr>
        <w:ind w:left="541" w:firstLine="442"/>
        <w:spacing w:before="68" w:line="360" w:lineRule="auto"/>
        <w:rPr>
          <w:rFonts w:ascii="宋体" w:hAnsi="宋体" w:cs="宋体"/>
          <w:b/>
          <w:bCs/>
          <w:sz w:val="22"/>
          <w:szCs w:val="22"/>
        </w:rPr>
      </w:pPr>
      <w:r>
        <w:rPr>
          <w:rFonts w:hint="eastAsia" w:ascii="宋体" w:hAnsi="宋体" w:cs="宋体"/>
          <w:b/>
          <w:bCs/>
          <w:sz w:val="22"/>
          <w:szCs w:val="22"/>
        </w:rPr>
        <w:t xml:space="preserve">3.物业管理服务内容及标准</w:t>
      </w:r>
      <w:r/>
    </w:p>
    <w:p>
      <w:pPr>
        <w:ind w:left="541" w:firstLine="440"/>
        <w:spacing w:before="68" w:line="360" w:lineRule="auto"/>
        <w:rPr>
          <w:rFonts w:ascii="宋体" w:hAnsi="宋体" w:cs="宋体"/>
          <w:sz w:val="22"/>
          <w:szCs w:val="22"/>
        </w:rPr>
      </w:pPr>
      <w:r>
        <w:rPr>
          <w:rFonts w:hint="eastAsia" w:ascii="宋体" w:hAnsi="宋体" w:cs="宋体"/>
          <w:sz w:val="22"/>
          <w:szCs w:val="22"/>
        </w:rPr>
        <w:t xml:space="preserve">物业管理服务包括基本服务、房屋维护服务、公用设施设备维护服务、保洁服务、绿化服务、保安服务、会议服务等。</w:t>
      </w:r>
      <w:r/>
    </w:p>
    <w:p>
      <w:pPr>
        <w:ind w:left="541" w:firstLine="442"/>
        <w:spacing w:before="68" w:line="360" w:lineRule="auto"/>
        <w:rPr>
          <w:rFonts w:ascii="宋体" w:hAnsi="宋体" w:cs="宋体"/>
          <w:b/>
          <w:bCs/>
          <w:sz w:val="22"/>
          <w:szCs w:val="22"/>
        </w:rPr>
      </w:pPr>
      <w:r>
        <w:rPr>
          <w:rFonts w:hint="eastAsia" w:ascii="宋体" w:hAnsi="宋体" w:cs="宋体"/>
          <w:b/>
          <w:bCs/>
          <w:sz w:val="22"/>
          <w:szCs w:val="22"/>
        </w:rPr>
        <w:t xml:space="preserve">3.1基本服务</w:t>
      </w:r>
      <w:r/>
    </w:p>
    <w:tbl>
      <w:tblPr>
        <w:tblStyle w:val="1378"/>
        <w:tblW w:w="145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9"/>
        <w:gridCol w:w="1378"/>
        <w:gridCol w:w="12497"/>
      </w:tblGrid>
      <w:tr>
        <w:trPr>
          <w:trHeight w:val="467"/>
        </w:trPr>
        <w:tc>
          <w:tcPr>
            <w:tcW w:w="649" w:type="dxa"/>
            <w:vAlign w:val="center"/>
            <w:textDirection w:val="lrTb"/>
            <w:noWrap/>
          </w:tcPr>
          <w:p>
            <w:pPr>
              <w:jc w:val="center"/>
              <w:spacing w:before="94" w:line="360" w:lineRule="auto"/>
              <w:rPr>
                <w:rFonts w:ascii="宋体" w:hAnsi="宋体" w:cs="宋体"/>
                <w:szCs w:val="21"/>
                <w:highlight w:val="none"/>
              </w:rPr>
            </w:pPr>
            <w:r>
              <w:rPr>
                <w:rFonts w:hint="eastAsia" w:ascii="宋体" w:hAnsi="宋体" w:cs="宋体"/>
                <w:b/>
                <w:bCs/>
                <w:spacing w:val="-1"/>
                <w:szCs w:val="21"/>
                <w:highlight w:val="none"/>
              </w:rPr>
              <w:t xml:space="preserve">序号</w:t>
            </w:r>
            <w:r/>
          </w:p>
        </w:tc>
        <w:tc>
          <w:tcPr>
            <w:tcW w:w="1378" w:type="dxa"/>
            <w:vAlign w:val="center"/>
            <w:textDirection w:val="lrTb"/>
            <w:noWrap/>
          </w:tcPr>
          <w:p>
            <w:pPr>
              <w:jc w:val="center"/>
              <w:spacing w:before="94" w:line="360" w:lineRule="auto"/>
              <w:rPr>
                <w:rFonts w:ascii="宋体" w:hAnsi="宋体" w:cs="宋体"/>
                <w:szCs w:val="21"/>
                <w:highlight w:val="none"/>
              </w:rPr>
            </w:pPr>
            <w:r>
              <w:rPr>
                <w:rFonts w:hint="eastAsia" w:ascii="宋体" w:hAnsi="宋体" w:cs="宋体"/>
                <w:b/>
                <w:bCs/>
                <w:szCs w:val="21"/>
                <w:highlight w:val="none"/>
              </w:rPr>
              <w:t xml:space="preserve">服务内容</w:t>
            </w:r>
            <w:r/>
          </w:p>
        </w:tc>
        <w:tc>
          <w:tcPr>
            <w:tcW w:w="12497" w:type="dxa"/>
            <w:vAlign w:val="center"/>
            <w:textDirection w:val="lrTb"/>
            <w:noWrap/>
          </w:tcPr>
          <w:p>
            <w:pPr>
              <w:jc w:val="center"/>
              <w:spacing w:before="94" w:line="360" w:lineRule="auto"/>
              <w:rPr>
                <w:rFonts w:ascii="宋体" w:hAnsi="宋体" w:cs="宋体"/>
                <w:szCs w:val="21"/>
                <w:highlight w:val="none"/>
              </w:rPr>
            </w:pPr>
            <w:r>
              <w:rPr>
                <w:rFonts w:hint="eastAsia" w:ascii="宋体" w:hAnsi="宋体" w:cs="宋体"/>
                <w:b/>
                <w:bCs/>
                <w:szCs w:val="21"/>
                <w:highlight w:val="none"/>
              </w:rPr>
              <w:t xml:space="preserve">服务标准</w:t>
            </w:r>
            <w:r/>
          </w:p>
        </w:tc>
      </w:tr>
      <w:tr>
        <w:trPr>
          <w:trHeight w:val="464"/>
        </w:trPr>
        <w:tc>
          <w:tcPr>
            <w:tcW w:w="649" w:type="dxa"/>
            <w:vAlign w:val="center"/>
            <w:vMerge w:val="restart"/>
            <w:textDirection w:val="lrTb"/>
            <w:noWrap/>
          </w:tcPr>
          <w:p>
            <w:pPr>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1</w:t>
            </w:r>
            <w:r/>
          </w:p>
        </w:tc>
        <w:tc>
          <w:tcPr>
            <w:tcW w:w="1378" w:type="dxa"/>
            <w:vAlign w:val="center"/>
            <w:vMerge w:val="restart"/>
            <w:textDirection w:val="lrTb"/>
            <w:noWrap/>
          </w:tcPr>
          <w:p>
            <w:pPr>
              <w:jc w:val="center"/>
              <w:spacing w:before="68" w:line="360" w:lineRule="auto"/>
              <w:rPr>
                <w:rFonts w:ascii="宋体" w:hAnsi="宋体" w:cs="宋体"/>
                <w:sz w:val="22"/>
                <w:szCs w:val="22"/>
                <w:highlight w:val="none"/>
              </w:rPr>
            </w:pPr>
            <w:r>
              <w:rPr>
                <w:rFonts w:hint="eastAsia" w:ascii="宋体" w:hAnsi="宋体" w:cs="宋体"/>
                <w:sz w:val="22"/>
                <w:szCs w:val="22"/>
                <w:highlight w:val="none"/>
              </w:rPr>
              <w:t xml:space="preserve">目标与责任</w:t>
            </w:r>
            <w:r/>
          </w:p>
        </w:tc>
        <w:tc>
          <w:tcPr>
            <w:tcW w:w="12497" w:type="dxa"/>
            <w:vAlign w:val="center"/>
            <w:textDirection w:val="lrTb"/>
            <w:noWrap/>
          </w:tcPr>
          <w:p>
            <w:pPr>
              <w:ind w:right="104" w:firstLine="416"/>
              <w:spacing w:before="35" w:line="360" w:lineRule="auto"/>
              <w:rPr>
                <w:rFonts w:ascii="宋体" w:hAnsi="宋体" w:cs="宋体"/>
                <w:spacing w:val="-1"/>
                <w:szCs w:val="21"/>
                <w:highlight w:val="none"/>
              </w:rPr>
            </w:pPr>
            <w:r>
              <w:rPr>
                <w:rFonts w:ascii="Wingdings" w:hAnsi="Wingdings" w:eastAsia="Wingdings" w:cs="Wingdings"/>
                <w:spacing w:val="-1"/>
                <w:szCs w:val="21"/>
                <w:highlight w:val="none"/>
              </w:rPr>
              <w:t xml:space="preserve"></w:t>
            </w:r>
            <w:r>
              <w:rPr>
                <w:rFonts w:ascii="宋体" w:hAnsi="宋体" w:cs="宋体"/>
                <w:spacing w:val="-1"/>
                <w:szCs w:val="21"/>
                <w:highlight w:val="none"/>
              </w:rPr>
              <w:t xml:space="preserve">（1）结合采购人要求及物业服务实际情况， 制定年度管理目标， 明确责任分工， 并制定配套实施方案。</w:t>
            </w:r>
            <w:r/>
          </w:p>
        </w:tc>
      </w:tr>
      <w:tr>
        <w:trPr>
          <w:trHeight w:val="416"/>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40"/>
              <w:spacing w:line="360" w:lineRule="auto"/>
              <w:rPr>
                <w:rFonts w:ascii="宋体" w:hAnsi="宋体" w:cs="宋体"/>
                <w:sz w:val="22"/>
                <w:szCs w:val="22"/>
                <w:highlight w:val="none"/>
              </w:rPr>
            </w:pPr>
            <w:r>
              <w:rPr>
                <w:rFonts w:ascii="宋体" w:hAnsi="宋体" w:cs="宋体"/>
                <w:sz w:val="22"/>
                <w:szCs w:val="22"/>
                <w:highlight w:val="none"/>
              </w:rPr>
            </w:r>
            <w:r/>
          </w:p>
        </w:tc>
        <w:tc>
          <w:tcPr>
            <w:tcW w:w="12497" w:type="dxa"/>
            <w:vAlign w:val="center"/>
            <w:textDirection w:val="lrTb"/>
            <w:noWrap/>
          </w:tcPr>
          <w:p>
            <w:pPr>
              <w:ind w:firstLine="416"/>
              <w:spacing w:line="360" w:lineRule="auto"/>
              <w:rPr>
                <w:rFonts w:ascii="宋体" w:hAnsi="宋体" w:cs="宋体"/>
                <w:spacing w:val="-1"/>
                <w:szCs w:val="21"/>
                <w:highlight w:val="none"/>
              </w:rPr>
            </w:pPr>
            <w:r>
              <w:rPr>
                <w:rFonts w:ascii="Wingdings" w:hAnsi="Wingdings" w:eastAsia="Wingdings" w:cs="Wingdings"/>
                <w:spacing w:val="-1"/>
                <w:szCs w:val="21"/>
                <w:highlight w:val="none"/>
              </w:rPr>
              <w:t xml:space="preserve">þ</w:t>
            </w:r>
            <w:r>
              <w:rPr>
                <w:rFonts w:ascii="宋体" w:hAnsi="宋体" w:cs="宋体"/>
                <w:spacing w:val="-3"/>
                <w:szCs w:val="21"/>
                <w:highlight w:val="none"/>
              </w:rPr>
              <w:t xml:space="preserve">（</w:t>
            </w:r>
            <w:r>
              <w:rPr>
                <w:rFonts w:ascii="Calibri" w:hAnsi="Calibri" w:eastAsia="Calibri" w:cs="Calibri"/>
                <w:spacing w:val="-3"/>
                <w:szCs w:val="21"/>
                <w:highlight w:val="none"/>
              </w:rPr>
              <w:t xml:space="preserve">2</w:t>
            </w:r>
            <w:r>
              <w:rPr>
                <w:rFonts w:ascii="宋体" w:hAnsi="宋体" w:cs="宋体"/>
                <w:spacing w:val="-3"/>
                <w:szCs w:val="21"/>
                <w:highlight w:val="none"/>
              </w:rPr>
              <w:t xml:space="preserve">）投标方应根据采购方的规范要求，制定和提供合理可行、详细的全年度工作计划、实施方案、保洁作业程序书、考核标准、院感管理规范。</w:t>
            </w:r>
            <w:r/>
          </w:p>
        </w:tc>
      </w:tr>
      <w:tr>
        <w:trPr>
          <w:trHeight w:val="688"/>
        </w:trPr>
        <w:tc>
          <w:tcPr>
            <w:tcW w:w="649" w:type="dxa"/>
            <w:vAlign w:val="center"/>
            <w:vMerge w:val="restart"/>
            <w:textDirection w:val="lrTb"/>
            <w:noWrap/>
          </w:tcPr>
          <w:p>
            <w:pPr>
              <w:jc w:val="center"/>
              <w:spacing w:line="360" w:lineRule="auto"/>
              <w:rPr>
                <w:rFonts w:ascii="Arial" w:hAnsi="Calibri"/>
                <w:highlight w:val="none"/>
              </w:rPr>
            </w:pPr>
            <w:r>
              <w:rPr>
                <w:rFonts w:hint="eastAsia" w:ascii="Arial" w:hAnsi="Calibri"/>
                <w:highlight w:val="none"/>
              </w:rPr>
              <w:t xml:space="preserve">2</w:t>
            </w:r>
            <w:r/>
          </w:p>
          <w:p>
            <w:pPr>
              <w:ind w:firstLine="420"/>
              <w:spacing w:line="360" w:lineRule="auto"/>
              <w:rPr>
                <w:rFonts w:ascii="Arial" w:hAnsi="Calibri"/>
                <w:highlight w:val="none"/>
              </w:rPr>
            </w:pPr>
            <w:r>
              <w:rPr>
                <w:rFonts w:ascii="Arial" w:hAnsi="Calibri"/>
                <w:highlight w:val="none"/>
              </w:rPr>
            </w:r>
            <w:r/>
          </w:p>
          <w:p>
            <w:pPr>
              <w:ind w:firstLine="420"/>
              <w:spacing w:line="360" w:lineRule="auto"/>
              <w:rPr>
                <w:rFonts w:ascii="Arial" w:hAnsi="Calibri"/>
                <w:highlight w:val="none"/>
              </w:rPr>
            </w:pPr>
            <w:r>
              <w:rPr>
                <w:rFonts w:ascii="Arial" w:hAnsi="Calibri"/>
                <w:highlight w:val="none"/>
              </w:rPr>
            </w:r>
            <w:r/>
          </w:p>
          <w:p>
            <w:pPr>
              <w:ind w:left="573" w:firstLine="420"/>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2</w:t>
            </w:r>
            <w:r/>
          </w:p>
        </w:tc>
        <w:tc>
          <w:tcPr>
            <w:tcW w:w="1378" w:type="dxa"/>
            <w:vAlign w:val="center"/>
            <w:vMerge w:val="restart"/>
            <w:textDirection w:val="lrTb"/>
            <w:noWrap/>
          </w:tcPr>
          <w:p>
            <w:pPr>
              <w:spacing w:before="68" w:line="360" w:lineRule="auto"/>
              <w:rPr>
                <w:rFonts w:ascii="宋体" w:hAnsi="宋体" w:cs="宋体"/>
                <w:sz w:val="22"/>
                <w:szCs w:val="22"/>
                <w:highlight w:val="none"/>
              </w:rPr>
            </w:pPr>
            <w:r>
              <w:rPr>
                <w:rFonts w:hint="eastAsia" w:ascii="宋体" w:hAnsi="宋体" w:cs="宋体"/>
                <w:sz w:val="22"/>
                <w:szCs w:val="22"/>
                <w:highlight w:val="none"/>
              </w:rPr>
              <w:t xml:space="preserve">服务人员要求</w:t>
            </w:r>
            <w:r/>
          </w:p>
        </w:tc>
        <w:tc>
          <w:tcPr>
            <w:tcW w:w="12497" w:type="dxa"/>
            <w:vAlign w:val="center"/>
            <w:textDirection w:val="lrTb"/>
            <w:noWrap/>
          </w:tcPr>
          <w:p>
            <w:pPr>
              <w:ind w:right="106" w:firstLine="388"/>
              <w:spacing w:before="34" w:line="360" w:lineRule="auto"/>
              <w:rPr>
                <w:rFonts w:ascii="宋体" w:hAnsi="宋体" w:cs="宋体"/>
                <w:szCs w:val="21"/>
                <w:highlight w:val="none"/>
              </w:rPr>
            </w:pPr>
            <w:r>
              <w:rPr>
                <w:rFonts w:ascii="Wingdings" w:hAnsi="Wingdings" w:eastAsia="Wingdings" w:cs="Wingdings"/>
                <w:spacing w:val="-8"/>
                <w:szCs w:val="21"/>
                <w:highlight w:val="none"/>
                <w:lang w:eastAsia="en-US"/>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1</w:t>
            </w:r>
            <w:r>
              <w:rPr>
                <w:rFonts w:ascii="宋体" w:hAnsi="宋体" w:cs="宋体"/>
                <w:spacing w:val="-2"/>
                <w:szCs w:val="21"/>
                <w:highlight w:val="none"/>
              </w:rPr>
              <w:t xml:space="preserve">）每</w:t>
            </w:r>
            <w:r>
              <w:rPr>
                <w:rFonts w:hint="eastAsia" w:ascii="宋体" w:hAnsi="宋体" w:cs="宋体"/>
                <w:spacing w:val="-2"/>
                <w:szCs w:val="21"/>
                <w:highlight w:val="none"/>
              </w:rPr>
              <w:t xml:space="preserve">季度</w:t>
            </w:r>
            <w:r>
              <w:rPr>
                <w:rFonts w:ascii="宋体" w:hAnsi="宋体" w:cs="宋体"/>
                <w:spacing w:val="-2"/>
                <w:szCs w:val="21"/>
                <w:highlight w:val="none"/>
              </w:rPr>
              <w:t xml:space="preserve">至少开展</w:t>
            </w:r>
            <w:r>
              <w:rPr>
                <w:rFonts w:ascii="Calibri" w:hAnsi="Calibri" w:eastAsia="Calibri" w:cs="Calibri"/>
                <w:spacing w:val="-2"/>
                <w:szCs w:val="21"/>
                <w:highlight w:val="none"/>
              </w:rPr>
              <w:t xml:space="preserve">1</w:t>
            </w:r>
            <w:r>
              <w:rPr>
                <w:rFonts w:ascii="宋体" w:hAnsi="宋体" w:cs="宋体"/>
                <w:spacing w:val="-2"/>
                <w:szCs w:val="21"/>
                <w:highlight w:val="none"/>
              </w:rPr>
              <w:t xml:space="preserve">次岗位技能、职业素质、服务知识、客户文化、绿色节能环保等教育培训，并</w:t>
            </w:r>
            <w:r>
              <w:rPr>
                <w:rFonts w:ascii="宋体" w:hAnsi="宋体" w:cs="宋体"/>
                <w:spacing w:val="-1"/>
                <w:szCs w:val="21"/>
                <w:highlight w:val="none"/>
              </w:rPr>
              <w:t xml:space="preserve">进行适当形式的考核。</w:t>
            </w:r>
            <w:r/>
          </w:p>
        </w:tc>
      </w:tr>
      <w:tr>
        <w:trPr>
          <w:trHeight w:val="90"/>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3"/>
                <w:szCs w:val="21"/>
                <w:highlight w:val="none"/>
              </w:rPr>
              <w:t xml:space="preserve">（</w:t>
            </w:r>
            <w:r>
              <w:rPr>
                <w:rFonts w:ascii="Calibri" w:hAnsi="Calibri" w:eastAsia="Calibri" w:cs="Calibri"/>
                <w:spacing w:val="-3"/>
                <w:szCs w:val="21"/>
                <w:highlight w:val="none"/>
              </w:rPr>
              <w:t xml:space="preserve">2</w:t>
            </w:r>
            <w:r>
              <w:rPr>
                <w:rFonts w:ascii="宋体" w:hAnsi="宋体" w:cs="宋体"/>
                <w:spacing w:val="-3"/>
                <w:szCs w:val="21"/>
                <w:highlight w:val="none"/>
              </w:rPr>
              <w:t xml:space="preserve">）根据采购人要求对服务人员进行从业资格审查</w:t>
            </w:r>
            <w:r>
              <w:rPr>
                <w:rFonts w:ascii="宋体" w:hAnsi="宋体" w:cs="宋体"/>
                <w:spacing w:val="-4"/>
                <w:szCs w:val="21"/>
                <w:highlight w:val="none"/>
              </w:rPr>
              <w:t xml:space="preserve">， 审查结果向采购人报备。</w:t>
            </w:r>
            <w:r/>
          </w:p>
        </w:tc>
      </w:tr>
      <w:tr>
        <w:trPr>
          <w:trHeight w:val="698"/>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388"/>
              <w:spacing w:before="35"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3</w:t>
            </w:r>
            <w:r>
              <w:rPr>
                <w:rFonts w:ascii="宋体" w:hAnsi="宋体" w:cs="宋体"/>
                <w:spacing w:val="-1"/>
                <w:szCs w:val="21"/>
                <w:highlight w:val="none"/>
              </w:rPr>
              <w:t xml:space="preserve">）服务人员的年龄、学历、工作经验及资格条件应当与所在岗位能力要求相匹配，到岗前应当经过</w:t>
            </w:r>
            <w:r>
              <w:rPr>
                <w:rFonts w:ascii="宋体" w:hAnsi="宋体" w:cs="宋体"/>
                <w:spacing w:val="-2"/>
                <w:szCs w:val="21"/>
                <w:highlight w:val="none"/>
              </w:rPr>
              <w:t xml:space="preserve">必要的岗前培训以达到岗位能力要求，国家、行业规定应当取得职业资格证书或特种作业证书的，应当按规定持证上岗。</w:t>
            </w:r>
            <w:r/>
          </w:p>
        </w:tc>
      </w:tr>
      <w:tr>
        <w:trPr>
          <w:trHeight w:val="485"/>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lang w:eastAsia="en-US"/>
              </w:rPr>
            </w:pPr>
            <w:r>
              <w:rPr>
                <w:rFonts w:ascii="Wingdings" w:hAnsi="Wingdings" w:eastAsia="Wingdings" w:cs="Wingdings"/>
                <w:spacing w:val="-1"/>
                <w:szCs w:val="21"/>
                <w:highlight w:val="none"/>
                <w:lang w:eastAsia="en-US"/>
              </w:rPr>
              <w:t xml:space="preserve">¨</w:t>
            </w:r>
            <w:r>
              <w:rPr>
                <w:rFonts w:ascii="宋体" w:hAnsi="宋体" w:cs="宋体"/>
                <w:spacing w:val="-1"/>
                <w:szCs w:val="21"/>
                <w:highlight w:val="none"/>
              </w:rPr>
              <w:t xml:space="preserve">（4）如采购人认为服务人员不适应岗位要求或存在其他影响工作的，可要求供应商进行调换。如因供应商原因对服务人员进行调换，应当经采购人同意，更换比例不得超过本项目服务人员总数的20%。</w:t>
            </w:r>
            <w:r>
              <w:rPr>
                <w:rFonts w:ascii="宋体" w:hAnsi="宋体" w:cs="宋体"/>
                <w:spacing w:val="-1"/>
                <w:szCs w:val="21"/>
                <w:highlight w:val="none"/>
                <w:lang w:eastAsia="en-US"/>
              </w:rPr>
              <w:t xml:space="preserve">本项目服务人员不得在其他项目兼职。</w:t>
            </w:r>
            <w:r/>
          </w:p>
        </w:tc>
      </w:tr>
      <w:tr>
        <w:trPr>
          <w:trHeight w:val="750"/>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（5）着装分类统一，佩戴标识。仪容整洁、姿态端正、举止文明。用语文明礼貌，态度温和耐心。</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6</w:t>
            </w:r>
            <w:r>
              <w:rPr>
                <w:rFonts w:ascii="宋体" w:hAnsi="宋体" w:cs="宋体"/>
                <w:spacing w:val="-1"/>
                <w:szCs w:val="21"/>
                <w:highlight w:val="none"/>
              </w:rPr>
              <w:t xml:space="preserve">）</w:t>
            </w:r>
            <w:r>
              <w:rPr>
                <w:rFonts w:hint="eastAsia" w:ascii="宋体" w:hAnsi="宋体" w:cs="宋体"/>
                <w:spacing w:val="-1"/>
                <w:szCs w:val="21"/>
                <w:highlight w:val="none"/>
              </w:rPr>
              <w:t xml:space="preserve">配置人员数量根据采购方需求编配人员方案，人数不得少于附表1《保洁等岗位配置人员配置表》；保洁工作时段安排见附表2《保洁、运送服务工作时段安排》。</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7</w:t>
            </w:r>
            <w:r>
              <w:rPr>
                <w:rFonts w:ascii="宋体" w:hAnsi="宋体" w:cs="宋体"/>
                <w:spacing w:val="-1"/>
                <w:szCs w:val="21"/>
                <w:highlight w:val="none"/>
              </w:rPr>
              <w:t xml:space="preserve">）</w:t>
            </w:r>
            <w:r>
              <w:rPr>
                <w:rFonts w:hint="eastAsia" w:ascii="宋体" w:hAnsi="宋体" w:cs="宋体"/>
                <w:spacing w:val="-1"/>
                <w:szCs w:val="21"/>
                <w:highlight w:val="none"/>
              </w:rPr>
              <w:t xml:space="preserve">投标方应根据采购方的规范要求，制定和提供合理可行、详细的全年度工作计划、实施方案、保洁作业程序书、考核标准、院感管理规范。</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8</w:t>
            </w:r>
            <w:r>
              <w:rPr>
                <w:rFonts w:ascii="宋体" w:hAnsi="宋体" w:cs="宋体"/>
                <w:spacing w:val="-1"/>
                <w:szCs w:val="21"/>
                <w:highlight w:val="none"/>
              </w:rPr>
              <w:t xml:space="preserve">）</w:t>
            </w:r>
            <w:r>
              <w:rPr>
                <w:rFonts w:hint="eastAsia" w:ascii="宋体" w:hAnsi="宋体" w:cs="宋体"/>
                <w:spacing w:val="-1"/>
                <w:szCs w:val="21"/>
                <w:highlight w:val="none"/>
              </w:rPr>
              <w:t xml:space="preserve">投标方招聘的员工应具备与从事的工种相适应的文化知识，特别是特殊岗位人员应具有初中及以上学历、良好的语言沟通能力。</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9</w:t>
            </w:r>
            <w:r>
              <w:rPr>
                <w:rFonts w:ascii="宋体" w:hAnsi="宋体" w:cs="宋体"/>
                <w:spacing w:val="-1"/>
                <w:szCs w:val="21"/>
                <w:highlight w:val="none"/>
              </w:rPr>
              <w:t xml:space="preserve">）</w:t>
            </w:r>
            <w:r>
              <w:rPr>
                <w:rFonts w:hint="eastAsia" w:ascii="宋体" w:hAnsi="宋体" w:cs="宋体"/>
                <w:spacing w:val="-1"/>
                <w:szCs w:val="21"/>
                <w:highlight w:val="none"/>
              </w:rPr>
              <w:t xml:space="preserve">岗位人员要求：根据采购人要求随机调配。</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10</w:t>
            </w:r>
            <w:r>
              <w:rPr>
                <w:rFonts w:ascii="宋体" w:hAnsi="宋体" w:cs="宋体"/>
                <w:spacing w:val="-1"/>
                <w:szCs w:val="21"/>
                <w:highlight w:val="none"/>
              </w:rPr>
              <w:t xml:space="preserve">）</w:t>
            </w:r>
            <w:r>
              <w:rPr>
                <w:rFonts w:hint="eastAsia" w:ascii="宋体" w:hAnsi="宋体" w:cs="宋体"/>
                <w:spacing w:val="-1"/>
                <w:szCs w:val="21"/>
                <w:highlight w:val="none"/>
              </w:rPr>
              <w:t xml:space="preserve">投标方配置的所有人员均须保证无传染病或卫生部门规定服务业限制的其它疾病。医疗废弃物转运人员及暂存地管理人员、特殊岗位人员必要时进行免疫接种，防止其受到健康损害，每年组织一次体检，费用由采购方负责，如因人员更换，费用须由投标方负责。</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11</w:t>
            </w:r>
            <w:r>
              <w:rPr>
                <w:rFonts w:ascii="宋体" w:hAnsi="宋体" w:cs="宋体"/>
                <w:spacing w:val="-1"/>
                <w:szCs w:val="21"/>
                <w:highlight w:val="none"/>
              </w:rPr>
              <w:t xml:space="preserve">）工作人员上岗时统一着装，服装样式体现岗位特色和方便不同岗位操作，并经采购方认可。</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12</w:t>
            </w:r>
            <w:r>
              <w:rPr>
                <w:rFonts w:ascii="宋体" w:hAnsi="宋体" w:cs="宋体"/>
                <w:spacing w:val="-1"/>
                <w:szCs w:val="21"/>
                <w:highlight w:val="none"/>
              </w:rPr>
              <w:t xml:space="preserve">）制定公司现场主管督查计划，每周与病区护士长、部门主管负责人联系至少一次，主动巡查并征求意见，认真记录，由护士长、部门主管负责人签字认可；不断巡视内外勤工作情况，发现问题及时解决；每周进行一次清洁消毒质量抽查考核，并与内外勤工作人员的工资挂钩。</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13</w:t>
            </w:r>
            <w:r>
              <w:rPr>
                <w:rFonts w:ascii="宋体" w:hAnsi="宋体" w:cs="宋体"/>
                <w:spacing w:val="-1"/>
                <w:szCs w:val="21"/>
                <w:highlight w:val="none"/>
              </w:rPr>
              <w:t xml:space="preserve">）公司每天安排1名值班主管7：30上班，16：30下班，不定期督查工作质量，协调处理应急事件；项目主管及保洁值班人员的联系电话应告知每个病区，以便及时联系。</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14</w:t>
            </w:r>
            <w:r>
              <w:rPr>
                <w:rFonts w:ascii="宋体" w:hAnsi="宋体" w:cs="宋体"/>
                <w:spacing w:val="-1"/>
                <w:szCs w:val="21"/>
                <w:highlight w:val="none"/>
              </w:rPr>
              <w:t xml:space="preserve">）人员变动备案：投标方应确保员工人事稳定，员工之间团结协作；特殊情况有变化，提前告知采购方，并征得采购方同意后实施，人员到位相互对接时间不少于一周，新到人员档案信息及时备案至采购方，并完成不少于1周交接培训后方可独立上岗。</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15</w:t>
            </w:r>
            <w:r>
              <w:rPr>
                <w:rFonts w:ascii="宋体" w:hAnsi="宋体" w:cs="宋体"/>
                <w:spacing w:val="-1"/>
                <w:szCs w:val="21"/>
                <w:highlight w:val="none"/>
              </w:rPr>
              <w:t xml:space="preserve">）当院方有特殊任务时，如创卫活动、检查、庆典活动等，投标方应在指定范围积极配合，做好保障工作</w:t>
            </w:r>
            <w:r>
              <w:rPr>
                <w:rFonts w:hint="eastAsia" w:ascii="宋体" w:hAnsi="宋体" w:cs="宋体"/>
                <w:spacing w:val="-1"/>
                <w:szCs w:val="21"/>
                <w:highlight w:val="none"/>
              </w:rPr>
              <w:t xml:space="preserve">。</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16</w:t>
            </w:r>
            <w:r>
              <w:rPr>
                <w:rFonts w:ascii="宋体" w:hAnsi="宋体" w:cs="宋体"/>
                <w:spacing w:val="-1"/>
                <w:szCs w:val="21"/>
                <w:highlight w:val="none"/>
              </w:rPr>
              <w:t xml:space="preserve">）配合院方做好控烟及节能降耗工作，落实具体控烟及节能降耗措施。</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17</w:t>
            </w:r>
            <w:r>
              <w:rPr>
                <w:rFonts w:ascii="宋体" w:hAnsi="宋体" w:cs="宋体"/>
                <w:spacing w:val="-1"/>
                <w:szCs w:val="21"/>
                <w:highlight w:val="none"/>
              </w:rPr>
              <w:t xml:space="preserve">）工作人员不得擅自介绍“医托”，不得参与发放与本院医疗及护理工作无关的小广告小卡片，包括非急救患者转运、药品推介、母婴护理产品推介、奶粉推介、保健品推介、殡丧服务等可能有害群众利益的内容，不得擅自将医院的物品带出院外。一旦发现违反相关规定，相关人员必须调离我院，并视情节轻重</w:t>
            </w:r>
            <w:r>
              <w:rPr>
                <w:rFonts w:hint="eastAsia" w:ascii="宋体" w:hAnsi="宋体" w:cs="宋体"/>
                <w:spacing w:val="-1"/>
                <w:szCs w:val="21"/>
                <w:highlight w:val="none"/>
              </w:rPr>
              <w:t xml:space="preserve">扣除</w:t>
            </w:r>
            <w:r>
              <w:rPr>
                <w:rFonts w:ascii="宋体" w:hAnsi="宋体" w:cs="宋体"/>
                <w:spacing w:val="-1"/>
                <w:szCs w:val="21"/>
                <w:highlight w:val="none"/>
              </w:rPr>
              <w:t xml:space="preserve">服务费1000-3000元/人。</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18</w:t>
            </w:r>
            <w:r>
              <w:rPr>
                <w:rFonts w:ascii="宋体" w:hAnsi="宋体" w:cs="宋体"/>
                <w:spacing w:val="-1"/>
                <w:szCs w:val="21"/>
                <w:highlight w:val="none"/>
              </w:rPr>
              <w:t xml:space="preserve">）工作人员凡私自做陪护工者，一经发现当事人罚款1000元并立即开除，并扣除投标方当月管理分5分。</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19</w:t>
            </w:r>
            <w:r>
              <w:rPr>
                <w:rFonts w:ascii="宋体" w:hAnsi="宋体" w:cs="宋体"/>
                <w:spacing w:val="-1"/>
                <w:szCs w:val="21"/>
                <w:highlight w:val="none"/>
              </w:rPr>
              <w:t xml:space="preserve">）按医疗废弃物及输液空袋管理相关规定规范执行医疗废弃物及输液空袋收集、转运、暂存地管理，完成清运、称重、交接及登记工作。因中标方管理不到位而导致医院在接受上级部门督查中发现的问题与中标方挂钩，承担相应的责任并给予处罚。对医院造成不良影响的，将对中标方进行1000—3000元的罚款处理，根据情节严重程度追责，并限期整改；当事人屡教不改或情节严重者，要求投标方辞退当事人。</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20</w:t>
            </w:r>
            <w:r>
              <w:rPr>
                <w:rFonts w:ascii="宋体" w:hAnsi="宋体" w:cs="宋体"/>
                <w:spacing w:val="-1"/>
                <w:szCs w:val="21"/>
                <w:highlight w:val="none"/>
              </w:rPr>
              <w:t xml:space="preserve">）鉴于使用部门属地管理要求，人员要有明确的绩效挂钩的考核机制，质量结果必须有三方认同。</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21</w:t>
            </w:r>
            <w:r>
              <w:rPr>
                <w:rFonts w:ascii="宋体" w:hAnsi="宋体" w:cs="宋体"/>
                <w:spacing w:val="-1"/>
                <w:szCs w:val="21"/>
                <w:highlight w:val="none"/>
              </w:rPr>
              <w:t xml:space="preserve">）投标方员工应服从医院总务科及使用部门的双重管理。每天的考勤需得到使用部门负责人的签字认可。月初将上月的考勤表交总务科检查。考勤表如有缺项，每缺一项扣款50元，考勤表如有与实际不符则加倍扣当月考核分。</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22</w:t>
            </w:r>
            <w:r>
              <w:rPr>
                <w:rFonts w:ascii="宋体" w:hAnsi="宋体" w:cs="宋体"/>
                <w:spacing w:val="-1"/>
                <w:szCs w:val="21"/>
                <w:highlight w:val="none"/>
              </w:rPr>
              <w:t xml:space="preserve">）投标方应教育员工正确处理好与院方、病员的关系，服务要热情周到、服务态度好。每月采购方对投标方进行考核标分。每个区域综合评分≥90分则不扣服务费；综合评分</w:t>
            </w:r>
            <w:r>
              <w:rPr>
                <w:rFonts w:hint="eastAsia" w:ascii="宋体" w:hAnsi="宋体" w:cs="宋体"/>
                <w:spacing w:val="-1"/>
                <w:szCs w:val="21"/>
                <w:highlight w:val="none"/>
              </w:rPr>
              <w:t xml:space="preserve">低于90分每分扣100元</w:t>
            </w:r>
            <w:r>
              <w:rPr>
                <w:rFonts w:hint="eastAsia" w:ascii="宋体" w:hAnsi="宋体" w:cs="宋体"/>
                <w:spacing w:val="-1"/>
                <w:szCs w:val="21"/>
                <w:highlight w:val="none"/>
                <w:lang w:eastAsia="zh-CN"/>
              </w:rPr>
              <w:t xml:space="preserve">，</w:t>
            </w:r>
            <w:r>
              <w:rPr>
                <w:rFonts w:hint="eastAsia" w:ascii="宋体" w:hAnsi="宋体" w:cs="宋体"/>
                <w:spacing w:val="-1"/>
                <w:szCs w:val="21"/>
                <w:highlight w:val="none"/>
              </w:rPr>
              <w:t xml:space="preserve">低于80分每分扣500元，低于70分每分扣1000元</w:t>
            </w:r>
            <w:r>
              <w:rPr>
                <w:rFonts w:ascii="宋体" w:hAnsi="宋体" w:cs="宋体"/>
                <w:spacing w:val="-1"/>
                <w:szCs w:val="21"/>
                <w:highlight w:val="none"/>
              </w:rPr>
              <w:t xml:space="preserve">。对下列情况投标方应对员工进行适当奖励：对区域综合考核评分高分员工、获得院方表扬，建议给予嘉奖的员工、在上级部门检查中获得好评的员工。</w:t>
            </w:r>
            <w:r/>
          </w:p>
        </w:tc>
      </w:tr>
      <w:tr>
        <w:trPr>
          <w:trHeight w:val="48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36" w:line="360" w:lineRule="auto"/>
              <w:rPr>
                <w:rFonts w:ascii="宋体" w:hAnsi="宋体" w:cs="宋体"/>
                <w:spacing w:val="-1"/>
                <w:szCs w:val="21"/>
                <w:highlight w:val="none"/>
              </w:rPr>
            </w:pPr>
            <w:r>
              <w:rPr>
                <w:rFonts w:ascii="Wingdings" w:hAnsi="Wingdings" w:eastAsia="Wingdings" w:cs="Wingdings"/>
                <w:spacing w:val="-1"/>
                <w:szCs w:val="21"/>
                <w:highlight w:val="none"/>
                <w:lang w:eastAsia="en-US"/>
              </w:rPr>
              <w:t xml:space="preserve">þ</w:t>
            </w:r>
            <w:r>
              <w:rPr>
                <w:rFonts w:ascii="宋体" w:hAnsi="宋体" w:cs="宋体"/>
                <w:spacing w:val="-1"/>
                <w:szCs w:val="21"/>
                <w:highlight w:val="none"/>
              </w:rPr>
              <w:t xml:space="preserve">（</w:t>
            </w:r>
            <w:r>
              <w:rPr>
                <w:rFonts w:hint="eastAsia" w:ascii="宋体" w:hAnsi="宋体" w:cs="宋体"/>
                <w:spacing w:val="-1"/>
                <w:szCs w:val="21"/>
                <w:highlight w:val="none"/>
              </w:rPr>
              <w:t xml:space="preserve">23</w:t>
            </w:r>
            <w:r>
              <w:rPr>
                <w:rFonts w:ascii="宋体" w:hAnsi="宋体" w:cs="宋体"/>
                <w:spacing w:val="-1"/>
                <w:szCs w:val="21"/>
                <w:highlight w:val="none"/>
              </w:rPr>
              <w:t xml:space="preserve">）投标方按要求配备人员，若有超龄、健康因素等不符要求，中标方必须在15天内整改，≥15天未整改则按每个岗位扣除服务费2000元/月；≥30天未整改则按岗位缺编扣除该岗位当月的服务费；人员配置数量按要求配备,每缺一人但中标方在15天内整改的扣1000元，≥15天未整改则按岗位缺编扣除该岗位当月的服务费。发生院感及医疗废弃物管理问题在考核扣分基础上加倍处理。因供应商原因造成采购人损失或发生重大安全事故的，按合同约定承担赔偿责任，情节严重的采购人有权解除合同。</w:t>
            </w:r>
            <w:r/>
          </w:p>
        </w:tc>
      </w:tr>
      <w:tr>
        <w:trPr>
          <w:trHeight w:val="717"/>
        </w:trPr>
        <w:tc>
          <w:tcPr>
            <w:tcW w:w="649" w:type="dxa"/>
            <w:vAlign w:val="center"/>
            <w:vMerge w:val="restart"/>
            <w:textDirection w:val="lrTb"/>
            <w:noWrap/>
          </w:tcPr>
          <w:p>
            <w:pPr>
              <w:jc w:val="center"/>
              <w:spacing w:line="360" w:lineRule="auto"/>
              <w:rPr>
                <w:rFonts w:ascii="Arial" w:hAnsi="Calibri"/>
                <w:highlight w:val="none"/>
              </w:rPr>
            </w:pPr>
            <w:r>
              <w:rPr>
                <w:rFonts w:hint="eastAsia" w:ascii="Arial" w:hAnsi="Calibri"/>
                <w:highlight w:val="none"/>
              </w:rPr>
              <w:t xml:space="preserve">3</w:t>
            </w:r>
            <w:r/>
          </w:p>
          <w:p>
            <w:pPr>
              <w:ind w:firstLine="420"/>
              <w:jc w:val="center"/>
              <w:spacing w:line="360" w:lineRule="auto"/>
              <w:rPr>
                <w:rFonts w:ascii="Arial" w:hAnsi="Calibri"/>
                <w:highlight w:val="none"/>
              </w:rPr>
            </w:pPr>
            <w:r>
              <w:rPr>
                <w:rFonts w:ascii="Arial" w:hAnsi="Calibri"/>
                <w:highlight w:val="none"/>
              </w:rPr>
            </w:r>
            <w:r/>
          </w:p>
          <w:p>
            <w:pPr>
              <w:ind w:firstLine="420"/>
              <w:jc w:val="center"/>
              <w:spacing w:line="360" w:lineRule="auto"/>
              <w:rPr>
                <w:rFonts w:ascii="Arial" w:hAnsi="Calibri"/>
                <w:highlight w:val="none"/>
              </w:rPr>
            </w:pPr>
            <w:r>
              <w:rPr>
                <w:rFonts w:ascii="Arial" w:hAnsi="Calibri"/>
                <w:highlight w:val="none"/>
              </w:rPr>
            </w:r>
            <w:r/>
          </w:p>
          <w:p>
            <w:pPr>
              <w:ind w:firstLine="420"/>
              <w:jc w:val="center"/>
              <w:spacing w:line="360" w:lineRule="auto"/>
              <w:rPr>
                <w:rFonts w:ascii="Arial" w:hAnsi="Calibri"/>
                <w:highlight w:val="none"/>
              </w:rPr>
            </w:pPr>
            <w:r>
              <w:rPr>
                <w:rFonts w:ascii="Arial" w:hAnsi="Calibri"/>
                <w:highlight w:val="none"/>
              </w:rPr>
            </w:r>
            <w:r/>
          </w:p>
          <w:p>
            <w:pPr>
              <w:ind w:left="571"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3</w:t>
            </w:r>
            <w:r/>
          </w:p>
        </w:tc>
        <w:tc>
          <w:tcPr>
            <w:tcW w:w="1378"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1"/>
                <w:szCs w:val="21"/>
                <w:highlight w:val="none"/>
                <w:lang w:eastAsia="en-US"/>
              </w:rPr>
              <w:t xml:space="preserve">保密和思想政治教育</w:t>
            </w:r>
            <w:r/>
          </w:p>
        </w:tc>
        <w:tc>
          <w:tcPr>
            <w:tcW w:w="12497" w:type="dxa"/>
            <w:vAlign w:val="center"/>
            <w:textDirection w:val="lrTb"/>
            <w:noWrap/>
          </w:tcPr>
          <w:p>
            <w:pPr>
              <w:ind w:right="128" w:firstLine="388"/>
              <w:spacing w:before="16" w:line="360" w:lineRule="auto"/>
              <w:rPr>
                <w:rFonts w:ascii="宋体" w:hAnsi="宋体" w:cs="宋体"/>
                <w:szCs w:val="21"/>
                <w:highlight w:val="none"/>
              </w:rPr>
            </w:pPr>
            <w:r>
              <w:rPr>
                <w:rFonts w:ascii="Wingdings" w:hAnsi="Wingdings" w:eastAsia="Wingdings" w:cs="Wingdings"/>
                <w:spacing w:val="-8"/>
                <w:szCs w:val="21"/>
                <w:highlight w:val="none"/>
                <w:lang w:eastAsia="en-US"/>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1</w:t>
            </w:r>
            <w:r>
              <w:rPr>
                <w:rFonts w:ascii="宋体" w:hAnsi="宋体" w:cs="宋体"/>
                <w:spacing w:val="-2"/>
                <w:szCs w:val="21"/>
                <w:highlight w:val="none"/>
              </w:rPr>
              <w:t xml:space="preserve">）建立保密管理制度。制度内容应当包括</w:t>
            </w:r>
            <w:r>
              <w:rPr>
                <w:rFonts w:ascii="宋体" w:hAnsi="宋体" w:cs="宋体"/>
                <w:spacing w:val="-1"/>
                <w:szCs w:val="21"/>
                <w:highlight w:val="none"/>
              </w:rPr>
              <w:t xml:space="preserve">但不限于：①明确重点要害岗位保密职责。②对涉密工作岗位的保密要求。</w:t>
            </w:r>
            <w:r/>
          </w:p>
        </w:tc>
      </w:tr>
      <w:tr>
        <w:trPr>
          <w:trHeight w:val="480"/>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1"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2</w:t>
            </w:r>
            <w:r>
              <w:rPr>
                <w:rFonts w:ascii="宋体" w:hAnsi="宋体" w:cs="宋体"/>
                <w:szCs w:val="21"/>
                <w:highlight w:val="none"/>
              </w:rPr>
              <w:t xml:space="preserve">）根据采购人要求与涉密工作岗位的服务人员签订保密协议。保密协议应当向采购人报备。</w:t>
            </w:r>
            <w:r/>
          </w:p>
        </w:tc>
      </w:tr>
      <w:tr>
        <w:trPr>
          <w:trHeight w:val="1061"/>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388"/>
              <w:spacing w:before="32"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3</w:t>
            </w:r>
            <w:r>
              <w:rPr>
                <w:rFonts w:ascii="宋体" w:hAnsi="宋体" w:cs="宋体"/>
                <w:spacing w:val="-1"/>
                <w:szCs w:val="21"/>
                <w:highlight w:val="none"/>
              </w:rPr>
              <w:t xml:space="preserve">）每季度至少开展</w:t>
            </w:r>
            <w:r>
              <w:rPr>
                <w:rFonts w:ascii="Calibri" w:hAnsi="Calibri" w:eastAsia="Calibri" w:cs="Calibri"/>
                <w:spacing w:val="-1"/>
                <w:szCs w:val="21"/>
                <w:highlight w:val="none"/>
              </w:rPr>
              <w:t xml:space="preserve">1</w:t>
            </w:r>
            <w:r>
              <w:rPr>
                <w:rFonts w:ascii="宋体" w:hAnsi="宋体" w:cs="宋体"/>
                <w:spacing w:val="-1"/>
                <w:szCs w:val="21"/>
                <w:highlight w:val="none"/>
              </w:rPr>
              <w:t xml:space="preserve">次对服务人员进行保密、</w:t>
            </w:r>
            <w:r>
              <w:rPr>
                <w:rFonts w:ascii="宋体" w:hAnsi="宋体" w:cs="宋体"/>
                <w:spacing w:val="-2"/>
                <w:szCs w:val="21"/>
                <w:highlight w:val="none"/>
              </w:rPr>
              <w:t xml:space="preserve">思想政治</w:t>
            </w:r>
            <w:r>
              <w:rPr>
                <w:rFonts w:hint="eastAsia" w:ascii="宋体" w:hAnsi="宋体" w:cs="宋体"/>
                <w:spacing w:val="-2"/>
                <w:szCs w:val="21"/>
                <w:highlight w:val="none"/>
              </w:rPr>
              <w:t xml:space="preserve">教育</w:t>
            </w:r>
            <w:r>
              <w:rPr>
                <w:rFonts w:ascii="宋体" w:hAnsi="宋体" w:cs="宋体"/>
                <w:spacing w:val="-2"/>
                <w:szCs w:val="21"/>
                <w:highlight w:val="none"/>
              </w:rPr>
              <w:t xml:space="preserve">培训，提高服务人员保密意识和思想政治意识。新入职员工应当接受保密、思想政治教育培训，进行必要的人员经历审查，合格后签订保密协议</w:t>
            </w:r>
            <w:r>
              <w:rPr>
                <w:rFonts w:ascii="宋体" w:hAnsi="宋体" w:cs="宋体"/>
                <w:spacing w:val="-4"/>
                <w:szCs w:val="21"/>
                <w:highlight w:val="none"/>
              </w:rPr>
              <w:t xml:space="preserve">方可上岗。</w:t>
            </w:r>
            <w:r/>
          </w:p>
        </w:tc>
      </w:tr>
      <w:tr>
        <w:trPr>
          <w:trHeight w:val="480"/>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1"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4</w:t>
            </w:r>
            <w:r>
              <w:rPr>
                <w:rFonts w:ascii="宋体" w:hAnsi="宋体" w:cs="宋体"/>
                <w:spacing w:val="-2"/>
                <w:szCs w:val="21"/>
                <w:highlight w:val="none"/>
              </w:rPr>
              <w:t xml:space="preserve">）发现服务人员违法违规或重大过失，</w:t>
            </w:r>
            <w:r>
              <w:rPr>
                <w:rFonts w:ascii="宋体" w:hAnsi="宋体" w:cs="宋体"/>
                <w:spacing w:val="-3"/>
                <w:szCs w:val="21"/>
                <w:highlight w:val="none"/>
              </w:rPr>
              <w:t xml:space="preserve">及时报告采购人，并采取必要补救措施。</w:t>
            </w:r>
            <w:r/>
          </w:p>
        </w:tc>
      </w:tr>
      <w:tr>
        <w:trPr>
          <w:trHeight w:val="480"/>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1"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5</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482"/>
        </w:trPr>
        <w:tc>
          <w:tcPr>
            <w:tcW w:w="649" w:type="dxa"/>
            <w:vAlign w:val="center"/>
            <w:vMerge w:val="restart"/>
            <w:textDirection w:val="lrTb"/>
            <w:noWrap/>
          </w:tcPr>
          <w:p>
            <w:pPr>
              <w:jc w:val="center"/>
              <w:spacing w:line="360" w:lineRule="auto"/>
              <w:rPr>
                <w:rFonts w:ascii="Arial" w:hAnsi="Calibri"/>
                <w:highlight w:val="none"/>
              </w:rPr>
            </w:pPr>
            <w:r>
              <w:rPr>
                <w:rFonts w:hint="eastAsia" w:ascii="Arial" w:hAnsi="Calibri"/>
                <w:highlight w:val="none"/>
              </w:rPr>
              <w:t xml:space="preserve">4</w:t>
            </w:r>
            <w:r/>
          </w:p>
          <w:p>
            <w:pPr>
              <w:ind w:firstLine="420"/>
              <w:jc w:val="center"/>
              <w:spacing w:line="360" w:lineRule="auto"/>
              <w:rPr>
                <w:rFonts w:ascii="Arial" w:hAnsi="Calibri"/>
                <w:highlight w:val="none"/>
              </w:rPr>
            </w:pPr>
            <w:r>
              <w:rPr>
                <w:rFonts w:ascii="Arial" w:hAnsi="Calibri"/>
                <w:highlight w:val="none"/>
              </w:rPr>
            </w:r>
            <w:r/>
          </w:p>
          <w:p>
            <w:pPr>
              <w:ind w:firstLine="420"/>
              <w:jc w:val="center"/>
              <w:spacing w:line="360" w:lineRule="auto"/>
              <w:rPr>
                <w:rFonts w:ascii="Arial" w:hAnsi="Calibri"/>
                <w:highlight w:val="none"/>
              </w:rPr>
            </w:pPr>
            <w:r>
              <w:rPr>
                <w:rFonts w:ascii="Arial" w:hAnsi="Calibri"/>
                <w:highlight w:val="none"/>
              </w:rPr>
            </w:r>
            <w:r/>
          </w:p>
          <w:p>
            <w:pPr>
              <w:ind w:firstLine="420"/>
              <w:jc w:val="center"/>
              <w:spacing w:line="360" w:lineRule="auto"/>
              <w:rPr>
                <w:rFonts w:ascii="Arial" w:hAnsi="Calibri"/>
                <w:highlight w:val="none"/>
              </w:rPr>
            </w:pPr>
            <w:r>
              <w:rPr>
                <w:rFonts w:ascii="Arial" w:hAnsi="Calibri"/>
                <w:highlight w:val="none"/>
              </w:rPr>
            </w:r>
            <w:r/>
          </w:p>
          <w:p>
            <w:pPr>
              <w:ind w:firstLine="420"/>
              <w:jc w:val="center"/>
              <w:spacing w:line="360" w:lineRule="auto"/>
              <w:rPr>
                <w:rFonts w:ascii="Arial" w:hAnsi="Calibri"/>
                <w:highlight w:val="none"/>
              </w:rPr>
            </w:pPr>
            <w:r>
              <w:rPr>
                <w:rFonts w:ascii="Arial" w:hAnsi="Calibri"/>
                <w:highlight w:val="none"/>
              </w:rPr>
            </w:r>
            <w:r/>
          </w:p>
          <w:p>
            <w:pPr>
              <w:ind w:left="566"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4</w:t>
            </w:r>
            <w:r/>
          </w:p>
        </w:tc>
        <w:tc>
          <w:tcPr>
            <w:tcW w:w="1378"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档案管理</w:t>
            </w:r>
            <w:r/>
          </w:p>
        </w:tc>
        <w:tc>
          <w:tcPr>
            <w:tcW w:w="12497" w:type="dxa"/>
            <w:vAlign w:val="center"/>
            <w:textDirection w:val="lrTb"/>
            <w:noWrap/>
          </w:tcPr>
          <w:p>
            <w:pPr>
              <w:ind w:firstLine="388"/>
              <w:spacing w:before="91" w:line="360" w:lineRule="auto"/>
              <w:rPr>
                <w:rFonts w:ascii="宋体" w:hAnsi="宋体" w:cs="宋体"/>
                <w:szCs w:val="21"/>
                <w:highlight w:val="none"/>
              </w:rPr>
            </w:pPr>
            <w:r>
              <w:rPr>
                <w:rFonts w:ascii="Wingdings" w:hAnsi="Wingdings" w:eastAsia="Wingdings" w:cs="Wingdings"/>
                <w:spacing w:val="-8"/>
                <w:szCs w:val="21"/>
                <w:highlight w:val="none"/>
                <w:lang w:eastAsia="en-US"/>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1</w:t>
            </w:r>
            <w:r>
              <w:rPr>
                <w:rFonts w:ascii="宋体" w:hAnsi="宋体" w:cs="宋体"/>
                <w:spacing w:val="-2"/>
                <w:szCs w:val="21"/>
                <w:highlight w:val="none"/>
              </w:rPr>
              <w:t xml:space="preserve">）建立物业信息，准确、及时地对文件资料和服务记录进行归档保存，并确保其物理安全。</w:t>
            </w:r>
            <w:r/>
          </w:p>
        </w:tc>
      </w:tr>
      <w:tr>
        <w:trPr>
          <w:trHeight w:val="1199"/>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50" w:firstLine="388"/>
              <w:spacing w:before="15" w:line="360" w:lineRule="auto"/>
              <w:rPr>
                <w:rFonts w:ascii="宋体" w:hAnsi="宋体" w:cs="宋体"/>
                <w:szCs w:val="21"/>
                <w:highlight w:val="none"/>
              </w:rPr>
            </w:pPr>
            <w:r>
              <w:rPr>
                <w:rFonts w:ascii="Wingdings" w:hAnsi="Wingdings" w:eastAsia="Wingdings" w:cs="Wingdings"/>
                <w:spacing w:val="-8"/>
                <w:szCs w:val="21"/>
                <w:highlight w:val="none"/>
                <w:lang w:eastAsia="en-US"/>
              </w:rPr>
              <w:t xml:space="preserve">¨</w:t>
            </w:r>
            <w:r>
              <w:rPr>
                <w:rFonts w:ascii="宋体" w:hAnsi="宋体" w:cs="宋体"/>
                <w:szCs w:val="21"/>
                <w:highlight w:val="none"/>
              </w:rPr>
              <w:t xml:space="preserve">（</w:t>
            </w:r>
            <w:r>
              <w:rPr>
                <w:rFonts w:ascii="Calibri" w:hAnsi="Calibri" w:eastAsia="Calibri" w:cs="Calibri"/>
                <w:szCs w:val="21"/>
                <w:highlight w:val="none"/>
              </w:rPr>
              <w:t xml:space="preserve">2</w:t>
            </w:r>
            <w:r>
              <w:rPr>
                <w:rFonts w:ascii="宋体" w:hAnsi="宋体" w:cs="宋体"/>
                <w:szCs w:val="21"/>
                <w:highlight w:val="none"/>
              </w:rPr>
              <w:t xml:space="preserve">）档案和</w:t>
            </w:r>
            <w:r>
              <w:rPr>
                <w:rFonts w:ascii="宋体" w:hAnsi="宋体" w:cs="宋体"/>
                <w:szCs w:val="21"/>
                <w:highlight w:val="none"/>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trHeight w:val="727"/>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388"/>
              <w:spacing w:before="36" w:line="360" w:lineRule="auto"/>
              <w:rPr>
                <w:rFonts w:ascii="宋体" w:hAnsi="宋体" w:cs="宋体"/>
                <w:szCs w:val="21"/>
                <w:highlight w:val="none"/>
              </w:rPr>
            </w:pPr>
            <w:r>
              <w:rPr>
                <w:rFonts w:ascii="Wingdings" w:hAnsi="Wingdings" w:eastAsia="Wingdings" w:cs="Wingdings"/>
                <w:spacing w:val="-8"/>
                <w:szCs w:val="21"/>
                <w:highlight w:val="none"/>
                <w:lang w:eastAsia="en-US"/>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3</w:t>
            </w:r>
            <w:r>
              <w:rPr>
                <w:rFonts w:ascii="宋体" w:hAnsi="宋体" w:cs="宋体"/>
                <w:spacing w:val="-1"/>
                <w:szCs w:val="21"/>
                <w:highlight w:val="none"/>
              </w:rPr>
              <w:t xml:space="preserve">）遵守采购人的信息、档案资料保密要求，未经许可，不得将建筑物平面图等资料转作其他用途或</w:t>
            </w:r>
            <w:r>
              <w:rPr>
                <w:rFonts w:ascii="宋体" w:hAnsi="宋体" w:cs="宋体"/>
                <w:spacing w:val="-3"/>
                <w:szCs w:val="21"/>
                <w:highlight w:val="none"/>
              </w:rPr>
              <w:t xml:space="preserve">向其他单位、个人提供。</w:t>
            </w:r>
            <w:r/>
          </w:p>
        </w:tc>
      </w:tr>
      <w:tr>
        <w:trPr>
          <w:trHeight w:val="475"/>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4" w:line="360" w:lineRule="auto"/>
              <w:rPr>
                <w:rFonts w:ascii="宋体" w:hAnsi="宋体" w:cs="宋体"/>
                <w:szCs w:val="21"/>
                <w:highlight w:val="none"/>
              </w:rPr>
            </w:pPr>
            <w:r>
              <w:rPr>
                <w:rFonts w:ascii="Wingdings" w:hAnsi="Wingdings" w:eastAsia="Wingdings" w:cs="Wingdings"/>
                <w:spacing w:val="-8"/>
                <w:szCs w:val="21"/>
                <w:highlight w:val="none"/>
                <w:lang w:eastAsia="en-US"/>
              </w:rPr>
              <w:t xml:space="preserve">¨</w:t>
            </w:r>
            <w:r>
              <w:rPr>
                <w:rFonts w:ascii="宋体" w:hAnsi="宋体" w:cs="宋体"/>
                <w:spacing w:val="-3"/>
                <w:szCs w:val="21"/>
                <w:highlight w:val="none"/>
              </w:rPr>
              <w:t xml:space="preserve">（</w:t>
            </w:r>
            <w:r>
              <w:rPr>
                <w:rFonts w:ascii="Calibri" w:hAnsi="Calibri" w:eastAsia="Calibri" w:cs="Calibri"/>
                <w:spacing w:val="-3"/>
                <w:szCs w:val="21"/>
                <w:highlight w:val="none"/>
              </w:rPr>
              <w:t xml:space="preserve">4</w:t>
            </w:r>
            <w:r>
              <w:rPr>
                <w:rFonts w:ascii="宋体" w:hAnsi="宋体" w:cs="宋体"/>
                <w:spacing w:val="-3"/>
                <w:szCs w:val="21"/>
                <w:highlight w:val="none"/>
              </w:rPr>
              <w:t xml:space="preserve">）履约结束后，相关资料交还采购人，采购人按政府采购相关规定存档。</w:t>
            </w:r>
            <w:r/>
          </w:p>
        </w:tc>
      </w:tr>
      <w:tr>
        <w:trPr>
          <w:trHeight w:val="472"/>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89"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5</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470"/>
        </w:trPr>
        <w:tc>
          <w:tcPr>
            <w:tcW w:w="649" w:type="dxa"/>
            <w:vAlign w:val="center"/>
            <w:vMerge w:val="restart"/>
            <w:textDirection w:val="lrTb"/>
            <w:noWrap/>
          </w:tcPr>
          <w:p>
            <w:pPr>
              <w:jc w:val="center"/>
              <w:spacing w:line="360" w:lineRule="auto"/>
              <w:rPr>
                <w:rFonts w:ascii="Arial" w:hAnsi="Calibri"/>
                <w:highlight w:val="none"/>
              </w:rPr>
            </w:pPr>
            <w:r>
              <w:rPr>
                <w:rFonts w:hint="eastAsia" w:ascii="Arial" w:hAnsi="Calibri"/>
                <w:highlight w:val="none"/>
              </w:rPr>
              <w:t xml:space="preserve">5</w:t>
            </w:r>
            <w:r/>
          </w:p>
          <w:p>
            <w:pPr>
              <w:ind w:firstLine="420"/>
              <w:jc w:val="center"/>
              <w:spacing w:line="360" w:lineRule="auto"/>
              <w:rPr>
                <w:rFonts w:ascii="Arial" w:hAnsi="Calibri"/>
                <w:highlight w:val="none"/>
              </w:rPr>
            </w:pPr>
            <w:r>
              <w:rPr>
                <w:rFonts w:ascii="Arial" w:hAnsi="Calibri"/>
                <w:highlight w:val="none"/>
              </w:rPr>
            </w:r>
            <w:r/>
          </w:p>
          <w:p>
            <w:pPr>
              <w:ind w:firstLine="420"/>
              <w:jc w:val="center"/>
              <w:spacing w:line="360" w:lineRule="auto"/>
              <w:rPr>
                <w:rFonts w:ascii="Arial" w:hAnsi="Calibri"/>
                <w:highlight w:val="none"/>
              </w:rPr>
            </w:pPr>
            <w:r>
              <w:rPr>
                <w:rFonts w:ascii="Arial" w:hAnsi="Calibri"/>
                <w:highlight w:val="none"/>
              </w:rPr>
            </w:r>
            <w:r/>
          </w:p>
          <w:p>
            <w:pPr>
              <w:ind w:left="571" w:firstLine="420"/>
              <w:jc w:val="center"/>
              <w:spacing w:before="65" w:line="360" w:lineRule="auto"/>
              <w:rPr>
                <w:rFonts w:ascii="Calibri" w:hAnsi="Calibri" w:eastAsia="Calibri" w:cs="Calibri"/>
                <w:szCs w:val="21"/>
                <w:highlight w:val="none"/>
              </w:rPr>
            </w:pPr>
            <w:r>
              <w:rPr>
                <w:rFonts w:ascii="Calibri" w:hAnsi="Calibri" w:eastAsia="Calibri" w:cs="Calibri"/>
                <w:szCs w:val="21"/>
                <w:highlight w:val="none"/>
              </w:rPr>
              <w:t xml:space="preserve">5</w:t>
            </w:r>
            <w:r/>
          </w:p>
        </w:tc>
        <w:tc>
          <w:tcPr>
            <w:tcW w:w="1378"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分包供应商管理</w:t>
            </w:r>
            <w:r/>
          </w:p>
        </w:tc>
        <w:tc>
          <w:tcPr>
            <w:tcW w:w="12497" w:type="dxa"/>
            <w:vAlign w:val="center"/>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1</w:t>
            </w:r>
            <w:r>
              <w:rPr>
                <w:rFonts w:ascii="宋体" w:hAnsi="宋体" w:cs="宋体"/>
                <w:szCs w:val="21"/>
                <w:highlight w:val="none"/>
              </w:rPr>
              <w:t xml:space="preserve">）合理控制外包服务人员数量和流动率。</w:t>
            </w:r>
            <w:r/>
          </w:p>
        </w:tc>
      </w:tr>
      <w:tr>
        <w:trPr>
          <w:trHeight w:val="471"/>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2</w:t>
            </w:r>
            <w:r>
              <w:rPr>
                <w:rFonts w:ascii="宋体" w:hAnsi="宋体" w:cs="宋体"/>
                <w:szCs w:val="21"/>
                <w:highlight w:val="none"/>
              </w:rPr>
              <w:t xml:space="preserve">）根据采购人要求明确对分包供应商的要求，确定工作流程。</w:t>
            </w:r>
            <w:r/>
          </w:p>
        </w:tc>
      </w:tr>
      <w:tr>
        <w:trPr>
          <w:trHeight w:val="472"/>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3</w:t>
            </w:r>
            <w:r>
              <w:rPr>
                <w:rFonts w:ascii="宋体" w:hAnsi="宋体" w:cs="宋体"/>
                <w:spacing w:val="-2"/>
                <w:szCs w:val="21"/>
                <w:highlight w:val="none"/>
              </w:rPr>
              <w:t xml:space="preserve">）明确安全管理责任和保密责任，签订安全</w:t>
            </w:r>
            <w:r>
              <w:rPr>
                <w:rFonts w:ascii="宋体" w:hAnsi="宋体" w:cs="宋体"/>
                <w:spacing w:val="-3"/>
                <w:szCs w:val="21"/>
                <w:highlight w:val="none"/>
              </w:rPr>
              <w:t xml:space="preserve">管理责任书和保密责任书。</w:t>
            </w:r>
            <w:r/>
          </w:p>
        </w:tc>
      </w:tr>
      <w:tr>
        <w:trPr>
          <w:trHeight w:val="470"/>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4"/>
                <w:szCs w:val="21"/>
                <w:highlight w:val="none"/>
              </w:rPr>
              <w:t xml:space="preserve">（</w:t>
            </w:r>
            <w:r>
              <w:rPr>
                <w:rFonts w:ascii="Calibri" w:hAnsi="Calibri" w:eastAsia="Calibri" w:cs="Calibri"/>
                <w:spacing w:val="-4"/>
                <w:szCs w:val="21"/>
                <w:highlight w:val="none"/>
              </w:rPr>
              <w:t xml:space="preserve">4</w:t>
            </w:r>
            <w:r>
              <w:rPr>
                <w:rFonts w:ascii="宋体" w:hAnsi="宋体" w:cs="宋体"/>
                <w:spacing w:val="-4"/>
                <w:szCs w:val="21"/>
                <w:highlight w:val="none"/>
              </w:rPr>
              <w:t xml:space="preserve">）开展服务检查和监管， 评估服务效果，必要时进行服务流程调整。</w:t>
            </w:r>
            <w:r/>
          </w:p>
        </w:tc>
      </w:tr>
      <w:tr>
        <w:trPr>
          <w:trHeight w:val="470"/>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5"/>
                <w:szCs w:val="21"/>
                <w:highlight w:val="none"/>
              </w:rPr>
              <w:t xml:space="preserve">（</w:t>
            </w:r>
            <w:r>
              <w:rPr>
                <w:rFonts w:ascii="Calibri" w:hAnsi="Calibri" w:eastAsia="Calibri" w:cs="Calibri"/>
                <w:spacing w:val="-5"/>
                <w:szCs w:val="21"/>
                <w:highlight w:val="none"/>
              </w:rPr>
              <w:t xml:space="preserve">5</w:t>
            </w:r>
            <w:r>
              <w:rPr>
                <w:rFonts w:ascii="宋体" w:hAnsi="宋体" w:cs="宋体"/>
                <w:spacing w:val="-5"/>
                <w:szCs w:val="21"/>
                <w:highlight w:val="none"/>
              </w:rPr>
              <w:t xml:space="preserve">）根据工作反馈意见与建议，持续提升服务品质。</w:t>
            </w:r>
            <w:r/>
          </w:p>
        </w:tc>
      </w:tr>
      <w:tr>
        <w:trPr>
          <w:trHeight w:val="472"/>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0"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6</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702"/>
        </w:trPr>
        <w:tc>
          <w:tcPr>
            <w:tcW w:w="649" w:type="dxa"/>
            <w:vAlign w:val="center"/>
            <w:vMerge w:val="restart"/>
            <w:textDirection w:val="lrTb"/>
            <w:noWrap/>
          </w:tcPr>
          <w:p>
            <w:pPr>
              <w:jc w:val="center"/>
              <w:spacing w:line="360" w:lineRule="auto"/>
              <w:rPr>
                <w:rFonts w:ascii="Arial" w:hAnsi="Calibri"/>
                <w:highlight w:val="none"/>
              </w:rPr>
            </w:pPr>
            <w:r>
              <w:rPr>
                <w:rFonts w:hint="eastAsia" w:ascii="Arial" w:hAnsi="Calibri"/>
                <w:highlight w:val="none"/>
              </w:rPr>
              <w:t xml:space="preserve">6</w:t>
            </w:r>
            <w:r/>
          </w:p>
          <w:p>
            <w:pPr>
              <w:ind w:firstLine="420"/>
              <w:jc w:val="center"/>
              <w:spacing w:line="360" w:lineRule="auto"/>
              <w:rPr>
                <w:rFonts w:ascii="Arial" w:hAnsi="Calibri"/>
                <w:highlight w:val="none"/>
              </w:rPr>
            </w:pPr>
            <w:r>
              <w:rPr>
                <w:rFonts w:ascii="Arial" w:hAnsi="Calibri"/>
                <w:highlight w:val="none"/>
              </w:rPr>
            </w:r>
            <w:r/>
          </w:p>
          <w:p>
            <w:pPr>
              <w:ind w:left="572"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6</w:t>
            </w:r>
            <w:r/>
          </w:p>
        </w:tc>
        <w:tc>
          <w:tcPr>
            <w:tcW w:w="1378"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服务改进</w:t>
            </w:r>
            <w:r/>
          </w:p>
        </w:tc>
        <w:tc>
          <w:tcPr>
            <w:tcW w:w="12497" w:type="dxa"/>
            <w:vAlign w:val="center"/>
            <w:textDirection w:val="lrTb"/>
            <w:noWrap/>
          </w:tcPr>
          <w:p>
            <w:pPr>
              <w:ind w:right="104" w:firstLine="388"/>
              <w:spacing w:before="34"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4"/>
                <w:szCs w:val="21"/>
                <w:highlight w:val="none"/>
              </w:rPr>
              <w:t xml:space="preserve">（</w:t>
            </w:r>
            <w:r>
              <w:rPr>
                <w:rFonts w:ascii="Calibri" w:hAnsi="Calibri" w:eastAsia="Calibri" w:cs="Calibri"/>
                <w:spacing w:val="-4"/>
                <w:szCs w:val="21"/>
                <w:highlight w:val="none"/>
              </w:rPr>
              <w:t xml:space="preserve">1</w:t>
            </w:r>
            <w:r>
              <w:rPr>
                <w:rFonts w:ascii="宋体" w:hAnsi="宋体" w:cs="宋体"/>
                <w:spacing w:val="-4"/>
                <w:szCs w:val="21"/>
                <w:highlight w:val="none"/>
              </w:rPr>
              <w:t xml:space="preserve">）明确负责人，定期对物业服务过程进行自查，结合反馈意见与评价结果采</w:t>
            </w:r>
            <w:r>
              <w:rPr>
                <w:rFonts w:ascii="宋体" w:hAnsi="宋体" w:cs="宋体"/>
                <w:spacing w:val="-5"/>
                <w:szCs w:val="21"/>
                <w:highlight w:val="none"/>
              </w:rPr>
              <w:t xml:space="preserve">取改进措施，持续提升</w:t>
            </w:r>
            <w:r>
              <w:rPr>
                <w:rFonts w:ascii="宋体" w:hAnsi="宋体" w:cs="宋体"/>
                <w:spacing w:val="-2"/>
                <w:szCs w:val="21"/>
                <w:highlight w:val="none"/>
              </w:rPr>
              <w:t xml:space="preserve">管理与服务水平。</w:t>
            </w:r>
            <w:r/>
          </w:p>
        </w:tc>
      </w:tr>
      <w:tr>
        <w:trPr>
          <w:trHeight w:val="702"/>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388"/>
              <w:spacing w:before="34"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2</w:t>
            </w:r>
            <w:r>
              <w:rPr>
                <w:rFonts w:ascii="宋体" w:hAnsi="宋体" w:cs="宋体"/>
                <w:spacing w:val="-1"/>
                <w:szCs w:val="21"/>
                <w:highlight w:val="none"/>
              </w:rPr>
              <w:t xml:space="preserve">）对不合格服务进行控制，对不合格服务的原因进行识别和分析，及时采取纠正措施，消除不合格</w:t>
            </w:r>
            <w:r>
              <w:rPr>
                <w:rFonts w:ascii="宋体" w:hAnsi="宋体" w:cs="宋体"/>
                <w:spacing w:val="-3"/>
                <w:szCs w:val="21"/>
                <w:highlight w:val="none"/>
              </w:rPr>
              <w:t xml:space="preserve">的原因，防止不合格再发生。</w:t>
            </w:r>
            <w:r/>
          </w:p>
        </w:tc>
      </w:tr>
      <w:tr>
        <w:trPr>
          <w:trHeight w:val="470"/>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3</w:t>
            </w:r>
            <w:r>
              <w:rPr>
                <w:rFonts w:ascii="宋体" w:hAnsi="宋体" w:cs="宋体"/>
                <w:spacing w:val="-1"/>
                <w:szCs w:val="21"/>
                <w:highlight w:val="none"/>
              </w:rPr>
              <w:t xml:space="preserve">）需整改问题及时整改完成。</w:t>
            </w:r>
            <w:r/>
          </w:p>
        </w:tc>
      </w:tr>
      <w:tr>
        <w:trPr>
          <w:trHeight w:val="470"/>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2"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4</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702"/>
        </w:trPr>
        <w:tc>
          <w:tcPr>
            <w:tcW w:w="649" w:type="dxa"/>
            <w:vAlign w:val="center"/>
            <w:vMerge w:val="restart"/>
            <w:textDirection w:val="lrTb"/>
            <w:noWrap/>
          </w:tcPr>
          <w:p>
            <w:pPr>
              <w:jc w:val="center"/>
              <w:spacing w:line="360" w:lineRule="auto"/>
              <w:rPr>
                <w:rFonts w:ascii="Arial" w:hAnsi="Calibri"/>
                <w:highlight w:val="none"/>
              </w:rPr>
            </w:pPr>
            <w:r>
              <w:rPr>
                <w:rFonts w:hint="eastAsia" w:ascii="Arial" w:hAnsi="Calibri"/>
                <w:highlight w:val="none"/>
              </w:rPr>
              <w:t xml:space="preserve">7</w:t>
            </w:r>
            <w:r/>
          </w:p>
          <w:p>
            <w:pPr>
              <w:ind w:firstLine="420"/>
              <w:jc w:val="center"/>
              <w:spacing w:line="360" w:lineRule="auto"/>
              <w:rPr>
                <w:rFonts w:ascii="Arial" w:hAnsi="Calibri"/>
                <w:highlight w:val="none"/>
              </w:rPr>
            </w:pPr>
            <w:r>
              <w:rPr>
                <w:rFonts w:ascii="Arial" w:hAnsi="Calibri"/>
                <w:highlight w:val="none"/>
              </w:rPr>
            </w:r>
            <w:r/>
          </w:p>
          <w:p>
            <w:pPr>
              <w:ind w:firstLine="420"/>
              <w:jc w:val="center"/>
              <w:spacing w:line="360" w:lineRule="auto"/>
              <w:rPr>
                <w:rFonts w:ascii="Arial" w:hAnsi="Calibri"/>
                <w:highlight w:val="none"/>
              </w:rPr>
            </w:pPr>
            <w:r>
              <w:rPr>
                <w:rFonts w:ascii="Arial" w:hAnsi="Calibri"/>
                <w:highlight w:val="none"/>
              </w:rPr>
            </w:r>
            <w:r/>
          </w:p>
          <w:p>
            <w:pPr>
              <w:ind w:firstLine="420"/>
              <w:jc w:val="center"/>
              <w:spacing w:line="360" w:lineRule="auto"/>
              <w:rPr>
                <w:rFonts w:ascii="Arial" w:hAnsi="Calibri"/>
                <w:highlight w:val="none"/>
              </w:rPr>
            </w:pPr>
            <w:r>
              <w:rPr>
                <w:rFonts w:ascii="Arial" w:hAnsi="Calibri"/>
                <w:highlight w:val="none"/>
              </w:rPr>
            </w:r>
            <w:r/>
          </w:p>
          <w:p>
            <w:pPr>
              <w:ind w:left="571"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7</w:t>
            </w:r>
            <w:r/>
          </w:p>
        </w:tc>
        <w:tc>
          <w:tcPr>
            <w:tcW w:w="1378"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1"/>
                <w:szCs w:val="21"/>
                <w:highlight w:val="none"/>
                <w:lang w:eastAsia="en-US"/>
              </w:rPr>
              <w:t xml:space="preserve">重大活动后勤保障</w:t>
            </w:r>
            <w:r/>
          </w:p>
        </w:tc>
        <w:tc>
          <w:tcPr>
            <w:tcW w:w="12497" w:type="dxa"/>
            <w:vAlign w:val="center"/>
            <w:textDirection w:val="lrTb"/>
            <w:noWrap/>
          </w:tcPr>
          <w:p>
            <w:pPr>
              <w:ind w:right="104" w:firstLine="388"/>
              <w:spacing w:before="35"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pacing w:val="-4"/>
                <w:szCs w:val="21"/>
                <w:highlight w:val="none"/>
              </w:rPr>
              <w:t xml:space="preserve">（</w:t>
            </w:r>
            <w:r>
              <w:rPr>
                <w:rFonts w:ascii="Calibri" w:hAnsi="Calibri" w:eastAsia="Calibri" w:cs="Calibri"/>
                <w:spacing w:val="-4"/>
                <w:szCs w:val="21"/>
                <w:highlight w:val="none"/>
              </w:rPr>
              <w:t xml:space="preserve">1</w:t>
            </w:r>
            <w:r>
              <w:rPr>
                <w:rFonts w:ascii="宋体" w:hAnsi="宋体" w:cs="宋体"/>
                <w:spacing w:val="-4"/>
                <w:szCs w:val="21"/>
                <w:highlight w:val="none"/>
              </w:rPr>
              <w:t xml:space="preserve">）制订流程。配合采购人制订重大活动后勤保障工作</w:t>
            </w:r>
            <w:r>
              <w:rPr>
                <w:rFonts w:ascii="宋体" w:hAnsi="宋体" w:cs="宋体"/>
                <w:spacing w:val="-5"/>
                <w:szCs w:val="21"/>
                <w:highlight w:val="none"/>
              </w:rPr>
              <w:t xml:space="preserve">流程，需对任务进行详细了解，并根据工作安</w:t>
            </w:r>
            <w:r>
              <w:rPr>
                <w:rFonts w:ascii="宋体" w:hAnsi="宋体" w:cs="宋体"/>
                <w:spacing w:val="-2"/>
                <w:szCs w:val="21"/>
                <w:highlight w:val="none"/>
              </w:rPr>
              <w:t xml:space="preserve">排制定详细的后勤保障计划。</w:t>
            </w:r>
            <w:r/>
          </w:p>
        </w:tc>
      </w:tr>
      <w:tr>
        <w:trPr>
          <w:trHeight w:val="1049"/>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388"/>
              <w:spacing w:before="37"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2</w:t>
            </w:r>
            <w:r>
              <w:rPr>
                <w:rFonts w:ascii="宋体" w:hAnsi="宋体" w:cs="宋体"/>
                <w:spacing w:val="-1"/>
                <w:szCs w:val="21"/>
                <w:highlight w:val="none"/>
              </w:rPr>
              <w:t xml:space="preserve">）实施保障。按计划在关键区域和重点部位进行部署，确保任务顺利进行，对活动区域进行全面安</w:t>
            </w:r>
            <w:r>
              <w:rPr>
                <w:rFonts w:ascii="宋体" w:hAnsi="宋体" w:cs="宋体"/>
                <w:spacing w:val="-7"/>
                <w:szCs w:val="21"/>
                <w:highlight w:val="none"/>
              </w:rPr>
              <w:t xml:space="preserve">全检查，发现并排除安全隐患， 对车辆进行有序引导和管理，确保交通安全畅通， 以</w:t>
            </w:r>
            <w:r>
              <w:rPr>
                <w:rFonts w:ascii="宋体" w:hAnsi="宋体" w:cs="宋体"/>
                <w:spacing w:val="-8"/>
                <w:szCs w:val="21"/>
                <w:highlight w:val="none"/>
              </w:rPr>
              <w:t xml:space="preserve">礼貌、专业的态度对待</w:t>
            </w:r>
            <w:r>
              <w:rPr>
                <w:rFonts w:ascii="宋体" w:hAnsi="宋体" w:cs="宋体"/>
                <w:spacing w:val="-10"/>
                <w:szCs w:val="21"/>
                <w:highlight w:val="none"/>
              </w:rPr>
              <w:t xml:space="preserve">来宾， 展现良好形象。</w:t>
            </w:r>
            <w:r/>
          </w:p>
        </w:tc>
      </w:tr>
      <w:tr>
        <w:trPr>
          <w:trHeight w:val="470"/>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3</w:t>
            </w:r>
            <w:r>
              <w:rPr>
                <w:rFonts w:ascii="宋体" w:hAnsi="宋体" w:cs="宋体"/>
                <w:spacing w:val="-1"/>
                <w:szCs w:val="21"/>
                <w:highlight w:val="none"/>
              </w:rPr>
              <w:t xml:space="preserve">）收尾工作。对现场进行检查，做好清理工作。</w:t>
            </w:r>
            <w:r/>
          </w:p>
        </w:tc>
      </w:tr>
      <w:tr>
        <w:trPr>
          <w:trHeight w:val="455"/>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416"/>
              <w:spacing w:before="37" w:line="360" w:lineRule="auto"/>
              <w:rPr>
                <w:rFonts w:ascii="Calibri" w:hAnsi="Calibri" w:eastAsia="Calibri" w:cs="Calibri"/>
                <w:szCs w:val="21"/>
                <w:highlight w:val="none"/>
                <w:lang w:eastAsia="en-US"/>
              </w:rPr>
            </w:pPr>
            <w:r>
              <w:rPr>
                <w:rFonts w:ascii="Wingdings" w:hAnsi="Wingdings" w:eastAsia="Wingdings" w:cs="Wingdings"/>
                <w:spacing w:val="-1"/>
                <w:szCs w:val="21"/>
                <w:highlight w:val="none"/>
              </w:rPr>
              <w:t xml:space="preserve">¨</w:t>
            </w:r>
            <w:r>
              <w:rPr>
                <w:rFonts w:ascii="宋体" w:hAnsi="宋体" w:cs="宋体"/>
                <w:spacing w:val="-1"/>
                <w:szCs w:val="21"/>
                <w:highlight w:val="none"/>
              </w:rPr>
              <w:t xml:space="preserve">（4）</w:t>
            </w:r>
            <w:r>
              <w:rPr>
                <w:rFonts w:ascii="Calibri" w:hAnsi="Calibri" w:eastAsia="Calibri" w:cs="Calibri"/>
                <w:szCs w:val="21"/>
                <w:highlight w:val="none"/>
                <w:lang w:eastAsia="en-US"/>
              </w:rPr>
              <w:t xml:space="preserve">......</w:t>
            </w:r>
            <w:r/>
          </w:p>
        </w:tc>
      </w:tr>
      <w:tr>
        <w:trPr>
          <w:trHeight w:val="483"/>
        </w:trPr>
        <w:tc>
          <w:tcPr>
            <w:tcW w:w="649" w:type="dxa"/>
            <w:vAlign w:val="center"/>
            <w:vMerge w:val="restart"/>
            <w:textDirection w:val="lrTb"/>
            <w:noWrap/>
          </w:tcPr>
          <w:p>
            <w:pPr>
              <w:jc w:val="center"/>
              <w:spacing w:before="136" w:line="360" w:lineRule="auto"/>
              <w:rPr>
                <w:rFonts w:ascii="Calibri" w:hAnsi="Calibri" w:eastAsia="Calibri" w:cs="Calibri"/>
                <w:szCs w:val="21"/>
                <w:highlight w:val="none"/>
              </w:rPr>
            </w:pPr>
            <w:r>
              <w:rPr>
                <w:rFonts w:ascii="Calibri" w:hAnsi="Calibri" w:eastAsia="Calibri" w:cs="Calibri"/>
                <w:szCs w:val="21"/>
                <w:highlight w:val="none"/>
              </w:rPr>
              <w:t xml:space="preserve">8</w:t>
            </w:r>
            <w:r/>
          </w:p>
        </w:tc>
        <w:tc>
          <w:tcPr>
            <w:tcW w:w="1378" w:type="dxa"/>
            <w:vAlign w:val="center"/>
            <w:vMerge w:val="restart"/>
            <w:textDirection w:val="lrTb"/>
            <w:noWrap/>
          </w:tcPr>
          <w:p>
            <w:pPr>
              <w:jc w:val="center"/>
              <w:spacing w:before="94" w:line="360" w:lineRule="auto"/>
              <w:rPr>
                <w:rFonts w:ascii="宋体" w:hAnsi="宋体" w:cs="宋体"/>
                <w:szCs w:val="21"/>
                <w:highlight w:val="none"/>
                <w:lang w:eastAsia="en-US"/>
              </w:rPr>
            </w:pPr>
            <w:r>
              <w:rPr>
                <w:rFonts w:ascii="宋体" w:hAnsi="宋体" w:cs="宋体"/>
                <w:spacing w:val="-1"/>
                <w:szCs w:val="21"/>
                <w:highlight w:val="none"/>
                <w:lang w:eastAsia="en-US"/>
              </w:rPr>
              <w:t xml:space="preserve">应急保障预案</w:t>
            </w:r>
            <w:r/>
          </w:p>
        </w:tc>
        <w:tc>
          <w:tcPr>
            <w:tcW w:w="12497" w:type="dxa"/>
            <w:vAlign w:val="center"/>
            <w:textDirection w:val="lrTb"/>
            <w:noWrap/>
          </w:tcPr>
          <w:p>
            <w:pPr>
              <w:ind w:firstLine="388"/>
              <w:spacing w:before="94"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1</w:t>
            </w:r>
            <w:r>
              <w:rPr>
                <w:rFonts w:ascii="宋体" w:hAnsi="宋体" w:cs="宋体"/>
                <w:spacing w:val="-1"/>
                <w:szCs w:val="21"/>
                <w:highlight w:val="none"/>
              </w:rPr>
              <w:t xml:space="preserve">）重点区域及安全隐患排查。结合项目的实际情况，对重点部位及危险隐患进行排查，并建立清单</w:t>
            </w:r>
            <w:r>
              <w:rPr>
                <w:rFonts w:ascii="Calibri" w:hAnsi="Calibri" w:eastAsia="Calibri" w:cs="Calibri"/>
                <w:spacing w:val="-2"/>
                <w:szCs w:val="21"/>
                <w:highlight w:val="none"/>
              </w:rPr>
              <w:t xml:space="preserve">/</w:t>
            </w:r>
            <w:r>
              <w:rPr>
                <w:rFonts w:ascii="宋体" w:hAnsi="宋体" w:cs="宋体"/>
                <w:spacing w:val="-2"/>
                <w:szCs w:val="21"/>
                <w:highlight w:val="none"/>
              </w:rPr>
              <w:t xml:space="preserve">台账；应当对危险隐患进行风险分析，制定相应措施进行控制或整改并定期监控； 随着设施设备</w:t>
            </w:r>
            <w:r>
              <w:rPr>
                <w:rFonts w:ascii="宋体" w:hAnsi="宋体" w:cs="宋体"/>
                <w:spacing w:val="-3"/>
                <w:szCs w:val="21"/>
                <w:highlight w:val="none"/>
              </w:rPr>
              <w:t xml:space="preserve">、服务内</w:t>
            </w:r>
            <w:r>
              <w:rPr>
                <w:rFonts w:ascii="宋体" w:hAnsi="宋体" w:cs="宋体"/>
                <w:spacing w:val="-7"/>
                <w:szCs w:val="21"/>
                <w:highlight w:val="none"/>
              </w:rPr>
              <w:t xml:space="preserve">容的变化，及时更新清单</w:t>
            </w:r>
            <w:r>
              <w:rPr>
                <w:rFonts w:ascii="Calibri" w:hAnsi="Calibri" w:eastAsia="Calibri" w:cs="Calibri"/>
                <w:spacing w:val="-7"/>
                <w:szCs w:val="21"/>
                <w:highlight w:val="none"/>
              </w:rPr>
              <w:t xml:space="preserve">/</w:t>
            </w:r>
            <w:r>
              <w:rPr>
                <w:rFonts w:ascii="宋体" w:hAnsi="宋体" w:cs="宋体"/>
                <w:spacing w:val="-7"/>
                <w:szCs w:val="21"/>
                <w:highlight w:val="none"/>
              </w:rPr>
              <w:t xml:space="preserve">台账， 使风险隐患始终处于受控状态。</w:t>
            </w:r>
            <w:r>
              <w:rPr>
                <w:rFonts w:hint="eastAsia" w:ascii="宋体" w:hAnsi="宋体" w:cs="宋体"/>
                <w:spacing w:val="-7"/>
                <w:szCs w:val="21"/>
                <w:highlight w:val="none"/>
              </w:rPr>
              <w:t xml:space="preserve">13812280999</w:t>
            </w:r>
            <w:r/>
          </w:p>
        </w:tc>
      </w:tr>
      <w:tr>
        <w:trPr>
          <w:trHeight w:val="1027"/>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388"/>
              <w:spacing w:before="32"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2</w:t>
            </w:r>
            <w:r>
              <w:rPr>
                <w:rFonts w:ascii="宋体" w:hAnsi="宋体" w:cs="宋体"/>
                <w:spacing w:val="-1"/>
                <w:szCs w:val="21"/>
                <w:highlight w:val="none"/>
              </w:rPr>
              <w:t xml:space="preserve">）应急预案的建立。根据办公楼隐患排查的结果和实际情况，制定专项预案，包括但不限于：火情</w:t>
            </w:r>
            <w:r>
              <w:rPr>
                <w:rFonts w:ascii="宋体" w:hAnsi="宋体" w:cs="宋体"/>
                <w:spacing w:val="-2"/>
                <w:szCs w:val="21"/>
                <w:highlight w:val="none"/>
              </w:rPr>
              <w:t xml:space="preserve">火警紧急处理应急预案、紧急疏散应急预案、停水停电应急预案、有限空间救援应急预案、高空作业救援应</w:t>
            </w:r>
            <w:r>
              <w:rPr>
                <w:rFonts w:ascii="宋体" w:hAnsi="宋体" w:cs="宋体"/>
                <w:spacing w:val="-1"/>
                <w:szCs w:val="21"/>
                <w:highlight w:val="none"/>
              </w:rPr>
              <w:t xml:space="preserve">急预案、恶劣天气应对应急预案等。</w:t>
            </w:r>
            <w:r/>
          </w:p>
        </w:tc>
      </w:tr>
      <w:tr>
        <w:trPr>
          <w:trHeight w:val="688"/>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388"/>
              <w:spacing w:before="33"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3</w:t>
            </w:r>
            <w:r>
              <w:rPr>
                <w:rFonts w:ascii="宋体" w:hAnsi="宋体" w:cs="宋体"/>
                <w:spacing w:val="-1"/>
                <w:szCs w:val="21"/>
                <w:highlight w:val="none"/>
              </w:rPr>
              <w:t xml:space="preserve">）应急预案的培训和演练。应急预案定期培训和演练，组织相关岗位每年至少开展一次专项应急</w:t>
            </w:r>
            <w:r>
              <w:rPr>
                <w:rFonts w:ascii="宋体" w:hAnsi="宋体" w:cs="宋体"/>
                <w:spacing w:val="-7"/>
                <w:szCs w:val="21"/>
                <w:highlight w:val="none"/>
              </w:rPr>
              <w:t xml:space="preserve">预案演练； 留存培训及演练记录和影像资料， 并对预案进行评价，确保与实际情况相</w:t>
            </w:r>
            <w:r>
              <w:rPr>
                <w:rFonts w:ascii="宋体" w:hAnsi="宋体" w:cs="宋体"/>
                <w:spacing w:val="-8"/>
                <w:szCs w:val="21"/>
                <w:highlight w:val="none"/>
              </w:rPr>
              <w:t xml:space="preserve">结合。</w:t>
            </w:r>
            <w:r/>
          </w:p>
        </w:tc>
      </w:tr>
      <w:tr>
        <w:trPr>
          <w:trHeight w:val="685"/>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104" w:firstLine="388"/>
              <w:spacing w:before="32"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4</w:t>
            </w:r>
            <w:r>
              <w:rPr>
                <w:rFonts w:ascii="宋体" w:hAnsi="宋体" w:cs="宋体"/>
                <w:spacing w:val="-1"/>
                <w:szCs w:val="21"/>
                <w:highlight w:val="none"/>
              </w:rPr>
              <w:t xml:space="preserve">）应急物资的管理。根据专项预案中的应对需要、必要的应急物资，建立清单或台账，并由专人定</w:t>
            </w:r>
            <w:r>
              <w:rPr>
                <w:rFonts w:ascii="宋体" w:hAnsi="宋体" w:cs="宋体"/>
                <w:spacing w:val="-4"/>
                <w:szCs w:val="21"/>
                <w:highlight w:val="none"/>
              </w:rPr>
              <w:t xml:space="preserve">期对应急物资进行检查，如有应急物资不足，及时通知采购人购置齐全，确保能够随时正常使用。</w:t>
            </w:r>
            <w:r/>
          </w:p>
        </w:tc>
      </w:tr>
      <w:tr>
        <w:trPr>
          <w:trHeight w:val="46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0"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5</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688"/>
        </w:trPr>
        <w:tc>
          <w:tcPr>
            <w:tcW w:w="649" w:type="dxa"/>
            <w:vAlign w:val="center"/>
            <w:vMerge w:val="restart"/>
            <w:textDirection w:val="lrTb"/>
            <w:noWrap/>
          </w:tcPr>
          <w:p>
            <w:pPr>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9</w:t>
            </w:r>
            <w:r/>
          </w:p>
        </w:tc>
        <w:tc>
          <w:tcPr>
            <w:tcW w:w="1378"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1"/>
                <w:szCs w:val="21"/>
                <w:highlight w:val="none"/>
                <w:lang w:eastAsia="en-US"/>
              </w:rPr>
              <w:t xml:space="preserve">服务方案及工作制度</w:t>
            </w:r>
            <w:r/>
          </w:p>
        </w:tc>
        <w:tc>
          <w:tcPr>
            <w:tcW w:w="12497" w:type="dxa"/>
            <w:vAlign w:val="center"/>
            <w:textDirection w:val="lrTb"/>
            <w:noWrap/>
          </w:tcPr>
          <w:p>
            <w:pPr>
              <w:ind w:right="104" w:firstLine="388"/>
              <w:spacing w:before="34"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4"/>
                <w:szCs w:val="21"/>
                <w:highlight w:val="none"/>
              </w:rPr>
              <w:t xml:space="preserve">（</w:t>
            </w:r>
            <w:r>
              <w:rPr>
                <w:rFonts w:ascii="Calibri" w:hAnsi="Calibri" w:eastAsia="Calibri" w:cs="Calibri"/>
                <w:spacing w:val="-4"/>
                <w:szCs w:val="21"/>
                <w:highlight w:val="none"/>
              </w:rPr>
              <w:t xml:space="preserve">1</w:t>
            </w:r>
            <w:r>
              <w:rPr>
                <w:rFonts w:ascii="宋体" w:hAnsi="宋体" w:cs="宋体"/>
                <w:spacing w:val="-4"/>
                <w:szCs w:val="21"/>
                <w:highlight w:val="none"/>
              </w:rPr>
              <w:t xml:space="preserve">）制定工作制度，主要包括：人员录用制度、档案管理制度、物</w:t>
            </w:r>
            <w:r>
              <w:rPr>
                <w:rFonts w:ascii="宋体" w:hAnsi="宋体" w:cs="宋体"/>
                <w:spacing w:val="-5"/>
                <w:szCs w:val="21"/>
                <w:highlight w:val="none"/>
              </w:rPr>
              <w:t xml:space="preserve">业服务管理制度、公用设施设备相</w:t>
            </w:r>
            <w:r>
              <w:rPr>
                <w:rFonts w:ascii="宋体" w:hAnsi="宋体" w:cs="宋体"/>
                <w:spacing w:val="-2"/>
                <w:szCs w:val="21"/>
                <w:highlight w:val="none"/>
              </w:rPr>
              <w:t xml:space="preserve">关管理制度等。</w:t>
            </w:r>
            <w:r/>
          </w:p>
        </w:tc>
      </w:tr>
      <w:tr>
        <w:trPr>
          <w:trHeight w:val="461"/>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2</w:t>
            </w:r>
            <w:r>
              <w:rPr>
                <w:rFonts w:ascii="宋体" w:hAnsi="宋体" w:cs="宋体"/>
                <w:spacing w:val="-2"/>
                <w:szCs w:val="21"/>
                <w:highlight w:val="none"/>
              </w:rPr>
              <w:t xml:space="preserve">）制定项目实施方案，主要包括： 交接方案、人员培训方案、人</w:t>
            </w:r>
            <w:r>
              <w:rPr>
                <w:rFonts w:ascii="宋体" w:hAnsi="宋体" w:cs="宋体"/>
                <w:spacing w:val="-3"/>
                <w:szCs w:val="21"/>
                <w:highlight w:val="none"/>
              </w:rPr>
              <w:t xml:space="preserve">员稳定性方案、保密方案等。</w:t>
            </w:r>
            <w:r/>
          </w:p>
        </w:tc>
      </w:tr>
      <w:tr>
        <w:trPr>
          <w:trHeight w:val="688"/>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right="30" w:firstLine="388"/>
              <w:spacing w:before="34"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5"/>
                <w:szCs w:val="21"/>
                <w:highlight w:val="none"/>
              </w:rPr>
              <w:t xml:space="preserve">（</w:t>
            </w:r>
            <w:r>
              <w:rPr>
                <w:rFonts w:ascii="Calibri" w:hAnsi="Calibri" w:eastAsia="Calibri" w:cs="Calibri"/>
                <w:spacing w:val="-5"/>
                <w:szCs w:val="21"/>
                <w:highlight w:val="none"/>
              </w:rPr>
              <w:t xml:space="preserve">3</w:t>
            </w:r>
            <w:r>
              <w:rPr>
                <w:rFonts w:ascii="宋体" w:hAnsi="宋体" w:cs="宋体"/>
                <w:spacing w:val="-5"/>
                <w:szCs w:val="21"/>
                <w:highlight w:val="none"/>
              </w:rPr>
              <w:t xml:space="preserve">）制定物业服务方案，主要包括：房屋维护服务方案、公用设施设备维护服</w:t>
            </w:r>
            <w:r>
              <w:rPr>
                <w:rFonts w:ascii="宋体" w:hAnsi="宋体" w:cs="宋体"/>
                <w:spacing w:val="-6"/>
                <w:szCs w:val="21"/>
                <w:highlight w:val="none"/>
              </w:rPr>
              <w:t xml:space="preserve">务方案、绿化服务方案、</w:t>
            </w:r>
            <w:r>
              <w:rPr>
                <w:rFonts w:ascii="宋体" w:hAnsi="宋体" w:cs="宋体"/>
                <w:spacing w:val="-4"/>
                <w:szCs w:val="21"/>
                <w:highlight w:val="none"/>
              </w:rPr>
              <w:t xml:space="preserve">保洁服务方案、保安服务方案、会议服务方案等。</w:t>
            </w:r>
            <w:r/>
          </w:p>
        </w:tc>
      </w:tr>
      <w:tr>
        <w:trPr>
          <w:trHeight w:val="461"/>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2"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4</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462"/>
        </w:trPr>
        <w:tc>
          <w:tcPr>
            <w:tcW w:w="649" w:type="dxa"/>
            <w:vAlign w:val="center"/>
            <w:vMerge w:val="restart"/>
            <w:textDirection w:val="lrTb"/>
            <w:noWrap/>
          </w:tcPr>
          <w:p>
            <w:pPr>
              <w:jc w:val="center"/>
              <w:spacing w:before="64" w:line="360" w:lineRule="auto"/>
              <w:rPr>
                <w:rFonts w:ascii="Calibri" w:hAnsi="Calibri" w:cs="Calibri"/>
                <w:szCs w:val="21"/>
                <w:highlight w:val="none"/>
              </w:rPr>
            </w:pPr>
            <w:r>
              <w:rPr>
                <w:rFonts w:hint="eastAsia" w:ascii="Calibri" w:hAnsi="Calibri" w:cs="Calibri"/>
                <w:szCs w:val="21"/>
                <w:highlight w:val="none"/>
              </w:rPr>
              <w:t xml:space="preserve">10</w:t>
            </w:r>
            <w:r/>
          </w:p>
        </w:tc>
        <w:tc>
          <w:tcPr>
            <w:tcW w:w="1378"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信报服务</w:t>
            </w:r>
            <w:r/>
          </w:p>
        </w:tc>
        <w:tc>
          <w:tcPr>
            <w:tcW w:w="12497" w:type="dxa"/>
            <w:vAlign w:val="center"/>
            <w:textDirection w:val="lrTb"/>
            <w:noWrap/>
          </w:tcPr>
          <w:p>
            <w:pPr>
              <w:ind w:firstLine="388"/>
              <w:spacing w:before="92"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1</w:t>
            </w:r>
            <w:r>
              <w:rPr>
                <w:rFonts w:ascii="宋体" w:hAnsi="宋体" w:cs="宋体"/>
                <w:spacing w:val="-2"/>
                <w:szCs w:val="21"/>
                <w:highlight w:val="none"/>
              </w:rPr>
              <w:t xml:space="preserve">）对邮件、包裹和挂号信等进行正确分理、安全检查</w:t>
            </w:r>
            <w:r>
              <w:rPr>
                <w:rFonts w:ascii="宋体" w:hAnsi="宋体" w:cs="宋体"/>
                <w:spacing w:val="-3"/>
                <w:szCs w:val="21"/>
                <w:highlight w:val="none"/>
              </w:rPr>
              <w:t xml:space="preserve">和防疫卫生检查。</w:t>
            </w:r>
            <w:r/>
          </w:p>
        </w:tc>
      </w:tr>
      <w:tr>
        <w:trPr>
          <w:trHeight w:val="463"/>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2"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2</w:t>
            </w:r>
            <w:r>
              <w:rPr>
                <w:rFonts w:ascii="宋体" w:hAnsi="宋体" w:cs="宋体"/>
                <w:szCs w:val="21"/>
                <w:highlight w:val="none"/>
              </w:rPr>
              <w:t xml:space="preserve">）及时投送或通知收件人领取。</w:t>
            </w:r>
            <w:r/>
          </w:p>
        </w:tc>
      </w:tr>
      <w:tr>
        <w:trPr>
          <w:trHeight w:val="461"/>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3</w:t>
            </w:r>
            <w:r>
              <w:rPr>
                <w:rFonts w:ascii="宋体" w:hAnsi="宋体" w:cs="宋体"/>
                <w:szCs w:val="21"/>
                <w:highlight w:val="none"/>
              </w:rPr>
              <w:t xml:space="preserve">）大件物品出入向采购人报告，待采购人确认无误后放行。</w:t>
            </w:r>
            <w:r/>
          </w:p>
        </w:tc>
      </w:tr>
      <w:tr>
        <w:trPr>
          <w:trHeight w:val="461"/>
        </w:trPr>
        <w:tc>
          <w:tcPr>
            <w:tcW w:w="649"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3"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4</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463"/>
        </w:trPr>
        <w:tc>
          <w:tcPr>
            <w:tcW w:w="649" w:type="dxa"/>
            <w:vAlign w:val="center"/>
            <w:vMerge w:val="restart"/>
            <w:textDirection w:val="lrTb"/>
            <w:noWrap/>
          </w:tcPr>
          <w:p>
            <w:pPr>
              <w:jc w:val="center"/>
              <w:spacing w:before="64" w:line="360" w:lineRule="auto"/>
              <w:rPr>
                <w:rFonts w:ascii="Calibri" w:hAnsi="Calibri" w:cs="Calibri"/>
                <w:szCs w:val="21"/>
                <w:highlight w:val="none"/>
              </w:rPr>
            </w:pPr>
            <w:r>
              <w:rPr>
                <w:rFonts w:hint="eastAsia" w:ascii="Calibri" w:hAnsi="Calibri" w:cs="Calibri"/>
                <w:szCs w:val="21"/>
                <w:highlight w:val="none"/>
              </w:rPr>
              <w:t xml:space="preserve">11</w:t>
            </w:r>
            <w:r/>
          </w:p>
        </w:tc>
        <w:tc>
          <w:tcPr>
            <w:tcW w:w="1378"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1"/>
                <w:szCs w:val="21"/>
                <w:highlight w:val="none"/>
                <w:lang w:eastAsia="en-US"/>
              </w:rPr>
              <w:t xml:space="preserve">服务热线及紧急维修</w:t>
            </w:r>
            <w:r/>
          </w:p>
        </w:tc>
        <w:tc>
          <w:tcPr>
            <w:tcW w:w="12497" w:type="dxa"/>
            <w:vAlign w:val="center"/>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1</w:t>
            </w:r>
            <w:r>
              <w:rPr>
                <w:rFonts w:ascii="宋体" w:hAnsi="宋体" w:cs="宋体"/>
                <w:spacing w:val="-2"/>
                <w:szCs w:val="21"/>
                <w:highlight w:val="none"/>
              </w:rPr>
              <w:t xml:space="preserve">）设置</w:t>
            </w:r>
            <w:r>
              <w:rPr>
                <w:rFonts w:ascii="Calibri" w:hAnsi="Calibri" w:eastAsia="Calibri" w:cs="Calibri"/>
                <w:spacing w:val="-2"/>
                <w:szCs w:val="21"/>
                <w:highlight w:val="none"/>
              </w:rPr>
              <w:t xml:space="preserve">24</w:t>
            </w:r>
            <w:r>
              <w:rPr>
                <w:rFonts w:ascii="宋体" w:hAnsi="宋体" w:cs="宋体"/>
                <w:spacing w:val="-2"/>
                <w:szCs w:val="21"/>
                <w:highlight w:val="none"/>
              </w:rPr>
              <w:t xml:space="preserve">小时报修服务热线。</w:t>
            </w:r>
            <w:r/>
          </w:p>
        </w:tc>
      </w:tr>
      <w:tr>
        <w:trPr>
          <w:trHeight w:val="461"/>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4"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2</w:t>
            </w:r>
            <w:r>
              <w:rPr>
                <w:rFonts w:ascii="宋体" w:hAnsi="宋体" w:cs="宋体"/>
                <w:spacing w:val="-1"/>
                <w:szCs w:val="21"/>
                <w:highlight w:val="none"/>
              </w:rPr>
              <w:t xml:space="preserve">）紧急维修应当</w:t>
            </w:r>
            <w:r>
              <w:rPr>
                <w:rFonts w:hint="eastAsia" w:ascii="Calibri" w:hAnsi="Calibri" w:cs="Calibri"/>
                <w:spacing w:val="-1"/>
                <w:szCs w:val="21"/>
                <w:highlight w:val="none"/>
              </w:rPr>
              <w:t xml:space="preserve">30</w:t>
            </w:r>
            <w:r>
              <w:rPr>
                <w:rFonts w:ascii="宋体" w:hAnsi="宋体" w:cs="宋体"/>
                <w:spacing w:val="-1"/>
                <w:szCs w:val="21"/>
                <w:highlight w:val="none"/>
              </w:rPr>
              <w:t xml:space="preserve">分钟内到达现场，不间</w:t>
            </w:r>
            <w:r>
              <w:rPr>
                <w:rFonts w:ascii="宋体" w:hAnsi="宋体" w:cs="宋体"/>
                <w:spacing w:val="-2"/>
                <w:szCs w:val="21"/>
                <w:highlight w:val="none"/>
              </w:rPr>
              <w:t xml:space="preserve">断维修直至修复。</w:t>
            </w:r>
            <w:r/>
          </w:p>
        </w:tc>
      </w:tr>
      <w:tr>
        <w:trPr>
          <w:trHeight w:val="473"/>
        </w:trPr>
        <w:tc>
          <w:tcPr>
            <w:tcW w:w="649"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378" w:type="dxa"/>
            <w:vAlign w:val="center"/>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2497" w:type="dxa"/>
            <w:vAlign w:val="center"/>
            <w:textDirection w:val="lrTb"/>
            <w:noWrap/>
          </w:tcPr>
          <w:p>
            <w:pPr>
              <w:ind w:firstLine="388"/>
              <w:spacing w:before="94"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3</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bl>
    <w:p>
      <w:pPr>
        <w:ind w:firstLine="260"/>
        <w:spacing w:line="360" w:lineRule="auto"/>
        <w:rPr>
          <w:rFonts w:ascii="Arial" w:hAnsi="Calibri"/>
          <w:sz w:val="13"/>
        </w:rPr>
      </w:pPr>
      <w:r>
        <w:rPr>
          <w:rFonts w:ascii="Arial" w:hAnsi="Calibri"/>
          <w:sz w:val="13"/>
        </w:rPr>
      </w:r>
      <w:r/>
    </w:p>
    <w:p>
      <w:pPr>
        <w:ind w:left="541" w:firstLine="418"/>
        <w:spacing w:before="90" w:line="360" w:lineRule="auto"/>
        <w:rPr>
          <w:rFonts w:ascii="宋体" w:hAnsi="宋体" w:cs="宋体"/>
        </w:rPr>
        <w:outlineLvl w:val="0"/>
      </w:pPr>
      <w:r>
        <w:rPr>
          <w:rFonts w:hint="eastAsia" w:ascii="宋体" w:hAnsi="宋体" w:cs="宋体"/>
          <w:b/>
          <w:bCs/>
          <w:spacing w:val="-1"/>
          <w:szCs w:val="21"/>
        </w:rPr>
        <w:t xml:space="preserve">3.2房屋维护服务</w:t>
      </w:r>
      <w:r/>
    </w:p>
    <w:tbl>
      <w:tblPr>
        <w:tblStyle w:val="1378"/>
        <w:tblW w:w="14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8"/>
        <w:gridCol w:w="2152"/>
        <w:gridCol w:w="11460"/>
      </w:tblGrid>
      <w:tr>
        <w:trPr>
          <w:trHeight w:val="660"/>
        </w:trPr>
        <w:tc>
          <w:tcPr>
            <w:tcW w:w="878" w:type="dxa"/>
            <w:textDirection w:val="lrTb"/>
            <w:noWrap/>
          </w:tcPr>
          <w:p>
            <w:pPr>
              <w:jc w:val="center"/>
              <w:spacing w:before="92" w:line="360" w:lineRule="auto"/>
              <w:rPr>
                <w:rFonts w:ascii="宋体" w:hAnsi="宋体" w:cs="宋体"/>
                <w:szCs w:val="21"/>
              </w:rPr>
            </w:pPr>
            <w:r>
              <w:rPr>
                <w:rFonts w:hint="eastAsia" w:ascii="宋体" w:hAnsi="宋体" w:cs="宋体"/>
                <w:b/>
                <w:bCs/>
                <w:spacing w:val="-1"/>
                <w:szCs w:val="21"/>
              </w:rPr>
              <w:t xml:space="preserve">序号</w:t>
            </w:r>
            <w:r/>
          </w:p>
        </w:tc>
        <w:tc>
          <w:tcPr>
            <w:tcW w:w="2152" w:type="dxa"/>
            <w:textDirection w:val="lrTb"/>
            <w:noWrap/>
          </w:tcPr>
          <w:p>
            <w:pPr>
              <w:jc w:val="center"/>
              <w:spacing w:before="91" w:line="360" w:lineRule="auto"/>
              <w:rPr>
                <w:rFonts w:ascii="宋体" w:hAnsi="宋体" w:cs="宋体"/>
                <w:szCs w:val="21"/>
              </w:rPr>
            </w:pPr>
            <w:r>
              <w:rPr>
                <w:rFonts w:hint="eastAsia" w:ascii="宋体" w:hAnsi="宋体" w:cs="宋体"/>
                <w:b/>
                <w:bCs/>
                <w:szCs w:val="21"/>
              </w:rPr>
              <w:t xml:space="preserve">服务内容</w:t>
            </w:r>
            <w:r/>
          </w:p>
        </w:tc>
        <w:tc>
          <w:tcPr>
            <w:tcW w:w="11460" w:type="dxa"/>
            <w:textDirection w:val="lrTb"/>
            <w:noWrap/>
          </w:tcPr>
          <w:p>
            <w:pPr>
              <w:jc w:val="center"/>
              <w:spacing w:before="91" w:line="360" w:lineRule="auto"/>
              <w:rPr>
                <w:rFonts w:ascii="宋体" w:hAnsi="宋体" w:cs="宋体"/>
                <w:szCs w:val="21"/>
              </w:rPr>
            </w:pPr>
            <w:r>
              <w:rPr>
                <w:rFonts w:hint="eastAsia" w:ascii="宋体" w:hAnsi="宋体" w:cs="宋体"/>
                <w:b/>
                <w:bCs/>
                <w:szCs w:val="21"/>
              </w:rPr>
              <w:t xml:space="preserve">服务标准</w:t>
            </w:r>
            <w:r/>
          </w:p>
        </w:tc>
      </w:tr>
      <w:tr>
        <w:trPr>
          <w:trHeight w:val="497"/>
        </w:trPr>
        <w:tc>
          <w:tcPr>
            <w:tcW w:w="878"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1</w:t>
            </w:r>
            <w:r/>
          </w:p>
        </w:tc>
        <w:tc>
          <w:tcPr>
            <w:tcW w:w="2152" w:type="dxa"/>
            <w:vAlign w:val="center"/>
            <w:vMerge w:val="restart"/>
            <w:textDirection w:val="lrTb"/>
            <w:noWrap/>
          </w:tcPr>
          <w:p>
            <w:pPr>
              <w:jc w:val="center"/>
              <w:spacing w:before="68" w:line="360" w:lineRule="auto"/>
              <w:rPr>
                <w:rFonts w:ascii="宋体" w:hAnsi="宋体" w:cs="宋体"/>
                <w:szCs w:val="21"/>
              </w:rPr>
            </w:pPr>
            <w:r>
              <w:rPr>
                <w:rFonts w:ascii="宋体" w:hAnsi="宋体" w:cs="宋体"/>
                <w:spacing w:val="-1"/>
                <w:szCs w:val="21"/>
              </w:rPr>
              <w:t xml:space="preserve">主体结构、围护结构、部品部件</w:t>
            </w:r>
            <w:r/>
          </w:p>
        </w:tc>
        <w:tc>
          <w:tcPr>
            <w:tcW w:w="11460" w:type="dxa"/>
            <w:textDirection w:val="lrTb"/>
            <w:noWrap/>
          </w:tcPr>
          <w:p>
            <w:pPr>
              <w:ind w:firstLine="408"/>
              <w:spacing w:before="89" w:line="360" w:lineRule="auto"/>
              <w:rPr>
                <w:rFonts w:ascii="宋体" w:hAnsi="宋体" w:cs="宋体"/>
                <w:color w:val="000000"/>
                <w:spacing w:val="-3"/>
                <w:szCs w:val="21"/>
              </w:rPr>
            </w:pPr>
            <w:r>
              <w:rPr>
                <w:rFonts w:ascii="Wingdings" w:hAnsi="Wingdings" w:eastAsia="Wingdings" w:cs="Wingdings"/>
                <w:color w:val="000000"/>
                <w:spacing w:val="-3"/>
                <w:szCs w:val="21"/>
              </w:rPr>
              <w:t xml:space="preserve"></w:t>
            </w:r>
            <w:r>
              <w:rPr>
                <w:rFonts w:ascii="宋体" w:hAnsi="宋体" w:cs="宋体"/>
                <w:color w:val="000000"/>
                <w:spacing w:val="-3"/>
                <w:szCs w:val="21"/>
              </w:rPr>
              <w:t xml:space="preserve">（1）每季度至少开展 1 次房屋结构安全巡视，发现外观有变形、开裂等现象，及时建议采购人申请房 屋安全鉴定，并采取必要的避险和防护措施。</w:t>
            </w:r>
            <w:r/>
          </w:p>
        </w:tc>
      </w:tr>
      <w:tr>
        <w:trPr>
          <w:trHeight w:val="422"/>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before="89" w:line="360" w:lineRule="auto"/>
              <w:rPr>
                <w:rFonts w:ascii="宋体" w:hAnsi="宋体" w:cs="宋体"/>
                <w:color w:val="000000"/>
                <w:spacing w:val="-3"/>
                <w:szCs w:val="21"/>
              </w:rPr>
            </w:pPr>
            <w:r>
              <w:rPr>
                <w:rFonts w:ascii="Wingdings" w:hAnsi="Wingdings" w:eastAsia="Wingdings" w:cs="Wingdings"/>
                <w:color w:val="000000"/>
                <w:spacing w:val="-3"/>
                <w:szCs w:val="21"/>
              </w:rPr>
              <w:t xml:space="preserve"></w:t>
            </w:r>
            <w:r>
              <w:rPr>
                <w:rFonts w:ascii="宋体" w:hAnsi="宋体" w:cs="宋体"/>
                <w:color w:val="000000"/>
                <w:spacing w:val="-3"/>
                <w:szCs w:val="21"/>
              </w:rPr>
              <w:t xml:space="preserve">（2）每季度至少开展 1 次外墙贴饰面、幕墙玻璃、雨棚、散水、空调室外机支撑构件等检查，发现破 损，及时向采购人报告，按采购人要求出具维修方案，待采购人同意后按维修方案实施维修。</w:t>
            </w:r>
            <w:r/>
          </w:p>
        </w:tc>
      </w:tr>
      <w:tr>
        <w:trPr>
          <w:trHeight w:val="404"/>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line="360" w:lineRule="auto"/>
              <w:rPr>
                <w:rFonts w:ascii="宋体" w:hAnsi="宋体" w:cs="宋体"/>
                <w:color w:val="000000"/>
                <w:spacing w:val="-3"/>
                <w:szCs w:val="21"/>
              </w:rPr>
            </w:pPr>
            <w:r>
              <w:rPr>
                <w:rFonts w:ascii="Wingdings" w:hAnsi="Wingdings" w:eastAsia="Wingdings" w:cs="Wingdings"/>
                <w:color w:val="000000"/>
                <w:spacing w:val="-3"/>
                <w:szCs w:val="21"/>
              </w:rPr>
              <w:t xml:space="preserve"></w:t>
            </w:r>
            <w:r>
              <w:rPr>
                <w:rFonts w:ascii="宋体" w:hAnsi="宋体" w:cs="宋体"/>
                <w:color w:val="000000"/>
                <w:spacing w:val="-3"/>
                <w:szCs w:val="21"/>
              </w:rPr>
              <w:t xml:space="preserve">（3）每半月至少开展 1 次公用部位的门、窗、楼梯、通风道、室内地面、墙面、吊顶和室外屋面等巡 查，发现破损，及时向采购人报告，按采购人要求出具维修方案，待采购人同意后按维修方案实施维修。</w:t>
            </w:r>
            <w:r/>
          </w:p>
        </w:tc>
      </w:tr>
      <w:tr>
        <w:trPr>
          <w:trHeight w:val="422"/>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before="89" w:line="360" w:lineRule="auto"/>
              <w:rPr>
                <w:rFonts w:ascii="宋体" w:hAnsi="宋体" w:cs="宋体"/>
                <w:spacing w:val="-3"/>
                <w:szCs w:val="21"/>
              </w:rPr>
            </w:pPr>
            <w:r>
              <w:rPr>
                <w:rFonts w:ascii="Wingdings" w:hAnsi="Wingdings" w:eastAsia="Wingdings" w:cs="Wingdings"/>
                <w:spacing w:val="-3"/>
                <w:szCs w:val="21"/>
              </w:rPr>
              <w:t xml:space="preserve"></w:t>
            </w:r>
            <w:r>
              <w:rPr>
                <w:rFonts w:ascii="宋体" w:hAnsi="宋体" w:cs="宋体"/>
                <w:spacing w:val="-3"/>
                <w:szCs w:val="21"/>
              </w:rPr>
              <w:t xml:space="preserve">（4）每年强降雨天气前后、雨雪季节检查屋面防水和雨落管等，发现破损，及时向采购人报告，按采 购人要求出具维修方案，待采购人同意后按维修方案实施维修。</w:t>
            </w:r>
            <w:r/>
          </w:p>
        </w:tc>
      </w:tr>
      <w:tr>
        <w:trPr>
          <w:trHeight w:val="470"/>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before="89" w:line="360" w:lineRule="auto"/>
              <w:rPr>
                <w:rFonts w:ascii="宋体" w:hAnsi="宋体" w:cs="宋体"/>
                <w:spacing w:val="-3"/>
                <w:szCs w:val="21"/>
              </w:rPr>
            </w:pPr>
            <w:r>
              <w:rPr>
                <w:rFonts w:ascii="Wingdings" w:hAnsi="Wingdings" w:eastAsia="Wingdings" w:cs="Wingdings"/>
                <w:spacing w:val="-3"/>
                <w:szCs w:val="21"/>
              </w:rPr>
              <w:t xml:space="preserve"></w:t>
            </w:r>
            <w:r>
              <w:rPr>
                <w:rFonts w:ascii="宋体" w:hAnsi="宋体" w:cs="宋体"/>
                <w:spacing w:val="-3"/>
                <w:szCs w:val="21"/>
              </w:rPr>
              <w:t xml:space="preserve">（5）</w:t>
            </w:r>
            <w:r>
              <w:rPr>
                <w:spacing w:val="1"/>
              </w:rPr>
              <w:t xml:space="preserve">办公楼外观完好，建筑装饰面无脱落、无破损、无污渍，玻璃幕墙清洁明亮</w:t>
            </w:r>
            <w:r>
              <w:t xml:space="preserve">、无破损。</w:t>
            </w:r>
            <w:r/>
          </w:p>
        </w:tc>
      </w:tr>
      <w:tr>
        <w:trPr>
          <w:trHeight w:val="600"/>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before="89" w:line="360" w:lineRule="auto"/>
              <w:rPr>
                <w:rFonts w:ascii="宋体" w:hAnsi="宋体" w:cs="宋体"/>
                <w:spacing w:val="-3"/>
                <w:szCs w:val="21"/>
              </w:rPr>
            </w:pPr>
            <w:r>
              <w:rPr>
                <w:rFonts w:ascii="Wingdings" w:hAnsi="Wingdings" w:eastAsia="Wingdings" w:cs="Wingdings"/>
                <w:spacing w:val="-3"/>
                <w:szCs w:val="21"/>
              </w:rPr>
              <w:t xml:space="preserve"></w:t>
            </w:r>
            <w:r>
              <w:rPr>
                <w:rFonts w:ascii="宋体" w:hAnsi="宋体" w:cs="宋体"/>
                <w:spacing w:val="-3"/>
                <w:szCs w:val="21"/>
              </w:rPr>
              <w:t xml:space="preserve">（6）通道、楼梯、门窗等设施的完好和正常使用。</w:t>
            </w:r>
            <w:r/>
          </w:p>
        </w:tc>
      </w:tr>
      <w:tr>
        <w:trPr>
          <w:trHeight w:val="467"/>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7</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1041"/>
        </w:trPr>
        <w:tc>
          <w:tcPr>
            <w:tcW w:w="878" w:type="dxa"/>
            <w:vAlign w:val="center"/>
            <w:vMerge w:val="restart"/>
            <w:textDirection w:val="lrTb"/>
            <w:noWrap/>
          </w:tcPr>
          <w:p>
            <w:pPr>
              <w:jc w:val="center"/>
              <w:spacing w:before="65" w:line="360" w:lineRule="auto"/>
              <w:rPr>
                <w:rFonts w:ascii="Calibri" w:hAnsi="Calibri" w:eastAsia="Calibri" w:cs="Calibri"/>
                <w:szCs w:val="21"/>
              </w:rPr>
            </w:pPr>
            <w:r>
              <w:rPr>
                <w:rFonts w:ascii="Calibri" w:hAnsi="Calibri" w:eastAsia="Calibri" w:cs="Calibri"/>
                <w:szCs w:val="21"/>
              </w:rPr>
              <w:t xml:space="preserve">2</w:t>
            </w:r>
            <w:r/>
          </w:p>
        </w:tc>
        <w:tc>
          <w:tcPr>
            <w:tcW w:w="2152"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其他设施</w:t>
            </w:r>
            <w:r/>
          </w:p>
        </w:tc>
        <w:tc>
          <w:tcPr>
            <w:tcW w:w="11460" w:type="dxa"/>
            <w:textDirection w:val="lrTb"/>
            <w:noWrap/>
          </w:tcPr>
          <w:p>
            <w:pPr>
              <w:ind w:right="107" w:firstLine="388"/>
              <w:spacing w:before="36"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1</w:t>
            </w:r>
            <w:r>
              <w:rPr>
                <w:rFonts w:ascii="宋体" w:hAnsi="宋体" w:cs="宋体"/>
                <w:spacing w:val="-4"/>
                <w:szCs w:val="21"/>
              </w:rPr>
              <w:t xml:space="preserve">）每月至少开展</w:t>
            </w:r>
            <w:r>
              <w:rPr>
                <w:rFonts w:ascii="Calibri" w:hAnsi="Calibri" w:eastAsia="Calibri" w:cs="Calibri"/>
                <w:spacing w:val="-4"/>
                <w:szCs w:val="21"/>
              </w:rPr>
              <w:t xml:space="preserve">1</w:t>
            </w:r>
            <w:r>
              <w:rPr>
                <w:rFonts w:ascii="宋体" w:hAnsi="宋体" w:cs="宋体"/>
                <w:spacing w:val="-4"/>
                <w:szCs w:val="21"/>
              </w:rPr>
              <w:t xml:space="preserve">次大门、围墙、道路、场地、管井、沟渠等</w:t>
            </w:r>
            <w:r>
              <w:rPr>
                <w:rFonts w:ascii="宋体" w:hAnsi="宋体" w:cs="宋体"/>
                <w:spacing w:val="-5"/>
                <w:szCs w:val="21"/>
              </w:rPr>
              <w:t xml:space="preserve">巡查，每月至少检查</w:t>
            </w:r>
            <w:r>
              <w:rPr>
                <w:rFonts w:ascii="Calibri" w:hAnsi="Calibri" w:eastAsia="Calibri" w:cs="Calibri"/>
                <w:spacing w:val="-5"/>
                <w:szCs w:val="21"/>
              </w:rPr>
              <w:t xml:space="preserve">1</w:t>
            </w:r>
            <w:r>
              <w:rPr>
                <w:rFonts w:ascii="宋体" w:hAnsi="宋体" w:cs="宋体"/>
                <w:spacing w:val="-5"/>
                <w:szCs w:val="21"/>
              </w:rPr>
              <w:t xml:space="preserve">次雨污水</w:t>
            </w:r>
            <w:r>
              <w:rPr>
                <w:rFonts w:ascii="宋体" w:hAnsi="宋体" w:cs="宋体"/>
                <w:spacing w:val="-3"/>
                <w:szCs w:val="21"/>
              </w:rPr>
              <w:t xml:space="preserve">管井、化粪池等巡查，发现破损，及时向采购人报告，按采</w:t>
            </w:r>
            <w:r>
              <w:rPr>
                <w:rFonts w:ascii="宋体" w:hAnsi="宋体" w:cs="宋体"/>
                <w:spacing w:val="-4"/>
                <w:szCs w:val="21"/>
              </w:rPr>
              <w:t xml:space="preserve">购人要求出具维修方案，</w:t>
            </w:r>
            <w:r>
              <w:rPr>
                <w:rFonts w:ascii="宋体" w:hAnsi="宋体" w:cs="宋体"/>
                <w:spacing w:val="-3"/>
                <w:szCs w:val="21"/>
              </w:rPr>
              <w:t xml:space="preserve">待采购人同意后</w:t>
            </w:r>
            <w:r>
              <w:rPr>
                <w:rFonts w:hint="eastAsia" w:ascii="宋体" w:hAnsi="宋体" w:cs="宋体"/>
                <w:spacing w:val="-3"/>
                <w:szCs w:val="21"/>
              </w:rPr>
              <w:t xml:space="preserve">由采购方安排资金</w:t>
            </w:r>
            <w:r>
              <w:rPr>
                <w:rFonts w:ascii="宋体" w:hAnsi="宋体" w:cs="宋体"/>
                <w:spacing w:val="-3"/>
                <w:szCs w:val="21"/>
              </w:rPr>
              <w:t xml:space="preserve">实施维修。</w:t>
            </w:r>
            <w:r/>
          </w:p>
        </w:tc>
      </w:tr>
      <w:tr>
        <w:trPr>
          <w:trHeight w:val="697"/>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right="85" w:firstLine="388"/>
              <w:spacing w:before="35"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2</w:t>
            </w:r>
            <w:r>
              <w:rPr>
                <w:rFonts w:ascii="宋体" w:hAnsi="宋体" w:cs="宋体"/>
                <w:spacing w:val="-3"/>
                <w:szCs w:val="21"/>
              </w:rPr>
              <w:t xml:space="preserve">）每年至少开展</w:t>
            </w:r>
            <w:r>
              <w:rPr>
                <w:rFonts w:ascii="Calibri" w:hAnsi="Calibri" w:eastAsia="Calibri" w:cs="Calibri"/>
                <w:spacing w:val="-3"/>
                <w:szCs w:val="21"/>
              </w:rPr>
              <w:t xml:space="preserve">1</w:t>
            </w:r>
            <w:r>
              <w:rPr>
                <w:rFonts w:ascii="宋体" w:hAnsi="宋体" w:cs="宋体"/>
                <w:spacing w:val="-3"/>
                <w:szCs w:val="21"/>
              </w:rPr>
              <w:t xml:space="preserve">次防雷装置检测，发现失效</w:t>
            </w:r>
            <w:r>
              <w:rPr>
                <w:rFonts w:ascii="宋体" w:hAnsi="宋体" w:cs="宋体"/>
                <w:spacing w:val="-4"/>
                <w:szCs w:val="21"/>
              </w:rPr>
              <w:t xml:space="preserve">，及时向采购人报告，按采购人要求出具维修方案，</w:t>
            </w:r>
            <w:r>
              <w:rPr>
                <w:rFonts w:ascii="宋体" w:hAnsi="宋体" w:cs="宋体"/>
                <w:spacing w:val="-1"/>
                <w:szCs w:val="21"/>
              </w:rPr>
              <w:t xml:space="preserve">待采购人同意后按维修方案实施维修。</w:t>
            </w:r>
            <w:r/>
          </w:p>
        </w:tc>
      </w:tr>
      <w:tr>
        <w:trPr>
          <w:trHeight w:val="467"/>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5"/>
                <w:szCs w:val="21"/>
              </w:rPr>
              <w:t xml:space="preserve">（</w:t>
            </w:r>
            <w:r>
              <w:rPr>
                <w:rFonts w:ascii="Calibri" w:hAnsi="Calibri" w:eastAsia="Calibri" w:cs="Calibri"/>
                <w:spacing w:val="-5"/>
                <w:szCs w:val="21"/>
              </w:rPr>
              <w:t xml:space="preserve">3</w:t>
            </w:r>
            <w:r>
              <w:rPr>
                <w:rFonts w:ascii="宋体" w:hAnsi="宋体" w:cs="宋体"/>
                <w:spacing w:val="-5"/>
                <w:szCs w:val="21"/>
              </w:rPr>
              <w:t xml:space="preserve">）路面状态良好，</w:t>
            </w:r>
            <w:r>
              <w:rPr>
                <w:rFonts w:hint="eastAsia" w:ascii="宋体" w:hAnsi="宋体" w:cs="宋体"/>
                <w:spacing w:val="-5"/>
                <w:szCs w:val="21"/>
              </w:rPr>
              <w:t xml:space="preserve">下水道</w:t>
            </w:r>
            <w:r>
              <w:rPr>
                <w:rFonts w:ascii="宋体" w:hAnsi="宋体" w:cs="宋体"/>
                <w:spacing w:val="-5"/>
                <w:szCs w:val="21"/>
              </w:rPr>
              <w:t xml:space="preserve">通畅不堵塞。</w:t>
            </w:r>
            <w:r/>
          </w:p>
        </w:tc>
      </w:tr>
      <w:tr>
        <w:trPr>
          <w:trHeight w:val="697"/>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right="115" w:firstLine="388"/>
              <w:spacing w:before="36"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4</w:t>
            </w:r>
            <w:r>
              <w:rPr>
                <w:rFonts w:ascii="宋体" w:hAnsi="宋体" w:cs="宋体"/>
                <w:spacing w:val="-1"/>
                <w:szCs w:val="21"/>
              </w:rPr>
              <w:t xml:space="preserve">）接到采购人家具报修服务后，及时通知家具供货商对保修期内的家</w:t>
            </w:r>
            <w:r>
              <w:rPr>
                <w:rFonts w:ascii="宋体" w:hAnsi="宋体" w:cs="宋体"/>
                <w:spacing w:val="-2"/>
                <w:szCs w:val="21"/>
              </w:rPr>
              <w:t xml:space="preserve">具进行维修，及时对保修期外</w:t>
            </w:r>
            <w:r>
              <w:rPr>
                <w:rFonts w:ascii="宋体" w:hAnsi="宋体" w:cs="宋体"/>
                <w:spacing w:val="-3"/>
                <w:szCs w:val="21"/>
              </w:rPr>
              <w:t xml:space="preserve">的家具进行维修。</w:t>
            </w:r>
            <w:r/>
          </w:p>
        </w:tc>
      </w:tr>
      <w:tr>
        <w:trPr>
          <w:trHeight w:val="467"/>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4"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5</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90"/>
        </w:trPr>
        <w:tc>
          <w:tcPr>
            <w:tcW w:w="878" w:type="dxa"/>
            <w:vAlign w:val="center"/>
            <w:textDirection w:val="lrTb"/>
            <w:noWrap/>
          </w:tcPr>
          <w:p>
            <w:pPr>
              <w:jc w:val="center"/>
              <w:spacing w:before="136" w:line="360" w:lineRule="auto"/>
              <w:rPr>
                <w:rFonts w:ascii="Calibri" w:hAnsi="Calibri" w:eastAsia="Calibri" w:cs="Calibri"/>
                <w:szCs w:val="21"/>
              </w:rPr>
            </w:pPr>
            <w:r>
              <w:rPr>
                <w:rFonts w:ascii="Calibri" w:hAnsi="Calibri" w:eastAsia="Calibri" w:cs="Calibri"/>
                <w:szCs w:val="21"/>
              </w:rPr>
              <w:t xml:space="preserve">3</w:t>
            </w:r>
            <w:r/>
          </w:p>
        </w:tc>
        <w:tc>
          <w:tcPr>
            <w:tcW w:w="2152" w:type="dxa"/>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1"/>
                <w:szCs w:val="21"/>
                <w:lang w:eastAsia="en-US"/>
              </w:rPr>
              <w:t xml:space="preserve">装饰装修监督管理</w:t>
            </w:r>
            <w:r/>
          </w:p>
        </w:tc>
        <w:tc>
          <w:tcPr>
            <w:tcW w:w="1146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1</w:t>
            </w:r>
            <w:r>
              <w:rPr>
                <w:rFonts w:ascii="宋体" w:hAnsi="宋体" w:cs="宋体"/>
                <w:spacing w:val="-4"/>
                <w:szCs w:val="21"/>
              </w:rPr>
              <w:t xml:space="preserve">）装饰装修前，供应商应当与采购人或采购人委托的装修企业签订装饰装修管理服务协议，告知装</w:t>
            </w:r>
            <w:r>
              <w:rPr>
                <w:rFonts w:ascii="宋体" w:hAnsi="宋体" w:cs="宋体"/>
                <w:spacing w:val="-1"/>
                <w:szCs w:val="21"/>
              </w:rPr>
              <w:t xml:space="preserve">饰装修须知，并对装饰装修过程进行管理服务。</w:t>
            </w:r>
            <w:r/>
          </w:p>
        </w:tc>
      </w:tr>
      <w:tr>
        <w:trPr>
          <w:trHeight w:val="403"/>
        </w:trPr>
        <w:tc>
          <w:tcPr>
            <w:tcW w:w="878" w:type="dxa"/>
            <w:vAlign w:val="center"/>
            <w:vMerge w:val="restart"/>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restart"/>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2</w:t>
            </w:r>
            <w:r>
              <w:rPr>
                <w:rFonts w:ascii="宋体" w:hAnsi="宋体" w:cs="宋体"/>
                <w:spacing w:val="-3"/>
                <w:szCs w:val="21"/>
              </w:rPr>
              <w:t xml:space="preserve">）根据协议内容，做好装修垃圾临时堆放、</w:t>
            </w:r>
            <w:r>
              <w:rPr>
                <w:rFonts w:ascii="宋体" w:hAnsi="宋体" w:cs="宋体"/>
                <w:spacing w:val="-4"/>
                <w:szCs w:val="21"/>
              </w:rPr>
              <w:t xml:space="preserve">清运等。</w:t>
            </w:r>
            <w:r/>
          </w:p>
        </w:tc>
      </w:tr>
      <w:tr>
        <w:trPr>
          <w:trHeight w:val="710"/>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right="102" w:firstLine="388"/>
              <w:spacing w:before="3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3</w:t>
            </w:r>
            <w:r>
              <w:rPr>
                <w:rFonts w:ascii="宋体" w:hAnsi="宋体" w:cs="宋体"/>
                <w:spacing w:val="-2"/>
                <w:szCs w:val="21"/>
              </w:rPr>
              <w:t xml:space="preserve">）受采购人委托对房屋内装修进行严格的监督</w:t>
            </w:r>
            <w:r>
              <w:rPr>
                <w:rFonts w:ascii="宋体" w:hAnsi="宋体" w:cs="宋体"/>
                <w:spacing w:val="-3"/>
                <w:szCs w:val="21"/>
              </w:rPr>
              <w:t xml:space="preserve">管理，发现问题及时上报，确保不因装修而危及大楼</w:t>
            </w:r>
            <w:r>
              <w:rPr>
                <w:rFonts w:ascii="宋体" w:hAnsi="宋体" w:cs="宋体"/>
                <w:spacing w:val="-1"/>
                <w:szCs w:val="21"/>
              </w:rPr>
              <w:t xml:space="preserve">结构安全、人身安全和影响正常办公秩序。</w:t>
            </w:r>
            <w:r/>
          </w:p>
        </w:tc>
      </w:tr>
      <w:tr>
        <w:trPr>
          <w:trHeight w:val="476"/>
        </w:trPr>
        <w:tc>
          <w:tcPr>
            <w:tcW w:w="87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52"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4</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1061"/>
        </w:trPr>
        <w:tc>
          <w:tcPr>
            <w:tcW w:w="878"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4</w:t>
            </w:r>
            <w:r/>
          </w:p>
        </w:tc>
        <w:tc>
          <w:tcPr>
            <w:tcW w:w="2152"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标识标牌</w:t>
            </w:r>
            <w:r/>
          </w:p>
        </w:tc>
        <w:tc>
          <w:tcPr>
            <w:tcW w:w="11460" w:type="dxa"/>
            <w:textDirection w:val="lrTb"/>
            <w:noWrap/>
          </w:tcPr>
          <w:p>
            <w:pPr>
              <w:ind w:right="102" w:firstLine="388"/>
              <w:spacing w:before="3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1</w:t>
            </w:r>
            <w:r>
              <w:rPr>
                <w:rFonts w:ascii="宋体" w:hAnsi="宋体" w:cs="宋体"/>
                <w:spacing w:val="-4"/>
                <w:szCs w:val="21"/>
              </w:rPr>
              <w:t xml:space="preserve">）标识标牌符合《公共信息图形符号 第</w:t>
            </w:r>
            <w:r>
              <w:rPr>
                <w:rFonts w:ascii="Calibri" w:hAnsi="Calibri" w:eastAsia="Calibri" w:cs="Calibri"/>
                <w:spacing w:val="-4"/>
                <w:szCs w:val="21"/>
              </w:rPr>
              <w:t xml:space="preserve">1</w:t>
            </w:r>
            <w:r>
              <w:rPr>
                <w:rFonts w:ascii="宋体" w:hAnsi="宋体" w:cs="宋体"/>
                <w:spacing w:val="-4"/>
                <w:szCs w:val="21"/>
              </w:rPr>
              <w:t xml:space="preserve">部分：通用符号》（</w:t>
            </w:r>
            <w:r>
              <w:rPr>
                <w:rFonts w:ascii="Calibri" w:hAnsi="Calibri" w:eastAsia="Calibri" w:cs="Calibri"/>
                <w:spacing w:val="-4"/>
                <w:szCs w:val="21"/>
              </w:rPr>
              <w:t xml:space="preserve">GB/T10001.1</w:t>
            </w:r>
            <w:r>
              <w:rPr>
                <w:rFonts w:ascii="宋体" w:hAnsi="宋体" w:cs="宋体"/>
                <w:spacing w:val="-4"/>
                <w:szCs w:val="21"/>
              </w:rPr>
              <w:t xml:space="preserve">）的相关要求，消防与</w:t>
            </w:r>
            <w:r>
              <w:rPr>
                <w:rFonts w:ascii="宋体" w:hAnsi="宋体" w:cs="宋体"/>
                <w:spacing w:val="-2"/>
                <w:szCs w:val="21"/>
              </w:rPr>
              <w:t xml:space="preserve">安全标识符合《安全标志及其使用导则》（</w:t>
            </w:r>
            <w:r>
              <w:rPr>
                <w:rFonts w:ascii="Calibri" w:hAnsi="Calibri" w:eastAsia="Calibri" w:cs="Calibri"/>
                <w:spacing w:val="-2"/>
                <w:szCs w:val="21"/>
              </w:rPr>
              <w:t xml:space="preserve">GB2894</w:t>
            </w:r>
            <w:r>
              <w:rPr>
                <w:rFonts w:ascii="宋体" w:hAnsi="宋体" w:cs="宋体"/>
                <w:spacing w:val="-2"/>
                <w:szCs w:val="21"/>
              </w:rPr>
              <w:t xml:space="preserve">）、</w:t>
            </w:r>
            <w:r>
              <w:rPr>
                <w:rFonts w:ascii="宋体" w:hAnsi="宋体" w:cs="宋体"/>
                <w:spacing w:val="-3"/>
                <w:szCs w:val="21"/>
              </w:rPr>
              <w:t xml:space="preserve">《消防安全标志  第</w:t>
            </w:r>
            <w:r>
              <w:rPr>
                <w:rFonts w:ascii="Calibri" w:hAnsi="Calibri" w:eastAsia="Calibri" w:cs="Calibri"/>
                <w:spacing w:val="-3"/>
                <w:szCs w:val="21"/>
              </w:rPr>
              <w:t xml:space="preserve">1</w:t>
            </w:r>
            <w:r>
              <w:rPr>
                <w:rFonts w:ascii="宋体" w:hAnsi="宋体" w:cs="宋体"/>
                <w:spacing w:val="-3"/>
                <w:szCs w:val="21"/>
              </w:rPr>
              <w:t xml:space="preserve">部分：标志》（</w:t>
            </w:r>
            <w:r>
              <w:rPr>
                <w:rFonts w:ascii="Calibri" w:hAnsi="Calibri" w:eastAsia="Calibri" w:cs="Calibri"/>
                <w:spacing w:val="-3"/>
                <w:szCs w:val="21"/>
              </w:rPr>
              <w:t xml:space="preserve">GB13495.1</w:t>
            </w:r>
            <w:r>
              <w:rPr>
                <w:rFonts w:ascii="宋体" w:hAnsi="宋体" w:cs="宋体"/>
                <w:spacing w:val="-3"/>
                <w:szCs w:val="21"/>
              </w:rPr>
              <w:t xml:space="preserve">）</w:t>
            </w:r>
            <w:r>
              <w:rPr>
                <w:rFonts w:ascii="宋体" w:hAnsi="宋体" w:cs="宋体"/>
                <w:spacing w:val="-2"/>
                <w:szCs w:val="21"/>
              </w:rPr>
              <w:t xml:space="preserve">的相关要求。</w:t>
            </w:r>
            <w:r/>
          </w:p>
        </w:tc>
      </w:tr>
      <w:tr>
        <w:trPr>
          <w:trHeight w:val="476"/>
        </w:trPr>
        <w:tc>
          <w:tcPr>
            <w:tcW w:w="878" w:type="dxa"/>
            <w:vMerge w:val="continue"/>
            <w:textDirection w:val="lrTb"/>
            <w:noWrap/>
          </w:tcPr>
          <w:p>
            <w:pPr>
              <w:ind w:firstLine="420"/>
              <w:spacing w:line="360" w:lineRule="auto"/>
              <w:rPr>
                <w:rFonts w:ascii="Arial" w:hAnsi="Calibri"/>
              </w:rPr>
            </w:pPr>
            <w:r>
              <w:rPr>
                <w:rFonts w:ascii="Arial" w:hAnsi="Calibri"/>
              </w:rPr>
            </w:r>
            <w:r/>
          </w:p>
        </w:tc>
        <w:tc>
          <w:tcPr>
            <w:tcW w:w="2152" w:type="dxa"/>
            <w:vMerge w:val="continue"/>
            <w:textDirection w:val="lrTb"/>
            <w:noWrap/>
          </w:tcPr>
          <w:p>
            <w:pPr>
              <w:ind w:firstLine="420"/>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2</w:t>
            </w:r>
            <w:r>
              <w:rPr>
                <w:rFonts w:ascii="宋体" w:hAnsi="宋体" w:cs="宋体"/>
                <w:spacing w:val="-1"/>
                <w:szCs w:val="21"/>
              </w:rPr>
              <w:t xml:space="preserve">）每月至少检查</w:t>
            </w:r>
            <w:r>
              <w:rPr>
                <w:rFonts w:ascii="Calibri" w:hAnsi="Calibri" w:eastAsia="Calibri" w:cs="Calibri"/>
                <w:spacing w:val="-1"/>
                <w:szCs w:val="21"/>
              </w:rPr>
              <w:t xml:space="preserve">1</w:t>
            </w:r>
            <w:r>
              <w:rPr>
                <w:rFonts w:ascii="宋体" w:hAnsi="宋体" w:cs="宋体"/>
                <w:spacing w:val="-1"/>
                <w:szCs w:val="21"/>
              </w:rPr>
              <w:t xml:space="preserve">次标识标牌和消防与安全标识。应当规范清晰、路线指引正确、安装稳固。</w:t>
            </w:r>
            <w:r/>
          </w:p>
        </w:tc>
      </w:tr>
      <w:tr>
        <w:trPr>
          <w:trHeight w:val="489"/>
        </w:trPr>
        <w:tc>
          <w:tcPr>
            <w:tcW w:w="878" w:type="dxa"/>
            <w:vMerge w:val="continue"/>
            <w:textDirection w:val="lrTb"/>
            <w:noWrap/>
          </w:tcPr>
          <w:p>
            <w:pPr>
              <w:ind w:firstLine="420"/>
              <w:spacing w:line="360" w:lineRule="auto"/>
              <w:rPr>
                <w:rFonts w:ascii="Arial" w:hAnsi="Calibri"/>
              </w:rPr>
            </w:pPr>
            <w:r>
              <w:rPr>
                <w:rFonts w:ascii="Arial" w:hAnsi="Calibri"/>
              </w:rPr>
            </w:r>
            <w:r/>
          </w:p>
        </w:tc>
        <w:tc>
          <w:tcPr>
            <w:tcW w:w="2152" w:type="dxa"/>
            <w:vMerge w:val="continue"/>
            <w:textDirection w:val="lrTb"/>
            <w:noWrap/>
          </w:tcPr>
          <w:p>
            <w:pPr>
              <w:ind w:firstLine="420"/>
              <w:spacing w:line="360" w:lineRule="auto"/>
              <w:rPr>
                <w:rFonts w:ascii="Arial" w:hAnsi="Calibri"/>
              </w:rPr>
            </w:pPr>
            <w:r>
              <w:rPr>
                <w:rFonts w:ascii="Arial" w:hAnsi="Calibri"/>
              </w:rPr>
            </w:r>
            <w:r/>
          </w:p>
        </w:tc>
        <w:tc>
          <w:tcPr>
            <w:tcW w:w="11460" w:type="dxa"/>
            <w:textDirection w:val="lrTb"/>
            <w:noWrap/>
          </w:tcPr>
          <w:p>
            <w:pPr>
              <w:ind w:firstLine="388"/>
              <w:spacing w:before="94"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bl>
    <w:p>
      <w:pPr>
        <w:ind w:left="541" w:firstLine="418"/>
        <w:spacing w:before="90" w:line="360" w:lineRule="auto"/>
        <w:rPr>
          <w:rFonts w:ascii="宋体" w:hAnsi="宋体" w:cs="宋体"/>
        </w:rPr>
        <w:outlineLvl w:val="0"/>
      </w:pPr>
      <w:r>
        <w:rPr>
          <w:rFonts w:hint="eastAsia" w:ascii="宋体" w:hAnsi="宋体" w:cs="宋体"/>
          <w:b/>
          <w:bCs/>
          <w:spacing w:val="-1"/>
          <w:szCs w:val="21"/>
        </w:rPr>
        <w:t xml:space="preserve">3.3公用设施设备维护服务</w:t>
      </w:r>
      <w:r/>
    </w:p>
    <w:tbl>
      <w:tblPr>
        <w:tblStyle w:val="1378"/>
        <w:tblW w:w="14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3"/>
        <w:gridCol w:w="2127"/>
        <w:gridCol w:w="11460"/>
      </w:tblGrid>
      <w:tr>
        <w:trPr>
          <w:trHeight w:val="1201"/>
        </w:trPr>
        <w:tc>
          <w:tcPr>
            <w:tcW w:w="903" w:type="dxa"/>
            <w:vAlign w:val="center"/>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pacing w:val="-1"/>
                <w:szCs w:val="21"/>
              </w:rPr>
              <w:t xml:space="preserve">序号</w:t>
            </w:r>
            <w:r/>
          </w:p>
        </w:tc>
        <w:tc>
          <w:tcPr>
            <w:tcW w:w="2127" w:type="dxa"/>
            <w:vAlign w:val="center"/>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zCs w:val="21"/>
              </w:rPr>
              <w:t xml:space="preserve">服务内容</w:t>
            </w:r>
            <w:r/>
          </w:p>
        </w:tc>
        <w:tc>
          <w:tcPr>
            <w:tcW w:w="11460" w:type="dxa"/>
            <w:vAlign w:val="center"/>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zCs w:val="21"/>
              </w:rPr>
              <w:t xml:space="preserve">服务标准</w:t>
            </w:r>
            <w:r/>
          </w:p>
        </w:tc>
      </w:tr>
      <w:tr>
        <w:trPr>
          <w:trHeight w:val="460"/>
        </w:trPr>
        <w:tc>
          <w:tcPr>
            <w:tcW w:w="903" w:type="dxa"/>
            <w:vAlign w:val="center"/>
            <w:vMerge w:val="restart"/>
            <w:textDirection w:val="lrTb"/>
            <w:noWrap/>
          </w:tcPr>
          <w:p>
            <w:pPr>
              <w:jc w:val="center"/>
              <w:spacing w:line="360" w:lineRule="auto"/>
              <w:rPr>
                <w:rFonts w:ascii="Arial" w:hAnsi="Calibri"/>
              </w:rPr>
            </w:pPr>
            <w:r>
              <w:rPr>
                <w:rFonts w:hint="eastAsia" w:ascii="Arial" w:hAnsi="Calibri"/>
              </w:rPr>
              <w:t xml:space="preserve">1</w:t>
            </w:r>
            <w:r/>
          </w:p>
          <w:p>
            <w:pPr>
              <w:ind w:left="586" w:firstLine="420"/>
              <w:jc w:val="center"/>
              <w:spacing w:before="64" w:line="360" w:lineRule="auto"/>
              <w:rPr>
                <w:rFonts w:ascii="Calibri" w:hAnsi="Calibri" w:eastAsia="Calibri" w:cs="Calibri"/>
                <w:szCs w:val="21"/>
              </w:rPr>
            </w:pPr>
            <w:r>
              <w:rPr>
                <w:rFonts w:ascii="Calibri" w:hAnsi="Calibri" w:eastAsia="Calibri" w:cs="Calibri"/>
                <w:szCs w:val="21"/>
              </w:rPr>
              <w:t xml:space="preserve">1</w:t>
            </w:r>
            <w:r/>
          </w:p>
        </w:tc>
        <w:tc>
          <w:tcPr>
            <w:tcW w:w="2127"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2"/>
                <w:szCs w:val="21"/>
                <w:lang w:eastAsia="en-US"/>
              </w:rPr>
              <w:t xml:space="preserve">基本要求</w:t>
            </w:r>
            <w:r/>
          </w:p>
        </w:tc>
        <w:tc>
          <w:tcPr>
            <w:tcW w:w="1146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1</w:t>
            </w:r>
            <w:r>
              <w:rPr>
                <w:rFonts w:ascii="宋体" w:hAnsi="宋体" w:cs="宋体"/>
                <w:spacing w:val="-1"/>
                <w:szCs w:val="21"/>
              </w:rPr>
              <w:t xml:space="preserve">）重大节假日及恶劣天气前后，组织系统巡</w:t>
            </w:r>
            <w:r>
              <w:rPr>
                <w:rFonts w:ascii="宋体" w:hAnsi="宋体" w:cs="宋体"/>
                <w:spacing w:val="-2"/>
                <w:szCs w:val="21"/>
              </w:rPr>
              <w:t xml:space="preserve">检。</w:t>
            </w:r>
            <w:r/>
          </w:p>
        </w:tc>
      </w:tr>
      <w:tr>
        <w:trPr>
          <w:trHeight w:val="681"/>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right="114" w:firstLine="388"/>
              <w:spacing w:before="3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2</w:t>
            </w:r>
            <w:r>
              <w:rPr>
                <w:rFonts w:ascii="宋体" w:hAnsi="宋体" w:cs="宋体"/>
                <w:spacing w:val="-1"/>
                <w:szCs w:val="21"/>
              </w:rPr>
              <w:t xml:space="preserve">）具备设施设备安全、稳定运行的环境和场所（含有限空间），温湿度、照度、粉尘和烟雾</w:t>
            </w:r>
            <w:r>
              <w:rPr>
                <w:rFonts w:ascii="宋体" w:hAnsi="宋体" w:cs="宋体"/>
                <w:spacing w:val="-2"/>
                <w:szCs w:val="21"/>
              </w:rPr>
              <w:t xml:space="preserve">浓度等</w:t>
            </w:r>
            <w:r>
              <w:rPr>
                <w:rFonts w:ascii="宋体" w:hAnsi="宋体" w:cs="宋体"/>
                <w:spacing w:val="-1"/>
                <w:szCs w:val="21"/>
              </w:rPr>
              <w:t xml:space="preserve">符合相关安全规范。</w:t>
            </w:r>
            <w:r/>
          </w:p>
        </w:tc>
      </w:tr>
      <w:tr>
        <w:trPr>
          <w:trHeight w:val="46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1"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1016"/>
        </w:trPr>
        <w:tc>
          <w:tcPr>
            <w:tcW w:w="903" w:type="dxa"/>
            <w:vAlign w:val="center"/>
            <w:vMerge w:val="restart"/>
            <w:textDirection w:val="lrTb"/>
            <w:noWrap/>
          </w:tcPr>
          <w:p>
            <w:pPr>
              <w:jc w:val="center"/>
              <w:spacing w:before="65" w:line="360" w:lineRule="auto"/>
              <w:rPr>
                <w:rFonts w:ascii="Calibri" w:hAnsi="Calibri" w:eastAsia="Calibri" w:cs="Calibri"/>
                <w:szCs w:val="21"/>
              </w:rPr>
            </w:pPr>
            <w:r>
              <w:rPr>
                <w:rFonts w:ascii="Calibri" w:hAnsi="Calibri" w:eastAsia="Calibri" w:cs="Calibri"/>
                <w:szCs w:val="21"/>
              </w:rPr>
              <w:t xml:space="preserve">2</w:t>
            </w:r>
            <w:r/>
          </w:p>
        </w:tc>
        <w:tc>
          <w:tcPr>
            <w:tcW w:w="2127"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3"/>
                <w:szCs w:val="21"/>
                <w:lang w:eastAsia="en-US"/>
              </w:rPr>
              <w:t xml:space="preserve">设备机房</w:t>
            </w:r>
            <w:r/>
          </w:p>
        </w:tc>
        <w:tc>
          <w:tcPr>
            <w:tcW w:w="11460" w:type="dxa"/>
            <w:textDirection w:val="lrTb"/>
            <w:noWrap/>
          </w:tcPr>
          <w:p>
            <w:pPr>
              <w:ind w:right="104" w:firstLine="388"/>
              <w:spacing w:before="35"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1</w:t>
            </w:r>
            <w:r>
              <w:rPr>
                <w:rFonts w:ascii="宋体" w:hAnsi="宋体" w:cs="宋体"/>
                <w:spacing w:val="-2"/>
                <w:szCs w:val="21"/>
              </w:rPr>
              <w:t xml:space="preserve">）设备机房门口有机房类别及安全标志。</w:t>
            </w:r>
            <w:r>
              <w:rPr>
                <w:rFonts w:ascii="宋体" w:hAnsi="宋体" w:cs="宋体"/>
                <w:spacing w:val="-3"/>
                <w:szCs w:val="21"/>
              </w:rPr>
              <w:t xml:space="preserve">落实各类机房责任人、督查人，且设备系统图、应急预案</w:t>
            </w:r>
            <w:r>
              <w:rPr>
                <w:rFonts w:ascii="宋体" w:hAnsi="宋体" w:cs="宋体"/>
                <w:spacing w:val="-1"/>
                <w:szCs w:val="21"/>
              </w:rPr>
              <w:t xml:space="preserve">流程图、管理制度、特种作业人员资格证书等上墙文件或</w:t>
            </w:r>
            <w:r>
              <w:rPr>
                <w:rFonts w:ascii="宋体" w:hAnsi="宋体" w:cs="宋体"/>
                <w:spacing w:val="-2"/>
                <w:szCs w:val="21"/>
              </w:rPr>
              <w:t xml:space="preserve">证书符合各设备机房国家标准规范要求，机房巡视</w:t>
            </w:r>
            <w:r>
              <w:rPr>
                <w:rFonts w:ascii="宋体" w:hAnsi="宋体" w:cs="宋体"/>
                <w:spacing w:val="-1"/>
                <w:szCs w:val="21"/>
              </w:rPr>
              <w:t xml:space="preserve">及外来人员记录清晰完整，标识统一。</w:t>
            </w:r>
            <w:r/>
          </w:p>
        </w:tc>
      </w:tr>
      <w:tr>
        <w:trPr>
          <w:trHeight w:val="45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88"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）设备机房门窗、锁具应当完好、有效。</w:t>
            </w:r>
            <w:r/>
          </w:p>
        </w:tc>
      </w:tr>
      <w:tr>
        <w:trPr>
          <w:trHeight w:val="9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37"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3</w:t>
            </w:r>
            <w:r>
              <w:rPr>
                <w:rFonts w:ascii="宋体" w:hAnsi="宋体" w:cs="宋体"/>
                <w:spacing w:val="-1"/>
                <w:szCs w:val="21"/>
              </w:rPr>
              <w:t xml:space="preserve">）每半月至少开展</w:t>
            </w:r>
            <w:r>
              <w:rPr>
                <w:rFonts w:ascii="Calibri" w:hAnsi="Calibri" w:eastAsia="Calibri" w:cs="Calibri"/>
                <w:spacing w:val="-1"/>
                <w:szCs w:val="21"/>
              </w:rPr>
              <w:t xml:space="preserve">1</w:t>
            </w:r>
            <w:r>
              <w:rPr>
                <w:rFonts w:ascii="宋体" w:hAnsi="宋体" w:cs="宋体"/>
                <w:spacing w:val="-1"/>
                <w:szCs w:val="21"/>
              </w:rPr>
              <w:t xml:space="preserve">次清洁，整洁有序、</w:t>
            </w:r>
            <w:r>
              <w:rPr>
                <w:rFonts w:ascii="宋体" w:hAnsi="宋体" w:cs="宋体"/>
                <w:spacing w:val="-2"/>
                <w:szCs w:val="21"/>
              </w:rPr>
              <w:t xml:space="preserve">无杂物、无积尘、无鼠、无虫害，温湿度符合设备运行要</w:t>
            </w:r>
            <w:r>
              <w:rPr>
                <w:rFonts w:ascii="宋体" w:hAnsi="宋体" w:cs="宋体"/>
                <w:spacing w:val="-5"/>
                <w:szCs w:val="21"/>
              </w:rPr>
              <w:t xml:space="preserve">求。</w:t>
            </w:r>
            <w:r/>
          </w:p>
        </w:tc>
      </w:tr>
      <w:tr>
        <w:trPr>
          <w:trHeight w:val="492"/>
        </w:trPr>
        <w:tc>
          <w:tcPr>
            <w:tcW w:w="903" w:type="dxa"/>
            <w:vAlign w:val="center"/>
            <w:vMerge w:val="restart"/>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restart"/>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10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4</w:t>
            </w:r>
            <w:r>
              <w:rPr>
                <w:rFonts w:ascii="宋体" w:hAnsi="宋体" w:cs="宋体"/>
                <w:szCs w:val="21"/>
              </w:rPr>
              <w:t xml:space="preserve">）按各设备机房国家标准规范规定维护</w:t>
            </w:r>
            <w:r>
              <w:rPr>
                <w:rFonts w:ascii="Calibri" w:hAnsi="Calibri" w:eastAsia="Calibri" w:cs="Calibri"/>
                <w:szCs w:val="21"/>
              </w:rPr>
              <w:t xml:space="preserve">/</w:t>
            </w:r>
            <w:r>
              <w:rPr>
                <w:rFonts w:ascii="宋体" w:hAnsi="宋体" w:cs="宋体"/>
                <w:szCs w:val="21"/>
              </w:rPr>
              <w:t xml:space="preserve">保管消防、通风、应急照明，防止小动物进入。</w:t>
            </w:r>
            <w:r/>
          </w:p>
        </w:tc>
      </w:tr>
      <w:tr>
        <w:trPr>
          <w:trHeight w:val="496"/>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108"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5</w:t>
            </w:r>
            <w:r>
              <w:rPr>
                <w:rFonts w:ascii="宋体" w:hAnsi="宋体" w:cs="宋体"/>
                <w:szCs w:val="21"/>
              </w:rPr>
              <w:t xml:space="preserve">）安全防护用具配置齐全，检验合格。</w:t>
            </w:r>
            <w:r/>
          </w:p>
        </w:tc>
      </w:tr>
      <w:tr>
        <w:trPr>
          <w:trHeight w:val="487"/>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10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6</w:t>
            </w:r>
            <w:r>
              <w:rPr>
                <w:rFonts w:ascii="宋体" w:hAnsi="宋体" w:cs="宋体"/>
                <w:spacing w:val="-4"/>
                <w:szCs w:val="21"/>
              </w:rPr>
              <w:t xml:space="preserve">）应急设施设备用品应当齐全、完备， 可随时启用。</w:t>
            </w:r>
            <w:r/>
          </w:p>
        </w:tc>
      </w:tr>
      <w:tr>
        <w:trPr>
          <w:trHeight w:val="487"/>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10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7</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58"/>
        </w:trPr>
        <w:tc>
          <w:tcPr>
            <w:tcW w:w="903"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3</w:t>
            </w:r>
            <w:r/>
          </w:p>
        </w:tc>
        <w:tc>
          <w:tcPr>
            <w:tcW w:w="2127"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2"/>
                <w:szCs w:val="21"/>
                <w:lang w:eastAsia="en-US"/>
              </w:rPr>
              <w:t xml:space="preserve">给排水系统</w:t>
            </w:r>
            <w:r/>
          </w:p>
        </w:tc>
        <w:tc>
          <w:tcPr>
            <w:tcW w:w="11460" w:type="dxa"/>
            <w:textDirection w:val="lrTb"/>
            <w:noWrap/>
          </w:tcPr>
          <w:p>
            <w:pPr>
              <w:ind w:firstLine="400"/>
              <w:spacing w:before="91" w:line="360" w:lineRule="auto"/>
              <w:rPr>
                <w:rFonts w:ascii="宋体" w:hAnsi="宋体" w:cs="宋体"/>
                <w:spacing w:val="-5"/>
                <w:szCs w:val="21"/>
              </w:rPr>
            </w:pPr>
            <w:r>
              <w:rPr>
                <w:rFonts w:ascii="Wingdings" w:hAnsi="Wingdings" w:eastAsia="Wingdings" w:cs="Wingdings"/>
                <w:spacing w:val="-5"/>
                <w:szCs w:val="21"/>
              </w:rPr>
              <w:t xml:space="preserve"></w:t>
            </w:r>
            <w:r>
              <w:rPr>
                <w:rFonts w:ascii="宋体" w:hAnsi="宋体" w:cs="宋体"/>
                <w:spacing w:val="-5"/>
                <w:szCs w:val="21"/>
              </w:rPr>
              <w:t xml:space="preserve">（1）生活饮用水卫生符合《生活饮用水卫生标准》（GB5749）的相关要求。</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0"/>
              <w:spacing w:before="91" w:line="360" w:lineRule="auto"/>
              <w:rPr>
                <w:rFonts w:ascii="宋体" w:hAnsi="宋体" w:cs="宋体"/>
                <w:spacing w:val="-5"/>
                <w:szCs w:val="21"/>
              </w:rPr>
            </w:pPr>
            <w:r>
              <w:rPr>
                <w:rFonts w:ascii="Wingdings" w:hAnsi="Wingdings" w:eastAsia="Wingdings" w:cs="Wingdings"/>
                <w:spacing w:val="-5"/>
                <w:szCs w:val="21"/>
              </w:rPr>
              <w:t xml:space="preserve"></w:t>
            </w:r>
            <w:r>
              <w:rPr>
                <w:rFonts w:ascii="宋体" w:hAnsi="宋体" w:cs="宋体"/>
                <w:spacing w:val="-5"/>
                <w:szCs w:val="21"/>
              </w:rPr>
              <w:t xml:space="preserve">（2）二次供水卫生符合《二次供水设施卫生规范》（GB17051）的相关要求。</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0"/>
              <w:spacing w:before="91" w:line="360" w:lineRule="auto"/>
              <w:rPr>
                <w:rFonts w:ascii="宋体" w:hAnsi="宋体" w:cs="宋体"/>
                <w:spacing w:val="-5"/>
                <w:szCs w:val="21"/>
              </w:rPr>
            </w:pPr>
            <w:r>
              <w:rPr>
                <w:rFonts w:ascii="Wingdings" w:hAnsi="Wingdings" w:eastAsia="Wingdings" w:cs="Wingdings"/>
                <w:spacing w:val="-5"/>
                <w:szCs w:val="21"/>
              </w:rPr>
              <w:t xml:space="preserve"></w:t>
            </w:r>
            <w:r>
              <w:rPr>
                <w:rFonts w:ascii="宋体" w:hAnsi="宋体" w:cs="宋体"/>
                <w:spacing w:val="-5"/>
                <w:szCs w:val="21"/>
              </w:rPr>
              <w:t xml:space="preserve">（3）设施设备、阀门、管道等运行正常，无跑、冒、滴、漏现象。</w:t>
            </w:r>
            <w:r/>
          </w:p>
        </w:tc>
      </w:tr>
      <w:tr>
        <w:trPr>
          <w:trHeight w:val="46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0"/>
              <w:spacing w:before="91" w:line="360" w:lineRule="auto"/>
              <w:rPr>
                <w:rFonts w:ascii="宋体" w:hAnsi="宋体" w:cs="宋体"/>
                <w:spacing w:val="-5"/>
                <w:szCs w:val="21"/>
              </w:rPr>
            </w:pPr>
            <w:r>
              <w:rPr>
                <w:rFonts w:ascii="Wingdings" w:hAnsi="Wingdings" w:eastAsia="Wingdings" w:cs="Wingdings"/>
                <w:spacing w:val="-5"/>
                <w:szCs w:val="21"/>
              </w:rPr>
              <w:t xml:space="preserve"></w:t>
            </w:r>
            <w:r>
              <w:rPr>
                <w:rFonts w:ascii="宋体" w:hAnsi="宋体" w:cs="宋体"/>
                <w:spacing w:val="-5"/>
                <w:szCs w:val="21"/>
              </w:rPr>
              <w:t xml:space="preserve">（4）有水泵房、水箱间的，每日至少巡视 1 次。每年至少养护 1 次水泵</w:t>
            </w:r>
            <w:r>
              <w:rPr>
                <w:rFonts w:hint="eastAsia" w:ascii="宋体" w:hAnsi="宋体" w:cs="宋体"/>
                <w:spacing w:val="-5"/>
                <w:szCs w:val="21"/>
              </w:rPr>
              <w:t xml:space="preserve">。</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0"/>
              <w:spacing w:before="91" w:line="360" w:lineRule="auto"/>
              <w:rPr>
                <w:rFonts w:ascii="宋体" w:hAnsi="宋体" w:cs="宋体"/>
                <w:spacing w:val="-5"/>
                <w:szCs w:val="21"/>
              </w:rPr>
            </w:pPr>
            <w:r>
              <w:rPr>
                <w:rFonts w:ascii="Wingdings" w:hAnsi="Wingdings" w:eastAsia="Wingdings" w:cs="Wingdings"/>
                <w:spacing w:val="-5"/>
                <w:szCs w:val="21"/>
              </w:rPr>
              <w:t xml:space="preserve"></w:t>
            </w:r>
            <w:r>
              <w:rPr>
                <w:rFonts w:ascii="宋体" w:hAnsi="宋体" w:cs="宋体"/>
                <w:spacing w:val="-5"/>
                <w:szCs w:val="21"/>
              </w:rPr>
              <w:t xml:space="preserve">（5）遇供水单位限水、停水，按规定时间通知采购人。</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5"/>
                <w:szCs w:val="21"/>
              </w:rPr>
              <w:t xml:space="preserve">（</w:t>
            </w:r>
            <w:r>
              <w:rPr>
                <w:rFonts w:ascii="Calibri" w:hAnsi="Calibri" w:eastAsia="Calibri" w:cs="Calibri"/>
                <w:spacing w:val="-5"/>
                <w:szCs w:val="21"/>
              </w:rPr>
              <w:t xml:space="preserve">6</w:t>
            </w:r>
            <w:r>
              <w:rPr>
                <w:rFonts w:ascii="宋体" w:hAnsi="宋体" w:cs="宋体"/>
                <w:spacing w:val="-5"/>
                <w:szCs w:val="21"/>
              </w:rPr>
              <w:t xml:space="preserve">）每季度至少开展 1 次对排水管进行疏通、清污，保证室内外排水系统通畅。</w:t>
            </w:r>
            <w:r/>
          </w:p>
        </w:tc>
      </w:tr>
      <w:tr>
        <w:trPr>
          <w:trHeight w:val="46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7</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58"/>
        </w:trPr>
        <w:tc>
          <w:tcPr>
            <w:tcW w:w="903"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4</w:t>
            </w:r>
            <w:r/>
          </w:p>
        </w:tc>
        <w:tc>
          <w:tcPr>
            <w:tcW w:w="2127"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8"/>
                <w:szCs w:val="21"/>
                <w:lang w:eastAsia="en-US"/>
              </w:rPr>
              <w:t xml:space="preserve">电梯系统</w:t>
            </w:r>
            <w:r/>
          </w:p>
        </w:tc>
        <w:tc>
          <w:tcPr>
            <w:tcW w:w="11460"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1</w:t>
            </w:r>
            <w:r>
              <w:rPr>
                <w:rFonts w:ascii="宋体" w:hAnsi="宋体" w:cs="宋体"/>
                <w:szCs w:val="21"/>
              </w:rPr>
              <w:t xml:space="preserve">）电梯运行平稳、无异响、平层、开关</w:t>
            </w:r>
            <w:r>
              <w:rPr>
                <w:rFonts w:ascii="宋体" w:hAnsi="宋体" w:cs="宋体"/>
                <w:spacing w:val="-1"/>
                <w:szCs w:val="21"/>
              </w:rPr>
              <w:t xml:space="preserve">正常。每周至少开展</w:t>
            </w:r>
            <w:r>
              <w:rPr>
                <w:rFonts w:ascii="Calibri" w:hAnsi="Calibri" w:eastAsia="Calibri" w:cs="Calibri"/>
                <w:spacing w:val="-1"/>
                <w:szCs w:val="21"/>
              </w:rPr>
              <w:t xml:space="preserve">2</w:t>
            </w:r>
            <w:r>
              <w:rPr>
                <w:rFonts w:ascii="宋体" w:hAnsi="宋体" w:cs="宋体"/>
                <w:spacing w:val="-1"/>
                <w:szCs w:val="21"/>
              </w:rPr>
              <w:t xml:space="preserve">次电梯的安全状况检查。</w:t>
            </w:r>
            <w:r/>
          </w:p>
        </w:tc>
      </w:tr>
      <w:tr>
        <w:trPr>
          <w:trHeight w:val="502"/>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35"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2</w:t>
            </w:r>
            <w:r>
              <w:rPr>
                <w:rFonts w:ascii="宋体" w:hAnsi="宋体" w:cs="宋体"/>
                <w:spacing w:val="-1"/>
                <w:szCs w:val="21"/>
              </w:rPr>
              <w:t xml:space="preserve">）电梯准用证、年检合格证等证件齐全。相关证件、紧急救援电话和乘客注意事项置于轿厢醒目位</w:t>
            </w:r>
            <w:r>
              <w:rPr>
                <w:rFonts w:ascii="宋体" w:hAnsi="宋体" w:cs="宋体"/>
                <w:spacing w:val="-3"/>
                <w:szCs w:val="21"/>
              </w:rPr>
              <w:t xml:space="preserve">置。</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3</w:t>
            </w:r>
            <w:r>
              <w:rPr>
                <w:rFonts w:ascii="宋体" w:hAnsi="宋体" w:cs="宋体"/>
                <w:spacing w:val="-3"/>
                <w:szCs w:val="21"/>
              </w:rPr>
              <w:t xml:space="preserve">）每年至少开展</w:t>
            </w:r>
            <w:r>
              <w:rPr>
                <w:rFonts w:ascii="Calibri" w:hAnsi="Calibri" w:eastAsia="Calibri" w:cs="Calibri"/>
                <w:spacing w:val="-3"/>
                <w:szCs w:val="21"/>
              </w:rPr>
              <w:t xml:space="preserve">1</w:t>
            </w:r>
            <w:r>
              <w:rPr>
                <w:rFonts w:ascii="宋体" w:hAnsi="宋体" w:cs="宋体"/>
                <w:spacing w:val="-3"/>
                <w:szCs w:val="21"/>
              </w:rPr>
              <w:t xml:space="preserve">次对电梯的全面检测，并出具检测报告，核发电梯使用标志。</w:t>
            </w:r>
            <w:r/>
          </w:p>
        </w:tc>
      </w:tr>
      <w:tr>
        <w:trPr>
          <w:trHeight w:val="46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4</w:t>
            </w:r>
            <w:r>
              <w:rPr>
                <w:rFonts w:ascii="宋体" w:hAnsi="宋体" w:cs="宋体"/>
                <w:spacing w:val="-1"/>
                <w:szCs w:val="21"/>
              </w:rPr>
              <w:t xml:space="preserve">）电梯维保应当符合《电梯维护保养规则》（</w:t>
            </w:r>
            <w:r>
              <w:rPr>
                <w:rFonts w:ascii="Calibri" w:hAnsi="Calibri" w:eastAsia="Calibri" w:cs="Calibri"/>
                <w:spacing w:val="-2"/>
                <w:szCs w:val="21"/>
              </w:rPr>
              <w:t xml:space="preserve">TSG T5002</w:t>
            </w:r>
            <w:r>
              <w:rPr>
                <w:rFonts w:ascii="宋体" w:hAnsi="宋体" w:cs="宋体"/>
                <w:spacing w:val="-2"/>
                <w:szCs w:val="21"/>
              </w:rPr>
              <w:t xml:space="preserve">）的有关要求。</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5</w:t>
            </w:r>
            <w:r>
              <w:rPr>
                <w:rFonts w:ascii="宋体" w:hAnsi="宋体" w:cs="宋体"/>
                <w:spacing w:val="-1"/>
                <w:szCs w:val="21"/>
              </w:rPr>
              <w:t xml:space="preserve">）电梯使用应当符合《特种设备使用管</w:t>
            </w:r>
            <w:r>
              <w:rPr>
                <w:rFonts w:ascii="宋体" w:hAnsi="宋体" w:cs="宋体"/>
                <w:spacing w:val="-2"/>
                <w:szCs w:val="21"/>
              </w:rPr>
              <w:t xml:space="preserve">理规则》（</w:t>
            </w:r>
            <w:r>
              <w:rPr>
                <w:rFonts w:ascii="Calibri" w:hAnsi="Calibri" w:eastAsia="Calibri" w:cs="Calibri"/>
                <w:spacing w:val="-2"/>
                <w:szCs w:val="21"/>
              </w:rPr>
              <w:t xml:space="preserve">TSG 08</w:t>
            </w:r>
            <w:r>
              <w:rPr>
                <w:rFonts w:ascii="宋体" w:hAnsi="宋体" w:cs="宋体"/>
                <w:spacing w:val="-2"/>
                <w:szCs w:val="21"/>
              </w:rPr>
              <w:t xml:space="preserve">）的有关要求。</w:t>
            </w:r>
            <w:r/>
          </w:p>
        </w:tc>
      </w:tr>
      <w:tr>
        <w:trPr>
          <w:trHeight w:val="686"/>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right="106" w:firstLine="388"/>
              <w:spacing w:before="36"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5"/>
                <w:szCs w:val="21"/>
              </w:rPr>
              <w:t xml:space="preserve">（</w:t>
            </w:r>
            <w:r>
              <w:rPr>
                <w:rFonts w:ascii="Calibri" w:hAnsi="Calibri" w:eastAsia="Calibri" w:cs="Calibri"/>
                <w:spacing w:val="-5"/>
                <w:szCs w:val="21"/>
              </w:rPr>
              <w:t xml:space="preserve">6</w:t>
            </w:r>
            <w:r>
              <w:rPr>
                <w:rFonts w:ascii="宋体" w:hAnsi="宋体" w:cs="宋体"/>
                <w:spacing w:val="-5"/>
                <w:szCs w:val="21"/>
              </w:rPr>
              <w:t xml:space="preserve">）有电梯突发事件或事故的应急措施与救援预案， 每年至</w:t>
            </w:r>
            <w:r>
              <w:rPr>
                <w:rFonts w:ascii="宋体" w:hAnsi="宋体" w:cs="宋体"/>
                <w:spacing w:val="-6"/>
                <w:szCs w:val="21"/>
              </w:rPr>
              <w:t xml:space="preserve">少开展演练</w:t>
            </w:r>
            <w:r>
              <w:rPr>
                <w:rFonts w:ascii="Calibri" w:hAnsi="Calibri" w:eastAsia="Calibri" w:cs="Calibri"/>
                <w:spacing w:val="-6"/>
                <w:szCs w:val="21"/>
              </w:rPr>
              <w:t xml:space="preserve">1</w:t>
            </w:r>
            <w:r>
              <w:rPr>
                <w:rFonts w:ascii="宋体" w:hAnsi="宋体" w:cs="宋体"/>
                <w:spacing w:val="-6"/>
                <w:szCs w:val="21"/>
              </w:rPr>
              <w:t xml:space="preserve">次。电梯出现故障，物业服</w:t>
            </w:r>
            <w:r>
              <w:rPr>
                <w:rFonts w:ascii="宋体" w:hAnsi="宋体" w:cs="宋体"/>
                <w:spacing w:val="-5"/>
                <w:szCs w:val="21"/>
              </w:rPr>
              <w:t xml:space="preserve">务人员</w:t>
            </w:r>
            <w:r>
              <w:rPr>
                <w:rFonts w:ascii="Calibri" w:hAnsi="Calibri" w:eastAsia="Calibri" w:cs="Calibri"/>
                <w:spacing w:val="-5"/>
                <w:szCs w:val="21"/>
              </w:rPr>
              <w:t xml:space="preserve">10</w:t>
            </w:r>
            <w:r>
              <w:rPr>
                <w:rFonts w:ascii="宋体" w:hAnsi="宋体" w:cs="宋体"/>
                <w:spacing w:val="-5"/>
                <w:szCs w:val="21"/>
              </w:rPr>
              <w:t xml:space="preserve">分钟内到场应急处理， 维保专业人员</w:t>
            </w:r>
            <w:r>
              <w:rPr>
                <w:rFonts w:ascii="Calibri" w:hAnsi="Calibri" w:eastAsia="Calibri" w:cs="Calibri"/>
                <w:spacing w:val="-5"/>
                <w:szCs w:val="21"/>
              </w:rPr>
              <w:t xml:space="preserve">30</w:t>
            </w:r>
            <w:r>
              <w:rPr>
                <w:rFonts w:ascii="宋体" w:hAnsi="宋体" w:cs="宋体"/>
                <w:spacing w:val="-5"/>
                <w:szCs w:val="21"/>
              </w:rPr>
              <w:t xml:space="preserve">分钟内到场应急处理。</w:t>
            </w:r>
            <w:r/>
          </w:p>
        </w:tc>
      </w:tr>
      <w:tr>
        <w:trPr>
          <w:trHeight w:val="463"/>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7</w:t>
            </w:r>
            <w:r>
              <w:rPr>
                <w:rFonts w:ascii="宋体" w:hAnsi="宋体" w:cs="宋体"/>
                <w:szCs w:val="21"/>
              </w:rPr>
              <w:t xml:space="preserve">）到场进行救助和排除故障。电梯紧急电话保持畅通。</w:t>
            </w:r>
            <w:r/>
          </w:p>
        </w:tc>
      </w:tr>
      <w:tr>
        <w:trPr>
          <w:trHeight w:val="463"/>
        </w:trPr>
        <w:tc>
          <w:tcPr>
            <w:tcW w:w="903" w:type="dxa"/>
            <w:vAlign w:val="center"/>
            <w:vMerge w:val="restart"/>
            <w:textDirection w:val="lrTb"/>
            <w:noWrap/>
          </w:tcPr>
          <w:p>
            <w:pPr>
              <w:jc w:val="center"/>
              <w:spacing w:line="360" w:lineRule="auto"/>
              <w:rPr>
                <w:rFonts w:ascii="Arial" w:hAnsi="Calibri"/>
              </w:rPr>
            </w:pPr>
            <w:r>
              <w:rPr>
                <w:rFonts w:ascii="Arial" w:hAnsi="Calibri"/>
              </w:rPr>
            </w:r>
            <w:r/>
          </w:p>
        </w:tc>
        <w:tc>
          <w:tcPr>
            <w:tcW w:w="2127" w:type="dxa"/>
            <w:vAlign w:val="center"/>
            <w:vMerge w:val="restart"/>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8</w:t>
            </w:r>
            <w:r>
              <w:rPr>
                <w:rFonts w:ascii="宋体" w:hAnsi="宋体" w:cs="宋体"/>
                <w:szCs w:val="21"/>
              </w:rPr>
              <w:t xml:space="preserve">）电梯维修、保养时在现场设置提示标识和防护围栏。</w:t>
            </w:r>
            <w:r/>
          </w:p>
        </w:tc>
      </w:tr>
      <w:tr>
        <w:trPr>
          <w:trHeight w:val="46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9</w:t>
            </w:r>
            <w:r>
              <w:rPr>
                <w:rFonts w:ascii="宋体" w:hAnsi="宋体" w:cs="宋体"/>
                <w:szCs w:val="21"/>
              </w:rPr>
              <w:t xml:space="preserve">）根据采购人需求，合理设置电梯开启的数量、时间。</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89"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10</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364"/>
        </w:trPr>
        <w:tc>
          <w:tcPr>
            <w:tcW w:w="903"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5</w:t>
            </w:r>
            <w:r/>
          </w:p>
        </w:tc>
        <w:tc>
          <w:tcPr>
            <w:tcW w:w="2127"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4"/>
                <w:szCs w:val="21"/>
                <w:lang w:eastAsia="en-US"/>
              </w:rPr>
              <w:t xml:space="preserve">空调系统</w:t>
            </w:r>
            <w:r/>
          </w:p>
        </w:tc>
        <w:tc>
          <w:tcPr>
            <w:tcW w:w="11460" w:type="dxa"/>
            <w:textDirection w:val="lrTb"/>
            <w:noWrap/>
          </w:tcPr>
          <w:p>
            <w:pPr>
              <w:ind w:firstLine="412"/>
              <w:spacing w:before="90" w:line="360" w:lineRule="auto"/>
              <w:rPr>
                <w:rFonts w:ascii="宋体" w:hAnsi="宋体" w:cs="宋体"/>
                <w:spacing w:val="-2"/>
                <w:szCs w:val="21"/>
              </w:rPr>
            </w:pPr>
            <w:r>
              <w:rPr>
                <w:rFonts w:ascii="Wingdings" w:hAnsi="Wingdings" w:eastAsia="Wingdings" w:cs="Wingdings"/>
                <w:spacing w:val="-2"/>
                <w:szCs w:val="21"/>
              </w:rPr>
              <w:t xml:space="preserve"></w:t>
            </w:r>
            <w:r>
              <w:rPr>
                <w:rFonts w:ascii="宋体" w:hAnsi="宋体" w:cs="宋体"/>
                <w:spacing w:val="-2"/>
                <w:szCs w:val="21"/>
              </w:rPr>
              <w:t xml:space="preserve">（1）空调通风系统运行管理符合《空调通风系统运行管理标准》（GB50365）的相关要求</w:t>
            </w:r>
            <w:r>
              <w:rPr>
                <w:rFonts w:hint="eastAsia" w:ascii="宋体" w:hAnsi="宋体" w:cs="宋体"/>
                <w:spacing w:val="-2"/>
                <w:szCs w:val="21"/>
              </w:rPr>
              <w:t xml:space="preserve">。</w:t>
            </w:r>
            <w:r/>
          </w:p>
        </w:tc>
      </w:tr>
      <w:tr>
        <w:trPr>
          <w:trHeight w:val="46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12"/>
              <w:spacing w:before="90" w:line="360" w:lineRule="auto"/>
              <w:rPr>
                <w:rFonts w:ascii="宋体" w:hAnsi="宋体" w:cs="宋体"/>
                <w:spacing w:val="-2"/>
                <w:szCs w:val="21"/>
              </w:rPr>
            </w:pPr>
            <w:r>
              <w:rPr>
                <w:rFonts w:ascii="Wingdings" w:hAnsi="Wingdings" w:eastAsia="Wingdings" w:cs="Wingdings"/>
                <w:spacing w:val="-2"/>
                <w:szCs w:val="21"/>
              </w:rPr>
              <w:t xml:space="preserve"></w:t>
            </w:r>
            <w:r>
              <w:rPr>
                <w:rFonts w:ascii="宋体" w:hAnsi="宋体" w:cs="宋体"/>
                <w:spacing w:val="-2"/>
                <w:szCs w:val="21"/>
              </w:rPr>
              <w:t xml:space="preserve">（2）办公楼内温湿度、空气质量等符合《室内空气质量标准》（GB/T18883）的相关要求</w:t>
            </w:r>
            <w:r>
              <w:rPr>
                <w:rFonts w:hint="eastAsia" w:ascii="宋体" w:hAnsi="宋体" w:cs="宋体"/>
                <w:spacing w:val="-2"/>
                <w:szCs w:val="21"/>
              </w:rPr>
              <w:t xml:space="preserve">。</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12"/>
              <w:spacing w:before="90" w:line="360" w:lineRule="auto"/>
              <w:rPr>
                <w:rFonts w:ascii="宋体" w:hAnsi="宋体" w:cs="宋体"/>
                <w:spacing w:val="-2"/>
                <w:szCs w:val="21"/>
              </w:rPr>
            </w:pPr>
            <w:r>
              <w:rPr>
                <w:rFonts w:ascii="Wingdings" w:hAnsi="Wingdings" w:eastAsia="Wingdings" w:cs="Wingdings"/>
                <w:spacing w:val="-2"/>
                <w:szCs w:val="21"/>
              </w:rPr>
              <w:t xml:space="preserve"></w:t>
            </w:r>
            <w:r>
              <w:rPr>
                <w:rFonts w:ascii="宋体" w:hAnsi="宋体" w:cs="宋体"/>
                <w:spacing w:val="-2"/>
                <w:szCs w:val="21"/>
              </w:rPr>
              <w:t xml:space="preserve">（3）定期维保并做好记录，保证空调设施设备处于良好状态</w:t>
            </w:r>
            <w:r>
              <w:rPr>
                <w:rFonts w:hint="eastAsia" w:ascii="宋体" w:hAnsi="宋体" w:cs="宋体"/>
                <w:spacing w:val="-2"/>
                <w:szCs w:val="21"/>
              </w:rPr>
              <w:t xml:space="preserve">。</w:t>
            </w:r>
            <w:r/>
          </w:p>
        </w:tc>
      </w:tr>
      <w:tr>
        <w:trPr>
          <w:trHeight w:val="351"/>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12"/>
              <w:spacing w:before="90" w:line="360" w:lineRule="auto"/>
              <w:rPr>
                <w:rFonts w:ascii="宋体" w:hAnsi="宋体" w:cs="宋体"/>
                <w:spacing w:val="-2"/>
                <w:szCs w:val="21"/>
              </w:rPr>
            </w:pPr>
            <w:r>
              <w:rPr>
                <w:rFonts w:ascii="Wingdings" w:hAnsi="Wingdings" w:eastAsia="Wingdings" w:cs="Wingdings"/>
                <w:spacing w:val="-2"/>
                <w:szCs w:val="21"/>
              </w:rPr>
              <w:t xml:space="preserve"></w:t>
            </w:r>
            <w:r>
              <w:rPr>
                <w:rFonts w:ascii="宋体" w:hAnsi="宋体" w:cs="宋体"/>
                <w:spacing w:val="-2"/>
                <w:szCs w:val="21"/>
              </w:rPr>
              <w:t xml:space="preserve">（4）中央空调运行前对冷水机组、循环水泵、冷却塔、风机等设施设备进行系统检查，运行期间每日至少开展 1 次运行情况巡查</w:t>
            </w:r>
            <w:r>
              <w:rPr>
                <w:rFonts w:hint="eastAsia" w:ascii="宋体" w:hAnsi="宋体" w:cs="宋体"/>
                <w:spacing w:val="-2"/>
                <w:szCs w:val="21"/>
              </w:rPr>
              <w:t xml:space="preserve">。</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5</w:t>
            </w:r>
            <w:r>
              <w:rPr>
                <w:rFonts w:ascii="宋体" w:hAnsi="宋体" w:cs="宋体"/>
                <w:spacing w:val="-2"/>
                <w:szCs w:val="21"/>
              </w:rPr>
              <w:t xml:space="preserve">）每半年至少开展</w:t>
            </w:r>
            <w:r>
              <w:rPr>
                <w:rFonts w:ascii="Calibri" w:hAnsi="Calibri" w:eastAsia="Calibri" w:cs="Calibri"/>
                <w:spacing w:val="-2"/>
                <w:szCs w:val="21"/>
              </w:rPr>
              <w:t xml:space="preserve">1</w:t>
            </w:r>
            <w:r>
              <w:rPr>
                <w:rFonts w:ascii="宋体" w:hAnsi="宋体" w:cs="宋体"/>
                <w:spacing w:val="-2"/>
                <w:szCs w:val="21"/>
              </w:rPr>
              <w:t xml:space="preserve">次管道、阀门检查并除锈。</w:t>
            </w:r>
            <w:r/>
          </w:p>
        </w:tc>
      </w:tr>
      <w:tr>
        <w:trPr>
          <w:trHeight w:val="461"/>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6</w:t>
            </w:r>
            <w:r>
              <w:rPr>
                <w:rFonts w:ascii="宋体" w:hAnsi="宋体" w:cs="宋体"/>
                <w:spacing w:val="-4"/>
                <w:szCs w:val="21"/>
              </w:rPr>
              <w:t xml:space="preserve">）每年至少开展</w:t>
            </w:r>
            <w:r>
              <w:rPr>
                <w:rFonts w:ascii="Calibri" w:hAnsi="Calibri" w:eastAsia="Calibri" w:cs="Calibri"/>
                <w:spacing w:val="-4"/>
                <w:szCs w:val="21"/>
              </w:rPr>
              <w:t xml:space="preserve">1</w:t>
            </w:r>
            <w:r>
              <w:rPr>
                <w:rFonts w:ascii="宋体" w:hAnsi="宋体" w:cs="宋体"/>
                <w:spacing w:val="-4"/>
                <w:szCs w:val="21"/>
              </w:rPr>
              <w:t xml:space="preserve">次系统整体性维修养护，检验</w:t>
            </w:r>
            <w:r>
              <w:rPr>
                <w:rFonts w:ascii="Calibri" w:hAnsi="Calibri" w:eastAsia="Calibri" w:cs="Calibri"/>
                <w:spacing w:val="-4"/>
                <w:szCs w:val="21"/>
              </w:rPr>
              <w:t xml:space="preserve">1</w:t>
            </w:r>
            <w:r>
              <w:rPr>
                <w:rFonts w:ascii="宋体" w:hAnsi="宋体" w:cs="宋体"/>
                <w:spacing w:val="-4"/>
                <w:szCs w:val="21"/>
              </w:rPr>
              <w:t xml:space="preserve">次压力容器、仪表及冷却塔噪声。</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7</w:t>
            </w:r>
            <w:r>
              <w:rPr>
                <w:rFonts w:ascii="宋体" w:hAnsi="宋体" w:cs="宋体"/>
                <w:spacing w:val="-2"/>
                <w:szCs w:val="21"/>
              </w:rPr>
              <w:t xml:space="preserve">）每年至少开展</w:t>
            </w:r>
            <w:r>
              <w:rPr>
                <w:rFonts w:ascii="Calibri" w:hAnsi="Calibri" w:eastAsia="Calibri" w:cs="Calibri"/>
                <w:spacing w:val="-2"/>
                <w:szCs w:val="21"/>
              </w:rPr>
              <w:t xml:space="preserve">1</w:t>
            </w:r>
            <w:r>
              <w:rPr>
                <w:rFonts w:ascii="宋体" w:hAnsi="宋体" w:cs="宋体"/>
                <w:spacing w:val="-2"/>
                <w:szCs w:val="21"/>
              </w:rPr>
              <w:t xml:space="preserve">次新风机、空气处理机滤网等清洗消毒；每</w:t>
            </w:r>
            <w:r>
              <w:rPr>
                <w:rFonts w:ascii="Calibri" w:hAnsi="Calibri" w:eastAsia="Calibri" w:cs="Calibri"/>
                <w:spacing w:val="-2"/>
                <w:szCs w:val="21"/>
              </w:rPr>
              <w:t xml:space="preserve">2</w:t>
            </w:r>
            <w:r>
              <w:rPr>
                <w:rFonts w:ascii="宋体" w:hAnsi="宋体" w:cs="宋体"/>
                <w:spacing w:val="-2"/>
                <w:szCs w:val="21"/>
              </w:rPr>
              <w:t xml:space="preserve">年至少开展</w:t>
            </w:r>
            <w:r>
              <w:rPr>
                <w:rFonts w:ascii="Calibri" w:hAnsi="Calibri" w:eastAsia="Calibri" w:cs="Calibri"/>
                <w:spacing w:val="-2"/>
                <w:szCs w:val="21"/>
              </w:rPr>
              <w:t xml:space="preserve">1</w:t>
            </w:r>
            <w:r>
              <w:rPr>
                <w:rFonts w:ascii="宋体" w:hAnsi="宋体" w:cs="宋体"/>
                <w:spacing w:val="-2"/>
                <w:szCs w:val="21"/>
              </w:rPr>
              <w:t xml:space="preserve">次风管清洗消毒。</w:t>
            </w:r>
            <w:r/>
          </w:p>
        </w:tc>
      </w:tr>
      <w:tr>
        <w:trPr>
          <w:trHeight w:val="441"/>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right="104" w:firstLine="388"/>
              <w:spacing w:before="3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8</w:t>
            </w:r>
            <w:r>
              <w:rPr>
                <w:rFonts w:ascii="宋体" w:hAnsi="宋体" w:cs="宋体"/>
                <w:spacing w:val="-3"/>
                <w:szCs w:val="21"/>
              </w:rPr>
              <w:t xml:space="preserve">）每年至少开展</w:t>
            </w:r>
            <w:r>
              <w:rPr>
                <w:rFonts w:ascii="Calibri" w:hAnsi="Calibri" w:eastAsia="Calibri" w:cs="Calibri"/>
                <w:spacing w:val="-3"/>
                <w:szCs w:val="21"/>
              </w:rPr>
              <w:t xml:space="preserve">1</w:t>
            </w:r>
            <w:r>
              <w:rPr>
                <w:rFonts w:ascii="宋体" w:hAnsi="宋体" w:cs="宋体"/>
                <w:spacing w:val="-3"/>
                <w:szCs w:val="21"/>
              </w:rPr>
              <w:t xml:space="preserve">次分体式空调主机（含空调过滤网）和室</w:t>
            </w:r>
            <w:r>
              <w:rPr>
                <w:rFonts w:ascii="宋体" w:hAnsi="宋体" w:cs="宋体"/>
                <w:spacing w:val="-4"/>
                <w:szCs w:val="21"/>
              </w:rPr>
              <w:t xml:space="preserve">外机清洁。每月至少开展</w:t>
            </w:r>
            <w:r>
              <w:rPr>
                <w:rFonts w:ascii="Calibri" w:hAnsi="Calibri" w:eastAsia="Calibri" w:cs="Calibri"/>
                <w:spacing w:val="-4"/>
                <w:szCs w:val="21"/>
              </w:rPr>
              <w:t xml:space="preserve">1</w:t>
            </w:r>
            <w:r>
              <w:rPr>
                <w:rFonts w:ascii="宋体" w:hAnsi="宋体" w:cs="宋体"/>
                <w:spacing w:val="-4"/>
                <w:szCs w:val="21"/>
              </w:rPr>
              <w:t xml:space="preserve">次挂机和室</w:t>
            </w:r>
            <w:r>
              <w:rPr>
                <w:rFonts w:ascii="宋体" w:hAnsi="宋体" w:cs="宋体"/>
                <w:spacing w:val="-2"/>
                <w:szCs w:val="21"/>
              </w:rPr>
              <w:t xml:space="preserve">外支架稳固性巡查。</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9</w:t>
            </w:r>
            <w:r>
              <w:rPr>
                <w:rFonts w:ascii="宋体" w:hAnsi="宋体" w:cs="宋体"/>
                <w:szCs w:val="21"/>
              </w:rPr>
              <w:t xml:space="preserve">）制冷、供暖系统温度设定及启用时间符合节能要求。</w:t>
            </w:r>
            <w:r/>
          </w:p>
        </w:tc>
      </w:tr>
      <w:tr>
        <w:trPr>
          <w:trHeight w:val="406"/>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right="104" w:firstLine="388"/>
              <w:spacing w:before="35"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10</w:t>
            </w:r>
            <w:r>
              <w:rPr>
                <w:rFonts w:ascii="宋体" w:hAnsi="宋体" w:cs="宋体"/>
                <w:spacing w:val="-2"/>
                <w:szCs w:val="21"/>
              </w:rPr>
              <w:t xml:space="preserve">）发现故障或损坏应当在</w:t>
            </w:r>
            <w:r>
              <w:rPr>
                <w:rFonts w:ascii="Calibri" w:hAnsi="Calibri" w:eastAsia="Calibri" w:cs="Calibri"/>
                <w:spacing w:val="-2"/>
                <w:szCs w:val="21"/>
              </w:rPr>
              <w:t xml:space="preserve">30</w:t>
            </w:r>
            <w:r>
              <w:rPr>
                <w:rFonts w:ascii="宋体" w:hAnsi="宋体" w:cs="宋体"/>
                <w:spacing w:val="-2"/>
                <w:szCs w:val="21"/>
              </w:rPr>
              <w:t xml:space="preserve">分钟内到场，紧</w:t>
            </w:r>
            <w:r>
              <w:rPr>
                <w:rFonts w:ascii="宋体" w:hAnsi="宋体" w:cs="宋体"/>
                <w:spacing w:val="-3"/>
                <w:szCs w:val="21"/>
              </w:rPr>
              <w:t xml:space="preserve">急维修应当在</w:t>
            </w:r>
            <w:r>
              <w:rPr>
                <w:rFonts w:ascii="Calibri" w:hAnsi="Calibri" w:eastAsia="Calibri" w:cs="Calibri"/>
                <w:spacing w:val="-3"/>
                <w:szCs w:val="21"/>
              </w:rPr>
              <w:t xml:space="preserve">15</w:t>
            </w:r>
            <w:r>
              <w:rPr>
                <w:rFonts w:ascii="宋体" w:hAnsi="宋体" w:cs="宋体"/>
                <w:spacing w:val="-3"/>
                <w:szCs w:val="21"/>
              </w:rPr>
              <w:t xml:space="preserve">分钟内到达现场，在</w:t>
            </w:r>
            <w:r>
              <w:rPr>
                <w:rFonts w:ascii="Calibri" w:hAnsi="Calibri" w:eastAsia="Calibri" w:cs="Calibri"/>
                <w:spacing w:val="-3"/>
                <w:szCs w:val="21"/>
              </w:rPr>
              <w:t xml:space="preserve">12</w:t>
            </w:r>
            <w:r>
              <w:rPr>
                <w:rFonts w:ascii="宋体" w:hAnsi="宋体" w:cs="宋体"/>
                <w:spacing w:val="-3"/>
                <w:szCs w:val="21"/>
              </w:rPr>
              <w:t xml:space="preserve">小时内维修完毕。</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11</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0"/>
        </w:trPr>
        <w:tc>
          <w:tcPr>
            <w:tcW w:w="903"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6</w:t>
            </w:r>
            <w:r/>
          </w:p>
        </w:tc>
        <w:tc>
          <w:tcPr>
            <w:tcW w:w="2127"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3"/>
                <w:szCs w:val="21"/>
                <w:lang w:eastAsia="en-US"/>
              </w:rPr>
              <w:t xml:space="preserve">消防系统</w:t>
            </w:r>
            <w:r/>
          </w:p>
        </w:tc>
        <w:tc>
          <w:tcPr>
            <w:tcW w:w="11460"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1</w:t>
            </w:r>
            <w:r>
              <w:rPr>
                <w:rFonts w:ascii="宋体" w:hAnsi="宋体" w:cs="宋体"/>
                <w:szCs w:val="21"/>
              </w:rPr>
              <w:t xml:space="preserve">）消防设施的维护管理符合《建筑消防设施的维护管理》（</w:t>
            </w:r>
            <w:r>
              <w:rPr>
                <w:rFonts w:ascii="Calibri" w:hAnsi="Calibri" w:eastAsia="Calibri" w:cs="Calibri"/>
                <w:szCs w:val="21"/>
              </w:rPr>
              <w:t xml:space="preserve">GB25201</w:t>
            </w:r>
            <w:r>
              <w:rPr>
                <w:rFonts w:ascii="宋体" w:hAnsi="宋体" w:cs="宋体"/>
                <w:szCs w:val="21"/>
              </w:rPr>
              <w:t xml:space="preserve">）的相关要求。</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）消防设备检测符合《建筑消防设施检测技术规程》（</w:t>
            </w:r>
            <w:r>
              <w:rPr>
                <w:rFonts w:ascii="Calibri" w:hAnsi="Calibri" w:eastAsia="Calibri" w:cs="Calibri"/>
                <w:szCs w:val="21"/>
              </w:rPr>
              <w:t xml:space="preserve">GA503</w:t>
            </w:r>
            <w:r>
              <w:rPr>
                <w:rFonts w:ascii="宋体" w:hAnsi="宋体" w:cs="宋体"/>
                <w:szCs w:val="21"/>
              </w:rPr>
              <w:t xml:space="preserve">或</w:t>
            </w:r>
            <w:r>
              <w:rPr>
                <w:rFonts w:ascii="Calibri" w:hAnsi="Calibri" w:eastAsia="Calibri" w:cs="Calibri"/>
                <w:spacing w:val="-1"/>
                <w:szCs w:val="21"/>
              </w:rPr>
              <w:t xml:space="preserve">XF503</w:t>
            </w:r>
            <w:r>
              <w:rPr>
                <w:rFonts w:ascii="宋体" w:hAnsi="宋体" w:cs="宋体"/>
                <w:spacing w:val="-1"/>
                <w:szCs w:val="21"/>
              </w:rPr>
              <w:t xml:space="preserve">）的相关要求。</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3</w:t>
            </w:r>
            <w:r>
              <w:rPr>
                <w:rFonts w:ascii="宋体" w:hAnsi="宋体" w:cs="宋体"/>
                <w:szCs w:val="21"/>
              </w:rPr>
              <w:t xml:space="preserve">）消防设施平面图、火警疏散示意图、防火分区图等按幢设置在楼层醒目位置。</w:t>
            </w:r>
            <w:r/>
          </w:p>
        </w:tc>
      </w:tr>
      <w:tr>
        <w:trPr>
          <w:trHeight w:val="465"/>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4</w:t>
            </w:r>
            <w:r>
              <w:rPr>
                <w:rFonts w:ascii="宋体" w:hAnsi="宋体" w:cs="宋体"/>
                <w:spacing w:val="-4"/>
                <w:szCs w:val="21"/>
              </w:rPr>
              <w:t xml:space="preserve">）消防系统各设施设备使用说明清晰， 宜图文结合。</w:t>
            </w:r>
            <w:r/>
          </w:p>
        </w:tc>
      </w:tr>
      <w:tr>
        <w:trPr>
          <w:trHeight w:val="463"/>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5</w:t>
            </w:r>
            <w:r>
              <w:rPr>
                <w:rFonts w:ascii="宋体" w:hAnsi="宋体" w:cs="宋体"/>
                <w:spacing w:val="-3"/>
                <w:szCs w:val="21"/>
              </w:rPr>
              <w:t xml:space="preserve">）自动喷水灭火系统启动正常。</w:t>
            </w:r>
            <w:r/>
          </w:p>
        </w:tc>
      </w:tr>
      <w:tr>
        <w:trPr>
          <w:trHeight w:val="46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6</w:t>
            </w:r>
            <w:r>
              <w:rPr>
                <w:rFonts w:ascii="宋体" w:hAnsi="宋体" w:cs="宋体"/>
                <w:szCs w:val="21"/>
              </w:rPr>
              <w:t xml:space="preserve">）消火栓箱、防火门、灭火器、消防水泵、红外线报警器、应急照明、安全疏散等系统运行正常。</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7</w:t>
            </w:r>
            <w:r>
              <w:rPr>
                <w:rFonts w:ascii="宋体" w:hAnsi="宋体" w:cs="宋体"/>
                <w:szCs w:val="21"/>
              </w:rPr>
              <w:t xml:space="preserve">）消防监控系统运行良好，自动和手动报警设施启动正常。</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8</w:t>
            </w:r>
            <w:r>
              <w:rPr>
                <w:rFonts w:ascii="宋体" w:hAnsi="宋体" w:cs="宋体"/>
                <w:szCs w:val="21"/>
              </w:rPr>
              <w:t xml:space="preserve">）正压送风、防排烟系统运行正常。</w:t>
            </w:r>
            <w:r/>
          </w:p>
        </w:tc>
      </w:tr>
      <w:tr>
        <w:trPr>
          <w:trHeight w:val="46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0"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9</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58"/>
        </w:trPr>
        <w:tc>
          <w:tcPr>
            <w:tcW w:w="903"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7</w:t>
            </w:r>
            <w:r/>
          </w:p>
        </w:tc>
        <w:tc>
          <w:tcPr>
            <w:tcW w:w="2127"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1"/>
                <w:szCs w:val="21"/>
                <w:lang w:eastAsia="en-US"/>
              </w:rPr>
              <w:t xml:space="preserve">供配电系统</w:t>
            </w:r>
            <w:r/>
          </w:p>
        </w:tc>
        <w:tc>
          <w:tcPr>
            <w:tcW w:w="11460" w:type="dxa"/>
            <w:textDirection w:val="lrTb"/>
            <w:noWrap/>
          </w:tcPr>
          <w:p>
            <w:pPr>
              <w:ind w:firstLine="408"/>
              <w:spacing w:before="90" w:line="360" w:lineRule="auto"/>
              <w:rPr>
                <w:rFonts w:ascii="宋体" w:hAnsi="宋体" w:cs="宋体"/>
                <w:color w:val="000000"/>
                <w:spacing w:val="-3"/>
                <w:szCs w:val="21"/>
              </w:rPr>
            </w:pPr>
            <w:r>
              <w:rPr>
                <w:rFonts w:ascii="Wingdings" w:hAnsi="Wingdings" w:eastAsia="Wingdings" w:cs="Wingdings"/>
                <w:color w:val="000000"/>
                <w:spacing w:val="-3"/>
                <w:szCs w:val="21"/>
              </w:rPr>
              <w:t xml:space="preserve"></w:t>
            </w:r>
            <w:r>
              <w:rPr>
                <w:rFonts w:ascii="宋体" w:hAnsi="宋体" w:cs="宋体"/>
                <w:color w:val="000000"/>
                <w:spacing w:val="-3"/>
                <w:szCs w:val="21"/>
              </w:rPr>
              <w:t xml:space="preserve">（1）建立 24 小时运行值班监控制度</w:t>
            </w:r>
            <w:r>
              <w:rPr>
                <w:rFonts w:hint="eastAsia" w:ascii="宋体" w:hAnsi="宋体" w:cs="宋体"/>
                <w:color w:val="000000"/>
                <w:spacing w:val="-3"/>
                <w:szCs w:val="21"/>
              </w:rPr>
              <w:t xml:space="preserve">。</w:t>
            </w:r>
            <w:r/>
          </w:p>
        </w:tc>
      </w:tr>
      <w:tr>
        <w:trPr>
          <w:trHeight w:val="441"/>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before="90" w:line="360" w:lineRule="auto"/>
              <w:rPr>
                <w:rFonts w:ascii="宋体" w:hAnsi="宋体" w:cs="宋体"/>
                <w:color w:val="000000"/>
                <w:spacing w:val="-3"/>
                <w:szCs w:val="21"/>
              </w:rPr>
            </w:pPr>
            <w:r>
              <w:rPr>
                <w:rFonts w:ascii="Wingdings" w:hAnsi="Wingdings" w:eastAsia="Wingdings" w:cs="Wingdings"/>
                <w:color w:val="000000"/>
                <w:spacing w:val="-3"/>
                <w:szCs w:val="21"/>
              </w:rPr>
              <w:t xml:space="preserve"></w:t>
            </w:r>
            <w:r>
              <w:rPr>
                <w:rFonts w:ascii="宋体" w:hAnsi="宋体" w:cs="宋体"/>
                <w:color w:val="000000"/>
                <w:spacing w:val="-3"/>
                <w:szCs w:val="21"/>
              </w:rPr>
              <w:t xml:space="preserve">（2）对供电范围内的电气设备定期巡视维护，加强高低压配电柜、配电箱、控制柜及线路等重点部位监测</w:t>
            </w:r>
            <w:r>
              <w:rPr>
                <w:rFonts w:hint="eastAsia" w:ascii="宋体" w:hAnsi="宋体" w:cs="宋体"/>
                <w:color w:val="000000"/>
                <w:spacing w:val="-3"/>
                <w:szCs w:val="21"/>
              </w:rPr>
              <w:t xml:space="preserve">。</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before="90" w:line="360" w:lineRule="auto"/>
              <w:rPr>
                <w:rFonts w:ascii="宋体" w:hAnsi="宋体" w:cs="宋体"/>
                <w:color w:val="000000"/>
                <w:spacing w:val="-3"/>
                <w:szCs w:val="21"/>
              </w:rPr>
            </w:pPr>
            <w:r>
              <w:rPr>
                <w:rFonts w:ascii="Wingdings" w:hAnsi="Wingdings" w:eastAsia="Wingdings" w:cs="Wingdings"/>
                <w:color w:val="000000"/>
                <w:spacing w:val="-3"/>
                <w:szCs w:val="21"/>
              </w:rPr>
              <w:t xml:space="preserve"></w:t>
            </w:r>
            <w:r>
              <w:rPr>
                <w:rFonts w:ascii="宋体" w:hAnsi="宋体" w:cs="宋体"/>
                <w:color w:val="000000"/>
                <w:spacing w:val="-3"/>
                <w:szCs w:val="21"/>
              </w:rPr>
              <w:t xml:space="preserve">（3）公共使用的照明、指示灯具线路、开关、接地等保持完好，确保用电安全</w:t>
            </w:r>
            <w:r>
              <w:rPr>
                <w:rFonts w:hint="eastAsia" w:ascii="宋体" w:hAnsi="宋体" w:cs="宋体"/>
                <w:color w:val="000000"/>
                <w:spacing w:val="-3"/>
                <w:szCs w:val="21"/>
              </w:rPr>
              <w:t xml:space="preserve">。</w:t>
            </w:r>
            <w:r/>
          </w:p>
        </w:tc>
      </w:tr>
      <w:tr>
        <w:trPr>
          <w:trHeight w:val="461"/>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line="360" w:lineRule="auto"/>
              <w:rPr>
                <w:rFonts w:ascii="宋体" w:hAnsi="宋体" w:cs="宋体"/>
                <w:color w:val="000000"/>
                <w:spacing w:val="-3"/>
                <w:szCs w:val="21"/>
              </w:rPr>
            </w:pPr>
            <w:r>
              <w:rPr>
                <w:rFonts w:ascii="Wingdings" w:hAnsi="Wingdings" w:eastAsia="Wingdings" w:cs="Wingdings"/>
                <w:color w:val="000000"/>
                <w:spacing w:val="-3"/>
                <w:szCs w:val="21"/>
              </w:rPr>
              <w:t xml:space="preserve"></w:t>
            </w:r>
            <w:r>
              <w:rPr>
                <w:rFonts w:ascii="宋体" w:hAnsi="宋体" w:cs="宋体"/>
                <w:color w:val="000000"/>
                <w:spacing w:val="-3"/>
                <w:szCs w:val="21"/>
              </w:rPr>
              <w:t xml:space="preserve">（4）核心部位用电建立高可控用电保障和配备应急发电设备，定期维护应急发电设备</w:t>
            </w:r>
            <w:r>
              <w:rPr>
                <w:rFonts w:hint="eastAsia" w:ascii="宋体" w:hAnsi="宋体" w:cs="宋体"/>
                <w:color w:val="000000"/>
                <w:spacing w:val="-3"/>
                <w:szCs w:val="21"/>
              </w:rPr>
              <w:t xml:space="preserve">。</w:t>
            </w:r>
            <w:r/>
          </w:p>
        </w:tc>
      </w:tr>
      <w:tr>
        <w:trPr>
          <w:trHeight w:val="366"/>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408"/>
              <w:spacing w:before="90" w:line="360" w:lineRule="auto"/>
              <w:rPr>
                <w:rFonts w:ascii="宋体" w:hAnsi="宋体" w:cs="宋体"/>
                <w:spacing w:val="-3"/>
                <w:szCs w:val="21"/>
              </w:rPr>
            </w:pPr>
            <w:r>
              <w:rPr>
                <w:rFonts w:ascii="Wingdings" w:hAnsi="Wingdings" w:eastAsia="Wingdings" w:cs="Wingdings"/>
                <w:spacing w:val="-3"/>
                <w:szCs w:val="21"/>
              </w:rPr>
              <w:t xml:space="preserve"></w:t>
            </w:r>
            <w:r>
              <w:rPr>
                <w:rFonts w:ascii="宋体" w:hAnsi="宋体" w:cs="宋体"/>
                <w:spacing w:val="-3"/>
                <w:szCs w:val="21"/>
              </w:rPr>
              <w:t xml:space="preserve">（5）发生非计划性停电的，应当在事件发生后及时通知采购人，快速恢复或启用应急电源，并做好应急事件上报及处理工作</w:t>
            </w:r>
            <w:r>
              <w:rPr>
                <w:rFonts w:hint="eastAsia" w:ascii="宋体" w:hAnsi="宋体" w:cs="宋体"/>
                <w:spacing w:val="-3"/>
                <w:szCs w:val="21"/>
              </w:rPr>
              <w:t xml:space="preserve">。</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6</w:t>
            </w:r>
            <w:r>
              <w:rPr>
                <w:rFonts w:ascii="宋体" w:hAnsi="宋体" w:cs="宋体"/>
                <w:spacing w:val="-3"/>
                <w:szCs w:val="21"/>
              </w:rPr>
              <w:t xml:space="preserve">）复杂故障涉及供电部门维修处置的及时与供电部门联系， 并向采购人报告。</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7</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1"/>
        </w:trPr>
        <w:tc>
          <w:tcPr>
            <w:tcW w:w="903"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8</w:t>
            </w:r>
            <w:r/>
          </w:p>
        </w:tc>
        <w:tc>
          <w:tcPr>
            <w:tcW w:w="2127"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3"/>
                <w:szCs w:val="21"/>
                <w:lang w:eastAsia="en-US"/>
              </w:rPr>
              <w:t xml:space="preserve">弱电系统</w:t>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1</w:t>
            </w:r>
            <w:r>
              <w:rPr>
                <w:rFonts w:ascii="宋体" w:hAnsi="宋体" w:cs="宋体"/>
                <w:szCs w:val="21"/>
              </w:rPr>
              <w:t xml:space="preserve">）安全防范系统维护保养符合《安全防范系统维护保养规范》（</w:t>
            </w:r>
            <w:r>
              <w:rPr>
                <w:rFonts w:ascii="Calibri" w:hAnsi="Calibri" w:eastAsia="Calibri" w:cs="Calibri"/>
                <w:szCs w:val="21"/>
              </w:rPr>
              <w:t xml:space="preserve">GA</w:t>
            </w:r>
            <w:r>
              <w:rPr>
                <w:rFonts w:ascii="Calibri" w:hAnsi="Calibri" w:eastAsia="Calibri" w:cs="Calibri"/>
                <w:spacing w:val="-1"/>
                <w:szCs w:val="21"/>
              </w:rPr>
              <w:t xml:space="preserve">/T1081</w:t>
            </w:r>
            <w:r>
              <w:rPr>
                <w:rFonts w:ascii="宋体" w:hAnsi="宋体" w:cs="宋体"/>
                <w:spacing w:val="-1"/>
                <w:szCs w:val="21"/>
              </w:rPr>
              <w:t xml:space="preserve">）的相关要求。</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）保持监控系统、门禁系统、安全防范系统等运行正常，有故障及时排除。</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0"/>
        </w:trPr>
        <w:tc>
          <w:tcPr>
            <w:tcW w:w="903"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9</w:t>
            </w:r>
            <w:r/>
          </w:p>
        </w:tc>
        <w:tc>
          <w:tcPr>
            <w:tcW w:w="2127"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4"/>
                <w:szCs w:val="21"/>
                <w:lang w:eastAsia="en-US"/>
              </w:rPr>
              <w:t xml:space="preserve">照明系统</w:t>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1</w:t>
            </w:r>
            <w:r>
              <w:rPr>
                <w:rFonts w:ascii="宋体" w:hAnsi="宋体" w:cs="宋体"/>
                <w:szCs w:val="21"/>
              </w:rPr>
              <w:t xml:space="preserve">）外观整洁无缺损、无松落。</w:t>
            </w:r>
            <w:r/>
          </w:p>
        </w:tc>
      </w:tr>
      <w:tr>
        <w:trPr>
          <w:trHeight w:val="458"/>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）更换的照明灯具应当选用节能环保产品，亮度与更换前保持一致。</w:t>
            </w:r>
            <w:r/>
          </w:p>
        </w:tc>
      </w:tr>
      <w:tr>
        <w:trPr>
          <w:trHeight w:val="463"/>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3</w:t>
            </w:r>
            <w:r>
              <w:rPr>
                <w:rFonts w:ascii="宋体" w:hAnsi="宋体" w:cs="宋体"/>
                <w:spacing w:val="-2"/>
                <w:szCs w:val="21"/>
              </w:rPr>
              <w:t xml:space="preserve">）每</w:t>
            </w:r>
            <w:r>
              <w:rPr>
                <w:rFonts w:hint="eastAsia" w:ascii="宋体" w:hAnsi="宋体" w:cs="宋体"/>
                <w:spacing w:val="-2"/>
                <w:szCs w:val="21"/>
              </w:rPr>
              <w:t xml:space="preserve">月</w:t>
            </w:r>
            <w:r>
              <w:rPr>
                <w:rFonts w:ascii="宋体" w:hAnsi="宋体" w:cs="宋体"/>
                <w:spacing w:val="-2"/>
                <w:szCs w:val="21"/>
              </w:rPr>
              <w:t xml:space="preserve">至少开展</w:t>
            </w:r>
            <w:r>
              <w:rPr>
                <w:rFonts w:ascii="Calibri" w:hAnsi="Calibri" w:eastAsia="Calibri" w:cs="Calibri"/>
                <w:spacing w:val="-2"/>
                <w:szCs w:val="21"/>
              </w:rPr>
              <w:t xml:space="preserve">1</w:t>
            </w:r>
            <w:r>
              <w:rPr>
                <w:rFonts w:ascii="宋体" w:hAnsi="宋体" w:cs="宋体"/>
                <w:spacing w:val="-2"/>
                <w:szCs w:val="21"/>
              </w:rPr>
              <w:t xml:space="preserve">次公共区域照明设备巡视。</w:t>
            </w:r>
            <w:r/>
          </w:p>
        </w:tc>
      </w:tr>
      <w:tr>
        <w:trPr>
          <w:trHeight w:val="495"/>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4"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4</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92"/>
        </w:trPr>
        <w:tc>
          <w:tcPr>
            <w:tcW w:w="903"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pacing w:val="-4"/>
                <w:szCs w:val="21"/>
              </w:rPr>
              <w:t xml:space="preserve">10</w:t>
            </w:r>
            <w:r/>
          </w:p>
        </w:tc>
        <w:tc>
          <w:tcPr>
            <w:tcW w:w="2127"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1"/>
                <w:szCs w:val="21"/>
                <w:lang w:eastAsia="en-US"/>
              </w:rPr>
              <w:t xml:space="preserve">锅炉设备</w:t>
            </w:r>
            <w:r>
              <w:rPr>
                <w:rFonts w:ascii="Calibri" w:hAnsi="Calibri" w:eastAsia="Calibri" w:cs="Calibri"/>
                <w:spacing w:val="-1"/>
                <w:szCs w:val="21"/>
                <w:lang w:eastAsia="en-US"/>
              </w:rPr>
              <w:t xml:space="preserve">/</w:t>
            </w:r>
            <w:r>
              <w:rPr>
                <w:rFonts w:ascii="宋体" w:hAnsi="宋体" w:cs="宋体"/>
                <w:spacing w:val="-1"/>
                <w:szCs w:val="21"/>
                <w:lang w:eastAsia="en-US"/>
              </w:rPr>
              <w:t xml:space="preserve">热力站</w:t>
            </w:r>
            <w:r/>
          </w:p>
        </w:tc>
        <w:tc>
          <w:tcPr>
            <w:tcW w:w="11460"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1</w:t>
            </w:r>
            <w:r>
              <w:rPr>
                <w:rFonts w:ascii="宋体" w:hAnsi="宋体" w:cs="宋体"/>
                <w:spacing w:val="-2"/>
                <w:szCs w:val="21"/>
              </w:rPr>
              <w:t xml:space="preserve">）建立</w:t>
            </w:r>
            <w:r>
              <w:rPr>
                <w:rFonts w:ascii="Calibri" w:hAnsi="Calibri" w:eastAsia="Calibri" w:cs="Calibri"/>
                <w:spacing w:val="-2"/>
                <w:szCs w:val="21"/>
              </w:rPr>
              <w:t xml:space="preserve">24</w:t>
            </w:r>
            <w:r>
              <w:rPr>
                <w:rFonts w:ascii="宋体" w:hAnsi="宋体" w:cs="宋体"/>
                <w:spacing w:val="-2"/>
                <w:szCs w:val="21"/>
              </w:rPr>
              <w:t xml:space="preserve">小时值班监控制度。</w:t>
            </w:r>
            <w:r/>
          </w:p>
        </w:tc>
      </w:tr>
      <w:tr>
        <w:trPr>
          <w:trHeight w:val="49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2</w:t>
            </w:r>
            <w:r>
              <w:rPr>
                <w:rFonts w:ascii="宋体" w:hAnsi="宋体" w:cs="宋体"/>
                <w:spacing w:val="-2"/>
                <w:szCs w:val="21"/>
              </w:rPr>
              <w:t xml:space="preserve">）每年至少开展</w:t>
            </w:r>
            <w:r>
              <w:rPr>
                <w:rFonts w:ascii="Calibri" w:hAnsi="Calibri" w:eastAsia="Calibri" w:cs="Calibri"/>
                <w:spacing w:val="-2"/>
                <w:szCs w:val="21"/>
              </w:rPr>
              <w:t xml:space="preserve">1</w:t>
            </w:r>
            <w:r>
              <w:rPr>
                <w:rFonts w:ascii="宋体" w:hAnsi="宋体" w:cs="宋体"/>
                <w:spacing w:val="-2"/>
                <w:szCs w:val="21"/>
              </w:rPr>
              <w:t xml:space="preserve">次锅炉设备的全面检查。</w:t>
            </w:r>
            <w:r/>
          </w:p>
        </w:tc>
      </w:tr>
      <w:tr>
        <w:trPr>
          <w:trHeight w:val="49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3</w:t>
            </w:r>
            <w:r>
              <w:rPr>
                <w:rFonts w:ascii="宋体" w:hAnsi="宋体" w:cs="宋体"/>
                <w:spacing w:val="-3"/>
                <w:szCs w:val="21"/>
              </w:rPr>
              <w:t xml:space="preserve">）每年至少开展</w:t>
            </w:r>
            <w:r>
              <w:rPr>
                <w:rFonts w:ascii="Calibri" w:hAnsi="Calibri" w:eastAsia="Calibri" w:cs="Calibri"/>
                <w:spacing w:val="-3"/>
                <w:szCs w:val="21"/>
              </w:rPr>
              <w:t xml:space="preserve">1</w:t>
            </w:r>
            <w:r>
              <w:rPr>
                <w:rFonts w:ascii="宋体" w:hAnsi="宋体" w:cs="宋体"/>
                <w:spacing w:val="-3"/>
                <w:szCs w:val="21"/>
              </w:rPr>
              <w:t xml:space="preserve">次锅炉设备及其辅助设备检测， 确保各类设备、仪器仪表、水管线路运行正常。</w:t>
            </w:r>
            <w:r/>
          </w:p>
        </w:tc>
      </w:tr>
      <w:tr>
        <w:trPr>
          <w:trHeight w:val="492"/>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4</w:t>
            </w:r>
            <w:r>
              <w:rPr>
                <w:rFonts w:ascii="宋体" w:hAnsi="宋体" w:cs="宋体"/>
                <w:spacing w:val="-1"/>
                <w:szCs w:val="21"/>
              </w:rPr>
              <w:t xml:space="preserve">）每年至少开展</w:t>
            </w:r>
            <w:r>
              <w:rPr>
                <w:rFonts w:ascii="Calibri" w:hAnsi="Calibri" w:eastAsia="Calibri" w:cs="Calibri"/>
                <w:spacing w:val="-1"/>
                <w:szCs w:val="21"/>
              </w:rPr>
              <w:t xml:space="preserve">1</w:t>
            </w:r>
            <w:r>
              <w:rPr>
                <w:rFonts w:ascii="宋体" w:hAnsi="宋体" w:cs="宋体"/>
                <w:spacing w:val="-1"/>
                <w:szCs w:val="21"/>
              </w:rPr>
              <w:t xml:space="preserve">次锅炉水质检测，确保水质合</w:t>
            </w:r>
            <w:r>
              <w:rPr>
                <w:rFonts w:ascii="宋体" w:hAnsi="宋体" w:cs="宋体"/>
                <w:spacing w:val="-2"/>
                <w:szCs w:val="21"/>
              </w:rPr>
              <w:t xml:space="preserve">格。</w:t>
            </w:r>
            <w:r/>
          </w:p>
        </w:tc>
      </w:tr>
      <w:tr>
        <w:trPr>
          <w:trHeight w:val="49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5</w:t>
            </w:r>
            <w:r>
              <w:rPr>
                <w:rFonts w:ascii="宋体" w:hAnsi="宋体" w:cs="宋体"/>
                <w:spacing w:val="-1"/>
                <w:szCs w:val="21"/>
              </w:rPr>
              <w:t xml:space="preserve">）按锅炉厂家制定的检修规程对锅炉进行检修。</w:t>
            </w:r>
            <w:r/>
          </w:p>
        </w:tc>
      </w:tr>
      <w:tr>
        <w:trPr>
          <w:trHeight w:val="490"/>
        </w:trPr>
        <w:tc>
          <w:tcPr>
            <w:tcW w:w="903"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127"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460" w:type="dxa"/>
            <w:textDirection w:val="lrTb"/>
            <w:noWrap/>
          </w:tcPr>
          <w:p>
            <w:pPr>
              <w:ind w:firstLine="388"/>
              <w:spacing w:before="91"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6</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92"/>
        </w:trPr>
        <w:tc>
          <w:tcPr>
            <w:tcW w:w="903" w:type="dxa"/>
            <w:vAlign w:val="center"/>
            <w:vMerge w:val="restart"/>
            <w:textDirection w:val="lrTb"/>
            <w:noWrap/>
          </w:tcPr>
          <w:p>
            <w:pPr>
              <w:jc w:val="center"/>
              <w:spacing w:before="64" w:line="360" w:lineRule="auto"/>
              <w:rPr>
                <w:rFonts w:ascii="Calibri" w:hAnsi="Calibri" w:cs="Calibri"/>
                <w:szCs w:val="21"/>
              </w:rPr>
            </w:pPr>
            <w:r>
              <w:rPr>
                <w:rFonts w:hint="eastAsia" w:ascii="Calibri" w:hAnsi="Calibri" w:cs="Calibri"/>
                <w:szCs w:val="21"/>
              </w:rPr>
              <w:t xml:space="preserve">11</w:t>
            </w:r>
            <w:r/>
          </w:p>
        </w:tc>
        <w:tc>
          <w:tcPr>
            <w:tcW w:w="2127"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1"/>
                <w:szCs w:val="21"/>
                <w:lang w:eastAsia="en-US"/>
              </w:rPr>
              <w:t xml:space="preserve">采暖系统</w:t>
            </w:r>
            <w:r/>
          </w:p>
        </w:tc>
        <w:tc>
          <w:tcPr>
            <w:tcW w:w="11460"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1</w:t>
            </w:r>
            <w:r>
              <w:rPr>
                <w:rFonts w:ascii="宋体" w:hAnsi="宋体" w:cs="宋体"/>
                <w:spacing w:val="-3"/>
                <w:szCs w:val="21"/>
              </w:rPr>
              <w:t xml:space="preserve">）定期检查供暖管道、阀门运行情况，确保正常无隐患。</w:t>
            </w:r>
            <w:r/>
          </w:p>
        </w:tc>
      </w:tr>
      <w:tr>
        <w:trPr>
          <w:trHeight w:val="490"/>
        </w:trPr>
        <w:tc>
          <w:tcPr>
            <w:tcW w:w="903" w:type="dxa"/>
            <w:vMerge w:val="continue"/>
            <w:textDirection w:val="lrTb"/>
            <w:noWrap/>
          </w:tcPr>
          <w:p>
            <w:pPr>
              <w:ind w:firstLine="420"/>
              <w:spacing w:line="360" w:lineRule="auto"/>
              <w:rPr>
                <w:rFonts w:ascii="Arial" w:hAnsi="Calibri"/>
              </w:rPr>
            </w:pPr>
            <w:r>
              <w:rPr>
                <w:rFonts w:ascii="Arial" w:hAnsi="Calibri"/>
              </w:rPr>
            </w:r>
            <w:r/>
          </w:p>
        </w:tc>
        <w:tc>
          <w:tcPr>
            <w:tcW w:w="2127" w:type="dxa"/>
            <w:vMerge w:val="continue"/>
            <w:textDirection w:val="lrTb"/>
            <w:noWrap/>
          </w:tcPr>
          <w:p>
            <w:pPr>
              <w:ind w:firstLine="420"/>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）负责暖气片、阀门龙头等新装布置及旧装拆除、日常维修更换及管线的跑、冒、滴、漏的维修。</w:t>
            </w:r>
            <w:r/>
          </w:p>
        </w:tc>
      </w:tr>
      <w:tr>
        <w:trPr>
          <w:trHeight w:val="320"/>
        </w:trPr>
        <w:tc>
          <w:tcPr>
            <w:tcW w:w="903" w:type="dxa"/>
            <w:vMerge w:val="continue"/>
            <w:textDirection w:val="lrTb"/>
            <w:noWrap/>
          </w:tcPr>
          <w:p>
            <w:pPr>
              <w:ind w:firstLine="420"/>
              <w:spacing w:line="360" w:lineRule="auto"/>
              <w:rPr>
                <w:rFonts w:ascii="Arial" w:hAnsi="Calibri"/>
              </w:rPr>
            </w:pPr>
            <w:r>
              <w:rPr>
                <w:rFonts w:ascii="Arial" w:hAnsi="Calibri"/>
              </w:rPr>
            </w:r>
            <w:r/>
          </w:p>
        </w:tc>
        <w:tc>
          <w:tcPr>
            <w:tcW w:w="2127" w:type="dxa"/>
            <w:vMerge w:val="continue"/>
            <w:textDirection w:val="lrTb"/>
            <w:noWrap/>
          </w:tcPr>
          <w:p>
            <w:pPr>
              <w:ind w:firstLine="420"/>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3</w:t>
            </w:r>
            <w:r>
              <w:rPr>
                <w:rFonts w:ascii="宋体" w:hAnsi="宋体" w:cs="宋体"/>
                <w:szCs w:val="21"/>
              </w:rPr>
              <w:t xml:space="preserve">）做好供暖前检查等相关准备工作。</w:t>
            </w:r>
            <w:r/>
          </w:p>
        </w:tc>
      </w:tr>
      <w:tr>
        <w:trPr>
          <w:trHeight w:val="492"/>
        </w:trPr>
        <w:tc>
          <w:tcPr>
            <w:tcW w:w="903" w:type="dxa"/>
            <w:vMerge w:val="continue"/>
            <w:textDirection w:val="lrTb"/>
            <w:noWrap/>
          </w:tcPr>
          <w:p>
            <w:pPr>
              <w:ind w:firstLine="420"/>
              <w:spacing w:line="360" w:lineRule="auto"/>
              <w:rPr>
                <w:rFonts w:ascii="Arial" w:hAnsi="Calibri"/>
              </w:rPr>
            </w:pPr>
            <w:r>
              <w:rPr>
                <w:rFonts w:ascii="Arial" w:hAnsi="Calibri"/>
              </w:rPr>
            </w:r>
            <w:r/>
          </w:p>
        </w:tc>
        <w:tc>
          <w:tcPr>
            <w:tcW w:w="2127" w:type="dxa"/>
            <w:vMerge w:val="continue"/>
            <w:textDirection w:val="lrTb"/>
            <w:noWrap/>
          </w:tcPr>
          <w:p>
            <w:pPr>
              <w:ind w:firstLine="420"/>
              <w:spacing w:line="360" w:lineRule="auto"/>
              <w:rPr>
                <w:rFonts w:ascii="Arial" w:hAnsi="Calibri"/>
              </w:rPr>
            </w:pPr>
            <w:r>
              <w:rPr>
                <w:rFonts w:ascii="Arial" w:hAnsi="Calibri"/>
              </w:rPr>
            </w:r>
            <w:r/>
          </w:p>
        </w:tc>
        <w:tc>
          <w:tcPr>
            <w:tcW w:w="1146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5"/>
                <w:szCs w:val="21"/>
              </w:rPr>
              <w:t xml:space="preserve">（</w:t>
            </w:r>
            <w:r>
              <w:rPr>
                <w:rFonts w:ascii="Calibri" w:hAnsi="Calibri" w:eastAsia="Calibri" w:cs="Calibri"/>
                <w:spacing w:val="-5"/>
                <w:szCs w:val="21"/>
              </w:rPr>
              <w:t xml:space="preserve">4</w:t>
            </w:r>
            <w:r>
              <w:rPr>
                <w:rFonts w:ascii="宋体" w:hAnsi="宋体" w:cs="宋体"/>
                <w:spacing w:val="-5"/>
                <w:szCs w:val="21"/>
              </w:rPr>
              <w:t xml:space="preserve">）暖气片上水前，提前通知采购人。</w:t>
            </w:r>
            <w:r/>
          </w:p>
        </w:tc>
      </w:tr>
      <w:tr>
        <w:trPr>
          <w:trHeight w:val="490"/>
        </w:trPr>
        <w:tc>
          <w:tcPr>
            <w:tcW w:w="903" w:type="dxa"/>
            <w:vMerge w:val="continue"/>
            <w:textDirection w:val="lrTb"/>
            <w:noWrap/>
          </w:tcPr>
          <w:p>
            <w:pPr>
              <w:ind w:firstLine="420"/>
              <w:spacing w:line="360" w:lineRule="auto"/>
              <w:rPr>
                <w:rFonts w:ascii="Arial" w:hAnsi="Calibri"/>
              </w:rPr>
            </w:pPr>
            <w:r>
              <w:rPr>
                <w:rFonts w:ascii="Arial" w:hAnsi="Calibri"/>
              </w:rPr>
            </w:r>
            <w:r/>
          </w:p>
        </w:tc>
        <w:tc>
          <w:tcPr>
            <w:tcW w:w="2127" w:type="dxa"/>
            <w:vMerge w:val="continue"/>
            <w:textDirection w:val="lrTb"/>
            <w:noWrap/>
          </w:tcPr>
          <w:p>
            <w:pPr>
              <w:ind w:firstLine="420"/>
              <w:spacing w:line="360" w:lineRule="auto"/>
              <w:rPr>
                <w:rFonts w:ascii="Arial" w:hAnsi="Calibri"/>
              </w:rPr>
            </w:pPr>
            <w:r>
              <w:rPr>
                <w:rFonts w:ascii="Arial" w:hAnsi="Calibri"/>
              </w:rPr>
            </w:r>
            <w:r/>
          </w:p>
        </w:tc>
        <w:tc>
          <w:tcPr>
            <w:tcW w:w="1146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5</w:t>
            </w:r>
            <w:r>
              <w:rPr>
                <w:rFonts w:ascii="宋体" w:hAnsi="宋体" w:cs="宋体"/>
                <w:szCs w:val="21"/>
              </w:rPr>
              <w:t xml:space="preserve">）供暖期间做好日常检查、维护、抢修、登记上报等工作。</w:t>
            </w:r>
            <w:r/>
          </w:p>
        </w:tc>
      </w:tr>
      <w:tr>
        <w:trPr>
          <w:trHeight w:val="490"/>
        </w:trPr>
        <w:tc>
          <w:tcPr>
            <w:tcW w:w="903" w:type="dxa"/>
            <w:vMerge w:val="continue"/>
            <w:textDirection w:val="lrTb"/>
            <w:noWrap/>
          </w:tcPr>
          <w:p>
            <w:pPr>
              <w:ind w:firstLine="420"/>
              <w:spacing w:line="360" w:lineRule="auto"/>
              <w:rPr>
                <w:rFonts w:ascii="Arial" w:hAnsi="Calibri"/>
              </w:rPr>
            </w:pPr>
            <w:r>
              <w:rPr>
                <w:rFonts w:ascii="Arial" w:hAnsi="Calibri"/>
              </w:rPr>
            </w:r>
            <w:r/>
          </w:p>
        </w:tc>
        <w:tc>
          <w:tcPr>
            <w:tcW w:w="2127" w:type="dxa"/>
            <w:vMerge w:val="continue"/>
            <w:textDirection w:val="lrTb"/>
            <w:noWrap/>
          </w:tcPr>
          <w:p>
            <w:pPr>
              <w:ind w:firstLine="420"/>
              <w:spacing w:line="360" w:lineRule="auto"/>
              <w:rPr>
                <w:rFonts w:ascii="Arial" w:hAnsi="Calibri"/>
              </w:rPr>
            </w:pPr>
            <w:r>
              <w:rPr>
                <w:rFonts w:ascii="Arial" w:hAnsi="Calibri"/>
              </w:rPr>
            </w:r>
            <w:r/>
          </w:p>
        </w:tc>
        <w:tc>
          <w:tcPr>
            <w:tcW w:w="1146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6</w:t>
            </w:r>
            <w:r>
              <w:rPr>
                <w:rFonts w:ascii="宋体" w:hAnsi="宋体" w:cs="宋体"/>
                <w:szCs w:val="21"/>
              </w:rPr>
              <w:t xml:space="preserve">）根据天气情况适时调节供暖设备运行工况，节约能源。</w:t>
            </w:r>
            <w:r/>
          </w:p>
        </w:tc>
      </w:tr>
      <w:tr>
        <w:trPr>
          <w:trHeight w:val="503"/>
        </w:trPr>
        <w:tc>
          <w:tcPr>
            <w:tcW w:w="903" w:type="dxa"/>
            <w:vMerge w:val="continue"/>
            <w:textDirection w:val="lrTb"/>
            <w:noWrap/>
          </w:tcPr>
          <w:p>
            <w:pPr>
              <w:ind w:firstLine="420"/>
              <w:spacing w:line="360" w:lineRule="auto"/>
              <w:rPr>
                <w:rFonts w:ascii="Arial" w:hAnsi="Calibri"/>
              </w:rPr>
            </w:pPr>
            <w:r>
              <w:rPr>
                <w:rFonts w:ascii="Arial" w:hAnsi="Calibri"/>
              </w:rPr>
            </w:r>
            <w:r/>
          </w:p>
        </w:tc>
        <w:tc>
          <w:tcPr>
            <w:tcW w:w="2127" w:type="dxa"/>
            <w:vMerge w:val="continue"/>
            <w:textDirection w:val="lrTb"/>
            <w:noWrap/>
          </w:tcPr>
          <w:p>
            <w:pPr>
              <w:ind w:firstLine="420"/>
              <w:spacing w:line="360" w:lineRule="auto"/>
              <w:rPr>
                <w:rFonts w:ascii="Arial" w:hAnsi="Calibri"/>
              </w:rPr>
            </w:pPr>
            <w:r>
              <w:rPr>
                <w:rFonts w:ascii="Arial" w:hAnsi="Calibri"/>
              </w:rPr>
            </w:r>
            <w:r/>
          </w:p>
        </w:tc>
        <w:tc>
          <w:tcPr>
            <w:tcW w:w="11460" w:type="dxa"/>
            <w:textDirection w:val="lrTb"/>
            <w:noWrap/>
          </w:tcPr>
          <w:p>
            <w:pPr>
              <w:ind w:firstLine="388"/>
              <w:spacing w:before="94"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7</w:t>
            </w:r>
            <w:r>
              <w:rPr>
                <w:rFonts w:ascii="宋体" w:hAnsi="宋体" w:cs="宋体"/>
                <w:szCs w:val="21"/>
                <w:lang w:eastAsia="en-US"/>
              </w:rPr>
              <w:t xml:space="preserve">）</w:t>
            </w:r>
            <w:r>
              <w:rPr>
                <w:rFonts w:ascii="Calibri" w:hAnsi="Calibri" w:eastAsia="Calibri" w:cs="Calibri"/>
                <w:szCs w:val="21"/>
                <w:lang w:eastAsia="en-US"/>
              </w:rPr>
              <w:t xml:space="preserve">......</w:t>
            </w:r>
            <w:r/>
          </w:p>
        </w:tc>
      </w:tr>
    </w:tbl>
    <w:p>
      <w:pPr>
        <w:ind w:firstLine="416"/>
        <w:spacing w:line="360" w:lineRule="auto"/>
        <w:rPr>
          <w:rFonts w:ascii="宋体" w:hAnsi="宋体" w:cs="宋体"/>
          <w:szCs w:val="21"/>
        </w:rPr>
      </w:pPr>
      <w:r>
        <w:rPr>
          <w:rFonts w:hint="eastAsia" w:ascii="宋体" w:hAnsi="宋体" w:cs="宋体"/>
          <w:spacing w:val="-1"/>
          <w:szCs w:val="21"/>
        </w:rPr>
        <w:t xml:space="preserve">注：电梯系统、锅炉设备等设施设备的安装改造维修应</w:t>
      </w:r>
      <w:r>
        <w:rPr>
          <w:rFonts w:hint="eastAsia" w:ascii="宋体" w:hAnsi="宋体" w:cs="宋体"/>
          <w:spacing w:val="-2"/>
          <w:szCs w:val="21"/>
        </w:rPr>
        <w:t xml:space="preserve">当由具备相应资质的供应商完成，如供应商自身不具备，可进行分包由具有相应资质的单位完成。服</w:t>
      </w:r>
      <w:r>
        <w:rPr>
          <w:rFonts w:hint="eastAsia" w:ascii="宋体" w:hAnsi="宋体" w:cs="宋体"/>
          <w:spacing w:val="-1"/>
          <w:szCs w:val="21"/>
        </w:rPr>
        <w:t xml:space="preserve">务标准涉及的国家标准有更新的，执行国家最新标准。</w:t>
      </w:r>
      <w:r/>
    </w:p>
    <w:p>
      <w:pPr>
        <w:rPr>
          <w:rFonts w:ascii="Calibri" w:hAnsi="Calibri"/>
        </w:rPr>
      </w:pPr>
      <w:r>
        <w:rPr>
          <w:rFonts w:hint="eastAsia" w:ascii="宋体" w:hAnsi="宋体" w:cs="宋体"/>
          <w:b/>
          <w:bCs/>
          <w:spacing w:val="-1"/>
          <w:szCs w:val="21"/>
        </w:rPr>
        <w:t xml:space="preserve">3.4保洁服务</w:t>
      </w:r>
      <w:r/>
    </w:p>
    <w:tbl>
      <w:tblPr>
        <w:tblStyle w:val="1378"/>
        <w:tblW w:w="14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55"/>
        <w:gridCol w:w="2191"/>
        <w:gridCol w:w="11344"/>
      </w:tblGrid>
      <w:tr>
        <w:trPr>
          <w:trHeight w:val="449"/>
        </w:trPr>
        <w:tc>
          <w:tcPr>
            <w:tcW w:w="955" w:type="dxa"/>
            <w:textDirection w:val="lrTb"/>
            <w:noWrap/>
          </w:tcPr>
          <w:p>
            <w:pPr>
              <w:jc w:val="center"/>
              <w:spacing w:before="95" w:line="360" w:lineRule="auto"/>
              <w:rPr>
                <w:rFonts w:ascii="宋体" w:hAnsi="宋体" w:cs="宋体"/>
                <w:szCs w:val="21"/>
                <w:highlight w:val="none"/>
              </w:rPr>
            </w:pPr>
            <w:r>
              <w:rPr>
                <w:rFonts w:hint="eastAsia" w:ascii="宋体" w:hAnsi="宋体" w:cs="宋体"/>
                <w:b/>
                <w:bCs/>
                <w:spacing w:val="-1"/>
                <w:szCs w:val="21"/>
                <w:highlight w:val="none"/>
              </w:rPr>
              <w:t xml:space="preserve">序号</w:t>
            </w:r>
            <w:r/>
          </w:p>
        </w:tc>
        <w:tc>
          <w:tcPr>
            <w:tcW w:w="2191" w:type="dxa"/>
            <w:textDirection w:val="lrTb"/>
            <w:noWrap/>
          </w:tcPr>
          <w:p>
            <w:pPr>
              <w:jc w:val="center"/>
              <w:spacing w:before="94" w:line="360" w:lineRule="auto"/>
              <w:rPr>
                <w:rFonts w:ascii="宋体" w:hAnsi="宋体" w:cs="宋体"/>
                <w:szCs w:val="21"/>
                <w:highlight w:val="none"/>
              </w:rPr>
            </w:pPr>
            <w:r>
              <w:rPr>
                <w:rFonts w:hint="eastAsia" w:ascii="宋体" w:hAnsi="宋体" w:cs="宋体"/>
                <w:b/>
                <w:bCs/>
                <w:szCs w:val="21"/>
                <w:highlight w:val="none"/>
              </w:rPr>
              <w:t xml:space="preserve">服务内容</w:t>
            </w:r>
            <w:r/>
          </w:p>
        </w:tc>
        <w:tc>
          <w:tcPr>
            <w:tcW w:w="11344" w:type="dxa"/>
            <w:textDirection w:val="lrTb"/>
            <w:noWrap/>
          </w:tcPr>
          <w:p>
            <w:pPr>
              <w:jc w:val="center"/>
              <w:spacing w:before="94" w:line="360" w:lineRule="auto"/>
              <w:rPr>
                <w:rFonts w:ascii="宋体" w:hAnsi="宋体" w:cs="宋体"/>
                <w:szCs w:val="21"/>
                <w:highlight w:val="none"/>
              </w:rPr>
            </w:pPr>
            <w:r>
              <w:rPr>
                <w:rFonts w:hint="eastAsia" w:ascii="宋体" w:hAnsi="宋体" w:cs="宋体"/>
                <w:b/>
                <w:bCs/>
                <w:szCs w:val="21"/>
                <w:highlight w:val="none"/>
              </w:rPr>
              <w:t xml:space="preserve">服务标准</w:t>
            </w:r>
            <w:r/>
          </w:p>
        </w:tc>
      </w:tr>
      <w:tr>
        <w:trPr>
          <w:trHeight w:val="454"/>
        </w:trPr>
        <w:tc>
          <w:tcPr>
            <w:tcW w:w="955" w:type="dxa"/>
            <w:vAlign w:val="center"/>
            <w:vMerge w:val="restart"/>
            <w:textDirection w:val="lrTb"/>
            <w:noWrap/>
          </w:tcPr>
          <w:p>
            <w:pPr>
              <w:jc w:val="center"/>
              <w:spacing w:before="133" w:line="360" w:lineRule="auto"/>
              <w:tabs>
                <w:tab w:val="center" w:pos="476" w:leader="none"/>
              </w:tabs>
              <w:rPr>
                <w:rFonts w:ascii="Calibri" w:hAnsi="Calibri" w:eastAsia="Calibri" w:cs="Calibri"/>
                <w:szCs w:val="21"/>
                <w:highlight w:val="none"/>
              </w:rPr>
            </w:pPr>
            <w:r>
              <w:rPr>
                <w:rFonts w:ascii="Calibri" w:hAnsi="Calibri" w:eastAsia="Calibri" w:cs="Calibri"/>
                <w:szCs w:val="21"/>
                <w:highlight w:val="none"/>
              </w:rPr>
              <w:t xml:space="preserve">1</w:t>
            </w:r>
            <w:r/>
          </w:p>
        </w:tc>
        <w:tc>
          <w:tcPr>
            <w:tcW w:w="2191" w:type="dxa"/>
            <w:vAlign w:val="center"/>
            <w:vMerge w:val="restart"/>
            <w:textDirection w:val="lrTb"/>
            <w:noWrap/>
          </w:tcPr>
          <w:p>
            <w:pPr>
              <w:jc w:val="center"/>
              <w:spacing w:before="91"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基本要求</w:t>
            </w:r>
            <w:r/>
          </w:p>
        </w:tc>
        <w:tc>
          <w:tcPr>
            <w:tcW w:w="11344" w:type="dxa"/>
            <w:textDirection w:val="lrTb"/>
            <w:noWrap/>
          </w:tcPr>
          <w:p>
            <w:pPr>
              <w:ind w:firstLine="388"/>
              <w:spacing w:before="91"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1</w:t>
            </w:r>
            <w:r>
              <w:rPr>
                <w:rFonts w:ascii="宋体" w:hAnsi="宋体" w:cs="宋体"/>
                <w:szCs w:val="21"/>
                <w:highlight w:val="none"/>
              </w:rPr>
              <w:t xml:space="preserve">）建立保洁服务的工作制度及工作计划，并按照执行。</w:t>
            </w:r>
            <w:r/>
          </w:p>
        </w:tc>
      </w:tr>
      <w:tr>
        <w:trPr>
          <w:trHeight w:val="458"/>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2</w:t>
            </w:r>
            <w:r>
              <w:rPr>
                <w:rFonts w:ascii="宋体" w:hAnsi="宋体" w:cs="宋体"/>
                <w:szCs w:val="21"/>
                <w:highlight w:val="none"/>
              </w:rPr>
              <w:t xml:space="preserve">）做好保洁服务工作记录，记录填写规范、保存完好。</w:t>
            </w:r>
            <w:r/>
          </w:p>
        </w:tc>
      </w:tr>
      <w:tr>
        <w:trPr>
          <w:trHeight w:val="676"/>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right="107" w:firstLine="388"/>
              <w:spacing w:before="35"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3</w:t>
            </w:r>
            <w:r>
              <w:rPr>
                <w:rFonts w:ascii="宋体" w:hAnsi="宋体" w:cs="宋体"/>
                <w:spacing w:val="-2"/>
                <w:szCs w:val="21"/>
                <w:highlight w:val="none"/>
              </w:rPr>
              <w:t xml:space="preserve">）作业时采取安全防护措施，防止对作业人员或他人造成伤害。相关耗材的环保、安全性等应当符</w:t>
            </w:r>
            <w:r>
              <w:rPr>
                <w:rFonts w:ascii="宋体" w:hAnsi="宋体" w:cs="宋体"/>
                <w:spacing w:val="-1"/>
                <w:szCs w:val="21"/>
                <w:highlight w:val="none"/>
              </w:rPr>
              <w:t xml:space="preserve">合国家相关规定要求。</w:t>
            </w:r>
            <w:r/>
          </w:p>
        </w:tc>
      </w:tr>
      <w:tr>
        <w:trPr>
          <w:trHeight w:val="455"/>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4</w:t>
            </w:r>
            <w:r>
              <w:rPr>
                <w:rFonts w:ascii="宋体" w:hAnsi="宋体" w:cs="宋体"/>
                <w:szCs w:val="21"/>
                <w:highlight w:val="none"/>
              </w:rPr>
              <w:t xml:space="preserve">）进入保密区域时，有采购人相关人员全程在场。</w:t>
            </w:r>
            <w:r/>
          </w:p>
        </w:tc>
      </w:tr>
      <w:tr>
        <w:trPr>
          <w:trHeight w:val="9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20"/>
              <w:jc w:val="left"/>
              <w:spacing w:line="360" w:lineRule="auto"/>
              <w:rPr>
                <w:rFonts w:ascii="宋体" w:hAnsi="宋体" w:cs="宋体"/>
                <w:szCs w:val="21"/>
                <w:highlight w:val="none"/>
              </w:rPr>
            </w:pPr>
            <w:r>
              <w:rPr>
                <w:rFonts w:ascii="Wingdings" w:hAnsi="Wingdings" w:eastAsia="Wingdings" w:cs="Wingdings"/>
                <w:szCs w:val="21"/>
                <w:highlight w:val="none"/>
                <w:lang w:eastAsia="en-US"/>
              </w:rPr>
              <w:t xml:space="preserve">þ</w:t>
            </w:r>
            <w:r>
              <w:rPr>
                <w:rFonts w:ascii="宋体" w:hAnsi="宋体" w:cs="宋体"/>
                <w:szCs w:val="21"/>
                <w:highlight w:val="none"/>
              </w:rPr>
              <w:t xml:space="preserve">（5）</w:t>
            </w:r>
            <w:r>
              <w:rPr>
                <w:rFonts w:hint="eastAsia" w:ascii="宋体" w:hAnsi="宋体" w:cs="宋体"/>
                <w:szCs w:val="21"/>
                <w:highlight w:val="none"/>
              </w:rPr>
              <w:t xml:space="preserve">地面（含各种材料面层）、顶面（含各种材料面层）、墙面（含各种材料面层）、楼梯、扶手、各种标牌、踢脚线、墙角、垃圾桶、门窗、玻璃、进出风栅格、灯具、</w:t>
            </w:r>
            <w:r>
              <w:rPr>
                <w:rFonts w:hint="eastAsia" w:ascii="宋体" w:hAnsi="宋体" w:cs="宋体"/>
                <w:szCs w:val="21"/>
                <w:highlight w:val="none"/>
              </w:rPr>
              <w:t xml:space="preserve">水池、瓷砖、洗脸盆、坐便器、淋浴房、浴帘、公用通道、护士站、办公室、治疗室、值班房、机房、家具、设备带、床头柜及凳、床、垃圾桶、陪护椅、画框、栏杆、沙发、候诊椅、消防设施、软门帘、电梯、诊室、诊疗场所、停车位、污物梯通道等。洗涤小毛巾、消毒液擦拭物品；倾倒更换病房内、办公室、检查室、换药室、治疗室、处置室的垃圾袋；清理浸泡便器、尿壶、更换浸泡液、清洁痰盂、清洗床刷套等。院内室外环境卫生，包括马路的清扫、绿化地带的清扫、病房周围所有外环境清扫；负责垃圾桶、各种标牌、路灯、宿舍垃圾运送以及其他室外装饰物的保洁。</w:t>
            </w:r>
            <w:r/>
          </w:p>
        </w:tc>
      </w:tr>
      <w:tr>
        <w:trPr>
          <w:trHeight w:val="562"/>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89" w:line="360" w:lineRule="auto"/>
              <w:rPr>
                <w:rFonts w:ascii="Wingdings" w:hAnsi="Wingdings" w:eastAsia="Wingdings" w:cs="Wingdings"/>
                <w:szCs w:val="21"/>
                <w:highlight w:val="none"/>
              </w:rPr>
            </w:pPr>
            <w:r>
              <w:rPr>
                <w:rFonts w:ascii="Wingdings" w:hAnsi="Wingdings" w:eastAsia="Wingdings" w:cs="Wingdings"/>
                <w:spacing w:val="-8"/>
                <w:szCs w:val="21"/>
                <w:highlight w:val="none"/>
              </w:rPr>
              <w:t xml:space="preserve"></w:t>
            </w:r>
            <w:r>
              <w:rPr>
                <w:rFonts w:ascii="Wingdings" w:hAnsi="Wingdings" w:eastAsia="Wingdings" w:cs="Wingdings"/>
                <w:szCs w:val="21"/>
                <w:highlight w:val="none"/>
              </w:rPr>
              <w:t xml:space="preserve">（</w:t>
            </w:r>
            <w:r>
              <w:rPr>
                <w:rFonts w:hint="eastAsia" w:ascii="宋体" w:hAnsi="宋体" w:cs="宋体"/>
                <w:szCs w:val="21"/>
                <w:highlight w:val="none"/>
              </w:rPr>
              <w:t xml:space="preserve">6）配合院方做好控烟工作；节能降耗工作。</w:t>
            </w:r>
            <w:r/>
          </w:p>
        </w:tc>
      </w:tr>
      <w:tr>
        <w:trPr>
          <w:trHeight w:val="365"/>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89" w:line="360" w:lineRule="auto"/>
              <w:rPr>
                <w:rFonts w:ascii="Wingdings" w:hAnsi="Wingdings" w:eastAsia="Wingdings" w:cs="Wingdings"/>
                <w:szCs w:val="21"/>
                <w:highlight w:val="none"/>
              </w:rPr>
            </w:pPr>
            <w:r>
              <w:rPr>
                <w:rFonts w:ascii="Wingdings" w:hAnsi="Wingdings" w:eastAsia="Wingdings" w:cs="Wingdings"/>
                <w:spacing w:val="-8"/>
                <w:szCs w:val="21"/>
                <w:highlight w:val="none"/>
              </w:rPr>
              <w:t xml:space="preserve"></w:t>
            </w:r>
            <w:r>
              <w:rPr>
                <w:rFonts w:hint="eastAsia" w:ascii="宋体" w:hAnsi="宋体" w:cs="宋体"/>
                <w:szCs w:val="21"/>
                <w:highlight w:val="none"/>
              </w:rPr>
              <w:t xml:space="preserve">（7）三米以下的室内外立面定期清洗保洁。</w:t>
            </w:r>
            <w:r/>
          </w:p>
        </w:tc>
      </w:tr>
      <w:tr>
        <w:trPr>
          <w:trHeight w:val="396"/>
        </w:trPr>
        <w:tc>
          <w:tcPr>
            <w:tcW w:w="955" w:type="dxa"/>
            <w:vAlign w:val="center"/>
            <w:vMerge w:val="continue"/>
            <w:textDirection w:val="lrTb"/>
            <w:noWrap/>
          </w:tcPr>
          <w:p>
            <w:pPr>
              <w:ind w:left="568"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r>
            <w:r/>
          </w:p>
        </w:tc>
        <w:tc>
          <w:tcPr>
            <w:tcW w:w="2191" w:type="dxa"/>
            <w:vAlign w:val="center"/>
            <w:vMerge w:val="continue"/>
            <w:textDirection w:val="lrTb"/>
            <w:noWrap/>
          </w:tcPr>
          <w:p>
            <w:pPr>
              <w:ind w:left="115" w:firstLine="412"/>
              <w:jc w:val="center"/>
              <w:spacing w:before="69" w:line="360" w:lineRule="auto"/>
              <w:rPr>
                <w:rFonts w:ascii="宋体" w:hAnsi="宋体" w:cs="宋体"/>
                <w:spacing w:val="-2"/>
                <w:szCs w:val="21"/>
                <w:highlight w:val="none"/>
              </w:rPr>
            </w:pPr>
            <w:r>
              <w:rPr>
                <w:rFonts w:ascii="宋体" w:hAnsi="宋体" w:cs="宋体"/>
                <w:spacing w:val="-2"/>
                <w:szCs w:val="21"/>
                <w:highlight w:val="none"/>
              </w:rPr>
            </w:r>
            <w:r/>
          </w:p>
        </w:tc>
        <w:tc>
          <w:tcPr>
            <w:tcW w:w="11344"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hint="eastAsia" w:ascii="宋体" w:hAnsi="宋体" w:cs="宋体"/>
                <w:szCs w:val="21"/>
                <w:highlight w:val="none"/>
              </w:rPr>
              <w:t xml:space="preserve">（8）</w:t>
            </w:r>
            <w:r>
              <w:rPr>
                <w:rFonts w:hint="eastAsia" w:ascii="宋体" w:hAnsi="宋体" w:cs="宋体"/>
                <w:szCs w:val="21"/>
                <w:highlight w:val="none"/>
              </w:rPr>
              <w:t xml:space="preserve">医疗垃圾按院感要求规范交接和运送，生活垃圾按无锡市生活垃圾分类管理办法执行。</w:t>
            </w:r>
            <w:r/>
          </w:p>
        </w:tc>
      </w:tr>
      <w:tr>
        <w:trPr>
          <w:trHeight w:val="470"/>
        </w:trPr>
        <w:tc>
          <w:tcPr>
            <w:tcW w:w="955" w:type="dxa"/>
            <w:vAlign w:val="center"/>
            <w:vMerge w:val="continue"/>
            <w:textDirection w:val="lrTb"/>
            <w:noWrap/>
          </w:tcPr>
          <w:p>
            <w:pPr>
              <w:ind w:left="568"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r>
            <w:r/>
          </w:p>
        </w:tc>
        <w:tc>
          <w:tcPr>
            <w:tcW w:w="2191" w:type="dxa"/>
            <w:vAlign w:val="center"/>
            <w:vMerge w:val="continue"/>
            <w:textDirection w:val="lrTb"/>
            <w:noWrap/>
          </w:tcPr>
          <w:p>
            <w:pPr>
              <w:ind w:left="115" w:firstLine="412"/>
              <w:jc w:val="center"/>
              <w:spacing w:before="69" w:line="360" w:lineRule="auto"/>
              <w:rPr>
                <w:rFonts w:ascii="宋体" w:hAnsi="宋体" w:cs="宋体"/>
                <w:spacing w:val="-2"/>
                <w:szCs w:val="21"/>
                <w:highlight w:val="none"/>
              </w:rPr>
            </w:pPr>
            <w:r>
              <w:rPr>
                <w:rFonts w:ascii="宋体" w:hAnsi="宋体" w:cs="宋体"/>
                <w:spacing w:val="-2"/>
                <w:szCs w:val="21"/>
                <w:highlight w:val="none"/>
              </w:rPr>
            </w:r>
            <w:r/>
          </w:p>
        </w:tc>
        <w:tc>
          <w:tcPr>
            <w:tcW w:w="11344"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hint="eastAsia" w:ascii="宋体" w:hAnsi="宋体" w:cs="宋体"/>
                <w:szCs w:val="21"/>
                <w:highlight w:val="none"/>
              </w:rPr>
              <w:t xml:space="preserve">（9）专项保洁作业：①玻璃窗每季度全面擦洗一次，平时随脏随擦、动态保洁。②空调出风口每季度清洗一次，平时随脏随擦、动态保洁。③电梯、扶梯等设施：标段内每日清洁、上油。④区域内墙面每年清洁一次，平时随脏随擦、动态保洁。⑤区域内门帘每季度清洗一次，平时随脏随擦、动态保洁。</w:t>
            </w:r>
            <w:r/>
          </w:p>
        </w:tc>
      </w:tr>
      <w:tr>
        <w:trPr>
          <w:trHeight w:val="588"/>
        </w:trPr>
        <w:tc>
          <w:tcPr>
            <w:tcW w:w="955" w:type="dxa"/>
            <w:vAlign w:val="center"/>
            <w:vMerge w:val="continue"/>
            <w:textDirection w:val="lrTb"/>
            <w:noWrap/>
          </w:tcPr>
          <w:p>
            <w:pPr>
              <w:ind w:left="568"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r>
            <w:r/>
          </w:p>
        </w:tc>
        <w:tc>
          <w:tcPr>
            <w:tcW w:w="2191" w:type="dxa"/>
            <w:vAlign w:val="center"/>
            <w:vMerge w:val="continue"/>
            <w:textDirection w:val="lrTb"/>
            <w:noWrap/>
          </w:tcPr>
          <w:p>
            <w:pPr>
              <w:ind w:left="115" w:firstLine="412"/>
              <w:jc w:val="center"/>
              <w:spacing w:before="69" w:line="360" w:lineRule="auto"/>
              <w:rPr>
                <w:rFonts w:ascii="宋体" w:hAnsi="宋体" w:cs="宋体"/>
                <w:spacing w:val="-2"/>
                <w:szCs w:val="21"/>
                <w:highlight w:val="none"/>
              </w:rPr>
            </w:pPr>
            <w:r>
              <w:rPr>
                <w:rFonts w:ascii="宋体" w:hAnsi="宋体" w:cs="宋体"/>
                <w:spacing w:val="-2"/>
                <w:szCs w:val="21"/>
                <w:highlight w:val="none"/>
              </w:rPr>
            </w:r>
            <w:r/>
          </w:p>
        </w:tc>
        <w:tc>
          <w:tcPr>
            <w:tcW w:w="11344"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hint="eastAsia" w:ascii="宋体" w:hAnsi="宋体" w:cs="宋体"/>
                <w:szCs w:val="21"/>
                <w:highlight w:val="none"/>
              </w:rPr>
              <w:t xml:space="preserve">（10）医疗运送作业范围：①常规收送血、尿、便、痰等检验标本等；②急送各种特殊标本；③回收血袋；④运送输液；⑤收送会诊单；⑥收送检查预约单；⑦送行动不便的病人院内做检查；⑧送物品申领单；⑨临时领取医疗物品；⑩医疗设备或物品借用；</w:t>
            </w:r>
            <w:r>
              <w:rPr>
                <w:rFonts w:hint="eastAsia" w:ascii="微软雅黑" w:hAnsi="微软雅黑" w:eastAsia="微软雅黑" w:cs="微软雅黑"/>
                <w:szCs w:val="21"/>
                <w:highlight w:val="none"/>
              </w:rPr>
              <w:t xml:space="preserve">⑪</w:t>
            </w:r>
            <w:r>
              <w:rPr>
                <w:rFonts w:hint="eastAsia" w:ascii="宋体" w:hAnsi="宋体" w:cs="宋体"/>
                <w:szCs w:val="21"/>
                <w:highlight w:val="none"/>
              </w:rPr>
              <w:t xml:space="preserve">其他需要的运送服务；备注：以实际现场勘察及临床需要为主。</w:t>
            </w:r>
            <w:r/>
          </w:p>
        </w:tc>
      </w:tr>
      <w:tr>
        <w:trPr>
          <w:trHeight w:val="90"/>
        </w:trPr>
        <w:tc>
          <w:tcPr>
            <w:tcW w:w="955" w:type="dxa"/>
            <w:vAlign w:val="center"/>
            <w:vMerge w:val="continue"/>
            <w:textDirection w:val="lrTb"/>
            <w:noWrap/>
          </w:tcPr>
          <w:p>
            <w:pPr>
              <w:ind w:left="568"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r>
            <w:r/>
          </w:p>
        </w:tc>
        <w:tc>
          <w:tcPr>
            <w:tcW w:w="2191" w:type="dxa"/>
            <w:vAlign w:val="center"/>
            <w:vMerge w:val="continue"/>
            <w:textDirection w:val="lrTb"/>
            <w:noWrap/>
          </w:tcPr>
          <w:p>
            <w:pPr>
              <w:ind w:left="115" w:firstLine="412"/>
              <w:jc w:val="center"/>
              <w:spacing w:before="69" w:line="360" w:lineRule="auto"/>
              <w:rPr>
                <w:rFonts w:ascii="宋体" w:hAnsi="宋体" w:cs="宋体"/>
                <w:spacing w:val="-2"/>
                <w:szCs w:val="21"/>
                <w:highlight w:val="none"/>
              </w:rPr>
            </w:pPr>
            <w:r>
              <w:rPr>
                <w:rFonts w:ascii="宋体" w:hAnsi="宋体" w:cs="宋体"/>
                <w:spacing w:val="-2"/>
                <w:szCs w:val="21"/>
                <w:highlight w:val="none"/>
              </w:rPr>
            </w:r>
            <w:r/>
          </w:p>
        </w:tc>
        <w:tc>
          <w:tcPr>
            <w:tcW w:w="11344"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hint="eastAsia" w:ascii="宋体" w:hAnsi="宋体" w:cs="宋体"/>
                <w:szCs w:val="21"/>
                <w:highlight w:val="none"/>
              </w:rPr>
              <w:t xml:space="preserve">（11）各种检查单、会诊单、标本等运送要求：①送各种检查申请单及会诊单要亲自发送；并由对方科室人员签收，不得请他人带送，以防漏送或遗失；②送化验单及标本要及时并当面交接签字，急件15分钟内送达，以免影响结果；③标本要按照相关规定运送，使用符合要求的运送标本箱。途中不可泼洒，不可打破或倒翻，更不可转手代送，需当面交接并签字。如有意外情况发生，应及时通知医护人员，并告知主管或经理，严禁用他人的血标本代替；④因管理不善、服务不规范导致的服务纠纷和质量事故或由此引起的其他事件，由中标服务方承担全部责任。</w:t>
            </w:r>
            <w:r/>
          </w:p>
        </w:tc>
      </w:tr>
      <w:tr>
        <w:trPr>
          <w:trHeight w:val="822"/>
        </w:trPr>
        <w:tc>
          <w:tcPr>
            <w:tcW w:w="955" w:type="dxa"/>
            <w:vAlign w:val="center"/>
            <w:vMerge w:val="continue"/>
            <w:textDirection w:val="lrTb"/>
            <w:noWrap/>
          </w:tcPr>
          <w:p>
            <w:pPr>
              <w:ind w:left="568"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r>
            <w:r/>
          </w:p>
        </w:tc>
        <w:tc>
          <w:tcPr>
            <w:tcW w:w="2191" w:type="dxa"/>
            <w:vAlign w:val="center"/>
            <w:vMerge w:val="continue"/>
            <w:textDirection w:val="lrTb"/>
            <w:noWrap/>
          </w:tcPr>
          <w:p>
            <w:pPr>
              <w:ind w:left="115" w:firstLine="412"/>
              <w:jc w:val="center"/>
              <w:spacing w:before="69" w:line="360" w:lineRule="auto"/>
              <w:rPr>
                <w:rFonts w:ascii="宋体" w:hAnsi="宋体" w:cs="宋体"/>
                <w:spacing w:val="-2"/>
                <w:szCs w:val="21"/>
                <w:highlight w:val="none"/>
              </w:rPr>
            </w:pPr>
            <w:r>
              <w:rPr>
                <w:rFonts w:ascii="宋体" w:hAnsi="宋体" w:cs="宋体"/>
                <w:spacing w:val="-2"/>
                <w:szCs w:val="21"/>
                <w:highlight w:val="none"/>
              </w:rPr>
            </w:r>
            <w:r/>
          </w:p>
        </w:tc>
        <w:tc>
          <w:tcPr>
            <w:tcW w:w="11344"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hint="eastAsia" w:ascii="宋体" w:hAnsi="宋体" w:cs="宋体"/>
                <w:szCs w:val="21"/>
                <w:highlight w:val="none"/>
              </w:rPr>
              <w:t xml:space="preserve">（12）临时保障：配合医院完成上级检查、创建活动、大型活动、疫情防控等临时性保洁及消毒任务</w:t>
            </w:r>
            <w:r>
              <w:rPr>
                <w:rFonts w:hint="eastAsia" w:ascii="宋体" w:hAnsi="宋体" w:cs="宋体"/>
                <w:szCs w:val="21"/>
                <w:highlight w:val="none"/>
              </w:rPr>
              <w:tab/>
            </w:r>
            <w:r>
              <w:rPr>
                <w:rFonts w:hint="eastAsia" w:ascii="宋体" w:hAnsi="宋体" w:cs="宋体"/>
                <w:szCs w:val="21"/>
                <w:highlight w:val="none"/>
              </w:rPr>
              <w:t xml:space="preserve">按要求及时响应，保障到位。</w:t>
            </w:r>
            <w:r/>
          </w:p>
        </w:tc>
      </w:tr>
      <w:tr>
        <w:trPr>
          <w:trHeight w:val="418"/>
        </w:trPr>
        <w:tc>
          <w:tcPr>
            <w:tcW w:w="955" w:type="dxa"/>
            <w:vAlign w:val="center"/>
            <w:vMerge w:val="continue"/>
            <w:textDirection w:val="lrTb"/>
            <w:noWrap/>
          </w:tcPr>
          <w:p>
            <w:pPr>
              <w:ind w:left="568" w:firstLine="420"/>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r>
            <w:r/>
          </w:p>
        </w:tc>
        <w:tc>
          <w:tcPr>
            <w:tcW w:w="2191" w:type="dxa"/>
            <w:vAlign w:val="center"/>
            <w:vMerge w:val="continue"/>
            <w:textDirection w:val="lrTb"/>
            <w:noWrap/>
          </w:tcPr>
          <w:p>
            <w:pPr>
              <w:ind w:left="115" w:firstLine="412"/>
              <w:jc w:val="center"/>
              <w:spacing w:before="69" w:line="360" w:lineRule="auto"/>
              <w:rPr>
                <w:rFonts w:ascii="宋体" w:hAnsi="宋体" w:cs="宋体"/>
                <w:spacing w:val="-2"/>
                <w:szCs w:val="21"/>
                <w:highlight w:val="none"/>
              </w:rPr>
            </w:pPr>
            <w:r>
              <w:rPr>
                <w:rFonts w:ascii="宋体" w:hAnsi="宋体" w:cs="宋体"/>
                <w:spacing w:val="-2"/>
                <w:szCs w:val="21"/>
                <w:highlight w:val="none"/>
              </w:rPr>
            </w:r>
            <w:r/>
          </w:p>
        </w:tc>
        <w:tc>
          <w:tcPr>
            <w:tcW w:w="11344"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hint="eastAsia" w:ascii="宋体" w:hAnsi="宋体" w:cs="宋体"/>
                <w:szCs w:val="21"/>
                <w:highlight w:val="none"/>
              </w:rPr>
              <w:t xml:space="preserve">（13）特殊科室按科室工作要求实施。</w:t>
            </w:r>
            <w:r/>
          </w:p>
        </w:tc>
      </w:tr>
      <w:tr>
        <w:trPr>
          <w:trHeight w:val="923"/>
        </w:trPr>
        <w:tc>
          <w:tcPr>
            <w:tcW w:w="955" w:type="dxa"/>
            <w:vAlign w:val="center"/>
            <w:vMerge w:val="restart"/>
            <w:textDirection w:val="lrTb"/>
            <w:noWrap/>
          </w:tcPr>
          <w:p>
            <w:pPr>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2</w:t>
            </w:r>
            <w:r/>
          </w:p>
        </w:tc>
        <w:tc>
          <w:tcPr>
            <w:tcW w:w="2191" w:type="dxa"/>
            <w:vAlign w:val="center"/>
            <w:vMerge w:val="restart"/>
            <w:textDirection w:val="lrTb"/>
            <w:noWrap/>
          </w:tcPr>
          <w:p>
            <w:pPr>
              <w:jc w:val="center"/>
              <w:spacing w:before="69"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办公用房区域保洁</w:t>
            </w:r>
            <w:r/>
          </w:p>
        </w:tc>
        <w:tc>
          <w:tcPr>
            <w:tcW w:w="11344" w:type="dxa"/>
            <w:textDirection w:val="lrTb"/>
            <w:noWrap/>
          </w:tcPr>
          <w:p>
            <w:pPr>
              <w:ind w:firstLine="420"/>
              <w:spacing w:before="89" w:line="360" w:lineRule="auto"/>
              <w:rPr>
                <w:rFonts w:ascii="宋体" w:hAnsi="宋体" w:cs="宋体"/>
                <w:szCs w:val="21"/>
                <w:highlight w:val="none"/>
              </w:rPr>
            </w:pPr>
            <w:r>
              <w:rPr>
                <w:rFonts w:ascii="Wingdings" w:hAnsi="Wingdings" w:eastAsia="Wingdings" w:cs="Wingdings"/>
                <w:szCs w:val="21"/>
                <w:highlight w:val="none"/>
              </w:rPr>
              <w:t xml:space="preserve">þ</w:t>
            </w:r>
            <w:r>
              <w:rPr>
                <w:rFonts w:ascii="宋体" w:hAnsi="宋体" w:cs="宋体"/>
                <w:szCs w:val="21"/>
                <w:highlight w:val="none"/>
              </w:rPr>
              <w:t xml:space="preserve">（1）大厅、楼内公共通道：</w:t>
            </w:r>
            <w:r/>
          </w:p>
          <w:p>
            <w:pPr>
              <w:ind w:firstLine="420"/>
              <w:spacing w:before="89" w:line="360" w:lineRule="auto"/>
              <w:rPr>
                <w:rFonts w:ascii="宋体" w:hAnsi="宋体" w:cs="宋体"/>
                <w:szCs w:val="21"/>
                <w:highlight w:val="none"/>
              </w:rPr>
            </w:pPr>
            <w:r>
              <w:rPr>
                <w:rFonts w:ascii="宋体" w:hAnsi="宋体" w:cs="宋体"/>
                <w:szCs w:val="21"/>
                <w:highlight w:val="none"/>
              </w:rPr>
              <w:t xml:space="preserve">①公共通道保持干净，无异味、无杂物、无积水，每日至少开展 1 次清洁作业。</w:t>
            </w:r>
            <w:r/>
          </w:p>
          <w:p>
            <w:pPr>
              <w:ind w:firstLine="420"/>
              <w:spacing w:before="89" w:line="360" w:lineRule="auto"/>
              <w:rPr>
                <w:rFonts w:ascii="宋体" w:hAnsi="宋体" w:cs="宋体"/>
                <w:szCs w:val="21"/>
                <w:highlight w:val="none"/>
              </w:rPr>
            </w:pPr>
            <w:r>
              <w:rPr>
                <w:rFonts w:ascii="宋体" w:hAnsi="宋体" w:cs="宋体"/>
                <w:szCs w:val="21"/>
                <w:highlight w:val="none"/>
              </w:rPr>
              <w:t xml:space="preserve">②门窗玻璃干净无尘，透光性好，每周至少开展 1 次清洁作业。</w:t>
            </w:r>
            <w:r/>
          </w:p>
          <w:p>
            <w:pPr>
              <w:ind w:firstLine="420"/>
              <w:spacing w:before="89" w:line="360" w:lineRule="auto"/>
              <w:rPr>
                <w:rFonts w:ascii="宋体" w:hAnsi="宋体" w:cs="宋体"/>
                <w:szCs w:val="21"/>
                <w:highlight w:val="none"/>
              </w:rPr>
            </w:pPr>
            <w:r>
              <w:rPr>
                <w:rFonts w:ascii="宋体" w:hAnsi="宋体" w:cs="宋体"/>
                <w:szCs w:val="21"/>
                <w:highlight w:val="none"/>
              </w:rPr>
              <w:t xml:space="preserve">③指示牌干净，无污渍，每日至少开展 1 次清洁作业。</w:t>
            </w:r>
            <w:r/>
          </w:p>
        </w:tc>
      </w:tr>
      <w:tr>
        <w:trPr>
          <w:trHeight w:val="1342"/>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20"/>
              <w:spacing w:before="89" w:line="360" w:lineRule="auto"/>
              <w:rPr>
                <w:rFonts w:ascii="宋体" w:hAnsi="宋体" w:cs="宋体"/>
                <w:szCs w:val="21"/>
                <w:highlight w:val="none"/>
              </w:rPr>
            </w:pPr>
            <w:r>
              <w:rPr>
                <w:rFonts w:ascii="Wingdings" w:hAnsi="Wingdings" w:eastAsia="Wingdings" w:cs="Wingdings"/>
                <w:szCs w:val="21"/>
                <w:highlight w:val="none"/>
              </w:rPr>
              <w:t xml:space="preserve"></w:t>
            </w:r>
            <w:r>
              <w:rPr>
                <w:rFonts w:ascii="宋体" w:hAnsi="宋体" w:cs="宋体"/>
                <w:szCs w:val="21"/>
                <w:highlight w:val="none"/>
              </w:rPr>
              <w:t xml:space="preserve">（2）电器、消防等设施设备：</w:t>
            </w:r>
            <w:r/>
          </w:p>
          <w:p>
            <w:pPr>
              <w:ind w:firstLine="420"/>
              <w:spacing w:before="89" w:line="360" w:lineRule="auto"/>
              <w:rPr>
                <w:rFonts w:ascii="宋体" w:hAnsi="宋体" w:cs="宋体"/>
                <w:szCs w:val="21"/>
                <w:highlight w:val="none"/>
              </w:rPr>
            </w:pPr>
            <w:r>
              <w:rPr>
                <w:rFonts w:ascii="宋体" w:hAnsi="宋体" w:cs="宋体"/>
                <w:szCs w:val="21"/>
                <w:highlight w:val="none"/>
              </w:rPr>
              <w:t xml:space="preserve">①配电箱、设备机房、会议室音视频设备、消防栓及开关插座等保持表面干净，无尘无污迹，每月至少</w:t>
            </w:r>
            <w:r/>
          </w:p>
          <w:p>
            <w:pPr>
              <w:ind w:firstLine="420"/>
              <w:spacing w:before="89" w:line="360" w:lineRule="auto"/>
              <w:rPr>
                <w:rFonts w:ascii="宋体" w:hAnsi="宋体" w:cs="宋体"/>
                <w:szCs w:val="21"/>
                <w:highlight w:val="none"/>
              </w:rPr>
            </w:pPr>
            <w:r>
              <w:rPr>
                <w:rFonts w:ascii="宋体" w:hAnsi="宋体" w:cs="宋体"/>
                <w:szCs w:val="21"/>
                <w:highlight w:val="none"/>
              </w:rPr>
              <w:t xml:space="preserve">开展 1 次清洁作业。</w:t>
            </w:r>
            <w:r/>
          </w:p>
          <w:p>
            <w:pPr>
              <w:ind w:firstLine="420"/>
              <w:spacing w:before="89" w:line="360" w:lineRule="auto"/>
              <w:rPr>
                <w:rFonts w:ascii="宋体" w:hAnsi="宋体" w:cs="宋体"/>
                <w:szCs w:val="21"/>
                <w:highlight w:val="none"/>
              </w:rPr>
            </w:pPr>
            <w:r>
              <w:rPr>
                <w:rFonts w:ascii="宋体" w:hAnsi="宋体" w:cs="宋体"/>
                <w:szCs w:val="21"/>
                <w:highlight w:val="none"/>
              </w:rPr>
              <w:t xml:space="preserve">②监控摄像头、门禁系统等表面光亮，无尘、无斑点，每月至少开展 1 次清洁作业</w:t>
            </w:r>
            <w:r>
              <w:rPr>
                <w:rFonts w:hint="eastAsia" w:ascii="宋体" w:hAnsi="宋体" w:cs="宋体"/>
                <w:szCs w:val="21"/>
                <w:highlight w:val="none"/>
              </w:rPr>
              <w:t xml:space="preserve">。</w:t>
            </w:r>
            <w:r/>
          </w:p>
        </w:tc>
      </w:tr>
      <w:tr>
        <w:trPr>
          <w:trHeight w:val="453"/>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20"/>
              <w:spacing w:line="360" w:lineRule="auto"/>
              <w:rPr>
                <w:rFonts w:ascii="宋体" w:hAnsi="宋体" w:cs="宋体"/>
                <w:color w:val="000000"/>
                <w:szCs w:val="21"/>
                <w:highlight w:val="none"/>
              </w:rPr>
            </w:pPr>
            <w:r>
              <w:rPr>
                <w:rFonts w:ascii="Wingdings" w:hAnsi="Wingdings" w:eastAsia="Wingdings" w:cs="Wingdings"/>
                <w:color w:val="000000"/>
                <w:szCs w:val="21"/>
                <w:highlight w:val="none"/>
              </w:rPr>
              <w:t xml:space="preserve">þ</w:t>
            </w:r>
            <w:r>
              <w:rPr>
                <w:rFonts w:ascii="宋体" w:hAnsi="宋体" w:cs="宋体"/>
                <w:color w:val="000000"/>
                <w:szCs w:val="21"/>
                <w:highlight w:val="none"/>
              </w:rPr>
              <w:t xml:space="preserve">（3）楼梯及楼梯间保持干净、无异味、无杂物、无积水，每日至少开展 1 次清洁作业</w:t>
            </w:r>
            <w:r>
              <w:rPr>
                <w:rFonts w:hint="eastAsia" w:ascii="宋体" w:hAnsi="宋体" w:cs="宋体"/>
                <w:color w:val="000000"/>
                <w:szCs w:val="21"/>
                <w:highlight w:val="none"/>
              </w:rPr>
              <w:t xml:space="preserve">。</w:t>
            </w:r>
            <w:r/>
          </w:p>
        </w:tc>
      </w:tr>
      <w:tr>
        <w:trPr>
          <w:trHeight w:val="58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20"/>
              <w:spacing w:before="89" w:line="360" w:lineRule="auto"/>
              <w:rPr>
                <w:rFonts w:ascii="宋体" w:hAnsi="宋体" w:cs="宋体"/>
                <w:color w:val="000000"/>
                <w:szCs w:val="21"/>
                <w:highlight w:val="none"/>
              </w:rPr>
            </w:pPr>
            <w:r>
              <w:rPr>
                <w:rFonts w:ascii="Wingdings" w:hAnsi="Wingdings" w:eastAsia="Wingdings" w:cs="Wingdings"/>
                <w:color w:val="000000"/>
                <w:szCs w:val="21"/>
                <w:highlight w:val="none"/>
              </w:rPr>
              <w:t xml:space="preserve">þ</w:t>
            </w:r>
            <w:r>
              <w:rPr>
                <w:rFonts w:ascii="宋体" w:hAnsi="宋体" w:cs="宋体"/>
                <w:color w:val="000000"/>
                <w:szCs w:val="21"/>
                <w:highlight w:val="none"/>
              </w:rPr>
              <w:t xml:space="preserve">（4）开水间保持干净、无异味、无杂物、无积水，每日至少开展 1 次清洁作业</w:t>
            </w:r>
            <w:r>
              <w:rPr>
                <w:rFonts w:hint="eastAsia" w:ascii="宋体" w:hAnsi="宋体" w:cs="宋体"/>
                <w:color w:val="000000"/>
                <w:szCs w:val="21"/>
                <w:highlight w:val="none"/>
              </w:rPr>
              <w:t xml:space="preserve">。</w:t>
            </w:r>
            <w:r/>
          </w:p>
        </w:tc>
      </w:tr>
      <w:tr>
        <w:trPr>
          <w:trHeight w:val="31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20"/>
              <w:spacing w:before="89" w:line="360" w:lineRule="auto"/>
              <w:rPr>
                <w:rFonts w:ascii="宋体" w:hAnsi="宋体" w:cs="宋体"/>
                <w:color w:val="000000"/>
                <w:szCs w:val="21"/>
                <w:highlight w:val="none"/>
              </w:rPr>
            </w:pPr>
            <w:r>
              <w:rPr>
                <w:rFonts w:ascii="Wingdings" w:hAnsi="Wingdings" w:eastAsia="Wingdings" w:cs="Wingdings"/>
                <w:color w:val="000000"/>
                <w:szCs w:val="21"/>
                <w:highlight w:val="none"/>
              </w:rPr>
              <w:t xml:space="preserve"></w:t>
            </w:r>
            <w:r>
              <w:rPr>
                <w:rFonts w:ascii="宋体" w:hAnsi="宋体" w:cs="宋体"/>
                <w:color w:val="000000"/>
                <w:szCs w:val="21"/>
                <w:highlight w:val="none"/>
              </w:rPr>
              <w:t xml:space="preserve">（5）作业工具间：</w:t>
            </w:r>
            <w:r/>
          </w:p>
          <w:p>
            <w:pPr>
              <w:ind w:firstLine="420"/>
              <w:spacing w:before="89" w:line="360" w:lineRule="auto"/>
              <w:rPr>
                <w:rFonts w:ascii="宋体" w:hAnsi="宋体" w:cs="宋体"/>
                <w:color w:val="000000"/>
                <w:szCs w:val="21"/>
                <w:highlight w:val="none"/>
              </w:rPr>
            </w:pPr>
            <w:r>
              <w:rPr>
                <w:rFonts w:ascii="宋体" w:hAnsi="宋体" w:cs="宋体"/>
                <w:color w:val="000000"/>
                <w:szCs w:val="21"/>
                <w:highlight w:val="none"/>
              </w:rPr>
              <w:t xml:space="preserve">①保持干净，无异味、无杂物、无积水，每日至少开展 1 次清洁作业。</w:t>
            </w:r>
            <w:r/>
          </w:p>
          <w:p>
            <w:pPr>
              <w:ind w:firstLine="420"/>
              <w:spacing w:before="89" w:line="360" w:lineRule="auto"/>
              <w:rPr>
                <w:rFonts w:ascii="宋体" w:hAnsi="宋体" w:cs="宋体"/>
                <w:color w:val="000000"/>
                <w:szCs w:val="21"/>
                <w:highlight w:val="none"/>
              </w:rPr>
            </w:pPr>
            <w:r>
              <w:rPr>
                <w:rFonts w:ascii="宋体" w:hAnsi="宋体" w:cs="宋体"/>
                <w:color w:val="000000"/>
                <w:szCs w:val="21"/>
                <w:highlight w:val="none"/>
              </w:rPr>
              <w:t xml:space="preserve">②作业工具摆放整齐有序，表面干净无渍，每日消毒。</w:t>
            </w:r>
            <w:r/>
          </w:p>
        </w:tc>
      </w:tr>
      <w:tr>
        <w:trPr>
          <w:trHeight w:val="541"/>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20"/>
              <w:spacing w:before="89" w:line="360" w:lineRule="auto"/>
              <w:rPr>
                <w:rFonts w:ascii="宋体" w:hAnsi="宋体" w:cs="宋体"/>
                <w:color w:val="000000"/>
                <w:szCs w:val="21"/>
                <w:highlight w:val="none"/>
              </w:rPr>
            </w:pPr>
            <w:r>
              <w:rPr>
                <w:rFonts w:ascii="Wingdings" w:hAnsi="Wingdings" w:eastAsia="Wingdings" w:cs="Wingdings"/>
                <w:color w:val="000000"/>
                <w:szCs w:val="21"/>
                <w:highlight w:val="none"/>
              </w:rPr>
              <w:t xml:space="preserve">þ</w:t>
            </w:r>
            <w:r>
              <w:rPr>
                <w:rFonts w:ascii="宋体" w:hAnsi="宋体" w:cs="宋体"/>
                <w:color w:val="000000"/>
                <w:szCs w:val="21"/>
                <w:highlight w:val="none"/>
              </w:rPr>
              <w:t xml:space="preserve">（6）公共卫生间：</w:t>
            </w:r>
            <w:r/>
          </w:p>
          <w:p>
            <w:pPr>
              <w:ind w:firstLine="420"/>
              <w:spacing w:before="89" w:line="360" w:lineRule="auto"/>
              <w:rPr>
                <w:rFonts w:ascii="宋体" w:hAnsi="宋体" w:cs="宋体"/>
                <w:color w:val="000000"/>
                <w:szCs w:val="21"/>
                <w:highlight w:val="none"/>
              </w:rPr>
            </w:pPr>
            <w:r>
              <w:rPr>
                <w:rFonts w:ascii="宋体" w:hAnsi="宋体" w:cs="宋体"/>
                <w:color w:val="000000"/>
                <w:szCs w:val="21"/>
                <w:highlight w:val="none"/>
              </w:rPr>
              <w:t xml:space="preserve">①保持干净，无异味，垃圾无溢出，每日至少开展 1 次清洁作业。</w:t>
            </w:r>
            <w:r/>
          </w:p>
          <w:p>
            <w:pPr>
              <w:ind w:firstLine="420"/>
              <w:spacing w:before="89" w:line="360" w:lineRule="auto"/>
              <w:rPr>
                <w:rFonts w:ascii="宋体" w:hAnsi="宋体" w:cs="宋体"/>
                <w:color w:val="000000"/>
                <w:szCs w:val="21"/>
                <w:highlight w:val="none"/>
              </w:rPr>
            </w:pPr>
            <w:r>
              <w:rPr>
                <w:rFonts w:ascii="宋体" w:hAnsi="宋体" w:cs="宋体"/>
                <w:color w:val="000000"/>
                <w:szCs w:val="21"/>
                <w:highlight w:val="none"/>
              </w:rPr>
              <w:t xml:space="preserve">②及时补充厕纸等必要用品。</w:t>
            </w:r>
            <w:r/>
          </w:p>
        </w:tc>
      </w:tr>
      <w:tr>
        <w:trPr>
          <w:trHeight w:val="349"/>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zCs w:val="21"/>
                <w:highlight w:val="none"/>
              </w:rPr>
              <w:t xml:space="preserve">（</w:t>
            </w:r>
            <w:r>
              <w:rPr>
                <w:rFonts w:ascii="Calibri" w:hAnsi="Calibri" w:eastAsia="Calibri" w:cs="Calibri"/>
                <w:szCs w:val="21"/>
                <w:highlight w:val="none"/>
              </w:rPr>
              <w:t xml:space="preserve">7</w:t>
            </w:r>
            <w:r>
              <w:rPr>
                <w:rFonts w:ascii="宋体" w:hAnsi="宋体" w:cs="宋体"/>
                <w:szCs w:val="21"/>
                <w:highlight w:val="none"/>
              </w:rPr>
              <w:t xml:space="preserve">）电梯轿厢：</w:t>
            </w:r>
            <w:r/>
          </w:p>
          <w:p>
            <w:pPr>
              <w:ind w:firstLine="388"/>
              <w:spacing w:line="360" w:lineRule="auto"/>
              <w:rPr>
                <w:rFonts w:ascii="宋体" w:hAnsi="宋体" w:cs="宋体"/>
                <w:szCs w:val="21"/>
                <w:highlight w:val="none"/>
              </w:rPr>
            </w:pPr>
            <w:r>
              <w:rPr>
                <w:rFonts w:ascii="宋体" w:hAnsi="宋体" w:cs="宋体"/>
                <w:szCs w:val="21"/>
                <w:highlight w:val="none"/>
              </w:rPr>
              <w:t xml:space="preserve">①保持干净，无污渍、无粘贴物、无异味，每日至少开展 1 次清洁作业。</w:t>
            </w:r>
            <w:r/>
          </w:p>
          <w:p>
            <w:pPr>
              <w:ind w:firstLine="388"/>
              <w:spacing w:line="360" w:lineRule="auto"/>
              <w:rPr>
                <w:rFonts w:ascii="宋体" w:hAnsi="宋体" w:cs="宋体"/>
                <w:szCs w:val="21"/>
                <w:highlight w:val="none"/>
              </w:rPr>
            </w:pPr>
            <w:r>
              <w:rPr>
                <w:rFonts w:ascii="宋体" w:hAnsi="宋体" w:cs="宋体"/>
                <w:szCs w:val="21"/>
                <w:highlight w:val="none"/>
              </w:rPr>
              <w:t xml:space="preserve">②灯具、操作指示板明亮。</w:t>
            </w:r>
            <w:r/>
          </w:p>
        </w:tc>
      </w:tr>
      <w:tr>
        <w:trPr>
          <w:trHeight w:val="465"/>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16"/>
              <w:spacing w:before="89" w:line="360" w:lineRule="auto"/>
              <w:rPr>
                <w:rFonts w:ascii="宋体" w:hAnsi="宋体" w:cs="宋体"/>
                <w:color w:val="000000"/>
                <w:spacing w:val="-1"/>
                <w:szCs w:val="21"/>
                <w:highlight w:val="none"/>
              </w:rPr>
            </w:pPr>
            <w:r>
              <w:rPr>
                <w:rFonts w:ascii="Wingdings" w:hAnsi="Wingdings" w:eastAsia="Wingdings" w:cs="Wingdings"/>
                <w:color w:val="000000"/>
                <w:spacing w:val="-1"/>
                <w:szCs w:val="21"/>
                <w:highlight w:val="none"/>
              </w:rPr>
              <w:t xml:space="preserve">þ</w:t>
            </w:r>
            <w:r>
              <w:rPr>
                <w:rFonts w:ascii="宋体" w:hAnsi="宋体" w:cs="宋体"/>
                <w:color w:val="000000"/>
                <w:spacing w:val="-1"/>
                <w:szCs w:val="21"/>
                <w:highlight w:val="none"/>
              </w:rPr>
              <w:t xml:space="preserve">（8）平台、屋顶、天沟保持干净，有杂物及时清扫，每月至少开展 1 次清洁作业。</w:t>
            </w:r>
            <w:r/>
          </w:p>
        </w:tc>
      </w:tr>
      <w:tr>
        <w:trPr>
          <w:trHeight w:val="451"/>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16"/>
              <w:spacing w:line="360" w:lineRule="auto"/>
              <w:rPr>
                <w:rFonts w:ascii="宋体" w:hAnsi="宋体" w:cs="宋体"/>
                <w:color w:val="000000"/>
                <w:spacing w:val="-1"/>
                <w:szCs w:val="21"/>
                <w:highlight w:val="none"/>
              </w:rPr>
            </w:pPr>
            <w:r>
              <w:rPr>
                <w:rFonts w:ascii="Wingdings" w:hAnsi="Wingdings" w:eastAsia="Wingdings" w:cs="Wingdings"/>
                <w:color w:val="000000"/>
                <w:spacing w:val="-1"/>
                <w:szCs w:val="21"/>
                <w:highlight w:val="none"/>
              </w:rPr>
              <w:t xml:space="preserve">þ</w:t>
            </w:r>
            <w:r>
              <w:rPr>
                <w:rFonts w:ascii="宋体" w:hAnsi="宋体" w:cs="宋体"/>
                <w:color w:val="000000"/>
                <w:spacing w:val="-1"/>
                <w:szCs w:val="21"/>
                <w:highlight w:val="none"/>
              </w:rPr>
              <w:t xml:space="preserve">（9）石材地面、内墙做好养护工作，每季度开展 1 次清洁作业。（各类材质地面、内墙服务管理标准详见 3.4.1）</w:t>
            </w:r>
            <w:r/>
          </w:p>
        </w:tc>
      </w:tr>
      <w:tr>
        <w:trPr>
          <w:trHeight w:val="275"/>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416"/>
              <w:spacing w:line="360" w:lineRule="auto"/>
              <w:rPr>
                <w:rFonts w:ascii="宋体" w:hAnsi="宋体" w:cs="宋体"/>
                <w:color w:val="000000"/>
                <w:spacing w:val="-1"/>
                <w:szCs w:val="21"/>
                <w:highlight w:val="none"/>
              </w:rPr>
            </w:pPr>
            <w:r>
              <w:rPr>
                <w:rFonts w:ascii="Wingdings" w:hAnsi="Wingdings" w:eastAsia="Wingdings" w:cs="Wingdings"/>
                <w:color w:val="000000"/>
                <w:spacing w:val="-1"/>
                <w:szCs w:val="21"/>
                <w:highlight w:val="none"/>
              </w:rPr>
              <w:t xml:space="preserve"></w:t>
            </w:r>
            <w:r>
              <w:rPr>
                <w:rFonts w:ascii="宋体" w:hAnsi="宋体" w:cs="宋体"/>
                <w:color w:val="000000"/>
                <w:spacing w:val="-1"/>
                <w:szCs w:val="21"/>
                <w:highlight w:val="none"/>
              </w:rPr>
              <w:t xml:space="preserve">（10）地毯干净、无油渍、无污渍、无褪色，每月至少开展 1 次清洁作业。</w:t>
            </w:r>
            <w:r/>
          </w:p>
        </w:tc>
      </w:tr>
      <w:tr>
        <w:trPr>
          <w:trHeight w:val="405"/>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149" w:line="360" w:lineRule="auto"/>
              <w:rPr>
                <w:rFonts w:ascii="宋体" w:hAnsi="宋体" w:cs="宋体"/>
                <w:color w:val="000000"/>
                <w:spacing w:val="-1"/>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hint="eastAsia" w:ascii="Calibri" w:hAnsi="Calibri" w:cs="Calibri"/>
                <w:szCs w:val="21"/>
                <w:highlight w:val="none"/>
              </w:rPr>
              <w:t xml:space="preserve">11</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460"/>
        </w:trPr>
        <w:tc>
          <w:tcPr>
            <w:tcW w:w="955" w:type="dxa"/>
            <w:vAlign w:val="center"/>
            <w:vMerge w:val="restart"/>
            <w:textDirection w:val="lrTb"/>
            <w:noWrap/>
          </w:tcPr>
          <w:p>
            <w:pPr>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3</w:t>
            </w:r>
            <w:r/>
          </w:p>
        </w:tc>
        <w:tc>
          <w:tcPr>
            <w:tcW w:w="2191"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公共场地区域保洁</w:t>
            </w:r>
            <w:r/>
          </w:p>
        </w:tc>
        <w:tc>
          <w:tcPr>
            <w:tcW w:w="11344"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1</w:t>
            </w:r>
            <w:r>
              <w:rPr>
                <w:rFonts w:ascii="宋体" w:hAnsi="宋体" w:cs="宋体"/>
                <w:spacing w:val="-1"/>
                <w:szCs w:val="21"/>
                <w:highlight w:val="none"/>
              </w:rPr>
              <w:t xml:space="preserve">）每日清扫道路地面、停车场等公共区域 2 次，保持干净、无杂物、无积水。</w:t>
            </w:r>
            <w:r/>
          </w:p>
        </w:tc>
      </w:tr>
      <w:tr>
        <w:trPr>
          <w:trHeight w:val="46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2</w:t>
            </w:r>
            <w:r>
              <w:rPr>
                <w:rFonts w:ascii="宋体" w:hAnsi="宋体" w:cs="宋体"/>
                <w:szCs w:val="21"/>
                <w:highlight w:val="none"/>
              </w:rPr>
              <w:t xml:space="preserve">）雪、冰冻等恶劣天气时及时清扫积水、积雪，并采取安全防护措施。</w:t>
            </w:r>
            <w:r/>
          </w:p>
        </w:tc>
      </w:tr>
      <w:tr>
        <w:trPr>
          <w:trHeight w:val="462"/>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3</w:t>
            </w:r>
            <w:r>
              <w:rPr>
                <w:rFonts w:ascii="宋体" w:hAnsi="宋体" w:cs="宋体"/>
                <w:spacing w:val="-1"/>
                <w:szCs w:val="21"/>
                <w:highlight w:val="none"/>
              </w:rPr>
              <w:t xml:space="preserve">）各种路标、宣传栏等保持干净，每月至少开展 1 次清洁作业。</w:t>
            </w:r>
            <w:r/>
          </w:p>
        </w:tc>
      </w:tr>
      <w:tr>
        <w:trPr>
          <w:trHeight w:val="46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4</w:t>
            </w:r>
            <w:r>
              <w:rPr>
                <w:rFonts w:ascii="宋体" w:hAnsi="宋体" w:cs="宋体"/>
                <w:spacing w:val="-1"/>
                <w:szCs w:val="21"/>
                <w:highlight w:val="none"/>
              </w:rPr>
              <w:t xml:space="preserve">）清洁室外照明设备，每月至少开展 1 次清洁作业。</w:t>
            </w:r>
            <w:r/>
          </w:p>
        </w:tc>
      </w:tr>
      <w:tr>
        <w:trPr>
          <w:trHeight w:val="46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1" w:line="360" w:lineRule="auto"/>
              <w:rPr>
                <w:rFonts w:ascii="宋体" w:hAnsi="宋体" w:cs="宋体"/>
                <w:szCs w:val="21"/>
                <w:highlight w:val="none"/>
              </w:rPr>
            </w:pPr>
            <w:r>
              <w:rPr>
                <w:rFonts w:ascii="Wingdings" w:hAnsi="Wingdings" w:eastAsia="Wingdings" w:cs="Wingdings"/>
                <w:spacing w:val="-8"/>
                <w:szCs w:val="21"/>
                <w:highlight w:val="none"/>
                <w:lang w:eastAsia="en-US"/>
              </w:rPr>
              <w:t xml:space="preserve">þ</w:t>
            </w:r>
            <w:r>
              <w:rPr>
                <w:rFonts w:ascii="宋体" w:hAnsi="宋体" w:cs="宋体"/>
                <w:spacing w:val="-1"/>
                <w:szCs w:val="21"/>
                <w:highlight w:val="none"/>
              </w:rPr>
              <w:t xml:space="preserve">（</w:t>
            </w:r>
            <w:r>
              <w:rPr>
                <w:rFonts w:ascii="Calibri" w:hAnsi="Calibri" w:eastAsia="Calibri" w:cs="Calibri"/>
                <w:spacing w:val="-1"/>
                <w:szCs w:val="21"/>
                <w:highlight w:val="none"/>
              </w:rPr>
              <w:t xml:space="preserve">5</w:t>
            </w:r>
            <w:r>
              <w:rPr>
                <w:rFonts w:ascii="宋体" w:hAnsi="宋体" w:cs="宋体"/>
                <w:spacing w:val="-1"/>
                <w:szCs w:val="21"/>
                <w:highlight w:val="none"/>
              </w:rPr>
              <w:t xml:space="preserve">）绿地内无杂物、无改变用途和破坏、践踏、占用现象，每天至少开展 1 次巡查。</w:t>
            </w:r>
            <w:r/>
          </w:p>
        </w:tc>
      </w:tr>
      <w:tr>
        <w:trPr>
          <w:trHeight w:val="366"/>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36"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6</w:t>
            </w:r>
            <w:r>
              <w:rPr>
                <w:rFonts w:ascii="宋体" w:hAnsi="宋体" w:cs="宋体"/>
                <w:spacing w:val="-2"/>
                <w:szCs w:val="21"/>
                <w:highlight w:val="none"/>
              </w:rPr>
              <w:t xml:space="preserve">）办公区外立面定期清洗、2 米以上外窗玻璃擦拭，每年至少开展 1 次清洗。（各类材质外立面服务标准详见 3.4.1）</w:t>
            </w:r>
            <w:r/>
          </w:p>
        </w:tc>
      </w:tr>
      <w:tr>
        <w:trPr>
          <w:trHeight w:val="9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36" w:line="360" w:lineRule="auto"/>
              <w:rPr>
                <w:rFonts w:ascii="宋体" w:hAnsi="宋体" w:cs="宋体"/>
                <w:spacing w:val="-2"/>
                <w:szCs w:val="21"/>
                <w:highlight w:val="none"/>
              </w:rPr>
            </w:pPr>
            <w:r>
              <w:rPr>
                <w:rFonts w:ascii="Wingdings" w:hAnsi="Wingdings" w:eastAsia="Wingdings" w:cs="Wingdings"/>
                <w:spacing w:val="-8"/>
                <w:szCs w:val="21"/>
                <w:highlight w:val="none"/>
              </w:rPr>
              <w:t xml:space="preserve">¨</w:t>
            </w:r>
            <w:r>
              <w:rPr>
                <w:rFonts w:ascii="Wingdings" w:hAnsi="Wingdings" w:eastAsia="Wingdings" w:cs="Wingdings"/>
                <w:spacing w:val="-8"/>
                <w:szCs w:val="21"/>
                <w:highlight w:val="none"/>
              </w:rPr>
              <w:t xml:space="preserve">（</w:t>
            </w:r>
            <w:r>
              <w:rPr>
                <w:rFonts w:hint="eastAsia" w:ascii="Calibri" w:hAnsi="Calibri" w:eastAsia="Calibri" w:cs="Calibri"/>
                <w:spacing w:val="-2"/>
                <w:szCs w:val="21"/>
                <w:highlight w:val="none"/>
              </w:rPr>
              <w:t xml:space="preserve">7</w:t>
            </w:r>
            <w:r>
              <w:rPr>
                <w:rFonts w:ascii="Calibri" w:hAnsi="Calibri" w:eastAsia="Calibri" w:cs="Calibri"/>
                <w:spacing w:val="-2"/>
                <w:szCs w:val="21"/>
                <w:highlight w:val="none"/>
              </w:rPr>
              <w:t xml:space="preserve">）</w:t>
            </w:r>
            <w:r>
              <w:rPr>
                <w:rFonts w:ascii="Calibri" w:hAnsi="Calibri" w:eastAsia="Calibri" w:cs="Calibri"/>
                <w:szCs w:val="21"/>
                <w:highlight w:val="none"/>
                <w:lang w:eastAsia="en-US"/>
              </w:rPr>
              <w:t xml:space="preserve">......</w:t>
            </w:r>
            <w:r/>
          </w:p>
        </w:tc>
      </w:tr>
      <w:tr>
        <w:trPr>
          <w:trHeight w:val="675"/>
        </w:trPr>
        <w:tc>
          <w:tcPr>
            <w:tcW w:w="955" w:type="dxa"/>
            <w:vAlign w:val="center"/>
            <w:vMerge w:val="restart"/>
            <w:textDirection w:val="lrTb"/>
            <w:noWrap/>
          </w:tcPr>
          <w:p>
            <w:pPr>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4</w:t>
            </w:r>
            <w:r/>
          </w:p>
        </w:tc>
        <w:tc>
          <w:tcPr>
            <w:tcW w:w="2191"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垃圾处理</w:t>
            </w:r>
            <w:r/>
          </w:p>
        </w:tc>
        <w:tc>
          <w:tcPr>
            <w:tcW w:w="11344" w:type="dxa"/>
            <w:textDirection w:val="lrTb"/>
            <w:noWrap/>
          </w:tcPr>
          <w:p>
            <w:pPr>
              <w:ind w:right="104" w:firstLine="412"/>
              <w:spacing w:before="35" w:line="360" w:lineRule="auto"/>
              <w:rPr>
                <w:rFonts w:ascii="宋体" w:hAnsi="宋体" w:cs="宋体"/>
                <w:szCs w:val="21"/>
                <w:highlight w:val="none"/>
              </w:rPr>
            </w:pPr>
            <w:r>
              <w:rPr>
                <w:rFonts w:ascii="Wingdings" w:hAnsi="Wingdings" w:eastAsia="Wingdings" w:cs="Wingdings"/>
                <w:spacing w:val="-2"/>
                <w:szCs w:val="21"/>
                <w:highlight w:val="none"/>
              </w:rPr>
              <w:t xml:space="preserve">þ</w:t>
            </w:r>
            <w:r>
              <w:rPr>
                <w:rFonts w:ascii="宋体" w:hAnsi="宋体" w:cs="宋体"/>
                <w:spacing w:val="-2"/>
                <w:szCs w:val="21"/>
                <w:highlight w:val="none"/>
              </w:rPr>
              <w:t xml:space="preserve">（1）在指定位置摆放分类垃圾桶，并在显著处张贴垃圾分类标识。分类垃圾桶和垃圾分类标识根据所在城市的要求设置。</w:t>
            </w:r>
            <w:r/>
          </w:p>
        </w:tc>
      </w:tr>
      <w:tr>
        <w:trPr>
          <w:trHeight w:val="35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2</w:t>
            </w:r>
            <w:r>
              <w:rPr>
                <w:rFonts w:ascii="宋体" w:hAnsi="宋体" w:cs="宋体"/>
                <w:spacing w:val="-2"/>
                <w:szCs w:val="21"/>
                <w:highlight w:val="none"/>
              </w:rPr>
              <w:t xml:space="preserve">）桶身表面干净无污渍，每日开展至少 1 次清洁作业。</w:t>
            </w:r>
            <w:r/>
          </w:p>
        </w:tc>
      </w:tr>
      <w:tr>
        <w:trPr>
          <w:trHeight w:val="382"/>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2"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pacing w:val="-4"/>
                <w:szCs w:val="21"/>
                <w:highlight w:val="none"/>
              </w:rPr>
              <w:t xml:space="preserve">（</w:t>
            </w:r>
            <w:r>
              <w:rPr>
                <w:rFonts w:ascii="Calibri" w:hAnsi="Calibri" w:eastAsia="Calibri" w:cs="Calibri"/>
                <w:spacing w:val="-4"/>
                <w:szCs w:val="21"/>
                <w:highlight w:val="none"/>
              </w:rPr>
              <w:t xml:space="preserve">3</w:t>
            </w:r>
            <w:r>
              <w:rPr>
                <w:rFonts w:ascii="宋体" w:hAnsi="宋体" w:cs="宋体"/>
                <w:spacing w:val="-4"/>
                <w:szCs w:val="21"/>
                <w:highlight w:val="none"/>
              </w:rPr>
              <w:t xml:space="preserve">）垃圾中转房保持整洁， 无明显异味，每日至少开展</w:t>
            </w:r>
            <w:r>
              <w:rPr>
                <w:rFonts w:ascii="Calibri" w:hAnsi="Calibri" w:eastAsia="Calibri" w:cs="Calibri"/>
                <w:spacing w:val="-4"/>
                <w:szCs w:val="21"/>
                <w:highlight w:val="none"/>
              </w:rPr>
              <w:t xml:space="preserve">1</w:t>
            </w:r>
            <w:r>
              <w:rPr>
                <w:rFonts w:ascii="宋体" w:hAnsi="宋体" w:cs="宋体"/>
                <w:spacing w:val="-4"/>
                <w:szCs w:val="21"/>
                <w:highlight w:val="none"/>
              </w:rPr>
              <w:t xml:space="preserve">次清洁作业。</w:t>
            </w:r>
            <w:r/>
          </w:p>
        </w:tc>
      </w:tr>
      <w:tr>
        <w:trPr>
          <w:trHeight w:val="46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1"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2"/>
                <w:szCs w:val="21"/>
                <w:highlight w:val="none"/>
              </w:rPr>
              <w:t xml:space="preserve">（</w:t>
            </w:r>
            <w:r>
              <w:rPr>
                <w:rFonts w:ascii="Calibri" w:hAnsi="Calibri" w:eastAsia="Calibri" w:cs="Calibri"/>
                <w:spacing w:val="-2"/>
                <w:szCs w:val="21"/>
                <w:highlight w:val="none"/>
              </w:rPr>
              <w:t xml:space="preserve">4</w:t>
            </w:r>
            <w:r>
              <w:rPr>
                <w:rFonts w:ascii="宋体" w:hAnsi="宋体" w:cs="宋体"/>
                <w:spacing w:val="-2"/>
                <w:szCs w:val="21"/>
                <w:highlight w:val="none"/>
              </w:rPr>
              <w:t xml:space="preserve">）化粪池清掏，无明显异味，每半年至少开展</w:t>
            </w:r>
            <w:r>
              <w:rPr>
                <w:rFonts w:ascii="Calibri" w:hAnsi="Calibri" w:eastAsia="Calibri" w:cs="Calibri"/>
                <w:spacing w:val="-2"/>
                <w:szCs w:val="21"/>
                <w:highlight w:val="none"/>
              </w:rPr>
              <w:t xml:space="preserve">1</w:t>
            </w:r>
            <w:r>
              <w:rPr>
                <w:rFonts w:ascii="宋体" w:hAnsi="宋体" w:cs="宋体"/>
                <w:spacing w:val="-2"/>
                <w:szCs w:val="21"/>
                <w:highlight w:val="none"/>
              </w:rPr>
              <w:t xml:space="preserve">次作业。</w:t>
            </w:r>
            <w:r/>
          </w:p>
        </w:tc>
      </w:tr>
      <w:tr>
        <w:trPr>
          <w:trHeight w:val="460"/>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pacing w:val="-5"/>
                <w:szCs w:val="21"/>
                <w:highlight w:val="none"/>
              </w:rPr>
              <w:t xml:space="preserve">（</w:t>
            </w:r>
            <w:r>
              <w:rPr>
                <w:rFonts w:ascii="Calibri" w:hAnsi="Calibri" w:eastAsia="Calibri" w:cs="Calibri"/>
                <w:spacing w:val="-5"/>
                <w:szCs w:val="21"/>
                <w:highlight w:val="none"/>
              </w:rPr>
              <w:t xml:space="preserve">5</w:t>
            </w:r>
            <w:r>
              <w:rPr>
                <w:rFonts w:ascii="宋体" w:hAnsi="宋体" w:cs="宋体"/>
                <w:spacing w:val="-5"/>
                <w:szCs w:val="21"/>
                <w:highlight w:val="none"/>
              </w:rPr>
              <w:t xml:space="preserve">）每个工作日内要对楼层产生的垃圾，进行清理并运至垃圾集中堆放点。</w:t>
            </w:r>
            <w:r/>
          </w:p>
        </w:tc>
      </w:tr>
      <w:tr>
        <w:trPr>
          <w:trHeight w:val="402"/>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4"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pacing w:val="-8"/>
                <w:szCs w:val="21"/>
                <w:highlight w:val="none"/>
              </w:rPr>
              <w:t xml:space="preserve">（</w:t>
            </w:r>
            <w:r>
              <w:rPr>
                <w:rFonts w:ascii="Calibri" w:hAnsi="Calibri" w:eastAsia="Calibri" w:cs="Calibri"/>
                <w:spacing w:val="-8"/>
                <w:szCs w:val="21"/>
                <w:highlight w:val="none"/>
              </w:rPr>
              <w:t xml:space="preserve">6</w:t>
            </w:r>
            <w:r>
              <w:rPr>
                <w:rFonts w:ascii="宋体" w:hAnsi="宋体" w:cs="宋体"/>
                <w:spacing w:val="-8"/>
                <w:szCs w:val="21"/>
                <w:highlight w:val="none"/>
              </w:rPr>
              <w:t xml:space="preserve">）垃圾装袋， 日产日清。</w:t>
            </w:r>
            <w:r/>
          </w:p>
        </w:tc>
      </w:tr>
      <w:tr>
        <w:trPr>
          <w:trHeight w:val="444"/>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7</w:t>
            </w:r>
            <w:r>
              <w:rPr>
                <w:rFonts w:ascii="宋体" w:hAnsi="宋体" w:cs="宋体"/>
                <w:szCs w:val="21"/>
                <w:highlight w:val="none"/>
              </w:rPr>
              <w:t xml:space="preserve">）建立垃圾清运台账，交由规范的渠道回收处理。</w:t>
            </w:r>
            <w:r/>
          </w:p>
        </w:tc>
      </w:tr>
      <w:tr>
        <w:trPr>
          <w:trHeight w:val="412"/>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pacing w:val="-3"/>
                <w:szCs w:val="21"/>
                <w:highlight w:val="none"/>
              </w:rPr>
              <w:t xml:space="preserve">（</w:t>
            </w:r>
            <w:r>
              <w:rPr>
                <w:rFonts w:ascii="Calibri" w:hAnsi="Calibri" w:eastAsia="Calibri" w:cs="Calibri"/>
                <w:spacing w:val="-3"/>
                <w:szCs w:val="21"/>
                <w:highlight w:val="none"/>
              </w:rPr>
              <w:t xml:space="preserve">8</w:t>
            </w:r>
            <w:r>
              <w:rPr>
                <w:rFonts w:ascii="宋体" w:hAnsi="宋体" w:cs="宋体"/>
                <w:spacing w:val="-3"/>
                <w:szCs w:val="21"/>
                <w:highlight w:val="none"/>
              </w:rPr>
              <w:t xml:space="preserve">）做好垃圾分类管理的宣传工作， 督促并引导全员参与垃圾分类投放。</w:t>
            </w:r>
            <w:r/>
          </w:p>
        </w:tc>
      </w:tr>
      <w:tr>
        <w:trPr>
          <w:trHeight w:val="402"/>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160"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pacing w:val="-3"/>
                <w:szCs w:val="21"/>
                <w:highlight w:val="none"/>
              </w:rPr>
              <w:t xml:space="preserve">（</w:t>
            </w:r>
            <w:r>
              <w:rPr>
                <w:rFonts w:ascii="Calibri" w:hAnsi="Calibri" w:eastAsia="Calibri" w:cs="Calibri"/>
                <w:spacing w:val="-3"/>
                <w:szCs w:val="21"/>
                <w:highlight w:val="none"/>
              </w:rPr>
              <w:t xml:space="preserve">9</w:t>
            </w:r>
            <w:r>
              <w:rPr>
                <w:rFonts w:ascii="宋体" w:hAnsi="宋体" w:cs="宋体"/>
                <w:spacing w:val="-3"/>
                <w:szCs w:val="21"/>
                <w:highlight w:val="none"/>
              </w:rPr>
              <w:t xml:space="preserve">）垃圾分类投放管理工作的执行标准，按所在城市</w:t>
            </w:r>
            <w:r>
              <w:rPr>
                <w:rFonts w:ascii="宋体" w:hAnsi="宋体" w:cs="宋体"/>
                <w:spacing w:val="-4"/>
                <w:szCs w:val="21"/>
                <w:highlight w:val="none"/>
              </w:rPr>
              <w:t xml:space="preserve">的要求执行。</w:t>
            </w:r>
            <w:r/>
          </w:p>
        </w:tc>
      </w:tr>
      <w:tr>
        <w:trPr>
          <w:trHeight w:val="337"/>
        </w:trPr>
        <w:tc>
          <w:tcPr>
            <w:tcW w:w="955"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191"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161"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10</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380"/>
        </w:trPr>
        <w:tc>
          <w:tcPr>
            <w:tcW w:w="955" w:type="dxa"/>
            <w:vAlign w:val="center"/>
            <w:vMerge w:val="restart"/>
            <w:textDirection w:val="lrTb"/>
            <w:noWrap/>
          </w:tcPr>
          <w:p>
            <w:pPr>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5</w:t>
            </w:r>
            <w:r/>
          </w:p>
        </w:tc>
        <w:tc>
          <w:tcPr>
            <w:tcW w:w="2191"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卫生消毒</w:t>
            </w:r>
            <w:r/>
          </w:p>
        </w:tc>
        <w:tc>
          <w:tcPr>
            <w:tcW w:w="11344" w:type="dxa"/>
            <w:textDirection w:val="lrTb"/>
            <w:noWrap/>
          </w:tcPr>
          <w:p>
            <w:pPr>
              <w:ind w:right="278" w:firstLine="388"/>
              <w:spacing w:before="34"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zCs w:val="21"/>
                <w:highlight w:val="none"/>
              </w:rPr>
              <w:t xml:space="preserve">（</w:t>
            </w:r>
            <w:r>
              <w:rPr>
                <w:rFonts w:ascii="Calibri" w:hAnsi="Calibri" w:eastAsia="Calibri" w:cs="Calibri"/>
                <w:szCs w:val="21"/>
                <w:highlight w:val="none"/>
              </w:rPr>
              <w:t xml:space="preserve">1</w:t>
            </w:r>
            <w:r>
              <w:rPr>
                <w:rFonts w:ascii="宋体" w:hAnsi="宋体" w:cs="宋体"/>
                <w:szCs w:val="21"/>
                <w:highlight w:val="none"/>
              </w:rPr>
              <w:t xml:space="preserve">）办公用房区域、公共场所区域和周围环境预防性卫生消毒，消</w:t>
            </w:r>
            <w:r>
              <w:rPr>
                <w:rFonts w:ascii="宋体" w:hAnsi="宋体" w:cs="宋体"/>
                <w:spacing w:val="-1"/>
                <w:szCs w:val="21"/>
                <w:highlight w:val="none"/>
              </w:rPr>
              <w:t xml:space="preserve">毒后及时通风，每周至少开展</w:t>
            </w:r>
            <w:r>
              <w:rPr>
                <w:rFonts w:ascii="Calibri" w:hAnsi="Calibri" w:eastAsia="Calibri" w:cs="Calibri"/>
                <w:spacing w:val="-1"/>
                <w:szCs w:val="21"/>
                <w:highlight w:val="none"/>
              </w:rPr>
              <w:t xml:space="preserve">1</w:t>
            </w:r>
            <w:r>
              <w:rPr>
                <w:rFonts w:ascii="宋体" w:hAnsi="宋体" w:cs="宋体"/>
                <w:spacing w:val="-3"/>
                <w:szCs w:val="21"/>
                <w:highlight w:val="none"/>
              </w:rPr>
              <w:t xml:space="preserve">次作业。</w:t>
            </w:r>
            <w:r/>
          </w:p>
        </w:tc>
      </w:tr>
      <w:tr>
        <w:trPr>
          <w:trHeight w:val="433"/>
        </w:trPr>
        <w:tc>
          <w:tcPr>
            <w:tcW w:w="955"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191"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74"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4"/>
                <w:szCs w:val="21"/>
                <w:highlight w:val="none"/>
              </w:rPr>
              <w:t xml:space="preserve">（</w:t>
            </w:r>
            <w:r>
              <w:rPr>
                <w:rFonts w:ascii="Calibri" w:hAnsi="Calibri" w:eastAsia="Calibri" w:cs="Calibri"/>
                <w:spacing w:val="-4"/>
                <w:szCs w:val="21"/>
                <w:highlight w:val="none"/>
              </w:rPr>
              <w:t xml:space="preserve">2</w:t>
            </w:r>
            <w:r>
              <w:rPr>
                <w:rFonts w:ascii="宋体" w:hAnsi="宋体" w:cs="宋体"/>
                <w:spacing w:val="-4"/>
                <w:szCs w:val="21"/>
                <w:highlight w:val="none"/>
              </w:rPr>
              <w:t xml:space="preserve">）采取综合措施消灭老鼠、蟑螂，控制室内外蚊虫孳生，达到基本无蝇，每季度</w:t>
            </w:r>
            <w:r>
              <w:rPr>
                <w:rFonts w:ascii="宋体" w:hAnsi="宋体" w:cs="宋体"/>
                <w:spacing w:val="-5"/>
                <w:szCs w:val="21"/>
                <w:highlight w:val="none"/>
              </w:rPr>
              <w:t xml:space="preserve">至少开展</w:t>
            </w:r>
            <w:r>
              <w:rPr>
                <w:rFonts w:ascii="Calibri" w:hAnsi="Calibri" w:eastAsia="Calibri" w:cs="Calibri"/>
                <w:spacing w:val="-5"/>
                <w:szCs w:val="21"/>
                <w:highlight w:val="none"/>
              </w:rPr>
              <w:t xml:space="preserve">1</w:t>
            </w:r>
            <w:r>
              <w:rPr>
                <w:rFonts w:ascii="宋体" w:hAnsi="宋体" w:cs="宋体"/>
                <w:spacing w:val="-5"/>
                <w:szCs w:val="21"/>
                <w:highlight w:val="none"/>
              </w:rPr>
              <w:t xml:space="preserve">次作业。</w:t>
            </w:r>
            <w:r/>
          </w:p>
        </w:tc>
      </w:tr>
      <w:tr>
        <w:trPr>
          <w:trHeight w:val="340"/>
        </w:trPr>
        <w:tc>
          <w:tcPr>
            <w:tcW w:w="955"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191"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133"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pacing w:val="-3"/>
                <w:szCs w:val="21"/>
                <w:highlight w:val="none"/>
              </w:rPr>
              <w:t xml:space="preserve">（</w:t>
            </w:r>
            <w:r>
              <w:rPr>
                <w:rFonts w:ascii="Calibri" w:hAnsi="Calibri" w:eastAsia="Calibri" w:cs="Calibri"/>
                <w:spacing w:val="-3"/>
                <w:szCs w:val="21"/>
                <w:highlight w:val="none"/>
              </w:rPr>
              <w:t xml:space="preserve">3</w:t>
            </w:r>
            <w:r>
              <w:rPr>
                <w:rFonts w:ascii="宋体" w:hAnsi="宋体" w:cs="宋体"/>
                <w:spacing w:val="-3"/>
                <w:szCs w:val="21"/>
                <w:highlight w:val="none"/>
              </w:rPr>
              <w:t xml:space="preserve">）发生公共卫生事件时， 邀请专业单位开展</w:t>
            </w:r>
            <w:r>
              <w:rPr>
                <w:rFonts w:ascii="宋体" w:hAnsi="宋体" w:cs="宋体"/>
                <w:spacing w:val="-4"/>
                <w:szCs w:val="21"/>
                <w:highlight w:val="none"/>
              </w:rPr>
              <w:t xml:space="preserve">消毒、检测等工作。</w:t>
            </w:r>
            <w:r/>
          </w:p>
        </w:tc>
      </w:tr>
      <w:tr>
        <w:trPr>
          <w:trHeight w:val="418"/>
        </w:trPr>
        <w:tc>
          <w:tcPr>
            <w:tcW w:w="955"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191"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1344" w:type="dxa"/>
            <w:textDirection w:val="lrTb"/>
            <w:noWrap/>
          </w:tcPr>
          <w:p>
            <w:pPr>
              <w:ind w:firstLine="388"/>
              <w:spacing w:before="135"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4</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bl>
    <w:p>
      <w:pPr>
        <w:ind w:left="541" w:firstLine="418"/>
        <w:spacing w:before="90" w:line="360" w:lineRule="auto"/>
        <w:rPr>
          <w:rFonts w:ascii="宋体" w:hAnsi="宋体" w:cs="宋体"/>
        </w:rPr>
        <w:outlineLvl w:val="0"/>
      </w:pPr>
      <w:r>
        <w:rPr>
          <w:rFonts w:hint="eastAsia" w:ascii="宋体" w:hAnsi="宋体" w:cs="宋体"/>
          <w:b/>
          <w:bCs/>
          <w:spacing w:val="-1"/>
          <w:szCs w:val="21"/>
        </w:rPr>
        <w:t xml:space="preserve">3.4.1具体清洁要求</w:t>
      </w:r>
      <w:r/>
    </w:p>
    <w:tbl>
      <w:tblPr>
        <w:tblStyle w:val="1378"/>
        <w:tblW w:w="145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9"/>
        <w:gridCol w:w="2346"/>
        <w:gridCol w:w="11300"/>
      </w:tblGrid>
      <w:tr>
        <w:trPr>
          <w:trHeight w:val="468"/>
        </w:trPr>
        <w:tc>
          <w:tcPr>
            <w:tcW w:w="859" w:type="dxa"/>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pacing w:val="-1"/>
                <w:szCs w:val="21"/>
              </w:rPr>
              <w:t xml:space="preserve">序号</w:t>
            </w:r>
            <w:r/>
          </w:p>
        </w:tc>
        <w:tc>
          <w:tcPr>
            <w:tcW w:w="2346" w:type="dxa"/>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pacing w:val="-1"/>
                <w:szCs w:val="21"/>
              </w:rPr>
              <w:t xml:space="preserve">材质</w:t>
            </w:r>
            <w:r/>
          </w:p>
        </w:tc>
        <w:tc>
          <w:tcPr>
            <w:tcW w:w="11300" w:type="dxa"/>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zCs w:val="21"/>
              </w:rPr>
              <w:t xml:space="preserve">清洁要求</w:t>
            </w:r>
            <w:r/>
          </w:p>
        </w:tc>
      </w:tr>
      <w:tr>
        <w:trPr>
          <w:trHeight w:val="460"/>
        </w:trPr>
        <w:tc>
          <w:tcPr>
            <w:tcW w:w="85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1</w:t>
            </w:r>
            <w:r/>
          </w:p>
        </w:tc>
        <w:tc>
          <w:tcPr>
            <w:tcW w:w="2346"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1"/>
                <w:szCs w:val="21"/>
                <w:lang w:eastAsia="en-US"/>
              </w:rPr>
              <w:t xml:space="preserve">环氧地坪地面</w:t>
            </w:r>
            <w:r/>
          </w:p>
        </w:tc>
        <w:tc>
          <w:tcPr>
            <w:tcW w:w="11300"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1</w:t>
            </w:r>
            <w:r>
              <w:rPr>
                <w:rFonts w:ascii="宋体" w:hAnsi="宋体" w:cs="宋体"/>
                <w:spacing w:val="-4"/>
                <w:szCs w:val="21"/>
              </w:rPr>
              <w:t xml:space="preserve">）清理垃圾：清理地面上的垃圾和杂物。</w:t>
            </w:r>
            <w:r/>
          </w:p>
        </w:tc>
      </w:tr>
      <w:tr>
        <w:trPr>
          <w:trHeight w:val="688"/>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right="27" w:firstLine="388"/>
              <w:spacing w:before="3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2</w:t>
            </w:r>
            <w:r>
              <w:rPr>
                <w:rFonts w:ascii="宋体" w:hAnsi="宋体" w:cs="宋体"/>
                <w:spacing w:val="-1"/>
                <w:szCs w:val="21"/>
              </w:rPr>
              <w:t xml:space="preserve">）清洗地面：用专业的清洁剂或去污剂清洗地面。清洁剂和去污剂的选取要根据污垢的性质而定。</w:t>
            </w:r>
            <w:r>
              <w:rPr>
                <w:rFonts w:ascii="宋体" w:hAnsi="宋体" w:cs="宋体"/>
                <w:spacing w:val="-3"/>
                <w:szCs w:val="21"/>
              </w:rPr>
              <w:t xml:space="preserve">环氧地坪一般使用弱酸性或弱碱性的清洁剂，避免使用酸性或碱性强的清洁剂。</w:t>
            </w:r>
            <w:r/>
          </w:p>
        </w:tc>
      </w:tr>
      <w:tr>
        <w:trPr>
          <w:trHeight w:val="461"/>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3</w:t>
            </w:r>
            <w:r>
              <w:rPr>
                <w:rFonts w:ascii="宋体" w:hAnsi="宋体" w:cs="宋体"/>
                <w:spacing w:val="-3"/>
                <w:szCs w:val="21"/>
              </w:rPr>
              <w:t xml:space="preserve">）滚刷或颗粒机进行深层清洗：对于顽固沉积物， 需要使用滚刷或颗粒机进行深层清洗。</w:t>
            </w:r>
            <w:r/>
          </w:p>
        </w:tc>
      </w:tr>
      <w:tr>
        <w:trPr>
          <w:trHeight w:val="463"/>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4</w:t>
            </w:r>
            <w:r>
              <w:rPr>
                <w:rFonts w:ascii="宋体" w:hAnsi="宋体" w:cs="宋体"/>
                <w:spacing w:val="-2"/>
                <w:szCs w:val="21"/>
              </w:rPr>
              <w:t xml:space="preserve">）浸泡：将清洁剂或去污剂浸泡在环氧地坪上</w:t>
            </w:r>
            <w:r>
              <w:rPr>
                <w:rFonts w:ascii="宋体" w:hAnsi="宋体" w:cs="宋体"/>
                <w:spacing w:val="-3"/>
                <w:szCs w:val="21"/>
              </w:rPr>
              <w:t xml:space="preserve">，加强去除污渍的效果。</w:t>
            </w:r>
            <w:r/>
          </w:p>
        </w:tc>
      </w:tr>
      <w:tr>
        <w:trPr>
          <w:trHeight w:val="460"/>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6"/>
                <w:szCs w:val="21"/>
              </w:rPr>
              <w:t xml:space="preserve">（</w:t>
            </w:r>
            <w:r>
              <w:rPr>
                <w:rFonts w:ascii="Calibri" w:hAnsi="Calibri" w:eastAsia="Calibri" w:cs="Calibri"/>
                <w:spacing w:val="-6"/>
                <w:szCs w:val="21"/>
              </w:rPr>
              <w:t xml:space="preserve">5</w:t>
            </w:r>
            <w:r>
              <w:rPr>
                <w:rFonts w:ascii="宋体" w:hAnsi="宋体" w:cs="宋体"/>
                <w:spacing w:val="-6"/>
                <w:szCs w:val="21"/>
              </w:rPr>
              <w:t xml:space="preserve">）冲洗：用清水将地面冲洗干净， 以去除残留的清洁剂或去污剂。</w:t>
            </w:r>
            <w:r/>
          </w:p>
        </w:tc>
      </w:tr>
      <w:tr>
        <w:trPr>
          <w:trHeight w:val="461"/>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3"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6</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576"/>
        </w:trPr>
        <w:tc>
          <w:tcPr>
            <w:tcW w:w="859" w:type="dxa"/>
            <w:vAlign w:val="center"/>
            <w:vMerge w:val="restart"/>
            <w:textDirection w:val="lrTb"/>
            <w:noWrap/>
          </w:tcPr>
          <w:p>
            <w:pPr>
              <w:jc w:val="center"/>
              <w:spacing w:before="135" w:line="360" w:lineRule="auto"/>
              <w:rPr>
                <w:rFonts w:ascii="Calibri" w:hAnsi="Calibri" w:eastAsia="Calibri" w:cs="Calibri"/>
                <w:szCs w:val="21"/>
              </w:rPr>
            </w:pPr>
            <w:r>
              <w:rPr>
                <w:rFonts w:ascii="Calibri" w:hAnsi="Calibri" w:eastAsia="Calibri" w:cs="Calibri"/>
                <w:szCs w:val="21"/>
              </w:rPr>
              <w:t xml:space="preserve">2</w:t>
            </w:r>
            <w:r/>
          </w:p>
        </w:tc>
        <w:tc>
          <w:tcPr>
            <w:tcW w:w="2346" w:type="dxa"/>
            <w:vAlign w:val="center"/>
            <w:vMerge w:val="restart"/>
            <w:textDirection w:val="lrTb"/>
            <w:noWrap/>
          </w:tcPr>
          <w:p>
            <w:pPr>
              <w:jc w:val="center"/>
              <w:spacing w:before="94" w:line="360" w:lineRule="auto"/>
              <w:rPr>
                <w:rFonts w:ascii="宋体" w:hAnsi="宋体" w:cs="宋体"/>
                <w:szCs w:val="21"/>
                <w:lang w:eastAsia="en-US"/>
              </w:rPr>
            </w:pPr>
            <w:r>
              <w:rPr>
                <w:rFonts w:ascii="宋体" w:hAnsi="宋体" w:cs="宋体"/>
                <w:spacing w:val="-2"/>
                <w:szCs w:val="21"/>
                <w:lang w:eastAsia="en-US"/>
              </w:rPr>
              <w:t xml:space="preserve">耐磨漆地面</w:t>
            </w:r>
            <w:r/>
          </w:p>
        </w:tc>
        <w:tc>
          <w:tcPr>
            <w:tcW w:w="1130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1</w:t>
            </w:r>
            <w:r>
              <w:rPr>
                <w:rFonts w:ascii="宋体" w:hAnsi="宋体" w:cs="宋体"/>
                <w:spacing w:val="1"/>
                <w:szCs w:val="21"/>
              </w:rPr>
              <w:t xml:space="preserve">）日常清洁：使用软质拖把或地板清洁机，配合清水和中性清洁剂进行清</w:t>
            </w:r>
            <w:r>
              <w:rPr>
                <w:rFonts w:ascii="宋体" w:hAnsi="宋体" w:cs="宋体"/>
                <w:szCs w:val="21"/>
              </w:rPr>
              <w:t xml:space="preserve">洁。避免使用酸性或碱</w:t>
            </w:r>
            <w:r>
              <w:rPr>
                <w:rFonts w:ascii="宋体" w:hAnsi="宋体" w:cs="宋体"/>
                <w:spacing w:val="-3"/>
                <w:szCs w:val="21"/>
              </w:rPr>
              <w:t xml:space="preserve">性清洁剂， 以免损坏地面表面。定期清理地面上的污渍和杂物，保持地面干净整洁。</w:t>
            </w:r>
            <w:r/>
          </w:p>
        </w:tc>
      </w:tr>
      <w:tr>
        <w:trPr>
          <w:trHeight w:val="688"/>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right="112" w:firstLine="388"/>
              <w:spacing w:before="3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2</w:t>
            </w:r>
            <w:r>
              <w:rPr>
                <w:rFonts w:ascii="宋体" w:hAnsi="宋体" w:cs="宋体"/>
                <w:spacing w:val="2"/>
                <w:szCs w:val="21"/>
              </w:rPr>
              <w:t xml:space="preserve">）打蜡：为了增加耐磨地面的光亮度和耐磨性，可以进行打蜡处理。使用适合聚氨酯</w:t>
            </w:r>
            <w:r>
              <w:rPr>
                <w:rFonts w:ascii="宋体" w:hAnsi="宋体" w:cs="宋体"/>
                <w:spacing w:val="1"/>
                <w:szCs w:val="21"/>
              </w:rPr>
              <w:t xml:space="preserve">地面的蜡进</w:t>
            </w:r>
            <w:r>
              <w:rPr>
                <w:rFonts w:ascii="宋体" w:hAnsi="宋体" w:cs="宋体"/>
                <w:spacing w:val="-1"/>
                <w:szCs w:val="21"/>
              </w:rPr>
              <w:t xml:space="preserve">行均匀涂抹，待蜡干燥后使用抛光机或拖把清理地面，使其变得光滑而有光泽。</w:t>
            </w:r>
            <w:r/>
          </w:p>
        </w:tc>
      </w:tr>
      <w:tr>
        <w:trPr>
          <w:trHeight w:val="463"/>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89"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1"/>
        </w:trPr>
        <w:tc>
          <w:tcPr>
            <w:tcW w:w="85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3</w:t>
            </w:r>
            <w:r/>
          </w:p>
        </w:tc>
        <w:tc>
          <w:tcPr>
            <w:tcW w:w="2346"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3"/>
                <w:szCs w:val="21"/>
                <w:lang w:eastAsia="en-US"/>
              </w:rPr>
              <w:t xml:space="preserve">瓷砖地面</w:t>
            </w:r>
            <w:r/>
          </w:p>
        </w:tc>
        <w:tc>
          <w:tcPr>
            <w:tcW w:w="1130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þ</w:t>
            </w:r>
            <w:r>
              <w:rPr>
                <w:rFonts w:ascii="宋体" w:hAnsi="宋体" w:cs="宋体"/>
                <w:spacing w:val="-7"/>
                <w:szCs w:val="21"/>
              </w:rPr>
              <w:t xml:space="preserve">（</w:t>
            </w:r>
            <w:r>
              <w:rPr>
                <w:rFonts w:ascii="Calibri" w:hAnsi="Calibri" w:eastAsia="Calibri" w:cs="Calibri"/>
                <w:spacing w:val="-7"/>
                <w:szCs w:val="21"/>
              </w:rPr>
              <w:t xml:space="preserve">1</w:t>
            </w:r>
            <w:r>
              <w:rPr>
                <w:rFonts w:ascii="宋体" w:hAnsi="宋体" w:cs="宋体"/>
                <w:spacing w:val="-7"/>
                <w:szCs w:val="21"/>
              </w:rPr>
              <w:t xml:space="preserve">）日常清洁：推尘，保持地面干净无杂物。</w:t>
            </w:r>
            <w:r/>
          </w:p>
        </w:tc>
      </w:tr>
      <w:tr>
        <w:trPr>
          <w:trHeight w:val="461"/>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1" w:line="360" w:lineRule="auto"/>
              <w:rPr>
                <w:rFonts w:ascii="宋体" w:hAnsi="宋体" w:cs="宋体"/>
                <w:szCs w:val="21"/>
                <w:lang w:eastAsia="en-US"/>
              </w:rPr>
            </w:pPr>
            <w:r>
              <w:rPr>
                <w:rFonts w:ascii="Wingdings" w:hAnsi="Wingdings" w:eastAsia="Wingdings" w:cs="Wingdings"/>
                <w:spacing w:val="-8"/>
                <w:szCs w:val="21"/>
                <w:lang w:eastAsia="en-US"/>
              </w:rPr>
              <w:t xml:space="preserve">þ</w:t>
            </w:r>
            <w:r>
              <w:rPr>
                <w:rFonts w:ascii="宋体" w:hAnsi="宋体" w:cs="宋体"/>
                <w:spacing w:val="-4"/>
                <w:szCs w:val="21"/>
                <w:lang w:eastAsia="en-US"/>
              </w:rPr>
              <w:t xml:space="preserve">（</w:t>
            </w:r>
            <w:r>
              <w:rPr>
                <w:rFonts w:ascii="Calibri" w:hAnsi="Calibri" w:eastAsia="Calibri" w:cs="Calibri"/>
                <w:spacing w:val="-4"/>
                <w:szCs w:val="21"/>
                <w:lang w:eastAsia="en-US"/>
              </w:rPr>
              <w:t xml:space="preserve">2</w:t>
            </w:r>
            <w:r>
              <w:rPr>
                <w:rFonts w:ascii="宋体" w:hAnsi="宋体" w:cs="宋体"/>
                <w:spacing w:val="-4"/>
                <w:szCs w:val="21"/>
                <w:lang w:eastAsia="en-US"/>
              </w:rPr>
              <w:t xml:space="preserve">）深度清洁：使用洗洁精或肥皂水清理。</w:t>
            </w:r>
            <w:r/>
          </w:p>
        </w:tc>
      </w:tr>
      <w:tr>
        <w:trPr>
          <w:trHeight w:val="463"/>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1"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1"/>
        </w:trPr>
        <w:tc>
          <w:tcPr>
            <w:tcW w:w="85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4</w:t>
            </w:r>
            <w:r/>
          </w:p>
        </w:tc>
        <w:tc>
          <w:tcPr>
            <w:tcW w:w="2346"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2"/>
                <w:szCs w:val="21"/>
                <w:lang w:eastAsia="en-US"/>
              </w:rPr>
              <w:t xml:space="preserve">石材地面</w:t>
            </w:r>
            <w:r/>
          </w:p>
        </w:tc>
        <w:tc>
          <w:tcPr>
            <w:tcW w:w="1130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1</w:t>
            </w:r>
            <w:r>
              <w:rPr>
                <w:rFonts w:ascii="宋体" w:hAnsi="宋体" w:cs="宋体"/>
                <w:szCs w:val="21"/>
              </w:rPr>
              <w:t xml:space="preserve">）根据各区域的人流量及大理石的实际磨损程度制定大理石的晶面保养计划。</w:t>
            </w:r>
            <w:r/>
          </w:p>
        </w:tc>
      </w:tr>
      <w:tr>
        <w:trPr>
          <w:trHeight w:val="461"/>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2</w:t>
            </w:r>
            <w:r>
              <w:rPr>
                <w:rFonts w:ascii="宋体" w:hAnsi="宋体" w:cs="宋体"/>
                <w:spacing w:val="-4"/>
                <w:szCs w:val="21"/>
              </w:rPr>
              <w:t xml:space="preserve">）启动晶面机，使用中性清洁剂清洁，避免使用强酸或强碱</w:t>
            </w:r>
            <w:r>
              <w:rPr>
                <w:rFonts w:ascii="宋体" w:hAnsi="宋体" w:cs="宋体"/>
                <w:spacing w:val="-5"/>
                <w:szCs w:val="21"/>
              </w:rPr>
              <w:t xml:space="preserve">清洁剂， 定期进行基础维护。</w:t>
            </w:r>
            <w:r/>
          </w:p>
        </w:tc>
      </w:tr>
      <w:tr>
        <w:trPr>
          <w:trHeight w:val="457"/>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line="360" w:lineRule="auto"/>
              <w:rPr>
                <w:rFonts w:ascii="宋体" w:hAnsi="宋体" w:cs="宋体"/>
                <w:spacing w:val="-4"/>
                <w:szCs w:val="21"/>
              </w:rPr>
            </w:pPr>
            <w:r>
              <w:rPr>
                <w:rFonts w:ascii="Wingdings" w:hAnsi="Wingdings" w:eastAsia="Wingdings" w:cs="Wingdings"/>
                <w:spacing w:val="-8"/>
              </w:rPr>
              <w:t xml:space="preserve">¨</w:t>
            </w:r>
            <w:r>
              <w:rPr>
                <w:rFonts w:ascii="宋体" w:hAnsi="宋体" w:cs="宋体"/>
                <w:spacing w:val="2"/>
                <w:szCs w:val="21"/>
              </w:rPr>
              <w:t xml:space="preserve">（3）</w:t>
            </w:r>
            <w:r>
              <w:rPr>
                <w:rFonts w:ascii="Calibri" w:hAnsi="Calibri" w:eastAsia="Calibri" w:cs="Calibri"/>
                <w:szCs w:val="21"/>
                <w:lang w:eastAsia="en-US"/>
              </w:rPr>
              <w:t xml:space="preserve">......</w:t>
            </w:r>
            <w:r/>
          </w:p>
        </w:tc>
      </w:tr>
      <w:tr>
        <w:trPr>
          <w:trHeight w:val="396"/>
        </w:trPr>
        <w:tc>
          <w:tcPr>
            <w:tcW w:w="85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5</w:t>
            </w:r>
            <w:r/>
          </w:p>
        </w:tc>
        <w:tc>
          <w:tcPr>
            <w:tcW w:w="2346"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2"/>
                <w:szCs w:val="21"/>
                <w:lang w:eastAsia="en-US"/>
              </w:rPr>
              <w:t xml:space="preserve">水磨石地面</w:t>
            </w:r>
            <w:r/>
          </w:p>
        </w:tc>
        <w:tc>
          <w:tcPr>
            <w:tcW w:w="11300"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7"/>
                <w:szCs w:val="21"/>
              </w:rPr>
              <w:t xml:space="preserve">（</w:t>
            </w:r>
            <w:r>
              <w:rPr>
                <w:rFonts w:ascii="Calibri" w:hAnsi="Calibri" w:eastAsia="Calibri" w:cs="Calibri"/>
                <w:spacing w:val="-7"/>
                <w:szCs w:val="21"/>
              </w:rPr>
              <w:t xml:space="preserve">1</w:t>
            </w:r>
            <w:r>
              <w:rPr>
                <w:rFonts w:ascii="宋体" w:hAnsi="宋体" w:cs="宋体"/>
                <w:spacing w:val="-7"/>
                <w:szCs w:val="21"/>
              </w:rPr>
              <w:t xml:space="preserve">）日常清洁：推尘，保持地面干净无杂物。</w:t>
            </w:r>
            <w:r/>
          </w:p>
        </w:tc>
      </w:tr>
      <w:tr>
        <w:trPr>
          <w:trHeight w:val="366"/>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2"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pacing w:val="-4"/>
                <w:szCs w:val="21"/>
                <w:lang w:eastAsia="en-US"/>
              </w:rPr>
              <w:t xml:space="preserve">（</w:t>
            </w:r>
            <w:r>
              <w:rPr>
                <w:rFonts w:ascii="Calibri" w:hAnsi="Calibri" w:eastAsia="Calibri" w:cs="Calibri"/>
                <w:spacing w:val="-4"/>
                <w:szCs w:val="21"/>
                <w:lang w:eastAsia="en-US"/>
              </w:rPr>
              <w:t xml:space="preserve">2</w:t>
            </w:r>
            <w:r>
              <w:rPr>
                <w:rFonts w:ascii="宋体" w:hAnsi="宋体" w:cs="宋体"/>
                <w:spacing w:val="-4"/>
                <w:szCs w:val="21"/>
                <w:lang w:eastAsia="en-US"/>
              </w:rPr>
              <w:t xml:space="preserve">）深度清洁：使用洗洁精或肥皂水清理。</w:t>
            </w:r>
            <w:r/>
          </w:p>
        </w:tc>
      </w:tr>
      <w:tr>
        <w:trPr>
          <w:trHeight w:val="353"/>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1"/>
        </w:trPr>
        <w:tc>
          <w:tcPr>
            <w:tcW w:w="85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6</w:t>
            </w:r>
            <w:r/>
          </w:p>
        </w:tc>
        <w:tc>
          <w:tcPr>
            <w:tcW w:w="2346"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1"/>
                <w:szCs w:val="21"/>
                <w:lang w:eastAsia="en-US"/>
              </w:rPr>
              <w:t xml:space="preserve">地胶板地面</w:t>
            </w:r>
            <w:r/>
          </w:p>
        </w:tc>
        <w:tc>
          <w:tcPr>
            <w:tcW w:w="11300"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1</w:t>
            </w:r>
            <w:r>
              <w:rPr>
                <w:rFonts w:ascii="宋体" w:hAnsi="宋体" w:cs="宋体"/>
                <w:szCs w:val="21"/>
              </w:rPr>
              <w:t xml:space="preserve">）定期保养。使用中性清洁剂清洁，避免使用强酸或强碱清洁剂，定期进行基础维护。</w:t>
            </w:r>
            <w:r/>
          </w:p>
        </w:tc>
      </w:tr>
      <w:tr>
        <w:trPr>
          <w:trHeight w:val="461"/>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2</w:t>
            </w:r>
            <w:r>
              <w:rPr>
                <w:rFonts w:ascii="宋体" w:hAnsi="宋体" w:cs="宋体"/>
                <w:spacing w:val="-3"/>
                <w:szCs w:val="21"/>
              </w:rPr>
              <w:t xml:space="preserve">）日常维护。使用湿润的拖把清洁，污染严重时局部清洁，每月对地胶板</w:t>
            </w:r>
            <w:r>
              <w:rPr>
                <w:rFonts w:ascii="宋体" w:hAnsi="宋体" w:cs="宋体"/>
                <w:spacing w:val="-4"/>
                <w:szCs w:val="21"/>
              </w:rPr>
              <w:t xml:space="preserve">地面进行打蜡处理。</w:t>
            </w:r>
            <w:r/>
          </w:p>
        </w:tc>
      </w:tr>
      <w:tr>
        <w:trPr>
          <w:trHeight w:val="463"/>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4"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1"/>
        </w:trPr>
        <w:tc>
          <w:tcPr>
            <w:tcW w:w="85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7</w:t>
            </w:r>
            <w:r/>
          </w:p>
        </w:tc>
        <w:tc>
          <w:tcPr>
            <w:tcW w:w="2346"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2"/>
                <w:szCs w:val="21"/>
                <w:lang w:eastAsia="en-US"/>
              </w:rPr>
              <w:t xml:space="preserve">地板地面</w:t>
            </w:r>
            <w:r/>
          </w:p>
        </w:tc>
        <w:tc>
          <w:tcPr>
            <w:tcW w:w="1130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1</w:t>
            </w:r>
            <w:r>
              <w:rPr>
                <w:rFonts w:ascii="宋体" w:hAnsi="宋体" w:cs="宋体"/>
                <w:szCs w:val="21"/>
              </w:rPr>
              <w:t xml:space="preserve">）定期保养。使用中性清洁剂清洁，避免使用强酸或强碱清洁剂，定期进行基础维护。</w:t>
            </w:r>
            <w:r/>
          </w:p>
        </w:tc>
      </w:tr>
      <w:tr>
        <w:trPr>
          <w:trHeight w:val="461"/>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5"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2</w:t>
            </w:r>
            <w:r>
              <w:rPr>
                <w:rFonts w:ascii="宋体" w:hAnsi="宋体" w:cs="宋体"/>
                <w:spacing w:val="-3"/>
                <w:szCs w:val="21"/>
              </w:rPr>
              <w:t xml:space="preserve">）日常维护。使用湿润的拖把清洁，污染严重时局部清洁，每月对地板进行打蜡处</w:t>
            </w:r>
            <w:r>
              <w:rPr>
                <w:rFonts w:ascii="宋体" w:hAnsi="宋体" w:cs="宋体"/>
                <w:spacing w:val="-4"/>
                <w:szCs w:val="21"/>
              </w:rPr>
              <w:t xml:space="preserve">理。</w:t>
            </w:r>
            <w:r/>
          </w:p>
        </w:tc>
      </w:tr>
      <w:tr>
        <w:trPr>
          <w:trHeight w:val="339"/>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5"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326"/>
        </w:trPr>
        <w:tc>
          <w:tcPr>
            <w:tcW w:w="859" w:type="dxa"/>
            <w:vAlign w:val="center"/>
            <w:vMerge w:val="restart"/>
            <w:textDirection w:val="lrTb"/>
            <w:noWrap/>
          </w:tcPr>
          <w:p>
            <w:pPr>
              <w:jc w:val="center"/>
              <w:spacing w:before="136" w:line="360" w:lineRule="auto"/>
              <w:rPr>
                <w:rFonts w:ascii="Calibri" w:hAnsi="Calibri" w:eastAsia="Calibri" w:cs="Calibri"/>
                <w:szCs w:val="21"/>
              </w:rPr>
            </w:pPr>
            <w:r>
              <w:rPr>
                <w:rFonts w:ascii="Calibri" w:hAnsi="Calibri" w:eastAsia="Calibri" w:cs="Calibri"/>
                <w:szCs w:val="21"/>
              </w:rPr>
              <w:t xml:space="preserve">8</w:t>
            </w:r>
            <w:r/>
          </w:p>
        </w:tc>
        <w:tc>
          <w:tcPr>
            <w:tcW w:w="2346" w:type="dxa"/>
            <w:vAlign w:val="center"/>
            <w:vMerge w:val="restart"/>
            <w:textDirection w:val="lrTb"/>
            <w:noWrap/>
          </w:tcPr>
          <w:p>
            <w:pPr>
              <w:jc w:val="center"/>
              <w:spacing w:before="95" w:line="360" w:lineRule="auto"/>
              <w:rPr>
                <w:rFonts w:ascii="宋体" w:hAnsi="宋体" w:cs="宋体"/>
                <w:szCs w:val="21"/>
                <w:lang w:eastAsia="en-US"/>
              </w:rPr>
            </w:pPr>
            <w:r>
              <w:rPr>
                <w:rFonts w:ascii="宋体" w:hAnsi="宋体" w:cs="宋体"/>
                <w:spacing w:val="-2"/>
                <w:szCs w:val="21"/>
                <w:lang w:eastAsia="en-US"/>
              </w:rPr>
              <w:t xml:space="preserve">地毯地面</w:t>
            </w:r>
            <w:r/>
          </w:p>
        </w:tc>
        <w:tc>
          <w:tcPr>
            <w:tcW w:w="11300" w:type="dxa"/>
            <w:textDirection w:val="lrTb"/>
            <w:noWrap/>
          </w:tcPr>
          <w:p>
            <w:pPr>
              <w:ind w:firstLine="388"/>
              <w:spacing w:before="95"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1</w:t>
            </w:r>
            <w:r>
              <w:rPr>
                <w:rFonts w:ascii="宋体" w:hAnsi="宋体" w:cs="宋体"/>
                <w:spacing w:val="-2"/>
                <w:szCs w:val="21"/>
              </w:rPr>
              <w:t xml:space="preserve">）日常用吸尘机除尘，局部脏污用湿布配中性清洁液重点清洁。</w:t>
            </w:r>
            <w:r/>
          </w:p>
        </w:tc>
      </w:tr>
      <w:tr>
        <w:trPr>
          <w:trHeight w:val="281"/>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2</w:t>
            </w:r>
            <w:r>
              <w:rPr>
                <w:rFonts w:ascii="宋体" w:hAnsi="宋体" w:cs="宋体"/>
                <w:spacing w:val="-1"/>
                <w:szCs w:val="21"/>
              </w:rPr>
              <w:t xml:space="preserve">）用地毯清洗机进行整体清洗，除螨。</w:t>
            </w:r>
            <w:r/>
          </w:p>
        </w:tc>
      </w:tr>
      <w:tr>
        <w:trPr>
          <w:trHeight w:val="173"/>
        </w:trPr>
        <w:tc>
          <w:tcPr>
            <w:tcW w:w="85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346"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00" w:type="dxa"/>
            <w:textDirection w:val="lrTb"/>
            <w:noWrap/>
          </w:tcPr>
          <w:p>
            <w:pPr>
              <w:ind w:firstLine="388"/>
              <w:spacing w:before="89"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3</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1"/>
        </w:trPr>
        <w:tc>
          <w:tcPr>
            <w:tcW w:w="859" w:type="dxa"/>
            <w:vAlign w:val="center"/>
            <w:textDirection w:val="lrTb"/>
            <w:noWrap/>
          </w:tcPr>
          <w:p>
            <w:pPr>
              <w:jc w:val="center"/>
              <w:spacing w:before="131" w:line="360" w:lineRule="auto"/>
              <w:rPr>
                <w:rFonts w:ascii="Calibri" w:hAnsi="Calibri" w:cs="Calibri"/>
                <w:szCs w:val="21"/>
              </w:rPr>
            </w:pPr>
            <w:r>
              <w:rPr>
                <w:rFonts w:hint="eastAsia" w:ascii="Calibri" w:hAnsi="Calibri" w:cs="Calibri"/>
                <w:szCs w:val="21"/>
              </w:rPr>
              <w:t xml:space="preserve">9</w:t>
            </w:r>
            <w:r/>
          </w:p>
        </w:tc>
        <w:tc>
          <w:tcPr>
            <w:tcW w:w="2346" w:type="dxa"/>
            <w:vAlign w:val="center"/>
            <w:textDirection w:val="lrTb"/>
            <w:noWrap/>
          </w:tcPr>
          <w:p>
            <w:pPr>
              <w:jc w:val="center"/>
              <w:spacing w:before="89" w:line="360" w:lineRule="auto"/>
              <w:rPr>
                <w:rFonts w:ascii="宋体" w:hAnsi="宋体" w:cs="宋体"/>
                <w:szCs w:val="21"/>
                <w:lang w:eastAsia="en-US"/>
              </w:rPr>
            </w:pPr>
            <w:r>
              <w:rPr>
                <w:rFonts w:ascii="宋体" w:hAnsi="宋体" w:cs="宋体"/>
                <w:spacing w:val="-2"/>
                <w:szCs w:val="21"/>
                <w:lang w:eastAsia="en-US"/>
              </w:rPr>
              <w:t xml:space="preserve">乳胶漆内墙</w:t>
            </w:r>
            <w:r/>
          </w:p>
        </w:tc>
        <w:tc>
          <w:tcPr>
            <w:tcW w:w="1130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有污渍时用半干布擦拭。</w:t>
            </w:r>
            <w:r/>
          </w:p>
        </w:tc>
      </w:tr>
      <w:tr>
        <w:trPr>
          <w:trHeight w:val="461"/>
        </w:trPr>
        <w:tc>
          <w:tcPr>
            <w:tcW w:w="859" w:type="dxa"/>
            <w:vAlign w:val="center"/>
            <w:textDirection w:val="lrTb"/>
            <w:noWrap/>
          </w:tcPr>
          <w:p>
            <w:pPr>
              <w:jc w:val="center"/>
              <w:spacing w:before="131" w:line="360" w:lineRule="auto"/>
              <w:rPr>
                <w:rFonts w:ascii="Calibri" w:hAnsi="Calibri" w:eastAsia="Calibri" w:cs="Calibri"/>
                <w:szCs w:val="21"/>
              </w:rPr>
            </w:pPr>
            <w:r>
              <w:rPr>
                <w:rFonts w:hint="eastAsia" w:ascii="Calibri" w:hAnsi="Calibri" w:cs="Calibri"/>
                <w:spacing w:val="-4"/>
                <w:szCs w:val="21"/>
              </w:rPr>
              <w:t xml:space="preserve">1</w:t>
            </w:r>
            <w:r>
              <w:rPr>
                <w:rFonts w:ascii="Calibri" w:hAnsi="Calibri" w:eastAsia="Calibri" w:cs="Calibri"/>
                <w:spacing w:val="-4"/>
                <w:szCs w:val="21"/>
              </w:rPr>
              <w:t xml:space="preserve">0</w:t>
            </w:r>
            <w:r/>
          </w:p>
        </w:tc>
        <w:tc>
          <w:tcPr>
            <w:tcW w:w="2346" w:type="dxa"/>
            <w:vAlign w:val="center"/>
            <w:textDirection w:val="lrTb"/>
            <w:noWrap/>
          </w:tcPr>
          <w:p>
            <w:pPr>
              <w:jc w:val="center"/>
              <w:spacing w:before="89" w:line="360" w:lineRule="auto"/>
              <w:rPr>
                <w:rFonts w:ascii="宋体" w:hAnsi="宋体" w:cs="宋体"/>
                <w:szCs w:val="21"/>
                <w:lang w:eastAsia="en-US"/>
              </w:rPr>
            </w:pPr>
            <w:r>
              <w:rPr>
                <w:rFonts w:ascii="宋体" w:hAnsi="宋体" w:cs="宋体"/>
                <w:spacing w:val="-2"/>
                <w:szCs w:val="21"/>
                <w:lang w:eastAsia="en-US"/>
              </w:rPr>
              <w:t xml:space="preserve">墙纸内墙</w:t>
            </w:r>
            <w:r/>
          </w:p>
        </w:tc>
        <w:tc>
          <w:tcPr>
            <w:tcW w:w="11300"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有污渍时用半干布擦拭。</w:t>
            </w:r>
            <w:r/>
          </w:p>
        </w:tc>
      </w:tr>
      <w:tr>
        <w:trPr>
          <w:trHeight w:val="463"/>
        </w:trPr>
        <w:tc>
          <w:tcPr>
            <w:tcW w:w="859" w:type="dxa"/>
            <w:vAlign w:val="center"/>
            <w:textDirection w:val="lrTb"/>
            <w:noWrap/>
          </w:tcPr>
          <w:p>
            <w:pPr>
              <w:jc w:val="center"/>
              <w:spacing w:before="133" w:line="360" w:lineRule="auto"/>
              <w:rPr>
                <w:rFonts w:ascii="Calibri" w:hAnsi="Calibri" w:eastAsia="Calibri" w:cs="Calibri"/>
                <w:szCs w:val="21"/>
              </w:rPr>
            </w:pPr>
            <w:r>
              <w:rPr>
                <w:rFonts w:hint="eastAsia" w:ascii="Calibri" w:hAnsi="Calibri" w:cs="Calibri"/>
                <w:spacing w:val="-4"/>
                <w:szCs w:val="21"/>
              </w:rPr>
              <w:t xml:space="preserve">1</w:t>
            </w:r>
            <w:r>
              <w:rPr>
                <w:rFonts w:ascii="Calibri" w:hAnsi="Calibri" w:eastAsia="Calibri" w:cs="Calibri"/>
                <w:spacing w:val="-4"/>
                <w:szCs w:val="21"/>
              </w:rPr>
              <w:t xml:space="preserve">1</w:t>
            </w:r>
            <w:r/>
          </w:p>
        </w:tc>
        <w:tc>
          <w:tcPr>
            <w:tcW w:w="2346" w:type="dxa"/>
            <w:vAlign w:val="center"/>
            <w:textDirection w:val="lrTb"/>
            <w:noWrap/>
          </w:tcPr>
          <w:p>
            <w:pPr>
              <w:jc w:val="center"/>
              <w:spacing w:before="90" w:line="360" w:lineRule="auto"/>
              <w:rPr>
                <w:rFonts w:ascii="宋体" w:hAnsi="宋体" w:cs="宋体"/>
                <w:szCs w:val="21"/>
                <w:lang w:eastAsia="en-US"/>
              </w:rPr>
            </w:pPr>
            <w:r>
              <w:rPr>
                <w:rFonts w:ascii="宋体" w:hAnsi="宋体" w:cs="宋体"/>
                <w:spacing w:val="-2"/>
                <w:szCs w:val="21"/>
                <w:lang w:eastAsia="en-US"/>
              </w:rPr>
              <w:t xml:space="preserve">木饰面内墙</w:t>
            </w:r>
            <w:r/>
          </w:p>
        </w:tc>
        <w:tc>
          <w:tcPr>
            <w:tcW w:w="1130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有污渍时用中性清洁剂、半干布擦拭。</w:t>
            </w:r>
            <w:r/>
          </w:p>
        </w:tc>
      </w:tr>
      <w:tr>
        <w:trPr>
          <w:trHeight w:val="461"/>
        </w:trPr>
        <w:tc>
          <w:tcPr>
            <w:tcW w:w="859" w:type="dxa"/>
            <w:vAlign w:val="center"/>
            <w:textDirection w:val="lrTb"/>
            <w:noWrap/>
          </w:tcPr>
          <w:p>
            <w:pPr>
              <w:jc w:val="center"/>
              <w:spacing w:before="132" w:line="360" w:lineRule="auto"/>
              <w:rPr>
                <w:rFonts w:ascii="Calibri" w:hAnsi="Calibri" w:eastAsia="Calibri" w:cs="Calibri"/>
                <w:szCs w:val="21"/>
              </w:rPr>
            </w:pPr>
            <w:r>
              <w:rPr>
                <w:rFonts w:hint="eastAsia" w:ascii="Calibri" w:hAnsi="Calibri" w:cs="Calibri"/>
                <w:spacing w:val="-4"/>
                <w:szCs w:val="21"/>
              </w:rPr>
              <w:t xml:space="preserve">1</w:t>
            </w:r>
            <w:r>
              <w:rPr>
                <w:rFonts w:ascii="Calibri" w:hAnsi="Calibri" w:eastAsia="Calibri" w:cs="Calibri"/>
                <w:spacing w:val="-4"/>
                <w:szCs w:val="21"/>
              </w:rPr>
              <w:t xml:space="preserve">2</w:t>
            </w:r>
            <w:r/>
          </w:p>
        </w:tc>
        <w:tc>
          <w:tcPr>
            <w:tcW w:w="2346" w:type="dxa"/>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2"/>
                <w:szCs w:val="21"/>
                <w:lang w:eastAsia="en-US"/>
              </w:rPr>
              <w:t xml:space="preserve">石材内墙</w:t>
            </w:r>
            <w:r/>
          </w:p>
        </w:tc>
        <w:tc>
          <w:tcPr>
            <w:tcW w:w="1130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有污渍时用半干布擦拭。</w:t>
            </w:r>
            <w:r/>
          </w:p>
        </w:tc>
      </w:tr>
      <w:tr>
        <w:trPr>
          <w:trHeight w:val="461"/>
        </w:trPr>
        <w:tc>
          <w:tcPr>
            <w:tcW w:w="859" w:type="dxa"/>
            <w:vAlign w:val="center"/>
            <w:textDirection w:val="lrTb"/>
            <w:noWrap/>
          </w:tcPr>
          <w:p>
            <w:pPr>
              <w:jc w:val="center"/>
              <w:spacing w:before="133" w:line="360" w:lineRule="auto"/>
              <w:rPr>
                <w:rFonts w:ascii="Calibri" w:hAnsi="Calibri" w:eastAsia="Calibri" w:cs="Calibri"/>
                <w:szCs w:val="21"/>
              </w:rPr>
            </w:pPr>
            <w:r>
              <w:rPr>
                <w:rFonts w:hint="eastAsia" w:ascii="Calibri" w:hAnsi="Calibri" w:cs="Calibri"/>
                <w:spacing w:val="-4"/>
                <w:szCs w:val="21"/>
              </w:rPr>
              <w:t xml:space="preserve">1</w:t>
            </w:r>
            <w:r>
              <w:rPr>
                <w:rFonts w:ascii="Calibri" w:hAnsi="Calibri" w:eastAsia="Calibri" w:cs="Calibri"/>
                <w:spacing w:val="-4"/>
                <w:szCs w:val="21"/>
              </w:rPr>
              <w:t xml:space="preserve">3</w:t>
            </w:r>
            <w:r/>
          </w:p>
        </w:tc>
        <w:tc>
          <w:tcPr>
            <w:tcW w:w="2346" w:type="dxa"/>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2"/>
                <w:szCs w:val="21"/>
                <w:lang w:eastAsia="en-US"/>
              </w:rPr>
              <w:t xml:space="preserve">金属板内墙</w:t>
            </w:r>
            <w:r/>
          </w:p>
        </w:tc>
        <w:tc>
          <w:tcPr>
            <w:tcW w:w="11300"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有污渍时用半干布擦拭。</w:t>
            </w:r>
            <w:r/>
          </w:p>
        </w:tc>
      </w:tr>
      <w:tr>
        <w:trPr>
          <w:trHeight w:val="463"/>
        </w:trPr>
        <w:tc>
          <w:tcPr>
            <w:tcW w:w="859" w:type="dxa"/>
            <w:vAlign w:val="center"/>
            <w:textDirection w:val="lrTb"/>
            <w:noWrap/>
          </w:tcPr>
          <w:p>
            <w:pPr>
              <w:jc w:val="center"/>
              <w:spacing w:before="134" w:line="360" w:lineRule="auto"/>
              <w:rPr>
                <w:rFonts w:ascii="Calibri" w:hAnsi="Calibri" w:eastAsia="Calibri" w:cs="Calibri"/>
                <w:szCs w:val="21"/>
              </w:rPr>
            </w:pPr>
            <w:r>
              <w:rPr>
                <w:rFonts w:hint="eastAsia" w:ascii="Calibri" w:hAnsi="Calibri" w:cs="Calibri"/>
                <w:spacing w:val="-4"/>
                <w:szCs w:val="21"/>
              </w:rPr>
              <w:t xml:space="preserve">1</w:t>
            </w:r>
            <w:r>
              <w:rPr>
                <w:rFonts w:ascii="Calibri" w:hAnsi="Calibri" w:eastAsia="Calibri" w:cs="Calibri"/>
                <w:spacing w:val="-4"/>
                <w:szCs w:val="21"/>
              </w:rPr>
              <w:t xml:space="preserve">4</w:t>
            </w:r>
            <w:r/>
          </w:p>
        </w:tc>
        <w:tc>
          <w:tcPr>
            <w:tcW w:w="2346" w:type="dxa"/>
            <w:vAlign w:val="center"/>
            <w:textDirection w:val="lrTb"/>
            <w:noWrap/>
          </w:tcPr>
          <w:p>
            <w:pPr>
              <w:jc w:val="center"/>
              <w:spacing w:before="92" w:line="360" w:lineRule="auto"/>
              <w:rPr>
                <w:rFonts w:ascii="宋体" w:hAnsi="宋体" w:cs="宋体"/>
                <w:szCs w:val="21"/>
                <w:lang w:eastAsia="en-US"/>
              </w:rPr>
            </w:pPr>
            <w:r>
              <w:rPr>
                <w:rFonts w:ascii="宋体" w:hAnsi="宋体" w:cs="宋体"/>
                <w:spacing w:val="-2"/>
                <w:szCs w:val="21"/>
                <w:lang w:eastAsia="en-US"/>
              </w:rPr>
              <w:t xml:space="preserve">涂料外墙</w:t>
            </w:r>
            <w:r/>
          </w:p>
        </w:tc>
        <w:tc>
          <w:tcPr>
            <w:tcW w:w="11300" w:type="dxa"/>
            <w:textDirection w:val="lrTb"/>
            <w:noWrap/>
          </w:tcPr>
          <w:p>
            <w:pPr>
              <w:ind w:firstLine="388"/>
              <w:spacing w:before="92"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定期专业清洗。</w:t>
            </w:r>
            <w:r/>
          </w:p>
        </w:tc>
      </w:tr>
      <w:tr>
        <w:trPr>
          <w:trHeight w:val="461"/>
        </w:trPr>
        <w:tc>
          <w:tcPr>
            <w:tcW w:w="859" w:type="dxa"/>
            <w:vAlign w:val="center"/>
            <w:textDirection w:val="lrTb"/>
            <w:noWrap/>
          </w:tcPr>
          <w:p>
            <w:pPr>
              <w:jc w:val="center"/>
              <w:spacing w:before="135" w:line="360" w:lineRule="auto"/>
              <w:rPr>
                <w:rFonts w:ascii="Calibri" w:hAnsi="Calibri" w:eastAsia="Calibri" w:cs="Calibri"/>
                <w:szCs w:val="21"/>
              </w:rPr>
            </w:pPr>
            <w:r>
              <w:rPr>
                <w:rFonts w:hint="eastAsia" w:ascii="Calibri" w:hAnsi="Calibri" w:cs="Calibri"/>
                <w:spacing w:val="-4"/>
                <w:szCs w:val="21"/>
              </w:rPr>
              <w:t xml:space="preserve">1</w:t>
            </w:r>
            <w:r>
              <w:rPr>
                <w:rFonts w:ascii="Calibri" w:hAnsi="Calibri" w:eastAsia="Calibri" w:cs="Calibri"/>
                <w:spacing w:val="-4"/>
                <w:szCs w:val="21"/>
              </w:rPr>
              <w:t xml:space="preserve">5</w:t>
            </w:r>
            <w:r/>
          </w:p>
        </w:tc>
        <w:tc>
          <w:tcPr>
            <w:tcW w:w="2346" w:type="dxa"/>
            <w:vAlign w:val="center"/>
            <w:textDirection w:val="lrTb"/>
            <w:noWrap/>
          </w:tcPr>
          <w:p>
            <w:pPr>
              <w:jc w:val="center"/>
              <w:spacing w:before="92" w:line="360" w:lineRule="auto"/>
              <w:rPr>
                <w:rFonts w:ascii="宋体" w:hAnsi="宋体" w:cs="宋体"/>
                <w:szCs w:val="21"/>
                <w:lang w:eastAsia="en-US"/>
              </w:rPr>
            </w:pPr>
            <w:r>
              <w:rPr>
                <w:rFonts w:ascii="宋体" w:hAnsi="宋体" w:cs="宋体"/>
                <w:spacing w:val="-2"/>
                <w:szCs w:val="21"/>
                <w:lang w:eastAsia="en-US"/>
              </w:rPr>
              <w:t xml:space="preserve">真石漆外墙</w:t>
            </w:r>
            <w:r/>
          </w:p>
        </w:tc>
        <w:tc>
          <w:tcPr>
            <w:tcW w:w="11300" w:type="dxa"/>
            <w:textDirection w:val="lrTb"/>
            <w:noWrap/>
          </w:tcPr>
          <w:p>
            <w:pPr>
              <w:ind w:firstLine="388"/>
              <w:spacing w:before="93"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定期专业清洗。</w:t>
            </w:r>
            <w:r/>
          </w:p>
        </w:tc>
      </w:tr>
      <w:tr>
        <w:trPr>
          <w:trHeight w:val="461"/>
        </w:trPr>
        <w:tc>
          <w:tcPr>
            <w:tcW w:w="859" w:type="dxa"/>
            <w:vAlign w:val="center"/>
            <w:textDirection w:val="lrTb"/>
            <w:noWrap/>
          </w:tcPr>
          <w:p>
            <w:pPr>
              <w:jc w:val="center"/>
              <w:spacing w:before="134" w:line="360" w:lineRule="auto"/>
              <w:rPr>
                <w:rFonts w:ascii="Calibri" w:hAnsi="Calibri" w:eastAsia="Calibri" w:cs="Calibri"/>
                <w:szCs w:val="21"/>
              </w:rPr>
            </w:pPr>
            <w:r>
              <w:rPr>
                <w:rFonts w:hint="eastAsia" w:ascii="Calibri" w:hAnsi="Calibri" w:cs="Calibri"/>
                <w:spacing w:val="-4"/>
                <w:szCs w:val="21"/>
              </w:rPr>
              <w:t xml:space="preserve">1</w:t>
            </w:r>
            <w:r>
              <w:rPr>
                <w:rFonts w:ascii="Calibri" w:hAnsi="Calibri" w:eastAsia="Calibri" w:cs="Calibri"/>
                <w:spacing w:val="-4"/>
                <w:szCs w:val="21"/>
              </w:rPr>
              <w:t xml:space="preserve">6</w:t>
            </w:r>
            <w:r/>
          </w:p>
        </w:tc>
        <w:tc>
          <w:tcPr>
            <w:tcW w:w="2346" w:type="dxa"/>
            <w:vAlign w:val="center"/>
            <w:textDirection w:val="lrTb"/>
            <w:noWrap/>
          </w:tcPr>
          <w:p>
            <w:pPr>
              <w:jc w:val="center"/>
              <w:spacing w:before="93" w:line="360" w:lineRule="auto"/>
              <w:rPr>
                <w:rFonts w:ascii="宋体" w:hAnsi="宋体" w:cs="宋体"/>
                <w:szCs w:val="21"/>
                <w:lang w:eastAsia="en-US"/>
              </w:rPr>
            </w:pPr>
            <w:r>
              <w:rPr>
                <w:rFonts w:ascii="宋体" w:hAnsi="宋体" w:cs="宋体"/>
                <w:spacing w:val="-3"/>
                <w:szCs w:val="21"/>
                <w:lang w:eastAsia="en-US"/>
              </w:rPr>
              <w:t xml:space="preserve">瓷砖外墙</w:t>
            </w:r>
            <w:r/>
          </w:p>
        </w:tc>
        <w:tc>
          <w:tcPr>
            <w:tcW w:w="11300" w:type="dxa"/>
            <w:textDirection w:val="lrTb"/>
            <w:noWrap/>
          </w:tcPr>
          <w:p>
            <w:pPr>
              <w:ind w:firstLine="388"/>
              <w:jc w:val="left"/>
              <w:spacing w:before="93"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定期专业清洗。</w:t>
            </w:r>
            <w:r/>
          </w:p>
        </w:tc>
      </w:tr>
      <w:tr>
        <w:trPr>
          <w:trHeight w:val="463"/>
        </w:trPr>
        <w:tc>
          <w:tcPr>
            <w:tcW w:w="859" w:type="dxa"/>
            <w:vAlign w:val="center"/>
            <w:textDirection w:val="lrTb"/>
            <w:noWrap/>
          </w:tcPr>
          <w:p>
            <w:pPr>
              <w:jc w:val="center"/>
              <w:spacing w:before="136" w:line="360" w:lineRule="auto"/>
              <w:rPr>
                <w:rFonts w:ascii="Calibri" w:hAnsi="Calibri" w:eastAsia="Calibri" w:cs="Calibri"/>
                <w:szCs w:val="21"/>
              </w:rPr>
            </w:pPr>
            <w:r>
              <w:rPr>
                <w:rFonts w:hint="eastAsia" w:ascii="Calibri" w:hAnsi="Calibri" w:cs="Calibri"/>
                <w:spacing w:val="-5"/>
                <w:szCs w:val="21"/>
              </w:rPr>
              <w:t xml:space="preserve">1</w:t>
            </w:r>
            <w:r>
              <w:rPr>
                <w:rFonts w:ascii="Calibri" w:hAnsi="Calibri" w:eastAsia="Calibri" w:cs="Calibri"/>
                <w:spacing w:val="-5"/>
                <w:szCs w:val="21"/>
              </w:rPr>
              <w:t xml:space="preserve">7</w:t>
            </w:r>
            <w:r/>
          </w:p>
        </w:tc>
        <w:tc>
          <w:tcPr>
            <w:tcW w:w="2346" w:type="dxa"/>
            <w:vAlign w:val="center"/>
            <w:textDirection w:val="lrTb"/>
            <w:noWrap/>
          </w:tcPr>
          <w:p>
            <w:pPr>
              <w:jc w:val="center"/>
              <w:spacing w:before="93" w:line="360" w:lineRule="auto"/>
              <w:rPr>
                <w:rFonts w:ascii="宋体" w:hAnsi="宋体" w:cs="宋体"/>
                <w:szCs w:val="21"/>
                <w:lang w:eastAsia="en-US"/>
              </w:rPr>
            </w:pPr>
            <w:r>
              <w:rPr>
                <w:rFonts w:ascii="宋体" w:hAnsi="宋体" w:cs="宋体"/>
                <w:spacing w:val="-1"/>
                <w:szCs w:val="21"/>
                <w:lang w:eastAsia="en-US"/>
              </w:rPr>
              <w:t xml:space="preserve">保温一体板外墙</w:t>
            </w:r>
            <w:r/>
          </w:p>
        </w:tc>
        <w:tc>
          <w:tcPr>
            <w:tcW w:w="11300" w:type="dxa"/>
            <w:textDirection w:val="lrTb"/>
            <w:noWrap/>
          </w:tcPr>
          <w:p>
            <w:pPr>
              <w:ind w:firstLine="388"/>
              <w:jc w:val="left"/>
              <w:spacing w:before="93"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定期专业清洗。</w:t>
            </w:r>
            <w:r/>
          </w:p>
        </w:tc>
      </w:tr>
      <w:tr>
        <w:trPr>
          <w:trHeight w:val="461"/>
        </w:trPr>
        <w:tc>
          <w:tcPr>
            <w:tcW w:w="859" w:type="dxa"/>
            <w:vAlign w:val="center"/>
            <w:textDirection w:val="lrTb"/>
            <w:noWrap/>
          </w:tcPr>
          <w:p>
            <w:pPr>
              <w:jc w:val="center"/>
              <w:spacing w:before="135" w:line="360" w:lineRule="auto"/>
              <w:rPr>
                <w:rFonts w:ascii="Calibri" w:hAnsi="Calibri" w:eastAsia="Calibri" w:cs="Calibri"/>
                <w:szCs w:val="21"/>
              </w:rPr>
            </w:pPr>
            <w:r>
              <w:rPr>
                <w:rFonts w:ascii="Calibri" w:hAnsi="Calibri" w:eastAsia="Calibri" w:cs="Calibri"/>
                <w:spacing w:val="-4"/>
                <w:szCs w:val="21"/>
              </w:rPr>
              <w:t xml:space="preserve">18</w:t>
            </w:r>
            <w:r/>
          </w:p>
        </w:tc>
        <w:tc>
          <w:tcPr>
            <w:tcW w:w="2346" w:type="dxa"/>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2"/>
                <w:szCs w:val="21"/>
                <w:lang w:eastAsia="en-US"/>
              </w:rPr>
              <w:t xml:space="preserve">铝板外墙</w:t>
            </w:r>
            <w:r/>
          </w:p>
        </w:tc>
        <w:tc>
          <w:tcPr>
            <w:tcW w:w="11300" w:type="dxa"/>
            <w:textDirection w:val="lrTb"/>
            <w:noWrap/>
          </w:tcPr>
          <w:p>
            <w:pPr>
              <w:ind w:firstLine="388"/>
              <w:jc w:val="left"/>
              <w:spacing w:before="94"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定期专业清洗。</w:t>
            </w:r>
            <w:r/>
          </w:p>
        </w:tc>
      </w:tr>
      <w:tr>
        <w:trPr>
          <w:trHeight w:val="461"/>
        </w:trPr>
        <w:tc>
          <w:tcPr>
            <w:tcW w:w="859" w:type="dxa"/>
            <w:vAlign w:val="center"/>
            <w:textDirection w:val="lrTb"/>
            <w:noWrap/>
          </w:tcPr>
          <w:p>
            <w:pPr>
              <w:jc w:val="center"/>
              <w:spacing w:before="135" w:line="360" w:lineRule="auto"/>
              <w:rPr>
                <w:rFonts w:ascii="Calibri" w:hAnsi="Calibri" w:eastAsia="Calibri" w:cs="Calibri"/>
                <w:szCs w:val="21"/>
              </w:rPr>
            </w:pPr>
            <w:r>
              <w:rPr>
                <w:rFonts w:hint="eastAsia" w:ascii="Calibri" w:hAnsi="Calibri" w:cs="Calibri"/>
                <w:spacing w:val="-4"/>
                <w:szCs w:val="21"/>
              </w:rPr>
              <w:t xml:space="preserve">1</w:t>
            </w:r>
            <w:r>
              <w:rPr>
                <w:rFonts w:ascii="Calibri" w:hAnsi="Calibri" w:eastAsia="Calibri" w:cs="Calibri"/>
                <w:spacing w:val="-4"/>
                <w:szCs w:val="21"/>
              </w:rPr>
              <w:t xml:space="preserve">9</w:t>
            </w:r>
            <w:r/>
          </w:p>
        </w:tc>
        <w:tc>
          <w:tcPr>
            <w:tcW w:w="2346" w:type="dxa"/>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1"/>
                <w:szCs w:val="21"/>
                <w:lang w:eastAsia="en-US"/>
              </w:rPr>
              <w:t xml:space="preserve">干挂石材外墙</w:t>
            </w:r>
            <w:r/>
          </w:p>
        </w:tc>
        <w:tc>
          <w:tcPr>
            <w:tcW w:w="11300" w:type="dxa"/>
            <w:textDirection w:val="lrTb"/>
            <w:noWrap/>
          </w:tcPr>
          <w:p>
            <w:pPr>
              <w:ind w:firstLine="388"/>
              <w:jc w:val="left"/>
              <w:spacing w:before="94"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定期专业清洗。</w:t>
            </w:r>
            <w:r/>
          </w:p>
        </w:tc>
      </w:tr>
      <w:tr>
        <w:trPr>
          <w:trHeight w:val="473"/>
        </w:trPr>
        <w:tc>
          <w:tcPr>
            <w:tcW w:w="859" w:type="dxa"/>
            <w:vAlign w:val="center"/>
            <w:textDirection w:val="lrTb"/>
            <w:noWrap/>
          </w:tcPr>
          <w:p>
            <w:pPr>
              <w:jc w:val="center"/>
              <w:spacing w:before="136" w:line="360" w:lineRule="auto"/>
              <w:rPr>
                <w:rFonts w:ascii="Calibri" w:hAnsi="Calibri" w:eastAsia="Calibri" w:cs="Calibri"/>
                <w:szCs w:val="21"/>
              </w:rPr>
            </w:pPr>
            <w:r>
              <w:rPr>
                <w:rFonts w:hint="eastAsia" w:ascii="Calibri" w:hAnsi="Calibri" w:cs="Calibri"/>
                <w:spacing w:val="-4"/>
                <w:szCs w:val="21"/>
              </w:rPr>
              <w:t xml:space="preserve">2</w:t>
            </w:r>
            <w:r>
              <w:rPr>
                <w:rFonts w:ascii="Calibri" w:hAnsi="Calibri" w:eastAsia="Calibri" w:cs="Calibri"/>
                <w:spacing w:val="-4"/>
                <w:szCs w:val="21"/>
              </w:rPr>
              <w:t xml:space="preserve">0</w:t>
            </w:r>
            <w:r/>
          </w:p>
        </w:tc>
        <w:tc>
          <w:tcPr>
            <w:tcW w:w="2346" w:type="dxa"/>
            <w:vAlign w:val="center"/>
            <w:textDirection w:val="lrTb"/>
            <w:noWrap/>
          </w:tcPr>
          <w:p>
            <w:pPr>
              <w:jc w:val="center"/>
              <w:spacing w:before="95" w:line="360" w:lineRule="auto"/>
              <w:rPr>
                <w:rFonts w:ascii="宋体" w:hAnsi="宋体" w:cs="宋体"/>
                <w:szCs w:val="21"/>
                <w:lang w:eastAsia="en-US"/>
              </w:rPr>
            </w:pPr>
            <w:r>
              <w:rPr>
                <w:rFonts w:ascii="宋体" w:hAnsi="宋体" w:cs="宋体"/>
                <w:spacing w:val="-2"/>
                <w:szCs w:val="21"/>
                <w:lang w:eastAsia="en-US"/>
              </w:rPr>
              <w:t xml:space="preserve">玻璃幕墙外墙</w:t>
            </w:r>
            <w:r/>
          </w:p>
        </w:tc>
        <w:tc>
          <w:tcPr>
            <w:tcW w:w="11300" w:type="dxa"/>
            <w:textDirection w:val="lrTb"/>
            <w:noWrap/>
          </w:tcPr>
          <w:p>
            <w:pPr>
              <w:ind w:firstLine="388"/>
              <w:jc w:val="left"/>
              <w:spacing w:before="95"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定期专业清洗。</w:t>
            </w:r>
            <w:r/>
          </w:p>
        </w:tc>
      </w:tr>
    </w:tbl>
    <w:p>
      <w:pPr>
        <w:ind w:left="551" w:firstLine="416"/>
        <w:spacing w:before="32" w:line="360" w:lineRule="auto"/>
        <w:rPr>
          <w:rFonts w:ascii="宋体" w:hAnsi="宋体" w:cs="宋体"/>
        </w:rPr>
      </w:pPr>
      <w:r>
        <w:rPr>
          <w:rFonts w:hint="eastAsia" w:ascii="宋体" w:hAnsi="宋体" w:cs="宋体"/>
          <w:spacing w:val="-1"/>
          <w:szCs w:val="21"/>
        </w:rPr>
        <w:t xml:space="preserve">注：根据物业用材情况选择清洁要求</w:t>
      </w:r>
      <w:r/>
    </w:p>
    <w:p>
      <w:pPr>
        <w:ind w:left="541" w:firstLine="418"/>
        <w:spacing w:before="90" w:line="360" w:lineRule="auto"/>
        <w:rPr>
          <w:rFonts w:ascii="宋体" w:hAnsi="宋体" w:cs="宋体"/>
        </w:rPr>
        <w:outlineLvl w:val="0"/>
      </w:pPr>
      <w:r>
        <w:rPr>
          <w:rFonts w:hint="eastAsia" w:ascii="宋体" w:hAnsi="宋体" w:cs="宋体"/>
          <w:b/>
          <w:bCs/>
          <w:spacing w:val="-1"/>
          <w:szCs w:val="21"/>
        </w:rPr>
        <w:t xml:space="preserve">3.5绿化服务</w:t>
      </w:r>
      <w:r/>
    </w:p>
    <w:tbl>
      <w:tblPr>
        <w:tblStyle w:val="1378"/>
        <w:tblW w:w="145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8"/>
        <w:gridCol w:w="2267"/>
        <w:gridCol w:w="11400"/>
      </w:tblGrid>
      <w:tr>
        <w:trPr>
          <w:trHeight w:val="461"/>
        </w:trPr>
        <w:tc>
          <w:tcPr>
            <w:tcW w:w="838" w:type="dxa"/>
            <w:textDirection w:val="lrTb"/>
            <w:noWrap/>
          </w:tcPr>
          <w:p>
            <w:pPr>
              <w:jc w:val="center"/>
              <w:spacing w:before="94" w:line="360" w:lineRule="auto"/>
              <w:rPr>
                <w:rFonts w:ascii="宋体" w:hAnsi="宋体" w:cs="宋体"/>
                <w:szCs w:val="21"/>
                <w:highlight w:val="none"/>
              </w:rPr>
            </w:pPr>
            <w:r>
              <w:rPr>
                <w:rFonts w:hint="eastAsia" w:ascii="宋体" w:hAnsi="宋体" w:cs="宋体"/>
                <w:b/>
                <w:bCs/>
                <w:spacing w:val="-1"/>
                <w:szCs w:val="21"/>
                <w:highlight w:val="none"/>
              </w:rPr>
              <w:t xml:space="preserve">序号</w:t>
            </w:r>
            <w:r/>
          </w:p>
        </w:tc>
        <w:tc>
          <w:tcPr>
            <w:tcW w:w="2267" w:type="dxa"/>
            <w:textDirection w:val="lrTb"/>
            <w:noWrap/>
          </w:tcPr>
          <w:p>
            <w:pPr>
              <w:jc w:val="center"/>
              <w:spacing w:before="94" w:line="360" w:lineRule="auto"/>
              <w:rPr>
                <w:rFonts w:ascii="宋体" w:hAnsi="宋体" w:cs="宋体"/>
                <w:szCs w:val="21"/>
                <w:highlight w:val="none"/>
              </w:rPr>
            </w:pPr>
            <w:r>
              <w:rPr>
                <w:rFonts w:hint="eastAsia" w:ascii="宋体" w:hAnsi="宋体" w:cs="宋体"/>
                <w:b/>
                <w:bCs/>
                <w:szCs w:val="21"/>
                <w:highlight w:val="none"/>
              </w:rPr>
              <w:t xml:space="preserve">服务内容</w:t>
            </w:r>
            <w:r/>
          </w:p>
        </w:tc>
        <w:tc>
          <w:tcPr>
            <w:tcW w:w="11400" w:type="dxa"/>
            <w:textDirection w:val="lrTb"/>
            <w:noWrap/>
          </w:tcPr>
          <w:p>
            <w:pPr>
              <w:ind w:left="4546" w:firstLine="422"/>
              <w:spacing w:before="94" w:line="360" w:lineRule="auto"/>
              <w:rPr>
                <w:rFonts w:ascii="宋体" w:hAnsi="宋体" w:cs="宋体"/>
                <w:szCs w:val="21"/>
                <w:highlight w:val="none"/>
              </w:rPr>
            </w:pPr>
            <w:r>
              <w:rPr>
                <w:rFonts w:hint="eastAsia" w:ascii="宋体" w:hAnsi="宋体" w:cs="宋体"/>
                <w:b/>
                <w:bCs/>
                <w:szCs w:val="21"/>
                <w:highlight w:val="none"/>
              </w:rPr>
              <w:t xml:space="preserve">服务标准</w:t>
            </w:r>
            <w:r/>
          </w:p>
        </w:tc>
      </w:tr>
      <w:tr>
        <w:trPr>
          <w:trHeight w:val="455"/>
        </w:trPr>
        <w:tc>
          <w:tcPr>
            <w:tcW w:w="838" w:type="dxa"/>
            <w:vAlign w:val="center"/>
            <w:vMerge w:val="restart"/>
            <w:textDirection w:val="lrTb"/>
            <w:noWrap/>
          </w:tcPr>
          <w:p>
            <w:pPr>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1</w:t>
            </w:r>
            <w:r/>
          </w:p>
        </w:tc>
        <w:tc>
          <w:tcPr>
            <w:tcW w:w="2267" w:type="dxa"/>
            <w:vAlign w:val="center"/>
            <w:vMerge w:val="restart"/>
            <w:textDirection w:val="lrTb"/>
            <w:noWrap/>
          </w:tcPr>
          <w:p>
            <w:pPr>
              <w:jc w:val="center"/>
              <w:spacing w:before="69"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基本要求</w:t>
            </w:r>
            <w:r/>
          </w:p>
        </w:tc>
        <w:tc>
          <w:tcPr>
            <w:tcW w:w="11400" w:type="dxa"/>
            <w:textDirection w:val="lrTb"/>
            <w:noWrap/>
          </w:tcPr>
          <w:p>
            <w:pPr>
              <w:ind w:firstLine="388"/>
              <w:spacing w:before="89"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zCs w:val="21"/>
                <w:highlight w:val="none"/>
              </w:rPr>
              <w:t xml:space="preserve">（</w:t>
            </w:r>
            <w:r>
              <w:rPr>
                <w:rFonts w:ascii="Calibri" w:hAnsi="Calibri" w:eastAsia="Calibri" w:cs="Calibri"/>
                <w:szCs w:val="21"/>
                <w:highlight w:val="none"/>
              </w:rPr>
              <w:t xml:space="preserve">1</w:t>
            </w:r>
            <w:r>
              <w:rPr>
                <w:rFonts w:ascii="宋体" w:hAnsi="宋体" w:cs="宋体"/>
                <w:szCs w:val="21"/>
                <w:highlight w:val="none"/>
              </w:rPr>
              <w:t xml:space="preserve">）制定绿化服务的工作制度及工作计划，并按照执行。</w:t>
            </w:r>
            <w:r/>
          </w:p>
        </w:tc>
      </w:tr>
      <w:tr>
        <w:trPr>
          <w:trHeight w:val="459"/>
        </w:trPr>
        <w:tc>
          <w:tcPr>
            <w:tcW w:w="83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267"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400" w:type="dxa"/>
            <w:textDirection w:val="lrTb"/>
            <w:noWrap/>
          </w:tcPr>
          <w:p>
            <w:pPr>
              <w:ind w:firstLine="388"/>
              <w:spacing w:before="93"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zCs w:val="21"/>
                <w:highlight w:val="none"/>
              </w:rPr>
              <w:t xml:space="preserve">（</w:t>
            </w:r>
            <w:r>
              <w:rPr>
                <w:rFonts w:ascii="Calibri" w:hAnsi="Calibri" w:eastAsia="Calibri" w:cs="Calibri"/>
                <w:szCs w:val="21"/>
                <w:highlight w:val="none"/>
              </w:rPr>
              <w:t xml:space="preserve">2</w:t>
            </w:r>
            <w:r>
              <w:rPr>
                <w:rFonts w:ascii="宋体" w:hAnsi="宋体" w:cs="宋体"/>
                <w:szCs w:val="21"/>
                <w:highlight w:val="none"/>
              </w:rPr>
              <w:t xml:space="preserve">）做好绿化服务工作记录，填写规范。</w:t>
            </w:r>
            <w:r/>
          </w:p>
        </w:tc>
      </w:tr>
      <w:tr>
        <w:trPr>
          <w:trHeight w:val="448"/>
        </w:trPr>
        <w:tc>
          <w:tcPr>
            <w:tcW w:w="83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267"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400" w:type="dxa"/>
            <w:textDirection w:val="lrTb"/>
            <w:noWrap/>
          </w:tcPr>
          <w:p>
            <w:pPr>
              <w:ind w:firstLine="388"/>
              <w:spacing w:before="94" w:line="360" w:lineRule="auto"/>
              <w:rPr>
                <w:rFonts w:ascii="宋体" w:hAnsi="宋体" w:cs="宋体"/>
                <w:szCs w:val="21"/>
                <w:highlight w:val="none"/>
              </w:rPr>
            </w:pPr>
            <w:r>
              <w:rPr>
                <w:rFonts w:ascii="Wingdings" w:hAnsi="Wingdings" w:eastAsia="Wingdings" w:cs="Wingdings"/>
                <w:spacing w:val="-8"/>
                <w:szCs w:val="21"/>
                <w:highlight w:val="none"/>
              </w:rPr>
              <w:t xml:space="preserve">þ</w:t>
            </w:r>
            <w:r>
              <w:rPr>
                <w:rFonts w:ascii="宋体" w:hAnsi="宋体" w:cs="宋体"/>
                <w:spacing w:val="-4"/>
                <w:szCs w:val="21"/>
                <w:highlight w:val="none"/>
              </w:rPr>
              <w:t xml:space="preserve">（</w:t>
            </w:r>
            <w:r>
              <w:rPr>
                <w:rFonts w:ascii="Calibri" w:hAnsi="Calibri" w:eastAsia="Calibri" w:cs="Calibri"/>
                <w:spacing w:val="-4"/>
                <w:szCs w:val="21"/>
                <w:highlight w:val="none"/>
              </w:rPr>
              <w:t xml:space="preserve">3</w:t>
            </w:r>
            <w:r>
              <w:rPr>
                <w:rFonts w:ascii="宋体" w:hAnsi="宋体" w:cs="宋体"/>
                <w:spacing w:val="-4"/>
                <w:szCs w:val="21"/>
                <w:highlight w:val="none"/>
              </w:rPr>
              <w:t xml:space="preserve">）作业时采取安全防护措施， 防止对作业人员或他人造成伤害。</w:t>
            </w:r>
            <w:r/>
          </w:p>
        </w:tc>
      </w:tr>
      <w:tr>
        <w:trPr>
          <w:trHeight w:val="458"/>
        </w:trPr>
        <w:tc>
          <w:tcPr>
            <w:tcW w:w="83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267"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400" w:type="dxa"/>
            <w:textDirection w:val="lrTb"/>
            <w:noWrap/>
          </w:tcPr>
          <w:p>
            <w:pPr>
              <w:ind w:firstLine="388"/>
              <w:spacing w:before="90" w:line="360" w:lineRule="auto"/>
              <w:rPr>
                <w:rFonts w:ascii="宋体" w:hAnsi="宋体" w:cs="宋体"/>
                <w:szCs w:val="21"/>
                <w:highlight w:val="none"/>
              </w:rPr>
            </w:pPr>
            <w:r>
              <w:rPr>
                <w:rFonts w:ascii="Wingdings" w:hAnsi="Wingdings" w:eastAsia="Wingdings" w:cs="Wingdings"/>
                <w:spacing w:val="-8"/>
                <w:szCs w:val="21"/>
                <w:highlight w:val="none"/>
              </w:rPr>
              <w:t xml:space="preserve"></w:t>
            </w:r>
            <w:r>
              <w:rPr>
                <w:rFonts w:ascii="宋体" w:hAnsi="宋体" w:cs="宋体"/>
                <w:szCs w:val="21"/>
                <w:highlight w:val="none"/>
              </w:rPr>
              <w:t xml:space="preserve">（</w:t>
            </w:r>
            <w:r>
              <w:rPr>
                <w:rFonts w:ascii="Calibri" w:hAnsi="Calibri" w:eastAsia="Calibri" w:cs="Calibri"/>
                <w:szCs w:val="21"/>
                <w:highlight w:val="none"/>
              </w:rPr>
              <w:t xml:space="preserve">4</w:t>
            </w:r>
            <w:r>
              <w:rPr>
                <w:rFonts w:ascii="宋体" w:hAnsi="宋体" w:cs="宋体"/>
                <w:szCs w:val="21"/>
                <w:highlight w:val="none"/>
              </w:rPr>
              <w:t xml:space="preserve">）相关耗材的环保、安全性应当符合规定要求。</w:t>
            </w:r>
            <w:r/>
          </w:p>
        </w:tc>
      </w:tr>
      <w:tr>
        <w:trPr>
          <w:trHeight w:val="456"/>
        </w:trPr>
        <w:tc>
          <w:tcPr>
            <w:tcW w:w="838"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2267" w:type="dxa"/>
            <w:vAlign w:val="center"/>
            <w:vMerge w:val="continue"/>
            <w:textDirection w:val="lrTb"/>
            <w:noWrap/>
          </w:tcPr>
          <w:p>
            <w:pPr>
              <w:ind w:firstLine="420"/>
              <w:jc w:val="center"/>
              <w:spacing w:line="360" w:lineRule="auto"/>
              <w:rPr>
                <w:rFonts w:ascii="Arial" w:hAnsi="Calibri"/>
                <w:highlight w:val="none"/>
              </w:rPr>
            </w:pPr>
            <w:r>
              <w:rPr>
                <w:rFonts w:ascii="Arial" w:hAnsi="Calibri"/>
                <w:highlight w:val="none"/>
              </w:rPr>
            </w:r>
            <w:r/>
          </w:p>
        </w:tc>
        <w:tc>
          <w:tcPr>
            <w:tcW w:w="11400" w:type="dxa"/>
            <w:textDirection w:val="lrTb"/>
            <w:noWrap/>
          </w:tcPr>
          <w:p>
            <w:pPr>
              <w:ind w:firstLine="388"/>
              <w:spacing w:before="90" w:line="360" w:lineRule="auto"/>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5</w:t>
            </w:r>
            <w:r>
              <w:rPr>
                <w:rFonts w:ascii="宋体" w:hAnsi="宋体" w:cs="宋体"/>
                <w:szCs w:val="21"/>
                <w:highlight w:val="none"/>
                <w:lang w:eastAsia="en-US"/>
              </w:rPr>
              <w:t xml:space="preserve">）</w:t>
            </w:r>
            <w:r>
              <w:rPr>
                <w:rFonts w:ascii="Calibri" w:hAnsi="Calibri" w:eastAsia="Calibri" w:cs="Calibri"/>
                <w:szCs w:val="21"/>
                <w:highlight w:val="none"/>
                <w:lang w:eastAsia="en-US"/>
              </w:rPr>
              <w:t xml:space="preserve">......</w:t>
            </w:r>
            <w:r/>
          </w:p>
        </w:tc>
      </w:tr>
      <w:tr>
        <w:trPr>
          <w:trHeight w:val="585"/>
        </w:trPr>
        <w:tc>
          <w:tcPr>
            <w:tcW w:w="838" w:type="dxa"/>
            <w:vAlign w:val="center"/>
            <w:vMerge w:val="restart"/>
            <w:textDirection w:val="lrTb"/>
            <w:noWrap/>
          </w:tcPr>
          <w:p>
            <w:pPr>
              <w:jc w:val="center"/>
              <w:spacing w:before="64" w:line="360" w:lineRule="auto"/>
              <w:rPr>
                <w:rFonts w:ascii="Calibri" w:hAnsi="Calibri" w:eastAsia="Calibri" w:cs="Calibri"/>
                <w:szCs w:val="21"/>
                <w:highlight w:val="none"/>
              </w:rPr>
            </w:pPr>
            <w:r>
              <w:rPr>
                <w:rFonts w:ascii="Calibri" w:hAnsi="Calibri" w:eastAsia="Calibri" w:cs="Calibri"/>
                <w:szCs w:val="21"/>
                <w:highlight w:val="none"/>
              </w:rPr>
              <w:t xml:space="preserve">2</w:t>
            </w:r>
            <w:r/>
          </w:p>
        </w:tc>
        <w:tc>
          <w:tcPr>
            <w:tcW w:w="2267" w:type="dxa"/>
            <w:vAlign w:val="center"/>
            <w:vMerge w:val="restart"/>
            <w:textDirection w:val="lrTb"/>
            <w:noWrap/>
          </w:tcPr>
          <w:p>
            <w:pPr>
              <w:jc w:val="center"/>
              <w:spacing w:before="68" w:line="360" w:lineRule="auto"/>
              <w:rPr>
                <w:rFonts w:ascii="宋体" w:hAnsi="宋体" w:cs="宋体"/>
                <w:szCs w:val="21"/>
                <w:highlight w:val="none"/>
                <w:lang w:eastAsia="en-US"/>
              </w:rPr>
            </w:pPr>
            <w:r>
              <w:rPr>
                <w:rFonts w:ascii="宋体" w:hAnsi="宋体" w:cs="宋体"/>
                <w:spacing w:val="-2"/>
                <w:szCs w:val="21"/>
                <w:highlight w:val="none"/>
                <w:lang w:eastAsia="en-US"/>
              </w:rPr>
              <w:t xml:space="preserve">室外绿化养护</w:t>
            </w:r>
            <w:r/>
          </w:p>
        </w:tc>
        <w:tc>
          <w:tcPr>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rPr>
              <w:t xml:space="preserve">þ</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1</w:t>
            </w:r>
            <w:r>
              <w:rPr>
                <w:rFonts w:hint="eastAsia" w:ascii="宋体" w:hAnsi="宋体" w:cs="宋体"/>
                <w:color w:val="000000"/>
                <w:szCs w:val="21"/>
                <w:highlight w:val="none"/>
              </w:rPr>
              <w:t xml:space="preserve">）根据生长环境、植物特性进行除草、灌溉、施肥、整形修剪、防治病虫害等。 </w:t>
            </w:r>
            <w:r/>
          </w:p>
        </w:tc>
      </w:tr>
      <w:tr>
        <w:trPr>
          <w:trHeight w:val="458"/>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rPr>
              <w:t xml:space="preserve">þ</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2</w:t>
            </w:r>
            <w:r>
              <w:rPr>
                <w:rFonts w:hint="eastAsia" w:ascii="宋体" w:hAnsi="宋体" w:cs="宋体"/>
                <w:color w:val="000000"/>
                <w:szCs w:val="21"/>
                <w:highlight w:val="none"/>
              </w:rPr>
              <w:t xml:space="preserve">）根据生长情况修剪绿地，绿地内无枯草、无杂物，无干枯坏死和病虫侵害，基本无裸露土地。 </w:t>
            </w:r>
            <w:r/>
          </w:p>
        </w:tc>
      </w:tr>
      <w:tr>
        <w:trPr>
          <w:trHeight w:val="480"/>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lang w:eastAsia="en-US"/>
              </w:rPr>
              <w:t xml:space="preserve">þ</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3</w:t>
            </w:r>
            <w:r>
              <w:rPr>
                <w:rFonts w:hint="eastAsia" w:ascii="宋体" w:hAnsi="宋体" w:cs="宋体"/>
                <w:color w:val="000000"/>
                <w:szCs w:val="21"/>
                <w:highlight w:val="none"/>
              </w:rPr>
              <w:t xml:space="preserve">）定期修剪树木、花卉等，灌乔木生长正常、造型美观自然、花枝新鲜，无枯叶、无病虫、无死 树缺株。 </w:t>
            </w:r>
            <w:r/>
          </w:p>
        </w:tc>
      </w:tr>
      <w:tr>
        <w:trPr>
          <w:trHeight w:val="456"/>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shd w:val="clear" w:color="auto" w:fill="auto"/>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lang w:eastAsia="en-US"/>
              </w:rPr>
              <w:t xml:space="preserve">¨</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4</w:t>
            </w:r>
            <w:r>
              <w:rPr>
                <w:rFonts w:hint="eastAsia" w:ascii="宋体" w:hAnsi="宋体" w:cs="宋体"/>
                <w:color w:val="000000"/>
                <w:szCs w:val="21"/>
                <w:highlight w:val="none"/>
              </w:rPr>
              <w:t xml:space="preserve">）绿篱生长造型正常，颜色正常，修剪及时，基本无死株和干死株，有虫株率在 </w:t>
            </w:r>
            <w:r>
              <w:rPr>
                <w:rFonts w:ascii="Calibri" w:hAnsi="Calibri" w:cs="Calibri"/>
                <w:color w:val="000000"/>
                <w:szCs w:val="21"/>
                <w:highlight w:val="none"/>
              </w:rPr>
              <w:t xml:space="preserve">10%</w:t>
            </w:r>
            <w:r>
              <w:rPr>
                <w:rFonts w:hint="eastAsia" w:ascii="宋体" w:hAnsi="宋体" w:cs="宋体"/>
                <w:color w:val="000000"/>
                <w:szCs w:val="21"/>
                <w:highlight w:val="none"/>
              </w:rPr>
              <w:t xml:space="preserve">以下。 </w:t>
            </w:r>
            <w:r/>
          </w:p>
        </w:tc>
      </w:tr>
      <w:tr>
        <w:trPr>
          <w:trHeight w:val="456"/>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shd w:val="clear" w:color="auto" w:fill="auto"/>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rPr>
              <w:t xml:space="preserve">þ</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5</w:t>
            </w:r>
            <w:r>
              <w:rPr>
                <w:rFonts w:hint="eastAsia" w:ascii="宋体" w:hAnsi="宋体" w:cs="宋体"/>
                <w:color w:val="000000"/>
                <w:szCs w:val="21"/>
                <w:highlight w:val="none"/>
              </w:rPr>
              <w:t xml:space="preserve">）清除花坛和花景的花蒂、黄叶、杂草、垃圾，做好病虫害防治。 </w:t>
            </w:r>
            <w:r/>
          </w:p>
        </w:tc>
      </w:tr>
      <w:tr>
        <w:trPr>
          <w:trHeight w:val="459"/>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shd w:val="clear" w:color="auto" w:fill="auto"/>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rPr>
              <w:t xml:space="preserve"></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6</w:t>
            </w:r>
            <w:r>
              <w:rPr>
                <w:rFonts w:hint="eastAsia" w:ascii="宋体" w:hAnsi="宋体" w:cs="宋体"/>
                <w:color w:val="000000"/>
                <w:szCs w:val="21"/>
                <w:highlight w:val="none"/>
              </w:rPr>
              <w:t xml:space="preserve">）水池水面定期清理，无枯枝落叶、水质清洁。 </w:t>
            </w:r>
            <w:r/>
          </w:p>
        </w:tc>
      </w:tr>
      <w:tr>
        <w:trPr>
          <w:trHeight w:val="90"/>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shd w:val="clear" w:color="auto" w:fill="auto"/>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rPr>
              <w:t xml:space="preserve"></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7</w:t>
            </w:r>
            <w:r>
              <w:rPr>
                <w:rFonts w:hint="eastAsia" w:ascii="宋体" w:hAnsi="宋体" w:cs="宋体"/>
                <w:color w:val="000000"/>
                <w:szCs w:val="21"/>
                <w:highlight w:val="none"/>
              </w:rPr>
              <w:t xml:space="preserve">）根据病虫害发生规律实施综合治理，通常在病虫率高时，以药剂杀死病虫，以确保植物良好生 长。产生垃圾的主要区域和路段做到日产日清。 </w:t>
            </w:r>
            <w:r/>
          </w:p>
        </w:tc>
      </w:tr>
      <w:tr>
        <w:trPr>
          <w:trHeight w:val="370"/>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rPr>
              <w:t xml:space="preserve">þ</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8</w:t>
            </w:r>
            <w:r>
              <w:rPr>
                <w:rFonts w:hint="eastAsia" w:ascii="宋体" w:hAnsi="宋体" w:cs="宋体"/>
                <w:color w:val="000000"/>
                <w:szCs w:val="21"/>
                <w:highlight w:val="none"/>
              </w:rPr>
              <w:t xml:space="preserve">）雨雪、冰冻等恶劣天气来临前，专人巡查，对绿植做好预防措施，排除安全隐患。 </w:t>
            </w:r>
            <w:r/>
          </w:p>
        </w:tc>
      </w:tr>
      <w:tr>
        <w:trPr>
          <w:trHeight w:val="456"/>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1400" w:type="dxa"/>
            <w:textDirection w:val="lrTb"/>
            <w:noWrap/>
          </w:tcPr>
          <w:p>
            <w:pPr>
              <w:ind w:firstLine="420"/>
              <w:jc w:val="left"/>
              <w:spacing w:before="90" w:line="360" w:lineRule="auto"/>
              <w:widowControl/>
              <w:rPr>
                <w:rFonts w:ascii="宋体" w:hAnsi="宋体" w:cs="宋体"/>
                <w:szCs w:val="21"/>
                <w:highlight w:val="none"/>
              </w:rPr>
            </w:pPr>
            <w:r>
              <w:rPr>
                <w:rFonts w:ascii="Wingdings" w:hAnsi="Wingdings" w:eastAsia="Wingdings" w:cs="Wingdings"/>
                <w:spacing w:val="-8"/>
                <w:szCs w:val="21"/>
                <w:highlight w:val="none"/>
              </w:rPr>
              <w:t xml:space="preserve">þ</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9</w:t>
            </w:r>
            <w:r>
              <w:rPr>
                <w:rFonts w:hint="eastAsia" w:ascii="宋体" w:hAnsi="宋体" w:cs="宋体"/>
                <w:color w:val="000000"/>
                <w:szCs w:val="21"/>
                <w:highlight w:val="none"/>
              </w:rPr>
              <w:t xml:space="preserve">）恶劣天气后，及时清除倒树断枝，疏通道路，尽快恢复原状。 </w:t>
            </w:r>
            <w:r/>
          </w:p>
        </w:tc>
      </w:tr>
      <w:tr>
        <w:trPr>
          <w:trHeight w:val="468"/>
        </w:trPr>
        <w:tc>
          <w:tcPr>
            <w:tcW w:w="838"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2267" w:type="dxa"/>
            <w:vMerge w:val="continue"/>
            <w:textDirection w:val="lrTb"/>
            <w:noWrap/>
          </w:tcPr>
          <w:p>
            <w:pPr>
              <w:ind w:firstLine="420"/>
              <w:spacing w:line="360" w:lineRule="auto"/>
              <w:rPr>
                <w:rFonts w:ascii="Arial" w:hAnsi="Calibri"/>
                <w:highlight w:val="none"/>
              </w:rPr>
            </w:pPr>
            <w:r>
              <w:rPr>
                <w:rFonts w:ascii="Arial" w:hAnsi="Calibri"/>
                <w:highlight w:val="none"/>
              </w:rPr>
            </w:r>
            <w:r/>
          </w:p>
        </w:tc>
        <w:tc>
          <w:tcPr>
            <w:tcW w:w="11400" w:type="dxa"/>
            <w:textDirection w:val="lrTb"/>
            <w:noWrap/>
          </w:tcPr>
          <w:p>
            <w:pPr>
              <w:ind w:firstLine="388"/>
              <w:jc w:val="left"/>
              <w:spacing w:before="94" w:line="360" w:lineRule="auto"/>
              <w:widowControl/>
              <w:rPr>
                <w:rFonts w:ascii="Calibri" w:hAnsi="Calibri" w:eastAsia="Calibri" w:cs="Calibri"/>
                <w:szCs w:val="21"/>
                <w:highlight w:val="none"/>
                <w:lang w:eastAsia="en-US"/>
              </w:rPr>
            </w:pPr>
            <w:r>
              <w:rPr>
                <w:rFonts w:ascii="Wingdings" w:hAnsi="Wingdings" w:eastAsia="Wingdings" w:cs="Wingdings"/>
                <w:spacing w:val="-8"/>
                <w:szCs w:val="21"/>
                <w:highlight w:val="none"/>
                <w:lang w:eastAsia="en-US"/>
              </w:rPr>
              <w:t xml:space="preserve"></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10</w:t>
            </w:r>
            <w:r>
              <w:rPr>
                <w:rFonts w:hint="eastAsia" w:ascii="宋体" w:hAnsi="宋体" w:cs="宋体"/>
                <w:color w:val="000000"/>
                <w:szCs w:val="21"/>
                <w:highlight w:val="none"/>
              </w:rPr>
              <w:t xml:space="preserve">）</w:t>
            </w:r>
            <w:r>
              <w:rPr>
                <w:rFonts w:ascii="Calibri" w:hAnsi="Calibri" w:cs="Calibri"/>
                <w:color w:val="000000"/>
                <w:szCs w:val="21"/>
                <w:highlight w:val="none"/>
              </w:rPr>
              <w:t xml:space="preserve">......</w:t>
            </w:r>
            <w:r/>
          </w:p>
        </w:tc>
      </w:tr>
    </w:tbl>
    <w:p>
      <w:pPr>
        <w:ind w:left="541" w:firstLine="418"/>
        <w:spacing w:before="90" w:line="360" w:lineRule="auto"/>
        <w:rPr>
          <w:rFonts w:ascii="宋体" w:hAnsi="宋体" w:cs="宋体"/>
        </w:rPr>
        <w:outlineLvl w:val="0"/>
      </w:pPr>
      <w:r>
        <w:rPr>
          <w:rFonts w:hint="eastAsia" w:ascii="宋体" w:hAnsi="宋体" w:cs="宋体"/>
          <w:b/>
          <w:bCs/>
          <w:spacing w:val="-1"/>
          <w:szCs w:val="21"/>
        </w:rPr>
        <w:t xml:space="preserve">3.6保安服务</w:t>
      </w:r>
      <w:r/>
    </w:p>
    <w:tbl>
      <w:tblPr>
        <w:tblStyle w:val="1378"/>
        <w:tblW w:w="144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9"/>
        <w:gridCol w:w="2268"/>
        <w:gridCol w:w="11313"/>
        <w:gridCol w:w="45"/>
      </w:tblGrid>
      <w:tr>
        <w:trPr>
          <w:trHeight w:val="425"/>
        </w:trPr>
        <w:tc>
          <w:tcPr>
            <w:tcW w:w="849" w:type="dxa"/>
            <w:textDirection w:val="lrTb"/>
            <w:noWrap/>
          </w:tcPr>
          <w:p>
            <w:pPr>
              <w:jc w:val="center"/>
              <w:spacing w:before="94" w:line="360" w:lineRule="auto"/>
              <w:rPr>
                <w:rFonts w:ascii="宋体" w:hAnsi="宋体" w:cs="宋体"/>
                <w:szCs w:val="21"/>
              </w:rPr>
            </w:pPr>
            <w:r>
              <w:rPr>
                <w:rFonts w:hint="eastAsia" w:ascii="宋体" w:hAnsi="宋体" w:cs="宋体"/>
                <w:b/>
                <w:bCs/>
                <w:spacing w:val="-1"/>
                <w:szCs w:val="21"/>
              </w:rPr>
              <w:t xml:space="preserve">序号</w:t>
            </w:r>
            <w:r/>
          </w:p>
        </w:tc>
        <w:tc>
          <w:tcPr>
            <w:tcW w:w="2268" w:type="dxa"/>
            <w:textDirection w:val="lrTb"/>
            <w:noWrap/>
          </w:tcPr>
          <w:p>
            <w:pPr>
              <w:jc w:val="center"/>
              <w:spacing w:before="94" w:line="360" w:lineRule="auto"/>
              <w:rPr>
                <w:rFonts w:ascii="宋体" w:hAnsi="宋体" w:cs="宋体"/>
                <w:szCs w:val="21"/>
              </w:rPr>
            </w:pPr>
            <w:r>
              <w:rPr>
                <w:rFonts w:hint="eastAsia" w:ascii="宋体" w:hAnsi="宋体" w:cs="宋体"/>
                <w:b/>
                <w:bCs/>
                <w:szCs w:val="21"/>
              </w:rPr>
              <w:t xml:space="preserve">服务内容</w:t>
            </w:r>
            <w:r/>
          </w:p>
        </w:tc>
        <w:tc>
          <w:tcPr>
            <w:gridSpan w:val="2"/>
            <w:tcW w:w="11358" w:type="dxa"/>
            <w:textDirection w:val="lrTb"/>
            <w:noWrap/>
          </w:tcPr>
          <w:p>
            <w:pPr>
              <w:jc w:val="center"/>
              <w:spacing w:before="94" w:line="360" w:lineRule="auto"/>
              <w:rPr>
                <w:rFonts w:ascii="宋体" w:hAnsi="宋体" w:cs="宋体"/>
                <w:szCs w:val="21"/>
              </w:rPr>
            </w:pPr>
            <w:r>
              <w:rPr>
                <w:rFonts w:hint="eastAsia" w:ascii="宋体" w:hAnsi="宋体" w:cs="宋体"/>
                <w:b/>
                <w:bCs/>
                <w:szCs w:val="21"/>
              </w:rPr>
              <w:t xml:space="preserve">服务标准</w:t>
            </w:r>
            <w:r/>
          </w:p>
        </w:tc>
      </w:tr>
      <w:tr>
        <w:trPr>
          <w:trHeight w:val="423"/>
        </w:trPr>
        <w:tc>
          <w:tcPr>
            <w:tcW w:w="84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1</w:t>
            </w:r>
            <w:r/>
          </w:p>
        </w:tc>
        <w:tc>
          <w:tcPr>
            <w:tcW w:w="2268"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2"/>
                <w:szCs w:val="21"/>
                <w:lang w:eastAsia="en-US"/>
              </w:rPr>
              <w:t xml:space="preserve">基本要求</w:t>
            </w:r>
            <w:r/>
          </w:p>
        </w:tc>
        <w:tc>
          <w:tcPr>
            <w:gridSpan w:val="2"/>
            <w:tcW w:w="11358"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1</w:t>
            </w:r>
            <w:r>
              <w:rPr>
                <w:rFonts w:ascii="宋体" w:hAnsi="宋体" w:cs="宋体"/>
                <w:szCs w:val="21"/>
              </w:rPr>
              <w:t xml:space="preserve">）建立保安服务相关制度，并按照执行。</w:t>
            </w:r>
            <w:r/>
          </w:p>
        </w:tc>
      </w:tr>
      <w:tr>
        <w:trPr>
          <w:trHeight w:val="421"/>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）对巡查、值守及异常情况等做好相关记录，填写规范，保存完好。</w:t>
            </w:r>
            <w:r/>
          </w:p>
        </w:tc>
      </w:tr>
      <w:tr>
        <w:trPr>
          <w:trHeight w:val="432"/>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3</w:t>
            </w:r>
            <w:r>
              <w:rPr>
                <w:rFonts w:ascii="宋体" w:hAnsi="宋体" w:cs="宋体"/>
                <w:szCs w:val="21"/>
              </w:rPr>
              <w:t xml:space="preserve">）配备保安服务必要的器材。</w:t>
            </w:r>
            <w:r/>
          </w:p>
        </w:tc>
      </w:tr>
      <w:tr>
        <w:trPr>
          <w:trHeight w:val="336"/>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94"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4</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88"/>
        </w:trPr>
        <w:tc>
          <w:tcPr>
            <w:tcW w:w="84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2</w:t>
            </w:r>
            <w:r/>
          </w:p>
        </w:tc>
        <w:tc>
          <w:tcPr>
            <w:tcW w:w="2268"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6"/>
                <w:szCs w:val="21"/>
                <w:lang w:eastAsia="en-US"/>
              </w:rPr>
              <w:t xml:space="preserve">出入管理</w:t>
            </w:r>
            <w:r/>
          </w:p>
        </w:tc>
        <w:tc>
          <w:tcPr>
            <w:gridSpan w:val="2"/>
            <w:tcW w:w="11358"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1</w:t>
            </w:r>
            <w:r>
              <w:rPr>
                <w:rFonts w:ascii="宋体" w:hAnsi="宋体" w:cs="宋体"/>
                <w:spacing w:val="-1"/>
                <w:szCs w:val="21"/>
              </w:rPr>
              <w:t xml:space="preserve">）办公楼（区）主出入口应当实行 </w:t>
            </w:r>
            <w:r>
              <w:rPr>
                <w:rFonts w:ascii="Calibri" w:hAnsi="Calibri" w:eastAsia="Calibri" w:cs="Calibri"/>
                <w:spacing w:val="-1"/>
                <w:szCs w:val="21"/>
              </w:rPr>
              <w:t xml:space="preserve">24</w:t>
            </w:r>
            <w:r>
              <w:rPr>
                <w:rFonts w:ascii="宋体" w:hAnsi="宋体" w:cs="宋体"/>
                <w:spacing w:val="-1"/>
                <w:szCs w:val="21"/>
              </w:rPr>
              <w:t xml:space="preserve">小时值班制。</w:t>
            </w:r>
            <w:r/>
          </w:p>
        </w:tc>
      </w:tr>
      <w:tr>
        <w:trPr>
          <w:trHeight w:val="486"/>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0" w:line="360" w:lineRule="auto"/>
              <w:rPr>
                <w:rFonts w:ascii="宋体" w:hAnsi="宋体" w:cs="宋体"/>
                <w:szCs w:val="21"/>
                <w:lang w:eastAsia="en-US"/>
              </w:rPr>
            </w:pPr>
            <w:r>
              <w:rPr>
                <w:rFonts w:ascii="Wingdings" w:hAnsi="Wingdings" w:eastAsia="Wingdings" w:cs="Wingdings"/>
                <w:spacing w:val="-8"/>
                <w:szCs w:val="21"/>
                <w:lang w:eastAsia="en-US"/>
              </w:rPr>
              <w:t xml:space="preserve"></w:t>
            </w:r>
            <w:r>
              <w:rPr>
                <w:rFonts w:ascii="宋体" w:hAnsi="宋体" w:cs="宋体"/>
                <w:spacing w:val="-2"/>
                <w:szCs w:val="21"/>
                <w:lang w:eastAsia="en-US"/>
              </w:rPr>
              <w:t xml:space="preserve">（</w:t>
            </w:r>
            <w:r>
              <w:rPr>
                <w:rFonts w:ascii="Calibri" w:hAnsi="Calibri" w:eastAsia="Calibri" w:cs="Calibri"/>
                <w:spacing w:val="-2"/>
                <w:szCs w:val="21"/>
                <w:lang w:eastAsia="en-US"/>
              </w:rPr>
              <w:t xml:space="preserve">2</w:t>
            </w:r>
            <w:r>
              <w:rPr>
                <w:rFonts w:ascii="宋体" w:hAnsi="宋体" w:cs="宋体"/>
                <w:spacing w:val="-2"/>
                <w:szCs w:val="21"/>
                <w:lang w:eastAsia="en-US"/>
              </w:rPr>
              <w:t xml:space="preserve">）设置门岗。</w:t>
            </w:r>
            <w:r/>
          </w:p>
        </w:tc>
      </w:tr>
      <w:tr>
        <w:trPr>
          <w:trHeight w:val="726"/>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right="180" w:firstLine="388"/>
              <w:spacing w:before="3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3</w:t>
            </w:r>
            <w:r>
              <w:rPr>
                <w:rFonts w:ascii="宋体" w:hAnsi="宋体" w:cs="宋体"/>
                <w:spacing w:val="-1"/>
                <w:szCs w:val="21"/>
              </w:rPr>
              <w:t xml:space="preserve">）在出入口对外来人员及其携带大件物品、外来车辆进行询问和记录，并与相关部门取得联系，</w:t>
            </w:r>
            <w:r>
              <w:rPr>
                <w:rFonts w:ascii="宋体" w:hAnsi="宋体" w:cs="宋体"/>
                <w:spacing w:val="-4"/>
                <w:szCs w:val="21"/>
              </w:rPr>
              <w:t xml:space="preserve">同意后方可进入。</w:t>
            </w:r>
            <w:r/>
          </w:p>
        </w:tc>
      </w:tr>
      <w:tr>
        <w:trPr>
          <w:trHeight w:val="391"/>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4</w:t>
            </w:r>
            <w:r>
              <w:rPr>
                <w:rFonts w:ascii="宋体" w:hAnsi="宋体" w:cs="宋体"/>
                <w:szCs w:val="21"/>
              </w:rPr>
              <w:t xml:space="preserve">）大件物品搬出有相关部门开具的证明和清单，经核实后放行。</w:t>
            </w:r>
            <w:r/>
          </w:p>
        </w:tc>
      </w:tr>
      <w:tr>
        <w:trPr>
          <w:trHeight w:val="643"/>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right="133" w:firstLine="388"/>
              <w:spacing w:before="6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5</w:t>
            </w:r>
            <w:r>
              <w:rPr>
                <w:rFonts w:ascii="宋体" w:hAnsi="宋体" w:cs="宋体"/>
                <w:spacing w:val="-4"/>
                <w:szCs w:val="21"/>
              </w:rPr>
              <w:t xml:space="preserve">）排查可疑人员，对于不出示证件、不按规定登记、不听劝阻而强行闯入者，及时劝离，必要时</w:t>
            </w:r>
            <w:r>
              <w:rPr>
                <w:rFonts w:ascii="宋体" w:hAnsi="宋体" w:cs="宋体"/>
                <w:spacing w:val="-1"/>
                <w:szCs w:val="21"/>
              </w:rPr>
              <w:t xml:space="preserve">通知公安机关进行处理。</w:t>
            </w:r>
            <w:r/>
          </w:p>
        </w:tc>
      </w:tr>
      <w:tr>
        <w:trPr>
          <w:trHeight w:val="526"/>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3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6</w:t>
            </w:r>
            <w:r>
              <w:rPr>
                <w:rFonts w:ascii="宋体" w:hAnsi="宋体" w:cs="宋体"/>
                <w:szCs w:val="21"/>
              </w:rPr>
              <w:t xml:space="preserve">）配合相关部门积极疏导上访人员，有效疏导如出入口人群集聚、车辆拥堵、货物堵塞道路等情</w:t>
            </w:r>
            <w:r>
              <w:rPr>
                <w:rFonts w:ascii="宋体" w:hAnsi="宋体" w:cs="宋体"/>
                <w:spacing w:val="-5"/>
                <w:szCs w:val="21"/>
              </w:rPr>
              <w:t xml:space="preserve">况。</w:t>
            </w:r>
            <w:r/>
          </w:p>
        </w:tc>
      </w:tr>
      <w:tr>
        <w:trPr>
          <w:trHeight w:val="1084"/>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right="107" w:firstLine="388"/>
              <w:spacing w:before="3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7</w:t>
            </w:r>
            <w:r>
              <w:rPr>
                <w:rFonts w:ascii="宋体" w:hAnsi="宋体" w:cs="宋体"/>
                <w:szCs w:val="21"/>
              </w:rPr>
              <w:t xml:space="preserve">）根据物业服务合同约定，对物品进出实行安检、登记、电话确认等分类管理措施。大宗物品进 </w:t>
            </w:r>
            <w:r>
              <w:rPr>
                <w:rFonts w:ascii="宋体" w:hAnsi="宋体" w:cs="宋体"/>
                <w:spacing w:val="-6"/>
                <w:szCs w:val="21"/>
              </w:rPr>
              <w:t xml:space="preserve">出会同接收单位收件人审检，严防违禁品（包括毒品、军火弹药、管制刀具、易燃易爆品等）、限带品（包</w:t>
            </w:r>
            <w:r>
              <w:rPr>
                <w:rFonts w:ascii="宋体" w:hAnsi="宋体" w:cs="宋体"/>
                <w:szCs w:val="21"/>
              </w:rPr>
              <w:t xml:space="preserve"> 括动物、任何未经授权的专业摄影设备、无人机等）</w:t>
            </w:r>
            <w:r>
              <w:rPr>
                <w:rFonts w:ascii="宋体" w:hAnsi="宋体" w:cs="宋体"/>
                <w:spacing w:val="-1"/>
                <w:szCs w:val="21"/>
              </w:rPr>
              <w:t xml:space="preserve">进入。</w:t>
            </w:r>
            <w:r/>
          </w:p>
        </w:tc>
      </w:tr>
      <w:tr>
        <w:trPr>
          <w:trHeight w:val="3228"/>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left="332" w:firstLine="388"/>
              <w:spacing w:before="8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8</w:t>
            </w:r>
            <w:r>
              <w:rPr>
                <w:rFonts w:ascii="宋体" w:hAnsi="宋体" w:cs="宋体"/>
                <w:spacing w:val="-2"/>
                <w:szCs w:val="21"/>
              </w:rPr>
              <w:t xml:space="preserve">）提供现场接待服务。</w:t>
            </w:r>
            <w:r/>
          </w:p>
          <w:p>
            <w:pPr>
              <w:ind w:left="332" w:firstLine="416"/>
              <w:spacing w:before="81" w:line="360" w:lineRule="auto"/>
              <w:rPr>
                <w:rFonts w:ascii="宋体" w:hAnsi="宋体" w:cs="宋体"/>
                <w:szCs w:val="21"/>
              </w:rPr>
            </w:pPr>
            <w:r>
              <w:rPr>
                <w:rFonts w:ascii="Calibri" w:hAnsi="Calibri" w:eastAsia="Calibri" w:cs="Calibri"/>
                <w:spacing w:val="-1"/>
                <w:szCs w:val="21"/>
              </w:rPr>
              <w:t xml:space="preserve">①</w:t>
            </w:r>
            <w:r>
              <w:rPr>
                <w:rFonts w:ascii="宋体" w:hAnsi="宋体" w:cs="宋体"/>
                <w:spacing w:val="-1"/>
                <w:szCs w:val="21"/>
              </w:rPr>
              <w:t xml:space="preserve">做好来访人员、车辆进出证件登记，及时通报。</w:t>
            </w:r>
            <w:r/>
          </w:p>
          <w:p>
            <w:pPr>
              <w:ind w:left="332" w:firstLine="404"/>
              <w:spacing w:before="81" w:line="360" w:lineRule="auto"/>
              <w:rPr>
                <w:rFonts w:ascii="宋体" w:hAnsi="宋体" w:cs="宋体"/>
                <w:szCs w:val="21"/>
              </w:rPr>
            </w:pPr>
            <w:r>
              <w:rPr>
                <w:rFonts w:ascii="Calibri" w:hAnsi="Calibri" w:eastAsia="Calibri" w:cs="Calibri"/>
                <w:spacing w:val="-4"/>
                <w:szCs w:val="21"/>
              </w:rPr>
              <w:t xml:space="preserve">②</w:t>
            </w:r>
            <w:r>
              <w:rPr>
                <w:rFonts w:ascii="宋体" w:hAnsi="宋体" w:cs="宋体"/>
                <w:spacing w:val="-4"/>
                <w:szCs w:val="21"/>
              </w:rPr>
              <w:t xml:space="preserve">严禁无关人员、可疑人员和危险物品进入办</w:t>
            </w:r>
            <w:r>
              <w:rPr>
                <w:rFonts w:ascii="宋体" w:hAnsi="宋体" w:cs="宋体"/>
                <w:spacing w:val="-5"/>
                <w:szCs w:val="21"/>
              </w:rPr>
              <w:t xml:space="preserve">公楼（区） 内。</w:t>
            </w:r>
            <w:r/>
          </w:p>
          <w:p>
            <w:pPr>
              <w:ind w:left="332" w:firstLine="412"/>
              <w:spacing w:before="81" w:line="360" w:lineRule="auto"/>
              <w:rPr>
                <w:rFonts w:ascii="宋体" w:hAnsi="宋体" w:cs="宋体"/>
                <w:szCs w:val="21"/>
              </w:rPr>
            </w:pPr>
            <w:r>
              <w:rPr>
                <w:rFonts w:ascii="Calibri" w:hAnsi="Calibri" w:eastAsia="Calibri" w:cs="Calibri"/>
                <w:spacing w:val="-2"/>
                <w:szCs w:val="21"/>
              </w:rPr>
              <w:t xml:space="preserve">③</w:t>
            </w:r>
            <w:r>
              <w:rPr>
                <w:rFonts w:ascii="宋体" w:hAnsi="宋体" w:cs="宋体"/>
                <w:spacing w:val="-2"/>
                <w:szCs w:val="21"/>
              </w:rPr>
              <w:t xml:space="preserve">物品摆放整齐有序、分类放置。</w:t>
            </w:r>
            <w:r/>
          </w:p>
          <w:p>
            <w:pPr>
              <w:ind w:left="332" w:firstLine="412"/>
              <w:spacing w:before="81" w:line="360" w:lineRule="auto"/>
              <w:rPr>
                <w:rFonts w:ascii="宋体" w:hAnsi="宋体" w:cs="宋体"/>
                <w:szCs w:val="21"/>
              </w:rPr>
            </w:pPr>
            <w:r>
              <w:rPr>
                <w:rFonts w:ascii="Calibri" w:hAnsi="Calibri" w:eastAsia="Calibri" w:cs="Calibri"/>
                <w:spacing w:val="-2"/>
                <w:szCs w:val="21"/>
              </w:rPr>
              <w:t xml:space="preserve">④</w:t>
            </w:r>
            <w:r>
              <w:rPr>
                <w:rFonts w:ascii="宋体" w:hAnsi="宋体" w:cs="宋体"/>
                <w:spacing w:val="-2"/>
                <w:szCs w:val="21"/>
              </w:rPr>
              <w:t xml:space="preserve">现场办理等待时间不超过</w:t>
            </w:r>
            <w:r>
              <w:rPr>
                <w:rFonts w:ascii="Calibri" w:hAnsi="Calibri" w:eastAsia="Calibri" w:cs="Calibri"/>
                <w:spacing w:val="-2"/>
                <w:szCs w:val="21"/>
              </w:rPr>
              <w:t xml:space="preserve">5</w:t>
            </w:r>
            <w:r>
              <w:rPr>
                <w:rFonts w:ascii="宋体" w:hAnsi="宋体" w:cs="宋体"/>
                <w:spacing w:val="-2"/>
                <w:szCs w:val="21"/>
              </w:rPr>
              <w:t xml:space="preserve">分钟，等待较长时间应当及时沟通。</w:t>
            </w:r>
            <w:r/>
          </w:p>
          <w:p>
            <w:pPr>
              <w:ind w:left="332" w:firstLine="408"/>
              <w:spacing w:before="81" w:line="360" w:lineRule="auto"/>
              <w:rPr>
                <w:rFonts w:ascii="宋体" w:hAnsi="宋体" w:cs="宋体"/>
                <w:szCs w:val="21"/>
              </w:rPr>
            </w:pPr>
            <w:r>
              <w:rPr>
                <w:rFonts w:ascii="Calibri" w:hAnsi="Calibri" w:eastAsia="Calibri" w:cs="Calibri"/>
                <w:spacing w:val="-3"/>
                <w:szCs w:val="21"/>
              </w:rPr>
              <w:t xml:space="preserve">⑤</w:t>
            </w:r>
            <w:r>
              <w:rPr>
                <w:rFonts w:ascii="宋体" w:hAnsi="宋体" w:cs="宋体"/>
                <w:spacing w:val="-3"/>
                <w:szCs w:val="21"/>
              </w:rPr>
              <w:t xml:space="preserve">对来访人员咨询、建议、求助等事项，及时处理或答复，处理和答复率</w:t>
            </w:r>
            <w:r>
              <w:rPr>
                <w:rFonts w:ascii="Calibri" w:hAnsi="Calibri" w:eastAsia="Calibri" w:cs="Calibri"/>
                <w:spacing w:val="-3"/>
                <w:szCs w:val="21"/>
              </w:rPr>
              <w:t xml:space="preserve">100</w:t>
            </w:r>
            <w:r>
              <w:rPr>
                <w:rFonts w:ascii="Calibri" w:hAnsi="Calibri" w:eastAsia="Calibri" w:cs="Calibri"/>
                <w:spacing w:val="-4"/>
                <w:szCs w:val="21"/>
              </w:rPr>
              <w:t xml:space="preserve">%</w:t>
            </w:r>
            <w:r>
              <w:rPr>
                <w:rFonts w:ascii="宋体" w:hAnsi="宋体" w:cs="宋体"/>
                <w:spacing w:val="-4"/>
                <w:szCs w:val="21"/>
              </w:rPr>
              <w:t xml:space="preserve">。</w:t>
            </w:r>
            <w:r/>
          </w:p>
          <w:p>
            <w:pPr>
              <w:ind w:left="332" w:firstLine="420"/>
              <w:spacing w:before="81" w:line="360" w:lineRule="auto"/>
              <w:rPr>
                <w:rFonts w:ascii="宋体" w:hAnsi="宋体" w:cs="宋体"/>
                <w:spacing w:val="-1"/>
                <w:szCs w:val="21"/>
              </w:rPr>
            </w:pPr>
            <w:r>
              <w:rPr>
                <w:rFonts w:ascii="Calibri" w:hAnsi="Calibri" w:eastAsia="Calibri" w:cs="Calibri"/>
                <w:szCs w:val="21"/>
              </w:rPr>
              <w:t xml:space="preserve">⑥</w:t>
            </w:r>
            <w:r>
              <w:rPr>
                <w:rFonts w:ascii="宋体" w:hAnsi="宋体" w:cs="宋体"/>
                <w:szCs w:val="21"/>
              </w:rPr>
              <w:t xml:space="preserve">接待服务工作时间应当覆盖采购人工作时间（上班</w:t>
            </w:r>
            <w:r>
              <w:rPr>
                <w:rFonts w:ascii="宋体" w:hAnsi="宋体" w:cs="宋体"/>
                <w:spacing w:val="-1"/>
                <w:szCs w:val="21"/>
              </w:rPr>
              <w:t xml:space="preserve">时间为</w:t>
            </w:r>
            <w:r>
              <w:rPr>
                <w:rFonts w:ascii="Calibri" w:hAnsi="Calibri" w:eastAsia="Calibri" w:cs="Calibri"/>
                <w:spacing w:val="-1"/>
                <w:szCs w:val="21"/>
              </w:rPr>
              <w:t xml:space="preserve">—-</w:t>
            </w:r>
            <w:r>
              <w:rPr>
                <w:rFonts w:ascii="宋体" w:hAnsi="宋体" w:cs="宋体"/>
                <w:spacing w:val="-1"/>
                <w:szCs w:val="21"/>
              </w:rPr>
              <w:t xml:space="preserve">）。</w:t>
            </w:r>
            <w:r/>
          </w:p>
          <w:p>
            <w:pPr>
              <w:ind w:left="332" w:firstLine="412"/>
              <w:spacing w:before="81" w:line="360" w:lineRule="auto"/>
              <w:rPr>
                <w:rFonts w:ascii="宋体" w:hAnsi="宋体" w:cs="宋体"/>
                <w:szCs w:val="21"/>
              </w:rPr>
            </w:pPr>
            <w:r>
              <w:rPr>
                <w:rFonts w:ascii="Calibri" w:hAnsi="Calibri" w:eastAsia="Calibri" w:cs="Calibri"/>
                <w:spacing w:val="-2"/>
                <w:szCs w:val="21"/>
              </w:rPr>
              <w:t xml:space="preserve">⑦</w:t>
            </w:r>
            <w:r>
              <w:rPr>
                <w:rFonts w:ascii="宋体" w:hAnsi="宋体" w:cs="宋体"/>
                <w:spacing w:val="-2"/>
                <w:szCs w:val="21"/>
              </w:rPr>
              <w:t xml:space="preserve">与被访人进行核实确认；告知被访人的办公室门牌号；告知访客注意事项（根据实际需要填写注意事</w:t>
            </w:r>
            <w:r>
              <w:rPr>
                <w:rFonts w:ascii="宋体" w:hAnsi="宋体" w:cs="宋体"/>
                <w:spacing w:val="-9"/>
                <w:szCs w:val="21"/>
              </w:rPr>
              <w:t xml:space="preserve">项）。</w:t>
            </w:r>
            <w:r/>
          </w:p>
        </w:tc>
      </w:tr>
      <w:tr>
        <w:trPr>
          <w:trHeight w:val="486"/>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9</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97"/>
        </w:trPr>
        <w:tc>
          <w:tcPr>
            <w:tcW w:w="849" w:type="dxa"/>
            <w:vAlign w:val="center"/>
            <w:vMerge w:val="restart"/>
            <w:textDirection w:val="lrTb"/>
            <w:noWrap/>
          </w:tcPr>
          <w:p>
            <w:pPr>
              <w:jc w:val="center"/>
              <w:spacing w:before="136" w:line="360" w:lineRule="auto"/>
              <w:rPr>
                <w:rFonts w:ascii="Calibri" w:hAnsi="Calibri" w:eastAsia="Calibri" w:cs="Calibri"/>
                <w:szCs w:val="21"/>
              </w:rPr>
            </w:pPr>
            <w:r>
              <w:rPr>
                <w:rFonts w:ascii="Calibri" w:hAnsi="Calibri" w:eastAsia="Calibri" w:cs="Calibri"/>
                <w:szCs w:val="21"/>
              </w:rPr>
              <w:t xml:space="preserve">3</w:t>
            </w:r>
            <w:r/>
          </w:p>
        </w:tc>
        <w:tc>
          <w:tcPr>
            <w:tcW w:w="2268" w:type="dxa"/>
            <w:vAlign w:val="center"/>
            <w:vMerge w:val="restart"/>
            <w:textDirection w:val="lrTb"/>
            <w:noWrap/>
          </w:tcPr>
          <w:p>
            <w:pPr>
              <w:jc w:val="center"/>
              <w:spacing w:before="94" w:line="360" w:lineRule="auto"/>
              <w:rPr>
                <w:rFonts w:ascii="宋体" w:hAnsi="宋体" w:cs="宋体"/>
                <w:szCs w:val="21"/>
                <w:lang w:eastAsia="en-US"/>
              </w:rPr>
            </w:pPr>
            <w:r>
              <w:rPr>
                <w:rFonts w:ascii="宋体" w:hAnsi="宋体" w:cs="宋体"/>
                <w:spacing w:val="-2"/>
                <w:szCs w:val="21"/>
                <w:lang w:eastAsia="en-US"/>
              </w:rPr>
              <w:t xml:space="preserve">值班巡查</w:t>
            </w:r>
            <w:r/>
          </w:p>
        </w:tc>
        <w:tc>
          <w:tcPr>
            <w:gridSpan w:val="2"/>
            <w:tcW w:w="11358"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1</w:t>
            </w:r>
            <w:r>
              <w:rPr>
                <w:rFonts w:ascii="宋体" w:hAnsi="宋体" w:cs="宋体"/>
                <w:spacing w:val="-2"/>
                <w:szCs w:val="21"/>
              </w:rPr>
              <w:t xml:space="preserve">）建立</w:t>
            </w:r>
            <w:r>
              <w:rPr>
                <w:rFonts w:ascii="Calibri" w:hAnsi="Calibri" w:eastAsia="Calibri" w:cs="Calibri"/>
                <w:spacing w:val="-2"/>
                <w:szCs w:val="21"/>
              </w:rPr>
              <w:t xml:space="preserve">24</w:t>
            </w:r>
            <w:r>
              <w:rPr>
                <w:rFonts w:ascii="宋体" w:hAnsi="宋体" w:cs="宋体"/>
                <w:spacing w:val="-2"/>
                <w:szCs w:val="21"/>
              </w:rPr>
              <w:t xml:space="preserve">小时值班巡查制度。</w:t>
            </w:r>
            <w:r/>
          </w:p>
        </w:tc>
      </w:tr>
      <w:tr>
        <w:trPr>
          <w:trHeight w:val="466"/>
        </w:trPr>
        <w:tc>
          <w:tcPr>
            <w:tcW w:w="849" w:type="dxa"/>
            <w:vMerge w:val="continue"/>
            <w:textDirection w:val="lrTb"/>
            <w:noWrap/>
          </w:tcPr>
          <w:p>
            <w:pPr>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2</w:t>
            </w:r>
            <w:r>
              <w:rPr>
                <w:rFonts w:ascii="宋体" w:hAnsi="宋体" w:cs="宋体"/>
                <w:spacing w:val="-2"/>
                <w:szCs w:val="21"/>
              </w:rPr>
              <w:t xml:space="preserve">）制定巡查路线，按照指定时间和路线执行，加强重点区域、重点部位及装修区域的巡查。</w:t>
            </w:r>
            <w:r/>
          </w:p>
        </w:tc>
      </w:tr>
      <w:tr>
        <w:trPr>
          <w:trHeight w:val="463"/>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3</w:t>
            </w:r>
            <w:r>
              <w:rPr>
                <w:rFonts w:ascii="宋体" w:hAnsi="宋体" w:cs="宋体"/>
                <w:szCs w:val="21"/>
              </w:rPr>
              <w:t xml:space="preserve">）巡查期间保持通信设施设备畅通，遇到异常情况立即上报并在现场采取相应措施。</w:t>
            </w:r>
            <w:r/>
          </w:p>
        </w:tc>
      </w:tr>
      <w:tr>
        <w:trPr>
          <w:trHeight w:val="461"/>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4</w:t>
            </w:r>
            <w:r>
              <w:rPr>
                <w:rFonts w:ascii="宋体" w:hAnsi="宋体" w:cs="宋体"/>
                <w:szCs w:val="21"/>
              </w:rPr>
              <w:t xml:space="preserve">）收到监控室指令后，巡查人员及时到达指定地点并迅速采取相应措施。</w:t>
            </w:r>
            <w:r/>
          </w:p>
        </w:tc>
      </w:tr>
      <w:tr>
        <w:trPr>
          <w:trHeight w:val="462"/>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0"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5</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463"/>
        </w:trPr>
        <w:tc>
          <w:tcPr>
            <w:tcW w:w="84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4</w:t>
            </w:r>
            <w:r/>
          </w:p>
        </w:tc>
        <w:tc>
          <w:tcPr>
            <w:tcW w:w="2268"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监控值守</w:t>
            </w:r>
            <w:r/>
          </w:p>
        </w:tc>
        <w:tc>
          <w:tcPr>
            <w:gridSpan w:val="2"/>
            <w:tcW w:w="11358"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1</w:t>
            </w:r>
            <w:r>
              <w:rPr>
                <w:rFonts w:ascii="宋体" w:hAnsi="宋体" w:cs="宋体"/>
                <w:spacing w:val="-3"/>
                <w:szCs w:val="21"/>
              </w:rPr>
              <w:t xml:space="preserve">）监控室环境符合系统设备运行要求， 定期进行检查和检测，确保系统功能正常。</w:t>
            </w:r>
            <w:r/>
          </w:p>
        </w:tc>
      </w:tr>
      <w:tr>
        <w:trPr>
          <w:trHeight w:val="461"/>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2</w:t>
            </w:r>
            <w:r>
              <w:rPr>
                <w:rFonts w:ascii="宋体" w:hAnsi="宋体" w:cs="宋体"/>
                <w:spacing w:val="-4"/>
                <w:szCs w:val="21"/>
              </w:rPr>
              <w:t xml:space="preserve">）监控设备</w:t>
            </w:r>
            <w:r>
              <w:rPr>
                <w:rFonts w:ascii="Calibri" w:hAnsi="Calibri" w:eastAsia="Calibri" w:cs="Calibri"/>
                <w:spacing w:val="-4"/>
                <w:szCs w:val="21"/>
              </w:rPr>
              <w:t xml:space="preserve">24</w:t>
            </w:r>
            <w:r>
              <w:rPr>
                <w:rFonts w:ascii="宋体" w:hAnsi="宋体" w:cs="宋体"/>
                <w:spacing w:val="-4"/>
                <w:szCs w:val="21"/>
              </w:rPr>
              <w:t xml:space="preserve">小时正常运行，监控室实行专人</w:t>
            </w:r>
            <w:r>
              <w:rPr>
                <w:rFonts w:ascii="Calibri" w:hAnsi="Calibri" w:eastAsia="Calibri" w:cs="Calibri"/>
                <w:spacing w:val="-4"/>
                <w:szCs w:val="21"/>
              </w:rPr>
              <w:t xml:space="preserve">24</w:t>
            </w:r>
            <w:r>
              <w:rPr>
                <w:rFonts w:ascii="宋体" w:hAnsi="宋体" w:cs="宋体"/>
                <w:spacing w:val="-4"/>
                <w:szCs w:val="21"/>
              </w:rPr>
              <w:t xml:space="preserve">小时值班制度。</w:t>
            </w:r>
            <w:r/>
          </w:p>
        </w:tc>
      </w:tr>
      <w:tr>
        <w:trPr>
          <w:trHeight w:val="461"/>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3</w:t>
            </w:r>
            <w:r>
              <w:rPr>
                <w:rFonts w:ascii="宋体" w:hAnsi="宋体" w:cs="宋体"/>
                <w:szCs w:val="21"/>
              </w:rPr>
              <w:t xml:space="preserve">）监控记录画面清晰，视频监控无死角、无盲区。</w:t>
            </w:r>
            <w:r/>
          </w:p>
        </w:tc>
      </w:tr>
      <w:tr>
        <w:trPr>
          <w:trHeight w:val="463"/>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4</w:t>
            </w:r>
            <w:r>
              <w:rPr>
                <w:rFonts w:ascii="宋体" w:hAnsi="宋体" w:cs="宋体"/>
                <w:spacing w:val="-3"/>
                <w:szCs w:val="21"/>
              </w:rPr>
              <w:t xml:space="preserve">）值班期间遵守操作规程和保密制度，做好监控记录的保存工作。</w:t>
            </w:r>
            <w:r/>
          </w:p>
        </w:tc>
      </w:tr>
      <w:tr>
        <w:trPr>
          <w:trHeight w:val="461"/>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5</w:t>
            </w:r>
            <w:r>
              <w:rPr>
                <w:rFonts w:ascii="宋体" w:hAnsi="宋体" w:cs="宋体"/>
                <w:spacing w:val="-1"/>
                <w:szCs w:val="21"/>
              </w:rPr>
              <w:t xml:space="preserve">）监控记录保持完整，保存时间不应少于</w:t>
            </w:r>
            <w:r>
              <w:rPr>
                <w:rFonts w:ascii="Calibri" w:hAnsi="Calibri" w:eastAsia="Calibri" w:cs="Calibri"/>
                <w:spacing w:val="-1"/>
                <w:szCs w:val="21"/>
              </w:rPr>
              <w:t xml:space="preserve">90</w:t>
            </w:r>
            <w:r>
              <w:rPr>
                <w:rFonts w:ascii="宋体" w:hAnsi="宋体" w:cs="宋体"/>
                <w:spacing w:val="-2"/>
                <w:szCs w:val="21"/>
              </w:rPr>
              <w:t xml:space="preserve">天。</w:t>
            </w:r>
            <w:r/>
          </w:p>
        </w:tc>
      </w:tr>
      <w:tr>
        <w:trPr>
          <w:trHeight w:val="514"/>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118"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6</w:t>
            </w:r>
            <w:r>
              <w:rPr>
                <w:rFonts w:ascii="宋体" w:hAnsi="宋体" w:cs="宋体"/>
                <w:szCs w:val="21"/>
              </w:rPr>
              <w:t xml:space="preserve">）无关人员进入监控室或查阅监控记录，经授权人批准并做好相关记录。</w:t>
            </w:r>
            <w:r/>
          </w:p>
        </w:tc>
      </w:tr>
      <w:tr>
        <w:trPr>
          <w:trHeight w:val="426"/>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right="133" w:firstLine="388"/>
              <w:spacing w:before="35"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7</w:t>
            </w:r>
            <w:r>
              <w:rPr>
                <w:rFonts w:ascii="宋体" w:hAnsi="宋体" w:cs="宋体"/>
                <w:spacing w:val="-2"/>
                <w:szCs w:val="21"/>
              </w:rPr>
              <w:t xml:space="preserve">）监控室收到火情等报警信号、其他异常情况信号后，及时报警并安排其他安保人员前往现场进</w:t>
            </w:r>
            <w:r>
              <w:rPr>
                <w:rFonts w:ascii="宋体" w:hAnsi="宋体" w:cs="宋体"/>
                <w:spacing w:val="-3"/>
                <w:szCs w:val="21"/>
              </w:rPr>
              <w:t xml:space="preserve">行处理。</w:t>
            </w:r>
            <w:r/>
          </w:p>
        </w:tc>
      </w:tr>
      <w:tr>
        <w:trPr>
          <w:trHeight w:val="461"/>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gridSpan w:val="2"/>
            <w:tcW w:w="11358" w:type="dxa"/>
            <w:textDirection w:val="lrTb"/>
            <w:noWrap/>
          </w:tcPr>
          <w:p>
            <w:pPr>
              <w:ind w:firstLine="388"/>
              <w:spacing w:before="89"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8</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trHeight w:val="216"/>
        </w:trPr>
        <w:tc>
          <w:tcPr>
            <w:tcW w:w="84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5</w:t>
            </w:r>
            <w:r/>
          </w:p>
        </w:tc>
        <w:tc>
          <w:tcPr>
            <w:tcW w:w="2268"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车辆停放</w:t>
            </w:r>
            <w:r/>
          </w:p>
        </w:tc>
        <w:tc>
          <w:tcPr>
            <w:gridSpan w:val="2"/>
            <w:tcW w:w="11358"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1</w:t>
            </w:r>
            <w:r>
              <w:rPr>
                <w:rFonts w:ascii="宋体" w:hAnsi="宋体" w:cs="宋体"/>
                <w:spacing w:val="-4"/>
                <w:szCs w:val="21"/>
              </w:rPr>
              <w:t xml:space="preserve">）车辆行驶路线设置合理、规范， 导向标志完整、清晰。</w:t>
            </w:r>
            <w:r/>
          </w:p>
        </w:tc>
      </w:tr>
      <w:tr>
        <w:trPr>
          <w:trHeight w:val="463"/>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）合理规划车辆停放区域，张贴车辆引导标识，对车辆及停放区域实行规范管理。</w:t>
            </w:r>
            <w:r/>
          </w:p>
        </w:tc>
      </w:tr>
      <w:tr>
        <w:trPr>
          <w:trHeight w:val="461"/>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3</w:t>
            </w:r>
            <w:r>
              <w:rPr>
                <w:rFonts w:ascii="宋体" w:hAnsi="宋体" w:cs="宋体"/>
                <w:szCs w:val="21"/>
              </w:rPr>
              <w:t xml:space="preserve">）严禁在办公楼的公用走道、楼梯间、安全出口处等公共区域停放车辆或充电。</w:t>
            </w:r>
            <w:r/>
          </w:p>
        </w:tc>
      </w:tr>
      <w:tr>
        <w:trPr>
          <w:trHeight w:val="366"/>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4</w:t>
            </w:r>
            <w:r>
              <w:rPr>
                <w:rFonts w:ascii="宋体" w:hAnsi="宋体" w:cs="宋体"/>
                <w:szCs w:val="21"/>
              </w:rPr>
              <w:t xml:space="preserve">）非机动车定点有序停放。</w:t>
            </w:r>
            <w:r/>
          </w:p>
        </w:tc>
      </w:tr>
      <w:tr>
        <w:trPr>
          <w:trHeight w:val="883"/>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right="133" w:firstLine="388"/>
              <w:spacing w:before="38"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5</w:t>
            </w:r>
            <w:r>
              <w:rPr>
                <w:rFonts w:ascii="宋体" w:hAnsi="宋体" w:cs="宋体"/>
                <w:szCs w:val="21"/>
              </w:rPr>
              <w:t xml:space="preserve">）发现车辆异常情况及时通知车主，并做好登记；发生交通事故、自然灾害等意外事故时及时赶 </w:t>
            </w:r>
            <w:r>
              <w:rPr>
                <w:rFonts w:ascii="宋体" w:hAnsi="宋体" w:cs="宋体"/>
                <w:spacing w:val="-6"/>
                <w:szCs w:val="21"/>
              </w:rPr>
              <w:t xml:space="preserve">赴现场疏导和协助处理， 响应时间不超过</w:t>
            </w:r>
            <w:r>
              <w:rPr>
                <w:rFonts w:ascii="Calibri" w:hAnsi="Calibri" w:eastAsia="Calibri" w:cs="Calibri"/>
                <w:spacing w:val="-6"/>
                <w:szCs w:val="21"/>
              </w:rPr>
              <w:t xml:space="preserve">3</w:t>
            </w:r>
            <w:r>
              <w:rPr>
                <w:rFonts w:ascii="宋体" w:hAnsi="宋体" w:cs="宋体"/>
                <w:spacing w:val="-6"/>
                <w:szCs w:val="21"/>
              </w:rPr>
              <w:t xml:space="preserve">分钟。</w:t>
            </w:r>
            <w:r/>
          </w:p>
        </w:tc>
      </w:tr>
      <w:tr>
        <w:trPr>
          <w:trHeight w:val="473"/>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gridSpan w:val="2"/>
            <w:tcW w:w="11358" w:type="dxa"/>
            <w:textDirection w:val="lrTb"/>
            <w:noWrap/>
          </w:tcPr>
          <w:p>
            <w:pPr>
              <w:ind w:firstLine="388"/>
              <w:spacing w:before="94"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6</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gridAfter w:val="1"/>
          <w:trHeight w:val="393"/>
        </w:trPr>
        <w:tc>
          <w:tcPr>
            <w:tcW w:w="84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6</w:t>
            </w:r>
            <w:r/>
          </w:p>
        </w:tc>
        <w:tc>
          <w:tcPr>
            <w:tcW w:w="2268"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消防安全管理</w:t>
            </w:r>
            <w:r/>
          </w:p>
        </w:tc>
        <w:tc>
          <w:tcPr>
            <w:tcW w:w="11313"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1</w:t>
            </w:r>
            <w:r>
              <w:rPr>
                <w:rFonts w:ascii="宋体" w:hAnsi="宋体" w:cs="宋体"/>
                <w:spacing w:val="-3"/>
                <w:szCs w:val="21"/>
              </w:rPr>
              <w:t xml:space="preserve">）建立消防安全责任制， 确定各级消</w:t>
            </w:r>
            <w:r>
              <w:rPr>
                <w:rFonts w:ascii="宋体" w:hAnsi="宋体" w:cs="宋体"/>
                <w:spacing w:val="-4"/>
                <w:szCs w:val="21"/>
              </w:rPr>
              <w:t xml:space="preserve">防安全责任人及其职责。</w:t>
            </w:r>
            <w:r/>
          </w:p>
        </w:tc>
      </w:tr>
      <w:tr>
        <w:trPr>
          <w:gridAfter w:val="1"/>
          <w:trHeight w:val="360"/>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5"/>
                <w:szCs w:val="21"/>
              </w:rPr>
              <w:t xml:space="preserve">（</w:t>
            </w:r>
            <w:r>
              <w:rPr>
                <w:rFonts w:ascii="Calibri" w:hAnsi="Calibri" w:eastAsia="Calibri" w:cs="Calibri"/>
                <w:spacing w:val="-5"/>
                <w:szCs w:val="21"/>
              </w:rPr>
              <w:t xml:space="preserve">2</w:t>
            </w:r>
            <w:r>
              <w:rPr>
                <w:rFonts w:ascii="宋体" w:hAnsi="宋体" w:cs="宋体"/>
                <w:spacing w:val="-5"/>
                <w:szCs w:val="21"/>
              </w:rPr>
              <w:t xml:space="preserve">）消防控制室实行</w:t>
            </w:r>
            <w:r>
              <w:rPr>
                <w:rFonts w:ascii="Calibri" w:hAnsi="Calibri" w:eastAsia="Calibri" w:cs="Calibri"/>
                <w:spacing w:val="-5"/>
                <w:szCs w:val="21"/>
              </w:rPr>
              <w:t xml:space="preserve">24</w:t>
            </w:r>
            <w:r>
              <w:rPr>
                <w:rFonts w:ascii="宋体" w:hAnsi="宋体" w:cs="宋体"/>
                <w:spacing w:val="-5"/>
                <w:szCs w:val="21"/>
              </w:rPr>
              <w:t xml:space="preserve">小时值班制度，每班不少于</w:t>
            </w:r>
            <w:r>
              <w:rPr>
                <w:rFonts w:ascii="Calibri" w:hAnsi="Calibri" w:eastAsia="Calibri" w:cs="Calibri"/>
                <w:spacing w:val="-5"/>
                <w:szCs w:val="21"/>
              </w:rPr>
              <w:t xml:space="preserve">2</w:t>
            </w:r>
            <w:r>
              <w:rPr>
                <w:rFonts w:ascii="宋体" w:hAnsi="宋体" w:cs="宋体"/>
                <w:spacing w:val="-5"/>
                <w:szCs w:val="21"/>
              </w:rPr>
              <w:t xml:space="preserve">人。</w:t>
            </w:r>
            <w:r/>
          </w:p>
        </w:tc>
      </w:tr>
      <w:tr>
        <w:trPr>
          <w:gridAfter w:val="1"/>
          <w:trHeight w:val="468"/>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89"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3</w:t>
            </w:r>
            <w:r>
              <w:rPr>
                <w:rFonts w:ascii="宋体" w:hAnsi="宋体" w:cs="宋体"/>
                <w:szCs w:val="21"/>
              </w:rPr>
              <w:t xml:space="preserve">）消火栓、应急照明、消防及人员逃生通道、消防车通道可随时正常使用。</w:t>
            </w:r>
            <w:r/>
          </w:p>
        </w:tc>
      </w:tr>
      <w:tr>
        <w:trPr>
          <w:gridAfter w:val="1"/>
          <w:trHeight w:val="374"/>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4</w:t>
            </w:r>
            <w:r>
              <w:rPr>
                <w:rFonts w:ascii="宋体" w:hAnsi="宋体" w:cs="宋体"/>
                <w:szCs w:val="21"/>
              </w:rPr>
              <w:t xml:space="preserve">）易燃易爆品设专区专人管理，做好相关记录。</w:t>
            </w:r>
            <w:r/>
          </w:p>
        </w:tc>
      </w:tr>
      <w:tr>
        <w:trPr>
          <w:gridAfter w:val="1"/>
          <w:trHeight w:val="345"/>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5</w:t>
            </w:r>
            <w:r>
              <w:rPr>
                <w:rFonts w:ascii="宋体" w:hAnsi="宋体" w:cs="宋体"/>
                <w:spacing w:val="-1"/>
                <w:szCs w:val="21"/>
              </w:rPr>
              <w:t xml:space="preserve">）定期组织消防安全宣传，每年至少开展</w:t>
            </w:r>
            <w:r>
              <w:rPr>
                <w:rFonts w:ascii="Calibri" w:hAnsi="Calibri" w:eastAsia="Calibri" w:cs="Calibri"/>
                <w:spacing w:val="-1"/>
                <w:szCs w:val="21"/>
              </w:rPr>
              <w:t xml:space="preserve">1</w:t>
            </w:r>
            <w:r>
              <w:rPr>
                <w:rFonts w:ascii="宋体" w:hAnsi="宋体" w:cs="宋体"/>
                <w:spacing w:val="-1"/>
                <w:szCs w:val="21"/>
              </w:rPr>
              <w:t xml:space="preserve">次消防演</w:t>
            </w:r>
            <w:r>
              <w:rPr>
                <w:rFonts w:ascii="宋体" w:hAnsi="宋体" w:cs="宋体"/>
                <w:spacing w:val="-2"/>
                <w:szCs w:val="21"/>
              </w:rPr>
              <w:t xml:space="preserve">练。</w:t>
            </w:r>
            <w:r/>
          </w:p>
        </w:tc>
      </w:tr>
      <w:tr>
        <w:trPr>
          <w:gridAfter w:val="1"/>
          <w:trHeight w:val="343"/>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0"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6</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gridAfter w:val="1"/>
          <w:trHeight w:val="468"/>
        </w:trPr>
        <w:tc>
          <w:tcPr>
            <w:tcW w:w="84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7</w:t>
            </w:r>
            <w:r/>
          </w:p>
        </w:tc>
        <w:tc>
          <w:tcPr>
            <w:tcW w:w="2268"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突发事件处理</w:t>
            </w:r>
            <w:r/>
          </w:p>
        </w:tc>
        <w:tc>
          <w:tcPr>
            <w:tcW w:w="11313"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3"/>
                <w:szCs w:val="21"/>
              </w:rPr>
              <w:t xml:space="preserve">（</w:t>
            </w:r>
            <w:r>
              <w:rPr>
                <w:rFonts w:ascii="Calibri" w:hAnsi="Calibri" w:eastAsia="Calibri" w:cs="Calibri"/>
                <w:spacing w:val="-3"/>
                <w:szCs w:val="21"/>
              </w:rPr>
              <w:t xml:space="preserve">1</w:t>
            </w:r>
            <w:r>
              <w:rPr>
                <w:rFonts w:ascii="宋体" w:hAnsi="宋体" w:cs="宋体"/>
                <w:spacing w:val="-3"/>
                <w:szCs w:val="21"/>
              </w:rPr>
              <w:t xml:space="preserve">）制定突发事件安全责任书， 明确突发事件责任人及应承担的安全责任。</w:t>
            </w:r>
            <w:r/>
          </w:p>
        </w:tc>
      </w:tr>
      <w:tr>
        <w:trPr>
          <w:gridAfter w:val="1"/>
          <w:trHeight w:val="470"/>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0"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）建立应急突发事件处置队伍，明确各自的职责。</w:t>
            </w:r>
            <w:r/>
          </w:p>
        </w:tc>
      </w:tr>
      <w:tr>
        <w:trPr>
          <w:gridAfter w:val="1"/>
          <w:trHeight w:val="468"/>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3</w:t>
            </w:r>
            <w:r>
              <w:rPr>
                <w:rFonts w:ascii="宋体" w:hAnsi="宋体" w:cs="宋体"/>
                <w:spacing w:val="-4"/>
                <w:szCs w:val="21"/>
              </w:rPr>
              <w:t xml:space="preserve">）识别、分析各种潜在风险，针对不同风险类型</w:t>
            </w:r>
            <w:r>
              <w:rPr>
                <w:rFonts w:ascii="宋体" w:hAnsi="宋体" w:cs="宋体"/>
                <w:spacing w:val="-5"/>
                <w:szCs w:val="21"/>
              </w:rPr>
              <w:t xml:space="preserve">制定相应解决方案， 并配备应急物资。</w:t>
            </w:r>
            <w:r/>
          </w:p>
        </w:tc>
      </w:tr>
      <w:tr>
        <w:trPr>
          <w:gridAfter w:val="1"/>
          <w:trHeight w:val="313"/>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1"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w:t>
            </w:r>
            <w:r>
              <w:rPr>
                <w:rFonts w:ascii="Calibri" w:hAnsi="Calibri" w:eastAsia="Calibri" w:cs="Calibri"/>
                <w:spacing w:val="-1"/>
                <w:szCs w:val="21"/>
              </w:rPr>
              <w:t xml:space="preserve">4</w:t>
            </w:r>
            <w:r>
              <w:rPr>
                <w:rFonts w:ascii="宋体" w:hAnsi="宋体" w:cs="宋体"/>
                <w:spacing w:val="-1"/>
                <w:szCs w:val="21"/>
              </w:rPr>
              <w:t xml:space="preserve">）每年至少开展</w:t>
            </w:r>
            <w:r>
              <w:rPr>
                <w:rFonts w:ascii="Calibri" w:hAnsi="Calibri" w:eastAsia="Calibri" w:cs="Calibri"/>
                <w:spacing w:val="-1"/>
                <w:szCs w:val="21"/>
              </w:rPr>
              <w:t xml:space="preserve">1</w:t>
            </w:r>
            <w:r>
              <w:rPr>
                <w:rFonts w:ascii="宋体" w:hAnsi="宋体" w:cs="宋体"/>
                <w:spacing w:val="-1"/>
                <w:szCs w:val="21"/>
              </w:rPr>
              <w:t xml:space="preserve">次突发事件应急演练，并有相应记</w:t>
            </w:r>
            <w:r>
              <w:rPr>
                <w:rFonts w:ascii="宋体" w:hAnsi="宋体" w:cs="宋体"/>
                <w:spacing w:val="-2"/>
                <w:szCs w:val="21"/>
              </w:rPr>
              <w:t xml:space="preserve">录。</w:t>
            </w:r>
            <w:r/>
          </w:p>
        </w:tc>
      </w:tr>
      <w:tr>
        <w:trPr>
          <w:gridAfter w:val="1"/>
          <w:trHeight w:val="470"/>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w:t>
            </w:r>
            <w:r>
              <w:rPr>
                <w:rFonts w:ascii="Calibri" w:hAnsi="Calibri" w:eastAsia="Calibri" w:cs="Calibri"/>
                <w:spacing w:val="-2"/>
                <w:szCs w:val="21"/>
              </w:rPr>
              <w:t xml:space="preserve">5</w:t>
            </w:r>
            <w:r>
              <w:rPr>
                <w:rFonts w:ascii="宋体" w:hAnsi="宋体" w:cs="宋体"/>
                <w:spacing w:val="-2"/>
                <w:szCs w:val="21"/>
              </w:rPr>
              <w:t xml:space="preserve">）发生意外事件时，及时采取应急措施，维护办公区域物业服务正常进行， </w:t>
            </w:r>
            <w:r>
              <w:rPr>
                <w:rFonts w:ascii="宋体" w:hAnsi="宋体" w:cs="宋体"/>
                <w:spacing w:val="-3"/>
                <w:szCs w:val="21"/>
              </w:rPr>
              <w:t xml:space="preserve">保护人身财产安全。</w:t>
            </w:r>
            <w:r/>
          </w:p>
        </w:tc>
      </w:tr>
      <w:tr>
        <w:trPr>
          <w:gridAfter w:val="1"/>
          <w:trHeight w:val="698"/>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right="133" w:firstLine="388"/>
              <w:spacing w:before="35"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4"/>
                <w:szCs w:val="21"/>
              </w:rPr>
              <w:t xml:space="preserve">（</w:t>
            </w:r>
            <w:r>
              <w:rPr>
                <w:rFonts w:ascii="Calibri" w:hAnsi="Calibri" w:eastAsia="Calibri" w:cs="Calibri"/>
                <w:spacing w:val="-4"/>
                <w:szCs w:val="21"/>
              </w:rPr>
              <w:t xml:space="preserve">6</w:t>
            </w:r>
            <w:r>
              <w:rPr>
                <w:rFonts w:ascii="宋体" w:hAnsi="宋体" w:cs="宋体"/>
                <w:spacing w:val="-4"/>
                <w:szCs w:val="21"/>
              </w:rPr>
              <w:t xml:space="preserve">）办公区域物业服务应急预案终止实施后，积极采取措施，在尽可能短的时间内，消除事故带来</w:t>
            </w:r>
            <w:r>
              <w:rPr>
                <w:rFonts w:ascii="宋体" w:hAnsi="宋体" w:cs="宋体"/>
                <w:spacing w:val="-1"/>
                <w:szCs w:val="21"/>
              </w:rPr>
              <w:t xml:space="preserve">的不良影响，妥善安置和慰问受害及受影响的人员和部门。</w:t>
            </w:r>
            <w:r/>
          </w:p>
        </w:tc>
      </w:tr>
      <w:tr>
        <w:trPr>
          <w:gridAfter w:val="1"/>
          <w:trHeight w:val="469"/>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7</w:t>
            </w:r>
            <w:r>
              <w:rPr>
                <w:rFonts w:ascii="宋体" w:hAnsi="宋体" w:cs="宋体"/>
                <w:szCs w:val="21"/>
              </w:rPr>
              <w:t xml:space="preserve">）事故处理后，及时形成事故应急总结报告，完善应急救援工作方案。</w:t>
            </w:r>
            <w:r/>
          </w:p>
        </w:tc>
      </w:tr>
      <w:tr>
        <w:trPr>
          <w:gridAfter w:val="1"/>
          <w:trHeight w:val="468"/>
        </w:trPr>
        <w:tc>
          <w:tcPr>
            <w:tcW w:w="849"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226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1313" w:type="dxa"/>
            <w:textDirection w:val="lrTb"/>
            <w:noWrap/>
          </w:tcPr>
          <w:p>
            <w:pPr>
              <w:ind w:firstLine="388"/>
              <w:spacing w:before="92"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8</w:t>
            </w:r>
            <w:r>
              <w:rPr>
                <w:rFonts w:ascii="宋体" w:hAnsi="宋体" w:cs="宋体"/>
                <w:szCs w:val="21"/>
                <w:lang w:eastAsia="en-US"/>
              </w:rPr>
              <w:t xml:space="preserve">）</w:t>
            </w:r>
            <w:r>
              <w:rPr>
                <w:rFonts w:ascii="Calibri" w:hAnsi="Calibri" w:eastAsia="Calibri" w:cs="Calibri"/>
                <w:szCs w:val="21"/>
                <w:lang w:eastAsia="en-US"/>
              </w:rPr>
              <w:t xml:space="preserve">......</w:t>
            </w:r>
            <w:r/>
          </w:p>
        </w:tc>
      </w:tr>
      <w:tr>
        <w:trPr>
          <w:gridAfter w:val="1"/>
          <w:trHeight w:val="470"/>
        </w:trPr>
        <w:tc>
          <w:tcPr>
            <w:tcW w:w="849" w:type="dxa"/>
            <w:vAlign w:val="center"/>
            <w:vMerge w:val="restart"/>
            <w:textDirection w:val="lrTb"/>
            <w:noWrap/>
          </w:tcPr>
          <w:p>
            <w:pPr>
              <w:jc w:val="center"/>
              <w:spacing w:before="64" w:line="360" w:lineRule="auto"/>
              <w:rPr>
                <w:rFonts w:ascii="Calibri" w:hAnsi="Calibri" w:eastAsia="Calibri" w:cs="Calibri"/>
                <w:szCs w:val="21"/>
              </w:rPr>
            </w:pPr>
            <w:r>
              <w:rPr>
                <w:rFonts w:ascii="Calibri" w:hAnsi="Calibri" w:eastAsia="Calibri" w:cs="Calibri"/>
                <w:szCs w:val="21"/>
              </w:rPr>
              <w:t xml:space="preserve">8</w:t>
            </w:r>
            <w:r/>
          </w:p>
        </w:tc>
        <w:tc>
          <w:tcPr>
            <w:tcW w:w="2268"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大型活动秩序</w:t>
            </w:r>
            <w:r/>
          </w:p>
        </w:tc>
        <w:tc>
          <w:tcPr>
            <w:tcW w:w="11313" w:type="dxa"/>
            <w:textDirection w:val="lrTb"/>
            <w:noWrap/>
          </w:tcPr>
          <w:p>
            <w:pPr>
              <w:ind w:firstLine="388"/>
              <w:spacing w:before="92"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pacing w:val="-5"/>
                <w:szCs w:val="21"/>
              </w:rPr>
              <w:t xml:space="preserve">（</w:t>
            </w:r>
            <w:r>
              <w:rPr>
                <w:rFonts w:ascii="Calibri" w:hAnsi="Calibri" w:eastAsia="Calibri" w:cs="Calibri"/>
                <w:spacing w:val="-5"/>
                <w:szCs w:val="21"/>
              </w:rPr>
              <w:t xml:space="preserve">1</w:t>
            </w:r>
            <w:r>
              <w:rPr>
                <w:rFonts w:ascii="宋体" w:hAnsi="宋体" w:cs="宋体"/>
                <w:spacing w:val="-5"/>
                <w:szCs w:val="21"/>
              </w:rPr>
              <w:t xml:space="preserve">）制定相应的活动秩序维护方案，合理安排人员， 并对场所的安全隐患进行排查。</w:t>
            </w:r>
            <w:r/>
          </w:p>
        </w:tc>
      </w:tr>
      <w:tr>
        <w:trPr>
          <w:gridAfter w:val="1"/>
          <w:trHeight w:val="253"/>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tcW w:w="11313" w:type="dxa"/>
            <w:textDirection w:val="lrTb"/>
            <w:noWrap/>
          </w:tcPr>
          <w:p>
            <w:pPr>
              <w:ind w:firstLine="388"/>
              <w:spacing w:before="93"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2</w:t>
            </w:r>
            <w:r>
              <w:rPr>
                <w:rFonts w:ascii="宋体" w:hAnsi="宋体" w:cs="宋体"/>
                <w:szCs w:val="21"/>
              </w:rPr>
              <w:t xml:space="preserve">）应当保障通道、出入口、停车场等区域畅通。</w:t>
            </w:r>
            <w:r/>
          </w:p>
        </w:tc>
      </w:tr>
      <w:tr>
        <w:trPr>
          <w:gridAfter w:val="1"/>
          <w:trHeight w:val="468"/>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tcW w:w="11313" w:type="dxa"/>
            <w:textDirection w:val="lrTb"/>
            <w:noWrap/>
          </w:tcPr>
          <w:p>
            <w:pPr>
              <w:ind w:firstLine="388"/>
              <w:spacing w:before="94" w:line="360" w:lineRule="auto"/>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w:t>
            </w:r>
            <w:r>
              <w:rPr>
                <w:rFonts w:ascii="Calibri" w:hAnsi="Calibri" w:eastAsia="Calibri" w:cs="Calibri"/>
                <w:szCs w:val="21"/>
              </w:rPr>
              <w:t xml:space="preserve">3</w:t>
            </w:r>
            <w:r>
              <w:rPr>
                <w:rFonts w:ascii="宋体" w:hAnsi="宋体" w:cs="宋体"/>
                <w:szCs w:val="21"/>
              </w:rPr>
              <w:t xml:space="preserve">）活动举办过程中，做好现场秩序的维护和突发事故的处置工作，确保活动正常进行。</w:t>
            </w:r>
            <w:r/>
          </w:p>
        </w:tc>
      </w:tr>
      <w:tr>
        <w:trPr>
          <w:gridAfter w:val="1"/>
          <w:trHeight w:val="480"/>
        </w:trPr>
        <w:tc>
          <w:tcPr>
            <w:tcW w:w="849" w:type="dxa"/>
            <w:vMerge w:val="continue"/>
            <w:textDirection w:val="lrTb"/>
            <w:noWrap/>
          </w:tcPr>
          <w:p>
            <w:pPr>
              <w:ind w:firstLine="420"/>
              <w:spacing w:line="360" w:lineRule="auto"/>
              <w:rPr>
                <w:rFonts w:ascii="Arial" w:hAnsi="Calibri"/>
              </w:rPr>
            </w:pPr>
            <w:r>
              <w:rPr>
                <w:rFonts w:ascii="Arial" w:hAnsi="Calibri"/>
              </w:rPr>
            </w:r>
            <w:r/>
          </w:p>
        </w:tc>
        <w:tc>
          <w:tcPr>
            <w:tcW w:w="2268" w:type="dxa"/>
            <w:vMerge w:val="continue"/>
            <w:textDirection w:val="lrTb"/>
            <w:noWrap/>
          </w:tcPr>
          <w:p>
            <w:pPr>
              <w:ind w:firstLine="420"/>
              <w:spacing w:line="360" w:lineRule="auto"/>
              <w:rPr>
                <w:rFonts w:ascii="Arial" w:hAnsi="Calibri"/>
              </w:rPr>
            </w:pPr>
            <w:r>
              <w:rPr>
                <w:rFonts w:ascii="Arial" w:hAnsi="Calibri"/>
              </w:rPr>
            </w:r>
            <w:r/>
          </w:p>
        </w:tc>
        <w:tc>
          <w:tcPr>
            <w:tcW w:w="11313" w:type="dxa"/>
            <w:textDirection w:val="lrTb"/>
            <w:noWrap/>
          </w:tcPr>
          <w:p>
            <w:pPr>
              <w:ind w:firstLine="388"/>
              <w:spacing w:before="94" w:line="360" w:lineRule="auto"/>
              <w:rPr>
                <w:rFonts w:ascii="Calibri" w:hAnsi="Calibri" w:eastAsia="Calibri" w:cs="Calibri"/>
                <w:szCs w:val="21"/>
                <w:lang w:eastAsia="en-US"/>
              </w:rPr>
            </w:pPr>
            <w:r>
              <w:rPr>
                <w:rFonts w:ascii="Wingdings" w:hAnsi="Wingdings" w:eastAsia="Wingdings" w:cs="Wingdings"/>
                <w:spacing w:val="-8"/>
                <w:szCs w:val="21"/>
                <w:lang w:eastAsia="en-US"/>
              </w:rPr>
              <w:t xml:space="preserve"></w:t>
            </w:r>
            <w:r>
              <w:rPr>
                <w:rFonts w:ascii="宋体" w:hAnsi="宋体" w:cs="宋体"/>
                <w:szCs w:val="21"/>
                <w:lang w:eastAsia="en-US"/>
              </w:rPr>
              <w:t xml:space="preserve">（</w:t>
            </w:r>
            <w:r>
              <w:rPr>
                <w:rFonts w:ascii="Calibri" w:hAnsi="Calibri" w:eastAsia="Calibri" w:cs="Calibri"/>
                <w:szCs w:val="21"/>
                <w:lang w:eastAsia="en-US"/>
              </w:rPr>
              <w:t xml:space="preserve">4</w:t>
            </w:r>
            <w:r>
              <w:rPr>
                <w:rFonts w:ascii="宋体" w:hAnsi="宋体" w:cs="宋体"/>
                <w:szCs w:val="21"/>
                <w:lang w:eastAsia="en-US"/>
              </w:rPr>
              <w:t xml:space="preserve">）</w:t>
            </w:r>
            <w:r>
              <w:rPr>
                <w:rFonts w:ascii="Calibri" w:hAnsi="Calibri" w:eastAsia="Calibri" w:cs="Calibri"/>
                <w:szCs w:val="21"/>
                <w:lang w:eastAsia="en-US"/>
              </w:rPr>
              <w:t xml:space="preserve">......</w:t>
            </w:r>
            <w:r/>
          </w:p>
        </w:tc>
      </w:tr>
    </w:tbl>
    <w:p>
      <w:pPr>
        <w:ind w:left="541" w:firstLine="418"/>
        <w:spacing w:before="90"/>
        <w:rPr>
          <w:rFonts w:ascii="宋体" w:hAnsi="宋体" w:cs="宋体"/>
          <w:szCs w:val="21"/>
        </w:rPr>
        <w:outlineLvl w:val="0"/>
      </w:pPr>
      <w:r>
        <w:rPr>
          <w:rFonts w:hint="eastAsia" w:ascii="宋体" w:hAnsi="宋体" w:cs="宋体"/>
          <w:b/>
          <w:bCs/>
          <w:spacing w:val="-1"/>
          <w:szCs w:val="21"/>
        </w:rPr>
        <w:t xml:space="preserve">3.7会议服务</w:t>
      </w:r>
      <w:r/>
    </w:p>
    <w:tbl>
      <w:tblPr>
        <w:tblStyle w:val="1378"/>
        <w:tblpPr w:horzAnchor="page" w:tblpX="1142" w:vertAnchor="text" w:tblpY="136" w:leftFromText="180" w:topFromText="0" w:rightFromText="180" w:bottomFromText="0"/>
        <w:tblW w:w="1416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9"/>
        <w:gridCol w:w="2261"/>
        <w:gridCol w:w="11032"/>
      </w:tblGrid>
      <w:tr>
        <w:trPr>
          <w:trHeight w:val="472"/>
        </w:trPr>
        <w:tc>
          <w:tcPr>
            <w:tcW w:w="869" w:type="dxa"/>
            <w:vAlign w:val="center"/>
            <w:textDirection w:val="lrTb"/>
            <w:noWrap/>
          </w:tcPr>
          <w:p>
            <w:pPr>
              <w:jc w:val="center"/>
              <w:spacing w:before="94"/>
              <w:rPr>
                <w:rFonts w:ascii="宋体" w:hAnsi="宋体" w:cs="宋体"/>
                <w:szCs w:val="21"/>
              </w:rPr>
            </w:pPr>
            <w:r>
              <w:rPr>
                <w:rFonts w:hint="eastAsia" w:ascii="宋体" w:hAnsi="宋体" w:cs="宋体"/>
                <w:b/>
                <w:bCs/>
                <w:spacing w:val="-1"/>
                <w:szCs w:val="21"/>
              </w:rPr>
              <w:t xml:space="preserve">序号</w:t>
            </w:r>
            <w:r/>
          </w:p>
        </w:tc>
        <w:tc>
          <w:tcPr>
            <w:tcW w:w="2261" w:type="dxa"/>
            <w:vAlign w:val="center"/>
            <w:textDirection w:val="lrTb"/>
            <w:noWrap/>
          </w:tcPr>
          <w:p>
            <w:pPr>
              <w:jc w:val="center"/>
              <w:spacing w:before="94"/>
              <w:rPr>
                <w:rFonts w:ascii="宋体" w:hAnsi="宋体" w:cs="宋体"/>
                <w:szCs w:val="21"/>
              </w:rPr>
            </w:pPr>
            <w:r>
              <w:rPr>
                <w:rFonts w:hint="eastAsia" w:ascii="宋体" w:hAnsi="宋体" w:cs="宋体"/>
                <w:b/>
                <w:bCs/>
                <w:szCs w:val="21"/>
              </w:rPr>
              <w:t xml:space="preserve">服务内容</w:t>
            </w:r>
            <w:r/>
          </w:p>
        </w:tc>
        <w:tc>
          <w:tcPr>
            <w:tcW w:w="11032" w:type="dxa"/>
            <w:textDirection w:val="lrTb"/>
            <w:noWrap/>
          </w:tcPr>
          <w:p>
            <w:pPr>
              <w:jc w:val="center"/>
              <w:spacing w:before="94"/>
              <w:rPr>
                <w:rFonts w:ascii="宋体" w:hAnsi="宋体" w:cs="宋体"/>
                <w:szCs w:val="21"/>
              </w:rPr>
            </w:pPr>
            <w:r>
              <w:rPr>
                <w:rFonts w:hint="eastAsia" w:ascii="宋体" w:hAnsi="宋体" w:cs="宋体"/>
                <w:b/>
                <w:bCs/>
                <w:szCs w:val="21"/>
              </w:rPr>
              <w:t xml:space="preserve">服务标准</w:t>
            </w:r>
            <w:r/>
          </w:p>
        </w:tc>
      </w:tr>
      <w:tr>
        <w:trPr>
          <w:trHeight w:val="270"/>
        </w:trPr>
        <w:tc>
          <w:tcPr>
            <w:tcW w:w="869" w:type="dxa"/>
            <w:vAlign w:val="center"/>
            <w:textDirection w:val="lrTb"/>
            <w:noWrap/>
          </w:tcPr>
          <w:p>
            <w:pPr>
              <w:jc w:val="center"/>
              <w:spacing w:before="132"/>
              <w:rPr>
                <w:rFonts w:ascii="Calibri" w:hAnsi="Calibri" w:eastAsia="Calibri" w:cs="Calibri"/>
                <w:szCs w:val="21"/>
              </w:rPr>
            </w:pPr>
            <w:r>
              <w:rPr>
                <w:rFonts w:ascii="Calibri" w:hAnsi="Calibri" w:eastAsia="Calibri" w:cs="Calibri"/>
                <w:szCs w:val="21"/>
              </w:rPr>
              <w:t xml:space="preserve">1</w:t>
            </w:r>
            <w:r/>
          </w:p>
        </w:tc>
        <w:tc>
          <w:tcPr>
            <w:tcW w:w="2261" w:type="dxa"/>
            <w:vAlign w:val="center"/>
            <w:textDirection w:val="lrTb"/>
            <w:noWrap/>
          </w:tcPr>
          <w:p>
            <w:pPr>
              <w:jc w:val="center"/>
              <w:spacing w:before="90"/>
              <w:rPr>
                <w:rFonts w:ascii="宋体" w:hAnsi="宋体" w:cs="宋体"/>
                <w:szCs w:val="21"/>
                <w:lang w:eastAsia="en-US"/>
              </w:rPr>
            </w:pPr>
            <w:r>
              <w:rPr>
                <w:rFonts w:ascii="宋体" w:hAnsi="宋体" w:cs="宋体"/>
                <w:spacing w:val="-1"/>
                <w:szCs w:val="21"/>
                <w:lang w:eastAsia="en-US"/>
              </w:rPr>
              <w:t xml:space="preserve">会议受理</w:t>
            </w:r>
            <w:r/>
          </w:p>
        </w:tc>
        <w:tc>
          <w:tcPr>
            <w:tcW w:w="11032" w:type="dxa"/>
            <w:textDirection w:val="lrTb"/>
            <w:noWrap/>
          </w:tcPr>
          <w:p>
            <w:pPr>
              <w:ind w:left="120" w:firstLine="388"/>
              <w:spacing w:before="90"/>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接受会议预订，记录会议需求。</w:t>
            </w:r>
            <w:r/>
          </w:p>
        </w:tc>
      </w:tr>
      <w:tr>
        <w:trPr>
          <w:trHeight w:val="543"/>
        </w:trPr>
        <w:tc>
          <w:tcPr>
            <w:tcW w:w="869" w:type="dxa"/>
            <w:vAlign w:val="center"/>
            <w:textDirection w:val="lrTb"/>
            <w:noWrap/>
          </w:tcPr>
          <w:p>
            <w:pPr>
              <w:jc w:val="center"/>
              <w:spacing w:before="244"/>
              <w:rPr>
                <w:rFonts w:ascii="Calibri" w:hAnsi="Calibri" w:eastAsia="Calibri" w:cs="Calibri"/>
                <w:szCs w:val="21"/>
              </w:rPr>
            </w:pPr>
            <w:r>
              <w:rPr>
                <w:rFonts w:ascii="Calibri" w:hAnsi="Calibri" w:eastAsia="Calibri" w:cs="Calibri"/>
                <w:szCs w:val="21"/>
              </w:rPr>
              <w:t xml:space="preserve">2</w:t>
            </w:r>
            <w:r/>
          </w:p>
        </w:tc>
        <w:tc>
          <w:tcPr>
            <w:tcW w:w="2261" w:type="dxa"/>
            <w:vAlign w:val="center"/>
            <w:textDirection w:val="lrTb"/>
            <w:noWrap/>
          </w:tcPr>
          <w:p>
            <w:pPr>
              <w:jc w:val="center"/>
              <w:spacing w:before="203"/>
              <w:rPr>
                <w:rFonts w:ascii="宋体" w:hAnsi="宋体" w:cs="宋体"/>
                <w:szCs w:val="21"/>
                <w:lang w:eastAsia="en-US"/>
              </w:rPr>
            </w:pPr>
            <w:r>
              <w:rPr>
                <w:rFonts w:ascii="宋体" w:hAnsi="宋体" w:cs="宋体"/>
                <w:spacing w:val="-1"/>
                <w:szCs w:val="21"/>
                <w:lang w:eastAsia="en-US"/>
              </w:rPr>
              <w:t xml:space="preserve">会前准备</w:t>
            </w:r>
            <w:r/>
          </w:p>
        </w:tc>
        <w:tc>
          <w:tcPr>
            <w:tcW w:w="11032" w:type="dxa"/>
            <w:textDirection w:val="lrTb"/>
            <w:noWrap/>
          </w:tcPr>
          <w:p>
            <w:pPr>
              <w:ind w:left="110" w:right="118" w:firstLine="388"/>
              <w:spacing w:before="32"/>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根据会议需求、场地大小、用途，明确会议桌椅</w:t>
            </w:r>
            <w:r>
              <w:rPr>
                <w:rFonts w:ascii="宋体" w:hAnsi="宋体" w:cs="宋体"/>
                <w:szCs w:val="21"/>
              </w:rPr>
              <w:t xml:space="preserve">、物品、设备、文具等摆放规定，音、视频设施保障措 </w:t>
            </w:r>
            <w:r>
              <w:rPr>
                <w:rFonts w:ascii="宋体" w:hAnsi="宋体" w:cs="宋体"/>
                <w:spacing w:val="-10"/>
                <w:szCs w:val="21"/>
              </w:rPr>
              <w:t xml:space="preserve">施。</w:t>
            </w:r>
            <w:r/>
          </w:p>
        </w:tc>
      </w:tr>
      <w:tr>
        <w:trPr>
          <w:trHeight w:val="388"/>
        </w:trPr>
        <w:tc>
          <w:tcPr>
            <w:tcW w:w="869" w:type="dxa"/>
            <w:vAlign w:val="center"/>
            <w:textDirection w:val="lrTb"/>
            <w:noWrap/>
          </w:tcPr>
          <w:p>
            <w:pPr>
              <w:jc w:val="center"/>
              <w:spacing w:before="134"/>
              <w:rPr>
                <w:rFonts w:ascii="Calibri" w:hAnsi="Calibri" w:eastAsia="Calibri" w:cs="Calibri"/>
                <w:szCs w:val="21"/>
              </w:rPr>
            </w:pPr>
            <w:r>
              <w:rPr>
                <w:rFonts w:ascii="Calibri" w:hAnsi="Calibri" w:eastAsia="Calibri" w:cs="Calibri"/>
                <w:szCs w:val="21"/>
              </w:rPr>
              <w:t xml:space="preserve">3</w:t>
            </w:r>
            <w:r/>
          </w:p>
        </w:tc>
        <w:tc>
          <w:tcPr>
            <w:tcW w:w="2261" w:type="dxa"/>
            <w:vAlign w:val="center"/>
            <w:textDirection w:val="lrTb"/>
            <w:noWrap/>
          </w:tcPr>
          <w:p>
            <w:pPr>
              <w:jc w:val="center"/>
              <w:spacing w:before="92"/>
              <w:rPr>
                <w:rFonts w:ascii="宋体" w:hAnsi="宋体" w:cs="宋体"/>
                <w:szCs w:val="21"/>
                <w:lang w:eastAsia="en-US"/>
              </w:rPr>
            </w:pPr>
            <w:r>
              <w:rPr>
                <w:rFonts w:ascii="宋体" w:hAnsi="宋体" w:cs="宋体"/>
                <w:spacing w:val="-6"/>
                <w:szCs w:val="21"/>
                <w:lang w:eastAsia="en-US"/>
              </w:rPr>
              <w:t xml:space="preserve">引导服务</w:t>
            </w:r>
            <w:r/>
          </w:p>
        </w:tc>
        <w:tc>
          <w:tcPr>
            <w:tcW w:w="11032" w:type="dxa"/>
            <w:textDirection w:val="lrTb"/>
            <w:noWrap/>
          </w:tcPr>
          <w:p>
            <w:pPr>
              <w:ind w:left="120" w:firstLine="388"/>
              <w:spacing w:before="92"/>
              <w:rPr>
                <w:rFonts w:ascii="宋体" w:hAnsi="宋体" w:cs="宋体"/>
                <w:szCs w:val="21"/>
              </w:rPr>
            </w:pPr>
            <w:r>
              <w:rPr>
                <w:rFonts w:ascii="Wingdings" w:hAnsi="Wingdings" w:eastAsia="Wingdings" w:cs="Wingdings"/>
                <w:spacing w:val="-8"/>
                <w:szCs w:val="21"/>
              </w:rPr>
              <w:t xml:space="preserve"></w:t>
            </w:r>
            <w:r>
              <w:rPr>
                <w:rFonts w:ascii="宋体" w:hAnsi="宋体" w:cs="宋体"/>
                <w:spacing w:val="1"/>
                <w:szCs w:val="21"/>
              </w:rPr>
              <w:t xml:space="preserve">做好引导牌并放置在指定位置，引导人员引</w:t>
            </w:r>
            <w:r>
              <w:rPr>
                <w:rFonts w:ascii="宋体" w:hAnsi="宋体" w:cs="宋体"/>
                <w:szCs w:val="21"/>
              </w:rPr>
              <w:t xml:space="preserve">导手势规范，语言标准。</w:t>
            </w:r>
            <w:r/>
          </w:p>
        </w:tc>
      </w:tr>
      <w:tr>
        <w:trPr>
          <w:trHeight w:val="327"/>
        </w:trPr>
        <w:tc>
          <w:tcPr>
            <w:tcW w:w="869" w:type="dxa"/>
            <w:vAlign w:val="center"/>
            <w:textDirection w:val="lrTb"/>
            <w:noWrap/>
          </w:tcPr>
          <w:p>
            <w:pPr>
              <w:jc w:val="center"/>
              <w:spacing w:before="135"/>
              <w:rPr>
                <w:rFonts w:ascii="Calibri" w:hAnsi="Calibri" w:eastAsia="Calibri" w:cs="Calibri"/>
                <w:szCs w:val="21"/>
              </w:rPr>
            </w:pPr>
            <w:r>
              <w:rPr>
                <w:rFonts w:ascii="Calibri" w:hAnsi="Calibri" w:eastAsia="Calibri" w:cs="Calibri"/>
                <w:szCs w:val="21"/>
              </w:rPr>
              <w:t xml:space="preserve">4</w:t>
            </w:r>
            <w:r/>
          </w:p>
        </w:tc>
        <w:tc>
          <w:tcPr>
            <w:tcW w:w="2261" w:type="dxa"/>
            <w:vAlign w:val="center"/>
            <w:textDirection w:val="lrTb"/>
            <w:noWrap/>
          </w:tcPr>
          <w:p>
            <w:pPr>
              <w:jc w:val="center"/>
              <w:spacing w:before="93"/>
              <w:rPr>
                <w:rFonts w:ascii="宋体" w:hAnsi="宋体" w:cs="宋体"/>
                <w:szCs w:val="21"/>
                <w:lang w:eastAsia="en-US"/>
              </w:rPr>
            </w:pPr>
            <w:r>
              <w:rPr>
                <w:rFonts w:ascii="宋体" w:hAnsi="宋体" w:cs="宋体"/>
                <w:spacing w:val="-1"/>
                <w:szCs w:val="21"/>
                <w:lang w:eastAsia="en-US"/>
              </w:rPr>
              <w:t xml:space="preserve">会中服务</w:t>
            </w:r>
            <w:r/>
          </w:p>
        </w:tc>
        <w:tc>
          <w:tcPr>
            <w:tcW w:w="11032" w:type="dxa"/>
            <w:textDirection w:val="lrTb"/>
            <w:noWrap/>
          </w:tcPr>
          <w:p>
            <w:pPr>
              <w:ind w:left="120" w:firstLine="388"/>
              <w:spacing w:before="93"/>
              <w:rPr>
                <w:rFonts w:ascii="宋体" w:hAnsi="宋体" w:cs="宋体"/>
                <w:szCs w:val="21"/>
              </w:rPr>
            </w:pPr>
            <w:r>
              <w:rPr>
                <w:rFonts w:ascii="Wingdings" w:hAnsi="Wingdings" w:eastAsia="Wingdings" w:cs="Wingdings"/>
                <w:spacing w:val="-8"/>
                <w:szCs w:val="21"/>
              </w:rPr>
              <w:t xml:space="preserve"></w:t>
            </w:r>
            <w:r>
              <w:rPr>
                <w:rFonts w:ascii="宋体" w:hAnsi="宋体" w:cs="宋体"/>
                <w:spacing w:val="2"/>
                <w:szCs w:val="21"/>
              </w:rPr>
              <w:t xml:space="preserve">会议期间按要求加水。</w:t>
            </w:r>
            <w:r/>
          </w:p>
        </w:tc>
      </w:tr>
      <w:tr>
        <w:trPr>
          <w:trHeight w:val="420"/>
        </w:trPr>
        <w:tc>
          <w:tcPr>
            <w:tcW w:w="869" w:type="dxa"/>
            <w:vAlign w:val="center"/>
            <w:textDirection w:val="lrTb"/>
            <w:noWrap/>
          </w:tcPr>
          <w:p>
            <w:pPr>
              <w:jc w:val="center"/>
              <w:spacing w:before="137"/>
              <w:rPr>
                <w:rFonts w:ascii="Calibri" w:hAnsi="Calibri" w:eastAsia="Calibri" w:cs="Calibri"/>
                <w:szCs w:val="21"/>
              </w:rPr>
            </w:pPr>
            <w:r>
              <w:rPr>
                <w:rFonts w:ascii="Calibri" w:hAnsi="Calibri" w:eastAsia="Calibri" w:cs="Calibri"/>
                <w:szCs w:val="21"/>
              </w:rPr>
              <w:t xml:space="preserve">5</w:t>
            </w:r>
            <w:r/>
          </w:p>
        </w:tc>
        <w:tc>
          <w:tcPr>
            <w:tcW w:w="2261" w:type="dxa"/>
            <w:vAlign w:val="center"/>
            <w:textDirection w:val="lrTb"/>
            <w:noWrap/>
          </w:tcPr>
          <w:p>
            <w:pPr>
              <w:jc w:val="center"/>
              <w:spacing w:before="94"/>
              <w:rPr>
                <w:rFonts w:ascii="宋体" w:hAnsi="宋体" w:cs="宋体"/>
                <w:szCs w:val="21"/>
                <w:lang w:eastAsia="en-US"/>
              </w:rPr>
            </w:pPr>
            <w:r>
              <w:rPr>
                <w:rFonts w:ascii="宋体" w:hAnsi="宋体" w:cs="宋体"/>
                <w:spacing w:val="-2"/>
                <w:szCs w:val="21"/>
                <w:lang w:eastAsia="en-US"/>
              </w:rPr>
              <w:t xml:space="preserve">会后整理</w:t>
            </w:r>
            <w:r/>
          </w:p>
        </w:tc>
        <w:tc>
          <w:tcPr>
            <w:tcW w:w="11032" w:type="dxa"/>
            <w:textDirection w:val="lrTb"/>
            <w:noWrap/>
          </w:tcPr>
          <w:p>
            <w:pPr>
              <w:ind w:left="120" w:firstLine="388"/>
              <w:spacing w:before="94"/>
              <w:rPr>
                <w:rFonts w:ascii="宋体" w:hAnsi="宋体" w:cs="宋体"/>
                <w:szCs w:val="21"/>
              </w:rPr>
            </w:pPr>
            <w:r>
              <w:rPr>
                <w:rFonts w:ascii="Wingdings" w:hAnsi="Wingdings" w:eastAsia="Wingdings" w:cs="Wingdings"/>
                <w:spacing w:val="-8"/>
                <w:szCs w:val="21"/>
              </w:rPr>
              <w:t xml:space="preserve"></w:t>
            </w:r>
            <w:r>
              <w:rPr>
                <w:rFonts w:ascii="宋体" w:hAnsi="宋体" w:cs="宋体"/>
                <w:szCs w:val="21"/>
              </w:rPr>
              <w:t xml:space="preserve">对会议现场进行检查，做好会场清扫工作。</w:t>
            </w:r>
            <w:r/>
          </w:p>
        </w:tc>
      </w:tr>
    </w:tbl>
    <w:p>
      <w:pPr>
        <w:rPr>
          <w:rFonts w:ascii="微软雅黑" w:hAnsi="微软雅黑" w:eastAsia="微软雅黑" w:cs="微软雅黑"/>
          <w:szCs w:val="21"/>
        </w:rPr>
        <w:sectPr>
          <w:footerReference w:type="default" r:id="rId18"/>
          <w:footnotePr/>
          <w:endnotePr/>
          <w:type w:val="nextPage"/>
          <w:pgSz w:w="16839" w:h="11907" w:orient="landscape"/>
          <w:pgMar w:top="1012" w:right="1183" w:bottom="1133" w:left="1135" w:header="0" w:footer="919" w:gutter="0"/>
          <w:cols w:num="1" w:sep="0" w:space="1701" w:equalWidth="1"/>
          <w:docGrid w:linePitch="360"/>
        </w:sectPr>
      </w:pPr>
      <w:r>
        <w:rPr>
          <w:rFonts w:ascii="微软雅黑" w:hAnsi="微软雅黑" w:eastAsia="微软雅黑" w:cs="微软雅黑"/>
          <w:szCs w:val="21"/>
        </w:rPr>
      </w:r>
      <w:r/>
    </w:p>
    <w:p>
      <w:pPr>
        <w:numPr>
          <w:ilvl w:val="0"/>
          <w:numId w:val="2"/>
        </w:numPr>
        <w:ind w:left="536" w:firstLine="422"/>
        <w:spacing w:before="90" w:line="360" w:lineRule="auto"/>
        <w:rPr>
          <w:rFonts w:ascii="宋体" w:hAnsi="宋体" w:cs="宋体"/>
          <w:b/>
          <w:bCs/>
          <w:szCs w:val="21"/>
        </w:rPr>
        <w:outlineLvl w:val="0"/>
      </w:pPr>
      <w:r>
        <w:rPr>
          <w:rFonts w:hint="eastAsia" w:ascii="宋体" w:hAnsi="宋体" w:cs="宋体"/>
          <w:b/>
          <w:bCs/>
          <w:szCs w:val="21"/>
        </w:rPr>
        <w:t xml:space="preserve">供应商履行合同所需的设备</w:t>
      </w:r>
      <w:r/>
    </w:p>
    <w:p>
      <w:pPr>
        <w:ind w:firstLine="412"/>
        <w:spacing w:before="90" w:line="360" w:lineRule="auto"/>
        <w:rPr>
          <w:rFonts w:ascii="Calibri" w:hAnsi="Calibri"/>
        </w:rPr>
        <w:outlineLvl w:val="0"/>
      </w:pPr>
      <w:r>
        <w:rPr>
          <w:rFonts w:hint="eastAsia" w:ascii="宋体" w:hAnsi="宋体" w:cs="宋体"/>
          <w:spacing w:val="-2"/>
          <w:szCs w:val="21"/>
        </w:rPr>
        <w:t xml:space="preserve">采购人根据项目实际需求，需要供应商提供作业设备（自有或租赁）用于物业管理服务的，可在下表中列出，举例如下：</w:t>
      </w:r>
      <w:r/>
    </w:p>
    <w:tbl>
      <w:tblPr>
        <w:tblStyle w:val="1378"/>
        <w:tblW w:w="100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4"/>
        <w:gridCol w:w="3197"/>
        <w:gridCol w:w="4008"/>
        <w:gridCol w:w="1026"/>
        <w:gridCol w:w="1002"/>
      </w:tblGrid>
      <w:tr>
        <w:trPr>
          <w:trHeight w:val="482"/>
        </w:trPr>
        <w:tc>
          <w:tcPr>
            <w:tcW w:w="784" w:type="dxa"/>
            <w:vAlign w:val="center"/>
            <w:textDirection w:val="lrTb"/>
            <w:noWrap/>
          </w:tcPr>
          <w:p>
            <w:pPr>
              <w:jc w:val="center"/>
              <w:spacing w:before="94" w:line="360" w:lineRule="auto"/>
              <w:rPr>
                <w:rFonts w:ascii="微软雅黑" w:hAnsi="微软雅黑" w:eastAsia="微软雅黑" w:cs="微软雅黑"/>
                <w:szCs w:val="21"/>
              </w:rPr>
            </w:pPr>
            <w:r>
              <w:rPr>
                <w:rFonts w:hint="eastAsia" w:ascii="微软雅黑" w:hAnsi="微软雅黑" w:eastAsia="微软雅黑" w:cs="微软雅黑"/>
                <w:b/>
                <w:bCs/>
                <w:spacing w:val="-1"/>
                <w:szCs w:val="21"/>
              </w:rPr>
              <w:t xml:space="preserve">序</w:t>
            </w:r>
            <w:r>
              <w:rPr>
                <w:rFonts w:ascii="微软雅黑" w:hAnsi="微软雅黑" w:eastAsia="微软雅黑" w:cs="微软雅黑"/>
                <w:b/>
                <w:bCs/>
                <w:spacing w:val="-1"/>
                <w:szCs w:val="21"/>
              </w:rPr>
              <w:t xml:space="preserve">号</w:t>
            </w:r>
            <w:r/>
          </w:p>
        </w:tc>
        <w:tc>
          <w:tcPr>
            <w:tcW w:w="3197" w:type="dxa"/>
            <w:vAlign w:val="center"/>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pacing w:val="-1"/>
                <w:szCs w:val="21"/>
              </w:rPr>
              <w:t xml:space="preserve">用途</w:t>
            </w:r>
            <w:r/>
          </w:p>
        </w:tc>
        <w:tc>
          <w:tcPr>
            <w:tcW w:w="4008" w:type="dxa"/>
            <w:vAlign w:val="center"/>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pacing w:val="-1"/>
                <w:szCs w:val="21"/>
              </w:rPr>
              <w:t xml:space="preserve">作业设备名称</w:t>
            </w:r>
            <w:r/>
          </w:p>
        </w:tc>
        <w:tc>
          <w:tcPr>
            <w:tcW w:w="1026" w:type="dxa"/>
            <w:vAlign w:val="center"/>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zCs w:val="21"/>
              </w:rPr>
              <w:t xml:space="preserve">数量</w:t>
            </w:r>
            <w:r/>
          </w:p>
        </w:tc>
        <w:tc>
          <w:tcPr>
            <w:tcW w:w="1002" w:type="dxa"/>
            <w:vAlign w:val="center"/>
            <w:textDirection w:val="lrTb"/>
            <w:noWrap/>
          </w:tcPr>
          <w:p>
            <w:pPr>
              <w:jc w:val="center"/>
              <w:spacing w:before="94" w:line="360" w:lineRule="auto"/>
              <w:rPr>
                <w:rFonts w:ascii="微软雅黑" w:hAnsi="微软雅黑" w:eastAsia="微软雅黑" w:cs="微软雅黑"/>
                <w:szCs w:val="21"/>
              </w:rPr>
            </w:pPr>
            <w:r>
              <w:rPr>
                <w:rFonts w:ascii="微软雅黑" w:hAnsi="微软雅黑" w:eastAsia="微软雅黑" w:cs="微软雅黑"/>
                <w:b/>
                <w:bCs/>
                <w:spacing w:val="-1"/>
                <w:szCs w:val="21"/>
              </w:rPr>
              <w:t xml:space="preserve">单位</w:t>
            </w:r>
            <w:r/>
          </w:p>
        </w:tc>
      </w:tr>
      <w:tr>
        <w:trPr>
          <w:trHeight w:val="480"/>
        </w:trPr>
        <w:tc>
          <w:tcPr>
            <w:tcW w:w="784" w:type="dxa"/>
            <w:vAlign w:val="center"/>
            <w:textDirection w:val="lrTb"/>
            <w:noWrap/>
          </w:tcPr>
          <w:p>
            <w:pPr>
              <w:jc w:val="center"/>
              <w:spacing w:before="132" w:line="360" w:lineRule="auto"/>
              <w:rPr>
                <w:rFonts w:ascii="Calibri" w:hAnsi="Calibri" w:eastAsia="Calibri" w:cs="Calibri"/>
                <w:szCs w:val="21"/>
              </w:rPr>
            </w:pPr>
            <w:r>
              <w:rPr>
                <w:rFonts w:ascii="Calibri" w:hAnsi="Calibri" w:eastAsia="Calibri" w:cs="Calibri"/>
                <w:szCs w:val="21"/>
              </w:rPr>
              <w:t xml:space="preserve">1</w:t>
            </w:r>
            <w:r/>
          </w:p>
        </w:tc>
        <w:tc>
          <w:tcPr>
            <w:tcW w:w="3197" w:type="dxa"/>
            <w:vAlign w:val="center"/>
            <w:textDirection w:val="lrTb"/>
            <w:noWrap/>
          </w:tcPr>
          <w:p>
            <w:pPr>
              <w:jc w:val="center"/>
              <w:spacing w:before="90" w:line="360" w:lineRule="auto"/>
              <w:rPr>
                <w:rFonts w:ascii="Calibri" w:hAnsi="Calibri"/>
              </w:rPr>
            </w:pPr>
            <w:r>
              <w:rPr>
                <w:rFonts w:hint="eastAsia" w:ascii="Calibri" w:hAnsi="Calibri"/>
              </w:rPr>
              <w:t xml:space="preserve">/</w:t>
            </w:r>
            <w:r/>
          </w:p>
        </w:tc>
        <w:tc>
          <w:tcPr>
            <w:tcW w:w="4008" w:type="dxa"/>
            <w:vAlign w:val="center"/>
            <w:textDirection w:val="lrTb"/>
            <w:noWrap/>
          </w:tcPr>
          <w:p>
            <w:pPr>
              <w:jc w:val="center"/>
              <w:spacing w:before="90" w:line="360" w:lineRule="auto"/>
              <w:rPr>
                <w:rFonts w:ascii="Calibri" w:hAnsi="Calibri" w:eastAsia="Calibri" w:cs="Calibri"/>
              </w:rPr>
            </w:pPr>
            <w:r>
              <w:rPr>
                <w:rFonts w:hint="eastAsia" w:ascii="Calibri" w:hAnsi="Calibri"/>
              </w:rPr>
              <w:t xml:space="preserve">/</w:t>
            </w:r>
            <w:r/>
          </w:p>
        </w:tc>
        <w:tc>
          <w:tcPr>
            <w:tcW w:w="1026" w:type="dxa"/>
            <w:vAlign w:val="center"/>
            <w:textDirection w:val="lrTb"/>
            <w:noWrap/>
          </w:tcPr>
          <w:p>
            <w:pPr>
              <w:jc w:val="center"/>
              <w:spacing w:before="132" w:line="360" w:lineRule="auto"/>
              <w:rPr>
                <w:rFonts w:ascii="Calibri" w:hAnsi="Calibri" w:eastAsia="Calibri" w:cs="Calibri"/>
                <w:szCs w:val="21"/>
              </w:rPr>
            </w:pPr>
            <w:r>
              <w:rPr>
                <w:rFonts w:hint="eastAsia" w:ascii="Calibri" w:hAnsi="Calibri"/>
              </w:rPr>
              <w:t xml:space="preserve">/</w:t>
            </w:r>
            <w:r/>
          </w:p>
        </w:tc>
        <w:tc>
          <w:tcPr>
            <w:tcW w:w="1002" w:type="dxa"/>
            <w:vAlign w:val="center"/>
            <w:textDirection w:val="lrTb"/>
            <w:noWrap/>
          </w:tcPr>
          <w:p>
            <w:pPr>
              <w:ind w:firstLine="420"/>
              <w:spacing w:before="90" w:line="360" w:lineRule="auto"/>
              <w:rPr>
                <w:rFonts w:ascii="Calibri" w:hAnsi="Calibri"/>
              </w:rPr>
            </w:pPr>
            <w:r>
              <w:rPr>
                <w:rFonts w:hint="eastAsia" w:ascii="Calibri" w:hAnsi="Calibri"/>
              </w:rPr>
              <w:t xml:space="preserve">/</w:t>
            </w:r>
            <w:r/>
          </w:p>
        </w:tc>
      </w:tr>
      <w:tr>
        <w:trPr>
          <w:trHeight w:val="476"/>
        </w:trPr>
        <w:tc>
          <w:tcPr>
            <w:tcW w:w="784" w:type="dxa"/>
            <w:vAlign w:val="center"/>
            <w:textDirection w:val="lrTb"/>
            <w:noWrap/>
          </w:tcPr>
          <w:p>
            <w:pPr>
              <w:jc w:val="center"/>
              <w:spacing w:before="131" w:line="360" w:lineRule="auto"/>
              <w:rPr>
                <w:rFonts w:ascii="Calibri" w:hAnsi="Calibri" w:eastAsia="Calibri" w:cs="Calibri"/>
                <w:szCs w:val="21"/>
              </w:rPr>
            </w:pPr>
            <w:r>
              <w:rPr>
                <w:rFonts w:ascii="Calibri" w:hAnsi="Calibri" w:eastAsia="Calibri" w:cs="Calibri"/>
                <w:szCs w:val="21"/>
              </w:rPr>
              <w:t xml:space="preserve">2</w:t>
            </w:r>
            <w:r/>
          </w:p>
        </w:tc>
        <w:tc>
          <w:tcPr>
            <w:tcW w:w="3197" w:type="dxa"/>
            <w:vAlign w:val="center"/>
            <w:textDirection w:val="lrTb"/>
            <w:noWrap/>
          </w:tcPr>
          <w:p>
            <w:pPr>
              <w:jc w:val="center"/>
              <w:spacing w:before="90" w:line="360" w:lineRule="auto"/>
              <w:rPr>
                <w:rFonts w:ascii="Calibri" w:hAnsi="Calibri"/>
              </w:rPr>
            </w:pPr>
            <w:r>
              <w:rPr>
                <w:rFonts w:hint="eastAsia" w:ascii="Calibri" w:hAnsi="Calibri"/>
              </w:rPr>
              <w:t xml:space="preserve">/</w:t>
            </w:r>
            <w:r/>
          </w:p>
        </w:tc>
        <w:tc>
          <w:tcPr>
            <w:tcW w:w="4008" w:type="dxa"/>
            <w:vAlign w:val="center"/>
            <w:textDirection w:val="lrTb"/>
            <w:noWrap/>
          </w:tcPr>
          <w:p>
            <w:pPr>
              <w:jc w:val="center"/>
              <w:spacing w:before="90" w:line="360" w:lineRule="auto"/>
              <w:rPr>
                <w:rFonts w:ascii="Calibri" w:hAnsi="Calibri" w:eastAsia="Calibri" w:cs="Calibri"/>
              </w:rPr>
            </w:pPr>
            <w:r>
              <w:rPr>
                <w:rFonts w:hint="eastAsia" w:ascii="Calibri" w:hAnsi="Calibri"/>
              </w:rPr>
              <w:t xml:space="preserve">/</w:t>
            </w:r>
            <w:r/>
          </w:p>
        </w:tc>
        <w:tc>
          <w:tcPr>
            <w:tcW w:w="1026" w:type="dxa"/>
            <w:vAlign w:val="center"/>
            <w:textDirection w:val="lrTb"/>
            <w:noWrap/>
          </w:tcPr>
          <w:p>
            <w:pPr>
              <w:jc w:val="center"/>
              <w:spacing w:before="132" w:line="360" w:lineRule="auto"/>
              <w:rPr>
                <w:rFonts w:ascii="Calibri" w:hAnsi="Calibri" w:eastAsia="Calibri" w:cs="Calibri"/>
                <w:szCs w:val="21"/>
              </w:rPr>
            </w:pPr>
            <w:r>
              <w:rPr>
                <w:rFonts w:hint="eastAsia" w:ascii="Calibri" w:hAnsi="Calibri"/>
              </w:rPr>
              <w:t xml:space="preserve">/</w:t>
            </w:r>
            <w:r/>
          </w:p>
        </w:tc>
        <w:tc>
          <w:tcPr>
            <w:tcW w:w="1002" w:type="dxa"/>
            <w:vAlign w:val="center"/>
            <w:textDirection w:val="lrTb"/>
            <w:noWrap/>
          </w:tcPr>
          <w:p>
            <w:pPr>
              <w:ind w:firstLine="420"/>
              <w:spacing w:before="90" w:line="360" w:lineRule="auto"/>
              <w:rPr>
                <w:rFonts w:ascii="Calibri" w:hAnsi="Calibri"/>
              </w:rPr>
            </w:pPr>
            <w:r>
              <w:rPr>
                <w:rFonts w:hint="eastAsia" w:ascii="Calibri" w:hAnsi="Calibri"/>
              </w:rPr>
              <w:t xml:space="preserve">/</w:t>
            </w:r>
            <w:r/>
          </w:p>
        </w:tc>
      </w:tr>
      <w:tr>
        <w:trPr>
          <w:trHeight w:val="478"/>
        </w:trPr>
        <w:tc>
          <w:tcPr>
            <w:tcW w:w="784" w:type="dxa"/>
            <w:vAlign w:val="center"/>
            <w:textDirection w:val="lrTb"/>
            <w:noWrap/>
          </w:tcPr>
          <w:p>
            <w:pPr>
              <w:jc w:val="center"/>
              <w:spacing w:before="133" w:line="360" w:lineRule="auto"/>
              <w:rPr>
                <w:rFonts w:ascii="Calibri" w:hAnsi="Calibri" w:eastAsia="Calibri" w:cs="Calibri"/>
                <w:szCs w:val="21"/>
              </w:rPr>
            </w:pPr>
            <w:r>
              <w:rPr>
                <w:rFonts w:ascii="Calibri" w:hAnsi="Calibri" w:eastAsia="Calibri" w:cs="Calibri"/>
                <w:szCs w:val="21"/>
              </w:rPr>
              <w:t xml:space="preserve">3</w:t>
            </w:r>
            <w:r/>
          </w:p>
        </w:tc>
        <w:tc>
          <w:tcPr>
            <w:tcW w:w="3197" w:type="dxa"/>
            <w:vAlign w:val="center"/>
            <w:textDirection w:val="lrTb"/>
            <w:noWrap/>
          </w:tcPr>
          <w:p>
            <w:pPr>
              <w:jc w:val="center"/>
              <w:spacing w:before="90" w:line="360" w:lineRule="auto"/>
              <w:rPr>
                <w:rFonts w:ascii="Calibri" w:hAnsi="Calibri"/>
              </w:rPr>
            </w:pPr>
            <w:r>
              <w:rPr>
                <w:rFonts w:hint="eastAsia" w:ascii="Calibri" w:hAnsi="Calibri"/>
              </w:rPr>
              <w:t xml:space="preserve">/</w:t>
            </w:r>
            <w:r/>
          </w:p>
        </w:tc>
        <w:tc>
          <w:tcPr>
            <w:tcW w:w="4008" w:type="dxa"/>
            <w:vAlign w:val="center"/>
            <w:textDirection w:val="lrTb"/>
            <w:noWrap/>
          </w:tcPr>
          <w:p>
            <w:pPr>
              <w:jc w:val="center"/>
              <w:spacing w:before="90" w:line="360" w:lineRule="auto"/>
              <w:rPr>
                <w:rFonts w:ascii="Calibri" w:hAnsi="Calibri" w:eastAsia="Calibri" w:cs="Calibri"/>
              </w:rPr>
            </w:pPr>
            <w:r>
              <w:rPr>
                <w:rFonts w:hint="eastAsia" w:ascii="Calibri" w:hAnsi="Calibri"/>
              </w:rPr>
              <w:t xml:space="preserve">/</w:t>
            </w:r>
            <w:r/>
          </w:p>
        </w:tc>
        <w:tc>
          <w:tcPr>
            <w:tcW w:w="1026" w:type="dxa"/>
            <w:vAlign w:val="center"/>
            <w:textDirection w:val="lrTb"/>
            <w:noWrap/>
          </w:tcPr>
          <w:p>
            <w:pPr>
              <w:ind w:firstLine="420"/>
              <w:spacing w:before="132" w:line="360" w:lineRule="auto"/>
              <w:rPr>
                <w:rFonts w:ascii="Calibri" w:hAnsi="Calibri" w:eastAsia="Calibri" w:cs="Calibri"/>
                <w:szCs w:val="21"/>
              </w:rPr>
            </w:pPr>
            <w:r>
              <w:rPr>
                <w:rFonts w:hint="eastAsia" w:ascii="Calibri" w:hAnsi="Calibri"/>
              </w:rPr>
              <w:t xml:space="preserve">/</w:t>
            </w:r>
            <w:r/>
          </w:p>
        </w:tc>
        <w:tc>
          <w:tcPr>
            <w:tcW w:w="1002" w:type="dxa"/>
            <w:vAlign w:val="center"/>
            <w:textDirection w:val="lrTb"/>
            <w:noWrap/>
          </w:tcPr>
          <w:p>
            <w:pPr>
              <w:ind w:firstLine="420"/>
              <w:spacing w:before="90" w:line="360" w:lineRule="auto"/>
              <w:rPr>
                <w:rFonts w:ascii="Calibri" w:hAnsi="Calibri"/>
              </w:rPr>
            </w:pPr>
            <w:r>
              <w:rPr>
                <w:rFonts w:hint="eastAsia" w:ascii="Calibri" w:hAnsi="Calibri"/>
              </w:rPr>
              <w:t xml:space="preserve">/</w:t>
            </w:r>
            <w:r/>
          </w:p>
        </w:tc>
      </w:tr>
      <w:tr>
        <w:trPr>
          <w:trHeight w:val="458"/>
        </w:trPr>
        <w:tc>
          <w:tcPr>
            <w:tcW w:w="784" w:type="dxa"/>
            <w:vAlign w:val="center"/>
            <w:textDirection w:val="lrTb"/>
            <w:noWrap/>
          </w:tcPr>
          <w:p>
            <w:pPr>
              <w:jc w:val="center"/>
              <w:spacing w:before="125" w:line="360" w:lineRule="auto"/>
              <w:rPr>
                <w:rFonts w:ascii="Calibri" w:hAnsi="Calibri" w:eastAsia="Calibri" w:cs="Calibri"/>
                <w:szCs w:val="21"/>
              </w:rPr>
            </w:pPr>
            <w:r>
              <w:rPr>
                <w:rFonts w:ascii="Calibri" w:hAnsi="Calibri" w:eastAsia="Calibri" w:cs="Calibri"/>
                <w:szCs w:val="21"/>
              </w:rPr>
              <w:t xml:space="preserve">4</w:t>
            </w:r>
            <w:r/>
          </w:p>
        </w:tc>
        <w:tc>
          <w:tcPr>
            <w:tcW w:w="3197" w:type="dxa"/>
            <w:vAlign w:val="center"/>
            <w:textDirection w:val="lrTb"/>
            <w:noWrap/>
          </w:tcPr>
          <w:p>
            <w:pPr>
              <w:jc w:val="center"/>
              <w:spacing w:before="90" w:line="360" w:lineRule="auto"/>
              <w:rPr>
                <w:rFonts w:ascii="Calibri" w:hAnsi="Calibri"/>
              </w:rPr>
            </w:pPr>
            <w:r>
              <w:rPr>
                <w:rFonts w:hint="eastAsia" w:ascii="Calibri" w:hAnsi="Calibri"/>
              </w:rPr>
              <w:t xml:space="preserve">/</w:t>
            </w:r>
            <w:r/>
          </w:p>
        </w:tc>
        <w:tc>
          <w:tcPr>
            <w:tcW w:w="4008" w:type="dxa"/>
            <w:vAlign w:val="center"/>
            <w:textDirection w:val="lrTb"/>
            <w:noWrap/>
          </w:tcPr>
          <w:p>
            <w:pPr>
              <w:jc w:val="center"/>
              <w:spacing w:before="90" w:line="360" w:lineRule="auto"/>
              <w:rPr>
                <w:rFonts w:ascii="Calibri" w:hAnsi="Calibri" w:eastAsia="Calibri" w:cs="Calibri"/>
              </w:rPr>
            </w:pPr>
            <w:r>
              <w:rPr>
                <w:rFonts w:hint="eastAsia" w:ascii="Calibri" w:hAnsi="Calibri"/>
              </w:rPr>
              <w:t xml:space="preserve">/</w:t>
            </w:r>
            <w:r/>
          </w:p>
        </w:tc>
        <w:tc>
          <w:tcPr>
            <w:tcW w:w="1026" w:type="dxa"/>
            <w:vAlign w:val="center"/>
            <w:textDirection w:val="lrTb"/>
            <w:noWrap/>
          </w:tcPr>
          <w:p>
            <w:pPr>
              <w:ind w:firstLine="420"/>
              <w:spacing w:before="132" w:line="360" w:lineRule="auto"/>
              <w:rPr>
                <w:rFonts w:ascii="Calibri" w:hAnsi="Calibri" w:eastAsia="Calibri" w:cs="Calibri"/>
                <w:szCs w:val="21"/>
              </w:rPr>
            </w:pPr>
            <w:r>
              <w:rPr>
                <w:rFonts w:hint="eastAsia" w:ascii="Calibri" w:hAnsi="Calibri"/>
              </w:rPr>
              <w:t xml:space="preserve">/</w:t>
            </w:r>
            <w:r/>
          </w:p>
        </w:tc>
        <w:tc>
          <w:tcPr>
            <w:tcW w:w="1002" w:type="dxa"/>
            <w:vAlign w:val="center"/>
            <w:textDirection w:val="lrTb"/>
            <w:noWrap/>
          </w:tcPr>
          <w:p>
            <w:pPr>
              <w:ind w:firstLine="420"/>
              <w:spacing w:before="90" w:line="360" w:lineRule="auto"/>
              <w:rPr>
                <w:rFonts w:ascii="Calibri" w:hAnsi="Calibri"/>
              </w:rPr>
            </w:pPr>
            <w:r>
              <w:rPr>
                <w:rFonts w:hint="eastAsia" w:ascii="Calibri" w:hAnsi="Calibri"/>
              </w:rPr>
              <w:t xml:space="preserve">/</w:t>
            </w:r>
            <w:r/>
          </w:p>
        </w:tc>
      </w:tr>
      <w:tr>
        <w:trPr>
          <w:trHeight w:val="501"/>
        </w:trPr>
        <w:tc>
          <w:tcPr>
            <w:tcW w:w="784" w:type="dxa"/>
            <w:vAlign w:val="center"/>
            <w:textDirection w:val="lrTb"/>
            <w:noWrap/>
          </w:tcPr>
          <w:p>
            <w:pPr>
              <w:jc w:val="center"/>
              <w:spacing w:before="135" w:line="360" w:lineRule="auto"/>
              <w:rPr>
                <w:rFonts w:ascii="Calibri" w:hAnsi="Calibri" w:eastAsia="Calibri" w:cs="Calibri"/>
                <w:szCs w:val="21"/>
              </w:rPr>
            </w:pPr>
            <w:r>
              <w:rPr>
                <w:rFonts w:ascii="Calibri" w:hAnsi="Calibri" w:eastAsia="Calibri" w:cs="Calibri"/>
                <w:szCs w:val="21"/>
              </w:rPr>
              <w:t xml:space="preserve">5</w:t>
            </w:r>
            <w:r/>
          </w:p>
        </w:tc>
        <w:tc>
          <w:tcPr>
            <w:tcW w:w="3197" w:type="dxa"/>
            <w:vAlign w:val="center"/>
            <w:textDirection w:val="lrTb"/>
            <w:noWrap/>
          </w:tcPr>
          <w:p>
            <w:pPr>
              <w:jc w:val="center"/>
              <w:spacing w:before="90" w:line="360" w:lineRule="auto"/>
              <w:rPr>
                <w:rFonts w:ascii="Calibri" w:hAnsi="Calibri"/>
              </w:rPr>
            </w:pPr>
            <w:r>
              <w:rPr>
                <w:rFonts w:hint="eastAsia" w:ascii="Calibri" w:hAnsi="Calibri"/>
              </w:rPr>
              <w:t xml:space="preserve">/</w:t>
            </w:r>
            <w:r/>
          </w:p>
        </w:tc>
        <w:tc>
          <w:tcPr>
            <w:tcW w:w="4008" w:type="dxa"/>
            <w:vAlign w:val="center"/>
            <w:textDirection w:val="lrTb"/>
            <w:noWrap/>
          </w:tcPr>
          <w:p>
            <w:pPr>
              <w:jc w:val="center"/>
              <w:spacing w:before="90" w:line="360" w:lineRule="auto"/>
              <w:rPr>
                <w:rFonts w:ascii="Calibri" w:hAnsi="Calibri" w:eastAsia="Calibri" w:cs="Calibri"/>
              </w:rPr>
            </w:pPr>
            <w:r>
              <w:rPr>
                <w:rFonts w:hint="eastAsia" w:ascii="Calibri" w:hAnsi="Calibri"/>
              </w:rPr>
              <w:t xml:space="preserve">/</w:t>
            </w:r>
            <w:r/>
          </w:p>
        </w:tc>
        <w:tc>
          <w:tcPr>
            <w:tcW w:w="1026" w:type="dxa"/>
            <w:vAlign w:val="center"/>
            <w:textDirection w:val="lrTb"/>
            <w:noWrap/>
          </w:tcPr>
          <w:p>
            <w:pPr>
              <w:ind w:firstLine="420"/>
              <w:spacing w:before="132" w:line="360" w:lineRule="auto"/>
              <w:rPr>
                <w:rFonts w:ascii="Calibri" w:hAnsi="Calibri" w:eastAsia="Calibri" w:cs="Calibri"/>
                <w:szCs w:val="21"/>
              </w:rPr>
            </w:pPr>
            <w:r>
              <w:rPr>
                <w:rFonts w:hint="eastAsia" w:ascii="Calibri" w:hAnsi="Calibri"/>
              </w:rPr>
              <w:t xml:space="preserve">/</w:t>
            </w:r>
            <w:r/>
          </w:p>
        </w:tc>
        <w:tc>
          <w:tcPr>
            <w:tcW w:w="1002" w:type="dxa"/>
            <w:vAlign w:val="center"/>
            <w:textDirection w:val="lrTb"/>
            <w:noWrap/>
          </w:tcPr>
          <w:p>
            <w:pPr>
              <w:ind w:firstLine="420"/>
              <w:spacing w:before="90" w:line="360" w:lineRule="auto"/>
              <w:rPr>
                <w:rFonts w:ascii="Calibri" w:hAnsi="Calibri"/>
              </w:rPr>
            </w:pPr>
            <w:r>
              <w:rPr>
                <w:rFonts w:hint="eastAsia" w:ascii="Calibri" w:hAnsi="Calibri"/>
              </w:rPr>
              <w:t xml:space="preserve">/</w:t>
            </w:r>
            <w:r/>
          </w:p>
        </w:tc>
      </w:tr>
      <w:tr>
        <w:trPr>
          <w:trHeight w:val="476"/>
        </w:trPr>
        <w:tc>
          <w:tcPr>
            <w:tcW w:w="784" w:type="dxa"/>
            <w:vAlign w:val="center"/>
            <w:textDirection w:val="lrTb"/>
            <w:noWrap/>
          </w:tcPr>
          <w:p>
            <w:pPr>
              <w:jc w:val="center"/>
              <w:spacing w:before="135" w:line="360" w:lineRule="auto"/>
              <w:rPr>
                <w:rFonts w:ascii="Calibri" w:hAnsi="Calibri" w:eastAsia="Calibri" w:cs="Calibri"/>
                <w:szCs w:val="21"/>
              </w:rPr>
            </w:pPr>
            <w:r>
              <w:rPr>
                <w:rFonts w:ascii="Calibri" w:hAnsi="Calibri" w:eastAsia="Calibri" w:cs="Calibri"/>
                <w:szCs w:val="21"/>
              </w:rPr>
              <w:t xml:space="preserve">6</w:t>
            </w:r>
            <w:r/>
          </w:p>
        </w:tc>
        <w:tc>
          <w:tcPr>
            <w:tcW w:w="3197" w:type="dxa"/>
            <w:vAlign w:val="center"/>
            <w:textDirection w:val="lrTb"/>
            <w:noWrap/>
          </w:tcPr>
          <w:p>
            <w:pPr>
              <w:jc w:val="center"/>
              <w:spacing w:before="90" w:line="360" w:lineRule="auto"/>
              <w:rPr>
                <w:rFonts w:ascii="Calibri" w:hAnsi="Calibri"/>
              </w:rPr>
            </w:pPr>
            <w:r>
              <w:rPr>
                <w:rFonts w:hint="eastAsia" w:ascii="Calibri" w:hAnsi="Calibri"/>
              </w:rPr>
              <w:t xml:space="preserve">/</w:t>
            </w:r>
            <w:r/>
          </w:p>
        </w:tc>
        <w:tc>
          <w:tcPr>
            <w:tcW w:w="4008" w:type="dxa"/>
            <w:vAlign w:val="center"/>
            <w:textDirection w:val="lrTb"/>
            <w:noWrap/>
          </w:tcPr>
          <w:p>
            <w:pPr>
              <w:jc w:val="center"/>
              <w:spacing w:before="90" w:line="360" w:lineRule="auto"/>
              <w:rPr>
                <w:rFonts w:ascii="Calibri" w:hAnsi="Calibri" w:eastAsia="Calibri" w:cs="Calibri"/>
              </w:rPr>
            </w:pPr>
            <w:r>
              <w:rPr>
                <w:rFonts w:hint="eastAsia" w:ascii="Calibri" w:hAnsi="Calibri"/>
              </w:rPr>
              <w:t xml:space="preserve">/</w:t>
            </w:r>
            <w:r/>
          </w:p>
        </w:tc>
        <w:tc>
          <w:tcPr>
            <w:tcW w:w="1026" w:type="dxa"/>
            <w:vAlign w:val="center"/>
            <w:textDirection w:val="lrTb"/>
            <w:noWrap/>
          </w:tcPr>
          <w:p>
            <w:pPr>
              <w:ind w:firstLine="420"/>
              <w:spacing w:before="132" w:line="360" w:lineRule="auto"/>
              <w:rPr>
                <w:rFonts w:ascii="Calibri" w:hAnsi="Calibri" w:eastAsia="Calibri" w:cs="Calibri"/>
                <w:szCs w:val="21"/>
              </w:rPr>
            </w:pPr>
            <w:r>
              <w:rPr>
                <w:rFonts w:hint="eastAsia" w:ascii="Calibri" w:hAnsi="Calibri"/>
              </w:rPr>
              <w:t xml:space="preserve">/</w:t>
            </w:r>
            <w:r/>
          </w:p>
        </w:tc>
        <w:tc>
          <w:tcPr>
            <w:tcW w:w="1002" w:type="dxa"/>
            <w:vAlign w:val="center"/>
            <w:textDirection w:val="lrTb"/>
            <w:noWrap/>
          </w:tcPr>
          <w:p>
            <w:pPr>
              <w:ind w:firstLine="420"/>
              <w:spacing w:before="90" w:line="360" w:lineRule="auto"/>
              <w:rPr>
                <w:rFonts w:ascii="Calibri" w:hAnsi="Calibri"/>
              </w:rPr>
            </w:pPr>
            <w:r>
              <w:rPr>
                <w:rFonts w:hint="eastAsia" w:ascii="Calibri" w:hAnsi="Calibri"/>
              </w:rPr>
              <w:t xml:space="preserve">/</w:t>
            </w:r>
            <w:r/>
          </w:p>
        </w:tc>
      </w:tr>
      <w:tr>
        <w:trPr>
          <w:trHeight w:val="490"/>
        </w:trPr>
        <w:tc>
          <w:tcPr>
            <w:tcW w:w="784" w:type="dxa"/>
            <w:vAlign w:val="center"/>
            <w:textDirection w:val="lrTb"/>
            <w:noWrap/>
          </w:tcPr>
          <w:p>
            <w:pPr>
              <w:jc w:val="center"/>
              <w:spacing w:before="137" w:line="360" w:lineRule="auto"/>
              <w:rPr>
                <w:rFonts w:ascii="Calibri" w:hAnsi="Calibri" w:eastAsia="Calibri" w:cs="Calibri"/>
                <w:szCs w:val="21"/>
              </w:rPr>
            </w:pPr>
            <w:r>
              <w:rPr>
                <w:rFonts w:ascii="Calibri" w:hAnsi="Calibri" w:eastAsia="Calibri" w:cs="Calibri"/>
                <w:szCs w:val="21"/>
              </w:rPr>
              <w:t xml:space="preserve">7</w:t>
            </w:r>
            <w:r/>
          </w:p>
        </w:tc>
        <w:tc>
          <w:tcPr>
            <w:tcW w:w="3197" w:type="dxa"/>
            <w:vAlign w:val="center"/>
            <w:textDirection w:val="lrTb"/>
            <w:noWrap/>
          </w:tcPr>
          <w:p>
            <w:pPr>
              <w:jc w:val="center"/>
              <w:spacing w:before="90" w:line="360" w:lineRule="auto"/>
              <w:rPr>
                <w:rFonts w:ascii="Calibri" w:hAnsi="Calibri"/>
              </w:rPr>
            </w:pPr>
            <w:r>
              <w:rPr>
                <w:rFonts w:hint="eastAsia" w:ascii="Calibri" w:hAnsi="Calibri"/>
              </w:rPr>
              <w:t xml:space="preserve">/</w:t>
            </w:r>
            <w:r/>
          </w:p>
        </w:tc>
        <w:tc>
          <w:tcPr>
            <w:tcW w:w="4008" w:type="dxa"/>
            <w:vAlign w:val="center"/>
            <w:textDirection w:val="lrTb"/>
            <w:noWrap/>
          </w:tcPr>
          <w:p>
            <w:pPr>
              <w:jc w:val="center"/>
              <w:spacing w:before="90" w:line="360" w:lineRule="auto"/>
              <w:rPr>
                <w:rFonts w:ascii="Calibri" w:hAnsi="Calibri" w:eastAsia="Calibri" w:cs="Calibri"/>
              </w:rPr>
            </w:pPr>
            <w:r>
              <w:rPr>
                <w:rFonts w:hint="eastAsia" w:ascii="Calibri" w:hAnsi="Calibri"/>
              </w:rPr>
              <w:t xml:space="preserve">/</w:t>
            </w:r>
            <w:r/>
          </w:p>
        </w:tc>
        <w:tc>
          <w:tcPr>
            <w:tcW w:w="1026" w:type="dxa"/>
            <w:vAlign w:val="center"/>
            <w:textDirection w:val="lrTb"/>
            <w:noWrap/>
          </w:tcPr>
          <w:p>
            <w:pPr>
              <w:ind w:firstLine="420"/>
              <w:spacing w:before="132" w:line="360" w:lineRule="auto"/>
              <w:rPr>
                <w:rFonts w:ascii="Calibri" w:hAnsi="Calibri" w:eastAsia="Calibri" w:cs="Calibri"/>
                <w:szCs w:val="21"/>
              </w:rPr>
            </w:pPr>
            <w:r>
              <w:rPr>
                <w:rFonts w:hint="eastAsia" w:ascii="Calibri" w:hAnsi="Calibri"/>
              </w:rPr>
              <w:t xml:space="preserve">/</w:t>
            </w:r>
            <w:r/>
          </w:p>
        </w:tc>
        <w:tc>
          <w:tcPr>
            <w:tcW w:w="1002" w:type="dxa"/>
            <w:vAlign w:val="center"/>
            <w:textDirection w:val="lrTb"/>
            <w:noWrap/>
          </w:tcPr>
          <w:p>
            <w:pPr>
              <w:ind w:firstLine="420"/>
              <w:spacing w:before="90" w:line="360" w:lineRule="auto"/>
              <w:rPr>
                <w:rFonts w:ascii="Calibri" w:hAnsi="Calibri"/>
              </w:rPr>
            </w:pPr>
            <w:r>
              <w:rPr>
                <w:rFonts w:hint="eastAsia" w:ascii="Calibri" w:hAnsi="Calibri"/>
              </w:rPr>
              <w:t xml:space="preserve">/</w:t>
            </w:r>
            <w:r/>
          </w:p>
        </w:tc>
      </w:tr>
    </w:tbl>
    <w:p>
      <w:pPr>
        <w:ind w:left="131" w:firstLine="388"/>
        <w:spacing w:before="32" w:line="360" w:lineRule="auto"/>
        <w:rPr>
          <w:rFonts w:ascii="宋体" w:hAnsi="宋体" w:cs="宋体"/>
          <w:szCs w:val="21"/>
        </w:rPr>
      </w:pPr>
      <w:r>
        <w:rPr>
          <w:rFonts w:hint="eastAsia" w:ascii="宋体" w:hAnsi="宋体" w:cs="宋体"/>
          <w:spacing w:val="-8"/>
          <w:szCs w:val="21"/>
        </w:rPr>
        <w:t xml:space="preserve">注：采购人已无偿提供的作业设备，不在此重复要求。</w:t>
      </w:r>
      <w:r/>
    </w:p>
    <w:p>
      <w:pPr>
        <w:ind w:firstLine="420"/>
        <w:spacing w:line="360" w:lineRule="auto"/>
        <w:rPr>
          <w:rFonts w:ascii="宋体" w:hAnsi="宋体" w:cs="宋体"/>
          <w:szCs w:val="21"/>
        </w:rPr>
        <w:sectPr>
          <w:footerReference w:type="default" r:id="rId19"/>
          <w:footnotePr/>
          <w:endnotePr/>
          <w:type w:val="nextPage"/>
          <w:pgSz w:w="11907" w:h="16839" w:orient="portrait"/>
          <w:pgMar w:top="1130" w:right="1133" w:bottom="1135" w:left="1012" w:header="0" w:footer="919" w:gutter="0"/>
          <w:cols w:num="1" w:sep="0" w:space="1701" w:equalWidth="1"/>
          <w:docGrid w:linePitch="360"/>
        </w:sectPr>
      </w:pPr>
      <w:r>
        <w:rPr>
          <w:rFonts w:ascii="宋体" w:hAnsi="宋体" w:cs="宋体"/>
          <w:szCs w:val="21"/>
        </w:rPr>
      </w:r>
      <w:r/>
    </w:p>
    <w:p>
      <w:pPr>
        <w:ind w:left="542" w:firstLine="418"/>
        <w:spacing w:before="90" w:line="360" w:lineRule="auto"/>
        <w:rPr>
          <w:rFonts w:ascii="宋体" w:hAnsi="宋体" w:cs="宋体"/>
          <w:szCs w:val="21"/>
        </w:rPr>
        <w:outlineLvl w:val="0"/>
      </w:pPr>
      <w:r>
        <w:rPr>
          <w:rFonts w:hint="eastAsia" w:ascii="宋体" w:hAnsi="宋体" w:cs="宋体"/>
          <w:b/>
          <w:bCs/>
          <w:spacing w:val="-1"/>
          <w:szCs w:val="21"/>
        </w:rPr>
        <w:t xml:space="preserve">5.物业管理服务人员需求</w:t>
      </w:r>
      <w:r/>
    </w:p>
    <w:tbl>
      <w:tblPr>
        <w:tblStyle w:val="1378"/>
        <w:tblW w:w="139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8"/>
        <w:gridCol w:w="1967"/>
        <w:gridCol w:w="1515"/>
        <w:gridCol w:w="1725"/>
        <w:gridCol w:w="7650"/>
      </w:tblGrid>
      <w:tr>
        <w:trPr>
          <w:trHeight w:val="515"/>
        </w:trPr>
        <w:tc>
          <w:tcPr>
            <w:tcW w:w="1088" w:type="dxa"/>
            <w:textDirection w:val="lrTb"/>
            <w:noWrap/>
          </w:tcPr>
          <w:p>
            <w:pPr>
              <w:jc w:val="center"/>
              <w:spacing w:before="207" w:line="360" w:lineRule="auto"/>
              <w:rPr>
                <w:rFonts w:ascii="宋体" w:hAnsi="宋体" w:cs="宋体"/>
                <w:szCs w:val="21"/>
              </w:rPr>
            </w:pPr>
            <w:r>
              <w:rPr>
                <w:rFonts w:hint="eastAsia" w:ascii="宋体" w:hAnsi="宋体" w:cs="宋体"/>
                <w:b/>
                <w:bCs/>
                <w:spacing w:val="-1"/>
                <w:szCs w:val="21"/>
              </w:rPr>
              <w:t xml:space="preserve">部门职能</w:t>
            </w:r>
            <w:r/>
          </w:p>
        </w:tc>
        <w:tc>
          <w:tcPr>
            <w:tcW w:w="1967" w:type="dxa"/>
            <w:textDirection w:val="lrTb"/>
            <w:noWrap/>
          </w:tcPr>
          <w:p>
            <w:pPr>
              <w:jc w:val="center"/>
              <w:spacing w:before="207" w:line="360" w:lineRule="auto"/>
              <w:rPr>
                <w:rFonts w:ascii="宋体" w:hAnsi="宋体" w:cs="宋体"/>
                <w:szCs w:val="21"/>
              </w:rPr>
            </w:pPr>
            <w:r>
              <w:rPr>
                <w:rFonts w:hint="eastAsia" w:ascii="宋体" w:hAnsi="宋体" w:cs="宋体"/>
                <w:b/>
                <w:bCs/>
                <w:spacing w:val="-4"/>
                <w:szCs w:val="21"/>
              </w:rPr>
              <w:t xml:space="preserve">岗位</w:t>
            </w:r>
            <w:r/>
          </w:p>
        </w:tc>
        <w:tc>
          <w:tcPr>
            <w:tcW w:w="1515" w:type="dxa"/>
            <w:textDirection w:val="lrTb"/>
            <w:noWrap/>
          </w:tcPr>
          <w:p>
            <w:pPr>
              <w:jc w:val="center"/>
              <w:spacing w:before="207" w:line="360" w:lineRule="auto"/>
              <w:rPr>
                <w:rFonts w:ascii="宋体" w:hAnsi="宋体" w:cs="宋体"/>
                <w:szCs w:val="21"/>
              </w:rPr>
            </w:pPr>
            <w:r>
              <w:rPr>
                <w:rFonts w:hint="eastAsia" w:ascii="宋体" w:hAnsi="宋体" w:cs="宋体"/>
                <w:b/>
                <w:bCs/>
                <w:spacing w:val="-2"/>
                <w:szCs w:val="21"/>
              </w:rPr>
              <w:t xml:space="preserve">同时在岗人数</w:t>
            </w:r>
            <w:r/>
          </w:p>
        </w:tc>
        <w:tc>
          <w:tcPr>
            <w:tcW w:w="1725" w:type="dxa"/>
            <w:textDirection w:val="lrTb"/>
            <w:noWrap/>
          </w:tcPr>
          <w:p>
            <w:pPr>
              <w:jc w:val="center"/>
              <w:spacing w:before="207" w:line="360" w:lineRule="auto"/>
              <w:rPr>
                <w:rFonts w:ascii="宋体" w:hAnsi="宋体" w:cs="宋体"/>
                <w:szCs w:val="21"/>
              </w:rPr>
            </w:pPr>
            <w:r>
              <w:rPr>
                <w:rFonts w:hint="eastAsia" w:ascii="宋体" w:hAnsi="宋体" w:cs="宋体"/>
                <w:b/>
                <w:bCs/>
                <w:spacing w:val="-2"/>
                <w:szCs w:val="21"/>
              </w:rPr>
              <w:t xml:space="preserve">岗位所需总人数</w:t>
            </w:r>
            <w:r/>
          </w:p>
        </w:tc>
        <w:tc>
          <w:tcPr>
            <w:tcW w:w="7650" w:type="dxa"/>
            <w:textDirection w:val="lrTb"/>
            <w:noWrap/>
          </w:tcPr>
          <w:p>
            <w:pPr>
              <w:ind w:firstLine="410"/>
              <w:jc w:val="center"/>
              <w:spacing w:before="38" w:line="360" w:lineRule="auto"/>
              <w:rPr>
                <w:rFonts w:ascii="宋体" w:hAnsi="宋体" w:cs="宋体"/>
                <w:szCs w:val="21"/>
              </w:rPr>
            </w:pPr>
            <w:r>
              <w:rPr>
                <w:rFonts w:hint="eastAsia" w:ascii="宋体" w:hAnsi="宋体" w:cs="宋体"/>
                <w:b/>
                <w:bCs/>
                <w:spacing w:val="-3"/>
                <w:szCs w:val="21"/>
              </w:rPr>
              <w:t xml:space="preserve">备注</w:t>
            </w:r>
            <w:r/>
          </w:p>
        </w:tc>
      </w:tr>
      <w:tr>
        <w:trPr>
          <w:trHeight w:val="693"/>
        </w:trPr>
        <w:tc>
          <w:tcPr>
            <w:tcW w:w="1088" w:type="dxa"/>
            <w:vAlign w:val="center"/>
            <w:textDirection w:val="lrTb"/>
            <w:noWrap/>
          </w:tcPr>
          <w:p>
            <w:pPr>
              <w:jc w:val="center"/>
              <w:spacing w:before="89" w:line="360" w:lineRule="auto"/>
              <w:rPr>
                <w:rFonts w:ascii="宋体" w:hAnsi="宋体" w:cs="宋体"/>
                <w:szCs w:val="21"/>
                <w:lang w:eastAsia="en-US"/>
              </w:rPr>
            </w:pPr>
            <w:r>
              <w:rPr>
                <w:rFonts w:ascii="宋体" w:hAnsi="宋体" w:cs="宋体"/>
                <w:spacing w:val="-2"/>
                <w:szCs w:val="21"/>
                <w:lang w:eastAsia="en-US"/>
              </w:rPr>
              <w:t xml:space="preserve">服务中心</w:t>
            </w:r>
            <w:r/>
          </w:p>
        </w:tc>
        <w:tc>
          <w:tcPr>
            <w:tcW w:w="1967" w:type="dxa"/>
            <w:vAlign w:val="center"/>
            <w:textDirection w:val="lrTb"/>
            <w:noWrap/>
          </w:tcPr>
          <w:p>
            <w:pPr>
              <w:jc w:val="center"/>
              <w:spacing w:before="89" w:line="360" w:lineRule="auto"/>
              <w:rPr>
                <w:rFonts w:ascii="宋体" w:hAnsi="宋体" w:cs="宋体"/>
                <w:szCs w:val="21"/>
              </w:rPr>
            </w:pPr>
            <w:r>
              <w:rPr>
                <w:rFonts w:ascii="宋体" w:hAnsi="宋体" w:cs="宋体"/>
                <w:spacing w:val="-3"/>
                <w:szCs w:val="21"/>
                <w:lang w:eastAsia="en-US"/>
              </w:rPr>
              <w:t xml:space="preserve">项目</w:t>
            </w:r>
            <w:r>
              <w:rPr>
                <w:rFonts w:hint="eastAsia" w:ascii="宋体" w:hAnsi="宋体" w:cs="宋体"/>
                <w:spacing w:val="-3"/>
                <w:szCs w:val="21"/>
              </w:rPr>
              <w:t xml:space="preserve">负责人</w:t>
            </w:r>
            <w:r/>
          </w:p>
        </w:tc>
        <w:tc>
          <w:tcPr>
            <w:tcW w:w="1515" w:type="dxa"/>
            <w:vAlign w:val="center"/>
            <w:textDirection w:val="lrTb"/>
            <w:noWrap/>
          </w:tcPr>
          <w:p>
            <w:pPr>
              <w:jc w:val="center"/>
              <w:spacing w:before="131" w:line="360" w:lineRule="auto"/>
              <w:rPr>
                <w:rFonts w:ascii="Calibri" w:hAnsi="Calibri" w:eastAsia="Calibri" w:cs="Calibri"/>
                <w:szCs w:val="21"/>
              </w:rPr>
            </w:pPr>
            <w:r>
              <w:rPr>
                <w:rFonts w:ascii="Calibri" w:hAnsi="Calibri" w:eastAsia="Calibri" w:cs="Calibri"/>
                <w:szCs w:val="21"/>
              </w:rPr>
              <w:t xml:space="preserve">1</w:t>
            </w:r>
            <w:r/>
          </w:p>
        </w:tc>
        <w:tc>
          <w:tcPr>
            <w:tcW w:w="1725" w:type="dxa"/>
            <w:vAlign w:val="center"/>
            <w:textDirection w:val="lrTb"/>
            <w:noWrap/>
          </w:tcPr>
          <w:p>
            <w:pPr>
              <w:jc w:val="center"/>
              <w:spacing w:before="131" w:line="360" w:lineRule="auto"/>
              <w:rPr>
                <w:rFonts w:ascii="Calibri" w:hAnsi="Calibri" w:eastAsia="Calibri" w:cs="Calibri"/>
                <w:szCs w:val="21"/>
              </w:rPr>
            </w:pPr>
            <w:r>
              <w:rPr>
                <w:rFonts w:ascii="Calibri" w:hAnsi="Calibri" w:eastAsia="Calibri" w:cs="Calibri"/>
                <w:szCs w:val="21"/>
              </w:rPr>
              <w:t xml:space="preserve">1</w:t>
            </w:r>
            <w:r/>
          </w:p>
        </w:tc>
        <w:tc>
          <w:tcPr>
            <w:tcW w:w="7650" w:type="dxa"/>
            <w:vAlign w:val="center"/>
            <w:textDirection w:val="lrTb"/>
            <w:noWrap/>
          </w:tcPr>
          <w:p>
            <w:pPr>
              <w:jc w:val="center"/>
              <w:spacing w:line="360" w:lineRule="auto"/>
              <w:widowControl/>
              <w:rPr>
                <w:rFonts w:hint="eastAsia" w:ascii="Calibri" w:hAnsi="Calibri" w:eastAsia="宋体"/>
                <w:lang w:eastAsia="zh-CN"/>
              </w:rPr>
            </w:pPr>
            <w:r>
              <w:rPr>
                <w:rFonts w:hint="eastAsia" w:ascii="Calibri" w:hAnsi="Calibri"/>
              </w:rPr>
              <w:t xml:space="preserve">年龄在</w:t>
            </w:r>
            <w:r>
              <w:rPr>
                <w:rFonts w:hint="eastAsia" w:ascii="Calibri" w:hAnsi="Calibri"/>
                <w:lang w:val="en-US" w:eastAsia="zh-CN"/>
              </w:rPr>
              <w:t xml:space="preserve">50</w:t>
            </w:r>
            <w:r>
              <w:rPr>
                <w:rFonts w:hint="eastAsia" w:ascii="Calibri" w:hAnsi="Calibri"/>
              </w:rPr>
              <w:t xml:space="preserve">周岁（含）以下，具有高中或以上学历</w:t>
            </w:r>
            <w:r>
              <w:rPr>
                <w:rFonts w:hint="eastAsia" w:ascii="Calibri" w:hAnsi="Calibri"/>
                <w:lang w:eastAsia="zh-CN"/>
              </w:rPr>
              <w:t xml:space="preserve">，具有</w:t>
            </w:r>
            <w:r>
              <w:rPr>
                <w:rFonts w:hint="eastAsia" w:ascii="Calibri" w:hAnsi="Calibri"/>
                <w:lang w:val="en-US" w:eastAsia="zh-CN"/>
              </w:rPr>
              <w:t xml:space="preserve">四</w:t>
            </w:r>
            <w:r>
              <w:rPr>
                <w:rFonts w:hint="eastAsia" w:ascii="Calibri" w:hAnsi="Calibri"/>
                <w:lang w:eastAsia="zh-CN"/>
              </w:rPr>
              <w:t xml:space="preserve">级（中级工）及以上物业管理师职业技能等级证书。</w:t>
            </w:r>
            <w:r/>
          </w:p>
        </w:tc>
      </w:tr>
      <w:tr>
        <w:trPr>
          <w:trHeight w:val="466"/>
        </w:trPr>
        <w:tc>
          <w:tcPr>
            <w:tcW w:w="1088"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基本服务</w:t>
            </w:r>
            <w:r/>
          </w:p>
        </w:tc>
        <w:tc>
          <w:tcPr>
            <w:tcW w:w="1967" w:type="dxa"/>
            <w:vAlign w:val="center"/>
            <w:textDirection w:val="lrTb"/>
            <w:noWrap/>
          </w:tcPr>
          <w:p>
            <w:pPr>
              <w:jc w:val="center"/>
              <w:spacing w:before="89" w:line="360" w:lineRule="auto"/>
              <w:rPr>
                <w:rFonts w:ascii="宋体" w:hAnsi="宋体" w:cs="宋体"/>
                <w:szCs w:val="21"/>
                <w:lang w:eastAsia="en-US"/>
              </w:rPr>
            </w:pPr>
            <w:r>
              <w:rPr>
                <w:rFonts w:ascii="宋体" w:hAnsi="宋体" w:cs="宋体"/>
                <w:spacing w:val="-2"/>
                <w:szCs w:val="21"/>
                <w:lang w:eastAsia="en-US"/>
              </w:rPr>
              <w:t xml:space="preserve">主管</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Calibri" w:hAnsi="Calibri"/>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87" w:line="360" w:lineRule="auto"/>
              <w:rPr>
                <w:rFonts w:ascii="宋体" w:hAnsi="宋体" w:cs="宋体"/>
                <w:szCs w:val="21"/>
                <w:lang w:eastAsia="en-US"/>
              </w:rPr>
            </w:pPr>
            <w:r>
              <w:rPr>
                <w:rFonts w:ascii="宋体" w:hAnsi="宋体" w:cs="宋体"/>
                <w:spacing w:val="-1"/>
                <w:szCs w:val="21"/>
                <w:lang w:eastAsia="en-US"/>
              </w:rPr>
              <w:t xml:space="preserve">前台（或传达室）</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0" w:line="360" w:lineRule="auto"/>
              <w:rPr>
                <w:rFonts w:ascii="宋体" w:hAnsi="宋体" w:cs="宋体"/>
                <w:szCs w:val="21"/>
                <w:lang w:eastAsia="en-US"/>
              </w:rPr>
            </w:pPr>
            <w:r>
              <w:rPr>
                <w:rFonts w:ascii="宋体" w:hAnsi="宋体" w:cs="宋体"/>
                <w:spacing w:val="-8"/>
                <w:szCs w:val="21"/>
                <w:lang w:eastAsia="en-US"/>
              </w:rPr>
              <w:t xml:space="preserve">内勤</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690"/>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ind w:right="107"/>
              <w:jc w:val="center"/>
              <w:spacing w:before="33" w:line="360" w:lineRule="auto"/>
              <w:rPr>
                <w:rFonts w:ascii="宋体" w:hAnsi="宋体" w:cs="宋体"/>
                <w:szCs w:val="21"/>
              </w:rPr>
            </w:pPr>
            <w:r>
              <w:rPr>
                <w:rFonts w:ascii="宋体" w:hAnsi="宋体" w:cs="宋体"/>
                <w:spacing w:val="-4"/>
                <w:szCs w:val="21"/>
              </w:rPr>
              <w:t xml:space="preserve">客服（</w:t>
            </w:r>
            <w:r>
              <w:rPr>
                <w:rFonts w:ascii="Calibri" w:hAnsi="Calibri" w:eastAsia="Calibri" w:cs="Calibri"/>
                <w:spacing w:val="-4"/>
                <w:szCs w:val="21"/>
              </w:rPr>
              <w:t xml:space="preserve">24</w:t>
            </w:r>
            <w:r>
              <w:rPr>
                <w:rFonts w:ascii="宋体" w:hAnsi="宋体" w:cs="宋体"/>
                <w:spacing w:val="-4"/>
                <w:szCs w:val="21"/>
              </w:rPr>
              <w:t xml:space="preserve">小时服务热</w:t>
            </w:r>
            <w:r>
              <w:rPr>
                <w:rFonts w:ascii="宋体" w:hAnsi="宋体" w:cs="宋体"/>
                <w:spacing w:val="-5"/>
                <w:szCs w:val="21"/>
              </w:rPr>
              <w:t xml:space="preserve">线）</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3"/>
        </w:trPr>
        <w:tc>
          <w:tcPr>
            <w:tcW w:w="1088" w:type="dxa"/>
            <w:vAlign w:val="center"/>
            <w:vMerge w:val="restart"/>
            <w:textDirection w:val="lrTb"/>
            <w:noWrap/>
          </w:tcPr>
          <w:p>
            <w:pPr>
              <w:ind w:firstLine="420"/>
              <w:jc w:val="center"/>
              <w:spacing w:line="360" w:lineRule="auto"/>
              <w:rPr>
                <w:rFonts w:ascii="Arial" w:hAnsi="Calibri"/>
              </w:rPr>
            </w:pPr>
            <w:r>
              <w:rPr>
                <w:rFonts w:ascii="Arial" w:hAnsi="Calibri"/>
              </w:rPr>
            </w:r>
            <w:r/>
          </w:p>
          <w:p>
            <w:pPr>
              <w:jc w:val="center"/>
              <w:spacing w:before="68" w:line="360" w:lineRule="auto"/>
              <w:rPr>
                <w:rFonts w:ascii="宋体" w:hAnsi="宋体" w:cs="宋体"/>
                <w:szCs w:val="21"/>
                <w:lang w:eastAsia="en-US"/>
              </w:rPr>
            </w:pPr>
            <w:r>
              <w:rPr>
                <w:rFonts w:ascii="宋体" w:hAnsi="宋体" w:cs="宋体"/>
                <w:spacing w:val="-1"/>
                <w:szCs w:val="21"/>
                <w:lang w:eastAsia="en-US"/>
              </w:rPr>
              <w:t xml:space="preserve">房屋维护服务</w:t>
            </w:r>
            <w:r/>
          </w:p>
        </w:tc>
        <w:tc>
          <w:tcPr>
            <w:tcW w:w="1967" w:type="dxa"/>
            <w:vAlign w:val="center"/>
            <w:textDirection w:val="lrTb"/>
            <w:noWrap/>
          </w:tcPr>
          <w:p>
            <w:pPr>
              <w:jc w:val="center"/>
              <w:spacing w:before="90" w:line="360" w:lineRule="auto"/>
              <w:rPr>
                <w:rFonts w:ascii="宋体" w:hAnsi="宋体" w:cs="宋体"/>
                <w:szCs w:val="21"/>
                <w:lang w:eastAsia="en-US"/>
              </w:rPr>
            </w:pPr>
            <w:r>
              <w:rPr>
                <w:rFonts w:ascii="宋体" w:hAnsi="宋体" w:cs="宋体"/>
                <w:spacing w:val="-2"/>
                <w:szCs w:val="21"/>
                <w:lang w:eastAsia="en-US"/>
              </w:rPr>
              <w:t xml:space="preserve">主管</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5"/>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0" w:line="360" w:lineRule="auto"/>
              <w:rPr>
                <w:rFonts w:ascii="宋体" w:hAnsi="宋体" w:cs="宋体"/>
                <w:szCs w:val="21"/>
                <w:lang w:eastAsia="en-US"/>
              </w:rPr>
            </w:pPr>
            <w:r>
              <w:rPr>
                <w:rFonts w:ascii="宋体" w:hAnsi="宋体" w:cs="宋体"/>
                <w:spacing w:val="-2"/>
                <w:szCs w:val="21"/>
                <w:lang w:eastAsia="en-US"/>
              </w:rPr>
              <w:t xml:space="preserve">综合维修</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3"/>
        </w:trPr>
        <w:tc>
          <w:tcPr>
            <w:tcW w:w="1088" w:type="dxa"/>
            <w:vAlign w:val="center"/>
            <w:vMerge w:val="restart"/>
            <w:textDirection w:val="lrTb"/>
            <w:noWrap/>
          </w:tcPr>
          <w:p>
            <w:pPr>
              <w:ind w:right="105"/>
              <w:jc w:val="center"/>
              <w:spacing w:before="68" w:line="360" w:lineRule="auto"/>
              <w:rPr>
                <w:rFonts w:ascii="宋体" w:hAnsi="宋体" w:cs="宋体"/>
                <w:szCs w:val="21"/>
              </w:rPr>
            </w:pPr>
            <w:r>
              <w:rPr>
                <w:rFonts w:ascii="宋体" w:hAnsi="宋体" w:cs="宋体"/>
                <w:spacing w:val="8"/>
                <w:szCs w:val="21"/>
              </w:rPr>
              <w:t xml:space="preserve">公用设施设备</w:t>
            </w:r>
            <w:r>
              <w:rPr>
                <w:rFonts w:ascii="宋体" w:hAnsi="宋体" w:cs="宋体"/>
                <w:spacing w:val="-3"/>
                <w:szCs w:val="21"/>
              </w:rPr>
              <w:t xml:space="preserve">维护服务</w:t>
            </w:r>
            <w:r/>
          </w:p>
        </w:tc>
        <w:tc>
          <w:tcPr>
            <w:tcW w:w="1967" w:type="dxa"/>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2"/>
                <w:szCs w:val="21"/>
                <w:lang w:eastAsia="en-US"/>
              </w:rPr>
              <w:t xml:space="preserve">主管</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3"/>
                <w:szCs w:val="21"/>
                <w:lang w:eastAsia="en-US"/>
              </w:rPr>
              <w:t xml:space="preserve">弱电维修</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5"/>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3"/>
                <w:szCs w:val="21"/>
                <w:lang w:eastAsia="en-US"/>
              </w:rPr>
              <w:t xml:space="preserve">高配工</w:t>
            </w:r>
            <w:r/>
          </w:p>
        </w:tc>
        <w:tc>
          <w:tcPr>
            <w:tcW w:w="151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7650" w:type="dxa"/>
            <w:vAlign w:val="center"/>
            <w:textDirection w:val="lrTb"/>
            <w:noWrap/>
          </w:tcPr>
          <w:p>
            <w:pPr>
              <w:jc w:val="center"/>
              <w:spacing w:before="91" w:line="360" w:lineRule="auto"/>
              <w:rPr>
                <w:rFonts w:ascii="Calibri" w:hAnsi="Calibri"/>
                <w:b/>
                <w:bCs/>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2" w:line="360" w:lineRule="auto"/>
              <w:rPr>
                <w:rFonts w:ascii="宋体" w:hAnsi="宋体" w:cs="宋体"/>
                <w:szCs w:val="21"/>
                <w:lang w:eastAsia="en-US"/>
              </w:rPr>
            </w:pPr>
            <w:r>
              <w:rPr>
                <w:rFonts w:ascii="宋体" w:hAnsi="宋体" w:cs="宋体"/>
                <w:spacing w:val="-2"/>
                <w:szCs w:val="21"/>
                <w:lang w:eastAsia="en-US"/>
              </w:rPr>
              <w:t xml:space="preserve">水电工</w:t>
            </w:r>
            <w:r/>
          </w:p>
        </w:tc>
        <w:tc>
          <w:tcPr>
            <w:tcW w:w="151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7650" w:type="dxa"/>
            <w:vAlign w:val="center"/>
            <w:textDirection w:val="lrTb"/>
            <w:noWrap/>
          </w:tcPr>
          <w:p>
            <w:pPr>
              <w:jc w:val="center"/>
              <w:spacing w:before="92" w:line="360" w:lineRule="auto"/>
              <w:rPr>
                <w:rFonts w:ascii="Calibri" w:hAnsi="Calibri"/>
                <w:b/>
                <w:bCs/>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3" w:line="360" w:lineRule="auto"/>
              <w:rPr>
                <w:rFonts w:ascii="宋体" w:hAnsi="宋体" w:cs="宋体"/>
                <w:szCs w:val="21"/>
                <w:lang w:eastAsia="en-US"/>
              </w:rPr>
            </w:pPr>
            <w:r>
              <w:rPr>
                <w:rFonts w:ascii="宋体" w:hAnsi="宋体" w:cs="宋体"/>
                <w:spacing w:val="-3"/>
                <w:szCs w:val="21"/>
                <w:lang w:eastAsia="en-US"/>
              </w:rPr>
              <w:t xml:space="preserve">暖通工</w:t>
            </w:r>
            <w:r/>
          </w:p>
        </w:tc>
        <w:tc>
          <w:tcPr>
            <w:tcW w:w="151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b/>
                <w:bCs/>
              </w:rPr>
            </w:pPr>
            <w:r>
              <w:rPr>
                <w:rFonts w:hint="eastAsia" w:ascii="Calibri" w:hAnsi="Calibri"/>
              </w:rPr>
              <w:t xml:space="preserve">/</w:t>
            </w:r>
            <w:r/>
          </w:p>
        </w:tc>
      </w:tr>
      <w:tr>
        <w:trPr>
          <w:trHeight w:val="465"/>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2"/>
                <w:szCs w:val="21"/>
                <w:lang w:eastAsia="en-US"/>
              </w:rPr>
              <w:t xml:space="preserve">锅炉工</w:t>
            </w:r>
            <w:r/>
          </w:p>
        </w:tc>
        <w:tc>
          <w:tcPr>
            <w:tcW w:w="151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7650" w:type="dxa"/>
            <w:vAlign w:val="center"/>
            <w:textDirection w:val="lrTb"/>
            <w:noWrap/>
          </w:tcPr>
          <w:p>
            <w:pPr>
              <w:jc w:val="center"/>
              <w:spacing w:before="93" w:line="360" w:lineRule="auto"/>
              <w:rPr>
                <w:rFonts w:ascii="Calibri" w:hAnsi="Calibri"/>
                <w:b/>
                <w:bCs/>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7"/>
                <w:szCs w:val="21"/>
                <w:lang w:eastAsia="en-US"/>
              </w:rPr>
              <w:t xml:space="preserve">电梯工</w:t>
            </w:r>
            <w:r/>
          </w:p>
        </w:tc>
        <w:tc>
          <w:tcPr>
            <w:tcW w:w="151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b/>
                <w:bCs/>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b/>
                <w:bCs/>
              </w:rPr>
            </w:pPr>
            <w:r>
              <w:rPr>
                <w:rFonts w:hint="eastAsia" w:ascii="Calibri" w:hAnsi="Calibri"/>
              </w:rPr>
              <w:t xml:space="preserve">/</w:t>
            </w:r>
            <w:r/>
          </w:p>
        </w:tc>
      </w:tr>
      <w:tr>
        <w:trPr>
          <w:trHeight w:val="463"/>
        </w:trPr>
        <w:tc>
          <w:tcPr>
            <w:tcW w:w="1088" w:type="dxa"/>
            <w:vAlign w:val="center"/>
            <w:vMerge w:val="restart"/>
            <w:textDirection w:val="lrTb"/>
            <w:noWrap/>
          </w:tcPr>
          <w:p>
            <w:pPr>
              <w:jc w:val="center"/>
              <w:spacing w:before="68" w:line="360" w:lineRule="auto"/>
              <w:rPr>
                <w:rFonts w:ascii="宋体" w:hAnsi="宋体" w:cs="宋体"/>
                <w:szCs w:val="21"/>
                <w:lang w:eastAsia="en-US"/>
              </w:rPr>
            </w:pPr>
            <w:r>
              <w:rPr>
                <w:rFonts w:ascii="宋体" w:hAnsi="宋体" w:cs="宋体"/>
                <w:spacing w:val="-2"/>
                <w:szCs w:val="21"/>
                <w:lang w:eastAsia="en-US"/>
              </w:rPr>
              <w:t xml:space="preserve">保洁服务</w:t>
            </w:r>
            <w:r/>
          </w:p>
        </w:tc>
        <w:tc>
          <w:tcPr>
            <w:tcW w:w="1967" w:type="dxa"/>
            <w:vAlign w:val="center"/>
            <w:textDirection w:val="lrTb"/>
            <w:noWrap/>
          </w:tcPr>
          <w:p>
            <w:pPr>
              <w:jc w:val="center"/>
              <w:spacing w:before="94" w:line="360" w:lineRule="auto"/>
              <w:rPr>
                <w:rFonts w:ascii="宋体" w:hAnsi="宋体" w:cs="宋体"/>
                <w:szCs w:val="21"/>
              </w:rPr>
            </w:pPr>
            <w:r>
              <w:rPr>
                <w:rFonts w:ascii="宋体" w:hAnsi="宋体" w:cs="宋体"/>
                <w:spacing w:val="-2"/>
                <w:szCs w:val="21"/>
                <w:lang w:eastAsia="en-US"/>
              </w:rPr>
              <w:t xml:space="preserve">主管</w:t>
            </w:r>
            <w:r>
              <w:rPr>
                <w:rFonts w:hint="eastAsia" w:ascii="宋体" w:hAnsi="宋体" w:cs="宋体"/>
                <w:spacing w:val="-2"/>
                <w:szCs w:val="21"/>
              </w:rPr>
              <w:t xml:space="preserve">（领班）</w:t>
            </w:r>
            <w:r/>
          </w:p>
        </w:tc>
        <w:tc>
          <w:tcPr>
            <w:tcW w:w="1515" w:type="dxa"/>
            <w:vAlign w:val="center"/>
            <w:textDirection w:val="lrTb"/>
            <w:noWrap/>
          </w:tcPr>
          <w:p>
            <w:pPr>
              <w:jc w:val="center"/>
              <w:spacing w:line="360" w:lineRule="auto"/>
              <w:rPr>
                <w:rFonts w:ascii="Arial" w:hAnsi="Calibri"/>
                <w:b/>
                <w:bCs/>
              </w:rPr>
            </w:pPr>
            <w:r>
              <w:rPr>
                <w:rFonts w:hint="eastAsia" w:ascii="Calibri" w:hAnsi="Calibri"/>
              </w:rPr>
              <w:t xml:space="preserve">1</w:t>
            </w:r>
            <w:r/>
          </w:p>
        </w:tc>
        <w:tc>
          <w:tcPr>
            <w:tcW w:w="1725" w:type="dxa"/>
            <w:vAlign w:val="center"/>
            <w:textDirection w:val="lrTb"/>
            <w:noWrap/>
          </w:tcPr>
          <w:p>
            <w:pPr>
              <w:jc w:val="center"/>
              <w:spacing w:line="360" w:lineRule="auto"/>
              <w:rPr>
                <w:rFonts w:ascii="Arial" w:hAnsi="Calibri"/>
                <w:szCs w:val="21"/>
              </w:rPr>
            </w:pPr>
            <w:r>
              <w:rPr>
                <w:rFonts w:hint="eastAsia" w:ascii="Calibri" w:hAnsi="Calibri"/>
              </w:rPr>
              <w:t xml:space="preserve">1</w:t>
            </w:r>
            <w:r/>
          </w:p>
        </w:tc>
        <w:tc>
          <w:tcPr>
            <w:tcW w:w="7650" w:type="dxa"/>
            <w:vAlign w:val="center"/>
            <w:textDirection w:val="lrTb"/>
            <w:noWrap/>
          </w:tcPr>
          <w:p>
            <w:pPr>
              <w:jc w:val="center"/>
              <w:spacing w:line="360" w:lineRule="auto"/>
              <w:rPr>
                <w:rFonts w:hint="eastAsia" w:ascii="Arial" w:hAnsi="Calibri" w:eastAsia="宋体"/>
                <w:b/>
                <w:bCs/>
                <w:lang w:eastAsia="zh-CN"/>
              </w:rPr>
            </w:pPr>
            <w:r>
              <w:rPr>
                <w:rFonts w:hint="eastAsia" w:ascii="Calibri" w:hAnsi="Calibri"/>
              </w:rPr>
              <w:t xml:space="preserve">年龄在</w:t>
            </w:r>
            <w:r>
              <w:rPr>
                <w:rFonts w:hint="eastAsia" w:ascii="Calibri" w:hAnsi="Calibri"/>
                <w:lang w:val="en-US" w:eastAsia="zh-CN"/>
              </w:rPr>
              <w:t xml:space="preserve">50</w:t>
            </w:r>
            <w:r>
              <w:rPr>
                <w:rFonts w:hint="eastAsia" w:ascii="Calibri" w:hAnsi="Calibri"/>
              </w:rPr>
              <w:t xml:space="preserve">周岁（含）以下，具有高中或以上学历</w:t>
            </w:r>
            <w:r>
              <w:rPr>
                <w:rFonts w:hint="eastAsia" w:ascii="Calibri" w:hAnsi="Calibri"/>
                <w:lang w:eastAsia="zh-CN"/>
              </w:rPr>
              <w:t xml:space="preserve">，具有有效的</w:t>
            </w:r>
            <w:r>
              <w:rPr>
                <w:rFonts w:hint="eastAsia" w:ascii="Calibri" w:hAnsi="Calibri"/>
                <w:lang w:val="en-US" w:eastAsia="zh-CN"/>
              </w:rPr>
              <w:t xml:space="preserve">五</w:t>
            </w:r>
            <w:r>
              <w:rPr>
                <w:rFonts w:hint="eastAsia" w:ascii="Calibri" w:hAnsi="Calibri"/>
                <w:lang w:eastAsia="zh-CN"/>
              </w:rPr>
              <w:t xml:space="preserve">级（</w:t>
            </w:r>
            <w:r>
              <w:rPr>
                <w:rFonts w:hint="eastAsia" w:ascii="Calibri" w:hAnsi="Calibri"/>
                <w:lang w:val="en-US" w:eastAsia="zh-CN"/>
              </w:rPr>
              <w:t xml:space="preserve">初</w:t>
            </w:r>
            <w:r>
              <w:rPr>
                <w:rFonts w:hint="eastAsia" w:ascii="Calibri" w:hAnsi="Calibri"/>
                <w:lang w:eastAsia="zh-CN"/>
              </w:rPr>
              <w:t xml:space="preserve">级工）及以上保洁员职业技能等级证书</w:t>
            </w:r>
            <w:r/>
          </w:p>
        </w:tc>
      </w:tr>
      <w:tr>
        <w:trPr>
          <w:trHeight w:val="549"/>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5" w:line="360" w:lineRule="auto"/>
              <w:rPr>
                <w:rFonts w:ascii="宋体" w:hAnsi="宋体" w:cs="宋体"/>
                <w:szCs w:val="21"/>
              </w:rPr>
            </w:pPr>
            <w:r>
              <w:rPr>
                <w:rFonts w:ascii="宋体" w:hAnsi="宋体" w:cs="宋体"/>
                <w:spacing w:val="-2"/>
                <w:szCs w:val="21"/>
              </w:rPr>
              <w:t xml:space="preserve">保洁</w:t>
            </w:r>
            <w:r/>
          </w:p>
        </w:tc>
        <w:tc>
          <w:tcPr>
            <w:tcW w:w="1515" w:type="dxa"/>
            <w:vAlign w:val="center"/>
            <w:textDirection w:val="lrTb"/>
            <w:noWrap/>
          </w:tcPr>
          <w:p>
            <w:pPr>
              <w:jc w:val="center"/>
              <w:spacing w:line="360" w:lineRule="auto"/>
              <w:rPr>
                <w:rFonts w:ascii="Arial" w:hAnsi="Calibri"/>
              </w:rPr>
            </w:pPr>
            <w:r>
              <w:rPr>
                <w:rFonts w:hint="eastAsia" w:ascii="Arial" w:hAnsi="Calibri"/>
              </w:rPr>
              <w:t xml:space="preserve">42</w:t>
            </w:r>
            <w:r/>
          </w:p>
        </w:tc>
        <w:tc>
          <w:tcPr>
            <w:tcW w:w="1725" w:type="dxa"/>
            <w:vAlign w:val="center"/>
            <w:textDirection w:val="lrTb"/>
            <w:noWrap/>
          </w:tcPr>
          <w:p>
            <w:pPr>
              <w:jc w:val="center"/>
              <w:spacing w:line="360" w:lineRule="auto"/>
              <w:rPr>
                <w:rFonts w:ascii="Arial" w:hAnsi="Calibri"/>
              </w:rPr>
            </w:pPr>
            <w:r>
              <w:rPr>
                <w:rFonts w:hint="eastAsia" w:ascii="Arial" w:hAnsi="Calibri"/>
              </w:rPr>
              <w:t xml:space="preserve">42</w:t>
            </w:r>
            <w:r/>
          </w:p>
        </w:tc>
        <w:tc>
          <w:tcPr>
            <w:tcW w:w="7650" w:type="dxa"/>
            <w:vAlign w:val="center"/>
            <w:textDirection w:val="lrTb"/>
            <w:noWrap/>
          </w:tcPr>
          <w:p>
            <w:pPr>
              <w:contextualSpacing/>
              <w:ind w:left="200" w:hanging="200"/>
              <w:jc w:val="center"/>
              <w:spacing w:line="360" w:lineRule="auto"/>
              <w:rPr>
                <w:rFonts w:ascii="Calibri" w:hAnsi="Calibri"/>
              </w:rPr>
            </w:pPr>
            <w:r>
              <w:rPr>
                <w:rFonts w:hint="eastAsia" w:ascii="Calibri" w:hAnsi="Calibri"/>
              </w:rPr>
              <w:t xml:space="preserve">具体详见人员配置表。</w:t>
            </w:r>
            <w:r/>
          </w:p>
        </w:tc>
      </w:tr>
      <w:tr>
        <w:trPr>
          <w:trHeight w:val="468"/>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5" w:line="360" w:lineRule="auto"/>
              <w:rPr>
                <w:rFonts w:ascii="宋体" w:hAnsi="宋体" w:cs="宋体"/>
                <w:szCs w:val="21"/>
                <w:lang w:eastAsia="en-US"/>
              </w:rPr>
            </w:pPr>
            <w:r>
              <w:rPr>
                <w:rFonts w:ascii="宋体" w:hAnsi="宋体" w:cs="宋体"/>
                <w:spacing w:val="-2"/>
                <w:szCs w:val="21"/>
                <w:lang w:eastAsia="en-US"/>
              </w:rPr>
              <w:t xml:space="preserve">垃圾清运工</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7"/>
        </w:trPr>
        <w:tc>
          <w:tcPr>
            <w:tcW w:w="1088" w:type="dxa"/>
            <w:vAlign w:val="center"/>
            <w:textDirection w:val="lrTb"/>
            <w:noWrap/>
          </w:tcPr>
          <w:p>
            <w:pPr>
              <w:jc w:val="center"/>
              <w:spacing w:before="93" w:line="360" w:lineRule="auto"/>
              <w:rPr>
                <w:rFonts w:ascii="宋体" w:hAnsi="宋体" w:cs="宋体"/>
                <w:szCs w:val="21"/>
                <w:lang w:eastAsia="en-US"/>
              </w:rPr>
            </w:pPr>
            <w:r>
              <w:rPr>
                <w:rFonts w:ascii="宋体" w:hAnsi="宋体" w:cs="宋体"/>
                <w:spacing w:val="-2"/>
                <w:szCs w:val="21"/>
                <w:lang w:eastAsia="en-US"/>
              </w:rPr>
              <w:t xml:space="preserve">绿化服务</w:t>
            </w:r>
            <w:r/>
          </w:p>
        </w:tc>
        <w:tc>
          <w:tcPr>
            <w:tcW w:w="1967" w:type="dxa"/>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2"/>
                <w:szCs w:val="21"/>
                <w:lang w:eastAsia="en-US"/>
              </w:rPr>
              <w:t xml:space="preserve">绿化工</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5"/>
        </w:trPr>
        <w:tc>
          <w:tcPr>
            <w:tcW w:w="1088" w:type="dxa"/>
            <w:vAlign w:val="center"/>
            <w:vMerge w:val="restart"/>
            <w:textDirection w:val="lrTb"/>
            <w:noWrap/>
          </w:tcPr>
          <w:p>
            <w:pPr>
              <w:jc w:val="center"/>
              <w:spacing w:before="69" w:line="360" w:lineRule="auto"/>
              <w:rPr>
                <w:rFonts w:ascii="宋体" w:hAnsi="宋体" w:cs="宋体"/>
                <w:szCs w:val="21"/>
                <w:lang w:eastAsia="en-US"/>
              </w:rPr>
            </w:pPr>
            <w:r>
              <w:rPr>
                <w:rFonts w:ascii="宋体" w:hAnsi="宋体" w:cs="宋体"/>
                <w:spacing w:val="-2"/>
                <w:szCs w:val="21"/>
                <w:lang w:eastAsia="en-US"/>
              </w:rPr>
              <w:t xml:space="preserve">保安服务</w:t>
            </w:r>
            <w:r/>
          </w:p>
        </w:tc>
        <w:tc>
          <w:tcPr>
            <w:tcW w:w="1967" w:type="dxa"/>
            <w:vAlign w:val="center"/>
            <w:textDirection w:val="lrTb"/>
            <w:noWrap/>
          </w:tcPr>
          <w:p>
            <w:pPr>
              <w:jc w:val="center"/>
              <w:spacing w:before="90" w:line="360" w:lineRule="auto"/>
              <w:rPr>
                <w:rFonts w:ascii="宋体" w:hAnsi="宋体" w:cs="宋体"/>
                <w:szCs w:val="21"/>
                <w:lang w:eastAsia="en-US"/>
              </w:rPr>
            </w:pPr>
            <w:r>
              <w:rPr>
                <w:rFonts w:ascii="宋体" w:hAnsi="宋体" w:cs="宋体"/>
                <w:spacing w:val="-2"/>
                <w:szCs w:val="21"/>
                <w:lang w:eastAsia="en-US"/>
              </w:rPr>
              <w:t xml:space="preserve">主管</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2"/>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1" w:line="360" w:lineRule="auto"/>
              <w:rPr>
                <w:rFonts w:ascii="宋体" w:hAnsi="宋体" w:cs="宋体"/>
                <w:szCs w:val="21"/>
                <w:lang w:eastAsia="en-US"/>
              </w:rPr>
            </w:pPr>
            <w:r>
              <w:rPr>
                <w:rFonts w:ascii="宋体" w:hAnsi="宋体" w:cs="宋体"/>
                <w:spacing w:val="-2"/>
                <w:szCs w:val="21"/>
                <w:lang w:eastAsia="en-US"/>
              </w:rPr>
              <w:t xml:space="preserve">领班</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before="91" w:line="360" w:lineRule="auto"/>
              <w:rPr>
                <w:rFonts w:ascii="Calibri" w:hAnsi="Calibri"/>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2" w:line="360" w:lineRule="auto"/>
              <w:rPr>
                <w:rFonts w:ascii="宋体" w:hAnsi="宋体" w:cs="宋体"/>
                <w:szCs w:val="21"/>
                <w:lang w:eastAsia="en-US"/>
              </w:rPr>
            </w:pPr>
            <w:r>
              <w:rPr>
                <w:rFonts w:ascii="宋体" w:hAnsi="宋体" w:cs="宋体"/>
                <w:spacing w:val="-8"/>
                <w:szCs w:val="21"/>
                <w:lang w:eastAsia="en-US"/>
              </w:rPr>
              <w:t xml:space="preserve">门岗</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Calibri" w:hAnsi="Calibri"/>
              </w:rPr>
            </w:pPr>
            <w:r>
              <w:rPr>
                <w:rFonts w:hint="eastAsia" w:ascii="Calibri" w:hAnsi="Calibri"/>
              </w:rPr>
              <w:t xml:space="preserve">/</w:t>
            </w:r>
            <w:r/>
          </w:p>
        </w:tc>
      </w:tr>
      <w:tr>
        <w:trPr>
          <w:trHeight w:val="465"/>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3" w:line="360" w:lineRule="auto"/>
              <w:rPr>
                <w:rFonts w:ascii="宋体" w:hAnsi="宋体" w:cs="宋体"/>
                <w:szCs w:val="21"/>
                <w:lang w:eastAsia="en-US"/>
              </w:rPr>
            </w:pPr>
            <w:r>
              <w:rPr>
                <w:rFonts w:ascii="宋体" w:hAnsi="宋体" w:cs="宋体"/>
                <w:spacing w:val="-2"/>
                <w:szCs w:val="21"/>
                <w:lang w:eastAsia="en-US"/>
              </w:rPr>
              <w:t xml:space="preserve">消控岗</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before="93" w:line="360" w:lineRule="auto"/>
              <w:rPr>
                <w:rFonts w:ascii="Calibri" w:hAnsi="Calibri"/>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4" w:line="360" w:lineRule="auto"/>
              <w:rPr>
                <w:rFonts w:ascii="宋体" w:hAnsi="宋体" w:cs="宋体"/>
                <w:szCs w:val="21"/>
                <w:lang w:eastAsia="en-US"/>
              </w:rPr>
            </w:pPr>
            <w:r>
              <w:rPr>
                <w:rFonts w:ascii="宋体" w:hAnsi="宋体" w:cs="宋体"/>
                <w:spacing w:val="-2"/>
                <w:szCs w:val="21"/>
                <w:lang w:eastAsia="en-US"/>
              </w:rPr>
              <w:t xml:space="preserve">巡逻岗</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3"/>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93" w:line="360" w:lineRule="auto"/>
              <w:rPr>
                <w:rFonts w:ascii="宋体" w:hAnsi="宋体" w:cs="宋体"/>
                <w:szCs w:val="21"/>
                <w:lang w:eastAsia="en-US"/>
              </w:rPr>
            </w:pPr>
            <w:r>
              <w:rPr>
                <w:rFonts w:ascii="宋体" w:hAnsi="宋体" w:cs="宋体"/>
                <w:spacing w:val="-2"/>
                <w:szCs w:val="21"/>
                <w:lang w:eastAsia="en-US"/>
              </w:rPr>
              <w:t xml:space="preserve">车管岗</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65"/>
        </w:trPr>
        <w:tc>
          <w:tcPr>
            <w:tcW w:w="1088" w:type="dxa"/>
            <w:vAlign w:val="center"/>
            <w:vMerge w:val="continue"/>
            <w:textDirection w:val="lrTb"/>
            <w:noWrap/>
          </w:tcPr>
          <w:p>
            <w:pPr>
              <w:ind w:firstLine="420"/>
              <w:jc w:val="center"/>
              <w:spacing w:line="360" w:lineRule="auto"/>
              <w:rPr>
                <w:rFonts w:ascii="Arial" w:hAnsi="Calibri"/>
              </w:rPr>
            </w:pPr>
            <w:r>
              <w:rPr>
                <w:rFonts w:ascii="Arial" w:hAnsi="Calibri"/>
              </w:rPr>
            </w:r>
            <w:r/>
          </w:p>
        </w:tc>
        <w:tc>
          <w:tcPr>
            <w:tcW w:w="1967" w:type="dxa"/>
            <w:vAlign w:val="center"/>
            <w:textDirection w:val="lrTb"/>
            <w:noWrap/>
          </w:tcPr>
          <w:p>
            <w:pPr>
              <w:jc w:val="center"/>
              <w:spacing w:before="247" w:line="360" w:lineRule="auto"/>
              <w:rPr>
                <w:rFonts w:ascii="Calibri" w:hAnsi="Calibri" w:eastAsia="Calibri" w:cs="Calibri"/>
                <w:szCs w:val="21"/>
              </w:rPr>
            </w:pPr>
            <w:r>
              <w:rPr>
                <w:rFonts w:ascii="Calibri" w:hAnsi="Calibri" w:eastAsia="Calibri" w:cs="Calibri"/>
                <w:spacing w:val="-4"/>
                <w:position w:val="1"/>
                <w:szCs w:val="21"/>
              </w:rPr>
              <w:t xml:space="preserve">……</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line="360" w:lineRule="auto"/>
              <w:rPr>
                <w:rFonts w:ascii="Arial" w:hAnsi="Calibri"/>
              </w:rPr>
            </w:pPr>
            <w:r>
              <w:rPr>
                <w:rFonts w:hint="eastAsia" w:ascii="Calibri" w:hAnsi="Calibri"/>
              </w:rPr>
              <w:t xml:space="preserve">/</w:t>
            </w:r>
            <w:r/>
          </w:p>
        </w:tc>
      </w:tr>
      <w:tr>
        <w:trPr>
          <w:trHeight w:val="473"/>
        </w:trPr>
        <w:tc>
          <w:tcPr>
            <w:tcW w:w="1088" w:type="dxa"/>
            <w:vAlign w:val="center"/>
            <w:textDirection w:val="lrTb"/>
            <w:noWrap/>
          </w:tcPr>
          <w:p>
            <w:pPr>
              <w:jc w:val="center"/>
              <w:spacing w:before="95" w:line="360" w:lineRule="auto"/>
              <w:rPr>
                <w:rFonts w:ascii="宋体" w:hAnsi="宋体" w:cs="宋体"/>
                <w:szCs w:val="21"/>
                <w:lang w:eastAsia="en-US"/>
              </w:rPr>
            </w:pPr>
            <w:r>
              <w:rPr>
                <w:rFonts w:ascii="宋体" w:hAnsi="宋体" w:cs="宋体"/>
                <w:spacing w:val="-1"/>
                <w:szCs w:val="21"/>
                <w:lang w:eastAsia="en-US"/>
              </w:rPr>
              <w:t xml:space="preserve">会议服务</w:t>
            </w:r>
            <w:r/>
          </w:p>
        </w:tc>
        <w:tc>
          <w:tcPr>
            <w:tcW w:w="1967" w:type="dxa"/>
            <w:vAlign w:val="center"/>
            <w:textDirection w:val="lrTb"/>
            <w:noWrap/>
          </w:tcPr>
          <w:p>
            <w:pPr>
              <w:jc w:val="center"/>
              <w:spacing w:before="95" w:line="360" w:lineRule="auto"/>
              <w:rPr>
                <w:rFonts w:ascii="宋体" w:hAnsi="宋体" w:cs="宋体"/>
                <w:szCs w:val="21"/>
                <w:lang w:eastAsia="en-US"/>
              </w:rPr>
            </w:pPr>
            <w:r>
              <w:rPr>
                <w:rFonts w:ascii="宋体" w:hAnsi="宋体" w:cs="宋体"/>
                <w:spacing w:val="-2"/>
                <w:szCs w:val="21"/>
                <w:lang w:eastAsia="en-US"/>
              </w:rPr>
              <w:t xml:space="preserve">会务</w:t>
            </w:r>
            <w:r/>
          </w:p>
        </w:tc>
        <w:tc>
          <w:tcPr>
            <w:tcW w:w="151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1725" w:type="dxa"/>
            <w:vAlign w:val="center"/>
            <w:textDirection w:val="lrTb"/>
            <w:noWrap/>
          </w:tcPr>
          <w:p>
            <w:pPr>
              <w:jc w:val="center"/>
              <w:spacing w:line="360" w:lineRule="auto"/>
              <w:rPr>
                <w:rFonts w:ascii="Arial" w:hAnsi="Calibri"/>
              </w:rPr>
            </w:pPr>
            <w:r>
              <w:rPr>
                <w:rFonts w:hint="eastAsia" w:ascii="Calibri" w:hAnsi="Calibri"/>
              </w:rPr>
              <w:t xml:space="preserve">/</w:t>
            </w:r>
            <w:r/>
          </w:p>
        </w:tc>
        <w:tc>
          <w:tcPr>
            <w:tcW w:w="7650" w:type="dxa"/>
            <w:vAlign w:val="center"/>
            <w:textDirection w:val="lrTb"/>
            <w:noWrap/>
          </w:tcPr>
          <w:p>
            <w:pPr>
              <w:jc w:val="center"/>
              <w:spacing w:before="95" w:line="360" w:lineRule="auto"/>
              <w:rPr>
                <w:rFonts w:ascii="Calibri" w:hAnsi="Calibri" w:eastAsia="Calibri" w:cs="Calibri"/>
              </w:rPr>
            </w:pPr>
            <w:r>
              <w:rPr>
                <w:rFonts w:hint="eastAsia" w:ascii="Calibri" w:hAnsi="Calibri"/>
              </w:rPr>
              <w:t xml:space="preserve">/</w:t>
            </w:r>
            <w:r/>
          </w:p>
        </w:tc>
      </w:tr>
    </w:tbl>
    <w:p>
      <w:pPr>
        <w:jc w:val="left"/>
        <w:spacing w:before="32" w:line="360" w:lineRule="auto"/>
        <w:rPr>
          <w:rFonts w:ascii="宋体" w:hAnsi="宋体" w:cs="宋体"/>
          <w:spacing w:val="-2"/>
          <w:szCs w:val="21"/>
        </w:rPr>
      </w:pPr>
      <w:r>
        <w:rPr>
          <w:rFonts w:hint="eastAsia" w:ascii="宋体" w:hAnsi="宋体" w:cs="宋体"/>
          <w:spacing w:val="-2"/>
          <w:szCs w:val="21"/>
        </w:rPr>
        <w:t xml:space="preserve">注：</w:t>
      </w:r>
      <w:r/>
    </w:p>
    <w:p>
      <w:pPr>
        <w:jc w:val="left"/>
        <w:spacing w:before="32" w:line="360" w:lineRule="auto"/>
        <w:rPr>
          <w:rFonts w:ascii="宋体" w:hAnsi="宋体" w:cs="宋体"/>
          <w:spacing w:val="-2"/>
          <w:szCs w:val="21"/>
        </w:rPr>
      </w:pPr>
      <w:r>
        <w:rPr>
          <w:rFonts w:hint="eastAsia" w:ascii="宋体" w:hAnsi="宋体" w:cs="宋体"/>
          <w:spacing w:val="-2"/>
          <w:szCs w:val="21"/>
        </w:rPr>
        <w:t xml:space="preserve">1、供应商应当按国家相关法律法规，合理确定服务人员工资标准、工作时间等。</w:t>
      </w:r>
      <w:r/>
    </w:p>
    <w:p>
      <w:pPr>
        <w:jc w:val="left"/>
        <w:spacing w:before="32" w:line="360" w:lineRule="auto"/>
        <w:rPr>
          <w:rFonts w:ascii="宋体" w:hAnsi="宋体" w:cs="宋体"/>
          <w:b/>
          <w:bCs/>
          <w:spacing w:val="-1"/>
          <w:szCs w:val="21"/>
          <w:highlight w:val="cyan"/>
        </w:rPr>
      </w:pPr>
      <w:r>
        <w:rPr>
          <w:rFonts w:hint="eastAsia" w:ascii="宋体" w:hAnsi="宋体" w:cs="宋体"/>
          <w:spacing w:val="-2"/>
          <w:szCs w:val="21"/>
        </w:rPr>
        <w:t xml:space="preserve">2、供应商应当自行为服务人员办理必需的保险，有关人员伤亡及第三者责任险均应当考虑在报价因素中。</w:t>
      </w:r>
      <w:r>
        <w:rPr>
          <w:rFonts w:hint="eastAsia" w:ascii="宋体" w:hAnsi="宋体" w:cs="宋体"/>
          <w:b/>
          <w:bCs/>
          <w:spacing w:val="-1"/>
          <w:szCs w:val="21"/>
          <w:highlight w:val="cyan"/>
        </w:rPr>
        <w:br w:type="page" w:clear="all"/>
      </w:r>
      <w:r/>
    </w:p>
    <w:p>
      <w:pPr>
        <w:ind w:firstLine="418"/>
        <w:spacing w:before="90" w:line="360" w:lineRule="auto"/>
        <w:rPr>
          <w:rFonts w:ascii="宋体" w:hAnsi="宋体" w:cs="宋体"/>
          <w:b/>
          <w:bCs/>
          <w:spacing w:val="-1"/>
          <w:szCs w:val="21"/>
        </w:rPr>
        <w:outlineLvl w:val="0"/>
      </w:pPr>
      <w:r>
        <w:rPr>
          <w:rFonts w:hint="eastAsia" w:ascii="宋体" w:hAnsi="宋体" w:cs="宋体"/>
          <w:b/>
          <w:bCs/>
          <w:spacing w:val="-1"/>
          <w:szCs w:val="21"/>
        </w:rPr>
        <w:t xml:space="preserve">6.商务要求</w:t>
      </w:r>
      <w:r/>
    </w:p>
    <w:p>
      <w:pPr>
        <w:ind w:firstLine="414"/>
        <w:spacing w:before="90" w:line="360" w:lineRule="auto"/>
        <w:rPr>
          <w:rFonts w:ascii="宋体" w:hAnsi="宋体" w:cs="宋体"/>
          <w:szCs w:val="21"/>
        </w:rPr>
        <w:outlineLvl w:val="0"/>
      </w:pPr>
      <w:r>
        <w:rPr>
          <w:rFonts w:hint="eastAsia" w:ascii="宋体" w:hAnsi="宋体" w:cs="宋体"/>
          <w:b/>
          <w:bCs/>
          <w:spacing w:val="-2"/>
          <w:szCs w:val="21"/>
        </w:rPr>
        <w:t xml:space="preserve">6.1实施期限</w:t>
      </w:r>
      <w:r/>
    </w:p>
    <w:p>
      <w:pPr>
        <w:ind w:firstLine="476"/>
        <w:spacing w:before="90" w:line="360" w:lineRule="auto"/>
        <w:widowControl/>
        <w:rPr>
          <w:rFonts w:ascii="宋体" w:hAnsi="宋体" w:cs="宋体"/>
        </w:rPr>
        <w:outlineLvl w:val="0"/>
      </w:pPr>
      <w:r>
        <w:rPr>
          <w:rFonts w:hint="eastAsia" w:ascii="宋体" w:hAnsi="宋体" w:cs="宋体"/>
          <w:color w:val="000000"/>
          <w:spacing w:val="-1"/>
          <w:sz w:val="24"/>
          <w:szCs w:val="24"/>
        </w:rPr>
        <w:t xml:space="preserve">合同履行期限：一年，具体开始时间以合同签订时间为准。</w:t>
      </w:r>
      <w:r/>
    </w:p>
    <w:p>
      <w:pPr>
        <w:ind w:firstLine="418"/>
        <w:spacing w:before="91" w:line="360" w:lineRule="auto"/>
        <w:rPr>
          <w:rFonts w:ascii="宋体" w:hAnsi="宋体" w:cs="宋体"/>
          <w:szCs w:val="21"/>
        </w:rPr>
        <w:outlineLvl w:val="0"/>
      </w:pPr>
      <w:r>
        <w:rPr>
          <w:rFonts w:hint="eastAsia" w:ascii="宋体" w:hAnsi="宋体" w:cs="宋体"/>
          <w:b/>
          <w:bCs/>
          <w:spacing w:val="-1"/>
          <w:szCs w:val="21"/>
        </w:rPr>
        <w:t xml:space="preserve">6.2 付款方式</w:t>
      </w:r>
      <w:r/>
    </w:p>
    <w:p>
      <w:pPr>
        <w:ind w:firstLine="480"/>
        <w:rPr>
          <w:rFonts w:ascii="Calibri" w:hAnsi="Calibri"/>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14:textFill>
            <w14:solidFill>
              <w14:schemeClr w14:val="tx1"/>
            </w14:solidFill>
          </w14:textFill>
        </w:rPr>
        <w:t xml:space="preserve">服务费按月考核结算，采购方于次月20日前根据上月考核结果支付上月服务费；中标供应商每次申请付款前须提供相应金额发票，采购人原则上自收到发票之日起 10 个工作日内，每月支付发票金额的95%至合同约定供应商账户，留存5%作为专项金年终结清。凡是上级卫生检查不达标，被通报批评，扣服务费10000元/次，从专项资金中扣除。</w:t>
      </w:r>
      <w:r/>
    </w:p>
    <w:p>
      <w:pPr>
        <w:ind w:firstLine="418"/>
        <w:spacing w:before="91" w:line="360" w:lineRule="auto"/>
        <w:rPr>
          <w:rFonts w:ascii="宋体" w:hAnsi="宋体" w:cs="宋体"/>
          <w:b/>
          <w:bCs/>
          <w:spacing w:val="-1"/>
          <w:szCs w:val="21"/>
        </w:rPr>
        <w:outlineLvl w:val="0"/>
      </w:pPr>
      <w:r>
        <w:rPr>
          <w:rFonts w:hint="eastAsia" w:ascii="宋体" w:hAnsi="宋体" w:cs="宋体"/>
          <w:b/>
          <w:bCs/>
          <w:spacing w:val="-1"/>
          <w:szCs w:val="21"/>
        </w:rPr>
        <w:t xml:space="preserve">6.3报价要求</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1.工具材料要求：（1）生活垃圾袋由投标方提供，包含在此次投标报价之内。（2）各类保洁工具、清洁消毒剂、工作服等保洁固定设备及易耗材料按照采购方要求由投标方提供，包含在此次投标报价之内。</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2.本项目投标总价需包含日常保洁服务全周期费用（含人员薪酬、社保、工具耗材、管理成本等）、每半年全院深度保洁服务所需全部费用（含专项人员劳务、专用设备租赁、特种清洁剂采购、安全防护措施等），以及中标人履行本项目服务义务所产生的其他所有成本、税费及利润。</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3.中标单位的报价总额即为本服务项目的最终价。服务期间如遇国家政策性调价，市场材料等价格发生变化，本服务项目均不予调整。新增减服务范围按实调整。</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Calibri"/>
        </w:rPr>
      </w:pPr>
      <w:r>
        <w:rPr>
          <w:rFonts w:hint="eastAsia" w:ascii="宋体" w:hAnsi="宋体"/>
          <w:color w:val="000000"/>
          <w:sz w:val="24"/>
          <w:szCs w:val="24"/>
        </w:rPr>
        <w:t xml:space="preserve">4.投标人报价时应充分考虑服务期内所有可能影响到报价的因素（包括最低工资标准和社保基数的政策性调整，人员工资社保按照其所签订的合同履行地标准执行），如发生漏、缺、少项，都将被认为是中标人的报价让利行为，损失由其自负。</w:t>
      </w:r>
      <w:r/>
    </w:p>
    <w:p>
      <w:pPr>
        <w:ind w:firstLine="418"/>
        <w:spacing w:before="90" w:line="360" w:lineRule="auto"/>
        <w:rPr>
          <w:rFonts w:ascii="宋体" w:hAnsi="宋体" w:cs="宋体"/>
          <w:b/>
          <w:bCs/>
          <w:spacing w:val="-1"/>
          <w:szCs w:val="21"/>
        </w:rPr>
        <w:outlineLvl w:val="0"/>
      </w:pPr>
      <w:r>
        <w:rPr>
          <w:rFonts w:hint="eastAsia" w:ascii="宋体" w:hAnsi="宋体" w:cs="宋体"/>
          <w:b/>
          <w:bCs/>
          <w:spacing w:val="-1"/>
          <w:szCs w:val="21"/>
        </w:rPr>
        <w:t xml:space="preserve">6.4验收标准与要求</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详见附表：</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1.保洁等岗位配置人员配置表</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2.保洁、运送服务工作时段安排</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3.保洁服务标准及作业要求</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4.保洁服务月度考核评分表</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ascii="宋体" w:hAnsi="宋体"/>
          <w:color w:val="000000"/>
          <w:sz w:val="24"/>
          <w:szCs w:val="24"/>
        </w:rPr>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详见附件：</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1.保洁作业要求</w:t>
      </w:r>
      <w:r/>
    </w:p>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rPr>
        <w:sectPr>
          <w:headerReference w:type="default" r:id="rId10"/>
          <w:headerReference w:type="first" r:id="rId11"/>
          <w:footerReference w:type="default" r:id="rId20"/>
          <w:footerReference w:type="first" r:id="rId21"/>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宋体" w:hAnsi="宋体"/>
          <w:color w:val="000000"/>
          <w:sz w:val="24"/>
          <w:szCs w:val="24"/>
        </w:rPr>
        <w:t xml:space="preserve">2.有关医院感染管理处对保洁服务的相关要求</w:t>
      </w:r>
      <w:r/>
    </w:p>
    <w:tbl>
      <w:tblPr>
        <w:tblStyle w:val="13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799"/>
        <w:gridCol w:w="1317"/>
        <w:gridCol w:w="2099"/>
        <w:gridCol w:w="1496"/>
        <w:gridCol w:w="1496"/>
        <w:gridCol w:w="1496"/>
        <w:gridCol w:w="1115"/>
        <w:gridCol w:w="1869"/>
        <w:gridCol w:w="1533"/>
      </w:tblGrid>
      <w:tr>
        <w:trPr>
          <w:trHeight w:val="405"/>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widowControl/>
              <w:rPr>
                <w:rFonts w:ascii="宋体" w:hAnsi="宋体" w:cs="宋体"/>
                <w:b/>
                <w:bCs/>
                <w:sz w:val="28"/>
                <w:szCs w:val="28"/>
                <w:highlight w:val="none"/>
              </w:rPr>
            </w:pPr>
            <w:r>
              <w:rPr>
                <w:rFonts w:hint="eastAsia" w:ascii="宋体" w:hAnsi="宋体" w:cs="宋体"/>
                <w:b/>
                <w:bCs/>
                <w:sz w:val="28"/>
                <w:szCs w:val="28"/>
                <w:highlight w:val="none"/>
              </w:rPr>
              <w:t xml:space="preserve">附表1：保洁等岗位配置人员配置表</w:t>
            </w:r>
            <w:r/>
          </w:p>
        </w:tc>
      </w:tr>
      <w:tr>
        <w:trPr>
          <w:trHeight w:val="375"/>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人员配置</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中班</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休息方式</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院区</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备注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1#楼1F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5417</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急诊科、药房</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24小时保洁、陪检</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1#楼1F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挂号、体检科、影像科</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1#楼1F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大厅、主干道</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1#楼2F、1#楼3F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4588</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内科门诊、供应室</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1#楼2F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外科门诊、皮肤科门诊、儿科门诊、病案室</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1#楼2F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检验科、血库、病理科、心电B超</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1#楼3F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4461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中医科、妇产科门诊</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1#楼3F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1#楼4F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3653</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五官科、报告厅、行政办西区、医疗美容科</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行政办东区、会议室</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2#楼1F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1531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住院大厅、药房、医务科、设备科、药库</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2#楼2F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1563</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内镜中心</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2#楼3F、2#楼4F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3024</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信息科、产房、中心药房</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2#楼5F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五病区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2#楼6F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六病区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2#楼7F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七病区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2#楼8F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八病区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2#楼9F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九病区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2#楼10F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1512</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十病区</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3#楼1F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厨房、餐厅、营养科</w:t>
            </w:r>
            <w:r/>
          </w:p>
        </w:tc>
        <w:tc>
          <w:tcPr>
            <w:shd w:val="clear" w:color="auto" w:fill="auto"/>
            <w:tcBorders>
              <w:top w:val="single" w:color="000000" w:sz="4" w:space="0"/>
              <w:left w:val="single" w:color="000000" w:sz="4" w:space="0"/>
              <w:right w:val="single" w:color="000000" w:sz="4" w:space="0"/>
            </w:tcBorders>
            <w:tcW w:w="526" w:type="pct"/>
            <w:vAlign w:val="center"/>
            <w:vMerge w:val="restart"/>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right w:val="single" w:color="000000" w:sz="4" w:space="0"/>
            </w:tcBorders>
            <w:tcW w:w="392" w:type="pct"/>
            <w:vAlign w:val="center"/>
            <w:vMerge w:val="restart"/>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3#楼2F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厨房、餐厅、</w:t>
            </w:r>
            <w:r/>
          </w:p>
        </w:tc>
        <w:tc>
          <w:tcPr>
            <w:shd w:val="clear" w:color="auto" w:fill="auto"/>
            <w:tcBorders>
              <w:left w:val="single" w:color="000000" w:sz="4" w:space="0"/>
              <w:right w:val="single" w:color="000000" w:sz="4" w:space="0"/>
            </w:tcBorders>
            <w:tcW w:w="526" w:type="pct"/>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left w:val="single" w:color="000000" w:sz="4" w:space="0"/>
              <w:right w:val="single" w:color="000000" w:sz="4" w:space="0"/>
            </w:tcBorders>
            <w:tcW w:w="392" w:type="pct"/>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3#楼3F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培训教室、职业病体验馆</w:t>
            </w:r>
            <w:r/>
          </w:p>
        </w:tc>
        <w:tc>
          <w:tcPr>
            <w:shd w:val="clear" w:color="auto" w:fill="auto"/>
            <w:tcBorders>
              <w:left w:val="single" w:color="000000" w:sz="4" w:space="0"/>
              <w:right w:val="single" w:color="000000" w:sz="4" w:space="0"/>
            </w:tcBorders>
            <w:tcW w:w="526" w:type="pct"/>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left w:val="single" w:color="000000" w:sz="4" w:space="0"/>
              <w:right w:val="single" w:color="000000" w:sz="4" w:space="0"/>
            </w:tcBorders>
            <w:tcW w:w="392" w:type="pct"/>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5#楼1F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肠道、发热、结核、设备用房</w:t>
            </w:r>
            <w:r/>
          </w:p>
        </w:tc>
        <w:tc>
          <w:tcPr>
            <w:shd w:val="clear" w:color="auto" w:fill="auto"/>
            <w:tcBorders>
              <w:left w:val="single" w:color="000000" w:sz="4" w:space="0"/>
              <w:bottom w:val="single" w:color="000000" w:sz="4" w:space="0"/>
              <w:right w:val="single" w:color="000000" w:sz="4" w:space="0"/>
            </w:tcBorders>
            <w:tcW w:w="526" w:type="pct"/>
            <w:vAlign w:val="center"/>
            <w:vMerge w:val="continue"/>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left w:val="single" w:color="000000" w:sz="4" w:space="0"/>
              <w:bottom w:val="single" w:color="000000" w:sz="4" w:space="0"/>
              <w:right w:val="single" w:color="000000" w:sz="4" w:space="0"/>
            </w:tcBorders>
            <w:tcW w:w="392" w:type="pct"/>
            <w:vAlign w:val="center"/>
            <w:vMerge w:val="continue"/>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3#楼4F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宿舍1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vMerge w:val="restart"/>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3#楼5F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宿舍2</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二期1F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2276</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1层</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二期2F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2031</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2层</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二期3F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3层</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二期4F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4层</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二期5F</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1465</w:t>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5层</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一期：2人；二期：1人</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包括绿化浇水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地下室</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一、二期地下室</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医疗垃圾、生活垃圾</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电梯保洁</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一、二期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机动</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一期：2人；二期：1人</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陪检工作（主管（领班））</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各病区陪检</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搬药</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轮休</w:t>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一期</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药库与药房</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合计人数</w:t>
            </w:r>
            <w:r/>
          </w:p>
        </w:tc>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bl>
    <w:p>
      <w:pPr>
        <w:spacing w:line="360" w:lineRule="auto"/>
        <w:rPr>
          <w:rFonts w:hint="eastAsia" w:ascii="Calibri" w:hAnsi="宋体"/>
          <w:b/>
          <w:color w:val="000000"/>
          <w:sz w:val="24"/>
          <w:szCs w:val="24"/>
          <w:highlight w:val="none"/>
        </w:rPr>
      </w:pPr>
      <w:r>
        <w:rPr>
          <w:rFonts w:hint="eastAsia" w:ascii="Calibri" w:hAnsi="宋体"/>
          <w:b/>
          <w:color w:val="000000"/>
          <w:sz w:val="24"/>
          <w:szCs w:val="24"/>
          <w:highlight w:val="none"/>
        </w:rPr>
        <w:t xml:space="preserve">注：1） 本项目人员配置总数不少于 44 人；本项目允许配置按国家规定可不缴纳社保的人员，该类人员最高不超过项目总配置人数的90% 。</w:t>
      </w:r>
      <w:r>
        <w:rPr>
          <w:rFonts w:hint="eastAsia" w:ascii="宋体" w:hAnsi="宋体" w:eastAsia="宋体" w:cs="宋体"/>
          <w:b/>
          <w:bCs/>
          <w:color w:val="auto"/>
          <w:sz w:val="24"/>
          <w:szCs w:val="24"/>
          <w:highlight w:val="none"/>
        </w:rPr>
        <w:t xml:space="preserve">员工工资、社保费用、税金、保险等法定费用为不可让利部分，须按规定计算并报出，投标总报价不可低于上述相关费用合计，否则为无效投标。</w:t>
      </w:r>
      <w:r/>
    </w:p>
    <w:p>
      <w:pPr>
        <w:ind w:firstLine="480"/>
        <w:spacing w:line="360" w:lineRule="auto"/>
        <w:rPr>
          <w:rFonts w:ascii="Calibri" w:hAnsi="宋体"/>
          <w:b/>
          <w:color w:val="000000"/>
          <w:sz w:val="24"/>
          <w:szCs w:val="24"/>
          <w:highlight w:val="none"/>
        </w:rPr>
        <w:sectPr>
          <w:footnotePr/>
          <w:endnotePr/>
          <w:type w:val="nextPage"/>
          <w:pgSz w:w="16838" w:h="11906" w:orient="landscape"/>
          <w:pgMar w:top="1418" w:right="1417" w:bottom="1417" w:left="1417" w:header="624" w:footer="907" w:gutter="0"/>
          <w:cols w:num="1" w:sep="0" w:space="1701" w:equalWidth="1"/>
          <w:docGrid w:linePitch="360"/>
          <w:titlePg/>
        </w:sectPr>
      </w:pPr>
      <w:r>
        <w:rPr>
          <w:rFonts w:hint="eastAsia" w:ascii="Calibri" w:hAnsi="宋体"/>
          <w:b/>
          <w:color w:val="000000"/>
          <w:sz w:val="24"/>
          <w:szCs w:val="24"/>
          <w:highlight w:val="none"/>
          <w:lang w:val="en-US" w:eastAsia="zh-CN"/>
        </w:rPr>
        <w:t xml:space="preserve">2</w:t>
      </w:r>
      <w:r>
        <w:rPr>
          <w:rFonts w:hint="eastAsia" w:ascii="Calibri" w:hAnsi="宋体"/>
          <w:b/>
          <w:color w:val="000000"/>
          <w:sz w:val="24"/>
          <w:szCs w:val="24"/>
          <w:highlight w:val="none"/>
        </w:rPr>
        <w:t xml:space="preserve">）根据《中华人民共和国劳动合同法》《中华人民共和国社会保险法》，中标供应商必须依法规范用工，符合规定条件的人员须依法参加社会保险，人员工资应不低于最新公布的无锡市最低工资标准。</w:t>
      </w:r>
      <w:r/>
    </w:p>
    <w:p>
      <w:pPr>
        <w:jc w:val="left"/>
        <w:widowControl/>
        <w:rPr>
          <w:rFonts w:ascii="宋体" w:hAnsi="宋体" w:cs="宋体"/>
          <w:b/>
          <w:bCs/>
          <w:color w:val="000000"/>
          <w:sz w:val="28"/>
          <w:szCs w:val="28"/>
        </w:rPr>
      </w:pPr>
      <w:r>
        <w:rPr>
          <w:rFonts w:hint="eastAsia" w:ascii="宋体" w:hAnsi="宋体" w:cs="宋体"/>
          <w:b/>
          <w:bCs/>
          <w:color w:val="000000"/>
          <w:sz w:val="28"/>
          <w:szCs w:val="28"/>
        </w:rPr>
        <w:t xml:space="preserve">附表2：保洁、运送服务工作时段安排</w:t>
      </w:r>
      <w:r/>
    </w:p>
    <w:p>
      <w:pPr>
        <w:ind w:firstLine="360"/>
        <w:spacing w:line="360" w:lineRule="auto"/>
        <w:widowControl/>
        <w:rPr>
          <w:rFonts w:ascii="宋体" w:hAnsi="宋体" w:cs="宋体"/>
          <w:sz w:val="18"/>
          <w:szCs w:val="18"/>
        </w:rPr>
      </w:pPr>
      <w:r>
        <w:rPr>
          <w:rFonts w:ascii="宋体" w:hAnsi="宋体" w:cs="宋体"/>
          <w:sz w:val="18"/>
          <w:szCs w:val="18"/>
        </w:rPr>
      </w:r>
      <w:r/>
    </w:p>
    <w:tbl>
      <w:tblPr>
        <w:tblStyle w:val="13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827"/>
        <w:gridCol w:w="2990"/>
        <w:gridCol w:w="4141"/>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工作区域</w:t>
            </w:r>
            <w:r/>
          </w:p>
        </w:tc>
        <w:tc>
          <w:tcPr>
            <w:shd w:val="clear" w:color="auto" w:fill="auto"/>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工作时段</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病区及其它区域</w:t>
            </w:r>
            <w:r/>
          </w:p>
        </w:tc>
        <w:tc>
          <w:tcPr>
            <w:shd w:val="clear" w:color="auto" w:fill="auto"/>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白班、夜班</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午间连班、周日轮休</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急诊科区域</w:t>
            </w:r>
            <w:r/>
          </w:p>
        </w:tc>
        <w:tc>
          <w:tcPr>
            <w:shd w:val="clear" w:color="auto" w:fill="auto"/>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白班、夜班</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午间连班、周日轮休</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门诊、行政楼</w:t>
            </w:r>
            <w:r/>
          </w:p>
        </w:tc>
        <w:tc>
          <w:tcPr>
            <w:shd w:val="clear" w:color="auto" w:fill="auto"/>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午间连班、周日轮休</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生活垃圾、医疗垃圾清运</w:t>
            </w:r>
            <w:r/>
          </w:p>
        </w:tc>
        <w:tc>
          <w:tcPr>
            <w:shd w:val="clear" w:color="auto" w:fill="auto"/>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365天</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白班</w:t>
            </w:r>
            <w:r/>
          </w:p>
        </w:tc>
        <w:tc>
          <w:tcPr>
            <w:shd w:val="clear" w:color="auto" w:fill="auto"/>
            <w:tcBorders>
              <w:top w:val="single" w:color="000000" w:sz="4" w:space="0"/>
              <w:left w:val="single" w:color="000000" w:sz="4" w:space="0"/>
              <w:bottom w:val="single" w:color="000000" w:sz="4" w:space="0"/>
              <w:right w:val="single" w:color="000000" w:sz="4" w:space="0"/>
            </w:tcBorders>
            <w:tcW w:w="2079"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周日休</w:t>
            </w:r>
            <w:r/>
          </w:p>
        </w:tc>
      </w:tr>
    </w:tbl>
    <w:p>
      <w:pPr>
        <w:ind w:firstLine="360"/>
        <w:spacing w:line="360" w:lineRule="auto"/>
        <w:widowControl/>
        <w:rPr>
          <w:rFonts w:ascii="宋体" w:hAnsi="宋体" w:cs="宋体"/>
          <w:sz w:val="18"/>
          <w:szCs w:val="18"/>
        </w:rPr>
      </w:pPr>
      <w:r>
        <w:rPr>
          <w:rFonts w:ascii="宋体" w:hAnsi="宋体" w:cs="宋体"/>
          <w:sz w:val="18"/>
          <w:szCs w:val="18"/>
        </w:rPr>
      </w:r>
      <w:r/>
    </w:p>
    <w:p>
      <w:pPr>
        <w:ind w:firstLine="360"/>
        <w:spacing w:line="360" w:lineRule="auto"/>
        <w:widowControl/>
        <w:rPr>
          <w:rFonts w:ascii="宋体" w:hAnsi="宋体" w:cs="宋体"/>
          <w:sz w:val="18"/>
          <w:szCs w:val="18"/>
        </w:rPr>
      </w:pPr>
      <w:r>
        <w:rPr>
          <w:rFonts w:ascii="宋体" w:hAnsi="宋体" w:cs="宋体"/>
          <w:sz w:val="18"/>
          <w:szCs w:val="18"/>
        </w:rPr>
      </w:r>
      <w:r/>
    </w:p>
    <w:p>
      <w:pPr>
        <w:ind w:firstLine="360"/>
        <w:spacing w:line="360" w:lineRule="auto"/>
        <w:widowControl/>
        <w:rPr>
          <w:rFonts w:ascii="宋体" w:hAnsi="宋体" w:cs="宋体"/>
          <w:sz w:val="18"/>
          <w:szCs w:val="18"/>
        </w:rPr>
      </w:pPr>
      <w:r>
        <w:rPr>
          <w:rFonts w:ascii="宋体" w:hAnsi="宋体" w:cs="宋体"/>
          <w:sz w:val="18"/>
          <w:szCs w:val="18"/>
        </w:rPr>
      </w:r>
      <w:r/>
    </w:p>
    <w:p>
      <w:pPr>
        <w:sectPr>
          <w:footnotePr/>
          <w:endnotePr/>
          <w:type w:val="nextPage"/>
          <w:pgSz w:w="11906" w:h="16838" w:orient="portrait"/>
          <w:pgMar w:top="1440" w:right="1080" w:bottom="1440" w:left="1080" w:header="624" w:footer="907" w:gutter="0"/>
          <w:cols w:num="1" w:sep="0" w:space="720" w:equalWidth="1"/>
          <w:docGrid w:linePitch="360"/>
          <w:titlePg/>
        </w:sectPr>
      </w:pPr>
      <w:r/>
      <w:r/>
    </w:p>
    <w:p>
      <w:pPr>
        <w:jc w:val="left"/>
        <w:widowControl/>
        <w:rPr>
          <w:rFonts w:ascii="宋体" w:hAnsi="宋体" w:cs="宋体"/>
          <w:b/>
          <w:bCs/>
          <w:color w:val="000000"/>
          <w:sz w:val="28"/>
          <w:szCs w:val="28"/>
        </w:rPr>
      </w:pPr>
      <w:r>
        <w:rPr>
          <w:rFonts w:hint="eastAsia" w:ascii="宋体" w:hAnsi="宋体" w:cs="宋体"/>
          <w:b/>
          <w:bCs/>
          <w:color w:val="000000"/>
          <w:sz w:val="28"/>
          <w:szCs w:val="28"/>
        </w:rPr>
        <w:t xml:space="preserve">附表3：保洁服务标准及作业要求</w:t>
      </w:r>
      <w:r/>
    </w:p>
    <w:tbl>
      <w:tblPr>
        <w:tblStyle w:val="1345"/>
        <w:tblW w:w="97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6"/>
        <w:gridCol w:w="886"/>
        <w:gridCol w:w="913"/>
        <w:gridCol w:w="7287"/>
      </w:tblGrid>
      <w:tr>
        <w:trPr>
          <w:trHeight w:val="279"/>
        </w:trPr>
        <w:tc>
          <w:tcPr>
            <w:gridSpan w:val="2"/>
            <w:shd w:val="clear" w:color="auto" w:fill="auto"/>
            <w:tcW w:w="1736" w:type="dxa"/>
            <w:vAlign w:val="center"/>
            <w:textDirection w:val="lrTb"/>
            <w:noWrap/>
          </w:tcPr>
          <w:p>
            <w:pPr>
              <w:jc w:val="center"/>
              <w:spacing w:before="94"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名称</w:t>
            </w:r>
            <w:r/>
          </w:p>
        </w:tc>
        <w:tc>
          <w:tcPr>
            <w:shd w:val="clear" w:color="auto" w:fill="auto"/>
            <w:tcW w:w="1021" w:type="dxa"/>
            <w:vAlign w:val="center"/>
            <w:textDirection w:val="lrTb"/>
            <w:noWrap/>
          </w:tcPr>
          <w:p>
            <w:pPr>
              <w:jc w:val="center"/>
              <w:spacing w:before="93"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明细</w:t>
            </w:r>
            <w:r/>
          </w:p>
        </w:tc>
        <w:tc>
          <w:tcPr>
            <w:shd w:val="clear" w:color="auto" w:fill="auto"/>
            <w:tcW w:w="8156" w:type="dxa"/>
            <w:vAlign w:val="center"/>
            <w:textDirection w:val="lrTb"/>
            <w:noWrap/>
          </w:tcPr>
          <w:p>
            <w:pPr>
              <w:jc w:val="center"/>
              <w:spacing w:before="94"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服务内容及标准</w:t>
            </w:r>
            <w:r/>
          </w:p>
        </w:tc>
      </w:tr>
      <w:tr>
        <w:trPr>
          <w:trHeight w:val="291"/>
        </w:trPr>
        <w:tc>
          <w:tcPr>
            <w:gridSpan w:val="2"/>
            <w:shd w:val="clear" w:color="auto" w:fill="auto"/>
            <w:tcW w:w="1736" w:type="dxa"/>
            <w:vAlign w:val="center"/>
            <w:textDirection w:val="lrTb"/>
            <w:noWrap/>
          </w:tcPr>
          <w:p>
            <w:pPr>
              <w:pStyle w:val="1379"/>
              <w:ind w:left="119"/>
              <w:jc w:val="center"/>
              <w:spacing w:before="91" w:line="360" w:lineRule="auto"/>
              <w:rPr>
                <w:color w:val="000000" w:themeColor="text1"/>
                <w:sz w:val="28"/>
                <w:szCs w:val="28"/>
                <w14:textFill>
                  <w14:solidFill>
                    <w14:schemeClr w14:val="tx1"/>
                  </w14:solidFill>
                </w14:textFill>
              </w:rPr>
            </w:pPr>
            <w:r>
              <w:rPr>
                <w:rFonts w:hint="eastAsia"/>
                <w:sz w:val="22"/>
                <w:szCs w:val="22"/>
              </w:rPr>
              <w:t xml:space="preserve">平台棚顶</w:t>
            </w:r>
            <w:r/>
          </w:p>
        </w:tc>
        <w:tc>
          <w:tcPr>
            <w:shd w:val="clear" w:color="auto" w:fill="auto"/>
            <w:tcW w:w="1021" w:type="dxa"/>
            <w:vAlign w:val="center"/>
            <w:textDirection w:val="lrTb"/>
            <w:noWrap/>
          </w:tcPr>
          <w:p>
            <w:pPr>
              <w:ind w:left="113"/>
              <w:jc w:val="center"/>
              <w:spacing w:before="91"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sz w:val="22"/>
                <w:szCs w:val="22"/>
              </w:rPr>
              <w:t xml:space="preserve">/</w:t>
            </w:r>
            <w:r/>
          </w:p>
        </w:tc>
        <w:tc>
          <w:tcPr>
            <w:shd w:val="clear" w:color="auto" w:fill="auto"/>
            <w:tcW w:w="8156" w:type="dxa"/>
            <w:vAlign w:val="center"/>
            <w:textDirection w:val="lrTb"/>
            <w:noWrap/>
          </w:tcPr>
          <w:p>
            <w:pPr>
              <w:pStyle w:val="1379"/>
              <w:ind w:left="115"/>
              <w:jc w:val="left"/>
              <w:spacing w:before="90" w:line="360" w:lineRule="auto"/>
              <w:rPr>
                <w:sz w:val="22"/>
                <w:szCs w:val="22"/>
                <w:lang w:eastAsia="zh-CN"/>
              </w:rPr>
            </w:pPr>
            <w:r>
              <w:rPr>
                <w:rFonts w:hint="eastAsia"/>
                <w:b/>
                <w:bCs/>
                <w:sz w:val="22"/>
                <w:szCs w:val="22"/>
                <w:lang w:eastAsia="zh-CN"/>
              </w:rPr>
              <w:t xml:space="preserve">服务内容</w:t>
            </w:r>
            <w:r>
              <w:rPr>
                <w:rFonts w:hint="eastAsia"/>
                <w:sz w:val="22"/>
                <w:szCs w:val="22"/>
                <w:lang w:eastAsia="zh-CN"/>
              </w:rPr>
              <w:t xml:space="preserve">：每月全面清扫一次，巡视随时清除纸屑、烟蒂等。</w:t>
            </w:r>
            <w:r/>
          </w:p>
          <w:p>
            <w:pPr>
              <w:pStyle w:val="1379"/>
              <w:ind w:left="115"/>
              <w:jc w:val="left"/>
              <w:spacing w:before="90" w:line="360" w:lineRule="auto"/>
              <w:rPr>
                <w:color w:val="000000" w:themeColor="text1"/>
                <w:sz w:val="28"/>
                <w:szCs w:val="28"/>
                <w14:textFill>
                  <w14:solidFill>
                    <w14:schemeClr w14:val="tx1"/>
                  </w14:solidFill>
                </w14:textFill>
              </w:rPr>
            </w:pPr>
            <w:r>
              <w:rPr>
                <w:rFonts w:hint="eastAsia"/>
                <w:b/>
                <w:bCs/>
                <w:sz w:val="22"/>
                <w:szCs w:val="22"/>
                <w:lang w:eastAsia="zh-CN"/>
              </w:rPr>
              <w:t xml:space="preserve">服务标准</w:t>
            </w:r>
            <w:r>
              <w:rPr>
                <w:rFonts w:hint="eastAsia"/>
                <w:sz w:val="22"/>
                <w:szCs w:val="22"/>
                <w:lang w:eastAsia="zh-CN"/>
              </w:rPr>
              <w:t xml:space="preserve">：</w:t>
            </w:r>
            <w:r>
              <w:rPr>
                <w:rFonts w:hint="eastAsia"/>
                <w:sz w:val="22"/>
                <w:szCs w:val="22"/>
              </w:rPr>
              <w:t xml:space="preserve">无杂物。</w:t>
            </w:r>
            <w:r/>
          </w:p>
        </w:tc>
      </w:tr>
      <w:tr>
        <w:trPr>
          <w:trHeight w:val="260"/>
        </w:trPr>
        <w:tc>
          <w:tcPr>
            <w:shd w:val="clear" w:color="auto" w:fill="auto"/>
            <w:tcW w:w="745" w:type="dxa"/>
            <w:vAlign w:val="center"/>
            <w:vMerge w:val="restart"/>
            <w:textDirection w:val="lrTb"/>
            <w:noWrap/>
          </w:tcPr>
          <w:p>
            <w:pPr>
              <w:jc w:val="center"/>
              <w:spacing w:line="400" w:lineRule="exact"/>
              <w:widowControl/>
              <w:rPr>
                <w:rFonts w:ascii="宋体" w:hAnsi="宋体" w:cs="宋体"/>
                <w:sz w:val="22"/>
                <w:szCs w:val="22"/>
              </w:rPr>
            </w:pPr>
            <w:r>
              <w:rPr>
                <w:rFonts w:hint="eastAsia" w:ascii="宋体" w:hAnsi="宋体" w:cs="宋体"/>
                <w:sz w:val="22"/>
                <w:szCs w:val="22"/>
              </w:rPr>
              <w:t xml:space="preserve">门急诊</w:t>
            </w:r>
            <w:r/>
          </w:p>
        </w:tc>
        <w:tc>
          <w:tcPr>
            <w:shd w:val="clear" w:color="auto" w:fill="auto"/>
            <w:tcW w:w="991"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诊室</w:t>
            </w:r>
            <w:r/>
          </w:p>
        </w:tc>
        <w:tc>
          <w:tcPr>
            <w:shd w:val="clear" w:color="auto" w:fill="auto"/>
            <w:tcW w:w="1021" w:type="dxa"/>
            <w:vAlign w:val="center"/>
            <w:textDirection w:val="lrTb"/>
            <w:noWrap/>
          </w:tcPr>
          <w:p>
            <w:pPr>
              <w:ind w:left="113"/>
              <w:jc w:val="center"/>
              <w:spacing w:before="89"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sz w:val="22"/>
                <w:szCs w:val="22"/>
              </w:rPr>
              <w:t xml:space="preserve">/</w:t>
            </w:r>
            <w:r/>
          </w:p>
        </w:tc>
        <w:tc>
          <w:tcPr>
            <w:shd w:val="clear" w:color="auto" w:fill="auto"/>
            <w:tcW w:w="8156" w:type="dxa"/>
            <w:vAlign w:val="center"/>
            <w:vMerge w:val="restart"/>
            <w:textDirection w:val="lrTb"/>
            <w:noWrap/>
          </w:tcPr>
          <w:p>
            <w:pPr>
              <w:pStyle w:val="1379"/>
              <w:ind w:left="115"/>
              <w:jc w:val="left"/>
              <w:spacing w:before="90" w:line="360" w:lineRule="auto"/>
              <w:rPr>
                <w:b/>
                <w:bCs/>
                <w:sz w:val="22"/>
                <w:szCs w:val="22"/>
                <w:lang w:eastAsia="zh-CN"/>
              </w:rPr>
            </w:pPr>
            <w:r>
              <w:rPr>
                <w:rFonts w:hint="eastAsia"/>
                <w:b/>
                <w:bCs/>
                <w:sz w:val="22"/>
                <w:szCs w:val="22"/>
                <w:lang w:eastAsia="zh-CN"/>
              </w:rPr>
              <w:t xml:space="preserve">服务内容：</w:t>
            </w:r>
            <w:r/>
          </w:p>
          <w:p>
            <w:pPr>
              <w:pStyle w:val="1379"/>
              <w:ind w:left="115"/>
              <w:jc w:val="left"/>
              <w:spacing w:before="90" w:line="360" w:lineRule="auto"/>
              <w:rPr>
                <w:sz w:val="22"/>
                <w:szCs w:val="22"/>
                <w:lang w:eastAsia="zh-CN"/>
              </w:rPr>
            </w:pPr>
            <w:r>
              <w:rPr>
                <w:rFonts w:hint="eastAsia"/>
                <w:sz w:val="22"/>
                <w:szCs w:val="22"/>
                <w:lang w:eastAsia="zh-CN"/>
              </w:rPr>
              <w:t xml:space="preserve">每天用消毒液拖地二次，尽量用最少的时间，达到清洁的效果，不影响门诊工作；</w:t>
            </w:r>
            <w:r/>
          </w:p>
          <w:p>
            <w:pPr>
              <w:pStyle w:val="1379"/>
              <w:ind w:left="115"/>
              <w:jc w:val="left"/>
              <w:spacing w:before="90" w:line="360" w:lineRule="auto"/>
              <w:rPr>
                <w:sz w:val="22"/>
                <w:szCs w:val="22"/>
                <w:lang w:eastAsia="zh-CN"/>
              </w:rPr>
            </w:pPr>
            <w:r>
              <w:rPr>
                <w:rFonts w:hint="eastAsia"/>
                <w:sz w:val="22"/>
                <w:szCs w:val="22"/>
                <w:lang w:eastAsia="zh-CN"/>
              </w:rPr>
              <w:t xml:space="preserve">墙裙及踢脚线每周抹一次；</w:t>
            </w:r>
            <w:r/>
          </w:p>
          <w:p>
            <w:pPr>
              <w:pStyle w:val="1379"/>
              <w:ind w:left="115"/>
              <w:jc w:val="left"/>
              <w:spacing w:before="90" w:line="360" w:lineRule="auto"/>
              <w:rPr>
                <w:sz w:val="22"/>
                <w:szCs w:val="22"/>
                <w:lang w:eastAsia="zh-CN"/>
              </w:rPr>
            </w:pPr>
            <w:r>
              <w:rPr>
                <w:rFonts w:hint="eastAsia"/>
                <w:sz w:val="22"/>
                <w:szCs w:val="22"/>
                <w:lang w:eastAsia="zh-CN"/>
              </w:rPr>
              <w:t xml:space="preserve">室内灯具及空调每月抹一次，天花板每月除尘一次；</w:t>
            </w:r>
            <w:r/>
          </w:p>
          <w:p>
            <w:pPr>
              <w:pStyle w:val="1379"/>
              <w:ind w:left="115"/>
              <w:jc w:val="left"/>
              <w:spacing w:before="90" w:line="360" w:lineRule="auto"/>
              <w:rPr>
                <w:sz w:val="22"/>
                <w:szCs w:val="22"/>
                <w:lang w:eastAsia="zh-CN"/>
              </w:rPr>
            </w:pPr>
            <w:r>
              <w:rPr>
                <w:rFonts w:hint="eastAsia"/>
                <w:sz w:val="22"/>
                <w:szCs w:val="22"/>
                <w:lang w:eastAsia="zh-CN"/>
              </w:rPr>
              <w:t xml:space="preserve">内窗户玻璃每月清洁一次，窗台保持干净；</w:t>
            </w:r>
            <w:r/>
          </w:p>
          <w:p>
            <w:pPr>
              <w:pStyle w:val="1379"/>
              <w:ind w:left="115"/>
              <w:jc w:val="left"/>
              <w:spacing w:before="90" w:line="360" w:lineRule="auto"/>
              <w:rPr>
                <w:sz w:val="22"/>
                <w:szCs w:val="22"/>
                <w:lang w:eastAsia="zh-CN"/>
              </w:rPr>
            </w:pPr>
            <w:r>
              <w:rPr>
                <w:rFonts w:hint="eastAsia"/>
                <w:sz w:val="22"/>
                <w:szCs w:val="22"/>
                <w:lang w:eastAsia="zh-CN"/>
              </w:rPr>
              <w:t xml:space="preserve">呕吐物及时清除并冲洗；</w:t>
            </w:r>
            <w:r/>
          </w:p>
          <w:p>
            <w:pPr>
              <w:pStyle w:val="1379"/>
              <w:ind w:left="115"/>
              <w:jc w:val="left"/>
              <w:spacing w:before="90" w:line="360" w:lineRule="auto"/>
              <w:rPr>
                <w:sz w:val="22"/>
                <w:szCs w:val="22"/>
                <w:lang w:eastAsia="zh-CN"/>
              </w:rPr>
            </w:pPr>
            <w:r>
              <w:rPr>
                <w:rFonts w:hint="eastAsia"/>
                <w:sz w:val="22"/>
                <w:szCs w:val="22"/>
                <w:lang w:eastAsia="zh-CN"/>
              </w:rPr>
              <w:t xml:space="preserve">垃圾桶每天倾倒两次，表面每天擦洗一次；</w:t>
            </w:r>
            <w:r/>
          </w:p>
          <w:p>
            <w:pPr>
              <w:pStyle w:val="1379"/>
              <w:ind w:left="115"/>
              <w:jc w:val="left"/>
              <w:spacing w:before="90" w:line="360" w:lineRule="auto"/>
              <w:rPr>
                <w:sz w:val="22"/>
                <w:szCs w:val="22"/>
                <w:lang w:eastAsia="zh-CN"/>
              </w:rPr>
            </w:pPr>
            <w:r>
              <w:rPr>
                <w:rFonts w:hint="eastAsia"/>
                <w:sz w:val="22"/>
                <w:szCs w:val="22"/>
                <w:lang w:eastAsia="zh-CN"/>
              </w:rPr>
              <w:t xml:space="preserve">各诊室候诊区桌椅等物每周用消毒液抹一次。</w:t>
            </w:r>
            <w:r/>
          </w:p>
          <w:p>
            <w:pPr>
              <w:pStyle w:val="1379"/>
              <w:ind w:left="115"/>
              <w:jc w:val="left"/>
              <w:spacing w:before="90" w:line="360" w:lineRule="auto"/>
              <w:rPr>
                <w:b/>
                <w:bCs/>
                <w:sz w:val="22"/>
                <w:szCs w:val="22"/>
                <w:lang w:eastAsia="zh-CN"/>
              </w:rPr>
            </w:pPr>
            <w:r>
              <w:rPr>
                <w:rFonts w:hint="eastAsia"/>
                <w:b/>
                <w:bCs/>
                <w:sz w:val="22"/>
                <w:szCs w:val="22"/>
                <w:lang w:eastAsia="zh-CN"/>
              </w:rPr>
              <w:t xml:space="preserve">服务标准：</w:t>
            </w:r>
            <w:r/>
          </w:p>
          <w:p>
            <w:pPr>
              <w:pStyle w:val="1379"/>
              <w:ind w:left="115"/>
              <w:jc w:val="left"/>
              <w:spacing w:before="90" w:line="360" w:lineRule="auto"/>
              <w:rPr>
                <w:sz w:val="22"/>
                <w:szCs w:val="22"/>
                <w:lang w:eastAsia="zh-CN"/>
              </w:rPr>
            </w:pPr>
            <w:r>
              <w:rPr>
                <w:rFonts w:hint="eastAsia"/>
                <w:sz w:val="22"/>
                <w:szCs w:val="22"/>
                <w:lang w:eastAsia="zh-CN"/>
              </w:rPr>
              <w:t xml:space="preserve">室内整洁，墙壁无灰尘、蜘蛛网，墙裙踢脚线无污迹；地面干净、无杂物；窗户明亮；痰盂清洁，外表无痰迹；垃圾桶上盖、外表无污迹，垃圾无外溢。</w:t>
            </w:r>
            <w:r/>
          </w:p>
        </w:tc>
      </w:tr>
      <w:tr>
        <w:trPr>
          <w:trHeight w:val="263"/>
        </w:trPr>
        <w:tc>
          <w:tcPr>
            <w:shd w:val="clear" w:color="auto" w:fill="auto"/>
            <w:tcW w:w="745" w:type="dxa"/>
            <w:vAlign w:val="center"/>
            <w:vMerge w:val="continue"/>
            <w:textDirection w:val="lrTb"/>
            <w:noWrap/>
          </w:tcPr>
          <w:p>
            <w:pPr>
              <w:jc w:val="center"/>
              <w:spacing w:line="400" w:lineRule="exact"/>
              <w:widowControl/>
              <w:rPr>
                <w:rFonts w:ascii="宋体" w:hAnsi="宋体" w:cs="宋体"/>
                <w:sz w:val="22"/>
                <w:szCs w:val="22"/>
              </w:rPr>
            </w:pPr>
            <w:r>
              <w:rPr>
                <w:rFonts w:ascii="宋体" w:hAnsi="宋体" w:cs="宋体"/>
                <w:sz w:val="22"/>
                <w:szCs w:val="22"/>
              </w:rPr>
            </w:r>
            <w:r/>
          </w:p>
        </w:tc>
        <w:tc>
          <w:tcPr>
            <w:shd w:val="clear" w:color="auto" w:fill="auto"/>
            <w:tcW w:w="991"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检查室</w:t>
            </w:r>
            <w:r/>
          </w:p>
        </w:tc>
        <w:tc>
          <w:tcPr>
            <w:shd w:val="clear" w:color="auto" w:fill="auto"/>
            <w:tcW w:w="1021" w:type="dxa"/>
            <w:vAlign w:val="center"/>
            <w:textDirection w:val="lrTb"/>
            <w:noWrap/>
          </w:tcPr>
          <w:p>
            <w:pPr>
              <w:ind w:left="113"/>
              <w:jc w:val="center"/>
              <w:spacing w:before="93"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sz w:val="22"/>
                <w:szCs w:val="22"/>
              </w:rPr>
              <w:t xml:space="preserve">/</w:t>
            </w:r>
            <w:r/>
          </w:p>
        </w:tc>
        <w:tc>
          <w:tcPr>
            <w:shd w:val="clear" w:color="auto" w:fill="auto"/>
            <w:tcW w:w="8156" w:type="dxa"/>
            <w:vAlign w:val="center"/>
            <w:vMerge w:val="continue"/>
            <w:textDirection w:val="lrTb"/>
            <w:noWrap/>
          </w:tcPr>
          <w:p>
            <w:pPr>
              <w:pStyle w:val="1379"/>
              <w:ind w:left="115"/>
              <w:jc w:val="left"/>
              <w:spacing w:before="90"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tc>
      </w:tr>
      <w:tr>
        <w:trPr>
          <w:trHeight w:val="220"/>
        </w:trPr>
        <w:tc>
          <w:tcPr>
            <w:shd w:val="clear" w:color="auto" w:fill="auto"/>
            <w:tcW w:w="745" w:type="dxa"/>
            <w:vAlign w:val="center"/>
            <w:vMerge w:val="continue"/>
            <w:textDirection w:val="lrTb"/>
            <w:noWrap/>
          </w:tcPr>
          <w:p>
            <w:pPr>
              <w:jc w:val="center"/>
              <w:spacing w:line="400" w:lineRule="exact"/>
              <w:widowControl/>
              <w:rPr>
                <w:rFonts w:ascii="宋体" w:hAnsi="宋体" w:cs="宋体"/>
                <w:sz w:val="22"/>
                <w:szCs w:val="22"/>
              </w:rPr>
            </w:pPr>
            <w:r>
              <w:rPr>
                <w:rFonts w:ascii="宋体" w:hAnsi="宋体" w:cs="宋体"/>
                <w:sz w:val="22"/>
                <w:szCs w:val="22"/>
              </w:rPr>
            </w:r>
            <w:r/>
          </w:p>
        </w:tc>
        <w:tc>
          <w:tcPr>
            <w:shd w:val="clear" w:color="auto" w:fill="auto"/>
            <w:tcW w:w="991"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留察室</w:t>
            </w:r>
            <w:r/>
          </w:p>
        </w:tc>
        <w:tc>
          <w:tcPr>
            <w:shd w:val="clear" w:color="auto" w:fill="auto"/>
            <w:tcW w:w="1021" w:type="dxa"/>
            <w:vAlign w:val="center"/>
            <w:textDirection w:val="lrTb"/>
            <w:noWrap/>
          </w:tcPr>
          <w:p>
            <w:pPr>
              <w:ind w:left="113"/>
              <w:jc w:val="center"/>
              <w:spacing w:before="93"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sz w:val="22"/>
                <w:szCs w:val="22"/>
              </w:rPr>
              <w:t xml:space="preserve">/</w:t>
            </w:r>
            <w:r/>
          </w:p>
        </w:tc>
        <w:tc>
          <w:tcPr>
            <w:shd w:val="clear" w:color="auto" w:fill="auto"/>
            <w:tcW w:w="8156" w:type="dxa"/>
            <w:vAlign w:val="center"/>
            <w:vMerge w:val="continue"/>
            <w:textDirection w:val="lrTb"/>
            <w:noWrap/>
          </w:tcPr>
          <w:p>
            <w:pPr>
              <w:pStyle w:val="1379"/>
              <w:ind w:left="115"/>
              <w:jc w:val="left"/>
              <w:spacing w:before="90" w:line="360" w:lineRule="auto"/>
              <w:rPr>
                <w:color w:val="000000" w:themeColor="text1"/>
                <w:sz w:val="28"/>
                <w:szCs w:val="28"/>
                <w:lang w:eastAsia="zh-CN"/>
                <w14:textFill>
                  <w14:solidFill>
                    <w14:schemeClr w14:val="tx1"/>
                  </w14:solidFill>
                </w14:textFill>
              </w:rPr>
            </w:pPr>
            <w:r>
              <w:rPr>
                <w:color w:val="000000" w:themeColor="text1"/>
                <w:sz w:val="28"/>
                <w:szCs w:val="28"/>
                <w:lang w:eastAsia="zh-CN"/>
                <w14:textFill>
                  <w14:solidFill>
                    <w14:schemeClr w14:val="tx1"/>
                  </w14:solidFill>
                </w14:textFill>
              </w:rPr>
            </w:r>
            <w:r/>
          </w:p>
        </w:tc>
      </w:tr>
      <w:tr>
        <w:trPr>
          <w:trHeight w:val="261"/>
        </w:trPr>
        <w:tc>
          <w:tcPr>
            <w:shd w:val="clear" w:color="auto" w:fill="auto"/>
            <w:tcW w:w="745" w:type="dxa"/>
            <w:vAlign w:val="center"/>
            <w:vMerge w:val="continue"/>
            <w:textDirection w:val="lrTb"/>
            <w:noWrap/>
          </w:tcPr>
          <w:p>
            <w:pPr>
              <w:jc w:val="center"/>
              <w:spacing w:line="400" w:lineRule="exact"/>
              <w:widowControl/>
              <w:rPr>
                <w:rFonts w:ascii="宋体" w:hAnsi="宋体" w:cs="宋体"/>
                <w:sz w:val="22"/>
                <w:szCs w:val="22"/>
              </w:rPr>
            </w:pPr>
            <w:r>
              <w:rPr>
                <w:rFonts w:ascii="宋体" w:hAnsi="宋体" w:cs="宋体"/>
                <w:sz w:val="22"/>
                <w:szCs w:val="22"/>
              </w:rPr>
            </w:r>
            <w:r/>
          </w:p>
        </w:tc>
        <w:tc>
          <w:tcPr>
            <w:shd w:val="clear" w:color="auto" w:fill="auto"/>
            <w:tcW w:w="991"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抢救室</w:t>
            </w:r>
            <w:r/>
          </w:p>
        </w:tc>
        <w:tc>
          <w:tcPr>
            <w:shd w:val="clear" w:color="auto" w:fill="auto"/>
            <w:tcW w:w="1021" w:type="dxa"/>
            <w:vAlign w:val="center"/>
            <w:textDirection w:val="lrTb"/>
            <w:noWrap/>
          </w:tcPr>
          <w:p>
            <w:pPr>
              <w:ind w:left="113"/>
              <w:jc w:val="center"/>
              <w:spacing w:before="91" w:line="360" w:lineRule="auto"/>
              <w:rPr>
                <w:rFonts w:ascii="宋体" w:hAnsi="宋体" w:cs="宋体"/>
                <w:color w:val="000000" w:themeColor="text1"/>
                <w:sz w:val="28"/>
                <w:szCs w:val="28"/>
                <w:lang w:eastAsia="en-US"/>
                <w14:textFill>
                  <w14:solidFill>
                    <w14:schemeClr w14:val="tx1"/>
                  </w14:solidFill>
                </w14:textFill>
              </w:rPr>
            </w:pPr>
            <w:r>
              <w:rPr>
                <w:rFonts w:hint="eastAsia" w:ascii="宋体" w:hAnsi="宋体" w:cs="宋体"/>
                <w:sz w:val="22"/>
                <w:szCs w:val="22"/>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204"/>
        </w:trPr>
        <w:tc>
          <w:tcPr>
            <w:shd w:val="clear" w:color="auto" w:fill="auto"/>
            <w:tcW w:w="745" w:type="dxa"/>
            <w:vAlign w:val="center"/>
            <w:vMerge w:val="continue"/>
            <w:textDirection w:val="lrTb"/>
            <w:noWrap/>
          </w:tcPr>
          <w:p>
            <w:pPr>
              <w:pStyle w:val="1379"/>
              <w:ind w:left="117"/>
              <w:jc w:val="center"/>
              <w:spacing w:before="94" w:line="360" w:lineRule="auto"/>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tc>
        <w:tc>
          <w:tcPr>
            <w:shd w:val="clear" w:color="auto" w:fill="auto"/>
            <w:tcW w:w="991"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候诊廊厅</w:t>
            </w:r>
            <w:r/>
          </w:p>
        </w:tc>
        <w:tc>
          <w:tcPr>
            <w:shd w:val="clear" w:color="auto" w:fill="auto"/>
            <w:tcW w:w="1021" w:type="dxa"/>
            <w:vAlign w:val="center"/>
            <w:textDirection w:val="lrTb"/>
            <w:noWrap/>
          </w:tcPr>
          <w:p>
            <w:pPr>
              <w:ind w:left="113"/>
              <w:jc w:val="center"/>
              <w:spacing w:before="94"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b/>
                <w:bCs/>
                <w:sz w:val="22"/>
                <w:szCs w:val="22"/>
              </w:rPr>
            </w:pPr>
            <w:r>
              <w:rPr>
                <w:rFonts w:hint="eastAsia" w:ascii="宋体" w:hAnsi="宋体" w:cs="宋体"/>
                <w:b/>
                <w:bCs/>
                <w:sz w:val="22"/>
                <w:szCs w:val="22"/>
              </w:rPr>
              <w:t xml:space="preserve">服务内容：</w:t>
            </w:r>
            <w:r/>
          </w:p>
          <w:p>
            <w:pPr>
              <w:pStyle w:val="1379"/>
              <w:ind w:left="115"/>
              <w:jc w:val="left"/>
              <w:spacing w:before="90" w:line="360" w:lineRule="auto"/>
              <w:rPr>
                <w:sz w:val="22"/>
                <w:szCs w:val="22"/>
                <w:lang w:eastAsia="zh-CN"/>
              </w:rPr>
            </w:pPr>
            <w:r>
              <w:rPr>
                <w:rFonts w:hint="eastAsia"/>
                <w:sz w:val="22"/>
                <w:szCs w:val="22"/>
                <w:lang w:eastAsia="zh-CN"/>
              </w:rPr>
              <w:t xml:space="preserve">1、每天用消毒液消毒一次；</w:t>
            </w:r>
            <w:r/>
          </w:p>
          <w:p>
            <w:pPr>
              <w:pStyle w:val="1379"/>
              <w:ind w:left="115"/>
              <w:jc w:val="left"/>
              <w:spacing w:before="90" w:line="360" w:lineRule="auto"/>
              <w:rPr>
                <w:sz w:val="22"/>
                <w:szCs w:val="22"/>
                <w:lang w:eastAsia="zh-CN"/>
              </w:rPr>
            </w:pPr>
            <w:r>
              <w:rPr>
                <w:rFonts w:hint="eastAsia"/>
                <w:sz w:val="22"/>
                <w:szCs w:val="22"/>
                <w:lang w:eastAsia="zh-CN"/>
              </w:rPr>
              <w:t xml:space="preserve">2、每天拖地二次；随时巡视，及时清除地面杂物、痰迹等。</w:t>
            </w:r>
            <w:r/>
          </w:p>
          <w:p>
            <w:pPr>
              <w:pStyle w:val="1379"/>
              <w:ind w:left="115"/>
              <w:jc w:val="left"/>
              <w:spacing w:before="90" w:line="360" w:lineRule="auto"/>
              <w:rPr>
                <w:sz w:val="22"/>
                <w:szCs w:val="22"/>
                <w:lang w:eastAsia="zh-CN"/>
              </w:rPr>
            </w:pPr>
            <w:r>
              <w:rPr>
                <w:rFonts w:hint="eastAsia"/>
                <w:b/>
                <w:bCs/>
                <w:sz w:val="22"/>
                <w:szCs w:val="22"/>
                <w:lang w:eastAsia="zh-CN"/>
              </w:rPr>
              <w:t xml:space="preserve">服务标准：</w:t>
            </w:r>
            <w:r>
              <w:rPr>
                <w:rFonts w:hint="eastAsia"/>
                <w:sz w:val="22"/>
                <w:szCs w:val="22"/>
                <w:lang w:eastAsia="zh-CN"/>
              </w:rPr>
              <w:t xml:space="preserve">地面清洁无杂物；候诊椅干净，无污迹，无灰尘。</w:t>
            </w:r>
            <w:r/>
          </w:p>
        </w:tc>
      </w:tr>
      <w:tr>
        <w:trPr>
          <w:trHeight w:val="129"/>
        </w:trPr>
        <w:tc>
          <w:tcPr>
            <w:gridSpan w:val="2"/>
            <w:shd w:val="clear" w:color="auto" w:fill="auto"/>
            <w:tcW w:w="1736" w:type="dxa"/>
            <w:vAlign w:val="center"/>
            <w:textDirection w:val="lrTb"/>
            <w:noWrap/>
          </w:tcPr>
          <w:p>
            <w:pPr>
              <w:pStyle w:val="1379"/>
              <w:ind w:left="119"/>
              <w:jc w:val="center"/>
              <w:spacing w:before="94" w:line="360" w:lineRule="auto"/>
              <w:rPr>
                <w:color w:val="000000" w:themeColor="text1"/>
                <w:sz w:val="28"/>
                <w:szCs w:val="28"/>
                <w14:textFill>
                  <w14:solidFill>
                    <w14:schemeClr w14:val="tx1"/>
                  </w14:solidFill>
                </w14:textFill>
              </w:rPr>
            </w:pPr>
            <w:r>
              <w:rPr>
                <w:rFonts w:hint="eastAsia"/>
                <w:sz w:val="22"/>
                <w:szCs w:val="22"/>
              </w:rPr>
              <w:t xml:space="preserve">普通病房</w:t>
            </w:r>
            <w:r/>
          </w:p>
        </w:tc>
        <w:tc>
          <w:tcPr>
            <w:shd w:val="clear" w:color="auto" w:fill="auto"/>
            <w:tcW w:w="1021" w:type="dxa"/>
            <w:vAlign w:val="center"/>
            <w:textDirection w:val="lrTb"/>
            <w:noWrap/>
          </w:tcPr>
          <w:p>
            <w:pPr>
              <w:ind w:left="113"/>
              <w:jc w:val="center"/>
              <w:spacing w:before="94"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b/>
                <w:bCs/>
                <w:sz w:val="22"/>
                <w:szCs w:val="22"/>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1、保证一日二拖（上午上班前、下午上班前）；</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2、保证走廊一日早、中二拖；</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3、设备带、床头柜及凳子每天抹一次（每床一抹布），每出院一病人全面终末处理一次；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4、病房卫生间洁具每天抹一遍，每天全面擦洗一次并用消毒液消毒一次（一卫一巾）；</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5、室内灯具及空调每月抹一次，天花板每月除尘一次；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6、内窗户玻璃每月清洁一次，窗台保持干净；</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7、患者床边使用垃圾袋每天至少更换2次，呕吐物及时清除；病人便具清洁后用含氯消毒液浸泡30分钟；</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8、垃圾桶每天倾倒两次，垃圾不得溢出，及时更换垃圾袋，表面每天擦洗一次并消毒；垃圾篓每周消毒一次；生活垃圾使用黑色垃圾袋，医疗垃圾使用黄色垃圾袋；可回收废弃物使用白色垃圾袋；</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9、卫生工具按办公区、病房、走道、处置室、配餐室、厕所等分别固定放置。</w:t>
            </w:r>
            <w:r/>
          </w:p>
          <w:p>
            <w:pPr>
              <w:ind w:left="113"/>
              <w:jc w:val="left"/>
              <w:spacing w:before="90" w:line="360" w:lineRule="auto"/>
              <w:rPr>
                <w:sz w:val="22"/>
                <w:szCs w:val="21"/>
              </w:rPr>
            </w:pPr>
            <w:r>
              <w:rPr>
                <w:rFonts w:hint="eastAsia" w:ascii="宋体" w:hAnsi="宋体" w:cs="宋体"/>
                <w:b/>
                <w:bCs/>
                <w:sz w:val="22"/>
                <w:szCs w:val="22"/>
              </w:rPr>
              <w:t xml:space="preserve">服务标准：</w:t>
            </w:r>
            <w:r>
              <w:rPr>
                <w:rFonts w:hint="eastAsia" w:ascii="宋体" w:hAnsi="宋体" w:cs="宋体"/>
                <w:sz w:val="22"/>
                <w:szCs w:val="22"/>
              </w:rPr>
              <w:t xml:space="preserve">室内整洁，墙壁无灰尘、蜘蛛网，墙裙踢脚线无污迹，无张贴的小广告及小卡片；地面干净、无杂物；窗户明亮；痰盂清洁，外表无痰迹；垃圾桶外表无污迹，垃圾无外溢；病床、床头柜及凳无灰尘、无污迹；空气菌落计数≤4cfu/(5min·直径·平皿)，物体表面菌落计数≤10cfu/cm2；不得检出致病微生物。消毒消杀效果符合《医疗机构环境表面清洁与消毒管理规范》（WS/T 367-2012）等国家标准。</w:t>
            </w:r>
            <w:r/>
          </w:p>
        </w:tc>
      </w:tr>
      <w:tr>
        <w:trPr>
          <w:trHeight w:val="182"/>
        </w:trPr>
        <w:tc>
          <w:tcPr>
            <w:gridSpan w:val="2"/>
            <w:shd w:val="clear" w:color="auto" w:fill="auto"/>
            <w:tcW w:w="1736" w:type="dxa"/>
            <w:vAlign w:val="center"/>
            <w:textDirection w:val="lrTb"/>
            <w:noWrap/>
          </w:tcPr>
          <w:p>
            <w:pPr>
              <w:pStyle w:val="1379"/>
              <w:ind w:left="139"/>
              <w:jc w:val="center"/>
              <w:spacing w:before="90" w:line="360" w:lineRule="auto"/>
              <w:rPr>
                <w:color w:val="000000" w:themeColor="text1"/>
                <w:sz w:val="28"/>
                <w:szCs w:val="28"/>
                <w14:textFill>
                  <w14:solidFill>
                    <w14:schemeClr w14:val="tx1"/>
                  </w14:solidFill>
                </w14:textFill>
              </w:rPr>
            </w:pPr>
            <w:r>
              <w:rPr>
                <w:rFonts w:hint="eastAsia"/>
                <w:sz w:val="22"/>
                <w:szCs w:val="22"/>
              </w:rPr>
              <w:t xml:space="preserve">医护办公室</w:t>
            </w:r>
            <w:r/>
          </w:p>
        </w:tc>
        <w:tc>
          <w:tcPr>
            <w:shd w:val="clear" w:color="auto" w:fill="auto"/>
            <w:tcW w:w="1021" w:type="dxa"/>
            <w:vAlign w:val="center"/>
            <w:textDirection w:val="lrTb"/>
            <w:noWrap/>
          </w:tcPr>
          <w:p>
            <w:pPr>
              <w:ind w:left="113"/>
              <w:jc w:val="center"/>
              <w:spacing w:before="9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restart"/>
            <w:textDirection w:val="lrTb"/>
            <w:noWrap/>
          </w:tcPr>
          <w:p>
            <w:pPr>
              <w:ind w:left="115"/>
              <w:jc w:val="left"/>
              <w:spacing w:before="90" w:line="360" w:lineRule="auto"/>
              <w:rPr>
                <w:rFonts w:ascii="宋体" w:hAnsi="宋体" w:cs="宋体"/>
                <w:b/>
                <w:bCs/>
                <w:sz w:val="22"/>
                <w:szCs w:val="22"/>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1、每天用消毒液拖地二次，尽量用最少的时间，达到清洁的效果，不影响正常工作；</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2、室内灯具及空调出风口每月抹一次，天花板每月除尘一次；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3、内窗户玻璃每月清洁一次，窗台保持干净；</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4、垃圾篓每天倾倒两次，及时更换垃圾袋，表面每周擦洗一次；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5、医护办公室桌凳每天抹一次（抹布与病床抹布分开）。</w:t>
            </w:r>
            <w:r/>
          </w:p>
          <w:p>
            <w:pPr>
              <w:ind w:left="115"/>
              <w:jc w:val="left"/>
              <w:spacing w:before="90" w:line="360" w:lineRule="auto"/>
              <w:rPr>
                <w:sz w:val="22"/>
                <w:szCs w:val="21"/>
              </w:rPr>
            </w:pPr>
            <w:r>
              <w:rPr>
                <w:rFonts w:hint="eastAsia" w:ascii="宋体" w:hAnsi="宋体" w:cs="宋体"/>
                <w:b/>
                <w:bCs/>
                <w:sz w:val="22"/>
                <w:szCs w:val="22"/>
              </w:rPr>
              <w:t xml:space="preserve">服务标准：</w:t>
            </w:r>
            <w:r>
              <w:rPr>
                <w:rFonts w:hint="eastAsia" w:ascii="宋体" w:hAnsi="宋体" w:cs="宋体"/>
                <w:sz w:val="22"/>
                <w:szCs w:val="22"/>
              </w:rPr>
              <w:t xml:space="preserve">室内整洁有序；地面无灰尘、无杂物，墙面无蛛网。</w:t>
            </w:r>
            <w:r/>
          </w:p>
        </w:tc>
      </w:tr>
      <w:tr>
        <w:trPr>
          <w:trHeight w:val="261"/>
        </w:trPr>
        <w:tc>
          <w:tcPr>
            <w:gridSpan w:val="2"/>
            <w:shd w:val="clear" w:color="auto" w:fill="auto"/>
            <w:tcW w:w="1736" w:type="dxa"/>
            <w:vAlign w:val="center"/>
            <w:textDirection w:val="lrTb"/>
            <w:noWrap/>
          </w:tcPr>
          <w:p>
            <w:pPr>
              <w:pStyle w:val="1379"/>
              <w:ind w:left="121"/>
              <w:jc w:val="center"/>
              <w:spacing w:before="91" w:line="360" w:lineRule="auto"/>
              <w:rPr>
                <w:color w:val="000000" w:themeColor="text1"/>
                <w:sz w:val="28"/>
                <w:szCs w:val="28"/>
                <w14:textFill>
                  <w14:solidFill>
                    <w14:schemeClr w14:val="tx1"/>
                  </w14:solidFill>
                </w14:textFill>
              </w:rPr>
            </w:pPr>
            <w:r>
              <w:rPr>
                <w:rFonts w:hint="eastAsia"/>
                <w:sz w:val="22"/>
                <w:szCs w:val="22"/>
              </w:rPr>
              <w:t xml:space="preserve">检查室</w:t>
            </w:r>
            <w:r/>
          </w:p>
        </w:tc>
        <w:tc>
          <w:tcPr>
            <w:shd w:val="clear" w:color="auto" w:fill="auto"/>
            <w:tcW w:w="1021" w:type="dxa"/>
            <w:vAlign w:val="center"/>
            <w:textDirection w:val="lrTb"/>
            <w:noWrap/>
          </w:tcPr>
          <w:p>
            <w:pPr>
              <w:ind w:left="113"/>
              <w:jc w:val="center"/>
              <w:spacing w:before="91"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262"/>
        </w:trPr>
        <w:tc>
          <w:tcPr>
            <w:gridSpan w:val="2"/>
            <w:shd w:val="clear" w:color="auto" w:fill="auto"/>
            <w:tcW w:w="1736" w:type="dxa"/>
            <w:vAlign w:val="center"/>
            <w:textDirection w:val="lrTb"/>
            <w:noWrap/>
          </w:tcPr>
          <w:p>
            <w:pPr>
              <w:pStyle w:val="1379"/>
              <w:ind w:left="116"/>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化验室</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值班室</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处置室</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更衣室</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357"/>
        </w:trPr>
        <w:tc>
          <w:tcPr>
            <w:gridSpan w:val="2"/>
            <w:shd w:val="clear" w:color="auto" w:fill="auto"/>
            <w:tcW w:w="1736" w:type="dxa"/>
            <w:vAlign w:val="center"/>
            <w:textDirection w:val="lrTb"/>
            <w:noWrap/>
          </w:tcPr>
          <w:p>
            <w:pPr>
              <w:jc w:val="center"/>
              <w:spacing w:line="400" w:lineRule="exact"/>
              <w:widowControl/>
              <w:rPr>
                <w:rFonts w:ascii="宋体" w:hAnsi="宋体" w:cs="宋体"/>
                <w:sz w:val="22"/>
                <w:szCs w:val="22"/>
              </w:rPr>
            </w:pPr>
            <w:r>
              <w:rPr>
                <w:rFonts w:hint="eastAsia" w:ascii="宋体" w:hAnsi="宋体" w:cs="宋体"/>
                <w:sz w:val="22"/>
                <w:szCs w:val="22"/>
              </w:rPr>
              <w:t xml:space="preserve">治疗室</w:t>
            </w:r>
            <w:r/>
          </w:p>
          <w:p>
            <w:pPr>
              <w:pStyle w:val="1379"/>
              <w:ind w:left="118"/>
              <w:jc w:val="center"/>
              <w:spacing w:before="92" w:line="360" w:lineRule="auto"/>
              <w:rPr>
                <w:color w:val="000000" w:themeColor="text1"/>
                <w:sz w:val="28"/>
                <w:szCs w:val="28"/>
                <w:lang w:eastAsia="zh-CN"/>
                <w14:textFill>
                  <w14:solidFill>
                    <w14:schemeClr w14:val="tx1"/>
                  </w14:solidFill>
                </w14:textFill>
              </w:rPr>
            </w:pPr>
            <w:r>
              <w:rPr>
                <w:rFonts w:hint="eastAsia"/>
                <w:sz w:val="22"/>
                <w:szCs w:val="22"/>
                <w:lang w:eastAsia="zh-CN"/>
              </w:rPr>
              <w:t xml:space="preserve">换药室（含门诊）</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b/>
                <w:bCs/>
                <w:sz w:val="22"/>
                <w:szCs w:val="22"/>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1、每天用消毒液拖地两次；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2、每天使用前后用消毒液对治疗台、治疗车（盘）及药车进行消毒处理。</w:t>
            </w:r>
            <w:r/>
          </w:p>
          <w:p>
            <w:pPr>
              <w:ind w:left="115"/>
              <w:jc w:val="left"/>
              <w:spacing w:before="9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sz w:val="22"/>
                <w:szCs w:val="22"/>
              </w:rPr>
              <w:t xml:space="preserve">服务标准：</w:t>
            </w:r>
            <w:r>
              <w:rPr>
                <w:rFonts w:hint="eastAsia" w:ascii="宋体" w:hAnsi="宋体" w:cs="宋体"/>
                <w:sz w:val="22"/>
                <w:szCs w:val="22"/>
              </w:rPr>
              <w:t xml:space="preserve">基本要求同上，地面无药迹；治疗台、治疗车（盘）、药车无灰尘、无药迹，车轮无头发及无杂物缠绕。</w:t>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处置室</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b/>
                <w:bCs/>
                <w:sz w:val="22"/>
                <w:szCs w:val="22"/>
              </w:rPr>
            </w:pPr>
            <w:r>
              <w:rPr>
                <w:rFonts w:hint="eastAsia" w:ascii="宋体" w:hAnsi="宋体" w:cs="宋体"/>
                <w:b/>
                <w:bCs/>
                <w:sz w:val="22"/>
                <w:szCs w:val="22"/>
              </w:rPr>
              <w:t xml:space="preserve">服务内容：</w:t>
            </w:r>
            <w:r>
              <w:rPr>
                <w:rFonts w:hint="eastAsia" w:ascii="宋体" w:hAnsi="宋体" w:cs="宋体"/>
                <w:sz w:val="22"/>
                <w:szCs w:val="22"/>
              </w:rPr>
              <w:t xml:space="preserve">按感染管理科要求分类放置垃圾。</w:t>
            </w:r>
            <w:r/>
          </w:p>
          <w:p>
            <w:pPr>
              <w:ind w:left="115"/>
              <w:jc w:val="left"/>
              <w:spacing w:before="9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sz w:val="22"/>
                <w:szCs w:val="22"/>
              </w:rPr>
              <w:t xml:space="preserve">服务标准：</w:t>
            </w:r>
            <w:r>
              <w:rPr>
                <w:rFonts w:hint="eastAsia" w:ascii="宋体" w:hAnsi="宋体" w:cs="宋体"/>
                <w:sz w:val="22"/>
                <w:szCs w:val="22"/>
              </w:rPr>
              <w:t xml:space="preserve">基本要求同上。</w:t>
            </w:r>
            <w:r/>
          </w:p>
        </w:tc>
      </w:tr>
      <w:tr>
        <w:trPr>
          <w:trHeight w:val="357"/>
        </w:trPr>
        <w:tc>
          <w:tcPr>
            <w:gridSpan w:val="2"/>
            <w:shd w:val="clear" w:color="auto" w:fill="auto"/>
            <w:tcW w:w="1736"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门厅</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restart"/>
            <w:textDirection w:val="lrTb"/>
            <w:noWrap/>
          </w:tcPr>
          <w:p>
            <w:pPr>
              <w:ind w:left="115"/>
              <w:jc w:val="left"/>
              <w:spacing w:before="90" w:line="360" w:lineRule="auto"/>
              <w:rPr>
                <w:rFonts w:ascii="宋体" w:hAnsi="宋体" w:cs="宋体"/>
                <w:b/>
                <w:bCs/>
                <w:sz w:val="22"/>
                <w:szCs w:val="22"/>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1、每天用消毒液拖地两次；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2、每天随时巡视，及时清理地面杂物及痰迹等；</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3、楼梯扶手、内墙、出风口每天抹一次，不锈钢体每隔一天用清洁液或光亮剂保养一次。</w:t>
            </w:r>
            <w:r/>
          </w:p>
          <w:p>
            <w:pPr>
              <w:ind w:left="115"/>
              <w:jc w:val="left"/>
              <w:spacing w:before="90" w:line="360" w:lineRule="auto"/>
              <w:rPr>
                <w:sz w:val="22"/>
                <w:szCs w:val="21"/>
              </w:rPr>
            </w:pPr>
            <w:r>
              <w:rPr>
                <w:rFonts w:hint="eastAsia" w:ascii="宋体" w:hAnsi="宋体" w:cs="宋体"/>
                <w:b/>
                <w:bCs/>
                <w:sz w:val="22"/>
                <w:szCs w:val="22"/>
              </w:rPr>
              <w:t xml:space="preserve">服务标准：</w:t>
            </w:r>
            <w:r>
              <w:rPr>
                <w:rFonts w:hint="eastAsia" w:ascii="宋体" w:hAnsi="宋体" w:cs="宋体"/>
                <w:sz w:val="22"/>
                <w:szCs w:val="22"/>
              </w:rPr>
              <w:t xml:space="preserve">地面目视干净、无污渍，有光泽；墙面干净；楼梯扶手无污渍。</w:t>
            </w:r>
            <w:r/>
          </w:p>
        </w:tc>
      </w:tr>
      <w:tr>
        <w:trPr>
          <w:trHeight w:val="357"/>
        </w:trPr>
        <w:tc>
          <w:tcPr>
            <w:gridSpan w:val="2"/>
            <w:shd w:val="clear" w:color="auto" w:fill="auto"/>
            <w:tcW w:w="1736"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走廊</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357"/>
        </w:trPr>
        <w:tc>
          <w:tcPr>
            <w:gridSpan w:val="2"/>
            <w:shd w:val="clear" w:color="auto" w:fill="auto"/>
            <w:tcW w:w="1736"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楼梯</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357"/>
        </w:trPr>
        <w:tc>
          <w:tcPr>
            <w:gridSpan w:val="2"/>
            <w:shd w:val="clear" w:color="auto" w:fill="auto"/>
            <w:tcW w:w="1736" w:type="dxa"/>
            <w:vAlign w:val="center"/>
            <w:textDirection w:val="lrTb"/>
            <w:noWrap/>
          </w:tcPr>
          <w:p>
            <w:pPr>
              <w:jc w:val="center"/>
              <w:spacing w:line="400" w:lineRule="exact"/>
              <w:widowControl/>
              <w:rPr>
                <w:color w:val="000000" w:themeColor="text1"/>
                <w:sz w:val="28"/>
                <w:szCs w:val="28"/>
                <w14:textFill>
                  <w14:solidFill>
                    <w14:schemeClr w14:val="tx1"/>
                  </w14:solidFill>
                </w14:textFill>
              </w:rPr>
            </w:pPr>
            <w:r>
              <w:rPr>
                <w:rFonts w:hint="eastAsia" w:ascii="宋体" w:hAnsi="宋体" w:cs="宋体"/>
                <w:sz w:val="22"/>
                <w:szCs w:val="22"/>
              </w:rPr>
              <w:t xml:space="preserve">通道</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vMerge w:val="continue"/>
            <w:textDirection w:val="lrTb"/>
            <w:noWrap/>
          </w:tcPr>
          <w:p>
            <w:pPr>
              <w:ind w:left="115"/>
              <w:jc w:val="left"/>
              <w:spacing w:before="90" w:line="360" w:lineRule="auto"/>
              <w:rPr>
                <w:rFonts w:ascii="宋体" w:hAnsi="宋体" w:cs="宋体"/>
                <w:color w:val="000000" w:themeColor="text1"/>
                <w:sz w:val="28"/>
                <w:szCs w:val="28"/>
                <w:lang w:eastAsia="en-US"/>
                <w14:textFill>
                  <w14:solidFill>
                    <w14:schemeClr w14:val="tx1"/>
                  </w14:solidFill>
                </w14:textFill>
              </w:rPr>
            </w:pPr>
            <w:r>
              <w:rPr>
                <w:rFonts w:ascii="宋体" w:hAnsi="宋体" w:cs="宋体"/>
                <w:color w:val="000000" w:themeColor="text1"/>
                <w:sz w:val="28"/>
                <w:szCs w:val="28"/>
                <w:lang w:eastAsia="en-US"/>
                <w14:textFill>
                  <w14:solidFill>
                    <w14:schemeClr w14:val="tx1"/>
                  </w14:solidFill>
                </w14:textFill>
              </w:rPr>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手术室</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b/>
                <w:bCs/>
                <w:sz w:val="22"/>
                <w:szCs w:val="22"/>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1、按特殊科室要求保洁；</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2、手术室每周末彻底全面大卫生消毒一次；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3、手术室推车每日用消毒液擦拭一次。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4、空调滤网每周清洗一次。</w:t>
            </w:r>
            <w:r/>
          </w:p>
          <w:p>
            <w:pPr>
              <w:ind w:left="115"/>
              <w:jc w:val="left"/>
              <w:spacing w:before="9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sz w:val="22"/>
                <w:szCs w:val="22"/>
              </w:rPr>
              <w:t xml:space="preserve">服务标准：</w:t>
            </w:r>
            <w:r>
              <w:rPr>
                <w:rFonts w:hint="eastAsia" w:ascii="宋体" w:hAnsi="宋体" w:cs="宋体"/>
                <w:sz w:val="22"/>
                <w:szCs w:val="22"/>
              </w:rPr>
              <w:t xml:space="preserve">室内整洁，地面无杂物，窗户明亮，设施设备无灰尘无污迹。</w:t>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送检、运送</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sz w:val="22"/>
                <w:szCs w:val="22"/>
              </w:rPr>
              <w:t xml:space="preserve">送检标本及时、正确、规范、无遗失；取送各类物品、单据等及时、规范、正确。</w:t>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电梯</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sz w:val="22"/>
                <w:szCs w:val="22"/>
              </w:rPr>
            </w:pPr>
            <w:r>
              <w:rPr>
                <w:rFonts w:hint="eastAsia" w:ascii="宋体" w:hAnsi="宋体" w:cs="宋体"/>
                <w:b/>
                <w:bCs/>
                <w:sz w:val="22"/>
                <w:szCs w:val="22"/>
              </w:rPr>
              <w:t xml:space="preserve">服务内容：</w:t>
            </w:r>
            <w:r>
              <w:rPr>
                <w:rFonts w:hint="eastAsia" w:ascii="宋体" w:hAnsi="宋体" w:cs="宋体"/>
                <w:sz w:val="22"/>
                <w:szCs w:val="22"/>
              </w:rPr>
              <w:t xml:space="preserve">每天湿式清扫电梯轿厢两次</w:t>
            </w:r>
            <w:r/>
          </w:p>
          <w:p>
            <w:pPr>
              <w:ind w:left="115"/>
              <w:jc w:val="left"/>
              <w:spacing w:before="9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sz w:val="22"/>
                <w:szCs w:val="22"/>
              </w:rPr>
              <w:t xml:space="preserve">服务标准：</w:t>
            </w:r>
            <w:r>
              <w:rPr>
                <w:rFonts w:hint="eastAsia" w:ascii="宋体" w:hAnsi="宋体" w:cs="宋体"/>
                <w:sz w:val="22"/>
                <w:szCs w:val="22"/>
              </w:rPr>
              <w:t xml:space="preserve">轿厢内无杂物，无污迹，无水迹，无张贴的小广告、小卡片；厢体不锈钢表面无灰尘，无油迹。</w:t>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公共卫生间</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b/>
                <w:bCs/>
                <w:sz w:val="22"/>
                <w:szCs w:val="22"/>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1、每天上午上班前清洗便器、洗手池；</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2、放置卫生香；</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3、每小时清洁地面一次，并冲便器，每日刷便池一次；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4、每天消毒一次；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5、每周清洁一次墙面、门窗及天花板；</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6、及时倾倒垃圾桶，并每天清洗消毒一次；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7、发现有小广告及时铲除并清洗；</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8、动态保洁。</w:t>
            </w:r>
            <w:r/>
          </w:p>
          <w:p>
            <w:pPr>
              <w:ind w:left="115"/>
              <w:jc w:val="left"/>
              <w:spacing w:before="90" w:line="360" w:lineRule="auto"/>
              <w:rPr>
                <w:sz w:val="22"/>
                <w:szCs w:val="21"/>
              </w:rPr>
            </w:pPr>
            <w:r>
              <w:rPr>
                <w:rFonts w:hint="eastAsia" w:ascii="宋体" w:hAnsi="宋体" w:cs="宋体"/>
                <w:b/>
                <w:bCs/>
                <w:sz w:val="22"/>
                <w:szCs w:val="22"/>
              </w:rPr>
              <w:t xml:space="preserve">服务标准：</w:t>
            </w:r>
            <w:r>
              <w:rPr>
                <w:rFonts w:hint="eastAsia" w:ascii="宋体" w:hAnsi="宋体" w:cs="宋体"/>
                <w:sz w:val="22"/>
                <w:szCs w:val="22"/>
              </w:rPr>
              <w:t xml:space="preserve">地面无烟头、污渍、积水、纸屑、果皮；天花板、墙角、灯具目视无灰尘、蜘蛛网；目视墙壁干净，便池便器洁净无黄渍；室内无异味臭味。</w:t>
            </w:r>
            <w:r/>
          </w:p>
        </w:tc>
      </w:tr>
      <w:tr>
        <w:trPr>
          <w:trHeight w:val="357"/>
        </w:trPr>
        <w:tc>
          <w:tcPr>
            <w:gridSpan w:val="2"/>
            <w:shd w:val="clear" w:color="auto" w:fill="auto"/>
            <w:tcW w:w="1736" w:type="dxa"/>
            <w:vAlign w:val="center"/>
            <w:textDirection w:val="lrTb"/>
            <w:noWrap/>
          </w:tcPr>
          <w:p>
            <w:pPr>
              <w:jc w:val="center"/>
              <w:spacing w:line="400" w:lineRule="exact"/>
              <w:widowControl/>
              <w:rPr>
                <w:rFonts w:ascii="宋体" w:hAnsi="宋体" w:cs="宋体"/>
                <w:sz w:val="22"/>
                <w:szCs w:val="22"/>
              </w:rPr>
            </w:pPr>
            <w:r>
              <w:rPr>
                <w:rFonts w:hint="eastAsia" w:ascii="宋体" w:hAnsi="宋体" w:cs="宋体"/>
                <w:sz w:val="22"/>
                <w:szCs w:val="22"/>
              </w:rPr>
              <w:t xml:space="preserve">生活垃圾、医疗垃圾</w:t>
            </w:r>
            <w:r/>
          </w:p>
          <w:p>
            <w:pPr>
              <w:pStyle w:val="1379"/>
              <w:ind w:left="118"/>
              <w:jc w:val="center"/>
              <w:spacing w:before="92" w:line="360" w:lineRule="auto"/>
              <w:rPr>
                <w:color w:val="000000" w:themeColor="text1"/>
                <w:sz w:val="28"/>
                <w:szCs w:val="28"/>
                <w:lang w:eastAsia="zh-CN"/>
                <w14:textFill>
                  <w14:solidFill>
                    <w14:schemeClr w14:val="tx1"/>
                  </w14:solidFill>
                </w14:textFill>
              </w:rPr>
            </w:pPr>
            <w:r>
              <w:rPr>
                <w:rFonts w:hint="eastAsia"/>
                <w:sz w:val="22"/>
                <w:szCs w:val="22"/>
                <w:lang w:eastAsia="zh-CN"/>
              </w:rPr>
              <w:t xml:space="preserve">的收集、清理</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sz w:val="22"/>
                <w:szCs w:val="22"/>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1、生活垃圾房由黑色可移动式垃圾桶组成，避免异味及传染，杜绝四害繁殖，经常清洗；</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2、医疗垃圾必须在感染管理科的监管下，严格按黄色垃圾袋收集医用垃圾，黄色可移动式垃圾车密封转运；输液空袋；</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3、严禁在运输过程中出现抛洒滴漏现象；</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4、正确佩戴个人防护用品。</w:t>
            </w:r>
            <w:r/>
          </w:p>
          <w:p>
            <w:pPr>
              <w:ind w:left="115"/>
              <w:jc w:val="left"/>
              <w:spacing w:before="90" w:line="360" w:lineRule="auto"/>
              <w:rPr>
                <w:sz w:val="22"/>
                <w:szCs w:val="21"/>
              </w:rPr>
            </w:pPr>
            <w:r>
              <w:rPr>
                <w:rFonts w:hint="eastAsia" w:ascii="宋体" w:hAnsi="宋体" w:cs="宋体"/>
                <w:b/>
                <w:bCs/>
                <w:sz w:val="22"/>
                <w:szCs w:val="22"/>
              </w:rPr>
              <w:t xml:space="preserve">服务标准：</w:t>
            </w:r>
            <w:r>
              <w:rPr>
                <w:rFonts w:hint="eastAsia" w:ascii="宋体" w:hAnsi="宋体" w:cs="宋体"/>
                <w:sz w:val="22"/>
                <w:szCs w:val="22"/>
              </w:rPr>
              <w:t xml:space="preserve">对生活垃圾、医疗垃圾实行分类收集清运，桶换桶收集运送，做到日产日清、不抛撒滴漏；医疗垃圾按院感要求规范收集、称重、交接、转运医疗垃圾由专人持健康证转运，暂存不超过2日历天，交接记录保存3年。</w:t>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控烟</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sz w:val="22"/>
                <w:szCs w:val="22"/>
              </w:rPr>
              <w:t xml:space="preserve">、制定控烟巡查员工作记录本；</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2、对院内管辖区域进行监督巡查；</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3、发现区域内有吸烟者，及时劝阻；</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4、控烟员正确佩戴控烟标志。</w:t>
            </w:r>
            <w:r/>
          </w:p>
          <w:p>
            <w:pPr>
              <w:ind w:left="115"/>
              <w:jc w:val="left"/>
              <w:spacing w:before="90" w:line="360" w:lineRule="auto"/>
              <w:rPr>
                <w:sz w:val="22"/>
                <w:szCs w:val="21"/>
              </w:rPr>
            </w:pPr>
            <w:r>
              <w:rPr>
                <w:rFonts w:hint="eastAsia" w:ascii="宋体" w:hAnsi="宋体" w:cs="宋体"/>
                <w:b/>
                <w:bCs/>
                <w:sz w:val="22"/>
                <w:szCs w:val="22"/>
              </w:rPr>
              <w:t xml:space="preserve">服务标准：</w:t>
            </w:r>
            <w:r>
              <w:rPr>
                <w:rFonts w:hint="eastAsia" w:ascii="宋体" w:hAnsi="宋体" w:cs="宋体"/>
                <w:sz w:val="22"/>
                <w:szCs w:val="22"/>
              </w:rPr>
              <w:t xml:space="preserve">配合医院做好控烟工作</w:t>
            </w:r>
            <w:r/>
          </w:p>
        </w:tc>
      </w:tr>
      <w:tr>
        <w:trPr>
          <w:trHeight w:val="357"/>
        </w:trPr>
        <w:tc>
          <w:tcPr>
            <w:gridSpan w:val="2"/>
            <w:shd w:val="clear" w:color="auto" w:fill="auto"/>
            <w:tcW w:w="1736" w:type="dxa"/>
            <w:vAlign w:val="center"/>
            <w:textDirection w:val="lrTb"/>
            <w:noWrap/>
          </w:tcPr>
          <w:p>
            <w:pPr>
              <w:pStyle w:val="1379"/>
              <w:ind w:left="118"/>
              <w:jc w:val="center"/>
              <w:spacing w:before="92" w:line="360" w:lineRule="auto"/>
              <w:rPr>
                <w:color w:val="000000" w:themeColor="text1"/>
                <w:sz w:val="28"/>
                <w:szCs w:val="28"/>
                <w14:textFill>
                  <w14:solidFill>
                    <w14:schemeClr w14:val="tx1"/>
                  </w14:solidFill>
                </w14:textFill>
              </w:rPr>
            </w:pPr>
            <w:r>
              <w:rPr>
                <w:rFonts w:hint="eastAsia"/>
                <w:sz w:val="22"/>
                <w:szCs w:val="22"/>
              </w:rPr>
              <w:t xml:space="preserve">节能管理</w:t>
            </w:r>
            <w:r/>
          </w:p>
        </w:tc>
        <w:tc>
          <w:tcPr>
            <w:shd w:val="clear" w:color="auto" w:fill="auto"/>
            <w:tcW w:w="1021" w:type="dxa"/>
            <w:vAlign w:val="center"/>
            <w:textDirection w:val="lrTb"/>
            <w:noWrap/>
          </w:tcPr>
          <w:p>
            <w:pPr>
              <w:ind w:left="113"/>
              <w:jc w:val="center"/>
              <w:spacing w:before="92"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p>
        </w:tc>
        <w:tc>
          <w:tcPr>
            <w:shd w:val="clear" w:color="auto" w:fill="auto"/>
            <w:tcW w:w="8156" w:type="dxa"/>
            <w:vAlign w:val="center"/>
            <w:textDirection w:val="lrTb"/>
            <w:noWrap/>
          </w:tcPr>
          <w:p>
            <w:pPr>
              <w:ind w:left="115"/>
              <w:jc w:val="left"/>
              <w:spacing w:before="90" w:line="360" w:lineRule="auto"/>
              <w:rPr>
                <w:rFonts w:ascii="宋体" w:hAnsi="宋体" w:cs="宋体"/>
                <w:sz w:val="22"/>
                <w:szCs w:val="22"/>
              </w:rPr>
            </w:pPr>
            <w:r>
              <w:rPr>
                <w:rFonts w:hint="eastAsia" w:ascii="宋体" w:hAnsi="宋体" w:cs="宋体"/>
                <w:b/>
                <w:bCs/>
                <w:sz w:val="22"/>
                <w:szCs w:val="22"/>
              </w:rPr>
              <w:t xml:space="preserve">服务内容：</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1、对管辖区域经常性巡查；</w:t>
            </w:r>
            <w:r/>
          </w:p>
          <w:p>
            <w:pPr>
              <w:ind w:left="115"/>
              <w:jc w:val="left"/>
              <w:spacing w:before="90" w:line="360" w:lineRule="auto"/>
              <w:rPr>
                <w:rFonts w:ascii="宋体" w:hAnsi="宋体" w:cs="宋体"/>
                <w:sz w:val="22"/>
                <w:szCs w:val="22"/>
              </w:rPr>
            </w:pPr>
            <w:r>
              <w:rPr>
                <w:rFonts w:hint="eastAsia" w:ascii="宋体" w:hAnsi="宋体" w:cs="宋体"/>
                <w:sz w:val="22"/>
                <w:szCs w:val="22"/>
              </w:rPr>
              <w:t xml:space="preserve">2、落实杜绝“无人空调”、“无人灯”、“长流水”等现象，主动落实节能降耗措施；</w:t>
            </w:r>
            <w:r/>
          </w:p>
          <w:p>
            <w:pPr>
              <w:ind w:left="115"/>
              <w:jc w:val="left"/>
              <w:spacing w:before="90" w:line="360" w:lineRule="auto"/>
              <w:rPr>
                <w:rFonts w:eastAsia="等线"/>
                <w:sz w:val="22"/>
                <w:szCs w:val="21"/>
              </w:rPr>
            </w:pPr>
            <w:r>
              <w:rPr>
                <w:rFonts w:hint="eastAsia" w:ascii="宋体" w:hAnsi="宋体" w:cs="宋体"/>
                <w:b/>
                <w:bCs/>
                <w:sz w:val="22"/>
                <w:szCs w:val="22"/>
              </w:rPr>
              <w:t xml:space="preserve">服务标准：</w:t>
            </w:r>
            <w:r>
              <w:rPr>
                <w:rFonts w:hint="eastAsia" w:ascii="宋体" w:hAnsi="宋体" w:cs="宋体"/>
                <w:sz w:val="22"/>
                <w:szCs w:val="22"/>
              </w:rPr>
              <w:t xml:space="preserve">配合医院做好节能降耗工作</w:t>
            </w:r>
            <w:r/>
          </w:p>
        </w:tc>
      </w:tr>
    </w:tbl>
    <w:p>
      <w:pPr>
        <w:spacing w:line="360" w:lineRule="auto"/>
        <w:rPr>
          <w:rFonts w:ascii="宋体" w:hAnsi="宋体" w:cs="宋体"/>
          <w:b/>
          <w:szCs w:val="21"/>
        </w:rPr>
        <w:sectPr>
          <w:footnotePr/>
          <w:endnotePr/>
          <w:type w:val="nextPage"/>
          <w:pgSz w:w="11906" w:h="16838" w:orient="portrait"/>
          <w:pgMar w:top="1440" w:right="1080" w:bottom="1440" w:left="1080" w:header="624" w:footer="907" w:gutter="0"/>
          <w:cols w:num="1" w:sep="0" w:space="720" w:equalWidth="1"/>
          <w:docGrid w:linePitch="360"/>
          <w:titlePg/>
        </w:sectPr>
      </w:pPr>
      <w:r>
        <w:rPr>
          <w:rFonts w:ascii="宋体" w:hAnsi="宋体" w:cs="宋体"/>
          <w:b/>
          <w:szCs w:val="21"/>
        </w:rPr>
      </w:r>
      <w:r/>
    </w:p>
    <w:p>
      <w:pPr>
        <w:jc w:val="left"/>
        <w:spacing w:line="360" w:lineRule="auto"/>
        <w:widowControl/>
        <w:rPr>
          <w:rFonts w:ascii="宋体" w:hAnsi="宋体" w:cs="宋体"/>
          <w:b/>
          <w:bCs/>
          <w:color w:val="000000"/>
          <w:sz w:val="28"/>
          <w:szCs w:val="28"/>
        </w:rPr>
      </w:pPr>
      <w:r>
        <w:rPr>
          <w:rFonts w:hint="eastAsia" w:ascii="宋体" w:hAnsi="宋体" w:cs="宋体"/>
          <w:b/>
          <w:bCs/>
          <w:color w:val="000000"/>
          <w:sz w:val="28"/>
          <w:szCs w:val="28"/>
        </w:rPr>
        <w:t xml:space="preserve">附表4：保洁服务月度考核评分表</w:t>
      </w:r>
      <w:r/>
    </w:p>
    <w:p>
      <w:pPr>
        <w:spacing w:line="360" w:lineRule="auto"/>
        <w:rPr>
          <w:rFonts w:ascii="宋体" w:hAnsi="宋体" w:cs="宋体"/>
          <w:sz w:val="20"/>
          <w:szCs w:val="21"/>
        </w:rPr>
      </w:pPr>
      <w:r>
        <w:rPr>
          <w:rFonts w:hint="eastAsia" w:ascii="宋体" w:hAnsi="宋体" w:cs="宋体"/>
          <w:sz w:val="22"/>
          <w:szCs w:val="21"/>
        </w:rPr>
        <w:t xml:space="preserve">日期：科室:考核人：</w:t>
      </w:r>
      <w:r/>
    </w:p>
    <w:tbl>
      <w:tblPr>
        <w:tblStyle w:val="1345"/>
        <w:tblW w:w="4990" w:type="pct"/>
        <w:tblInd w:w="0" w:type="dxa"/>
        <w:tblLayout w:type="fixed"/>
        <w:tblCellMar>
          <w:left w:w="108" w:type="dxa"/>
          <w:top w:w="0" w:type="dxa"/>
          <w:right w:w="108" w:type="dxa"/>
          <w:bottom w:w="0" w:type="dxa"/>
        </w:tblCellMar>
        <w:tblLook w:val="04A0" w:firstRow="1" w:lastRow="0" w:firstColumn="1" w:lastColumn="0" w:noHBand="0" w:noVBand="1"/>
      </w:tblPr>
      <w:tblGrid>
        <w:gridCol w:w="529"/>
        <w:gridCol w:w="1421"/>
        <w:gridCol w:w="3835"/>
        <w:gridCol w:w="943"/>
        <w:gridCol w:w="943"/>
        <w:gridCol w:w="945"/>
        <w:gridCol w:w="1327"/>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参考分值</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扣分事由</w:t>
            </w:r>
            <w:r/>
          </w:p>
        </w:tc>
      </w:tr>
      <w:tr>
        <w:trPr>
          <w:trHeight w:val="147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人员管理</w:t>
            </w:r>
            <w:r>
              <w:rPr>
                <w:rFonts w:ascii="宋体" w:hAnsi="宋体" w:cs="宋体"/>
                <w:sz w:val="22"/>
                <w:szCs w:val="22"/>
              </w:rPr>
              <w:br/>
            </w:r>
            <w:r>
              <w:rPr>
                <w:rFonts w:hint="eastAsia" w:ascii="宋体" w:hAnsi="宋体" w:cs="宋体"/>
                <w:sz w:val="22"/>
                <w:szCs w:val="22"/>
              </w:rPr>
              <w:t xml:space="preserve">（</w:t>
            </w:r>
            <w:r>
              <w:rPr>
                <w:rFonts w:ascii="宋体" w:hAnsi="宋体" w:cs="宋体"/>
                <w:sz w:val="22"/>
                <w:szCs w:val="22"/>
              </w:rPr>
              <w:t xml:space="preserve">10</w:t>
            </w:r>
            <w:r>
              <w:rPr>
                <w:rFonts w:hint="eastAsia" w:ascii="宋体" w:hAnsi="宋体" w:cs="宋体"/>
                <w:sz w:val="22"/>
                <w:szCs w:val="22"/>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遵守各项规章制度，在岗在位，不得聚会聊天或干私活，按时上下班，不迟到早退，有特殊情况需离岗与护士长</w:t>
            </w:r>
            <w:r>
              <w:rPr>
                <w:rFonts w:ascii="宋体" w:hAnsi="宋体" w:cs="宋体"/>
                <w:sz w:val="22"/>
                <w:szCs w:val="22"/>
              </w:rPr>
              <w:t xml:space="preserve">/</w:t>
            </w:r>
            <w:r>
              <w:rPr>
                <w:rFonts w:hint="eastAsia" w:ascii="宋体" w:hAnsi="宋体" w:cs="宋体"/>
                <w:sz w:val="22"/>
                <w:szCs w:val="22"/>
              </w:rPr>
              <w:t xml:space="preserve">科主任请假并自行安排替班人员；仪表整洁，按规定穿工作服，不得穿背心、拖鞋上班；不私带公物离院。</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分</w:t>
            </w:r>
            <w:r>
              <w:rPr>
                <w:rFonts w:ascii="宋体" w:hAnsi="宋体" w:cs="宋体"/>
                <w:sz w:val="22"/>
                <w:szCs w:val="22"/>
              </w:rPr>
              <w:t xml:space="preserve">/</w:t>
            </w:r>
            <w:r>
              <w:rPr>
                <w:rFonts w:hint="eastAsia" w:ascii="宋体" w:hAnsi="宋体" w:cs="宋体"/>
                <w:sz w:val="22"/>
                <w:szCs w:val="22"/>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环境卫生</w:t>
            </w:r>
            <w:r>
              <w:rPr>
                <w:rFonts w:hint="eastAsia" w:ascii="宋体" w:hAnsi="宋体" w:cs="宋体"/>
                <w:sz w:val="22"/>
                <w:szCs w:val="22"/>
              </w:rPr>
              <w:br/>
            </w:r>
            <w:r>
              <w:rPr>
                <w:rFonts w:hint="eastAsia" w:ascii="宋体" w:hAnsi="宋体" w:cs="宋体"/>
                <w:sz w:val="22"/>
                <w:szCs w:val="22"/>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地面、墙面、窗台保洁干燥、干净，无水迹、痰迹、污迹、纸屑等；卫生间墙地面、镜面保持干净整洁；地面湿滑要摆放好防滑警示牌。</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1分/处</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卫生间及</w:t>
            </w:r>
            <w:r>
              <w:rPr>
                <w:rFonts w:hint="eastAsia" w:ascii="宋体" w:hAnsi="宋体" w:cs="宋体"/>
                <w:sz w:val="22"/>
                <w:szCs w:val="22"/>
              </w:rPr>
              <w:br/>
            </w:r>
            <w:r>
              <w:rPr>
                <w:rFonts w:hint="eastAsia" w:ascii="宋体" w:hAnsi="宋体" w:cs="宋体"/>
                <w:sz w:val="22"/>
                <w:szCs w:val="22"/>
              </w:rPr>
              <w:t xml:space="preserve">垃圾管理</w:t>
            </w:r>
            <w:r>
              <w:rPr>
                <w:rFonts w:hint="eastAsia" w:ascii="宋体" w:hAnsi="宋体" w:cs="宋体"/>
                <w:sz w:val="22"/>
                <w:szCs w:val="22"/>
              </w:rPr>
              <w:br/>
            </w:r>
            <w:r>
              <w:rPr>
                <w:rFonts w:hint="eastAsia" w:ascii="宋体" w:hAnsi="宋体" w:cs="宋体"/>
                <w:sz w:val="22"/>
                <w:szCs w:val="22"/>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厕所、垃圾桶、水池、拖把池保洁及时，保持清洁，厕所无异味；垃圾桶及时上盖，外表无污迹，垃圾无外溢，垃圾袋垃圾不得超过四分之三。</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1分/处</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病房设施</w:t>
            </w:r>
            <w:r>
              <w:rPr>
                <w:rFonts w:hint="eastAsia" w:ascii="宋体" w:hAnsi="宋体" w:cs="宋体"/>
                <w:sz w:val="22"/>
                <w:szCs w:val="22"/>
              </w:rPr>
              <w:br/>
            </w:r>
            <w:r>
              <w:rPr>
                <w:rFonts w:hint="eastAsia" w:ascii="宋体" w:hAnsi="宋体" w:cs="宋体"/>
                <w:sz w:val="22"/>
                <w:szCs w:val="22"/>
              </w:rPr>
              <w:t xml:space="preserve">清洁（10分）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门窗、病床、床头柜、凳、设备带、柜门无灰尘、无污物。</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1分/处</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公共区域</w:t>
            </w:r>
            <w:r>
              <w:rPr>
                <w:rFonts w:hint="eastAsia" w:ascii="宋体" w:hAnsi="宋体" w:cs="宋体"/>
                <w:sz w:val="22"/>
                <w:szCs w:val="22"/>
              </w:rPr>
              <w:br/>
            </w:r>
            <w:r>
              <w:rPr>
                <w:rFonts w:hint="eastAsia" w:ascii="宋体" w:hAnsi="宋体" w:cs="宋体"/>
                <w:sz w:val="22"/>
                <w:szCs w:val="22"/>
              </w:rPr>
              <w:t xml:space="preserve">卫生（10分）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保持各科室公共部位环境整洁（含治疗室、处置室、楼梯、就诊椅、休息厅、污物箱、玻璃等设施）。</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1分/处</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保洁工具</w:t>
            </w:r>
            <w:r>
              <w:rPr>
                <w:rFonts w:hint="eastAsia" w:ascii="宋体" w:hAnsi="宋体" w:cs="宋体"/>
                <w:sz w:val="22"/>
                <w:szCs w:val="22"/>
              </w:rPr>
              <w:br/>
            </w:r>
            <w:r>
              <w:rPr>
                <w:rFonts w:hint="eastAsia" w:ascii="宋体" w:hAnsi="宋体" w:cs="宋体"/>
                <w:sz w:val="22"/>
                <w:szCs w:val="22"/>
              </w:rPr>
              <w:t xml:space="preserve">管理（5分）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保洁工具按规定摆放，并有分区域标识，做到分色管理，及时消毒，符合院感要求。</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0.5分/次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医疗废物</w:t>
            </w:r>
            <w:r>
              <w:rPr>
                <w:rFonts w:hint="eastAsia" w:ascii="宋体" w:hAnsi="宋体" w:cs="宋体"/>
                <w:sz w:val="22"/>
                <w:szCs w:val="22"/>
              </w:rPr>
              <w:br/>
            </w:r>
            <w:r>
              <w:rPr>
                <w:rFonts w:hint="eastAsia" w:ascii="宋体" w:hAnsi="宋体" w:cs="宋体"/>
                <w:sz w:val="22"/>
                <w:szCs w:val="22"/>
              </w:rPr>
              <w:t xml:space="preserve">及垃圾</w:t>
            </w:r>
            <w:r>
              <w:rPr>
                <w:rFonts w:hint="eastAsia" w:ascii="宋体" w:hAnsi="宋体" w:cs="宋体"/>
                <w:sz w:val="22"/>
                <w:szCs w:val="22"/>
              </w:rPr>
              <w:br/>
            </w:r>
            <w:r>
              <w:rPr>
                <w:rFonts w:hint="eastAsia" w:ascii="宋体" w:hAnsi="宋体" w:cs="宋体"/>
                <w:sz w:val="22"/>
                <w:szCs w:val="22"/>
              </w:rPr>
              <w:t xml:space="preserve">转运（10分）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垃圾收集、运送规范、及时，无抛洒滴漏；垃圾袋型号、颜色、标识、厚度、大小等符合要求；医疗废物按规范转运交接。</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终末处理</w:t>
            </w:r>
            <w:r>
              <w:rPr>
                <w:rFonts w:hint="eastAsia" w:ascii="宋体" w:hAnsi="宋体" w:cs="宋体"/>
                <w:sz w:val="22"/>
                <w:szCs w:val="22"/>
              </w:rPr>
              <w:br/>
            </w:r>
            <w:r>
              <w:rPr>
                <w:rFonts w:hint="eastAsia" w:ascii="宋体" w:hAnsi="宋体" w:cs="宋体"/>
                <w:sz w:val="22"/>
                <w:szCs w:val="22"/>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出院病人所使用的物品需按院方要求进行终末处理；不得私拿他人财物。</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服务态度</w:t>
            </w:r>
            <w:r>
              <w:rPr>
                <w:rFonts w:hint="eastAsia" w:ascii="宋体" w:hAnsi="宋体" w:cs="宋体"/>
                <w:sz w:val="22"/>
                <w:szCs w:val="22"/>
              </w:rPr>
              <w:br/>
            </w:r>
            <w:r>
              <w:rPr>
                <w:rFonts w:hint="eastAsia" w:ascii="宋体" w:hAnsi="宋体" w:cs="宋体"/>
                <w:sz w:val="22"/>
                <w:szCs w:val="22"/>
              </w:rPr>
              <w:t xml:space="preserve">与协作</w:t>
            </w:r>
            <w:r>
              <w:rPr>
                <w:rFonts w:hint="eastAsia" w:ascii="宋体" w:hAnsi="宋体" w:cs="宋体"/>
                <w:sz w:val="22"/>
                <w:szCs w:val="22"/>
              </w:rPr>
              <w:br/>
            </w:r>
            <w:r>
              <w:rPr>
                <w:rFonts w:hint="eastAsia" w:ascii="宋体" w:hAnsi="宋体" w:cs="宋体"/>
                <w:sz w:val="22"/>
                <w:szCs w:val="22"/>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团结协作，互帮互助，不和病人、院方工作人员及家属发生语言和肢体冲突；服务认真、热情。</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2分/次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工作履职</w:t>
            </w:r>
            <w:r>
              <w:rPr>
                <w:rFonts w:hint="eastAsia" w:ascii="宋体" w:hAnsi="宋体" w:cs="宋体"/>
                <w:sz w:val="22"/>
                <w:szCs w:val="22"/>
              </w:rPr>
              <w:br/>
            </w:r>
            <w:r>
              <w:rPr>
                <w:rFonts w:hint="eastAsia" w:ascii="宋体" w:hAnsi="宋体" w:cs="宋体"/>
                <w:sz w:val="22"/>
                <w:szCs w:val="22"/>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各岗位按照各自的操作流程及时、准确、有效完成工作；当班人员认真履行职责。</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人员配置</w:t>
            </w:r>
            <w:r>
              <w:rPr>
                <w:rFonts w:hint="eastAsia" w:ascii="宋体" w:hAnsi="宋体" w:cs="宋体"/>
                <w:sz w:val="22"/>
                <w:szCs w:val="22"/>
              </w:rPr>
              <w:br/>
            </w:r>
            <w:r>
              <w:rPr>
                <w:rFonts w:hint="eastAsia" w:ascii="宋体" w:hAnsi="宋体" w:cs="宋体"/>
                <w:sz w:val="22"/>
                <w:szCs w:val="22"/>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保洁人员不得缺编，发现缺编岗位按天扣分。</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1分/天·岗</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廉洁自律</w:t>
            </w:r>
            <w:r>
              <w:rPr>
                <w:rFonts w:hint="eastAsia" w:ascii="宋体" w:hAnsi="宋体" w:cs="宋体"/>
                <w:sz w:val="22"/>
                <w:szCs w:val="22"/>
              </w:rPr>
              <w:br/>
            </w:r>
            <w:r>
              <w:rPr>
                <w:rFonts w:hint="eastAsia" w:ascii="宋体" w:hAnsi="宋体" w:cs="宋体"/>
                <w:sz w:val="22"/>
                <w:szCs w:val="22"/>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不得擅自介绍「医托」、非正规转运、非法殡葬；不得接收病人财物和私自变卖医疗用物。</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1分/次</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tc>
      </w:tr>
      <w:tr>
        <w:trPr>
          <w:trHeight w:val="10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考核者签字：      日期：年月日</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备注：</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1、考核评分核算及扣费标准：</w:t>
            </w:r>
            <w:r/>
          </w:p>
          <w:p>
            <w:pPr>
              <w:spacing w:line="360" w:lineRule="auto"/>
              <w:rPr>
                <w:rFonts w:hint="eastAsia" w:ascii="宋体" w:hAnsi="宋体" w:eastAsia="等线" w:cs="宋体"/>
                <w:sz w:val="22"/>
                <w:szCs w:val="22"/>
                <w:lang w:val="en-US" w:eastAsia="zh-CN"/>
              </w:rPr>
            </w:pPr>
            <w:r>
              <w:rPr>
                <w:rFonts w:hint="eastAsia" w:ascii="宋体" w:hAnsi="宋体" w:cs="宋体"/>
                <w:sz w:val="22"/>
                <w:szCs w:val="22"/>
                <w:lang w:val="en-US" w:eastAsia="zh-CN"/>
              </w:rPr>
              <w:t xml:space="preserve">每月考核每个区域综合评分≥90分则不扣服务费；低于90分每低于1分扣100元，</w:t>
            </w:r>
            <w:r>
              <w:rPr>
                <w:rFonts w:hint="eastAsia" w:ascii="宋体" w:hAnsi="宋体" w:cs="宋体"/>
                <w:spacing w:val="-1"/>
                <w:szCs w:val="21"/>
                <w:highlight w:val="none"/>
              </w:rPr>
              <w:t xml:space="preserve">低于80分每分扣500元，低于70分每分扣1000元</w:t>
            </w:r>
            <w:r>
              <w:rPr>
                <w:rFonts w:hint="eastAsia" w:ascii="宋体" w:hAnsi="宋体" w:cs="宋体"/>
                <w:sz w:val="22"/>
                <w:szCs w:val="22"/>
                <w:lang w:val="en-US" w:eastAsia="zh-CN"/>
              </w:rPr>
              <w:t xml:space="preserve">。</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lang w:val="en-US" w:eastAsia="zh-CN"/>
              </w:rPr>
              <w:t xml:space="preserve">2</w:t>
            </w:r>
            <w:r>
              <w:rPr>
                <w:rFonts w:hint="eastAsia" w:ascii="宋体" w:hAnsi="宋体" w:cs="宋体"/>
                <w:sz w:val="22"/>
                <w:szCs w:val="22"/>
              </w:rPr>
              <w:t xml:space="preserve">、违规就扣分，不违规不扣分、不加分（另有加分规定的除外）；</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lang w:val="en-US" w:eastAsia="zh-CN"/>
              </w:rPr>
              <w:t xml:space="preserve">3</w:t>
            </w:r>
            <w:r>
              <w:rPr>
                <w:rFonts w:hint="eastAsia" w:ascii="宋体" w:hAnsi="宋体" w:cs="宋体"/>
                <w:sz w:val="22"/>
                <w:szCs w:val="22"/>
              </w:rPr>
              <w:t xml:space="preserve">、月考评采取随时抽查、现场查看、提问等方式进行；</w:t>
            </w:r>
            <w:r/>
          </w:p>
        </w:tc>
      </w:tr>
      <w:tr>
        <w:trPr>
          <w:trHeight w:val="31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rFonts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、以月为周期，累计每次扣分，次月月初10日前统计月考评得分并提交后勤科；</w:t>
            </w:r>
            <w:r/>
          </w:p>
        </w:tc>
      </w:tr>
    </w:tbl>
    <w:p>
      <w:pPr>
        <w:pStyle w:val="1383"/>
      </w:pPr>
      <w:r/>
      <w:r/>
    </w:p>
    <w:p>
      <w:pPr>
        <w:pStyle w:val="1383"/>
        <w:sectPr>
          <w:footnotePr/>
          <w:endnotePr/>
          <w:type w:val="nextPage"/>
          <w:pgSz w:w="11906" w:h="16838" w:orient="portrait"/>
          <w:pgMar w:top="1440" w:right="1080" w:bottom="1440" w:left="1080" w:header="624" w:footer="907" w:gutter="0"/>
          <w:cols w:num="1" w:sep="0" w:space="720" w:equalWidth="1"/>
          <w:docGrid w:linePitch="360"/>
          <w:titlePg/>
        </w:sectPr>
      </w:pPr>
      <w:r/>
      <w:r/>
    </w:p>
    <w:p>
      <w:pPr>
        <w:jc w:val="left"/>
        <w:spacing w:after="156"/>
        <w:rPr>
          <w:rFonts w:ascii="宋体" w:hAnsi="宋体" w:cs="宋体"/>
          <w:b/>
          <w:szCs w:val="21"/>
        </w:rPr>
      </w:pPr>
      <w:r>
        <w:rPr>
          <w:rFonts w:hint="eastAsia" w:ascii="宋体" w:hAnsi="宋体" w:cs="宋体"/>
          <w:b/>
          <w:szCs w:val="21"/>
        </w:rPr>
        <w:t xml:space="preserve">附件1：</w:t>
      </w:r>
      <w:r/>
    </w:p>
    <w:p>
      <w:pPr>
        <w:jc w:val="center"/>
        <w:spacing w:after="156"/>
        <w:rPr>
          <w:rFonts w:ascii="宋体" w:hAnsi="宋体" w:cs="宋体"/>
          <w:b/>
          <w:sz w:val="24"/>
          <w:szCs w:val="24"/>
        </w:rPr>
      </w:pPr>
      <w:r>
        <w:rPr>
          <w:rFonts w:hint="eastAsia" w:ascii="宋体" w:hAnsi="宋体" w:cs="宋体"/>
          <w:b/>
          <w:sz w:val="24"/>
          <w:szCs w:val="24"/>
        </w:rPr>
        <w:t xml:space="preserve">保洁作业要求</w:t>
      </w:r>
      <w:r/>
    </w:p>
    <w:p>
      <w:pPr>
        <w:ind w:firstLine="420"/>
        <w:spacing w:line="360" w:lineRule="auto"/>
        <w:rPr>
          <w:rFonts w:ascii="宋体" w:hAnsi="宋体" w:cs="宋体"/>
          <w:sz w:val="24"/>
          <w:szCs w:val="24"/>
        </w:rPr>
      </w:pPr>
      <w:r>
        <w:rPr>
          <w:rFonts w:hint="eastAsia" w:ascii="宋体" w:hAnsi="宋体" w:cs="宋体"/>
          <w:sz w:val="24"/>
          <w:szCs w:val="24"/>
        </w:rPr>
        <w:t xml:space="preserve">1.区域内所有空间：地面（含各种材料面层）、顶面（含雨棚、网架等各种材料面层）、墙面（含各类材料面层）、台面、设备带、家具、器材表面、楼梯、扶手、各种标牌、踢脚线、墙角、门窗、玻璃、进出风栅格、灯具、机房、软门帘等。</w:t>
      </w:r>
      <w:r/>
    </w:p>
    <w:p>
      <w:pPr>
        <w:ind w:firstLine="420"/>
        <w:spacing w:line="360" w:lineRule="auto"/>
        <w:rPr>
          <w:rFonts w:ascii="宋体" w:hAnsi="宋体" w:cs="宋体"/>
          <w:sz w:val="24"/>
          <w:szCs w:val="24"/>
        </w:rPr>
      </w:pPr>
      <w:r>
        <w:rPr>
          <w:rFonts w:hint="eastAsia" w:ascii="宋体" w:hAnsi="宋体" w:cs="宋体"/>
          <w:sz w:val="24"/>
          <w:szCs w:val="24"/>
        </w:rPr>
        <w:t xml:space="preserve">要求：无积尘、无蛛网、无油渍、无痰渍、无尿渍、无水渍、无烟蒂、无小广告、清洁光亮。</w:t>
      </w:r>
      <w:r/>
    </w:p>
    <w:p>
      <w:pPr>
        <w:ind w:firstLine="420"/>
        <w:spacing w:line="360" w:lineRule="auto"/>
        <w:rPr>
          <w:rFonts w:ascii="宋体" w:hAnsi="宋体" w:cs="宋体"/>
          <w:sz w:val="24"/>
          <w:szCs w:val="24"/>
        </w:rPr>
      </w:pPr>
      <w:r>
        <w:rPr>
          <w:rFonts w:hint="eastAsia" w:ascii="宋体" w:hAnsi="宋体" w:cs="宋体"/>
          <w:sz w:val="24"/>
          <w:szCs w:val="24"/>
        </w:rPr>
        <w:t xml:space="preserve">2.垃圾桶、烟缸、痰盂</w:t>
      </w:r>
      <w:r/>
    </w:p>
    <w:p>
      <w:pPr>
        <w:ind w:firstLine="420"/>
        <w:spacing w:line="360" w:lineRule="auto"/>
        <w:rPr>
          <w:rFonts w:ascii="宋体" w:hAnsi="宋体" w:cs="宋体"/>
          <w:sz w:val="24"/>
          <w:szCs w:val="24"/>
        </w:rPr>
      </w:pPr>
      <w:r>
        <w:rPr>
          <w:rFonts w:hint="eastAsia" w:ascii="宋体" w:hAnsi="宋体" w:cs="宋体"/>
          <w:sz w:val="24"/>
          <w:szCs w:val="24"/>
        </w:rPr>
        <w:t xml:space="preserve">要求：按时清倒、洁具外观无痰渍、无污垢、清洁光亮，痰盂按要求消毒。</w:t>
      </w:r>
      <w:r/>
    </w:p>
    <w:p>
      <w:pPr>
        <w:ind w:firstLine="420"/>
        <w:spacing w:line="360" w:lineRule="auto"/>
        <w:rPr>
          <w:rFonts w:ascii="宋体" w:hAnsi="宋体" w:cs="宋体"/>
          <w:sz w:val="24"/>
          <w:szCs w:val="24"/>
        </w:rPr>
      </w:pPr>
      <w:r>
        <w:rPr>
          <w:rFonts w:hint="eastAsia" w:ascii="宋体" w:hAnsi="宋体" w:cs="宋体"/>
          <w:sz w:val="24"/>
          <w:szCs w:val="24"/>
        </w:rPr>
        <w:t xml:space="preserve">3.水池、便池、洗脸盆及台面</w:t>
      </w:r>
      <w:r/>
    </w:p>
    <w:p>
      <w:pPr>
        <w:ind w:firstLine="420"/>
        <w:spacing w:line="360" w:lineRule="auto"/>
        <w:rPr>
          <w:rFonts w:ascii="宋体" w:hAnsi="宋体" w:cs="宋体"/>
          <w:sz w:val="24"/>
          <w:szCs w:val="24"/>
        </w:rPr>
      </w:pPr>
      <w:r>
        <w:rPr>
          <w:rFonts w:hint="eastAsia" w:ascii="宋体" w:hAnsi="宋体" w:cs="宋体"/>
          <w:sz w:val="24"/>
          <w:szCs w:val="24"/>
        </w:rPr>
        <w:t xml:space="preserve">要求：无积水、无污垢、无尿垢、清洁光亮。</w:t>
      </w:r>
      <w:r/>
    </w:p>
    <w:p>
      <w:pPr>
        <w:ind w:firstLine="420"/>
        <w:spacing w:line="360" w:lineRule="auto"/>
        <w:rPr>
          <w:rFonts w:ascii="宋体" w:hAnsi="宋体" w:cs="宋体"/>
          <w:sz w:val="24"/>
          <w:szCs w:val="24"/>
        </w:rPr>
      </w:pPr>
      <w:r>
        <w:rPr>
          <w:rFonts w:hint="eastAsia" w:ascii="宋体" w:hAnsi="宋体" w:cs="宋体"/>
          <w:sz w:val="24"/>
          <w:szCs w:val="24"/>
        </w:rPr>
        <w:t xml:space="preserve">4.厕所、污物间、过道、楼道、电梯厅</w:t>
      </w:r>
      <w:r/>
    </w:p>
    <w:p>
      <w:pPr>
        <w:ind w:firstLine="420"/>
        <w:spacing w:line="360" w:lineRule="auto"/>
        <w:rPr>
          <w:rFonts w:ascii="宋体" w:hAnsi="宋体" w:cs="宋体"/>
          <w:sz w:val="24"/>
          <w:szCs w:val="24"/>
        </w:rPr>
      </w:pPr>
      <w:r>
        <w:rPr>
          <w:rFonts w:hint="eastAsia" w:ascii="宋体" w:hAnsi="宋体" w:cs="宋体"/>
          <w:sz w:val="24"/>
          <w:szCs w:val="24"/>
        </w:rPr>
        <w:t xml:space="preserve">要求：无积水、无杂物、物品摆放有序。厕所无尿垢、无粪便、无异味、垃圾及时清理，电梯内环境整洁。</w:t>
      </w:r>
      <w:r/>
    </w:p>
    <w:p>
      <w:pPr>
        <w:ind w:firstLine="420"/>
        <w:spacing w:line="360" w:lineRule="auto"/>
        <w:rPr>
          <w:rFonts w:ascii="宋体" w:hAnsi="宋体" w:cs="宋体"/>
          <w:sz w:val="24"/>
          <w:szCs w:val="24"/>
        </w:rPr>
      </w:pPr>
      <w:r>
        <w:rPr>
          <w:rFonts w:hint="eastAsia" w:ascii="宋体" w:hAnsi="宋体" w:cs="宋体"/>
          <w:sz w:val="24"/>
          <w:szCs w:val="24"/>
        </w:rPr>
        <w:t xml:space="preserve">5.病人出院后所有用品（床头柜、床等）按要求清洗消毒，终末处理到位。</w:t>
      </w:r>
      <w:r/>
    </w:p>
    <w:p>
      <w:pPr>
        <w:ind w:firstLine="420"/>
        <w:spacing w:line="360" w:lineRule="auto"/>
        <w:rPr>
          <w:rFonts w:ascii="宋体" w:hAnsi="宋体" w:cs="宋体"/>
          <w:sz w:val="24"/>
          <w:szCs w:val="24"/>
        </w:rPr>
      </w:pPr>
      <w:r>
        <w:rPr>
          <w:rFonts w:hint="eastAsia" w:ascii="宋体" w:hAnsi="宋体" w:cs="宋体"/>
          <w:sz w:val="24"/>
          <w:szCs w:val="24"/>
        </w:rPr>
        <w:t xml:space="preserve">6.绿化带内做到无垃圾、无烟头。</w:t>
      </w:r>
      <w:r/>
    </w:p>
    <w:p>
      <w:pPr>
        <w:ind w:firstLine="420"/>
        <w:spacing w:line="360" w:lineRule="auto"/>
        <w:rPr>
          <w:rFonts w:ascii="宋体" w:hAnsi="宋体" w:cs="宋体"/>
          <w:sz w:val="24"/>
          <w:szCs w:val="24"/>
        </w:rPr>
      </w:pPr>
      <w:r>
        <w:rPr>
          <w:rFonts w:hint="eastAsia" w:ascii="宋体" w:hAnsi="宋体" w:cs="宋体"/>
          <w:sz w:val="24"/>
          <w:szCs w:val="24"/>
        </w:rPr>
        <w:t xml:space="preserve">7.连廊雨棚每半年清洗一次；</w:t>
      </w:r>
      <w:r/>
    </w:p>
    <w:p>
      <w:pPr>
        <w:ind w:firstLine="420"/>
        <w:spacing w:line="360" w:lineRule="auto"/>
        <w:rPr>
          <w:rFonts w:ascii="宋体" w:hAnsi="宋体" w:cs="宋体"/>
          <w:sz w:val="24"/>
          <w:szCs w:val="24"/>
        </w:rPr>
      </w:pPr>
      <w:r>
        <w:rPr>
          <w:rFonts w:hint="eastAsia" w:ascii="宋体" w:hAnsi="宋体" w:cs="宋体"/>
          <w:sz w:val="24"/>
          <w:szCs w:val="24"/>
        </w:rPr>
        <w:t xml:space="preserve">8.室外立面雨棚高度（含雨棚顶面）至地坪之间（3m以下）的整体外立面保洁，要求：无灰尘、无污垢。</w:t>
      </w:r>
      <w:r/>
    </w:p>
    <w:p>
      <w:pPr>
        <w:ind w:firstLine="420"/>
        <w:spacing w:line="360" w:lineRule="auto"/>
        <w:rPr>
          <w:rFonts w:ascii="宋体" w:hAnsi="宋体" w:cs="宋体"/>
          <w:sz w:val="24"/>
          <w:szCs w:val="24"/>
        </w:rPr>
      </w:pPr>
      <w:r>
        <w:rPr>
          <w:rFonts w:hint="eastAsia" w:ascii="宋体" w:hAnsi="宋体" w:cs="宋体"/>
          <w:sz w:val="24"/>
          <w:szCs w:val="24"/>
        </w:rPr>
        <w:t xml:space="preserve">9.区域内的所有门庭台阶、庭院地面整洁，窗明几净。</w:t>
      </w:r>
      <w:r/>
    </w:p>
    <w:p>
      <w:pPr>
        <w:ind w:firstLine="420"/>
        <w:spacing w:line="360" w:lineRule="auto"/>
        <w:rPr>
          <w:rFonts w:ascii="宋体" w:hAnsi="宋体" w:cs="宋体"/>
          <w:sz w:val="24"/>
          <w:szCs w:val="24"/>
        </w:rPr>
      </w:pPr>
      <w:r>
        <w:rPr>
          <w:rFonts w:hint="eastAsia" w:ascii="宋体" w:hAnsi="宋体" w:cs="宋体"/>
          <w:sz w:val="24"/>
          <w:szCs w:val="24"/>
        </w:rPr>
        <w:t xml:space="preserve">10.医疗垃圾按院感要求规范运送；生活垃圾收集及时，清运规范，实行桶换桶收集与运送，杜绝抛洒滴漏现象。</w:t>
      </w:r>
      <w:r/>
    </w:p>
    <w:p>
      <w:pPr>
        <w:jc w:val="center"/>
        <w:spacing w:line="360" w:lineRule="auto"/>
        <w:rPr>
          <w:rFonts w:ascii="宋体" w:hAnsi="宋体" w:cs="宋体"/>
          <w:b/>
          <w:szCs w:val="21"/>
        </w:rPr>
      </w:pPr>
      <w:r>
        <w:rPr>
          <w:rFonts w:hint="eastAsia" w:ascii="宋体" w:hAnsi="宋体" w:cs="宋体"/>
          <w:b/>
          <w:szCs w:val="21"/>
        </w:rPr>
        <w:br w:type="page" w:clear="all"/>
      </w:r>
      <w:r/>
    </w:p>
    <w:p>
      <w:pPr>
        <w:spacing w:line="360" w:lineRule="auto"/>
        <w:rPr>
          <w:rFonts w:ascii="宋体" w:hAnsi="宋体" w:cs="宋体"/>
          <w:b/>
          <w:szCs w:val="21"/>
        </w:rPr>
      </w:pPr>
      <w:r>
        <w:rPr>
          <w:rFonts w:hint="eastAsia" w:ascii="宋体" w:hAnsi="宋体" w:cs="宋体"/>
          <w:b/>
          <w:szCs w:val="21"/>
        </w:rPr>
        <w:t xml:space="preserve">附件2：</w:t>
      </w:r>
      <w:r/>
    </w:p>
    <w:p>
      <w:pPr>
        <w:jc w:val="center"/>
        <w:spacing w:line="360" w:lineRule="auto"/>
        <w:rPr>
          <w:rFonts w:ascii="宋体" w:hAnsi="宋体" w:cs="宋体"/>
          <w:b/>
          <w:sz w:val="24"/>
          <w:szCs w:val="24"/>
        </w:rPr>
      </w:pPr>
      <w:r>
        <w:rPr>
          <w:rFonts w:hint="eastAsia" w:ascii="宋体" w:hAnsi="宋体" w:cs="宋体"/>
          <w:b/>
          <w:sz w:val="24"/>
          <w:szCs w:val="24"/>
        </w:rPr>
        <w:t xml:space="preserve">有关医院感染管理处对保洁服务的相关要求</w:t>
      </w:r>
      <w:r/>
    </w:p>
    <w:p>
      <w:pPr>
        <w:ind w:firstLine="422"/>
        <w:spacing w:line="360" w:lineRule="auto"/>
        <w:rPr>
          <w:rFonts w:ascii="宋体" w:hAnsi="宋体" w:cs="宋体"/>
          <w:b/>
          <w:sz w:val="24"/>
          <w:szCs w:val="24"/>
        </w:rPr>
      </w:pPr>
      <w:r>
        <w:rPr>
          <w:rFonts w:hint="eastAsia" w:ascii="宋体" w:hAnsi="宋体" w:cs="宋体"/>
          <w:b/>
          <w:sz w:val="24"/>
          <w:szCs w:val="24"/>
        </w:rPr>
        <w:t xml:space="preserve">一、医疗废物运送工作制度</w:t>
      </w:r>
      <w:r/>
    </w:p>
    <w:p>
      <w:pPr>
        <w:ind w:firstLine="420"/>
        <w:spacing w:line="360" w:lineRule="auto"/>
        <w:rPr>
          <w:rFonts w:ascii="宋体" w:hAnsi="宋体" w:cs="宋体"/>
          <w:sz w:val="24"/>
          <w:szCs w:val="24"/>
        </w:rPr>
      </w:pPr>
      <w:r>
        <w:rPr>
          <w:rFonts w:hint="eastAsia" w:ascii="宋体" w:hAnsi="宋体" w:cs="宋体"/>
          <w:sz w:val="24"/>
          <w:szCs w:val="24"/>
        </w:rPr>
        <w:t xml:space="preserve">为了进一步加强医疗废物的安全管理，全面贯彻《医疗废物管理条例》及《医疗卫生机构医疗废物管理办法》精神，特制定本制度：</w:t>
      </w:r>
      <w:r/>
    </w:p>
    <w:p>
      <w:pPr>
        <w:ind w:firstLine="420"/>
        <w:spacing w:line="360" w:lineRule="auto"/>
        <w:rPr>
          <w:rFonts w:ascii="宋体" w:hAnsi="宋体" w:cs="宋体"/>
          <w:sz w:val="24"/>
          <w:szCs w:val="24"/>
        </w:rPr>
      </w:pPr>
      <w:r>
        <w:rPr>
          <w:rFonts w:hint="eastAsia" w:ascii="宋体" w:hAnsi="宋体" w:cs="宋体"/>
          <w:sz w:val="24"/>
          <w:szCs w:val="24"/>
        </w:rPr>
        <w:t xml:space="preserve">1、负责医疗废物分类收集、运送、暂时贮存地管理的有关工作人员必须严格按照规定做好职业卫生安全防护。</w:t>
      </w:r>
      <w:r/>
    </w:p>
    <w:p>
      <w:pPr>
        <w:ind w:firstLine="420"/>
        <w:spacing w:line="360" w:lineRule="auto"/>
        <w:rPr>
          <w:rFonts w:ascii="宋体" w:hAnsi="宋体" w:cs="宋体"/>
          <w:sz w:val="24"/>
          <w:szCs w:val="24"/>
        </w:rPr>
      </w:pPr>
      <w:r>
        <w:rPr>
          <w:rFonts w:hint="eastAsia" w:ascii="宋体" w:hAnsi="宋体" w:cs="宋体"/>
          <w:sz w:val="24"/>
          <w:szCs w:val="24"/>
        </w:rPr>
        <w:t xml:space="preserve">2、必须根据医疗废物的类别，将医疗废物按要求分类收集、运送。运送人员在运送医疗废物前，应当检查包装物或者容器的标识、标签及封口是否符合要求，不得将不符合要求的医疗废物运送至暂时贮存地点。并与科室人员进行双签字相互认可。</w:t>
      </w:r>
      <w:r/>
    </w:p>
    <w:p>
      <w:pPr>
        <w:ind w:firstLine="420"/>
        <w:spacing w:line="360" w:lineRule="auto"/>
        <w:rPr>
          <w:rFonts w:ascii="宋体" w:hAnsi="宋体" w:cs="宋体"/>
          <w:sz w:val="24"/>
          <w:szCs w:val="24"/>
        </w:rPr>
      </w:pPr>
      <w:r>
        <w:rPr>
          <w:rFonts w:hint="eastAsia" w:ascii="宋体" w:hAnsi="宋体" w:cs="宋体"/>
          <w:sz w:val="24"/>
          <w:szCs w:val="24"/>
        </w:rPr>
        <w:t xml:space="preserve">3、运送人员在收集运送医疗废物时，应严格遵守消毒隔离制度，做好个人防护，防止包装物或容器破损和医疗废物的流失、泄漏和扩散，防止医疗废物直接接触身体。收集专职人员运送医疗废物从污物电梯。</w:t>
      </w:r>
      <w:r/>
    </w:p>
    <w:p>
      <w:pPr>
        <w:ind w:firstLine="420"/>
        <w:spacing w:line="360" w:lineRule="auto"/>
        <w:rPr>
          <w:rFonts w:ascii="宋体" w:hAnsi="宋体" w:cs="宋体"/>
          <w:sz w:val="24"/>
          <w:szCs w:val="24"/>
        </w:rPr>
      </w:pPr>
      <w:r>
        <w:rPr>
          <w:rFonts w:hint="eastAsia" w:ascii="宋体" w:hAnsi="宋体" w:cs="宋体"/>
          <w:sz w:val="24"/>
          <w:szCs w:val="24"/>
        </w:rPr>
        <w:t xml:space="preserve">4、运送人员每天两次从医疗废物产生地点将分类包装的医疗废物按照规定的时间和路线运送至采购方的医疗废物暂时贮存地点。运送医疗废物应当使用防渗漏、防遗撒、无锐利边角、易于装卸和清洁的专用运送工具。发现包装物或者容器的外表面被感染性废物污染时，应当对被污染处进行消毒处理或者增加一层包装。</w:t>
      </w:r>
      <w:r/>
    </w:p>
    <w:p>
      <w:pPr>
        <w:ind w:firstLine="420"/>
        <w:spacing w:line="360" w:lineRule="auto"/>
        <w:rPr>
          <w:rFonts w:ascii="宋体" w:hAnsi="宋体" w:cs="宋体"/>
          <w:sz w:val="24"/>
          <w:szCs w:val="24"/>
        </w:rPr>
      </w:pPr>
      <w:r>
        <w:rPr>
          <w:rFonts w:hint="eastAsia" w:ascii="宋体" w:hAnsi="宋体" w:cs="宋体"/>
          <w:sz w:val="24"/>
          <w:szCs w:val="24"/>
        </w:rPr>
        <w:t xml:space="preserve">5、运送人员在运送过程中，应穿工作服、工作裤、胶靴，戴防渗围裙和袖套，戴帽子、口罩和橡胶手套，必要时戴防护镜。运送结束后及时洗手，必要时用消毒液擦手。每天运送工作结束后，对运送工具进行清洁和消毒。</w:t>
      </w:r>
      <w:r/>
    </w:p>
    <w:p>
      <w:pPr>
        <w:ind w:firstLine="420"/>
        <w:spacing w:line="360" w:lineRule="auto"/>
        <w:rPr>
          <w:rFonts w:ascii="宋体" w:hAnsi="宋体" w:cs="宋体"/>
          <w:sz w:val="24"/>
          <w:szCs w:val="24"/>
        </w:rPr>
      </w:pPr>
      <w:r>
        <w:rPr>
          <w:rFonts w:hint="eastAsia" w:ascii="宋体" w:hAnsi="宋体" w:cs="宋体"/>
          <w:sz w:val="24"/>
          <w:szCs w:val="24"/>
        </w:rPr>
        <w:t xml:space="preserve">6、一旦发生医疗废物的流失、泄漏、扩散等意外事故立即与总务科、感染管理科联系。</w:t>
      </w:r>
      <w:r/>
    </w:p>
    <w:p>
      <w:pPr>
        <w:ind w:firstLine="420"/>
        <w:spacing w:line="360" w:lineRule="auto"/>
        <w:rPr>
          <w:rFonts w:ascii="宋体" w:hAnsi="宋体" w:cs="宋体"/>
          <w:sz w:val="24"/>
          <w:szCs w:val="24"/>
        </w:rPr>
      </w:pPr>
      <w:r>
        <w:rPr>
          <w:rFonts w:hint="eastAsia" w:ascii="宋体" w:hAnsi="宋体" w:cs="宋体"/>
          <w:sz w:val="24"/>
          <w:szCs w:val="24"/>
        </w:rPr>
        <w:t xml:space="preserve">7、每次运送工作结束后，应当对线路、运送工具及时进行清洁并用浓度为1000mg/L的含氯消毒剂擦拭消毒。</w:t>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二、医疗废物暂存地管理制度</w:t>
      </w:r>
      <w:r/>
    </w:p>
    <w:p>
      <w:pPr>
        <w:ind w:firstLine="420"/>
        <w:spacing w:line="360" w:lineRule="auto"/>
        <w:rPr>
          <w:rFonts w:ascii="宋体" w:hAnsi="宋体" w:cs="宋体"/>
          <w:sz w:val="24"/>
          <w:szCs w:val="24"/>
        </w:rPr>
      </w:pPr>
      <w:r/>
      <w:bookmarkStart w:id="69" w:name="_Toc357584406"/>
      <w:r/>
      <w:bookmarkStart w:id="70" w:name="_Toc360468711"/>
      <w:r/>
      <w:bookmarkStart w:id="71" w:name="_Toc305849835"/>
      <w:r>
        <w:rPr>
          <w:rFonts w:hint="eastAsia" w:ascii="宋体" w:hAnsi="宋体" w:cs="宋体"/>
          <w:sz w:val="24"/>
          <w:szCs w:val="24"/>
        </w:rPr>
        <w:t xml:space="preserve">1、负责医疗机构内部医疗废物的收集、管理和与医疗废物集中处置单位进行医疗废物的交接。</w:t>
      </w:r>
      <w:r/>
    </w:p>
    <w:p>
      <w:pPr>
        <w:ind w:firstLine="420"/>
        <w:spacing w:line="360" w:lineRule="auto"/>
        <w:rPr>
          <w:rFonts w:ascii="宋体" w:hAnsi="宋体" w:cs="宋体"/>
          <w:sz w:val="24"/>
          <w:szCs w:val="24"/>
        </w:rPr>
      </w:pPr>
      <w:r>
        <w:rPr>
          <w:rFonts w:hint="eastAsia" w:ascii="宋体" w:hAnsi="宋体" w:cs="宋体"/>
          <w:sz w:val="24"/>
          <w:szCs w:val="24"/>
        </w:rPr>
        <w:t xml:space="preserve">2、医疗废物暂存地点的工作人员上岗前，必须穿戴个人卫生防护用品(工作服、帽子、口罩、防渗围裙及袖套、手套、胶靴、必要时戴防护镜等)后进入工作场地，并掌握医疗废物分类收集运送暂存的正确方法和操作程序。</w:t>
      </w:r>
      <w:r/>
    </w:p>
    <w:p>
      <w:pPr>
        <w:ind w:firstLine="420"/>
        <w:spacing w:line="360" w:lineRule="auto"/>
        <w:rPr>
          <w:rFonts w:ascii="宋体" w:hAnsi="宋体" w:cs="宋体"/>
          <w:sz w:val="24"/>
          <w:szCs w:val="24"/>
        </w:rPr>
      </w:pPr>
      <w:r>
        <w:rPr>
          <w:rFonts w:hint="eastAsia" w:ascii="宋体" w:hAnsi="宋体" w:cs="宋体"/>
          <w:sz w:val="24"/>
          <w:szCs w:val="24"/>
        </w:rPr>
        <w:t xml:space="preserve">3、负责对收集的医疗废物进行分类登记，登记内容包括废物的来源、种类、重量或者数量、交接时间、最终去向以及经办人签名等项目，登记资料至少保存3年。</w:t>
      </w:r>
      <w:r/>
    </w:p>
    <w:p>
      <w:pPr>
        <w:ind w:firstLine="420"/>
        <w:spacing w:line="360" w:lineRule="auto"/>
        <w:rPr>
          <w:rFonts w:ascii="宋体" w:hAnsi="宋体" w:cs="宋体"/>
          <w:sz w:val="24"/>
          <w:szCs w:val="24"/>
        </w:rPr>
      </w:pPr>
      <w:r>
        <w:rPr>
          <w:rFonts w:hint="eastAsia" w:ascii="宋体" w:hAnsi="宋体" w:cs="宋体"/>
          <w:sz w:val="24"/>
          <w:szCs w:val="24"/>
        </w:rPr>
        <w:t xml:space="preserve">4、负责对接收的医疗废物按类别过秤，分类封扎，粘贴警示标识。警示标识上需注明医疗废物产生的科室(部门)、收集日期、类别及需要特别说明的事项等。</w:t>
      </w:r>
      <w:r/>
    </w:p>
    <w:p>
      <w:pPr>
        <w:ind w:firstLine="420"/>
        <w:spacing w:line="360" w:lineRule="auto"/>
        <w:rPr>
          <w:rFonts w:ascii="宋体" w:hAnsi="宋体" w:cs="宋体"/>
          <w:sz w:val="24"/>
          <w:szCs w:val="24"/>
        </w:rPr>
      </w:pPr>
      <w:r>
        <w:rPr>
          <w:rFonts w:hint="eastAsia" w:ascii="宋体" w:hAnsi="宋体" w:cs="宋体"/>
          <w:sz w:val="24"/>
          <w:szCs w:val="24"/>
        </w:rPr>
        <w:t xml:space="preserve">5、按规定要求及时对暂时贮存的医疗废物进行管理。不得露天存放医疗废物，医疗废物暂时贮存的时间不得超过2日历天。</w:t>
      </w:r>
      <w:r/>
    </w:p>
    <w:p>
      <w:pPr>
        <w:ind w:firstLine="420"/>
        <w:spacing w:line="360" w:lineRule="auto"/>
        <w:rPr>
          <w:rFonts w:ascii="宋体" w:hAnsi="宋体" w:cs="宋体"/>
          <w:sz w:val="24"/>
          <w:szCs w:val="24"/>
        </w:rPr>
      </w:pPr>
      <w:r>
        <w:rPr>
          <w:rFonts w:hint="eastAsia" w:ascii="宋体" w:hAnsi="宋体" w:cs="宋体"/>
          <w:sz w:val="24"/>
          <w:szCs w:val="24"/>
        </w:rPr>
        <w:t xml:space="preserve">6、暂存地转运箱每天清洁消毒，每天做好准运车及暂存地转运箱清洁消毒登记。</w:t>
      </w:r>
      <w:r/>
    </w:p>
    <w:p>
      <w:pPr>
        <w:ind w:firstLine="420"/>
        <w:spacing w:line="360" w:lineRule="auto"/>
        <w:rPr>
          <w:rFonts w:ascii="宋体" w:hAnsi="宋体" w:cs="宋体"/>
          <w:sz w:val="24"/>
          <w:szCs w:val="24"/>
        </w:rPr>
      </w:pPr>
      <w:r>
        <w:rPr>
          <w:rFonts w:hint="eastAsia" w:ascii="宋体" w:hAnsi="宋体" w:cs="宋体"/>
          <w:sz w:val="24"/>
          <w:szCs w:val="24"/>
        </w:rPr>
        <w:t xml:space="preserve">7、禁止在医疗废物暂时贮存地点“吸烟”、“饮食”、掌握灭火器使用方法。</w:t>
      </w:r>
      <w:r/>
    </w:p>
    <w:p>
      <w:pPr>
        <w:ind w:firstLine="420"/>
        <w:spacing w:line="360" w:lineRule="auto"/>
        <w:rPr>
          <w:rFonts w:ascii="宋体" w:hAnsi="宋体" w:cs="宋体"/>
          <w:sz w:val="24"/>
          <w:szCs w:val="24"/>
        </w:rPr>
      </w:pPr>
      <w:r>
        <w:rPr>
          <w:rFonts w:hint="eastAsia" w:ascii="宋体" w:hAnsi="宋体" w:cs="宋体"/>
          <w:sz w:val="24"/>
          <w:szCs w:val="24"/>
        </w:rPr>
        <w:t xml:space="preserve">8、负责办理医疗废物转交手续，在依照危险废物转移联单制度填写和保存转移联单。</w:t>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三、医疗废物交接登记制度</w:t>
      </w:r>
      <w:bookmarkEnd w:id="69"/>
      <w:r/>
      <w:bookmarkEnd w:id="70"/>
      <w:r/>
      <w:bookmarkEnd w:id="71"/>
      <w:r/>
      <w:r/>
    </w:p>
    <w:p>
      <w:pPr>
        <w:ind w:firstLine="420"/>
        <w:spacing w:line="360" w:lineRule="auto"/>
        <w:rPr>
          <w:rFonts w:ascii="宋体" w:hAnsi="宋体" w:cs="宋体"/>
          <w:sz w:val="24"/>
          <w:szCs w:val="24"/>
        </w:rPr>
      </w:pPr>
      <w:r>
        <w:rPr>
          <w:rFonts w:hint="eastAsia" w:ascii="宋体" w:hAnsi="宋体" w:cs="宋体"/>
          <w:sz w:val="24"/>
          <w:szCs w:val="24"/>
        </w:rPr>
        <w:t xml:space="preserve">1、医疗废物产生地点严格按医疗废物管理要求进行分类，并每日定时由专职收集人员与护理人员进行清点、交接并进行登记，主要内容：科室、日期、医疗废物的名称、重量、双签名。</w:t>
      </w:r>
      <w:r/>
    </w:p>
    <w:p>
      <w:pPr>
        <w:ind w:firstLine="420"/>
        <w:spacing w:line="360" w:lineRule="auto"/>
        <w:rPr>
          <w:rFonts w:ascii="宋体" w:hAnsi="宋体" w:cs="宋体"/>
          <w:sz w:val="24"/>
          <w:szCs w:val="24"/>
        </w:rPr>
      </w:pPr>
      <w:r>
        <w:rPr>
          <w:rFonts w:hint="eastAsia" w:ascii="宋体" w:hAnsi="宋体" w:cs="宋体"/>
          <w:sz w:val="24"/>
          <w:szCs w:val="24"/>
        </w:rPr>
        <w:t xml:space="preserve">2、医疗废物收集人员从产生地点收集后，按专门路线、专用电梯转运至医疗废物暂存地，与暂存地工作人员进行交接、登记，并签名。</w:t>
      </w:r>
      <w:r/>
    </w:p>
    <w:p>
      <w:pPr>
        <w:ind w:firstLine="420"/>
        <w:spacing w:line="360" w:lineRule="auto"/>
        <w:rPr>
          <w:rFonts w:ascii="宋体" w:hAnsi="宋体" w:cs="宋体"/>
          <w:sz w:val="24"/>
          <w:szCs w:val="24"/>
        </w:rPr>
      </w:pPr>
      <w:r>
        <w:rPr>
          <w:rFonts w:hint="eastAsia" w:ascii="宋体" w:hAnsi="宋体" w:cs="宋体"/>
          <w:sz w:val="24"/>
          <w:szCs w:val="24"/>
        </w:rPr>
        <w:t xml:space="preserve">3、市医疗废物处理单位来医院收集医疗废物时，医疗废物暂存地工作人员必须称重、交接，认真填写转运联单。</w:t>
      </w:r>
      <w:r/>
    </w:p>
    <w:p>
      <w:pPr>
        <w:ind w:firstLine="420"/>
        <w:spacing w:line="360" w:lineRule="auto"/>
        <w:rPr>
          <w:rFonts w:ascii="宋体" w:hAnsi="宋体" w:cs="宋体"/>
          <w:sz w:val="24"/>
          <w:szCs w:val="24"/>
        </w:rPr>
      </w:pPr>
      <w:r>
        <w:rPr>
          <w:rFonts w:hint="eastAsia" w:ascii="宋体" w:hAnsi="宋体" w:cs="宋体"/>
          <w:sz w:val="24"/>
          <w:szCs w:val="24"/>
        </w:rPr>
        <w:t xml:space="preserve">4、医疗废物交接记录必须真实、具体，不得弄虚作假，做到产生地、暂存地与转运联单一致，确保医疗废物不向院外流失。</w:t>
      </w:r>
      <w:r/>
    </w:p>
    <w:p>
      <w:pPr>
        <w:ind w:firstLine="420"/>
        <w:spacing w:line="360" w:lineRule="auto"/>
        <w:rPr>
          <w:rFonts w:ascii="宋体" w:hAnsi="宋体" w:cs="宋体"/>
          <w:sz w:val="24"/>
          <w:szCs w:val="24"/>
        </w:rPr>
      </w:pPr>
      <w:r>
        <w:rPr>
          <w:rFonts w:hint="eastAsia" w:ascii="宋体" w:hAnsi="宋体" w:cs="宋体"/>
          <w:sz w:val="24"/>
          <w:szCs w:val="24"/>
        </w:rPr>
        <w:t xml:space="preserve">5、医疗废物暂存地每月必须进行分类总结一次，报总务科，资料保留3年。</w:t>
      </w:r>
      <w:r/>
    </w:p>
    <w:p>
      <w:pPr>
        <w:ind w:firstLine="420"/>
        <w:spacing w:line="360" w:lineRule="auto"/>
        <w:rPr>
          <w:rFonts w:ascii="宋体" w:hAnsi="宋体" w:cs="宋体"/>
          <w:sz w:val="24"/>
          <w:szCs w:val="24"/>
        </w:rPr>
      </w:pPr>
      <w:r>
        <w:rPr>
          <w:rFonts w:hint="eastAsia" w:ascii="宋体" w:hAnsi="宋体" w:cs="宋体"/>
          <w:sz w:val="24"/>
          <w:szCs w:val="24"/>
        </w:rPr>
        <w:t xml:space="preserve">6、总务科和医院感染管理科对医疗废物的交接登记进行指导、监督。</w:t>
      </w:r>
      <w:r/>
    </w:p>
    <w:p>
      <w:pPr>
        <w:ind w:firstLine="422"/>
        <w:spacing w:line="360" w:lineRule="auto"/>
        <w:rPr>
          <w:rFonts w:ascii="宋体" w:hAnsi="宋体" w:cs="宋体"/>
          <w:b/>
          <w:sz w:val="24"/>
          <w:szCs w:val="24"/>
        </w:rPr>
      </w:pPr>
      <w:r>
        <w:rPr>
          <w:rFonts w:hint="eastAsia" w:ascii="宋体" w:hAnsi="宋体" w:cs="宋体"/>
          <w:b/>
          <w:bCs/>
          <w:sz w:val="24"/>
          <w:szCs w:val="24"/>
        </w:rPr>
        <w:t xml:space="preserve">四、医疗废物相关物品消毒制度</w:t>
      </w:r>
      <w:r/>
    </w:p>
    <w:p>
      <w:pPr>
        <w:ind w:firstLine="420"/>
        <w:spacing w:line="360" w:lineRule="auto"/>
        <w:rPr>
          <w:rFonts w:ascii="宋体" w:hAnsi="宋体" w:cs="宋体"/>
          <w:sz w:val="24"/>
          <w:szCs w:val="24"/>
        </w:rPr>
      </w:pPr>
      <w:r>
        <w:rPr>
          <w:rFonts w:hint="eastAsia" w:ascii="宋体" w:hAnsi="宋体" w:cs="宋体"/>
          <w:sz w:val="24"/>
          <w:szCs w:val="24"/>
        </w:rPr>
        <w:t xml:space="preserve">1、严格执行医院消毒隔离制度。</w:t>
      </w:r>
      <w:r/>
    </w:p>
    <w:p>
      <w:pPr>
        <w:ind w:firstLine="420"/>
        <w:spacing w:line="360" w:lineRule="auto"/>
        <w:rPr>
          <w:rFonts w:ascii="宋体" w:hAnsi="宋体" w:cs="宋体"/>
          <w:sz w:val="24"/>
          <w:szCs w:val="24"/>
        </w:rPr>
      </w:pPr>
      <w:r>
        <w:rPr>
          <w:rFonts w:hint="eastAsia" w:ascii="宋体" w:hAnsi="宋体" w:cs="宋体"/>
          <w:sz w:val="24"/>
          <w:szCs w:val="24"/>
        </w:rPr>
        <w:t xml:space="preserve">2、暂时储存室及区域用浓度为1000mg/L的含氯消毒剂对墙壁、地面或物体表面喷洒或拖地消毒，每日一次。</w:t>
      </w:r>
      <w:r/>
    </w:p>
    <w:p>
      <w:pPr>
        <w:ind w:firstLine="420"/>
        <w:spacing w:line="360" w:lineRule="auto"/>
        <w:rPr>
          <w:rFonts w:ascii="宋体" w:hAnsi="宋体" w:cs="宋体"/>
          <w:sz w:val="24"/>
          <w:szCs w:val="24"/>
        </w:rPr>
      </w:pPr>
      <w:r>
        <w:rPr>
          <w:rFonts w:hint="eastAsia" w:ascii="宋体" w:hAnsi="宋体" w:cs="宋体"/>
          <w:sz w:val="24"/>
          <w:szCs w:val="24"/>
        </w:rPr>
        <w:t xml:space="preserve">3、防护用品在每天工作结束后要用浓度为1000mg/L的含氯消毒剂浸泡消毒。</w:t>
      </w:r>
      <w:r/>
    </w:p>
    <w:p>
      <w:pPr>
        <w:ind w:firstLine="420"/>
        <w:spacing w:line="360" w:lineRule="auto"/>
        <w:rPr>
          <w:rFonts w:ascii="宋体" w:hAnsi="宋体" w:cs="宋体"/>
          <w:sz w:val="24"/>
          <w:szCs w:val="24"/>
        </w:rPr>
      </w:pPr>
      <w:r>
        <w:rPr>
          <w:rFonts w:hint="eastAsia" w:ascii="宋体" w:hAnsi="宋体" w:cs="宋体"/>
          <w:sz w:val="24"/>
          <w:szCs w:val="24"/>
        </w:rPr>
        <w:t xml:space="preserve">4、医疗废物转移出去后对其区域及用品用浓度为1000mg/L的含氯消毒剂进行喷洒擦拭拖地消毒。</w:t>
      </w:r>
      <w:r/>
    </w:p>
    <w:p>
      <w:pPr>
        <w:ind w:firstLine="420"/>
        <w:spacing w:line="360" w:lineRule="auto"/>
        <w:rPr>
          <w:rFonts w:ascii="宋体" w:hAnsi="宋体" w:cs="宋体"/>
          <w:sz w:val="24"/>
          <w:szCs w:val="24"/>
        </w:rPr>
      </w:pPr>
      <w:r>
        <w:rPr>
          <w:rFonts w:hint="eastAsia" w:ascii="宋体" w:hAnsi="宋体" w:cs="宋体"/>
          <w:sz w:val="24"/>
          <w:szCs w:val="24"/>
        </w:rPr>
        <w:t xml:space="preserve">5、医疗废物转运推车及容器每日用浓度为1000mg/L的含氯消毒剂喷洒擦洗消毒。</w:t>
      </w:r>
      <w:r/>
    </w:p>
    <w:p>
      <w:pPr>
        <w:ind w:firstLine="420"/>
        <w:spacing w:line="360" w:lineRule="auto"/>
        <w:rPr>
          <w:rFonts w:ascii="宋体" w:hAnsi="宋体" w:cs="宋体"/>
          <w:sz w:val="24"/>
          <w:szCs w:val="24"/>
        </w:rPr>
      </w:pPr>
      <w:r>
        <w:rPr>
          <w:rFonts w:hint="eastAsia" w:ascii="宋体" w:hAnsi="宋体" w:cs="宋体"/>
          <w:sz w:val="24"/>
          <w:szCs w:val="24"/>
        </w:rPr>
        <w:t xml:space="preserve">6、对医疗废物包装物表面被污染时要立即采用浓度为1000mg/L的含氯消毒剂喷洒消毒。</w:t>
      </w:r>
      <w:r/>
    </w:p>
    <w:p>
      <w:pPr>
        <w:ind w:firstLine="420"/>
        <w:spacing w:line="360" w:lineRule="auto"/>
        <w:rPr>
          <w:rFonts w:ascii="宋体" w:hAnsi="宋体" w:cs="宋体"/>
          <w:sz w:val="24"/>
          <w:szCs w:val="24"/>
        </w:rPr>
      </w:pPr>
      <w:r>
        <w:rPr>
          <w:rFonts w:hint="eastAsia" w:ascii="宋体" w:hAnsi="宋体" w:cs="宋体"/>
          <w:sz w:val="24"/>
          <w:szCs w:val="24"/>
        </w:rPr>
        <w:t xml:space="preserve">7、每次收集或转运医疗废物后立即洗手必要时手消毒。</w:t>
      </w:r>
      <w:r/>
    </w:p>
    <w:p>
      <w:pPr>
        <w:ind w:firstLine="420"/>
        <w:spacing w:line="360" w:lineRule="auto"/>
        <w:rPr>
          <w:rFonts w:ascii="宋体" w:hAnsi="宋体" w:cs="宋体"/>
          <w:sz w:val="24"/>
          <w:szCs w:val="24"/>
        </w:rPr>
      </w:pPr>
      <w:r>
        <w:rPr>
          <w:rFonts w:hint="eastAsia" w:ascii="宋体" w:hAnsi="宋体" w:cs="宋体"/>
          <w:sz w:val="24"/>
          <w:szCs w:val="24"/>
        </w:rPr>
        <w:t xml:space="preserve">8、医疗废物中病原体的培养基和菌种、毒种保存液等高危险废物在交医疗废物集中处置前必须就地进行压力蒸汽灭菌。</w:t>
      </w:r>
      <w:r/>
    </w:p>
    <w:p>
      <w:pPr>
        <w:ind w:firstLine="420"/>
        <w:spacing w:line="360" w:lineRule="auto"/>
        <w:rPr>
          <w:rFonts w:ascii="宋体" w:hAnsi="宋体" w:cs="宋体"/>
          <w:sz w:val="24"/>
          <w:szCs w:val="24"/>
        </w:rPr>
      </w:pPr>
      <w:r>
        <w:rPr>
          <w:rFonts w:hint="eastAsia" w:ascii="宋体" w:hAnsi="宋体" w:cs="宋体"/>
          <w:sz w:val="24"/>
          <w:szCs w:val="24"/>
        </w:rPr>
        <w:t xml:space="preserve">9、一旦发生医疗废物溢出、散落时，立即按《医疗废物流失、泄漏、扩散和意外事故应急处置预案》进行收集消毒处理。</w:t>
      </w:r>
      <w:r/>
    </w:p>
    <w:p>
      <w:pPr>
        <w:ind w:firstLine="422"/>
        <w:spacing w:line="360" w:lineRule="auto"/>
        <w:rPr>
          <w:rFonts w:ascii="宋体" w:hAnsi="宋体" w:cs="宋体"/>
          <w:b/>
          <w:bCs/>
          <w:sz w:val="24"/>
          <w:szCs w:val="24"/>
        </w:rPr>
      </w:pPr>
      <w:r>
        <w:rPr>
          <w:rFonts w:hint="eastAsia" w:ascii="宋体" w:hAnsi="宋体" w:cs="宋体"/>
          <w:b/>
          <w:bCs/>
          <w:sz w:val="24"/>
          <w:szCs w:val="24"/>
        </w:rPr>
        <w:t xml:space="preserve">五、生活垃圾分类管理、暂存管理工作制度</w:t>
      </w:r>
      <w:r/>
    </w:p>
    <w:p>
      <w:pPr>
        <w:ind w:firstLine="420"/>
        <w:spacing w:line="360" w:lineRule="auto"/>
        <w:rPr>
          <w:rFonts w:ascii="宋体" w:hAnsi="宋体" w:cs="宋体"/>
          <w:sz w:val="24"/>
          <w:szCs w:val="24"/>
        </w:rPr>
      </w:pPr>
      <w:r>
        <w:rPr>
          <w:rFonts w:hint="eastAsia" w:ascii="宋体" w:hAnsi="宋体" w:cs="宋体"/>
          <w:sz w:val="24"/>
          <w:szCs w:val="24"/>
        </w:rPr>
        <w:t xml:space="preserve">（一）、明确分类类别。按照《医疗废物管理条例》等相关规定严格医疗废物的源头分类管理．规范收集暂存，严禁将医疗废物混入生活垃圾。医疗机构内产生的生活垃圾按照属性分为有害垃圾、易腐垃圾、可回收物和其他垃圾四类。</w:t>
      </w:r>
      <w:r/>
    </w:p>
    <w:p>
      <w:pPr>
        <w:ind w:firstLine="420"/>
        <w:spacing w:line="360" w:lineRule="auto"/>
        <w:rPr>
          <w:rFonts w:ascii="宋体" w:hAnsi="宋体" w:cs="宋体"/>
          <w:sz w:val="24"/>
          <w:szCs w:val="24"/>
        </w:rPr>
      </w:pPr>
      <w:r>
        <w:rPr>
          <w:rFonts w:hint="eastAsia" w:ascii="宋体" w:hAnsi="宋体" w:cs="宋体"/>
          <w:sz w:val="24"/>
          <w:szCs w:val="24"/>
        </w:rPr>
        <w:t xml:space="preserve">1、有害垃圾。主要包括废电池（镉镍电池、氧化汞电池、铅蓄电池等）、废荧光灯管（日光灯管、节能灯等）、废胶片及废相纸等。</w:t>
      </w:r>
      <w:r/>
    </w:p>
    <w:p>
      <w:pPr>
        <w:ind w:firstLine="420"/>
        <w:spacing w:line="360" w:lineRule="auto"/>
        <w:rPr>
          <w:rFonts w:ascii="宋体" w:hAnsi="宋体" w:cs="宋体"/>
          <w:sz w:val="24"/>
          <w:szCs w:val="24"/>
        </w:rPr>
      </w:pPr>
      <w:r>
        <w:rPr>
          <w:rFonts w:hint="eastAsia" w:ascii="宋体" w:hAnsi="宋体" w:cs="宋体"/>
          <w:sz w:val="24"/>
          <w:szCs w:val="24"/>
        </w:rPr>
        <w:t xml:space="preserve">2、易腐垃圾。主要包括食堂、办公楼等区域产生的餐厨垃圾、瓜果垃圾、花卉垃圾等。</w:t>
      </w:r>
      <w:r/>
    </w:p>
    <w:p>
      <w:pPr>
        <w:ind w:firstLine="420"/>
        <w:spacing w:line="360" w:lineRule="auto"/>
        <w:rPr>
          <w:rFonts w:ascii="宋体" w:hAnsi="宋体" w:cs="宋体"/>
          <w:sz w:val="24"/>
          <w:szCs w:val="24"/>
        </w:rPr>
      </w:pPr>
      <w:r>
        <w:rPr>
          <w:rFonts w:hint="eastAsia" w:ascii="宋体" w:hAnsi="宋体" w:cs="宋体"/>
          <w:sz w:val="24"/>
          <w:szCs w:val="24"/>
        </w:rPr>
        <w:t xml:space="preserve">3、可回收物。主要包括未经患者血液、体液、排泄物等污染的输液瓶（袋），塑料类包装袋、包装盒、包装箱，纸张．纸质外包装物，废弃电器电子产品，经过擦拭或熏蒸方式消毒处理后废弃的病床、轮椅、输液架等。</w:t>
      </w:r>
      <w:r/>
    </w:p>
    <w:p>
      <w:pPr>
        <w:ind w:firstLine="420"/>
        <w:spacing w:line="360" w:lineRule="auto"/>
        <w:rPr>
          <w:rFonts w:ascii="宋体" w:hAnsi="宋体" w:cs="宋体"/>
          <w:sz w:val="24"/>
          <w:szCs w:val="24"/>
        </w:rPr>
      </w:pPr>
      <w:r>
        <w:rPr>
          <w:rFonts w:hint="eastAsia" w:ascii="宋体" w:hAnsi="宋体" w:cs="宋体"/>
          <w:sz w:val="24"/>
          <w:szCs w:val="24"/>
        </w:rPr>
        <w:t xml:space="preserve">4、其他垃圾。</w:t>
      </w:r>
      <w:r/>
    </w:p>
    <w:p>
      <w:pPr>
        <w:ind w:firstLine="420"/>
        <w:spacing w:line="360" w:lineRule="auto"/>
        <w:rPr>
          <w:rFonts w:ascii="宋体" w:hAnsi="宋体" w:cs="宋体"/>
          <w:sz w:val="24"/>
          <w:szCs w:val="24"/>
        </w:rPr>
      </w:pPr>
      <w:r>
        <w:rPr>
          <w:rFonts w:hint="eastAsia" w:ascii="宋体" w:hAnsi="宋体" w:cs="宋体"/>
          <w:sz w:val="24"/>
          <w:szCs w:val="24"/>
        </w:rPr>
        <w:t xml:space="preserve">（二）、明确分类投放要求。</w:t>
      </w:r>
      <w:r/>
    </w:p>
    <w:p>
      <w:pPr>
        <w:ind w:firstLine="420"/>
        <w:spacing w:line="360" w:lineRule="auto"/>
        <w:rPr>
          <w:rFonts w:ascii="宋体" w:hAnsi="宋体" w:cs="宋体"/>
          <w:sz w:val="24"/>
          <w:szCs w:val="24"/>
        </w:rPr>
      </w:pPr>
      <w:r>
        <w:rPr>
          <w:rFonts w:hint="eastAsia" w:ascii="宋体" w:hAnsi="宋体" w:cs="宋体"/>
          <w:sz w:val="24"/>
          <w:szCs w:val="24"/>
        </w:rPr>
        <w:t xml:space="preserve">1、有害垃圾投放要求。按照安全、便利、快捷的原则，集中或定点设立容器对不同品种的有害垃圾收集、暂存，并在醒目位置设置有害垃圾标志。</w:t>
      </w:r>
      <w:r/>
    </w:p>
    <w:p>
      <w:pPr>
        <w:ind w:firstLine="420"/>
        <w:spacing w:line="360" w:lineRule="auto"/>
        <w:rPr>
          <w:rFonts w:ascii="宋体" w:hAnsi="宋体" w:cs="宋体"/>
          <w:sz w:val="24"/>
          <w:szCs w:val="24"/>
        </w:rPr>
      </w:pPr>
      <w:r>
        <w:rPr>
          <w:rFonts w:hint="eastAsia" w:ascii="宋体" w:hAnsi="宋体" w:cs="宋体"/>
          <w:sz w:val="24"/>
          <w:szCs w:val="24"/>
        </w:rPr>
        <w:t xml:space="preserve">2、易腐垃圾投放要求。在易腐垃圾主要产生区域设置专门容器单独投放易腐垃圾，原则上采用密闭容器存放。</w:t>
      </w:r>
      <w:r/>
    </w:p>
    <w:p>
      <w:pPr>
        <w:ind w:firstLine="420"/>
        <w:spacing w:line="360" w:lineRule="auto"/>
        <w:rPr>
          <w:rFonts w:ascii="宋体" w:hAnsi="宋体" w:cs="宋体"/>
          <w:sz w:val="24"/>
          <w:szCs w:val="24"/>
        </w:rPr>
      </w:pPr>
      <w:r>
        <w:rPr>
          <w:rFonts w:hint="eastAsia" w:ascii="宋体" w:hAnsi="宋体" w:cs="宋体"/>
          <w:sz w:val="24"/>
          <w:szCs w:val="24"/>
        </w:rPr>
        <w:t xml:space="preserve">3、可回收物投放要求。根据可回收物的种类和产生量，设置专门容器和临时存储空问，定点投放和暂存，必要时可设专人分拣打包，做到标识明显。</w:t>
      </w:r>
      <w:r/>
    </w:p>
    <w:p>
      <w:pPr>
        <w:ind w:firstLine="420"/>
        <w:spacing w:line="360" w:lineRule="auto"/>
        <w:rPr>
          <w:rFonts w:ascii="宋体" w:hAnsi="宋体" w:cs="宋体"/>
          <w:sz w:val="24"/>
          <w:szCs w:val="24"/>
        </w:rPr>
      </w:pPr>
      <w:r>
        <w:rPr>
          <w:rFonts w:hint="eastAsia" w:ascii="宋体" w:hAnsi="宋体" w:cs="宋体"/>
          <w:sz w:val="24"/>
          <w:szCs w:val="24"/>
        </w:rPr>
        <w:t xml:space="preserve">（三）、明确分类处置要求。</w:t>
      </w:r>
      <w:r/>
    </w:p>
    <w:p>
      <w:pPr>
        <w:ind w:firstLine="420"/>
        <w:spacing w:line="360" w:lineRule="auto"/>
        <w:rPr>
          <w:rFonts w:ascii="宋体" w:hAnsi="宋体" w:cs="宋体"/>
          <w:sz w:val="24"/>
          <w:szCs w:val="24"/>
        </w:rPr>
      </w:pPr>
      <w:r>
        <w:rPr>
          <w:rFonts w:hint="eastAsia" w:ascii="宋体" w:hAnsi="宋体" w:cs="宋体"/>
          <w:sz w:val="24"/>
          <w:szCs w:val="24"/>
        </w:rPr>
        <w:t xml:space="preserve">1、有害垃圾处置要求。与有资质的危险废物处置单位签订合同，根据有害垃圾的品种和产生数量合理确定或约定收运频率。</w:t>
      </w:r>
      <w:r/>
    </w:p>
    <w:p>
      <w:pPr>
        <w:ind w:firstLine="420"/>
        <w:spacing w:line="360" w:lineRule="auto"/>
        <w:rPr>
          <w:rFonts w:ascii="宋体" w:hAnsi="宋体" w:cs="宋体"/>
          <w:sz w:val="24"/>
          <w:szCs w:val="24"/>
        </w:rPr>
      </w:pPr>
      <w:r>
        <w:rPr>
          <w:rFonts w:hint="eastAsia" w:ascii="宋体" w:hAnsi="宋体" w:cs="宋体"/>
          <w:sz w:val="24"/>
          <w:szCs w:val="24"/>
        </w:rPr>
        <w:t xml:space="preserve">2、易腐垃圾处置要求。与易腐垃圾专业处置单位签订合同，每日产生的易腐垃圾由易腐垃圾专业处置单位上门收集并处理。条件成熟时采用生物转化有机肥等技术就地处置易腐垃圾。</w:t>
      </w:r>
      <w:r/>
    </w:p>
    <w:p>
      <w:pPr>
        <w:ind w:firstLine="420"/>
        <w:spacing w:line="360" w:lineRule="auto"/>
        <w:rPr>
          <w:rFonts w:ascii="宋体" w:hAnsi="宋体" w:cs="宋体"/>
          <w:sz w:val="24"/>
          <w:szCs w:val="24"/>
        </w:rPr>
      </w:pPr>
      <w:r>
        <w:rPr>
          <w:rFonts w:hint="eastAsia" w:ascii="宋体" w:hAnsi="宋体" w:cs="宋体"/>
          <w:sz w:val="24"/>
          <w:szCs w:val="24"/>
        </w:rPr>
        <w:t xml:space="preserve">3、可回收物处置要求。统一处置本单位产生的可回收物，与再生资源回收单位做好交接、登记和统计工作，实现可回收物的可追溯。再生资源回收单位向再生资源利用单位提供输液瓶（袋）类可回收物时，应当说明来源并做好交接登记，确保可追溯。再生资源利用单位利用这类可回收物时不得用于原用途，用于其他用途时不应危害人体健康。</w:t>
      </w:r>
      <w:r/>
    </w:p>
    <w:p>
      <w:pPr>
        <w:ind w:firstLine="420"/>
        <w:spacing w:line="360" w:lineRule="auto"/>
        <w:rPr>
          <w:rFonts w:ascii="宋体" w:hAnsi="宋体" w:cs="宋体"/>
          <w:sz w:val="24"/>
          <w:szCs w:val="24"/>
        </w:rPr>
      </w:pPr>
      <w:r>
        <w:rPr>
          <w:rFonts w:hint="eastAsia" w:ascii="宋体" w:hAnsi="宋体" w:cs="宋体"/>
          <w:sz w:val="24"/>
          <w:szCs w:val="24"/>
        </w:rPr>
        <w:t xml:space="preserve">（四）、明确使用后输液瓶（袋）的分类管理要求。</w:t>
      </w:r>
      <w:r/>
    </w:p>
    <w:p>
      <w:pPr>
        <w:ind w:firstLine="420"/>
        <w:spacing w:line="360" w:lineRule="auto"/>
        <w:rPr>
          <w:rFonts w:ascii="宋体" w:hAnsi="宋体" w:cs="宋体"/>
          <w:sz w:val="24"/>
          <w:szCs w:val="24"/>
        </w:rPr>
      </w:pPr>
      <w:r>
        <w:rPr>
          <w:rFonts w:hint="eastAsia" w:ascii="宋体" w:hAnsi="宋体" w:cs="宋体"/>
          <w:sz w:val="24"/>
          <w:szCs w:val="24"/>
        </w:rPr>
        <w:t xml:space="preserve">1、对于未被患者血液、体液和排泄物等污染的输液瓶（袋），在其与输液管连接处去除输液管后单独集中回收、存放。去除后的输液管、针头等严格按照医疗废物处理，严禁混入未被污染的输液瓶（袋）及其他生活垃圾中。</w:t>
      </w:r>
      <w:r/>
    </w:p>
    <w:p>
      <w:pPr>
        <w:ind w:firstLine="420"/>
        <w:spacing w:line="360" w:lineRule="auto"/>
        <w:rPr>
          <w:rFonts w:ascii="宋体" w:hAnsi="宋体" w:cs="宋体"/>
          <w:sz w:val="24"/>
          <w:szCs w:val="24"/>
        </w:rPr>
      </w:pPr>
      <w:r>
        <w:rPr>
          <w:rFonts w:hint="eastAsia" w:ascii="宋体" w:hAnsi="宋体" w:cs="宋体"/>
          <w:sz w:val="24"/>
          <w:szCs w:val="24"/>
        </w:rPr>
        <w:t xml:space="preserve">2、残留少量经稀释的普通药液的输液瓶（袋），可以按照未被污染的输液瓶（袋）处理。督促建议医疗部门科学、规范、节约用药，提高药物使用效率，减少浪费，降低药品消耗和环境承载压力。</w:t>
      </w:r>
      <w:r/>
    </w:p>
    <w:p>
      <w:pPr>
        <w:ind w:firstLine="420"/>
        <w:spacing w:line="360" w:lineRule="auto"/>
        <w:rPr>
          <w:rFonts w:ascii="宋体" w:hAnsi="宋体" w:cs="宋体"/>
          <w:sz w:val="24"/>
          <w:szCs w:val="24"/>
        </w:rPr>
      </w:pPr>
      <w:r>
        <w:rPr>
          <w:rFonts w:hint="eastAsia" w:ascii="宋体" w:hAnsi="宋体" w:cs="宋体"/>
          <w:sz w:val="24"/>
          <w:szCs w:val="24"/>
        </w:rPr>
        <w:t xml:space="preserve">3、存在下列情形的输液瓶（袋），即使未被患者血液、体液和排泄物等污染，也不得纳入可回收生活垃圾管理。</w:t>
      </w:r>
      <w:r/>
    </w:p>
    <w:p>
      <w:pPr>
        <w:ind w:firstLine="420"/>
        <w:spacing w:line="360" w:lineRule="auto"/>
        <w:rPr>
          <w:rFonts w:ascii="宋体" w:hAnsi="宋体" w:cs="宋体"/>
          <w:sz w:val="24"/>
          <w:szCs w:val="24"/>
        </w:rPr>
      </w:pPr>
      <w:r>
        <w:rPr>
          <w:rFonts w:hint="eastAsia" w:ascii="宋体" w:hAnsi="宋体" w:cs="宋体"/>
          <w:sz w:val="24"/>
          <w:szCs w:val="24"/>
        </w:rPr>
        <w:t xml:space="preserve">(l）在传染病区使用，或者用于传染病患者、疑似传染病患者以及采取隔离措施的其他患者的输液瓶（袋），应当按照感染性医疗废物处理。</w:t>
      </w:r>
      <w:r/>
    </w:p>
    <w:p>
      <w:pPr>
        <w:ind w:firstLine="420"/>
        <w:spacing w:line="360" w:lineRule="auto"/>
        <w:rPr>
          <w:rFonts w:ascii="宋体" w:hAnsi="宋体" w:cs="宋体"/>
          <w:sz w:val="24"/>
          <w:szCs w:val="24"/>
        </w:rPr>
      </w:pPr>
      <w:r>
        <w:rPr>
          <w:rFonts w:hint="eastAsia" w:ascii="宋体" w:hAnsi="宋体" w:cs="宋体"/>
          <w:sz w:val="24"/>
          <w:szCs w:val="24"/>
        </w:rPr>
        <w:t xml:space="preserve">(2）输液涉及使用细胞毒性药物（如肿瘤化疗药物等）的输液瓶（袋），应当按照药物性医疗废物处理。</w:t>
      </w:r>
      <w:r/>
    </w:p>
    <w:p>
      <w:pPr>
        <w:ind w:firstLine="420"/>
        <w:spacing w:after="5" w:line="360" w:lineRule="auto"/>
        <w:rPr>
          <w:rFonts w:ascii="宋体" w:hAnsi="宋体" w:cs="宋体"/>
          <w:sz w:val="24"/>
          <w:szCs w:val="24"/>
        </w:rPr>
      </w:pPr>
      <w:r>
        <w:rPr>
          <w:rFonts w:hint="eastAsia" w:ascii="宋体" w:hAnsi="宋体" w:cs="宋体"/>
          <w:sz w:val="24"/>
          <w:szCs w:val="24"/>
        </w:rPr>
        <w:t xml:space="preserve">(3）输液涉及使用麻醉类药品、精神类药品、易制毒药品和放射性药品的输液瓶（袋），应当严格按照相关规定处理。</w:t>
      </w:r>
      <w:r/>
    </w:p>
    <w:p>
      <w:pPr>
        <w:pStyle w:val="1383"/>
        <w:rPr>
          <w:rFonts w:ascii="宋体" w:hAnsi="宋体" w:cs="宋体"/>
        </w:rPr>
        <w:sectPr>
          <w:footnotePr/>
          <w:endnotePr/>
          <w:type w:val="nextPage"/>
          <w:pgSz w:w="11906" w:h="16838" w:orient="portrait"/>
          <w:pgMar w:top="1440" w:right="1080" w:bottom="1440" w:left="1080" w:header="624" w:footer="907" w:gutter="0"/>
          <w:cols w:num="1" w:sep="0" w:space="720" w:equalWidth="1"/>
          <w:docGrid w:linePitch="360"/>
          <w:titlePg/>
        </w:sectPr>
      </w:pPr>
      <w:r>
        <w:rPr>
          <w:rFonts w:ascii="宋体" w:hAnsi="宋体" w:cs="宋体"/>
        </w:rPr>
      </w:r>
      <w:r/>
    </w:p>
    <w:p>
      <w:pPr>
        <w:numPr>
          <w:ilvl w:val="0"/>
          <w:numId w:val="3"/>
        </w:numPr>
        <w:ind w:firstLine="418"/>
        <w:spacing w:before="90" w:line="360" w:lineRule="auto"/>
        <w:rPr>
          <w:rFonts w:ascii="宋体" w:hAnsi="宋体" w:cs="宋体"/>
          <w:b/>
          <w:bCs/>
          <w:spacing w:val="-1"/>
          <w:szCs w:val="21"/>
        </w:rPr>
        <w:outlineLvl w:val="0"/>
      </w:pPr>
      <w:r>
        <w:rPr>
          <w:rFonts w:hint="eastAsia" w:ascii="宋体" w:hAnsi="宋体" w:cs="宋体"/>
          <w:b/>
          <w:bCs/>
          <w:spacing w:val="-1"/>
          <w:szCs w:val="21"/>
        </w:rPr>
        <w:t xml:space="preserve">需要说明的其他事项</w:t>
      </w:r>
      <w:r/>
    </w:p>
    <w:p>
      <w:pPr>
        <w:ind w:right="87" w:firstLine="420"/>
        <w:spacing w:before="61" w:line="360" w:lineRule="auto"/>
        <w:rPr>
          <w:rFonts w:ascii="宋体" w:hAnsi="宋体" w:cs="宋体"/>
          <w:bCs/>
          <w:szCs w:val="21"/>
        </w:rPr>
      </w:pPr>
      <w:r>
        <w:rPr>
          <w:rFonts w:hint="eastAsia" w:ascii="宋体" w:hAnsi="宋体" w:cs="宋体"/>
          <w:bCs/>
          <w:szCs w:val="21"/>
        </w:rPr>
        <w:t xml:space="preserve">（1）供应商的投标总报价除应包括本项目管理服务人员的工资、社保福利费、餐费、服装费、加班费、耗材费、工具费、办公费、法定税费、公众责任保险费和合理利润外，还应包括体检、管理、劳务、培训、通讯、调整风险及政策性文件规定及社保费用、税金、保险等各项应有</w:t>
      </w:r>
      <w:r>
        <w:rPr>
          <w:rFonts w:hint="eastAsia" w:ascii="宋体" w:hAnsi="宋体" w:cs="宋体"/>
          <w:bCs/>
          <w:szCs w:val="21"/>
        </w:rPr>
        <w:t xml:space="preserve">费用，以及为完成招标文件规定的本项目管理工作所涉及到的一切相关费用。本次报价应根据“项目技术要求和有关说明”制作报价明细表。供应商报价时还应充分考虑服务期内所有可能影响到的因素，国家法定节假日（元旦、春节、清明、“五一”、端午、“十一”、中秋，合计13天）加班费及高温期间高温岗位高温费等包含在投标费用中。一旦投标结束最终中标，总价将包定，不予调整。如发生漏、缺、少项，都将被认为是供应商的报价让利行为，损失自负。中标方应按照相关规定，与所有聘用人员依法签订劳动合同，服务人员的工资须符合国家、省、市的相关规定。</w:t>
      </w:r>
      <w:r/>
    </w:p>
    <w:p>
      <w:pPr>
        <w:ind w:right="87" w:firstLine="420"/>
        <w:spacing w:before="61" w:line="360" w:lineRule="auto"/>
        <w:rPr>
          <w:rFonts w:ascii="宋体" w:hAnsi="宋体" w:cs="宋体"/>
          <w:bCs/>
          <w:szCs w:val="21"/>
        </w:rPr>
      </w:pPr>
      <w:r>
        <w:rPr>
          <w:rFonts w:hint="eastAsia" w:ascii="宋体" w:hAnsi="宋体" w:cs="宋体"/>
          <w:bCs/>
          <w:szCs w:val="21"/>
        </w:rPr>
        <w:t xml:space="preserve">（2）在上述报价和服务范围以外的特殊情况下（注：采购方所有科室员工在满编情况下的超时用工及采购方合同范围以外提出的服务用工），人员加班费用收费标准，采购方按照当年无锡市全日制岗位延时加班小时工资和实际加班时间给予中标方结算，按劳动法规定执行。</w:t>
      </w:r>
      <w:r/>
    </w:p>
    <w:p>
      <w:pPr>
        <w:ind w:right="87" w:firstLine="420"/>
        <w:spacing w:before="61" w:line="360" w:lineRule="auto"/>
        <w:rPr>
          <w:rFonts w:ascii="宋体" w:hAnsi="宋体" w:cs="宋体"/>
          <w:bCs/>
          <w:szCs w:val="21"/>
        </w:rPr>
      </w:pPr>
      <w:r>
        <w:rPr>
          <w:rFonts w:hint="eastAsia" w:ascii="宋体" w:hAnsi="宋体" w:cs="宋体"/>
          <w:bCs/>
          <w:szCs w:val="21"/>
        </w:rPr>
        <w:t xml:space="preserve">（3）涉及国家政策性调整基本工资时，采购方按照国家相关规定执行；其他费用不再作调整。供应商应充分考虑服务期内所有可能影响到的因素，一旦投标结束最终成交，总价将包定，除采购方要求变更岗位配置数量外，如发生漏、缺、少项，都将被认为是中标供应商的报价让利行为，损失自负。</w:t>
      </w:r>
      <w:r/>
    </w:p>
    <w:p>
      <w:pPr>
        <w:ind w:right="87" w:firstLine="420"/>
        <w:spacing w:before="61" w:line="360" w:lineRule="auto"/>
        <w:rPr>
          <w:rFonts w:ascii="宋体" w:hAnsi="宋体" w:cs="宋体"/>
          <w:bCs/>
          <w:szCs w:val="21"/>
        </w:rPr>
      </w:pPr>
      <w:r>
        <w:rPr>
          <w:rFonts w:hint="eastAsia" w:ascii="宋体" w:hAnsi="宋体" w:cs="宋体"/>
          <w:bCs/>
          <w:szCs w:val="21"/>
        </w:rPr>
        <w:t xml:space="preserve">（4）投标报价中含生活垃圾袋、清洁设备、清洁易耗材料等。含管理服务成本、人员工资、各类社保基金、人员节假日加班、规定所用卫生材料（对照清洁设备要求、清洁易耗品要求）以及人员意外成本和所应承担的税收等投标方所涉及的一切相关费用。</w:t>
      </w:r>
      <w:r/>
    </w:p>
    <w:p>
      <w:pPr>
        <w:ind w:right="87" w:firstLine="420"/>
        <w:spacing w:before="61" w:line="360" w:lineRule="auto"/>
        <w:rPr>
          <w:rFonts w:ascii="宋体" w:hAnsi="宋体" w:cs="宋体"/>
          <w:bCs/>
          <w:szCs w:val="21"/>
        </w:rPr>
      </w:pPr>
      <w:r>
        <w:rPr>
          <w:rFonts w:hint="eastAsia" w:ascii="宋体" w:hAnsi="宋体" w:cs="宋体"/>
          <w:bCs/>
          <w:szCs w:val="21"/>
        </w:rPr>
        <w:t xml:space="preserve">注：①医疗垃圾专业公司清出院外的费用不包含在此次投标报价之内；②开荒保洁相关费用不包含在此次投标报价之内。</w:t>
      </w:r>
      <w:r/>
    </w:p>
    <w:p>
      <w:pPr>
        <w:ind w:right="87" w:firstLine="420"/>
        <w:spacing w:before="61" w:line="360" w:lineRule="auto"/>
        <w:rPr>
          <w:rFonts w:ascii="宋体" w:hAnsi="宋体" w:cs="宋体"/>
          <w:bCs/>
          <w:szCs w:val="21"/>
        </w:rPr>
      </w:pPr>
      <w:r>
        <w:rPr>
          <w:rFonts w:hint="eastAsia" w:ascii="宋体" w:hAnsi="宋体" w:cs="宋体"/>
          <w:bCs/>
          <w:szCs w:val="21"/>
        </w:rPr>
        <w:t xml:space="preserve">（5）供应商应当充分考虑服务期内所有可能影响到的因素，一旦投标结束最终成交，总价将包定，除采购方要求变更岗位配置数量外，总价不予调整（国家政策性调整外）。如发生漏、缺、少项，都将被认为是中标供应商的报价让利行为，损失自负。</w:t>
      </w:r>
      <w:r/>
    </w:p>
    <w:p>
      <w:pPr>
        <w:ind w:right="87" w:firstLine="420"/>
        <w:spacing w:before="61" w:line="360" w:lineRule="auto"/>
        <w:rPr>
          <w:rFonts w:ascii="宋体" w:hAnsi="宋体" w:cs="宋体"/>
          <w:bCs/>
          <w:szCs w:val="21"/>
        </w:rPr>
      </w:pPr>
      <w:r>
        <w:rPr>
          <w:rFonts w:hint="eastAsia" w:ascii="宋体" w:hAnsi="宋体" w:cs="宋体"/>
          <w:bCs/>
          <w:szCs w:val="21"/>
        </w:rPr>
        <w:t xml:space="preserve">（6）增加的服务项目由双方协商解决。</w:t>
      </w:r>
      <w:r/>
    </w:p>
    <w:p>
      <w:pPr>
        <w:ind w:right="87" w:firstLine="420"/>
        <w:spacing w:before="61" w:line="360" w:lineRule="auto"/>
        <w:rPr>
          <w:rFonts w:ascii="宋体" w:hAnsi="宋体" w:cs="宋体"/>
          <w:bCs/>
          <w:szCs w:val="21"/>
        </w:rPr>
      </w:pPr>
      <w:r>
        <w:rPr>
          <w:rFonts w:hint="eastAsia" w:ascii="宋体" w:hAnsi="宋体" w:cs="宋体"/>
          <w:bCs/>
          <w:szCs w:val="21"/>
        </w:rPr>
        <w:t xml:space="preserve">（7）中标方在履约过程中确因维持运行困难，可提前三个月向采购方提出书面申请，终止合约履行；或采购方在考核过程中连续两个月内发现在岗工作人员缺少两人以上（含）者、或连续2个月有5个以上区域考核分未达80分（含）者，或中标方在履约期间发生中标方员工在工作场所聚众闹事或集体上访、或发生重大安全事故，给采购方造成不良影响和严重经济损失的，采购方有权依照法律程序解除合同，并追究中标方的违约责任。</w:t>
      </w:r>
      <w:r/>
    </w:p>
    <w:p>
      <w:pPr>
        <w:ind w:right="87" w:firstLine="420"/>
        <w:spacing w:before="61" w:line="360" w:lineRule="auto"/>
        <w:rPr>
          <w:rFonts w:ascii="宋体" w:hAnsi="宋体" w:cs="宋体"/>
          <w:bCs/>
          <w:szCs w:val="21"/>
        </w:rPr>
      </w:pPr>
      <w:r>
        <w:rPr>
          <w:rFonts w:hint="eastAsia" w:ascii="宋体" w:hAnsi="宋体" w:cs="宋体"/>
          <w:bCs/>
          <w:szCs w:val="21"/>
        </w:rPr>
        <w:t xml:space="preserve">（8）若由于中标供应商原因终止合同，除了支付合同金额20%的违约金外，造成采购人的一切损失均由中标供应商承担；由于中标供应商原因终止合同，而造成中标供应商自身的损失，由中标供应商自行承担，采购人一律不承担。</w:t>
      </w:r>
      <w:r/>
    </w:p>
    <w:p>
      <w:pPr>
        <w:ind w:right="87" w:firstLine="420"/>
        <w:spacing w:before="61" w:line="360" w:lineRule="auto"/>
        <w:rPr>
          <w:rFonts w:ascii="宋体" w:hAnsi="宋体" w:cs="宋体"/>
          <w:b/>
          <w:szCs w:val="21"/>
        </w:rPr>
      </w:pPr>
      <w:r>
        <w:rPr>
          <w:rFonts w:hint="eastAsia" w:ascii="宋体" w:hAnsi="宋体" w:cs="宋体"/>
          <w:b/>
          <w:szCs w:val="21"/>
        </w:rPr>
        <w:t xml:space="preserve">（9）投标承诺书内容（格式见附件）</w:t>
      </w:r>
      <w:r/>
    </w:p>
    <w:p>
      <w:pPr>
        <w:ind w:firstLine="416"/>
        <w:spacing w:before="90" w:line="360" w:lineRule="auto"/>
        <w:rPr>
          <w:rFonts w:ascii="宋体" w:hAnsi="宋体" w:cs="宋体"/>
          <w:szCs w:val="21"/>
        </w:rPr>
        <w:outlineLvl w:val="0"/>
      </w:pPr>
      <w:r>
        <w:rPr>
          <w:rFonts w:hint="eastAsia" w:ascii="宋体" w:hAnsi="宋体" w:cs="宋体"/>
          <w:b/>
          <w:bCs/>
          <w:spacing w:val="-1"/>
          <w:szCs w:val="21"/>
        </w:rPr>
        <w:t xml:space="preserve">7.1 零星维修材料费用</w:t>
      </w:r>
      <w:r/>
    </w:p>
    <w:p>
      <w:pPr>
        <w:ind w:right="87" w:firstLine="420"/>
        <w:spacing w:before="61" w:line="360" w:lineRule="auto"/>
        <w:rPr>
          <w:rFonts w:ascii="宋体" w:hAnsi="宋体" w:cs="宋体"/>
          <w:bCs/>
          <w:szCs w:val="21"/>
        </w:rPr>
      </w:pPr>
      <w:r>
        <w:rPr>
          <w:rFonts w:hint="eastAsia" w:ascii="宋体" w:hAnsi="宋体" w:cs="宋体"/>
          <w:bCs/>
          <w:szCs w:val="21"/>
        </w:rPr>
        <mc:AlternateContent>
          <mc:Choice Requires="wpg">
            <w:drawing>
              <wp:inline xmlns:wp="http://schemas.openxmlformats.org/drawingml/2006/wordprocessingDrawing" distT="0" distB="0" distL="0" distR="0">
                <wp:extent cx="96520" cy="97155"/>
                <wp:effectExtent l="0" t="0" r="17780" b="17145"/>
                <wp:docPr id="12" name="图片 1"/>
                <wp:cNvGraphicFramePr/>
                <a:graphic xmlns:a="http://schemas.openxmlformats.org/drawingml/2006/main">
                  <a:graphicData uri="http://schemas.openxmlformats.org/drawingml/2006/picture">
                    <pic:pic xmlns:pic="http://schemas.openxmlformats.org/drawingml/2006/picture">
                      <pic:nvPicPr>
                        <pic:cNvPr id="41" name="图片 1"/>
                        <pic:cNvPicPr/>
                        <pic:nvPr/>
                      </pic:nvPicPr>
                      <pic:blipFill>
                        <a:blip r:embed="rId30"/>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pt;height:7.6pt;mso-wrap-distance-left:0.0pt;mso-wrap-distance-top:0.0pt;mso-wrap-distance-right:0.0pt;mso-wrap-distance-bottom:0.0pt;" stroked="f">
                <v:path textboxrect="0,0,0,0"/>
                <v:imagedata r:id="rId30" o:title=""/>
              </v:shape>
            </w:pict>
          </mc:Fallback>
        </mc:AlternateContent>
      </w:r>
      <w:r>
        <w:rPr>
          <w:rFonts w:hint="eastAsia" w:ascii="宋体" w:hAnsi="宋体" w:cs="宋体"/>
          <w:bCs/>
          <w:szCs w:val="21"/>
        </w:rPr>
        <w:t xml:space="preserve">涉及以下情形的，相关费用包含在物业管理服务采购合同金额之内，由供应商承担</w:t>
      </w:r>
      <w:r>
        <w:rPr>
          <w:rFonts w:hint="eastAsia" w:ascii="宋体" w:hAnsi="宋体" w:cs="宋体"/>
          <w:bCs/>
          <w:spacing w:val="1"/>
          <w:szCs w:val="21"/>
        </w:rPr>
        <w:t xml:space="preserve">：（</w:t>
      </w:r>
      <w:r>
        <w:rPr>
          <w:rFonts w:hint="eastAsia" w:ascii="宋体" w:hAnsi="宋体" w:cs="宋体"/>
          <w:bCs/>
          <w:szCs w:val="21"/>
        </w:rPr>
        <w:t xml:space="preserve">明确涉及的零星维修材料以</w:t>
      </w:r>
      <w:r>
        <w:rPr>
          <w:rFonts w:hint="eastAsia" w:ascii="宋体" w:hAnsi="宋体" w:cs="宋体"/>
          <w:bCs/>
          <w:spacing w:val="-1"/>
          <w:szCs w:val="21"/>
        </w:rPr>
        <w:t xml:space="preserve">及关于费用方面</w:t>
      </w:r>
      <w:r>
        <w:rPr>
          <w:rFonts w:hint="eastAsia" w:ascii="宋体" w:hAnsi="宋体" w:cs="宋体"/>
          <w:bCs/>
          <w:spacing w:val="-8"/>
          <w:szCs w:val="21"/>
        </w:rPr>
        <w:t xml:space="preserve">的规定）。</w:t>
      </w:r>
      <w:r/>
    </w:p>
    <w:p>
      <w:pPr>
        <w:ind w:firstLine="420"/>
        <w:spacing w:before="89" w:line="360" w:lineRule="auto"/>
        <w:rPr>
          <w:rFonts w:ascii="宋体" w:hAnsi="宋体" w:cs="宋体"/>
          <w:bCs/>
          <w:szCs w:val="21"/>
        </w:rPr>
      </w:pPr>
      <w:r>
        <w:rPr>
          <w:rFonts w:hint="eastAsia" w:ascii="宋体" w:hAnsi="宋体" w:cs="宋体"/>
          <w:bCs/>
          <w:szCs w:val="21"/>
        </w:rPr>
        <mc:AlternateContent>
          <mc:Choice Requires="wpg">
            <w:drawing>
              <wp:inline xmlns:wp="http://schemas.openxmlformats.org/drawingml/2006/wordprocessingDrawing" distT="0" distB="0" distL="0" distR="0">
                <wp:extent cx="96520" cy="97155"/>
                <wp:effectExtent l="0" t="0" r="17780" b="17145"/>
                <wp:docPr id="13" name="图片 2"/>
                <wp:cNvGraphicFramePr/>
                <a:graphic xmlns:a="http://schemas.openxmlformats.org/drawingml/2006/main">
                  <a:graphicData uri="http://schemas.openxmlformats.org/drawingml/2006/picture">
                    <pic:pic xmlns:pic="http://schemas.openxmlformats.org/drawingml/2006/picture">
                      <pic:nvPicPr>
                        <pic:cNvPr id="42" name="图片 2"/>
                        <pic:cNvPicPr/>
                        <pic:nvPr/>
                      </pic:nvPicPr>
                      <pic:blipFill>
                        <a:blip r:embed="rId31"/>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pt;height:7.6pt;mso-wrap-distance-left:0.0pt;mso-wrap-distance-top:0.0pt;mso-wrap-distance-right:0.0pt;mso-wrap-distance-bottom:0.0pt;" stroked="f">
                <v:path textboxrect="0,0,0,0"/>
                <v:imagedata r:id="rId31" o:title=""/>
              </v:shape>
            </w:pict>
          </mc:Fallback>
        </mc:AlternateContent>
      </w:r>
      <w:r>
        <w:rPr>
          <w:rFonts w:hint="eastAsia" w:ascii="宋体" w:hAnsi="宋体" w:cs="宋体"/>
          <w:bCs/>
          <w:spacing w:val="-1"/>
          <w:szCs w:val="21"/>
        </w:rPr>
        <w:t xml:space="preserve">涉及以下情形的，由采购人承担</w:t>
      </w:r>
      <w:r>
        <w:rPr>
          <w:rFonts w:hint="eastAsia" w:ascii="宋体" w:hAnsi="宋体" w:cs="宋体"/>
          <w:bCs/>
          <w:spacing w:val="-16"/>
          <w:szCs w:val="21"/>
        </w:rPr>
        <w:t xml:space="preserve">：（</w:t>
      </w:r>
      <w:r>
        <w:rPr>
          <w:rFonts w:hint="eastAsia" w:ascii="宋体" w:hAnsi="宋体" w:cs="宋体"/>
          <w:bCs/>
          <w:spacing w:val="-1"/>
          <w:szCs w:val="21"/>
        </w:rPr>
        <w:t xml:space="preserve">明确涉及的零</w:t>
      </w:r>
      <w:r>
        <w:rPr>
          <w:rFonts w:hint="eastAsia" w:ascii="宋体" w:hAnsi="宋体" w:cs="宋体"/>
          <w:bCs/>
          <w:spacing w:val="-2"/>
          <w:szCs w:val="21"/>
        </w:rPr>
        <w:t xml:space="preserve">星维修材料以及关于费用方面的规定）。</w:t>
      </w:r>
      <w:r/>
    </w:p>
    <w:p>
      <w:pPr>
        <w:ind w:firstLine="418"/>
        <w:spacing w:before="90" w:line="360" w:lineRule="auto"/>
        <w:rPr>
          <w:rFonts w:ascii="宋体" w:hAnsi="宋体" w:cs="宋体"/>
          <w:szCs w:val="21"/>
        </w:rPr>
        <w:outlineLvl w:val="0"/>
      </w:pPr>
      <w:r>
        <w:rPr>
          <w:rFonts w:hint="eastAsia" w:ascii="宋体" w:hAnsi="宋体" w:cs="宋体"/>
          <w:b/>
          <w:bCs/>
          <w:spacing w:val="-1"/>
          <w:szCs w:val="21"/>
        </w:rPr>
        <w:t xml:space="preserve">7.2 低值易耗品费用</w:t>
      </w:r>
      <w:r/>
    </w:p>
    <w:p>
      <w:pPr>
        <w:ind w:right="77" w:firstLine="420"/>
        <w:spacing w:before="62" w:line="360" w:lineRule="auto"/>
        <w:rPr>
          <w:rFonts w:ascii="宋体" w:hAnsi="宋体" w:cs="宋体"/>
          <w:bCs/>
          <w:szCs w:val="21"/>
        </w:rPr>
      </w:pPr>
      <w:r>
        <w:rPr>
          <w:rFonts w:hint="eastAsia" w:ascii="宋体" w:hAnsi="宋体" w:cs="宋体"/>
          <w:bCs/>
          <w:szCs w:val="21"/>
        </w:rPr>
        <mc:AlternateContent>
          <mc:Choice Requires="wpg">
            <w:drawing>
              <wp:inline xmlns:wp="http://schemas.openxmlformats.org/drawingml/2006/wordprocessingDrawing" distT="0" distB="0" distL="0" distR="0">
                <wp:extent cx="96520" cy="97155"/>
                <wp:effectExtent l="0" t="0" r="17780" b="17145"/>
                <wp:docPr id="14" name="图片 3"/>
                <wp:cNvGraphicFramePr/>
                <a:graphic xmlns:a="http://schemas.openxmlformats.org/drawingml/2006/main">
                  <a:graphicData uri="http://schemas.openxmlformats.org/drawingml/2006/picture">
                    <pic:pic xmlns:pic="http://schemas.openxmlformats.org/drawingml/2006/picture">
                      <pic:nvPicPr>
                        <pic:cNvPr id="44" name="图片 3"/>
                        <pic:cNvPicPr/>
                        <pic:nvPr/>
                      </pic:nvPicPr>
                      <pic:blipFill>
                        <a:blip r:embed="rId30"/>
                        <a:stretch/>
                      </pic:blipFill>
                      <pic:spPr bwMode="auto">
                        <a:xfrm>
                          <a:off x="0" y="0"/>
                          <a:ext cx="96520" cy="971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pt;height:7.6pt;mso-wrap-distance-left:0.0pt;mso-wrap-distance-top:0.0pt;mso-wrap-distance-right:0.0pt;mso-wrap-distance-bottom:0.0pt;" stroked="f">
                <v:path textboxrect="0,0,0,0"/>
                <v:imagedata r:id="rId30" o:title=""/>
              </v:shape>
            </w:pict>
          </mc:Fallback>
        </mc:AlternateContent>
      </w:r>
      <w:r>
        <w:rPr>
          <w:rFonts w:hint="eastAsia" w:ascii="宋体" w:hAnsi="宋体" w:cs="宋体"/>
          <w:bCs/>
          <w:szCs w:val="21"/>
        </w:rPr>
        <w:t xml:space="preserve">涉及以下情形的，相关费用包含在物业管理服务采购合同金额之内，由供应商承担</w:t>
      </w:r>
      <w:r>
        <w:rPr>
          <w:rFonts w:hint="eastAsia" w:ascii="宋体" w:hAnsi="宋体" w:cs="宋体"/>
          <w:bCs/>
          <w:spacing w:val="3"/>
          <w:szCs w:val="21"/>
        </w:rPr>
        <w:t xml:space="preserve">：（</w:t>
      </w:r>
      <w:r>
        <w:rPr>
          <w:rFonts w:hint="eastAsia" w:ascii="宋体" w:hAnsi="宋体" w:cs="宋体"/>
          <w:bCs/>
          <w:szCs w:val="21"/>
        </w:rPr>
        <w:t xml:space="preserve">明确涉及的环境维护、绿化养护等服务中需 </w:t>
      </w:r>
      <w:r>
        <w:rPr>
          <w:rFonts w:hint="eastAsia" w:ascii="宋体" w:hAnsi="宋体" w:cs="宋体"/>
          <w:bCs/>
          <w:spacing w:val="-1"/>
          <w:szCs w:val="21"/>
        </w:rPr>
        <w:t xml:space="preserve">要的低值易耗品以及关于费用方面的规定）。</w:t>
      </w:r>
      <w:r/>
    </w:p>
    <w:p>
      <w:pPr>
        <w:ind w:firstLine="420"/>
        <w:spacing w:before="87" w:line="360" w:lineRule="auto"/>
        <w:rPr>
          <w:rFonts w:ascii="宋体" w:hAnsi="宋体" w:cs="宋体"/>
          <w:bCs/>
          <w:szCs w:val="21"/>
        </w:rPr>
      </w:pPr>
      <w:r>
        <w:rPr>
          <w:rFonts w:hint="eastAsia" w:ascii="宋体" w:hAnsi="宋体" w:cs="宋体"/>
          <w:bCs/>
          <w:szCs w:val="21"/>
        </w:rPr>
        <mc:AlternateContent>
          <mc:Choice Requires="wpg">
            <w:drawing>
              <wp:inline xmlns:wp="http://schemas.openxmlformats.org/drawingml/2006/wordprocessingDrawing" distT="0" distB="0" distL="0" distR="0">
                <wp:extent cx="96520" cy="97155"/>
                <wp:effectExtent l="0" t="0" r="17780" b="17145"/>
                <wp:docPr id="15" name="图片 4"/>
                <wp:cNvGraphicFramePr/>
                <a:graphic xmlns:a="http://schemas.openxmlformats.org/drawingml/2006/main">
                  <a:graphicData uri="http://schemas.openxmlformats.org/drawingml/2006/picture">
                    <pic:pic xmlns:pic="http://schemas.openxmlformats.org/drawingml/2006/picture">
                      <pic:nvPicPr>
                        <pic:cNvPr id="45" name="图片 4"/>
                        <pic:cNvPicPr/>
                        <pic:nvPr/>
                      </pic:nvPicPr>
                      <pic:blipFill>
                        <a:blip r:embed="rId31"/>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6pt;height:7.6pt;mso-wrap-distance-left:0.0pt;mso-wrap-distance-top:0.0pt;mso-wrap-distance-right:0.0pt;mso-wrap-distance-bottom:0.0pt;" stroked="f">
                <v:path textboxrect="0,0,0,0"/>
                <v:imagedata r:id="rId31" o:title=""/>
              </v:shape>
            </w:pict>
          </mc:Fallback>
        </mc:AlternateContent>
      </w:r>
      <w:r>
        <w:rPr>
          <w:rFonts w:hint="eastAsia" w:ascii="宋体" w:hAnsi="宋体" w:cs="宋体"/>
          <w:bCs/>
          <w:spacing w:val="-1"/>
          <w:szCs w:val="21"/>
        </w:rPr>
        <w:t xml:space="preserve">涉及以下情形的，由采购人承担</w:t>
      </w:r>
      <w:r>
        <w:rPr>
          <w:rFonts w:hint="eastAsia" w:ascii="宋体" w:hAnsi="宋体" w:cs="宋体"/>
          <w:bCs/>
          <w:spacing w:val="-7"/>
          <w:szCs w:val="21"/>
        </w:rPr>
        <w:t xml:space="preserve">：（</w:t>
      </w:r>
      <w:r>
        <w:rPr>
          <w:rFonts w:hint="eastAsia" w:ascii="宋体" w:hAnsi="宋体" w:cs="宋体"/>
          <w:bCs/>
          <w:spacing w:val="-1"/>
          <w:szCs w:val="21"/>
        </w:rPr>
        <w:t xml:space="preserve">明确涉及的环境维护、绿化养护等服务中需要的低值易耗品以及关于费用方面的规定）。</w:t>
      </w:r>
      <w:r/>
    </w:p>
    <w:p>
      <w:pPr>
        <w:ind w:firstLine="418"/>
        <w:spacing w:before="90" w:line="360" w:lineRule="auto"/>
        <w:rPr>
          <w:rFonts w:ascii="宋体" w:hAnsi="宋体" w:cs="宋体"/>
          <w:szCs w:val="21"/>
        </w:rPr>
        <w:outlineLvl w:val="0"/>
      </w:pPr>
      <w:r>
        <w:rPr>
          <w:rFonts w:hint="eastAsia" w:ascii="宋体" w:hAnsi="宋体" w:cs="宋体"/>
          <w:b/>
          <w:bCs/>
          <w:spacing w:val="-1"/>
          <w:szCs w:val="21"/>
        </w:rPr>
        <w:t xml:space="preserve">7.3 苗木费用</w:t>
      </w:r>
      <w:r/>
    </w:p>
    <w:p>
      <w:pPr>
        <w:ind w:firstLine="420"/>
        <w:spacing w:before="62" w:line="360" w:lineRule="auto"/>
        <w:rPr>
          <w:rFonts w:ascii="宋体" w:hAnsi="宋体" w:cs="宋体"/>
          <w:bCs/>
          <w:szCs w:val="21"/>
        </w:rPr>
      </w:pPr>
      <w:r>
        <w:rPr>
          <w:rFonts w:hint="eastAsia" w:ascii="宋体" w:hAnsi="宋体" w:cs="宋体"/>
          <w:bCs/>
          <w:szCs w:val="21"/>
        </w:rPr>
        <mc:AlternateContent>
          <mc:Choice Requires="wpg">
            <w:drawing>
              <wp:inline xmlns:wp="http://schemas.openxmlformats.org/drawingml/2006/wordprocessingDrawing" distT="0" distB="0" distL="0" distR="0">
                <wp:extent cx="96520" cy="98425"/>
                <wp:effectExtent l="0" t="0" r="17780" b="15875"/>
                <wp:docPr id="16" name="图片 5"/>
                <wp:cNvGraphicFramePr/>
                <a:graphic xmlns:a="http://schemas.openxmlformats.org/drawingml/2006/main">
                  <a:graphicData uri="http://schemas.openxmlformats.org/drawingml/2006/picture">
                    <pic:pic xmlns:pic="http://schemas.openxmlformats.org/drawingml/2006/picture">
                      <pic:nvPicPr>
                        <pic:cNvPr id="46" name="图片 5"/>
                        <pic:cNvPicPr/>
                        <pic:nvPr/>
                      </pic:nvPicPr>
                      <pic:blipFill>
                        <a:blip r:embed="rId3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pt;height:7.8pt;mso-wrap-distance-left:0.0pt;mso-wrap-distance-top:0.0pt;mso-wrap-distance-right:0.0pt;mso-wrap-distance-bottom:0.0pt;" stroked="f">
                <v:path textboxrect="0,0,0,0"/>
                <v:imagedata r:id="rId32" o:title=""/>
              </v:shape>
            </w:pict>
          </mc:Fallback>
        </mc:AlternateContent>
      </w:r>
      <w:r>
        <w:rPr>
          <w:rFonts w:hint="eastAsia" w:ascii="宋体" w:hAnsi="宋体" w:cs="宋体"/>
          <w:bCs/>
          <w:spacing w:val="-3"/>
          <w:szCs w:val="21"/>
        </w:rPr>
        <w:t xml:space="preserve">涉及以下情形的，相关费用包含在物业管理服务采购合同金额之内，</w:t>
      </w:r>
      <w:r>
        <w:rPr>
          <w:rFonts w:hint="eastAsia" w:ascii="宋体" w:hAnsi="宋体" w:cs="宋体"/>
          <w:bCs/>
          <w:spacing w:val="-4"/>
          <w:szCs w:val="21"/>
        </w:rPr>
        <w:t xml:space="preserve"> 由供应商承担</w:t>
      </w:r>
      <w:r>
        <w:rPr>
          <w:rFonts w:hint="eastAsia" w:ascii="宋体" w:hAnsi="宋体" w:cs="宋体"/>
          <w:bCs/>
          <w:spacing w:val="-18"/>
          <w:szCs w:val="21"/>
        </w:rPr>
        <w:t xml:space="preserve">：（</w:t>
      </w:r>
      <w:r>
        <w:rPr>
          <w:rFonts w:hint="eastAsia" w:ascii="宋体" w:hAnsi="宋体" w:cs="宋体"/>
          <w:bCs/>
          <w:spacing w:val="-4"/>
          <w:szCs w:val="21"/>
        </w:rPr>
        <w:t xml:space="preserve">明确涉及的苗木以及关于费用方面的规定）。</w:t>
      </w:r>
      <w:r>
        <w:rPr>
          <w:rFonts w:hint="eastAsia" w:ascii="宋体" w:hAnsi="宋体" w:cs="宋体"/>
          <w:bCs/>
          <w:szCs w:val="21"/>
        </w:rPr>
        <mc:AlternateContent>
          <mc:Choice Requires="wpg">
            <w:drawing>
              <wp:inline xmlns:wp="http://schemas.openxmlformats.org/drawingml/2006/wordprocessingDrawing" distT="0" distB="0" distL="0" distR="0">
                <wp:extent cx="96520" cy="97155"/>
                <wp:effectExtent l="0" t="0" r="17780" b="17145"/>
                <wp:docPr id="17" name="图片 6"/>
                <wp:cNvGraphicFramePr/>
                <a:graphic xmlns:a="http://schemas.openxmlformats.org/drawingml/2006/main">
                  <a:graphicData uri="http://schemas.openxmlformats.org/drawingml/2006/picture">
                    <pic:pic xmlns:pic="http://schemas.openxmlformats.org/drawingml/2006/picture">
                      <pic:nvPicPr>
                        <pic:cNvPr id="47" name="图片 6"/>
                        <pic:cNvPicPr/>
                        <pic:nvPr/>
                      </pic:nvPicPr>
                      <pic:blipFill>
                        <a:blip r:embed="rId31"/>
                        <a:stretch/>
                      </pic:blipFill>
                      <pic:spPr bwMode="auto">
                        <a:xfrm>
                          <a:off x="0" y="0"/>
                          <a:ext cx="96520" cy="9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6pt;height:7.6pt;mso-wrap-distance-left:0.0pt;mso-wrap-distance-top:0.0pt;mso-wrap-distance-right:0.0pt;mso-wrap-distance-bottom:0.0pt;" stroked="f">
                <v:path textboxrect="0,0,0,0"/>
                <v:imagedata r:id="rId31" o:title=""/>
              </v:shape>
            </w:pict>
          </mc:Fallback>
        </mc:AlternateContent>
      </w:r>
      <w:r>
        <w:rPr>
          <w:rFonts w:hint="eastAsia" w:ascii="宋体" w:hAnsi="宋体" w:cs="宋体"/>
          <w:bCs/>
          <w:szCs w:val="21"/>
        </w:rPr>
        <w:t xml:space="preserve">涉及以下情形的，由采购人承担</w:t>
      </w:r>
      <w:r>
        <w:rPr>
          <w:rFonts w:hint="eastAsia" w:ascii="宋体" w:hAnsi="宋体" w:cs="宋体"/>
          <w:bCs/>
          <w:spacing w:val="-12"/>
          <w:szCs w:val="21"/>
        </w:rPr>
        <w:t xml:space="preserve">：（</w:t>
      </w:r>
      <w:r>
        <w:rPr>
          <w:rFonts w:hint="eastAsia" w:ascii="宋体" w:hAnsi="宋体" w:cs="宋体"/>
          <w:bCs/>
          <w:szCs w:val="21"/>
        </w:rPr>
        <w:t xml:space="preserve">明确涉及的苗木以及关于费用方面的规定）。</w:t>
      </w:r>
      <w:r/>
    </w:p>
    <w:p>
      <w:pPr>
        <w:ind w:firstLine="418"/>
        <w:spacing w:before="90" w:line="360" w:lineRule="auto"/>
        <w:rPr>
          <w:rFonts w:ascii="宋体" w:hAnsi="宋体" w:cs="宋体"/>
          <w:szCs w:val="21"/>
        </w:rPr>
        <w:outlineLvl w:val="0"/>
      </w:pPr>
      <w:r>
        <w:rPr>
          <w:rFonts w:hint="eastAsia" w:ascii="宋体" w:hAnsi="宋体" w:cs="宋体"/>
          <w:b/>
          <w:bCs/>
          <w:spacing w:val="-1"/>
          <w:szCs w:val="21"/>
        </w:rPr>
        <w:t xml:space="preserve">7.4 客耗品费用</w:t>
      </w:r>
      <w:r/>
    </w:p>
    <w:p>
      <w:pPr>
        <w:ind w:firstLine="420"/>
        <w:spacing w:before="62" w:line="360" w:lineRule="auto"/>
        <w:rPr>
          <w:rFonts w:ascii="宋体" w:hAnsi="宋体" w:cs="宋体"/>
          <w:bCs/>
          <w:szCs w:val="21"/>
        </w:rPr>
      </w:pPr>
      <w:r>
        <w:rPr>
          <w:rFonts w:hint="eastAsia" w:ascii="宋体" w:hAnsi="宋体" w:cs="宋体"/>
          <w:bCs/>
          <w:szCs w:val="21"/>
        </w:rPr>
        <mc:AlternateContent>
          <mc:Choice Requires="wpg">
            <w:drawing>
              <wp:inline xmlns:wp="http://schemas.openxmlformats.org/drawingml/2006/wordprocessingDrawing" distT="0" distB="0" distL="0" distR="0">
                <wp:extent cx="96520" cy="98425"/>
                <wp:effectExtent l="0" t="0" r="17780" b="15875"/>
                <wp:docPr id="18" name="图片 7"/>
                <wp:cNvGraphicFramePr/>
                <a:graphic xmlns:a="http://schemas.openxmlformats.org/drawingml/2006/main">
                  <a:graphicData uri="http://schemas.openxmlformats.org/drawingml/2006/picture">
                    <pic:pic xmlns:pic="http://schemas.openxmlformats.org/drawingml/2006/picture">
                      <pic:nvPicPr>
                        <pic:cNvPr id="48" name="图片 7"/>
                        <pic:cNvPicPr/>
                        <pic:nvPr/>
                      </pic:nvPicPr>
                      <pic:blipFill>
                        <a:blip r:embed="rId3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pt;height:7.8pt;mso-wrap-distance-left:0.0pt;mso-wrap-distance-top:0.0pt;mso-wrap-distance-right:0.0pt;mso-wrap-distance-bottom:0.0pt;" stroked="f">
                <v:path textboxrect="0,0,0,0"/>
                <v:imagedata r:id="rId32" o:title=""/>
              </v:shape>
            </w:pict>
          </mc:Fallback>
        </mc:AlternateContent>
      </w:r>
      <w:r>
        <w:rPr>
          <w:rFonts w:hint="eastAsia" w:ascii="宋体" w:hAnsi="宋体" w:cs="宋体"/>
          <w:bCs/>
          <w:spacing w:val="-5"/>
          <w:szCs w:val="21"/>
        </w:rPr>
        <w:t xml:space="preserve">涉及以下情形的，相关费用包含在物业管理服务采购合同金额之内，由供应商承担</w:t>
      </w:r>
      <w:r>
        <w:rPr>
          <w:rFonts w:hint="eastAsia" w:ascii="宋体" w:hAnsi="宋体" w:cs="宋体"/>
          <w:bCs/>
          <w:spacing w:val="-19"/>
          <w:szCs w:val="21"/>
        </w:rPr>
        <w:t xml:space="preserve">：（</w:t>
      </w:r>
      <w:r>
        <w:rPr>
          <w:rFonts w:hint="eastAsia" w:ascii="宋体" w:hAnsi="宋体" w:cs="宋体"/>
          <w:bCs/>
          <w:spacing w:val="-5"/>
          <w:szCs w:val="21"/>
        </w:rPr>
        <w:t xml:space="preserve">明确涉及的客耗品以及关于费用方面的规定）。</w:t>
      </w:r>
      <w:r>
        <w:rPr>
          <w:rFonts w:hint="eastAsia" w:ascii="宋体" w:hAnsi="宋体" w:cs="宋体"/>
          <w:bCs/>
          <w:szCs w:val="21"/>
        </w:rPr>
        <mc:AlternateContent>
          <mc:Choice Requires="wpg">
            <w:drawing>
              <wp:inline xmlns:wp="http://schemas.openxmlformats.org/drawingml/2006/wordprocessingDrawing" distT="0" distB="0" distL="0" distR="0">
                <wp:extent cx="96520" cy="98425"/>
                <wp:effectExtent l="0" t="0" r="17780" b="15875"/>
                <wp:docPr id="19" name="图片 8"/>
                <wp:cNvGraphicFramePr/>
                <a:graphic xmlns:a="http://schemas.openxmlformats.org/drawingml/2006/main">
                  <a:graphicData uri="http://schemas.openxmlformats.org/drawingml/2006/picture">
                    <pic:pic xmlns:pic="http://schemas.openxmlformats.org/drawingml/2006/picture">
                      <pic:nvPicPr>
                        <pic:cNvPr id="49" name="图片 8"/>
                        <pic:cNvPicPr/>
                        <pic:nvPr/>
                      </pic:nvPicPr>
                      <pic:blipFill>
                        <a:blip r:embed="rId32"/>
                        <a:stretch/>
                      </pic:blipFill>
                      <pic:spPr bwMode="auto">
                        <a:xfrm>
                          <a:off x="0" y="0"/>
                          <a:ext cx="96520" cy="98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pt;height:7.8pt;mso-wrap-distance-left:0.0pt;mso-wrap-distance-top:0.0pt;mso-wrap-distance-right:0.0pt;mso-wrap-distance-bottom:0.0pt;" stroked="f">
                <v:path textboxrect="0,0,0,0"/>
                <v:imagedata r:id="rId32" o:title=""/>
              </v:shape>
            </w:pict>
          </mc:Fallback>
        </mc:AlternateContent>
      </w:r>
      <w:r>
        <w:rPr>
          <w:rFonts w:hint="eastAsia" w:ascii="宋体" w:hAnsi="宋体" w:cs="宋体"/>
          <w:bCs/>
          <w:spacing w:val="-1"/>
          <w:szCs w:val="21"/>
        </w:rPr>
        <w:t xml:space="preserve">涉及以下情形的，由采购人承担</w:t>
      </w:r>
      <w:r>
        <w:rPr>
          <w:rFonts w:hint="eastAsia" w:ascii="宋体" w:hAnsi="宋体" w:cs="宋体"/>
          <w:bCs/>
          <w:spacing w:val="-15"/>
          <w:szCs w:val="21"/>
        </w:rPr>
        <w:t xml:space="preserve">：（</w:t>
      </w:r>
      <w:r>
        <w:rPr>
          <w:rFonts w:hint="eastAsia" w:ascii="宋体" w:hAnsi="宋体" w:cs="宋体"/>
          <w:bCs/>
          <w:spacing w:val="-1"/>
          <w:szCs w:val="21"/>
        </w:rPr>
        <w:t xml:space="preserve">明确涉及的客耗品以及关于费用方面的规</w:t>
      </w:r>
      <w:r>
        <w:rPr>
          <w:rFonts w:hint="eastAsia" w:ascii="宋体" w:hAnsi="宋体" w:cs="宋体"/>
          <w:bCs/>
          <w:spacing w:val="-2"/>
          <w:szCs w:val="21"/>
        </w:rPr>
        <w:t xml:space="preserve">定）。</w:t>
      </w:r>
      <w:r/>
    </w:p>
    <w:p>
      <w:pPr>
        <w:ind w:right="78" w:firstLine="424"/>
        <w:spacing w:before="88" w:line="360" w:lineRule="auto"/>
        <w:rPr>
          <w:rFonts w:ascii="宋体" w:hAnsi="宋体" w:cs="宋体"/>
        </w:rPr>
      </w:pPr>
      <w:r>
        <w:rPr>
          <w:rFonts w:hint="eastAsia" w:ascii="宋体" w:hAnsi="宋体" w:cs="宋体"/>
          <w:spacing w:val="1"/>
          <w:szCs w:val="21"/>
        </w:rPr>
        <w:t xml:space="preserve">注：本款涉及的零星维修材料、低值易耗品、苗木、客耗品等费用，不论是由供应商，还是采购人承担，涉</w:t>
      </w:r>
      <w:r>
        <w:rPr>
          <w:rFonts w:hint="eastAsia" w:ascii="宋体" w:hAnsi="宋体" w:cs="宋体"/>
          <w:szCs w:val="21"/>
        </w:rPr>
        <w:t xml:space="preserve">及的相关服务由供应商承担，服务费用包含 </w:t>
      </w:r>
      <w:r>
        <w:rPr>
          <w:rFonts w:hint="eastAsia" w:ascii="宋体" w:hAnsi="宋体" w:cs="宋体"/>
          <w:spacing w:val="-2"/>
          <w:szCs w:val="21"/>
        </w:rPr>
        <w:t xml:space="preserve">在物业服务项目合同金额之内。</w:t>
      </w:r>
      <w:r/>
    </w:p>
    <w:p>
      <w:pPr>
        <w:ind w:firstLine="418"/>
        <w:spacing w:before="91" w:line="360" w:lineRule="auto"/>
        <w:rPr>
          <w:rFonts w:ascii="宋体" w:hAnsi="宋体" w:cs="宋体"/>
        </w:rPr>
        <w:outlineLvl w:val="0"/>
      </w:pPr>
      <w:r>
        <w:rPr>
          <w:rFonts w:hint="eastAsia" w:ascii="宋体" w:hAnsi="宋体" w:cs="宋体"/>
          <w:b/>
          <w:bCs/>
          <w:spacing w:val="-1"/>
          <w:szCs w:val="21"/>
        </w:rPr>
        <w:t xml:space="preserve">8.采购项目需落实的政府采购政策</w:t>
      </w:r>
      <w:r/>
    </w:p>
    <w:p>
      <w:pPr>
        <w:ind w:firstLine="412"/>
        <w:spacing w:before="69" w:line="360" w:lineRule="auto"/>
        <w:rPr>
          <w:rFonts w:ascii="宋体" w:hAnsi="宋体" w:cs="宋体"/>
          <w:b/>
          <w:bCs/>
          <w:sz w:val="30"/>
          <w:szCs w:val="30"/>
        </w:rPr>
      </w:pPr>
      <w:r>
        <w:rPr>
          <w:rFonts w:hint="eastAsia" w:ascii="宋体" w:hAnsi="宋体" w:cs="宋体"/>
          <w:bCs/>
          <w:spacing w:val="-2"/>
          <w:szCs w:val="21"/>
        </w:rPr>
        <w:t xml:space="preserve">采购人应当落实政府采购政策， 包括但不</w:t>
      </w:r>
      <w:r>
        <w:rPr>
          <w:rFonts w:hint="eastAsia" w:ascii="宋体" w:hAnsi="宋体" w:cs="宋体"/>
          <w:bCs/>
          <w:spacing w:val="-3"/>
          <w:szCs w:val="21"/>
        </w:rPr>
        <w:t xml:space="preserve">限于促进中小企业发展、促进残疾人就业、政府绿色采购政策等。</w:t>
      </w:r>
      <w:r/>
    </w:p>
    <w:p>
      <w:pPr>
        <w:ind w:right="78" w:firstLine="424"/>
        <w:spacing w:before="88" w:line="360" w:lineRule="auto"/>
        <w:rPr>
          <w:rFonts w:ascii="宋体" w:hAnsi="宋体" w:cs="宋体"/>
          <w:spacing w:val="1"/>
          <w:szCs w:val="21"/>
        </w:rPr>
      </w:pPr>
      <w:r>
        <w:rPr>
          <w:rFonts w:hint="eastAsia" w:ascii="宋体" w:hAnsi="宋体" w:cs="宋体"/>
          <w:spacing w:val="1"/>
          <w:szCs w:val="21"/>
        </w:rPr>
        <w:t xml:space="preserve">注：1、需求中涉及量化指标区间范围的，首个数字为该项最低标准，须完全满足，未满足的视为负偏离。</w:t>
      </w:r>
      <w:r/>
    </w:p>
    <w:p>
      <w:pPr>
        <w:numPr>
          <w:ilvl w:val="0"/>
          <w:numId w:val="4"/>
        </w:numPr>
        <w:ind w:right="78" w:firstLine="424"/>
        <w:spacing w:before="88" w:line="360" w:lineRule="auto"/>
        <w:rPr>
          <w:rFonts w:ascii="宋体" w:hAnsi="宋体" w:cs="宋体"/>
          <w:spacing w:val="1"/>
          <w:szCs w:val="21"/>
        </w:rPr>
      </w:pPr>
      <w:r>
        <w:rPr>
          <w:rFonts w:hint="eastAsia" w:ascii="宋体" w:hAnsi="宋体" w:cs="宋体"/>
          <w:spacing w:val="1"/>
          <w:szCs w:val="21"/>
        </w:rPr>
        <w:t xml:space="preserve">在完全满足采购需求的基础上，若采购需求中，明确要求提供相关证明材料和承诺书的，必须按要求提供，未提供的视为负偏离，作为无效投标文件处理。未明确提供相关证明材料的，由投标人根据自身情况提供材料。</w:t>
      </w:r>
      <w:r/>
    </w:p>
    <w:p>
      <w:pPr>
        <w:ind w:right="78"/>
        <w:spacing w:before="88" w:line="360" w:lineRule="auto"/>
        <w:rPr>
          <w:rFonts w:ascii="宋体" w:hAnsi="宋体" w:cs="宋体"/>
          <w:spacing w:val="1"/>
          <w:szCs w:val="21"/>
        </w:rPr>
      </w:pPr>
      <w:r>
        <w:rPr>
          <w:rFonts w:ascii="宋体" w:hAnsi="宋体" w:cs="宋体"/>
          <w:spacing w:val="1"/>
          <w:szCs w:val="21"/>
        </w:rPr>
      </w:r>
      <w:r/>
    </w:p>
    <w:p>
      <w:pPr>
        <w:rPr>
          <w:rFonts w:ascii="Calibri" w:hAnsi="Calibri"/>
          <w:sz w:val="20"/>
        </w:rPr>
      </w:pPr>
      <w:r>
        <w:rPr>
          <w:rFonts w:ascii="Calibri" w:hAnsi="Calibri"/>
          <w:sz w:val="20"/>
        </w:rPr>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注：1、凡涉及采购文件的补充说明和修改，均以无锡市公共资源交易中心政府采购专栏和江苏政府采购网上发布的通知为准。</w:t>
      </w:r>
      <w:r/>
    </w:p>
    <w:p>
      <w:pPr>
        <w:numPr>
          <w:ilvl w:val="0"/>
          <w:numId w:val="0"/>
        </w:numPr>
        <w:ind w:firstLine="480"/>
        <w:spacing w:line="360" w:lineRule="auto"/>
        <w:rPr>
          <w:rFonts w:ascii="宋体" w:hAnsi="宋体" w:cs="宋体"/>
          <w:b/>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0"/>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pPr>
      <w:r>
        <w:rPr>
          <w:rFonts w:hint="eastAsia" w:ascii="宋体" w:hAnsi="宋体" w:cs="宋体"/>
          <w:b/>
          <w:bCs/>
          <w:sz w:val="24"/>
          <w:szCs w:val="24"/>
        </w:rPr>
        <w:t xml:space="preserve">履约保证金：本项目不收取履约保证金，具体详见合同条款。</w:t>
      </w: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br w:type="page" w:clear="all"/>
      </w:r>
      <w:r/>
    </w:p>
    <w:p>
      <w:pPr>
        <w:rPr>
          <w:rFonts w:hint="eastAsia" w:ascii="宋体" w:hAnsi="宋体"/>
          <w:b/>
          <w:bCs/>
          <w:color w:val="000000" w:themeColor="text1"/>
          <w:sz w:val="30"/>
          <w:szCs w:val="30"/>
          <w:highlight w:val="none"/>
          <w:shd w:val="clear" w:color="auto" w:fill="auto"/>
          <w14:textFill>
            <w14:solidFill>
              <w14:schemeClr w14:val="tx1"/>
            </w14:solidFill>
          </w14:textFill>
        </w:rPr>
      </w:pPr>
      <w:r>
        <w:rPr>
          <w:rFonts w:hint="eastAsia" w:ascii="宋体" w:hAnsi="宋体"/>
          <w:b/>
          <w:color w:val="000000" w:themeColor="text1"/>
          <w:sz w:val="30"/>
          <w:szCs w:val="30"/>
          <w:highlight w:val="none"/>
          <w:shd w:val="clear" w:color="auto" w:fill="auto"/>
          <w:lang w:val="en-US" w:eastAsia="zh-CN"/>
          <w14:textFill>
            <w14:solidFill>
              <w14:schemeClr w14:val="tx1"/>
            </w14:solidFill>
          </w14:textFill>
        </w:rPr>
        <w:t xml:space="preserve">附：</w:t>
      </w:r>
      <w:r>
        <w:rPr>
          <w:rFonts w:hint="eastAsia" w:ascii="宋体" w:hAnsi="宋体"/>
          <w:b/>
          <w:color w:val="000000" w:themeColor="text1"/>
          <w:sz w:val="30"/>
          <w:szCs w:val="30"/>
          <w:highlight w:val="none"/>
          <w:shd w:val="clear" w:color="auto" w:fill="auto"/>
          <w14:textFill>
            <w14:solidFill>
              <w14:schemeClr w14:val="tx1"/>
            </w14:solidFill>
          </w14:textFill>
        </w:rPr>
        <w:t xml:space="preserve">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采购产品属于《节能产品政府采购品目清单</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tabs>
          <w:tab w:val="left" w:pos="525"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中标供应商为残疾人福利性单位的，其《残疾人福利性单位声明函》将随中标公告同时发布，接受社会监督。</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提供的《残疾人福利性单位声明函》与事实不符的，依照《</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》第七十七条第一款的规定追究法律责任。</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
          <w14:textFill>
            <w14:solidFill>
              <w14:schemeClr w14:val="tx1"/>
            </w14:solidFill>
          </w14:textFill>
        </w:rPr>
      </w:r>
      <w:bookmarkEnd w:id="68"/>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合同书</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rPr>
          <w:rFonts w:hint="eastAsia" w:ascii="宋体" w:hAnsi="宋体" w:eastAsia="宋体" w:cs="宋体"/>
          <w:b/>
          <w:color w:val="000000" w:themeColor="text1"/>
          <w:sz w:val="36"/>
          <w:szCs w:val="36"/>
          <w:highlight w:val="none"/>
          <w:shd w:val="clear" w:color="auto" w:fill="auto"/>
          <w14:textFill>
            <w14:solidFill>
              <w14:schemeClr w14:val="tx1"/>
            </w14:solidFill>
          </w14:textFill>
        </w:rPr>
        <w:t xml:space="preserve">格式</w:t>
      </w:r>
      <w:r>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t xml:space="preserve">）</w:t>
      </w:r>
      <w:r/>
    </w:p>
    <w:p>
      <w:pPr>
        <w:ind w:firstLine="482"/>
        <w:spacing w:line="360" w:lineRule="auto"/>
        <w:rPr>
          <w:rFonts w:ascii="宋体" w:hAnsi="宋体" w:cs="宋体"/>
          <w:bCs/>
          <w:sz w:val="24"/>
          <w:szCs w:val="24"/>
          <w:highlight w:val="none"/>
        </w:rPr>
      </w:pPr>
      <w:r>
        <w:rPr>
          <w:rFonts w:hint="eastAsia" w:ascii="宋体" w:hAnsi="宋体" w:cs="宋体"/>
          <w:bCs/>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cs="宋体"/>
          <w:bCs/>
          <w:sz w:val="24"/>
          <w:szCs w:val="24"/>
          <w:highlight w:val="none"/>
          <w:lang w:eastAsia="zh-CN"/>
        </w:rPr>
        <w:t xml:space="preserve">JSZC-320205-JZCG-G2026-0055</w:t>
      </w:r>
      <w:r>
        <w:rPr>
          <w:rFonts w:ascii="宋体" w:hAnsi="宋体" w:cs="宋体"/>
          <w:bCs/>
          <w:sz w:val="24"/>
          <w:szCs w:val="24"/>
          <w:highlight w:val="none"/>
        </w:rPr>
        <w:t xml:space="preserve">）实施及有关事项协商一致，共同达成如下协议：</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甲方（采购人）：</w:t>
      </w:r>
      <w:r>
        <w:rPr>
          <w:rFonts w:hint="eastAsia" w:ascii="宋体" w:hAnsi="宋体" w:cs="宋体"/>
          <w:bCs/>
          <w:color w:val="000000"/>
          <w:sz w:val="24"/>
          <w:szCs w:val="24"/>
          <w:highlight w:val="none"/>
          <w:u w:val="single"/>
        </w:rPr>
        <w:t xml:space="preserve">无锡市锡山区鹅湖人民医院</w:t>
      </w:r>
      <w:r/>
    </w:p>
    <w:p>
      <w:pPr>
        <w:ind w:firstLine="480"/>
        <w:spacing w:line="360" w:lineRule="auto"/>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乙方（中标方）：</w:t>
      </w:r>
      <w:r/>
    </w:p>
    <w:p>
      <w:pPr>
        <w:ind w:firstLine="480"/>
        <w:spacing w:line="360" w:lineRule="auto"/>
        <w:rPr>
          <w:rFonts w:hint="eastAsia" w:ascii="宋体" w:hAnsi="宋体" w:eastAsia="等线"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政府采购编号：</w:t>
      </w:r>
      <w:r>
        <w:rPr>
          <w:rFonts w:hint="eastAsia" w:ascii="宋体" w:hAnsi="宋体" w:cs="宋体"/>
          <w:bCs/>
          <w:color w:val="000000" w:themeColor="text1"/>
          <w:sz w:val="24"/>
          <w:szCs w:val="24"/>
          <w:highlight w:val="none"/>
          <w:lang w:eastAsia="zh-CN"/>
          <w14:textFill>
            <w14:solidFill>
              <w14:schemeClr w14:val="tx1"/>
            </w14:solidFill>
          </w14:textFill>
        </w:rPr>
        <w:t xml:space="preserve">JSZC-320205-JZCG-G2026-0055</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二、采购内容：</w:t>
      </w:r>
      <w:r>
        <w:rPr>
          <w:rFonts w:hint="eastAsia" w:ascii="宋体" w:hAnsi="宋体" w:cs="宋体"/>
          <w:bCs/>
          <w:color w:val="000000"/>
          <w:sz w:val="24"/>
          <w:szCs w:val="24"/>
          <w:u w:val="single"/>
        </w:rPr>
        <w:t xml:space="preserve">本次采购项目为无锡市锡山区鹅湖人民医院的保洁服务（一期：无锡市锡山区鹅湖人民医院，二期：无锡市锡山区精神卫生中心，以下简称“一期、二期”）。主要服务内容为生活垃圾和医疗垃圾的清运、保洁（环境清洁消毒）、运送工作、绿化管理等内容。</w:t>
      </w:r>
      <w:r/>
    </w:p>
    <w:p>
      <w:pPr>
        <w:ind w:firstLine="480"/>
        <w:spacing w:line="360" w:lineRule="auto"/>
        <w:tabs>
          <w:tab w:val="left" w:pos="840" w:leader="none"/>
          <w:tab w:val="left" w:pos="1155"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三、中标总金额：人民币（大写）元；人民币（小写）元。</w:t>
      </w:r>
      <w:r/>
    </w:p>
    <w:p>
      <w:pPr>
        <w:ind w:firstLine="480"/>
        <w:spacing w:line="360" w:lineRule="auto"/>
        <w:tabs>
          <w:tab w:val="left" w:pos="840" w:leader="none"/>
          <w:tab w:val="left" w:pos="1155"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四、质量要求及验收标准：</w:t>
      </w:r>
      <w:r/>
    </w:p>
    <w:p>
      <w:pPr>
        <w:ind w:firstLine="480"/>
        <w:spacing w:line="360" w:lineRule="auto"/>
        <w:tabs>
          <w:tab w:val="left" w:pos="840" w:leader="none"/>
          <w:tab w:val="left" w:pos="1155"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五、服务期限：</w:t>
      </w:r>
      <w:r>
        <w:rPr>
          <w:rFonts w:hint="eastAsia" w:ascii="宋体" w:hAnsi="宋体" w:cs="宋体"/>
          <w:bCs/>
          <w:color w:val="000000" w:themeColor="text1"/>
          <w:sz w:val="24"/>
          <w:szCs w:val="24"/>
          <w:u w:val="single"/>
          <w14:textFill>
            <w14:solidFill>
              <w14:schemeClr w14:val="tx1"/>
            </w14:solidFill>
          </w14:textFill>
        </w:rPr>
        <w:t xml:space="preserve">合同签订生效后一年。</w:t>
      </w:r>
      <w:r/>
    </w:p>
    <w:p>
      <w:pPr>
        <w:ind w:firstLine="480"/>
        <w:spacing w:line="360" w:lineRule="auto"/>
        <w:tabs>
          <w:tab w:val="left" w:pos="840" w:leader="none"/>
          <w:tab w:val="left" w:pos="1155"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六、服务地点和方式：</w:t>
      </w:r>
      <w:r>
        <w:rPr>
          <w:rFonts w:hint="eastAsia" w:ascii="宋体" w:hAnsi="宋体" w:cs="宋体"/>
          <w:bCs/>
          <w:color w:val="000000" w:themeColor="text1"/>
          <w:sz w:val="24"/>
          <w:szCs w:val="24"/>
          <w:u w:val="single"/>
          <w14:textFill>
            <w14:solidFill>
              <w14:schemeClr w14:val="tx1"/>
            </w14:solidFill>
          </w14:textFill>
        </w:rPr>
        <w:t xml:space="preserve">项目合同履行地点为甲方指定的地点</w:t>
      </w:r>
      <w:r/>
    </w:p>
    <w:p>
      <w:pPr>
        <w:ind w:firstLine="420"/>
        <w:spacing w:before="90" w:line="360" w:lineRule="auto"/>
        <w:rPr>
          <w:rFonts w:ascii="宋体" w:hAnsi="宋体" w:cs="宋体"/>
          <w:bCs/>
          <w:color w:val="000000" w:themeColor="text1"/>
          <w:sz w:val="24"/>
          <w:szCs w:val="24"/>
          <w:u w:val="single"/>
          <w14:textFill>
            <w14:solidFill>
              <w14:schemeClr w14:val="tx1"/>
            </w14:solidFill>
          </w14:textFill>
        </w:rPr>
        <w:outlineLvl w:val="0"/>
      </w:pPr>
      <w:r>
        <w:rPr>
          <w:rFonts w:hint="eastAsia" w:ascii="宋体" w:hAnsi="宋体" w:cs="宋体"/>
          <w:bCs/>
          <w:color w:val="000000" w:themeColor="text1"/>
          <w:sz w:val="24"/>
          <w:szCs w:val="24"/>
          <w14:textFill>
            <w14:solidFill>
              <w14:schemeClr w14:val="tx1"/>
            </w14:solidFill>
          </w14:textFill>
        </w:rPr>
        <w:t xml:space="preserve">七、合同款支付步骤和办法：</w:t>
      </w:r>
      <w:r>
        <w:rPr>
          <w:rFonts w:hint="eastAsia" w:ascii="宋体" w:hAnsi="宋体" w:cs="宋体"/>
          <w:bCs/>
          <w:color w:val="000000" w:themeColor="text1"/>
          <w:sz w:val="24"/>
          <w:szCs w:val="24"/>
          <w:u w:val="single"/>
          <w14:textFill>
            <w14:solidFill>
              <w14:schemeClr w14:val="tx1"/>
            </w14:solidFill>
          </w14:textFill>
        </w:rPr>
        <w:t xml:space="preserve">服务费按月考核结算，采购方于次月20日前根据上月考核结果支付上月服务费；中标供应商每次申请付款前须提供相应金额发票，采购人原则上自收到发票之日起 10 个工作日内，每月支付发票金额的95%至合同约定供应商账户，留存5%作为专项金年终结清。</w:t>
      </w:r>
      <w:r/>
    </w:p>
    <w:p>
      <w:pPr>
        <w:ind w:firstLine="480"/>
        <w:spacing w:line="360" w:lineRule="auto"/>
        <w:tabs>
          <w:tab w:val="left" w:pos="840" w:leader="none"/>
          <w:tab w:val="left" w:pos="1155"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八、违约责任：</w:t>
      </w:r>
      <w:r>
        <w:rPr>
          <w:rFonts w:hint="eastAsia" w:ascii="宋体" w:hAnsi="宋体" w:cs="宋体"/>
          <w:bCs/>
          <w:color w:val="000000" w:themeColor="text1"/>
          <w:sz w:val="24"/>
          <w:szCs w:val="24"/>
          <w:u w:val="single"/>
          <w14:textFill>
            <w14:solidFill>
              <w14:schemeClr w14:val="tx1"/>
            </w14:solidFill>
          </w14:textFill>
        </w:rPr>
        <w:t xml:space="preserve">详见合同条款</w:t>
      </w:r>
      <w:r/>
    </w:p>
    <w:p>
      <w:pPr>
        <w:ind w:firstLine="480"/>
        <w:spacing w:line="360" w:lineRule="auto"/>
        <w:tabs>
          <w:tab w:val="left" w:pos="840" w:leader="none"/>
          <w:tab w:val="left" w:pos="1155"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九、解决争议的方式：</w:t>
      </w:r>
      <w:r>
        <w:rPr>
          <w:rFonts w:hint="eastAsia" w:ascii="宋体" w:hAnsi="宋体" w:cs="宋体"/>
          <w:bCs/>
          <w:color w:val="000000" w:themeColor="text1"/>
          <w:sz w:val="24"/>
          <w:szCs w:val="24"/>
          <w:u w:val="single"/>
          <w14:textFill>
            <w14:solidFill>
              <w14:schemeClr w14:val="tx1"/>
            </w14:solidFill>
          </w14:textFill>
        </w:rPr>
        <w:t xml:space="preserve">详见合同条款</w:t>
      </w:r>
      <w:r/>
    </w:p>
    <w:p>
      <w:pPr>
        <w:ind w:firstLine="480"/>
        <w:spacing w:line="360" w:lineRule="auto"/>
        <w:tabs>
          <w:tab w:val="left" w:pos="840" w:leader="none"/>
          <w:tab w:val="left" w:pos="1155" w:leader="none"/>
        </w:tabs>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十、其他事项：</w:t>
      </w:r>
      <w:r>
        <w:rPr>
          <w:rFonts w:hint="eastAsia" w:ascii="宋体" w:hAnsi="宋体" w:cs="宋体"/>
          <w:bCs/>
          <w:color w:val="000000" w:themeColor="text1"/>
          <w:sz w:val="24"/>
          <w:szCs w:val="24"/>
          <w:u w:val="single"/>
          <w14:textFill>
            <w14:solidFill>
              <w14:schemeClr w14:val="tx1"/>
            </w14:solidFill>
          </w14:textFill>
        </w:rPr>
        <w:t xml:space="preserve">详见合同条款</w:t>
      </w:r>
      <w:r/>
    </w:p>
    <w:p>
      <w:pPr>
        <w:ind w:firstLine="480"/>
        <w:spacing w:line="360" w:lineRule="auto"/>
        <w:tabs>
          <w:tab w:val="left" w:pos="840" w:leader="none"/>
          <w:tab w:val="left" w:pos="115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十一、合同不可分割部分：招标文件、投标文件、合同条款及中标通知书，乙方在投标、评标过程中所作其他有关承诺、声明、书面澄清等均为合同不可分割的部分，与主合同具有同等法律效力。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840" w:leader="none"/>
          <w:tab w:val="left" w:pos="115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十二、合同备案：合同一式伍份，甲乙双方各执两份，</w:t>
      </w:r>
      <w:r>
        <w:rPr>
          <w:rFonts w:hint="eastAsia" w:ascii="宋体" w:hAnsi="宋体" w:cs="宋体"/>
          <w:bCs/>
          <w:color w:val="000000"/>
          <w:sz w:val="24"/>
          <w:szCs w:val="24"/>
        </w:rPr>
        <w:t xml:space="preserve">在</w:t>
      </w:r>
      <w:r>
        <w:rPr>
          <w:rFonts w:hint="eastAsia" w:ascii="宋体" w:hAnsi="宋体"/>
          <w:bCs/>
          <w:sz w:val="24"/>
          <w:szCs w:val="24"/>
        </w:rPr>
        <w:t xml:space="preserve">无锡市公共资源交易中心锡山分中心备案壹份</w:t>
      </w:r>
      <w:r>
        <w:rPr>
          <w:rFonts w:hint="eastAsia" w:ascii="宋体" w:hAnsi="宋体" w:cs="宋体"/>
          <w:bCs/>
          <w:color w:val="000000"/>
          <w:sz w:val="24"/>
          <w:szCs w:val="24"/>
        </w:rPr>
        <w:t xml:space="preserve">。</w:t>
      </w:r>
      <w:r/>
    </w:p>
    <w:p>
      <w:pPr>
        <w:ind w:firstLine="480"/>
        <w:spacing w:line="360" w:lineRule="auto"/>
        <w:tabs>
          <w:tab w:val="left" w:pos="840" w:leader="none"/>
          <w:tab w:val="left" w:pos="1155"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十三、本合同由甲乙双方签字、盖章后生效。</w:t>
      </w:r>
      <w:r/>
    </w:p>
    <w:p>
      <w:pPr>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spacing w:line="360" w:lineRule="auto"/>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甲方（采购人）：（盖章）乙方（中标方）：（盖章）</w:t>
      </w:r>
      <w:r/>
    </w:p>
    <w:p>
      <w:pPr>
        <w:spacing w:line="360" w:lineRule="auto"/>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法定（授权）代表人：法定（授权）代表人：</w:t>
      </w:r>
      <w:r/>
    </w:p>
    <w:p>
      <w:pPr>
        <w:spacing w:line="360" w:lineRule="auto"/>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年月日年月日</w:t>
      </w:r>
      <w:r/>
    </w:p>
    <w:p>
      <w:pPr>
        <w:ind w:firstLine="4920"/>
        <w:spacing w:line="360" w:lineRule="auto"/>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乙方户名：</w:t>
      </w:r>
      <w:r/>
    </w:p>
    <w:p>
      <w:pPr>
        <w:ind w:firstLine="4917"/>
        <w:spacing w:line="360" w:lineRule="auto"/>
        <w:rPr>
          <w:rFonts w:ascii="宋体" w:hAnsi="宋体" w:cs="宋体"/>
          <w:bCs/>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乙方开户银行：</w:t>
      </w:r>
      <w:r/>
    </w:p>
    <w:p>
      <w:pPr>
        <w:ind w:firstLine="4917"/>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乙方账号：</w:t>
      </w:r>
      <w:r/>
    </w:p>
    <w:p>
      <w:pPr>
        <w:ind w:left="960" w:hanging="960"/>
        <w:jc w:val="left"/>
        <w:spacing w:line="360" w:lineRule="auto"/>
        <w:rPr>
          <w:rFonts w:ascii="宋体" w:hAnsi="宋体"/>
          <w:bCs/>
          <w:sz w:val="24"/>
          <w:szCs w:val="24"/>
        </w:rPr>
      </w:pPr>
      <w:r>
        <w:rPr>
          <w:rFonts w:ascii="宋体" w:hAnsi="宋体"/>
          <w:bCs/>
          <w:sz w:val="24"/>
          <w:szCs w:val="24"/>
        </w:rPr>
      </w:r>
      <w:r/>
    </w:p>
    <w:p>
      <w:pPr>
        <w:ind w:left="960" w:hanging="960"/>
        <w:jc w:val="left"/>
        <w:spacing w:line="360" w:lineRule="auto"/>
        <w:rPr>
          <w:rFonts w:ascii="宋体" w:hAnsi="宋体"/>
          <w:bCs/>
          <w:sz w:val="24"/>
          <w:szCs w:val="24"/>
        </w:rPr>
      </w:pPr>
      <w:r>
        <w:rPr>
          <w:rFonts w:ascii="宋体" w:hAnsi="宋体"/>
          <w:bCs/>
          <w:sz w:val="24"/>
          <w:szCs w:val="24"/>
        </w:rPr>
      </w:r>
      <w:r/>
    </w:p>
    <w:p>
      <w:pPr>
        <w:ind w:left="960" w:hanging="960"/>
        <w:jc w:val="left"/>
        <w:spacing w:line="360" w:lineRule="auto"/>
        <w:rPr>
          <w:rFonts w:ascii="宋体" w:hAnsi="宋体" w:cs="宋体"/>
          <w:b/>
          <w:bCs/>
          <w:color w:val="000000"/>
          <w:sz w:val="24"/>
          <w:szCs w:val="24"/>
        </w:rPr>
      </w:pPr>
      <w:r>
        <w:rPr>
          <w:rFonts w:hint="eastAsia" w:ascii="宋体" w:hAnsi="宋体"/>
          <w:bCs/>
          <w:sz w:val="24"/>
          <w:szCs w:val="24"/>
        </w:rPr>
        <w:t xml:space="preserve">★</w:t>
      </w:r>
      <w:r>
        <w:rPr>
          <w:rFonts w:hint="eastAsia" w:ascii="宋体" w:hAnsi="宋体" w:cs="宋体"/>
          <w:b/>
          <w:bCs/>
          <w:color w:val="000000"/>
          <w:sz w:val="24"/>
          <w:szCs w:val="24"/>
        </w:rPr>
        <w:t xml:space="preserve">备注：</w:t>
      </w:r>
      <w:r/>
    </w:p>
    <w:p>
      <w:pPr>
        <w:ind w:right="-168" w:firstLine="480"/>
        <w:jc w:val="left"/>
        <w:spacing w:line="360" w:lineRule="auto"/>
        <w:rPr>
          <w:rFonts w:ascii="宋体" w:hAnsi="宋体" w:cs="宋体"/>
          <w:bCs/>
          <w:color w:val="000000"/>
          <w:sz w:val="24"/>
          <w:szCs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甲方按照招标文件和中标人投标文件的规定，与中标人签订书面合同。所签订的合同不得对招标文件确定的事项和中标人投标文件作实质性修改。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等线" w:cs="宋体"/>
          <w:bCs/>
          <w:color w:val="000000"/>
          <w:sz w:val="24"/>
          <w:szCs w:val="24"/>
          <w:lang w:val="en-US" w:eastAsia="zh-CN"/>
        </w:rPr>
        <w:sectPr>
          <w:headerReference w:type="default" r:id="rId12"/>
          <w:headerReference w:type="first" r:id="rId13"/>
          <w:footerReference w:type="default" r:id="rId22"/>
          <w:footerReference w:type="first" r:id="rId23"/>
          <w:footnotePr/>
          <w:endnotePr/>
          <w:type w:val="nextPage"/>
          <w:pgSz w:w="11906" w:h="16838" w:orient="portrait"/>
          <w:pgMar w:top="1417" w:right="1417" w:bottom="1417" w:left="1418" w:header="624" w:footer="907" w:gutter="0"/>
          <w:cols w:num="1" w:sep="0" w:space="720" w:equalWidth="1"/>
          <w:docGrid w:linePitch="360"/>
          <w:titlePg/>
        </w:sectPr>
      </w:pPr>
      <w:r>
        <w:rPr>
          <w:rFonts w:hint="eastAsia" w:ascii="宋体" w:hAnsi="宋体" w:cs="宋体"/>
          <w:bCs/>
          <w:color w:val="000000"/>
          <w:sz w:val="24"/>
          <w:szCs w:val="24"/>
        </w:rPr>
        <w:t xml:space="preserve">2.本项目不收取履约保证金</w:t>
      </w:r>
      <w:r>
        <w:rPr>
          <w:rFonts w:hint="eastAsia" w:ascii="宋体" w:hAnsi="宋体" w:cs="宋体"/>
          <w:bCs/>
          <w:color w:val="000000"/>
          <w:sz w:val="24"/>
          <w:szCs w:val="24"/>
          <w:lang w:eastAsia="zh-CN"/>
        </w:rPr>
        <w:t xml:space="preserve">。</w:t>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五、合同条款</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根据无锡市公共资源交易中心锡山分中心编号：</w:t>
      </w:r>
      <w:r>
        <w:rPr>
          <w:rFonts w:hint="eastAsia" w:ascii="宋体" w:hAnsi="宋体" w:cs="宋体"/>
          <w:bCs/>
          <w:color w:val="000000" w:themeColor="text1"/>
          <w:sz w:val="24"/>
          <w:szCs w:val="24"/>
          <w:highlight w:val="none"/>
          <w:lang w:eastAsia="zh-CN"/>
          <w14:textFill>
            <w14:solidFill>
              <w14:schemeClr w14:val="tx1"/>
            </w14:solidFill>
          </w14:textFill>
        </w:rPr>
        <w:t xml:space="preserve">JSZC-320205-JZCG-G2026-0055</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rPr>
        <w:t xml:space="preserve">招标文件和该文件的中标通知书及供方投标文件，供需双方就此</w:t>
      </w:r>
      <w:r>
        <w:rPr>
          <w:rFonts w:hint="eastAsia" w:ascii="宋体" w:hAnsi="宋体"/>
          <w:color w:val="000000"/>
          <w:sz w:val="24"/>
          <w:szCs w:val="24"/>
          <w:u w:val="single"/>
        </w:rPr>
        <w:t xml:space="preserve">无锡市锡山区鹅湖人民医院保洁服务</w:t>
      </w:r>
      <w:r>
        <w:rPr>
          <w:rFonts w:hint="eastAsia" w:ascii="宋体" w:hAnsi="宋体" w:cs="宋体"/>
          <w:bCs/>
          <w:sz w:val="24"/>
          <w:szCs w:val="24"/>
        </w:rPr>
        <w:t xml:space="preserve">项目</w:t>
      </w:r>
      <w:r>
        <w:rPr>
          <w:rFonts w:hint="eastAsia" w:ascii="宋体" w:hAnsi="宋体" w:cs="宋体"/>
          <w:bCs/>
          <w:color w:val="000000"/>
          <w:sz w:val="24"/>
          <w:szCs w:val="24"/>
        </w:rPr>
        <w:t xml:space="preserve">及相关问题，同意按下列条款规定执行。</w:t>
      </w:r>
      <w:r/>
    </w:p>
    <w:p>
      <w:pPr>
        <w:ind w:left="560"/>
        <w:jc w:val="left"/>
        <w:spacing w:line="360" w:lineRule="auto"/>
        <w:rPr>
          <w:rFonts w:ascii="宋体" w:hAnsi="宋体"/>
          <w:b/>
          <w:sz w:val="24"/>
          <w:szCs w:val="24"/>
        </w:rPr>
      </w:pPr>
      <w:r>
        <w:rPr>
          <w:rFonts w:hint="eastAsia" w:ascii="宋体" w:hAnsi="宋体" w:cs="宋体"/>
          <w:b/>
          <w:sz w:val="24"/>
          <w:szCs w:val="24"/>
        </w:rPr>
        <w:t xml:space="preserve">第一条合同标的</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甲方将</w:t>
      </w:r>
      <w:r>
        <w:rPr>
          <w:rFonts w:hint="eastAsia" w:ascii="宋体" w:hAnsi="宋体"/>
          <w:color w:val="000000"/>
          <w:sz w:val="24"/>
          <w:szCs w:val="24"/>
          <w:u w:val="single"/>
        </w:rPr>
        <w:t xml:space="preserve">无锡市锡山区鹅湖人民医院保洁服务</w:t>
      </w:r>
      <w:r>
        <w:rPr>
          <w:rFonts w:hint="eastAsia" w:ascii="宋体" w:hAnsi="宋体" w:cs="宋体"/>
          <w:bCs/>
          <w:color w:val="000000"/>
          <w:sz w:val="24"/>
          <w:szCs w:val="24"/>
          <w:u w:val="single"/>
        </w:rPr>
        <w:t xml:space="preserve">（一期：无锡市锡山区鹅湖人民医院，二期：无锡市锡山区精神卫生中心）</w:t>
      </w:r>
      <w:r>
        <w:rPr>
          <w:rFonts w:hint="eastAsia" w:ascii="宋体" w:hAnsi="宋体" w:cs="宋体"/>
          <w:bCs/>
          <w:color w:val="000000"/>
          <w:sz w:val="24"/>
          <w:szCs w:val="24"/>
        </w:rPr>
        <w:t xml:space="preserve">委托乙方实行物业管理服务。</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一、项目基本情况：</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1、本项目为</w:t>
      </w:r>
      <w:r>
        <w:rPr>
          <w:rFonts w:hint="eastAsia" w:ascii="宋体" w:hAnsi="宋体"/>
          <w:color w:val="000000"/>
          <w:sz w:val="24"/>
          <w:szCs w:val="24"/>
          <w:u w:val="single"/>
        </w:rPr>
        <w:t xml:space="preserve">无锡市锡山区鹅湖人民医院保洁服务</w:t>
      </w:r>
      <w:r>
        <w:rPr>
          <w:rFonts w:hint="eastAsia" w:ascii="宋体" w:hAnsi="宋体" w:cs="宋体"/>
          <w:bCs/>
          <w:color w:val="000000"/>
          <w:sz w:val="24"/>
          <w:szCs w:val="24"/>
          <w:u w:val="single"/>
        </w:rPr>
        <w:t xml:space="preserve">（一期：无锡市锡山区鹅湖人民医院，二期：无锡市锡山区精神卫生中心）</w:t>
      </w:r>
      <w:r>
        <w:rPr>
          <w:rFonts w:hint="eastAsia" w:ascii="宋体" w:hAnsi="宋体" w:cs="宋体"/>
          <w:bCs/>
          <w:color w:val="000000"/>
          <w:sz w:val="24"/>
          <w:szCs w:val="24"/>
        </w:rPr>
        <w:t xml:space="preserve">，服务内容包括：详见附件；</w:t>
      </w:r>
      <w:r/>
    </w:p>
    <w:p>
      <w:pPr>
        <w:ind w:firstLine="523"/>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2、坐落位置：</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3、占地面积：</w:t>
      </w:r>
      <w:r>
        <w:rPr>
          <w:rFonts w:hint="eastAsia" w:ascii="宋体" w:hAnsi="宋体" w:cs="宋体"/>
          <w:bCs/>
          <w:color w:val="000000"/>
          <w:sz w:val="24"/>
          <w:szCs w:val="24"/>
          <w:u w:val="single"/>
        </w:rPr>
        <w:t xml:space="preserve">医院总建筑面积7.5万平方米（其中业务用房面积4.5万平方米），占地5.3万平方米。</w:t>
      </w:r>
      <w:r/>
    </w:p>
    <w:p>
      <w:pPr>
        <w:ind w:firstLine="600"/>
        <w:spacing w:after="5"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二、本项目的物业管理服务委托管理期限：</w:t>
      </w:r>
      <w:r>
        <w:rPr>
          <w:rFonts w:hint="eastAsia" w:ascii="宋体" w:hAnsi="宋体" w:cs="宋体"/>
          <w:bCs/>
          <w:color w:val="000000"/>
          <w:sz w:val="24"/>
          <w:szCs w:val="24"/>
          <w:u w:val="single"/>
        </w:rPr>
        <w:t xml:space="preserve">1年，具体以供应商通知进场服务时间为准。</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第二条委托管理事项</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委托物业管理服务事项详见本项目招标文件。</w:t>
      </w:r>
      <w:r/>
    </w:p>
    <w:p>
      <w:pPr>
        <w:ind w:firstLine="523"/>
        <w:spacing w:line="360" w:lineRule="auto"/>
        <w:rPr>
          <w:rFonts w:ascii="宋体" w:hAnsi="宋体" w:cs="宋体"/>
          <w:bCs/>
          <w:color w:val="000000"/>
          <w:sz w:val="24"/>
          <w:szCs w:val="24"/>
        </w:rPr>
      </w:pPr>
      <w:r>
        <w:rPr>
          <w:rFonts w:hint="eastAsia" w:ascii="宋体" w:hAnsi="宋体" w:cs="宋体"/>
          <w:b/>
          <w:sz w:val="24"/>
          <w:szCs w:val="24"/>
        </w:rPr>
        <w:t xml:space="preserve">第三条合同总价款及物业管理服务费用的支付和使用</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1、本合同项下物业管理服务费用人民币总价款（一年）为元（大写），元（小写），每月服务费用为元（大写），元（小写）。</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2、本合同执行期间合同总价款不变。</w:t>
      </w:r>
      <w:r/>
    </w:p>
    <w:p>
      <w:pPr>
        <w:ind w:firstLine="523"/>
        <w:spacing w:line="360" w:lineRule="auto"/>
        <w:rPr>
          <w:rFonts w:ascii="宋体" w:hAnsi="宋体"/>
          <w:b/>
          <w:sz w:val="24"/>
          <w:szCs w:val="24"/>
        </w:rPr>
      </w:pPr>
      <w:r>
        <w:rPr>
          <w:rFonts w:hint="eastAsia" w:ascii="宋体" w:hAnsi="宋体" w:cs="宋体"/>
          <w:b/>
          <w:sz w:val="24"/>
          <w:szCs w:val="24"/>
        </w:rPr>
        <w:t xml:space="preserve">第四条组成本合同的有关文件</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关于</w:t>
      </w:r>
      <w:r>
        <w:rPr>
          <w:rFonts w:hint="eastAsia" w:ascii="宋体" w:hAnsi="宋体" w:cs="宋体"/>
          <w:bCs/>
          <w:color w:val="000000"/>
          <w:sz w:val="24"/>
          <w:szCs w:val="24"/>
          <w:u w:val="single"/>
        </w:rPr>
        <w:t xml:space="preserve">（项目名称）（项目编号）</w:t>
      </w:r>
      <w:r>
        <w:rPr>
          <w:rFonts w:hint="eastAsia" w:ascii="宋体" w:hAnsi="宋体" w:cs="宋体"/>
          <w:bCs/>
          <w:color w:val="000000"/>
          <w:sz w:val="24"/>
          <w:szCs w:val="24"/>
        </w:rPr>
        <w:t xml:space="preserve">的招标文件、投标文件、合同条款及中标通知书，供方在投标、评标过程中所作其它有关承诺、声明、书面澄清等均为合同不可分割的部分，与主合同具有同等法律效力。</w:t>
      </w:r>
      <w:r/>
    </w:p>
    <w:p>
      <w:pPr>
        <w:ind w:firstLine="523"/>
        <w:spacing w:line="360" w:lineRule="auto"/>
        <w:rPr>
          <w:rFonts w:ascii="宋体" w:hAnsi="宋体" w:cs="宋体"/>
          <w:b/>
          <w:sz w:val="24"/>
          <w:szCs w:val="24"/>
        </w:rPr>
      </w:pPr>
      <w:r>
        <w:rPr>
          <w:rFonts w:hint="eastAsia" w:ascii="宋体" w:hAnsi="宋体" w:cs="宋体"/>
          <w:b/>
          <w:sz w:val="24"/>
          <w:szCs w:val="24"/>
        </w:rPr>
        <w:t xml:space="preserve">第五条双方权利义务</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一、需方权利义务：</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1、代表和维护产权人及使用人的合法权益；</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2、不得干涉供方依法或依本合同规定内容所进行的管理活动；</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3、负责处理非供方原因而产生的各种纠纷；</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4、审定供方撰写的物业服务管理制度；</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5、检查监督供方管理工作的实施及制度的执行情况；</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6、审定供方提出的物业服务年度计划及财务预决算；</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7、在物业管理公司管理期间，供应商免费提供物业管理办公用房若干，提供给物业管理公司使用，产权归采购单位所有；</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8、提供供方进行物业服务所必须的水、电供应；</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9、协助供方做好物业服务管理工作；</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10、法规、政策规定由需方承担的其他责任。</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二、供方权利义务：</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1、根据有关法律法规、本合同的规定及本物业的实际情况，制定物业服务管理制度及管理方案、年度管理计划、资金使用计划及决算报告等工作目标；</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2、定期向需方公布物业服务管理费用收支账目；</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3、在本物业管理区域内设立专门机构负责本物业的日常物业管理工作，并委派有岗位资质的人员履行本合同；</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4、负责所有日常物业材料、用品及易耗品的更新；</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5、自主开展物业管理活动（如有），但不得侵害需方、物业使用人及他人的合法权益，不得利用提供物业服务的便利获取不当利益；</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6、根据有关法律法规的规定和本合同的规定，向需方收取物业服务费用，通过合法有效方式解决拖欠物业服务费的问题；</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7、建立、保存物业管理账目，及时向需方公告本管理区域内的重大物业服务事项；</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8、合同终止时，向需方移交全部物业管理用房、档案资料和注明应属需方所有的其他资产和物资，并办理交接手续；</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9、法规、政策规定由供方承担的其他责任。</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三、在管理过程中，因下列因素所致的损害，不论其为直接或间接，均构成对供方的免责事由，供方均不负赔偿之责：</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1、天灾、地震等不可抗力的事由所致的损害；</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2、暴动、持械抢劫、破坏、爆炸、火灾、刑事犯罪等违法行为等事由所致的损害，但因供方故意或过失所致，不在此限；</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3、因本合同标的物本身固有瑕疵所致的损害；</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4、因需方或第三者之故意、过失所致的损害；</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5、因需方或物业使用人专有部分的火灾、盗窃等所致的损害。</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6、因供方书面建议需方改善或改进物业管理措施，而需方未采纳所致的损害；</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7、因需方或物业使用人指挥调派供方工作人员所致的损害；</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8、本合同标的物之共用部分（含共用部位、共用设备设施）自然或人为的任何损坏。但因供方故意或重大过失所致的，不在此限；</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9、除上述各款外，其它不可归责于供方之事由的。</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四、为维护公众、需方及物业使用人的合法利益，在不可预见情况下，如发生煤气泄露、漏电、火灾、水管破裂、救助人命、协助公安机关执行任务等情况，供方因采取紧急避险措施造成财产损失的，按有关法律规定处理。</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五、合同履行过程中发生下列情形的，需方有权变更、中止或终止合同，供方应当予以配合，但需方应当在发生相应情形后及时通知供方，并组织双方协商确定解决方案，需方应当按约定支付供方已经完成的服务对应的合同价款，并补偿因合同变更、中止或终止而引发的供方直接损失：</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（1）需方内部工作安排、计划调整等自身原因；</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（2）中央、省、市、区级政策变动，以及规划、计划调整等外部原因；</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（3）其他需方原因。</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本合同对合同变更、中止或终止合同有其他特殊约定的，按该特殊约定执行。</w:t>
      </w:r>
      <w:r/>
    </w:p>
    <w:p>
      <w:pPr>
        <w:ind w:firstLine="523"/>
        <w:spacing w:line="360" w:lineRule="auto"/>
        <w:rPr>
          <w:rFonts w:ascii="宋体" w:hAnsi="宋体" w:cs="宋体"/>
          <w:bCs/>
          <w:color w:val="000000"/>
          <w:sz w:val="24"/>
          <w:szCs w:val="24"/>
        </w:rPr>
      </w:pPr>
      <w:r>
        <w:rPr>
          <w:rFonts w:hint="eastAsia" w:ascii="宋体" w:hAnsi="宋体" w:cs="宋体"/>
          <w:b/>
          <w:sz w:val="24"/>
          <w:szCs w:val="24"/>
        </w:rPr>
        <w:t xml:space="preserve">第六条质量保证</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1、建立质量管理体系并有效运行，物业管理服务能够接受质量审核。</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2、物业管理服务逐步达到接受创优评审条件。</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3、各项承诺指标及所采取的措施详见“招标文件”。</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4、其他物业服务质量要求按无锡市有关标准执行。</w:t>
      </w:r>
      <w:r/>
    </w:p>
    <w:p>
      <w:pPr>
        <w:ind w:firstLine="523"/>
        <w:spacing w:line="360" w:lineRule="auto"/>
        <w:rPr>
          <w:rFonts w:ascii="宋体" w:hAnsi="宋体" w:cs="宋体"/>
          <w:b/>
          <w:sz w:val="24"/>
          <w:szCs w:val="24"/>
        </w:rPr>
      </w:pPr>
      <w:r>
        <w:rPr>
          <w:rFonts w:hint="eastAsia" w:ascii="宋体" w:hAnsi="宋体" w:cs="宋体"/>
          <w:b/>
          <w:sz w:val="24"/>
          <w:szCs w:val="24"/>
        </w:rPr>
        <w:t xml:space="preserve">第七条款项支付</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1、本合同项下所有款项均以人民币支付。</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2、本合同项下的采购资金系需方支付。</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3、以上款项按约定向供方支付。</w:t>
      </w:r>
      <w:r/>
    </w:p>
    <w:p>
      <w:pPr>
        <w:ind w:firstLine="523"/>
        <w:spacing w:line="360" w:lineRule="auto"/>
        <w:rPr>
          <w:rFonts w:ascii="宋体" w:hAnsi="宋体" w:cs="宋体"/>
          <w:bCs/>
          <w:color w:val="000000"/>
          <w:sz w:val="24"/>
          <w:szCs w:val="24"/>
        </w:rPr>
      </w:pPr>
      <w:r>
        <w:rPr>
          <w:rFonts w:hint="eastAsia" w:ascii="宋体" w:hAnsi="宋体" w:cs="宋体"/>
          <w:b/>
          <w:sz w:val="24"/>
          <w:szCs w:val="24"/>
        </w:rPr>
        <w:t xml:space="preserve">第八条　违约责任</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需方无正当理由，违反本合同第五条的有关规定，使供方未能完成规定管理目标的，供方有权要求需方在一定期限内解决，逾期未解决，造成供方经济损失的，由需方向供方偿付合同总价5%的违约金,或依照法律程序解除部分或全部合同。</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乙方无正当理由，违反本合同第五条及第六条的有关规定，未能达到规定管理目标及质量保证的，甲方有权要求供方限期整改，逾期未整改，造成需方经济损失的，甲方有权扣留供方全部履约保证金（如有），同时乙方应向甲方支付合同总价5%的违约金。</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3、乙方无正当理由，违反本合同第三条的有关规定，擅自收费或擅自提高收费标准的，对擅自收费部分或超出标准的部分，甲方有权要求乙方双倍返还；造成甲方经济损失的，乙方应给予甲方经济赔偿。</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4、乙方在承担上述3款一项或多项违约责任后，仍应继续履行合同规定的义务（解除合同的除外）。甲方未能及时追究乙方的任何一项违约责任并不表明甲方放弃追究乙方该项或其他违约责任。</w:t>
      </w:r>
      <w:r/>
    </w:p>
    <w:p>
      <w:pPr>
        <w:ind w:firstLine="523"/>
        <w:spacing w:line="360" w:lineRule="auto"/>
        <w:rPr>
          <w:rFonts w:ascii="宋体" w:hAnsi="宋体" w:cs="宋体"/>
          <w:bCs/>
          <w:color w:val="000000"/>
          <w:sz w:val="24"/>
          <w:szCs w:val="24"/>
        </w:rPr>
      </w:pPr>
      <w:r>
        <w:rPr>
          <w:rFonts w:hint="eastAsia" w:ascii="宋体" w:hAnsi="宋体" w:cs="宋体"/>
          <w:b/>
          <w:sz w:val="24"/>
          <w:szCs w:val="24"/>
        </w:rPr>
        <w:t xml:space="preserve">第九条　合同生效及其他</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甲方按照招标文件和中标供应商投标文件的规定，与中标供应商签订书面合同。所签订的合同不得对招标文件确定的事项和中标供应商投标文件作实质性修改。合同经无锡市公共资源交易中心锡山分中心对《合同书（格式条款）》见证后，供应商按供需双方代表签字并盖章后生效。</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2、合同在执行过程中出现的未尽事宜，双方在不违背本合同和招标文件的原则下协商解决，协商结果以书面形式签订补充协议，且补充协议与本合同具有同等效力。</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3、合同中未有约定的按照有关的法律法规以及国家行业标准或技术文件规定予以解决。</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4、供需双方确认：对本合同条款及后果均已知悉，一致确认不存在欺诈、胁迫、乘人之危、重大误解、显失公平等任何可能导致合同无效或被撤销的情形。</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5、合同签订后供需双方即直接产生权利与义务的关系，合同执行过程中出现的问题应按照合同约定、法律法规的规定办理。在合同履行过程中，双方如有争议，由供需双方协商处理，若协商不成，可选择以下方式处理：</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（1）向无锡仲裁委员会申请仲裁。</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（2）向需方所在地法院提起诉讼。</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6、本合同终止时，供方应移交物业管理权，撤出本物业，协助需方做好物业服务的交接和善后工作，移交或配合需方移交管理用房和物业管理的全部档案资料等。</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7、本物业管理合同终止后，在新的物业管理企业接管本物业前，除需方要求供方提前撤离外，新老物业管理公司的交接过渡期最长为1个月，在此期间供方应提供过渡期物业服务，过渡期物业服务标准和服务费标准不变，由供方收取；1个月过渡期满，即完成交接、撤离。否则，需方有权进行任何处置，一切后果由供方承担。</w:t>
      </w:r>
      <w:r/>
    </w:p>
    <w:p>
      <w:pPr>
        <w:ind w:firstLine="523"/>
        <w:spacing w:line="360" w:lineRule="auto"/>
        <w:rPr>
          <w:rFonts w:ascii="宋体" w:hAnsi="宋体" w:cs="宋体"/>
          <w:b/>
          <w:sz w:val="24"/>
          <w:szCs w:val="24"/>
        </w:rPr>
      </w:pPr>
      <w:r>
        <w:rPr>
          <w:rFonts w:hint="eastAsia" w:ascii="宋体" w:hAnsi="宋体" w:cs="宋体"/>
          <w:b/>
          <w:sz w:val="24"/>
          <w:szCs w:val="24"/>
        </w:rPr>
        <w:t xml:space="preserve">第十条诚实信用</w:t>
      </w:r>
      <w:r/>
    </w:p>
    <w:p>
      <w:pPr>
        <w:ind w:firstLine="523"/>
        <w:spacing w:line="360" w:lineRule="auto"/>
        <w:rPr>
          <w:rFonts w:ascii="宋体" w:hAnsi="宋体" w:cs="宋体"/>
          <w:bCs/>
          <w:color w:val="000000"/>
          <w:sz w:val="24"/>
          <w:szCs w:val="24"/>
          <w:lang w:val="zh-CN"/>
        </w:rPr>
      </w:pPr>
      <w:r>
        <w:rPr>
          <w:rFonts w:hint="eastAsia" w:ascii="宋体" w:hAnsi="宋体" w:cs="宋体"/>
          <w:bCs/>
          <w:color w:val="000000"/>
          <w:sz w:val="24"/>
          <w:szCs w:val="24"/>
          <w:lang w:val="zh-CN"/>
        </w:rPr>
        <w:t xml:space="preserve">供方应诚实信用，严格按照采购文件要求和承诺履行合同，不向需方进行商业贿赂或者提供不正当利益。</w:t>
      </w:r>
      <w:r/>
    </w:p>
    <w:p>
      <w:pPr>
        <w:ind w:firstLine="523"/>
        <w:spacing w:line="360" w:lineRule="auto"/>
        <w:rPr>
          <w:rFonts w:ascii="宋体" w:hAnsi="宋体" w:cs="宋体"/>
          <w:bCs/>
          <w:color w:val="000000"/>
          <w:sz w:val="24"/>
          <w:szCs w:val="24"/>
          <w:lang w:val="zh-CN"/>
        </w:rPr>
      </w:pPr>
      <w:r>
        <w:rPr>
          <w:rFonts w:ascii="宋体" w:hAnsi="宋体" w:cs="宋体"/>
          <w:bCs/>
          <w:color w:val="000000"/>
          <w:sz w:val="24"/>
          <w:szCs w:val="24"/>
          <w:lang w:val="zh-CN"/>
        </w:rPr>
      </w:r>
      <w:r/>
    </w:p>
    <w:p>
      <w:pPr>
        <w:ind w:firstLine="523"/>
        <w:spacing w:line="360" w:lineRule="auto"/>
        <w:rPr>
          <w:rFonts w:ascii="宋体" w:hAnsi="宋体" w:cs="宋体"/>
          <w:bCs/>
          <w:color w:val="000000"/>
          <w:sz w:val="24"/>
          <w:szCs w:val="24"/>
          <w:lang w:val="zh-CN"/>
        </w:rPr>
      </w:pPr>
      <w:r>
        <w:rPr>
          <w:rFonts w:ascii="宋体" w:hAnsi="宋体" w:cs="宋体"/>
          <w:bCs/>
          <w:color w:val="000000"/>
          <w:sz w:val="24"/>
          <w:szCs w:val="24"/>
          <w:lang w:val="zh-CN"/>
        </w:rPr>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需方（供应商）：（盖章）供方（中标方）：（盖章）</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法定（授权）代表人：法定（授权）代表人：</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地址：地址：</w:t>
      </w:r>
      <w:r/>
    </w:p>
    <w:p>
      <w:pPr>
        <w:ind w:firstLine="523"/>
        <w:spacing w:line="360" w:lineRule="auto"/>
        <w:rPr>
          <w:rFonts w:ascii="宋体" w:hAnsi="宋体" w:cs="宋体"/>
          <w:bCs/>
          <w:color w:val="000000"/>
          <w:sz w:val="24"/>
          <w:szCs w:val="24"/>
        </w:rPr>
      </w:pPr>
      <w:r>
        <w:rPr>
          <w:rFonts w:hint="eastAsia" w:ascii="宋体" w:hAnsi="宋体" w:cs="宋体"/>
          <w:bCs/>
          <w:color w:val="000000"/>
          <w:sz w:val="24"/>
          <w:szCs w:val="24"/>
        </w:rPr>
        <w:t xml:space="preserve">年月日年月日</w:t>
      </w:r>
      <w:r/>
    </w:p>
    <w:p>
      <w:pPr>
        <w:ind w:firstLine="523"/>
        <w:jc w:val="righ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供方户名：</w:t>
      </w:r>
      <w:r/>
    </w:p>
    <w:p>
      <w:pPr>
        <w:ind w:firstLine="523"/>
        <w:jc w:val="righ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供方开户银行：</w:t>
      </w:r>
      <w:r/>
    </w:p>
    <w:p>
      <w:pPr>
        <w:ind w:firstLine="523"/>
        <w:jc w:val="righ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sz w:val="24"/>
          <w:szCs w:val="24"/>
        </w:rPr>
        <w:t xml:space="preserve">供方账号：</w:t>
      </w:r>
      <w:r/>
    </w:p>
    <w:p>
      <w:pPr>
        <w:jc w:val="center"/>
        <w:rPr>
          <w:rFonts w:hint="eastAsia" w:ascii="宋体" w:hAnsi="宋体" w:cs="宋体"/>
          <w:b/>
          <w:sz w:val="32"/>
          <w:szCs w:val="32"/>
        </w:rPr>
      </w:pPr>
      <w:r>
        <w:rPr>
          <w:rFonts w:hint="eastAsia" w:ascii="宋体" w:hAnsi="宋体" w:cs="宋体"/>
          <w:b/>
          <w:sz w:val="32"/>
          <w:szCs w:val="32"/>
        </w:rPr>
        <w:t xml:space="preserve">             </w:t>
      </w:r>
      <w:r/>
    </w:p>
    <w:p>
      <w:pPr>
        <w:rPr>
          <w:rFonts w:hint="eastAsia" w:ascii="宋体" w:hAnsi="宋体" w:cs="宋体"/>
          <w:b/>
          <w:sz w:val="32"/>
          <w:szCs w:val="32"/>
        </w:rPr>
      </w:pPr>
      <w:r>
        <w:rPr>
          <w:rFonts w:hint="eastAsia" w:ascii="宋体" w:hAnsi="宋体" w:cs="宋体"/>
          <w:b/>
          <w:sz w:val="32"/>
          <w:szCs w:val="32"/>
        </w:rPr>
        <w:br w:type="page" w:clear="all"/>
      </w:r>
      <w:r/>
    </w:p>
    <w:p>
      <w:pPr>
        <w:jc w:val="cente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lang w:val="en-US" w:eastAsia="zh-CN"/>
          <w14:textFill>
            <w14:solidFill>
              <w14:schemeClr w14:val="tx1"/>
            </w14:solidFill>
          </w14:textFill>
        </w:rPr>
        <w:t xml:space="preserve">六、 </w:t>
      </w:r>
      <w:r>
        <w:rPr>
          <w:rFonts w:hint="eastAsia" w:ascii="宋体" w:hAnsi="宋体" w:eastAsia="宋体" w:cs="宋体"/>
          <w:b/>
          <w:bCs/>
          <w:color w:val="000000" w:themeColor="text1"/>
          <w:sz w:val="36"/>
          <w:szCs w:val="36"/>
          <w:highlight w:val="none"/>
          <w:shd w:val="clear" w:color="auto" w:fill="auto"/>
          <w:lang w:val="en-US" w:eastAsia="zh-CN" w:bidi="ar-SA"/>
          <w14:textFill>
            <w14:solidFill>
              <w14:schemeClr w14:val="tx1"/>
            </w14:solidFill>
          </w14:textFill>
        </w:rPr>
        <w:t xml:space="preserve">附件</w:t>
      </w:r>
      <w:r/>
    </w:p>
    <w:p>
      <w:pPr>
        <w:jc w:val="left"/>
        <w:spacing w:line="360" w:lineRule="auto"/>
        <w:rPr>
          <w:rFonts w:ascii="黑体" w:eastAsia="黑体"/>
          <w:bCs/>
          <w:sz w:val="24"/>
          <w:szCs w:val="24"/>
        </w:rPr>
      </w:pPr>
      <w:r/>
      <w:bookmarkStart w:id="72" w:name="_Hlk88052800"/>
      <w:r>
        <w:rPr>
          <w:rFonts w:hint="eastAsia" w:ascii="黑体" w:eastAsia="黑体"/>
          <w:bCs/>
          <w:sz w:val="24"/>
          <w:szCs w:val="24"/>
        </w:rPr>
        <w:t xml:space="preserve">附件一：评分标准（100分）</w:t>
      </w:r>
      <w:r/>
    </w:p>
    <w:p>
      <w:pPr>
        <w:ind w:firstLine="480"/>
        <w:spacing w:line="360" w:lineRule="auto"/>
        <w:tabs>
          <w:tab w:val="left" w:pos="525" w:leader="none"/>
          <w:tab w:val="left" w:pos="1050" w:leader="none"/>
        </w:tabs>
        <w:rPr>
          <w:rFonts w:ascii="宋体" w:hAnsi="宋体"/>
          <w:b/>
          <w:sz w:val="24"/>
          <w:szCs w:val="24"/>
        </w:rPr>
      </w:pPr>
      <w:r>
        <w:rPr>
          <w:rFonts w:hint="eastAsia" w:ascii="宋体" w:hAnsi="宋体"/>
          <w:bCs/>
          <w:sz w:val="24"/>
          <w:szCs w:val="24"/>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bookmarkEnd w:id="72"/>
      <w:r/>
      <w:r/>
    </w:p>
    <w:p>
      <w:pPr>
        <w:spacing w:line="360" w:lineRule="auto"/>
        <w:rPr>
          <w:rFonts w:ascii="宋体" w:hAnsi="宋体"/>
          <w:sz w:val="24"/>
        </w:rPr>
      </w:pPr>
      <w:r>
        <w:rPr>
          <w:rFonts w:hint="eastAsia" w:ascii="宋体" w:hAnsi="宋体"/>
          <w:sz w:val="24"/>
        </w:rPr>
        <w:t xml:space="preserve">具体评分标准如下：</w:t>
      </w:r>
      <w:r/>
    </w:p>
    <w:p>
      <w:pPr>
        <w:ind w:firstLine="480"/>
        <w:spacing w:line="360" w:lineRule="auto"/>
        <w:rPr>
          <w:rFonts w:ascii="宋体" w:hAnsi="宋体"/>
          <w:sz w:val="24"/>
        </w:rPr>
      </w:pPr>
      <w:r>
        <w:rPr>
          <w:rFonts w:hint="eastAsia" w:ascii="宋体" w:hAnsi="宋体"/>
          <w:sz w:val="24"/>
        </w:rPr>
        <w:t xml:space="preserve">（一）评分项目及总分（总分100分）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1、投标报价30分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sz w:val="24"/>
        </w:rPr>
        <w:t xml:space="preserve">人员配置情况</w:t>
      </w:r>
      <w:r>
        <w:rPr>
          <w:rFonts w:hint="eastAsia" w:ascii="宋体" w:hAnsi="宋体" w:cs="宋体"/>
          <w:color w:val="000000" w:themeColor="text1"/>
          <w:sz w:val="24"/>
          <w14:textFill>
            <w14:solidFill>
              <w14:schemeClr w14:val="tx1"/>
            </w14:solidFill>
          </w14:textFill>
        </w:rPr>
        <w:t xml:space="preserve">10分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sz w:val="24"/>
        </w:rPr>
        <w:t xml:space="preserve">供应商评价</w:t>
      </w:r>
      <w:r>
        <w:rPr>
          <w:rFonts w:hint="eastAsia" w:ascii="宋体" w:hAnsi="宋体" w:cs="宋体"/>
          <w:color w:val="000000" w:themeColor="text1"/>
          <w:sz w:val="24"/>
          <w14:textFill>
            <w14:solidFill>
              <w14:schemeClr w14:val="tx1"/>
            </w14:solidFill>
          </w14:textFill>
        </w:rPr>
        <w:t xml:space="preserve">11分</w:t>
      </w:r>
      <w:r/>
    </w:p>
    <w:p>
      <w:pPr>
        <w:ind w:firstLine="480"/>
        <w:spacing w:line="360" w:lineRule="auto"/>
        <w:rPr>
          <w:rFonts w:ascii="宋体" w:hAnsi="宋体"/>
          <w:sz w:val="24"/>
        </w:rPr>
      </w:pPr>
      <w:r>
        <w:rPr>
          <w:rFonts w:hint="eastAsia" w:ascii="宋体" w:hAnsi="宋体" w:cs="宋体"/>
          <w:color w:val="000000" w:themeColor="text1"/>
          <w:sz w:val="24"/>
          <w14:textFill>
            <w14:solidFill>
              <w14:schemeClr w14:val="tx1"/>
            </w14:solidFill>
          </w14:textFill>
        </w:rPr>
        <w:t xml:space="preserve">4、项目服务方案49分</w:t>
      </w:r>
      <w:r/>
    </w:p>
    <w:p>
      <w:pPr>
        <w:ind w:firstLine="480"/>
        <w:spacing w:line="360" w:lineRule="auto"/>
        <w:rPr>
          <w:rFonts w:ascii="宋体" w:hAnsi="宋体"/>
          <w:sz w:val="24"/>
          <w:szCs w:val="24"/>
        </w:rPr>
      </w:pPr>
      <w:r>
        <w:rPr>
          <w:rFonts w:hint="eastAsia" w:ascii="宋体" w:hAnsi="宋体"/>
          <w:sz w:val="24"/>
          <w:szCs w:val="24"/>
        </w:rPr>
        <w:t xml:space="preserve">（二）各项目评分标准</w:t>
      </w:r>
      <w:r>
        <w:rPr>
          <w:rFonts w:hint="eastAsia" w:ascii="宋体" w:hAnsi="宋体"/>
          <w:sz w:val="24"/>
          <w:szCs w:val="24"/>
        </w:rPr>
        <w:tab/>
      </w:r>
      <w:r/>
    </w:p>
    <w:p>
      <w:pPr>
        <w:ind w:firstLine="422"/>
        <w:spacing w:line="360" w:lineRule="auto"/>
        <w:rPr>
          <w:rFonts w:ascii="宋体" w:hAnsi="宋体"/>
          <w:b/>
          <w:bCs/>
          <w:sz w:val="24"/>
          <w:szCs w:val="24"/>
        </w:rPr>
      </w:pPr>
      <w:r>
        <w:rPr>
          <w:rFonts w:hint="eastAsia" w:ascii="宋体" w:hAnsi="宋体"/>
          <w:b/>
          <w:bCs/>
          <w:sz w:val="24"/>
          <w:szCs w:val="24"/>
        </w:rPr>
        <w:t xml:space="preserve">1、投标报价（30分）</w:t>
      </w:r>
      <w:r/>
    </w:p>
    <w:p>
      <w:pPr>
        <w:ind w:firstLine="566"/>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投标报价得分=(评标基准价／投标报价)×价格权值×100。</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566"/>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（一）采购人应当在采购文件中明确，政府采购评审中出现下列情形之一的，评审委员会应当启动异常低价投标（响应）审查程序：</w:t>
      </w:r>
      <w:r/>
    </w:p>
    <w:p>
      <w:pPr>
        <w:ind w:firstLine="566"/>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566"/>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566"/>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3.投标（响应）报价低于采购项目最高限价45%的，即投标（响应）报价&lt;采购项目最高限价×45%；</w:t>
      </w:r>
      <w:r/>
    </w:p>
    <w:p>
      <w:pPr>
        <w:ind w:firstLine="566"/>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566"/>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（二）评审委员会启动异常低价投标（响应）审查后，属于前述第1项至第4项情形的，应当要求相关供应商在评审现场合理的时间内对投标（响应）价格作出解释，</w:t>
      </w:r>
      <w:r>
        <w:rPr>
          <w:rFonts w:hint="eastAsia" w:ascii="宋体" w:hAnsi="宋体"/>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bCs/>
          <w:color w:val="000000"/>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566"/>
        <w:spacing w:line="360" w:lineRule="auto"/>
        <w:tabs>
          <w:tab w:val="left" w:pos="945" w:leader="none"/>
          <w:tab w:val="left" w:pos="1155" w:leader="none"/>
        </w:tabs>
        <w:rPr>
          <w:rFonts w:ascii="宋体" w:hAnsi="宋体"/>
          <w:bCs/>
          <w:sz w:val="24"/>
          <w:szCs w:val="24"/>
        </w:rPr>
      </w:pPr>
      <w:r>
        <w:rPr>
          <w:rFonts w:hint="eastAsia" w:ascii="宋体" w:hAnsi="宋体"/>
          <w:bCs/>
          <w:color w:val="000000"/>
          <w:sz w:val="24"/>
          <w:szCs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ascii="宋体" w:hAnsi="宋体"/>
          <w:b/>
          <w:bCs/>
          <w:sz w:val="24"/>
        </w:rPr>
      </w:pPr>
      <w:r>
        <w:rPr>
          <w:rFonts w:hint="eastAsia" w:ascii="宋体" w:hAnsi="宋体"/>
          <w:b/>
          <w:bCs/>
          <w:sz w:val="24"/>
        </w:rPr>
        <w:t xml:space="preserve">2、</w:t>
      </w:r>
      <w:r>
        <w:rPr>
          <w:rFonts w:hint="eastAsia" w:ascii="宋体" w:hAnsi="宋体" w:cs="宋体"/>
          <w:b/>
          <w:bCs/>
          <w:sz w:val="24"/>
          <w:szCs w:val="24"/>
        </w:rPr>
        <w:t xml:space="preserve">人员配置情况（10分）</w:t>
      </w:r>
      <w:r/>
    </w:p>
    <w:p>
      <w:pPr>
        <w:ind w:firstLine="482"/>
        <w:spacing w:line="360" w:lineRule="auto"/>
        <w:rPr>
          <w:rFonts w:cs="Calibri"/>
          <w:b/>
          <w:bCs/>
          <w:color w:val="000000"/>
          <w:sz w:val="24"/>
          <w:szCs w:val="24"/>
        </w:rPr>
      </w:pPr>
      <w:r>
        <w:rPr>
          <w:rFonts w:hint="eastAsia" w:ascii="宋体" w:hAnsi="宋体" w:cs="宋体"/>
          <w:b/>
          <w:bCs/>
          <w:color w:val="000000"/>
          <w:sz w:val="24"/>
          <w:szCs w:val="22"/>
        </w:rPr>
        <w:t xml:space="preserve">在满足采购文件项目需求的基础上：</w:t>
      </w:r>
      <w:r/>
    </w:p>
    <w:p>
      <w:pPr>
        <w:numPr>
          <w:ilvl w:val="0"/>
          <w:numId w:val="5"/>
        </w:numPr>
        <w:ind w:firstLine="480"/>
        <w:spacing w:line="360" w:lineRule="auto"/>
        <w:tabs>
          <w:tab w:val="left" w:pos="1155" w:leader="none"/>
        </w:tabs>
        <w:rPr>
          <w:rFonts w:hint="eastAsia" w:ascii="宋体" w:hAnsi="宋体" w:cs="宋体"/>
          <w:sz w:val="24"/>
          <w:szCs w:val="24"/>
          <w:highlight w:val="none"/>
        </w:rPr>
      </w:pPr>
      <w:r>
        <w:rPr>
          <w:rFonts w:hint="eastAsia" w:ascii="宋体" w:hAnsi="宋体" w:cs="宋体"/>
          <w:sz w:val="24"/>
          <w:szCs w:val="24"/>
          <w:highlight w:val="none"/>
        </w:rPr>
        <w:t xml:space="preserve">项目负责人（4分）：①项目负责人年龄在</w:t>
      </w:r>
      <w:r>
        <w:rPr>
          <w:rFonts w:hint="eastAsia" w:ascii="宋体" w:hAnsi="宋体" w:cs="宋体"/>
          <w:sz w:val="24"/>
          <w:szCs w:val="24"/>
          <w:highlight w:val="none"/>
          <w:lang w:val="en-US" w:eastAsia="zh-CN"/>
        </w:rPr>
        <w:t xml:space="preserve">50</w:t>
      </w:r>
      <w:r>
        <w:rPr>
          <w:rFonts w:hint="eastAsia" w:ascii="宋体" w:hAnsi="宋体" w:cs="宋体"/>
          <w:sz w:val="24"/>
          <w:szCs w:val="24"/>
          <w:highlight w:val="none"/>
        </w:rPr>
        <w:t xml:space="preserve">周岁（含）以下且具备本科及以上学历，得2分；②具有三级</w:t>
      </w:r>
      <w:r>
        <w:rPr>
          <w:rFonts w:hint="eastAsia" w:ascii="宋体" w:hAnsi="宋体" w:cs="宋体"/>
          <w:sz w:val="24"/>
          <w:szCs w:val="24"/>
          <w:highlight w:val="none"/>
          <w:lang w:eastAsia="zh-CN"/>
        </w:rPr>
        <w:t xml:space="preserve">（高级工）</w:t>
      </w:r>
      <w:r>
        <w:rPr>
          <w:rFonts w:hint="eastAsia" w:ascii="宋体" w:hAnsi="宋体" w:cs="宋体"/>
          <w:sz w:val="24"/>
          <w:szCs w:val="24"/>
          <w:highlight w:val="none"/>
        </w:rPr>
        <w:t xml:space="preserve">及以上物业管理师职业技能等级证书的得2分,（另须提供相关网站证书查询页面截图并加盖投标人公章）。本项最多得4分。</w:t>
      </w:r>
      <w:r/>
    </w:p>
    <w:p>
      <w:pPr>
        <w:numPr>
          <w:ilvl w:val="0"/>
          <w:numId w:val="0"/>
        </w:numPr>
        <w:ind w:firstLine="480"/>
        <w:spacing w:line="360" w:lineRule="auto"/>
        <w:tabs>
          <w:tab w:val="left" w:pos="1155" w:leader="none"/>
        </w:tabs>
        <w:rPr>
          <w:rFonts w:ascii="宋体" w:hAnsi="宋体" w:cs="宋体"/>
          <w:b/>
          <w:bCs/>
          <w:sz w:val="24"/>
          <w:szCs w:val="24"/>
        </w:rPr>
      </w:pPr>
      <w:r>
        <w:rPr>
          <w:rFonts w:hint="eastAsia" w:ascii="宋体" w:hAnsi="宋体" w:cs="宋体"/>
          <w:sz w:val="24"/>
          <w:szCs w:val="24"/>
        </w:rPr>
        <w:t xml:space="preserve">【</w:t>
      </w:r>
      <w:r>
        <w:rPr>
          <w:rFonts w:hint="eastAsia" w:ascii="宋体" w:hAnsi="宋体" w:cs="宋体"/>
          <w:b/>
          <w:sz w:val="24"/>
          <w:szCs w:val="24"/>
        </w:rPr>
        <w:t xml:space="preserve">提供上述证书等相关证明材料原件扫描件上传至投标文件中并加盖投标人电子公章；</w:t>
      </w:r>
      <w:r>
        <w:rPr>
          <w:rFonts w:hint="eastAsia" w:ascii="Arial" w:hAnsi="Arial" w:eastAsia="Arial" w:cs="Arial"/>
          <w:b/>
          <w:bCs w:val="0"/>
          <w:sz w:val="24"/>
          <w:szCs w:val="24"/>
          <w:highlight w:val="none"/>
          <w:shd w:val="clear" w:color="auto" w:fill="auto"/>
          <w:lang w:val="en-US" w:eastAsia="zh-CN"/>
        </w:rPr>
        <w:t xml:space="preserve">同时提供投标人近三个月中任意一个月份（不含投标当月）为其缴纳社保的证明，新成立的公司若无法提供为其缴纳的社保，则需提供此员工与企业签订的劳动合同）</w:t>
      </w:r>
      <w:r>
        <w:rPr>
          <w:rFonts w:hint="eastAsia" w:ascii="宋体" w:hAnsi="宋体" w:cs="宋体"/>
          <w:b/>
          <w:sz w:val="24"/>
          <w:szCs w:val="24"/>
        </w:rPr>
        <w:t xml:space="preserve">，需提供带有清晰二维码的官网打印件或劳动合同原件扫描件上传至电子标书中并加盖投标人电子公章；不提供或提供不全的不得分。</w:t>
      </w:r>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（2）保洁领班（</w:t>
      </w:r>
      <w:r>
        <w:rPr>
          <w:rFonts w:hint="eastAsia" w:cs="宋体"/>
          <w:sz w:val="24"/>
          <w:szCs w:val="24"/>
        </w:rPr>
        <w:t xml:space="preserve">4</w:t>
      </w:r>
      <w:r>
        <w:rPr>
          <w:rFonts w:hint="eastAsia" w:ascii="宋体" w:hAnsi="宋体" w:cs="宋体"/>
          <w:sz w:val="24"/>
          <w:szCs w:val="24"/>
        </w:rPr>
        <w:t xml:space="preserve">分）：①保洁领班年龄在</w:t>
      </w:r>
      <w:r>
        <w:rPr>
          <w:rFonts w:hint="eastAsia" w:ascii="宋体" w:hAnsi="宋体" w:cs="宋体"/>
          <w:sz w:val="24"/>
          <w:szCs w:val="24"/>
          <w:lang w:val="en-US" w:eastAsia="zh-CN"/>
        </w:rPr>
        <w:t xml:space="preserve">50</w:t>
      </w:r>
      <w:r>
        <w:rPr>
          <w:rFonts w:hint="eastAsia" w:ascii="宋体" w:hAnsi="宋体" w:cs="宋体"/>
          <w:sz w:val="24"/>
          <w:szCs w:val="24"/>
        </w:rPr>
        <w:t xml:space="preserve">周岁（含）以下且具备本科及以上学历的，得2分；②具有有效的四级</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中级工</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及以上</w:t>
      </w:r>
      <w:r>
        <w:rPr>
          <w:rFonts w:hint="eastAsia" w:ascii="宋体" w:hAnsi="宋体" w:cs="宋体"/>
          <w:sz w:val="24"/>
          <w:szCs w:val="24"/>
        </w:rPr>
        <w:t xml:space="preserve">保洁员职业技能等级证书，得2分（另须提供相关网站证书查询页面截图并加盖投标人公章）；本项最多得4分。</w:t>
      </w:r>
      <w:r/>
    </w:p>
    <w:p>
      <w:pPr>
        <w:ind w:firstLine="480"/>
        <w:spacing w:line="360" w:lineRule="auto"/>
        <w:tabs>
          <w:tab w:val="left" w:pos="1155" w:leader="none"/>
        </w:tabs>
        <w:rPr>
          <w:rFonts w:ascii="宋体" w:hAnsi="宋体" w:cs="宋体"/>
          <w:b/>
          <w:bCs/>
          <w:sz w:val="24"/>
          <w:szCs w:val="24"/>
        </w:rPr>
      </w:pPr>
      <w:r>
        <w:rPr>
          <w:rFonts w:hint="eastAsia" w:ascii="宋体" w:hAnsi="宋体" w:cs="宋体"/>
          <w:sz w:val="24"/>
          <w:szCs w:val="24"/>
        </w:rPr>
        <w:t xml:space="preserve">【</w:t>
      </w:r>
      <w:r>
        <w:rPr>
          <w:rFonts w:hint="eastAsia" w:ascii="宋体" w:hAnsi="宋体" w:cs="宋体"/>
          <w:b/>
          <w:sz w:val="24"/>
          <w:szCs w:val="24"/>
        </w:rPr>
        <w:t xml:space="preserve">提供上述证书等相关证明材料原件扫描件上传至投标文件中并加盖投标人电子公章；</w:t>
      </w:r>
      <w:r>
        <w:rPr>
          <w:rFonts w:hint="eastAsia" w:ascii="Arial" w:hAnsi="Arial" w:eastAsia="Arial" w:cs="Arial"/>
          <w:b/>
          <w:bCs w:val="0"/>
          <w:sz w:val="24"/>
          <w:szCs w:val="24"/>
          <w:highlight w:val="none"/>
          <w:shd w:val="clear" w:color="auto" w:fill="auto"/>
          <w:lang w:val="en-US" w:eastAsia="zh-CN"/>
        </w:rPr>
        <w:t xml:space="preserve">同时提供投标人近三个月中任意一个月份（不含投标当月）为其缴纳社保的证明，新成立的公司若无法提供为其缴纳的社保，则需提供此员工与企业签订的劳动合同）</w:t>
      </w:r>
      <w:r>
        <w:rPr>
          <w:rFonts w:hint="eastAsia" w:ascii="宋体" w:hAnsi="宋体" w:cs="宋体"/>
          <w:b/>
          <w:sz w:val="24"/>
          <w:szCs w:val="24"/>
        </w:rPr>
        <w:t xml:space="preserve">，需提供带有清晰二维码的官网打印件或劳动合同原件扫描件上传至电子标书中并加盖投标人电子公章；不提供或提供不全的不得分。</w:t>
      </w:r>
      <w:r>
        <w:rPr>
          <w:rFonts w:hint="eastAsia" w:ascii="宋体" w:hAnsi="宋体" w:cs="宋体"/>
          <w:sz w:val="24"/>
          <w:szCs w:val="24"/>
        </w:rPr>
        <w:t xml:space="preserve">】</w:t>
      </w:r>
      <w:r/>
    </w:p>
    <w:p>
      <w:pPr>
        <w:numPr>
          <w:ilvl w:val="0"/>
          <w:numId w:val="6"/>
        </w:numPr>
        <w:ind w:firstLine="480"/>
        <w:jc w:val="left"/>
        <w:spacing w:line="360" w:lineRule="auto"/>
        <w:rPr>
          <w:rFonts w:ascii="宋体" w:hAnsi="宋体" w:cs="宋体"/>
          <w:sz w:val="24"/>
          <w:szCs w:val="24"/>
        </w:rPr>
      </w:pPr>
      <w:r>
        <w:rPr>
          <w:rFonts w:hint="eastAsia" w:ascii="宋体" w:hAnsi="宋体" w:cs="宋体"/>
          <w:sz w:val="24"/>
          <w:szCs w:val="24"/>
        </w:rPr>
        <w:t xml:space="preserve">除项目负责人及保洁领班以外的项目组成员中，具有</w:t>
      </w:r>
      <w:r>
        <w:rPr>
          <w:rFonts w:hint="eastAsia" w:cs="宋体"/>
          <w:sz w:val="24"/>
          <w:szCs w:val="24"/>
        </w:rPr>
        <w:t xml:space="preserve">有效</w:t>
      </w:r>
      <w:r>
        <w:rPr>
          <w:rFonts w:hint="eastAsia" w:ascii="宋体" w:hAnsi="宋体" w:cs="宋体"/>
          <w:sz w:val="24"/>
          <w:szCs w:val="24"/>
        </w:rPr>
        <w:t xml:space="preserve">的健康证的，有一个得1分，本项最多得2分；</w:t>
      </w:r>
      <w:r/>
    </w:p>
    <w:p>
      <w:pPr>
        <w:ind w:firstLine="480"/>
        <w:spacing w:line="360" w:lineRule="auto"/>
        <w:tabs>
          <w:tab w:val="left" w:pos="1155" w:leader="none"/>
        </w:tabs>
        <w:rPr>
          <w:rFonts w:ascii="宋体" w:hAnsi="宋体" w:cs="宋体"/>
          <w:b/>
          <w:bCs/>
          <w:sz w:val="24"/>
          <w:szCs w:val="24"/>
        </w:rPr>
      </w:pPr>
      <w:r>
        <w:rPr>
          <w:rFonts w:hint="eastAsia" w:ascii="宋体" w:hAnsi="宋体" w:cs="宋体"/>
          <w:sz w:val="24"/>
          <w:szCs w:val="24"/>
        </w:rPr>
        <w:t xml:space="preserve">【</w:t>
      </w:r>
      <w:r>
        <w:rPr>
          <w:rFonts w:hint="eastAsia" w:ascii="宋体" w:hAnsi="宋体" w:cs="宋体"/>
          <w:b/>
          <w:sz w:val="24"/>
          <w:szCs w:val="24"/>
        </w:rPr>
        <w:t xml:space="preserve">提供上述证书等相关证明材料原件扫描件上传至投标文件中并加盖投标人电子公章；</w:t>
      </w:r>
      <w:r>
        <w:rPr>
          <w:rFonts w:hint="eastAsia" w:ascii="Arial" w:hAnsi="Arial" w:eastAsia="Arial" w:cs="Arial"/>
          <w:b/>
          <w:bCs w:val="0"/>
          <w:sz w:val="24"/>
          <w:szCs w:val="24"/>
          <w:highlight w:val="none"/>
          <w:shd w:val="clear" w:color="auto" w:fill="auto"/>
          <w:lang w:val="en-US" w:eastAsia="zh-CN"/>
        </w:rPr>
        <w:t xml:space="preserve">同时提供投标人近三个月中任意一个月份（不含投标当月）为其缴纳社保的证明，新成立的公司若无法提供为其缴纳的社保，则需提供此员工与企业签订的劳动合同）</w:t>
      </w:r>
      <w:r>
        <w:rPr>
          <w:rFonts w:hint="eastAsia" w:ascii="宋体" w:hAnsi="宋体" w:cs="宋体"/>
          <w:b/>
          <w:sz w:val="24"/>
          <w:szCs w:val="24"/>
        </w:rPr>
        <w:t xml:space="preserve">，需提供带有清晰二维码的官网打印件或劳动合同原件扫描件上传至电子标书中并加盖投标人电子公章；不提供或提供不全的不得分。</w:t>
      </w:r>
      <w:r>
        <w:rPr>
          <w:rFonts w:hint="eastAsia" w:ascii="宋体" w:hAnsi="宋体" w:cs="宋体"/>
          <w:sz w:val="24"/>
          <w:szCs w:val="24"/>
        </w:rPr>
        <w:t xml:space="preserve">】</w:t>
      </w:r>
      <w:r/>
    </w:p>
    <w:p>
      <w:pPr>
        <w:contextualSpacing/>
        <w:ind w:firstLine="482"/>
        <w:spacing w:line="360" w:lineRule="auto"/>
        <w:tabs>
          <w:tab w:val="left" w:pos="945" w:leader="none"/>
          <w:tab w:val="left" w:pos="1155" w:leader="none"/>
        </w:tabs>
        <w:rPr>
          <w:rFonts w:ascii="宋体" w:hAnsi="宋体" w:cs="宋体"/>
          <w:b/>
          <w:bCs/>
          <w:sz w:val="24"/>
          <w:szCs w:val="24"/>
        </w:rPr>
        <w:outlineLvl w:val="1"/>
      </w:pPr>
      <w:r>
        <w:rPr>
          <w:rFonts w:hint="eastAsia" w:ascii="宋体" w:hAnsi="宋体" w:cs="宋体"/>
          <w:b/>
          <w:bCs/>
          <w:sz w:val="24"/>
          <w:szCs w:val="24"/>
        </w:rPr>
        <w:t xml:space="preserve">3、供应商评价（</w:t>
      </w:r>
      <w:r>
        <w:rPr>
          <w:rFonts w:hint="eastAsia" w:cs="宋体"/>
          <w:b/>
          <w:bCs/>
          <w:sz w:val="24"/>
          <w:szCs w:val="24"/>
        </w:rPr>
        <w:t xml:space="preserve">11</w:t>
      </w:r>
      <w:r>
        <w:rPr>
          <w:rFonts w:hint="eastAsia" w:ascii="宋体" w:hAnsi="宋体" w:cs="宋体"/>
          <w:b/>
          <w:bCs/>
          <w:sz w:val="24"/>
          <w:szCs w:val="24"/>
        </w:rPr>
        <w:t xml:space="preserve">分）</w:t>
      </w:r>
      <w:r/>
    </w:p>
    <w:p>
      <w:pPr>
        <w:ind w:left="420"/>
        <w:spacing w:line="360" w:lineRule="auto"/>
        <w:rPr>
          <w:rFonts w:ascii="宋体" w:hAnsi="宋体" w:cs="宋体"/>
          <w:sz w:val="24"/>
          <w:szCs w:val="24"/>
        </w:rPr>
        <w:outlineLvl w:val="2"/>
      </w:pPr>
      <w:r>
        <w:rPr>
          <w:rFonts w:hint="eastAsia" w:ascii="宋体" w:hAnsi="宋体" w:cs="宋体"/>
          <w:sz w:val="24"/>
          <w:szCs w:val="24"/>
        </w:rPr>
        <w:t xml:space="preserve">（1）服务业绩（4分）</w:t>
      </w:r>
      <w:r/>
    </w:p>
    <w:p>
      <w:pPr>
        <w:ind w:firstLine="420"/>
        <w:spacing w:line="360" w:lineRule="auto"/>
        <w:tabs>
          <w:tab w:val="left" w:pos="945" w:leader="none"/>
          <w:tab w:val="left" w:pos="1155" w:leader="none"/>
        </w:tabs>
        <w:rPr>
          <w:rFonts w:ascii="宋体" w:hAnsi="宋体" w:cs="宋体"/>
          <w:sz w:val="24"/>
          <w:szCs w:val="24"/>
        </w:rPr>
      </w:pPr>
      <w:r>
        <w:rPr>
          <w:rFonts w:hint="eastAsia" w:ascii="宋体" w:hAnsi="宋体" w:cs="宋体"/>
          <w:sz w:val="24"/>
          <w:szCs w:val="24"/>
        </w:rPr>
        <w:t xml:space="preserve">供应商近</w:t>
      </w:r>
      <w:r>
        <w:rPr>
          <w:rFonts w:hint="eastAsia" w:ascii="宋体" w:hAnsi="宋体" w:cs="宋体"/>
          <w:sz w:val="24"/>
          <w:szCs w:val="24"/>
          <w:lang w:val="en-US" w:eastAsia="zh-CN"/>
        </w:rPr>
        <w:t xml:space="preserve">5</w:t>
      </w:r>
      <w:r>
        <w:rPr>
          <w:rFonts w:hint="eastAsia" w:ascii="宋体" w:hAnsi="宋体" w:cs="宋体"/>
          <w:sz w:val="24"/>
          <w:szCs w:val="24"/>
        </w:rPr>
        <w:t xml:space="preserve">年内（以公告时间往前推算）有类似项目业绩的</w:t>
      </w:r>
      <w:r>
        <w:rPr>
          <w:rFonts w:hint="eastAsia" w:ascii="宋体" w:hAnsi="宋体" w:cs="宋体"/>
          <w:bCs/>
          <w:sz w:val="24"/>
        </w:rPr>
        <w:t xml:space="preserve">，有一个得2分，最多</w:t>
      </w:r>
      <w:r>
        <w:rPr>
          <w:rFonts w:hint="eastAsia" w:ascii="宋体" w:hAnsi="宋体" w:cs="宋体"/>
          <w:sz w:val="24"/>
          <w:szCs w:val="24"/>
        </w:rPr>
        <w:t xml:space="preserve">得4分。</w:t>
      </w:r>
      <w:r/>
    </w:p>
    <w:p>
      <w:pPr>
        <w:ind w:firstLine="420"/>
        <w:spacing w:line="360" w:lineRule="auto"/>
        <w:tabs>
          <w:tab w:val="left" w:pos="945" w:leader="none"/>
          <w:tab w:val="left" w:pos="1155"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b/>
          <w:bCs/>
          <w:sz w:val="24"/>
          <w:szCs w:val="24"/>
        </w:rPr>
        <w:t xml:space="preserve">需提供单份有效期内的①合同或协议、②资金往来证明、③</w:t>
      </w:r>
      <w:r>
        <w:rPr>
          <w:rFonts w:hint="eastAsia" w:ascii="宋体" w:hAnsi="宋体" w:cs="宋体"/>
          <w:b/>
          <w:bCs/>
          <w:color w:val="000000"/>
          <w:sz w:val="24"/>
          <w:szCs w:val="24"/>
        </w:rPr>
        <w:t xml:space="preserve">验收证明（能够证明本项目已完成的证明材料）</w:t>
      </w:r>
      <w:r>
        <w:rPr>
          <w:rFonts w:hint="eastAsia" w:cs="宋体"/>
          <w:b/>
          <w:bCs/>
          <w:sz w:val="24"/>
          <w:szCs w:val="24"/>
        </w:rPr>
        <w:t xml:space="preserve">；</w:t>
      </w:r>
      <w:r>
        <w:rPr>
          <w:rFonts w:hint="eastAsia" w:ascii="宋体" w:hAnsi="宋体" w:cs="宋体"/>
          <w:b/>
          <w:bCs/>
          <w:sz w:val="24"/>
          <w:szCs w:val="24"/>
        </w:rPr>
        <w:t xml:space="preserve">时间以合同（协议）上签订时间</w:t>
      </w:r>
      <w:r>
        <w:rPr>
          <w:rFonts w:hint="eastAsia" w:ascii="宋体" w:hAnsi="宋体" w:cs="宋体"/>
          <w:b/>
          <w:bCs/>
          <w:sz w:val="24"/>
        </w:rPr>
        <w:t xml:space="preserve">为准（投标人须提供上述证明材料原件扫描件上传到电子标书，并加盖投标人电子公章，</w:t>
      </w:r>
      <w:r>
        <w:rPr>
          <w:rFonts w:hint="eastAsia" w:ascii="宋体" w:hAnsi="宋体" w:cs="宋体"/>
          <w:b/>
          <w:bCs/>
          <w:color w:val="000000"/>
          <w:sz w:val="24"/>
          <w:szCs w:val="24"/>
        </w:rPr>
        <w:t xml:space="preserve">不提供或提供不全者不得分</w:t>
      </w:r>
      <w:r>
        <w:rPr>
          <w:rFonts w:hint="eastAsia" w:ascii="宋体" w:hAnsi="宋体" w:cs="宋体"/>
          <w:sz w:val="24"/>
          <w:szCs w:val="24"/>
        </w:rPr>
        <w:t xml:space="preserve">】</w:t>
      </w:r>
      <w:r/>
    </w:p>
    <w:p>
      <w:pPr>
        <w:ind w:firstLine="480"/>
        <w:spacing w:line="360" w:lineRule="auto"/>
        <w:rPr>
          <w:rFonts w:ascii="宋体" w:hAnsi="宋体"/>
          <w:bCs/>
          <w:sz w:val="24"/>
          <w:szCs w:val="24"/>
        </w:rPr>
        <w:outlineLvl w:val="2"/>
      </w:pPr>
      <w:r>
        <w:rPr>
          <w:rFonts w:hint="eastAsia" w:ascii="宋体" w:hAnsi="宋体"/>
          <w:bCs/>
          <w:sz w:val="24"/>
          <w:szCs w:val="24"/>
        </w:rPr>
        <w:t xml:space="preserve">（2）企业</w:t>
      </w:r>
      <w:r>
        <w:rPr>
          <w:rFonts w:ascii="宋体" w:hAnsi="宋体"/>
          <w:bCs/>
          <w:sz w:val="24"/>
          <w:szCs w:val="24"/>
        </w:rPr>
        <w:t xml:space="preserve">认证</w:t>
      </w:r>
      <w:r>
        <w:rPr>
          <w:rFonts w:hint="eastAsia" w:ascii="宋体" w:hAnsi="宋体"/>
          <w:bCs/>
          <w:sz w:val="24"/>
          <w:szCs w:val="24"/>
        </w:rPr>
        <w:t xml:space="preserve">（3分）</w:t>
      </w:r>
      <w:r/>
    </w:p>
    <w:p>
      <w:pPr>
        <w:ind w:firstLine="480"/>
        <w:spacing w:line="360" w:lineRule="auto"/>
        <w:rPr>
          <w:rFonts w:ascii="宋体" w:hAnsi="宋体" w:cs="宋体"/>
          <w:b/>
          <w:bCs/>
          <w:color w:val="000000"/>
          <w:sz w:val="24"/>
          <w:szCs w:val="24"/>
        </w:rPr>
      </w:pPr>
      <w:r>
        <w:rPr>
          <w:rFonts w:hint="eastAsia" w:ascii="宋体" w:hAnsi="宋体" w:cs="宋体"/>
          <w:bCs/>
          <w:color w:val="000000"/>
          <w:sz w:val="24"/>
          <w:szCs w:val="24"/>
        </w:rPr>
        <w:t xml:space="preserve">具备有效期内的质量管理体系认证证书、环境管理体系认证证书、职业健康安全管理体系认证证书，有一项得1分，最多得3分。</w:t>
      </w:r>
      <w:r>
        <w:rPr>
          <w:rFonts w:hint="eastAsia" w:ascii="宋体" w:hAnsi="宋体" w:cs="宋体"/>
          <w:sz w:val="24"/>
          <w:szCs w:val="24"/>
        </w:rPr>
        <w:t xml:space="preserve">【</w:t>
      </w:r>
      <w:r>
        <w:rPr>
          <w:rFonts w:hint="eastAsia" w:ascii="宋体" w:hAnsi="宋体" w:cs="宋体"/>
          <w:b/>
          <w:bCs/>
          <w:color w:val="000000"/>
          <w:sz w:val="24"/>
          <w:szCs w:val="24"/>
        </w:rPr>
        <w:t xml:space="preserve">能在全国认证认可信息公共服务平台(http://cx.cnca.cn)查询到，须提供相关证书复印件和全国认证认可信息公共服务平台查询截图，未提供不得分</w:t>
      </w:r>
      <w:r>
        <w:rPr>
          <w:rFonts w:hint="eastAsia" w:ascii="宋体" w:hAnsi="宋体" w:cs="宋体"/>
          <w:sz w:val="24"/>
          <w:szCs w:val="24"/>
        </w:rPr>
        <w:t xml:space="preserve">】</w:t>
      </w:r>
      <w:r/>
    </w:p>
    <w:p>
      <w:pPr>
        <w:ind w:firstLine="480"/>
        <w:spacing w:line="360" w:lineRule="auto"/>
        <w:rPr>
          <w:rFonts w:ascii="宋体" w:hAnsi="宋体"/>
          <w:bCs/>
          <w:sz w:val="24"/>
          <w:szCs w:val="24"/>
        </w:rPr>
        <w:outlineLvl w:val="2"/>
      </w:pPr>
      <w:r>
        <w:rPr>
          <w:rFonts w:ascii="宋体" w:hAnsi="宋体"/>
          <w:bCs/>
          <w:sz w:val="24"/>
          <w:szCs w:val="24"/>
        </w:rPr>
        <w:t xml:space="preserve">（</w:t>
      </w:r>
      <w:r>
        <w:rPr>
          <w:rFonts w:hint="eastAsia"/>
          <w:bCs/>
          <w:sz w:val="24"/>
          <w:szCs w:val="24"/>
        </w:rPr>
        <w:t xml:space="preserve">3</w:t>
      </w:r>
      <w:r>
        <w:rPr>
          <w:rFonts w:ascii="宋体" w:hAnsi="宋体"/>
          <w:bCs/>
          <w:sz w:val="24"/>
          <w:szCs w:val="24"/>
        </w:rPr>
        <w:t xml:space="preserve">）信息化系统管理（</w:t>
      </w:r>
      <w:r>
        <w:rPr>
          <w:rFonts w:hint="eastAsia" w:ascii="宋体" w:hAnsi="宋体"/>
          <w:bCs/>
          <w:sz w:val="24"/>
          <w:szCs w:val="24"/>
        </w:rPr>
        <w:t xml:space="preserve">2</w:t>
      </w:r>
      <w:r>
        <w:rPr>
          <w:rFonts w:ascii="宋体" w:hAnsi="宋体"/>
          <w:bCs/>
          <w:sz w:val="24"/>
          <w:szCs w:val="24"/>
        </w:rPr>
        <w:t xml:space="preserve">分）</w:t>
      </w:r>
      <w:r/>
    </w:p>
    <w:p>
      <w:pPr>
        <w:ind w:firstLine="480"/>
        <w:spacing w:line="360" w:lineRule="auto"/>
        <w:rPr>
          <w:rFonts w:ascii="宋体" w:hAnsi="宋体"/>
          <w:bCs/>
          <w:sz w:val="24"/>
          <w:szCs w:val="24"/>
        </w:rPr>
      </w:pPr>
      <w:r>
        <w:rPr>
          <w:rFonts w:hint="eastAsia" w:ascii="宋体" w:hAnsi="宋体" w:cs="宋体"/>
          <w:bCs/>
          <w:color w:val="000000"/>
          <w:sz w:val="24"/>
          <w:szCs w:val="24"/>
        </w:rPr>
        <w:t xml:space="preserve">投标供应商使用信息化管理系统软件管理方式的</w:t>
      </w:r>
      <w:r>
        <w:rPr>
          <w:rFonts w:ascii="宋体" w:hAnsi="宋体"/>
          <w:bCs/>
          <w:sz w:val="24"/>
          <w:szCs w:val="24"/>
        </w:rPr>
        <w:t xml:space="preserve">得</w:t>
      </w:r>
      <w:r>
        <w:rPr>
          <w:rFonts w:hint="eastAsia" w:ascii="宋体" w:hAnsi="宋体"/>
          <w:bCs/>
          <w:sz w:val="24"/>
          <w:szCs w:val="24"/>
        </w:rPr>
        <w:t xml:space="preserve">2</w:t>
      </w:r>
      <w:r>
        <w:rPr>
          <w:rFonts w:ascii="宋体" w:hAnsi="宋体"/>
          <w:bCs/>
          <w:sz w:val="24"/>
          <w:szCs w:val="24"/>
        </w:rPr>
        <w:t xml:space="preserve">分。</w:t>
      </w:r>
      <w:r/>
    </w:p>
    <w:p>
      <w:pPr>
        <w:ind w:firstLine="480"/>
        <w:spacing w:line="360" w:lineRule="auto"/>
        <w:rPr>
          <w:rFonts w:ascii="宋体" w:hAnsi="宋体"/>
          <w:bCs/>
          <w:sz w:val="24"/>
          <w:szCs w:val="24"/>
        </w:rPr>
      </w:pPr>
      <w:r>
        <w:rPr>
          <w:rFonts w:hint="eastAsia" w:ascii="宋体" w:hAnsi="宋体" w:cs="宋体"/>
          <w:sz w:val="24"/>
          <w:szCs w:val="24"/>
        </w:rPr>
        <w:t xml:space="preserve">【</w:t>
      </w:r>
      <w:r>
        <w:rPr>
          <w:rFonts w:hint="eastAsia" w:ascii="宋体" w:hAnsi="宋体" w:cs="宋体"/>
          <w:b/>
          <w:bCs/>
          <w:color w:val="000000"/>
          <w:sz w:val="24"/>
          <w:szCs w:val="24"/>
        </w:rPr>
        <w:t xml:space="preserve">投标文件中须提供信息化系统软件维护期内的采购合同扫描件和发票扫描件，如是自主开发的软件则须提供软件著作权登记证书扫描件上传至电子标书中并加盖投标供应商公章，未提供不得分</w:t>
      </w:r>
      <w:r>
        <w:rPr>
          <w:rFonts w:hint="eastAsia" w:ascii="宋体" w:hAnsi="宋体" w:cs="宋体"/>
          <w:bCs/>
          <w:color w:val="000000"/>
          <w:sz w:val="24"/>
          <w:szCs w:val="24"/>
        </w:rPr>
        <w:t xml:space="preserve">。</w:t>
      </w:r>
      <w:r>
        <w:rPr>
          <w:rFonts w:hint="eastAsia" w:ascii="宋体" w:hAnsi="宋体" w:cs="宋体"/>
          <w:sz w:val="24"/>
          <w:szCs w:val="24"/>
        </w:rPr>
        <w:t xml:space="preserve">】</w:t>
      </w:r>
      <w:r/>
    </w:p>
    <w:p>
      <w:pPr>
        <w:ind w:firstLine="480"/>
        <w:spacing w:line="360" w:lineRule="auto"/>
        <w:rPr>
          <w:rFonts w:ascii="宋体" w:hAnsi="宋体"/>
          <w:bCs/>
          <w:sz w:val="24"/>
          <w:szCs w:val="24"/>
        </w:rPr>
        <w:outlineLvl w:val="2"/>
      </w:pPr>
      <w:r>
        <w:rPr>
          <w:rFonts w:ascii="宋体" w:hAnsi="宋体"/>
          <w:bCs/>
          <w:sz w:val="24"/>
          <w:szCs w:val="24"/>
        </w:rPr>
        <w:t xml:space="preserve">（</w:t>
      </w:r>
      <w:r>
        <w:rPr>
          <w:rFonts w:hint="eastAsia"/>
          <w:bCs/>
          <w:sz w:val="24"/>
          <w:szCs w:val="24"/>
        </w:rPr>
        <w:t xml:space="preserve">4</w:t>
      </w:r>
      <w:r>
        <w:rPr>
          <w:rFonts w:ascii="宋体" w:hAnsi="宋体"/>
          <w:bCs/>
          <w:sz w:val="24"/>
          <w:szCs w:val="24"/>
        </w:rPr>
        <w:t xml:space="preserve">）荣誉（</w:t>
      </w:r>
      <w:r>
        <w:rPr>
          <w:rFonts w:hint="eastAsia" w:ascii="宋体" w:hAnsi="宋体"/>
          <w:bCs/>
          <w:sz w:val="24"/>
          <w:szCs w:val="24"/>
        </w:rPr>
        <w:t xml:space="preserve">2</w:t>
      </w:r>
      <w:r>
        <w:rPr>
          <w:rFonts w:ascii="宋体" w:hAnsi="宋体"/>
          <w:bCs/>
          <w:sz w:val="24"/>
          <w:szCs w:val="24"/>
        </w:rPr>
        <w:t xml:space="preserve">分）</w:t>
      </w:r>
      <w:r/>
    </w:p>
    <w:p>
      <w:pPr>
        <w:ind w:firstLine="480"/>
        <w:spacing w:line="360" w:lineRule="auto"/>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投标人自202</w:t>
      </w:r>
      <w:r>
        <w:rPr>
          <w:rFonts w:hint="eastAsia"/>
          <w:bCs/>
          <w:color w:val="000000"/>
          <w:sz w:val="24"/>
          <w:szCs w:val="24"/>
          <w:lang w:val="en-US" w:eastAsia="zh-CN"/>
        </w:rPr>
        <w:t xml:space="preserve">2</w:t>
      </w:r>
      <w:r>
        <w:rPr>
          <w:rFonts w:hint="eastAsia" w:ascii="宋体" w:hAnsi="宋体"/>
          <w:bCs/>
          <w:color w:val="000000"/>
          <w:sz w:val="24"/>
          <w:szCs w:val="24"/>
        </w:rPr>
        <w:t xml:space="preserve">年1月1日以来（以获奖日期为准），获得过行政主管部门颁发的相关荣誉或奖励，有一个得1分，本项最多得2分。</w:t>
      </w:r>
      <w:r/>
    </w:p>
    <w:p>
      <w:pPr>
        <w:ind w:firstLine="480"/>
        <w:spacing w:line="360" w:lineRule="auto"/>
        <w:tabs>
          <w:tab w:val="left" w:pos="525" w:leader="none"/>
          <w:tab w:val="left" w:pos="105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b/>
          <w:sz w:val="24"/>
        </w:rPr>
        <w:t xml:space="preserve">投标人须提供上述证明材料原件扫描件上传到电子标书，并加盖投标人电子公章，不提供不得分</w:t>
      </w:r>
      <w:r>
        <w:rPr>
          <w:rFonts w:hint="eastAsia" w:ascii="宋体" w:hAnsi="宋体" w:cs="宋体"/>
          <w:sz w:val="24"/>
          <w:szCs w:val="24"/>
        </w:rPr>
        <w:t xml:space="preserve">】</w:t>
      </w:r>
      <w:r/>
    </w:p>
    <w:p>
      <w:pPr>
        <w:spacing w:line="360" w:lineRule="auto"/>
        <w:rPr>
          <w:rFonts w:ascii="宋体" w:hAnsi="宋体"/>
          <w:b/>
          <w:bCs/>
          <w:sz w:val="24"/>
        </w:rPr>
        <w:outlineLvl w:val="1"/>
      </w:pPr>
      <w:r>
        <w:rPr>
          <w:rFonts w:hint="eastAsia" w:ascii="宋体" w:hAnsi="宋体"/>
          <w:b/>
          <w:bCs/>
          <w:sz w:val="24"/>
        </w:rPr>
        <w:t xml:space="preserve">4、</w:t>
      </w:r>
      <w:r>
        <w:rPr>
          <w:rFonts w:hint="eastAsia" w:ascii="宋体" w:hAnsi="宋体" w:cs="宋体"/>
          <w:b/>
          <w:color w:val="000000"/>
          <w:sz w:val="24"/>
          <w:szCs w:val="24"/>
        </w:rPr>
        <w:t xml:space="preserve">项目服务方案</w:t>
      </w:r>
      <w:r>
        <w:rPr>
          <w:rFonts w:hint="eastAsia" w:ascii="宋体" w:hAnsi="宋体"/>
          <w:b/>
          <w:bCs/>
          <w:sz w:val="24"/>
        </w:rPr>
        <w:t xml:space="preserve">（</w:t>
      </w:r>
      <w:r>
        <w:rPr>
          <w:rFonts w:hint="eastAsia"/>
          <w:b/>
          <w:bCs/>
          <w:sz w:val="24"/>
        </w:rPr>
        <w:t xml:space="preserve">49</w:t>
      </w:r>
      <w:r>
        <w:rPr>
          <w:rFonts w:hint="eastAsia" w:ascii="宋体" w:hAnsi="宋体"/>
          <w:b/>
          <w:bCs/>
          <w:sz w:val="24"/>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在响应招标文件需求的基础上针对下列各部分进行评价，要求体现科学合理性、条理性、可行性、完善性，以下各部分如未见阐述则不得分：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（1）目标及整体设想（</w:t>
      </w:r>
      <w:r>
        <w:rPr>
          <w:rFonts w:hint="eastAsia" w:cs="宋体"/>
          <w:bCs/>
          <w:color w:val="000000"/>
          <w:sz w:val="24"/>
          <w:szCs w:val="24"/>
        </w:rPr>
        <w:t xml:space="preserve">6</w:t>
      </w:r>
      <w:r>
        <w:rPr>
          <w:rFonts w:hint="eastAsia" w:ascii="宋体" w:hAnsi="宋体" w:cs="宋体"/>
          <w:bCs/>
          <w:color w:val="000000"/>
          <w:sz w:val="24"/>
          <w:szCs w:val="24"/>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73" w:name="OLE_LINK55"/>
      <w:r>
        <w:rPr>
          <w:rFonts w:hint="eastAsia" w:ascii="宋体" w:hAnsi="宋体" w:cs="宋体"/>
          <w:bCs/>
          <w:color w:val="000000"/>
          <w:sz w:val="24"/>
          <w:szCs w:val="24"/>
        </w:rPr>
        <w:t xml:space="preserve">投标人对本项目所要求工作内容的认识与理解</w:t>
      </w:r>
      <w:bookmarkEnd w:id="73"/>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74" w:name="OLE_LINK57"/>
      <w:r>
        <w:rPr>
          <w:rFonts w:hint="eastAsia" w:ascii="宋体" w:hAnsi="宋体" w:cs="宋体"/>
          <w:bCs/>
          <w:color w:val="000000"/>
          <w:sz w:val="24"/>
          <w:szCs w:val="24"/>
        </w:rPr>
        <w:t xml:space="preserve">投标人对本项目服务的理解与设想</w:t>
      </w:r>
      <w:bookmarkEnd w:id="74"/>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③</w:t>
      </w:r>
      <w:bookmarkStart w:id="75" w:name="OLE_LINK58"/>
      <w:r>
        <w:rPr>
          <w:rFonts w:hint="eastAsia" w:ascii="宋体" w:hAnsi="宋体" w:cs="宋体"/>
          <w:bCs/>
          <w:color w:val="000000"/>
          <w:sz w:val="24"/>
          <w:szCs w:val="24"/>
        </w:rPr>
        <w:t xml:space="preserve">投标人对本项目服务的目标</w:t>
      </w:r>
      <w:bookmarkEnd w:id="75"/>
      <w:r>
        <w:rPr>
          <w:rFonts w:hint="eastAsia" w:ascii="宋体" w:hAnsi="宋体" w:cs="宋体"/>
          <w:bCs/>
          <w:color w:val="000000"/>
          <w:sz w:val="24"/>
          <w:szCs w:val="24"/>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（2）物业管理服务体系、管理规章制度、日常管理标准及措施（</w:t>
      </w:r>
      <w:r>
        <w:rPr>
          <w:rFonts w:hint="eastAsia" w:cs="宋体"/>
          <w:bCs/>
          <w:color w:val="000000"/>
          <w:sz w:val="24"/>
          <w:szCs w:val="24"/>
        </w:rPr>
        <w:t xml:space="preserve">6</w:t>
      </w:r>
      <w:r>
        <w:rPr>
          <w:rFonts w:hint="eastAsia" w:ascii="宋体" w:hAnsi="宋体" w:cs="宋体"/>
          <w:bCs/>
          <w:color w:val="000000"/>
          <w:sz w:val="24"/>
          <w:szCs w:val="24"/>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76" w:name="OLE_LINK59"/>
      <w:r>
        <w:rPr>
          <w:rFonts w:hint="eastAsia" w:ascii="宋体" w:hAnsi="宋体" w:cs="宋体"/>
          <w:bCs/>
          <w:color w:val="000000"/>
          <w:sz w:val="24"/>
          <w:szCs w:val="24"/>
        </w:rPr>
        <w:t xml:space="preserve">物业管理服务体系</w:t>
      </w:r>
      <w:bookmarkEnd w:id="76"/>
      <w:r>
        <w:rPr>
          <w:rFonts w:hint="eastAsia" w:ascii="宋体" w:hAnsi="宋体" w:cs="宋体"/>
          <w:bCs/>
          <w:color w:val="000000"/>
          <w:sz w:val="24"/>
          <w:szCs w:val="24"/>
        </w:rPr>
        <w:t xml:space="preserve">（包括但不限于综合管理、公共区域秩序维护、公共区域清洁、公用设施设备日常运行、保养、维修等）；</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77" w:name="OLE_LINK61"/>
      <w:r>
        <w:rPr>
          <w:rFonts w:hint="eastAsia" w:ascii="宋体" w:hAnsi="宋体" w:cs="宋体"/>
          <w:bCs/>
          <w:color w:val="000000"/>
          <w:sz w:val="24"/>
          <w:szCs w:val="24"/>
        </w:rPr>
        <w:t xml:space="preserve">管理规章制度</w:t>
      </w:r>
      <w:bookmarkEnd w:id="77"/>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③</w:t>
      </w:r>
      <w:bookmarkStart w:id="78" w:name="OLE_LINK62"/>
      <w:r>
        <w:rPr>
          <w:rFonts w:hint="eastAsia" w:ascii="宋体" w:hAnsi="宋体" w:cs="宋体"/>
          <w:bCs/>
          <w:color w:val="000000"/>
          <w:sz w:val="24"/>
          <w:szCs w:val="24"/>
        </w:rPr>
        <w:t xml:space="preserve">日常管理标准及措施</w:t>
      </w:r>
      <w:bookmarkEnd w:id="78"/>
      <w:r>
        <w:rPr>
          <w:rFonts w:hint="eastAsia" w:ascii="宋体" w:hAnsi="宋体" w:cs="宋体"/>
          <w:bCs/>
          <w:color w:val="000000"/>
          <w:sz w:val="24"/>
          <w:szCs w:val="24"/>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（3）物业管理服务的岗前培训及阶段性培训管理（4分）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79" w:name="OLE_LINK63"/>
      <w:r>
        <w:rPr>
          <w:rFonts w:hint="eastAsia" w:ascii="宋体" w:hAnsi="宋体" w:cs="宋体"/>
          <w:bCs/>
          <w:color w:val="000000"/>
          <w:sz w:val="24"/>
          <w:szCs w:val="24"/>
        </w:rPr>
        <w:t xml:space="preserve">物业管理服务的岗前培训目标、方案、计划、内容</w:t>
      </w:r>
      <w:bookmarkEnd w:id="79"/>
      <w:r>
        <w:rPr>
          <w:rFonts w:hint="eastAsia" w:ascii="宋体" w:hAnsi="宋体" w:cs="宋体"/>
          <w:bCs/>
          <w:color w:val="000000"/>
          <w:sz w:val="24"/>
          <w:szCs w:val="24"/>
        </w:rPr>
        <w:t xml:space="preserve">等；</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80" w:name="OLE_LINK65"/>
      <w:r>
        <w:rPr>
          <w:rFonts w:hint="eastAsia" w:ascii="宋体" w:hAnsi="宋体" w:cs="宋体"/>
          <w:bCs/>
          <w:color w:val="000000"/>
          <w:sz w:val="24"/>
          <w:szCs w:val="24"/>
        </w:rPr>
        <w:t xml:space="preserve">物业管理服务的阶段性培训管理</w:t>
      </w:r>
      <w:bookmarkEnd w:id="80"/>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（4）物业管理中涉及的物资装备配备及维保使用方案（</w:t>
      </w:r>
      <w:r>
        <w:rPr>
          <w:rFonts w:hint="eastAsia" w:cs="宋体"/>
          <w:bCs/>
          <w:color w:val="000000"/>
          <w:sz w:val="24"/>
          <w:szCs w:val="24"/>
        </w:rPr>
        <w:t xml:space="preserve">3</w:t>
      </w:r>
      <w:r>
        <w:rPr>
          <w:rFonts w:hint="eastAsia" w:ascii="宋体" w:hAnsi="宋体" w:cs="宋体"/>
          <w:bCs/>
          <w:color w:val="000000"/>
          <w:sz w:val="24"/>
          <w:szCs w:val="24"/>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81" w:name="OLE_LINK66"/>
      <w:r>
        <w:rPr>
          <w:rFonts w:hint="eastAsia" w:ascii="宋体" w:hAnsi="宋体" w:cs="宋体"/>
          <w:bCs/>
          <w:color w:val="000000"/>
          <w:sz w:val="24"/>
          <w:szCs w:val="24"/>
        </w:rPr>
        <w:t xml:space="preserve">物业管理服务（包括但不限于综合管理、公共区域秩序维护、公共区域清洁、公用设施设备日常运行、保养、维修等）</w:t>
      </w:r>
      <w:bookmarkStart w:id="82" w:name="OLE_LINK67"/>
      <w:r>
        <w:rPr>
          <w:rFonts w:hint="eastAsia" w:ascii="宋体" w:hAnsi="宋体" w:cs="宋体"/>
          <w:bCs/>
          <w:color w:val="000000"/>
          <w:sz w:val="24"/>
          <w:szCs w:val="24"/>
        </w:rPr>
        <w:t xml:space="preserve">方面涉及的物资装备配备方案</w:t>
      </w:r>
      <w:bookmarkEnd w:id="81"/>
      <w:r/>
      <w:bookmarkEnd w:id="82"/>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83" w:name="OLE_LINK69"/>
      <w:r>
        <w:rPr>
          <w:rFonts w:hint="eastAsia" w:ascii="宋体" w:hAnsi="宋体" w:cs="宋体"/>
          <w:bCs/>
          <w:color w:val="000000"/>
          <w:sz w:val="24"/>
          <w:szCs w:val="24"/>
        </w:rPr>
        <w:t xml:space="preserve">维保使用方案</w:t>
      </w:r>
      <w:bookmarkEnd w:id="83"/>
      <w:r>
        <w:rPr>
          <w:rFonts w:hint="eastAsia" w:ascii="宋体" w:hAnsi="宋体" w:cs="宋体"/>
          <w:bCs/>
          <w:color w:val="000000"/>
          <w:sz w:val="24"/>
          <w:szCs w:val="24"/>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（5）物业管理服务中的管理重点难点和措施（</w:t>
      </w:r>
      <w:r>
        <w:rPr>
          <w:rFonts w:hint="eastAsia" w:cs="宋体"/>
          <w:bCs/>
          <w:color w:val="000000"/>
          <w:sz w:val="24"/>
          <w:szCs w:val="24"/>
        </w:rPr>
        <w:t xml:space="preserve">4</w:t>
      </w:r>
      <w:r>
        <w:rPr>
          <w:rFonts w:hint="eastAsia" w:ascii="宋体" w:hAnsi="宋体" w:cs="宋体"/>
          <w:bCs/>
          <w:color w:val="000000"/>
          <w:sz w:val="24"/>
          <w:szCs w:val="24"/>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84" w:name="OLE_LINK70"/>
      <w:r>
        <w:rPr>
          <w:rFonts w:hint="eastAsia" w:ascii="宋体" w:hAnsi="宋体" w:cs="宋体"/>
          <w:bCs/>
          <w:color w:val="000000"/>
          <w:sz w:val="24"/>
          <w:szCs w:val="24"/>
        </w:rPr>
        <w:t xml:space="preserve">针对投标项目后期物业管理服务中的可能存在的重点难点进行调研及分析</w:t>
      </w:r>
      <w:bookmarkEnd w:id="84"/>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85" w:name="OLE_LINK72"/>
      <w:r>
        <w:rPr>
          <w:rFonts w:hint="eastAsia" w:ascii="宋体" w:hAnsi="宋体" w:cs="宋体"/>
          <w:bCs/>
          <w:color w:val="000000"/>
          <w:sz w:val="24"/>
          <w:szCs w:val="24"/>
        </w:rPr>
        <w:t xml:space="preserve">针对上述项目重点和难点计划实施方案</w:t>
      </w:r>
      <w:bookmarkEnd w:id="85"/>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（6）与采购方以及其他单位、部门的综合协调方案（</w:t>
      </w:r>
      <w:r>
        <w:rPr>
          <w:rFonts w:hint="eastAsia" w:cs="宋体"/>
          <w:bCs/>
          <w:color w:val="000000"/>
          <w:sz w:val="24"/>
          <w:szCs w:val="24"/>
        </w:rPr>
        <w:t xml:space="preserve">4</w:t>
      </w:r>
      <w:r>
        <w:rPr>
          <w:rFonts w:hint="eastAsia" w:ascii="宋体" w:hAnsi="宋体" w:cs="宋体"/>
          <w:bCs/>
          <w:color w:val="000000"/>
          <w:sz w:val="24"/>
          <w:szCs w:val="24"/>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86" w:name="OLE_LINK73"/>
      <w:r>
        <w:rPr>
          <w:rFonts w:hint="eastAsia" w:ascii="宋体" w:hAnsi="宋体" w:cs="宋体"/>
          <w:bCs/>
          <w:color w:val="000000"/>
          <w:sz w:val="24"/>
          <w:szCs w:val="24"/>
        </w:rPr>
        <w:t xml:space="preserve">与采购人的协调方案</w:t>
      </w:r>
      <w:bookmarkEnd w:id="86"/>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87" w:name="OLE_LINK75"/>
      <w:r>
        <w:rPr>
          <w:rFonts w:hint="eastAsia" w:ascii="宋体" w:hAnsi="宋体" w:cs="宋体"/>
          <w:bCs/>
          <w:color w:val="000000"/>
          <w:sz w:val="24"/>
          <w:szCs w:val="24"/>
        </w:rPr>
        <w:t xml:space="preserve">与其他单位、部门的协调方案</w:t>
      </w:r>
      <w:bookmarkEnd w:id="87"/>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（7）物业管理服务项目进场、退场交接方案（4分）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88" w:name="OLE_LINK76"/>
      <w:r>
        <w:rPr>
          <w:rFonts w:hint="eastAsia" w:ascii="宋体" w:hAnsi="宋体" w:cs="宋体"/>
          <w:bCs/>
          <w:color w:val="000000"/>
          <w:sz w:val="24"/>
          <w:szCs w:val="24"/>
        </w:rPr>
        <w:t xml:space="preserve">前期进场方案及措施</w:t>
      </w:r>
      <w:bookmarkEnd w:id="88"/>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89" w:name="OLE_LINK78"/>
      <w:r>
        <w:rPr>
          <w:rFonts w:hint="eastAsia" w:ascii="宋体" w:hAnsi="宋体" w:cs="宋体"/>
          <w:bCs/>
          <w:color w:val="000000"/>
          <w:sz w:val="24"/>
          <w:szCs w:val="24"/>
        </w:rPr>
        <w:t xml:space="preserve">合同到期交接方案及措施</w:t>
      </w:r>
      <w:bookmarkEnd w:id="89"/>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③</w:t>
      </w:r>
      <w:bookmarkStart w:id="90" w:name="OLE_LINK79"/>
      <w:r>
        <w:rPr>
          <w:rFonts w:hint="eastAsia" w:ascii="宋体" w:hAnsi="宋体" w:cs="宋体"/>
          <w:bCs/>
          <w:color w:val="000000"/>
          <w:sz w:val="24"/>
          <w:szCs w:val="24"/>
        </w:rPr>
        <w:t xml:space="preserve">过失及意外处理原则</w:t>
      </w:r>
      <w:bookmarkEnd w:id="90"/>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④</w:t>
      </w:r>
      <w:bookmarkStart w:id="91" w:name="OLE_LINK80"/>
      <w:r>
        <w:rPr>
          <w:rFonts w:hint="eastAsia" w:ascii="宋体" w:hAnsi="宋体" w:cs="宋体"/>
          <w:bCs/>
          <w:color w:val="000000"/>
          <w:sz w:val="24"/>
          <w:szCs w:val="24"/>
        </w:rPr>
        <w:t xml:space="preserve">过失及意外保障措施</w:t>
      </w:r>
      <w:bookmarkEnd w:id="91"/>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分；以上内容存在1处瑕疵的该条得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分；以上内容存在2处瑕疵的该条得0.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bookmarkStart w:id="107" w:name="_GoBack"/>
      <w:r/>
      <w:bookmarkEnd w:id="107"/>
      <w:r>
        <w:rPr>
          <w:rFonts w:hint="eastAsia" w:ascii="宋体" w:hAnsi="宋体" w:cs="宋体"/>
          <w:bCs/>
          <w:color w:val="000000"/>
          <w:sz w:val="24"/>
          <w:szCs w:val="24"/>
        </w:rPr>
        <w:t xml:space="preserve">（8）特殊情况应急预案及措施（</w:t>
      </w:r>
      <w:r>
        <w:rPr>
          <w:rFonts w:hint="eastAsia" w:cs="宋体"/>
          <w:bCs/>
          <w:color w:val="000000"/>
          <w:sz w:val="24"/>
          <w:szCs w:val="24"/>
        </w:rPr>
        <w:t xml:space="preserve">6</w:t>
      </w:r>
      <w:r>
        <w:rPr>
          <w:rFonts w:hint="eastAsia" w:ascii="宋体" w:hAnsi="宋体" w:cs="宋体"/>
          <w:bCs/>
          <w:color w:val="000000"/>
          <w:sz w:val="24"/>
          <w:szCs w:val="24"/>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92" w:name="OLE_LINK81"/>
      <w:r>
        <w:rPr>
          <w:rFonts w:hint="eastAsia" w:ascii="宋体" w:hAnsi="宋体" w:cs="宋体"/>
          <w:bCs/>
          <w:color w:val="000000"/>
          <w:sz w:val="24"/>
          <w:szCs w:val="24"/>
        </w:rPr>
        <w:t xml:space="preserve">物业管理服务中应对自然灾害、事故灾害、公共卫生安全事件等突发事件的应急预案及措施</w:t>
      </w:r>
      <w:bookmarkEnd w:id="92"/>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93" w:name="OLE_LINK84"/>
      <w:r/>
      <w:bookmarkStart w:id="94" w:name="OLE_LINK83"/>
      <w:r>
        <w:rPr>
          <w:rFonts w:hint="eastAsia" w:ascii="宋体" w:hAnsi="宋体" w:cs="宋体"/>
          <w:bCs/>
          <w:color w:val="000000"/>
          <w:sz w:val="24"/>
          <w:szCs w:val="24"/>
        </w:rPr>
        <w:t xml:space="preserve">物业管理服务中特殊情况的应对方案及措施</w:t>
      </w:r>
      <w:bookmarkEnd w:id="93"/>
      <w:r>
        <w:rPr>
          <w:rFonts w:hint="eastAsia" w:ascii="宋体" w:hAnsi="宋体" w:cs="宋体"/>
          <w:bCs/>
          <w:color w:val="000000"/>
          <w:sz w:val="24"/>
          <w:szCs w:val="24"/>
        </w:rPr>
        <w:t xml:space="preserve">。</w:t>
      </w:r>
      <w:bookmarkEnd w:id="94"/>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③</w:t>
      </w:r>
      <w:bookmarkStart w:id="95" w:name="OLE_LINK85"/>
      <w:r>
        <w:rPr>
          <w:rFonts w:hint="eastAsia" w:ascii="宋体" w:hAnsi="宋体" w:cs="宋体"/>
          <w:bCs/>
          <w:color w:val="000000"/>
          <w:sz w:val="24"/>
          <w:szCs w:val="24"/>
        </w:rPr>
        <w:t xml:space="preserve">自然灾害（包括但不限于台风、强降水）应急管理</w:t>
      </w:r>
      <w:bookmarkEnd w:id="95"/>
      <w:r>
        <w:rPr>
          <w:rFonts w:hint="eastAsia" w:ascii="宋体" w:hAnsi="宋体" w:cs="宋体"/>
          <w:bCs/>
          <w:color w:val="000000"/>
          <w:sz w:val="24"/>
          <w:szCs w:val="24"/>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（9）档案资料管理（</w:t>
      </w:r>
      <w:r>
        <w:rPr>
          <w:rFonts w:hint="eastAsia" w:cs="宋体"/>
          <w:bCs/>
          <w:color w:val="000000"/>
          <w:sz w:val="24"/>
          <w:szCs w:val="24"/>
        </w:rPr>
        <w:t xml:space="preserve">6</w:t>
      </w:r>
      <w:r>
        <w:rPr>
          <w:rFonts w:hint="eastAsia" w:ascii="宋体" w:hAnsi="宋体" w:cs="宋体"/>
          <w:bCs/>
          <w:color w:val="000000"/>
          <w:sz w:val="24"/>
          <w:szCs w:val="24"/>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96" w:name="OLE_LINK86"/>
      <w:r>
        <w:rPr>
          <w:rFonts w:hint="eastAsia" w:ascii="宋体" w:hAnsi="宋体" w:cs="宋体"/>
          <w:bCs/>
          <w:color w:val="000000"/>
          <w:sz w:val="24"/>
          <w:szCs w:val="24"/>
        </w:rPr>
        <w:t xml:space="preserve">管理档案的分类方法和日常管理档案的收集</w:t>
      </w:r>
      <w:bookmarkEnd w:id="96"/>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97" w:name="OLE_LINK88"/>
      <w:r>
        <w:rPr>
          <w:rFonts w:hint="eastAsia" w:ascii="宋体" w:hAnsi="宋体" w:cs="宋体"/>
          <w:bCs/>
          <w:color w:val="000000"/>
          <w:sz w:val="24"/>
          <w:szCs w:val="24"/>
        </w:rPr>
        <w:t xml:space="preserve">档案资料管理工作流程</w:t>
      </w:r>
      <w:bookmarkEnd w:id="97"/>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③</w:t>
      </w:r>
      <w:bookmarkStart w:id="98" w:name="OLE_LINK89"/>
      <w:r>
        <w:rPr>
          <w:rFonts w:hint="eastAsia" w:ascii="宋体" w:hAnsi="宋体" w:cs="宋体"/>
          <w:bCs/>
          <w:color w:val="000000"/>
          <w:sz w:val="24"/>
          <w:szCs w:val="24"/>
        </w:rPr>
        <w:t xml:space="preserve">档案资料管理制度</w:t>
      </w:r>
      <w:bookmarkEnd w:id="98"/>
      <w:r>
        <w:rPr>
          <w:rFonts w:hint="eastAsia" w:ascii="宋体" w:hAnsi="宋体" w:cs="宋体"/>
          <w:bCs/>
          <w:color w:val="000000"/>
          <w:sz w:val="24"/>
          <w:szCs w:val="24"/>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（10）</w:t>
      </w:r>
      <w:bookmarkStart w:id="99" w:name="OLE_LINK90"/>
      <w:r>
        <w:rPr>
          <w:rFonts w:hint="eastAsia" w:ascii="宋体" w:hAnsi="宋体" w:cs="宋体"/>
          <w:bCs/>
          <w:color w:val="000000"/>
          <w:sz w:val="24"/>
          <w:szCs w:val="24"/>
        </w:rPr>
        <w:t xml:space="preserve">物业管理服务响应时间</w:t>
      </w:r>
      <w:bookmarkEnd w:id="99"/>
      <w:r>
        <w:rPr>
          <w:rFonts w:hint="eastAsia" w:ascii="宋体" w:hAnsi="宋体" w:cs="宋体"/>
          <w:bCs/>
          <w:color w:val="000000"/>
          <w:sz w:val="24"/>
          <w:szCs w:val="24"/>
        </w:rPr>
        <w:t xml:space="preserve">（2分）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物业管理服务响应时间（包括但不限于综合管理、公共区域秩序维护、公共区域清洁、卫生防疫、公用设施设备日常运行、保养、维修，食堂服务等）。</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等线"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1050" w:leader="none"/>
        </w:tabs>
        <w:rPr>
          <w:rFonts w:ascii="宋体" w:hAnsi="宋体" w:cs="宋体"/>
          <w:bCs/>
          <w:color w:val="000000"/>
          <w:sz w:val="24"/>
          <w:szCs w:val="24"/>
        </w:rPr>
        <w:outlineLvl w:val="2"/>
      </w:pPr>
      <w:r>
        <w:rPr>
          <w:rFonts w:hint="eastAsia" w:ascii="宋体" w:hAnsi="宋体" w:cs="宋体"/>
          <w:bCs/>
          <w:color w:val="000000"/>
          <w:sz w:val="24"/>
          <w:szCs w:val="24"/>
        </w:rPr>
        <w:t xml:space="preserve">（11）特色与创新（4分）</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①</w:t>
      </w:r>
      <w:bookmarkStart w:id="100" w:name="OLE_LINK92"/>
      <w:r>
        <w:rPr>
          <w:rFonts w:hint="eastAsia" w:ascii="宋体" w:hAnsi="宋体" w:cs="宋体"/>
          <w:bCs/>
          <w:color w:val="000000"/>
          <w:sz w:val="24"/>
          <w:szCs w:val="24"/>
        </w:rPr>
        <w:t xml:space="preserve">物业管理信息化运作方法</w:t>
      </w:r>
      <w:bookmarkEnd w:id="100"/>
      <w:r>
        <w:rPr>
          <w:rFonts w:hint="eastAsia" w:ascii="宋体" w:hAnsi="宋体" w:cs="宋体"/>
          <w:bCs/>
          <w:color w:val="000000"/>
          <w:sz w:val="24"/>
          <w:szCs w:val="24"/>
        </w:rPr>
        <w:t xml:space="preserve">；</w:t>
      </w:r>
      <w:r/>
    </w:p>
    <w:p>
      <w:pPr>
        <w:ind w:firstLine="480"/>
        <w:spacing w:line="360" w:lineRule="auto"/>
        <w:tabs>
          <w:tab w:val="left" w:pos="525" w:leader="none"/>
          <w:tab w:val="left" w:pos="1050" w:leader="none"/>
        </w:tabs>
        <w:rPr>
          <w:rFonts w:ascii="宋体" w:hAnsi="宋体" w:cs="宋体"/>
          <w:bCs/>
          <w:color w:val="000000"/>
          <w:sz w:val="24"/>
          <w:szCs w:val="24"/>
        </w:rPr>
      </w:pPr>
      <w:r>
        <w:rPr>
          <w:rFonts w:hint="eastAsia" w:ascii="宋体" w:hAnsi="宋体" w:cs="宋体"/>
          <w:bCs/>
          <w:color w:val="000000"/>
          <w:sz w:val="24"/>
          <w:szCs w:val="24"/>
        </w:rPr>
        <w:t xml:space="preserve">②</w:t>
      </w:r>
      <w:bookmarkStart w:id="101" w:name="OLE_LINK94"/>
      <w:r>
        <w:rPr>
          <w:rFonts w:hint="eastAsia" w:ascii="宋体" w:hAnsi="宋体" w:cs="宋体"/>
          <w:bCs/>
          <w:color w:val="000000"/>
          <w:sz w:val="24"/>
          <w:szCs w:val="24"/>
        </w:rPr>
        <w:t xml:space="preserve">特色与创新方案</w:t>
      </w:r>
      <w:bookmarkEnd w:id="101"/>
      <w:r>
        <w:rPr>
          <w:rFonts w:hint="eastAsia" w:ascii="宋体" w:hAnsi="宋体" w:cs="宋体"/>
          <w:bCs/>
          <w:color w:val="000000"/>
          <w:sz w:val="24"/>
          <w:szCs w:val="24"/>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2"/>
        <w:spacing w:line="360" w:lineRule="auto"/>
        <w:tabs>
          <w:tab w:val="left" w:pos="7980" w:leader="none"/>
        </w:tabs>
        <w:rPr>
          <w:rFonts w:ascii="宋体" w:hAnsi="宋体" w:cs="宋体"/>
          <w:b/>
          <w:sz w:val="24"/>
          <w:szCs w:val="21"/>
        </w:rPr>
      </w:pPr>
      <w:r>
        <w:rPr>
          <w:rFonts w:hint="eastAsia" w:ascii="宋体" w:hAnsi="宋体" w:cs="宋体"/>
          <w:b/>
          <w:sz w:val="24"/>
          <w:szCs w:val="21"/>
        </w:rPr>
        <w:t xml:space="preserve">注：</w:t>
      </w:r>
      <w:r>
        <w:rPr>
          <w:rFonts w:hint="eastAsia" w:ascii="宋体" w:hAnsi="宋体" w:eastAsia="宋体" w:cs="宋体"/>
          <w:b/>
          <w:bCs w:val="0"/>
          <w:color w:val="000000"/>
          <w:sz w:val="24"/>
          <w:szCs w:val="24"/>
          <w:highlight w:val="none"/>
          <w:shd w:val="clear" w:color="auto" w:fill="auto"/>
        </w:rPr>
        <w:t xml:space="preserve">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contextualSpacing/>
        <w:ind w:firstLine="426"/>
        <w:spacing w:line="360" w:lineRule="auto"/>
        <w:tabs>
          <w:tab w:val="left" w:pos="3090" w:leader="none"/>
        </w:tabs>
        <w:rPr>
          <w:rFonts w:hint="eastAsia" w:ascii="宋体" w:hAnsi="宋体" w:eastAsia="宋体" w:cs="宋体"/>
          <w:b/>
          <w:bCs/>
          <w:color w:val="000000"/>
          <w:sz w:val="24"/>
          <w:szCs w:val="22"/>
          <w:highlight w:val="none"/>
          <w:shd w:val="clear" w:color="auto" w:fill="auto"/>
        </w:rPr>
      </w:pPr>
      <w:r>
        <w:rPr>
          <w:rFonts w:hint="eastAsia" w:ascii="宋体" w:hAnsi="宋体" w:eastAsia="宋体" w:cs="宋体"/>
          <w:b/>
          <w:bCs/>
          <w:color w:val="000000"/>
          <w:sz w:val="24"/>
          <w:szCs w:val="22"/>
          <w:highlight w:val="none"/>
          <w:shd w:val="clear" w:color="auto" w:fill="auto"/>
        </w:rPr>
        <w:t xml:space="preserve">备注：以上需提供的所有证明材料以扫描件上传至电子标书中，所有证明材料确保真实有效，采购人有权查验，否则由此带来的后果由投标供应商自行承担。</w:t>
      </w:r>
      <w:r/>
    </w:p>
    <w:p>
      <w:pPr>
        <w:ind w:firstLine="480"/>
        <w:jc w:val="left"/>
        <w:spacing w:line="360" w:lineRule="auto"/>
        <w:rPr>
          <w:rFonts w:hint="eastAsia" w:ascii="宋体" w:hAnsi="宋体" w:eastAsia="宋体" w:cs="宋体"/>
          <w:b/>
          <w:color w:val="000000"/>
          <w:sz w:val="24"/>
          <w:szCs w:val="22"/>
          <w:highlight w:val="none"/>
          <w:shd w:val="clear" w:color="auto" w:fill="auto"/>
        </w:rPr>
      </w:pPr>
      <w:r>
        <w:rPr>
          <w:rFonts w:hint="eastAsia" w:ascii="宋体" w:hAnsi="宋体" w:eastAsia="宋体" w:cs="宋体"/>
          <w:b/>
          <w:color w:val="000000"/>
          <w:sz w:val="24"/>
          <w:szCs w:val="22"/>
          <w:highlight w:val="none"/>
          <w:shd w:val="clear" w:color="auto" w:fill="auto"/>
        </w:rPr>
        <w:t xml:space="preserve">评分办法及评分细则的解释权属</w:t>
      </w:r>
      <w:r>
        <w:rPr>
          <w:rFonts w:hint="eastAsia" w:ascii="宋体" w:hAnsi="宋体" w:eastAsia="宋体" w:cs="宋体"/>
          <w:b/>
          <w:bCs/>
          <w:color w:val="000000"/>
          <w:sz w:val="24"/>
          <w:szCs w:val="22"/>
          <w:highlight w:val="none"/>
          <w:shd w:val="clear" w:color="auto" w:fill="auto"/>
          <w:lang w:val="en-US" w:eastAsia="zh-CN"/>
        </w:rPr>
        <w:t xml:space="preserve">采购人</w:t>
      </w:r>
      <w:r>
        <w:rPr>
          <w:rFonts w:hint="eastAsia" w:ascii="宋体" w:hAnsi="宋体" w:eastAsia="宋体" w:cs="宋体"/>
          <w:b/>
          <w:color w:val="000000"/>
          <w:sz w:val="24"/>
          <w:szCs w:val="22"/>
          <w:highlight w:val="none"/>
          <w:shd w:val="clear" w:color="auto" w:fill="auto"/>
        </w:rPr>
        <w:t xml:space="preserve">。未列入本评分细则的其他条件不作为评分内容。</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jc w:val="lef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7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t xml:space="preserve">件</w:t>
      </w:r>
      <w:r/>
    </w:p>
    <w:p>
      <w:pPr>
        <w:pStyle w:val="1349"/>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356"/>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pPr>
      <w:r>
        <w:rPr>
          <w:rFonts w:hint="eastAsia" w:ascii="宋体" w:hAnsi="宋体" w:eastAsia="宋体" w:cs="宋体"/>
          <w:bCs/>
          <w:color w:val="000000" w:themeColor="text1"/>
          <w:sz w:val="52"/>
          <w:szCs w:val="52"/>
          <w:highlight w:val="none"/>
          <w:shd w:val="clear" w:color="auto" w:fill="auto"/>
          <w14:textFill>
            <w14:solidFill>
              <w14:schemeClr w14:val="tx1"/>
            </w14:solidFill>
          </w14:textFill>
        </w:rPr>
      </w:r>
      <w:r/>
    </w:p>
    <w:p>
      <w:pPr>
        <w:pStyle w:val="1349"/>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840"/>
        <w:keepLines w:val="0"/>
        <w:keepNext w:val="0"/>
        <w:pageBreakBefore w:val="0"/>
        <w:spacing w:line="360" w:lineRule="auto"/>
        <w:widowControl w:val="off"/>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shd w:val="clear" w:color="auto" w:fill="auto"/>
          <w:lang w:eastAsia="zh-CN"/>
          <w14:textFill>
            <w14:solidFill>
              <w14:schemeClr w14:val="tx1"/>
            </w14:solidFill>
          </w14:textFill>
        </w:rPr>
        <w:t xml:space="preserve">JSZC-320205-JZCG-G2026-0055</w:t>
      </w:r>
      <w:r/>
    </w:p>
    <w:p>
      <w:pPr>
        <w:ind w:firstLine="840"/>
        <w:spacing w:line="360" w:lineRule="auto"/>
        <w:rPr>
          <w:rFonts w:hint="default"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outlineLvl w:val="9"/>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 无锡市锡山区鹅湖人民医院保洁服务</w:t>
      </w:r>
      <w:r/>
    </w:p>
    <w:p>
      <w:pPr>
        <w:ind w:firstLine="84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2"/>
          <w:szCs w:val="22"/>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36"/>
          <w:highlight w:val="none"/>
          <w:shd w:val="clear" w:color="auto" w:fill="auto"/>
          <w:lang w:eastAsia="zh-CN"/>
          <w14:textFill>
            <w14:solidFill>
              <w14:schemeClr w14:val="tx1"/>
            </w14:solidFill>
          </w14:textFill>
        </w:rPr>
        <w:t xml:space="preserve">二〇二六</w:t>
      </w:r>
      <w:r>
        <w:rPr>
          <w:rFonts w:hint="eastAsia" w:ascii="宋体" w:hAnsi="宋体" w:eastAsia="宋体" w:cs="宋体"/>
          <w:bCs/>
          <w:color w:val="000000" w:themeColor="text1"/>
          <w:sz w:val="36"/>
          <w:szCs w:val="36"/>
          <w:highlight w:val="none"/>
          <w:shd w:val="clear" w:color="auto" w:fill="auto"/>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bookmarkStart w:id="102" w:name="一．报价函（格式）"/>
      <w:r/>
      <w:bookmarkEnd w:id="102"/>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pStyle w:val="1375"/>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br w:type="page" w:clear="all"/>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我方收到贵方编号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80"/>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我方愿意提供无锡市公共资源交易中心锡山分中心在招标文件中要求的文件、资料。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十一、</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承诺不非法转包、分包。</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十二、</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不存在</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十三、</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不与</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公共资源交易中心</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十四、</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以上</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w:t>
      </w:r>
      <w:r/>
    </w:p>
    <w:p>
      <w:pPr>
        <w:pStyle w:val="1367"/>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通讯地址：                          邮编：</w:t>
      </w:r>
      <w:r/>
    </w:p>
    <w:p>
      <w:pPr>
        <w:pStyle w:val="1367"/>
        <w:rPr>
          <w:rFonts w:hint="eastAsia" w:ascii="宋体" w:hAnsi="宋体" w:eastAsia="宋体" w:cs="宋体"/>
          <w:color w:val="000000" w:themeColor="text1"/>
          <w:sz w:val="28"/>
          <w:szCs w:val="20"/>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49"/>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349"/>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pStyle w:val="1349"/>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）关于资格的声明函（格式）：</w:t>
      </w:r>
      <w:r/>
    </w:p>
    <w:p>
      <w:pPr>
        <w:ind w:firstLine="720"/>
        <w:keepLines w:val="0"/>
        <w:keepNext w:val="0"/>
        <w:pageBreakBefore w:val="0"/>
        <w:spacing w:line="360" w:lineRule="auto"/>
        <w:widowControl w:val="off"/>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ind w:firstLine="560"/>
        <w:jc w:val="center"/>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bookmarkStart w:id="103" w:name="报价方关于资格的声明函（格式）"/>
      <w:r/>
      <w:bookmarkEnd w:id="103"/>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60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愿针对本次</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无锡市锡山区鹅湖人民医院保洁服务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一</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具有独立承担民事责任的能力；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二</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四</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五</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六</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若有违背，我公司</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愿意承担由此而产生的一切后果。</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签字或盖章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）法定代表人授权委托书（格式）：</w:t>
      </w:r>
      <w:r/>
    </w:p>
    <w:p>
      <w:pPr>
        <w:pStyle w:val="1349"/>
        <w:numPr>
          <w:ilvl w:val="0"/>
          <w:numId w:val="0"/>
        </w:numPr>
        <w:rPr>
          <w:rFonts w:hint="eastAsia" w:ascii="宋体" w:hAnsi="宋体" w:eastAsia="宋体" w:cs="宋体"/>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color w:val="000000" w:themeColor="text1"/>
          <w:sz w:val="28"/>
          <w:szCs w:val="22"/>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36"/>
          <w:szCs w:val="22"/>
          <w:highlight w:val="none"/>
          <w:shd w:val="clear" w:color="auto" w:fill="auto"/>
          <w14:textFill>
            <w14:solidFill>
              <w14:schemeClr w14:val="tx1"/>
            </w14:solidFill>
          </w14:textFill>
        </w:rPr>
      </w:r>
      <w:r/>
    </w:p>
    <w:p>
      <w:pPr>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JSZC-320205-JZCG-G2026-0055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无锡市锡山区鹅湖人民医院保洁服务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20"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9" o:spid="_x0000_s19"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21"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0" o:spid="_x0000_s20"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w:t>
      </w:r>
      <w:r/>
    </w:p>
    <w:p>
      <w:pPr>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22"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1" o:spid="_x0000_s21"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themeColor="text1"/>
          <w:sz w:val="28"/>
          <w:szCs w:val="20"/>
          <w:highlight w:val="none"/>
          <w:shd w:val="clear" w:color="auto" w:fill="auto"/>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23"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2" o:spid="_x0000_s22"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6"/>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367"/>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val="0"/>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8"/>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68"/>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68"/>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68"/>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68"/>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pStyle w:val="1367"/>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68"/>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（四）承诺书</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pPr>
      <w:r>
        <w:rPr>
          <w:rFonts w:hint="eastAsia" w:ascii="宋体" w:hAnsi="宋体" w:eastAsia="宋体" w:cs="宋体"/>
          <w:b/>
          <w:bCs/>
          <w:color w:val="000000" w:themeColor="text1"/>
          <w:sz w:val="36"/>
          <w:szCs w:val="36"/>
          <w:highlight w:val="none"/>
          <w:shd w:val="clear" w:color="auto" w:fill="auto"/>
          <w14:textFill>
            <w14:solidFill>
              <w14:schemeClr w14:val="tx1"/>
            </w14:solidFill>
          </w14:textFill>
        </w:rPr>
        <w:t xml:space="preserve">承诺书</w:t>
      </w:r>
      <w:r/>
    </w:p>
    <w:p>
      <w:pPr>
        <w:pStyle w:val="1346"/>
        <w:ind w:left="1260"/>
        <w:spacing w:line="360" w:lineRule="auto"/>
        <w:rPr>
          <w:rFonts w:hint="eastAsia" w:ascii="宋体" w:hAnsi="宋体" w:eastAsia="宋体" w:cs="宋体"/>
          <w:color w:val="000000" w:themeColor="text1"/>
          <w:sz w:val="21"/>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4"/>
          <w:highlight w:val="none"/>
          <w:shd w:val="clear" w:color="auto" w:fill="auto"/>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48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2"/>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1．本公司（单位）对本项目（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JSZC-320205-JZCG-G2026-0055</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）所提供的物业管理服务符合招标文件要求；</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2．本公司（单位）具备履行合同所必需的服务和专业技术能力；</w:t>
      </w:r>
      <w:r/>
    </w:p>
    <w:p>
      <w:pPr>
        <w:ind w:firstLine="480"/>
        <w:spacing w:line="6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 本公司未被“信用中国”网站（</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begin"/>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instrText xml:space="preserve"> HYPERLINK "http://www.creditchina.gov.cn" </w:instrTex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separate"/>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fldChar w:fldCharType="end"/>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列入失信被执行人、重大税收违法案件当事人名单、政府采购严重违法失信行为记录名单。</w:t>
      </w:r>
      <w:r/>
    </w:p>
    <w:p>
      <w:pPr>
        <w:spacing w:line="36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如违背上述承诺，本公司（单位）将承担一切法律责任。</w:t>
      </w:r>
      <w:r/>
    </w:p>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p>
    <w:p>
      <w:pPr>
        <w:ind w:firstLine="480"/>
        <w:spacing w:line="480" w:lineRule="auto"/>
        <w:rPr>
          <w:rFonts w:hint="eastAsia" w:ascii="宋体" w:hAnsi="宋体" w:eastAsia="宋体" w:cs="宋体"/>
          <w:color w:val="000000" w:themeColor="text1"/>
          <w:sz w:val="21"/>
          <w:szCs w:val="22"/>
          <w:highlight w:val="none"/>
          <w:shd w:val="clear" w:color="auto" w:fill="auto"/>
          <w14:textFill>
            <w14:solidFill>
              <w14:schemeClr w14:val="tx1"/>
            </w14:solidFill>
          </w14:textFill>
        </w:rPr>
        <w:sectPr>
          <w:headerReference w:type="default" r:id="rId14"/>
          <w:headerReference w:type="first" r:id="rId15"/>
          <w:footerReference w:type="default" r:id="rId24"/>
          <w:footerReference w:type="first" r:id="rId25"/>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2"/>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开标一览表 </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采购项目编号：</w:t>
      </w:r>
      <w:r>
        <w:rPr>
          <w:rFonts w:hint="eastAsia" w:ascii="宋体" w:hAnsi="宋体" w:eastAsia="宋体" w:cs="宋体"/>
          <w:b w:val="0"/>
          <w:bCs/>
          <w:color w:val="000000" w:themeColor="text1"/>
          <w:sz w:val="24"/>
          <w:szCs w:val="24"/>
          <w:highlight w:val="none"/>
          <w:u w:val="none"/>
          <w:shd w:val="clear" w:color="auto" w:fill="auto"/>
          <w:lang w:eastAsia="zh-CN"/>
          <w14:textFill>
            <w14:solidFill>
              <w14:schemeClr w14:val="tx1"/>
            </w14:solidFill>
          </w14:textFill>
        </w:rPr>
        <w:t xml:space="preserve">JSZC-320205-JZCG-G2026-0055</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t xml:space="preserve">货币单位：人民币元</w:t>
      </w:r>
      <w:r/>
    </w:p>
    <w:p>
      <w:pPr>
        <w:spacing w:line="360" w:lineRule="auto"/>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shd w:val="clear" w:color="auto" w:fill="auto"/>
          <w:lang w:val="en-US" w:eastAsia="zh-CN"/>
          <w14:textFill>
            <w14:solidFill>
              <w14:schemeClr w14:val="tx1"/>
            </w14:solidFill>
          </w14:textFill>
        </w:rPr>
      </w:r>
      <w:r/>
    </w:p>
    <w:tbl>
      <w:tblPr>
        <w:tblStyle w:val="1345"/>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424"/>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742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/元</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7424" w:type="dxa"/>
            <w:vAlign w:val="center"/>
            <w:textDirection w:val="lrTb"/>
            <w:noWrap w:val="false"/>
          </w:tcPr>
          <w:p>
            <w:pPr>
              <w:spacing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r>
            <w:r/>
          </w:p>
        </w:tc>
      </w:tr>
    </w:tbl>
    <w:p>
      <w:pP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shd w:val="clear" w:color="auto" w:fill="auto"/>
          <w:lang w:val="en-US" w:eastAsia="zh-CN"/>
          <w14:textFill>
            <w14:solidFill>
              <w14:schemeClr w14:val="tx1"/>
            </w14:solidFill>
          </w14:textFill>
        </w:rPr>
        <w:t xml:space="preserve">电子签章</w:t>
      </w: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14:textFill>
            <w14:solidFill>
              <w14:schemeClr w14:val="tx1"/>
            </w14:solidFill>
          </w14:textFill>
        </w:rPr>
      </w:r>
      <w:r/>
    </w:p>
    <w:p>
      <w:pPr>
        <w:ind w:firstLine="472"/>
        <w:spacing w:line="460" w:lineRule="exact"/>
        <w:rPr>
          <w:rFonts w:hint="eastAsia" w:ascii="宋体" w:hAnsi="宋体" w:eastAsia="宋体" w:cs="宋体"/>
          <w:b/>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 xml:space="preserve">填写说明：</w:t>
      </w:r>
      <w:r/>
    </w:p>
    <w:p>
      <w:pPr>
        <w:numPr>
          <w:ilvl w:val="0"/>
          <w:numId w:val="7"/>
        </w:numPr>
        <w:ind w:firstLine="470"/>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评标时一律按</w:t>
      </w:r>
      <w:r>
        <w:rPr>
          <w:rFonts w:hint="eastAsia" w:ascii="宋体" w:hAnsi="宋体" w:eastAsia="宋体" w:cs="宋体"/>
          <w:bCs/>
          <w:color w:val="000000" w:themeColor="text1"/>
          <w:sz w:val="24"/>
          <w:szCs w:val="22"/>
          <w:highlight w:val="none"/>
          <w:shd w:val="clear" w:color="auto" w:fill="auto"/>
          <w:lang w:val="en-US" w:eastAsia="zh-CN"/>
          <w14:textFill>
            <w14:solidFill>
              <w14:schemeClr w14:val="tx1"/>
            </w14:solidFill>
          </w14:textFill>
        </w:rPr>
        <w:t xml:space="preserve">苏采云系统自带的</w:t>
      </w:r>
      <w:r>
        <w:rPr>
          <w:rFonts w:hint="eastAsia" w:ascii="宋体" w:hAnsi="宋体" w:eastAsia="宋体" w:cs="宋体"/>
          <w:bCs/>
          <w:color w:val="000000" w:themeColor="text1"/>
          <w:sz w:val="24"/>
          <w:szCs w:val="22"/>
          <w:highlight w:val="none"/>
          <w:shd w:val="clear" w:color="auto" w:fill="auto"/>
          <w14:textFill>
            <w14:solidFill>
              <w14:schemeClr w14:val="tx1"/>
            </w14:solidFill>
          </w14:textFill>
        </w:rPr>
        <w:t xml:space="preserve">开标一览表中内容为准，开标一览表中必须盖章。</w:t>
      </w:r>
      <w:r/>
    </w:p>
    <w:p>
      <w:pPr>
        <w:numPr>
          <w:ilvl w:val="0"/>
          <w:numId w:val="0"/>
        </w:numPr>
        <w:spacing w:line="46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）明细报价表（格式）：</w:t>
      </w:r>
      <w:r/>
    </w:p>
    <w:p>
      <w:pPr>
        <w:jc w:val="cente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报价明细表</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shd w:val="clear" w:color="auto" w:fill="auto"/>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p>
    <w:tbl>
      <w:tblPr>
        <w:tblStyle w:val="1345"/>
        <w:tblW w:w="9718" w:type="dxa"/>
        <w:tblInd w:w="93" w:type="dxa"/>
        <w:tblLayout w:type="autofit"/>
        <w:tblCellMar>
          <w:left w:w="108" w:type="dxa"/>
          <w:top w:w="0" w:type="dxa"/>
          <w:right w:w="108" w:type="dxa"/>
          <w:bottom w:w="0" w:type="dxa"/>
        </w:tblCellMar>
        <w:tblLook w:val="04A0" w:firstRow="1" w:lastRow="0" w:firstColumn="1" w:lastColumn="0" w:noHBand="0" w:noVBand="1"/>
      </w:tblPr>
      <w:tblGrid>
        <w:gridCol w:w="819"/>
        <w:gridCol w:w="3239"/>
        <w:gridCol w:w="1463"/>
        <w:gridCol w:w="1775"/>
        <w:gridCol w:w="2422"/>
      </w:tblGrid>
      <w:tr>
        <w:trPr>
          <w:trHeight w:val="510"/>
        </w:trPr>
        <w:tc>
          <w:tcPr>
            <w:shd w:val="clear" w:color="auto" w:fill="a9d08e"/>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报价</w:t>
            </w:r>
            <w:r>
              <w:rPr>
                <w:rFonts w:hint="eastAsia" w:ascii="宋体" w:hAnsi="宋体" w:eastAsia="宋体" w:cs="宋体"/>
                <w:b/>
                <w:bCs/>
                <w:color w:val="auto"/>
                <w:sz w:val="21"/>
                <w:szCs w:val="21"/>
                <w:highlight w:val="none"/>
                <w:shd w:val="clear" w:color="auto" w:fill="auto"/>
                <w:lang w:bidi="ar"/>
              </w:rPr>
              <w:br/>
            </w:r>
            <w:r>
              <w:rPr>
                <w:rFonts w:hint="eastAsia" w:ascii="宋体" w:hAnsi="宋体" w:eastAsia="宋体" w:cs="宋体"/>
                <w:b/>
                <w:bCs/>
                <w:color w:val="auto"/>
                <w:sz w:val="21"/>
                <w:szCs w:val="21"/>
                <w:highlight w:val="none"/>
                <w:shd w:val="clear" w:color="auto" w:fill="auto"/>
                <w:lang w:bidi="ar"/>
              </w:rPr>
              <w:t xml:space="preserve">（元/月）</w:t>
            </w:r>
            <w:r/>
          </w:p>
        </w:tc>
        <w:tc>
          <w:tcPr>
            <w:shd w:val="clear" w:color="auto" w:fill="a9d08e"/>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报价</w:t>
            </w:r>
            <w:r>
              <w:rPr>
                <w:rFonts w:hint="eastAsia" w:ascii="宋体" w:hAnsi="宋体" w:eastAsia="宋体" w:cs="宋体"/>
                <w:b/>
                <w:bCs/>
                <w:color w:val="auto"/>
                <w:sz w:val="21"/>
                <w:szCs w:val="21"/>
                <w:highlight w:val="none"/>
                <w:shd w:val="clear" w:color="auto" w:fill="auto"/>
                <w:lang w:bidi="ar"/>
              </w:rPr>
              <w:br/>
            </w:r>
            <w:r>
              <w:rPr>
                <w:rFonts w:hint="eastAsia" w:ascii="宋体" w:hAnsi="宋体" w:eastAsia="宋体" w:cs="宋体"/>
                <w:b/>
                <w:bCs/>
                <w:color w:val="auto"/>
                <w:sz w:val="21"/>
                <w:szCs w:val="21"/>
                <w:highlight w:val="none"/>
                <w:shd w:val="clear" w:color="auto" w:fill="auto"/>
                <w:lang w:bidi="ar"/>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widowControl/>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bidi="ar"/>
              </w:rPr>
              <w:t xml:space="preserve">备注</w:t>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left"/>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员工工资、福利、法定税费费用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参照表（1）</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办公</w:t>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行政费用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办公用品、耗材费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参照表（2）、（3）</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通信费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培训费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人员餐费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交通费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标识标牌等费用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19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器械装备及耗材费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保安装备、工具</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参照表（2）</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消杀防疫等费用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耗材费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参照表（3）</w:t>
            </w:r>
            <w:r/>
          </w:p>
        </w:tc>
      </w:tr>
      <w:tr>
        <w:trPr>
          <w:trHeight w:val="30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其他费用</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维修维保费</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自行列清单附后</w:t>
            </w:r>
            <w:r/>
          </w:p>
        </w:tc>
      </w:tr>
      <w:tr>
        <w:trPr>
          <w:trHeight w:val="439"/>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合理利润</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eastAsia="宋体" w:cs="宋体"/>
                <w:b/>
                <w:color w:val="000000" w:themeColor="text1"/>
                <w:sz w:val="21"/>
                <w:szCs w:val="21"/>
                <w:highlight w:val="none"/>
                <w:shd w:val="clear" w:color="auto" w:fill="auto"/>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税金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3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eastAsia="zh-CN" w:bidi="ar"/>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其他支出（按需求自行列举</w:t>
            </w:r>
            <w:r>
              <w:rPr>
                <w:rFonts w:hint="eastAsia" w:ascii="宋体" w:hAnsi="宋体" w:eastAsia="宋体" w:cs="宋体"/>
                <w:b/>
                <w:color w:val="000000" w:themeColor="text1"/>
                <w:sz w:val="21"/>
                <w:szCs w:val="21"/>
                <w:highlight w:val="none"/>
                <w:shd w:val="clear" w:color="auto" w:fill="auto"/>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81"/>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8</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Style w:val="1381"/>
                <w:rFonts w:hint="eastAsia" w:ascii="宋体" w:hAnsi="宋体" w:eastAsia="宋体" w:cs="宋体"/>
                <w:b/>
                <w:bCs/>
                <w:color w:val="000000" w:themeColor="text1"/>
                <w:sz w:val="24"/>
                <w:szCs w:val="24"/>
                <w:highlight w:val="none"/>
                <w:shd w:val="clear" w:color="auto" w:fill="auto"/>
                <w:lang w:val="en-US"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t xml:space="preserve">9</w:t>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r>
        <w:trPr>
          <w:trHeight w:val="449"/>
        </w:trPr>
        <w:tc>
          <w:tcPr>
            <w:shd w:val="clear" w:color="auto" w:fill="c6e0b4"/>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widowControl/>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lang w:val="en-US" w:eastAsia="zh-CN" w:bidi="ar"/>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3239" w:type="dxa"/>
            <w:vAlign w:val="center"/>
            <w:textDirection w:val="lrTb"/>
            <w:noWrap/>
          </w:tcPr>
          <w:p>
            <w:pPr>
              <w:jc w:val="center"/>
              <w:widowControl/>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lang w:val="en-US" w:eastAsia="zh-CN"/>
                <w14:textFill>
                  <w14:solidFill>
                    <w14:schemeClr w14:val="tx1"/>
                  </w14:solidFill>
                </w14:textFill>
              </w:rPr>
              <w:t xml:space="preserve">合计（年）：</w:t>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tc>
        <w:tc>
          <w:tcPr>
            <w:shd w:val="clear" w:color="auto" w:fill="c6e0b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tc>
      </w:tr>
    </w:tbl>
    <w:p>
      <w:pPr>
        <w:spacing w:line="400" w:lineRule="exact"/>
        <w:rPr>
          <w:rFonts w:hint="eastAsia" w:ascii="宋体" w:hAnsi="宋体" w:eastAsia="宋体" w:cs="宋体"/>
          <w:bCs/>
          <w:color w:val="000000" w:themeColor="text1"/>
          <w:sz w:val="3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总报价除应包括本项目所有服务人员的工资、法定税费和合理利润外，还应包括体检、管理、劳务、服装、培训、通讯、安全保卫、调整风险及政策性文件规定等各项应有费用，以及为完成采购文件规定的物业管理工作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的一切相关费用。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报价时应充分考虑服务期内所有可能影响到报价的因素，一旦中标，总价将包定。</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表（1）：员工工资福利及法定计提费用明细表</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shd w:val="clear" w:color="auto" w:fill="auto"/>
          <w:lang w:eastAsia="zh-CN"/>
          <w14:textFill>
            <w14:solidFill>
              <w14:schemeClr w14:val="tx1"/>
            </w14:solidFill>
          </w14:textFill>
        </w:rPr>
        <w:t xml:space="preserve">）</w:t>
      </w:r>
      <w:r/>
    </w:p>
    <w:tbl>
      <w:tblPr>
        <w:tblStyle w:val="1345"/>
        <w:tblW w:w="9600" w:type="dxa"/>
        <w:tblInd w:w="93" w:type="dxa"/>
        <w:tblLayout w:type="fixed"/>
        <w:tblCellMar>
          <w:left w:w="108" w:type="dxa"/>
          <w:top w:w="0" w:type="dxa"/>
          <w:right w:w="108" w:type="dxa"/>
          <w:bottom w:w="0" w:type="dxa"/>
        </w:tblCellMar>
        <w:tblLook w:val="04A0" w:firstRow="1" w:lastRow="0" w:firstColumn="1" w:lastColumn="0" w:noHBand="0" w:noVBand="1"/>
      </w:tblPr>
      <w:tblGrid>
        <w:gridCol w:w="798"/>
        <w:gridCol w:w="1888"/>
        <w:gridCol w:w="1237"/>
        <w:gridCol w:w="1513"/>
        <w:gridCol w:w="1087"/>
        <w:gridCol w:w="1125"/>
        <w:gridCol w:w="1952"/>
      </w:tblGrid>
      <w:tr>
        <w:trPr>
          <w:trHeight w:val="376"/>
        </w:trPr>
        <w:tc>
          <w:tcPr>
            <w:gridSpan w:val="7"/>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left"/>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Style w:val="1382"/>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rPr>
                <w:rStyle w:val="1382"/>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）员工工资福利及法定计提费用明细表</w:t>
            </w:r>
            <w:r/>
          </w:p>
        </w:tc>
      </w:tr>
      <w:tr>
        <w:trPr>
          <w:trHeight w:val="779"/>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人数配置</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人员费用标准（</w:t>
            </w: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人/</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元/月）</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合计费用（元/月）</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合计费用</w:t>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br/>
            </w: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（元/年）</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备注</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bidi="ar"/>
                <w14:textFill>
                  <w14:solidFill>
                    <w14:schemeClr w14:val="tx1"/>
                  </w14:solidFill>
                </w14:textFill>
              </w:rPr>
              <w:t xml:space="preserve">员工工资及福利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按人员配置总数</w:t>
            </w:r>
            <w:r>
              <w:rPr>
                <w:rFonts w:hint="eastAsia" w:ascii="宋体" w:hAnsi="宋体"/>
                <w:sz w:val="18"/>
                <w:szCs w:val="18"/>
                <w:lang w:val="en-US" w:eastAsia="zh-CN"/>
              </w:rPr>
              <w:t xml:space="preserve">44人</w:t>
            </w:r>
            <w:r>
              <w:rPr>
                <w:rFonts w:hint="eastAsia" w:ascii="宋体" w:hAnsi="宋体"/>
                <w:sz w:val="18"/>
                <w:szCs w:val="18"/>
              </w:rPr>
              <w:t xml:space="preserve">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1</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ascii="宋体" w:hAnsi="宋体"/>
                <w:sz w:val="18"/>
                <w:szCs w:val="18"/>
              </w:rPr>
            </w:pPr>
            <w:r>
              <w:rPr>
                <w:rFonts w:hint="eastAsia" w:ascii="宋体" w:hAnsi="宋体"/>
                <w:sz w:val="18"/>
                <w:szCs w:val="18"/>
              </w:rPr>
              <w:t xml:space="preserve">项目经理</w:t>
            </w:r>
            <w:r/>
          </w:p>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（项目负责人）</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2</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lang w:val="en-US" w:eastAsia="zh-CN"/>
              </w:rPr>
              <w:t xml:space="preserve">保洁领班</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3</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lang w:val="en-US" w:eastAsia="zh-CN"/>
              </w:rPr>
              <w:t xml:space="preserve">保洁</w:t>
            </w:r>
            <w:r>
              <w:rPr>
                <w:rFonts w:hint="eastAsia" w:ascii="宋体" w:hAnsi="宋体"/>
                <w:sz w:val="18"/>
                <w:szCs w:val="18"/>
              </w:rPr>
              <w:t xml:space="preserve">人员</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自行添行明确</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4</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加班费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5</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员工人身意外保险费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按人员配置总数</w:t>
            </w:r>
            <w:r>
              <w:rPr>
                <w:rFonts w:hint="eastAsia" w:ascii="宋体" w:hAnsi="宋体"/>
                <w:sz w:val="18"/>
                <w:szCs w:val="18"/>
                <w:lang w:val="en-US" w:eastAsia="zh-CN"/>
              </w:rPr>
              <w:t xml:space="preserve">44人</w:t>
            </w:r>
            <w:r>
              <w:rPr>
                <w:rFonts w:hint="eastAsia" w:ascii="宋体" w:hAnsi="宋体"/>
                <w:sz w:val="18"/>
                <w:szCs w:val="18"/>
              </w:rPr>
              <w:t xml:space="preserve">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6</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服装费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bidi="ar"/>
                <w14:textFill>
                  <w14:solidFill>
                    <w14:schemeClr w14:val="tx1"/>
                  </w14:solidFill>
                </w14:textFill>
              </w:rPr>
              <w:t xml:space="preserve">7</w:t>
            </w: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color w:val="000000" w:themeColor="text1"/>
                <w:sz w:val="18"/>
                <w:szCs w:val="18"/>
                <w:highlight w:val="none"/>
                <w:shd w:val="clear" w:color="auto" w:fill="auto"/>
                <w14:textFill>
                  <w14:solidFill>
                    <w14:schemeClr w14:val="tx1"/>
                  </w14:solidFill>
                </w14:textFill>
              </w:rPr>
              <w:t xml:space="preserve">法定税费费用</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养老保险</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按人员配置总数</w:t>
            </w:r>
            <w:r>
              <w:rPr>
                <w:rFonts w:hint="eastAsia" w:ascii="宋体" w:hAnsi="宋体"/>
                <w:sz w:val="18"/>
                <w:szCs w:val="18"/>
                <w:lang w:val="en-US" w:eastAsia="zh-CN"/>
              </w:rPr>
              <w:t xml:space="preserve">不少于5人</w:t>
            </w:r>
            <w:r>
              <w:rPr>
                <w:rFonts w:hint="eastAsia" w:ascii="宋体" w:hAnsi="宋体"/>
                <w:sz w:val="18"/>
                <w:szCs w:val="18"/>
              </w:rPr>
              <w:t xml:space="preserve">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医疗统筹</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按人员配置总数</w:t>
            </w:r>
            <w:r>
              <w:rPr>
                <w:rFonts w:hint="eastAsia" w:ascii="宋体" w:hAnsi="宋体"/>
                <w:sz w:val="18"/>
                <w:szCs w:val="18"/>
                <w:lang w:val="en-US" w:eastAsia="zh-CN"/>
              </w:rPr>
              <w:t xml:space="preserve">不少于5人</w:t>
            </w:r>
            <w:r>
              <w:rPr>
                <w:rFonts w:hint="eastAsia" w:ascii="宋体" w:hAnsi="宋体"/>
                <w:sz w:val="18"/>
                <w:szCs w:val="18"/>
              </w:rPr>
              <w:t xml:space="preserve">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失业</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按人员配置总数</w:t>
            </w:r>
            <w:r>
              <w:rPr>
                <w:rFonts w:hint="eastAsia" w:ascii="宋体" w:hAnsi="宋体"/>
                <w:sz w:val="18"/>
                <w:szCs w:val="18"/>
                <w:lang w:val="en-US" w:eastAsia="zh-CN"/>
              </w:rPr>
              <w:t xml:space="preserve">不少于5人</w:t>
            </w:r>
            <w:r>
              <w:rPr>
                <w:rFonts w:hint="eastAsia" w:ascii="宋体" w:hAnsi="宋体"/>
                <w:sz w:val="18"/>
                <w:szCs w:val="18"/>
              </w:rPr>
              <w:t xml:space="preserve">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工伤</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按人员配置总数</w:t>
            </w:r>
            <w:r>
              <w:rPr>
                <w:rFonts w:hint="eastAsia" w:ascii="宋体" w:hAnsi="宋体"/>
                <w:sz w:val="18"/>
                <w:szCs w:val="18"/>
                <w:lang w:val="en-US" w:eastAsia="zh-CN"/>
              </w:rPr>
              <w:t xml:space="preserve">44人</w:t>
            </w:r>
            <w:r>
              <w:rPr>
                <w:rFonts w:hint="eastAsia" w:ascii="宋体" w:hAnsi="宋体"/>
                <w:sz w:val="18"/>
                <w:szCs w:val="18"/>
              </w:rPr>
              <w:t xml:space="preserve">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生育</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按人员配置总数</w:t>
            </w:r>
            <w:r>
              <w:rPr>
                <w:rFonts w:hint="eastAsia" w:ascii="宋体" w:hAnsi="宋体"/>
                <w:sz w:val="18"/>
                <w:szCs w:val="18"/>
                <w:lang w:val="en-US" w:eastAsia="zh-CN"/>
              </w:rPr>
              <w:t xml:space="preserve">不少于5人</w:t>
            </w:r>
            <w:r>
              <w:rPr>
                <w:rFonts w:hint="eastAsia" w:ascii="宋体" w:hAnsi="宋体"/>
                <w:sz w:val="18"/>
                <w:szCs w:val="18"/>
              </w:rPr>
              <w:t xml:space="preserve">计算</w:t>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450"/>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t xml:space="preserve">公积金</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spacing w:line="360" w:lineRule="auto"/>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sz w:val="18"/>
                <w:szCs w:val="18"/>
              </w:rPr>
              <w:t xml:space="preserve">按人员配置总数</w:t>
            </w:r>
            <w:r>
              <w:rPr>
                <w:rFonts w:hint="eastAsia" w:ascii="宋体" w:hAnsi="宋体"/>
                <w:sz w:val="18"/>
                <w:szCs w:val="18"/>
                <w:lang w:val="en-US" w:eastAsia="zh-CN"/>
              </w:rPr>
              <w:t xml:space="preserve">不少于5人</w:t>
            </w:r>
            <w:r>
              <w:rPr>
                <w:rFonts w:hint="eastAsia" w:ascii="宋体" w:hAnsi="宋体"/>
                <w:sz w:val="18"/>
                <w:szCs w:val="18"/>
              </w:rPr>
              <w:t xml:space="preserve">计算</w:t>
            </w:r>
            <w:r/>
          </w:p>
        </w:tc>
      </w:tr>
      <w:tr>
        <w:trPr>
          <w:trHeight w:val="4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b/>
                <w:bCs/>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0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widowControl/>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lang w:eastAsia="zh-CN" w:bidi="ar"/>
                <w14:textFill>
                  <w14:solidFill>
                    <w14:schemeClr w14:val="tx1"/>
                  </w14:solidFill>
                </w14:textFill>
              </w:rPr>
              <w:t xml:space="preserve">(</w:t>
            </w:r>
            <w:r>
              <w:rPr>
                <w:rFonts w:hint="eastAsia" w:ascii="宋体" w:hAnsi="宋体" w:eastAsia="宋体" w:cs="宋体"/>
                <w:color w:val="000000" w:themeColor="text1"/>
                <w:sz w:val="18"/>
                <w:szCs w:val="18"/>
                <w:highlight w:val="none"/>
                <w:shd w:val="clear" w:color="auto" w:fill="auto"/>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ind w:firstLine="810"/>
              <w:jc w:val="both"/>
              <w:spacing w:line="360" w:lineRule="auto"/>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18"/>
                <w:szCs w:val="18"/>
                <w:highlight w:val="none"/>
                <w:shd w:val="clear" w:color="auto" w:fill="auto"/>
                <w14:textFill>
                  <w14:solidFill>
                    <w14:schemeClr w14:val="tx1"/>
                  </w14:solidFill>
                </w14:textFill>
              </w:rPr>
            </w:pPr>
            <w:r>
              <w:rPr>
                <w:rFonts w:hint="eastAsia" w:ascii="宋体" w:hAnsi="宋体" w:eastAsia="宋体" w:cs="宋体"/>
                <w:color w:val="000000" w:themeColor="text1"/>
                <w:sz w:val="18"/>
                <w:szCs w:val="18"/>
                <w:highlight w:val="none"/>
                <w:shd w:val="clear" w:color="auto" w:fill="auto"/>
                <w14:textFill>
                  <w14:solidFill>
                    <w14:schemeClr w14:val="tx1"/>
                  </w14:solidFill>
                </w14:textFill>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合计</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bidi="ar"/>
                <w14:textFill>
                  <w14:solidFill>
                    <w14:schemeClr w14:val="tx1"/>
                  </w14:solidFill>
                </w14:textFill>
              </w:rPr>
              <w:t xml:space="preserve">年</w:t>
            </w:r>
            <w:r>
              <w:rPr>
                <w:rFonts w:hint="eastAsia" w:ascii="宋体" w:hAnsi="宋体" w:eastAsia="宋体" w:cs="宋体"/>
                <w:b/>
                <w:bCs/>
                <w:color w:val="000000" w:themeColor="text1"/>
                <w:sz w:val="21"/>
                <w:szCs w:val="21"/>
                <w:highlight w:val="none"/>
                <w:shd w:val="clear" w:color="auto" w:fill="auto"/>
                <w:lang w:eastAsia="zh-CN" w:bidi="ar"/>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41"/>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注：1、以上人员费用须包括工资等内容，须符合国家、省、市相关政策规定</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上述报价表由投标单位参照，不限于此，可根据采购需求自行添加条目进行投报。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zh-CN"/>
          <w14:textFill>
            <w14:solidFill>
              <w14:schemeClr w14:val="tx1"/>
            </w14:solidFill>
          </w14:textFill>
        </w:rPr>
        <w:t xml:space="preserve">上表可自行延长，</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但不得改变文本格式。</w:t>
      </w:r>
      <w:r/>
    </w:p>
    <w:p>
      <w:pPr>
        <w:pStyle w:val="1383"/>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ab/>
      </w: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表（2）：投入本项目的工具设备物资明细表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3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482"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物品名称</w:t>
            </w:r>
            <w:r/>
          </w:p>
        </w:tc>
        <w:tc>
          <w:tcPr>
            <w:tcW w:w="809"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型号</w:t>
            </w:r>
            <w:r/>
          </w:p>
        </w:tc>
        <w:tc>
          <w:tcPr>
            <w:tcW w:w="674"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数量</w:t>
            </w:r>
            <w:r/>
          </w:p>
        </w:tc>
        <w:tc>
          <w:tcPr>
            <w:tcW w:w="67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348"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1347"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（元/月）</w:t>
            </w:r>
            <w:r/>
          </w:p>
        </w:tc>
        <w:tc>
          <w:tcPr>
            <w:tcW w:w="1483" w:type="dxa"/>
            <w:vAlign w:val="center"/>
            <w:textDirection w:val="lrTb"/>
            <w:noWrap w:val="false"/>
          </w:tcPr>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合计费用</w:t>
            </w:r>
            <w:r/>
          </w:p>
          <w:p>
            <w:pPr>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（元/年）</w:t>
            </w:r>
            <w:r/>
          </w:p>
        </w:tc>
        <w:tc>
          <w:tcPr>
            <w:tcW w:w="943" w:type="dxa"/>
            <w:vAlign w:val="center"/>
            <w:textDirection w:val="lrTb"/>
            <w:noWrap w:val="false"/>
          </w:tcPr>
          <w:p>
            <w:pP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09"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4"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67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8"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rHeight w:val="358"/>
        </w:trPr>
        <w:tc>
          <w:tcPr>
            <w:gridSpan w:val="6"/>
            <w:tcW w:w="576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347"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8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43" w:type="dxa"/>
            <w:vAlign w:val="center"/>
            <w:textDirection w:val="lrTb"/>
            <w:noWrap w:val="false"/>
          </w:tcPr>
          <w:p>
            <w:pPr>
              <w:jc w:val="center"/>
              <w:spacing w:line="60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根据采购需求自行测算含在投标报价中。</w:t>
      </w:r>
      <w:r/>
    </w:p>
    <w:p>
      <w:pPr>
        <w:ind w:firstLine="405"/>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w:t>
      </w:r>
      <w:r>
        <w:rPr>
          <w:rFonts w:hint="eastAsia" w:ascii="宋体" w:hAnsi="宋体" w:eastAsia="宋体" w:cs="宋体"/>
          <w:color w:val="000000" w:themeColor="text1"/>
          <w:sz w:val="21"/>
          <w:szCs w:val="21"/>
          <w:highlight w:val="none"/>
          <w:shd w:val="clear" w:color="auto" w:fill="auto"/>
          <w:lang w:val="zh-CN"/>
          <w14:textFill>
            <w14:solidFill>
              <w14:schemeClr w14:val="tx1"/>
            </w14:solidFill>
          </w14:textFill>
        </w:rPr>
        <w:t xml:space="preserve">上表可自行延长，</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jc w:val="center"/>
        <w:spacing w:line="400" w:lineRule="exact"/>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表（3）：投入本项目的耗材明细表</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shd w:val="clear" w:color="auto" w:fill="auto"/>
          <w:lang w:eastAsia="zh-CN"/>
          <w14:textFill>
            <w14:solidFill>
              <w14:schemeClr w14:val="tx1"/>
            </w14:solidFill>
          </w14:textFill>
        </w:rPr>
        <w:t xml:space="preserve">）</w:t>
      </w:r>
      <w:r/>
    </w:p>
    <w:tbl>
      <w:tblPr>
        <w:tblStyle w:val="1345"/>
        <w:tblW w:w="10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95"/>
        <w:gridCol w:w="1015"/>
        <w:gridCol w:w="992"/>
        <w:gridCol w:w="992"/>
        <w:gridCol w:w="851"/>
        <w:gridCol w:w="1417"/>
        <w:gridCol w:w="1560"/>
        <w:gridCol w:w="1098"/>
      </w:tblGrid>
      <w:tr>
        <w:trPr/>
        <w:tc>
          <w:tcPr>
            <w:tcW w:w="8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序号</w:t>
            </w:r>
            <w:r/>
          </w:p>
        </w:tc>
        <w:tc>
          <w:tcPr>
            <w:tcW w:w="139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名称</w:t>
            </w:r>
            <w:r/>
          </w:p>
        </w:tc>
        <w:tc>
          <w:tcPr>
            <w:tcW w:w="1015"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品牌</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单价（元）</w:t>
            </w:r>
            <w:r/>
          </w:p>
        </w:tc>
        <w:tc>
          <w:tcPr>
            <w:tcW w:w="992"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每年用量</w:t>
            </w:r>
            <w:r/>
          </w:p>
        </w:tc>
        <w:tc>
          <w:tcPr>
            <w:tcW w:w="851"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单位</w:t>
            </w:r>
            <w:r/>
          </w:p>
        </w:tc>
        <w:tc>
          <w:tcPr>
            <w:tcW w:w="1417"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金额（元/月）</w:t>
            </w:r>
            <w:r/>
          </w:p>
        </w:tc>
        <w:tc>
          <w:tcPr>
            <w:tcW w:w="1560"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金额（元/年）</w:t>
            </w:r>
            <w:r/>
          </w:p>
        </w:tc>
        <w:tc>
          <w:tcPr>
            <w:tcW w:w="1098" w:type="dxa"/>
            <w:vAlign w:val="center"/>
            <w:textDirection w:val="lrTb"/>
            <w:noWrap w:val="false"/>
          </w:tcPr>
          <w:p>
            <w:pPr>
              <w:jc w:val="center"/>
              <w:spacing w:line="360" w:lineRule="auto"/>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产地</w:t>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1</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2</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3</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 …</w:t>
            </w:r>
            <w:r/>
          </w:p>
        </w:tc>
        <w:tc>
          <w:tcPr>
            <w:tcW w:w="139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1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r>
        <w:trPr/>
        <w:tc>
          <w:tcPr>
            <w:gridSpan w:val="6"/>
            <w:tcW w:w="60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合计</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年</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auto"/>
                <w14:textFill>
                  <w14:solidFill>
                    <w14:schemeClr w14:val="tx1"/>
                  </w14:solidFill>
                </w14:textFill>
              </w:rPr>
              <w:t xml:space="preserve">：</w:t>
            </w:r>
            <w:r/>
          </w:p>
        </w:tc>
        <w:tc>
          <w:tcPr>
            <w:tcW w:w="141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56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c>
          <w:tcPr>
            <w:tcW w:w="109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14:textFill>
                  <w14:solidFill>
                    <w14:schemeClr w14:val="tx1"/>
                  </w14:solidFill>
                </w14:textFill>
              </w:rPr>
            </w:r>
            <w:r/>
          </w:p>
        </w:tc>
      </w:tr>
    </w:tbl>
    <w:p>
      <w:pPr>
        <w:ind w:firstLine="211"/>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法定代表人或法定代表人授权代表签字或盖章：</w:t>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r>
      <w:r/>
    </w:p>
    <w:p>
      <w:pPr>
        <w:ind w:firstLine="210"/>
        <w:rPr>
          <w:rFonts w:hint="eastAsia" w:ascii="宋体" w:hAnsi="宋体" w:eastAsia="宋体" w:cs="宋体"/>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注：1、由供应商根据采购需求自行测算含在投标报价中。</w:t>
      </w:r>
      <w:r/>
    </w:p>
    <w:p>
      <w:pPr>
        <w:ind w:firstLine="630"/>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auto"/>
          <w14:textFill>
            <w14:solidFill>
              <w14:schemeClr w14:val="tx1"/>
            </w14:solidFill>
          </w14:textFill>
        </w:rPr>
        <w:t xml:space="preserve">2、上表可自行延长</w:t>
      </w:r>
      <w:r>
        <w:rPr>
          <w:rFonts w:hint="eastAsia" w:ascii="宋体" w:hAnsi="宋体" w:eastAsia="宋体" w:cs="宋体"/>
          <w:bCs/>
          <w:color w:val="000000" w:themeColor="text1"/>
          <w:sz w:val="21"/>
          <w:szCs w:val="21"/>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shd w:val="clear" w:color="auto" w:fill="auto"/>
          <w:lang w:val="en-US" w:eastAsia="zh-CN"/>
          <w14:textFill>
            <w14:solidFill>
              <w14:schemeClr w14:val="tx1"/>
            </w14:solidFill>
          </w14:textFill>
        </w:rPr>
        <w:t xml:space="preserve">但不得改变文本格式。</w:t>
      </w:r>
      <w:r/>
    </w:p>
    <w:p>
      <w:pPr>
        <w:pStyle w:val="1384"/>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日期</w:t>
      </w:r>
      <w:r>
        <w:rPr>
          <w:rFonts w:hint="eastAsia" w:ascii="宋体" w:hAnsi="宋体" w:eastAsia="宋体" w:cs="宋体"/>
          <w:b/>
          <w:color w:val="000000" w:themeColor="text1"/>
          <w:sz w:val="24"/>
          <w:szCs w:val="24"/>
          <w:highlight w:val="none"/>
          <w:shd w:val="clear" w:color="auto" w:fill="auto"/>
          <w:lang w:eastAsia="zh-CN"/>
          <w14:textFill>
            <w14:solidFill>
              <w14:schemeClr w14:val="tx1"/>
            </w14:solidFill>
          </w14:textFill>
        </w:rPr>
        <w:t xml:space="preserve">：</w:t>
      </w:r>
      <w:r/>
    </w:p>
    <w:p>
      <w:pPr>
        <w:pStyle w:val="138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pStyle w:val="1366"/>
        <w:ind w:left="0" w:firstLine="0"/>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服务保障承诺书</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color w:val="000000" w:themeColor="text1"/>
          <w:sz w:val="32"/>
          <w:szCs w:val="32"/>
          <w:highlight w:val="none"/>
          <w:shd w:val="clear" w:color="auto" w:fill="auto"/>
          <w14:textFill>
            <w14:solidFill>
              <w14:schemeClr w14:val="tx1"/>
            </w14:solidFill>
          </w14:textFill>
        </w:rPr>
      </w:pPr>
      <w:r>
        <w:rPr>
          <w:rFonts w:hint="eastAsia" w:ascii="宋体" w:hAnsi="宋体" w:eastAsia="宋体" w:cs="宋体"/>
          <w:color w:val="000000" w:themeColor="text1"/>
          <w:sz w:val="32"/>
          <w:szCs w:val="32"/>
          <w:highlight w:val="none"/>
          <w:shd w:val="clear" w:color="auto" w:fill="auto"/>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针</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对</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无锡市锡山区鹅湖人民医院保洁服务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在此承诺：</w:t>
      </w:r>
      <w:r/>
    </w:p>
    <w:p>
      <w:pPr>
        <w:ind w:firstLine="480"/>
        <w:spacing w:line="360" w:lineRule="auto"/>
        <w:rPr>
          <w:rFonts w:ascii="宋体" w:hAnsi="宋体" w:cs="宋体"/>
          <w:color w:val="000000"/>
          <w:sz w:val="24"/>
          <w:szCs w:val="24"/>
        </w:rPr>
      </w:pPr>
      <w:r>
        <w:rPr>
          <w:rFonts w:hint="eastAsia" w:ascii="宋体" w:hAnsi="宋体"/>
          <w:bCs/>
          <w:sz w:val="24"/>
          <w:szCs w:val="24"/>
          <w:u w:val="single"/>
        </w:rPr>
        <w:t xml:space="preserve">（供应商</w:t>
      </w:r>
      <w:r>
        <w:rPr>
          <w:rFonts w:ascii="宋体" w:hAnsi="宋体"/>
          <w:bCs/>
          <w:sz w:val="24"/>
          <w:szCs w:val="24"/>
          <w:u w:val="single"/>
        </w:rPr>
        <w:t xml:space="preserve">名称</w:t>
      </w:r>
      <w:r>
        <w:rPr>
          <w:rFonts w:hint="eastAsia" w:ascii="宋体" w:hAnsi="宋体"/>
          <w:bCs/>
          <w:sz w:val="24"/>
          <w:szCs w:val="24"/>
          <w:u w:val="single"/>
        </w:rPr>
        <w:t xml:space="preserve">）</w:t>
      </w:r>
      <w:r>
        <w:rPr>
          <w:rFonts w:ascii="宋体" w:hAnsi="宋体"/>
          <w:bCs/>
          <w:sz w:val="24"/>
          <w:szCs w:val="24"/>
        </w:rPr>
        <w:t xml:space="preserve">针对</w:t>
      </w:r>
      <w:r>
        <w:rPr>
          <w:rFonts w:hint="eastAsia" w:ascii="宋体" w:hAnsi="宋体"/>
          <w:bCs/>
          <w:sz w:val="24"/>
          <w:szCs w:val="24"/>
          <w:u w:val="single"/>
        </w:rPr>
        <w:t xml:space="preserve">无锡市锡山区鹅湖人民医院保洁服务</w:t>
      </w:r>
      <w:r>
        <w:rPr>
          <w:rFonts w:ascii="宋体" w:hAnsi="宋体" w:cs="宋体"/>
          <w:color w:val="000000"/>
          <w:sz w:val="24"/>
          <w:szCs w:val="24"/>
        </w:rPr>
        <w:t xml:space="preserve">在此承诺：</w:t>
      </w:r>
      <w:r/>
    </w:p>
    <w:p>
      <w:pPr>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、本公司承诺所有人员无任何犯罪记录，承诺中标之后提供无犯罪记录证明。</w:t>
      </w:r>
      <w:r/>
    </w:p>
    <w:p>
      <w:pPr>
        <w:ind w:firstLine="480"/>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6、</w:t>
      </w:r>
      <w:r/>
    </w:p>
    <w:p>
      <w:pPr>
        <w:ind w:firstLine="480"/>
        <w:spacing w:line="360" w:lineRule="auto"/>
        <w:rPr>
          <w:rFonts w:ascii="宋体" w:hAnsi="宋体"/>
          <w:bCs/>
          <w:sz w:val="24"/>
          <w:szCs w:val="24"/>
        </w:rPr>
      </w:pPr>
      <w:r>
        <w:rPr>
          <w:rFonts w:hint="eastAsia" w:ascii="宋体" w:hAnsi="宋体"/>
          <w:bCs/>
          <w:sz w:val="24"/>
          <w:szCs w:val="24"/>
        </w:rPr>
        <w:t xml:space="preserve">7、</w:t>
      </w:r>
      <w:r/>
    </w:p>
    <w:p>
      <w:pPr>
        <w:ind w:firstLine="480"/>
        <w:spacing w:line="360" w:lineRule="auto"/>
        <w:rPr>
          <w:rFonts w:ascii="宋体" w:hAnsi="宋体"/>
          <w:bCs/>
          <w:sz w:val="24"/>
          <w:szCs w:val="24"/>
        </w:rPr>
      </w:pPr>
      <w:r>
        <w:rPr>
          <w:rFonts w:hint="eastAsia" w:ascii="宋体" w:hAnsi="宋体"/>
          <w:bCs/>
          <w:sz w:val="24"/>
          <w:szCs w:val="24"/>
        </w:rPr>
        <w:t xml:space="preserve">8、</w:t>
      </w:r>
      <w:r/>
    </w:p>
    <w:p>
      <w:pPr>
        <w:ind w:firstLine="480"/>
        <w:spacing w:line="360" w:lineRule="auto"/>
        <w:rPr>
          <w:rFonts w:ascii="宋体" w:hAnsi="宋体"/>
          <w:bCs/>
          <w:sz w:val="24"/>
          <w:szCs w:val="24"/>
        </w:rPr>
      </w:pPr>
      <w:r>
        <w:rPr>
          <w:rFonts w:hint="eastAsia" w:ascii="宋体" w:hAnsi="宋体"/>
          <w:bCs/>
          <w:sz w:val="24"/>
          <w:szCs w:val="24"/>
        </w:rPr>
        <w:t xml:space="preserve">9、</w:t>
      </w:r>
      <w:r/>
    </w:p>
    <w:p>
      <w:pPr>
        <w:ind w:firstLine="480"/>
        <w:spacing w:line="360" w:lineRule="auto"/>
        <w:rPr>
          <w:rFonts w:ascii="宋体" w:hAnsi="宋体"/>
          <w:bCs/>
          <w:sz w:val="24"/>
          <w:szCs w:val="24"/>
        </w:rPr>
      </w:pP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3720"/>
        <w:spacing w:line="480" w:lineRule="auto"/>
        <w:rPr>
          <w:rFonts w:ascii="宋体" w:hAnsi="宋体"/>
          <w:bCs/>
          <w:sz w:val="24"/>
          <w:szCs w:val="24"/>
        </w:rPr>
      </w:pPr>
      <w:r>
        <w:rPr>
          <w:rFonts w:hint="eastAsia" w:ascii="宋体" w:hAnsi="宋体"/>
          <w:sz w:val="24"/>
          <w:szCs w:val="24"/>
        </w:rPr>
        <w:t xml:space="preserve">供应商</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80" w:lineRule="auto"/>
        <w:rPr>
          <w:rFonts w:hint="eastAsia" w:ascii="宋体" w:hAnsi="宋体"/>
          <w:b/>
          <w:sz w:val="24"/>
          <w:szCs w:val="24"/>
        </w:rPr>
      </w:pPr>
      <w:r>
        <w:rPr>
          <w:rFonts w:hint="eastAsia" w:ascii="宋体" w:hAnsi="宋体"/>
          <w:b/>
          <w:sz w:val="24"/>
          <w:szCs w:val="24"/>
        </w:rPr>
        <w:t xml:space="preserve">注：以上内容由投标单位根据采购要求自行完善。</w:t>
      </w:r>
      <w:r/>
    </w:p>
    <w:p>
      <w:pPr>
        <w:pStyle w:val="1349"/>
        <w:jc w:val="center"/>
        <w:spacing w:line="360" w:lineRule="auto"/>
        <w:rPr>
          <w:rFonts w:ascii="宋体" w:hAnsi="宋体" w:eastAsia="宋体" w:cs="宋体"/>
          <w:b/>
          <w:bCs w:val="0"/>
          <w:szCs w:val="28"/>
        </w:rPr>
      </w:pPr>
      <w:r>
        <w:rPr>
          <w:rFonts w:hint="eastAsia" w:ascii="宋体" w:hAnsi="宋体"/>
          <w:b/>
          <w:sz w:val="24"/>
          <w:szCs w:val="24"/>
        </w:rPr>
        <w:br w:type="page" w:clear="all"/>
      </w:r>
      <w:r>
        <w:rPr>
          <w:rFonts w:hint="eastAsia" w:ascii="宋体" w:hAnsi="宋体" w:eastAsia="宋体" w:cs="宋体"/>
          <w:b/>
          <w:bCs w:val="0"/>
          <w:szCs w:val="28"/>
        </w:rPr>
        <w:t xml:space="preserve">投标承诺书</w:t>
      </w:r>
      <w:r/>
    </w:p>
    <w:p>
      <w:pPr>
        <w:pStyle w:val="1350"/>
      </w:pPr>
      <w:r>
        <w:rPr>
          <w:rFonts w:hint="eastAsia" w:ascii="宋体" w:hAnsi="宋体" w:eastAsia="宋体"/>
          <w:bCs/>
          <w:sz w:val="24"/>
          <w:szCs w:val="24"/>
          <w:u w:val="single"/>
        </w:rPr>
        <w:t xml:space="preserve">（供应商</w:t>
      </w:r>
      <w:r>
        <w:rPr>
          <w:rFonts w:ascii="宋体" w:hAnsi="宋体" w:eastAsia="宋体"/>
          <w:bCs/>
          <w:sz w:val="24"/>
          <w:szCs w:val="24"/>
          <w:u w:val="single"/>
        </w:rPr>
        <w:t xml:space="preserve">名称</w:t>
      </w:r>
      <w:r>
        <w:rPr>
          <w:rFonts w:hint="eastAsia" w:ascii="宋体" w:hAnsi="宋体" w:eastAsia="宋体"/>
          <w:bCs/>
          <w:sz w:val="24"/>
          <w:szCs w:val="24"/>
          <w:u w:val="single"/>
        </w:rPr>
        <w:t xml:space="preserve">）</w:t>
      </w:r>
      <w:r>
        <w:rPr>
          <w:rFonts w:ascii="宋体" w:hAnsi="宋体" w:eastAsia="宋体"/>
          <w:bCs/>
          <w:sz w:val="24"/>
          <w:szCs w:val="24"/>
        </w:rPr>
        <w:t xml:space="preserve">针对</w:t>
      </w:r>
      <w:r>
        <w:rPr>
          <w:rFonts w:hint="eastAsia" w:ascii="宋体" w:hAnsi="宋体" w:eastAsia="宋体"/>
          <w:bCs/>
          <w:sz w:val="24"/>
          <w:szCs w:val="24"/>
          <w:u w:val="single"/>
        </w:rPr>
        <w:t xml:space="preserve">无锡市锡山区鹅湖人民医院保洁服务</w:t>
      </w:r>
      <w:r>
        <w:rPr>
          <w:rFonts w:ascii="宋体" w:hAnsi="宋体" w:eastAsia="宋体"/>
          <w:bCs/>
          <w:sz w:val="24"/>
          <w:szCs w:val="24"/>
        </w:rPr>
        <w:t xml:space="preserve">在此承诺：</w:t>
      </w:r>
      <w:r/>
    </w:p>
    <w:p>
      <w:pPr>
        <w:ind w:firstLine="480"/>
        <w:spacing w:line="360" w:lineRule="auto"/>
        <w:rPr>
          <w:rFonts w:ascii="宋体" w:hAnsi="宋体"/>
          <w:bCs/>
          <w:sz w:val="24"/>
          <w:szCs w:val="24"/>
        </w:rPr>
      </w:pPr>
      <w:r>
        <w:rPr>
          <w:rFonts w:hint="eastAsia" w:ascii="宋体" w:hAnsi="宋体"/>
          <w:bCs/>
          <w:sz w:val="24"/>
          <w:szCs w:val="24"/>
        </w:rPr>
        <w:t xml:space="preserve">1.本公司（单位）中标后不得转包第三方。</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sz w:val="24"/>
          <w:szCs w:val="24"/>
        </w:rPr>
        <w:t xml:space="preserve">本公司（单位）</w:t>
      </w:r>
      <w:r>
        <w:rPr>
          <w:rFonts w:hint="eastAsia" w:ascii="宋体" w:hAnsi="宋体"/>
          <w:bCs/>
          <w:sz w:val="24"/>
          <w:szCs w:val="24"/>
        </w:rPr>
        <w:t xml:space="preserve">在工作中造成采购方财产损坏或遗失，</w:t>
      </w:r>
      <w:r>
        <w:rPr>
          <w:rFonts w:hint="eastAsia" w:ascii="宋体" w:hAnsi="宋体"/>
          <w:sz w:val="24"/>
          <w:szCs w:val="24"/>
        </w:rPr>
        <w:t xml:space="preserve">本公司（单位）</w:t>
      </w:r>
      <w:r>
        <w:rPr>
          <w:rFonts w:hint="eastAsia" w:ascii="宋体" w:hAnsi="宋体"/>
          <w:bCs/>
          <w:sz w:val="24"/>
          <w:szCs w:val="24"/>
        </w:rPr>
        <w:t xml:space="preserve">负责照价全额赔偿。</w:t>
      </w:r>
      <w:r/>
    </w:p>
    <w:p>
      <w:pPr>
        <w:ind w:firstLine="480"/>
        <w:spacing w:line="360" w:lineRule="auto"/>
        <w:rPr>
          <w:rFonts w:ascii="宋体" w:hAnsi="宋体"/>
          <w:bCs/>
          <w:sz w:val="24"/>
          <w:szCs w:val="24"/>
        </w:rPr>
      </w:pPr>
      <w:r>
        <w:rPr>
          <w:rFonts w:hint="eastAsia" w:ascii="宋体" w:hAnsi="宋体"/>
          <w:bCs/>
          <w:sz w:val="24"/>
          <w:szCs w:val="24"/>
        </w:rPr>
        <w:t xml:space="preserve">3.</w:t>
      </w:r>
      <w:r>
        <w:rPr>
          <w:rFonts w:hint="eastAsia" w:ascii="宋体" w:hAnsi="宋体"/>
          <w:sz w:val="24"/>
          <w:szCs w:val="24"/>
        </w:rPr>
        <w:t xml:space="preserve">本公司（单位）</w:t>
      </w:r>
      <w:r>
        <w:rPr>
          <w:rFonts w:hint="eastAsia" w:ascii="宋体" w:hAnsi="宋体"/>
          <w:bCs/>
          <w:sz w:val="24"/>
          <w:szCs w:val="24"/>
        </w:rPr>
        <w:t xml:space="preserve">必须按照招标方要求，购买公共责任险。在履行后勤服务任务中发生差错造成第三者的意外伤亡事故及所引发的经济赔偿等一切责任由中标方承担。</w:t>
      </w:r>
      <w:r/>
    </w:p>
    <w:p>
      <w:pPr>
        <w:ind w:firstLine="480"/>
        <w:spacing w:line="360" w:lineRule="auto"/>
        <w:rPr>
          <w:rFonts w:ascii="宋体" w:hAnsi="宋体"/>
          <w:bCs/>
          <w:sz w:val="24"/>
          <w:szCs w:val="24"/>
        </w:rPr>
      </w:pPr>
      <w:r>
        <w:rPr>
          <w:rFonts w:hint="eastAsia" w:ascii="宋体" w:hAnsi="宋体"/>
          <w:bCs/>
          <w:sz w:val="24"/>
          <w:szCs w:val="24"/>
        </w:rPr>
        <w:t xml:space="preserve">4.</w:t>
      </w:r>
      <w:r>
        <w:rPr>
          <w:rFonts w:hint="eastAsia" w:ascii="宋体" w:hAnsi="宋体"/>
          <w:sz w:val="24"/>
          <w:szCs w:val="24"/>
        </w:rPr>
        <w:t xml:space="preserve">本公司（单位）</w:t>
      </w:r>
      <w:r>
        <w:rPr>
          <w:rFonts w:hint="eastAsia" w:ascii="宋体" w:hAnsi="宋体"/>
          <w:bCs/>
          <w:sz w:val="24"/>
          <w:szCs w:val="24"/>
        </w:rPr>
        <w:t xml:space="preserve">与采购人签约后，所用后勤服务人员，由</w:t>
      </w:r>
      <w:r>
        <w:rPr>
          <w:rFonts w:hint="eastAsia" w:ascii="宋体" w:hAnsi="宋体"/>
          <w:sz w:val="24"/>
          <w:szCs w:val="24"/>
        </w:rPr>
        <w:t xml:space="preserve">本公司（单位）</w:t>
      </w:r>
      <w:r>
        <w:rPr>
          <w:rFonts w:hint="eastAsia" w:ascii="宋体" w:hAnsi="宋体"/>
          <w:bCs/>
          <w:sz w:val="24"/>
          <w:szCs w:val="24"/>
        </w:rPr>
        <w:t xml:space="preserve">负责履行国家相应规定的劳动报酬、社保、福利，作息时间及其工伤政策。</w:t>
      </w:r>
      <w:r/>
    </w:p>
    <w:p>
      <w:pPr>
        <w:ind w:firstLine="480"/>
        <w:spacing w:line="360" w:lineRule="auto"/>
        <w:rPr>
          <w:rFonts w:ascii="宋体" w:hAnsi="宋体"/>
          <w:bCs/>
          <w:sz w:val="24"/>
          <w:szCs w:val="24"/>
        </w:rPr>
      </w:pPr>
      <w:r>
        <w:rPr>
          <w:rFonts w:hint="eastAsia" w:ascii="宋体" w:hAnsi="宋体"/>
          <w:bCs/>
          <w:sz w:val="24"/>
          <w:szCs w:val="24"/>
        </w:rPr>
        <w:t xml:space="preserve">5.</w:t>
      </w:r>
      <w:r>
        <w:rPr>
          <w:rFonts w:hint="eastAsia" w:ascii="宋体" w:hAnsi="宋体"/>
          <w:sz w:val="24"/>
          <w:szCs w:val="24"/>
        </w:rPr>
        <w:t xml:space="preserve">本公司（单位）</w:t>
      </w:r>
      <w:r>
        <w:rPr>
          <w:rFonts w:hint="eastAsia" w:ascii="宋体" w:hAnsi="宋体"/>
          <w:bCs/>
          <w:sz w:val="24"/>
          <w:szCs w:val="24"/>
        </w:rPr>
        <w:t xml:space="preserve">须纳入采购人对后勤管理服务工作定期相关的考核机制。</w:t>
      </w:r>
      <w:r/>
    </w:p>
    <w:p>
      <w:pPr>
        <w:ind w:firstLine="480"/>
        <w:spacing w:line="36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sz w:val="24"/>
          <w:szCs w:val="24"/>
        </w:rPr>
        <w:t xml:space="preserve">供应商</w:t>
      </w:r>
      <w:r>
        <w:rPr>
          <w:rFonts w:hint="eastAsia" w:ascii="宋体" w:hAnsi="宋体"/>
          <w:bCs/>
          <w:sz w:val="24"/>
          <w:szCs w:val="24"/>
        </w:rPr>
        <w:t xml:space="preserve">（盖章）：</w:t>
      </w:r>
      <w:r/>
    </w:p>
    <w:p>
      <w:pPr>
        <w:ind w:firstLine="480"/>
        <w:spacing w:line="36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rPr>
          <w:rFonts w:hint="eastAsia" w:ascii="宋体" w:hAnsi="宋体"/>
          <w:b/>
          <w:sz w:val="24"/>
          <w:szCs w:val="24"/>
        </w:rPr>
      </w:pPr>
      <w:r>
        <w:rPr>
          <w:rFonts w:hint="eastAsia" w:ascii="宋体" w:hAnsi="宋体"/>
          <w:b/>
          <w:sz w:val="24"/>
          <w:szCs w:val="24"/>
        </w:rPr>
      </w:r>
      <w:r/>
    </w:p>
    <w:p>
      <w:pPr>
        <w:ind w:firstLine="480"/>
        <w:spacing w:line="480" w:lineRule="auto"/>
        <w:rPr>
          <w:rFonts w:hint="eastAsia" w:ascii="宋体" w:hAnsi="宋体"/>
          <w:b/>
          <w:sz w:val="24"/>
          <w:szCs w:val="24"/>
        </w:rPr>
        <w:sectPr>
          <w:footerReference w:type="default" r:id="rId26"/>
          <w:footerReference w:type="first" r:id="rId27"/>
          <w:footnotePr/>
          <w:endnotePr/>
          <w:type w:val="nextPage"/>
          <w:pgSz w:w="11906" w:h="16838" w:orient="portrait"/>
          <w:pgMar w:top="1134" w:right="1134" w:bottom="1134" w:left="1418" w:header="624" w:footer="907" w:gutter="0"/>
          <w:cols w:num="1" w:sep="0" w:space="720" w:equalWidth="1"/>
          <w:docGrid w:linePitch="360"/>
          <w:titlePg/>
        </w:sectPr>
      </w:pPr>
      <w:r>
        <w:rPr>
          <w:rFonts w:hint="eastAsia" w:ascii="宋体" w:hAnsi="宋体"/>
          <w:b/>
          <w:sz w:val="24"/>
          <w:szCs w:val="24"/>
        </w:rPr>
      </w:r>
      <w:r/>
    </w:p>
    <w:p>
      <w:pPr>
        <w:rPr>
          <w:rFonts w:hint="eastAsia" w:ascii="宋体" w:hAnsi="宋体" w:eastAsia="宋体" w:cs="宋体"/>
          <w:b/>
          <w:bCs w:val="0"/>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偏离表（格式）：</w:t>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90"/>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lang w:val="en-US" w:eastAsia="zh-CN"/>
          <w14:textFill>
            <w14:solidFill>
              <w14:schemeClr w14:val="tx1"/>
            </w14:solidFill>
          </w14:textFill>
        </w:rPr>
        <w:t xml:space="preserve">投标</w:t>
      </w: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偏离表</w:t>
      </w:r>
      <w:r/>
    </w:p>
    <w:p>
      <w:pPr>
        <w:jc w:val="center"/>
        <w:spacing w:line="400" w:lineRule="exact"/>
        <w:rPr>
          <w:rFonts w:hint="eastAsia" w:ascii="宋体" w:hAnsi="宋体" w:eastAsia="宋体" w:cs="宋体"/>
          <w:bCs/>
          <w:color w:val="000000" w:themeColor="text1"/>
          <w:sz w:val="28"/>
          <w:szCs w:val="28"/>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spacing w:line="400" w:lineRule="exact"/>
        <w:rPr>
          <w:rFonts w:hint="default" w:ascii="宋体" w:hAnsi="宋体" w:eastAsia="宋体" w:cs="宋体"/>
          <w:bCs/>
          <w:color w:val="000000" w:themeColor="text1"/>
          <w:sz w:val="28"/>
          <w:szCs w:val="28"/>
          <w:highlight w:val="none"/>
          <w:shd w:val="clear" w:color="auto" w:fill="auto"/>
          <w:lang w:val="en-US"/>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                    采购项目编号：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JSZC-320205-JZCG-G2026-0055</w:t>
      </w:r>
      <w:r/>
    </w:p>
    <w:tbl>
      <w:tblPr>
        <w:tblStyle w:val="1345"/>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响应</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采购文件</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中</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其他相关</w:t>
            </w: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1"/>
                <w:szCs w:val="22"/>
                <w:highlight w:val="none"/>
                <w:shd w:val="clear" w:color="auto" w:fill="auto"/>
                <w14:textFill>
                  <w14:solidFill>
                    <w14:schemeClr w14:val="tx1"/>
                  </w14:solidFill>
                </w14:textFill>
              </w:rPr>
            </w:r>
            <w:r/>
          </w:p>
        </w:tc>
      </w:tr>
    </w:tbl>
    <w:p>
      <w:pPr>
        <w:rPr>
          <w:rFonts w:hint="eastAsia" w:ascii="宋体" w:hAnsi="宋体" w:eastAsia="宋体" w:cs="宋体"/>
          <w:b/>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2"/>
          <w:highlight w:val="none"/>
          <w:shd w:val="clear" w:color="auto" w:fill="auto"/>
          <w14:textFill>
            <w14:solidFill>
              <w14:schemeClr w14:val="tx1"/>
            </w14:solidFill>
          </w14:textFill>
        </w:rPr>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注：（1）本表不得删除；</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1384"/>
        <w:ind w:left="726" w:hanging="98"/>
        <w:jc w:val="both"/>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shd w:val="clear" w:color="auto" w:fill="auto"/>
          <w:lang w:val="en-US" w:eastAsia="zh-CN" w:bidi="ar-SA"/>
          <w14:textFill>
            <w14:solidFill>
              <w14:schemeClr w14:val="tx1"/>
            </w14:solidFill>
          </w14:textFill>
        </w:rPr>
        <w:t xml:space="preserve">（5）表格不够可自行延长，但不得改变文本格式；</w:t>
      </w:r>
      <w:r/>
    </w:p>
    <w:p>
      <w:pPr>
        <w:pStyle w:val="1384"/>
        <w:rPr>
          <w:rFonts w:hint="eastAsia" w:ascii="宋体" w:hAnsi="宋体" w:eastAsia="宋体" w:cs="宋体"/>
          <w:color w:val="000000" w:themeColor="text1"/>
          <w:sz w:val="32"/>
          <w:szCs w:val="20"/>
          <w:highlight w:val="none"/>
          <w:shd w:val="clear" w:color="auto" w:fill="auto"/>
          <w14:textFill>
            <w14:solidFill>
              <w14:schemeClr w14:val="tx1"/>
            </w14:solidFill>
          </w14:textFill>
        </w:rPr>
      </w:pPr>
      <w:r>
        <w:rPr>
          <w:rFonts w:hint="eastAsia" w:ascii="宋体" w:hAnsi="宋体" w:eastAsia="宋体" w:cs="宋体"/>
          <w:color w:val="000000" w:themeColor="text1"/>
          <w:sz w:val="32"/>
          <w:szCs w:val="20"/>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83"/>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r>
      <w:r/>
    </w:p>
    <w:p>
      <w:pPr>
        <w:numPr>
          <w:ilvl w:val="0"/>
          <w:numId w:val="0"/>
        </w:numPr>
        <w:ind w:firstLine="241"/>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outlineLvl w:val="0"/>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pStyle w:val="1383"/>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pStyle w:val="1385"/>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bl>
      <w:tblPr>
        <w:tblStyle w:val="134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r>
            <w:r/>
          </w:p>
        </w:tc>
      </w:tr>
    </w:tbl>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pStyle w:val="1366"/>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366"/>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pStyle w:val="1366"/>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104"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十）主要</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人员配置表及项目</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负责人</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简历表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jc w:val="both"/>
        <w:spacing w:line="360" w:lineRule="auto"/>
        <w:rPr>
          <w:rFonts w:hint="eastAsia" w:ascii="宋体" w:hAnsi="宋体" w:eastAsia="宋体" w:cs="宋体"/>
          <w:b/>
          <w:color w:val="000000" w:themeColor="text1"/>
          <w:sz w:val="36"/>
          <w:szCs w:val="36"/>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（1）人员配置表</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JSZC-320205-JZCG-G2026-0055</w:t>
      </w:r>
      <w:r/>
    </w:p>
    <w:tbl>
      <w:tblPr>
        <w:tblStyle w:val="1345"/>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工作经验</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jc w:val="left"/>
        <w:spacing w:line="360" w:lineRule="auto"/>
        <w:rPr>
          <w:rFonts w:hint="eastAsia" w:ascii="宋体" w:eastAsia="宋体"/>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br w:type="page" w:clear="all"/>
      </w:r>
      <w:r>
        <w:rPr>
          <w:rFonts w:hint="eastAsia" w:ascii="宋体" w:hAnsi="宋体" w:eastAsia="宋体" w:cs="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b/>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（2）拟派项目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经理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简历</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表（一）</w:t>
      </w:r>
      <w:r/>
    </w:p>
    <w:p>
      <w:pPr>
        <w:spacing w:line="360" w:lineRule="auto"/>
        <w:rPr>
          <w:rFonts w:ascii="黑体" w:hAnsi="宋体" w:eastAsia="黑体"/>
          <w:color w:val="000000" w:themeColor="text1"/>
          <w:sz w:val="24"/>
          <w:szCs w:val="24"/>
          <w:highlight w:val="none"/>
          <w:shd w:val="clear" w:color="auto" w:fill="auto"/>
          <w14:textFill>
            <w14:solidFill>
              <w14:schemeClr w14:val="tx1"/>
            </w14:solidFill>
          </w14:textFill>
        </w:rPr>
      </w:pPr>
      <w:r>
        <w:rPr>
          <w:rFonts w:hint="eastAsia" w:ascii="黑体" w:hAnsi="宋体" w:eastAsia="黑体"/>
          <w:color w:val="000000" w:themeColor="text1"/>
          <w:sz w:val="24"/>
          <w:szCs w:val="24"/>
          <w:highlight w:val="none"/>
          <w:shd w:val="clear" w:color="auto" w:fill="auto"/>
          <w:lang w:val="en-US" w:eastAsia="zh-CN"/>
          <w14:textFill>
            <w14:solidFill>
              <w14:schemeClr w14:val="tx1"/>
            </w14:solidFill>
          </w14:textFill>
        </w:rPr>
        <w:t xml:space="preserve">供应商</w:t>
      </w:r>
      <w:r>
        <w:rPr>
          <w:rFonts w:hint="eastAsia" w:ascii="黑体" w:hAnsi="宋体" w:eastAsia="黑体"/>
          <w:color w:val="000000" w:themeColor="text1"/>
          <w:sz w:val="24"/>
          <w:szCs w:val="24"/>
          <w:highlight w:val="none"/>
          <w:shd w:val="clear" w:color="auto" w:fill="auto"/>
          <w14:textFill>
            <w14:solidFill>
              <w14:schemeClr w14:val="tx1"/>
            </w14:solidFill>
          </w14:textFill>
        </w:rPr>
        <w:t xml:space="preserve">名称（盖章）　                              政府采购编号：</w:t>
      </w:r>
      <w:r/>
    </w:p>
    <w:tbl>
      <w:tblPr>
        <w:tblStyle w:val="1345"/>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姓  名</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性别</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年  龄</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学  历</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职务</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职  称</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资格证书号</w:t>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参加工作时间</w:t>
            </w:r>
            <w:r/>
          </w:p>
        </w:tc>
        <w:tc>
          <w:tcPr>
            <w:tcW w:w="122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以往工作经历</w:t>
            </w:r>
            <w:r/>
          </w:p>
        </w:tc>
        <w:tc>
          <w:tcPr>
            <w:gridSpan w:val="11"/>
            <w:tcBorders>
              <w:left w:val="single" w:color="auto" w:sz="4" w:space="0"/>
            </w:tcBorders>
            <w:tcW w:w="8589" w:type="dxa"/>
            <w:vAlign w:val="top"/>
            <w:textDirection w:val="lrTb"/>
            <w:noWrap w:val="false"/>
          </w:tcPr>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p>
            <w:pPr>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被服务单位</w:t>
            </w:r>
            <w:r/>
          </w:p>
        </w:tc>
        <w:tc>
          <w:tcPr>
            <w:gridSpan w:val="3"/>
            <w:tcBorders>
              <w:left w:val="single" w:color="auto" w:sz="4" w:space="0"/>
            </w:tcBorders>
            <w:tcW w:w="2209"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项目名称</w:t>
            </w:r>
            <w:r/>
          </w:p>
        </w:tc>
        <w:tc>
          <w:tcPr>
            <w:gridSpan w:val="2"/>
            <w:tcBorders>
              <w:left w:val="single" w:color="auto" w:sz="4" w:space="0"/>
            </w:tcBorders>
            <w:tcW w:w="1351"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规模面积</w:t>
            </w:r>
            <w:r/>
          </w:p>
        </w:tc>
        <w:tc>
          <w:tcPr>
            <w:gridSpan w:val="2"/>
            <w:tcBorders>
              <w:left w:val="single" w:color="auto" w:sz="4" w:space="0"/>
            </w:tcBorders>
            <w:tcW w:w="2088"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服务期限</w:t>
            </w:r>
            <w:r/>
          </w:p>
        </w:tc>
        <w:tc>
          <w:tcPr>
            <w:gridSpan w:val="2"/>
            <w:tcBorders>
              <w:left w:val="single" w:color="auto" w:sz="4" w:space="0"/>
            </w:tcBorders>
            <w:tcW w:w="1456" w:type="dxa"/>
            <w:vAlign w:val="center"/>
            <w:textDirection w:val="lrTb"/>
            <w:noWrap w:val="false"/>
          </w:tcPr>
          <w:p>
            <w:pPr>
              <w:jc w:val="center"/>
              <w:rPr>
                <w:rFonts w:ascii="宋体" w:hAnsi="宋体"/>
                <w:color w:val="000000" w:themeColor="text1"/>
                <w:highlight w:val="none"/>
                <w:shd w:val="clear" w:color="auto" w:fill="auto"/>
                <w14:textFill>
                  <w14:solidFill>
                    <w14:schemeClr w14:val="tx1"/>
                  </w14:solidFill>
                </w14:textFill>
              </w:rPr>
            </w:pPr>
            <w:r>
              <w:rPr>
                <w:rFonts w:hint="eastAsia" w:ascii="宋体" w:hAnsi="宋体"/>
                <w:color w:val="000000" w:themeColor="text1"/>
                <w:highlight w:val="none"/>
                <w:shd w:val="clear" w:color="auto" w:fill="auto"/>
                <w14:textFill>
                  <w14:solidFill>
                    <w14:schemeClr w14:val="tx1"/>
                  </w14:solidFill>
                </w14:textFill>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3"/>
            <w:tcBorders>
              <w:left w:val="single" w:color="auto" w:sz="4" w:space="0"/>
            </w:tcBorders>
            <w:tcW w:w="2209"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351"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2088"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c>
          <w:tcPr>
            <w:gridSpan w:val="2"/>
            <w:tcBorders>
              <w:left w:val="single" w:color="auto" w:sz="4" w:space="0"/>
            </w:tcBorders>
            <w:tcW w:w="1456" w:type="dxa"/>
            <w:vAlign w:val="center"/>
            <w:textDirection w:val="lrTb"/>
            <w:noWrap w:val="false"/>
          </w:tcPr>
          <w:p>
            <w:pPr>
              <w:spacing w:line="440" w:lineRule="exact"/>
              <w:rPr>
                <w:rFonts w:ascii="宋体" w:hAnsi="宋体"/>
                <w:color w:val="000000" w:themeColor="text1"/>
                <w:highlight w:val="none"/>
                <w:shd w:val="clear" w:color="auto" w:fill="auto"/>
                <w14:textFill>
                  <w14:solidFill>
                    <w14:schemeClr w14:val="tx1"/>
                  </w14:solidFill>
                </w14:textFill>
              </w:rPr>
            </w:pPr>
            <w:r>
              <w:rPr>
                <w:rFonts w:ascii="宋体" w:hAnsi="宋体"/>
                <w:color w:val="000000" w:themeColor="text1"/>
                <w:highlight w:val="none"/>
                <w:shd w:val="clear" w:color="auto" w:fill="auto"/>
                <w14:textFill>
                  <w14:solidFill>
                    <w14:schemeClr w14:val="tx1"/>
                  </w14:solidFill>
                </w14:textFill>
              </w:rPr>
            </w:r>
            <w:r/>
          </w:p>
        </w:tc>
      </w:tr>
    </w:tbl>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b/>
          <w:bCs/>
          <w:color w:val="000000" w:themeColor="text1"/>
          <w:sz w:val="24"/>
          <w:szCs w:val="24"/>
          <w:highlight w:val="none"/>
          <w:shd w:val="clear" w:color="auto" w:fill="auto"/>
          <w14:textFill>
            <w14:solidFill>
              <w14:schemeClr w14:val="tx1"/>
            </w14:solidFill>
          </w14:textFill>
        </w:rPr>
      </w:pPr>
      <w:r>
        <w:rPr>
          <w:b/>
          <w:bCs/>
          <w:color w:val="000000" w:themeColor="text1"/>
          <w:sz w:val="24"/>
          <w:szCs w:val="24"/>
          <w:highlight w:val="none"/>
          <w:shd w:val="clear" w:color="auto" w:fill="auto"/>
          <w14:textFill>
            <w14:solidFill>
              <w14:schemeClr w14:val="tx1"/>
            </w14:solidFill>
          </w14:textFill>
        </w:rPr>
      </w:r>
      <w:r/>
    </w:p>
    <w:p>
      <w:pPr>
        <w:rPr>
          <w:rFonts w:ascii="宋体"/>
          <w:bCs/>
          <w:color w:val="000000" w:themeColor="text1"/>
          <w:szCs w:val="21"/>
          <w:highlight w:val="none"/>
          <w:shd w:val="clear" w:color="auto" w:fill="auto"/>
          <w14:textFill>
            <w14:solidFill>
              <w14:schemeClr w14:val="tx1"/>
            </w14:solidFill>
          </w14:textFill>
        </w:rPr>
      </w:pPr>
      <w:r>
        <w:rPr>
          <w:rFonts w:hint="eastAsia"/>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numPr>
          <w:ilvl w:val="0"/>
          <w:numId w:val="0"/>
        </w:numPr>
        <w:jc w:val="left"/>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outlineLvl w:val="0"/>
      </w:pPr>
      <w:r>
        <w:rPr>
          <w:rFonts w:hint="eastAsia" w:ascii="宋体" w:hAnsi="宋体"/>
          <w:bCs/>
          <w:color w:val="000000" w:themeColor="text1"/>
          <w:szCs w:val="21"/>
          <w:highlight w:val="none"/>
          <w:shd w:val="clear" w:color="auto" w:fill="auto"/>
          <w14:textFill>
            <w14:solidFill>
              <w14:schemeClr w14:val="tx1"/>
            </w14:solidFill>
          </w14:textFill>
        </w:rPr>
        <w:t xml:space="preserve">注：</w:t>
      </w:r>
      <w:r>
        <w:rPr>
          <w:rFonts w:hint="eastAsia" w:ascii="宋体" w:hAnsi="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shd w:val="clear" w:color="auto" w:fill="auto"/>
          <w14:textFill>
            <w14:solidFill>
              <w14:schemeClr w14:val="tx1"/>
            </w14:solidFill>
          </w14:textFill>
        </w:rPr>
        <w:t xml:space="preserve">1.</w:t>
      </w:r>
      <w:r>
        <w:rPr>
          <w:rFonts w:hint="eastAsia" w:ascii="宋体" w:hAnsi="宋体" w:eastAsia="宋体" w:cs="宋体"/>
          <w:bCs/>
          <w:color w:val="000000" w:themeColor="text1"/>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highlight w:val="none"/>
          <w:shd w:val="clear" w:color="auto" w:fill="auto"/>
          <w:lang w:val="en-US" w:eastAsia="zh-CN"/>
          <w14:textFill>
            <w14:solidFill>
              <w14:schemeClr w14:val="tx1"/>
            </w14:solidFill>
          </w14:textFill>
        </w:rPr>
        <w:t xml:space="preserve">但不得改变文本格式。</w:t>
      </w:r>
      <w:r/>
    </w:p>
    <w:p>
      <w:pPr>
        <w:numPr>
          <w:ilvl w:val="0"/>
          <w:numId w:val="7"/>
        </w:numPr>
        <w:ind w:left="0" w:firstLine="47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r>
      <w:r/>
    </w:p>
    <w:p>
      <w:pPr>
        <w:numPr>
          <w:ilvl w:val="0"/>
          <w:numId w:val="0"/>
        </w:numPr>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 </w:t>
      </w:r>
      <w:r/>
    </w:p>
    <w:p>
      <w:pPr>
        <w:pStyle w:val="1363"/>
        <w:jc w:val="both"/>
        <w:keepLines/>
        <w:spacing w:before="160" w:after="160"/>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）中小企业声明函（格式）</w:t>
      </w:r>
      <w:bookmarkEnd w:id="104"/>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105"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35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35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35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360"/>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35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35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358"/>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358"/>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bidi="ar"/>
          <w14:textFill>
            <w14:solidFill>
              <w14:schemeClr w14:val="tx1"/>
            </w14:solidFill>
          </w14:textFill>
        </w:rPr>
      </w:r>
      <w:r/>
    </w:p>
    <w:p>
      <w:pPr>
        <w:pStyle w:val="1363"/>
        <w:jc w:val="both"/>
        <w:keepLines/>
        <w:spacing w:before="160" w:after="160"/>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）残疾人福利性单位声明函（格式）：</w:t>
      </w:r>
      <w:bookmarkEnd w:id="105"/>
      <w:r/>
      <w:r/>
    </w:p>
    <w:p>
      <w:pPr>
        <w:spacing w:line="588" w:lineRule="exact"/>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pPr>
      <w:r>
        <w:rPr>
          <w:rFonts w:hint="eastAsia" w:ascii="宋体" w:hAnsi="宋体" w:eastAsia="宋体" w:cs="宋体"/>
          <w:b/>
          <w:color w:val="000000" w:themeColor="text1"/>
          <w:spacing w:val="6"/>
          <w:sz w:val="28"/>
          <w:szCs w:val="28"/>
          <w:highlight w:val="none"/>
          <w:shd w:val="clear" w:color="auto" w:fill="auto"/>
          <w14:textFill>
            <w14:solidFill>
              <w14:schemeClr w14:val="tx1"/>
            </w14:solidFill>
          </w14:textFill>
        </w:rPr>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pPr>
      <w:r>
        <w:rPr>
          <w:rFonts w:hint="eastAsia" w:ascii="宋体" w:hAnsi="宋体" w:eastAsia="宋体" w:cs="宋体"/>
          <w:bCs/>
          <w:color w:val="000000" w:themeColor="text1"/>
          <w:sz w:val="28"/>
          <w:szCs w:val="28"/>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）的规定，本单位为符合条件的残疾人福利性单位，且本单位参加</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单位的</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jc w:val="left"/>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br w:type="page" w:clear="all"/>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）服务方案（格式）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ind w:left="120"/>
        <w:spacing w:line="360" w:lineRule="auto"/>
        <w:rPr>
          <w:rFonts w:hint="eastAsia" w:ascii="宋体" w:hAnsi="宋体" w:eastAsia="宋体" w:cs="宋体"/>
          <w:bCs/>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名称（盖章）：</w:t>
      </w:r>
      <w:r/>
    </w:p>
    <w:p>
      <w:pPr>
        <w:ind w:left="120"/>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sectPr>
          <w:headerReference w:type="default" r:id="rId16"/>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pStyle w:val="1363"/>
        <w:jc w:val="both"/>
        <w:keepLines/>
        <w:spacing w:before="160" w:after="160"/>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pPr>
      <w:r/>
      <w:bookmarkStart w:id="106" w:name="_Toc112006949"/>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（十</w:t>
      </w:r>
      <w:r>
        <w:rPr>
          <w:rFonts w:hint="eastAsia" w:ascii="宋体" w:hAnsi="宋体" w:eastAsia="宋体" w:cs="宋体"/>
          <w:b/>
          <w:bCs w:val="0"/>
          <w:color w:val="000000" w:themeColor="text1"/>
          <w:sz w:val="24"/>
          <w:szCs w:val="32"/>
          <w:highlight w:val="none"/>
          <w:shd w:val="clear" w:color="auto" w:fill="auto"/>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shd w:val="clear" w:color="auto" w:fill="auto"/>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）其他材料</w:t>
      </w:r>
      <w:bookmarkEnd w:id="106"/>
      <w:r>
        <w:rPr>
          <w:rFonts w:hint="eastAsia" w:ascii="宋体" w:hAnsi="宋体" w:eastAsia="宋体" w:cs="宋体"/>
          <w:b/>
          <w:bCs w:val="0"/>
          <w:color w:val="000000" w:themeColor="text1"/>
          <w:sz w:val="24"/>
          <w:szCs w:val="32"/>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名称</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公章</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法定代表人或授权委托人</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签字</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jc w:val="center"/>
        <w:spacing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日期：     年  月   日</w:t>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楷体_GB2312">
    <w:panose1 w:val="02010609060101010101"/>
  </w:font>
  <w:font w:name="Wingdings">
    <w:panose1 w:val="05000000000000000000"/>
  </w:font>
  <w:font w:name="_x000B__x000C_">
    <w:panose1 w:val="020B0503020202020204"/>
  </w:font>
  <w:font w:name="方正小标宋简体">
    <w:panose1 w:val="020B0503020202020204"/>
  </w:font>
  <w:font w:name="Courier New">
    <w:panose1 w:val="02070309020205020404"/>
  </w:font>
  <w:font w:name="Calibri">
    <w:panose1 w:val="020F0502020204030204"/>
  </w:font>
  <w:font w:name="微软雅黑">
    <w:panose1 w:val="020B0503020204020204"/>
  </w:font>
  <w:font w:name="文鼎小标宋简">
    <w:panose1 w:val="020B0503020202020204"/>
  </w:font>
  <w:font w:name="黑体">
    <w:panose1 w:val="02010609060101010101"/>
  </w:font>
  <w:font w:name="华文中宋">
    <w:panose1 w:val="0201060004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524"/>
      <w:spacing w:line="209" w:lineRule="auto"/>
      <w:rPr>
        <w:rFonts w:ascii="华文中宋" w:hAnsi="Calibri" w:eastAsia="华文中宋"/>
        <w:bCs/>
        <w:sz w:val="18"/>
        <w:szCs w:val="18"/>
      </w:rPr>
    </w:pPr>
    <w:r>
      <w:rPr>
        <w:rFonts w:ascii="华文中宋" w:hAnsi="Calibri" w:eastAsia="华文中宋"/>
        <w:bCs/>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rPr>
                              <w:rFonts w:ascii="Calibri" w:hAnsi="Calibri"/>
                              <w:sz w:val="18"/>
                              <w:szCs w:val="18"/>
                            </w:rPr>
                          </w:pPr>
                          <w:r>
                            <w:rPr>
                              <w:rFonts w:ascii="Calibri" w:hAnsi="Calibri"/>
                              <w:sz w:val="18"/>
                              <w:szCs w:val="18"/>
                            </w:rPr>
                            <w:fldChar w:fldCharType="begin"/>
                          </w:r>
                          <w:r>
                            <w:rPr>
                              <w:rFonts w:ascii="Calibri" w:hAnsi="Calibri"/>
                              <w:sz w:val="18"/>
                              <w:szCs w:val="18"/>
                            </w:rPr>
                            <w:instrText xml:space="preserve"> PAGE  \* MERGEFORMAT </w:instrText>
                          </w:r>
                          <w:r>
                            <w:rPr>
                              <w:rFonts w:ascii="Calibri" w:hAnsi="Calibri"/>
                              <w:sz w:val="18"/>
                              <w:szCs w:val="18"/>
                            </w:rPr>
                            <w:fldChar w:fldCharType="separate"/>
                          </w:r>
                          <w:r>
                            <w:rPr>
                              <w:rFonts w:ascii="Calibri" w:hAnsi="Calibri"/>
                              <w:sz w:val="18"/>
                              <w:szCs w:val="18"/>
                            </w:rPr>
                            <w:t xml:space="preserve">45</w:t>
                          </w:r>
                          <w:r>
                            <w:rPr>
                              <w:rFonts w:ascii="Calibri" w:hAnsi="Calibri"/>
                              <w:sz w:val="18"/>
                              <w:szCs w:val="18"/>
                            </w:rPr>
                            <w:fldChar w:fldCharType="end"/>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ascii="Calibri" w:hAnsi="Calibri"/>
                        <w:sz w:val="18"/>
                        <w:szCs w:val="18"/>
                      </w:rPr>
                    </w:pPr>
                    <w:r>
                      <w:rPr>
                        <w:rFonts w:ascii="Calibri" w:hAnsi="Calibri"/>
                        <w:sz w:val="18"/>
                        <w:szCs w:val="18"/>
                      </w:rPr>
                      <w:fldChar w:fldCharType="begin"/>
                    </w:r>
                    <w:r>
                      <w:rPr>
                        <w:rFonts w:ascii="Calibri" w:hAnsi="Calibri"/>
                        <w:sz w:val="18"/>
                        <w:szCs w:val="18"/>
                      </w:rPr>
                      <w:instrText xml:space="preserve"> PAGE  \* MERGEFORMAT </w:instrText>
                    </w:r>
                    <w:r>
                      <w:rPr>
                        <w:rFonts w:ascii="Calibri" w:hAnsi="Calibri"/>
                        <w:sz w:val="18"/>
                        <w:szCs w:val="18"/>
                      </w:rPr>
                      <w:fldChar w:fldCharType="separate"/>
                    </w:r>
                    <w:r>
                      <w:rPr>
                        <w:rFonts w:ascii="Calibri" w:hAnsi="Calibri"/>
                        <w:sz w:val="18"/>
                        <w:szCs w:val="18"/>
                      </w:rPr>
                      <w:t xml:space="preserve">45</w:t>
                    </w:r>
                    <w:r>
                      <w:rPr>
                        <w:rFonts w:ascii="Calibri" w:hAnsi="Calibri"/>
                        <w:sz w:val="18"/>
                        <w:szCs w:val="18"/>
                      </w:rPr>
                      <w:fldChar w:fldCharType="end"/>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524"/>
      <w:spacing w:line="209" w:lineRule="auto"/>
      <w:rPr>
        <w:rFonts w:ascii="华文中宋" w:hAnsi="Calibri" w:eastAsia="华文中宋"/>
        <w:bCs/>
        <w:sz w:val="18"/>
        <w:szCs w:val="18"/>
      </w:rPr>
    </w:pPr>
    <w:r>
      <w:rPr>
        <w:rFonts w:ascii="华文中宋" w:hAnsi="Calibri" w:eastAsia="华文中宋"/>
        <w:bCs/>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rPr>
                              <w:rFonts w:ascii="Calibri" w:hAnsi="Calibri"/>
                              <w:sz w:val="18"/>
                              <w:szCs w:val="18"/>
                            </w:rPr>
                          </w:pPr>
                          <w:r>
                            <w:rPr>
                              <w:rFonts w:ascii="Calibri" w:hAnsi="Calibri"/>
                              <w:sz w:val="18"/>
                              <w:szCs w:val="18"/>
                            </w:rPr>
                            <w:fldChar w:fldCharType="begin"/>
                          </w:r>
                          <w:r>
                            <w:rPr>
                              <w:rFonts w:ascii="Calibri" w:hAnsi="Calibri"/>
                              <w:sz w:val="18"/>
                              <w:szCs w:val="18"/>
                            </w:rPr>
                            <w:instrText xml:space="preserve"> PAGE  \* MERGEFORMAT </w:instrText>
                          </w:r>
                          <w:r>
                            <w:rPr>
                              <w:rFonts w:ascii="Calibri" w:hAnsi="Calibri"/>
                              <w:sz w:val="18"/>
                              <w:szCs w:val="18"/>
                            </w:rPr>
                            <w:fldChar w:fldCharType="separate"/>
                          </w:r>
                          <w:r>
                            <w:rPr>
                              <w:rFonts w:ascii="Calibri" w:hAnsi="Calibri"/>
                              <w:sz w:val="18"/>
                              <w:szCs w:val="18"/>
                            </w:rPr>
                            <w:t xml:space="preserve">46</w:t>
                          </w:r>
                          <w:r>
                            <w:rPr>
                              <w:rFonts w:ascii="Calibri" w:hAnsi="Calibri"/>
                              <w:sz w:val="18"/>
                              <w:szCs w:val="18"/>
                            </w:rPr>
                            <w:fldChar w:fldCharType="end"/>
                          </w:r>
                          <w:r/>
                        </w:p>
                        <w:p>
                          <w:pPr>
                            <w:rPr>
                              <w:rFonts w:ascii="Calibri" w:hAnsi="Calibri"/>
                            </w:rPr>
                          </w:pPr>
                          <w:r>
                            <w:rPr>
                              <w:rFonts w:ascii="Calibri" w:hAnsi="Calibri"/>
                            </w:rPr>
                          </w:r>
                          <w:r/>
                        </w:p>
                        <w:p>
                          <w:pPr>
                            <w:rPr>
                              <w:rFonts w:ascii="Calibri" w:hAnsi="Calibri"/>
                            </w:rPr>
                          </w:pPr>
                          <w:r>
                            <w:rPr>
                              <w:rFonts w:ascii="Calibri" w:hAnsi="Calibri"/>
                            </w:r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ascii="Calibri" w:hAnsi="Calibri"/>
                        <w:sz w:val="18"/>
                        <w:szCs w:val="18"/>
                      </w:rPr>
                    </w:pPr>
                    <w:r>
                      <w:rPr>
                        <w:rFonts w:ascii="Calibri" w:hAnsi="Calibri"/>
                        <w:sz w:val="18"/>
                        <w:szCs w:val="18"/>
                      </w:rPr>
                      <w:fldChar w:fldCharType="begin"/>
                    </w:r>
                    <w:r>
                      <w:rPr>
                        <w:rFonts w:ascii="Calibri" w:hAnsi="Calibri"/>
                        <w:sz w:val="18"/>
                        <w:szCs w:val="18"/>
                      </w:rPr>
                      <w:instrText xml:space="preserve"> PAGE  \* MERGEFORMAT </w:instrText>
                    </w:r>
                    <w:r>
                      <w:rPr>
                        <w:rFonts w:ascii="Calibri" w:hAnsi="Calibri"/>
                        <w:sz w:val="18"/>
                        <w:szCs w:val="18"/>
                      </w:rPr>
                      <w:fldChar w:fldCharType="separate"/>
                    </w:r>
                    <w:r>
                      <w:rPr>
                        <w:rFonts w:ascii="Calibri" w:hAnsi="Calibri"/>
                        <w:sz w:val="18"/>
                        <w:szCs w:val="18"/>
                      </w:rPr>
                      <w:t xml:space="preserve">46</w:t>
                    </w:r>
                    <w:r>
                      <w:rPr>
                        <w:rFonts w:ascii="Calibri" w:hAnsi="Calibri"/>
                        <w:sz w:val="18"/>
                        <w:szCs w:val="18"/>
                      </w:rPr>
                      <w:fldChar w:fldCharType="end"/>
                    </w:r>
                    <w:r/>
                  </w:p>
                  <w:p>
                    <w:pPr>
                      <w:rPr>
                        <w:rFonts w:ascii="Calibri" w:hAnsi="Calibri"/>
                      </w:rPr>
                    </w:pPr>
                    <w:r>
                      <w:rPr>
                        <w:rFonts w:ascii="Calibri" w:hAnsi="Calibri"/>
                      </w:rPr>
                    </w:r>
                    <w:r/>
                  </w:p>
                  <w:p>
                    <w:pPr>
                      <w:rPr>
                        <w:rFonts w:ascii="Calibri" w:hAnsi="Calibri"/>
                      </w:rPr>
                    </w:pPr>
                    <w:r>
                      <w:rPr>
                        <w:rFonts w:ascii="Calibri" w:hAnsi="Calibri"/>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sz w:val="18"/>
        <w:szCs w:val="18"/>
      </w:rPr>
    </w:pPr>
    <w:r>
      <w:rPr>
        <w:rFonts w:ascii="Calibri" w:hAnsi="Calibri"/>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tabs>
                              <w:tab w:val="center" w:pos="7143" w:leader="none"/>
                              <w:tab w:val="right" w:pos="14287" w:leader="none"/>
                            </w:tabs>
                            <w:rPr>
                              <w:rFonts w:ascii="Calibri" w:hAnsi="Calibri"/>
                            </w:rPr>
                          </w:pPr>
                          <w:r>
                            <w:rPr>
                              <w:rFonts w:ascii="Calibri" w:hAnsi="Calibri"/>
                            </w:rPr>
                            <w:fldChar w:fldCharType="begin"/>
                          </w:r>
                          <w:r>
                            <w:rPr>
                              <w:rFonts w:ascii="Calibri" w:hAnsi="Calibri"/>
                            </w:rPr>
                            <w:instrText xml:space="preserve"> PAGE  \* MERGEFORMAT </w:instrText>
                          </w:r>
                          <w:r>
                            <w:rPr>
                              <w:rFonts w:ascii="Calibri" w:hAnsi="Calibri"/>
                            </w:rPr>
                            <w:fldChar w:fldCharType="separate"/>
                          </w:r>
                          <w:r>
                            <w:rPr>
                              <w:rFonts w:ascii="Calibri" w:hAnsi="Calibri"/>
                            </w:rPr>
                            <w:t xml:space="preserve">69</w:t>
                          </w:r>
                          <w:r>
                            <w:rPr>
                              <w:rFonts w:ascii="Calibri" w:hAnsi="Calibri"/>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tabs>
                        <w:tab w:val="center" w:pos="7143" w:leader="none"/>
                        <w:tab w:val="right" w:pos="14287" w:leader="none"/>
                      </w:tabs>
                      <w:rPr>
                        <w:rFonts w:ascii="Calibri" w:hAnsi="Calibri"/>
                      </w:rPr>
                    </w:pPr>
                    <w:r>
                      <w:rPr>
                        <w:rFonts w:ascii="Calibri" w:hAnsi="Calibri"/>
                      </w:rPr>
                      <w:fldChar w:fldCharType="begin"/>
                    </w:r>
                    <w:r>
                      <w:rPr>
                        <w:rFonts w:ascii="Calibri" w:hAnsi="Calibri"/>
                      </w:rPr>
                      <w:instrText xml:space="preserve"> PAGE  \* MERGEFORMAT </w:instrText>
                    </w:r>
                    <w:r>
                      <w:rPr>
                        <w:rFonts w:ascii="Calibri" w:hAnsi="Calibri"/>
                      </w:rPr>
                      <w:fldChar w:fldCharType="separate"/>
                    </w:r>
                    <w:r>
                      <w:rPr>
                        <w:rFonts w:ascii="Calibri" w:hAnsi="Calibri"/>
                      </w:rPr>
                      <w:t xml:space="preserve">69</w:t>
                    </w:r>
                    <w:r>
                      <w:rPr>
                        <w:rFonts w:ascii="Calibri" w:hAnsi="Calibri"/>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535" w:leader="none"/>
        <w:tab w:val="right" w:pos="8306" w:leader="none"/>
      </w:tabs>
      <w:rPr>
        <w:rFonts w:ascii="Calibri" w:hAnsi="Calibri"/>
        <w:sz w:val="18"/>
        <w:szCs w:val="18"/>
      </w:rPr>
    </w:pPr>
    <w:r>
      <w:rPr>
        <w:rFonts w:ascii="Calibri" w:hAnsi="Calibri"/>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tabs>
                              <w:tab w:val="center" w:pos="7143" w:leader="none"/>
                              <w:tab w:val="right" w:pos="14287" w:leader="none"/>
                            </w:tabs>
                            <w:rPr>
                              <w:rFonts w:ascii="Calibri" w:hAnsi="Calibri"/>
                            </w:rPr>
                          </w:pPr>
                          <w:r>
                            <w:rPr>
                              <w:rFonts w:ascii="Calibri" w:hAnsi="Calibri"/>
                            </w:rPr>
                            <w:fldChar w:fldCharType="begin"/>
                          </w:r>
                          <w:r>
                            <w:rPr>
                              <w:rFonts w:ascii="Calibri" w:hAnsi="Calibri"/>
                            </w:rPr>
                            <w:instrText xml:space="preserve"> PAGE  \* MERGEFORMAT </w:instrText>
                          </w:r>
                          <w:r>
                            <w:rPr>
                              <w:rFonts w:ascii="Calibri" w:hAnsi="Calibri"/>
                            </w:rPr>
                            <w:fldChar w:fldCharType="separate"/>
                          </w:r>
                          <w:r>
                            <w:rPr>
                              <w:rFonts w:ascii="Calibri" w:hAnsi="Calibri"/>
                            </w:rPr>
                            <w:t xml:space="preserve">47</w:t>
                          </w:r>
                          <w:r>
                            <w:rPr>
                              <w:rFonts w:ascii="Calibri" w:hAnsi="Calibri"/>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tabs>
                        <w:tab w:val="center" w:pos="7143" w:leader="none"/>
                        <w:tab w:val="right" w:pos="14287" w:leader="none"/>
                      </w:tabs>
                      <w:rPr>
                        <w:rFonts w:ascii="Calibri" w:hAnsi="Calibri"/>
                      </w:rPr>
                    </w:pPr>
                    <w:r>
                      <w:rPr>
                        <w:rFonts w:ascii="Calibri" w:hAnsi="Calibri"/>
                      </w:rPr>
                      <w:fldChar w:fldCharType="begin"/>
                    </w:r>
                    <w:r>
                      <w:rPr>
                        <w:rFonts w:ascii="Calibri" w:hAnsi="Calibri"/>
                      </w:rPr>
                      <w:instrText xml:space="preserve"> PAGE  \* MERGEFORMAT </w:instrText>
                    </w:r>
                    <w:r>
                      <w:rPr>
                        <w:rFonts w:ascii="Calibri" w:hAnsi="Calibri"/>
                      </w:rPr>
                      <w:fldChar w:fldCharType="separate"/>
                    </w:r>
                    <w:r>
                      <w:rPr>
                        <w:rFonts w:ascii="Calibri" w:hAnsi="Calibri"/>
                      </w:rPr>
                      <w:t xml:space="preserve">47</w:t>
                    </w:r>
                    <w:r>
                      <w:rPr>
                        <w:rFonts w:ascii="Calibri" w:hAnsi="Calibri"/>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both"/>
      <w:rPr>
        <w:rFonts w:hint="eastAsia" w:eastAsia="楷体_GB2312"/>
        <w:sz w:val="21"/>
        <w:lang w:eastAsia="zh-CN"/>
      </w:rPr>
    </w:pPr>
    <w:r>
      <w:rPr>
        <w:rFonts w:hint="eastAsia" w:eastAsia="楷体_GB2312"/>
        <w:sz w:val="21"/>
        <w:lang w:eastAsia="zh-CN"/>
      </w:rPr>
    </w:r>
    <w:r/>
  </w:p>
  <w:p>
    <w:pPr>
      <w:pStyle w:val="1386"/>
      <w:jc w:val="both"/>
      <w:rPr>
        <w:rFonts w:hint="eastAsia" w:eastAsia="楷体_GB2312"/>
        <w:sz w:val="21"/>
        <w:lang w:eastAsia="zh-CN"/>
      </w:rPr>
    </w:pPr>
    <w:r>
      <w:rPr>
        <w:rFonts w:hint="eastAsia" w:eastAsia="楷体_GB2312"/>
        <w:sz w:val="21"/>
        <w:lang w:eastAsia="zh-CN"/>
      </w:rPr>
    </w:r>
    <w:r/>
  </w:p>
  <w:p>
    <w:pPr>
      <w:pStyle w:val="1386"/>
      <w:jc w:val="both"/>
      <w:rPr>
        <w:rFonts w:hint="eastAsia" w:ascii="宋体" w:hAnsi="宋体" w:eastAsia="宋体" w:cs="宋体"/>
        <w:sz w:val="15"/>
        <w:szCs w:val="15"/>
      </w:rPr>
    </w:pPr>
    <w:r>
      <w:rPr>
        <w:rFonts w:hint="eastAsia" w:eastAsia="楷体_GB2312"/>
        <w:sz w:val="22"/>
        <w:szCs w:val="20"/>
        <w:lang w:eastAsia="zh-CN"/>
      </w:rPr>
      <w:t xml:space="preserve">JSZC-320205-JZCG-G2026-0055</w:t>
    </w:r>
    <w:r>
      <w:rPr>
        <w:rFonts w:hint="eastAsia" w:ascii="宋体" w:hAnsi="宋体" w:eastAsia="宋体" w:cs="宋体"/>
        <w:sz w:val="20"/>
        <w:szCs w:val="20"/>
      </w:rPr>
      <w:t xml:space="preserve">  </w:t>
    </w:r>
    <w:r>
      <w:rPr>
        <w:rFonts w:hint="eastAsia" w:eastAsia="楷体_GB2312"/>
        <w:sz w:val="22"/>
        <w:szCs w:val="20"/>
      </w:rPr>
      <w:t xml:space="preserve">  </w:t>
    </w:r>
    <w:r>
      <w:rPr>
        <w:rFonts w:eastAsia="楷体_GB2312"/>
        <w:sz w:val="20"/>
        <w:szCs w:val="20"/>
      </w:rPr>
      <w:t xml:space="preserve">  </w:t>
    </w:r>
    <w:r>
      <w:rPr>
        <w:rFonts w:hint="eastAsia" w:eastAsia="楷体_GB2312"/>
        <w:sz w:val="20"/>
        <w:szCs w:val="20"/>
      </w:rPr>
      <w:t xml:space="preserve">    </w:t>
    </w:r>
    <w:r>
      <w:rPr>
        <w:rFonts w:eastAsia="楷体_GB2312"/>
        <w:sz w:val="20"/>
        <w:szCs w:val="20"/>
      </w:rPr>
      <w:t xml:space="preserve">   </w:t>
    </w:r>
    <w:r>
      <w:rPr>
        <w:rFonts w:hint="eastAsia" w:eastAsia="楷体_GB2312"/>
        <w:sz w:val="20"/>
        <w:szCs w:val="20"/>
      </w:rPr>
      <w:t xml:space="preserve">  </w:t>
    </w:r>
    <w:r>
      <w:rPr>
        <w:rFonts w:hint="eastAsia" w:eastAsia="楷体_GB2312"/>
        <w:sz w:val="20"/>
        <w:szCs w:val="20"/>
        <w:lang w:val="en-US" w:eastAsia="zh-CN"/>
      </w:rPr>
      <w:t xml:space="preserve">      </w:t>
    </w:r>
    <w:r>
      <w:rPr>
        <w:rFonts w:hint="eastAsia" w:eastAsia="楷体_GB2312"/>
        <w:sz w:val="20"/>
        <w:szCs w:val="20"/>
      </w:rPr>
      <w:t xml:space="preserve"> </w:t>
    </w:r>
    <w:r>
      <w:rPr>
        <w:rFonts w:hint="eastAsia" w:ascii="宋体" w:hAnsi="宋体" w:eastAsia="宋体" w:cs="宋体"/>
        <w:sz w:val="20"/>
        <w:szCs w:val="20"/>
      </w:rPr>
      <w:t xml:space="preserve">无锡市公共资源交易中心锡山分中心</w:t>
    </w:r>
    <w:r>
      <w:rPr>
        <w:rFonts w:eastAsia="楷体_GB2312"/>
        <w:sz w:val="20"/>
        <w:szCs w:val="20"/>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Calibri" w:hAnsi="Calibri"/>
        <w:sz w:val="18"/>
        <w:szCs w:val="18"/>
      </w:rPr>
      <w:pBdr>
        <w:bottom w:val="single" w:color="000000" w:sz="6" w:space="1"/>
      </w:pBdr>
    </w:pPr>
    <w:r>
      <w:rPr>
        <w:rFonts w:hint="eastAsia" w:ascii="Segoe UI" w:hAnsi="Segoe UI" w:eastAsia="楷体_GB2312" w:cs="Segoe UI"/>
        <w:szCs w:val="21"/>
        <w:shd w:val="clear" w:color="auto" w:fill="ffffff"/>
        <w:lang w:eastAsia="zh-CN"/>
      </w:rPr>
      <w:t xml:space="preserve">JSZC-320205-JZCG-G2026-0055</w:t>
    </w:r>
    <w:r>
      <w:rPr>
        <w:rFonts w:hint="eastAsia" w:ascii="Calibri" w:hAnsi="Calibri" w:eastAsia="楷体_GB2312"/>
        <w:szCs w:val="21"/>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31"/>
      <w:tabs>
        <w:tab w:val="center" w:pos="4153" w:leader="none"/>
        <w:tab w:val="right" w:pos="8306" w:leader="none"/>
      </w:tabs>
      <w:rPr>
        <w:rFonts w:ascii="Calibri" w:hAnsi="Calibri"/>
        <w:sz w:val="18"/>
        <w:szCs w:val="18"/>
      </w:rPr>
      <w:pBdr>
        <w:bottom w:val="single" w:color="000000" w:sz="6" w:space="1"/>
      </w:pBdr>
    </w:pPr>
    <w:r>
      <w:rPr>
        <w:rFonts w:hint="eastAsia" w:ascii="Segoe UI" w:hAnsi="Segoe UI" w:eastAsia="楷体_GB2312" w:cs="Segoe UI"/>
        <w:szCs w:val="21"/>
        <w:shd w:val="clear" w:color="auto" w:fill="ffffff"/>
        <w:lang w:eastAsia="zh-CN"/>
      </w:rPr>
      <w:t xml:space="preserve">JSZC-320205-JZCG-G2026-0055</w:t>
    </w:r>
    <w:r>
      <w:rPr>
        <w:rFonts w:hint="eastAsia" w:ascii="Calibri" w:hAnsi="Calibri" w:eastAsia="楷体_GB2312"/>
        <w:sz w:val="22"/>
        <w:szCs w:val="22"/>
      </w:rPr>
      <w:t xml:space="preserve">               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both"/>
    </w:pPr>
    <w:r>
      <w:rPr>
        <w:rFonts w:hint="eastAsia" w:eastAsia="楷体_GB2312"/>
        <w:sz w:val="21"/>
        <w:lang w:eastAsia="zh-CN"/>
      </w:rPr>
      <w:t xml:space="preserve">JSZC-320205-JZCG-G2026-0055</w:t>
    </w:r>
    <w:r>
      <w:rPr>
        <w:rFonts w:hint="eastAsia" w:eastAsia="楷体_GB2312"/>
        <w:sz w:val="21"/>
        <w:szCs w:val="21"/>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both"/>
      <w:rPr>
        <w:rFonts w:eastAsia="楷体_GB2312"/>
      </w:rPr>
    </w:pPr>
    <w:r>
      <w:rPr>
        <w:rFonts w:hint="eastAsia" w:eastAsia="楷体_GB2312"/>
        <w:lang w:eastAsia="zh-CN"/>
      </w:rPr>
      <w:t xml:space="preserve">JSZC-320205-JZCG-G2026-0055</w:t>
    </w:r>
    <w:r>
      <w:rPr>
        <w:rFonts w:hint="eastAsia" w:eastAsia="楷体_GB2312"/>
        <w:sz w:val="21"/>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both"/>
      <w:rPr>
        <w:rFonts w:hint="eastAsia" w:ascii="宋体" w:hAnsi="宋体" w:eastAsia="宋体" w:cs="宋体"/>
        <w:sz w:val="15"/>
        <w:szCs w:val="15"/>
      </w:rPr>
    </w:pPr>
    <w:r>
      <w:rPr>
        <w:rFonts w:hint="eastAsia" w:eastAsia="楷体_GB2312"/>
        <w:sz w:val="21"/>
        <w:lang w:eastAsia="zh-CN"/>
      </w:rPr>
      <w:t xml:space="preserve">JSZC-320205-JZCG-G2026-0055</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ind w:firstLine="331"/>
      <w:jc w:val="both"/>
    </w:pPr>
    <w:r>
      <w:rPr>
        <w:rFonts w:hint="eastAsia" w:eastAsia="楷体_GB2312"/>
        <w:sz w:val="21"/>
        <w:lang w:eastAsia="zh-CN"/>
      </w:rPr>
    </w:r>
    <w:r>
      <w:rPr>
        <w:rFonts w:hint="eastAsia" w:eastAsia="楷体_GB2312"/>
        <w:sz w:val="21"/>
        <w:lang w:eastAsia="zh-CN"/>
      </w:rPr>
      <w:t xml:space="preserve">JSZC-320205-JZCG-G2026-0055</w:t>
    </w:r>
    <w:r>
      <w:rPr>
        <w:rFonts w:hint="eastAsia" w:eastAsia="楷体_GB2312"/>
        <w:sz w:val="22"/>
        <w:szCs w:val="22"/>
      </w:rPr>
      <w:t xml:space="preserve">    </w:t>
    </w:r>
    <w:r>
      <w:rPr>
        <w:rFonts w:hint="eastAsia" w:eastAsia="楷体_GB2312"/>
        <w:sz w:val="22"/>
        <w:szCs w:val="22"/>
        <w:lang w:val="en-US" w:eastAsia="zh-CN"/>
      </w:rPr>
      <w:t xml:space="preserve">                </w:t>
    </w:r>
    <w:r>
      <w:rPr>
        <w:rFonts w:hint="eastAsia" w:eastAsia="楷体_GB2312"/>
        <w:sz w:val="22"/>
        <w:szCs w:val="22"/>
      </w:rPr>
      <w:t xml:space="preserve">无锡市公共资源交易中心锡山分中心</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JSZC-320205-JZCG-G2026-0055</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0">
    <w:name w:val="Heading 1"/>
    <w:basedOn w:val="1342"/>
    <w:next w:val="1342"/>
    <w:link w:val="1171"/>
    <w:uiPriority w:val="9"/>
    <w:qFormat/>
    <w:pPr>
      <w:keepLines/>
      <w:keepNext/>
      <w:spacing w:before="480" w:after="200"/>
      <w:outlineLvl w:val="0"/>
    </w:pPr>
    <w:rPr>
      <w:rFonts w:ascii="Arial" w:hAnsi="Arial" w:eastAsia="Arial" w:cs="Arial"/>
      <w:sz w:val="40"/>
      <w:szCs w:val="40"/>
    </w:rPr>
  </w:style>
  <w:style w:type="character" w:styleId="1171">
    <w:name w:val="Heading 1 Char"/>
    <w:basedOn w:val="1344"/>
    <w:link w:val="1170"/>
    <w:uiPriority w:val="9"/>
    <w:rPr>
      <w:rFonts w:ascii="Arial" w:hAnsi="Arial" w:eastAsia="Arial" w:cs="Arial"/>
      <w:sz w:val="40"/>
      <w:szCs w:val="40"/>
    </w:rPr>
  </w:style>
  <w:style w:type="paragraph" w:styleId="1172">
    <w:name w:val="Heading 2"/>
    <w:basedOn w:val="1342"/>
    <w:next w:val="1342"/>
    <w:link w:val="1173"/>
    <w:uiPriority w:val="9"/>
    <w:unhideWhenUsed/>
    <w:qFormat/>
    <w:pPr>
      <w:keepLines/>
      <w:keepNext/>
      <w:spacing w:before="360" w:after="200"/>
      <w:outlineLvl w:val="1"/>
    </w:pPr>
    <w:rPr>
      <w:rFonts w:ascii="Arial" w:hAnsi="Arial" w:eastAsia="Arial" w:cs="Arial"/>
      <w:sz w:val="34"/>
    </w:rPr>
  </w:style>
  <w:style w:type="character" w:styleId="1173">
    <w:name w:val="Heading 2 Char"/>
    <w:basedOn w:val="1344"/>
    <w:link w:val="1172"/>
    <w:uiPriority w:val="9"/>
    <w:rPr>
      <w:rFonts w:ascii="Arial" w:hAnsi="Arial" w:eastAsia="Arial" w:cs="Arial"/>
      <w:sz w:val="34"/>
    </w:rPr>
  </w:style>
  <w:style w:type="paragraph" w:styleId="1174">
    <w:name w:val="Heading 3"/>
    <w:basedOn w:val="1342"/>
    <w:next w:val="1342"/>
    <w:link w:val="1175"/>
    <w:uiPriority w:val="9"/>
    <w:unhideWhenUsed/>
    <w:qFormat/>
    <w:pPr>
      <w:keepLines/>
      <w:keepNext/>
      <w:spacing w:before="320" w:after="200"/>
      <w:outlineLvl w:val="2"/>
    </w:pPr>
    <w:rPr>
      <w:rFonts w:ascii="Arial" w:hAnsi="Arial" w:eastAsia="Arial" w:cs="Arial"/>
      <w:sz w:val="30"/>
      <w:szCs w:val="30"/>
    </w:rPr>
  </w:style>
  <w:style w:type="character" w:styleId="1175">
    <w:name w:val="Heading 3 Char"/>
    <w:basedOn w:val="1344"/>
    <w:link w:val="1174"/>
    <w:uiPriority w:val="9"/>
    <w:rPr>
      <w:rFonts w:ascii="Arial" w:hAnsi="Arial" w:eastAsia="Arial" w:cs="Arial"/>
      <w:sz w:val="30"/>
      <w:szCs w:val="30"/>
    </w:rPr>
  </w:style>
  <w:style w:type="character" w:styleId="1176">
    <w:name w:val="Heading 4 Char"/>
    <w:basedOn w:val="1344"/>
    <w:link w:val="1343"/>
    <w:uiPriority w:val="9"/>
    <w:rPr>
      <w:rFonts w:ascii="Arial" w:hAnsi="Arial" w:eastAsia="Arial" w:cs="Arial"/>
      <w:b/>
      <w:bCs/>
      <w:sz w:val="26"/>
      <w:szCs w:val="26"/>
    </w:rPr>
  </w:style>
  <w:style w:type="paragraph" w:styleId="1177">
    <w:name w:val="Heading 5"/>
    <w:basedOn w:val="1342"/>
    <w:next w:val="1342"/>
    <w:link w:val="1178"/>
    <w:uiPriority w:val="9"/>
    <w:unhideWhenUsed/>
    <w:qFormat/>
    <w:pPr>
      <w:keepLines/>
      <w:keepNext/>
      <w:spacing w:before="320" w:after="200"/>
      <w:outlineLvl w:val="4"/>
    </w:pPr>
    <w:rPr>
      <w:rFonts w:ascii="Arial" w:hAnsi="Arial" w:eastAsia="Arial" w:cs="Arial"/>
      <w:b/>
      <w:bCs/>
      <w:sz w:val="24"/>
      <w:szCs w:val="24"/>
    </w:rPr>
  </w:style>
  <w:style w:type="character" w:styleId="1178">
    <w:name w:val="Heading 5 Char"/>
    <w:basedOn w:val="1344"/>
    <w:link w:val="1177"/>
    <w:uiPriority w:val="9"/>
    <w:rPr>
      <w:rFonts w:ascii="Arial" w:hAnsi="Arial" w:eastAsia="Arial" w:cs="Arial"/>
      <w:b/>
      <w:bCs/>
      <w:sz w:val="24"/>
      <w:szCs w:val="24"/>
    </w:rPr>
  </w:style>
  <w:style w:type="paragraph" w:styleId="1179">
    <w:name w:val="Heading 6"/>
    <w:basedOn w:val="1342"/>
    <w:next w:val="1342"/>
    <w:link w:val="1180"/>
    <w:uiPriority w:val="9"/>
    <w:unhideWhenUsed/>
    <w:qFormat/>
    <w:pPr>
      <w:keepLines/>
      <w:keepNext/>
      <w:spacing w:before="320" w:after="200"/>
      <w:outlineLvl w:val="5"/>
    </w:pPr>
    <w:rPr>
      <w:rFonts w:ascii="Arial" w:hAnsi="Arial" w:eastAsia="Arial" w:cs="Arial"/>
      <w:b/>
      <w:bCs/>
      <w:sz w:val="22"/>
      <w:szCs w:val="22"/>
    </w:rPr>
  </w:style>
  <w:style w:type="character" w:styleId="1180">
    <w:name w:val="Heading 6 Char"/>
    <w:basedOn w:val="1344"/>
    <w:link w:val="1179"/>
    <w:uiPriority w:val="9"/>
    <w:rPr>
      <w:rFonts w:ascii="Arial" w:hAnsi="Arial" w:eastAsia="Arial" w:cs="Arial"/>
      <w:b/>
      <w:bCs/>
      <w:sz w:val="22"/>
      <w:szCs w:val="22"/>
    </w:rPr>
  </w:style>
  <w:style w:type="paragraph" w:styleId="1181">
    <w:name w:val="Heading 7"/>
    <w:basedOn w:val="1342"/>
    <w:next w:val="1342"/>
    <w:link w:val="1182"/>
    <w:uiPriority w:val="9"/>
    <w:unhideWhenUsed/>
    <w:qFormat/>
    <w:pPr>
      <w:keepLines/>
      <w:keepNext/>
      <w:spacing w:before="320" w:after="200"/>
      <w:outlineLvl w:val="6"/>
    </w:pPr>
    <w:rPr>
      <w:rFonts w:ascii="Arial" w:hAnsi="Arial" w:eastAsia="Arial" w:cs="Arial"/>
      <w:b/>
      <w:bCs/>
      <w:i/>
      <w:iCs/>
      <w:sz w:val="22"/>
      <w:szCs w:val="22"/>
    </w:rPr>
  </w:style>
  <w:style w:type="character" w:styleId="1182">
    <w:name w:val="Heading 7 Char"/>
    <w:basedOn w:val="1344"/>
    <w:link w:val="1181"/>
    <w:uiPriority w:val="9"/>
    <w:rPr>
      <w:rFonts w:ascii="Arial" w:hAnsi="Arial" w:eastAsia="Arial" w:cs="Arial"/>
      <w:b/>
      <w:bCs/>
      <w:i/>
      <w:iCs/>
      <w:sz w:val="22"/>
      <w:szCs w:val="22"/>
    </w:rPr>
  </w:style>
  <w:style w:type="paragraph" w:styleId="1183">
    <w:name w:val="Heading 8"/>
    <w:basedOn w:val="1342"/>
    <w:next w:val="1342"/>
    <w:link w:val="1184"/>
    <w:uiPriority w:val="9"/>
    <w:unhideWhenUsed/>
    <w:qFormat/>
    <w:pPr>
      <w:keepLines/>
      <w:keepNext/>
      <w:spacing w:before="320" w:after="200"/>
      <w:outlineLvl w:val="7"/>
    </w:pPr>
    <w:rPr>
      <w:rFonts w:ascii="Arial" w:hAnsi="Arial" w:eastAsia="Arial" w:cs="Arial"/>
      <w:i/>
      <w:iCs/>
      <w:sz w:val="22"/>
      <w:szCs w:val="22"/>
    </w:rPr>
  </w:style>
  <w:style w:type="character" w:styleId="1184">
    <w:name w:val="Heading 8 Char"/>
    <w:basedOn w:val="1344"/>
    <w:link w:val="1183"/>
    <w:uiPriority w:val="9"/>
    <w:rPr>
      <w:rFonts w:ascii="Arial" w:hAnsi="Arial" w:eastAsia="Arial" w:cs="Arial"/>
      <w:i/>
      <w:iCs/>
      <w:sz w:val="22"/>
      <w:szCs w:val="22"/>
    </w:rPr>
  </w:style>
  <w:style w:type="paragraph" w:styleId="1185">
    <w:name w:val="Heading 9"/>
    <w:basedOn w:val="1342"/>
    <w:next w:val="1342"/>
    <w:link w:val="1186"/>
    <w:uiPriority w:val="9"/>
    <w:unhideWhenUsed/>
    <w:qFormat/>
    <w:pPr>
      <w:keepLines/>
      <w:keepNext/>
      <w:spacing w:before="320" w:after="200"/>
      <w:outlineLvl w:val="8"/>
    </w:pPr>
    <w:rPr>
      <w:rFonts w:ascii="Arial" w:hAnsi="Arial" w:eastAsia="Arial" w:cs="Arial"/>
      <w:i/>
      <w:iCs/>
      <w:sz w:val="21"/>
      <w:szCs w:val="21"/>
    </w:rPr>
  </w:style>
  <w:style w:type="character" w:styleId="1186">
    <w:name w:val="Heading 9 Char"/>
    <w:basedOn w:val="1344"/>
    <w:link w:val="1185"/>
    <w:uiPriority w:val="9"/>
    <w:rPr>
      <w:rFonts w:ascii="Arial" w:hAnsi="Arial" w:eastAsia="Arial" w:cs="Arial"/>
      <w:i/>
      <w:iCs/>
      <w:sz w:val="21"/>
      <w:szCs w:val="21"/>
    </w:rPr>
  </w:style>
  <w:style w:type="paragraph" w:styleId="1187">
    <w:name w:val="No Spacing"/>
    <w:uiPriority w:val="1"/>
    <w:qFormat/>
    <w:pPr>
      <w:spacing w:before="0" w:after="0" w:line="240" w:lineRule="auto"/>
    </w:pPr>
  </w:style>
  <w:style w:type="paragraph" w:styleId="1188">
    <w:name w:val="Title"/>
    <w:basedOn w:val="1342"/>
    <w:next w:val="1342"/>
    <w:link w:val="1189"/>
    <w:uiPriority w:val="10"/>
    <w:qFormat/>
    <w:pPr>
      <w:contextualSpacing/>
      <w:spacing w:before="300" w:after="200"/>
    </w:pPr>
    <w:rPr>
      <w:sz w:val="48"/>
      <w:szCs w:val="48"/>
    </w:rPr>
  </w:style>
  <w:style w:type="character" w:styleId="1189">
    <w:name w:val="Title Char"/>
    <w:basedOn w:val="1344"/>
    <w:link w:val="1188"/>
    <w:uiPriority w:val="10"/>
    <w:rPr>
      <w:sz w:val="48"/>
      <w:szCs w:val="48"/>
    </w:rPr>
  </w:style>
  <w:style w:type="character" w:styleId="1190">
    <w:name w:val="Subtitle Char"/>
    <w:basedOn w:val="1344"/>
    <w:link w:val="1356"/>
    <w:uiPriority w:val="11"/>
    <w:rPr>
      <w:sz w:val="24"/>
      <w:szCs w:val="24"/>
    </w:rPr>
  </w:style>
  <w:style w:type="paragraph" w:styleId="1191">
    <w:name w:val="Quote"/>
    <w:basedOn w:val="1342"/>
    <w:next w:val="1342"/>
    <w:link w:val="1192"/>
    <w:uiPriority w:val="29"/>
    <w:qFormat/>
    <w:pPr>
      <w:ind w:left="720" w:right="720"/>
    </w:pPr>
    <w:rPr>
      <w:i/>
    </w:rPr>
  </w:style>
  <w:style w:type="character" w:styleId="1192">
    <w:name w:val="Quote Char"/>
    <w:link w:val="1191"/>
    <w:uiPriority w:val="29"/>
    <w:rPr>
      <w:i/>
    </w:rPr>
  </w:style>
  <w:style w:type="paragraph" w:styleId="1193">
    <w:name w:val="Intense Quote"/>
    <w:basedOn w:val="1342"/>
    <w:next w:val="1342"/>
    <w:link w:val="11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4">
    <w:name w:val="Intense Quote Char"/>
    <w:link w:val="1193"/>
    <w:uiPriority w:val="30"/>
    <w:rPr>
      <w:i/>
    </w:rPr>
  </w:style>
  <w:style w:type="character" w:styleId="1195">
    <w:name w:val="Header Char"/>
    <w:basedOn w:val="1344"/>
    <w:link w:val="1355"/>
    <w:uiPriority w:val="99"/>
  </w:style>
  <w:style w:type="character" w:styleId="1196">
    <w:name w:val="Footer Char"/>
    <w:basedOn w:val="1344"/>
    <w:link w:val="1353"/>
    <w:uiPriority w:val="99"/>
  </w:style>
  <w:style w:type="paragraph" w:styleId="1197">
    <w:name w:val="Caption"/>
    <w:basedOn w:val="1342"/>
    <w:next w:val="1342"/>
    <w:uiPriority w:val="35"/>
    <w:semiHidden/>
    <w:unhideWhenUsed/>
    <w:qFormat/>
    <w:pPr>
      <w:spacing w:line="276" w:lineRule="auto"/>
    </w:pPr>
    <w:rPr>
      <w:b/>
      <w:bCs/>
      <w:color w:val="4f81bd" w:themeColor="accent1"/>
      <w:sz w:val="18"/>
      <w:szCs w:val="18"/>
    </w:rPr>
  </w:style>
  <w:style w:type="character" w:styleId="1198">
    <w:name w:val="Caption Char"/>
    <w:basedOn w:val="1197"/>
    <w:link w:val="1353"/>
    <w:uiPriority w:val="99"/>
  </w:style>
  <w:style w:type="table" w:styleId="1199">
    <w:name w:val="Table Grid"/>
    <w:basedOn w:val="134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0">
    <w:name w:val="Table Grid Light"/>
    <w:basedOn w:val="13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01">
    <w:name w:val="Plain Table 1"/>
    <w:basedOn w:val="13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2">
    <w:name w:val="Plain Table 2"/>
    <w:basedOn w:val="13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3">
    <w:name w:val="Plain Table 3"/>
    <w:basedOn w:val="13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4">
    <w:name w:val="Plain Table 4"/>
    <w:basedOn w:val="13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5">
    <w:name w:val="Plain Table 5"/>
    <w:basedOn w:val="13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06">
    <w:name w:val="Grid Table 1 Light"/>
    <w:basedOn w:val="13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07">
    <w:name w:val="Grid Table 1 Light - Accent 1"/>
    <w:basedOn w:val="13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08">
    <w:name w:val="Grid Table 1 Light - Accent 2"/>
    <w:basedOn w:val="13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09">
    <w:name w:val="Grid Table 1 Light - Accent 3"/>
    <w:basedOn w:val="13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10">
    <w:name w:val="Grid Table 1 Light - Accent 4"/>
    <w:basedOn w:val="13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11">
    <w:name w:val="Grid Table 1 Light - Accent 5"/>
    <w:basedOn w:val="13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12">
    <w:name w:val="Grid Table 1 Light - Accent 6"/>
    <w:basedOn w:val="13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13">
    <w:name w:val="Grid Table 2"/>
    <w:basedOn w:val="13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14">
    <w:name w:val="Grid Table 2 - Accent 1"/>
    <w:basedOn w:val="13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15">
    <w:name w:val="Grid Table 2 - Accent 2"/>
    <w:basedOn w:val="13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16">
    <w:name w:val="Grid Table 2 - Accent 3"/>
    <w:basedOn w:val="13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17">
    <w:name w:val="Grid Table 2 - Accent 4"/>
    <w:basedOn w:val="13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18">
    <w:name w:val="Grid Table 2 - Accent 5"/>
    <w:basedOn w:val="13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19">
    <w:name w:val="Grid Table 2 - Accent 6"/>
    <w:basedOn w:val="13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20">
    <w:name w:val="Grid Table 3"/>
    <w:basedOn w:val="13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1">
    <w:name w:val="Grid Table 3 - Accent 1"/>
    <w:basedOn w:val="13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2">
    <w:name w:val="Grid Table 3 - Accent 2"/>
    <w:basedOn w:val="13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3">
    <w:name w:val="Grid Table 3 - Accent 3"/>
    <w:basedOn w:val="13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4">
    <w:name w:val="Grid Table 3 - Accent 4"/>
    <w:basedOn w:val="13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5">
    <w:name w:val="Grid Table 3 - Accent 5"/>
    <w:basedOn w:val="13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6">
    <w:name w:val="Grid Table 3 - Accent 6"/>
    <w:basedOn w:val="13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7">
    <w:name w:val="Grid Table 4"/>
    <w:basedOn w:val="13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8">
    <w:name w:val="Grid Table 4 - Accent 1"/>
    <w:basedOn w:val="13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29">
    <w:name w:val="Grid Table 4 - Accent 2"/>
    <w:basedOn w:val="13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30">
    <w:name w:val="Grid Table 4 - Accent 3"/>
    <w:basedOn w:val="13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31">
    <w:name w:val="Grid Table 4 - Accent 4"/>
    <w:basedOn w:val="13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32">
    <w:name w:val="Grid Table 4 - Accent 5"/>
    <w:basedOn w:val="13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33">
    <w:name w:val="Grid Table 4 - Accent 6"/>
    <w:basedOn w:val="13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34">
    <w:name w:val="Grid Table 5 Dark"/>
    <w:basedOn w:val="13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35">
    <w:name w:val="Grid Table 5 Dark- Accent 1"/>
    <w:basedOn w:val="13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236">
    <w:name w:val="Grid Table 5 Dark - Accent 2"/>
    <w:basedOn w:val="13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237">
    <w:name w:val="Grid Table 5 Dark - Accent 3"/>
    <w:basedOn w:val="13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238">
    <w:name w:val="Grid Table 5 Dark- Accent 4"/>
    <w:basedOn w:val="13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239">
    <w:name w:val="Grid Table 5 Dark - Accent 5"/>
    <w:basedOn w:val="13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240">
    <w:name w:val="Grid Table 5 Dark - Accent 6"/>
    <w:basedOn w:val="13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241">
    <w:name w:val="Grid Table 6 Colorful"/>
    <w:basedOn w:val="13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42">
    <w:name w:val="Grid Table 6 Colorful - Accent 1"/>
    <w:basedOn w:val="13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243">
    <w:name w:val="Grid Table 6 Colorful - Accent 2"/>
    <w:basedOn w:val="13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244">
    <w:name w:val="Grid Table 6 Colorful - Accent 3"/>
    <w:basedOn w:val="13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245">
    <w:name w:val="Grid Table 6 Colorful - Accent 4"/>
    <w:basedOn w:val="13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246">
    <w:name w:val="Grid Table 6 Colorful - Accent 5"/>
    <w:basedOn w:val="13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247">
    <w:name w:val="Grid Table 6 Colorful - Accent 6"/>
    <w:basedOn w:val="13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248">
    <w:name w:val="Grid Table 7 Colorful"/>
    <w:basedOn w:val="13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49">
    <w:name w:val="Grid Table 7 Colorful - Accent 1"/>
    <w:basedOn w:val="13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50">
    <w:name w:val="Grid Table 7 Colorful - Accent 2"/>
    <w:basedOn w:val="13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51">
    <w:name w:val="Grid Table 7 Colorful - Accent 3"/>
    <w:basedOn w:val="13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52">
    <w:name w:val="Grid Table 7 Colorful - Accent 4"/>
    <w:basedOn w:val="13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53">
    <w:name w:val="Grid Table 7 Colorful - Accent 5"/>
    <w:basedOn w:val="13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54">
    <w:name w:val="Grid Table 7 Colorful - Accent 6"/>
    <w:basedOn w:val="13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55">
    <w:name w:val="List Table 1 Light"/>
    <w:basedOn w:val="13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6">
    <w:name w:val="List Table 1 Light - Accent 1"/>
    <w:basedOn w:val="134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57">
    <w:name w:val="List Table 1 Light - Accent 2"/>
    <w:basedOn w:val="134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58">
    <w:name w:val="List Table 1 Light - Accent 3"/>
    <w:basedOn w:val="134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59">
    <w:name w:val="List Table 1 Light - Accent 4"/>
    <w:basedOn w:val="134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60">
    <w:name w:val="List Table 1 Light - Accent 5"/>
    <w:basedOn w:val="134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61">
    <w:name w:val="List Table 1 Light - Accent 6"/>
    <w:basedOn w:val="134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62">
    <w:name w:val="List Table 2"/>
    <w:basedOn w:val="13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63">
    <w:name w:val="List Table 2 - Accent 1"/>
    <w:basedOn w:val="13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64">
    <w:name w:val="List Table 2 - Accent 2"/>
    <w:basedOn w:val="13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65">
    <w:name w:val="List Table 2 - Accent 3"/>
    <w:basedOn w:val="13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66">
    <w:name w:val="List Table 2 - Accent 4"/>
    <w:basedOn w:val="13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67">
    <w:name w:val="List Table 2 - Accent 5"/>
    <w:basedOn w:val="13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68">
    <w:name w:val="List Table 2 - Accent 6"/>
    <w:basedOn w:val="13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69">
    <w:name w:val="List Table 3"/>
    <w:basedOn w:val="13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0">
    <w:name w:val="List Table 3 - Accent 1"/>
    <w:basedOn w:val="13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71">
    <w:name w:val="List Table 3 - Accent 2"/>
    <w:basedOn w:val="13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72">
    <w:name w:val="List Table 3 - Accent 3"/>
    <w:basedOn w:val="13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73">
    <w:name w:val="List Table 3 - Accent 4"/>
    <w:basedOn w:val="13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74">
    <w:name w:val="List Table 3 - Accent 5"/>
    <w:basedOn w:val="13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75">
    <w:name w:val="List Table 3 - Accent 6"/>
    <w:basedOn w:val="13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76">
    <w:name w:val="List Table 4"/>
    <w:basedOn w:val="13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7">
    <w:name w:val="List Table 4 - Accent 1"/>
    <w:basedOn w:val="13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78">
    <w:name w:val="List Table 4 - Accent 2"/>
    <w:basedOn w:val="13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9">
    <w:name w:val="List Table 4 - Accent 3"/>
    <w:basedOn w:val="13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0">
    <w:name w:val="List Table 4 - Accent 4"/>
    <w:basedOn w:val="13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81">
    <w:name w:val="List Table 4 - Accent 5"/>
    <w:basedOn w:val="13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282">
    <w:name w:val="List Table 4 - Accent 6"/>
    <w:basedOn w:val="13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283">
    <w:name w:val="List Table 5 Dark"/>
    <w:basedOn w:val="13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4">
    <w:name w:val="List Table 5 Dark - Accent 1"/>
    <w:basedOn w:val="13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5">
    <w:name w:val="List Table 5 Dark - Accent 2"/>
    <w:basedOn w:val="13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6">
    <w:name w:val="List Table 5 Dark - Accent 3"/>
    <w:basedOn w:val="13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7">
    <w:name w:val="List Table 5 Dark - Accent 4"/>
    <w:basedOn w:val="13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8">
    <w:name w:val="List Table 5 Dark - Accent 5"/>
    <w:basedOn w:val="13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9">
    <w:name w:val="List Table 5 Dark - Accent 6"/>
    <w:basedOn w:val="13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0">
    <w:name w:val="List Table 6 Colorful"/>
    <w:basedOn w:val="13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91">
    <w:name w:val="List Table 6 Colorful - Accent 1"/>
    <w:basedOn w:val="13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292">
    <w:name w:val="List Table 6 Colorful - Accent 2"/>
    <w:basedOn w:val="13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293">
    <w:name w:val="List Table 6 Colorful - Accent 3"/>
    <w:basedOn w:val="13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294">
    <w:name w:val="List Table 6 Colorful - Accent 4"/>
    <w:basedOn w:val="13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295">
    <w:name w:val="List Table 6 Colorful - Accent 5"/>
    <w:basedOn w:val="13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296">
    <w:name w:val="List Table 6 Colorful - Accent 6"/>
    <w:basedOn w:val="13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297">
    <w:name w:val="List Table 7 Colorful"/>
    <w:basedOn w:val="13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98">
    <w:name w:val="List Table 7 Colorful - Accent 1"/>
    <w:basedOn w:val="13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299">
    <w:name w:val="List Table 7 Colorful - Accent 2"/>
    <w:basedOn w:val="13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300">
    <w:name w:val="List Table 7 Colorful - Accent 3"/>
    <w:basedOn w:val="13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301">
    <w:name w:val="List Table 7 Colorful - Accent 4"/>
    <w:basedOn w:val="13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302">
    <w:name w:val="List Table 7 Colorful - Accent 5"/>
    <w:basedOn w:val="13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303">
    <w:name w:val="List Table 7 Colorful - Accent 6"/>
    <w:basedOn w:val="13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304">
    <w:name w:val="Lined - Accent"/>
    <w:basedOn w:val="13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05">
    <w:name w:val="Lined - Accent 1"/>
    <w:basedOn w:val="13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306">
    <w:name w:val="Lined - Accent 2"/>
    <w:basedOn w:val="13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307">
    <w:name w:val="Lined - Accent 3"/>
    <w:basedOn w:val="13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308">
    <w:name w:val="Lined - Accent 4"/>
    <w:basedOn w:val="13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309">
    <w:name w:val="Lined - Accent 5"/>
    <w:basedOn w:val="13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310">
    <w:name w:val="Lined - Accent 6"/>
    <w:basedOn w:val="13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311">
    <w:name w:val="Bordered &amp; Lined - Accent"/>
    <w:basedOn w:val="13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2">
    <w:name w:val="Bordered &amp; Lined - Accent 1"/>
    <w:basedOn w:val="13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313">
    <w:name w:val="Bordered &amp; Lined - Accent 2"/>
    <w:basedOn w:val="13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314">
    <w:name w:val="Bordered &amp; Lined - Accent 3"/>
    <w:basedOn w:val="13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315">
    <w:name w:val="Bordered &amp; Lined - Accent 4"/>
    <w:basedOn w:val="13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316">
    <w:name w:val="Bordered &amp; Lined - Accent 5"/>
    <w:basedOn w:val="13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317">
    <w:name w:val="Bordered &amp; Lined - Accent 6"/>
    <w:basedOn w:val="13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318">
    <w:name w:val="Bordered"/>
    <w:basedOn w:val="13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19">
    <w:name w:val="Bordered - Accent 1"/>
    <w:basedOn w:val="13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20">
    <w:name w:val="Bordered - Accent 2"/>
    <w:basedOn w:val="13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21">
    <w:name w:val="Bordered - Accent 3"/>
    <w:basedOn w:val="13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22">
    <w:name w:val="Bordered - Accent 4"/>
    <w:basedOn w:val="13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23">
    <w:name w:val="Bordered - Accent 5"/>
    <w:basedOn w:val="13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24">
    <w:name w:val="Bordered - Accent 6"/>
    <w:basedOn w:val="13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25">
    <w:name w:val="Hyperlink"/>
    <w:uiPriority w:val="99"/>
    <w:unhideWhenUsed/>
    <w:rPr>
      <w:color w:val="0000ff" w:themeColor="hyperlink"/>
      <w:u w:val="single"/>
    </w:rPr>
  </w:style>
  <w:style w:type="paragraph" w:styleId="1326">
    <w:name w:val="footnote text"/>
    <w:basedOn w:val="1342"/>
    <w:link w:val="1327"/>
    <w:uiPriority w:val="99"/>
    <w:semiHidden/>
    <w:unhideWhenUsed/>
    <w:pPr>
      <w:spacing w:after="40" w:line="240" w:lineRule="auto"/>
    </w:pPr>
    <w:rPr>
      <w:sz w:val="18"/>
    </w:rPr>
  </w:style>
  <w:style w:type="character" w:styleId="1327">
    <w:name w:val="Footnote Text Char"/>
    <w:link w:val="1326"/>
    <w:uiPriority w:val="99"/>
    <w:rPr>
      <w:sz w:val="18"/>
    </w:rPr>
  </w:style>
  <w:style w:type="character" w:styleId="1328">
    <w:name w:val="footnote reference"/>
    <w:basedOn w:val="1344"/>
    <w:uiPriority w:val="99"/>
    <w:unhideWhenUsed/>
    <w:rPr>
      <w:vertAlign w:val="superscript"/>
    </w:rPr>
  </w:style>
  <w:style w:type="paragraph" w:styleId="1329">
    <w:name w:val="endnote text"/>
    <w:basedOn w:val="1342"/>
    <w:link w:val="1330"/>
    <w:uiPriority w:val="99"/>
    <w:semiHidden/>
    <w:unhideWhenUsed/>
    <w:pPr>
      <w:spacing w:after="0" w:line="240" w:lineRule="auto"/>
    </w:pPr>
    <w:rPr>
      <w:sz w:val="20"/>
    </w:rPr>
  </w:style>
  <w:style w:type="character" w:styleId="1330">
    <w:name w:val="Endnote Text Char"/>
    <w:link w:val="1329"/>
    <w:uiPriority w:val="99"/>
    <w:rPr>
      <w:sz w:val="20"/>
    </w:rPr>
  </w:style>
  <w:style w:type="character" w:styleId="1331">
    <w:name w:val="endnote reference"/>
    <w:basedOn w:val="1344"/>
    <w:uiPriority w:val="99"/>
    <w:semiHidden/>
    <w:unhideWhenUsed/>
    <w:rPr>
      <w:vertAlign w:val="superscript"/>
    </w:rPr>
  </w:style>
  <w:style w:type="paragraph" w:styleId="1332">
    <w:name w:val="toc 1"/>
    <w:basedOn w:val="1342"/>
    <w:next w:val="1342"/>
    <w:uiPriority w:val="39"/>
    <w:unhideWhenUsed/>
    <w:pPr>
      <w:ind w:left="0" w:right="0" w:firstLine="0"/>
      <w:spacing w:after="57"/>
    </w:pPr>
  </w:style>
  <w:style w:type="paragraph" w:styleId="1333">
    <w:name w:val="toc 2"/>
    <w:basedOn w:val="1342"/>
    <w:next w:val="1342"/>
    <w:uiPriority w:val="39"/>
    <w:unhideWhenUsed/>
    <w:pPr>
      <w:ind w:left="283" w:right="0" w:firstLine="0"/>
      <w:spacing w:after="57"/>
    </w:pPr>
  </w:style>
  <w:style w:type="paragraph" w:styleId="1334">
    <w:name w:val="toc 3"/>
    <w:basedOn w:val="1342"/>
    <w:next w:val="1342"/>
    <w:uiPriority w:val="39"/>
    <w:unhideWhenUsed/>
    <w:pPr>
      <w:ind w:left="567" w:right="0" w:firstLine="0"/>
      <w:spacing w:after="57"/>
    </w:pPr>
  </w:style>
  <w:style w:type="paragraph" w:styleId="1335">
    <w:name w:val="toc 4"/>
    <w:basedOn w:val="1342"/>
    <w:next w:val="1342"/>
    <w:uiPriority w:val="39"/>
    <w:unhideWhenUsed/>
    <w:pPr>
      <w:ind w:left="850" w:right="0" w:firstLine="0"/>
      <w:spacing w:after="57"/>
    </w:pPr>
  </w:style>
  <w:style w:type="paragraph" w:styleId="1336">
    <w:name w:val="toc 5"/>
    <w:basedOn w:val="1342"/>
    <w:next w:val="1342"/>
    <w:uiPriority w:val="39"/>
    <w:unhideWhenUsed/>
    <w:pPr>
      <w:ind w:left="1134" w:right="0" w:firstLine="0"/>
      <w:spacing w:after="57"/>
    </w:pPr>
  </w:style>
  <w:style w:type="paragraph" w:styleId="1337">
    <w:name w:val="toc 7"/>
    <w:basedOn w:val="1342"/>
    <w:next w:val="1342"/>
    <w:uiPriority w:val="39"/>
    <w:unhideWhenUsed/>
    <w:pPr>
      <w:ind w:left="1701" w:right="0" w:firstLine="0"/>
      <w:spacing w:after="57"/>
    </w:pPr>
  </w:style>
  <w:style w:type="paragraph" w:styleId="1338">
    <w:name w:val="toc 8"/>
    <w:basedOn w:val="1342"/>
    <w:next w:val="1342"/>
    <w:uiPriority w:val="39"/>
    <w:unhideWhenUsed/>
    <w:pPr>
      <w:ind w:left="1984" w:right="0" w:firstLine="0"/>
      <w:spacing w:after="57"/>
    </w:pPr>
  </w:style>
  <w:style w:type="paragraph" w:styleId="1339">
    <w:name w:val="toc 9"/>
    <w:basedOn w:val="1342"/>
    <w:next w:val="1342"/>
    <w:uiPriority w:val="39"/>
    <w:unhideWhenUsed/>
    <w:pPr>
      <w:ind w:left="2268" w:right="0" w:firstLine="0"/>
      <w:spacing w:after="57"/>
    </w:pPr>
  </w:style>
  <w:style w:type="paragraph" w:styleId="1340">
    <w:name w:val="TOC Heading"/>
    <w:uiPriority w:val="39"/>
    <w:unhideWhenUsed/>
  </w:style>
  <w:style w:type="paragraph" w:styleId="1341">
    <w:name w:val="table of figures"/>
    <w:basedOn w:val="1342"/>
    <w:next w:val="1342"/>
    <w:uiPriority w:val="99"/>
    <w:unhideWhenUsed/>
    <w:pPr>
      <w:spacing w:after="0" w:afterAutospacing="0"/>
    </w:pPr>
  </w:style>
  <w:style w:type="paragraph" w:styleId="1342" w:default="1">
    <w:name w:val="Normal"/>
    <w:next w:val="1346"/>
    <w:link w:val="1382"/>
    <w:uiPriority w:val="0"/>
    <w:qFormat/>
    <w:pPr>
      <w:jc w:val="both"/>
      <w:widowControl w:val="off"/>
    </w:pPr>
    <w:rPr>
      <w:rFonts w:hint="default" w:ascii="等线" w:hAnsi="等线" w:eastAsia="等线" w:cs="Times New Roman"/>
      <w:sz w:val="21"/>
      <w:szCs w:val="22"/>
      <w:lang w:val="en-US" w:eastAsia="zh-CN" w:bidi="ar-SA"/>
    </w:rPr>
  </w:style>
  <w:style w:type="paragraph" w:styleId="1343">
    <w:name w:val="Heading 4"/>
    <w:basedOn w:val="1342"/>
    <w:next w:val="1347"/>
    <w:uiPriority w:val="9"/>
    <w:unhideWhenUsed/>
    <w:qFormat/>
    <w:pPr>
      <w:keepLines/>
      <w:keepNext/>
      <w:spacing w:before="320" w:after="200"/>
      <w:outlineLvl w:val="3"/>
    </w:pPr>
    <w:rPr>
      <w:rFonts w:ascii="Arial" w:hAnsi="Arial" w:eastAsia="Arial" w:cs="Arial"/>
      <w:b/>
      <w:bCs/>
      <w:sz w:val="26"/>
      <w:szCs w:val="26"/>
    </w:rPr>
  </w:style>
  <w:style w:type="character" w:styleId="1344" w:default="1">
    <w:name w:val="Default Paragraph Font"/>
    <w:uiPriority w:val="0"/>
    <w:semiHidden/>
    <w:qFormat/>
  </w:style>
  <w:style w:type="table" w:styleId="1345" w:default="1">
    <w:name w:val="Normal Table"/>
    <w:uiPriority w:val="0"/>
    <w:semiHidden/>
    <w:qFormat/>
    <w:tblPr>
      <w:tblCellMar>
        <w:left w:w="108" w:type="dxa"/>
        <w:top w:w="0" w:type="dxa"/>
        <w:right w:w="108" w:type="dxa"/>
        <w:bottom w:w="0" w:type="dxa"/>
      </w:tblCellMar>
    </w:tblPr>
  </w:style>
  <w:style w:type="paragraph" w:styleId="1346" w:customStyle="1">
    <w:name w:val="索引 41"/>
    <w:basedOn w:val="1342"/>
    <w:next w:val="1342"/>
    <w:uiPriority w:val="99"/>
    <w:qFormat/>
    <w:pPr>
      <w:ind w:left="600"/>
    </w:pPr>
    <w:rPr>
      <w:rFonts w:ascii="Times New Roman" w:hAnsi="Times New Roman" w:eastAsia="宋体" w:cs="Times New Roman"/>
      <w:szCs w:val="24"/>
    </w:rPr>
  </w:style>
  <w:style w:type="paragraph" w:styleId="1347">
    <w:name w:val="Normal Indent"/>
    <w:basedOn w:val="1342"/>
    <w:next w:val="1342"/>
    <w:uiPriority w:val="0"/>
    <w:qFormat/>
    <w:pPr>
      <w:ind w:firstLine="420"/>
    </w:pPr>
  </w:style>
  <w:style w:type="paragraph" w:styleId="1348">
    <w:name w:val="annotation text"/>
    <w:basedOn w:val="1342"/>
    <w:uiPriority w:val="99"/>
    <w:semiHidden/>
    <w:unhideWhenUsed/>
    <w:qFormat/>
    <w:pPr>
      <w:jc w:val="left"/>
    </w:pPr>
  </w:style>
  <w:style w:type="paragraph" w:styleId="1349">
    <w:name w:val="Body Text"/>
    <w:basedOn w:val="1342"/>
    <w:next w:val="1350"/>
    <w:uiPriority w:val="99"/>
    <w:qFormat/>
    <w:rPr>
      <w:rFonts w:ascii="华文中宋" w:eastAsia="华文中宋"/>
      <w:bCs/>
      <w:sz w:val="28"/>
    </w:rPr>
  </w:style>
  <w:style w:type="paragraph" w:styleId="1350">
    <w:name w:val="Body Text First Indent"/>
    <w:basedOn w:val="1349"/>
    <w:next w:val="1351"/>
    <w:uiPriority w:val="99"/>
    <w:unhideWhenUsed/>
    <w:qFormat/>
    <w:pPr>
      <w:ind w:firstLine="420"/>
      <w:spacing w:after="120"/>
    </w:pPr>
    <w:rPr>
      <w:rFonts w:ascii="Times New Roman"/>
      <w:bCs w:val="0"/>
      <w:sz w:val="21"/>
    </w:rPr>
  </w:style>
  <w:style w:type="paragraph" w:styleId="1351">
    <w:name w:val="toc 6"/>
    <w:basedOn w:val="1342"/>
    <w:next w:val="1342"/>
    <w:uiPriority w:val="99"/>
    <w:qFormat/>
    <w:pPr>
      <w:ind w:left="1050" w:firstLine="420"/>
      <w:jc w:val="left"/>
      <w:spacing w:line="288" w:lineRule="auto"/>
    </w:pPr>
    <w:rPr>
      <w:sz w:val="18"/>
      <w:szCs w:val="18"/>
    </w:rPr>
  </w:style>
  <w:style w:type="paragraph" w:styleId="1352">
    <w:name w:val="index 4"/>
    <w:basedOn w:val="1342"/>
    <w:next w:val="1342"/>
    <w:uiPriority w:val="99"/>
    <w:qFormat/>
    <w:pPr>
      <w:ind w:left="600"/>
    </w:pPr>
    <w:rPr>
      <w:szCs w:val="24"/>
    </w:rPr>
  </w:style>
  <w:style w:type="paragraph" w:styleId="1353">
    <w:name w:val="Footer"/>
    <w:basedOn w:val="1342"/>
    <w:next w:val="1354"/>
    <w:uiPriority w:val="99"/>
    <w:unhideWhenUsed/>
    <w:qFormat/>
    <w:pPr>
      <w:spacing w:after="0" w:line="240" w:lineRule="auto"/>
      <w:tabs>
        <w:tab w:val="center" w:pos="7143" w:leader="none"/>
        <w:tab w:val="right" w:pos="14287" w:leader="none"/>
      </w:tabs>
    </w:pPr>
  </w:style>
  <w:style w:type="paragraph" w:styleId="1354" w:customStyle="1">
    <w:name w:val="TOC Heading1"/>
    <w:next w:val="1342"/>
    <w:uiPriority w:val="0"/>
    <w:qFormat/>
    <w:rPr>
      <w:rFonts w:hint="default" w:ascii="Times New Roman" w:hAnsi="Times New Roman" w:eastAsia="宋体" w:cs="Times New Roman"/>
      <w:sz w:val="32"/>
      <w:lang w:val="en-US" w:eastAsia="zh-CN" w:bidi="ar-SA"/>
    </w:rPr>
  </w:style>
  <w:style w:type="paragraph" w:styleId="1355">
    <w:name w:val="Header"/>
    <w:basedOn w:val="134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356">
    <w:name w:val="Subtitle"/>
    <w:basedOn w:val="1342"/>
    <w:next w:val="1342"/>
    <w:uiPriority w:val="11"/>
    <w:qFormat/>
    <w:pPr>
      <w:spacing w:before="200" w:after="200"/>
    </w:pPr>
    <w:rPr>
      <w:sz w:val="24"/>
      <w:szCs w:val="24"/>
    </w:rPr>
  </w:style>
  <w:style w:type="paragraph" w:styleId="1357">
    <w:name w:val="List"/>
    <w:basedOn w:val="1342"/>
    <w:uiPriority w:val="99"/>
    <w:semiHidden/>
    <w:qFormat/>
    <w:pPr>
      <w:contextualSpacing/>
      <w:ind w:left="200" w:hanging="200"/>
    </w:pPr>
  </w:style>
  <w:style w:type="paragraph" w:styleId="1358">
    <w:name w:val="Normal (Web)"/>
    <w:basedOn w:val="1342"/>
    <w:uiPriority w:val="99"/>
    <w:qFormat/>
    <w:pPr>
      <w:jc w:val="left"/>
      <w:spacing w:before="100" w:beforeAutospacing="1" w:after="100" w:afterAutospacing="1"/>
      <w:widowControl/>
    </w:pPr>
    <w:rPr>
      <w:rFonts w:ascii="宋体" w:hAnsi="宋体" w:cs="宋体"/>
      <w:sz w:val="24"/>
      <w:szCs w:val="24"/>
    </w:rPr>
  </w:style>
  <w:style w:type="character" w:styleId="1359">
    <w:name w:val="Strong"/>
    <w:basedOn w:val="1344"/>
    <w:uiPriority w:val="0"/>
    <w:qFormat/>
    <w:rPr>
      <w:b/>
    </w:rPr>
  </w:style>
  <w:style w:type="character" w:styleId="1360">
    <w:name w:val="Emphasis"/>
    <w:basedOn w:val="1344"/>
    <w:uiPriority w:val="20"/>
    <w:qFormat/>
    <w:rPr>
      <w:b/>
      <w:bCs/>
    </w:rPr>
  </w:style>
  <w:style w:type="paragraph" w:styleId="1361" w:customStyle="1">
    <w:name w:val="段"/>
    <w:next w:val="1342"/>
    <w:uiPriority w:val="0"/>
    <w:qFormat/>
    <w:pPr>
      <w:ind w:firstLine="200"/>
      <w:jc w:val="both"/>
    </w:pPr>
    <w:rPr>
      <w:rFonts w:ascii="宋体" w:hAnsi="Times New Roman" w:eastAsia="宋体" w:cs="Times New Roman"/>
      <w:sz w:val="21"/>
      <w:lang w:val="en-US" w:eastAsia="zh-CN" w:bidi="ar-SA"/>
    </w:rPr>
  </w:style>
  <w:style w:type="paragraph" w:styleId="1362" w:customStyle="1">
    <w:name w:val="样式 标题 2 + 首行缩进:  2 字符"/>
    <w:basedOn w:val="1363"/>
    <w:uiPriority w:val="0"/>
    <w:unhideWhenUsed/>
    <w:qFormat/>
    <w:pPr>
      <w:spacing w:after="240"/>
      <w:tabs>
        <w:tab w:val="left" w:pos="900" w:leader="none"/>
      </w:tabs>
    </w:pPr>
    <w:rPr>
      <w:rFonts w:hint="eastAsia" w:ascii="宋体" w:hAnsi="宋体"/>
      <w:sz w:val="28"/>
    </w:rPr>
  </w:style>
  <w:style w:type="paragraph" w:styleId="1363" w:customStyle="1">
    <w:name w:val="标题 21"/>
    <w:basedOn w:val="1342"/>
    <w:next w:val="1342"/>
    <w:uiPriority w:val="9"/>
    <w:qFormat/>
    <w:pPr>
      <w:keepLines/>
      <w:keepNext/>
      <w:spacing w:before="260" w:after="260" w:line="413" w:lineRule="auto"/>
      <w:outlineLvl w:val="1"/>
    </w:pPr>
    <w:rPr>
      <w:rFonts w:ascii="Arial" w:hAnsi="Arial" w:eastAsia="黑体" w:cs="Times New Roman"/>
      <w:b/>
      <w:bCs/>
      <w:sz w:val="32"/>
      <w:szCs w:val="32"/>
    </w:rPr>
  </w:style>
  <w:style w:type="paragraph" w:styleId="1364" w:customStyle="1">
    <w:name w:val="列出段落1"/>
    <w:basedOn w:val="1342"/>
    <w:uiPriority w:val="0"/>
    <w:qFormat/>
    <w:pPr>
      <w:ind w:firstLine="420"/>
    </w:pPr>
    <w:rPr>
      <w:rFonts w:ascii="Calibri" w:hAnsi="Calibri" w:eastAsia="宋体" w:cs="Times New Roman"/>
    </w:rPr>
  </w:style>
  <w:style w:type="paragraph" w:styleId="1365" w:customStyle="1">
    <w:name w:val="正文文本11"/>
    <w:basedOn w:val="1342"/>
    <w:next w:val="1366"/>
    <w:uiPriority w:val="99"/>
    <w:qFormat/>
    <w:rPr>
      <w:rFonts w:ascii="华文中宋" w:eastAsia="华文中宋"/>
      <w:bCs/>
      <w:sz w:val="28"/>
    </w:rPr>
  </w:style>
  <w:style w:type="paragraph" w:styleId="1366" w:customStyle="1">
    <w:name w:val="正文首行缩进1"/>
    <w:basedOn w:val="1367"/>
    <w:next w:val="1369"/>
    <w:link w:val="1374"/>
    <w:uiPriority w:val="99"/>
    <w:unhideWhenUsed/>
    <w:qFormat/>
    <w:pPr>
      <w:ind w:firstLine="420"/>
      <w:spacing w:after="120"/>
    </w:pPr>
    <w:rPr>
      <w:rFonts w:ascii="等线" w:hAnsi="等线" w:eastAsia="等线" w:cs="Times New Roman"/>
      <w:bCs w:val="0"/>
      <w:sz w:val="21"/>
      <w:szCs w:val="22"/>
    </w:rPr>
  </w:style>
  <w:style w:type="paragraph" w:styleId="1367" w:customStyle="1">
    <w:name w:val="正文文本1"/>
    <w:basedOn w:val="1342"/>
    <w:next w:val="1368"/>
    <w:uiPriority w:val="0"/>
    <w:qFormat/>
    <w:rPr>
      <w:rFonts w:ascii="华文中宋" w:hAnsi="Times New Roman" w:eastAsia="华文中宋" w:cs="Times New Roman"/>
      <w:bCs/>
      <w:sz w:val="28"/>
      <w:szCs w:val="20"/>
    </w:rPr>
  </w:style>
  <w:style w:type="paragraph" w:styleId="1368" w:customStyle="1">
    <w:name w:val="列表1"/>
    <w:basedOn w:val="1342"/>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369" w:customStyle="1">
    <w:name w:val="目录 61"/>
    <w:basedOn w:val="1342"/>
    <w:next w:val="1342"/>
    <w:uiPriority w:val="99"/>
    <w:qFormat/>
    <w:pPr>
      <w:ind w:left="1050" w:firstLine="420"/>
      <w:jc w:val="left"/>
      <w:spacing w:line="288" w:lineRule="auto"/>
    </w:pPr>
    <w:rPr>
      <w:sz w:val="18"/>
      <w:szCs w:val="18"/>
    </w:rPr>
  </w:style>
  <w:style w:type="paragraph" w:styleId="1370">
    <w:name w:val="List Paragraph"/>
    <w:basedOn w:val="1342"/>
    <w:uiPriority w:val="34"/>
    <w:qFormat/>
    <w:pPr>
      <w:contextualSpacing/>
      <w:ind w:left="720"/>
    </w:pPr>
  </w:style>
  <w:style w:type="paragraph" w:styleId="1371" w:customStyle="1">
    <w:name w:val="纯文本1"/>
    <w:basedOn w:val="1342"/>
    <w:next w:val="1372"/>
    <w:uiPriority w:val="0"/>
    <w:qFormat/>
    <w:rPr>
      <w:rFonts w:ascii="宋体" w:hAnsi="Courier New" w:eastAsia="宋体" w:cs="Times New Roman"/>
      <w:szCs w:val="20"/>
    </w:rPr>
  </w:style>
  <w:style w:type="paragraph" w:styleId="1372" w:customStyle="1">
    <w:name w:val="目录 21"/>
    <w:basedOn w:val="1342"/>
    <w:next w:val="1342"/>
    <w:uiPriority w:val="39"/>
    <w:unhideWhenUsed/>
    <w:qFormat/>
    <w:pPr>
      <w:ind w:left="420"/>
    </w:pPr>
  </w:style>
  <w:style w:type="paragraph" w:styleId="1373" w:customStyle="1">
    <w:name w:val="目录 11"/>
    <w:basedOn w:val="1342"/>
    <w:next w:val="1342"/>
    <w:uiPriority w:val="39"/>
    <w:qFormat/>
    <w:pPr>
      <w:jc w:val="center"/>
      <w:spacing w:before="120" w:after="120"/>
      <w:tabs>
        <w:tab w:val="right" w:pos="9170" w:leader="dot"/>
      </w:tabs>
    </w:pPr>
    <w:rPr>
      <w:rFonts w:eastAsia="文鼎小标宋简"/>
      <w:caps/>
      <w:sz w:val="32"/>
      <w:szCs w:val="32"/>
    </w:rPr>
  </w:style>
  <w:style w:type="character" w:styleId="1374" w:customStyle="1">
    <w:name w:val="正文首行缩进 Char"/>
    <w:link w:val="1366"/>
    <w:uiPriority w:val="99"/>
    <w:semiHidden/>
    <w:qFormat/>
    <w:rPr>
      <w:rFonts w:ascii="等线" w:hAnsi="等线" w:eastAsia="等线" w:cs="Times New Roman"/>
      <w:sz w:val="21"/>
      <w:szCs w:val="22"/>
    </w:rPr>
  </w:style>
  <w:style w:type="paragraph" w:styleId="1375" w:customStyle="1">
    <w:name w:val="_Style 1"/>
    <w:basedOn w:val="1342"/>
    <w:uiPriority w:val="0"/>
    <w:qFormat/>
    <w:pPr>
      <w:ind w:firstLine="420"/>
    </w:pPr>
    <w:rPr>
      <w:rFonts w:ascii="Times New Roman" w:hAnsi="Times New Roman" w:eastAsia="宋体" w:cs="Times New Roman"/>
      <w:sz w:val="20"/>
      <w:szCs w:val="20"/>
    </w:rPr>
  </w:style>
  <w:style w:type="paragraph" w:styleId="1376" w:customStyle="1">
    <w:name w:val="标题 11"/>
    <w:basedOn w:val="1342"/>
    <w:next w:val="1342"/>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377" w:customStyle="1">
    <w:name w:val="标题 41"/>
    <w:basedOn w:val="1342"/>
    <w:next w:val="1342"/>
    <w:uiPriority w:val="0"/>
    <w:qFormat/>
    <w:pPr>
      <w:jc w:val="center"/>
      <w:keepLines/>
      <w:keepNext/>
      <w:spacing w:before="120" w:after="120" w:line="360" w:lineRule="auto"/>
      <w:widowControl/>
      <w:outlineLvl w:val="3"/>
    </w:pPr>
    <w:rPr>
      <w:rFonts w:ascii="Arial" w:hAnsi="Arial" w:eastAsia="黑体" w:cs="Times New Roman"/>
      <w:sz w:val="28"/>
      <w:szCs w:val="20"/>
    </w:rPr>
  </w:style>
  <w:style w:type="table" w:styleId="1378" w:customStyle="1">
    <w:name w:val="Table Normal"/>
    <w:uiPriority w:val="0"/>
    <w:unhideWhenUsed/>
    <w:qFormat/>
    <w:tblPr/>
  </w:style>
  <w:style w:type="paragraph" w:styleId="1379" w:customStyle="1">
    <w:name w:val="Table Text"/>
    <w:basedOn w:val="1342"/>
    <w:uiPriority w:val="0"/>
    <w:semiHidden/>
    <w:qFormat/>
    <w:rPr>
      <w:rFonts w:ascii="宋体" w:hAnsi="宋体" w:eastAsia="宋体" w:cs="宋体"/>
      <w:sz w:val="22"/>
      <w:szCs w:val="22"/>
      <w:lang w:val="en-US" w:eastAsia="en-US" w:bidi="ar-SA"/>
    </w:rPr>
  </w:style>
  <w:style w:type="character" w:styleId="1380" w:customStyle="1">
    <w:name w:val="HTML 打字机1"/>
    <w:link w:val="1342"/>
    <w:uiPriority w:val="0"/>
    <w:qFormat/>
    <w:rPr>
      <w:rFonts w:hint="default" w:ascii="等线" w:hAnsi="等线" w:eastAsia="等线" w:cs="Times New Roman"/>
      <w:sz w:val="21"/>
      <w:szCs w:val="22"/>
      <w:lang w:val="en-US" w:eastAsia="zh-CN" w:bidi="ar-SA"/>
    </w:rPr>
  </w:style>
  <w:style w:type="character" w:styleId="1381" w:customStyle="1">
    <w:name w:val="font41"/>
    <w:link w:val="1342"/>
    <w:uiPriority w:val="0"/>
    <w:qFormat/>
    <w:rPr>
      <w:rFonts w:hint="eastAsia" w:ascii="宋体" w:hAnsi="宋体" w:eastAsia="宋体" w:cs="宋体"/>
      <w:color w:val="000000"/>
      <w:sz w:val="24"/>
      <w:szCs w:val="24"/>
      <w:u w:val="none"/>
    </w:rPr>
  </w:style>
  <w:style w:type="character" w:styleId="1382" w:customStyle="1">
    <w:name w:val="font21"/>
    <w:link w:val="1342"/>
    <w:uiPriority w:val="0"/>
    <w:qFormat/>
    <w:rPr>
      <w:rFonts w:hint="eastAsia" w:ascii="宋体" w:hAnsi="宋体" w:eastAsia="宋体" w:cs="宋体"/>
      <w:b/>
      <w:color w:val="000000"/>
      <w:sz w:val="24"/>
      <w:szCs w:val="24"/>
      <w:u w:val="none"/>
    </w:rPr>
  </w:style>
  <w:style w:type="paragraph" w:styleId="138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84" w:customStyle="1">
    <w:name w:val="标题 31"/>
    <w:basedOn w:val="1342"/>
    <w:next w:val="134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385" w:customStyle="1">
    <w:name w:val="正文缩进1"/>
    <w:basedOn w:val="1342"/>
    <w:next w:val="1342"/>
    <w:uiPriority w:val="0"/>
    <w:qFormat/>
    <w:pPr>
      <w:ind w:firstLine="420"/>
    </w:pPr>
    <w:rPr>
      <w:rFonts w:ascii="Times New Roman" w:hAnsi="Times New Roman" w:eastAsia="宋体" w:cs="Times New Roman"/>
      <w:szCs w:val="20"/>
    </w:rPr>
  </w:style>
  <w:style w:type="paragraph" w:styleId="1386" w:customStyle="1">
    <w:name w:val="页眉1"/>
    <w:basedOn w:val="134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387" w:customStyle="1">
    <w:name w:val="页脚1"/>
    <w:basedOn w:val="1342"/>
    <w:next w:val="1354"/>
    <w:uiPriority w:val="99"/>
    <w:unhideWhenUsed/>
    <w:qFormat/>
    <w:pPr>
      <w:jc w:val="left"/>
      <w:tabs>
        <w:tab w:val="center" w:pos="4153" w:leader="none"/>
        <w:tab w:val="right" w:pos="8306" w:leader="none"/>
      </w:tabs>
    </w:pPr>
    <w:rPr>
      <w:sz w:val="18"/>
      <w:szCs w:val="18"/>
    </w:rPr>
  </w:style>
  <w:style w:type="paragraph" w:styleId="1388" w:customStyle="1">
    <w:name w:val="页眉11"/>
    <w:basedOn w:val="1342"/>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1389" w:customStyle="1">
    <w:name w:val="页脚111"/>
    <w:basedOn w:val="1342"/>
    <w:next w:val="1342"/>
    <w:uiPriority w:val="0"/>
    <w:unhideWhenUsed/>
    <w:qFormat/>
    <w:pPr>
      <w:jc w:val="left"/>
      <w:tabs>
        <w:tab w:val="center" w:pos="4153" w:leader="none"/>
        <w:tab w:val="right" w:pos="8306" w:leader="none"/>
      </w:tabs>
    </w:pPr>
    <w:rPr>
      <w:sz w:val="18"/>
      <w:szCs w:val="18"/>
    </w:rPr>
  </w:style>
  <w:style w:type="paragraph" w:styleId="1390" w:customStyle="1">
    <w:name w:val="正文文本12"/>
    <w:basedOn w:val="1342"/>
    <w:next w:val="1342"/>
    <w:uiPriority w:val="99"/>
    <w:qFormat/>
    <w:rPr>
      <w:rFonts w:ascii="华文中宋" w:eastAsia="华文中宋"/>
      <w:bCs/>
      <w:sz w:val="28"/>
    </w:rPr>
  </w:style>
  <w:style w:type="paragraph" w:styleId="1391" w:customStyle="1">
    <w:name w:val="列出段落"/>
    <w:basedOn w:val="1342"/>
    <w:uiPriority w:val="99"/>
    <w:qFormat/>
    <w:pPr>
      <w:ind w:firstLine="420"/>
    </w:pPr>
  </w:style>
  <w:style w:type="paragraph" w:styleId="1392" w:customStyle="1">
    <w:name w:val="l15"/>
    <w:basedOn w:val="1342"/>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393" w:customStyle="1">
    <w:name w:val="标题 411"/>
    <w:basedOn w:val="1342"/>
    <w:next w:val="1342"/>
    <w:uiPriority w:val="99"/>
    <w:qFormat/>
    <w:pPr>
      <w:jc w:val="center"/>
      <w:keepNext/>
      <w:outlineLvl w:val="3"/>
    </w:pPr>
    <w:rPr>
      <w:rFonts w:eastAsia="楷体_GB2312"/>
      <w:b/>
      <w:bCs/>
      <w:sz w:val="13"/>
    </w:rPr>
  </w:style>
  <w:style w:type="paragraph" w:styleId="1394" w:customStyle="1">
    <w:name w:val="页脚11"/>
    <w:basedOn w:val="1342"/>
    <w:next w:val="1342"/>
    <w:uiPriority w:val="0"/>
    <w:unhideWhenUsed/>
    <w:qFormat/>
    <w:pPr>
      <w:jc w:val="left"/>
      <w:tabs>
        <w:tab w:val="center" w:pos="4153" w:leader="none"/>
        <w:tab w:val="right" w:pos="8306" w:leader="none"/>
      </w:tabs>
    </w:pPr>
    <w:rPr>
      <w:sz w:val="18"/>
      <w:szCs w:val="18"/>
    </w:rPr>
  </w:style>
  <w:style w:type="character" w:styleId="1395" w:customStyle="1">
    <w:name w:val="font81"/>
    <w:basedOn w:val="1344"/>
    <w:uiPriority w:val="0"/>
    <w:qFormat/>
    <w:rPr>
      <w:rFonts w:hint="eastAsia" w:ascii="宋体" w:hAnsi="宋体" w:eastAsia="宋体" w:cs="宋体"/>
      <w:b/>
      <w:bCs/>
      <w:color w:val="000000"/>
      <w:sz w:val="36"/>
      <w:szCs w:val="36"/>
      <w:u w:val="none"/>
    </w:rPr>
  </w:style>
  <w:style w:type="character" w:styleId="1396" w:customStyle="1">
    <w:name w:val="font91"/>
    <w:basedOn w:val="1344"/>
    <w:uiPriority w:val="0"/>
    <w:qFormat/>
    <w:rPr>
      <w:rFonts w:hint="eastAsia" w:ascii="宋体" w:hAnsi="宋体" w:eastAsia="宋体" w:cs="宋体"/>
      <w:color w:val="000000"/>
      <w:sz w:val="36"/>
      <w:szCs w:val="36"/>
      <w:u w:val="single"/>
    </w:rPr>
  </w:style>
  <w:style w:type="character" w:styleId="1397" w:customStyle="1">
    <w:name w:val="font31"/>
    <w:basedOn w:val="1344"/>
    <w:uiPriority w:val="0"/>
    <w:qFormat/>
    <w:rPr>
      <w:rFonts w:hint="eastAsia" w:ascii="宋体" w:hAnsi="宋体" w:eastAsia="宋体" w:cs="宋体"/>
      <w:color w:val="000000"/>
      <w:sz w:val="21"/>
      <w:szCs w:val="21"/>
      <w:u w:val="none"/>
    </w:rPr>
  </w:style>
  <w:style w:type="character" w:styleId="1398" w:customStyle="1">
    <w:name w:val="font51"/>
    <w:basedOn w:val="1344"/>
    <w:uiPriority w:val="0"/>
    <w:qFormat/>
    <w:rPr>
      <w:rFonts w:hint="eastAsia" w:ascii="宋体" w:hAnsi="宋体" w:eastAsia="宋体" w:cs="宋体"/>
      <w:color w:val="000000"/>
      <w:sz w:val="24"/>
      <w:szCs w:val="24"/>
      <w:u w:val="none"/>
    </w:rPr>
  </w:style>
  <w:style w:type="character" w:styleId="1399" w:customStyle="1">
    <w:name w:val="font71"/>
    <w:basedOn w:val="1344"/>
    <w:uiPriority w:val="0"/>
    <w:qFormat/>
    <w:rPr>
      <w:rFonts w:hint="default" w:ascii="Times New Roman" w:hAnsi="Times New Roman" w:cs="Times New Roman"/>
      <w:color w:val="000000"/>
      <w:sz w:val="24"/>
      <w:szCs w:val="24"/>
      <w:u w:val="none"/>
    </w:rPr>
  </w:style>
  <w:style w:type="character" w:styleId="1400" w:customStyle="1">
    <w:name w:val="font101"/>
    <w:basedOn w:val="1344"/>
    <w:uiPriority w:val="0"/>
    <w:qFormat/>
    <w:rPr>
      <w:rFonts w:hint="default" w:ascii="Times New Roman" w:hAnsi="Times New Roman" w:cs="Times New Roman"/>
      <w:color w:val="000000"/>
      <w:sz w:val="24"/>
      <w:szCs w:val="24"/>
      <w:u w:val="none"/>
    </w:rPr>
  </w:style>
  <w:style w:type="character" w:styleId="1401" w:customStyle="1">
    <w:name w:val="font112"/>
    <w:basedOn w:val="1344"/>
    <w:uiPriority w:val="0"/>
    <w:qFormat/>
    <w:rPr>
      <w:rFonts w:hint="eastAsia" w:ascii="宋体" w:hAnsi="宋体" w:eastAsia="宋体" w:cs="宋体"/>
      <w:b/>
      <w:bCs/>
      <w:color w:val="000000"/>
      <w:sz w:val="36"/>
      <w:szCs w:val="36"/>
      <w:u w:val="none"/>
    </w:rPr>
  </w:style>
  <w:style w:type="character" w:styleId="1402" w:customStyle="1">
    <w:name w:val="font121"/>
    <w:basedOn w:val="1344"/>
    <w:uiPriority w:val="0"/>
    <w:qFormat/>
    <w:rPr>
      <w:rFonts w:hint="eastAsia" w:ascii="宋体" w:hAnsi="宋体" w:eastAsia="宋体" w:cs="宋体"/>
      <w:color w:val="000000"/>
      <w:sz w:val="36"/>
      <w:szCs w:val="36"/>
      <w:u w:val="single"/>
    </w:rPr>
  </w:style>
  <w:style w:type="character" w:styleId="1403" w:customStyle="1">
    <w:name w:val="font01"/>
    <w:basedOn w:val="1344"/>
    <w:uiPriority w:val="0"/>
    <w:qFormat/>
    <w:rPr>
      <w:rFonts w:hint="eastAsia" w:ascii="方正小标宋简体" w:hAnsi="方正小标宋简体" w:eastAsia="方正小标宋简体" w:cs="方正小标宋简体"/>
      <w:color w:val="000000"/>
      <w:sz w:val="40"/>
      <w:szCs w:val="40"/>
      <w:u w:val="single"/>
    </w:rPr>
  </w:style>
  <w:style w:type="paragraph" w:styleId="1404" w:customStyle="1">
    <w:name w:val="列表11"/>
    <w:basedOn w:val="1342"/>
    <w:uiPriority w:val="99"/>
    <w:semiHidden/>
    <w:qFormat/>
    <w:pPr>
      <w:contextualSpacing/>
      <w:ind w:left="200" w:hanging="200"/>
    </w:pPr>
  </w:style>
  <w:style w:type="paragraph" w:styleId="1405"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numbering" w:styleId="14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image" Target="media/image1.png"/><Relationship Id="rId31" Type="http://schemas.openxmlformats.org/officeDocument/2006/relationships/image" Target="media/image2.png"/><Relationship Id="rId3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eb9dd352-0c9c-4200-bc2e-e0a0eb6ace76</errorID>
      <errorWord>二○二六</errorWord>
      <group>L1_Knowledge</group>
      <groupName>知识性问题</groupName>
      <ability>L2_Knowledge</ability>
      <abilityName>其他知识</abilityName>
      <candidateList>
        <item>二〇二六</item>
      </candidateList>
      <explain/>
      <paraID>58D2EFB7</paraID>
      <start>0</start>
      <end>4</end>
      <status>modified</status>
      <modifiedWord>二〇二六</modifiedWord>
      <trackRevisions>false</trackRevisions>
    </reviewItem>
    <reviewItem>
      <errorID>5a5d65d9-4ddf-4c31-9d00-7467147f0cef</errorID>
      <errorWord>点击</errorWord>
      <group>L1_AI</group>
      <groupName>深度校对</groupName>
      <ability>L2_AI_Punc</ability>
      <abilityName>标点纠错</abilityName>
      <candidateList>
        <item>，点击</item>
      </candidateList>
      <explain/>
      <paraID> DB7F115</paraID>
      <start>14</start>
      <end>16</end>
      <status>unmodified</status>
      <modifiedWord/>
      <trackRevisions>false</trackRevisions>
    </reviewItem>
    <reviewItem>
      <errorID>2fcd8d85-fdb1-4eb0-a245-ab194b2f43f8</errorID>
      <errorWord>？</errorWord>
      <group>L1_AI</group>
      <groupName>深度校对</groupName>
      <ability>L2_AI_Punc</ability>
      <abilityName>标点纠错</abilityName>
      <candidateList>
        <item/>
      </candidateList>
      <explain/>
      <paraID> DB7F115</paraID>
      <start>88</start>
      <end>89</end>
      <status>unmodified</status>
      <modifiedWord/>
      <trackRevisions>false</trackRevisions>
    </reviewItem>
    <reviewItem>
      <errorID>8d13b5f8-23e8-4dd5-9661-d56bb04049c2</errorID>
      <errorWord>，</errorWord>
      <group>L1_AI</group>
      <groupName>深度校对</groupName>
      <ability>L2_AI_Punc</ability>
      <abilityName>标点纠错</abilityName>
      <candidateList>
        <item>。</item>
      </candidateList>
      <explain/>
      <paraID>67BBB514</paraID>
      <start>29</start>
      <end>30</end>
      <status>unmodified</status>
      <modifiedWord/>
      <trackRevisions>false</trackRevisions>
    </reviewItem>
    <reviewItem>
      <errorID>966e07eb-ce09-4921-beec-394d1706c887</errorID>
      <errorWord>“</errorWord>
      <group>L1_AI</group>
      <groupName>深度校对</groupName>
      <ability>L2_AI_Grammar</ability>
      <abilityName>语法纠错</abilityName>
      <candidateList>
        <item>。在“</item>
      </candidateList>
      <explain/>
      <paraID>67BBB514</paraID>
      <start>96</start>
      <end>97</end>
      <status>unmodified</status>
      <modifiedWord/>
      <trackRevisions>false</trackRevisions>
    </reviewItem>
    <reviewItem>
      <errorID>e5bca15d-05e9-4f90-8ec2-a7e90f9fa039</errorID>
      <errorWord>找到</errorWord>
      <group>L1_AI</group>
      <groupName>深度校对</groupName>
      <ability>L2_AI_Word</ability>
      <abilityName>字词纠错</abilityName>
      <candidateList>
        <item>中找到</item>
      </candidateList>
      <explain/>
      <paraID>67BBB514</paraID>
      <start>110</start>
      <end>112</end>
      <status>unmodified</status>
      <modifiedWord/>
      <trackRevisions>false</trackRevisions>
    </reviewItem>
    <reviewItem>
      <errorID>74678341-2770-4700-b5e6-860aa033fe54</errorID>
      <errorWord>，</errorWord>
      <group>L1_AI</group>
      <groupName>深度校对</groupName>
      <ability>L2_AI_Punc</ability>
      <abilityName>标点纠错</abilityName>
      <candidateList>
        <item>。</item>
      </candidateList>
      <explain/>
      <paraID>67BBB514</paraID>
      <start>155</start>
      <end>156</end>
      <status>unmodified</status>
      <modifiedWord/>
      <trackRevisions>false</trackRevisions>
    </reviewItem>
    <reviewItem>
      <errorID>637c94cb-bb08-4998-ad14-4ac7d836fc12</errorID>
      <errorWord>导入到</errorWord>
      <group>L1_Word</group>
      <groupName>字词问题</groupName>
      <ability>L2_Typo</ability>
      <abilityName>字词错误</abilityName>
      <candidateList>
        <item>导入</item>
      </candidateList>
      <explain/>
      <paraID>67BBB514</paraID>
      <start>182</start>
      <end>185</end>
      <status>unmodified</status>
      <modifiedWord/>
      <trackRevisions>false</trackRevisions>
    </reviewItem>
    <reviewItem>
      <errorID>87acc361-1bbd-43b4-8753-97ce0d01488c</errorID>
      <errorWord>并</errorWord>
      <group>L1_AI</group>
      <groupName>深度校对</groupName>
      <ability>L2_AI_Punc</ability>
      <abilityName>标点纠错</abilityName>
      <candidateList>
        <item>，并</item>
      </candidateList>
      <explain/>
      <paraID>67BBB514</paraID>
      <start>249</start>
      <end>250</end>
      <status>unmodified</status>
      <modifiedWord/>
      <trackRevisions>false</trackRevisions>
    </reviewItem>
    <reviewItem>
      <errorID>b325dd36-cfe5-41ee-b45f-4284ada80ad8</errorID>
      <errorWord>截止至</errorWord>
      <group>L1_AI</group>
      <groupName>深度校对</groupName>
      <ability>L2_AI_Word</ability>
      <abilityName>字词纠错</abilityName>
      <candidateList>
        <item>截至</item>
      </candidateList>
      <explain/>
      <paraID>6992D687</paraID>
      <start>273</start>
      <end>276</end>
      <status>unmodified</status>
      <modifiedWord/>
      <trackRevisions>false</trackRevisions>
    </reviewItem>
    <reviewItem>
      <errorID>2b8ff7a5-1ebe-4491-a535-dace3f92365f</errorID>
      <errorWord> </errorWord>
      <group>L1_AI</group>
      <groupName>深度校对</groupName>
      <ability>L2_AI_Punc</ability>
      <abilityName>标点纠错</abilityName>
      <candidateList>
        <item/>
      </candidateList>
      <explain>此处空格冗余，建议删除。</explain>
      <paraID>6992D687</paraID>
      <start>417</start>
      <end>418</end>
      <status>unmodified</status>
      <modifiedWord/>
      <trackRevisions>false</trackRevisions>
    </reviewItem>
    <reviewItem>
      <errorID>f90017aa-497f-4f08-b229-c7dab9c7b832</errorID>
      <errorWord>邮箱</errorWord>
      <group>L1_AI</group>
      <groupName>深度校对</groupName>
      <ability>L2_AI_Grammar</ability>
      <abilityName>语法纠错</abilityName>
      <candidateList>
        <item>通过邮箱</item>
      </candidateList>
      <explain/>
      <paraID>6992D687</paraID>
      <start>518</start>
      <end>520</end>
      <status>unmodified</status>
      <modifiedWord/>
      <trackRevisions>false</trackRevisions>
    </reviewItem>
    <reviewItem>
      <errorID>57640b94-9e08-4b2a-a167-4a9fa75526b8</errorID>
      <errorWord>给</errorWord>
      <group>L1_AI</group>
      <groupName>深度校对</groupName>
      <ability>L2_AI_Grammar</ability>
      <abilityName>语法纠错</abilityName>
      <candidateList>
        <item>发送给</item>
      </candidateList>
      <explain/>
      <paraID>6992D687</paraID>
      <start>538</start>
      <end>539</end>
      <status>unmodified</status>
      <modifiedWord/>
      <trackRevisions>false</trackRevisions>
    </reviewItem>
    <reviewItem>
      <errorID>31f9b0f6-3993-4fb1-890c-814bcb441a3d</errorID>
      <errorWord>）</errorWord>
      <group>L1_AI</group>
      <groupName>深度校对</groupName>
      <ability>L2_AI_Punc</ability>
      <abilityName>标点纠错</abilityName>
      <candidateList>
        <item/>
      </candidateList>
      <explain/>
      <paraID>76DF4A6B</paraID>
      <start>35</start>
      <end>36</end>
      <status>unmodified</status>
      <modifiedWord/>
      <trackRevisions>false</trackRevisions>
    </reviewItem>
    <reviewItem>
      <errorID>b87070a3-3e25-42c4-bbf3-e4b7f4ec735a</errorID>
      <errorWord>“</errorWord>
      <group>L1_AI</group>
      <groupName>深度校对</groupName>
      <ability>L2_AI_Grammar</ability>
      <abilityName>语法纠错</abilityName>
      <candidateList>
        <item>。在“</item>
      </candidateList>
      <explain/>
      <paraID> 9BCC107</paraID>
      <start>98</start>
      <end>99</end>
      <status>unmodified</status>
      <modifiedWord/>
      <trackRevisions>false</trackRevisions>
    </reviewItem>
    <reviewItem>
      <errorID>c3852c31-ac29-4e77-b62e-cb89c12d3a12</errorID>
      <errorWord>找到</errorWord>
      <group>L1_AI</group>
      <groupName>深度校对</groupName>
      <ability>L2_AI_Word</ability>
      <abilityName>字词纠错</abilityName>
      <candidateList>
        <item>中找到</item>
      </candidateList>
      <explain/>
      <paraID> 9BCC107</paraID>
      <start>112</start>
      <end>114</end>
      <status>unmodified</status>
      <modifiedWord/>
      <trackRevisions>false</trackRevisions>
    </reviewItem>
    <reviewItem>
      <errorID>96e38352-baaf-4cf4-9677-df04b7608572</errorID>
      <errorWord>，</errorWord>
      <group>L1_AI</group>
      <groupName>深度校对</groupName>
      <ability>L2_AI_Punc</ability>
      <abilityName>标点纠错</abilityName>
      <candidateList>
        <item>。</item>
      </candidateList>
      <explain/>
      <paraID> 9BCC107</paraID>
      <start>157</start>
      <end>158</end>
      <status>unmodified</status>
      <modifiedWord/>
      <trackRevisions>false</trackRevisions>
    </reviewItem>
    <reviewItem>
      <errorID>7ff17a4e-5db5-4c39-9ab8-0b17e9704710</errorID>
      <errorWord>导入到</errorWord>
      <group>L1_Word</group>
      <groupName>字词问题</groupName>
      <ability>L2_Typo</ability>
      <abilityName>字词错误</abilityName>
      <candidateList>
        <item>导入</item>
      </candidateList>
      <explain/>
      <paraID> 9BCC107</paraID>
      <start>184</start>
      <end>187</end>
      <status>unmodified</status>
      <modifiedWord/>
      <trackRevisions>false</trackRevisions>
    </reviewItem>
    <reviewItem>
      <errorID>9882f90b-9d96-4476-bece-d447695a326e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5995CCEA</paraID>
      <start>0</start>
      <end>2</end>
      <status>unmodified</status>
      <modifiedWord/>
      <trackRevisions>false</trackRevisions>
    </reviewItem>
    <reviewItem>
      <errorID>222cc020-c7ef-4b75-9c09-f3275367d63b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60701AFA</paraID>
      <start>0</start>
      <end>2</end>
      <status>unmodified</status>
      <modifiedWord/>
      <trackRevisions>false</trackRevisions>
    </reviewItem>
    <reviewItem>
      <errorID>1c3b64fd-314b-4603-94f9-0926125f1b61</errorID>
      <errorWord>如是</errorWord>
      <group>L1_Word</group>
      <groupName>字词问题</groupName>
      <ability>L2_Typo</ability>
      <abilityName>字词错误</abilityName>
      <candidateList>
        <item>如</item>
      </candidateList>
      <explain/>
      <paraID>1DAE0C16</paraID>
      <start>42</start>
      <end>44</end>
      <status>unmodified</status>
      <modifiedWord/>
      <trackRevisions>false</trackRevisions>
    </reviewItem>
    <reviewItem>
      <errorID>5941e2e1-9645-4298-95dc-dc2c29b13f6b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439913FA</paraID>
      <start>0</start>
      <end>2</end>
      <status>unmodified</status>
      <modifiedWord/>
      <trackRevisions>false</trackRevisions>
    </reviewItem>
    <reviewItem>
      <errorID>2c5f3cfc-7305-4837-98e3-1b69a2562768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33C8FA58</paraID>
      <start>0</start>
      <end>2</end>
      <status>unmodified</status>
      <modifiedWord/>
      <trackRevisions>false</trackRevisions>
    </reviewItem>
    <reviewItem>
      <errorID>f02bf273-ac82-4aef-ad47-38b3d6a0c6c7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65810618</paraID>
      <start>0</start>
      <end>2</end>
      <status>unmodified</status>
      <modifiedWord/>
      <trackRevisions>false</trackRevisions>
    </reviewItem>
    <reviewItem>
      <errorID>5a7942ed-07ee-45cf-ac43-1beb55e8c53c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1795EED6</paraID>
      <start>0</start>
      <end>2</end>
      <status>unmodified</status>
      <modifiedWord/>
      <trackRevisions>false</trackRevisions>
    </reviewItem>
    <reviewItem>
      <errorID>c561363c-1a80-4ef6-adb6-6489dc3c1317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73D4DE08</paraID>
      <start>0</start>
      <end>3</end>
      <status>unmodified</status>
      <modifiedWord/>
      <trackRevisions>false</trackRevisions>
    </reviewItem>
    <reviewItem>
      <errorID>c751194d-65df-457f-8a2a-98143bb97b7d</errorID>
      <errorWord>页</errorWord>
      <group>L1_Word</group>
      <groupName>字词问题</groupName>
      <ability>L2_Typo</ability>
      <abilityName>字词错误</abilityName>
      <candidateList>
        <item>页面</item>
      </candidateList>
      <explain/>
      <paraID>69F3607A</paraID>
      <start>24</start>
      <end>25</end>
      <status>unmodified</status>
      <modifiedWord/>
      <trackRevisions>false</trackRevisions>
    </reviewItem>
    <reviewItem>
      <errorID>806b82ce-b7ed-44df-a68f-2ca0d05dabe9</errorID>
      <errorWord>登陆</errorWord>
      <group>L1_Word</group>
      <groupName>字词问题</groupName>
      <ability>L2_Typo</ability>
      <abilityName>字词错误</abilityName>
      <candidateList>
        <item>登录</item>
      </candidateList>
      <explain>存在发音相同字词的误用。</explain>
      <paraID>7CA3C012</paraID>
      <start>42</start>
      <end>44</end>
      <status>unmodified</status>
      <modifiedWord/>
      <trackRevisions>false</trackRevisions>
    </reviewItem>
    <reviewItem>
      <errorID>9b08d00d-f6a6-49ce-9dbc-658371ce09ed</errorID>
      <errorWord>须</errorWord>
      <group>L1_Word</group>
      <groupName>字词问题</groupName>
      <ability>L2_Typo</ability>
      <abilityName>字词错误</abilityName>
      <candidateList>
        <item>需</item>
      </candidateList>
      <explain>存在发音相同字词的误用。</explain>
      <paraID>567D7FEF</paraID>
      <start>22</start>
      <end>23</end>
      <status>unmodified</status>
      <modifiedWord/>
      <trackRevisions>false</trackRevisions>
    </reviewItem>
    <reviewItem>
      <errorID>595b2395-0f44-4e89-89a5-dda591860037</errorID>
      <errorWord>&lt;</errorWord>
      <group>L1_Format</group>
      <groupName>格式问题</groupName>
      <ability>L2_HalfPunc</ability>
      <abilityName>全半角检查</abilityName>
      <candidateList>
        <item>〈</item>
      </candidateList>
      <explain>文本全半角错误。</explain>
      <paraID>28823371</paraID>
      <start>31</start>
      <end>32</end>
      <status>unmodified</status>
      <modifiedWord/>
      <trackRevisions>false</trackRevisions>
    </reviewItem>
    <reviewItem>
      <errorID>cde56bca-e9e2-4e5a-87fe-ec7c1476308b</errorID>
      <errorWord>&lt;</errorWord>
      <group>L1_Format</group>
      <groupName>格式问题</groupName>
      <ability>L2_HalfPunc</ability>
      <abilityName>全半角检查</abilityName>
      <candidateList>
        <item>〈</item>
      </candidateList>
      <explain>文本全半角错误。</explain>
      <paraID>420C4F3D</paraID>
      <start>33</start>
      <end>34</end>
      <status>unmodified</status>
      <modifiedWord/>
      <trackRevisions>false</trackRevisions>
    </reviewItem>
    <reviewItem>
      <errorID>0ff36a1b-9ed7-4fe6-a54a-c77e76ab2362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176361FA</paraID>
      <start>0</start>
      <end>2</end>
      <status>unmodified</status>
      <modifiedWord/>
      <trackRevisions>false</trackRevisions>
    </reviewItem>
    <reviewItem>
      <errorID>fdbda954-4749-43fd-920e-7b1ba8f939d2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8196759</paraID>
      <start>0</start>
      <end>2</end>
      <status>unmodified</status>
      <modifiedWord/>
      <trackRevisions>false</trackRevisions>
    </reviewItem>
    <reviewItem>
      <errorID>a37f4dd2-ef87-4e5a-87c6-1ddaa41c5e99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5EC8A901</paraID>
      <start>0</start>
      <end>3</end>
      <status>unmodified</status>
      <modifiedWord/>
      <trackRevisions>false</trackRevisions>
    </reviewItem>
    <reviewItem>
      <errorID>8e150dd5-884b-4d52-b477-84d41afec7db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683CCC02</paraID>
      <start>0</start>
      <end>2</end>
      <status>unmodified</status>
      <modifiedWord/>
      <trackRevisions>false</trackRevisions>
    </reviewItem>
    <reviewItem>
      <errorID>d4bbfe56-3ec5-4317-b466-a7f468f90a59</errorID>
      <errorWord>如是</errorWord>
      <group>L1_Word</group>
      <groupName>字词问题</groupName>
      <ability>L2_Typo</ability>
      <abilityName>字词错误</abilityName>
      <candidateList>
        <item>如</item>
      </candidateList>
      <explain/>
      <paraID>3D98266C</paraID>
      <start>39</start>
      <end>41</end>
      <status>unmodified</status>
      <modifiedWord/>
      <trackRevisions>false</trackRevisions>
    </reviewItem>
    <reviewItem>
      <errorID>a52bf03e-2948-4d7a-9dfb-a00f021b77e0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35E8AD72</paraID>
      <start>0</start>
      <end>2</end>
      <status>unmodified</status>
      <modifiedWord/>
      <trackRevisions>false</trackRevisions>
    </reviewItem>
    <reviewItem>
      <errorID>3e39a0f1-6f2d-4701-b4cd-fae43bd06e51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6514DB33</paraID>
      <start>0</start>
      <end>2</end>
      <status>unmodified</status>
      <modifiedWord/>
      <trackRevisions>false</trackRevisions>
    </reviewItem>
    <reviewItem>
      <errorID>e5eb9b78-2fd5-43d4-9299-0355eed0e523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105BD177</paraID>
      <start>0</start>
      <end>2</end>
      <status>unmodified</status>
      <modifiedWord/>
      <trackRevisions>false</trackRevisions>
    </reviewItem>
    <reviewItem>
      <errorID>24a70356-671e-4f12-830f-1198fe63dd05</errorID>
      <errorWord>送</errorWord>
      <group>L1_Word</group>
      <groupName>字词问题</groupName>
      <ability>L2_Typo</ability>
      <abilityName>字词错误</abilityName>
      <candidateList>
        <item>送达</item>
      </candidateList>
      <explain/>
      <paraID>105BD177</paraID>
      <start>83</start>
      <end>84</end>
      <status>unmodified</status>
      <modifiedWord/>
      <trackRevisions>false</trackRevisions>
    </reviewItem>
    <reviewItem>
      <errorID>8fed79fc-85f7-48cb-9df5-e03eea19610c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3893BD28</paraID>
      <start>0</start>
      <end>2</end>
      <status>unmodified</status>
      <modifiedWord/>
      <trackRevisions>false</trackRevisions>
    </reviewItem>
    <reviewItem>
      <errorID>4c62b641-637c-4dd7-94c8-2dd8a15f1e12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45DF70C7</paraID>
      <start>0</start>
      <end>2</end>
      <status>unmodified</status>
      <modifiedWord/>
      <trackRevisions>false</trackRevisions>
    </reviewItem>
    <reviewItem>
      <errorID>91a4c38a-6736-4512-b9a1-ab246b43aee2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69CEB494</paraID>
      <start>0</start>
      <end>2</end>
      <status>unmodified</status>
      <modifiedWord/>
      <trackRevisions>false</trackRevisions>
    </reviewItem>
    <reviewItem>
      <errorID>3ced4fea-5c70-476b-ac07-f07447c355b1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2E0710E0</paraID>
      <start>0</start>
      <end>2</end>
      <status>unmodified</status>
      <modifiedWord/>
      <trackRevisions>false</trackRevisions>
    </reviewItem>
    <reviewItem>
      <errorID>5d1cbd71-ee5a-4e8e-812c-1480a8f17673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56F3155D</paraID>
      <start>0</start>
      <end>2</end>
      <status>unmodified</status>
      <modifiedWord/>
      <trackRevisions>false</trackRevisions>
    </reviewItem>
    <reviewItem>
      <errorID>4b2c7bdc-f6e8-499d-8873-541217f16f8a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1C53F43B</paraID>
      <start>0</start>
      <end>2</end>
      <status>unmodified</status>
      <modifiedWord/>
      <trackRevisions>false</trackRevisions>
    </reviewItem>
    <reviewItem>
      <errorID>0530b234-2858-4aad-be4c-065500d09087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6C6B6045</paraID>
      <start>0</start>
      <end>2</end>
      <status>unmodified</status>
      <modifiedWord/>
      <trackRevisions>false</trackRevisions>
    </reviewItem>
    <reviewItem>
      <errorID>b8d366c6-5b7f-4f15-9ffe-89561bf0ac33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4355111</paraID>
      <start>0</start>
      <end>2</end>
      <status>unmodified</status>
      <modifiedWord/>
      <trackRevisions>false</trackRevisions>
    </reviewItem>
    <reviewItem>
      <errorID>9f5901b1-ff17-4c7f-b2a6-75307b6f2a64</errorID>
      <errorWord>提出质疑</errorWord>
      <group>L1_Grammar</group>
      <groupName>语法问题</groupName>
      <ability>L2_Grammar</ability>
      <abilityName>语法错误</abilityName>
      <candidateList>
        <item>质疑</item>
      </candidateList>
      <explain>〈动〉提出疑问：～问难。</explain>
      <paraID>321E9A5F</paraID>
      <start>83</start>
      <end>87</end>
      <status>unmodified</status>
      <modifiedWord/>
      <trackRevisions>false</trackRevisions>
    </reviewItem>
    <reviewItem>
      <errorID>6c6f95ff-9798-4e62-925a-45be3355b533</errorID>
      <errorWord>“、</errorWord>
      <group>L1_Punc</group>
      <groupName>标点问题</groupName>
      <ability>L2_Punc</ability>
      <abilityName>标点符号检查</abilityName>
      <candidateList>
        <item>“</item>
      </candidateList>
      <explain/>
      <paraID>6AC800C8</paraID>
      <start>44</start>
      <end>46</end>
      <status>unmodified</status>
      <modifiedWord/>
      <trackRevisions>false</trackRevisions>
    </reviewItem>
    <reviewItem>
      <errorID>5bad3e50-0208-4dfb-a22f-f9747d699cc4</errorID>
      <errorWord>音箱</errorWord>
      <group>L1_Word</group>
      <groupName>字词问题</groupName>
      <ability>L2_Typo</ability>
      <abilityName>字词错误</abilityName>
      <candidateList>
        <item>音响</item>
      </candidateList>
      <explain/>
      <paraID>4E8F8C89</paraID>
      <start>7</start>
      <end>9</end>
      <status>unmodified</status>
      <modifiedWord/>
      <trackRevisions>false</trackRevisions>
    </reviewItem>
    <reviewItem>
      <errorID>0d97ddf0-496d-4c77-90ff-1745156046c9</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61F9957A</paraID>
      <start>28</start>
      <end>31</end>
      <status>unmodified</status>
      <modifiedWord/>
      <trackRevisions>false</trackRevisions>
    </reviewItem>
    <reviewItem>
      <errorID>c02963c5-b772-4f27-9e01-aaad8e3d30f0</errorID>
      <errorWord>投送</errorWord>
      <group>L1_Word</group>
      <groupName>字词问题</groupName>
      <ability>L2_Typo</ability>
      <abilityName>字词错误</abilityName>
      <candidateList>
        <item>报送</item>
      </candidateList>
      <explain/>
      <paraID>5AE3E489</paraID>
      <start>6</start>
      <end>8</end>
      <status>unmodified</status>
      <modifiedWord/>
      <trackRevisions>false</trackRevisions>
    </reviewItem>
    <reviewItem>
      <errorID>02152707-c932-4dc2-ba5c-2413ff2f5731</errorID>
      <errorWord>（</errorWord>
      <group>L1_Format</group>
      <groupName>格式问题</groupName>
      <ability>L2_HalfPunc</ability>
      <abilityName>全半角检查</abilityName>
      <candidateList>
        <item>(</item>
      </candidateList>
      <explain>文本全半角错误。</explain>
      <paraID>2A7A7B99</paraID>
      <start>1</start>
      <end>2</end>
      <status>unmodified</status>
      <modifiedWord/>
      <trackRevisions>false</trackRevisions>
    </reviewItem>
    <reviewItem>
      <errorID>795263e0-3a84-48d7-b4e4-a60d3ead015a</errorID>
      <errorWord>）</errorWord>
      <group>L1_Format</group>
      <groupName>格式问题</groupName>
      <ability>L2_HalfPunc</ability>
      <abilityName>全半角检查</abilityName>
      <candidateList>
        <item>)</item>
      </candidateList>
      <explain>文本全半角错误。</explain>
      <paraID>2A7A7B99</paraID>
      <start>3</start>
      <end>4</end>
      <status>unmodified</status>
      <modifiedWord/>
      <trackRevisions>false</trackRevisions>
    </reviewItem>
    <reviewItem>
      <errorID>635ae038-d123-424b-a65a-a5bdffe3b4f4</errorID>
      <errorWord>季</errorWord>
      <group>L1_Word</group>
      <groupName>字词问题</groupName>
      <ability>L2_Typo</ability>
      <abilityName>字词错误</abilityName>
      <candidateList>
        <item>季度</item>
      </candidateList>
      <explain/>
      <paraID>105B89DB</paraID>
      <start>23</start>
      <end>24</end>
      <status>unmodified</status>
      <modifiedWord/>
      <trackRevisions>false</trackRevisions>
    </reviewItem>
    <reviewItem>
      <errorID>0955397e-6312-44f4-9339-d7606072d68c</errorID>
      <errorWord>(</errorWord>
      <group>L1_Format</group>
      <groupName>格式问题</groupName>
      <ability>L2_HalfPunc</ability>
      <abilityName>全半角检查</abilityName>
      <candidateList>
        <item>（</item>
      </candidateList>
      <explain>文本全半角错误。</explain>
      <paraID>4B41E4E9</paraID>
      <start>14</start>
      <end>15</end>
      <status>unmodified</status>
      <modifiedWord/>
      <trackRevisions>false</trackRevisions>
    </reviewItem>
    <reviewItem>
      <errorID>18e56a6e-b6bf-4fc9-af5f-1d7e896d0b14</errorID>
      <errorWord>)</errorWord>
      <group>L1_Format</group>
      <groupName>格式问题</groupName>
      <ability>L2_HalfPunc</ability>
      <abilityName>全半角检查</abilityName>
      <candidateList>
        <item>）</item>
      </candidateList>
      <explain>文本全半角错误。</explain>
      <paraID>4B41E4E9</paraID>
      <start>16</start>
      <end>17</end>
      <status>unmodified</status>
      <modifiedWord/>
      <trackRevisions>false</trackRevisions>
    </reviewItem>
    <reviewItem>
      <errorID>426262f7-c79c-4520-8339-7cd4258db2c8</errorID>
      <errorWord>季</errorWord>
      <group>L1_Word</group>
      <groupName>字词问题</groupName>
      <ability>L2_Typo</ability>
      <abilityName>字词错误</abilityName>
      <candidateList>
        <item>季度</item>
      </candidateList>
      <explain/>
      <paraID>4B41E4E9</paraID>
      <start>37</start>
      <end>38</end>
      <status>unmodified</status>
      <modifiedWord/>
      <trackRevisions>false</trackRevisions>
    </reviewItem>
    <reviewItem>
      <errorID>24bec268-61bd-4421-9b38-cb382ba99342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551F2E12</paraID>
      <start>0</start>
      <end>2</end>
      <status>unmodified</status>
      <modifiedWord/>
      <trackRevisions>false</trackRevisions>
    </reviewItem>
    <reviewItem>
      <errorID>feee34da-be65-4a54-a4d2-f3d799c4df90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551F2E12</paraID>
      <start>12</start>
      <end>13</end>
      <status>modified</status>
      <modifiedWord>做</modifiedWord>
      <trackRevisions>false</trackRevisions>
    </reviewItem>
    <reviewItem>
      <errorID>ebe22637-9fdd-4a71-ab57-0e42707bad56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4BA1BF22</paraID>
      <start>0</start>
      <end>2</end>
      <status>unmodified</status>
      <modifiedWord/>
      <trackRevisions>false</trackRevisions>
    </reviewItem>
    <reviewItem>
      <errorID>7b147e9c-c6cf-4867-a208-4c96ebb69470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B2D673B</paraID>
      <start>0</start>
      <end>2</end>
      <status>unmodified</status>
      <modifiedWord/>
      <trackRevisions>false</trackRevisions>
    </reviewItem>
    <reviewItem>
      <errorID>47006a85-3fff-47c0-9577-d631934f90c0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A2C5538</paraID>
      <start>0</start>
      <end>2</end>
      <status>unmodified</status>
      <modifiedWord/>
      <trackRevisions>false</trackRevisions>
    </reviewItem>
    <reviewItem>
      <errorID>a8d8c771-6180-4790-bf63-0dc5715fd01c</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 A2C5538</paraID>
      <start>18</start>
      <end>20</end>
      <status>modified</status>
      <modifiedWord>装置</modifiedWord>
      <trackRevisions>false</trackRevisions>
    </reviewItem>
    <reviewItem>
      <errorID>45ce922a-a791-4dce-9259-0c473859a882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1C7D2171</paraID>
      <start>0</start>
      <end>2</end>
      <status>unmodified</status>
      <modifiedWord/>
      <trackRevisions>false</trackRevisions>
    </reviewItem>
    <reviewItem>
      <errorID>e80640b3-f1f7-4ff0-9d8e-b6cf92992f5f</errorID>
      <errorWord>作</errorWord>
      <group>L1_Word</group>
      <groupName>字词问题</groupName>
      <ability>L2_Typo</ability>
      <abilityName>字词错误</abilityName>
      <candidateList>
        <item>做</item>
      </candidateList>
      <explain>存在发音相同字词的误用。</explain>
      <paraID>1C7D2171</paraID>
      <start>23</start>
      <end>24</end>
      <status>modified</status>
      <modifiedWord>做</modifiedWord>
      <trackRevisions>false</trackRevisions>
    </reviewItem>
    <reviewItem>
      <errorID>46a0454c-ff45-43b0-9988-54ba7e0ff675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2C8E104F</paraID>
      <start>0</start>
      <end>2</end>
      <status>unmodified</status>
      <modifiedWord/>
      <trackRevisions>false</trackRevisions>
    </reviewItem>
    <reviewItem>
      <errorID>6641d786-92a9-4b58-8622-ef6c74e1d71c</errorID>
      <errorWord>其它</errorWord>
      <group>L1_Word</group>
      <groupName>字词问题</groupName>
      <ability>L2_Alias</ability>
      <abilityName>也作/曾用词</abilityName>
      <candidateList>
        <item>其他</item>
      </candidateList>
      <explain>词汇[其它]为不规范表述或旧称，其规范书面表述为[其他]。</explain>
      <paraID>3E288969</paraID>
      <start>37</start>
      <end>39</end>
      <status>modified</status>
      <modifiedWord>其他</modifiedWord>
      <trackRevisions>false</trackRevisions>
    </reviewItem>
    <reviewItem>
      <errorID>2f262056-c704-41e9-abd0-c5813de1cc94</errorID>
      <errorWord>（</errorWord>
      <group>L1_Format</group>
      <groupName>格式问题</groupName>
      <ability>L2_HalfPunc</ability>
      <abilityName>全半角检查</abilityName>
      <candidateList>
        <item>(</item>
      </candidateList>
      <explain>文本全半角错误。</explain>
      <paraID>1C7FDFEC</paraID>
      <start>1</start>
      <end>2</end>
      <status>unmodified</status>
      <modifiedWord/>
      <trackRevisions>false</trackRevisions>
    </reviewItem>
    <reviewItem>
      <errorID>62f257ef-a2d9-4ce1-83e4-76cf6d2b5de2</errorID>
      <errorWord>）</errorWord>
      <group>L1_Format</group>
      <groupName>格式问题</groupName>
      <ability>L2_HalfPunc</ability>
      <abilityName>全半角检查</abilityName>
      <candidateList>
        <item>)</item>
      </candidateList>
      <explain>文本全半角错误。</explain>
      <paraID>1C7FDFEC</paraID>
      <start>3</start>
      <end>4</end>
      <status>unmodified</status>
      <modifiedWord/>
      <trackRevisions>false</trackRevisions>
    </reviewItem>
    <reviewItem>
      <errorID>0a1df889-aee1-4839-a975-786c5a9ebca1</errorID>
      <errorWord>（</errorWord>
      <group>L1_Format</group>
      <groupName>格式问题</groupName>
      <ability>L2_HalfPunc</ability>
      <abilityName>全半角检查</abilityName>
      <candidateList>
        <item>(</item>
      </candidateList>
      <explain>文本全半角错误。</explain>
      <paraID>1D7432C8</paraID>
      <start>1</start>
      <end>2</end>
      <status>unmodified</status>
      <modifiedWord/>
      <trackRevisions>false</trackRevisions>
    </reviewItem>
    <reviewItem>
      <errorID>7235d84b-0c88-465c-8c06-e0033946a36a</errorID>
      <errorWord>）</errorWord>
      <group>L1_Format</group>
      <groupName>格式问题</groupName>
      <ability>L2_HalfPunc</ability>
      <abilityName>全半角检查</abilityName>
      <candidateList>
        <item>)</item>
      </candidateList>
      <explain>文本全半角错误。</explain>
      <paraID>1D7432C8</paraID>
      <start>3</start>
      <end>4</end>
      <status>unmodified</status>
      <modifiedWord/>
      <trackRevisions>false</trackRevisions>
    </reviewItem>
    <reviewItem>
      <errorID>b82b00cf-7692-46ee-b4a9-f6565e44045e</errorID>
      <errorWord>（</errorWord>
      <group>L1_Format</group>
      <groupName>格式问题</groupName>
      <ability>L2_HalfPunc</ability>
      <abilityName>全半角检查</abilityName>
      <candidateList>
        <item>(</item>
      </candidateList>
      <explain>文本全半角错误。</explain>
      <paraID>60C11A87</paraID>
      <start>1</start>
      <end>2</end>
      <status>unmodified</status>
      <modifiedWord/>
      <trackRevisions>false</trackRevisions>
    </reviewItem>
    <reviewItem>
      <errorID>5d9ba9e7-7ea1-4d08-b029-3a1a5f36ab13</errorID>
      <errorWord>）</errorWord>
      <group>L1_Format</group>
      <groupName>格式问题</groupName>
      <ability>L2_HalfPunc</ability>
      <abilityName>全半角检查</abilityName>
      <candidateList>
        <item>)</item>
      </candidateList>
      <explain>文本全半角错误。</explain>
      <paraID>60C11A87</paraID>
      <start>3</start>
      <end>4</end>
      <status>unmodified</status>
      <modifiedWord/>
      <trackRevisions>false</trackRevisions>
    </reviewItem>
    <reviewItem>
      <errorID>822f109b-08b2-41f9-aff0-7f822afc62b7</errorID>
      <errorWord>（</errorWord>
      <group>L1_Format</group>
      <groupName>格式问题</groupName>
      <ability>L2_HalfPunc</ability>
      <abilityName>全半角检查</abilityName>
      <candidateList>
        <item>(</item>
      </candidateList>
      <explain>文本全半角错误。</explain>
      <paraID>6B8E95C6</paraID>
      <start>1</start>
      <end>2</end>
      <status>unmodified</status>
      <modifiedWord/>
      <trackRevisions>false</trackRevisions>
    </reviewItem>
    <reviewItem>
      <errorID>bfbd2ffd-ba40-4e04-bcf2-08a6f4cd6992</errorID>
      <errorWord>）</errorWord>
      <group>L1_Format</group>
      <groupName>格式问题</groupName>
      <ability>L2_HalfPunc</ability>
      <abilityName>全半角检查</abilityName>
      <candidateList>
        <item>)</item>
      </candidateList>
      <explain>文本全半角错误。</explain>
      <paraID>6B8E95C6</paraID>
      <start>3</start>
      <end>4</end>
      <status>unmodified</status>
      <modifiedWord/>
      <trackRevisions>false</trackRevisions>
    </reviewItem>
    <reviewItem>
      <errorID>c6ade82b-a658-4e6d-a2f7-433a44ee3848</errorID>
      <errorWord>准</errorWord>
      <group>L1_Word</group>
      <groupName>字词问题</groupName>
      <ability>L2_Typo</ability>
      <abilityName>字词错误</abilityName>
      <candidateList>
        <item>准和</item>
      </candidateList>
      <explain/>
      <paraID>4DF3E01B</paraID>
      <start>13</start>
      <end>14</end>
      <status>unmodified</status>
      <modifiedWord/>
      <trackRevisions>false</trackRevisions>
    </reviewItem>
    <reviewItem>
      <errorID>a05c7fc6-2127-4f03-8290-2a684990c17c</errorID>
      <errorWord>（</errorWord>
      <group>L1_Format</group>
      <groupName>格式问题</groupName>
      <ability>L2_HalfPunc</ability>
      <abilityName>全半角检查</abilityName>
      <candidateList>
        <item>(</item>
      </candidateList>
      <explain>文本全半角错误。</explain>
      <paraID>2574A233</paraID>
      <start>1</start>
      <end>2</end>
      <status>unmodified</status>
      <modifiedWord/>
      <trackRevisions>false</trackRevisions>
    </reviewItem>
    <reviewItem>
      <errorID>19f6585c-1946-4565-b4b7-e8f3312189e7</errorID>
      <errorWord>）</errorWord>
      <group>L1_Format</group>
      <groupName>格式问题</groupName>
      <ability>L2_HalfPunc</ability>
      <abilityName>全半角检查</abilityName>
      <candidateList>
        <item>)</item>
      </candidateList>
      <explain>文本全半角错误。</explain>
      <paraID>2574A233</paraID>
      <start>3</start>
      <end>4</end>
      <status>unmodified</status>
      <modifiedWord/>
      <trackRevisions>false</trackRevisions>
    </reviewItem>
    <reviewItem>
      <errorID>e39c19da-5b57-4fd8-a5e5-f58d1b43a0cd</errorID>
      <errorWord>卫生洁具</errorWord>
      <group>L1_Grammar</group>
      <groupName>语法问题</groupName>
      <ability>L2_Grammar</ability>
      <abilityName>语法错误</abilityName>
      <candidateList>
        <item>洁具</item>
      </candidateList>
      <explain/>
      <paraID>64CB1061</paraID>
      <start>62</start>
      <end>66</end>
      <status>unmodified</status>
      <modifiedWord/>
      <trackRevisions>false</trackRevisions>
    </reviewItem>
    <reviewItem>
      <errorID>d7723594-9dee-4228-a55f-5f7cf4c0ae69</errorID>
      <errorWord>季</errorWord>
      <group>L1_Word</group>
      <groupName>字词问题</groupName>
      <ability>L2_Typo</ability>
      <abilityName>字词错误</abilityName>
      <candidateList>
        <item>季度</item>
      </candidateList>
      <explain/>
      <paraID>528CC97D</paraID>
      <start>5</start>
      <end>6</end>
      <status>unmodified</status>
      <modifiedWord/>
      <trackRevisions>false</trackRevisions>
    </reviewItem>
    <reviewItem>
      <errorID>13bb6828-e931-4c53-8aec-cfcfeba2f584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3897780B</paraID>
      <start>95</start>
      <end>98</end>
      <status>unmodified</status>
      <modifiedWord/>
      <trackRevisions>false</trackRevisions>
    </reviewItem>
    <reviewItem>
      <errorID>8f990b8a-1b1c-4220-a310-395ba7230511</errorID>
      <errorWord>(</errorWord>
      <group>L1_Format</group>
      <groupName>格式问题</groupName>
      <ability>L2_HalfPunc</ability>
      <abilityName>全半角检查</abilityName>
      <candidateList>
        <item>（</item>
      </candidateList>
      <explain>文本全半角错误。</explain>
      <paraID>3897780B</paraID>
      <start>110</start>
      <end>111</end>
      <status>unmodified</status>
      <modifiedWord/>
      <trackRevisions>false</trackRevisions>
    </reviewItem>
    <reviewItem>
      <errorID>7ca71239-ef62-448a-b266-295e2891492e</errorID>
      <errorWord>)</errorWord>
      <group>L1_Format</group>
      <groupName>格式问题</groupName>
      <ability>L2_HalfPunc</ability>
      <abilityName>全半角检查</abilityName>
      <candidateList>
        <item>）</item>
      </candidateList>
      <explain>文本全半角错误。</explain>
      <paraID>3897780B</paraID>
      <start>120</start>
      <end>121</end>
      <status>unmodified</status>
      <modifiedWord/>
      <trackRevisions>false</trackRevisions>
    </reviewItem>
    <reviewItem>
      <errorID>d26fc599-ca7a-471f-be15-3d9aaf132bde</errorID>
      <errorWord>（</errorWord>
      <group>L1_Format</group>
      <groupName>格式问题</groupName>
      <ability>L2_HalfPunc</ability>
      <abilityName>全半角检查</abilityName>
      <candidateList>
        <item>(</item>
      </candidateList>
      <explain>文本全半角错误。</explain>
      <paraID>33A8F0C7</paraID>
      <start>1</start>
      <end>2</end>
      <status>unmodified</status>
      <modifiedWord/>
      <trackRevisions>false</trackRevisions>
    </reviewItem>
    <reviewItem>
      <errorID>3ef597b1-e387-48a2-8651-7791dcd20b22</errorID>
      <errorWord>）</errorWord>
      <group>L1_Format</group>
      <groupName>格式问题</groupName>
      <ability>L2_HalfPunc</ability>
      <abilityName>全半角检查</abilityName>
      <candidateList>
        <item>)</item>
      </candidateList>
      <explain>文本全半角错误。</explain>
      <paraID>33A8F0C7</paraID>
      <start>4</start>
      <end>5</end>
      <status>unmodified</status>
      <modifiedWord/>
      <trackRevisions>false</trackRevisions>
    </reviewItem>
    <reviewItem>
      <errorID>9ff9b610-329e-4307-8fa8-2641b7b69421</errorID>
      <errorWord>接</errorWord>
      <group>L1_Word</group>
      <groupName>字词问题</groupName>
      <ability>L2_Typo</ability>
      <abilityName>字词错误</abilityName>
      <candidateList>
        <item>接到</item>
      </candidateList>
      <explain/>
      <paraID>7CA85F43</paraID>
      <start>35</start>
      <end>37</end>
      <status>modified</status>
      <modifiedWord>接到</modifiedWord>
      <trackRevisions>false</trackRevisions>
    </reviewItem>
    <reviewItem>
      <errorID>cfe3fcc3-b88c-4348-a59d-f8afe437f090</errorID>
      <errorWord>到</errorWord>
      <group>L1_Word</group>
      <groupName>字词问题</groupName>
      <ability>L2_Typo</ability>
      <abilityName>字词错误</abilityName>
      <candidateList>
        <item>到现</item>
      </candidateList>
      <explain/>
      <paraID>5C415AD8</paraID>
      <start>4</start>
      <end>6</end>
      <status>modified</status>
      <modifiedWord>到现</modifiedWord>
      <trackRevisions>false</trackRevisions>
    </reviewItem>
    <reviewItem>
      <errorID>cd4ecc8a-b677-4f83-8f6d-680fe28a7eb9</errorID>
      <errorWord>作</errorWord>
      <group>L1_Word</group>
      <groupName>字词问题</groupName>
      <ability>L2_Typo</ability>
      <abilityName>字词错误</abilityName>
      <candidateList>
        <item>做</item>
      </candidateList>
      <explain>存在发音相同字词的误用。</explain>
      <paraID>72710223</paraID>
      <start>41</start>
      <end>42</end>
      <status>unmodified</status>
      <modifiedWord/>
      <trackRevisions>false</trackRevisions>
    </reviewItem>
    <reviewItem>
      <errorID>d493f170-2a32-49c2-85b6-8c07b2ebc028</errorID>
      <errorWord>（</errorWord>
      <group>L1_Format</group>
      <groupName>格式问题</groupName>
      <ability>L2_HalfPunc</ability>
      <abilityName>全半角检查</abilityName>
      <candidateList>
        <item>(</item>
      </candidateList>
      <explain>文本全半角错误。</explain>
      <paraID>79EF89C2</paraID>
      <start>1</start>
      <end>2</end>
      <status>unmodified</status>
      <modifiedWord/>
      <trackRevisions>false</trackRevisions>
    </reviewItem>
    <reviewItem>
      <errorID>ad9e566d-2452-4774-81eb-fd8b24c33078</errorID>
      <errorWord>）</errorWord>
      <group>L1_Format</group>
      <groupName>格式问题</groupName>
      <ability>L2_HalfPunc</ability>
      <abilityName>全半角检查</abilityName>
      <candidateList>
        <item>)</item>
      </candidateList>
      <explain>文本全半角错误。</explain>
      <paraID>79EF89C2</paraID>
      <start>4</start>
      <end>5</end>
      <status>unmodified</status>
      <modifiedWord/>
      <trackRevisions>false</trackRevisions>
    </reviewItem>
    <reviewItem>
      <errorID>1406aa5b-a26b-40cb-8bcb-6e3fae7c8f68</errorID>
      <errorWord>（</errorWord>
      <group>L1_Format</group>
      <groupName>格式问题</groupName>
      <ability>L2_HalfPunc</ability>
      <abilityName>全半角检查</abilityName>
      <candidateList>
        <item>(</item>
      </candidateList>
      <explain>文本全半角错误。</explain>
      <paraID>4A695527</paraID>
      <start>1</start>
      <end>2</end>
      <status>unmodified</status>
      <modifiedWord/>
      <trackRevisions>false</trackRevisions>
    </reviewItem>
    <reviewItem>
      <errorID>1fbc3529-6b47-436f-8c51-cfc9226b1124</errorID>
      <errorWord>）</errorWord>
      <group>L1_Format</group>
      <groupName>格式问题</groupName>
      <ability>L2_HalfPunc</ability>
      <abilityName>全半角检查</abilityName>
      <candidateList>
        <item>)</item>
      </candidateList>
      <explain>文本全半角错误。</explain>
      <paraID>4A695527</paraID>
      <start>3</start>
      <end>4</end>
      <status>unmodified</status>
      <modifiedWord/>
      <trackRevisions>false</trackRevisions>
    </reviewItem>
    <reviewItem>
      <errorID>dbe315d1-3713-4bc3-8112-061b5a157056</errorID>
      <errorWord>（</errorWord>
      <group>L1_Format</group>
      <groupName>格式问题</groupName>
      <ability>L2_HalfPunc</ability>
      <abilityName>全半角检查</abilityName>
      <candidateList>
        <item>(</item>
      </candidateList>
      <explain>文本全半角错误。</explain>
      <paraID>57416FE5</paraID>
      <start>1</start>
      <end>2</end>
      <status>unmodified</status>
      <modifiedWord/>
      <trackRevisions>false</trackRevisions>
    </reviewItem>
    <reviewItem>
      <errorID>651d5af6-ca50-4778-acdf-ee034dadb12b</errorID>
      <errorWord>）</errorWord>
      <group>L1_Format</group>
      <groupName>格式问题</groupName>
      <ability>L2_HalfPunc</ability>
      <abilityName>全半角检查</abilityName>
      <candidateList>
        <item>)</item>
      </candidateList>
      <explain>文本全半角错误。</explain>
      <paraID>57416FE5</paraID>
      <start>4</start>
      <end>5</end>
      <status>unmodified</status>
      <modifiedWord/>
      <trackRevisions>false</trackRevisions>
    </reviewItem>
    <reviewItem>
      <errorID>b1b0d3d4-5a7e-48e8-92e1-0a0df2946fff</errorID>
      <errorWord>（</errorWord>
      <group>L1_Format</group>
      <groupName>格式问题</groupName>
      <ability>L2_HalfPunc</ability>
      <abilityName>全半角检查</abilityName>
      <candidateList>
        <item>(</item>
      </candidateList>
      <explain>文本全半角错误。</explain>
      <paraID>230A6242</paraID>
      <start>1</start>
      <end>2</end>
      <status>unmodified</status>
      <modifiedWord/>
      <trackRevisions>false</trackRevisions>
    </reviewItem>
    <reviewItem>
      <errorID>6c1d1953-aa49-4211-8184-68663fec011e</errorID>
      <errorWord>）</errorWord>
      <group>L1_Format</group>
      <groupName>格式问题</groupName>
      <ability>L2_HalfPunc</ability>
      <abilityName>全半角检查</abilityName>
      <candidateList>
        <item>)</item>
      </candidateList>
      <explain>文本全半角错误。</explain>
      <paraID>230A6242</paraID>
      <start>3</start>
      <end>4</end>
      <status>unmodified</status>
      <modifiedWord/>
      <trackRevisions>false</trackRevisions>
    </reviewItem>
    <reviewItem>
      <errorID>4c6c0457-8b58-4882-8494-01285bd87f4f</errorID>
      <errorWord>（</errorWord>
      <group>L1_Format</group>
      <groupName>格式问题</groupName>
      <ability>L2_HalfPunc</ability>
      <abilityName>全半角检查</abilityName>
      <candidateList>
        <item>(</item>
      </candidateList>
      <explain>文本全半角错误。</explain>
      <paraID>3151540C</paraID>
      <start>1</start>
      <end>2</end>
      <status>unmodified</status>
      <modifiedWord/>
      <trackRevisions>false</trackRevisions>
    </reviewItem>
    <reviewItem>
      <errorID>3a4ec871-fbbb-4cb7-a7f6-ef5037309c14</errorID>
      <errorWord>）</errorWord>
      <group>L1_Format</group>
      <groupName>格式问题</groupName>
      <ability>L2_HalfPunc</ability>
      <abilityName>全半角检查</abilityName>
      <candidateList>
        <item>)</item>
      </candidateList>
      <explain>文本全半角错误。</explain>
      <paraID>3151540C</paraID>
      <start>3</start>
      <end>4</end>
      <status>unmodified</status>
      <modifiedWord/>
      <trackRevisions>false</trackRevisions>
    </reviewItem>
    <reviewItem>
      <errorID>cd80a379-f916-4f86-a811-7998632b90a4</errorID>
      <errorWord>（</errorWord>
      <group>L1_Format</group>
      <groupName>格式问题</groupName>
      <ability>L2_HalfPunc</ability>
      <abilityName>全半角检查</abilityName>
      <candidateList>
        <item>(</item>
      </candidateList>
      <explain>文本全半角错误。</explain>
      <paraID> 4B8107D</paraID>
      <start>1</start>
      <end>2</end>
      <status>unmodified</status>
      <modifiedWord/>
      <trackRevisions>false</trackRevisions>
    </reviewItem>
    <reviewItem>
      <errorID>1d8a3684-b4a8-45a5-85f6-b9e5797c8b0d</errorID>
      <errorWord>）</errorWord>
      <group>L1_Format</group>
      <groupName>格式问题</groupName>
      <ability>L2_HalfPunc</ability>
      <abilityName>全半角检查</abilityName>
      <candidateList>
        <item>)</item>
      </candidateList>
      <explain>文本全半角错误。</explain>
      <paraID> 4B8107D</paraID>
      <start>3</start>
      <end>4</end>
      <status>unmodified</status>
      <modifiedWord/>
      <trackRevisions>false</trackRevisions>
    </reviewItem>
    <reviewItem>
      <errorID>0cafbef8-af20-458d-a999-70cde007f861</errorID>
      <errorWord>（</errorWord>
      <group>L1_Format</group>
      <groupName>格式问题</groupName>
      <ability>L2_HalfPunc</ability>
      <abilityName>全半角检查</abilityName>
      <candidateList>
        <item>(</item>
      </candidateList>
      <explain>文本全半角错误。</explain>
      <paraID>6595D63B</paraID>
      <start>1</start>
      <end>2</end>
      <status>unmodified</status>
      <modifiedWord/>
      <trackRevisions>false</trackRevisions>
    </reviewItem>
    <reviewItem>
      <errorID>bacdc6f2-f907-48a5-8211-57514f6be084</errorID>
      <errorWord>）</errorWord>
      <group>L1_Format</group>
      <groupName>格式问题</groupName>
      <ability>L2_HalfPunc</ability>
      <abilityName>全半角检查</abilityName>
      <candidateList>
        <item>)</item>
      </candidateList>
      <explain>文本全半角错误。</explain>
      <paraID>6595D63B</paraID>
      <start>3</start>
      <end>4</end>
      <status>unmodified</status>
      <modifiedWord/>
      <trackRevisions>false</trackRevisions>
    </reviewItem>
    <reviewItem>
      <errorID>35bdb2dd-c6d7-4a46-9f1d-dd140d84e43f</errorID>
      <errorWord>（</errorWord>
      <group>L1_Format</group>
      <groupName>格式问题</groupName>
      <ability>L2_HalfPunc</ability>
      <abilityName>全半角检查</abilityName>
      <candidateList>
        <item>(</item>
      </candidateList>
      <explain>文本全半角错误。</explain>
      <paraID>4E63CD8F</paraID>
      <start>1</start>
      <end>2</end>
      <status>unmodified</status>
      <modifiedWord/>
      <trackRevisions>false</trackRevisions>
    </reviewItem>
    <reviewItem>
      <errorID>a7458427-9ceb-46dc-b182-4a72ee24f0f8</errorID>
      <errorWord>）</errorWord>
      <group>L1_Format</group>
      <groupName>格式问题</groupName>
      <ability>L2_HalfPunc</ability>
      <abilityName>全半角检查</abilityName>
      <candidateList>
        <item>)</item>
      </candidateList>
      <explain>文本全半角错误。</explain>
      <paraID>4E63CD8F</paraID>
      <start>3</start>
      <end>4</end>
      <status>unmodified</status>
      <modifiedWord/>
      <trackRevisions>false</trackRevisions>
    </reviewItem>
    <reviewItem>
      <errorID>ee905c4f-d9a5-4746-a216-7668deb02a9e</errorID>
      <errorWord>(</errorWord>
      <group>L1_Format</group>
      <groupName>格式问题</groupName>
      <ability>L2_HalfPunc</ability>
      <abilityName>全半角检查</abilityName>
      <candidateList>
        <item>（</item>
      </candidateList>
      <explain>文本全半角错误。</explain>
      <paraID>5B5A01DA</paraID>
      <start>119</start>
      <end>120</end>
      <status>unmodified</status>
      <modifiedWord/>
      <trackRevisions>false</trackRevisions>
    </reviewItem>
    <reviewItem>
      <errorID>1fb89285-1e52-4947-8722-900d05ec86c7</errorID>
      <errorWord>)</errorWord>
      <group>L1_Format</group>
      <groupName>格式问题</groupName>
      <ability>L2_HalfPunc</ability>
      <abilityName>全半角检查</abilityName>
      <candidateList>
        <item>）</item>
      </candidateList>
      <explain>文本全半角错误。</explain>
      <paraID>5B5A01DA</paraID>
      <start>121</start>
      <end>122</end>
      <status>unmodified</status>
      <modifiedWord/>
      <trackRevisions>false</trackRevisions>
    </reviewItem>
    <reviewItem>
      <errorID>6090815e-acea-4938-88c6-025b1c86f3dc</errorID>
      <errorWord>（</errorWord>
      <group>L1_Format</group>
      <groupName>格式问题</groupName>
      <ability>L2_HalfPunc</ability>
      <abilityName>全半角检查</abilityName>
      <candidateList>
        <item>(</item>
      </candidateList>
      <explain>文本全半角错误。</explain>
      <paraID>468EFDF0</paraID>
      <start>1</start>
      <end>2</end>
      <status>unmodified</status>
      <modifiedWord/>
      <trackRevisions>false</trackRevisions>
    </reviewItem>
    <reviewItem>
      <errorID>9c7bb9e8-c6e8-4c90-888a-b414f79b8908</errorID>
      <errorWord>）</errorWord>
      <group>L1_Format</group>
      <groupName>格式问题</groupName>
      <ability>L2_HalfPunc</ability>
      <abilityName>全半角检查</abilityName>
      <candidateList>
        <item>)</item>
      </candidateList>
      <explain>文本全半角错误。</explain>
      <paraID>468EFDF0</paraID>
      <start>3</start>
      <end>4</end>
      <status>unmodified</status>
      <modifiedWord/>
      <trackRevisions>false</trackRevisions>
    </reviewItem>
    <reviewItem>
      <errorID>486d0a08-f4e2-408a-a366-f5dfef420ca4</errorID>
      <errorWord>整理等</errorWord>
      <group>L1_Word</group>
      <groupName>字词问题</groupName>
      <ability>L2_Typo</ability>
      <abilityName>字词错误</abilityName>
      <candidateList>
        <item>整理</item>
      </candidateList>
      <explain/>
      <paraID>53E17895</paraID>
      <start>125</start>
      <end>127</end>
      <status>modified</status>
      <modifiedWord>整理</modifiedWord>
      <trackRevisions>false</trackRevisions>
    </reviewItem>
    <reviewItem>
      <errorID>96d53b80-869f-4546-adb5-eb04369f35f6</errorID>
      <errorWord>季</errorWord>
      <group>L1_Word</group>
      <groupName>字词问题</groupName>
      <ability>L2_Typo</ability>
      <abilityName>字词错误</abilityName>
      <candidateList>
        <item>季度</item>
      </candidateList>
      <explain/>
      <paraID>7B8973CB</paraID>
      <start>29</start>
      <end>30</end>
      <status>unmodified</status>
      <modifiedWord/>
      <trackRevisions>false</trackRevisions>
    </reviewItem>
    <reviewItem>
      <errorID>58c1fcc4-6ed8-4db8-8b09-9d145c3542b3</errorID>
      <errorWord>顶篷</errorWord>
      <group>L1_Word</group>
      <groupName>字词问题</groupName>
      <ability>L2_Typo</ability>
      <abilityName>字词错误</abilityName>
      <candidateList>
        <item>顶棚</item>
      </candidateList>
      <explain>存在发音相同字词的误用。</explain>
      <paraID>3F81071E</paraID>
      <start>4</start>
      <end>6</end>
      <status>modified</status>
      <modifiedWord>顶棚</modifiedWord>
      <trackRevisions>false</trackRevisions>
    </reviewItem>
    <reviewItem>
      <errorID>1e263cd3-6d83-46f9-8882-aeef7e3f0145</errorID>
      <errorWord>雨篷</errorWord>
      <group>L1_Word</group>
      <groupName>字词问题</groupName>
      <ability>L2_Typo</ability>
      <abilityName>字词错误</abilityName>
      <candidateList>
        <item>雨棚</item>
      </candidateList>
      <explain>存在发音相同字词的误用。</explain>
      <paraID>3F81071E</paraID>
      <start>27</start>
      <end>29</end>
      <status>modified</status>
      <modifiedWord>雨棚</modifiedWord>
      <trackRevisions>false</trackRevisions>
    </reviewItem>
    <reviewItem>
      <errorID>2a9f9bff-c938-4452-8656-743d32ea9175</errorID>
      <errorWord>际</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3EC9DDE9</paraID>
      <start>50</start>
      <end>51</end>
      <status>modified</status>
      <modifiedWord>及</modifiedWord>
      <trackRevisions>false</trackRevisions>
    </reviewItem>
    <reviewItem>
      <errorID>abbaf9d2-eb11-4282-959d-b2950ccd6e18</errorID>
      <errorWord>（</errorWord>
      <group>L1_Format</group>
      <groupName>格式问题</groupName>
      <ability>L2_HalfPunc</ability>
      <abilityName>全半角检查</abilityName>
      <candidateList>
        <item>(</item>
      </candidateList>
      <explain>文本全半角错误。</explain>
      <paraID>52CFC082</paraID>
      <start>1</start>
      <end>2</end>
      <status>unmodified</status>
      <modifiedWord/>
      <trackRevisions>false</trackRevisions>
    </reviewItem>
    <reviewItem>
      <errorID>baf29d52-b43c-4116-8a7d-60f26249d79b</errorID>
      <errorWord>）</errorWord>
      <group>L1_Format</group>
      <groupName>格式问题</groupName>
      <ability>L2_HalfPunc</ability>
      <abilityName>全半角检查</abilityName>
      <candidateList>
        <item>)</item>
      </candidateList>
      <explain>文本全半角错误。</explain>
      <paraID>52CFC082</paraID>
      <start>4</start>
      <end>5</end>
      <status>unmodified</status>
      <modifiedWord/>
      <trackRevisions>false</trackRevisions>
    </reviewItem>
    <reviewItem>
      <errorID>ae50c80f-d20a-40d7-92dd-0cb61811e02c</errorID>
      <errorWord>设臵</errorWord>
      <group>L1_Word</group>
      <groupName>字词问题</groupName>
      <ability>L2_Typo</ability>
      <abilityName>字词错误</abilityName>
      <candidateList>
        <item>设置</item>
      </candidateList>
      <explain>〈动〉❶设立：这座剧院是为儿童～的。❷安放；安装：～障碍。</explain>
      <paraID>77CFB4C0</paraID>
      <start>19</start>
      <end>21</end>
      <status>unmodified</status>
      <modifiedWord/>
      <trackRevisions>false</trackRevisions>
    </reviewItem>
    <reviewItem>
      <errorID>10acfdec-be93-4912-9605-b79177c4a468</errorID>
      <errorWord>（</errorWord>
      <group>L1_Format</group>
      <groupName>格式问题</groupName>
      <ability>L2_HalfPunc</ability>
      <abilityName>全半角检查</abilityName>
      <candidateList>
        <item>(</item>
      </candidateList>
      <explain>文本全半角错误。</explain>
      <paraID>68C0B37B</paraID>
      <start>1</start>
      <end>2</end>
      <status>unmodified</status>
      <modifiedWord/>
      <trackRevisions>false</trackRevisions>
    </reviewItem>
    <reviewItem>
      <errorID>69da6723-becf-4fa9-beaa-983c189195df</errorID>
      <errorWord>）</errorWord>
      <group>L1_Format</group>
      <groupName>格式问题</groupName>
      <ability>L2_HalfPunc</ability>
      <abilityName>全半角检查</abilityName>
      <candidateList>
        <item>)</item>
      </candidateList>
      <explain>文本全半角错误。</explain>
      <paraID>68C0B37B</paraID>
      <start>4</start>
      <end>5</end>
      <status>unmodified</status>
      <modifiedWord/>
      <trackRevisions>false</trackRevisions>
    </reviewItem>
    <reviewItem>
      <errorID>bc45b974-6961-4a01-862e-2c95eef1b09a</errorID>
      <errorWord>孳生</errorWord>
      <group>L1_Word</group>
      <groupName>字词问题</groupName>
      <ability>L2_Alias</ability>
      <abilityName>也作/曾用词</abilityName>
      <candidateList>
        <item>滋生</item>
      </candidateList>
      <explain>词汇[孳生]为不规范表述或旧称，其规范书面表述为[滋生]。</explain>
      <paraID>5160EEE2</paraID>
      <start>48</start>
      <end>50</end>
      <status>modified</status>
      <modifiedWord>滋生</modifiedWord>
      <trackRevisions>false</trackRevisions>
    </reviewItem>
    <reviewItem>
      <errorID>93fbd796-62e7-4ab0-ade0-6e04179145d9</errorID>
      <errorWord>（</errorWord>
      <group>L1_Format</group>
      <groupName>格式问题</groupName>
      <ability>L2_HalfPunc</ability>
      <abilityName>全半角检查</abilityName>
      <candidateList>
        <item>(</item>
      </candidateList>
      <explain>文本全半角错误。</explain>
      <paraID>11D71F32</paraID>
      <start>1</start>
      <end>2</end>
      <status>unmodified</status>
      <modifiedWord/>
      <trackRevisions>false</trackRevisions>
    </reviewItem>
    <reviewItem>
      <errorID>849cd9b6-a017-4979-a3f5-c00e7f669206</errorID>
      <errorWord>）</errorWord>
      <group>L1_Format</group>
      <groupName>格式问题</groupName>
      <ability>L2_HalfPunc</ability>
      <abilityName>全半角检查</abilityName>
      <candidateList>
        <item>)</item>
      </candidateList>
      <explain>文本全半角错误。</explain>
      <paraID>11D71F32</paraID>
      <start>3</start>
      <end>4</end>
      <status>unmodified</status>
      <modifiedWord/>
      <trackRevisions>false</trackRevisions>
    </reviewItem>
    <reviewItem>
      <errorID>8e10c910-daef-4113-a144-61b5d1cacd71</errorID>
      <errorWord>（</errorWord>
      <group>L1_Format</group>
      <groupName>格式问题</groupName>
      <ability>L2_HalfPunc</ability>
      <abilityName>全半角检查</abilityName>
      <candidateList>
        <item>(</item>
      </candidateList>
      <explain>文本全半角错误。</explain>
      <paraID>3868F62D</paraID>
      <start>1</start>
      <end>2</end>
      <status>unmodified</status>
      <modifiedWord/>
      <trackRevisions>false</trackRevisions>
    </reviewItem>
    <reviewItem>
      <errorID>a9b3a62f-1d53-4971-b556-55834f6f9c92</errorID>
      <errorWord>）</errorWord>
      <group>L1_Format</group>
      <groupName>格式问题</groupName>
      <ability>L2_HalfPunc</ability>
      <abilityName>全半角检查</abilityName>
      <candidateList>
        <item>)</item>
      </candidateList>
      <explain>文本全半角错误。</explain>
      <paraID>3868F62D</paraID>
      <start>3</start>
      <end>4</end>
      <status>unmodified</status>
      <modifiedWord/>
      <trackRevisions>false</trackRevisions>
    </reviewItem>
    <reviewItem>
      <errorID>06e43ba9-a43e-4ab1-9823-985cc11adfcc</errorID>
      <errorWord>（</errorWord>
      <group>L1_Format</group>
      <groupName>格式问题</groupName>
      <ability>L2_HalfPunc</ability>
      <abilityName>全半角检查</abilityName>
      <candidateList>
        <item>(</item>
      </candidateList>
      <explain>文本全半角错误。</explain>
      <paraID>658B4512</paraID>
      <start>1</start>
      <end>2</end>
      <status>unmodified</status>
      <modifiedWord/>
      <trackRevisions>false</trackRevisions>
    </reviewItem>
    <reviewItem>
      <errorID>0060313c-3c0c-430e-9aee-6fdf3b21ab67</errorID>
      <errorWord>）</errorWord>
      <group>L1_Format</group>
      <groupName>格式问题</groupName>
      <ability>L2_HalfPunc</ability>
      <abilityName>全半角检查</abilityName>
      <candidateList>
        <item>)</item>
      </candidateList>
      <explain>文本全半角错误。</explain>
      <paraID>658B4512</paraID>
      <start>3</start>
      <end>4</end>
      <status>unmodified</status>
      <modifiedWord/>
      <trackRevisions>false</trackRevisions>
    </reviewItem>
    <reviewItem>
      <errorID>f4b6ba79-fd1d-45a8-81f3-3cadd6ab0b56</errorID>
      <errorWord>（</errorWord>
      <group>L1_Format</group>
      <groupName>格式问题</groupName>
      <ability>L2_HalfPunc</ability>
      <abilityName>全半角检查</abilityName>
      <candidateList>
        <item>(</item>
      </candidateList>
      <explain>文本全半角错误。</explain>
      <paraID>2FDCCEBE</paraID>
      <start>1</start>
      <end>2</end>
      <status>unmodified</status>
      <modifiedWord/>
      <trackRevisions>false</trackRevisions>
    </reviewItem>
    <reviewItem>
      <errorID>3eacf97e-cf77-4b18-aed1-1261229fdceb</errorID>
      <errorWord>）</errorWord>
      <group>L1_Format</group>
      <groupName>格式问题</groupName>
      <ability>L2_HalfPunc</ability>
      <abilityName>全半角检查</abilityName>
      <candidateList>
        <item>)</item>
      </candidateList>
      <explain>文本全半角错误。</explain>
      <paraID>2FDCCEBE</paraID>
      <start>3</start>
      <end>4</end>
      <status>unmodified</status>
      <modifiedWord/>
      <trackRevisions>false</trackRevisions>
    </reviewItem>
    <reviewItem>
      <errorID>2261b0eb-0616-4ed7-88ed-0f06e8893172</errorID>
      <errorWord>（</errorWord>
      <group>L1_Format</group>
      <groupName>格式问题</groupName>
      <ability>L2_HalfPunc</ability>
      <abilityName>全半角检查</abilityName>
      <candidateList>
        <item>(</item>
      </candidateList>
      <explain>文本全半角错误。</explain>
      <paraID>677C09AF</paraID>
      <start>1</start>
      <end>2</end>
      <status>unmodified</status>
      <modifiedWord/>
      <trackRevisions>false</trackRevisions>
    </reviewItem>
    <reviewItem>
      <errorID>60b7a4f5-eac0-443f-92ad-54500a2bafae</errorID>
      <errorWord>）</errorWord>
      <group>L1_Format</group>
      <groupName>格式问题</groupName>
      <ability>L2_HalfPunc</ability>
      <abilityName>全半角检查</abilityName>
      <candidateList>
        <item>)</item>
      </candidateList>
      <explain>文本全半角错误。</explain>
      <paraID>677C09AF</paraID>
      <start>3</start>
      <end>4</end>
      <status>unmodified</status>
      <modifiedWord/>
      <trackRevisions>false</trackRevisions>
    </reviewItem>
    <reviewItem>
      <errorID>2afa0bd8-5d56-4abb-adb1-487cb3ccede8</errorID>
      <errorWord>（</errorWord>
      <group>L1_Format</group>
      <groupName>格式问题</groupName>
      <ability>L2_HalfPunc</ability>
      <abilityName>全半角检查</abilityName>
      <candidateList>
        <item>(</item>
      </candidateList>
      <explain>文本全半角错误。</explain>
      <paraID>7ADAE4E5</paraID>
      <start>1</start>
      <end>2</end>
      <status>unmodified</status>
      <modifiedWord/>
      <trackRevisions>false</trackRevisions>
    </reviewItem>
    <reviewItem>
      <errorID>e0f156c6-c10e-4884-b592-83abeeb945b0</errorID>
      <errorWord>）</errorWord>
      <group>L1_Format</group>
      <groupName>格式问题</groupName>
      <ability>L2_HalfPunc</ability>
      <abilityName>全半角检查</abilityName>
      <candidateList>
        <item>)</item>
      </candidateList>
      <explain>文本全半角错误。</explain>
      <paraID>7ADAE4E5</paraID>
      <start>3</start>
      <end>4</end>
      <status>unmodified</status>
      <modifiedWord/>
      <trackRevisions>false</trackRevisions>
    </reviewItem>
    <reviewItem>
      <errorID>cf94acb9-f8b2-457f-95d6-350f62d8580d</errorID>
      <errorWord>（</errorWord>
      <group>L1_Format</group>
      <groupName>格式问题</groupName>
      <ability>L2_HalfPunc</ability>
      <abilityName>全半角检查</abilityName>
      <candidateList>
        <item>(</item>
      </candidateList>
      <explain>文本全半角错误。</explain>
      <paraID>1EF3F36C</paraID>
      <start>1</start>
      <end>2</end>
      <status>unmodified</status>
      <modifiedWord/>
      <trackRevisions>false</trackRevisions>
    </reviewItem>
    <reviewItem>
      <errorID>e52d5965-e6a5-4f5a-bb1b-c87f6cf79fce</errorID>
      <errorWord>）</errorWord>
      <group>L1_Format</group>
      <groupName>格式问题</groupName>
      <ability>L2_HalfPunc</ability>
      <abilityName>全半角检查</abilityName>
      <candidateList>
        <item>)</item>
      </candidateList>
      <explain>文本全半角错误。</explain>
      <paraID>1EF3F36C</paraID>
      <start>3</start>
      <end>4</end>
      <status>unmodified</status>
      <modifiedWord/>
      <trackRevisions>false</trackRevisions>
    </reviewItem>
    <reviewItem>
      <errorID>bb78b291-f525-4f38-a959-fa91af8f9c08</errorID>
      <errorWord>（</errorWord>
      <group>L1_Format</group>
      <groupName>格式问题</groupName>
      <ability>L2_HalfPunc</ability>
      <abilityName>全半角检查</abilityName>
      <candidateList>
        <item>(</item>
      </candidateList>
      <explain>文本全半角错误。</explain>
      <paraID>2357A012</paraID>
      <start>1</start>
      <end>2</end>
      <status>unmodified</status>
      <modifiedWord/>
      <trackRevisions>false</trackRevisions>
    </reviewItem>
    <reviewItem>
      <errorID>586e9c8b-d236-4852-ad49-a0f598a85358</errorID>
      <errorWord>）</errorWord>
      <group>L1_Format</group>
      <groupName>格式问题</groupName>
      <ability>L2_HalfPunc</ability>
      <abilityName>全半角检查</abilityName>
      <candidateList>
        <item>)</item>
      </candidateList>
      <explain>文本全半角错误。</explain>
      <paraID>2357A012</paraID>
      <start>3</start>
      <end>4</end>
      <status>unmodified</status>
      <modifiedWord/>
      <trackRevisions>false</trackRevisions>
    </reviewItem>
    <reviewItem>
      <errorID>bd7f5532-a5d7-44d9-8e2d-2c8766a50317</errorID>
      <errorWord>（</errorWord>
      <group>L1_Format</group>
      <groupName>格式问题</groupName>
      <ability>L2_HalfPunc</ability>
      <abilityName>全半角检查</abilityName>
      <candidateList>
        <item>(</item>
      </candidateList>
      <explain>文本全半角错误。</explain>
      <paraID>1D58FA21</paraID>
      <start>1</start>
      <end>2</end>
      <status>unmodified</status>
      <modifiedWord/>
      <trackRevisions>false</trackRevisions>
    </reviewItem>
    <reviewItem>
      <errorID>abff0320-d394-4659-9259-3f6bceacb1a1</errorID>
      <errorWord>）</errorWord>
      <group>L1_Format</group>
      <groupName>格式问题</groupName>
      <ability>L2_HalfPunc</ability>
      <abilityName>全半角检查</abilityName>
      <candidateList>
        <item>)</item>
      </candidateList>
      <explain>文本全半角错误。</explain>
      <paraID>1D58FA21</paraID>
      <start>3</start>
      <end>4</end>
      <status>unmodified</status>
      <modifiedWord/>
      <trackRevisions>false</trackRevisions>
    </reviewItem>
    <reviewItem>
      <errorID>dd65fec5-6ba1-44e1-98fa-906dee72b331</errorID>
      <errorWord>现</errorWord>
      <group>L1_Word</group>
      <groupName>字词问题</groupName>
      <ability>L2_Typo</ability>
      <abilityName>字词错误</abilityName>
      <candidateList>
        <item>现场</item>
      </candidateList>
      <explain/>
      <paraID>3E63658C</paraID>
      <start>38</start>
      <end>39</end>
      <status>unmodified</status>
      <modifiedWord/>
      <trackRevisions>false</trackRevisions>
    </reviewItem>
    <reviewItem>
      <errorID>9c4f5ecf-f4ab-43bd-87f1-d4b38580cc50</errorID>
      <errorWord>年</errorWord>
      <group>L1_Word</group>
      <groupName>字词问题</groupName>
      <ability>L2_Typo</ability>
      <abilityName>字词错误</abilityName>
      <candidateList>
        <item>年度</item>
      </candidateList>
      <explain/>
      <paraID>6CF81EDD</paraID>
      <start>3</start>
      <end>4</end>
      <status>unmodified</status>
      <modifiedWord/>
      <trackRevisions>false</trackRevisions>
    </reviewItem>
    <reviewItem>
      <errorID>98e838c8-a86c-4780-863b-0bbaf68cc9fe</errorID>
      <errorWord>提高</errorWord>
      <group>L1_Word</group>
      <groupName>字词问题</groupName>
      <ability>L2_Typo</ability>
      <abilityName>字词错误</abilityName>
      <candidateList>
        <item>增强</item>
      </candidateList>
      <explain>〈动〉增进；加强：～体质｜～信心｜实力大大～。</explain>
      <paraID>7FD83BCD</paraID>
      <start>30</start>
      <end>32</end>
      <status>unmodified</status>
      <modifiedWord/>
      <trackRevisions>false</trackRevisions>
    </reviewItem>
    <reviewItem>
      <errorID>552c61af-f625-4448-ade4-32a0c40bc95a</errorID>
      <errorWord>（</errorWord>
      <group>L1_Format</group>
      <groupName>格式问题</groupName>
      <ability>L2_HalfPunc</ability>
      <abilityName>全半角检查</abilityName>
      <candidateList>
        <item>(</item>
      </candidateList>
      <explain>文本全半角错误。</explain>
      <paraID>41C6E9DB</paraID>
      <start>1</start>
      <end>2</end>
      <status>unmodified</status>
      <modifiedWord/>
      <trackRevisions>false</trackRevisions>
    </reviewItem>
    <reviewItem>
      <errorID>510421ae-9334-446e-84fc-19493fab3774</errorID>
      <errorWord>）</errorWord>
      <group>L1_Format</group>
      <groupName>格式问题</groupName>
      <ability>L2_HalfPunc</ability>
      <abilityName>全半角检查</abilityName>
      <candidateList>
        <item>)</item>
      </candidateList>
      <explain>文本全半角错误。</explain>
      <paraID>41C6E9DB</paraID>
      <start>3</start>
      <end>4</end>
      <status>unmodified</status>
      <modifiedWord/>
      <trackRevisions>false</trackRevisions>
    </reviewItem>
    <reviewItem>
      <errorID>c8be49a7-7fdb-4060-ba93-cffe28b7c901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86697F3</paraID>
      <start>14</start>
      <end>16</end>
      <status>modified</status>
      <modifiedWord>及时</modifiedWord>
      <trackRevisions>false</trackRevisions>
    </reviewItem>
    <reviewItem>
      <errorID>f03bda83-f5c4-4969-96df-405578e4141b</errorID>
      <errorWord>空挡</errorWord>
      <group>L1_Word</group>
      <groupName>字词问题</groupName>
      <ability>L2_Typo</ability>
      <abilityName>字词错误</abilityName>
      <candidateList>
        <item>空档</item>
      </candidateList>
      <explain>存在发音相同字词的误用。</explain>
      <paraID>49F465C9</paraID>
      <start>70</start>
      <end>72</end>
      <status>modified</status>
      <modifiedWord>空档</modifiedWord>
      <trackRevisions>false</trackRevisions>
    </reviewItem>
    <reviewItem>
      <errorID>eccaf3b2-9824-450f-aee4-4bf54885f7f0</errorID>
      <errorWord>（</errorWord>
      <group>L1_Format</group>
      <groupName>格式问题</groupName>
      <ability>L2_HalfPunc</ability>
      <abilityName>全半角检查</abilityName>
      <candidateList>
        <item>(</item>
      </candidateList>
      <explain>文本全半角错误。</explain>
      <paraID>4165AF82</paraID>
      <start>1</start>
      <end>2</end>
      <status>unmodified</status>
      <modifiedWord/>
      <trackRevisions>false</trackRevisions>
    </reviewItem>
    <reviewItem>
      <errorID>c6cae8c5-7ae8-499a-bf6d-dc3cbccb9489</errorID>
      <errorWord>）</errorWord>
      <group>L1_Format</group>
      <groupName>格式问题</groupName>
      <ability>L2_HalfPunc</ability>
      <abilityName>全半角检查</abilityName>
      <candidateList>
        <item>)</item>
      </candidateList>
      <explain>文本全半角错误。</explain>
      <paraID>4165AF82</paraID>
      <start>4</start>
      <end>5</end>
      <status>unmodified</status>
      <modifiedWord/>
      <trackRevisions>false</trackRevisions>
    </reviewItem>
    <reviewItem>
      <errorID>eb8bdb8e-aa4e-4242-a65f-70bf966c2d91</errorID>
      <errorWord>装臵</errorWord>
      <group>L1_Word</group>
      <groupName>字词问题</groupName>
      <ability>L2_Typo</ability>
      <abilityName>字词错误</abilityName>
      <candidateList>
        <item>装置</item>
      </candidateList>
      <explain>❶〈动〉安装：降温设备已经～好了。❷〈名〉机器、仪器或其他设备中，构造较复杂并具有某种独立功用的部件：自动化～。</explain>
      <paraID>7E5C0926</paraID>
      <start>8</start>
      <end>10</end>
      <status>modified</status>
      <modifiedWord>装置</modifiedWord>
      <trackRevisions>false</trackRevisions>
    </reviewItem>
    <reviewItem>
      <errorID>cd651365-1a50-42b2-ba07-5f6fd13a4e1c</errorID>
      <errorWord>及共</errorWord>
      <group>L1_Word</group>
      <groupName>字词问题</groupName>
      <ability>L2_Typo</ability>
      <abilityName>字词错误</abilityName>
      <candidateList>
        <item>及其</item>
      </candidateList>
      <explain/>
      <paraID>1116D909</paraID>
      <start>8</start>
      <end>10</end>
      <status>modified</status>
      <modifiedWord>及其</modifiedWord>
      <trackRevisions>false</trackRevisions>
    </reviewItem>
    <reviewItem>
      <errorID>f65bc3ae-edec-4f6b-a453-e1317f294cfa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19F38D49</paraID>
      <start>9</start>
      <end>10</end>
      <status>unmodified</status>
      <modifiedWord/>
      <trackRevisions>false</trackRevisions>
    </reviewItem>
    <reviewItem>
      <errorID>73ba0295-438c-4981-997b-b1c908227b1f</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263BB14A</paraID>
      <start>8</start>
      <end>14</end>
      <status>modified</status>
      <modifiedWord>佩戴统一标志</modifiedWord>
      <trackRevisions>false</trackRevisions>
    </reviewItem>
    <reviewItem>
      <errorID>d52f1f98-a542-40a0-8acf-dcc1e7f95e8a</errorID>
      <errorWord>（</errorWord>
      <group>L1_Format</group>
      <groupName>格式问题</groupName>
      <ability>L2_HalfPunc</ability>
      <abilityName>全半角检查</abilityName>
      <candidateList>
        <item>(</item>
      </candidateList>
      <explain>文本全半角错误。</explain>
      <paraID>712B5C58</paraID>
      <start>1</start>
      <end>2</end>
      <status>unmodified</status>
      <modifiedWord/>
      <trackRevisions>false</trackRevisions>
    </reviewItem>
    <reviewItem>
      <errorID>7663451d-8f24-4c0b-be45-946804990cd8</errorID>
      <errorWord>）</errorWord>
      <group>L1_Format</group>
      <groupName>格式问题</groupName>
      <ability>L2_HalfPunc</ability>
      <abilityName>全半角检查</abilityName>
      <candidateList>
        <item>)</item>
      </candidateList>
      <explain>文本全半角错误。</explain>
      <paraID>712B5C58</paraID>
      <start>4</start>
      <end>5</end>
      <status>unmodified</status>
      <modifiedWord/>
      <trackRevisions>false</trackRevisions>
    </reviewItem>
    <reviewItem>
      <errorID>0b37b31a-2e95-42ee-864a-212b0d8920b0</errorID>
      <errorWord>疏导如</errorWord>
      <group>L1_Word</group>
      <groupName>字词问题</groupName>
      <ability>L2_Typo</ability>
      <abilityName>字词错误</abilityName>
      <candidateList>
        <item>疏导</item>
      </candidateList>
      <explain/>
      <paraID>2B5B56F5</paraID>
      <start>21</start>
      <end>24</end>
      <status>unmodified</status>
      <modifiedWord/>
      <trackRevisions>false</trackRevisions>
    </reviewItem>
    <reviewItem>
      <errorID>86d187e6-c423-412a-a4de-1616abf2f583</errorID>
      <errorWord>时</errorWord>
      <group>L1_Word</group>
      <groupName>字词问题</groupName>
      <ability>L2_Typo</ability>
      <abilityName>字词错误</abilityName>
      <candidateList>
        <item>时发</item>
      </candidateList>
      <explain/>
      <paraID>41651BA8</paraID>
      <start>56</start>
      <end>57</end>
      <status>unmodified</status>
      <modifiedWord/>
      <trackRevisions>false</trackRevisions>
    </reviewItem>
    <reviewItem>
      <errorID>70541ce3-de9b-4928-8317-159196508f9f</errorID>
      <errorWord>（</errorWord>
      <group>L1_Format</group>
      <groupName>格式问题</groupName>
      <ability>L2_HalfPunc</ability>
      <abilityName>全半角检查</abilityName>
      <candidateList>
        <item>(</item>
      </candidateList>
      <explain>文本全半角错误。</explain>
      <paraID>53AEBD06</paraID>
      <start>1</start>
      <end>2</end>
      <status>unmodified</status>
      <modifiedWord/>
      <trackRevisions>false</trackRevisions>
    </reviewItem>
    <reviewItem>
      <errorID>4c4786d8-4548-4270-96ae-14029b40c8e7</errorID>
      <errorWord>）</errorWord>
      <group>L1_Format</group>
      <groupName>格式问题</groupName>
      <ability>L2_HalfPunc</ability>
      <abilityName>全半角检查</abilityName>
      <candidateList>
        <item>)</item>
      </candidateList>
      <explain>文本全半角错误。</explain>
      <paraID>53AEBD06</paraID>
      <start>4</start>
      <end>5</end>
      <status>unmodified</status>
      <modifiedWord/>
      <trackRevisions>false</trackRevisions>
    </reviewItem>
    <reviewItem>
      <errorID>f54f6798-249a-430d-b647-5c20020b432f</errorID>
      <errorWord>配臵</errorWord>
      <group>L1_Word</group>
      <groupName>字词问题</groupName>
      <ability>L2_Typo</ability>
      <abilityName>字词错误</abilityName>
      <candidateList>
        <item>配置</item>
      </candidateList>
      <explain>〈动〉配备布置：～兵力。</explain>
      <paraID>222F5AE6</paraID>
      <start>42</start>
      <end>44</end>
      <status>modified</status>
      <modifiedWord>配置</modifiedWord>
      <trackRevisions>false</trackRevisions>
    </reviewItem>
    <reviewItem>
      <errorID>dd0e5691-4d49-4896-8c41-664fe51ffc01</errorID>
      <errorWord>"</errorWord>
      <group>L1_Format</group>
      <groupName>格式问题</groupName>
      <ability>L2_HalfPunc</ability>
      <abilityName>全半角检查</abilityName>
      <candidateList>
        <item>“</item>
      </candidateList>
      <explain>文本全半角错误。</explain>
      <paraID>4B042DB3</paraID>
      <start>33</start>
      <end>34</end>
      <status>unmodified</status>
      <modifiedWord/>
      <trackRevisions>false</trackRevisions>
    </reviewItem>
    <reviewItem>
      <errorID>2c29954c-7743-4c81-8f9c-32e5934424ea</errorID>
      <errorWord>"</errorWord>
      <group>L1_Format</group>
      <groupName>格式问题</groupName>
      <ability>L2_HalfPunc</ability>
      <abilityName>全半角检查</abilityName>
      <candidateList>
        <item>”</item>
      </candidateList>
      <explain>文本全半角错误。</explain>
      <paraID>4B042DB3</paraID>
      <start>36</start>
      <end>37</end>
      <status>unmodified</status>
      <modifiedWord/>
      <trackRevisions>false</trackRevisions>
    </reviewItem>
    <reviewItem>
      <errorID>11fbb7fd-fee4-4dc9-b5bc-32dce145c451</errorID>
      <errorWord>(</errorWord>
      <group>L1_Format</group>
      <groupName>格式问题</groupName>
      <ability>L2_HalfPunc</ability>
      <abilityName>全半角检查</abilityName>
      <candidateList>
        <item>（</item>
      </candidateList>
      <explain>文本全半角错误。</explain>
      <paraID>4B042DB3</paraID>
      <start>44</start>
      <end>45</end>
      <status>unmodified</status>
      <modifiedWord/>
      <trackRevisions>false</trackRevisions>
    </reviewItem>
    <reviewItem>
      <errorID>2f941fef-ec65-4efc-a773-8bbee1dfb4ed</errorID>
      <errorWord>)</errorWord>
      <group>L1_Format</group>
      <groupName>格式问题</groupName>
      <ability>L2_HalfPunc</ability>
      <abilityName>全半角检查</abilityName>
      <candidateList>
        <item>）</item>
      </candidateList>
      <explain>文本全半角错误。</explain>
      <paraID>4B042DB3</paraID>
      <start>47</start>
      <end>48</end>
      <status>unmodified</status>
      <modifiedWord/>
      <trackRevisions>false</trackRevisions>
    </reviewItem>
    <reviewItem>
      <errorID>e52db6c1-a40c-4d65-b882-b479d8261202</errorID>
      <errorWord>（</errorWord>
      <group>L1_Format</group>
      <groupName>格式问题</groupName>
      <ability>L2_HalfPunc</ability>
      <abilityName>全半角检查</abilityName>
      <candidateList>
        <item>(</item>
      </candidateList>
      <explain>文本全半角错误。</explain>
      <paraID>7DB9CFA5</paraID>
      <start>1</start>
      <end>2</end>
      <status>unmodified</status>
      <modifiedWord/>
      <trackRevisions>false</trackRevisions>
    </reviewItem>
    <reviewItem>
      <errorID>9d1fdbed-63e1-4def-9c93-a6bc23951b98</errorID>
      <errorWord>）</errorWord>
      <group>L1_Format</group>
      <groupName>格式问题</groupName>
      <ability>L2_HalfPunc</ability>
      <abilityName>全半角检查</abilityName>
      <candidateList>
        <item>)</item>
      </candidateList>
      <explain>文本全半角错误。</explain>
      <paraID>7DB9CFA5</paraID>
      <start>3</start>
      <end>4</end>
      <status>unmodified</status>
      <modifiedWord/>
      <trackRevisions>false</trackRevisions>
    </reviewItem>
    <reviewItem>
      <errorID>f47f4882-e2fd-4aae-8986-155f8509defa</errorID>
      <errorWord>:</errorWord>
      <group>L1_Format</group>
      <groupName>格式问题</groupName>
      <ability>L2_HalfPunc</ability>
      <abilityName>全半角检查</abilityName>
      <candidateList>
        <item>：</item>
      </candidateList>
      <explain>文本全半角错误。</explain>
      <paraID>23AA8AD4</paraID>
      <start>40</start>
      <end>41</end>
      <status>unmodified</status>
      <modifiedWord/>
      <trackRevisions>false</trackRevisions>
    </reviewItem>
    <reviewItem>
      <errorID>fd0bd7dd-43e6-43dd-892d-af52a98d19c0</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150A9859</paraID>
      <start>5</start>
      <end>7</end>
      <status>unmodified</status>
      <modifiedWord/>
      <trackRevisions>false</trackRevisions>
    </reviewItem>
    <reviewItem>
      <errorID>e6cbe635-cf42-42ae-8ce5-cc40846f49a8</errorID>
      <errorWord>（</errorWord>
      <group>L1_Format</group>
      <groupName>格式问题</groupName>
      <ability>L2_HalfPunc</ability>
      <abilityName>全半角检查</abilityName>
      <candidateList>
        <item>(</item>
      </candidateList>
      <explain>文本全半角错误。</explain>
      <paraID>2CF8AA5F</paraID>
      <start>1</start>
      <end>2</end>
      <status>unmodified</status>
      <modifiedWord/>
      <trackRevisions>false</trackRevisions>
    </reviewItem>
    <reviewItem>
      <errorID>bcbde235-6c23-4f89-b142-d829535c2e58</errorID>
      <errorWord>）</errorWord>
      <group>L1_Format</group>
      <groupName>格式问题</groupName>
      <ability>L2_HalfPunc</ability>
      <abilityName>全半角检查</abilityName>
      <candidateList>
        <item>)</item>
      </candidateList>
      <explain>文本全半角错误。</explain>
      <paraID>2CF8AA5F</paraID>
      <start>4</start>
      <end>5</end>
      <status>unmodified</status>
      <modifiedWord/>
      <trackRevisions>false</trackRevisions>
    </reviewItem>
    <reviewItem>
      <errorID>144dcb52-71d0-42c1-93eb-cde6db73a2d6</errorID>
      <errorWord>（</errorWord>
      <group>L1_Format</group>
      <groupName>格式问题</groupName>
      <ability>L2_HalfPunc</ability>
      <abilityName>全半角检查</abilityName>
      <candidateList>
        <item>(</item>
      </candidateList>
      <explain>文本全半角错误。</explain>
      <paraID>25DBBCE5</paraID>
      <start>1</start>
      <end>2</end>
      <status>unmodified</status>
      <modifiedWord/>
      <trackRevisions>false</trackRevisions>
    </reviewItem>
    <reviewItem>
      <errorID>04483950-3b2e-4cff-bfcd-9706d5731399</errorID>
      <errorWord>）</errorWord>
      <group>L1_Format</group>
      <groupName>格式问题</groupName>
      <ability>L2_HalfPunc</ability>
      <abilityName>全半角检查</abilityName>
      <candidateList>
        <item>)</item>
      </candidateList>
      <explain>文本全半角错误。</explain>
      <paraID>25DBBCE5</paraID>
      <start>3</start>
      <end>4</end>
      <status>unmodified</status>
      <modifiedWord/>
      <trackRevisions>false</trackRevisions>
    </reviewItem>
    <reviewItem>
      <errorID>cf715d86-f1d5-49e7-a5d6-72e6892ae8ee</errorID>
      <errorWord>需具备</errorWord>
      <group>L1_Word</group>
      <groupName>字词问题</groupName>
      <ability>L2_Typo</ability>
      <abilityName>字词错误</abilityName>
      <candidateList>
        <item>须具备</item>
      </candidateList>
      <explain/>
      <paraID>6C316C9D</paraID>
      <start>15</start>
      <end>18</end>
      <status>unmodified</status>
      <modifiedWord/>
      <trackRevisions>false</trackRevisions>
    </reviewItem>
    <reviewItem>
      <errorID>2ac4439b-2ff2-4b59-a62a-01150adc02f1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945DAFE</paraID>
      <start>0</start>
      <end>2</end>
      <status>unmodified</status>
      <modifiedWord/>
      <trackRevisions>false</trackRevisions>
    </reviewItem>
    <reviewItem>
      <errorID>daa48975-284b-4ace-bdae-2674d3bc38f8</errorID>
      <errorWord>承诺承诺</errorWord>
      <group>L1_Word</group>
      <groupName>字词问题</groupName>
      <ability>L2_Typo</ability>
      <abilityName>字词错误</abilityName>
      <candidateList>
        <item>承诺</item>
      </candidateList>
      <explain>〈动〉对某项事务答应照办：慨然～。</explain>
      <paraID> 945DAFE</paraID>
      <start>18</start>
      <end>20</end>
      <status>modified</status>
      <modifiedWord>承诺</modifiedWord>
      <trackRevisions>false</trackRevisions>
    </reviewItem>
    <reviewItem>
      <errorID>a5879642-b139-45fd-9b03-5456bb8e46b4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60470A5C</paraID>
      <start>0</start>
      <end>2</end>
      <status>unmodified</status>
      <modifiedWord/>
      <trackRevisions>false</trackRevisions>
    </reviewItem>
    <reviewItem>
      <errorID>6ed0238b-9782-4d21-9625-8848f5a08227</errorID>
      <errorWord>涉及到</errorWord>
      <group>L1_Grammar</group>
      <groupName>语法问题</groupName>
      <ability>L2_Grammar</ability>
      <abilityName>语法错误</abilityName>
      <candidateList>
        <item>涉及</item>
      </candidateList>
      <explain>〈动〉牵涉到；关联到：案子～好几个人｜这个问题～面很广。</explain>
      <paraID>60470A5C</paraID>
      <start>237</start>
      <end>239</end>
      <status>modified</status>
      <modifiedWord>涉及</modifiedWord>
      <trackRevisions>false</trackRevisions>
    </reviewItem>
    <reviewItem>
      <errorID>c226d600-5e05-4b4e-8df4-241736190b39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76FB15F</paraID>
      <start>0</start>
      <end>2</end>
      <status>unmodified</status>
      <modifiedWord/>
      <trackRevisions>false</trackRevisions>
    </reviewItem>
    <reviewItem>
      <errorID>99eb25c6-441e-43c0-a811-0a6813712383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5D3E9676</paraID>
      <start>0</start>
      <end>2</end>
      <status>unmodified</status>
      <modifiedWord/>
      <trackRevisions>false</trackRevisions>
    </reviewItem>
    <reviewItem>
      <errorID>29da6418-e36b-4cbd-b7ef-bdd55acb943b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17DD9C65</paraID>
      <start>0</start>
      <end>2</end>
      <status>unmodified</status>
      <modifiedWord/>
      <trackRevisions>false</trackRevisions>
    </reviewItem>
    <reviewItem>
      <errorID>d12b158e-79cf-4b35-b047-8b7fec132d7e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520066A</paraID>
      <start>0</start>
      <end>2</end>
      <status>unmodified</status>
      <modifiedWord/>
      <trackRevisions>false</trackRevisions>
    </reviewItem>
    <reviewItem>
      <errorID>ec1695ba-94be-44e6-9d91-0340860a6eb4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72BE7511</paraID>
      <start>0</start>
      <end>2</end>
      <status>unmodified</status>
      <modifiedWord/>
      <trackRevisions>false</trackRevisions>
    </reviewItem>
    <reviewItem>
      <errorID>ab16517d-9e2c-44dd-b163-7fe6b7ef3df7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37</start>
      <end>40</end>
      <status>unmodified</status>
      <modifiedWord/>
      <trackRevisions>false</trackRevisions>
    </reviewItem>
    <reviewItem>
      <errorID>3121ce96-5ff2-4cfb-aa43-53cafa69d40d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72BE7511</paraID>
      <start>49</start>
      <end>52</end>
      <status>unmodified</status>
      <modifiedWord/>
      <trackRevisions>false</trackRevisions>
    </reviewItem>
    <reviewItem>
      <errorID>d715f0d7-7188-444b-aedf-2edfaf5fc348</errorID>
      <errorWord>位</errorWord>
      <group>L1_Word</group>
      <groupName>字词问题</groupName>
      <ability>L2_Typo</ability>
      <abilityName>字词错误</abilityName>
      <candidateList>
        <item>位在</item>
      </candidateList>
      <explain/>
      <paraID>72BE7511</paraID>
      <start>159</start>
      <end>160</end>
      <status>unmodified</status>
      <modifiedWord/>
      <trackRevisions>false</trackRevisions>
    </reviewItem>
    <reviewItem>
      <errorID>7ac0a357-9030-4a43-8d28-1709dd0db0f7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66A4B203</paraID>
      <start>0</start>
      <end>2</end>
      <status>unmodified</status>
      <modifiedWord/>
      <trackRevisions>false</trackRevisions>
    </reviewItem>
    <reviewItem>
      <errorID>9d569765-98b9-4564-930f-25bf223401fe</errorID>
      <errorWord>，</errorWord>
      <group>L1_Word</group>
      <groupName>字词问题</groupName>
      <ability>L2_Typo</ability>
      <abilityName>字词错误</abilityName>
      <candidateList>
        <item>，有</item>
      </candidateList>
      <explain/>
      <paraID>66A4B203</paraID>
      <start>14</start>
      <end>15</end>
      <status>unmodified</status>
      <modifiedWord/>
      <trackRevisions>false</trackRevisions>
    </reviewItem>
    <reviewItem>
      <errorID>3ba716df-ea56-437f-88cc-4f96f363cf01</errorID>
      <errorWord>。。</errorWord>
      <group>L1_Punc</group>
      <groupName>标点问题</groupName>
      <ability>L2_Punc</ability>
      <abilityName>标点符号检查</abilityName>
      <candidateList>
        <item>。</item>
      </candidateList>
      <explain/>
      <paraID>57B7E6EC</paraID>
      <start>235</start>
      <end>237</end>
      <status>unmodified</status>
      <modifiedWord/>
      <trackRevisions>false</trackRevisions>
    </reviewItem>
    <reviewItem>
      <errorID>194b5769-3971-4682-8fa4-998459a8a558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1683B075</paraID>
      <start>0</start>
      <end>2</end>
      <status>unmodified</status>
      <modifiedWord/>
      <trackRevisions>false</trackRevisions>
    </reviewItem>
    <reviewItem>
      <errorID>4911689c-b93c-4b73-ae50-98b82b604576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1FAD8391</paraID>
      <start>0</start>
      <end>2</end>
      <status>unmodified</status>
      <modifiedWord/>
      <trackRevisions>false</trackRevisions>
    </reviewItem>
    <reviewItem>
      <errorID>c491c388-8c72-4bff-bf37-e81b0c1057fb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537B86F6</paraID>
      <start>0</start>
      <end>2</end>
      <status>unmodified</status>
      <modifiedWord/>
      <trackRevisions>false</trackRevisions>
    </reviewItem>
    <reviewItem>
      <errorID>54b298c0-4e19-41a8-8307-552fd1e4cb4b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74473DB8</paraID>
      <start>0</start>
      <end>2</end>
      <status>unmodified</status>
      <modifiedWord/>
      <trackRevisions>false</trackRevisions>
    </reviewItem>
    <reviewItem>
      <errorID>985d10aa-a21b-47b7-9f74-d7aea984c2c0</errorID>
      <errorWord>;</errorWord>
      <group>L1_Format</group>
      <groupName>格式问题</groupName>
      <ability>L2_HalfPunc</ability>
      <abilityName>全半角检查</abilityName>
      <candidateList>
        <item>；</item>
      </candidateList>
      <explain>文本全半角错误。</explain>
      <paraID>100FCD27</paraID>
      <start>35</start>
      <end>36</end>
      <status>unmodified</status>
      <modifiedWord/>
      <trackRevisions>false</trackRevisions>
    </reviewItem>
    <reviewItem>
      <errorID>da334938-3ef7-4d7c-a0d5-571ef9f28031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5699BE63</paraID>
      <start>0</start>
      <end>2</end>
      <status>unmodified</status>
      <modifiedWord/>
      <trackRevisions>false</trackRevisions>
    </reviewItem>
    <reviewItem>
      <errorID>8fb31cfb-793e-4215-a3e5-d6eee6787aa9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72B59A3D</paraID>
      <start>0</start>
      <end>2</end>
      <status>unmodified</status>
      <modifiedWord/>
      <trackRevisions>false</trackRevisions>
    </reviewItem>
    <reviewItem>
      <errorID>e5731248-4969-4701-90a4-08017afd9702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57CD33</paraID>
      <start>0</start>
      <end>2</end>
      <status>unmodified</status>
      <modifiedWord/>
      <trackRevisions>false</trackRevisions>
    </reviewItem>
    <reviewItem>
      <errorID>7aa0c600-1ff0-493b-84f4-99b7d7d8726a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68BF7809</paraID>
      <start>0</start>
      <end>2</end>
      <status>unmodified</status>
      <modifiedWord/>
      <trackRevisions>false</trackRevisions>
    </reviewItem>
    <reviewItem>
      <errorID>72b88b73-521c-4d6d-8851-2d63758d8b80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7E53C948</paraID>
      <start>0</start>
      <end>2</end>
      <status>unmodified</status>
      <modifiedWord/>
      <trackRevisions>false</trackRevisions>
    </reviewItem>
    <reviewItem>
      <errorID>71575cba-d0d4-4b14-9053-60f49af96316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3ABF1D93</paraID>
      <start>0</start>
      <end>2</end>
      <status>unmodified</status>
      <modifiedWord/>
      <trackRevisions>false</trackRevisions>
    </reviewItem>
    <reviewItem>
      <errorID>0f935dd8-43b0-4059-8931-0763a25c51d6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4C0EE128</paraID>
      <start>0</start>
      <end>2</end>
      <status>unmodified</status>
      <modifiedWord/>
      <trackRevisions>false</trackRevisions>
    </reviewItem>
    <reviewItem>
      <errorID>1960ab64-5de7-403f-ab8a-893367b161cc</errorID>
      <errorWord>季</errorWord>
      <group>L1_Word</group>
      <groupName>字词问题</groupName>
      <ability>L2_Typo</ability>
      <abilityName>字词错误</abilityName>
      <candidateList>
        <item>季度</item>
      </candidateList>
      <explain/>
      <paraID>1A8AA42A</paraID>
      <start>47</start>
      <end>48</end>
      <status>unmodified</status>
      <modifiedWord/>
      <trackRevisions>false</trackRevisions>
    </reviewItem>
    <reviewItem>
      <errorID>ed229011-c598-4eea-92f9-24bd9ed55dcf</errorID>
      <errorWord>,</errorWord>
      <group>L1_Format</group>
      <groupName>格式问题</groupName>
      <ability>L2_HalfPunc</ability>
      <abilityName>全半角检查</abilityName>
      <candidateList>
        <item>，</item>
      </candidateList>
      <explain>文本全半角错误。</explain>
      <paraID>4400ABA6</paraID>
      <start>21</start>
      <end>22</end>
      <status>unmodified</status>
      <modifiedWord/>
      <trackRevisions>false</trackRevisions>
    </reviewItem>
    <reviewItem>
      <errorID>afab7ad7-b246-4067-b861-3953a6b9130b</errorID>
      <errorWord>１</errorWord>
      <group>L1_Format</group>
      <groupName>格式问题</groupName>
      <ability>L2_HalfPunc</ability>
      <abilityName>全半角检查</abilityName>
      <candidateList>
        <item>1</item>
      </candidateList>
      <explain>文本全半角错误。</explain>
      <paraID>6A6D78B9</paraID>
      <start>5</start>
      <end>6</end>
      <status>unmodified</status>
      <modifiedWord/>
      <trackRevisions>false</trackRevisions>
    </reviewItem>
    <reviewItem>
      <errorID>24a9cd78-de10-4c11-add3-89bcacfd195a</errorID>
      <errorWord>标示</errorWord>
      <group>L1_Word</group>
      <groupName>字词问题</groupName>
      <ability>L2_Typo</ability>
      <abilityName>字词错误</abilityName>
      <candidateList>
        <item>标识</item>
      </candidateList>
      <explain/>
      <paraID>54A4E8A2</paraID>
      <start>0</start>
      <end>2</end>
      <status>modified</status>
      <modifiedWord>标识</modifiedWord>
      <trackRevisions>false</trackRevisions>
    </reviewItem>
    <reviewItem>
      <errorID>a71ed279-bdcf-4595-b89c-eb711ba2bf1c</errorID>
      <errorWord>擦拭抹</errorWord>
      <group>L1_Word</group>
      <groupName>字词问题</groupName>
      <ability>L2_Typo</ability>
      <abilityName>字词错误</abilityName>
      <candidateList>
        <item>擦拭</item>
      </candidateList>
      <explain>〈动〉擦▲：～武器。</explain>
      <paraID>696CE424</paraID>
      <start>18</start>
      <end>20</end>
      <status>modified</status>
      <modifiedWord>擦拭</modifiedWord>
      <trackRevisions>false</trackRevisions>
    </reviewItem>
    <reviewItem>
      <errorID>5abe2949-789f-459b-a074-4747fe0fd239</errorID>
      <errorWord>季</errorWord>
      <group>L1_Word</group>
      <groupName>字词问题</groupName>
      <ability>L2_Typo</ability>
      <abilityName>字词错误</abilityName>
      <candidateList>
        <item>季度</item>
      </candidateList>
      <explain/>
      <paraID>25C84709</paraID>
      <start>27</start>
      <end>28</end>
      <status>unmodified</status>
      <modifiedWord/>
      <trackRevisions>false</trackRevisions>
    </reviewItem>
    <reviewItem>
      <errorID>8914aa96-0df8-4749-ae9a-9fab28a67117</errorID>
      <errorWord>(</errorWord>
      <group>L1_Format</group>
      <groupName>格式问题</groupName>
      <ability>L2_HalfPunc</ability>
      <abilityName>全半角检查</abilityName>
      <candidateList>
        <item>（</item>
      </candidateList>
      <explain>文本全半角错误。</explain>
      <paraID>6AEB7A4A</paraID>
      <start>5</start>
      <end>6</end>
      <status>unmodified</status>
      <modifiedWord/>
      <trackRevisions>false</trackRevisions>
    </reviewItem>
    <reviewItem>
      <errorID>2332cad8-5706-4039-93b8-a3c889b7b9aa</errorID>
      <errorWord>)</errorWord>
      <group>L1_Format</group>
      <groupName>格式问题</groupName>
      <ability>L2_HalfPunc</ability>
      <abilityName>全半角检查</abilityName>
      <candidateList>
        <item>）</item>
      </candidateList>
      <explain>文本全半角错误。</explain>
      <paraID>6AEB7A4A</paraID>
      <start>7</start>
      <end>8</end>
      <status>unmodified</status>
      <modifiedWord/>
      <trackRevisions>false</trackRevisions>
    </reviewItem>
    <reviewItem>
      <errorID>abbd60f5-eb90-42fd-a627-0db5d3b69957</errorID>
      <errorWord>季</errorWord>
      <group>L1_Word</group>
      <groupName>字词问题</groupName>
      <ability>L2_Typo</ability>
      <abilityName>字词错误</abilityName>
      <candidateList>
        <item>季度</item>
      </candidateList>
      <explain/>
      <paraID>6AEB7A4A</paraID>
      <start>25</start>
      <end>26</end>
      <status>unmodified</status>
      <modifiedWord/>
      <trackRevisions>false</trackRevisions>
    </reviewItem>
    <reviewItem>
      <errorID>b7d4a547-0fb9-4961-857b-2772da709142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4E4657E7</paraID>
      <start>0</start>
      <end>2</end>
      <status>unmodified</status>
      <modifiedWord/>
      <trackRevisions>false</trackRevisions>
    </reviewItem>
    <reviewItem>
      <errorID>c7f4fb67-97b1-4040-bd9d-d0a1698a338e</errorID>
      <errorWord>，；</errorWord>
      <group>L1_Punc</group>
      <groupName>标点问题</groupName>
      <ability>L2_Punc</ability>
      <abilityName>标点符号检查</abilityName>
      <candidateList>
        <item>，</item>
      </candidateList>
      <explain/>
      <paraID>4E4657E7</paraID>
      <start>39</start>
      <end>41</end>
      <status>unmodified</status>
      <modifiedWord/>
      <trackRevisions>false</trackRevisions>
    </reviewItem>
    <reviewItem>
      <errorID>39656736-6632-4d95-917c-7406e909e0c2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21C343C2</paraID>
      <start>0</start>
      <end>2</end>
      <status>unmodified</status>
      <modifiedWord/>
      <trackRevisions>false</trackRevisions>
    </reviewItem>
    <reviewItem>
      <errorID>6e294e1d-7fa8-4d18-bde7-47096355ab97</errorID>
      <errorWord>作</errorWord>
      <group>L1_Word</group>
      <groupName>字词问题</groupName>
      <ability>L2_Typo</ability>
      <abilityName>字词错误</abilityName>
      <candidateList>
        <item>做</item>
      </candidateList>
      <explain>存在发音相同字词的误用。</explain>
      <paraID>21C343C2</paraID>
      <start>23</start>
      <end>24</end>
      <status>unmodified</status>
      <modifiedWord/>
      <trackRevisions>false</trackRevisions>
    </reviewItem>
    <reviewItem>
      <errorID>767128ac-68c8-4570-801c-4731349753f3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4ECFBC97</paraID>
      <start>0</start>
      <end>2</end>
      <status>unmodified</status>
      <modifiedWord/>
      <trackRevisions>false</trackRevisions>
    </reviewItem>
    <reviewItem>
      <errorID>7aeebf98-e808-496b-9dc0-a8385844646a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43FD1F73</paraID>
      <start>0</start>
      <end>2</end>
      <status>unmodified</status>
      <modifiedWord/>
      <trackRevisions>false</trackRevisions>
    </reviewItem>
    <reviewItem>
      <errorID>c3037c7e-c416-41c1-85b5-cb69a88826dc</errorID>
      <errorWord>外挂</errorWord>
      <group>L1_Sensitive</group>
      <groupName>敏感问题</groupName>
      <ability>L2_Prohibited</ability>
      <abilityName>违禁内容</abilityName>
      <candidateList/>
      <explain>【违禁内容】句中涉及国家法律明令禁止的违禁内容，请注意甄别。</explain>
      <paraID>633779F0</paraID>
      <start>16</start>
      <end>18</end>
      <status>unmodified</status>
      <modifiedWord/>
      <trackRevisions>false</trackRevisions>
    </reviewItem>
    <reviewItem>
      <errorID>8a8ede25-d968-437f-a848-9f9b019e8587</errorID>
      <errorWord>其它</errorWord>
      <group>L1_Word</group>
      <groupName>字词问题</groupName>
      <ability>L2_Alias</ability>
      <abilityName>也作/曾用词</abilityName>
      <candidateList>
        <item>其他</item>
      </candidateList>
      <explain>词汇[其它]为不规范表述或旧称，其规范书面表述为[其他]。</explain>
      <paraID>2CA7DBBD</paraID>
      <start>26</start>
      <end>28</end>
      <status>modified</status>
      <modifiedWord>其他</modifiedWord>
      <trackRevisions>false</trackRevisions>
    </reviewItem>
    <reviewItem>
      <errorID>76d2606a-b66f-4e1b-b5f8-066d78fc3db8</errorID>
      <errorWord>,</errorWord>
      <group>L1_Format</group>
      <groupName>格式问题</groupName>
      <ability>L2_HalfPunc</ability>
      <abilityName>全半角检查</abilityName>
      <candidateList>
        <item>，</item>
      </candidateList>
      <explain>文本全半角错误。</explain>
      <paraID>2CA7DBBD</paraID>
      <start>34</start>
      <end>35</end>
      <status>unmodified</status>
      <modifiedWord/>
      <trackRevisions>false</trackRevisions>
    </reviewItem>
    <reviewItem>
      <errorID>79904a2e-13e2-48b1-a8c3-52a7bb016e27</errorID>
      <errorWord>空挡</errorWord>
      <group>L1_Word</group>
      <groupName>字词问题</groupName>
      <ability>L2_Typo</ability>
      <abilityName>字词错误</abilityName>
      <candidateList>
        <item>空档</item>
      </candidateList>
      <explain>存在发音相同字词的误用。</explain>
      <paraID>33CD4140</paraID>
      <start>35</start>
      <end>37</end>
      <status>modified</status>
      <modifiedWord>空档</modifiedWord>
      <trackRevisions>false</trackRevisions>
    </reviewItem>
    <reviewItem>
      <errorID>3f30e9b7-b3c3-41f2-935b-386af7584241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46FABA9</paraID>
      <start>0</start>
      <end>2</end>
      <status>unmodified</status>
      <modifiedWord/>
      <trackRevisions>false</trackRevisions>
    </reviewItem>
    <reviewItem>
      <errorID>41f63445-8e86-4a53-b882-9293729db58a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5BE637EE</paraID>
      <start>0</start>
      <end>2</end>
      <status>unmodified</status>
      <modifiedWord/>
      <trackRevisions>false</trackRevisions>
    </reviewItem>
    <reviewItem>
      <errorID>a33e99d0-8326-4713-94c3-718b2d584796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9BBB258</paraID>
      <start>0</start>
      <end>2</end>
      <status>unmodified</status>
      <modifiedWord/>
      <trackRevisions>false</trackRevisions>
    </reviewItem>
    <reviewItem>
      <errorID>6ff7fd0f-3459-442b-aae2-69a4158db3cb</errorID>
      <errorWord>佩带统一标志</errorWord>
      <group>L1_Word</group>
      <groupName>字词问题</groupName>
      <ability>L2_Alias</ability>
      <abilityName>也作/曾用词</abilityName>
      <candidateList>
        <item>佩戴统一标志</item>
      </candidateList>
      <explain>词汇[佩带统一标志]为不规范表述或旧称，其规范书面表述为[佩戴统一标志]。</explain>
      <paraID> 9BBB258</paraID>
      <start>5</start>
      <end>11</end>
      <status>modified</status>
      <modifiedWord>佩戴统一标志</modifiedWord>
      <trackRevisions>false</trackRevisions>
    </reviewItem>
    <reviewItem>
      <errorID>8222c945-6797-48ff-9e0d-f907a9a47018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137FCD65</paraID>
      <start>0</start>
      <end>2</end>
      <status>unmodified</status>
      <modifiedWord/>
      <trackRevisions>false</trackRevisions>
    </reviewItem>
    <reviewItem>
      <errorID>4700013b-3b92-4359-ba37-c279d0a98b17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77560FF2</paraID>
      <start>0</start>
      <end>2</end>
      <status>unmodified</status>
      <modifiedWord/>
      <trackRevisions>false</trackRevisions>
    </reviewItem>
    <reviewItem>
      <errorID>1670330e-6e91-4006-b6b4-71df9577654e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73A7FA1D</paraID>
      <start>0</start>
      <end>2</end>
      <status>unmodified</status>
      <modifiedWord/>
      <trackRevisions>false</trackRevisions>
    </reviewItem>
    <reviewItem>
      <errorID>be594517-d79e-4835-95ee-336f0f15a6cd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6072923F</paraID>
      <start>0</start>
      <end>2</end>
      <status>unmodified</status>
      <modifiedWord/>
      <trackRevisions>false</trackRevisions>
    </reviewItem>
    <reviewItem>
      <errorID>59ace8c5-8594-4605-a211-eed57993dc33</errorID>
      <errorWord>二次</errorWord>
      <group>L1_Word</group>
      <groupName>字词问题</groupName>
      <ability>L2_Typo</ability>
      <abilityName>字词错误</abilityName>
      <candidateList>
        <item>两次</item>
      </candidateList>
      <explain/>
      <paraID>6072923F</paraID>
      <start>22</start>
      <end>24</end>
      <status>unmodified</status>
      <modifiedWord/>
      <trackRevisions>false</trackRevisions>
    </reviewItem>
    <reviewItem>
      <errorID>3443ecfc-f05b-4cd2-8c4b-2ef51818e442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3928FDAC</paraID>
      <start>0</start>
      <end>2</end>
      <status>unmodified</status>
      <modifiedWord/>
      <trackRevisions>false</trackRevisions>
    </reviewItem>
    <reviewItem>
      <errorID>d0aa1436-f1cc-4c27-be18-c6219a4f8436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614C5F19</paraID>
      <start>0</start>
      <end>2</end>
      <status>unmodified</status>
      <modifiedWord/>
      <trackRevisions>false</trackRevisions>
    </reviewItem>
    <reviewItem>
      <errorID>90d091a0-2dca-4943-9c50-f026918e8b55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627E4529</paraID>
      <start>0</start>
      <end>2</end>
      <status>unmodified</status>
      <modifiedWord/>
      <trackRevisions>false</trackRevisions>
    </reviewItem>
    <reviewItem>
      <errorID>f127a7ee-dea0-44b1-a6c9-c51be1e99d58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3F17091</paraID>
      <start>0</start>
      <end>2</end>
      <status>unmodified</status>
      <modifiedWord/>
      <trackRevisions>false</trackRevisions>
    </reviewItem>
    <reviewItem>
      <errorID>821035b8-7d59-43e3-8aad-7cad6072a940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31B14657</paraID>
      <start>0</start>
      <end>2</end>
      <status>unmodified</status>
      <modifiedWord/>
      <trackRevisions>false</trackRevisions>
    </reviewItem>
    <reviewItem>
      <errorID>8fc51c2a-34d4-4996-b404-2f822f18e558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24F9DA9</paraID>
      <start>0</start>
      <end>2</end>
      <status>unmodified</status>
      <modifiedWord/>
      <trackRevisions>false</trackRevisions>
    </reviewItem>
    <reviewItem>
      <errorID>9c978b9a-b785-44e6-981e-b15611a4d9c1</errorID>
      <errorWord>消防器械</errorWord>
      <group>L1_Word</group>
      <groupName>字词问题</groupName>
      <ability>L2_Typo</ability>
      <abilityName>字词错误</abilityName>
      <candidateList>
        <item>消防器材</item>
      </candidateList>
      <explain/>
      <paraID> 24F9DA9</paraID>
      <start>33</start>
      <end>37</end>
      <status>unmodified</status>
      <modifiedWord/>
      <trackRevisions>false</trackRevisions>
    </reviewItem>
    <reviewItem>
      <errorID>7bbc75fb-0398-404f-b112-96dd200ef4b0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97A7862</paraID>
      <start>0</start>
      <end>2</end>
      <status>unmodified</status>
      <modifiedWord/>
      <trackRevisions>false</trackRevisions>
    </reviewItem>
    <reviewItem>
      <errorID>0f6bcbe5-e85a-437e-8fa9-8844167c50bc</errorID>
      <errorWord>,</errorWord>
      <group>L1_Format</group>
      <groupName>格式问题</groupName>
      <ability>L2_HalfPunc</ability>
      <abilityName>全半角检查</abilityName>
      <candidateList>
        <item>，</item>
      </candidateList>
      <explain>文本全半角错误。</explain>
      <paraID>111D7754</paraID>
      <start>7</start>
      <end>8</end>
      <status>unmodified</status>
      <modifiedWord/>
      <trackRevisions>false</trackRevisions>
    </reviewItem>
    <reviewItem>
      <errorID>9951d136-c19a-41b5-b171-dee207d865cd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5A8BD207</paraID>
      <start>0</start>
      <end>2</end>
      <status>unmodified</status>
      <modifiedWord/>
      <trackRevisions>false</trackRevisions>
    </reviewItem>
    <reviewItem>
      <errorID>418b47c1-a28e-4494-ad83-2c9f7767ead2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2A44FF54</paraID>
      <start>0</start>
      <end>2</end>
      <status>unmodified</status>
      <modifiedWord/>
      <trackRevisions>false</trackRevisions>
    </reviewItem>
    <reviewItem>
      <errorID>b6a7e9f9-62f4-4c6e-812b-35a65b3d7a91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69878529</paraID>
      <start>0</start>
      <end>2</end>
      <status>unmodified</status>
      <modifiedWord/>
      <trackRevisions>false</trackRevisions>
    </reviewItem>
    <reviewItem>
      <errorID>f862aba8-f5e1-4356-8d5d-3ebf40d003c3</errorID>
      <errorWord>巡察</errorWord>
      <group>L1_Word</group>
      <groupName>字词问题</groupName>
      <ability>L2_Typo</ability>
      <abilityName>字词错误</abilityName>
      <candidateList>
        <item>巡查</item>
      </candidateList>
      <explain>存在发音相同字词的误用。</explain>
      <paraID>5879D159</paraID>
      <start>13</start>
      <end>15</end>
      <status>unmodified</status>
      <modifiedWord/>
      <trackRevisions>false</trackRevisions>
    </reviewItem>
    <reviewItem>
      <errorID>3dce05b4-d535-49ad-a589-0a545ce7a3ff</errorID>
      <errorWord>打腊</errorWord>
      <group>L1_Word</group>
      <groupName>字词问题</groupName>
      <ability>L2_Typo</ability>
      <abilityName>字词错误</abilityName>
      <candidateList>
        <item>打蜡</item>
      </candidateList>
      <explain/>
      <paraID>567727D9</paraID>
      <start>7</start>
      <end>9</end>
      <status>unmodified</status>
      <modifiedWord/>
      <trackRevisions>false</trackRevisions>
    </reviewItem>
    <reviewItem>
      <errorID>2aecdc9d-cca7-4ae7-85ca-34e3c02ae2a4</errorID>
      <errorWord>打腊</errorWord>
      <group>L1_Word</group>
      <groupName>字词问题</groupName>
      <ability>L2_Typo</ability>
      <abilityName>字词错误</abilityName>
      <candidateList>
        <item>打蜡</item>
      </candidateList>
      <explain>存在发音相同字词的误用。</explain>
      <paraID>7D05D529</paraID>
      <start>2</start>
      <end>4</end>
      <status>unmodified</status>
      <modifiedWord/>
      <trackRevisions>false</trackRevisions>
    </reviewItem>
    <reviewItem>
      <errorID>260aada0-8a2d-44f0-9031-9d9aa66cd54b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D3EBC46</paraID>
      <start>0</start>
      <end>2</end>
      <status>unmodified</status>
      <modifiedWord/>
      <trackRevisions>false</trackRevisions>
    </reviewItem>
    <reviewItem>
      <errorID>b0cebab8-112a-4a47-9888-89c3f52f23b6</errorID>
      <errorWord>涉及到</errorWord>
      <group>L1_Grammar</group>
      <groupName>语法问题</groupName>
      <ability>L2_Grammar</ability>
      <abilityName>语法错误</abilityName>
      <candidateList>
        <item>涉及</item>
      </candidateList>
      <explain>〈动〉牵涉到；关联到：案子～好几个人｜这个问题～面很广。</explain>
      <paraID> D3EBC46</paraID>
      <start>206</start>
      <end>209</end>
      <status>unmodified</status>
      <modifiedWord/>
      <trackRevisions>false</trackRevisions>
    </reviewItem>
    <reviewItem>
      <errorID>3431f4e1-26a9-461c-b57d-7f433bdfbe0d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678AAE86</paraID>
      <start>0</start>
      <end>2</end>
      <status>unmodified</status>
      <modifiedWord/>
      <trackRevisions>false</trackRevisions>
    </reviewItem>
    <reviewItem>
      <errorID>4acc02ef-2f91-4b17-88da-671c14b56f4d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649CC9CB</paraID>
      <start>0</start>
      <end>2</end>
      <status>unmodified</status>
      <modifiedWord/>
      <trackRevisions>false</trackRevisions>
    </reviewItem>
    <reviewItem>
      <errorID>4e214dbc-e99c-40e3-b991-24c117a99eed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266EC80F</paraID>
      <start>0</start>
      <end>2</end>
      <status>unmodified</status>
      <modifiedWord/>
      <trackRevisions>false</trackRevisions>
    </reviewItem>
    <reviewItem>
      <errorID>8a152607-78d1-46e9-8e7b-50d3b971fba0</errorID>
      <errorWord>享</errorWord>
      <group>L1_Word</group>
      <groupName>字词问题</groupName>
      <ability>L2_Typo</ability>
      <abilityName>字词错误</abilityName>
      <candidateList>
        <item>享受</item>
      </candidateList>
      <explain/>
      <paraID>266EC80F</paraID>
      <start>48</start>
      <end>49</end>
      <status>unmodified</status>
      <modifiedWord/>
      <trackRevisions>false</trackRevisions>
    </reviewItem>
    <reviewItem>
      <errorID>e6f0379f-3d94-4981-acec-fc8af5e4bf92</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266EC80F</paraID>
      <start>66</start>
      <end>76</end>
      <status>modified</status>
      <modifiedWord>中华人民共和国劳动法</modifiedWord>
      <trackRevisions>false</trackRevisions>
    </reviewItem>
    <reviewItem>
      <errorID>38eafbb7-2b1f-491d-aff0-d5f92ee8c2cd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6388CCAB</paraID>
      <start>0</start>
      <end>2</end>
      <status>unmodified</status>
      <modifiedWord/>
      <trackRevisions>false</trackRevisions>
    </reviewItem>
    <reviewItem>
      <errorID>a212376e-ff9b-471c-9b91-9843be4398f1</errorID>
      <errorWord>纳缴</errorWord>
      <group>L1_Word</group>
      <groupName>字词问题</groupName>
      <ability>L2_Typo</ability>
      <abilityName>字词错误</abilityName>
      <candidateList>
        <item>缴纳</item>
      </candidateList>
      <explain>〈动〉交纳：～税款。</explain>
      <paraID>6388CCAB</paraID>
      <start>84</start>
      <end>86</end>
      <status>modified</status>
      <modifiedWord>缴纳</modifiedWord>
      <trackRevisions>false</trackRevisions>
    </reviewItem>
    <reviewItem>
      <errorID>0cf48e3a-6e7b-4021-808e-28212566973a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46D28879</paraID>
      <start>0</start>
      <end>3</end>
      <status>unmodified</status>
      <modifiedWord/>
      <trackRevisions>false</trackRevisions>
    </reviewItem>
    <reviewItem>
      <errorID>df016874-a4b9-42b7-8262-3fd68844025e</errorID>
      <errorWord>其它</errorWord>
      <group>L1_Word</group>
      <groupName>字词问题</groupName>
      <ability>L2_Alias</ability>
      <abilityName>也作/曾用词</abilityName>
      <candidateList>
        <item>其他</item>
      </candidateList>
      <explain>词汇[其它]为不规范表述或旧称，其规范书面表述为[其他]。</explain>
      <paraID>1648ECDD</paraID>
      <start>62</start>
      <end>64</end>
      <status>modified</status>
      <modifiedWord>其他</modifiedWord>
      <trackRevisions>false</trackRevisions>
    </reviewItem>
    <reviewItem>
      <errorID>d97c7619-e8e5-4070-a485-030c61bc92ba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3A9B2E6C</paraID>
      <start>0</start>
      <end>2</end>
      <status>unmodified</status>
      <modifiedWord/>
      <trackRevisions>false</trackRevisions>
    </reviewItem>
    <reviewItem>
      <errorID>05c0ab25-8745-4845-a831-f2e52207203e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6465BDE4</paraID>
      <start>0</start>
      <end>2</end>
      <status>unmodified</status>
      <modifiedWord/>
      <trackRevisions>false</trackRevisions>
    </reviewItem>
    <reviewItem>
      <errorID>d4c12a2a-78d1-4191-bcc3-eaf5aa23e272</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5C76F408</paraID>
      <start>2</start>
      <end>6</end>
      <status>unmodified</status>
      <modifiedWord/>
      <trackRevisions>false</trackRevisions>
    </reviewItem>
    <reviewItem>
      <errorID>880f905e-0aeb-4864-b2fc-ee0ea8a38411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70C3A638</paraID>
      <start>0</start>
      <end>3</end>
      <status>unmodified</status>
      <modifiedWord/>
      <trackRevisions>false</trackRevisions>
    </reviewItem>
    <reviewItem>
      <errorID>48b3df32-6876-43b7-90e5-de38915dfa7d</errorID>
      <errorWord>法律、法规</errorWord>
      <group>L1_Word</group>
      <groupName>字词问题</groupName>
      <ability>L2_Typo</ability>
      <abilityName>字词错误</abilityName>
      <candidateList>
        <item>法律法规</item>
      </candidateList>
      <explain/>
      <paraID>644FD4F2</paraID>
      <start>4</start>
      <end>9</end>
      <status>unmodified</status>
      <modifiedWord/>
      <trackRevisions>false</trackRevisions>
    </reviewItem>
    <reviewItem>
      <errorID>7037ae98-b731-439f-a415-405bb264b4c3</errorID>
      <errorWord>收支帐目</errorWord>
      <group>L1_Word</group>
      <groupName>字词问题</groupName>
      <ability>L2_Alias</ability>
      <abilityName>也作/曾用词</abilityName>
      <candidateList>
        <item>收支账目</item>
      </candidateList>
      <explain>词汇[收支帐目]为不规范表述或旧称，其规范书面表述为[收支账目]。</explain>
      <paraID>3F6C6921</paraID>
      <start>15</start>
      <end>19</end>
      <status>unmodified</status>
      <modifiedWord/>
      <trackRevisions>false</trackRevisions>
    </reviewItem>
    <reviewItem>
      <errorID>3dd6ca85-20ab-4e7a-a81b-a0f2db6850d4</errorID>
      <errorWord>法律、法规</errorWord>
      <group>L1_Word</group>
      <groupName>字词问题</groupName>
      <ability>L2_Typo</ability>
      <abilityName>字词错误</abilityName>
      <candidateList>
        <item>法律法规</item>
      </candidateList>
      <explain/>
      <paraID>2E592E70</paraID>
      <start>4</start>
      <end>9</end>
      <status>unmodified</status>
      <modifiedWord/>
      <trackRevisions>false</trackRevisions>
    </reviewItem>
    <reviewItem>
      <errorID>7e5ee475-3816-4f24-a588-430196e03561</errorID>
      <errorWord>其它</errorWord>
      <group>L1_Word</group>
      <groupName>字词问题</groupName>
      <ability>L2_Alias</ability>
      <abilityName>也作/曾用词</abilityName>
      <candidateList>
        <item>其他</item>
      </candidateList>
      <explain>词汇[其它]为不规范表述或旧称，其规范书面表述为[其他]。</explain>
      <paraID>61C1B511</paraID>
      <start>7</start>
      <end>9</end>
      <status>unmodified</status>
      <modifiedWord/>
      <trackRevisions>false</trackRevisions>
    </reviewItem>
    <reviewItem>
      <errorID>f3bbc829-3f79-4a45-a672-e09c49d0bf78</errorID>
      <errorWord>泄露</errorWord>
      <group>L1_Word</group>
      <groupName>字词问题</groupName>
      <ability>L2_Typo</ability>
      <abilityName>字词错误</abilityName>
      <candidateList>
        <item>泄漏</item>
      </candidateList>
      <explain/>
      <paraID>32A5B735</paraID>
      <start>36</start>
      <end>38</end>
      <status>unmodified</status>
      <modifiedWord/>
      <trackRevisions>false</trackRevisions>
    </reviewItem>
    <reviewItem>
      <errorID>d95fb700-8c04-4718-8b71-e93bd3fc4c3a</errorID>
      <errorWord>约</errorWord>
      <group>L1_Word</group>
      <groupName>字词问题</groupName>
      <ability>L2_Typo</ability>
      <abilityName>字词错误</abilityName>
      <candidateList>
        <item>约定</item>
      </candidateList>
      <explain/>
      <paraID>6B79E7C2</paraID>
      <start>80</start>
      <end>81</end>
      <status>unmodified</status>
      <modifiedWord/>
      <trackRevisions>false</trackRevisions>
    </reviewItem>
    <reviewItem>
      <errorID>4264a5f3-4398-472f-807d-3fedf9808075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29B5D50F</paraID>
      <start>0</start>
      <end>2</end>
      <status>unmodified</status>
      <modifiedWord/>
      <trackRevisions>false</trackRevisions>
    </reviewItem>
    <reviewItem>
      <errorID>289de651-1fcf-43a4-ab96-8ab1529ffc61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15C997DC</paraID>
      <start>0</start>
      <end>2</end>
      <status>unmodified</status>
      <modifiedWord/>
      <trackRevisions>false</trackRevisions>
    </reviewItem>
    <reviewItem>
      <errorID>1fc40c82-c1e6-4b3d-9474-8aeb5f4e4050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483BF947</paraID>
      <start>0</start>
      <end>2</end>
      <status>unmodified</status>
      <modifiedWord/>
      <trackRevisions>false</trackRevisions>
    </reviewItem>
    <reviewItem>
      <errorID>5402c547-bb4d-43e2-8507-e9ce9916c1a2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33741C52</paraID>
      <start>0</start>
      <end>2</end>
      <status>unmodified</status>
      <modifiedWord/>
      <trackRevisions>false</trackRevisions>
    </reviewItem>
    <reviewItem>
      <errorID>2369bdbe-6c67-441a-b4ff-6da885d5a055</errorID>
      <errorWord>,</errorWord>
      <group>L1_Format</group>
      <groupName>格式问题</groupName>
      <ability>L2_HalfPunc</ability>
      <abilityName>全半角检查</abilityName>
      <candidateList>
        <item>，</item>
      </candidateList>
      <explain>文本全半角错误。</explain>
      <paraID>33741C52</paraID>
      <start>90</start>
      <end>91</end>
      <status>unmodified</status>
      <modifiedWord/>
      <trackRevisions>false</trackRevisions>
    </reviewItem>
    <reviewItem>
      <errorID>91e96293-f2a9-46c6-9490-851821ab36ec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58C82D0C</paraID>
      <start>0</start>
      <end>2</end>
      <status>unmodified</status>
      <modifiedWord/>
      <trackRevisions>false</trackRevisions>
    </reviewItem>
    <reviewItem>
      <errorID>fb459242-9681-407f-91db-25c622736aa9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51991C6C</paraID>
      <start>0</start>
      <end>2</end>
      <status>unmodified</status>
      <modifiedWord/>
      <trackRevisions>false</trackRevisions>
    </reviewItem>
    <reviewItem>
      <errorID>cdbb51b5-57e8-453e-b9ae-a7fa33925513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498D33FA</paraID>
      <start>0</start>
      <end>2</end>
      <status>unmodified</status>
      <modifiedWord/>
      <trackRevisions>false</trackRevisions>
    </reviewItem>
    <reviewItem>
      <errorID>cf8f056c-2b34-45f8-b118-51a9dee6fecd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49543D48</paraID>
      <start>0</start>
      <end>2</end>
      <status>unmodified</status>
      <modifiedWord/>
      <trackRevisions>false</trackRevisions>
    </reviewItem>
    <reviewItem>
      <errorID>aac59f08-ca24-4804-92d4-bd523dec3b85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1F7D829E</paraID>
      <start>0</start>
      <end>2</end>
      <status>unmodified</status>
      <modifiedWord/>
      <trackRevisions>false</trackRevisions>
    </reviewItem>
    <reviewItem>
      <errorID>677e8d55-2b5e-4dad-8bda-9cf98d0ae1d2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44A1F860</paraID>
      <start>0</start>
      <end>2</end>
      <status>unmodified</status>
      <modifiedWord/>
      <trackRevisions>false</trackRevisions>
    </reviewItem>
    <reviewItem>
      <errorID>fde9b33b-fb56-40eb-ac3e-33ac8db99b18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1B8DD0E3</paraID>
      <start>0</start>
      <end>2</end>
      <status>unmodified</status>
      <modifiedWord/>
      <trackRevisions>false</trackRevisions>
    </reviewItem>
    <reviewItem>
      <errorID>16764699-e928-4a14-b751-85eab9b2cdbb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7FC452CA</paraID>
      <start>0</start>
      <end>2</end>
      <status>unmodified</status>
      <modifiedWord/>
      <trackRevisions>false</trackRevisions>
    </reviewItem>
    <reviewItem>
      <errorID>8a40bdce-7011-4ca6-8bde-b36f3ec68e15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4DCAC42F</paraID>
      <start>0</start>
      <end>2</end>
      <status>unmodified</status>
      <modifiedWord/>
      <trackRevisions>false</trackRevisions>
    </reviewItem>
    <reviewItem>
      <errorID>81b0b6c3-fb87-427e-90a8-a920cad6e35b</errorID>
      <errorWord>作好</errorWord>
      <group>L1_Grammar</group>
      <groupName>语法问题</groupName>
      <ability>L2_Grammar</ability>
      <abilityName>语法错误</abilityName>
      <candidateList>
        <item>做好</item>
      </candidateList>
      <explain>“作好～工作”搭配不当，建议修改为“做好～工作”。</explain>
      <paraID>4DCAC42F</paraID>
      <start>30</start>
      <end>32</end>
      <status>unmodified</status>
      <modifiedWord/>
      <trackRevisions>false</trackRevisions>
    </reviewItem>
    <reviewItem>
      <errorID>b5b6d992-b4d3-4a85-b515-0e99c84dd0eb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4A54D85A</paraID>
      <start>0</start>
      <end>2</end>
      <status>unmodified</status>
      <modifiedWord/>
      <trackRevisions>false</trackRevisions>
    </reviewItem>
    <reviewItem>
      <errorID>6064c263-f42a-44aa-96e6-44863a881603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E23362</paraID>
      <start>2</start>
      <end>4</end>
      <status>unmodified</status>
      <modifiedWord/>
      <trackRevisions>false</trackRevisions>
    </reviewItem>
    <reviewItem>
      <errorID>db8f0180-3ec1-4571-b6a5-a39e920e0199</errorID>
      <errorWord>《安全生产法》</errorWord>
      <group>L1_Word</group>
      <groupName>字词问题</groupName>
      <ability>L2_Typo</ability>
      <abilityName>字词错误</abilityName>
      <candidateList>
        <item>《中华人民共和国安全生产法》</item>
      </candidateList>
      <explain/>
      <paraID>3038930B</paraID>
      <start>74</start>
      <end>81</end>
      <status>unmodified</status>
      <modifiedWord/>
      <trackRevisions>false</trackRevisions>
    </reviewItem>
    <reviewItem>
      <errorID>53a26e9d-b08c-4e50-90b5-8b2f5c966776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2F33747D</paraID>
      <start>0</start>
      <end>2</end>
      <status>unmodified</status>
      <modifiedWord/>
      <trackRevisions>false</trackRevisions>
    </reviewItem>
    <reviewItem>
      <errorID>eb3ecdcc-dc95-4730-9a8a-2e411745ad72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599D101F</paraID>
      <start>0</start>
      <end>2</end>
      <status>unmodified</status>
      <modifiedWord/>
      <trackRevisions>false</trackRevisions>
    </reviewItem>
    <reviewItem>
      <errorID>75e2b853-3660-453e-aaec-964c2925f79b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801713B</paraID>
      <start>0</start>
      <end>2</end>
      <status>unmodified</status>
      <modifiedWord/>
      <trackRevisions>false</trackRevisions>
    </reviewItem>
    <reviewItem>
      <errorID>3a50a91d-7929-4b07-b48e-0ffe098fc729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5F71B82E</paraID>
      <start>0</start>
      <end>2</end>
      <status>unmodified</status>
      <modifiedWord/>
      <trackRevisions>false</trackRevisions>
    </reviewItem>
    <reviewItem>
      <errorID>a131b15c-87bb-4922-8b3d-fdc3e0c26fe7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22B3036D</paraID>
      <start>0</start>
      <end>2</end>
      <status>unmodified</status>
      <modifiedWord/>
      <trackRevisions>false</trackRevisions>
    </reviewItem>
    <reviewItem>
      <errorID>14d8cc46-23c9-447a-af2c-dce362c11e61</errorID>
      <errorWord>制</errorWord>
      <group>L1_Word</group>
      <groupName>字词问题</groupName>
      <ability>L2_Typo</ability>
      <abilityName>字词错误</abilityName>
      <candidateList>
        <item>制度</item>
      </candidateList>
      <explain/>
      <paraID>22B3036D</paraID>
      <start>25</start>
      <end>26</end>
      <status>unmodified</status>
      <modifiedWord/>
      <trackRevisions>false</trackRevisions>
    </reviewItem>
    <reviewItem>
      <errorID>63a4524f-b6a9-49c1-8921-4bf1badd6f40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25246EB8</paraID>
      <start>0</start>
      <end>2</end>
      <status>unmodified</status>
      <modifiedWord/>
      <trackRevisions>false</trackRevisions>
    </reviewItem>
    <reviewItem>
      <errorID>aa2f4558-1c80-4c18-99d2-af449008d35f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1FCFC9B7</paraID>
      <start>0</start>
      <end>2</end>
      <status>unmodified</status>
      <modifiedWord/>
      <trackRevisions>false</trackRevisions>
    </reviewItem>
    <reviewItem>
      <errorID>e3f6b6d8-a33c-4c35-a5e6-604d1705880d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C48FC60</paraID>
      <start>0</start>
      <end>2</end>
      <status>unmodified</status>
      <modifiedWord/>
      <trackRevisions>false</trackRevisions>
    </reviewItem>
    <reviewItem>
      <errorID>8768c8ed-a117-4de5-8ec0-ba5c5edda84a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75337378</paraID>
      <start>0</start>
      <end>2</end>
      <status>unmodified</status>
      <modifiedWord/>
      <trackRevisions>false</trackRevisions>
    </reviewItem>
    <reviewItem>
      <errorID>645ef7b9-566f-4a8d-a3b0-28baf9a7553d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173D0181</paraID>
      <start>0</start>
      <end>2</end>
      <status>unmodified</status>
      <modifiedWord/>
      <trackRevisions>false</trackRevisions>
    </reviewItem>
    <reviewItem>
      <errorID>466be3f3-8681-441b-a2fd-02fb7ca64da1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173D0181</paraID>
      <start>44</start>
      <end>45</end>
      <status>unmodified</status>
      <modifiedWord/>
      <trackRevisions>false</trackRevisions>
    </reviewItem>
    <reviewItem>
      <errorID>15951a2a-b5f0-40ec-81dc-75f05b9d8906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385D4695</paraID>
      <start>0</start>
      <end>2</end>
      <status>unmodified</status>
      <modifiedWord/>
      <trackRevisions>false</trackRevisions>
    </reviewItem>
    <reviewItem>
      <errorID>126d4378-db91-4842-bcf3-c8ab4beabd65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5104518E</paraID>
      <start>0</start>
      <end>3</end>
      <status>unmodified</status>
      <modifiedWord/>
      <trackRevisions>false</trackRevisions>
    </reviewItem>
    <reviewItem>
      <errorID>9200fb67-17c9-40bb-be46-027b80a578ff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2EC2F718</paraID>
      <start>0</start>
      <end>3</end>
      <status>unmodified</status>
      <modifiedWord/>
      <trackRevisions>false</trackRevisions>
    </reviewItem>
    <reviewItem>
      <errorID>10a111f9-094f-4ac2-8b68-7fb3b1117cd5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6C4B34DE</paraID>
      <start>0</start>
      <end>3</end>
      <status>unmodified</status>
      <modifiedWord/>
      <trackRevisions>false</trackRevisions>
    </reviewItem>
    <reviewItem>
      <errorID>5dfe8cfe-afbc-4618-81cd-ab3110b2ee8d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52748EA5</paraID>
      <start>0</start>
      <end>2</end>
      <status>unmodified</status>
      <modifiedWord/>
      <trackRevisions>false</trackRevisions>
    </reviewItem>
    <reviewItem>
      <errorID>3c5348c4-608e-4df5-88da-92bed9d6b567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7FBC0D8</paraID>
      <start>0</start>
      <end>2</end>
      <status>unmodified</status>
      <modifiedWord/>
      <trackRevisions>false</trackRevisions>
    </reviewItem>
    <reviewItem>
      <errorID>4402225c-9d38-4c93-b7d7-116129bc8365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441ED675</paraID>
      <start>0</start>
      <end>2</end>
      <status>unmodified</status>
      <modifiedWord/>
      <trackRevisions>false</trackRevisions>
    </reviewItem>
    <reviewItem>
      <errorID>a4dee6e3-6792-46ae-bd3c-adc03ec400eb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35034827</paraID>
      <start>0</start>
      <end>2</end>
      <status>unmodified</status>
      <modifiedWord/>
      <trackRevisions>false</trackRevisions>
    </reviewItem>
    <reviewItem>
      <errorID>ac416610-6016-471a-8043-fe913713593b</errorID>
      <errorWord>（</errorWord>
      <group>L1_Punc</group>
      <groupName>标点问题</groupName>
      <ability>L2_Punc</ability>
      <abilityName>标点符号检查</abilityName>
      <candidateList/>
      <explain>同一形式括号套用。</explain>
      <paraID>5E690C25</paraID>
      <start>63</start>
      <end>64</end>
      <status>unmodified</status>
      <modifiedWord/>
      <trackRevisions>false</trackRevisions>
    </reviewItem>
    <reviewItem>
      <errorID>7ef0203b-c9be-41e3-95f0-17dbf411df9d</errorID>
      <errorWord>）</errorWord>
      <group>L1_Punc</group>
      <groupName>标点问题</groupName>
      <ability>L2_Punc</ability>
      <abilityName>标点符号检查</abilityName>
      <candidateList/>
      <explain>同一形式括号套用。</explain>
      <paraID>5E690C25</paraID>
      <start>79</start>
      <end>80</end>
      <status>unmodified</status>
      <modifiedWord/>
      <trackRevisions>false</trackRevisions>
    </reviewItem>
    <reviewItem>
      <errorID>41327dfc-4cda-4f76-b759-87e1fbfe822a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7967AC98</paraID>
      <start>0</start>
      <end>2</end>
      <status>unmodified</status>
      <modifiedWord/>
      <trackRevisions>false</trackRevisions>
    </reviewItem>
    <reviewItem>
      <errorID>1c4533ca-18a6-4c0d-928b-941a9a71901d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56F3A718</paraID>
      <start>0</start>
      <end>2</end>
      <status>unmodified</status>
      <modifiedWord/>
      <trackRevisions>false</trackRevisions>
    </reviewItem>
    <reviewItem>
      <errorID>2499487f-06f0-472f-b31e-4967a996c9ca</errorID>
      <errorWord>属</errorWord>
      <group>L1_Word</group>
      <groupName>字词问题</groupName>
      <ability>L2_Typo</ability>
      <abilityName>字词错误</abilityName>
      <candidateList>
        <item>属于</item>
      </candidateList>
      <explain/>
      <paraID>  94BE90</paraID>
      <start>13</start>
      <end>14</end>
      <status>unmodified</status>
      <modifiedWord/>
      <trackRevisions>false</trackRevisions>
    </reviewItem>
    <reviewItem>
      <errorID>5b49a5cd-c541-4aaa-8406-70c048c84155</errorID>
      <errorWord>二○二六</errorWord>
      <group>L1_Knowledge</group>
      <groupName>知识性问题</groupName>
      <ability>L2_Knowledge</ability>
      <abilityName>其他知识</abilityName>
      <candidateList>
        <item>二〇二六</item>
      </candidateList>
      <explain/>
      <paraID>443B871C</paraID>
      <start>0</start>
      <end>4</end>
      <status>modified</status>
      <modifiedWord>二〇二六</modifiedWord>
      <trackRevisions>false</trackRevisions>
    </reviewItem>
    <reviewItem>
      <errorID>f91db1c0-7473-4e85-a81f-f1e83bdd59fb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473F23E1</paraID>
      <start>0</start>
      <end>2</end>
      <status>unmodified</status>
      <modifiedWord/>
      <trackRevisions>false</trackRevisions>
    </reviewItem>
    <reviewItem>
      <errorID>663f0b49-8152-417e-887d-dd0327c858c0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3F57D561</paraID>
      <start>0</start>
      <end>2</end>
      <status>unmodified</status>
      <modifiedWord/>
      <trackRevisions>false</trackRevisions>
    </reviewItem>
    <reviewItem>
      <errorID>e5787764-3815-41c0-9f4e-ef78299f76a3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55D4615D</paraID>
      <start>0</start>
      <end>2</end>
      <status>unmodified</status>
      <modifiedWord/>
      <trackRevisions>false</trackRevisions>
    </reviewItem>
    <reviewItem>
      <errorID>baccc39d-24ea-448c-88d4-95b49936e013</errorID>
      <errorWord>*</errorWord>
      <group>L1_Punc</group>
      <groupName>标点问题</groupName>
      <ability>L2_Punc</ability>
      <abilityName>标点符号检查</abilityName>
      <candidateList/>
      <explain/>
      <paraID>1FC6DEE4</paraID>
      <start>0</start>
      <end>1</end>
      <status>unmodified</status>
      <modifiedWord/>
      <trackRevisions>false</trackRevisions>
    </reviewItem>
    <reviewItem>
      <errorID>a9b647f1-f6f3-4b4c-a840-1dd2a4303ece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59DDFAE2</paraID>
      <start>0</start>
      <end>2</end>
      <status>unmodified</status>
      <modifiedWord/>
      <trackRevisions>false</trackRevisions>
    </reviewItem>
    <reviewItem>
      <errorID>04af8a11-b7f7-4a10-a1ee-f7704e3ad922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14CC0CF7</paraID>
      <start>0</start>
      <end>2</end>
      <status>unmodified</status>
      <modifiedWord/>
      <trackRevisions>false</trackRevisions>
    </reviewItem>
    <reviewItem>
      <errorID>7a17cdfd-660e-4d8d-95a7-85000a47fac5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610C9B81</paraID>
      <start>0</start>
      <end>2</end>
      <status>unmodified</status>
      <modifiedWord/>
      <trackRevisions>false</trackRevisions>
    </reviewItem>
    <reviewItem>
      <errorID>e6ac0331-97a6-4bf1-99a1-58cc54774632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BEAEDE7</paraID>
      <start>0</start>
      <end>2</end>
      <status>unmodified</status>
      <modifiedWord/>
      <trackRevisions>false</trackRevisions>
    </reviewItem>
    <reviewItem>
      <errorID>ec73af10-4b0c-43bd-a994-eb5bae55ef58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299561A7</paraID>
      <start>0</start>
      <end>2</end>
      <status>unmodified</status>
      <modifiedWord/>
      <trackRevisions>false</trackRevisions>
    </reviewItem>
    <reviewItem>
      <errorID>8fd9e806-0255-432d-8cdb-23b1d38c87ef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5B57269B</paraID>
      <start>0</start>
      <end>2</end>
      <status>unmodified</status>
      <modifiedWord/>
      <trackRevisions>false</trackRevisions>
    </reviewItem>
    <reviewItem>
      <errorID>3141d1a1-4148-4e6a-8678-e8c4054c8c74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7B954993</paraID>
      <start>0</start>
      <end>2</end>
      <status>unmodified</status>
      <modifiedWord/>
      <trackRevisions>false</trackRevisions>
    </reviewItem>
    <reviewItem>
      <errorID>65c150f5-e351-4e81-815b-0dd47de6ea38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1558F5C2</paraID>
      <start>0</start>
      <end>2</end>
      <status>unmodified</status>
      <modifiedWord/>
      <trackRevisions>false</trackRevisions>
    </reviewItem>
    <reviewItem>
      <errorID>1b3eeef4-71a5-4902-a2a1-5d34191038dd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339AB4FC</paraID>
      <start>0</start>
      <end>2</end>
      <status>unmodified</status>
      <modifiedWord/>
      <trackRevisions>false</trackRevisions>
    </reviewItem>
    <reviewItem>
      <errorID>685fb6f8-619f-4c5b-85da-3f6ee8cdd557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283B247D</paraID>
      <start>0</start>
      <end>2</end>
      <status>unmodified</status>
      <modifiedWord/>
      <trackRevisions>false</trackRevisions>
    </reviewItem>
    <reviewItem>
      <errorID>000c242c-c8c6-4e77-bda9-80695b4e849a</errorID>
      <errorWord>不须</errorWord>
      <group>L1_Word</group>
      <groupName>字词问题</groupName>
      <ability>L2_Typo</ability>
      <abilityName>字词错误</abilityName>
      <candidateList>
        <item>无需</item>
      </candidateList>
      <explain>同“无须”。</explain>
      <paraID>6770BA9F</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D4B665-BCFD-4969-A655-B88EE2E213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岳鹏翔</cp:lastModifiedBy>
  <cp:revision>2</cp:revision>
  <dcterms:created xsi:type="dcterms:W3CDTF">2025-06-12T07:27:00Z</dcterms:created>
  <dcterms:modified xsi:type="dcterms:W3CDTF">2026-11-02T07:06:15Z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78165165EA6645378F8BB45109724D7B_13</vt:lpwstr>
  </property>
  <property fmtid="{D5CDD505-2E9C-101B-9397-08002B2CF9AE}" pid="4" name="KSOTemplateDocerSaveRecord">
    <vt:lpwstr>eyJoZGlkIjoiOWJmMTViMDUyMTc3YjYzZDg4YTM4YTE1ODgwMWZmZmIiLCJ1c2VySWQiOiIxMzc5NjEyNDY0In0=</vt:lpwstr>
  </property>
</Properties>
</file>