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118"/>
        <w:ind w:firstLine="0"/>
        <w:spacing w:before="0" w:after="0"/>
        <w:rPr>
          <w:rFonts w:hint="eastAsia" w:ascii="宋体" w:hAnsi="宋体" w:cs="宋体"/>
          <w:bCs/>
          <w:sz w:val="28"/>
          <w:szCs w:val="28"/>
        </w:rPr>
      </w:pPr>
      <w:r>
        <w:rPr>
          <w:rFonts w:hint="eastAsia" w:ascii="宋体" w:hAnsi="宋体" w:cs="宋体"/>
          <w:bCs/>
          <w:sz w:val="28"/>
          <w:szCs w:val="28"/>
        </w:rPr>
      </w:r>
      <w:r/>
    </w:p>
    <w:p>
      <w:pPr>
        <w:rPr>
          <w:rFonts w:hint="eastAsia" w:hAnsi="宋体" w:cs="宋体"/>
        </w:rPr>
      </w:pPr>
      <w:r>
        <w:rPr>
          <w:rFonts w:hint="eastAsia" w:hAnsi="宋体" w:cs="宋体"/>
        </w:rPr>
      </w:r>
      <w:r/>
    </w:p>
    <w:p>
      <w:pPr>
        <w:pStyle w:val="981"/>
        <w:ind w:left="1446"/>
        <w:rPr>
          <w:rFonts w:hint="eastAsia" w:hAnsi="宋体" w:cs="宋体"/>
        </w:rPr>
      </w:pPr>
      <w:r>
        <w:rPr>
          <w:rFonts w:hint="eastAsia" w:hAnsi="宋体" w:cs="宋体"/>
        </w:rPr>
      </w:r>
      <w:r/>
    </w:p>
    <w:p>
      <w:pPr>
        <w:pStyle w:val="981"/>
        <w:ind w:left="1446"/>
        <w:rPr>
          <w:rFonts w:hint="eastAsia" w:hAnsi="宋体" w:cs="宋体"/>
        </w:rPr>
      </w:pPr>
      <w:r>
        <w:rPr>
          <w:rFonts w:hint="eastAsia" w:hAnsi="宋体" w:cs="宋体"/>
        </w:rPr>
      </w:r>
      <w:r/>
    </w:p>
    <w:p>
      <w:pPr>
        <w:pStyle w:val="1118"/>
        <w:ind w:firstLine="0"/>
        <w:jc w:val="center"/>
        <w:rPr>
          <w:rFonts w:hint="eastAsia" w:ascii="宋体" w:hAnsi="宋体" w:cs="宋体"/>
          <w:bCs/>
          <w:sz w:val="96"/>
          <w:szCs w:val="28"/>
        </w:rPr>
      </w:pPr>
      <w:r>
        <w:rPr>
          <w:rFonts w:hint="eastAsia" w:ascii="宋体" w:hAnsi="宋体" w:cs="宋体"/>
          <w:bCs/>
          <w:sz w:val="96"/>
          <w:szCs w:val="28"/>
        </w:rPr>
        <w:t xml:space="preserve">招　标　文　件</w:t>
      </w:r>
      <w:r/>
    </w:p>
    <w:p>
      <w:pPr>
        <w:pStyle w:val="1118"/>
        <w:ind w:firstLine="0"/>
        <w:jc w:val="center"/>
        <w:rPr>
          <w:rFonts w:hint="eastAsia" w:ascii="宋体" w:hAnsi="宋体" w:cs="宋体"/>
          <w:bCs/>
          <w:sz w:val="32"/>
        </w:rPr>
      </w:pPr>
      <w:r>
        <w:rPr>
          <w:rFonts w:hint="eastAsia" w:ascii="宋体" w:hAnsi="宋体" w:cs="宋体"/>
          <w:bCs/>
          <w:sz w:val="32"/>
        </w:rPr>
      </w:r>
      <w:r/>
    </w:p>
    <w:p>
      <w:pPr>
        <w:pStyle w:val="1118"/>
        <w:ind w:firstLine="0"/>
        <w:jc w:val="center"/>
        <w:rPr>
          <w:rFonts w:hint="eastAsia" w:ascii="宋体" w:hAnsi="宋体" w:cs="宋体"/>
          <w:bCs/>
          <w:sz w:val="32"/>
        </w:rPr>
      </w:pPr>
      <w:r>
        <w:rPr>
          <w:rFonts w:hint="eastAsia" w:ascii="宋体" w:hAnsi="宋体" w:cs="宋体"/>
          <w:bCs/>
          <w:sz w:val="32"/>
        </w:rPr>
      </w:r>
      <w:r/>
    </w:p>
    <w:p>
      <w:pPr>
        <w:pStyle w:val="1118"/>
        <w:ind w:firstLine="0"/>
        <w:jc w:val="center"/>
        <w:rPr>
          <w:rFonts w:hint="eastAsia" w:ascii="宋体" w:hAnsi="宋体" w:cs="宋体"/>
          <w:bCs/>
          <w:sz w:val="28"/>
        </w:rPr>
      </w:pPr>
      <w:r>
        <w:rPr>
          <w:rFonts w:hint="eastAsia" w:ascii="宋体" w:hAnsi="宋体" w:cs="宋体"/>
          <w:bCs/>
          <w:sz w:val="32"/>
        </w:rPr>
        <w:t xml:space="preserve">项目名称：磁共振成像系统</w:t>
      </w:r>
      <w:r/>
    </w:p>
    <w:p>
      <w:pPr>
        <w:pStyle w:val="1118"/>
        <w:ind w:firstLine="0"/>
        <w:jc w:val="center"/>
        <w:rPr>
          <w:rFonts w:hint="eastAsia" w:ascii="宋体" w:hAnsi="宋体" w:cs="宋体"/>
          <w:bCs/>
          <w:sz w:val="32"/>
          <w:szCs w:val="32"/>
        </w:rPr>
      </w:pPr>
      <w:r>
        <w:rPr>
          <w:rFonts w:hint="eastAsia" w:ascii="宋体" w:hAnsi="宋体" w:cs="宋体"/>
          <w:bCs/>
          <w:sz w:val="32"/>
          <w:szCs w:val="32"/>
        </w:rPr>
        <w:t xml:space="preserve">项目编号：</w:t>
      </w:r>
      <w:r>
        <w:rPr>
          <w:rFonts w:hint="eastAsia" w:ascii="宋体" w:hAnsi="宋体" w:cs="宋体"/>
          <w:bCs/>
          <w:sz w:val="32"/>
          <w:szCs w:val="32"/>
        </w:rPr>
        <w:t xml:space="preserve">JSZC-320623-HWZX-G2026-0679</w:t>
      </w:r>
      <w:r/>
    </w:p>
    <w:p>
      <w:pPr>
        <w:pStyle w:val="1118"/>
        <w:ind w:firstLine="0"/>
        <w:jc w:val="center"/>
        <w:rPr>
          <w:rFonts w:hint="eastAsia" w:ascii="宋体" w:hAnsi="宋体" w:cs="宋体"/>
          <w:bCs/>
          <w:sz w:val="32"/>
          <w:szCs w:val="32"/>
        </w:rPr>
      </w:pPr>
      <w:r>
        <w:rPr>
          <w:rFonts w:hint="eastAsia" w:ascii="宋体" w:hAnsi="宋体" w:cs="宋体"/>
          <w:bCs/>
          <w:sz w:val="32"/>
          <w:szCs w:val="32"/>
        </w:rPr>
        <w:t xml:space="preserve">采购代理编号</w:t>
      </w:r>
      <w:r>
        <w:rPr>
          <w:rFonts w:ascii="宋体" w:hAnsi="宋体" w:cs="宋体"/>
          <w:bCs/>
          <w:sz w:val="32"/>
          <w:szCs w:val="32"/>
        </w:rPr>
        <w:t xml:space="preserve">：</w:t>
      </w:r>
      <w:r>
        <w:rPr>
          <w:rFonts w:hint="eastAsia" w:ascii="宋体" w:hAnsi="宋体" w:cs="宋体"/>
          <w:bCs/>
          <w:sz w:val="32"/>
          <w:szCs w:val="32"/>
        </w:rPr>
        <w:t xml:space="preserve">0675-266JOC0031072</w:t>
      </w:r>
      <w:r/>
    </w:p>
    <w:p>
      <w:pPr>
        <w:pStyle w:val="1118"/>
        <w:ind w:firstLine="0"/>
        <w:spacing w:before="0" w:after="0"/>
        <w:rPr>
          <w:rFonts w:hint="eastAsia" w:ascii="宋体" w:hAnsi="宋体" w:cs="宋体"/>
          <w:bCs/>
        </w:rPr>
      </w:pPr>
      <w:r>
        <w:rPr>
          <w:rFonts w:hint="eastAsia" w:ascii="宋体" w:hAnsi="宋体" w:cs="宋体"/>
          <w:bCs/>
        </w:rPr>
      </w:r>
      <w:r/>
    </w:p>
    <w:p>
      <w:pPr>
        <w:pStyle w:val="1118"/>
        <w:ind w:firstLine="0"/>
        <w:spacing w:before="0" w:after="0"/>
        <w:rPr>
          <w:rFonts w:hint="eastAsia" w:ascii="宋体" w:hAnsi="宋体" w:cs="宋体"/>
          <w:bCs/>
        </w:rPr>
      </w:pPr>
      <w:r>
        <w:rPr>
          <w:rFonts w:hint="eastAsia" w:ascii="宋体" w:hAnsi="宋体" w:cs="宋体"/>
          <w:bCs/>
        </w:rPr>
      </w:r>
      <w:r/>
    </w:p>
    <w:p>
      <w:pPr>
        <w:pStyle w:val="1118"/>
        <w:ind w:firstLine="0"/>
        <w:spacing w:before="0" w:after="0"/>
        <w:rPr>
          <w:rFonts w:ascii="宋体" w:hAnsi="宋体" w:cs="宋体"/>
          <w:bCs/>
        </w:rPr>
      </w:pPr>
      <w:r>
        <w:rPr>
          <w:rFonts w:ascii="宋体" w:hAnsi="宋体" w:cs="宋体"/>
          <w:bCs/>
        </w:rPr>
      </w:r>
      <w:r/>
    </w:p>
    <w:p>
      <w:pPr>
        <w:pStyle w:val="1118"/>
        <w:ind w:firstLine="0"/>
        <w:spacing w:before="0" w:after="0"/>
        <w:rPr>
          <w:rFonts w:hint="eastAsia" w:ascii="宋体" w:hAnsi="宋体" w:cs="宋体"/>
          <w:bCs/>
        </w:rPr>
      </w:pPr>
      <w:r>
        <w:rPr>
          <w:rFonts w:hint="eastAsia" w:ascii="宋体" w:hAnsi="宋体" w:cs="宋体"/>
          <w:bCs/>
        </w:rPr>
      </w:r>
      <w:r/>
    </w:p>
    <w:p>
      <w:pPr>
        <w:pStyle w:val="1118"/>
        <w:ind w:firstLine="0"/>
        <w:spacing w:before="0" w:after="0"/>
        <w:rPr>
          <w:rFonts w:hint="eastAsia" w:ascii="宋体" w:hAnsi="宋体" w:cs="宋体"/>
          <w:bCs/>
        </w:rPr>
      </w:pPr>
      <w:r>
        <w:rPr>
          <w:rFonts w:hint="eastAsia" w:ascii="宋体" w:hAnsi="宋体" w:cs="宋体"/>
          <w:bCs/>
        </w:rPr>
      </w:r>
      <w:r/>
    </w:p>
    <w:p>
      <w:pPr>
        <w:pStyle w:val="1118"/>
        <w:ind w:firstLine="0"/>
        <w:spacing w:before="0" w:after="0"/>
        <w:rPr>
          <w:rFonts w:hint="eastAsia" w:ascii="宋体" w:hAnsi="宋体" w:cs="宋体"/>
          <w:bCs/>
        </w:rPr>
      </w:pPr>
      <w:r>
        <w:rPr>
          <w:rFonts w:hint="eastAsia" w:ascii="宋体" w:hAnsi="宋体" w:cs="宋体"/>
          <w:bCs/>
        </w:rPr>
      </w:r>
      <w:r/>
    </w:p>
    <w:p>
      <w:pPr>
        <w:pStyle w:val="1118"/>
        <w:ind w:firstLine="0"/>
        <w:jc w:val="center"/>
        <w:spacing w:before="0" w:after="0"/>
        <w:rPr>
          <w:rFonts w:hint="eastAsia" w:ascii="宋体" w:hAnsi="宋体" w:cs="宋体"/>
          <w:bCs/>
        </w:rPr>
      </w:pPr>
      <w:r>
        <w:rPr>
          <w:rFonts w:hint="eastAsia" w:ascii="宋体" w:hAnsi="宋体" w:cs="宋体"/>
          <w:bCs/>
          <w:sz w:val="32"/>
        </w:rPr>
        <w:t xml:space="preserve">采购人：</w:t>
      </w:r>
      <w:r>
        <w:rPr>
          <w:rFonts w:hint="eastAsia" w:ascii="宋体" w:hAnsi="宋体" w:cs="宋体"/>
          <w:sz w:val="32"/>
        </w:rPr>
        <w:t xml:space="preserve">如东县马塘镇中心卫生院</w:t>
      </w:r>
      <w:r/>
    </w:p>
    <w:p>
      <w:pPr>
        <w:pStyle w:val="1118"/>
        <w:ind w:firstLine="0"/>
        <w:jc w:val="center"/>
        <w:rPr>
          <w:rFonts w:hint="eastAsia" w:ascii="宋体" w:hAnsi="宋体" w:cs="宋体"/>
          <w:bCs/>
          <w:sz w:val="32"/>
        </w:rPr>
      </w:pPr>
      <w:r>
        <w:rPr>
          <w:rFonts w:hint="eastAsia" w:ascii="宋体" w:hAnsi="宋体" w:cs="宋体"/>
          <w:bCs/>
          <w:sz w:val="32"/>
        </w:rPr>
        <w:t xml:space="preserve">采购代理机构：江苏海外集团国际工程咨询有限公司</w:t>
      </w:r>
      <w:r/>
    </w:p>
    <w:p>
      <w:pPr>
        <w:pStyle w:val="1118"/>
        <w:ind w:firstLine="0"/>
        <w:jc w:val="center"/>
        <w:rPr>
          <w:rFonts w:hint="eastAsia" w:ascii="宋体" w:hAnsi="宋体" w:cs="宋体"/>
          <w:sz w:val="32"/>
        </w:rPr>
      </w:pPr>
      <w:r>
        <w:rPr>
          <w:rFonts w:hint="eastAsia" w:ascii="宋体" w:hAnsi="宋体" w:cs="宋体"/>
          <w:sz w:val="32"/>
        </w:rPr>
        <w:t xml:space="preserve">日期：</w:t>
      </w:r>
      <w:r>
        <w:rPr>
          <w:rFonts w:ascii="宋体" w:hAnsi="宋体" w:cs="宋体"/>
          <w:bCs/>
          <w:sz w:val="32"/>
        </w:rPr>
        <w:t xml:space="preserve">202</w:t>
      </w:r>
      <w:r>
        <w:rPr>
          <w:rFonts w:hint="eastAsia" w:ascii="宋体" w:hAnsi="宋体" w:cs="宋体"/>
          <w:bCs/>
          <w:sz w:val="32"/>
        </w:rPr>
        <w:t xml:space="preserve">6</w:t>
      </w:r>
      <w:r>
        <w:rPr>
          <w:rFonts w:ascii="宋体" w:hAnsi="宋体" w:cs="宋体"/>
          <w:bCs/>
          <w:sz w:val="32"/>
        </w:rPr>
        <w:t xml:space="preserve">年</w:t>
      </w:r>
      <w:r>
        <w:rPr>
          <w:rFonts w:hint="eastAsia" w:ascii="宋体" w:hAnsi="宋体" w:cs="宋体"/>
          <w:bCs/>
          <w:sz w:val="32"/>
        </w:rPr>
        <w:t xml:space="preserve">11月</w:t>
      </w:r>
      <w:r/>
    </w:p>
    <w:p>
      <w:pPr>
        <w:pStyle w:val="1215"/>
        <w:jc w:val="center"/>
        <w:rPr>
          <w:rFonts w:hint="eastAsia" w:ascii="宋体" w:hAnsi="宋体" w:cs="宋体"/>
          <w:b/>
          <w:bCs w:val="0"/>
          <w:color w:val="auto"/>
          <w:sz w:val="44"/>
          <w:szCs w:val="44"/>
          <w:lang w:val="zh-CN"/>
        </w:rPr>
        <w:sectPr>
          <w:headerReference w:type="default" r:id="rId9"/>
          <w:headerReference w:type="first" r:id="rId10"/>
          <w:footerReference w:type="default" r:id="rId11"/>
          <w:footnotePr/>
          <w:endnotePr/>
          <w:type w:val="nextPage"/>
          <w:pgSz w:w="11906" w:h="16838" w:orient="portrait"/>
          <w:pgMar w:top="1418" w:right="1198" w:bottom="1418" w:left="1588" w:header="851" w:footer="907" w:gutter="0"/>
          <w:cols w:num="1" w:sep="0" w:space="720" w:equalWidth="1"/>
          <w:docGrid w:linePitch="360"/>
          <w:titlePg/>
        </w:sectPr>
      </w:pPr>
      <w:r/>
      <w:bookmarkStart w:id="0" w:name="_Toc8555"/>
      <w:r/>
      <w:bookmarkStart w:id="1" w:name="_Toc24247"/>
      <w:r/>
      <w:bookmarkStart w:id="2" w:name="_Toc24641"/>
      <w:r/>
      <w:bookmarkStart w:id="3" w:name="_Toc120614210"/>
      <w:r/>
      <w:bookmarkStart w:id="4" w:name="_Toc16938516"/>
      <w:r/>
      <w:bookmarkStart w:id="5" w:name="_Toc523127445"/>
      <w:r/>
      <w:bookmarkStart w:id="6" w:name="_Toc479757206"/>
      <w:r/>
      <w:bookmarkStart w:id="7" w:name="_Toc20823272"/>
      <w:r/>
      <w:bookmarkStart w:id="8" w:name="_Toc513029200"/>
      <w:r/>
      <w:r/>
    </w:p>
    <w:p>
      <w:pPr>
        <w:pStyle w:val="1215"/>
        <w:jc w:val="center"/>
        <w:rPr>
          <w:rFonts w:hint="eastAsia" w:ascii="宋体" w:hAnsi="宋体" w:cs="宋体"/>
          <w:b/>
          <w:bCs w:val="0"/>
          <w:color w:val="auto"/>
          <w:sz w:val="44"/>
          <w:szCs w:val="44"/>
        </w:rPr>
      </w:pPr>
      <w:r>
        <w:rPr>
          <w:rFonts w:hint="eastAsia" w:ascii="宋体" w:hAnsi="宋体" w:cs="宋体"/>
          <w:b/>
          <w:bCs w:val="0"/>
          <w:color w:val="auto"/>
          <w:sz w:val="44"/>
          <w:szCs w:val="44"/>
          <w:lang w:val="zh-CN"/>
        </w:rPr>
        <w:t xml:space="preserve">目录</w:t>
      </w:r>
      <w:bookmarkEnd w:id="0"/>
      <w:r/>
      <w:bookmarkEnd w:id="1"/>
      <w:r/>
      <w:bookmarkEnd w:id="2"/>
      <w:r/>
      <w:r/>
    </w:p>
    <w:p>
      <w:pPr>
        <w:pStyle w:val="994"/>
        <w:spacing w:line="480" w:lineRule="auto"/>
        <w:tabs>
          <w:tab w:val="right" w:pos="8296" w:leader="dot"/>
        </w:tabs>
        <w:rPr>
          <w:rFonts w:hint="eastAsia" w:ascii="宋体" w:hAnsi="宋体" w:cstheme="minorBidi"/>
          <w:b w:val="0"/>
          <w:bCs/>
          <w:position w:val="0"/>
          <w:sz w:val="21"/>
          <w:szCs w:val="22"/>
          <w14:ligatures w14:val="standardContextual"/>
        </w:rPr>
      </w:pPr>
      <w:r>
        <w:rPr>
          <w:rFonts w:hint="eastAsia" w:ascii="宋体" w:hAnsi="宋体" w:cs="宋体"/>
          <w:b w:val="0"/>
          <w:bCs/>
          <w:sz w:val="28"/>
          <w:szCs w:val="28"/>
        </w:rPr>
        <w:fldChar w:fldCharType="begin"/>
      </w:r>
      <w:r>
        <w:rPr>
          <w:rFonts w:ascii="宋体" w:hAnsi="宋体" w:cs="宋体"/>
          <w:b w:val="0"/>
          <w:bCs/>
          <w:sz w:val="28"/>
          <w:szCs w:val="28"/>
        </w:rPr>
        <w:instrText xml:space="preserve"> TOC \o "1-3" \h \z \u </w:instrText>
      </w:r>
      <w:r>
        <w:rPr>
          <w:rFonts w:hint="eastAsia" w:ascii="宋体" w:hAnsi="宋体" w:cs="宋体"/>
          <w:b w:val="0"/>
          <w:bCs/>
          <w:sz w:val="28"/>
          <w:szCs w:val="28"/>
        </w:rPr>
        <w:fldChar w:fldCharType="separate"/>
      </w:r>
      <w:hyperlink w:tooltip="#_Toc174468362" w:anchor="_Toc174468362" w:history="1">
        <w:r>
          <w:rPr>
            <w:rStyle w:val="1022"/>
            <w:rFonts w:ascii="宋体" w:hAnsi="宋体" w:cs="宋体"/>
            <w:b w:val="0"/>
            <w:bCs/>
            <w:color w:val="auto"/>
          </w:rPr>
          <w:t xml:space="preserve">第一章</w:t>
        </w:r>
        <w:r>
          <w:rPr>
            <w:rStyle w:val="1022"/>
            <w:rFonts w:hint="eastAsia" w:ascii="宋体" w:hAnsi="宋体" w:cs="宋体"/>
            <w:b w:val="0"/>
            <w:bCs/>
            <w:color w:val="auto"/>
          </w:rPr>
          <w:t xml:space="preserve">  </w:t>
        </w:r>
        <w:r>
          <w:rPr>
            <w:rStyle w:val="1022"/>
            <w:rFonts w:ascii="宋体" w:hAnsi="宋体" w:cs="宋体"/>
            <w:b w:val="0"/>
            <w:bCs/>
            <w:color w:val="auto"/>
          </w:rPr>
          <w:t xml:space="preserve">招标公告</w:t>
        </w:r>
      </w:hyperlink>
      <w:r/>
      <w:r/>
    </w:p>
    <w:p>
      <w:pPr>
        <w:pStyle w:val="994"/>
        <w:spacing w:line="480" w:lineRule="auto"/>
        <w:tabs>
          <w:tab w:val="right" w:pos="8296" w:leader="dot"/>
        </w:tabs>
        <w:rPr>
          <w:rFonts w:hint="eastAsia" w:ascii="宋体" w:hAnsi="宋体" w:cstheme="minorBidi"/>
          <w:b w:val="0"/>
          <w:bCs/>
          <w:position w:val="0"/>
          <w:sz w:val="21"/>
          <w:szCs w:val="22"/>
          <w14:ligatures w14:val="standardContextual"/>
        </w:rPr>
      </w:pPr>
      <w:r/>
      <w:hyperlink w:tooltip="#_Toc174468370" w:anchor="_Toc174468370" w:history="1">
        <w:r>
          <w:rPr>
            <w:rStyle w:val="1022"/>
            <w:rFonts w:ascii="宋体" w:hAnsi="宋体" w:cs="宋体"/>
            <w:b w:val="0"/>
            <w:bCs/>
            <w:color w:val="auto"/>
          </w:rPr>
          <w:t xml:space="preserve">第二章</w:t>
        </w:r>
        <w:r>
          <w:rPr>
            <w:rStyle w:val="1022"/>
            <w:rFonts w:hint="eastAsia" w:ascii="宋体" w:hAnsi="宋体" w:cs="宋体"/>
            <w:b w:val="0"/>
            <w:bCs/>
            <w:color w:val="auto"/>
          </w:rPr>
          <w:t xml:space="preserve">  </w:t>
        </w:r>
        <w:r>
          <w:rPr>
            <w:rStyle w:val="1022"/>
            <w:rFonts w:ascii="宋体" w:hAnsi="宋体" w:cs="宋体"/>
            <w:b w:val="0"/>
            <w:bCs/>
            <w:color w:val="auto"/>
          </w:rPr>
          <w:t xml:space="preserve">投标人须知</w:t>
        </w:r>
      </w:hyperlink>
      <w:r/>
      <w:r/>
    </w:p>
    <w:p>
      <w:pPr>
        <w:pStyle w:val="994"/>
        <w:spacing w:line="480" w:lineRule="auto"/>
        <w:tabs>
          <w:tab w:val="right" w:pos="8296" w:leader="dot"/>
        </w:tabs>
        <w:rPr>
          <w:rFonts w:hint="eastAsia" w:ascii="宋体" w:hAnsi="宋体" w:cstheme="minorBidi"/>
          <w:b w:val="0"/>
          <w:bCs/>
          <w:position w:val="0"/>
          <w:sz w:val="21"/>
          <w:szCs w:val="22"/>
          <w14:ligatures w14:val="standardContextual"/>
        </w:rPr>
      </w:pPr>
      <w:r/>
      <w:hyperlink w:tooltip="#_Toc174468378" w:anchor="_Toc174468378" w:history="1">
        <w:r>
          <w:rPr>
            <w:rStyle w:val="1022"/>
            <w:rFonts w:ascii="宋体" w:hAnsi="宋体" w:cs="宋体"/>
            <w:b w:val="0"/>
            <w:bCs/>
            <w:color w:val="auto"/>
          </w:rPr>
          <w:t xml:space="preserve">第三章</w:t>
        </w:r>
        <w:r>
          <w:rPr>
            <w:rStyle w:val="1022"/>
            <w:rFonts w:hint="eastAsia" w:ascii="宋体" w:hAnsi="宋体" w:cs="宋体"/>
            <w:b w:val="0"/>
            <w:bCs/>
            <w:color w:val="auto"/>
          </w:rPr>
          <w:t xml:space="preserve">  </w:t>
        </w:r>
        <w:r>
          <w:rPr>
            <w:rStyle w:val="1022"/>
            <w:rFonts w:ascii="宋体" w:hAnsi="宋体" w:cs="宋体"/>
            <w:b w:val="0"/>
            <w:bCs/>
            <w:color w:val="auto"/>
          </w:rPr>
          <w:t xml:space="preserve">合同文本</w:t>
        </w:r>
      </w:hyperlink>
      <w:r/>
      <w:r/>
    </w:p>
    <w:p>
      <w:pPr>
        <w:pStyle w:val="994"/>
        <w:spacing w:line="480" w:lineRule="auto"/>
        <w:tabs>
          <w:tab w:val="right" w:pos="8296" w:leader="dot"/>
        </w:tabs>
        <w:rPr>
          <w:rFonts w:hint="eastAsia" w:ascii="宋体" w:hAnsi="宋体" w:cstheme="minorBidi"/>
          <w:b w:val="0"/>
          <w:bCs/>
          <w:position w:val="0"/>
          <w:sz w:val="21"/>
          <w:szCs w:val="22"/>
          <w14:ligatures w14:val="standardContextual"/>
        </w:rPr>
      </w:pPr>
      <w:r/>
      <w:hyperlink w:tooltip="#_Toc174468379" w:anchor="_Toc174468379" w:history="1">
        <w:r>
          <w:rPr>
            <w:rStyle w:val="1022"/>
            <w:rFonts w:ascii="宋体" w:hAnsi="宋体" w:cs="宋体"/>
            <w:b w:val="0"/>
            <w:bCs/>
            <w:color w:val="auto"/>
          </w:rPr>
          <w:t xml:space="preserve">第四章</w:t>
        </w:r>
        <w:r>
          <w:rPr>
            <w:rStyle w:val="1022"/>
            <w:rFonts w:hint="eastAsia" w:ascii="宋体" w:hAnsi="宋体" w:cs="宋体"/>
            <w:b w:val="0"/>
            <w:bCs/>
            <w:color w:val="auto"/>
          </w:rPr>
          <w:t xml:space="preserve">  </w:t>
        </w:r>
        <w:r>
          <w:rPr>
            <w:rStyle w:val="1022"/>
            <w:rFonts w:ascii="宋体" w:hAnsi="宋体" w:cs="宋体"/>
            <w:b w:val="0"/>
            <w:bCs/>
            <w:color w:val="auto"/>
          </w:rPr>
          <w:t xml:space="preserve">项目需求</w:t>
        </w:r>
      </w:hyperlink>
      <w:r/>
      <w:r/>
    </w:p>
    <w:p>
      <w:pPr>
        <w:pStyle w:val="994"/>
        <w:spacing w:line="480" w:lineRule="auto"/>
        <w:tabs>
          <w:tab w:val="right" w:pos="8296" w:leader="dot"/>
        </w:tabs>
        <w:rPr>
          <w:rFonts w:hint="eastAsia" w:ascii="宋体" w:hAnsi="宋体" w:cstheme="minorBidi"/>
          <w:b w:val="0"/>
          <w:bCs/>
          <w:position w:val="0"/>
          <w:sz w:val="21"/>
          <w:szCs w:val="22"/>
          <w14:ligatures w14:val="standardContextual"/>
        </w:rPr>
      </w:pPr>
      <w:r/>
      <w:hyperlink w:tooltip="#_Toc174468392" w:anchor="_Toc174468392" w:history="1">
        <w:r>
          <w:rPr>
            <w:rStyle w:val="1022"/>
            <w:rFonts w:ascii="宋体" w:hAnsi="宋体" w:cs="宋体"/>
            <w:b w:val="0"/>
            <w:bCs/>
            <w:color w:val="auto"/>
          </w:rPr>
          <w:t xml:space="preserve">第五章</w:t>
        </w:r>
        <w:r>
          <w:rPr>
            <w:rStyle w:val="1022"/>
            <w:rFonts w:hint="eastAsia" w:ascii="宋体" w:hAnsi="宋体" w:cs="宋体"/>
            <w:b w:val="0"/>
            <w:bCs/>
            <w:color w:val="auto"/>
          </w:rPr>
          <w:t xml:space="preserve">  </w:t>
        </w:r>
        <w:r>
          <w:rPr>
            <w:rStyle w:val="1022"/>
            <w:rFonts w:ascii="宋体" w:hAnsi="宋体" w:cs="宋体"/>
            <w:b w:val="0"/>
            <w:bCs/>
            <w:color w:val="auto"/>
          </w:rPr>
          <w:t xml:space="preserve">评标方法与评标标准</w:t>
        </w:r>
      </w:hyperlink>
      <w:r/>
      <w:r/>
    </w:p>
    <w:p>
      <w:pPr>
        <w:pStyle w:val="994"/>
        <w:spacing w:line="480" w:lineRule="auto"/>
        <w:tabs>
          <w:tab w:val="right" w:pos="8296" w:leader="dot"/>
        </w:tabs>
        <w:rPr>
          <w:rFonts w:hint="eastAsia" w:ascii="宋体" w:hAnsi="宋体" w:cstheme="minorBidi"/>
          <w:b w:val="0"/>
          <w:bCs/>
          <w:position w:val="0"/>
          <w:sz w:val="21"/>
          <w:szCs w:val="22"/>
          <w14:ligatures w14:val="standardContextual"/>
        </w:rPr>
      </w:pPr>
      <w:r/>
      <w:hyperlink w:tooltip="#_Toc174468393" w:anchor="_Toc174468393" w:history="1">
        <w:r>
          <w:rPr>
            <w:rStyle w:val="1022"/>
            <w:rFonts w:ascii="宋体" w:hAnsi="宋体" w:cs="宋体"/>
            <w:b w:val="0"/>
            <w:bCs/>
            <w:color w:val="auto"/>
          </w:rPr>
          <w:t xml:space="preserve">第六章</w:t>
        </w:r>
        <w:r>
          <w:rPr>
            <w:rStyle w:val="1022"/>
            <w:rFonts w:hint="eastAsia" w:ascii="宋体" w:hAnsi="宋体" w:cs="宋体"/>
            <w:b w:val="0"/>
            <w:bCs/>
            <w:color w:val="auto"/>
          </w:rPr>
          <w:t xml:space="preserve">  </w:t>
        </w:r>
        <w:r>
          <w:rPr>
            <w:rStyle w:val="1022"/>
            <w:rFonts w:ascii="宋体" w:hAnsi="宋体" w:cs="宋体"/>
            <w:b w:val="0"/>
            <w:bCs/>
            <w:color w:val="auto"/>
          </w:rPr>
          <w:t xml:space="preserve">投标文件参考格式</w:t>
        </w:r>
      </w:hyperlink>
      <w:r/>
      <w:r/>
    </w:p>
    <w:p>
      <w:pPr>
        <w:spacing w:line="480" w:lineRule="auto"/>
        <w:rPr>
          <w:rFonts w:hint="eastAsia" w:hAnsi="宋体" w:cs="宋体"/>
          <w:b w:val="0"/>
          <w:bCs/>
          <w:szCs w:val="24"/>
        </w:rPr>
      </w:pPr>
      <w:r>
        <w:rPr>
          <w:rFonts w:hint="eastAsia" w:hAnsi="宋体" w:cs="宋体"/>
          <w:b w:val="0"/>
          <w:bCs/>
          <w:sz w:val="28"/>
          <w:szCs w:val="28"/>
        </w:rPr>
        <w:fldChar w:fldCharType="end"/>
      </w:r>
      <w:r/>
    </w:p>
    <w:p>
      <w:pPr>
        <w:spacing w:line="360" w:lineRule="auto"/>
        <w:rPr>
          <w:rFonts w:hint="eastAsia" w:hAnsi="宋体" w:cs="宋体"/>
          <w:b w:val="0"/>
          <w:bCs/>
        </w:rPr>
      </w:pPr>
      <w:r>
        <w:rPr>
          <w:rFonts w:hint="eastAsia" w:hAnsi="宋体" w:cs="宋体"/>
          <w:b w:val="0"/>
          <w:bCs/>
        </w:rPr>
      </w:r>
      <w:r/>
    </w:p>
    <w:p>
      <w:pPr>
        <w:spacing w:line="360" w:lineRule="auto"/>
        <w:rPr>
          <w:rFonts w:hint="eastAsia" w:hAnsi="宋体" w:cs="宋体"/>
          <w:b w:val="0"/>
          <w:bCs/>
        </w:rPr>
      </w:pPr>
      <w:r>
        <w:rPr>
          <w:rFonts w:hAnsi="宋体" w:cs="宋体"/>
          <w:b w:val="0"/>
          <w:bCs/>
        </w:rPr>
        <w:br w:type="page" w:clear="all"/>
      </w:r>
      <w:r/>
    </w:p>
    <w:p>
      <w:pPr>
        <w:pStyle w:val="950"/>
        <w:spacing w:line="360" w:lineRule="auto"/>
        <w:rPr>
          <w:rFonts w:hint="eastAsia" w:ascii="宋体" w:hAnsi="宋体" w:eastAsia="宋体" w:cs="宋体"/>
          <w:b/>
          <w:bCs/>
          <w:sz w:val="44"/>
        </w:rPr>
      </w:pPr>
      <w:r/>
      <w:bookmarkStart w:id="9" w:name="_Toc174468362"/>
      <w:r>
        <w:rPr>
          <w:rFonts w:hint="eastAsia" w:ascii="宋体" w:hAnsi="宋体" w:eastAsia="宋体" w:cs="宋体"/>
          <w:b/>
          <w:bCs/>
          <w:sz w:val="44"/>
        </w:rPr>
        <w:t xml:space="preserve">第一章</w:t>
      </w:r>
      <w:bookmarkStart w:id="10" w:name="_Toc120614211"/>
      <w:r/>
      <w:bookmarkEnd w:id="3"/>
      <w:r>
        <w:rPr>
          <w:rFonts w:hint="eastAsia" w:ascii="宋体" w:hAnsi="宋体" w:eastAsia="宋体" w:cs="宋体"/>
          <w:b/>
          <w:bCs/>
          <w:sz w:val="44"/>
        </w:rPr>
        <w:t xml:space="preserve">  招标公告</w:t>
      </w:r>
      <w:bookmarkEnd w:id="9"/>
      <w:r/>
      <w:r/>
    </w:p>
    <w:p>
      <w:pPr>
        <w:spacing w:line="360" w:lineRule="auto"/>
        <w:rPr>
          <w:rFonts w:hint="eastAsia" w:hAnsi="宋体" w:cs="宋体"/>
          <w:b w:val="0"/>
          <w:position w:val="0"/>
          <w:szCs w:val="24"/>
        </w:rPr>
        <w:pBdr>
          <w:top w:val="single" w:color="auto" w:sz="4" w:space="1"/>
          <w:left w:val="single" w:color="auto" w:sz="4" w:space="4"/>
          <w:bottom w:val="single" w:color="auto" w:sz="4" w:space="1"/>
          <w:right w:val="single" w:color="auto" w:sz="4" w:space="4"/>
        </w:pBdr>
      </w:pPr>
      <w:r>
        <w:rPr>
          <w:rFonts w:hint="eastAsia" w:hAnsi="宋体" w:cs="宋体"/>
          <w:b w:val="0"/>
          <w:position w:val="0"/>
          <w:szCs w:val="24"/>
        </w:rPr>
        <w:t xml:space="preserve">项目概况</w:t>
      </w:r>
      <w:r/>
    </w:p>
    <w:p>
      <w:pPr>
        <w:ind w:firstLine="480"/>
        <w:spacing w:line="360" w:lineRule="auto"/>
        <w:rPr>
          <w:rFonts w:hint="eastAsia" w:hAnsi="宋体" w:cs="宋体"/>
          <w:b w:val="0"/>
          <w:position w:val="0"/>
          <w:szCs w:val="24"/>
        </w:rPr>
        <w:pBdr>
          <w:top w:val="single" w:color="auto" w:sz="4" w:space="1"/>
          <w:left w:val="single" w:color="auto" w:sz="4" w:space="4"/>
          <w:bottom w:val="single" w:color="auto" w:sz="4" w:space="1"/>
          <w:right w:val="single" w:color="auto" w:sz="4" w:space="4"/>
        </w:pBdr>
      </w:pPr>
      <w:r>
        <w:rPr>
          <w:rFonts w:hint="eastAsia" w:hAnsi="宋体" w:cs="宋体"/>
          <w:b w:val="0"/>
          <w:position w:val="0"/>
          <w:szCs w:val="24"/>
        </w:rPr>
        <w:t xml:space="preserve">如东县马塘镇中心卫生院</w:t>
      </w:r>
      <w:r>
        <w:rPr>
          <w:rFonts w:hint="eastAsia" w:hAnsi="宋体" w:cs="宋体"/>
          <w:bCs/>
          <w:position w:val="0"/>
          <w:szCs w:val="24"/>
        </w:rPr>
        <w:t xml:space="preserve">磁共振成像系统</w:t>
      </w:r>
      <w:r>
        <w:rPr>
          <w:rFonts w:hint="eastAsia" w:hAnsi="宋体" w:cs="宋体"/>
          <w:b w:val="0"/>
          <w:position w:val="0"/>
          <w:szCs w:val="24"/>
        </w:rPr>
        <w:t xml:space="preserve">项目</w:t>
      </w:r>
      <w:r>
        <w:rPr>
          <w:rFonts w:hint="eastAsia" w:hAnsi="宋体" w:cs="宋体"/>
          <w:b w:val="0"/>
          <w:position w:val="0"/>
          <w:szCs w:val="24"/>
        </w:rPr>
        <w:t xml:space="preserve">JSZC-320623-HWZX-G2026-0679</w:t>
      </w:r>
      <w:r>
        <w:rPr>
          <w:rFonts w:hint="eastAsia" w:hAnsi="宋体" w:cs="宋体"/>
          <w:b w:val="0"/>
          <w:position w:val="0"/>
          <w:szCs w:val="24"/>
        </w:rPr>
        <w:t xml:space="preserve">招标项目的潜在投标人应在</w:t>
      </w:r>
      <w:r>
        <w:rPr>
          <w:rFonts w:hint="eastAsia" w:hAnsi="宋体"/>
          <w:b w:val="0"/>
          <w:bCs/>
          <w:position w:val="0"/>
          <w:szCs w:val="21"/>
          <w:u w:val="single"/>
        </w:rPr>
        <w:t xml:space="preserve">苏采云系统内免费下载</w:t>
      </w:r>
      <w:r>
        <w:rPr>
          <w:rFonts w:hint="eastAsia" w:hAnsi="宋体" w:cs="宋体"/>
          <w:b w:val="0"/>
          <w:position w:val="0"/>
          <w:szCs w:val="24"/>
        </w:rPr>
        <w:t xml:space="preserve">获取招标文件，并于</w:t>
      </w:r>
      <w:r>
        <w:rPr>
          <w:rFonts w:hAnsi="宋体" w:cs="宋体"/>
          <w:b w:val="0"/>
          <w:position w:val="0"/>
          <w:szCs w:val="24"/>
          <w:u w:val="single"/>
        </w:rPr>
        <w:t xml:space="preserve">202</w:t>
      </w:r>
      <w:r>
        <w:rPr>
          <w:rFonts w:hint="eastAsia" w:hAnsi="宋体" w:cs="宋体"/>
          <w:b w:val="0"/>
          <w:position w:val="0"/>
          <w:szCs w:val="24"/>
          <w:u w:val="single"/>
        </w:rPr>
        <w:t xml:space="preserve">6</w:t>
      </w:r>
      <w:r>
        <w:rPr>
          <w:rFonts w:hint="eastAsia" w:hAnsi="宋体" w:cs="宋体"/>
          <w:b w:val="0"/>
          <w:bCs/>
          <w:position w:val="0"/>
          <w:szCs w:val="24"/>
          <w:u w:val="single"/>
        </w:rPr>
        <w:t xml:space="preserve">年11月</w:t>
      </w:r>
      <w:r>
        <w:rPr>
          <w:rFonts w:hint="eastAsia" w:hAnsi="宋体" w:cs="宋体"/>
          <w:b w:val="0"/>
          <w:bCs/>
          <w:position w:val="0"/>
          <w:szCs w:val="24"/>
          <w:u w:val="single"/>
        </w:rPr>
        <w:t xml:space="preserve">20</w:t>
      </w:r>
      <w:r>
        <w:rPr>
          <w:rFonts w:hint="eastAsia" w:hAnsi="宋体" w:cs="宋体"/>
          <w:b w:val="0"/>
          <w:bCs/>
          <w:position w:val="0"/>
          <w:szCs w:val="24"/>
          <w:u w:val="single"/>
        </w:rPr>
        <w:t xml:space="preserve">日</w:t>
      </w:r>
      <w:r>
        <w:rPr>
          <w:rFonts w:hint="eastAsia" w:hAnsi="宋体" w:cs="宋体"/>
          <w:b w:val="0"/>
          <w:bCs/>
          <w:position w:val="0"/>
          <w:szCs w:val="24"/>
          <w:u w:val="single"/>
        </w:rPr>
        <w:t xml:space="preserve">09</w:t>
      </w:r>
      <w:r>
        <w:rPr>
          <w:rFonts w:hAnsi="宋体" w:cs="宋体"/>
          <w:b w:val="0"/>
          <w:bCs/>
          <w:position w:val="0"/>
          <w:szCs w:val="24"/>
          <w:u w:val="single"/>
        </w:rPr>
        <w:t xml:space="preserve">时</w:t>
      </w:r>
      <w:r>
        <w:rPr>
          <w:rFonts w:hint="eastAsia" w:hAnsi="宋体" w:cs="宋体"/>
          <w:b w:val="0"/>
          <w:bCs/>
          <w:position w:val="0"/>
          <w:szCs w:val="24"/>
          <w:u w:val="single"/>
        </w:rPr>
        <w:t xml:space="preserve">3</w:t>
      </w:r>
      <w:r>
        <w:rPr>
          <w:rFonts w:hint="eastAsia" w:hAnsi="宋体" w:cs="宋体"/>
          <w:b w:val="0"/>
          <w:bCs/>
          <w:position w:val="0"/>
          <w:szCs w:val="24"/>
          <w:u w:val="single"/>
        </w:rPr>
        <w:t xml:space="preserve">0</w:t>
      </w:r>
      <w:r>
        <w:rPr>
          <w:rFonts w:hAnsi="宋体" w:cs="宋体"/>
          <w:b w:val="0"/>
          <w:bCs/>
          <w:position w:val="0"/>
          <w:szCs w:val="24"/>
          <w:u w:val="single"/>
        </w:rPr>
        <w:t xml:space="preserve">分</w:t>
      </w:r>
      <w:r>
        <w:rPr>
          <w:rFonts w:hint="eastAsia" w:hAnsi="宋体" w:cs="宋体"/>
          <w:b w:val="0"/>
          <w:bCs/>
          <w:position w:val="0"/>
          <w:szCs w:val="24"/>
        </w:rPr>
        <w:t xml:space="preserve">（北京时间）前递交投标文件</w:t>
      </w:r>
      <w:r>
        <w:rPr>
          <w:rFonts w:hint="eastAsia" w:hAnsi="宋体" w:cs="宋体"/>
          <w:b w:val="0"/>
          <w:position w:val="0"/>
          <w:szCs w:val="24"/>
        </w:rPr>
        <w:t xml:space="preserve">。</w:t>
      </w:r>
      <w:r/>
    </w:p>
    <w:p>
      <w:pPr>
        <w:keepLines/>
        <w:keepNext/>
        <w:spacing w:line="360" w:lineRule="auto"/>
        <w:rPr>
          <w:rFonts w:hint="eastAsia" w:hAnsi="宋体" w:cs="宋体"/>
          <w:szCs w:val="24"/>
        </w:rPr>
        <w:outlineLvl w:val="1"/>
      </w:pPr>
      <w:r/>
      <w:bookmarkStart w:id="11" w:name="_Toc174468320"/>
      <w:r/>
      <w:bookmarkStart w:id="12" w:name="_Toc35393790"/>
      <w:r/>
      <w:bookmarkStart w:id="13" w:name="_Toc28359002"/>
      <w:r/>
      <w:bookmarkStart w:id="14" w:name="_Toc35393621"/>
      <w:r/>
      <w:bookmarkStart w:id="15" w:name="_Toc28359079"/>
      <w:r/>
      <w:bookmarkStart w:id="16" w:name="_Toc174468363"/>
      <w:r/>
      <w:bookmarkStart w:id="17" w:name="_Toc31329"/>
      <w:r/>
      <w:bookmarkStart w:id="18" w:name="_Hlk24379207"/>
      <w:r>
        <w:rPr>
          <w:rFonts w:hint="eastAsia" w:hAnsi="宋体" w:cs="宋体"/>
          <w:szCs w:val="24"/>
        </w:rPr>
        <w:t xml:space="preserve">一、项目基本情况</w:t>
      </w:r>
      <w:bookmarkEnd w:id="11"/>
      <w:r/>
      <w:bookmarkEnd w:id="12"/>
      <w:r/>
      <w:bookmarkEnd w:id="13"/>
      <w:r/>
      <w:bookmarkEnd w:id="14"/>
      <w:r/>
      <w:bookmarkEnd w:id="15"/>
      <w:r/>
      <w:bookmarkEnd w:id="16"/>
      <w:r/>
      <w:bookmarkEnd w:id="17"/>
      <w:r/>
      <w:r/>
    </w:p>
    <w:p>
      <w:pPr>
        <w:ind w:firstLine="480"/>
        <w:spacing w:line="360" w:lineRule="auto"/>
        <w:rPr>
          <w:rFonts w:hint="eastAsia" w:hAnsi="宋体" w:cs="宋体"/>
          <w:b w:val="0"/>
          <w:position w:val="0"/>
          <w:szCs w:val="24"/>
        </w:rPr>
      </w:pPr>
      <w:r>
        <w:rPr>
          <w:rFonts w:hAnsi="宋体" w:cs="宋体"/>
          <w:b w:val="0"/>
          <w:position w:val="0"/>
          <w:szCs w:val="24"/>
        </w:rPr>
        <w:t xml:space="preserve">1、项目编号：</w:t>
      </w:r>
      <w:r>
        <w:rPr>
          <w:rFonts w:hint="eastAsia" w:hAnsi="宋体" w:cs="宋体"/>
          <w:b w:val="0"/>
          <w:position w:val="0"/>
          <w:szCs w:val="24"/>
        </w:rPr>
        <w:t xml:space="preserve">JSZC-320623-HWZX-G2026-0679</w:t>
      </w:r>
      <w:r/>
    </w:p>
    <w:p>
      <w:pPr>
        <w:ind w:firstLine="480"/>
        <w:spacing w:line="360" w:lineRule="auto"/>
        <w:rPr>
          <w:rFonts w:hint="eastAsia" w:hAnsi="宋体" w:cs="宋体"/>
          <w:b w:val="0"/>
          <w:position w:val="0"/>
          <w:szCs w:val="24"/>
        </w:rPr>
      </w:pPr>
      <w:r>
        <w:rPr>
          <w:rFonts w:hAnsi="宋体" w:cs="宋体"/>
          <w:b w:val="0"/>
          <w:position w:val="0"/>
          <w:szCs w:val="24"/>
        </w:rPr>
        <w:t xml:space="preserve">2、项目名称：</w:t>
      </w:r>
      <w:r>
        <w:rPr>
          <w:rFonts w:hint="eastAsia" w:hAnsi="宋体" w:cs="宋体"/>
          <w:b w:val="0"/>
          <w:position w:val="0"/>
          <w:szCs w:val="24"/>
        </w:rPr>
        <w:t xml:space="preserve">磁共振成像系统</w:t>
      </w:r>
      <w:bookmarkEnd w:id="18"/>
      <w:r/>
      <w:r/>
    </w:p>
    <w:p>
      <w:pPr>
        <w:ind w:firstLine="480"/>
        <w:spacing w:line="360" w:lineRule="auto"/>
        <w:rPr>
          <w:rFonts w:hint="eastAsia" w:hAnsi="宋体" w:cs="Arial"/>
          <w:b w:val="0"/>
          <w:position w:val="0"/>
          <w:szCs w:val="21"/>
        </w:rPr>
      </w:pPr>
      <w:r>
        <w:rPr>
          <w:rFonts w:hAnsi="宋体" w:cs="Arial"/>
          <w:b w:val="0"/>
          <w:position w:val="0"/>
          <w:szCs w:val="21"/>
        </w:rPr>
        <w:t xml:space="preserve">3、预算金额：</w:t>
      </w:r>
      <w:r>
        <w:rPr>
          <w:rFonts w:hint="eastAsia" w:hAnsi="宋体" w:cs="Arial"/>
          <w:b w:val="0"/>
          <w:position w:val="0"/>
          <w:szCs w:val="21"/>
        </w:rPr>
        <w:t xml:space="preserve">人民币800.00万元</w:t>
      </w:r>
      <w:r/>
    </w:p>
    <w:p>
      <w:pPr>
        <w:ind w:firstLine="480"/>
        <w:spacing w:line="360" w:lineRule="auto"/>
        <w:rPr>
          <w:rFonts w:hint="eastAsia" w:hAnsi="宋体" w:cs="Arial"/>
          <w:bCs/>
          <w:position w:val="0"/>
          <w:szCs w:val="21"/>
        </w:rPr>
      </w:pPr>
      <w:r>
        <w:rPr>
          <w:rFonts w:hAnsi="宋体" w:cs="Arial"/>
          <w:b w:val="0"/>
          <w:position w:val="0"/>
          <w:szCs w:val="21"/>
        </w:rPr>
        <w:t xml:space="preserve">4、最高限价：</w:t>
      </w:r>
      <w:r>
        <w:rPr>
          <w:rFonts w:hint="eastAsia" w:hAnsi="宋体" w:cs="Arial"/>
          <w:bCs/>
          <w:position w:val="0"/>
          <w:szCs w:val="21"/>
        </w:rPr>
        <w:t xml:space="preserve">同预算金额（投标人的投标报价不得超过最高限价，否则将作无效投标处理）</w:t>
      </w:r>
      <w:r/>
    </w:p>
    <w:p>
      <w:pPr>
        <w:ind w:firstLine="480"/>
        <w:spacing w:line="360" w:lineRule="auto"/>
        <w:rPr>
          <w:rFonts w:hint="eastAsia" w:hAnsi="宋体" w:cs="宋体"/>
          <w:b w:val="0"/>
          <w:position w:val="0"/>
          <w:szCs w:val="24"/>
        </w:rPr>
      </w:pPr>
      <w:r>
        <w:rPr>
          <w:rFonts w:hAnsi="宋体" w:cs="宋体"/>
          <w:b w:val="0"/>
          <w:position w:val="0"/>
          <w:szCs w:val="24"/>
        </w:rPr>
        <w:t xml:space="preserve">5、采购需求：</w:t>
      </w:r>
      <w:r>
        <w:rPr>
          <w:rFonts w:hint="eastAsia" w:hAnsi="宋体" w:cs="宋体"/>
          <w:b w:val="0"/>
          <w:position w:val="0"/>
          <w:szCs w:val="24"/>
        </w:rPr>
        <w:t xml:space="preserve">具体采购清单详见第四章 项目需求</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267"/>
        <w:gridCol w:w="3124"/>
        <w:gridCol w:w="1561"/>
        <w:gridCol w:w="2344"/>
      </w:tblGrid>
      <w:tr>
        <w:trPr>
          <w:trHeight w:val="814"/>
        </w:trPr>
        <w:tc>
          <w:tcPr>
            <w:tcW w:w="763" w:type="pct"/>
            <w:vAlign w:val="center"/>
            <w:textDirection w:val="lrTb"/>
            <w:noWrap w:val="false"/>
          </w:tcPr>
          <w:p>
            <w:pPr>
              <w:jc w:val="center"/>
              <w:spacing w:line="360" w:lineRule="auto"/>
              <w:rPr>
                <w:rFonts w:hint="eastAsia" w:hAnsi="宋体"/>
                <w:bCs/>
                <w:position w:val="0"/>
                <w:szCs w:val="21"/>
              </w:rPr>
            </w:pPr>
            <w:r>
              <w:rPr>
                <w:rFonts w:hint="eastAsia" w:hAnsi="宋体"/>
                <w:bCs/>
                <w:position w:val="0"/>
                <w:szCs w:val="21"/>
              </w:rPr>
              <w:t xml:space="preserve">采购包号</w:t>
            </w:r>
            <w:r/>
          </w:p>
        </w:tc>
        <w:tc>
          <w:tcPr>
            <w:tcW w:w="1883" w:type="pct"/>
            <w:vAlign w:val="center"/>
            <w:textDirection w:val="lrTb"/>
            <w:noWrap w:val="false"/>
          </w:tcPr>
          <w:p>
            <w:pPr>
              <w:jc w:val="center"/>
              <w:spacing w:line="360" w:lineRule="auto"/>
              <w:rPr>
                <w:rFonts w:hint="eastAsia" w:hAnsi="宋体"/>
                <w:bCs/>
                <w:position w:val="0"/>
                <w:szCs w:val="21"/>
              </w:rPr>
            </w:pPr>
            <w:r>
              <w:rPr>
                <w:rFonts w:hint="eastAsia" w:hAnsi="宋体"/>
                <w:bCs/>
                <w:position w:val="0"/>
                <w:szCs w:val="21"/>
              </w:rPr>
              <w:t xml:space="preserve">项目名称</w:t>
            </w:r>
            <w:r/>
          </w:p>
        </w:tc>
        <w:tc>
          <w:tcPr>
            <w:tcW w:w="941" w:type="pct"/>
            <w:vAlign w:val="center"/>
            <w:textDirection w:val="lrTb"/>
            <w:noWrap w:val="false"/>
          </w:tcPr>
          <w:p>
            <w:pPr>
              <w:jc w:val="center"/>
              <w:spacing w:line="360" w:lineRule="auto"/>
              <w:rPr>
                <w:rFonts w:hint="eastAsia" w:hAnsi="宋体"/>
                <w:bCs/>
                <w:position w:val="0"/>
                <w:szCs w:val="21"/>
              </w:rPr>
            </w:pPr>
            <w:r>
              <w:rPr>
                <w:rFonts w:hint="eastAsia" w:hAnsi="宋体"/>
                <w:bCs/>
                <w:position w:val="0"/>
                <w:szCs w:val="21"/>
              </w:rPr>
              <w:t xml:space="preserve">数量</w:t>
            </w:r>
            <w:r/>
          </w:p>
        </w:tc>
        <w:tc>
          <w:tcPr>
            <w:tcW w:w="1413" w:type="pct"/>
            <w:vAlign w:val="center"/>
            <w:textDirection w:val="lrTb"/>
            <w:noWrap w:val="false"/>
          </w:tcPr>
          <w:p>
            <w:pPr>
              <w:jc w:val="center"/>
              <w:spacing w:line="360" w:lineRule="auto"/>
              <w:rPr>
                <w:rFonts w:hint="eastAsia" w:hAnsi="宋体"/>
                <w:bCs/>
                <w:position w:val="0"/>
                <w:szCs w:val="21"/>
              </w:rPr>
            </w:pPr>
            <w:r>
              <w:rPr>
                <w:rFonts w:hint="eastAsia" w:hAnsi="宋体"/>
                <w:bCs/>
                <w:position w:val="0"/>
                <w:szCs w:val="21"/>
              </w:rPr>
              <w:t xml:space="preserve">是否接受进口产品</w:t>
            </w:r>
            <w:r/>
          </w:p>
        </w:tc>
      </w:tr>
      <w:tr>
        <w:trPr>
          <w:trHeight w:val="781"/>
        </w:trPr>
        <w:tc>
          <w:tcPr>
            <w:tcW w:w="763" w:type="pct"/>
            <w:vAlign w:val="center"/>
            <w:textDirection w:val="lrTb"/>
            <w:noWrap w:val="false"/>
          </w:tcPr>
          <w:p>
            <w:pPr>
              <w:jc w:val="center"/>
              <w:rPr>
                <w:rFonts w:hint="eastAsia" w:hAnsi="宋体" w:cs="宋体"/>
                <w:b w:val="0"/>
                <w:position w:val="0"/>
                <w:szCs w:val="24"/>
              </w:rPr>
            </w:pPr>
            <w:r>
              <w:rPr>
                <w:rFonts w:hint="eastAsia" w:hAnsi="宋体" w:cs="宋体"/>
                <w:b w:val="0"/>
                <w:position w:val="0"/>
                <w:szCs w:val="24"/>
              </w:rPr>
              <w:t xml:space="preserve">1</w:t>
            </w:r>
            <w:r/>
          </w:p>
        </w:tc>
        <w:tc>
          <w:tcPr>
            <w:tcW w:w="1883" w:type="pct"/>
            <w:vAlign w:val="center"/>
            <w:textDirection w:val="lrTb"/>
            <w:noWrap w:val="false"/>
          </w:tcPr>
          <w:p>
            <w:pPr>
              <w:jc w:val="center"/>
              <w:rPr>
                <w:rFonts w:hint="eastAsia" w:hAnsi="宋体" w:cs="宋体"/>
                <w:b w:val="0"/>
                <w:position w:val="0"/>
                <w:szCs w:val="24"/>
              </w:rPr>
            </w:pPr>
            <w:r>
              <w:rPr>
                <w:rFonts w:hint="eastAsia" w:hAnsi="宋体" w:cs="宋体"/>
                <w:b w:val="0"/>
                <w:position w:val="0"/>
                <w:szCs w:val="24"/>
              </w:rPr>
              <w:t xml:space="preserve">磁共振成像系统</w:t>
            </w:r>
            <w:r/>
          </w:p>
        </w:tc>
        <w:tc>
          <w:tcPr>
            <w:tcW w:w="941" w:type="pct"/>
            <w:vAlign w:val="center"/>
            <w:textDirection w:val="lrTb"/>
            <w:noWrap w:val="false"/>
          </w:tcPr>
          <w:p>
            <w:pPr>
              <w:jc w:val="center"/>
              <w:rPr>
                <w:rFonts w:hint="eastAsia" w:hAnsi="宋体"/>
                <w:b w:val="0"/>
                <w:position w:val="0"/>
                <w:szCs w:val="21"/>
              </w:rPr>
            </w:pPr>
            <w:r>
              <w:rPr>
                <w:rFonts w:hint="eastAsia" w:hAnsi="宋体"/>
                <w:b w:val="0"/>
                <w:position w:val="0"/>
                <w:szCs w:val="21"/>
              </w:rPr>
              <w:t xml:space="preserve">1套</w:t>
            </w:r>
            <w:r/>
          </w:p>
        </w:tc>
        <w:tc>
          <w:tcPr>
            <w:tcW w:w="1413" w:type="pct"/>
            <w:vAlign w:val="center"/>
            <w:textDirection w:val="lrTb"/>
            <w:noWrap w:val="false"/>
          </w:tcPr>
          <w:p>
            <w:pPr>
              <w:jc w:val="center"/>
              <w:spacing w:line="360" w:lineRule="auto"/>
              <w:rPr>
                <w:rFonts w:hint="eastAsia" w:hAnsi="宋体"/>
                <w:b w:val="0"/>
                <w:position w:val="0"/>
                <w:szCs w:val="21"/>
              </w:rPr>
            </w:pPr>
            <w:r>
              <w:rPr>
                <w:rFonts w:hint="eastAsia" w:hAnsi="宋体"/>
                <w:b w:val="0"/>
                <w:position w:val="0"/>
                <w:szCs w:val="21"/>
              </w:rPr>
              <w:t xml:space="preserve">不接受</w:t>
            </w:r>
            <w:r/>
          </w:p>
        </w:tc>
      </w:tr>
    </w:tbl>
    <w:p>
      <w:pPr>
        <w:ind w:firstLine="480"/>
        <w:spacing w:line="360" w:lineRule="auto"/>
        <w:rPr>
          <w:rFonts w:hint="eastAsia" w:hAnsi="宋体" w:cs="宋体"/>
          <w:b w:val="0"/>
          <w:position w:val="0"/>
          <w:szCs w:val="24"/>
        </w:rPr>
      </w:pPr>
      <w:r>
        <w:rPr>
          <w:rFonts w:hint="eastAsia" w:hAnsi="宋体" w:cs="宋体"/>
          <w:b w:val="0"/>
          <w:position w:val="0"/>
          <w:szCs w:val="24"/>
        </w:rPr>
        <w:t xml:space="preserve">合同履行期限：见项目需求</w:t>
      </w:r>
      <w:r/>
    </w:p>
    <w:p>
      <w:pPr>
        <w:ind w:firstLine="480"/>
        <w:spacing w:line="360" w:lineRule="auto"/>
        <w:rPr>
          <w:rFonts w:hint="eastAsia" w:hAnsi="宋体" w:cs="宋体"/>
          <w:b w:val="0"/>
          <w:position w:val="0"/>
          <w:szCs w:val="24"/>
          <w:u w:val="single"/>
        </w:rPr>
      </w:pPr>
      <w:r>
        <w:rPr>
          <w:rFonts w:hint="eastAsia" w:hAnsi="宋体" w:cs="宋体"/>
          <w:b w:val="0"/>
          <w:position w:val="0"/>
          <w:szCs w:val="24"/>
        </w:rPr>
        <w:t xml:space="preserve">本项目（是/否）接受联合体投标：否</w:t>
      </w:r>
      <w:r/>
    </w:p>
    <w:p>
      <w:pPr>
        <w:keepLines/>
        <w:keepNext/>
        <w:spacing w:line="360" w:lineRule="auto"/>
        <w:rPr>
          <w:rFonts w:hint="eastAsia" w:hAnsi="宋体" w:cs="宋体"/>
          <w:position w:val="0"/>
          <w:szCs w:val="24"/>
        </w:rPr>
        <w:outlineLvl w:val="1"/>
      </w:pPr>
      <w:r/>
      <w:bookmarkStart w:id="19" w:name="_Toc174468321"/>
      <w:r/>
      <w:bookmarkStart w:id="20" w:name="_Toc174468364"/>
      <w:r>
        <w:rPr>
          <w:rFonts w:hint="eastAsia" w:hAnsi="宋体" w:cs="宋体"/>
          <w:position w:val="0"/>
          <w:szCs w:val="24"/>
        </w:rPr>
        <w:t xml:space="preserve">二、申请人的资格要求</w:t>
      </w:r>
      <w:bookmarkEnd w:id="19"/>
      <w:r/>
      <w:bookmarkEnd w:id="20"/>
      <w:r/>
      <w:r/>
    </w:p>
    <w:p>
      <w:pPr>
        <w:ind w:firstLine="482"/>
        <w:spacing w:line="360" w:lineRule="auto"/>
        <w:rPr>
          <w:rFonts w:hint="eastAsia" w:hAnsi="宋体" w:cs="Arial"/>
          <w:bCs/>
          <w:position w:val="0"/>
          <w:szCs w:val="21"/>
        </w:rPr>
      </w:pPr>
      <w:r/>
      <w:bookmarkStart w:id="21" w:name="_Hlk142317588"/>
      <w:r>
        <w:rPr>
          <w:rFonts w:hint="eastAsia" w:hAnsi="宋体" w:cs="Arial"/>
          <w:bCs/>
          <w:position w:val="0"/>
          <w:szCs w:val="21"/>
        </w:rPr>
        <w:t xml:space="preserve">（一）</w:t>
      </w:r>
      <w:r>
        <w:rPr>
          <w:rFonts w:hint="eastAsia" w:hAnsi="宋体" w:cs="Arial"/>
          <w:bCs/>
          <w:position w:val="0"/>
          <w:szCs w:val="21"/>
        </w:rPr>
        <w:t xml:space="preserve">满足《中华人民共和国政府采购法》第二十二条规定</w:t>
      </w:r>
      <w:r>
        <w:rPr>
          <w:rFonts w:hAnsi="宋体" w:cs="Arial"/>
          <w:bCs/>
          <w:position w:val="0"/>
          <w:szCs w:val="21"/>
        </w:rPr>
        <w:t xml:space="preserve">：</w:t>
      </w:r>
      <w:r/>
    </w:p>
    <w:p>
      <w:pPr>
        <w:ind w:firstLine="480"/>
        <w:spacing w:line="360" w:lineRule="auto"/>
        <w:rPr>
          <w:rFonts w:hint="eastAsia" w:hAnsi="宋体" w:cs="宋体"/>
          <w:b w:val="0"/>
          <w:position w:val="0"/>
          <w:szCs w:val="21"/>
        </w:rPr>
      </w:pPr>
      <w:r>
        <w:rPr>
          <w:rFonts w:hint="eastAsia" w:hAnsi="宋体" w:cs="Arial"/>
          <w:b w:val="0"/>
          <w:position w:val="0"/>
          <w:szCs w:val="21"/>
        </w:rPr>
        <w:t xml:space="preserve">1、</w:t>
      </w:r>
      <w:r>
        <w:rPr>
          <w:rFonts w:hAnsi="宋体" w:cs="Arial"/>
          <w:b w:val="0"/>
          <w:position w:val="0"/>
          <w:szCs w:val="21"/>
        </w:rPr>
        <w:t xml:space="preserve">具有独立承担民事责任的能力</w:t>
      </w:r>
      <w:r>
        <w:rPr>
          <w:rFonts w:hint="eastAsia" w:hAnsi="宋体" w:cs="Arial"/>
          <w:b w:val="0"/>
          <w:position w:val="0"/>
          <w:szCs w:val="21"/>
        </w:rPr>
        <w:t xml:space="preserve">（提供</w:t>
      </w:r>
      <w:r>
        <w:rPr>
          <w:rFonts w:hAnsi="宋体" w:cs="宋体"/>
          <w:b w:val="0"/>
          <w:position w:val="0"/>
          <w:szCs w:val="21"/>
        </w:rPr>
        <w:t xml:space="preserve">法人或者其他组织的营业执照等证明文件，自然人的身份证明</w:t>
      </w:r>
      <w:r>
        <w:rPr>
          <w:rFonts w:hint="eastAsia" w:hAnsi="宋体" w:cs="Arial"/>
          <w:b w:val="0"/>
          <w:position w:val="0"/>
          <w:szCs w:val="21"/>
        </w:rPr>
        <w:t xml:space="preserve">）</w:t>
      </w:r>
      <w:r>
        <w:rPr>
          <w:rFonts w:hint="eastAsia" w:hAnsi="宋体" w:cs="宋体"/>
          <w:b w:val="0"/>
          <w:position w:val="0"/>
          <w:szCs w:val="21"/>
        </w:rPr>
        <w:t xml:space="preserve">；</w:t>
      </w:r>
      <w:r/>
    </w:p>
    <w:p>
      <w:pPr>
        <w:ind w:firstLine="480"/>
        <w:spacing w:line="360" w:lineRule="auto"/>
        <w:rPr>
          <w:rFonts w:hint="eastAsia" w:hAnsi="宋体" w:cs="宋体"/>
          <w:b w:val="0"/>
          <w:position w:val="0"/>
          <w:szCs w:val="21"/>
        </w:rPr>
      </w:pPr>
      <w:r>
        <w:rPr>
          <w:rFonts w:hint="eastAsia" w:hAnsi="宋体" w:cs="宋体"/>
          <w:b w:val="0"/>
          <w:position w:val="0"/>
          <w:szCs w:val="21"/>
        </w:rPr>
        <w:t xml:space="preserve">2、</w:t>
      </w:r>
      <w:r>
        <w:rPr>
          <w:rFonts w:hAnsi="宋体" w:cs="宋体"/>
          <w:b w:val="0"/>
          <w:bCs/>
          <w:position w:val="0"/>
          <w:szCs w:val="21"/>
        </w:rPr>
        <w:t xml:space="preserve">具有良好的商业信誉和健全的财务会计制度</w:t>
      </w:r>
      <w:r>
        <w:rPr>
          <w:rFonts w:hint="eastAsia" w:hAnsi="宋体" w:cs="宋体"/>
          <w:b w:val="0"/>
          <w:bCs/>
          <w:position w:val="0"/>
          <w:szCs w:val="21"/>
        </w:rPr>
        <w:t xml:space="preserve">（提供</w:t>
      </w:r>
      <w:r>
        <w:rPr>
          <w:rFonts w:hint="eastAsia" w:hAnsi="宋体" w:cs="宋体"/>
          <w:b w:val="0"/>
          <w:position w:val="0"/>
          <w:szCs w:val="21"/>
        </w:rPr>
        <w:t xml:space="preserve">上一年度</w:t>
      </w:r>
      <w:r>
        <w:rPr>
          <w:rFonts w:hint="eastAsia" w:hAnsi="宋体" w:cs="宋体"/>
          <w:bCs/>
          <w:position w:val="0"/>
          <w:szCs w:val="21"/>
        </w:rPr>
        <w:t xml:space="preserve">（2025年度）</w:t>
      </w:r>
      <w:r>
        <w:rPr>
          <w:rFonts w:hint="eastAsia" w:hAnsi="宋体" w:cs="宋体"/>
          <w:b w:val="0"/>
          <w:position w:val="0"/>
          <w:szCs w:val="21"/>
        </w:rPr>
        <w:t xml:space="preserve">的</w:t>
      </w:r>
      <w:r>
        <w:rPr>
          <w:rFonts w:hAnsi="宋体" w:cs="宋体"/>
          <w:b w:val="0"/>
          <w:position w:val="0"/>
          <w:szCs w:val="21"/>
        </w:rPr>
        <w:t xml:space="preserve">财务状况报告</w:t>
      </w:r>
      <w:r>
        <w:rPr>
          <w:rFonts w:hint="eastAsia" w:hAnsi="宋体" w:cs="宋体"/>
          <w:b w:val="0"/>
          <w:position w:val="0"/>
          <w:szCs w:val="21"/>
        </w:rPr>
        <w:t xml:space="preserve">，成立不满一年不需提供</w:t>
      </w:r>
      <w:r>
        <w:rPr>
          <w:rFonts w:hint="eastAsia" w:hAnsi="宋体" w:cs="宋体"/>
          <w:b w:val="0"/>
          <w:bCs/>
          <w:position w:val="0"/>
          <w:szCs w:val="21"/>
        </w:rPr>
        <w:t xml:space="preserve">）</w:t>
      </w:r>
      <w:r>
        <w:rPr>
          <w:rFonts w:hint="eastAsia" w:hAnsi="宋体" w:cs="宋体"/>
          <w:b w:val="0"/>
          <w:position w:val="0"/>
          <w:szCs w:val="21"/>
        </w:rPr>
        <w:t xml:space="preserve">；</w:t>
      </w:r>
      <w:r/>
    </w:p>
    <w:p>
      <w:pPr>
        <w:ind w:firstLine="480"/>
        <w:spacing w:line="360" w:lineRule="auto"/>
        <w:rPr>
          <w:rFonts w:hint="eastAsia" w:hAnsi="宋体" w:cs="宋体"/>
          <w:b w:val="0"/>
          <w:position w:val="0"/>
          <w:szCs w:val="21"/>
        </w:rPr>
      </w:pPr>
      <w:r>
        <w:rPr>
          <w:rFonts w:hint="eastAsia" w:hAnsi="宋体" w:cs="宋体"/>
          <w:b w:val="0"/>
          <w:position w:val="0"/>
          <w:szCs w:val="21"/>
        </w:rPr>
        <w:t xml:space="preserve">3、</w:t>
      </w:r>
      <w:r>
        <w:rPr>
          <w:rFonts w:hAnsi="宋体" w:cs="宋体"/>
          <w:b w:val="0"/>
          <w:bCs/>
          <w:position w:val="0"/>
          <w:szCs w:val="21"/>
        </w:rPr>
        <w:t xml:space="preserve">有依法缴纳税收和社会保障资金的良好记录</w:t>
      </w:r>
      <w:r>
        <w:rPr>
          <w:rFonts w:hint="eastAsia" w:hAnsi="宋体" w:cs="宋体"/>
          <w:b w:val="0"/>
          <w:position w:val="0"/>
          <w:szCs w:val="21"/>
        </w:rPr>
        <w:t xml:space="preserve">（</w:t>
      </w:r>
      <w:r>
        <w:rPr>
          <w:rFonts w:hint="eastAsia" w:hAnsi="宋体" w:cs="宋体"/>
          <w:b w:val="0"/>
          <w:bCs/>
          <w:position w:val="0"/>
          <w:szCs w:val="24"/>
        </w:rPr>
        <w:t xml:space="preserve">提供投标人参加本次政府采购活动前</w:t>
      </w:r>
      <w:r>
        <w:rPr>
          <w:rFonts w:hAnsi="宋体" w:cs="宋体"/>
          <w:b w:val="0"/>
          <w:bCs/>
          <w:position w:val="0"/>
          <w:szCs w:val="24"/>
        </w:rPr>
        <w:t xml:space="preserve">6个月</w:t>
      </w:r>
      <w:bookmarkStart w:id="22" w:name="_Hlk129265616"/>
      <w:r>
        <w:rPr>
          <w:rFonts w:hint="eastAsia" w:hAnsi="宋体" w:cs="宋体"/>
          <w:b w:val="0"/>
          <w:bCs/>
          <w:position w:val="0"/>
          <w:szCs w:val="24"/>
        </w:rPr>
        <w:t xml:space="preserve">内</w:t>
      </w:r>
      <w:r>
        <w:rPr>
          <w:rFonts w:hint="eastAsia" w:hAnsi="宋体" w:cs="宋体"/>
          <w:position w:val="0"/>
          <w:szCs w:val="24"/>
        </w:rPr>
        <w:t xml:space="preserve">（即</w:t>
      </w:r>
      <w:r>
        <w:rPr>
          <w:rFonts w:hAnsi="宋体" w:cs="宋体"/>
          <w:position w:val="0"/>
          <w:szCs w:val="24"/>
        </w:rPr>
        <w:t xml:space="preserve">202</w:t>
      </w:r>
      <w:r>
        <w:rPr>
          <w:rFonts w:hint="eastAsia" w:hAnsi="宋体" w:cs="宋体"/>
          <w:position w:val="0"/>
          <w:szCs w:val="24"/>
        </w:rPr>
        <w:t xml:space="preserve">6</w:t>
      </w:r>
      <w:r>
        <w:rPr>
          <w:rFonts w:hAnsi="宋体" w:cs="宋体"/>
          <w:position w:val="0"/>
          <w:szCs w:val="24"/>
        </w:rPr>
        <w:t xml:space="preserve">年</w:t>
      </w:r>
      <w:r>
        <w:rPr>
          <w:rFonts w:hint="eastAsia" w:hAnsi="宋体" w:cs="宋体"/>
          <w:position w:val="0"/>
          <w:szCs w:val="24"/>
        </w:rPr>
        <w:t xml:space="preserve">5月</w:t>
      </w:r>
      <w:r>
        <w:rPr>
          <w:rFonts w:hAnsi="宋体" w:cs="宋体"/>
          <w:position w:val="0"/>
          <w:szCs w:val="24"/>
        </w:rPr>
        <w:t xml:space="preserve">-202</w:t>
      </w:r>
      <w:r>
        <w:rPr>
          <w:rFonts w:hint="eastAsia" w:hAnsi="宋体" w:cs="宋体"/>
          <w:position w:val="0"/>
          <w:szCs w:val="24"/>
        </w:rPr>
        <w:t xml:space="preserve">6年10月期间）</w:t>
      </w:r>
      <w:r>
        <w:rPr>
          <w:rFonts w:hint="eastAsia" w:hAnsi="宋体" w:cs="宋体"/>
          <w:b w:val="0"/>
          <w:bCs/>
          <w:position w:val="0"/>
          <w:szCs w:val="24"/>
        </w:rPr>
        <w:t xml:space="preserve">任意一个月</w:t>
      </w:r>
      <w:bookmarkEnd w:id="22"/>
      <w:r>
        <w:rPr>
          <w:rFonts w:hint="eastAsia" w:hAnsi="宋体" w:cs="宋体"/>
          <w:b w:val="0"/>
          <w:bCs/>
          <w:position w:val="0"/>
          <w:szCs w:val="24"/>
        </w:rPr>
        <w:t xml:space="preserve">缴纳税收及缴纳社会保障资金的证明材料。投标人依法享受缓缴、免缴税收、社会保障资金的提供证明材料</w:t>
      </w:r>
      <w:r>
        <w:rPr>
          <w:rFonts w:hAnsi="宋体" w:cs="宋体"/>
          <w:b w:val="0"/>
          <w:bCs/>
          <w:position w:val="0"/>
          <w:szCs w:val="24"/>
        </w:rPr>
        <w:t xml:space="preserve">）</w:t>
      </w:r>
      <w:r>
        <w:rPr>
          <w:rFonts w:hint="eastAsia" w:hAnsi="宋体" w:cs="宋体"/>
          <w:b w:val="0"/>
          <w:position w:val="0"/>
          <w:szCs w:val="21"/>
        </w:rPr>
        <w:t xml:space="preserve">；</w:t>
      </w:r>
      <w:r/>
    </w:p>
    <w:p>
      <w:pPr>
        <w:ind w:firstLine="480"/>
        <w:spacing w:line="360" w:lineRule="auto"/>
        <w:rPr>
          <w:rFonts w:hint="eastAsia" w:hAnsi="宋体" w:cs="宋体"/>
          <w:b w:val="0"/>
          <w:position w:val="0"/>
          <w:szCs w:val="21"/>
        </w:rPr>
      </w:pPr>
      <w:r>
        <w:rPr>
          <w:rFonts w:hint="eastAsia" w:hAnsi="宋体" w:cs="宋体"/>
          <w:b w:val="0"/>
          <w:position w:val="0"/>
          <w:szCs w:val="21"/>
        </w:rPr>
        <w:t xml:space="preserve">4、</w:t>
      </w:r>
      <w:r>
        <w:rPr>
          <w:rFonts w:hAnsi="宋体" w:cs="宋体"/>
          <w:b w:val="0"/>
          <w:bCs/>
          <w:position w:val="0"/>
          <w:szCs w:val="21"/>
        </w:rPr>
        <w:t xml:space="preserve">具有履行合同所必需的设备和专业技术能力</w:t>
      </w:r>
      <w:r>
        <w:rPr>
          <w:rFonts w:hint="eastAsia" w:hAnsi="宋体" w:cs="宋体"/>
          <w:b w:val="0"/>
          <w:position w:val="0"/>
          <w:szCs w:val="21"/>
        </w:rPr>
        <w:t xml:space="preserve">（提供书面声明）；</w:t>
      </w:r>
      <w:r/>
    </w:p>
    <w:p>
      <w:pPr>
        <w:ind w:firstLine="480"/>
        <w:spacing w:line="360" w:lineRule="auto"/>
        <w:rPr>
          <w:rFonts w:hint="eastAsia" w:hAnsi="宋体" w:cs="宋体"/>
          <w:b w:val="0"/>
          <w:position w:val="0"/>
          <w:szCs w:val="21"/>
        </w:rPr>
      </w:pPr>
      <w:r>
        <w:rPr>
          <w:rFonts w:hint="eastAsia" w:hAnsi="宋体" w:cs="宋体"/>
          <w:b w:val="0"/>
          <w:position w:val="0"/>
          <w:szCs w:val="21"/>
        </w:rPr>
        <w:t xml:space="preserve">5、</w:t>
      </w:r>
      <w:r>
        <w:rPr>
          <w:rFonts w:hAnsi="宋体" w:cs="宋体"/>
          <w:b w:val="0"/>
          <w:position w:val="0"/>
          <w:szCs w:val="21"/>
        </w:rPr>
        <w:t xml:space="preserve">参加政府采购活动前3年内在经营活动中没有重大违法记录</w:t>
      </w:r>
      <w:r>
        <w:rPr>
          <w:rFonts w:hint="eastAsia" w:hAnsi="宋体" w:cs="宋体"/>
          <w:b w:val="0"/>
          <w:position w:val="0"/>
          <w:szCs w:val="21"/>
        </w:rPr>
        <w:t xml:space="preserve">（提供</w:t>
      </w:r>
      <w:r>
        <w:rPr>
          <w:rFonts w:hAnsi="宋体" w:cs="宋体"/>
          <w:b w:val="0"/>
          <w:position w:val="0"/>
          <w:szCs w:val="21"/>
        </w:rPr>
        <w:t xml:space="preserve">书面</w:t>
      </w:r>
      <w:r>
        <w:rPr>
          <w:rFonts w:hAnsi="宋体" w:cs="宋体"/>
          <w:b w:val="0"/>
          <w:position w:val="0"/>
          <w:szCs w:val="21"/>
        </w:rPr>
        <w:t xml:space="preserve">声明</w:t>
      </w:r>
      <w:r>
        <w:rPr>
          <w:rFonts w:hint="eastAsia" w:hAnsi="宋体" w:cs="宋体"/>
          <w:b w:val="0"/>
          <w:position w:val="0"/>
          <w:szCs w:val="21"/>
        </w:rPr>
        <w:t xml:space="preserve">）；</w:t>
      </w:r>
      <w:r/>
    </w:p>
    <w:p>
      <w:pPr>
        <w:ind w:firstLine="480"/>
        <w:spacing w:line="360" w:lineRule="auto"/>
        <w:rPr>
          <w:rFonts w:hint="eastAsia" w:hAnsi="宋体"/>
          <w:b w:val="0"/>
          <w:position w:val="0"/>
          <w:szCs w:val="24"/>
        </w:rPr>
      </w:pPr>
      <w:r>
        <w:rPr>
          <w:rFonts w:hint="eastAsia" w:hAnsi="宋体"/>
          <w:b w:val="0"/>
          <w:position w:val="0"/>
          <w:szCs w:val="24"/>
        </w:rPr>
        <w:t xml:space="preserve">6、</w:t>
      </w:r>
      <w:r>
        <w:rPr>
          <w:rFonts w:hAnsi="宋体"/>
          <w:b w:val="0"/>
          <w:position w:val="0"/>
          <w:szCs w:val="24"/>
        </w:rPr>
        <w:t xml:space="preserve">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rFonts w:hint="eastAsia" w:hAnsi="宋体"/>
          <w:b w:val="0"/>
          <w:position w:val="0"/>
          <w:szCs w:val="24"/>
        </w:rPr>
        <w:t xml:space="preserve">；</w:t>
      </w:r>
      <w:r/>
    </w:p>
    <w:p>
      <w:pPr>
        <w:ind w:firstLine="480"/>
        <w:spacing w:line="360" w:lineRule="auto"/>
        <w:rPr>
          <w:rFonts w:hint="eastAsia" w:hAnsi="宋体"/>
          <w:b w:val="0"/>
          <w:bCs/>
          <w:position w:val="0"/>
          <w:szCs w:val="24"/>
        </w:rPr>
      </w:pPr>
      <w:r>
        <w:rPr>
          <w:rFonts w:hint="eastAsia" w:hAnsi="宋体"/>
          <w:b w:val="0"/>
          <w:bCs/>
          <w:position w:val="0"/>
          <w:szCs w:val="24"/>
        </w:rPr>
        <w:t xml:space="preserve">7、本项目</w:t>
      </w:r>
      <w:r>
        <w:rPr>
          <w:rFonts w:hAnsi="宋体"/>
          <w:b w:val="0"/>
          <w:bCs/>
          <w:position w:val="0"/>
          <w:szCs w:val="24"/>
          <w:u w:val="single"/>
        </w:rPr>
        <w:t xml:space="preserve"> 不接受 </w:t>
      </w:r>
      <w:r>
        <w:rPr>
          <w:rFonts w:hint="eastAsia" w:hAnsi="宋体"/>
          <w:b w:val="0"/>
          <w:bCs/>
          <w:position w:val="0"/>
          <w:szCs w:val="24"/>
        </w:rPr>
        <w:t xml:space="preserve">联合体投标；</w:t>
      </w:r>
      <w:r/>
    </w:p>
    <w:p>
      <w:pPr>
        <w:ind w:firstLine="480"/>
        <w:spacing w:line="360" w:lineRule="auto"/>
        <w:rPr>
          <w:rFonts w:hint="eastAsia" w:hAnsi="宋体"/>
          <w:b w:val="0"/>
          <w:bCs/>
          <w:position w:val="0"/>
          <w:szCs w:val="24"/>
        </w:rPr>
      </w:pPr>
      <w:r>
        <w:rPr>
          <w:rFonts w:hint="eastAsia" w:hAnsi="宋体"/>
          <w:b w:val="0"/>
          <w:bCs/>
          <w:position w:val="0"/>
          <w:szCs w:val="24"/>
        </w:rPr>
        <w:t xml:space="preserve">8、本项目</w:t>
      </w:r>
      <w:r>
        <w:rPr>
          <w:rFonts w:hint="eastAsia" w:hAnsi="宋体"/>
          <w:b w:val="0"/>
          <w:bCs/>
          <w:position w:val="0"/>
          <w:szCs w:val="24"/>
          <w:u w:val="single"/>
        </w:rPr>
        <w:t xml:space="preserve"> 不接受</w:t>
      </w:r>
      <w:r>
        <w:rPr>
          <w:rFonts w:hint="eastAsia" w:hAnsi="宋体"/>
          <w:position w:val="0"/>
          <w:szCs w:val="24"/>
          <w:u w:val="single"/>
        </w:rPr>
        <w:t xml:space="preserve"> </w:t>
      </w:r>
      <w:r>
        <w:rPr>
          <w:rFonts w:hint="eastAsia" w:hAnsi="宋体"/>
          <w:b w:val="0"/>
          <w:bCs/>
          <w:position w:val="0"/>
          <w:szCs w:val="24"/>
        </w:rPr>
        <w:t xml:space="preserve">进口产品投标。</w:t>
      </w:r>
      <w:r/>
    </w:p>
    <w:p>
      <w:pPr>
        <w:ind w:firstLine="482"/>
        <w:spacing w:line="360" w:lineRule="auto"/>
        <w:rPr>
          <w:rFonts w:hint="eastAsia" w:hAnsi="宋体"/>
          <w:bCs/>
          <w:position w:val="0"/>
          <w:szCs w:val="24"/>
        </w:rPr>
      </w:pPr>
      <w:r>
        <w:rPr>
          <w:rFonts w:hint="eastAsia" w:hAnsi="宋体"/>
          <w:bCs/>
          <w:position w:val="0"/>
          <w:szCs w:val="24"/>
        </w:rPr>
        <w:t xml:space="preserve">（二）</w:t>
      </w:r>
      <w:r>
        <w:rPr>
          <w:rFonts w:hAnsi="宋体"/>
          <w:bCs/>
          <w:position w:val="0"/>
          <w:szCs w:val="24"/>
        </w:rPr>
        <w:t xml:space="preserve">落实政府采购政策需满足的资格要求：</w:t>
      </w:r>
      <w:r/>
    </w:p>
    <w:p>
      <w:pPr>
        <w:ind w:firstLine="482"/>
        <w:spacing w:line="360" w:lineRule="auto"/>
        <w:rPr>
          <w:rFonts w:hint="eastAsia" w:hAnsi="宋体"/>
          <w:b w:val="0"/>
          <w:bCs/>
          <w:position w:val="0"/>
          <w:szCs w:val="24"/>
        </w:rPr>
      </w:pPr>
      <w:r>
        <w:rPr>
          <w:rFonts w:hint="eastAsia" w:hAnsi="宋体"/>
          <w:position w:val="0"/>
          <w:szCs w:val="24"/>
        </w:rPr>
        <w:t xml:space="preserve">1、本项目为非专门面向中小微企业项目</w:t>
      </w:r>
      <w:r/>
    </w:p>
    <w:p>
      <w:pPr>
        <w:ind w:firstLine="480"/>
        <w:spacing w:line="360" w:lineRule="auto"/>
        <w:rPr>
          <w:rFonts w:hint="eastAsia" w:hAnsi="宋体"/>
          <w:b w:val="0"/>
          <w:bCs/>
          <w:position w:val="0"/>
          <w:szCs w:val="24"/>
        </w:rPr>
      </w:pPr>
      <w:r>
        <w:rPr>
          <w:rFonts w:hint="eastAsia" w:hAnsi="宋体"/>
          <w:b w:val="0"/>
          <w:bCs/>
          <w:position w:val="0"/>
          <w:szCs w:val="24"/>
        </w:rPr>
        <w:t xml:space="preserve">1.1</w:t>
      </w:r>
      <w:r>
        <w:rPr>
          <w:rFonts w:hAnsi="宋体"/>
          <w:b w:val="0"/>
          <w:bCs/>
          <w:position w:val="0"/>
          <w:szCs w:val="24"/>
        </w:rPr>
        <w:t xml:space="preserve">本项目属于</w:t>
      </w:r>
      <w:r>
        <w:rPr>
          <w:rFonts w:hAnsi="宋体"/>
          <w:position w:val="0"/>
          <w:szCs w:val="24"/>
          <w:u w:val="single"/>
        </w:rPr>
        <w:t xml:space="preserve">货物类</w:t>
      </w:r>
      <w:r>
        <w:rPr>
          <w:rFonts w:hAnsi="宋体"/>
          <w:b w:val="0"/>
          <w:bCs/>
          <w:position w:val="0"/>
          <w:szCs w:val="24"/>
        </w:rPr>
        <w:t xml:space="preserve">采购。根据《政府采购促进中小企业发展管理办法》（财库〔2020〕46号）、《关于做好政府采购支持企业发展有关事项的通知》</w:t>
      </w:r>
      <w:r>
        <w:rPr>
          <w:rFonts w:hint="eastAsia" w:hAnsi="宋体"/>
          <w:b w:val="0"/>
          <w:bCs/>
          <w:position w:val="0"/>
          <w:szCs w:val="24"/>
        </w:rPr>
        <w:t xml:space="preserve">（</w:t>
      </w:r>
      <w:r>
        <w:rPr>
          <w:rFonts w:hAnsi="宋体"/>
          <w:b w:val="0"/>
          <w:bCs/>
          <w:position w:val="0"/>
          <w:szCs w:val="24"/>
        </w:rPr>
        <w:t xml:space="preserve">苏财购</w:t>
      </w:r>
      <w:r>
        <w:rPr>
          <w:rFonts w:hint="eastAsia" w:hAnsi="宋体"/>
          <w:b w:val="0"/>
          <w:bCs/>
          <w:position w:val="0"/>
          <w:szCs w:val="24"/>
        </w:rPr>
        <w:t xml:space="preserve">〔2020〕52号）</w:t>
      </w:r>
      <w:r>
        <w:rPr>
          <w:rFonts w:hAnsi="宋体"/>
          <w:b w:val="0"/>
          <w:bCs/>
          <w:position w:val="0"/>
          <w:szCs w:val="24"/>
        </w:rPr>
        <w:t xml:space="preserve">的要求，</w:t>
      </w:r>
      <w:r>
        <w:rPr>
          <w:rFonts w:hint="eastAsia" w:hAnsi="宋体"/>
          <w:position w:val="0"/>
          <w:szCs w:val="24"/>
        </w:rPr>
        <w:t xml:space="preserve">本项目小型、微型企业享受扶持政策</w:t>
      </w:r>
      <w:r>
        <w:rPr>
          <w:rFonts w:hint="eastAsia" w:hAnsi="宋体"/>
          <w:b w:val="0"/>
          <w:bCs/>
          <w:position w:val="0"/>
          <w:szCs w:val="24"/>
        </w:rPr>
        <w:t xml:space="preserve">。</w:t>
      </w:r>
      <w:r>
        <w:rPr>
          <w:rFonts w:hAnsi="宋体"/>
          <w:b w:val="0"/>
          <w:bCs/>
          <w:position w:val="0"/>
          <w:szCs w:val="24"/>
        </w:rPr>
        <w:t xml:space="preserve">所称小型、微型企业须满足《政府采购促进中小企业发展管理办法》（财库〔2020〕46号）第二条和第四条的规定，采购货物全部由中小企业制造（货物由中小企业生产且使用该中小企业商号或者注册商标），不限制</w:t>
      </w:r>
      <w:r>
        <w:rPr>
          <w:rFonts w:hint="eastAsia" w:hAnsi="宋体"/>
          <w:b w:val="0"/>
          <w:bCs/>
          <w:position w:val="0"/>
          <w:szCs w:val="24"/>
        </w:rPr>
        <w:t xml:space="preserve">投标人</w:t>
      </w:r>
      <w:r>
        <w:rPr>
          <w:rFonts w:hAnsi="宋体"/>
          <w:b w:val="0"/>
          <w:bCs/>
          <w:position w:val="0"/>
          <w:szCs w:val="24"/>
        </w:rPr>
        <w:t xml:space="preserve">企业规模（</w:t>
      </w:r>
      <w:r>
        <w:rPr>
          <w:rFonts w:hint="eastAsia" w:hAnsi="宋体"/>
          <w:b w:val="0"/>
          <w:bCs/>
          <w:position w:val="0"/>
          <w:szCs w:val="24"/>
        </w:rPr>
        <w:t xml:space="preserve">投标人</w:t>
      </w:r>
      <w:r>
        <w:rPr>
          <w:rFonts w:hAnsi="宋体"/>
          <w:b w:val="0"/>
          <w:bCs/>
          <w:position w:val="0"/>
          <w:szCs w:val="24"/>
        </w:rPr>
        <w:t xml:space="preserve">必须提供</w:t>
      </w:r>
      <w:r>
        <w:rPr>
          <w:rFonts w:hint="eastAsia" w:hAnsi="宋体"/>
          <w:b w:val="0"/>
          <w:bCs/>
          <w:position w:val="0"/>
          <w:szCs w:val="24"/>
        </w:rPr>
        <w:t xml:space="preserve">中小企业声明函</w:t>
      </w:r>
      <w:r>
        <w:rPr>
          <w:rFonts w:hAnsi="宋体"/>
          <w:b w:val="0"/>
          <w:bCs/>
          <w:position w:val="0"/>
          <w:szCs w:val="24"/>
        </w:rPr>
        <w:t xml:space="preserve">（见格式））</w:t>
      </w:r>
      <w:r>
        <w:rPr>
          <w:rFonts w:hint="eastAsia" w:hAnsi="宋体"/>
          <w:b w:val="0"/>
          <w:bCs/>
          <w:position w:val="0"/>
          <w:szCs w:val="24"/>
        </w:rPr>
        <w:t xml:space="preserve">。</w:t>
      </w:r>
      <w:r/>
    </w:p>
    <w:p>
      <w:pPr>
        <w:ind w:firstLine="480"/>
        <w:spacing w:line="360" w:lineRule="auto"/>
        <w:rPr>
          <w:rFonts w:hint="eastAsia" w:hAnsi="宋体"/>
          <w:b w:val="0"/>
          <w:position w:val="0"/>
          <w:szCs w:val="24"/>
        </w:rPr>
      </w:pPr>
      <w:r>
        <w:rPr>
          <w:rFonts w:hint="eastAsia" w:hAnsi="宋体"/>
          <w:b w:val="0"/>
          <w:bCs/>
          <w:position w:val="0"/>
          <w:szCs w:val="24"/>
        </w:rPr>
        <w:t xml:space="preserve">1.2</w:t>
      </w:r>
      <w:r>
        <w:rPr>
          <w:rFonts w:hAnsi="宋体"/>
          <w:b w:val="0"/>
          <w:bCs/>
          <w:position w:val="0"/>
          <w:szCs w:val="24"/>
        </w:rPr>
        <w:t xml:space="preserve">中小微企业划型标准请对照《关于印发中小企业划型标准规定的通知》（工信部联企业〔2011〕300号）（详见</w:t>
      </w:r>
      <w:r>
        <w:rPr>
          <w:rFonts w:hint="eastAsia" w:hAnsi="宋体"/>
          <w:b w:val="0"/>
          <w:bCs/>
          <w:position w:val="0"/>
          <w:szCs w:val="24"/>
        </w:rPr>
        <w:t xml:space="preserve">格式</w:t>
      </w:r>
      <w:r>
        <w:rPr>
          <w:rFonts w:hAnsi="宋体"/>
          <w:b w:val="0"/>
          <w:bCs/>
          <w:position w:val="0"/>
          <w:szCs w:val="24"/>
        </w:rPr>
        <w:t xml:space="preserve">）。本项目采购标的对应的行业主要为</w:t>
      </w:r>
      <w:r>
        <w:rPr>
          <w:rFonts w:hAnsi="宋体"/>
          <w:position w:val="0"/>
          <w:szCs w:val="24"/>
          <w:u w:val="single"/>
        </w:rPr>
        <w:t xml:space="preserve">工业</w:t>
      </w:r>
      <w:r>
        <w:rPr>
          <w:rFonts w:hAnsi="宋体"/>
          <w:b w:val="0"/>
          <w:bCs/>
          <w:position w:val="0"/>
          <w:szCs w:val="24"/>
        </w:rPr>
        <w:t xml:space="preserve">。</w:t>
      </w:r>
      <w:r/>
    </w:p>
    <w:p>
      <w:pPr>
        <w:ind w:firstLine="482"/>
        <w:spacing w:line="360" w:lineRule="auto"/>
        <w:rPr>
          <w:rFonts w:hint="eastAsia" w:hAnsi="宋体"/>
          <w:bCs/>
          <w:position w:val="0"/>
          <w:szCs w:val="21"/>
        </w:rPr>
      </w:pPr>
      <w:r>
        <w:rPr>
          <w:rFonts w:hint="eastAsia" w:hAnsi="宋体"/>
          <w:bCs/>
          <w:position w:val="0"/>
          <w:szCs w:val="21"/>
        </w:rPr>
        <w:t xml:space="preserve">2、本项目实施本国产品标准及相关政策</w:t>
      </w:r>
      <w:r/>
    </w:p>
    <w:p>
      <w:pPr>
        <w:ind w:firstLine="480"/>
        <w:spacing w:line="360" w:lineRule="auto"/>
        <w:rPr>
          <w:rFonts w:hint="eastAsia" w:hAnsi="宋体"/>
          <w:b w:val="0"/>
          <w:bCs/>
          <w:position w:val="0"/>
          <w:szCs w:val="24"/>
        </w:rPr>
      </w:pPr>
      <w:r>
        <w:rPr>
          <w:rFonts w:hint="eastAsia" w:hAnsi="宋体"/>
          <w:b w:val="0"/>
          <w:bCs/>
          <w:position w:val="0"/>
          <w:szCs w:val="24"/>
        </w:rPr>
        <w:t xml:space="preserve">2.1本项目对采购本国产品给予政策支持，具体内容见招标文件“第五章 评标方法及评标标准”。</w:t>
      </w:r>
      <w:r/>
    </w:p>
    <w:p>
      <w:pPr>
        <w:ind w:firstLine="480"/>
        <w:spacing w:line="360" w:lineRule="auto"/>
        <w:rPr>
          <w:rFonts w:hint="eastAsia" w:hAnsi="宋体"/>
          <w:b w:val="0"/>
          <w:bCs/>
          <w:position w:val="0"/>
          <w:szCs w:val="24"/>
        </w:rPr>
      </w:pPr>
      <w:r>
        <w:rPr>
          <w:rFonts w:hint="eastAsia" w:hAnsi="宋体"/>
          <w:b w:val="0"/>
          <w:bCs/>
          <w:position w:val="0"/>
          <w:szCs w:val="24"/>
        </w:rPr>
        <w:t xml:space="preserve">2.2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360" w:lineRule="auto"/>
        <w:rPr>
          <w:rFonts w:hint="eastAsia" w:hAnsi="宋体"/>
          <w:bCs/>
          <w:position w:val="0"/>
          <w:szCs w:val="21"/>
        </w:rPr>
      </w:pPr>
      <w:r>
        <w:rPr>
          <w:rFonts w:hint="eastAsia" w:hAnsi="宋体"/>
          <w:b w:val="0"/>
          <w:bCs/>
          <w:position w:val="0"/>
          <w:szCs w:val="24"/>
        </w:rPr>
        <w:t xml:space="preserve">2.3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w:t>
      </w:r>
      <w:r>
        <w:rPr>
          <w:rFonts w:hint="eastAsia" w:hAnsi="宋体"/>
          <w:b w:val="0"/>
          <w:bCs/>
          <w:position w:val="0"/>
          <w:szCs w:val="24"/>
        </w:rPr>
        <w:t xml:space="preserve">其他产品，根据实际情况判断是否在中国境内生产。</w:t>
      </w:r>
      <w:r/>
    </w:p>
    <w:p>
      <w:pPr>
        <w:ind w:firstLine="482"/>
        <w:spacing w:line="360" w:lineRule="auto"/>
        <w:rPr>
          <w:rFonts w:hint="eastAsia" w:hAnsi="宋体"/>
          <w:bCs/>
          <w:position w:val="0"/>
          <w:szCs w:val="21"/>
        </w:rPr>
      </w:pPr>
      <w:r>
        <w:rPr>
          <w:rFonts w:hint="eastAsia" w:hAnsi="宋体"/>
          <w:bCs/>
          <w:position w:val="0"/>
          <w:szCs w:val="21"/>
        </w:rPr>
        <w:t xml:space="preserve">（三）本项目的特定资格要求：</w:t>
      </w:r>
      <w:r/>
    </w:p>
    <w:p>
      <w:pPr>
        <w:ind w:firstLine="480"/>
        <w:spacing w:line="360" w:lineRule="auto"/>
        <w:rPr>
          <w:b w:val="0"/>
        </w:rPr>
      </w:pPr>
      <w:r>
        <w:rPr>
          <w:rFonts w:hint="eastAsia"/>
          <w:b w:val="0"/>
        </w:rPr>
        <w:t xml:space="preserve">1、投标产品按国家规定须具备医疗器械注册证的，投标人须提供投标产品的《医疗器械注册证》（复印件加盖公章）；</w:t>
      </w:r>
      <w:r/>
    </w:p>
    <w:p>
      <w:pPr>
        <w:ind w:firstLine="480"/>
        <w:spacing w:line="360" w:lineRule="auto"/>
        <w:rPr>
          <w:b w:val="0"/>
        </w:rPr>
      </w:pPr>
      <w:r>
        <w:rPr>
          <w:rFonts w:hint="eastAsia"/>
          <w:b w:val="0"/>
        </w:rPr>
        <w:t xml:space="preserve">2、如投标人为医疗器械经营企业的，须根据投标产品的类别，提供投标人的《医疗器械经营许可证》或者《二类医疗器械经营备案凭证》（复印件加盖公章）；</w:t>
      </w:r>
      <w:r/>
    </w:p>
    <w:p>
      <w:pPr>
        <w:ind w:firstLine="480"/>
        <w:spacing w:line="360" w:lineRule="auto"/>
        <w:rPr>
          <w:b w:val="0"/>
          <w:bCs/>
        </w:rPr>
      </w:pPr>
      <w:r>
        <w:rPr>
          <w:rFonts w:hint="eastAsia"/>
          <w:b w:val="0"/>
        </w:rPr>
        <w:t xml:space="preserve">3、如投标人为医疗器械生产企业直接参与投标本企业产品的，提供《医疗器械生产许可证》（复印件加盖公章）。</w:t>
      </w:r>
      <w:r/>
    </w:p>
    <w:p>
      <w:pPr>
        <w:spacing w:line="360" w:lineRule="auto"/>
        <w:rPr>
          <w:rFonts w:hint="eastAsia" w:hAnsi="宋体" w:cs="宋体"/>
          <w:position w:val="0"/>
          <w:szCs w:val="24"/>
        </w:rPr>
        <w:outlineLvl w:val="1"/>
      </w:pPr>
      <w:r/>
      <w:bookmarkStart w:id="23" w:name="_Toc174468365"/>
      <w:r/>
      <w:bookmarkStart w:id="24" w:name="_Toc174468322"/>
      <w:r/>
      <w:bookmarkEnd w:id="21"/>
      <w:r>
        <w:rPr>
          <w:rFonts w:hint="eastAsia" w:hAnsi="宋体" w:cs="宋体"/>
          <w:position w:val="0"/>
          <w:szCs w:val="24"/>
        </w:rPr>
        <w:t xml:space="preserve">三、获取招标文件</w:t>
      </w:r>
      <w:bookmarkEnd w:id="23"/>
      <w:r/>
      <w:bookmarkEnd w:id="24"/>
      <w:r/>
      <w:r/>
    </w:p>
    <w:p>
      <w:pPr>
        <w:ind w:firstLine="480"/>
        <w:spacing w:line="360" w:lineRule="auto"/>
        <w:rPr>
          <w:rFonts w:hint="eastAsia" w:hAnsi="宋体" w:cs="宋体"/>
          <w:b w:val="0"/>
          <w:position w:val="0"/>
          <w:szCs w:val="24"/>
        </w:rPr>
      </w:pPr>
      <w:r>
        <w:rPr>
          <w:rFonts w:hAnsi="宋体" w:cs="宋体"/>
          <w:b w:val="0"/>
          <w:position w:val="0"/>
          <w:szCs w:val="24"/>
        </w:rPr>
        <w:t xml:space="preserve">1、时间：</w:t>
      </w:r>
      <w:r>
        <w:rPr>
          <w:rFonts w:hint="eastAsia" w:hAnsi="宋体" w:cs="宋体"/>
          <w:b w:val="0"/>
          <w:bCs/>
          <w:position w:val="0"/>
          <w:szCs w:val="24"/>
        </w:rPr>
        <w:t xml:space="preserve">自招标文件公告发布之日起5个工作日</w:t>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2、地点：苏采云系统内免费下载</w:t>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3、获取方式：网上注册登记成功后系统内免费下载</w:t>
      </w:r>
      <w:r/>
    </w:p>
    <w:p>
      <w:pPr>
        <w:spacing w:line="360" w:lineRule="auto"/>
        <w:rPr>
          <w:rFonts w:hint="eastAsia" w:hAnsi="宋体" w:cs="宋体"/>
          <w:position w:val="0"/>
          <w:szCs w:val="24"/>
        </w:rPr>
        <w:outlineLvl w:val="1"/>
      </w:pPr>
      <w:r/>
      <w:bookmarkStart w:id="25" w:name="_Toc28359082"/>
      <w:r/>
      <w:bookmarkStart w:id="26" w:name="_Toc28359005"/>
      <w:r/>
      <w:bookmarkStart w:id="27" w:name="_Toc174468323"/>
      <w:r/>
      <w:bookmarkStart w:id="28" w:name="_Toc35393624"/>
      <w:r/>
      <w:bookmarkStart w:id="29" w:name="_Toc174468366"/>
      <w:r/>
      <w:bookmarkStart w:id="30" w:name="_Toc35393793"/>
      <w:r>
        <w:rPr>
          <w:rFonts w:hint="eastAsia" w:hAnsi="宋体" w:cs="宋体"/>
          <w:position w:val="0"/>
          <w:szCs w:val="24"/>
        </w:rPr>
        <w:t xml:space="preserve">四、提交投标文件</w:t>
      </w:r>
      <w:bookmarkEnd w:id="25"/>
      <w:r/>
      <w:bookmarkEnd w:id="26"/>
      <w:r>
        <w:rPr>
          <w:rFonts w:hint="eastAsia" w:hAnsi="宋体" w:cs="宋体"/>
          <w:position w:val="0"/>
          <w:szCs w:val="24"/>
        </w:rPr>
        <w:t xml:space="preserve">截止时间、开标时间和地点</w:t>
      </w:r>
      <w:bookmarkEnd w:id="27"/>
      <w:r/>
      <w:bookmarkEnd w:id="28"/>
      <w:r/>
      <w:bookmarkEnd w:id="29"/>
      <w:r/>
      <w:bookmarkEnd w:id="30"/>
      <w:r/>
      <w:r/>
    </w:p>
    <w:p>
      <w:pPr>
        <w:ind w:firstLine="480"/>
        <w:spacing w:line="360" w:lineRule="auto"/>
        <w:rPr>
          <w:rFonts w:hint="eastAsia" w:hAnsi="宋体" w:cs="宋体"/>
          <w:b w:val="0"/>
          <w:bCs/>
          <w:position w:val="0"/>
          <w:szCs w:val="24"/>
          <w:u w:val="single"/>
        </w:rPr>
      </w:pPr>
      <w:r>
        <w:rPr>
          <w:rFonts w:hAnsi="宋体" w:cs="宋体"/>
          <w:b w:val="0"/>
          <w:bCs/>
          <w:position w:val="0"/>
          <w:szCs w:val="24"/>
        </w:rPr>
        <w:t xml:space="preserve">1</w:t>
      </w:r>
      <w:r>
        <w:rPr>
          <w:rFonts w:hint="eastAsia" w:hAnsi="宋体" w:cs="宋体"/>
          <w:b w:val="0"/>
          <w:bCs/>
          <w:position w:val="0"/>
          <w:szCs w:val="24"/>
        </w:rPr>
        <w:t xml:space="preserve">、</w:t>
      </w:r>
      <w:r>
        <w:rPr>
          <w:rFonts w:hAnsi="宋体" w:cs="宋体"/>
          <w:b w:val="0"/>
          <w:position w:val="0"/>
          <w:szCs w:val="24"/>
          <w:u w:val="single"/>
        </w:rPr>
        <w:t xml:space="preserve">202</w:t>
      </w:r>
      <w:r>
        <w:rPr>
          <w:rFonts w:hint="eastAsia" w:hAnsi="宋体" w:cs="宋体"/>
          <w:b w:val="0"/>
          <w:position w:val="0"/>
          <w:szCs w:val="24"/>
          <w:u w:val="single"/>
        </w:rPr>
        <w:t xml:space="preserve">6</w:t>
      </w:r>
      <w:r>
        <w:rPr>
          <w:rFonts w:hint="eastAsia" w:hAnsi="宋体" w:cs="宋体"/>
          <w:b w:val="0"/>
          <w:bCs/>
          <w:position w:val="0"/>
          <w:szCs w:val="24"/>
          <w:u w:val="single"/>
        </w:rPr>
        <w:t xml:space="preserve">年11月20日09</w:t>
      </w:r>
      <w:r>
        <w:rPr>
          <w:rFonts w:hAnsi="宋体" w:cs="宋体"/>
          <w:b w:val="0"/>
          <w:bCs/>
          <w:position w:val="0"/>
          <w:szCs w:val="24"/>
          <w:u w:val="single"/>
        </w:rPr>
        <w:t xml:space="preserve">时</w:t>
      </w:r>
      <w:r>
        <w:rPr>
          <w:rFonts w:hint="eastAsia" w:hAnsi="宋体" w:cs="宋体"/>
          <w:b w:val="0"/>
          <w:bCs/>
          <w:position w:val="0"/>
          <w:szCs w:val="24"/>
          <w:u w:val="single"/>
        </w:rPr>
        <w:t xml:space="preserve">30</w:t>
      </w:r>
      <w:r>
        <w:rPr>
          <w:rFonts w:hAnsi="宋体" w:cs="宋体"/>
          <w:b w:val="0"/>
          <w:bCs/>
          <w:position w:val="0"/>
          <w:szCs w:val="24"/>
          <w:u w:val="single"/>
        </w:rPr>
        <w:t xml:space="preserve">分</w:t>
      </w:r>
      <w:r>
        <w:rPr>
          <w:rFonts w:hAnsi="宋体" w:cs="宋体"/>
          <w:b w:val="0"/>
          <w:bCs/>
          <w:position w:val="0"/>
          <w:szCs w:val="24"/>
          <w:u w:val="single"/>
        </w:rPr>
        <w:t xml:space="preserve">（北京时间）</w:t>
      </w:r>
      <w:r/>
    </w:p>
    <w:p>
      <w:pPr>
        <w:ind w:firstLine="480"/>
        <w:spacing w:line="360" w:lineRule="auto"/>
        <w:rPr>
          <w:rFonts w:hint="eastAsia" w:hAnsi="宋体"/>
          <w:position w:val="0"/>
          <w:szCs w:val="21"/>
        </w:rPr>
      </w:pPr>
      <w:r>
        <w:rPr>
          <w:rFonts w:hint="eastAsia" w:hAnsi="宋体" w:cs="宋体"/>
          <w:b w:val="0"/>
          <w:position w:val="0"/>
          <w:szCs w:val="24"/>
        </w:rPr>
        <w:t xml:space="preserve">2、地点：</w:t>
      </w:r>
      <w:r>
        <w:rPr>
          <w:rFonts w:hint="eastAsia" w:hAnsi="宋体"/>
          <w:position w:val="0"/>
          <w:szCs w:val="21"/>
        </w:rPr>
        <w:t xml:space="preserve">“苏采云”系统（网址：http://jszfcg.jsczt.cn/）“开标大厅”</w:t>
      </w:r>
      <w:r/>
    </w:p>
    <w:p>
      <w:pPr>
        <w:keepLines/>
        <w:keepNext/>
        <w:spacing w:line="360" w:lineRule="auto"/>
        <w:rPr>
          <w:rFonts w:hint="eastAsia" w:hAnsi="宋体" w:cs="宋体"/>
          <w:position w:val="0"/>
          <w:szCs w:val="24"/>
        </w:rPr>
        <w:outlineLvl w:val="1"/>
      </w:pPr>
      <w:r/>
      <w:bookmarkStart w:id="31" w:name="_Toc35393794"/>
      <w:r/>
      <w:bookmarkStart w:id="32" w:name="_Toc28359084"/>
      <w:r/>
      <w:bookmarkStart w:id="33" w:name="_Toc28359007"/>
      <w:r/>
      <w:bookmarkStart w:id="34" w:name="_Toc35393625"/>
      <w:r/>
      <w:bookmarkStart w:id="35" w:name="_Toc174468367"/>
      <w:r/>
      <w:bookmarkStart w:id="36" w:name="_Toc174468324"/>
      <w:r>
        <w:rPr>
          <w:rFonts w:hint="eastAsia" w:hAnsi="宋体" w:cs="宋体"/>
          <w:position w:val="0"/>
          <w:szCs w:val="24"/>
        </w:rPr>
        <w:t xml:space="preserve">五、公告期限</w:t>
      </w:r>
      <w:bookmarkEnd w:id="31"/>
      <w:r/>
      <w:bookmarkEnd w:id="32"/>
      <w:r/>
      <w:bookmarkEnd w:id="33"/>
      <w:r/>
      <w:bookmarkEnd w:id="34"/>
      <w:r/>
      <w:bookmarkEnd w:id="35"/>
      <w:r/>
      <w:bookmarkEnd w:id="36"/>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自本公告发布之日起</w:t>
      </w:r>
      <w:r>
        <w:rPr>
          <w:rFonts w:hAnsi="宋体" w:cs="宋体"/>
          <w:b w:val="0"/>
          <w:position w:val="0"/>
          <w:szCs w:val="24"/>
        </w:rPr>
        <w:t xml:space="preserve">5个工作日。</w:t>
      </w:r>
      <w:r/>
    </w:p>
    <w:p>
      <w:pPr>
        <w:keepLines/>
        <w:keepNext/>
        <w:spacing w:line="360" w:lineRule="auto"/>
        <w:rPr>
          <w:rFonts w:hint="eastAsia" w:hAnsi="宋体" w:cs="宋体"/>
          <w:position w:val="0"/>
          <w:szCs w:val="24"/>
        </w:rPr>
        <w:outlineLvl w:val="1"/>
      </w:pPr>
      <w:r/>
      <w:bookmarkStart w:id="37" w:name="_Toc174468325"/>
      <w:r/>
      <w:bookmarkStart w:id="38" w:name="_Toc35393795"/>
      <w:r/>
      <w:bookmarkStart w:id="39" w:name="_Toc174468368"/>
      <w:r/>
      <w:bookmarkStart w:id="40" w:name="_Toc35393626"/>
      <w:r>
        <w:rPr>
          <w:rFonts w:hint="eastAsia" w:hAnsi="宋体" w:cs="宋体"/>
          <w:position w:val="0"/>
          <w:szCs w:val="24"/>
        </w:rPr>
        <w:t xml:space="preserve">六、其他补充事宜</w:t>
      </w:r>
      <w:bookmarkEnd w:id="37"/>
      <w:r/>
      <w:bookmarkEnd w:id="38"/>
      <w:r/>
      <w:bookmarkEnd w:id="39"/>
      <w:r/>
      <w:bookmarkEnd w:id="40"/>
      <w:r/>
      <w:r/>
    </w:p>
    <w:p>
      <w:pPr>
        <w:ind w:firstLine="480"/>
        <w:spacing w:line="360" w:lineRule="auto"/>
        <w:rPr>
          <w:rFonts w:hint="eastAsia" w:hAnsi="宋体" w:cs="宋体"/>
          <w:b w:val="0"/>
          <w:position w:val="0"/>
          <w:szCs w:val="24"/>
        </w:rPr>
      </w:pPr>
      <w:r>
        <w:rPr>
          <w:rFonts w:hint="eastAsia" w:hAnsi="宋体"/>
          <w:b w:val="0"/>
          <w:bCs/>
          <w:position w:val="0"/>
          <w:szCs w:val="24"/>
        </w:rPr>
        <w:t xml:space="preserve">（一）</w:t>
      </w:r>
      <w:r>
        <w:rPr>
          <w:rFonts w:hint="eastAsia" w:hAnsi="宋体" w:cs="宋体"/>
          <w:b w:val="0"/>
          <w:position w:val="0"/>
          <w:szCs w:val="24"/>
        </w:rPr>
        <w:t xml:space="preserve">潜在供应商访问电子招标响应交易平台的网络地址和方法：</w:t>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1、“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2、潜在供应商访问“苏采云”系统的网络地址和方法：“苏采云”系统的网址：http://jszfcg.jsczt.cn/。</w:t>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3、“CA数字证书”的获取：响应供应商需办理“CA 数字证书”，CA办理指南及“苏采云”操作手册可至江苏省政府采购网―办事指南-资料下载中心下载。通过苏采云系统首页（http://jszfcg.jscz.gov.cn/）的“苏采云控件驱动</w:t>
      </w:r>
      <w:r>
        <w:rPr>
          <w:rFonts w:hint="eastAsia" w:hAnsi="宋体" w:cs="宋体"/>
          <w:b w:val="0"/>
          <w:position w:val="0"/>
          <w:szCs w:val="24"/>
        </w:rPr>
        <w:t xml:space="preserve">下载”，选择“政务CA、方正签章控件驱动安装包及安装说明”下载安装，具体安装方法详见下载文件内的《安装说明》。</w:t>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4、采购文件（后缀名为“.kedt”）、供应商操作手册及政府采购客户端工具可通过“苏采云”系统--已报名项目--报名详情页面内相应链接进行下载。</w:t>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5、采购人或采购代理机构将数据电文形式的采购文件加载至“苏采云”系统，供潜在供应商下载或者查阅。</w:t>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6、请潜在供应商提前安装相应的控件（详见《江苏省政府采购管理交易系统（苏采云）供应商操作手册》）并使用谷歌浏览器登录“苏采云”系统参与不见面开评标。</w:t>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7、注：如潜在供应商未按上述要求操作，将自行承担所产生的风险。</w:t>
      </w:r>
      <w:r/>
    </w:p>
    <w:p>
      <w:pPr>
        <w:ind w:firstLine="480"/>
        <w:spacing w:line="360" w:lineRule="auto"/>
        <w:rPr>
          <w:rFonts w:hint="eastAsia" w:hAnsi="宋体" w:cs="宋体"/>
          <w:b w:val="0"/>
          <w:bCs/>
          <w:position w:val="0"/>
          <w:szCs w:val="24"/>
          <w:u w:val="single"/>
        </w:rPr>
      </w:pPr>
      <w:r>
        <w:rPr>
          <w:rFonts w:hint="eastAsia" w:hAnsi="宋体" w:cs="宋体"/>
          <w:b w:val="0"/>
          <w:position w:val="0"/>
          <w:szCs w:val="24"/>
        </w:rPr>
        <w:t xml:space="preserve">（二）</w:t>
      </w:r>
      <w:r>
        <w:rPr>
          <w:rFonts w:hint="eastAsia" w:hAnsi="宋体" w:cs="宋体"/>
          <w:b w:val="0"/>
          <w:bCs/>
          <w:position w:val="0"/>
          <w:szCs w:val="24"/>
        </w:rPr>
        <w:t xml:space="preserve">投标文件的解密：开标当天各供应商及时登录不见面开标大厅，投标文件递交截止时间后，采购人将在系统内公布供应商名单，然后通过开标会议区发出投标文件解密的指令，投标供应商在开标室按规定时间自行实施远程解密，</w:t>
      </w:r>
      <w:r>
        <w:rPr>
          <w:rFonts w:hint="eastAsia" w:hAnsi="宋体" w:cs="宋体"/>
          <w:position w:val="0"/>
          <w:szCs w:val="24"/>
        </w:rPr>
        <w:t xml:space="preserve">投标供应商解密限定在开标后30分钟之内完成。</w:t>
      </w:r>
      <w:r>
        <w:rPr>
          <w:rFonts w:hint="eastAsia" w:hAnsi="宋体" w:cs="宋体"/>
          <w:b w:val="0"/>
          <w:bCs/>
          <w:position w:val="0"/>
          <w:szCs w:val="24"/>
          <w:u w:val="single"/>
        </w:rPr>
        <w:t xml:space="preserve">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投标文件将被退回；因采购人（或采购代理机构）原因或网上招投标平台发生故障，导致无法按时完成投标文件解密或开、评标工作无法进行的，可根据实际情况相应延迟解密时间或调整开、评标时间。</w:t>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（三）其它补充事宜</w:t>
      </w:r>
      <w:r/>
    </w:p>
    <w:p>
      <w:pPr>
        <w:ind w:firstLine="480"/>
        <w:spacing w:line="360" w:lineRule="auto"/>
        <w:rPr>
          <w:rFonts w:hint="eastAsia" w:hAnsi="宋体"/>
          <w:b w:val="0"/>
          <w:bCs/>
          <w:position w:val="0"/>
          <w:szCs w:val="24"/>
        </w:rPr>
      </w:pPr>
      <w:r>
        <w:rPr>
          <w:rFonts w:hAnsi="宋体"/>
          <w:b w:val="0"/>
          <w:bCs/>
          <w:position w:val="0"/>
          <w:szCs w:val="24"/>
        </w:rPr>
        <w:t xml:space="preserve">1、本项目不收取投标</w:t>
      </w:r>
      <w:r>
        <w:rPr>
          <w:rFonts w:hint="eastAsia" w:hAnsi="宋体"/>
          <w:b w:val="0"/>
          <w:bCs/>
          <w:position w:val="0"/>
          <w:szCs w:val="24"/>
        </w:rPr>
        <w:t xml:space="preserve">保证金。</w:t>
      </w:r>
      <w:r/>
    </w:p>
    <w:p>
      <w:pPr>
        <w:ind w:firstLine="480"/>
        <w:spacing w:line="360" w:lineRule="auto"/>
        <w:rPr>
          <w:rFonts w:hint="eastAsia" w:hAnsi="宋体" w:cs="宋体"/>
          <w:b w:val="0"/>
          <w:bCs/>
          <w:position w:val="0"/>
          <w:szCs w:val="24"/>
        </w:rPr>
      </w:pPr>
      <w:r>
        <w:rPr>
          <w:rFonts w:hAnsi="宋体"/>
          <w:b w:val="0"/>
          <w:bCs/>
          <w:position w:val="0"/>
          <w:szCs w:val="24"/>
        </w:rPr>
        <w:t xml:space="preserve">2</w:t>
      </w:r>
      <w:r>
        <w:rPr>
          <w:rFonts w:hint="eastAsia" w:hAnsi="宋体"/>
          <w:b w:val="0"/>
          <w:bCs/>
          <w:position w:val="0"/>
          <w:szCs w:val="24"/>
        </w:rPr>
        <w:t xml:space="preserve">、</w:t>
      </w:r>
      <w:bookmarkStart w:id="41" w:name="_Hlk142317669"/>
      <w:r>
        <w:rPr>
          <w:rFonts w:hint="eastAsia" w:hAnsi="宋体" w:cs="宋体"/>
          <w:b w:val="0"/>
          <w:bCs/>
          <w:position w:val="0"/>
          <w:szCs w:val="24"/>
        </w:rPr>
        <w:t xml:space="preserve">本项目支持节能环保产品</w:t>
      </w:r>
      <w:r>
        <w:rPr>
          <w:rFonts w:hAnsi="宋体" w:cs="宋体"/>
          <w:b w:val="0"/>
          <w:bCs/>
          <w:position w:val="0"/>
          <w:szCs w:val="24"/>
        </w:rPr>
        <w:t xml:space="preserve"> (财库[2019]9号)、(财库[2019]18</w:t>
      </w:r>
      <w:r>
        <w:rPr>
          <w:rFonts w:hint="eastAsia" w:hAnsi="宋体" w:cs="宋体"/>
          <w:b w:val="0"/>
          <w:bCs/>
          <w:position w:val="0"/>
          <w:szCs w:val="24"/>
        </w:rPr>
        <w:t xml:space="preserve">号</w:t>
      </w:r>
      <w:r>
        <w:rPr>
          <w:rFonts w:hAnsi="宋体" w:cs="宋体"/>
          <w:b w:val="0"/>
          <w:bCs/>
          <w:position w:val="0"/>
          <w:szCs w:val="24"/>
        </w:rPr>
        <w:t xml:space="preserve">)、(财库[2019]19</w:t>
      </w:r>
      <w:r>
        <w:rPr>
          <w:rFonts w:hint="eastAsia" w:hAnsi="宋体" w:cs="宋体"/>
          <w:b w:val="0"/>
          <w:bCs/>
          <w:position w:val="0"/>
          <w:szCs w:val="24"/>
        </w:rPr>
        <w:t xml:space="preserve">号</w:t>
      </w:r>
      <w:r>
        <w:rPr>
          <w:rFonts w:hAnsi="宋体" w:cs="宋体"/>
          <w:b w:val="0"/>
          <w:bCs/>
          <w:position w:val="0"/>
          <w:szCs w:val="24"/>
        </w:rPr>
        <w:t xml:space="preserve">)；支持中小微企业(财库[2020]46号)、(苏财购[2020]52号)、(工信部联企业[2011]300号)；支持监狱企业(财库[2014]68号)；促进残疾人就业(财库[2017]141号)</w:t>
      </w:r>
      <w:bookmarkEnd w:id="41"/>
      <w:r>
        <w:rPr>
          <w:rFonts w:hint="eastAsia" w:hAnsi="宋体" w:cs="宋体"/>
          <w:b w:val="0"/>
          <w:bCs/>
          <w:position w:val="0"/>
          <w:szCs w:val="24"/>
        </w:rPr>
        <w:t xml:space="preserve">。</w:t>
      </w:r>
      <w:r/>
    </w:p>
    <w:p>
      <w:pPr>
        <w:ind w:firstLine="480"/>
        <w:spacing w:line="360" w:lineRule="auto"/>
        <w:rPr>
          <w:rFonts w:hint="eastAsia" w:hAnsi="宋体" w:cs="宋体"/>
          <w:b w:val="0"/>
          <w:bCs/>
          <w:position w:val="0"/>
          <w:szCs w:val="24"/>
        </w:rPr>
      </w:pPr>
      <w:r>
        <w:rPr>
          <w:rFonts w:hAnsi="宋体" w:cs="宋体"/>
          <w:b w:val="0"/>
          <w:bCs/>
          <w:position w:val="0"/>
          <w:szCs w:val="24"/>
        </w:rPr>
        <w:t xml:space="preserve">3</w:t>
      </w:r>
      <w:r>
        <w:rPr>
          <w:rFonts w:hint="eastAsia" w:hAnsi="宋体" w:cs="宋体"/>
          <w:b w:val="0"/>
          <w:bCs/>
          <w:position w:val="0"/>
          <w:szCs w:val="24"/>
        </w:rPr>
        <w:t xml:space="preserve">、项目开标活动模式：不见面远程开标模式，供应商在各自地点通过不见面交易系统参加开标会。</w:t>
      </w:r>
      <w:r/>
    </w:p>
    <w:p>
      <w:pPr>
        <w:ind w:firstLine="480"/>
        <w:spacing w:line="360" w:lineRule="auto"/>
        <w:rPr>
          <w:rFonts w:hint="eastAsia" w:hAnsi="宋体"/>
          <w:b w:val="0"/>
          <w:bCs/>
          <w:position w:val="0"/>
          <w:szCs w:val="24"/>
        </w:rPr>
      </w:pPr>
      <w:r>
        <w:rPr>
          <w:rFonts w:hAnsi="宋体"/>
          <w:b w:val="0"/>
          <w:bCs/>
          <w:position w:val="0"/>
          <w:szCs w:val="24"/>
        </w:rPr>
        <w:t xml:space="preserve">4、</w:t>
      </w:r>
      <w:bookmarkStart w:id="42" w:name="_Hlk135869643"/>
      <w:r>
        <w:rPr>
          <w:rFonts w:hint="eastAsia" w:hAnsi="宋体"/>
          <w:b w:val="0"/>
          <w:position w:val="0"/>
          <w:szCs w:val="24"/>
        </w:rPr>
        <w:t xml:space="preserve">供应商应依照规定提交各类声明函、承诺函，不再同时提供原件备查或提供有关部门出具的相关证明文件，但中标供应商应做好提交声明函、承诺函相</w:t>
      </w:r>
      <w:r>
        <w:rPr>
          <w:rFonts w:hint="eastAsia" w:hAnsi="宋体"/>
          <w:b w:val="0"/>
          <w:position w:val="0"/>
          <w:szCs w:val="24"/>
        </w:rPr>
        <w:t xml:space="preserve">应原件的核查准备，核查后发现虚假或违背承诺的，依照相关法律法规规定处理</w:t>
      </w:r>
      <w:bookmarkEnd w:id="42"/>
      <w:r>
        <w:rPr>
          <w:rFonts w:hint="eastAsia" w:hAnsi="宋体"/>
          <w:b w:val="0"/>
          <w:bCs/>
          <w:position w:val="0"/>
          <w:szCs w:val="24"/>
        </w:rPr>
        <w:t xml:space="preserve">。</w:t>
      </w:r>
      <w:r/>
    </w:p>
    <w:p>
      <w:pPr>
        <w:ind w:firstLine="480"/>
        <w:spacing w:line="360" w:lineRule="auto"/>
        <w:rPr>
          <w:rFonts w:hint="eastAsia" w:hAnsi="宋体"/>
          <w:b w:val="0"/>
          <w:bCs/>
          <w:position w:val="0"/>
          <w:szCs w:val="24"/>
        </w:rPr>
      </w:pPr>
      <w:r>
        <w:rPr>
          <w:rFonts w:hint="eastAsia" w:hAnsi="宋体"/>
          <w:b w:val="0"/>
          <w:bCs/>
          <w:position w:val="0"/>
          <w:szCs w:val="24"/>
        </w:rPr>
        <w:t xml:space="preserve">（四）本项目获取招标文件时间明确为：</w:t>
      </w:r>
      <w:r>
        <w:rPr>
          <w:rFonts w:hint="eastAsia" w:hAnsi="宋体"/>
          <w:b w:val="0"/>
          <w:bCs/>
          <w:position w:val="0"/>
          <w:szCs w:val="24"/>
        </w:rPr>
        <w:t xml:space="preserve">2026年10月</w:t>
      </w:r>
      <w:r>
        <w:rPr>
          <w:rFonts w:hint="eastAsia" w:hAnsi="宋体"/>
          <w:b w:val="0"/>
          <w:bCs/>
          <w:position w:val="0"/>
          <w:szCs w:val="24"/>
        </w:rPr>
        <w:t xml:space="preserve">31</w:t>
      </w:r>
      <w:r>
        <w:rPr>
          <w:rFonts w:hint="eastAsia" w:hAnsi="宋体"/>
          <w:b w:val="0"/>
          <w:bCs/>
          <w:position w:val="0"/>
          <w:szCs w:val="24"/>
        </w:rPr>
        <w:t xml:space="preserve">日</w:t>
      </w:r>
      <w:r>
        <w:rPr>
          <w:rFonts w:hint="eastAsia" w:hAnsi="宋体"/>
          <w:b w:val="0"/>
          <w:bCs/>
          <w:position w:val="0"/>
          <w:szCs w:val="24"/>
        </w:rPr>
        <w:t xml:space="preserve">00</w:t>
      </w:r>
      <w:r>
        <w:rPr>
          <w:rFonts w:hint="eastAsia" w:hAnsi="宋体"/>
          <w:b w:val="0"/>
          <w:bCs/>
          <w:position w:val="0"/>
          <w:szCs w:val="24"/>
        </w:rPr>
        <w:t xml:space="preserve">:00至2026年</w:t>
      </w:r>
      <w:r>
        <w:rPr>
          <w:rFonts w:hint="eastAsia" w:hAnsi="宋体"/>
          <w:b w:val="0"/>
          <w:bCs/>
          <w:position w:val="0"/>
          <w:szCs w:val="24"/>
        </w:rPr>
        <w:t xml:space="preserve">11</w:t>
      </w:r>
      <w:r>
        <w:rPr>
          <w:rFonts w:hint="eastAsia" w:hAnsi="宋体"/>
          <w:b w:val="0"/>
          <w:bCs/>
          <w:position w:val="0"/>
          <w:szCs w:val="24"/>
        </w:rPr>
        <w:t xml:space="preserve">月</w:t>
      </w:r>
      <w:r>
        <w:rPr>
          <w:rFonts w:hint="eastAsia" w:hAnsi="宋体"/>
          <w:b w:val="0"/>
          <w:bCs/>
          <w:position w:val="0"/>
          <w:szCs w:val="24"/>
        </w:rPr>
        <w:t xml:space="preserve">7</w:t>
      </w:r>
      <w:r>
        <w:rPr>
          <w:rFonts w:hint="eastAsia" w:hAnsi="宋体"/>
          <w:b w:val="0"/>
          <w:bCs/>
          <w:position w:val="0"/>
          <w:szCs w:val="24"/>
        </w:rPr>
        <w:t xml:space="preserve">日</w:t>
      </w:r>
      <w:r>
        <w:rPr>
          <w:rFonts w:hint="eastAsia" w:hAnsi="宋体"/>
          <w:b w:val="0"/>
          <w:bCs/>
          <w:position w:val="0"/>
          <w:szCs w:val="24"/>
        </w:rPr>
        <w:t xml:space="preserve">00</w:t>
      </w:r>
      <w:r>
        <w:rPr>
          <w:rFonts w:hint="eastAsia" w:hAnsi="宋体"/>
          <w:b w:val="0"/>
          <w:bCs/>
          <w:position w:val="0"/>
          <w:szCs w:val="24"/>
        </w:rPr>
        <w:t xml:space="preserve">:00（北京时间）。</w:t>
      </w:r>
      <w:r/>
    </w:p>
    <w:p>
      <w:pPr>
        <w:ind w:firstLine="480"/>
        <w:spacing w:line="360" w:lineRule="auto"/>
        <w:rPr>
          <w:rFonts w:hint="eastAsia" w:hAnsi="宋体" w:cs="宋体"/>
          <w:b w:val="0"/>
          <w:bCs/>
          <w:position w:val="0"/>
          <w:szCs w:val="24"/>
        </w:rPr>
      </w:pPr>
      <w:r>
        <w:rPr>
          <w:rFonts w:hint="eastAsia" w:hAnsi="宋体"/>
          <w:b w:val="0"/>
          <w:bCs/>
          <w:position w:val="0"/>
          <w:szCs w:val="24"/>
        </w:rPr>
        <w:t xml:space="preserve">（五）采购代理编号：</w:t>
      </w:r>
      <w:r>
        <w:rPr>
          <w:rFonts w:hAnsi="宋体"/>
          <w:b w:val="0"/>
          <w:bCs/>
          <w:position w:val="0"/>
          <w:szCs w:val="24"/>
        </w:rPr>
        <w:t xml:space="preserve">0675-266JOC0031072</w:t>
      </w:r>
      <w:r>
        <w:rPr>
          <w:rFonts w:hint="eastAsia" w:hAnsi="宋体"/>
          <w:b w:val="0"/>
          <w:bCs/>
          <w:position w:val="0"/>
          <w:szCs w:val="24"/>
        </w:rPr>
        <w:t xml:space="preserve">。</w:t>
      </w:r>
      <w:r/>
    </w:p>
    <w:p>
      <w:pPr>
        <w:keepLines/>
        <w:keepNext/>
        <w:spacing w:line="360" w:lineRule="auto"/>
        <w:rPr>
          <w:rFonts w:hint="eastAsia" w:hAnsi="宋体" w:cs="宋体"/>
          <w:position w:val="0"/>
          <w:szCs w:val="24"/>
        </w:rPr>
        <w:outlineLvl w:val="1"/>
      </w:pPr>
      <w:r/>
      <w:bookmarkStart w:id="43" w:name="_Toc174468326"/>
      <w:r/>
      <w:bookmarkStart w:id="44" w:name="_Toc28359085"/>
      <w:r/>
      <w:bookmarkStart w:id="45" w:name="_Toc35393627"/>
      <w:r/>
      <w:bookmarkStart w:id="46" w:name="_Toc174468369"/>
      <w:r/>
      <w:bookmarkStart w:id="47" w:name="_Toc35393796"/>
      <w:r/>
      <w:bookmarkStart w:id="48" w:name="_Toc28359008"/>
      <w:r>
        <w:rPr>
          <w:rFonts w:hint="eastAsia" w:hAnsi="宋体" w:cs="宋体"/>
          <w:position w:val="0"/>
          <w:szCs w:val="24"/>
        </w:rPr>
        <w:t xml:space="preserve">七、对本次招标提出询问，请按以下方式联系</w:t>
      </w:r>
      <w:bookmarkEnd w:id="43"/>
      <w:r/>
      <w:bookmarkEnd w:id="44"/>
      <w:r/>
      <w:bookmarkEnd w:id="45"/>
      <w:r/>
      <w:bookmarkEnd w:id="46"/>
      <w:r/>
      <w:bookmarkEnd w:id="47"/>
      <w:r/>
      <w:bookmarkEnd w:id="48"/>
      <w:r/>
      <w:r/>
    </w:p>
    <w:p>
      <w:pPr>
        <w:ind w:firstLine="480"/>
        <w:jc w:val="left"/>
        <w:spacing w:line="360" w:lineRule="auto"/>
        <w:widowControl/>
        <w:rPr>
          <w:rFonts w:hint="eastAsia" w:hAnsi="宋体" w:cs="宋体"/>
          <w:b w:val="0"/>
          <w:position w:val="0"/>
          <w:szCs w:val="24"/>
        </w:rPr>
      </w:pPr>
      <w:r>
        <w:rPr>
          <w:rFonts w:hAnsi="宋体" w:cs="宋体"/>
          <w:b w:val="0"/>
          <w:position w:val="0"/>
          <w:szCs w:val="24"/>
        </w:rPr>
        <w:t xml:space="preserve">1</w:t>
      </w:r>
      <w:r>
        <w:rPr>
          <w:rFonts w:hint="eastAsia" w:hAnsi="宋体" w:cs="宋体"/>
          <w:b w:val="0"/>
          <w:position w:val="0"/>
          <w:szCs w:val="24"/>
        </w:rPr>
        <w:t xml:space="preserve">、</w:t>
      </w:r>
      <w:r>
        <w:rPr>
          <w:rFonts w:hAnsi="宋体" w:cs="宋体"/>
          <w:b w:val="0"/>
          <w:position w:val="0"/>
          <w:szCs w:val="24"/>
        </w:rPr>
        <w:t xml:space="preserve">采购人信息</w:t>
      </w:r>
      <w:r/>
    </w:p>
    <w:p>
      <w:pPr>
        <w:ind w:firstLine="480"/>
        <w:jc w:val="left"/>
        <w:spacing w:line="360" w:lineRule="auto"/>
        <w:rPr>
          <w:rFonts w:hint="eastAsia" w:hAnsi="宋体" w:cs="宋体"/>
          <w:b w:val="0"/>
          <w:position w:val="0"/>
          <w:szCs w:val="24"/>
        </w:rPr>
      </w:pPr>
      <w:r/>
      <w:bookmarkStart w:id="49" w:name="_Toc28359086"/>
      <w:r/>
      <w:bookmarkStart w:id="50" w:name="_Toc28359009"/>
      <w:r>
        <w:rPr>
          <w:rFonts w:hint="eastAsia" w:hAnsi="宋体" w:cs="宋体"/>
          <w:b w:val="0"/>
          <w:position w:val="0"/>
          <w:szCs w:val="24"/>
        </w:rPr>
        <w:t xml:space="preserve">名称：</w:t>
      </w:r>
      <w:r>
        <w:rPr>
          <w:rFonts w:hint="eastAsia" w:hAnsi="宋体" w:cs="宋体"/>
          <w:b w:val="0"/>
          <w:position w:val="0"/>
          <w:szCs w:val="24"/>
          <w:u w:val="single"/>
        </w:rPr>
        <w:t xml:space="preserve">　如东县马塘镇中心卫生院　</w:t>
      </w:r>
      <w:r/>
    </w:p>
    <w:p>
      <w:pPr>
        <w:ind w:firstLine="480"/>
        <w:jc w:val="left"/>
        <w:spacing w:line="360" w:lineRule="auto"/>
        <w:rPr>
          <w:rFonts w:hint="eastAsia" w:hAnsi="宋体" w:cs="宋体"/>
          <w:b w:val="0"/>
          <w:position w:val="0"/>
          <w:szCs w:val="24"/>
        </w:rPr>
      </w:pPr>
      <w:r>
        <w:rPr>
          <w:rFonts w:hint="eastAsia" w:hAnsi="宋体" w:cs="宋体"/>
          <w:b w:val="0"/>
          <w:position w:val="0"/>
          <w:szCs w:val="24"/>
        </w:rPr>
        <w:t xml:space="preserve">地址：</w:t>
      </w:r>
      <w:r>
        <w:rPr>
          <w:rFonts w:hint="eastAsia" w:hAnsi="宋体" w:cs="宋体"/>
          <w:b w:val="0"/>
          <w:position w:val="0"/>
          <w:szCs w:val="24"/>
          <w:u w:val="single"/>
        </w:rPr>
        <w:t xml:space="preserve">　</w:t>
      </w:r>
      <w:r>
        <w:rPr>
          <w:rFonts w:hAnsi="宋体" w:cs="宋体"/>
          <w:b w:val="0"/>
          <w:position w:val="0"/>
          <w:szCs w:val="24"/>
          <w:u w:val="single"/>
        </w:rPr>
        <w:t xml:space="preserve">如东县马塘镇市河东路28号</w:t>
      </w:r>
      <w:r>
        <w:rPr>
          <w:rFonts w:hint="eastAsia" w:hAnsi="宋体" w:cs="宋体"/>
          <w:b w:val="0"/>
          <w:position w:val="0"/>
          <w:szCs w:val="24"/>
          <w:u w:val="single"/>
        </w:rPr>
        <w:t xml:space="preserve">　</w:t>
      </w:r>
      <w:r/>
    </w:p>
    <w:p>
      <w:pPr>
        <w:ind w:firstLine="480"/>
        <w:jc w:val="left"/>
        <w:spacing w:line="360" w:lineRule="auto"/>
        <w:rPr>
          <w:rFonts w:hint="eastAsia" w:hAnsi="宋体" w:cs="宋体"/>
          <w:b w:val="0"/>
          <w:position w:val="0"/>
          <w:szCs w:val="24"/>
          <w:u w:val="single"/>
        </w:rPr>
      </w:pPr>
      <w:r>
        <w:rPr>
          <w:rFonts w:hint="eastAsia" w:hAnsi="宋体" w:cs="宋体"/>
          <w:b w:val="0"/>
          <w:position w:val="0"/>
          <w:szCs w:val="24"/>
        </w:rPr>
        <w:t xml:space="preserve">联系方式：</w:t>
      </w:r>
      <w:r>
        <w:rPr>
          <w:rFonts w:hint="eastAsia" w:hAnsi="宋体" w:cs="宋体"/>
          <w:b w:val="0"/>
          <w:position w:val="0"/>
          <w:szCs w:val="24"/>
          <w:u w:val="single"/>
        </w:rPr>
        <w:t xml:space="preserve">　黄老师 13813735133　</w:t>
      </w:r>
      <w:r/>
    </w:p>
    <w:p>
      <w:pPr>
        <w:ind w:firstLine="480"/>
        <w:jc w:val="left"/>
        <w:spacing w:line="360" w:lineRule="auto"/>
        <w:rPr>
          <w:rFonts w:hint="eastAsia" w:hAnsi="宋体" w:cs="宋体"/>
          <w:b w:val="0"/>
          <w:position w:val="0"/>
          <w:szCs w:val="24"/>
        </w:rPr>
      </w:pPr>
      <w:r>
        <w:rPr>
          <w:rFonts w:hAnsi="宋体" w:cs="宋体"/>
          <w:b w:val="0"/>
          <w:position w:val="0"/>
          <w:szCs w:val="24"/>
        </w:rPr>
        <w:t xml:space="preserve">2</w:t>
      </w:r>
      <w:r>
        <w:rPr>
          <w:rFonts w:hint="eastAsia" w:hAnsi="宋体" w:cs="宋体"/>
          <w:b w:val="0"/>
          <w:position w:val="0"/>
          <w:szCs w:val="24"/>
        </w:rPr>
        <w:t xml:space="preserve">、</w:t>
      </w:r>
      <w:r>
        <w:rPr>
          <w:rFonts w:hAnsi="宋体" w:cs="宋体"/>
          <w:b w:val="0"/>
          <w:position w:val="0"/>
          <w:szCs w:val="24"/>
        </w:rPr>
        <w:t xml:space="preserve">采购代理机构信息</w:t>
      </w:r>
      <w:bookmarkEnd w:id="49"/>
      <w:r/>
      <w:bookmarkEnd w:id="50"/>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名称：</w:t>
      </w:r>
      <w:r>
        <w:rPr>
          <w:rFonts w:hint="eastAsia" w:hAnsi="宋体" w:cs="宋体"/>
          <w:b w:val="0"/>
          <w:position w:val="0"/>
          <w:szCs w:val="24"/>
          <w:u w:val="single"/>
        </w:rPr>
        <w:t xml:space="preserve">　江苏海外集团国际工程咨询有限公司　</w:t>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地　址：</w:t>
      </w:r>
      <w:r>
        <w:rPr>
          <w:rFonts w:hint="eastAsia" w:hAnsi="宋体" w:cs="宋体"/>
          <w:b w:val="0"/>
          <w:position w:val="0"/>
          <w:szCs w:val="24"/>
          <w:u w:val="single"/>
        </w:rPr>
        <w:t xml:space="preserve">　南京市建邺区云龙山路58</w:t>
      </w:r>
      <w:r>
        <w:rPr>
          <w:rFonts w:hAnsi="宋体" w:cs="宋体"/>
          <w:b w:val="0"/>
          <w:position w:val="0"/>
          <w:szCs w:val="24"/>
          <w:u w:val="single"/>
        </w:rPr>
        <w:t xml:space="preserve">号大唐科技大厦A座高区15楼　</w:t>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联系方式：</w:t>
      </w:r>
      <w:bookmarkStart w:id="51" w:name="_Toc28359010"/>
      <w:r/>
      <w:bookmarkStart w:id="52" w:name="_Toc28359087"/>
      <w:r>
        <w:rPr>
          <w:rFonts w:hint="eastAsia" w:hAnsi="宋体" w:cs="宋体"/>
          <w:b w:val="0"/>
          <w:position w:val="0"/>
          <w:szCs w:val="24"/>
          <w:u w:val="single"/>
        </w:rPr>
        <w:t xml:space="preserve">　</w:t>
      </w:r>
      <w:r>
        <w:rPr>
          <w:rFonts w:hAnsi="宋体" w:cs="宋体"/>
          <w:b w:val="0"/>
          <w:position w:val="0"/>
          <w:szCs w:val="24"/>
          <w:u w:val="single"/>
        </w:rPr>
        <w:t xml:space="preserve">025-84795</w:t>
      </w:r>
      <w:r>
        <w:rPr>
          <w:rFonts w:hint="eastAsia" w:hAnsi="宋体" w:cs="宋体"/>
          <w:b w:val="0"/>
          <w:position w:val="0"/>
          <w:szCs w:val="24"/>
          <w:u w:val="single"/>
        </w:rPr>
        <w:t xml:space="preserve">989</w:t>
      </w:r>
      <w:r>
        <w:rPr>
          <w:rFonts w:hAnsi="宋体" w:cs="宋体"/>
          <w:b w:val="0"/>
          <w:position w:val="0"/>
          <w:szCs w:val="24"/>
          <w:u w:val="single"/>
        </w:rPr>
        <w:t xml:space="preserve">、84795</w:t>
      </w:r>
      <w:r>
        <w:rPr>
          <w:rFonts w:hint="eastAsia" w:hAnsi="宋体" w:cs="宋体"/>
          <w:b w:val="0"/>
          <w:position w:val="0"/>
          <w:szCs w:val="24"/>
          <w:u w:val="single"/>
        </w:rPr>
        <w:t xml:space="preserve">467</w:t>
      </w:r>
      <w:r>
        <w:rPr>
          <w:rFonts w:hAnsi="宋体" w:cs="宋体"/>
          <w:b w:val="0"/>
          <w:position w:val="0"/>
          <w:szCs w:val="24"/>
          <w:u w:val="single"/>
        </w:rPr>
        <w:t xml:space="preserve">　</w:t>
      </w:r>
      <w:r/>
    </w:p>
    <w:p>
      <w:pPr>
        <w:ind w:firstLine="480"/>
        <w:spacing w:line="360" w:lineRule="auto"/>
        <w:rPr>
          <w:rFonts w:hint="eastAsia" w:hAnsi="宋体" w:cs="宋体"/>
          <w:b w:val="0"/>
          <w:position w:val="0"/>
          <w:szCs w:val="24"/>
          <w:u w:val="single"/>
        </w:rPr>
      </w:pPr>
      <w:r>
        <w:rPr>
          <w:rFonts w:hAnsi="宋体" w:cs="宋体"/>
          <w:b w:val="0"/>
          <w:position w:val="0"/>
          <w:szCs w:val="24"/>
        </w:rPr>
        <w:t xml:space="preserve">3</w:t>
      </w:r>
      <w:r>
        <w:rPr>
          <w:rFonts w:hint="eastAsia" w:hAnsi="宋体" w:cs="宋体"/>
          <w:b w:val="0"/>
          <w:position w:val="0"/>
          <w:szCs w:val="24"/>
        </w:rPr>
        <w:t xml:space="preserve">、</w:t>
      </w:r>
      <w:r>
        <w:rPr>
          <w:rFonts w:hAnsi="宋体" w:cs="宋体"/>
          <w:b w:val="0"/>
          <w:position w:val="0"/>
          <w:szCs w:val="24"/>
        </w:rPr>
        <w:t xml:space="preserve">项目联系方式</w:t>
      </w:r>
      <w:bookmarkEnd w:id="51"/>
      <w:r/>
      <w:bookmarkEnd w:id="52"/>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项目联系人：</w:t>
      </w:r>
      <w:r>
        <w:rPr>
          <w:rFonts w:hint="eastAsia" w:hAnsi="宋体" w:cs="宋体"/>
          <w:b w:val="0"/>
          <w:position w:val="0"/>
          <w:szCs w:val="24"/>
          <w:u w:val="single"/>
        </w:rPr>
        <w:t xml:space="preserve">熊文宇、姜博闻</w:t>
      </w:r>
      <w:r/>
    </w:p>
    <w:p>
      <w:pPr>
        <w:ind w:left="2" w:firstLine="480"/>
        <w:spacing w:line="360" w:lineRule="auto"/>
        <w:rPr>
          <w:rFonts w:hint="eastAsia" w:hAnsi="宋体" w:cs="宋体"/>
          <w:b w:val="0"/>
          <w:position w:val="0"/>
          <w:szCs w:val="24"/>
          <w:u w:val="single"/>
        </w:rPr>
      </w:pPr>
      <w:r>
        <w:rPr>
          <w:rFonts w:hint="eastAsia" w:hAnsi="宋体" w:cs="宋体"/>
          <w:b w:val="0"/>
          <w:position w:val="0"/>
          <w:szCs w:val="24"/>
        </w:rPr>
        <w:t xml:space="preserve">电　话：</w:t>
      </w:r>
      <w:r>
        <w:rPr>
          <w:rFonts w:hint="eastAsia" w:hAnsi="宋体" w:cs="宋体"/>
          <w:b w:val="0"/>
          <w:position w:val="0"/>
          <w:szCs w:val="24"/>
          <w:u w:val="single"/>
        </w:rPr>
        <w:t xml:space="preserve">　</w:t>
      </w:r>
      <w:r>
        <w:rPr>
          <w:rFonts w:hAnsi="宋体" w:cs="宋体"/>
          <w:b w:val="0"/>
          <w:position w:val="0"/>
          <w:szCs w:val="24"/>
          <w:u w:val="single"/>
        </w:rPr>
        <w:t xml:space="preserve"> 025-84795989、84795467 </w:t>
      </w:r>
      <w:r>
        <w:rPr>
          <w:rFonts w:hint="eastAsia" w:hAnsi="宋体" w:cs="宋体"/>
          <w:b w:val="0"/>
          <w:position w:val="0"/>
          <w:szCs w:val="24"/>
          <w:u w:val="single"/>
        </w:rPr>
        <w:t xml:space="preserve">　</w:t>
      </w:r>
      <w:r/>
    </w:p>
    <w:p>
      <w:pPr>
        <w:ind w:firstLine="480"/>
        <w:spacing w:line="360" w:lineRule="auto"/>
        <w:rPr>
          <w:rFonts w:hint="eastAsia" w:hAnsi="宋体" w:cs="宋体"/>
          <w:b w:val="0"/>
          <w:position w:val="0"/>
          <w:szCs w:val="24"/>
          <w:u w:val="single"/>
        </w:rPr>
      </w:pPr>
      <w:r>
        <w:rPr>
          <w:rFonts w:hint="eastAsia" w:hAnsi="宋体" w:cs="宋体"/>
          <w:b w:val="0"/>
          <w:position w:val="0"/>
          <w:szCs w:val="24"/>
        </w:rPr>
        <w:t xml:space="preserve">邮箱：</w:t>
      </w:r>
      <w:r>
        <w:rPr>
          <w:rFonts w:hint="eastAsia" w:hAnsi="宋体" w:cs="宋体"/>
          <w:b w:val="0"/>
          <w:position w:val="0"/>
          <w:szCs w:val="24"/>
          <w:u w:val="single"/>
        </w:rPr>
        <w:t xml:space="preserve">　</w:t>
      </w:r>
      <w:r>
        <w:rPr>
          <w:rFonts w:hAnsi="宋体" w:cs="宋体"/>
          <w:b w:val="0"/>
          <w:position w:val="0"/>
          <w:szCs w:val="24"/>
          <w:u w:val="single"/>
        </w:rPr>
        <w:t xml:space="preserve"> </w:t>
      </w:r>
      <w:r>
        <w:rPr>
          <w:rFonts w:hint="eastAsia" w:hAnsi="宋体" w:cs="宋体"/>
          <w:b w:val="0"/>
          <w:position w:val="0"/>
          <w:szCs w:val="24"/>
          <w:u w:val="single"/>
        </w:rPr>
        <w:t xml:space="preserve">jbw</w:t>
      </w:r>
      <w:r>
        <w:rPr>
          <w:rFonts w:hAnsi="宋体" w:cs="宋体"/>
          <w:b w:val="0"/>
          <w:position w:val="0"/>
          <w:szCs w:val="24"/>
          <w:u w:val="single"/>
        </w:rPr>
        <w:t xml:space="preserve">@jocite.com </w:t>
      </w:r>
      <w:r>
        <w:rPr>
          <w:rFonts w:hint="eastAsia" w:hAnsi="宋体" w:cs="宋体"/>
          <w:b w:val="0"/>
          <w:position w:val="0"/>
          <w:szCs w:val="24"/>
          <w:u w:val="single"/>
        </w:rPr>
        <w:t xml:space="preserve">　</w:t>
      </w:r>
      <w:r/>
    </w:p>
    <w:p>
      <w:pPr>
        <w:ind w:firstLine="480"/>
        <w:spacing w:line="360" w:lineRule="auto"/>
        <w:rPr>
          <w:rFonts w:hint="eastAsia" w:hAnsi="宋体" w:cs="宋体"/>
          <w:b w:val="0"/>
          <w:position w:val="0"/>
          <w:szCs w:val="24"/>
          <w:u w:val="single"/>
        </w:rPr>
      </w:pPr>
      <w:r>
        <w:rPr>
          <w:rFonts w:hint="eastAsia" w:hAnsi="宋体" w:cs="宋体"/>
          <w:b w:val="0"/>
          <w:position w:val="0"/>
          <w:szCs w:val="24"/>
          <w:u w:val="single"/>
        </w:rPr>
      </w:r>
      <w:r/>
    </w:p>
    <w:p>
      <w:pPr>
        <w:ind w:firstLine="480"/>
        <w:jc w:val="right"/>
        <w:spacing w:line="360" w:lineRule="auto"/>
        <w:rPr>
          <w:rFonts w:hint="eastAsia" w:hAnsi="宋体" w:cs="宋体"/>
          <w:b w:val="0"/>
          <w:position w:val="0"/>
          <w:szCs w:val="24"/>
        </w:rPr>
      </w:pPr>
      <w:r>
        <w:rPr>
          <w:rFonts w:hint="eastAsia" w:hAnsi="宋体" w:cs="宋体"/>
          <w:b w:val="0"/>
          <w:position w:val="0"/>
          <w:szCs w:val="24"/>
        </w:rPr>
        <w:t xml:space="preserve">江苏海外集团国际工程咨询有限公司</w:t>
      </w:r>
      <w:r/>
    </w:p>
    <w:p>
      <w:pPr>
        <w:ind w:firstLine="600"/>
        <w:jc w:val="right"/>
        <w:spacing w:line="360" w:lineRule="auto"/>
        <w:rPr>
          <w:rFonts w:hint="eastAsia" w:hAnsi="宋体" w:cs="宋体"/>
          <w:b w:val="0"/>
          <w:bCs/>
          <w:szCs w:val="24"/>
        </w:rPr>
      </w:pPr>
      <w:r>
        <w:rPr>
          <w:rFonts w:hAnsi="宋体" w:cs="宋体"/>
          <w:b w:val="0"/>
          <w:bCs/>
          <w:sz w:val="30"/>
          <w:szCs w:val="30"/>
        </w:rPr>
        <w:br w:type="page" w:clear="all"/>
      </w:r>
      <w:r/>
    </w:p>
    <w:p>
      <w:pPr>
        <w:pStyle w:val="950"/>
        <w:spacing w:line="360" w:lineRule="auto"/>
        <w:rPr>
          <w:rFonts w:hint="eastAsia" w:ascii="宋体" w:hAnsi="宋体" w:eastAsia="宋体" w:cs="宋体"/>
          <w:b/>
          <w:bCs/>
          <w:sz w:val="44"/>
        </w:rPr>
      </w:pPr>
      <w:r/>
      <w:bookmarkStart w:id="53" w:name="_Toc174468370"/>
      <w:r/>
      <w:bookmarkStart w:id="54" w:name="_Toc479757207"/>
      <w:r/>
      <w:bookmarkStart w:id="55" w:name="_Toc513029242"/>
      <w:r/>
      <w:bookmarkStart w:id="56" w:name="_Toc20823314"/>
      <w:r/>
      <w:bookmarkStart w:id="57" w:name="_Toc16938558"/>
      <w:r/>
      <w:bookmarkStart w:id="58" w:name="_Toc120614221"/>
      <w:r/>
      <w:bookmarkEnd w:id="4"/>
      <w:r/>
      <w:bookmarkEnd w:id="5"/>
      <w:r/>
      <w:bookmarkEnd w:id="6"/>
      <w:r/>
      <w:bookmarkEnd w:id="7"/>
      <w:r/>
      <w:bookmarkEnd w:id="8"/>
      <w:r/>
      <w:bookmarkEnd w:id="10"/>
      <w:r>
        <w:rPr>
          <w:rFonts w:hint="eastAsia" w:ascii="宋体" w:hAnsi="宋体" w:eastAsia="宋体" w:cs="宋体"/>
          <w:b/>
          <w:bCs/>
          <w:sz w:val="44"/>
        </w:rPr>
        <w:t xml:space="preserve">第二章</w:t>
      </w:r>
      <w:bookmarkStart w:id="59" w:name="_Toc120614213"/>
      <w:r/>
      <w:bookmarkStart w:id="60" w:name="_Toc513029202"/>
      <w:r/>
      <w:bookmarkStart w:id="61" w:name="_Toc20823274"/>
      <w:r/>
      <w:bookmarkStart w:id="62" w:name="_Toc16938518"/>
      <w:r>
        <w:rPr>
          <w:rFonts w:hint="eastAsia" w:ascii="宋体" w:hAnsi="宋体" w:eastAsia="宋体" w:cs="宋体"/>
          <w:b/>
          <w:bCs/>
          <w:sz w:val="44"/>
        </w:rPr>
        <w:t xml:space="preserve">  投标人须知</w:t>
      </w:r>
      <w:bookmarkEnd w:id="53"/>
      <w:r/>
      <w:bookmarkEnd w:id="59"/>
      <w:r/>
      <w:bookmarkEnd w:id="60"/>
      <w:r/>
      <w:bookmarkEnd w:id="61"/>
      <w:r/>
      <w:bookmarkEnd w:id="62"/>
      <w:r/>
      <w:r/>
    </w:p>
    <w:p>
      <w:pPr>
        <w:pStyle w:val="952"/>
        <w:ind w:firstLine="562"/>
        <w:spacing w:before="0" w:after="0" w:line="360" w:lineRule="auto"/>
        <w:rPr>
          <w:rStyle w:val="1056"/>
          <w:rFonts w:hint="eastAsia" w:ascii="宋体" w:hAnsi="宋体" w:cs="宋体"/>
        </w:rPr>
      </w:pPr>
      <w:r/>
      <w:bookmarkStart w:id="63" w:name="_Toc16938519"/>
      <w:r/>
      <w:bookmarkStart w:id="64" w:name="_Toc174468328"/>
      <w:r/>
      <w:bookmarkStart w:id="65" w:name="_Toc20823275"/>
      <w:r/>
      <w:bookmarkStart w:id="66" w:name="_Toc120614214"/>
      <w:r/>
      <w:bookmarkStart w:id="67" w:name="_Toc174468371"/>
      <w:r/>
      <w:bookmarkStart w:id="68" w:name="_Toc513029203"/>
      <w:r/>
      <w:bookmarkStart w:id="69" w:name="_Toc12175"/>
      <w:r>
        <w:rPr>
          <w:rStyle w:val="1056"/>
          <w:rFonts w:hint="eastAsia" w:ascii="宋体" w:hAnsi="宋体" w:cs="宋体"/>
        </w:rPr>
        <w:t xml:space="preserve">一、总则</w:t>
      </w:r>
      <w:bookmarkEnd w:id="63"/>
      <w:r/>
      <w:bookmarkEnd w:id="64"/>
      <w:r/>
      <w:bookmarkEnd w:id="65"/>
      <w:r/>
      <w:bookmarkEnd w:id="66"/>
      <w:r/>
      <w:bookmarkEnd w:id="67"/>
      <w:r/>
      <w:bookmarkEnd w:id="68"/>
      <w:r/>
      <w:bookmarkEnd w:id="69"/>
      <w:r/>
      <w:r/>
    </w:p>
    <w:p>
      <w:pPr>
        <w:pStyle w:val="953"/>
        <w:ind w:firstLine="560"/>
        <w:spacing w:before="0" w:after="0" w:line="360" w:lineRule="auto"/>
        <w:rPr>
          <w:rFonts w:hint="eastAsia" w:ascii="宋体" w:hAnsi="宋体" w:eastAsia="宋体" w:cs="宋体"/>
        </w:rPr>
      </w:pPr>
      <w:r/>
      <w:bookmarkStart w:id="70" w:name="_Hlt16619475"/>
      <w:r/>
      <w:bookmarkStart w:id="71" w:name="_Toc458694821"/>
      <w:r/>
      <w:bookmarkStart w:id="72" w:name="_Toc513029204"/>
      <w:r/>
      <w:bookmarkStart w:id="73" w:name="_Toc20823276"/>
      <w:r/>
      <w:bookmarkStart w:id="74" w:name="_Toc16938520"/>
      <w:r/>
      <w:bookmarkEnd w:id="70"/>
      <w:r>
        <w:rPr>
          <w:rFonts w:ascii="宋体" w:hAnsi="宋体" w:eastAsia="宋体" w:cs="宋体"/>
        </w:rPr>
        <w:t xml:space="preserve">1</w:t>
      </w:r>
      <w:bookmarkEnd w:id="71"/>
      <w:r>
        <w:rPr>
          <w:rFonts w:hint="eastAsia" w:ascii="宋体" w:hAnsi="宋体" w:eastAsia="宋体" w:cs="宋体"/>
        </w:rPr>
        <w:t xml:space="preserve">、招标方式</w:t>
      </w:r>
      <w:bookmarkEnd w:id="72"/>
      <w:r/>
      <w:bookmarkEnd w:id="73"/>
      <w:r/>
      <w:bookmarkEnd w:id="74"/>
      <w:r/>
      <w:r/>
    </w:p>
    <w:p>
      <w:pPr>
        <w:ind w:firstLine="480"/>
        <w:spacing w:line="360" w:lineRule="auto"/>
        <w:rPr>
          <w:rFonts w:hint="eastAsia" w:hAnsi="宋体" w:cs="宋体"/>
          <w:b w:val="0"/>
          <w:bCs/>
        </w:rPr>
      </w:pPr>
      <w:r>
        <w:rPr>
          <w:rFonts w:hAnsi="宋体" w:cs="宋体"/>
          <w:b w:val="0"/>
          <w:bCs/>
        </w:rPr>
        <w:t xml:space="preserve">1.1</w:t>
      </w:r>
      <w:r>
        <w:rPr>
          <w:rFonts w:hint="eastAsia" w:hAnsi="宋体" w:cs="宋体"/>
          <w:b w:val="0"/>
          <w:bCs/>
        </w:rPr>
        <w:t xml:space="preserve">本次招标采取公开招标方式，本招标文件仅适用于招标公告中所述项目。</w:t>
      </w:r>
      <w:r/>
    </w:p>
    <w:p>
      <w:pPr>
        <w:pStyle w:val="953"/>
        <w:ind w:firstLine="560"/>
        <w:spacing w:before="0" w:after="0" w:line="360" w:lineRule="auto"/>
        <w:rPr>
          <w:rFonts w:hint="eastAsia" w:ascii="宋体" w:hAnsi="宋体" w:eastAsia="宋体" w:cs="宋体"/>
        </w:rPr>
      </w:pPr>
      <w:r/>
      <w:bookmarkStart w:id="75" w:name="_Toc513029205"/>
      <w:r/>
      <w:bookmarkStart w:id="76" w:name="_Toc16938521"/>
      <w:r/>
      <w:bookmarkStart w:id="77" w:name="_Toc20823277"/>
      <w:r/>
      <w:bookmarkStart w:id="78" w:name="_Toc462564067"/>
      <w:r/>
      <w:bookmarkStart w:id="79" w:name="_Toc16938523"/>
      <w:r/>
      <w:bookmarkStart w:id="80" w:name="_Toc20823279"/>
      <w:r/>
      <w:bookmarkStart w:id="81" w:name="_Toc513029207"/>
      <w:r>
        <w:rPr>
          <w:rFonts w:ascii="宋体" w:hAnsi="宋体" w:eastAsia="宋体" w:cs="宋体"/>
        </w:rPr>
        <w:t xml:space="preserve">2、</w:t>
      </w:r>
      <w:r>
        <w:rPr>
          <w:rFonts w:hint="eastAsia" w:ascii="宋体" w:hAnsi="宋体" w:eastAsia="宋体" w:cs="宋体"/>
        </w:rPr>
        <w:t xml:space="preserve">投标人</w:t>
      </w:r>
      <w:r/>
    </w:p>
    <w:p>
      <w:pPr>
        <w:ind w:firstLine="480"/>
        <w:spacing w:line="360" w:lineRule="auto"/>
        <w:rPr>
          <w:rFonts w:hint="eastAsia" w:hAnsi="宋体" w:cs="宋体"/>
          <w:b w:val="0"/>
          <w:bCs/>
          <w:szCs w:val="24"/>
        </w:rPr>
      </w:pPr>
      <w:r>
        <w:rPr>
          <w:rFonts w:hint="eastAsia" w:hAnsi="宋体" w:cs="宋体"/>
          <w:b w:val="0"/>
          <w:bCs/>
          <w:szCs w:val="24"/>
        </w:rPr>
        <w:t xml:space="preserve">2.1本采购文件中“投标人”，是指参加投标竞争的法人、其他组织或者自然人。</w:t>
      </w:r>
      <w:r/>
    </w:p>
    <w:p>
      <w:pPr>
        <w:ind w:firstLine="480"/>
        <w:spacing w:line="360" w:lineRule="auto"/>
        <w:rPr>
          <w:rFonts w:hint="eastAsia" w:hAnsi="宋体" w:cs="宋体"/>
          <w:b w:val="0"/>
          <w:bCs/>
          <w:szCs w:val="24"/>
        </w:rPr>
      </w:pPr>
      <w:r>
        <w:rPr>
          <w:rFonts w:hint="eastAsia" w:hAnsi="宋体" w:cs="宋体"/>
          <w:b w:val="0"/>
          <w:bCs/>
          <w:szCs w:val="24"/>
        </w:rPr>
        <w:t xml:space="preserve">2.2</w:t>
      </w:r>
      <w:r>
        <w:rPr>
          <w:rFonts w:hAnsi="宋体" w:cs="宋体"/>
          <w:b w:val="0"/>
          <w:bCs/>
          <w:szCs w:val="24"/>
        </w:rPr>
        <w:t xml:space="preserve">合格的</w:t>
      </w:r>
      <w:bookmarkEnd w:id="75"/>
      <w:r/>
      <w:bookmarkEnd w:id="76"/>
      <w:r/>
      <w:bookmarkEnd w:id="77"/>
      <w:r>
        <w:rPr>
          <w:rFonts w:hint="eastAsia" w:hAnsi="宋体" w:cs="宋体"/>
          <w:b w:val="0"/>
          <w:bCs/>
          <w:szCs w:val="24"/>
        </w:rPr>
        <w:t xml:space="preserve">投标人</w:t>
      </w:r>
      <w:r/>
    </w:p>
    <w:p>
      <w:pPr>
        <w:ind w:firstLine="480"/>
        <w:spacing w:line="360" w:lineRule="auto"/>
        <w:rPr>
          <w:rFonts w:hint="eastAsia" w:hAnsi="宋体" w:cs="宋体"/>
          <w:b w:val="0"/>
          <w:bCs/>
          <w:szCs w:val="24"/>
        </w:rPr>
      </w:pPr>
      <w:r>
        <w:rPr>
          <w:rFonts w:hint="eastAsia" w:hAnsi="宋体" w:cs="宋体"/>
          <w:b w:val="0"/>
          <w:bCs/>
          <w:szCs w:val="24"/>
        </w:rPr>
        <w:t xml:space="preserve">（1）</w:t>
      </w:r>
      <w:r>
        <w:rPr>
          <w:rFonts w:hAnsi="宋体" w:cs="宋体"/>
          <w:b w:val="0"/>
          <w:bCs/>
          <w:szCs w:val="24"/>
        </w:rPr>
        <w:t xml:space="preserve">满足招标公告中投标人的资格要求的规定。</w:t>
      </w:r>
      <w:r/>
    </w:p>
    <w:p>
      <w:pPr>
        <w:ind w:firstLine="480"/>
        <w:spacing w:line="360" w:lineRule="auto"/>
        <w:rPr>
          <w:rFonts w:hint="eastAsia" w:hAnsi="宋体" w:cs="宋体"/>
          <w:b w:val="0"/>
          <w:bCs/>
          <w:sz w:val="28"/>
          <w:szCs w:val="28"/>
        </w:rPr>
      </w:pPr>
      <w:r>
        <w:rPr>
          <w:rFonts w:hint="eastAsia" w:hAnsi="宋体" w:cs="宋体"/>
          <w:b w:val="0"/>
          <w:bCs/>
          <w:szCs w:val="24"/>
        </w:rPr>
        <w:t xml:space="preserve">（2）满足本文件实质性条款的规定。</w:t>
      </w:r>
      <w:r/>
    </w:p>
    <w:p>
      <w:pPr>
        <w:pStyle w:val="953"/>
        <w:ind w:firstLine="560"/>
        <w:spacing w:before="0" w:after="0" w:line="360" w:lineRule="auto"/>
        <w:rPr>
          <w:rFonts w:hint="eastAsia" w:ascii="宋体" w:hAnsi="宋体" w:eastAsia="宋体" w:cs="宋体"/>
        </w:rPr>
      </w:pPr>
      <w:r/>
      <w:bookmarkStart w:id="82" w:name="_Toc16938522"/>
      <w:r/>
      <w:bookmarkStart w:id="83" w:name="_Toc20823278"/>
      <w:r/>
      <w:bookmarkStart w:id="84" w:name="_Toc513029206"/>
      <w:r>
        <w:rPr>
          <w:rFonts w:ascii="宋体" w:hAnsi="宋体" w:eastAsia="宋体" w:cs="宋体"/>
        </w:rPr>
        <w:t xml:space="preserve">3、适用法律</w:t>
      </w:r>
      <w:bookmarkEnd w:id="82"/>
      <w:r/>
      <w:bookmarkEnd w:id="83"/>
      <w:r/>
      <w:bookmarkEnd w:id="84"/>
      <w:r/>
      <w:r/>
    </w:p>
    <w:p>
      <w:pPr>
        <w:ind w:firstLine="480"/>
        <w:spacing w:line="360" w:lineRule="auto"/>
        <w:rPr>
          <w:rFonts w:hint="eastAsia" w:hAnsi="宋体" w:cs="宋体"/>
          <w:b w:val="0"/>
          <w:bCs/>
        </w:rPr>
      </w:pPr>
      <w:r>
        <w:rPr>
          <w:rFonts w:hAnsi="宋体" w:cs="宋体"/>
          <w:b w:val="0"/>
          <w:bCs/>
        </w:rPr>
        <w:t xml:space="preserve">3.1</w:t>
      </w:r>
      <w:r>
        <w:rPr>
          <w:rFonts w:hint="eastAsia" w:hAnsi="宋体" w:cs="宋体"/>
          <w:b w:val="0"/>
          <w:bCs/>
        </w:rPr>
        <w:t xml:space="preserve">本次招标及由此产生的合同受中华人民共和国政府采购有关的法律法规制约和保护。</w:t>
      </w:r>
      <w:r/>
    </w:p>
    <w:p>
      <w:pPr>
        <w:ind w:firstLine="480"/>
        <w:spacing w:line="360" w:lineRule="auto"/>
        <w:rPr>
          <w:rFonts w:hint="eastAsia" w:hAnsi="宋体" w:cs="宋体"/>
          <w:b w:val="0"/>
          <w:bCs/>
        </w:rPr>
      </w:pPr>
      <w:r>
        <w:rPr>
          <w:rFonts w:hint="eastAsia" w:hAnsi="宋体" w:cs="宋体"/>
          <w:b w:val="0"/>
          <w:bCs/>
        </w:rPr>
        <w:t xml:space="preserve">3.2在本项目政府采购活动过程中，如果所执行的标准有更新的，按照最新标准执行。</w:t>
      </w:r>
      <w:r/>
    </w:p>
    <w:p>
      <w:pPr>
        <w:pStyle w:val="953"/>
        <w:ind w:firstLine="560"/>
        <w:spacing w:before="0" w:after="0" w:line="360" w:lineRule="auto"/>
        <w:rPr>
          <w:rFonts w:hint="eastAsia" w:ascii="宋体" w:hAnsi="宋体" w:eastAsia="宋体" w:cs="宋体"/>
        </w:rPr>
      </w:pPr>
      <w:r>
        <w:rPr>
          <w:rFonts w:ascii="宋体" w:hAnsi="宋体" w:eastAsia="宋体" w:cs="宋体"/>
        </w:rPr>
        <w:t xml:space="preserve">4、投标费用</w:t>
      </w:r>
      <w:bookmarkEnd w:id="78"/>
      <w:r/>
      <w:bookmarkEnd w:id="79"/>
      <w:r/>
      <w:bookmarkEnd w:id="80"/>
      <w:r/>
      <w:bookmarkEnd w:id="81"/>
      <w:r/>
      <w:r/>
    </w:p>
    <w:p>
      <w:pPr>
        <w:ind w:firstLine="480"/>
        <w:spacing w:line="360" w:lineRule="auto"/>
        <w:rPr>
          <w:rFonts w:hint="eastAsia" w:hAnsi="宋体" w:cs="宋体"/>
          <w:b w:val="0"/>
          <w:bCs/>
        </w:rPr>
      </w:pPr>
      <w:r>
        <w:rPr>
          <w:rFonts w:hAnsi="宋体" w:cs="宋体"/>
          <w:b w:val="0"/>
          <w:bCs/>
        </w:rPr>
        <w:t xml:space="preserve">4.1</w:t>
      </w:r>
      <w:r>
        <w:rPr>
          <w:rFonts w:hint="eastAsia" w:hAnsi="宋体" w:cs="宋体"/>
          <w:b w:val="0"/>
          <w:bCs/>
        </w:rPr>
        <w:t xml:space="preserve">投标人应自行承担所有与参加投标有关的费用，无论投标过程中的做法和结果如何，江苏海外集团国际工程咨询有限公司（以下简称采购代理机构）在任何情况下均无义务和责任承担这些费用。</w:t>
      </w:r>
      <w:r/>
    </w:p>
    <w:p>
      <w:pPr>
        <w:pStyle w:val="953"/>
        <w:ind w:firstLine="560"/>
        <w:spacing w:before="0" w:after="0" w:line="360" w:lineRule="auto"/>
        <w:rPr>
          <w:rFonts w:hint="eastAsia" w:ascii="宋体" w:hAnsi="宋体" w:eastAsia="宋体" w:cs="宋体"/>
        </w:rPr>
      </w:pPr>
      <w:r>
        <w:rPr>
          <w:rFonts w:ascii="宋体" w:hAnsi="宋体" w:eastAsia="宋体" w:cs="宋体"/>
        </w:rPr>
        <w:t xml:space="preserve">5、招标文件的约束力</w:t>
      </w:r>
      <w:r/>
    </w:p>
    <w:p>
      <w:pPr>
        <w:ind w:firstLine="480"/>
        <w:spacing w:line="360" w:lineRule="auto"/>
        <w:rPr>
          <w:rFonts w:hint="eastAsia" w:hAnsi="宋体" w:cs="宋体"/>
          <w:b w:val="0"/>
          <w:bCs/>
          <w:szCs w:val="24"/>
        </w:rPr>
      </w:pPr>
      <w:r>
        <w:rPr>
          <w:rFonts w:hAnsi="宋体" w:cs="宋体"/>
          <w:b w:val="0"/>
          <w:bCs/>
          <w:szCs w:val="24"/>
        </w:rPr>
        <w:t xml:space="preserve">5.1</w:t>
      </w:r>
      <w:r>
        <w:rPr>
          <w:rFonts w:hint="eastAsia" w:hAnsi="宋体" w:cs="宋体"/>
          <w:b w:val="0"/>
          <w:bCs/>
          <w:szCs w:val="24"/>
        </w:rPr>
        <w:t xml:space="preserve">投标人一旦获取了本招标文件并决定参加投标，即被认为接受了本招标文件的规定和约束。</w:t>
      </w:r>
      <w:r/>
    </w:p>
    <w:p>
      <w:pPr>
        <w:pStyle w:val="952"/>
        <w:ind w:firstLine="562"/>
        <w:spacing w:before="0" w:after="0" w:line="360" w:lineRule="auto"/>
        <w:rPr>
          <w:rStyle w:val="1056"/>
          <w:rFonts w:hint="eastAsia" w:ascii="宋体" w:hAnsi="宋体" w:cs="宋体"/>
        </w:rPr>
      </w:pPr>
      <w:r/>
      <w:bookmarkStart w:id="85" w:name="_Toc27798"/>
      <w:r/>
      <w:bookmarkStart w:id="86" w:name="_Toc120614215"/>
      <w:r/>
      <w:bookmarkStart w:id="87" w:name="_Toc20823281"/>
      <w:r/>
      <w:bookmarkStart w:id="88" w:name="_Toc16938525"/>
      <w:r/>
      <w:bookmarkStart w:id="89" w:name="_Toc513029209"/>
      <w:r/>
      <w:bookmarkStart w:id="90" w:name="_Toc174468329"/>
      <w:r/>
      <w:bookmarkStart w:id="91" w:name="_Toc174468372"/>
      <w:r>
        <w:rPr>
          <w:rStyle w:val="1056"/>
          <w:rFonts w:hint="eastAsia" w:ascii="宋体" w:hAnsi="宋体" w:cs="宋体"/>
        </w:rPr>
        <w:t xml:space="preserve">二、</w:t>
      </w:r>
      <w:bookmarkEnd w:id="85"/>
      <w:r/>
      <w:bookmarkEnd w:id="86"/>
      <w:r/>
      <w:bookmarkEnd w:id="87"/>
      <w:r/>
      <w:bookmarkEnd w:id="88"/>
      <w:r/>
      <w:bookmarkEnd w:id="89"/>
      <w:r>
        <w:rPr>
          <w:rStyle w:val="1056"/>
          <w:rFonts w:hint="eastAsia" w:ascii="宋体" w:hAnsi="宋体" w:cs="宋体"/>
        </w:rPr>
        <w:t xml:space="preserve">招标文件</w:t>
      </w:r>
      <w:bookmarkEnd w:id="90"/>
      <w:r/>
      <w:bookmarkEnd w:id="91"/>
      <w:r/>
      <w:r/>
    </w:p>
    <w:p>
      <w:pPr>
        <w:pStyle w:val="953"/>
        <w:ind w:firstLine="560"/>
        <w:spacing w:before="0" w:after="0" w:line="360" w:lineRule="auto"/>
        <w:rPr>
          <w:rFonts w:hint="eastAsia" w:ascii="宋体" w:hAnsi="宋体" w:eastAsia="宋体" w:cs="宋体"/>
        </w:rPr>
      </w:pPr>
      <w:r/>
      <w:bookmarkStart w:id="92" w:name="_Toc16938526"/>
      <w:r/>
      <w:bookmarkStart w:id="93" w:name="_Toc20823282"/>
      <w:r/>
      <w:bookmarkStart w:id="94" w:name="_Toc513029210"/>
      <w:r>
        <w:rPr>
          <w:rFonts w:ascii="宋体" w:hAnsi="宋体" w:eastAsia="宋体" w:cs="宋体"/>
        </w:rPr>
        <w:t xml:space="preserve">6、招标文件构成</w:t>
      </w:r>
      <w:bookmarkEnd w:id="92"/>
      <w:r/>
      <w:bookmarkEnd w:id="93"/>
      <w:r/>
      <w:bookmarkEnd w:id="94"/>
      <w:r/>
      <w:r/>
    </w:p>
    <w:p>
      <w:pPr>
        <w:ind w:firstLine="480"/>
        <w:spacing w:line="360" w:lineRule="auto"/>
        <w:rPr>
          <w:rFonts w:hint="eastAsia" w:hAnsi="宋体" w:cs="宋体"/>
          <w:b w:val="0"/>
          <w:bCs/>
        </w:rPr>
      </w:pPr>
      <w:r>
        <w:rPr>
          <w:rFonts w:hAnsi="宋体" w:cs="宋体"/>
          <w:b w:val="0"/>
          <w:bCs/>
        </w:rPr>
        <w:t xml:space="preserve">6.1</w:t>
      </w:r>
      <w:r>
        <w:rPr>
          <w:rFonts w:hint="eastAsia" w:hAnsi="宋体" w:cs="宋体"/>
          <w:b w:val="0"/>
          <w:bCs/>
        </w:rPr>
        <w:t xml:space="preserve">招标文件由以下部分组成：</w:t>
      </w:r>
      <w:r/>
    </w:p>
    <w:p>
      <w:pPr>
        <w:ind w:firstLine="480"/>
        <w:spacing w:line="360" w:lineRule="auto"/>
        <w:rPr>
          <w:rFonts w:hint="eastAsia" w:hAnsi="宋体" w:cs="宋体"/>
          <w:b w:val="0"/>
          <w:bCs/>
          <w:szCs w:val="24"/>
        </w:rPr>
      </w:pPr>
      <w:r>
        <w:rPr>
          <w:rFonts w:hint="eastAsia" w:hAnsi="宋体" w:cs="宋体"/>
          <w:b w:val="0"/>
          <w:bCs/>
          <w:szCs w:val="24"/>
        </w:rPr>
        <w:t xml:space="preserve">（</w:t>
      </w:r>
      <w:r>
        <w:rPr>
          <w:rFonts w:hAnsi="宋体" w:cs="宋体"/>
          <w:b w:val="0"/>
          <w:bCs/>
          <w:szCs w:val="24"/>
        </w:rPr>
        <w:t xml:space="preserve">1）招标公告</w:t>
      </w:r>
      <w:r/>
    </w:p>
    <w:p>
      <w:pPr>
        <w:ind w:firstLine="480"/>
        <w:spacing w:line="360" w:lineRule="auto"/>
        <w:rPr>
          <w:rFonts w:hint="eastAsia" w:hAnsi="宋体" w:cs="宋体"/>
          <w:b w:val="0"/>
          <w:bCs/>
          <w:szCs w:val="24"/>
        </w:rPr>
      </w:pPr>
      <w:r>
        <w:rPr>
          <w:rFonts w:hint="eastAsia" w:hAnsi="宋体" w:cs="宋体"/>
          <w:b w:val="0"/>
          <w:bCs/>
          <w:szCs w:val="24"/>
        </w:rPr>
        <w:t xml:space="preserve">（</w:t>
      </w:r>
      <w:r>
        <w:rPr>
          <w:rFonts w:hAnsi="宋体" w:cs="宋体"/>
          <w:b w:val="0"/>
          <w:bCs/>
          <w:szCs w:val="24"/>
        </w:rPr>
        <w:t xml:space="preserve">2）投标人须知</w:t>
      </w:r>
      <w:r/>
    </w:p>
    <w:p>
      <w:pPr>
        <w:ind w:firstLine="480"/>
        <w:spacing w:line="360" w:lineRule="auto"/>
        <w:rPr>
          <w:rFonts w:hint="eastAsia" w:hAnsi="宋体" w:cs="宋体"/>
          <w:b w:val="0"/>
          <w:bCs/>
          <w:szCs w:val="24"/>
        </w:rPr>
      </w:pPr>
      <w:r>
        <w:rPr>
          <w:rFonts w:hint="eastAsia" w:hAnsi="宋体" w:cs="宋体"/>
          <w:b w:val="0"/>
          <w:bCs/>
          <w:szCs w:val="24"/>
        </w:rPr>
        <w:t xml:space="preserve">（</w:t>
      </w:r>
      <w:r>
        <w:rPr>
          <w:rFonts w:hAnsi="宋体" w:cs="宋体"/>
          <w:b w:val="0"/>
          <w:bCs/>
          <w:szCs w:val="24"/>
        </w:rPr>
        <w:t xml:space="preserve">3）合同文本</w:t>
      </w:r>
      <w:r/>
    </w:p>
    <w:p>
      <w:pPr>
        <w:ind w:firstLine="480"/>
        <w:spacing w:line="360" w:lineRule="auto"/>
        <w:rPr>
          <w:rFonts w:hint="eastAsia" w:hAnsi="宋体" w:cs="宋体"/>
          <w:b w:val="0"/>
          <w:bCs/>
          <w:szCs w:val="24"/>
        </w:rPr>
      </w:pPr>
      <w:r>
        <w:rPr>
          <w:rFonts w:hint="eastAsia" w:hAnsi="宋体" w:cs="宋体"/>
          <w:b w:val="0"/>
          <w:bCs/>
          <w:szCs w:val="24"/>
        </w:rPr>
        <w:t xml:space="preserve">（</w:t>
      </w:r>
      <w:r>
        <w:rPr>
          <w:rFonts w:hAnsi="宋体" w:cs="宋体"/>
          <w:b w:val="0"/>
          <w:bCs/>
          <w:szCs w:val="24"/>
        </w:rPr>
        <w:t xml:space="preserve">4）项目需求</w:t>
      </w:r>
      <w:r/>
    </w:p>
    <w:p>
      <w:pPr>
        <w:ind w:firstLine="480"/>
        <w:spacing w:line="360" w:lineRule="auto"/>
        <w:rPr>
          <w:rFonts w:hint="eastAsia" w:hAnsi="宋体" w:cs="宋体"/>
          <w:b w:val="0"/>
          <w:bCs/>
          <w:szCs w:val="24"/>
        </w:rPr>
      </w:pPr>
      <w:r>
        <w:rPr>
          <w:rFonts w:hint="eastAsia" w:hAnsi="宋体" w:cs="宋体"/>
          <w:b w:val="0"/>
          <w:bCs/>
          <w:szCs w:val="24"/>
        </w:rPr>
        <w:t xml:space="preserve">（</w:t>
      </w:r>
      <w:r>
        <w:rPr>
          <w:rFonts w:hAnsi="宋体" w:cs="宋体"/>
          <w:b w:val="0"/>
          <w:bCs/>
          <w:szCs w:val="24"/>
        </w:rPr>
        <w:t xml:space="preserve">5）评标方法与评标标准</w:t>
      </w:r>
      <w:r/>
    </w:p>
    <w:p>
      <w:pPr>
        <w:ind w:firstLine="480"/>
        <w:spacing w:line="360" w:lineRule="auto"/>
        <w:rPr>
          <w:rFonts w:hint="eastAsia" w:hAnsi="宋体" w:cs="宋体"/>
          <w:b w:val="0"/>
          <w:bCs/>
          <w:szCs w:val="24"/>
        </w:rPr>
      </w:pPr>
      <w:r>
        <w:rPr>
          <w:rFonts w:hint="eastAsia" w:hAnsi="宋体" w:cs="宋体"/>
          <w:b w:val="0"/>
          <w:bCs/>
          <w:szCs w:val="24"/>
        </w:rPr>
        <w:t xml:space="preserve">（</w:t>
      </w:r>
      <w:r>
        <w:rPr>
          <w:rFonts w:hAnsi="宋体" w:cs="宋体"/>
          <w:b w:val="0"/>
          <w:bCs/>
          <w:szCs w:val="24"/>
        </w:rPr>
        <w:t xml:space="preserve">6）投标文件格式</w:t>
      </w:r>
      <w:r/>
    </w:p>
    <w:p>
      <w:pPr>
        <w:ind w:firstLine="480"/>
        <w:spacing w:line="360" w:lineRule="auto"/>
        <w:rPr>
          <w:rFonts w:hint="eastAsia" w:hAnsi="宋体" w:cs="宋体"/>
          <w:b w:val="0"/>
          <w:bCs/>
        </w:rPr>
      </w:pPr>
      <w:r>
        <w:rPr>
          <w:rFonts w:hint="eastAsia" w:hAnsi="宋体" w:cs="宋体"/>
          <w:b w:val="0"/>
          <w:bCs/>
        </w:rPr>
        <w:t xml:space="preserve">请仔细检查招标文件是否齐全，如有缺漏请立即与采购代理机构联系解决。</w:t>
      </w:r>
      <w:r/>
    </w:p>
    <w:p>
      <w:pPr>
        <w:ind w:firstLine="480"/>
        <w:spacing w:line="360" w:lineRule="auto"/>
        <w:rPr>
          <w:rFonts w:hint="eastAsia" w:hAnsi="宋体" w:cs="宋体"/>
          <w:b w:val="0"/>
          <w:bCs/>
        </w:rPr>
      </w:pPr>
      <w:r>
        <w:rPr>
          <w:rFonts w:hAnsi="宋体" w:cs="宋体"/>
          <w:b w:val="0"/>
          <w:bCs/>
        </w:rPr>
        <w:t xml:space="preserve">6.2</w:t>
      </w:r>
      <w:r>
        <w:rPr>
          <w:rFonts w:hint="eastAsia" w:hAnsi="宋体" w:cs="宋体"/>
          <w:b w:val="0"/>
          <w:bCs/>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2"/>
        <w:spacing w:line="360" w:lineRule="auto"/>
        <w:rPr>
          <w:rFonts w:hint="eastAsia" w:hAnsi="宋体" w:cs="宋体"/>
          <w:u w:val="single"/>
        </w:rPr>
      </w:pPr>
      <w:r>
        <w:rPr>
          <w:rFonts w:hAnsi="宋体" w:cs="宋体"/>
          <w:bCs/>
          <w:szCs w:val="22"/>
          <w:u w:val="single"/>
        </w:rPr>
        <w:t xml:space="preserve">*6.3</w:t>
      </w:r>
      <w:r>
        <w:rPr>
          <w:rFonts w:hint="eastAsia" w:hAnsi="宋体" w:cs="宋体"/>
          <w:bCs/>
          <w:szCs w:val="22"/>
          <w:u w:val="single"/>
        </w:rPr>
        <w:t xml:space="preserve">本项目招标文件如包括多个合同包，则除非特别说明，招标文件所列各项要求均为各合同包通用要求。</w:t>
      </w:r>
      <w:r/>
    </w:p>
    <w:p>
      <w:pPr>
        <w:pStyle w:val="953"/>
        <w:ind w:firstLine="560"/>
        <w:spacing w:before="0" w:after="0" w:line="360" w:lineRule="auto"/>
        <w:rPr>
          <w:rFonts w:hint="eastAsia" w:ascii="宋体" w:hAnsi="宋体" w:eastAsia="宋体" w:cs="宋体"/>
        </w:rPr>
      </w:pPr>
      <w:r/>
      <w:bookmarkStart w:id="95" w:name="_Toc16938527"/>
      <w:r/>
      <w:bookmarkStart w:id="96" w:name="_Toc20823283"/>
      <w:r/>
      <w:bookmarkStart w:id="97" w:name="_Toc462564070"/>
      <w:r/>
      <w:bookmarkStart w:id="98" w:name="_Toc513029211"/>
      <w:r>
        <w:rPr>
          <w:rFonts w:ascii="宋体" w:hAnsi="宋体" w:eastAsia="宋体" w:cs="宋体"/>
        </w:rPr>
        <w:t xml:space="preserve">7、招标文件的澄清</w:t>
      </w:r>
      <w:bookmarkEnd w:id="95"/>
      <w:r/>
      <w:bookmarkEnd w:id="96"/>
      <w:r/>
      <w:bookmarkEnd w:id="97"/>
      <w:r/>
      <w:bookmarkEnd w:id="98"/>
      <w:r/>
      <w:r/>
    </w:p>
    <w:p>
      <w:pPr>
        <w:ind w:firstLine="480"/>
        <w:spacing w:line="360" w:lineRule="auto"/>
        <w:rPr>
          <w:rFonts w:hint="eastAsia" w:hAnsi="宋体" w:cs="宋体"/>
          <w:b w:val="0"/>
          <w:bCs/>
          <w:szCs w:val="24"/>
        </w:rPr>
      </w:pPr>
      <w:r>
        <w:rPr>
          <w:rFonts w:hAnsi="宋体" w:cs="宋体"/>
          <w:b w:val="0"/>
          <w:bCs/>
        </w:rPr>
        <w:t xml:space="preserve">7.1</w:t>
      </w:r>
      <w:r>
        <w:rPr>
          <w:rFonts w:hint="eastAsia" w:hAnsi="宋体" w:cs="宋体"/>
          <w:b w:val="0"/>
          <w:bCs/>
        </w:rPr>
        <w:t xml:space="preserve">任何要求对招标文件进行澄清的投标人，均应根据相关法律</w:t>
      </w:r>
      <w:r>
        <w:rPr>
          <w:rFonts w:hAnsi="宋体" w:cs="宋体"/>
          <w:b w:val="0"/>
          <w:bCs/>
        </w:rPr>
        <w:t xml:space="preserve">法规</w:t>
      </w:r>
      <w:r>
        <w:rPr>
          <w:rFonts w:hint="eastAsia" w:hAnsi="宋体" w:cs="宋体"/>
          <w:b w:val="0"/>
          <w:bCs/>
        </w:rPr>
        <w:t xml:space="preserve">规定按招标公告中的通讯地址，以书面形式向采购代理机构提出，逾期不再受理。</w:t>
      </w:r>
      <w:r>
        <w:rPr>
          <w:rFonts w:hint="eastAsia" w:hAnsi="宋体" w:cs="宋体"/>
          <w:b w:val="0"/>
          <w:bCs/>
          <w:szCs w:val="24"/>
        </w:rPr>
        <w:t xml:space="preserve">采购代理机构将对收到的澄清要求予以答复，并在认为有必要时，</w:t>
      </w:r>
      <w:r>
        <w:rPr>
          <w:rFonts w:hAnsi="宋体" w:cs="宋体"/>
          <w:b w:val="0"/>
          <w:bCs/>
          <w:szCs w:val="24"/>
        </w:rPr>
        <w:t xml:space="preserve">将</w:t>
      </w:r>
      <w:r>
        <w:rPr>
          <w:rFonts w:hint="eastAsia" w:hAnsi="宋体" w:cs="宋体"/>
          <w:b w:val="0"/>
          <w:bCs/>
          <w:szCs w:val="24"/>
        </w:rPr>
        <w:t xml:space="preserve">澄清答复在“江苏政府采购网”（</w:t>
      </w:r>
      <w:r>
        <w:rPr>
          <w:rFonts w:hAnsi="宋体" w:cs="宋体"/>
          <w:b w:val="0"/>
          <w:bCs/>
          <w:szCs w:val="24"/>
        </w:rPr>
        <w:t xml:space="preserve">http://www.ccgp-jiangsu.gov.cn/</w:t>
      </w:r>
      <w:r>
        <w:rPr>
          <w:rFonts w:hint="eastAsia" w:hAnsi="宋体" w:cs="宋体"/>
          <w:b w:val="0"/>
          <w:bCs/>
          <w:szCs w:val="24"/>
        </w:rPr>
        <w:t xml:space="preserve">）上予以公告，答复中包括所问问题（但不包括问题的来源）。</w:t>
      </w:r>
      <w:r/>
    </w:p>
    <w:p>
      <w:pPr>
        <w:ind w:firstLine="480"/>
        <w:spacing w:line="360" w:lineRule="auto"/>
        <w:rPr>
          <w:rFonts w:hint="eastAsia" w:hAnsi="宋体" w:cs="宋体"/>
          <w:b w:val="0"/>
          <w:bCs/>
          <w:szCs w:val="24"/>
        </w:rPr>
      </w:pPr>
      <w:r>
        <w:rPr>
          <w:rFonts w:hAnsi="宋体" w:cs="宋体"/>
          <w:b w:val="0"/>
          <w:bCs/>
          <w:szCs w:val="24"/>
        </w:rPr>
        <w:t xml:space="preserve">7.2澄清答复内容为招标文件的组成部分，</w:t>
      </w:r>
      <w:r>
        <w:rPr>
          <w:rFonts w:hint="eastAsia" w:hAnsi="宋体" w:cs="宋体"/>
          <w:b w:val="0"/>
          <w:bCs/>
        </w:rPr>
        <w:t xml:space="preserve">并对投标人具有约束力</w:t>
      </w:r>
      <w:r>
        <w:rPr>
          <w:rFonts w:hint="eastAsia" w:hAnsi="宋体" w:cs="宋体"/>
          <w:b w:val="0"/>
          <w:bCs/>
          <w:szCs w:val="24"/>
        </w:rPr>
        <w:t xml:space="preserve">。澄清内容可能影响投标文件编制的，采购人或者采购代理机构将顺延递交投标文件的截止时间。</w:t>
      </w:r>
      <w:r/>
    </w:p>
    <w:p>
      <w:pPr>
        <w:pStyle w:val="953"/>
        <w:ind w:firstLine="560"/>
        <w:spacing w:before="0" w:after="0" w:line="360" w:lineRule="auto"/>
        <w:rPr>
          <w:rFonts w:hint="eastAsia" w:ascii="宋体" w:hAnsi="宋体" w:eastAsia="宋体" w:cs="宋体"/>
        </w:rPr>
      </w:pPr>
      <w:r/>
      <w:bookmarkStart w:id="99" w:name="_Toc16938528"/>
      <w:r/>
      <w:bookmarkStart w:id="100" w:name="_Toc20823284"/>
      <w:r/>
      <w:bookmarkStart w:id="101" w:name="_Toc513029212"/>
      <w:r/>
      <w:bookmarkStart w:id="102" w:name="_Toc462564071"/>
      <w:r>
        <w:rPr>
          <w:rFonts w:ascii="宋体" w:hAnsi="宋体" w:eastAsia="宋体" w:cs="宋体"/>
        </w:rPr>
        <w:t xml:space="preserve">8、招标文件的修改</w:t>
      </w:r>
      <w:bookmarkEnd w:id="99"/>
      <w:r/>
      <w:bookmarkEnd w:id="100"/>
      <w:r/>
      <w:bookmarkEnd w:id="101"/>
      <w:r/>
      <w:bookmarkEnd w:id="102"/>
      <w:r/>
      <w:r/>
    </w:p>
    <w:p>
      <w:pPr>
        <w:ind w:firstLine="480"/>
        <w:spacing w:line="360" w:lineRule="auto"/>
        <w:rPr>
          <w:rFonts w:hint="eastAsia" w:hAnsi="宋体" w:cs="宋体"/>
          <w:b w:val="0"/>
          <w:bCs/>
        </w:rPr>
      </w:pPr>
      <w:r>
        <w:rPr>
          <w:rFonts w:hAnsi="宋体" w:cs="宋体"/>
          <w:b w:val="0"/>
          <w:bCs/>
        </w:rPr>
        <w:t xml:space="preserve">8.1采购人或采购代理机构可以对已发出的招标文件进行必要的修改。</w:t>
      </w:r>
      <w:r/>
    </w:p>
    <w:p>
      <w:pPr>
        <w:ind w:firstLine="480"/>
        <w:spacing w:line="360" w:lineRule="auto"/>
        <w:rPr>
          <w:rFonts w:hint="eastAsia" w:hAnsi="宋体" w:cs="宋体"/>
          <w:b w:val="0"/>
          <w:bCs/>
          <w:sz w:val="28"/>
        </w:rPr>
      </w:pPr>
      <w:r>
        <w:rPr>
          <w:rFonts w:hAnsi="宋体" w:cs="宋体"/>
          <w:b w:val="0"/>
          <w:bCs/>
        </w:rPr>
        <w:t xml:space="preserve">8.2采购代理机构</w:t>
      </w:r>
      <w:r>
        <w:rPr>
          <w:rFonts w:hint="eastAsia" w:hAnsi="宋体" w:cs="宋体"/>
          <w:b w:val="0"/>
          <w:bCs/>
          <w:szCs w:val="24"/>
        </w:rPr>
        <w:t xml:space="preserve">有权按照法定的要求</w:t>
      </w:r>
      <w:r>
        <w:rPr>
          <w:rFonts w:hint="eastAsia" w:hAnsi="宋体" w:cs="宋体"/>
          <w:b w:val="0"/>
          <w:bCs/>
        </w:rPr>
        <w:t xml:space="preserve">推迟投标截止时间和开标时间。</w:t>
      </w:r>
      <w:r/>
    </w:p>
    <w:p>
      <w:pPr>
        <w:ind w:firstLine="480"/>
        <w:spacing w:line="360" w:lineRule="auto"/>
        <w:rPr>
          <w:rFonts w:hint="eastAsia" w:hAnsi="宋体" w:cs="宋体"/>
          <w:b w:val="0"/>
          <w:bCs/>
          <w:szCs w:val="24"/>
        </w:rPr>
      </w:pPr>
      <w:r>
        <w:rPr>
          <w:rFonts w:hAnsi="宋体" w:cs="宋体"/>
          <w:b w:val="0"/>
          <w:bCs/>
        </w:rPr>
        <w:t xml:space="preserve">8.3修改内容</w:t>
      </w:r>
      <w:r>
        <w:rPr>
          <w:rFonts w:hint="eastAsia" w:hAnsi="宋体" w:cs="宋体"/>
          <w:b w:val="0"/>
          <w:bCs/>
          <w:szCs w:val="24"/>
        </w:rPr>
        <w:t xml:space="preserve">将作为招标文件的组成部分，</w:t>
      </w:r>
      <w:r>
        <w:rPr>
          <w:rFonts w:hint="eastAsia" w:hAnsi="宋体" w:cs="宋体"/>
          <w:b w:val="0"/>
          <w:bCs/>
        </w:rPr>
        <w:t xml:space="preserve">并对投标人具有约束力。</w:t>
      </w:r>
      <w:r>
        <w:rPr>
          <w:rFonts w:hint="eastAsia" w:hAnsi="宋体" w:cs="宋体"/>
          <w:b w:val="0"/>
          <w:bCs/>
          <w:szCs w:val="24"/>
        </w:rPr>
        <w:t xml:space="preserve">修改内容可能影响投标文件编制的，采购人或者采购代理机构将顺延提交投标文件的截止时间</w:t>
      </w:r>
      <w:r>
        <w:rPr>
          <w:rFonts w:hint="eastAsia" w:hAnsi="宋体" w:cs="宋体"/>
          <w:b w:val="0"/>
          <w:bCs/>
        </w:rPr>
        <w:t xml:space="preserve">，并将在</w:t>
      </w:r>
      <w:r>
        <w:rPr>
          <w:rFonts w:hint="eastAsia" w:hAnsi="宋体" w:cs="宋体"/>
          <w:b w:val="0"/>
          <w:bCs/>
          <w:szCs w:val="24"/>
        </w:rPr>
        <w:t xml:space="preserve">“江苏政府采购网”（</w:t>
      </w:r>
      <w:r>
        <w:rPr>
          <w:rFonts w:hAnsi="宋体" w:cs="宋体"/>
          <w:b w:val="0"/>
          <w:bCs/>
          <w:szCs w:val="24"/>
        </w:rPr>
        <w:t xml:space="preserve">http://www.ccgp-jiangsu.gov.cn/</w:t>
      </w:r>
      <w:r>
        <w:rPr>
          <w:rFonts w:hint="eastAsia" w:hAnsi="宋体" w:cs="宋体"/>
          <w:b w:val="0"/>
          <w:bCs/>
          <w:szCs w:val="24"/>
        </w:rPr>
        <w:t xml:space="preserve">）</w:t>
      </w:r>
      <w:r>
        <w:rPr>
          <w:rFonts w:hint="eastAsia" w:hAnsi="宋体" w:cs="宋体"/>
          <w:b w:val="0"/>
          <w:bCs/>
        </w:rPr>
        <w:t xml:space="preserve">公布</w:t>
      </w:r>
      <w:r>
        <w:rPr>
          <w:rFonts w:hint="eastAsia" w:hAnsi="宋体" w:cs="宋体"/>
          <w:b w:val="0"/>
          <w:bCs/>
          <w:szCs w:val="24"/>
        </w:rPr>
        <w:t xml:space="preserve">。</w:t>
      </w:r>
      <w:r/>
    </w:p>
    <w:p>
      <w:pPr>
        <w:ind w:firstLine="482"/>
        <w:spacing w:line="360" w:lineRule="auto"/>
        <w:rPr>
          <w:rFonts w:hint="eastAsia" w:hAnsi="宋体" w:cs="宋体"/>
          <w:u w:val="single"/>
        </w:rPr>
      </w:pPr>
      <w:r>
        <w:rPr>
          <w:rFonts w:hAnsi="宋体" w:cs="宋体"/>
          <w:szCs w:val="24"/>
          <w:u w:val="single"/>
        </w:rPr>
        <w:t xml:space="preserve">*</w:t>
      </w:r>
      <w:r>
        <w:rPr>
          <w:rFonts w:hint="eastAsia" w:hAnsi="宋体" w:cs="宋体"/>
          <w:szCs w:val="24"/>
          <w:u w:val="single"/>
        </w:rPr>
        <w:t xml:space="preserve">8</w:t>
      </w:r>
      <w:r>
        <w:rPr>
          <w:rFonts w:hAnsi="宋体" w:cs="宋体"/>
          <w:szCs w:val="24"/>
          <w:u w:val="single"/>
        </w:rPr>
        <w:t xml:space="preserve">.4</w:t>
      </w:r>
      <w:r>
        <w:rPr>
          <w:rFonts w:hint="eastAsia" w:hAnsi="宋体" w:cs="宋体"/>
          <w:szCs w:val="24"/>
          <w:u w:val="single"/>
        </w:rPr>
        <w:t xml:space="preserve">在投标截止日期前，采购单位对招标文件进行澄清或者修改的，通过“苏采云”系统发布澄清公告或者修改的内容。澄清或者修改的内容以所发布的本项目的“更正（澄清）公告”的形式通知所有获取采购文件的潜在供应商。发布本项目的“更正（澄清）公告”后采购代理机构已尽通知义务。敬请各潜在供</w:t>
      </w:r>
      <w:r>
        <w:rPr>
          <w:rFonts w:hint="eastAsia" w:hAnsi="宋体" w:cs="宋体"/>
          <w:szCs w:val="24"/>
          <w:u w:val="single"/>
        </w:rPr>
        <w:t xml:space="preserve">应商关注本项目的“更正（澄清）公告”，并通过“苏采云”系统重新下载更正（澄清）后的采购文件（后缀名为“.kedt”），离线编制响应文件，否则，将自行承担相应的风险。</w:t>
      </w:r>
      <w:r/>
    </w:p>
    <w:p>
      <w:pPr>
        <w:pStyle w:val="952"/>
        <w:ind w:firstLine="562"/>
        <w:spacing w:before="0" w:after="0" w:line="360" w:lineRule="auto"/>
        <w:rPr>
          <w:rStyle w:val="1056"/>
          <w:rFonts w:hint="eastAsia" w:ascii="宋体" w:hAnsi="宋体" w:cs="宋体"/>
        </w:rPr>
      </w:pPr>
      <w:r/>
      <w:bookmarkStart w:id="103" w:name="_Toc20823285"/>
      <w:r/>
      <w:bookmarkStart w:id="104" w:name="_Toc16938529"/>
      <w:r/>
      <w:bookmarkStart w:id="105" w:name="_Toc462564072"/>
      <w:r/>
      <w:bookmarkStart w:id="106" w:name="_Toc174468373"/>
      <w:r/>
      <w:bookmarkStart w:id="107" w:name="_Toc174468330"/>
      <w:r/>
      <w:bookmarkStart w:id="108" w:name="_Toc22457"/>
      <w:r/>
      <w:bookmarkStart w:id="109" w:name="_Toc513029213"/>
      <w:r/>
      <w:bookmarkStart w:id="110" w:name="_Toc120614216"/>
      <w:r>
        <w:rPr>
          <w:rStyle w:val="1056"/>
          <w:rFonts w:hint="eastAsia" w:ascii="宋体" w:hAnsi="宋体" w:cs="宋体"/>
        </w:rPr>
        <w:t xml:space="preserve">三、投标文件的编制</w:t>
      </w:r>
      <w:bookmarkEnd w:id="103"/>
      <w:r/>
      <w:bookmarkEnd w:id="104"/>
      <w:r/>
      <w:bookmarkEnd w:id="105"/>
      <w:r/>
      <w:bookmarkEnd w:id="106"/>
      <w:r/>
      <w:bookmarkEnd w:id="107"/>
      <w:r/>
      <w:bookmarkEnd w:id="108"/>
      <w:r/>
      <w:bookmarkEnd w:id="109"/>
      <w:r/>
      <w:bookmarkEnd w:id="110"/>
      <w:r/>
      <w:r/>
    </w:p>
    <w:p>
      <w:pPr>
        <w:pStyle w:val="953"/>
        <w:ind w:firstLine="560"/>
        <w:spacing w:before="0" w:after="0" w:line="360" w:lineRule="auto"/>
        <w:rPr>
          <w:rFonts w:hint="eastAsia" w:ascii="宋体" w:hAnsi="宋体" w:eastAsia="宋体" w:cs="宋体"/>
        </w:rPr>
      </w:pPr>
      <w:r/>
      <w:bookmarkStart w:id="111" w:name="_Toc462564073"/>
      <w:r/>
      <w:bookmarkStart w:id="112" w:name="_Toc16938530"/>
      <w:r/>
      <w:bookmarkStart w:id="113" w:name="_Toc20823286"/>
      <w:r/>
      <w:bookmarkStart w:id="114" w:name="_Toc513029214"/>
      <w:r>
        <w:rPr>
          <w:rFonts w:ascii="宋体" w:hAnsi="宋体" w:eastAsia="宋体" w:cs="宋体"/>
        </w:rPr>
        <w:t xml:space="preserve">9、投标文件的语言及度量衡单位</w:t>
      </w:r>
      <w:bookmarkEnd w:id="111"/>
      <w:r/>
      <w:bookmarkEnd w:id="112"/>
      <w:r/>
      <w:bookmarkEnd w:id="113"/>
      <w:r/>
      <w:bookmarkEnd w:id="114"/>
      <w:r/>
      <w:r/>
    </w:p>
    <w:p>
      <w:pPr>
        <w:ind w:firstLine="480"/>
        <w:spacing w:line="360" w:lineRule="auto"/>
        <w:rPr>
          <w:rFonts w:hint="eastAsia" w:hAnsi="宋体" w:cs="宋体"/>
          <w:b w:val="0"/>
          <w:bCs/>
        </w:rPr>
      </w:pPr>
      <w:r>
        <w:rPr>
          <w:rFonts w:hAnsi="宋体" w:cs="宋体"/>
          <w:b w:val="0"/>
          <w:bCs/>
        </w:rPr>
        <w:t xml:space="preserve">9.1</w:t>
      </w:r>
      <w:r>
        <w:rPr>
          <w:rFonts w:hint="eastAsia" w:hAnsi="宋体" w:cs="宋体"/>
          <w:b w:val="0"/>
          <w:bCs/>
        </w:rPr>
        <w:t xml:space="preserve">投标人提交的投标文件以及投标人与采购代理机构就有关投标的所有来往通知、函件和文件均应使用简体中文。</w:t>
      </w:r>
      <w:r/>
    </w:p>
    <w:p>
      <w:pPr>
        <w:ind w:firstLine="480"/>
        <w:spacing w:line="360" w:lineRule="auto"/>
        <w:rPr>
          <w:rFonts w:hint="eastAsia" w:hAnsi="宋体" w:cs="宋体"/>
          <w:b w:val="0"/>
          <w:bCs/>
        </w:rPr>
      </w:pPr>
      <w:r>
        <w:rPr>
          <w:rFonts w:hAnsi="宋体" w:cs="宋体"/>
          <w:b w:val="0"/>
          <w:bCs/>
        </w:rPr>
        <w:t xml:space="preserve">9.2</w:t>
      </w:r>
      <w:r>
        <w:rPr>
          <w:rFonts w:hint="eastAsia" w:hAnsi="宋体" w:cs="宋体"/>
          <w:b w:val="0"/>
          <w:bCs/>
        </w:rPr>
        <w:t xml:space="preserve">除招标文件另有规定外，投标文件所使用的度量衡单位，均须采用国家法定计量单位。</w:t>
      </w:r>
      <w:r/>
    </w:p>
    <w:p>
      <w:pPr>
        <w:pStyle w:val="953"/>
        <w:ind w:firstLine="560"/>
        <w:spacing w:before="0" w:after="0" w:line="360" w:lineRule="auto"/>
        <w:rPr>
          <w:rFonts w:hint="eastAsia" w:ascii="宋体" w:hAnsi="宋体" w:eastAsia="宋体" w:cs="宋体"/>
        </w:rPr>
      </w:pPr>
      <w:r/>
      <w:bookmarkStart w:id="115" w:name="_Toc20823287"/>
      <w:r/>
      <w:bookmarkStart w:id="116" w:name="_Toc16938531"/>
      <w:r/>
      <w:bookmarkStart w:id="117" w:name="_Toc462564074"/>
      <w:r/>
      <w:bookmarkStart w:id="118" w:name="_Toc513029215"/>
      <w:r>
        <w:rPr>
          <w:rFonts w:ascii="宋体" w:hAnsi="宋体" w:eastAsia="宋体" w:cs="宋体"/>
        </w:rPr>
        <w:t xml:space="preserve">10、投标文件构成</w:t>
      </w:r>
      <w:bookmarkEnd w:id="115"/>
      <w:r/>
      <w:bookmarkEnd w:id="116"/>
      <w:r/>
      <w:bookmarkEnd w:id="117"/>
      <w:r/>
      <w:bookmarkEnd w:id="118"/>
      <w:r/>
      <w:r/>
    </w:p>
    <w:p>
      <w:pPr>
        <w:ind w:firstLine="480"/>
        <w:spacing w:line="360" w:lineRule="auto"/>
        <w:rPr>
          <w:rFonts w:hint="eastAsia" w:hAnsi="宋体" w:cs="宋体"/>
          <w:b w:val="0"/>
          <w:bCs/>
        </w:rPr>
      </w:pPr>
      <w:r>
        <w:rPr>
          <w:rFonts w:hAnsi="宋体" w:cs="宋体"/>
          <w:b w:val="0"/>
          <w:bCs/>
        </w:rPr>
        <w:t xml:space="preserve">10.1</w:t>
      </w:r>
      <w:r>
        <w:rPr>
          <w:rFonts w:hint="eastAsia" w:hAnsi="宋体" w:cs="宋体"/>
          <w:b w:val="0"/>
          <w:bCs/>
        </w:rPr>
        <w:t xml:space="preserve">投标人编写的投标文件应包括</w:t>
      </w:r>
      <w:r>
        <w:rPr>
          <w:rFonts w:hint="eastAsia" w:hAnsi="宋体" w:cs="宋体"/>
          <w:b w:val="0"/>
        </w:rPr>
        <w:t xml:space="preserve">投标函、开标一览表（含分项报价表）、资格</w:t>
      </w:r>
      <w:r>
        <w:rPr>
          <w:rFonts w:hint="eastAsia" w:hAnsi="宋体" w:cs="宋体"/>
          <w:b w:val="0"/>
          <w:bCs/>
        </w:rPr>
        <w:t xml:space="preserve">证明文件、技术偏离表、商务偏离表、需求响应描述等内容；</w:t>
      </w:r>
      <w:r/>
    </w:p>
    <w:p>
      <w:pPr>
        <w:ind w:firstLine="480"/>
        <w:spacing w:line="360" w:lineRule="auto"/>
        <w:rPr>
          <w:rFonts w:hint="eastAsia" w:hAnsi="宋体" w:cs="宋体"/>
          <w:b w:val="0"/>
          <w:bCs/>
        </w:rPr>
      </w:pPr>
      <w:r>
        <w:rPr>
          <w:rFonts w:hAnsi="宋体" w:cs="宋体"/>
          <w:b w:val="0"/>
          <w:bCs/>
        </w:rPr>
        <w:t xml:space="preserve">10.2</w:t>
      </w:r>
      <w:r>
        <w:rPr>
          <w:rFonts w:hint="eastAsia" w:hAnsi="宋体" w:cs="宋体"/>
          <w:b w:val="0"/>
          <w:bCs/>
        </w:rPr>
        <w:t xml:space="preserve">投标人应将投标文件按顺序装订成册，并编制投标文件资料目录。</w:t>
      </w:r>
      <w:r/>
    </w:p>
    <w:p>
      <w:pPr>
        <w:ind w:firstLine="482"/>
        <w:spacing w:line="360" w:lineRule="auto"/>
        <w:rPr>
          <w:rFonts w:hint="eastAsia" w:hAnsi="宋体" w:cs="宋体"/>
          <w:b w:val="0"/>
          <w:bCs/>
        </w:rPr>
      </w:pPr>
      <w:r>
        <w:rPr>
          <w:rFonts w:hAnsi="宋体" w:cs="宋体"/>
          <w:u w:val="single"/>
        </w:rPr>
        <w:t xml:space="preserve">*10.3</w:t>
      </w:r>
      <w:r>
        <w:rPr>
          <w:rFonts w:hint="eastAsia" w:hAnsi="宋体" w:cs="宋体"/>
          <w:u w:val="single"/>
        </w:rPr>
        <w:t xml:space="preserve">投标人如同时参与多个合同包（如有）招标，则应按合同包分别制作投标文件，否则将视为无效投标文件。</w:t>
      </w:r>
      <w:r/>
    </w:p>
    <w:p>
      <w:pPr>
        <w:pStyle w:val="953"/>
        <w:ind w:firstLine="560"/>
        <w:spacing w:before="0" w:after="0" w:line="360" w:lineRule="auto"/>
        <w:rPr>
          <w:rFonts w:hint="eastAsia" w:ascii="宋体" w:hAnsi="宋体" w:eastAsia="宋体" w:cs="宋体"/>
        </w:rPr>
      </w:pPr>
      <w:r/>
      <w:bookmarkStart w:id="119" w:name="_Hlt26668975"/>
      <w:r/>
      <w:bookmarkStart w:id="120" w:name="_Hlt26954838"/>
      <w:r/>
      <w:bookmarkStart w:id="121" w:name="_Hlt26670360"/>
      <w:r/>
      <w:bookmarkStart w:id="122" w:name="_Toc49090509"/>
      <w:r/>
      <w:bookmarkStart w:id="123" w:name="_Toc14577357"/>
      <w:r/>
      <w:bookmarkStart w:id="124" w:name="_Toc513029219"/>
      <w:r/>
      <w:bookmarkStart w:id="125" w:name="_Toc14577354"/>
      <w:r/>
      <w:bookmarkStart w:id="126" w:name="_Toc49090507"/>
      <w:r/>
      <w:bookmarkStart w:id="127" w:name="_Toc513029216"/>
      <w:r/>
      <w:bookmarkEnd w:id="119"/>
      <w:r/>
      <w:bookmarkEnd w:id="120"/>
      <w:r/>
      <w:bookmarkEnd w:id="121"/>
      <w:r>
        <w:rPr>
          <w:rFonts w:ascii="宋体" w:hAnsi="宋体" w:eastAsia="宋体" w:cs="宋体"/>
        </w:rPr>
        <w:t xml:space="preserve">11、证明投标人资格及投标符合招标文件规定的其它文件</w:t>
      </w:r>
      <w:bookmarkEnd w:id="122"/>
      <w:r/>
      <w:bookmarkEnd w:id="123"/>
      <w:r/>
      <w:bookmarkEnd w:id="124"/>
      <w:r/>
      <w:r/>
    </w:p>
    <w:p>
      <w:pPr>
        <w:ind w:firstLine="480"/>
        <w:spacing w:line="360" w:lineRule="auto"/>
        <w:rPr>
          <w:rFonts w:hint="eastAsia" w:hAnsi="宋体" w:cs="宋体"/>
          <w:b w:val="0"/>
          <w:bCs/>
        </w:rPr>
      </w:pPr>
      <w:r>
        <w:rPr>
          <w:rFonts w:hAnsi="宋体" w:cs="宋体"/>
          <w:b w:val="0"/>
          <w:bCs/>
        </w:rPr>
        <w:t xml:space="preserve">11.1</w:t>
      </w:r>
      <w:bookmarkStart w:id="128" w:name="_Hlt26668999"/>
      <w:r/>
      <w:bookmarkEnd w:id="128"/>
      <w:r>
        <w:rPr>
          <w:rFonts w:hint="eastAsia" w:hAnsi="宋体" w:cs="宋体"/>
          <w:b w:val="0"/>
          <w:bCs/>
        </w:rPr>
        <w:t xml:space="preserve">投标人应按要求提交资格证明文件及投标符合招标文件规定的其它文件。</w:t>
      </w:r>
      <w:r/>
    </w:p>
    <w:p>
      <w:pPr>
        <w:ind w:firstLine="480"/>
        <w:spacing w:line="360" w:lineRule="auto"/>
        <w:rPr>
          <w:rFonts w:hint="eastAsia" w:hAnsi="宋体" w:cs="宋体"/>
          <w:b w:val="0"/>
          <w:bCs/>
        </w:rPr>
      </w:pPr>
      <w:r>
        <w:rPr>
          <w:rFonts w:hAnsi="宋体" w:cs="宋体"/>
          <w:b w:val="0"/>
          <w:bCs/>
        </w:rPr>
        <w:t xml:space="preserve">11.2投标人应提交证明其有资格参加投标和中标后有能力独立履行合同的文件。</w:t>
      </w:r>
      <w:r/>
    </w:p>
    <w:p>
      <w:pPr>
        <w:ind w:firstLine="480"/>
        <w:spacing w:line="360" w:lineRule="auto"/>
        <w:rPr>
          <w:rFonts w:hint="eastAsia" w:hAnsi="宋体" w:cs="宋体"/>
          <w:b w:val="0"/>
          <w:bCs/>
        </w:rPr>
      </w:pPr>
      <w:r>
        <w:rPr>
          <w:rFonts w:hAnsi="宋体" w:cs="宋体"/>
          <w:b w:val="0"/>
          <w:bCs/>
        </w:rPr>
        <w:t xml:space="preserve">11.3投标人除具有履行合同的能力外，还应具备相应的财务、技术方面的能力。</w:t>
      </w:r>
      <w:r/>
    </w:p>
    <w:p>
      <w:pPr>
        <w:ind w:firstLine="480"/>
        <w:spacing w:line="360" w:lineRule="auto"/>
        <w:rPr>
          <w:rFonts w:hint="eastAsia" w:hAnsi="宋体" w:cs="宋体"/>
          <w:b w:val="0"/>
          <w:bCs/>
        </w:rPr>
      </w:pPr>
      <w:r>
        <w:rPr>
          <w:rFonts w:hAnsi="宋体" w:cs="宋体"/>
          <w:b w:val="0"/>
          <w:bCs/>
        </w:rPr>
        <w:t xml:space="preserve">11.4投标人应提交证明货物、服务质量合格以及符合招标文件规定的证明文件。</w:t>
      </w:r>
      <w:r/>
    </w:p>
    <w:p>
      <w:pPr>
        <w:ind w:firstLine="480"/>
        <w:spacing w:line="360" w:lineRule="auto"/>
        <w:rPr>
          <w:rFonts w:hint="eastAsia" w:hAnsi="宋体" w:cs="宋体"/>
          <w:b w:val="0"/>
          <w:bCs/>
        </w:rPr>
      </w:pPr>
      <w:r>
        <w:rPr>
          <w:rFonts w:hint="eastAsia" w:hAnsi="宋体" w:cs="宋体"/>
          <w:b w:val="0"/>
          <w:bCs/>
        </w:rPr>
        <w:t xml:space="preserve">证明投标人所提供货物和服务都符合招标文件要求的文件应该是鉴定书、样本、说明书、图样和资料，并须提供：</w:t>
      </w:r>
      <w:r/>
    </w:p>
    <w:p>
      <w:pPr>
        <w:ind w:firstLine="480"/>
        <w:spacing w:line="360" w:lineRule="auto"/>
        <w:rPr>
          <w:rFonts w:hint="eastAsia" w:hAnsi="宋体" w:cs="宋体"/>
          <w:b w:val="0"/>
          <w:bCs/>
        </w:rPr>
      </w:pPr>
      <w:r>
        <w:rPr>
          <w:rFonts w:hint="eastAsia" w:hAnsi="宋体" w:cs="宋体"/>
          <w:b w:val="0"/>
          <w:bCs/>
        </w:rPr>
        <w:t xml:space="preserve">①</w:t>
      </w:r>
      <w:r>
        <w:rPr>
          <w:rFonts w:hAnsi="宋体" w:cs="宋体"/>
          <w:b w:val="0"/>
          <w:bCs/>
        </w:rPr>
        <w:t xml:space="preserve">货物的主要技术数据和性能的详细描述，服务的履约能力、功能需求实现等应以正式印刷的样本、使用手册、说明书、检测报告、或网上公开发布的数据来证实。</w:t>
      </w:r>
      <w:r/>
    </w:p>
    <w:p>
      <w:pPr>
        <w:ind w:firstLine="480"/>
        <w:spacing w:line="360" w:lineRule="auto"/>
        <w:rPr>
          <w:rFonts w:hint="eastAsia" w:hAnsi="宋体" w:cs="宋体"/>
          <w:b w:val="0"/>
          <w:bCs/>
        </w:rPr>
      </w:pPr>
      <w:r>
        <w:rPr>
          <w:rFonts w:hint="eastAsia" w:hAnsi="宋体" w:cs="宋体"/>
          <w:b w:val="0"/>
          <w:bCs/>
        </w:rPr>
        <w:t xml:space="preserve">②根据招标文件的技术需求逐条说明货物或服务对技术需求的适合性，如有不符之处，应说明其差别之所在；</w:t>
      </w:r>
      <w:r/>
    </w:p>
    <w:p>
      <w:pPr>
        <w:ind w:firstLine="480"/>
        <w:spacing w:line="360" w:lineRule="auto"/>
        <w:rPr>
          <w:rFonts w:hint="eastAsia" w:hAnsi="宋体" w:cs="宋体"/>
          <w:b w:val="0"/>
          <w:bCs/>
        </w:rPr>
      </w:pPr>
      <w:r>
        <w:rPr>
          <w:rFonts w:hint="eastAsia" w:hAnsi="宋体" w:cs="宋体"/>
          <w:b w:val="0"/>
          <w:bCs/>
        </w:rPr>
        <w:t xml:space="preserve">③对上述②条的说明，请投标人注意：</w:t>
      </w:r>
      <w:r/>
    </w:p>
    <w:p>
      <w:pPr>
        <w:ind w:firstLine="480"/>
        <w:spacing w:line="360" w:lineRule="auto"/>
        <w:rPr>
          <w:rFonts w:hint="eastAsia" w:hAnsi="宋体" w:cs="宋体"/>
          <w:b w:val="0"/>
          <w:bCs/>
        </w:rPr>
      </w:pPr>
      <w:r>
        <w:rPr>
          <w:rFonts w:hint="eastAsia" w:hAnsi="宋体" w:cs="宋体"/>
          <w:b w:val="0"/>
          <w:bCs/>
        </w:rPr>
        <w:t xml:space="preserve">招标文件的技术要求中所提出工艺、材料和货物的标准以及参照的品牌或型号仅起说明作用，并没有任何限制性。投标人可以在投标文件中提出不同的标准、品牌或型号以替代，但应使评标委员会相信这些替代实质上满足或超过招标文件的要求，并且使采购代理机构和采购人满意。采购代理机构和采购人保留拒绝这种替代的权利。</w:t>
      </w:r>
      <w:r/>
    </w:p>
    <w:p>
      <w:pPr>
        <w:pStyle w:val="953"/>
        <w:ind w:firstLine="560"/>
        <w:spacing w:before="0" w:after="0" w:line="360" w:lineRule="auto"/>
        <w:rPr>
          <w:rFonts w:hint="eastAsia" w:ascii="宋体" w:hAnsi="宋体" w:eastAsia="宋体" w:cs="宋体"/>
        </w:rPr>
      </w:pPr>
      <w:r/>
      <w:bookmarkStart w:id="129" w:name="_Toc14577355"/>
      <w:r/>
      <w:bookmarkStart w:id="130" w:name="_Toc49090508"/>
      <w:r/>
      <w:bookmarkEnd w:id="125"/>
      <w:r/>
      <w:bookmarkEnd w:id="126"/>
      <w:r/>
      <w:bookmarkEnd w:id="127"/>
      <w:r>
        <w:rPr>
          <w:rFonts w:ascii="宋体" w:hAnsi="宋体" w:eastAsia="宋体" w:cs="宋体"/>
        </w:rPr>
        <w:t xml:space="preserve">12、开标一览表和分项报价</w:t>
      </w:r>
      <w:bookmarkStart w:id="131" w:name="_Hlt26670373"/>
      <w:r/>
      <w:bookmarkEnd w:id="129"/>
      <w:r/>
      <w:bookmarkEnd w:id="131"/>
      <w:r>
        <w:rPr>
          <w:rFonts w:hint="eastAsia" w:ascii="宋体" w:hAnsi="宋体" w:eastAsia="宋体" w:cs="宋体"/>
        </w:rPr>
        <w:t xml:space="preserve">表</w:t>
      </w:r>
      <w:bookmarkEnd w:id="130"/>
      <w:r/>
      <w:r/>
    </w:p>
    <w:p>
      <w:pPr>
        <w:ind w:firstLine="480"/>
        <w:spacing w:line="360" w:lineRule="auto"/>
        <w:rPr>
          <w:rFonts w:hint="eastAsia" w:hAnsi="宋体" w:cs="宋体"/>
          <w:b w:val="0"/>
          <w:bCs/>
        </w:rPr>
      </w:pPr>
      <w:r>
        <w:rPr>
          <w:rFonts w:hAnsi="宋体" w:cs="宋体"/>
          <w:b w:val="0"/>
          <w:bCs/>
        </w:rPr>
        <w:t xml:space="preserve">12.1</w:t>
      </w:r>
      <w:r>
        <w:rPr>
          <w:rFonts w:hint="eastAsia" w:hAnsi="宋体" w:cs="宋体"/>
          <w:b w:val="0"/>
        </w:rPr>
        <w:t xml:space="preserve">投标人应按照招标文件规定格式填报开标一览表与分项报价表</w:t>
      </w:r>
      <w:bookmarkStart w:id="132" w:name="_Hlt26670399"/>
      <w:r/>
      <w:bookmarkEnd w:id="132"/>
      <w:r>
        <w:rPr>
          <w:rFonts w:hint="eastAsia" w:hAnsi="宋体" w:cs="宋体"/>
          <w:b w:val="0"/>
        </w:rPr>
        <w:t xml:space="preserve">。</w:t>
      </w:r>
      <w:r>
        <w:rPr>
          <w:rFonts w:hAnsi="宋体" w:cs="宋体"/>
          <w:u w:val="single"/>
        </w:rPr>
        <w:t xml:space="preserve">*</w:t>
      </w:r>
      <w:r>
        <w:rPr>
          <w:rFonts w:hint="eastAsia" w:hAnsi="宋体" w:cs="宋体"/>
          <w:bCs/>
          <w:u w:val="single"/>
        </w:rPr>
        <w:t xml:space="preserve">每项货物、服务等只允许有一个报价，任何有选择的报价将不予接受，将作为无效投标文件处理</w:t>
      </w:r>
      <w:r>
        <w:rPr>
          <w:rFonts w:hint="eastAsia" w:hAnsi="宋体" w:cs="宋体"/>
          <w:b w:val="0"/>
        </w:rPr>
        <w:t xml:space="preserve">。</w:t>
      </w:r>
      <w:r/>
    </w:p>
    <w:p>
      <w:pPr>
        <w:ind w:firstLine="480"/>
        <w:spacing w:line="360" w:lineRule="auto"/>
        <w:rPr>
          <w:rFonts w:hint="eastAsia" w:hAnsi="宋体" w:cs="宋体"/>
          <w:b w:val="0"/>
          <w:bCs/>
        </w:rPr>
      </w:pPr>
      <w:r>
        <w:rPr>
          <w:rFonts w:hAnsi="宋体" w:cs="宋体"/>
          <w:b w:val="0"/>
          <w:bCs/>
        </w:rPr>
        <w:t xml:space="preserve">12.2</w:t>
      </w:r>
      <w:r>
        <w:rPr>
          <w:rFonts w:hint="eastAsia" w:hAnsi="宋体" w:cs="宋体"/>
          <w:b w:val="0"/>
          <w:bCs/>
        </w:rPr>
        <w:t xml:space="preserve">标的物</w:t>
      </w:r>
      <w:r/>
    </w:p>
    <w:p>
      <w:pPr>
        <w:ind w:firstLine="480"/>
        <w:spacing w:line="360" w:lineRule="auto"/>
        <w:rPr>
          <w:rFonts w:hint="eastAsia" w:hAnsi="宋体" w:cs="宋体"/>
          <w:b w:val="0"/>
          <w:bCs/>
        </w:rPr>
      </w:pPr>
      <w:r>
        <w:rPr>
          <w:rFonts w:hint="eastAsia" w:hAnsi="宋体" w:cs="宋体"/>
          <w:b w:val="0"/>
          <w:bCs/>
        </w:rPr>
        <w:t xml:space="preserve">采购人需求的货物、服务等。</w:t>
      </w:r>
      <w:r/>
    </w:p>
    <w:p>
      <w:pPr>
        <w:ind w:firstLine="480"/>
        <w:spacing w:line="360" w:lineRule="auto"/>
        <w:rPr>
          <w:rFonts w:hint="eastAsia" w:hAnsi="宋体" w:cs="宋体"/>
          <w:b w:val="0"/>
          <w:bCs/>
        </w:rPr>
      </w:pPr>
      <w:r>
        <w:rPr>
          <w:rFonts w:hAnsi="宋体" w:cs="宋体"/>
          <w:b w:val="0"/>
          <w:bCs/>
        </w:rPr>
        <w:t xml:space="preserve">12.3有关费用处理</w:t>
      </w:r>
      <w:r/>
    </w:p>
    <w:p>
      <w:pPr>
        <w:numPr>
          <w:ilvl w:val="0"/>
          <w:numId w:val="1"/>
        </w:numPr>
        <w:ind w:firstLine="480"/>
        <w:spacing w:line="360" w:lineRule="auto"/>
        <w:rPr>
          <w:rFonts w:hint="eastAsia" w:hAnsi="宋体" w:cs="宋体"/>
          <w:b w:val="0"/>
          <w:bCs/>
        </w:rPr>
      </w:pPr>
      <w:r>
        <w:rPr>
          <w:rFonts w:hint="eastAsia" w:hAnsi="宋体" w:cs="宋体"/>
          <w:b w:val="0"/>
          <w:bCs/>
        </w:rPr>
        <w:t xml:space="preserve">投标人报价是根据招标文件所确定的供货、服务范围内的全部工作和内容的价格体现，涵盖完成招标文件规定的工作所涉及到的一切费用。</w:t>
      </w:r>
      <w:r/>
    </w:p>
    <w:p>
      <w:pPr>
        <w:numPr>
          <w:ilvl w:val="0"/>
          <w:numId w:val="1"/>
        </w:numPr>
        <w:ind w:firstLine="480"/>
        <w:spacing w:line="360" w:lineRule="auto"/>
        <w:rPr>
          <w:rFonts w:hint="eastAsia" w:hAnsi="宋体" w:cs="宋体"/>
          <w:b w:val="0"/>
          <w:bCs/>
        </w:rPr>
      </w:pPr>
      <w:r>
        <w:rPr>
          <w:rFonts w:hint="eastAsia" w:hAnsi="宋体" w:cs="宋体"/>
          <w:b w:val="0"/>
          <w:bCs/>
        </w:rPr>
        <w:t xml:space="preserve">招标文件未列明，而投标人认为必需的费用也需列入报价。</w:t>
      </w:r>
      <w:r/>
    </w:p>
    <w:p>
      <w:pPr>
        <w:numPr>
          <w:ilvl w:val="0"/>
          <w:numId w:val="1"/>
        </w:numPr>
        <w:ind w:firstLine="480"/>
        <w:spacing w:line="360" w:lineRule="auto"/>
        <w:rPr>
          <w:rFonts w:hint="eastAsia" w:hAnsi="宋体" w:cs="宋体"/>
          <w:b w:val="0"/>
          <w:szCs w:val="22"/>
        </w:rPr>
      </w:pPr>
      <w:r>
        <w:rPr>
          <w:rFonts w:hint="eastAsia" w:hAnsi="宋体" w:cs="宋体"/>
          <w:b w:val="0"/>
          <w:szCs w:val="22"/>
        </w:rPr>
        <w:t xml:space="preserve">本报价必须充分考虑所有可能影响到报价的价格因素，一旦投标结束最终成交，合同期内价格未经采购人允许将不予调整。如发生漏、缺、少项，都将被认为是中标人的报价让利行为。</w:t>
      </w:r>
      <w:r/>
    </w:p>
    <w:p>
      <w:pPr>
        <w:numPr>
          <w:ilvl w:val="0"/>
          <w:numId w:val="1"/>
        </w:numPr>
        <w:ind w:firstLine="480"/>
        <w:spacing w:line="360" w:lineRule="auto"/>
        <w:rPr>
          <w:rFonts w:hint="eastAsia" w:hAnsi="宋体" w:cs="宋体"/>
          <w:b w:val="0"/>
          <w:szCs w:val="22"/>
        </w:rPr>
      </w:pPr>
      <w:r>
        <w:rPr>
          <w:rFonts w:hint="eastAsia" w:hAnsi="宋体" w:cs="宋体"/>
          <w:b w:val="0"/>
          <w:szCs w:val="22"/>
        </w:rPr>
        <w:t xml:space="preserve">其它报价要求：本项目投标报价应包括为完成本项目发生的所有费用。</w:t>
      </w:r>
      <w:r/>
    </w:p>
    <w:p>
      <w:pPr>
        <w:ind w:firstLine="480"/>
        <w:spacing w:line="360" w:lineRule="auto"/>
        <w:rPr>
          <w:rFonts w:hint="eastAsia" w:hAnsi="宋体" w:cs="宋体"/>
          <w:b w:val="0"/>
          <w:bCs/>
        </w:rPr>
      </w:pPr>
      <w:r>
        <w:rPr>
          <w:rFonts w:hAnsi="宋体" w:cs="宋体"/>
          <w:b w:val="0"/>
          <w:bCs/>
        </w:rPr>
        <w:t xml:space="preserve">12.4其它费用处理</w:t>
      </w:r>
      <w:r/>
    </w:p>
    <w:p>
      <w:pPr>
        <w:ind w:firstLine="480"/>
        <w:spacing w:line="360" w:lineRule="auto"/>
        <w:rPr>
          <w:rFonts w:hint="eastAsia" w:hAnsi="宋体" w:cs="宋体"/>
          <w:b w:val="0"/>
          <w:bCs/>
        </w:rPr>
      </w:pPr>
      <w:r>
        <w:rPr>
          <w:rFonts w:hint="eastAsia" w:hAnsi="宋体" w:cs="宋体"/>
          <w:b w:val="0"/>
          <w:bCs/>
        </w:rPr>
        <w:t xml:space="preserve">招标文件未列明，而投标人认为履行本项目合同所必需的费用也需列入报价。</w:t>
      </w:r>
      <w:r/>
    </w:p>
    <w:p>
      <w:pPr>
        <w:ind w:firstLine="480"/>
        <w:spacing w:line="360" w:lineRule="auto"/>
        <w:rPr>
          <w:rFonts w:hint="eastAsia" w:hAnsi="宋体" w:cs="宋体"/>
          <w:b w:val="0"/>
          <w:bCs/>
        </w:rPr>
      </w:pPr>
      <w:r>
        <w:rPr>
          <w:rFonts w:hAnsi="宋体" w:cs="宋体"/>
          <w:b w:val="0"/>
          <w:bCs/>
        </w:rPr>
        <w:t xml:space="preserve">12.5投标货币</w:t>
      </w:r>
      <w:r/>
    </w:p>
    <w:p>
      <w:pPr>
        <w:ind w:firstLine="480"/>
        <w:spacing w:line="360" w:lineRule="auto"/>
        <w:rPr>
          <w:rFonts w:hint="eastAsia" w:hAnsi="宋体" w:cs="宋体"/>
          <w:b w:val="0"/>
          <w:bCs/>
        </w:rPr>
      </w:pPr>
      <w:r>
        <w:rPr>
          <w:rFonts w:hint="eastAsia" w:hAnsi="宋体" w:cs="宋体"/>
          <w:b w:val="0"/>
          <w:bCs/>
        </w:rPr>
        <w:t xml:space="preserve">投标文件中的单价和总价无特殊规定的采用人民币报价。招标文件中另有规定的按规定执行。</w:t>
      </w:r>
      <w:r/>
    </w:p>
    <w:p>
      <w:pPr>
        <w:ind w:firstLine="560"/>
        <w:spacing w:line="360" w:lineRule="auto"/>
        <w:rPr>
          <w:rFonts w:hint="eastAsia" w:hAnsi="宋体" w:cs="宋体"/>
          <w:b w:val="0"/>
          <w:bCs/>
          <w:szCs w:val="24"/>
        </w:rPr>
      </w:pPr>
      <w:r/>
      <w:bookmarkStart w:id="133" w:name="_Hlt26670482"/>
      <w:r/>
      <w:bookmarkStart w:id="134" w:name="_Hlt26954848"/>
      <w:r/>
      <w:bookmarkStart w:id="135" w:name="_Hlt26954731"/>
      <w:r/>
      <w:bookmarkStart w:id="136" w:name="_Hlt26954846"/>
      <w:r/>
      <w:bookmarkStart w:id="137" w:name="_Hlt26670486"/>
      <w:r/>
      <w:bookmarkEnd w:id="133"/>
      <w:r/>
      <w:bookmarkEnd w:id="134"/>
      <w:r/>
      <w:bookmarkEnd w:id="135"/>
      <w:r/>
      <w:bookmarkEnd w:id="136"/>
      <w:r/>
      <w:bookmarkEnd w:id="137"/>
      <w:r>
        <w:rPr>
          <w:rFonts w:hAnsi="宋体" w:cs="宋体"/>
          <w:b w:val="0"/>
          <w:bCs/>
          <w:sz w:val="28"/>
          <w:szCs w:val="28"/>
        </w:rPr>
        <w:t xml:space="preserve">13</w:t>
      </w:r>
      <w:r>
        <w:rPr>
          <w:rFonts w:hint="eastAsia" w:hAnsi="宋体" w:cs="宋体"/>
          <w:b w:val="0"/>
          <w:bCs/>
        </w:rPr>
        <w:t xml:space="preserve">、</w:t>
      </w:r>
      <w:r>
        <w:rPr>
          <w:rFonts w:hint="eastAsia" w:hAnsi="宋体" w:cs="宋体"/>
          <w:b w:val="0"/>
          <w:bCs/>
          <w:sz w:val="28"/>
          <w:szCs w:val="28"/>
        </w:rPr>
        <w:t xml:space="preserve">技术偏离表、商务偏离表及投标说明</w:t>
      </w:r>
      <w:r/>
    </w:p>
    <w:p>
      <w:pPr>
        <w:ind w:firstLine="480"/>
        <w:spacing w:line="360" w:lineRule="auto"/>
        <w:rPr>
          <w:rFonts w:hint="eastAsia" w:hAnsi="宋体" w:cs="宋体"/>
          <w:b w:val="0"/>
          <w:bCs/>
          <w:lang w:val="zh-CN"/>
        </w:rPr>
      </w:pPr>
      <w:r>
        <w:rPr>
          <w:rFonts w:hAnsi="宋体" w:cs="宋体"/>
          <w:b w:val="0"/>
          <w:bCs/>
          <w:lang w:val="zh-CN"/>
        </w:rPr>
        <w:t xml:space="preserve">13.1</w:t>
      </w:r>
      <w:r>
        <w:rPr>
          <w:rFonts w:hint="eastAsia" w:hAnsi="宋体" w:cs="宋体"/>
          <w:b w:val="0"/>
          <w:bCs/>
          <w:lang w:val="zh-CN"/>
        </w:rPr>
        <w:t xml:space="preserve">对招标文件中的技术与商务条款要求的偏离项应逐项作出说明，并说明</w:t>
      </w:r>
      <w:r>
        <w:rPr>
          <w:rFonts w:hint="eastAsia" w:hAnsi="宋体" w:cs="宋体"/>
          <w:b w:val="0"/>
          <w:bCs/>
          <w:lang w:val="zh-CN"/>
        </w:rPr>
        <w:t xml:space="preserve">原因；</w:t>
      </w:r>
      <w:r/>
    </w:p>
    <w:p>
      <w:pPr>
        <w:ind w:firstLine="480"/>
        <w:spacing w:line="360" w:lineRule="auto"/>
        <w:tabs>
          <w:tab w:val="left" w:pos="1035" w:leader="none"/>
        </w:tabs>
        <w:rPr>
          <w:rFonts w:hint="eastAsia" w:hAnsi="宋体" w:cs="宋体"/>
          <w:b w:val="0"/>
          <w:bCs/>
          <w:lang w:val="zh-CN"/>
        </w:rPr>
      </w:pPr>
      <w:r>
        <w:rPr>
          <w:rFonts w:hAnsi="宋体" w:cs="宋体"/>
          <w:b w:val="0"/>
          <w:bCs/>
          <w:lang w:val="zh-CN"/>
        </w:rPr>
        <w:t xml:space="preserve">13.2</w:t>
      </w:r>
      <w:r>
        <w:rPr>
          <w:rFonts w:hint="eastAsia" w:hAnsi="宋体" w:cs="宋体"/>
          <w:b w:val="0"/>
          <w:bCs/>
          <w:lang w:val="zh-CN"/>
        </w:rPr>
        <w:t xml:space="preserve">提供本项目评分标准中要求的案例证明材料；</w:t>
      </w:r>
      <w:r/>
    </w:p>
    <w:p>
      <w:pPr>
        <w:ind w:firstLine="480"/>
        <w:spacing w:line="360" w:lineRule="auto"/>
        <w:tabs>
          <w:tab w:val="left" w:pos="1035" w:leader="none"/>
        </w:tabs>
        <w:rPr>
          <w:rFonts w:hint="eastAsia" w:hAnsi="宋体" w:cs="宋体"/>
          <w:b w:val="0"/>
          <w:bCs/>
          <w:lang w:val="zh-CN"/>
        </w:rPr>
      </w:pPr>
      <w:r>
        <w:rPr>
          <w:rFonts w:hAnsi="宋体" w:cs="宋体"/>
          <w:b w:val="0"/>
          <w:bCs/>
          <w:lang w:val="zh-CN"/>
        </w:rPr>
        <w:t xml:space="preserve">13.3</w:t>
      </w:r>
      <w:r>
        <w:rPr>
          <w:rFonts w:hint="eastAsia" w:hAnsi="宋体" w:cs="宋体"/>
          <w:b w:val="0"/>
          <w:bCs/>
          <w:lang w:val="zh-CN"/>
        </w:rPr>
        <w:t xml:space="preserve">详细阐述项目实施方案和服务计划；</w:t>
      </w:r>
      <w:r/>
    </w:p>
    <w:p>
      <w:pPr>
        <w:ind w:firstLine="480"/>
        <w:spacing w:line="360" w:lineRule="auto"/>
        <w:tabs>
          <w:tab w:val="left" w:pos="1035" w:leader="none"/>
        </w:tabs>
        <w:rPr>
          <w:rFonts w:hint="eastAsia" w:hAnsi="宋体" w:cs="宋体"/>
          <w:b w:val="0"/>
          <w:bCs/>
          <w:lang w:val="zh-CN"/>
        </w:rPr>
      </w:pPr>
      <w:r>
        <w:rPr>
          <w:rFonts w:hAnsi="宋体" w:cs="宋体"/>
          <w:b w:val="0"/>
          <w:bCs/>
          <w:lang w:val="zh-CN"/>
        </w:rPr>
        <w:t xml:space="preserve">13.</w:t>
      </w:r>
      <w:r>
        <w:rPr>
          <w:rFonts w:hAnsi="宋体" w:cs="宋体"/>
          <w:b w:val="0"/>
          <w:bCs/>
        </w:rPr>
        <w:t xml:space="preserve">4</w:t>
      </w:r>
      <w:r>
        <w:rPr>
          <w:rFonts w:hAnsi="宋体" w:cs="宋体"/>
          <w:b w:val="0"/>
          <w:bCs/>
          <w:lang w:val="zh-CN"/>
        </w:rPr>
        <w:t xml:space="preserve">投标人认为需要的其他技术文件或说明。</w:t>
      </w:r>
      <w:r/>
    </w:p>
    <w:p>
      <w:pPr>
        <w:pStyle w:val="953"/>
        <w:ind w:firstLine="560"/>
        <w:spacing w:before="0" w:after="0" w:line="360" w:lineRule="auto"/>
        <w:rPr>
          <w:rFonts w:hint="eastAsia" w:ascii="宋体" w:hAnsi="宋体" w:eastAsia="宋体" w:cs="宋体"/>
        </w:rPr>
      </w:pPr>
      <w:r>
        <w:rPr>
          <w:rFonts w:ascii="宋体" w:hAnsi="宋体" w:eastAsia="宋体" w:cs="宋体"/>
        </w:rPr>
        <w:t xml:space="preserve">14、服务承诺及服务机构、人员的情况介绍</w:t>
      </w:r>
      <w:r/>
    </w:p>
    <w:p>
      <w:pPr>
        <w:ind w:firstLine="480"/>
        <w:spacing w:line="360" w:lineRule="auto"/>
        <w:rPr>
          <w:rFonts w:hint="eastAsia" w:hAnsi="宋体" w:cs="宋体"/>
          <w:b w:val="0"/>
          <w:bCs/>
          <w:lang w:val="zh-CN"/>
        </w:rPr>
      </w:pPr>
      <w:r>
        <w:rPr>
          <w:rFonts w:hAnsi="宋体" w:cs="宋体"/>
          <w:b w:val="0"/>
          <w:bCs/>
          <w:lang w:val="zh-CN"/>
        </w:rPr>
        <w:t xml:space="preserve">14.1</w:t>
      </w:r>
      <w:r>
        <w:rPr>
          <w:rFonts w:hint="eastAsia" w:hAnsi="宋体" w:cs="宋体"/>
          <w:b w:val="0"/>
          <w:bCs/>
          <w:lang w:val="zh-CN"/>
        </w:rPr>
        <w:t xml:space="preserve">投标人的服务承诺应不低于招标文件中商务要求的标准。</w:t>
      </w:r>
      <w:r/>
    </w:p>
    <w:p>
      <w:pPr>
        <w:ind w:firstLine="480"/>
        <w:spacing w:line="360" w:lineRule="auto"/>
        <w:rPr>
          <w:rFonts w:hint="eastAsia" w:hAnsi="宋体" w:cs="宋体"/>
          <w:b w:val="0"/>
          <w:bCs/>
          <w:lang w:val="zh-CN"/>
        </w:rPr>
      </w:pPr>
      <w:r>
        <w:rPr>
          <w:rFonts w:hAnsi="宋体" w:cs="宋体"/>
          <w:b w:val="0"/>
          <w:bCs/>
          <w:lang w:val="zh-CN"/>
        </w:rPr>
        <w:t xml:space="preserve">14.2</w:t>
      </w:r>
      <w:r>
        <w:rPr>
          <w:rFonts w:hint="eastAsia" w:hAnsi="宋体" w:cs="宋体"/>
          <w:b w:val="0"/>
          <w:bCs/>
          <w:lang w:val="zh-CN"/>
        </w:rPr>
        <w:t xml:space="preserve">提供投标人有关服务的管理制度、服务机构的分布情况、服务人员的数量、素质、技术水平及服务的反应能力和相关证明材料。</w:t>
      </w:r>
      <w:r/>
    </w:p>
    <w:p>
      <w:pPr>
        <w:ind w:firstLine="480"/>
        <w:spacing w:line="360" w:lineRule="auto"/>
        <w:rPr>
          <w:rFonts w:hint="eastAsia" w:hAnsi="宋体" w:cs="宋体"/>
          <w:b w:val="0"/>
          <w:bCs/>
          <w:lang w:val="zh-CN"/>
        </w:rPr>
      </w:pPr>
      <w:r>
        <w:rPr>
          <w:rFonts w:hAnsi="宋体"/>
          <w:b w:val="0"/>
          <w:position w:val="0"/>
          <w:szCs w:val="24"/>
        </w:rPr>
        <w:t xml:space="preserve">14.3投标人需根据招标文件要求提供培训计划。</w:t>
      </w:r>
      <w:r/>
    </w:p>
    <w:p>
      <w:pPr>
        <w:ind w:firstLine="480"/>
        <w:spacing w:line="360" w:lineRule="auto"/>
        <w:rPr>
          <w:rFonts w:hint="eastAsia" w:hAnsi="宋体" w:cs="宋体"/>
          <w:b w:val="0"/>
          <w:bCs/>
          <w:lang w:val="zh-CN"/>
        </w:rPr>
      </w:pPr>
      <w:r>
        <w:rPr>
          <w:rFonts w:hAnsi="宋体"/>
          <w:b w:val="0"/>
          <w:position w:val="0"/>
          <w:szCs w:val="24"/>
        </w:rPr>
        <w:t xml:space="preserve">14.4</w:t>
      </w:r>
      <w:r>
        <w:rPr>
          <w:rFonts w:hint="eastAsia" w:hAnsi="宋体"/>
          <w:b w:val="0"/>
          <w:position w:val="0"/>
          <w:szCs w:val="24"/>
        </w:rPr>
        <w:t xml:space="preserve">投标人需根据招标文件要求提供</w:t>
      </w:r>
      <w:r>
        <w:rPr>
          <w:rFonts w:hint="eastAsia" w:hAnsi="Arial" w:cs="宋体"/>
          <w:b w:val="0"/>
          <w:position w:val="0"/>
          <w:szCs w:val="21"/>
          <w:lang w:val="zh-CN"/>
        </w:rPr>
        <w:t xml:space="preserve">所投标的的主要组成部分、功能设计、实现思路及关键技术等。</w:t>
      </w:r>
      <w:r/>
    </w:p>
    <w:p>
      <w:pPr>
        <w:pStyle w:val="953"/>
        <w:ind w:firstLine="560"/>
        <w:spacing w:before="0" w:after="0" w:line="360" w:lineRule="auto"/>
        <w:rPr>
          <w:rFonts w:hint="eastAsia" w:ascii="宋体" w:hAnsi="宋体" w:eastAsia="宋体" w:cs="宋体"/>
        </w:rPr>
      </w:pPr>
      <w:r/>
      <w:bookmarkStart w:id="138" w:name="_Toc14577359"/>
      <w:r/>
      <w:bookmarkStart w:id="139" w:name="_Toc49090510"/>
      <w:r>
        <w:rPr>
          <w:rFonts w:ascii="宋体" w:hAnsi="宋体" w:eastAsia="宋体" w:cs="宋体"/>
        </w:rPr>
        <w:t xml:space="preserve">15、投标函和开标一览表</w:t>
      </w:r>
      <w:r/>
    </w:p>
    <w:p>
      <w:pPr>
        <w:ind w:firstLine="482"/>
        <w:spacing w:line="360" w:lineRule="auto"/>
        <w:rPr>
          <w:rFonts w:hint="eastAsia" w:hAnsi="宋体" w:cs="宋体"/>
          <w:u w:val="single"/>
        </w:rPr>
      </w:pPr>
      <w:r>
        <w:rPr>
          <w:rFonts w:hAnsi="宋体" w:cs="宋体"/>
          <w:u w:val="single"/>
        </w:rPr>
        <w:t xml:space="preserve">*</w:t>
      </w:r>
      <w:r>
        <w:rPr>
          <w:rFonts w:hint="eastAsia" w:hAnsi="宋体" w:cs="宋体"/>
          <w:u w:val="single"/>
        </w:rPr>
        <w:t xml:space="preserve">投标人应按照招标文件中提供的格式完整、正确填写完整投标函、开标一览表。</w:t>
      </w:r>
      <w:r/>
    </w:p>
    <w:p>
      <w:pPr>
        <w:pStyle w:val="953"/>
        <w:ind w:firstLine="560"/>
        <w:spacing w:before="0" w:after="0" w:line="360" w:lineRule="auto"/>
        <w:rPr>
          <w:rFonts w:hint="eastAsia" w:ascii="宋体" w:hAnsi="宋体" w:eastAsia="宋体" w:cs="宋体"/>
        </w:rPr>
      </w:pPr>
      <w:r>
        <w:rPr>
          <w:rFonts w:ascii="宋体" w:hAnsi="宋体" w:eastAsia="宋体" w:cs="宋体"/>
        </w:rPr>
        <w:t xml:space="preserve">16、投标保证金</w:t>
      </w:r>
      <w:bookmarkEnd w:id="138"/>
      <w:r/>
      <w:bookmarkEnd w:id="139"/>
      <w:r/>
      <w:r/>
    </w:p>
    <w:p>
      <w:pPr>
        <w:ind w:firstLine="480"/>
        <w:spacing w:line="360" w:lineRule="auto"/>
        <w:rPr>
          <w:rFonts w:hint="eastAsia" w:hAnsi="宋体" w:cs="宋体"/>
          <w:b w:val="0"/>
          <w:bCs/>
        </w:rPr>
      </w:pPr>
      <w:r/>
      <w:bookmarkStart w:id="140" w:name="_Hlt26954734"/>
      <w:r/>
      <w:bookmarkStart w:id="141" w:name="_Hlt26670489"/>
      <w:r/>
      <w:bookmarkStart w:id="142" w:name="_Hlt26954850"/>
      <w:r/>
      <w:bookmarkStart w:id="143" w:name="_Toc49090511"/>
      <w:r/>
      <w:bookmarkStart w:id="144" w:name="_Toc14577360"/>
      <w:r/>
      <w:bookmarkEnd w:id="140"/>
      <w:r/>
      <w:bookmarkEnd w:id="141"/>
      <w:r/>
      <w:bookmarkEnd w:id="142"/>
      <w:r>
        <w:rPr>
          <w:rFonts w:hint="eastAsia" w:hAnsi="宋体" w:cs="宋体"/>
          <w:b w:val="0"/>
          <w:bCs/>
        </w:rPr>
        <w:t xml:space="preserve">本项目无需递交投标保证金。</w:t>
      </w:r>
      <w:r/>
    </w:p>
    <w:p>
      <w:pPr>
        <w:pStyle w:val="953"/>
        <w:ind w:firstLine="560"/>
        <w:spacing w:before="0" w:after="0" w:line="360" w:lineRule="auto"/>
        <w:rPr>
          <w:rFonts w:hint="eastAsia" w:ascii="宋体" w:hAnsi="宋体" w:eastAsia="宋体" w:cs="宋体"/>
        </w:rPr>
      </w:pPr>
      <w:r>
        <w:rPr>
          <w:rFonts w:ascii="宋体" w:hAnsi="宋体" w:eastAsia="宋体" w:cs="宋体"/>
        </w:rPr>
        <w:t xml:space="preserve">17、投标有效期</w:t>
      </w:r>
      <w:bookmarkEnd w:id="143"/>
      <w:r/>
      <w:bookmarkEnd w:id="144"/>
      <w:r/>
      <w:r/>
    </w:p>
    <w:p>
      <w:pPr>
        <w:ind w:firstLine="482"/>
        <w:spacing w:line="360" w:lineRule="auto"/>
        <w:rPr>
          <w:rFonts w:hint="eastAsia" w:hAnsi="宋体" w:cs="宋体"/>
          <w:u w:val="single"/>
        </w:rPr>
      </w:pPr>
      <w:r>
        <w:rPr>
          <w:rFonts w:hAnsi="宋体" w:cs="宋体"/>
          <w:szCs w:val="24"/>
          <w:u w:val="single"/>
        </w:rPr>
        <w:t xml:space="preserve">*</w:t>
      </w:r>
      <w:r>
        <w:rPr>
          <w:rFonts w:hAnsi="宋体" w:cs="宋体"/>
          <w:u w:val="single"/>
        </w:rPr>
        <w:t xml:space="preserve">17.1投标有效期为采购代理机构规定的开标之日后</w:t>
      </w:r>
      <w:r>
        <w:rPr>
          <w:rFonts w:hAnsi="宋体" w:cs="宋体"/>
          <w:u w:val="single"/>
        </w:rPr>
        <w:t xml:space="preserve">90日历天</w:t>
      </w:r>
      <w:r>
        <w:rPr>
          <w:rFonts w:hint="eastAsia" w:hAnsi="宋体" w:cs="宋体"/>
          <w:u w:val="single"/>
        </w:rPr>
        <w:t xml:space="preserve">。投标有效期比规定短的将被视为非响应性投标而予以拒绝。</w:t>
      </w:r>
      <w:r/>
    </w:p>
    <w:p>
      <w:pPr>
        <w:ind w:firstLine="480"/>
        <w:spacing w:line="360" w:lineRule="auto"/>
        <w:rPr>
          <w:rFonts w:hint="eastAsia" w:hAnsi="宋体" w:cs="宋体"/>
          <w:b w:val="0"/>
          <w:bCs/>
        </w:rPr>
      </w:pPr>
      <w:r>
        <w:rPr>
          <w:rFonts w:hAnsi="宋体" w:cs="宋体"/>
          <w:b w:val="0"/>
          <w:bCs/>
        </w:rPr>
        <w:t xml:space="preserve">17.2</w:t>
      </w:r>
      <w:r>
        <w:rPr>
          <w:rFonts w:hint="eastAsia" w:hAnsi="宋体" w:cs="宋体"/>
          <w:b w:val="0"/>
          <w:bCs/>
        </w:rPr>
        <w:t xml:space="preserve">在特殊情况下，采购代理机构于原投标有效期满之前，可向投标人提出延长投标有效期的要求。这种要求与答复均应采用书面形式。投标人可以拒绝采购代理机构的这一要求而放弃投标</w:t>
      </w:r>
      <w:r>
        <w:rPr>
          <w:rFonts w:hint="eastAsia" w:hAnsi="宋体" w:cs="宋体"/>
          <w:b w:val="0"/>
          <w:bCs/>
          <w:szCs w:val="24"/>
        </w:rPr>
        <w:t xml:space="preserve">。</w:t>
      </w:r>
      <w:r>
        <w:rPr>
          <w:rFonts w:hint="eastAsia" w:hAnsi="宋体" w:cs="宋体"/>
          <w:b w:val="0"/>
          <w:bCs/>
        </w:rPr>
        <w:t xml:space="preserve">同意延长投标有效期的投标人既不能要求也不允许修改其投标文件。</w:t>
      </w:r>
      <w:r>
        <w:rPr>
          <w:rFonts w:hint="eastAsia" w:hAnsi="宋体" w:cs="宋体"/>
          <w:b w:val="0"/>
          <w:bCs/>
          <w:szCs w:val="24"/>
        </w:rPr>
        <w:t xml:space="preserve">受投标有效期约束的所有权利与义务均延长至新的有效期</w:t>
      </w:r>
      <w:r>
        <w:rPr>
          <w:rFonts w:hint="eastAsia" w:hAnsi="宋体" w:cs="宋体"/>
          <w:b w:val="0"/>
          <w:bCs/>
        </w:rPr>
        <w:t xml:space="preserve">。</w:t>
      </w:r>
      <w:r/>
    </w:p>
    <w:p>
      <w:pPr>
        <w:pStyle w:val="953"/>
        <w:ind w:firstLine="560"/>
        <w:spacing w:before="0" w:after="0" w:line="360" w:lineRule="auto"/>
        <w:rPr>
          <w:rFonts w:hint="eastAsia" w:ascii="宋体" w:hAnsi="宋体" w:eastAsia="宋体" w:cs="宋体"/>
        </w:rPr>
      </w:pPr>
      <w:r/>
      <w:bookmarkStart w:id="145" w:name="_Hlt26954852"/>
      <w:r/>
      <w:bookmarkStart w:id="146" w:name="_Hlt26954739"/>
      <w:r/>
      <w:bookmarkStart w:id="147" w:name="_Toc14577361"/>
      <w:r/>
      <w:bookmarkStart w:id="148" w:name="_Toc49090512"/>
      <w:r/>
      <w:bookmarkEnd w:id="145"/>
      <w:r/>
      <w:bookmarkEnd w:id="146"/>
      <w:r>
        <w:rPr>
          <w:rFonts w:ascii="宋体" w:hAnsi="宋体" w:eastAsia="宋体" w:cs="宋体"/>
        </w:rPr>
        <w:t xml:space="preserve">18、投标文件签署</w:t>
      </w:r>
      <w:bookmarkEnd w:id="147"/>
      <w:r/>
      <w:bookmarkEnd w:id="148"/>
      <w:r/>
      <w:r/>
    </w:p>
    <w:p>
      <w:pPr>
        <w:ind w:firstLine="482"/>
        <w:spacing w:line="360" w:lineRule="auto"/>
        <w:rPr>
          <w:rFonts w:hint="eastAsia" w:hAnsi="宋体" w:cs="宋体"/>
          <w:b w:val="0"/>
          <w:bCs/>
        </w:rPr>
      </w:pPr>
      <w:r>
        <w:rPr>
          <w:rFonts w:hAnsi="宋体" w:cs="宋体"/>
          <w:u w:val="single"/>
        </w:rPr>
        <w:t xml:space="preserve">*18.1</w:t>
      </w:r>
      <w:r>
        <w:rPr>
          <w:rFonts w:hint="eastAsia" w:hAnsi="宋体" w:cs="宋体"/>
          <w:u w:val="single"/>
        </w:rPr>
        <w:t xml:space="preserve">投标人需按照文件要求签字或盖章。</w:t>
      </w:r>
      <w:r/>
    </w:p>
    <w:p>
      <w:pPr>
        <w:pStyle w:val="952"/>
        <w:ind w:firstLine="562"/>
        <w:spacing w:before="0" w:after="0" w:line="360" w:lineRule="auto"/>
        <w:rPr>
          <w:rStyle w:val="1056"/>
          <w:rFonts w:hint="eastAsia" w:ascii="宋体" w:hAnsi="宋体" w:cs="宋体"/>
        </w:rPr>
      </w:pPr>
      <w:r/>
      <w:bookmarkStart w:id="149" w:name="_Toc16938540"/>
      <w:r/>
      <w:bookmarkStart w:id="150" w:name="_Toc174468331"/>
      <w:r/>
      <w:bookmarkStart w:id="151" w:name="_Toc174468374"/>
      <w:r/>
      <w:bookmarkStart w:id="152" w:name="_Toc120614217"/>
      <w:r/>
      <w:bookmarkStart w:id="153" w:name="_Toc20823296"/>
      <w:r/>
      <w:bookmarkStart w:id="154" w:name="_Toc513029224"/>
      <w:r/>
      <w:bookmarkStart w:id="155" w:name="_Toc22743"/>
      <w:r>
        <w:rPr>
          <w:rStyle w:val="1056"/>
          <w:rFonts w:hint="eastAsia" w:ascii="宋体" w:hAnsi="宋体" w:cs="宋体"/>
        </w:rPr>
        <w:t xml:space="preserve">四、投标文件的递交</w:t>
      </w:r>
      <w:bookmarkEnd w:id="149"/>
      <w:r/>
      <w:bookmarkEnd w:id="150"/>
      <w:r/>
      <w:bookmarkEnd w:id="151"/>
      <w:r/>
      <w:bookmarkEnd w:id="152"/>
      <w:r/>
      <w:bookmarkEnd w:id="153"/>
      <w:r/>
      <w:bookmarkEnd w:id="154"/>
      <w:r/>
      <w:bookmarkEnd w:id="155"/>
      <w:r/>
      <w:r/>
    </w:p>
    <w:p>
      <w:pPr>
        <w:ind w:firstLine="560"/>
        <w:spacing w:line="360" w:lineRule="auto"/>
        <w:rPr>
          <w:rFonts w:hint="eastAsia" w:hAnsi="宋体" w:cs="宋体"/>
          <w:b w:val="0"/>
          <w:bCs/>
          <w:sz w:val="28"/>
          <w:szCs w:val="28"/>
        </w:rPr>
      </w:pPr>
      <w:r>
        <w:rPr>
          <w:rFonts w:hint="eastAsia" w:hAnsi="宋体" w:cs="宋体"/>
          <w:b w:val="0"/>
          <w:bCs/>
          <w:sz w:val="28"/>
          <w:szCs w:val="28"/>
        </w:rPr>
        <w:t xml:space="preserve">1</w:t>
      </w:r>
      <w:r>
        <w:rPr>
          <w:rFonts w:hAnsi="宋体" w:cs="宋体"/>
          <w:b w:val="0"/>
          <w:bCs/>
          <w:sz w:val="28"/>
          <w:szCs w:val="28"/>
        </w:rPr>
        <w:t xml:space="preserve">9</w:t>
      </w:r>
      <w:r>
        <w:rPr>
          <w:rFonts w:hint="eastAsia" w:hAnsi="宋体" w:cs="宋体"/>
          <w:b w:val="0"/>
          <w:bCs/>
          <w:sz w:val="28"/>
          <w:szCs w:val="28"/>
        </w:rPr>
        <w:t xml:space="preserve">、投标文件的递交</w:t>
      </w:r>
      <w:r/>
    </w:p>
    <w:p>
      <w:pPr>
        <w:ind w:firstLine="480"/>
        <w:spacing w:line="360" w:lineRule="auto"/>
        <w:rPr>
          <w:rFonts w:hint="eastAsia" w:hAnsi="宋体" w:cs="宋体"/>
          <w:b w:val="0"/>
          <w:bCs/>
        </w:rPr>
      </w:pPr>
      <w:r>
        <w:rPr>
          <w:rFonts w:hint="eastAsia" w:hAnsi="宋体" w:cs="宋体"/>
          <w:b w:val="0"/>
          <w:bCs/>
        </w:rPr>
        <w:t xml:space="preserve">1</w:t>
      </w:r>
      <w:r>
        <w:rPr>
          <w:rFonts w:hAnsi="宋体" w:cs="宋体"/>
          <w:b w:val="0"/>
          <w:bCs/>
        </w:rPr>
        <w:t xml:space="preserve">9</w:t>
      </w:r>
      <w:r>
        <w:rPr>
          <w:rFonts w:hint="eastAsia" w:hAnsi="宋体" w:cs="宋体"/>
          <w:b w:val="0"/>
          <w:bCs/>
        </w:rPr>
        <w:t xml:space="preserve">.1电子投标文件的递交投标人应当按照《操作手册》规定，在投标截止时</w:t>
      </w:r>
      <w:r>
        <w:rPr>
          <w:rFonts w:hint="eastAsia" w:hAnsi="宋体" w:cs="宋体"/>
          <w:b w:val="0"/>
          <w:bCs/>
        </w:rPr>
        <w:t xml:space="preserve">间前制作并上传电子投标文件。</w:t>
      </w:r>
      <w:r/>
    </w:p>
    <w:p>
      <w:pPr>
        <w:ind w:firstLine="482"/>
        <w:spacing w:line="360" w:lineRule="auto"/>
        <w:rPr>
          <w:rFonts w:hint="eastAsia" w:hAnsi="宋体" w:cs="宋体"/>
        </w:rPr>
      </w:pPr>
      <w:r>
        <w:rPr>
          <w:rFonts w:hAnsi="宋体" w:cs="宋体"/>
        </w:rPr>
        <w:t xml:space="preserve">19</w:t>
      </w:r>
      <w:r>
        <w:rPr>
          <w:rFonts w:hint="eastAsia" w:hAnsi="宋体" w:cs="宋体"/>
        </w:rPr>
        <w:t xml:space="preserve">.2政府采购管理交易系统（苏采云）相关要求是本采购文件的组成部分。</w:t>
      </w:r>
      <w:r/>
    </w:p>
    <w:p>
      <w:pPr>
        <w:ind w:firstLine="482"/>
        <w:spacing w:line="360" w:lineRule="auto"/>
        <w:rPr>
          <w:rFonts w:hint="eastAsia" w:hAnsi="宋体" w:cs="宋体"/>
        </w:rPr>
      </w:pPr>
      <w:r>
        <w:rPr>
          <w:rFonts w:hAnsi="宋体" w:cs="宋体"/>
        </w:rPr>
        <w:t xml:space="preserve">19</w:t>
      </w:r>
      <w:r>
        <w:rPr>
          <w:rFonts w:hint="eastAsia" w:hAnsi="宋体" w:cs="宋体"/>
        </w:rPr>
        <w:t xml:space="preserve">.3投标人应对 CA 证书妥善保管，如被他人盗用投标，因此带来的结果均由投标人自行承担。</w:t>
      </w:r>
      <w:r/>
    </w:p>
    <w:p>
      <w:pPr>
        <w:ind w:firstLine="482"/>
        <w:spacing w:line="360" w:lineRule="auto"/>
        <w:rPr>
          <w:rFonts w:hint="eastAsia" w:hAnsi="宋体" w:cs="宋体"/>
        </w:rPr>
      </w:pPr>
      <w:r>
        <w:rPr>
          <w:rFonts w:hAnsi="宋体" w:cs="宋体"/>
        </w:rPr>
        <w:t xml:space="preserve">19</w:t>
      </w:r>
      <w:r>
        <w:rPr>
          <w:rFonts w:hint="eastAsia" w:hAnsi="宋体" w:cs="宋体"/>
        </w:rPr>
        <w:t xml:space="preserve">.4投标人应当对采购文件提出的要求和条件作出实质性响应，并在电子投标系统逐条应答。</w:t>
      </w:r>
      <w:r/>
    </w:p>
    <w:p>
      <w:pPr>
        <w:ind w:firstLine="482"/>
        <w:spacing w:line="360" w:lineRule="auto"/>
        <w:rPr>
          <w:rFonts w:hint="eastAsia" w:hAnsi="宋体" w:cs="宋体"/>
        </w:rPr>
      </w:pPr>
      <w:r>
        <w:rPr>
          <w:rFonts w:hAnsi="宋体" w:cs="宋体"/>
        </w:rPr>
        <w:t xml:space="preserve">19</w:t>
      </w:r>
      <w:r>
        <w:rPr>
          <w:rFonts w:hint="eastAsia" w:hAnsi="宋体" w:cs="宋体"/>
        </w:rPr>
        <w:t xml:space="preserve">.5投标人应对要求提供的资格证明文件（如资质证书、资格证书）、技术资料（如白皮书、彩页、手册、检测报告等）扫描上传至投标系统。</w:t>
      </w:r>
      <w:r/>
    </w:p>
    <w:p>
      <w:pPr>
        <w:ind w:firstLine="482"/>
        <w:spacing w:line="360" w:lineRule="auto"/>
        <w:rPr>
          <w:rFonts w:hint="eastAsia" w:hAnsi="宋体" w:cs="宋体"/>
        </w:rPr>
      </w:pPr>
      <w:r>
        <w:rPr>
          <w:rFonts w:hAnsi="宋体" w:cs="宋体"/>
        </w:rPr>
        <w:t xml:space="preserve">19</w:t>
      </w:r>
      <w:r>
        <w:rPr>
          <w:rFonts w:hint="eastAsia" w:hAnsi="宋体" w:cs="宋体"/>
        </w:rPr>
        <w:t xml:space="preserve">.6投标人应当在采购文件要求提交投标文件的截止时间前，将投标文件提交至“苏采云”系统，逾期提交的投标文件，“苏采云”系统将自动拒收。</w:t>
      </w:r>
      <w:r/>
    </w:p>
    <w:p>
      <w:pPr>
        <w:ind w:firstLine="482"/>
        <w:spacing w:line="360" w:lineRule="auto"/>
        <w:rPr>
          <w:rFonts w:hint="eastAsia" w:hAnsi="宋体" w:cs="宋体"/>
        </w:rPr>
      </w:pPr>
      <w:r>
        <w:rPr>
          <w:rFonts w:hAnsi="宋体" w:cs="宋体"/>
        </w:rPr>
        <w:t xml:space="preserve">19</w:t>
      </w:r>
      <w:r>
        <w:rPr>
          <w:rFonts w:hint="eastAsia" w:hAnsi="宋体" w:cs="宋体"/>
        </w:rPr>
        <w:t xml:space="preserve">.7各投标人应在规定时间内凭CA证书进行网上解密。</w:t>
      </w:r>
      <w:r/>
    </w:p>
    <w:p>
      <w:pPr>
        <w:pStyle w:val="953"/>
        <w:ind w:firstLine="560"/>
        <w:spacing w:before="0" w:after="0" w:line="360" w:lineRule="auto"/>
        <w:rPr>
          <w:rFonts w:hint="eastAsia" w:ascii="宋体" w:hAnsi="宋体" w:eastAsia="宋体" w:cs="宋体"/>
        </w:rPr>
      </w:pPr>
      <w:r/>
      <w:bookmarkStart w:id="156" w:name="_Toc20823298"/>
      <w:r/>
      <w:bookmarkStart w:id="157" w:name="_Toc513029226"/>
      <w:r/>
      <w:bookmarkStart w:id="158" w:name="_Toc16938542"/>
      <w:r>
        <w:rPr>
          <w:rFonts w:ascii="宋体" w:hAnsi="宋体" w:eastAsia="宋体" w:cs="宋体"/>
        </w:rPr>
        <w:t xml:space="preserve">20、投标截止日期</w:t>
      </w:r>
      <w:bookmarkEnd w:id="156"/>
      <w:r/>
      <w:bookmarkEnd w:id="157"/>
      <w:r/>
      <w:bookmarkEnd w:id="158"/>
      <w:r/>
      <w:r/>
    </w:p>
    <w:p>
      <w:pPr>
        <w:ind w:firstLine="480"/>
        <w:spacing w:line="360" w:lineRule="auto"/>
        <w:rPr>
          <w:rFonts w:hint="eastAsia" w:hAnsi="宋体" w:cs="宋体"/>
          <w:b w:val="0"/>
          <w:bCs/>
        </w:rPr>
      </w:pPr>
      <w:r/>
      <w:bookmarkStart w:id="159" w:name="_Toc20823299"/>
      <w:r/>
      <w:bookmarkStart w:id="160" w:name="_Toc513029227"/>
      <w:r/>
      <w:bookmarkStart w:id="161" w:name="_Toc16938543"/>
      <w:r>
        <w:rPr>
          <w:rFonts w:hAnsi="宋体" w:cs="宋体"/>
          <w:b w:val="0"/>
          <w:bCs/>
        </w:rPr>
        <w:t xml:space="preserve">20</w:t>
      </w:r>
      <w:r>
        <w:rPr>
          <w:rFonts w:hint="eastAsia" w:hAnsi="宋体" w:cs="宋体"/>
          <w:b w:val="0"/>
          <w:bCs/>
        </w:rPr>
        <w:t xml:space="preserve">.1投标人上传电子投标文件的时间不得迟于招标公告中规定的投标截止时间。</w:t>
      </w:r>
      <w:r/>
    </w:p>
    <w:p>
      <w:pPr>
        <w:ind w:firstLine="480"/>
        <w:spacing w:line="360" w:lineRule="auto"/>
        <w:rPr>
          <w:rFonts w:hint="eastAsia" w:hAnsi="宋体" w:cs="宋体"/>
          <w:b w:val="0"/>
          <w:bCs/>
        </w:rPr>
      </w:pPr>
      <w:r>
        <w:rPr>
          <w:rFonts w:hint="eastAsia" w:hAnsi="宋体" w:cs="宋体"/>
          <w:b w:val="0"/>
          <w:bCs/>
        </w:rPr>
        <w:t xml:space="preserve">投标人应充分考虑到网络环境、网络带宽等风险因素，如因投标人自身原因造成的电子投标文件上传不成功由投标人自行承担全部责任。</w:t>
      </w:r>
      <w:r/>
    </w:p>
    <w:p>
      <w:pPr>
        <w:ind w:firstLine="480"/>
        <w:spacing w:line="360" w:lineRule="auto"/>
        <w:rPr>
          <w:rFonts w:hint="eastAsia" w:hAnsi="宋体" w:cs="宋体"/>
          <w:b w:val="0"/>
          <w:bCs/>
        </w:rPr>
      </w:pPr>
      <w:r>
        <w:rPr>
          <w:rFonts w:hAnsi="宋体" w:cs="宋体"/>
          <w:b w:val="0"/>
          <w:bCs/>
        </w:rPr>
        <w:t xml:space="preserve">20</w:t>
      </w:r>
      <w:r>
        <w:rPr>
          <w:rFonts w:hint="eastAsia" w:hAnsi="宋体" w:cs="宋体"/>
          <w:b w:val="0"/>
          <w:bCs/>
        </w:rPr>
        <w:t xml:space="preserve">.2代理机构可以按照规定，通过修改采购文件延长投标截止日期，在此情况下，投标人的所有权利和义务以及投标人受制的截止日期均应以延长后新的截止日期为准。</w:t>
      </w:r>
      <w:r/>
    </w:p>
    <w:p>
      <w:pPr>
        <w:ind w:firstLine="482"/>
        <w:spacing w:line="360" w:lineRule="auto"/>
        <w:rPr>
          <w:rFonts w:hint="eastAsia" w:hAnsi="宋体" w:cs="宋体"/>
        </w:rPr>
      </w:pPr>
      <w:r>
        <w:rPr>
          <w:rFonts w:hAnsi="宋体" w:cs="宋体"/>
        </w:rPr>
        <w:t xml:space="preserve">21、迟交的投标文件</w:t>
      </w:r>
      <w:bookmarkEnd w:id="159"/>
      <w:r/>
      <w:bookmarkEnd w:id="160"/>
      <w:r/>
      <w:bookmarkEnd w:id="161"/>
      <w:r/>
      <w:r/>
    </w:p>
    <w:p>
      <w:pPr>
        <w:ind w:firstLine="482"/>
        <w:spacing w:line="360" w:lineRule="auto"/>
        <w:rPr>
          <w:rFonts w:hint="eastAsia" w:hAnsi="宋体" w:cs="宋体"/>
          <w:u w:val="single"/>
        </w:rPr>
      </w:pPr>
      <w:r>
        <w:rPr>
          <w:rFonts w:hAnsi="宋体" w:cs="宋体"/>
          <w:u w:val="single"/>
        </w:rPr>
        <w:t xml:space="preserve">*21.1</w:t>
      </w:r>
      <w:r>
        <w:rPr>
          <w:rFonts w:hint="eastAsia" w:hAnsi="宋体" w:cs="宋体"/>
          <w:u w:val="single"/>
        </w:rPr>
        <w:t xml:space="preserve">苏采云系统将拒绝并退回在其规定的投标截止时间后收到的任何投标文件。</w:t>
      </w:r>
      <w:r/>
    </w:p>
    <w:p>
      <w:pPr>
        <w:pStyle w:val="953"/>
        <w:ind w:firstLine="560"/>
        <w:spacing w:before="0" w:after="0" w:line="360" w:lineRule="auto"/>
        <w:rPr>
          <w:rFonts w:hint="eastAsia" w:ascii="宋体" w:hAnsi="宋体" w:eastAsia="宋体" w:cs="宋体"/>
        </w:rPr>
      </w:pPr>
      <w:r/>
      <w:bookmarkStart w:id="162" w:name="_Toc513029228"/>
      <w:r/>
      <w:bookmarkStart w:id="163" w:name="_Toc16938544"/>
      <w:r/>
      <w:bookmarkStart w:id="164" w:name="_Toc20823300"/>
      <w:r>
        <w:rPr>
          <w:rFonts w:ascii="宋体" w:hAnsi="宋体" w:eastAsia="宋体" w:cs="宋体"/>
        </w:rPr>
        <w:t xml:space="preserve">22、投标文件的修改和撤回</w:t>
      </w:r>
      <w:bookmarkEnd w:id="162"/>
      <w:r/>
      <w:bookmarkEnd w:id="163"/>
      <w:r/>
      <w:bookmarkEnd w:id="164"/>
      <w:r/>
      <w:r/>
    </w:p>
    <w:p>
      <w:pPr>
        <w:ind w:firstLine="480"/>
        <w:spacing w:line="360" w:lineRule="auto"/>
        <w:rPr>
          <w:rFonts w:hint="eastAsia" w:hAnsi="宋体" w:cs="宋体"/>
          <w:b w:val="0"/>
          <w:bCs/>
        </w:rPr>
      </w:pPr>
      <w:r>
        <w:rPr>
          <w:rFonts w:hint="eastAsia" w:hAnsi="宋体" w:cs="宋体"/>
          <w:b w:val="0"/>
          <w:bCs/>
        </w:rPr>
        <w:t xml:space="preserve">2</w:t>
      </w:r>
      <w:r>
        <w:rPr>
          <w:rFonts w:hAnsi="宋体" w:cs="宋体"/>
          <w:b w:val="0"/>
          <w:bCs/>
        </w:rPr>
        <w:t xml:space="preserve">2</w:t>
      </w:r>
      <w:r>
        <w:rPr>
          <w:rFonts w:hint="eastAsia" w:hAnsi="宋体" w:cs="宋体"/>
          <w:b w:val="0"/>
          <w:bCs/>
        </w:rPr>
        <w:t xml:space="preserve">.1投标文件的撤回</w:t>
      </w:r>
      <w:r/>
    </w:p>
    <w:p>
      <w:pPr>
        <w:ind w:firstLine="480"/>
        <w:spacing w:line="360" w:lineRule="auto"/>
        <w:rPr>
          <w:rFonts w:hint="eastAsia" w:hAnsi="宋体" w:cs="宋体"/>
          <w:b w:val="0"/>
          <w:bCs/>
        </w:rPr>
      </w:pPr>
      <w:r>
        <w:rPr>
          <w:rFonts w:hAnsi="宋体" w:cs="宋体"/>
          <w:b w:val="0"/>
          <w:bCs/>
        </w:rPr>
        <w:t xml:space="preserve">22</w:t>
      </w:r>
      <w:r>
        <w:rPr>
          <w:rFonts w:hint="eastAsia" w:hAnsi="宋体" w:cs="宋体"/>
          <w:b w:val="0"/>
          <w:bCs/>
        </w:rPr>
        <w:t xml:space="preserve">.1.1电子投标文件的撤回</w:t>
      </w:r>
      <w:r/>
    </w:p>
    <w:p>
      <w:pPr>
        <w:ind w:firstLine="480"/>
        <w:spacing w:line="360" w:lineRule="auto"/>
        <w:rPr>
          <w:rFonts w:hint="eastAsia" w:hAnsi="宋体" w:cs="宋体"/>
          <w:b w:val="0"/>
          <w:bCs/>
        </w:rPr>
      </w:pPr>
      <w:r>
        <w:rPr>
          <w:rFonts w:hint="eastAsia" w:hAnsi="宋体" w:cs="宋体"/>
          <w:b w:val="0"/>
          <w:bCs/>
        </w:rPr>
        <w:t xml:space="preserve">投标人可在投标截止时间前，撤回其电子投标文件，具体操作方法见《操作手册》。</w:t>
      </w:r>
      <w:r/>
    </w:p>
    <w:p>
      <w:pPr>
        <w:ind w:firstLine="480"/>
        <w:spacing w:line="360" w:lineRule="auto"/>
        <w:rPr>
          <w:rFonts w:hint="eastAsia" w:hAnsi="宋体" w:cs="宋体"/>
          <w:b w:val="0"/>
          <w:bCs/>
        </w:rPr>
      </w:pPr>
      <w:r>
        <w:rPr>
          <w:rFonts w:hAnsi="宋体" w:cs="宋体"/>
          <w:b w:val="0"/>
          <w:bCs/>
        </w:rPr>
        <w:t xml:space="preserve">22</w:t>
      </w:r>
      <w:r>
        <w:rPr>
          <w:rFonts w:hint="eastAsia" w:hAnsi="宋体" w:cs="宋体"/>
          <w:b w:val="0"/>
          <w:bCs/>
        </w:rPr>
        <w:t xml:space="preserve">.1.2投标人撤回电子投标文件，则认为其不再参与本项目投标活动。</w:t>
      </w:r>
      <w:r/>
    </w:p>
    <w:p>
      <w:pPr>
        <w:ind w:firstLine="480"/>
        <w:spacing w:line="360" w:lineRule="auto"/>
        <w:rPr>
          <w:rFonts w:hint="eastAsia" w:hAnsi="宋体" w:cs="宋体"/>
          <w:b w:val="0"/>
          <w:bCs/>
        </w:rPr>
      </w:pPr>
      <w:r>
        <w:rPr>
          <w:rFonts w:hAnsi="宋体" w:cs="宋体"/>
          <w:b w:val="0"/>
          <w:bCs/>
        </w:rPr>
        <w:t xml:space="preserve">22</w:t>
      </w:r>
      <w:r>
        <w:rPr>
          <w:rFonts w:hint="eastAsia" w:hAnsi="宋体" w:cs="宋体"/>
          <w:b w:val="0"/>
          <w:bCs/>
        </w:rPr>
        <w:t xml:space="preserve">.2投标文件的修改</w:t>
      </w:r>
      <w:r/>
    </w:p>
    <w:p>
      <w:pPr>
        <w:ind w:firstLine="480"/>
        <w:spacing w:line="360" w:lineRule="auto"/>
        <w:rPr>
          <w:rFonts w:hint="eastAsia" w:hAnsi="宋体" w:cs="宋体"/>
          <w:b w:val="0"/>
          <w:bCs/>
        </w:rPr>
      </w:pPr>
      <w:r>
        <w:rPr>
          <w:rFonts w:hint="eastAsia" w:hAnsi="宋体" w:cs="宋体"/>
          <w:b w:val="0"/>
          <w:bCs/>
        </w:rPr>
        <w:t xml:space="preserve">投标人可在投标截止时间前，对其电子投标文件进行修改，具体操作方法见《操作手册》。</w:t>
      </w:r>
      <w:r/>
    </w:p>
    <w:p>
      <w:pPr>
        <w:ind w:firstLine="480"/>
        <w:spacing w:line="360" w:lineRule="auto"/>
        <w:rPr>
          <w:rFonts w:hint="eastAsia" w:hAnsi="宋体" w:cs="宋体"/>
          <w:b w:val="0"/>
          <w:bCs/>
        </w:rPr>
      </w:pPr>
      <w:r>
        <w:rPr>
          <w:rFonts w:hAnsi="宋体" w:cs="宋体"/>
          <w:b w:val="0"/>
          <w:bCs/>
        </w:rPr>
        <w:t xml:space="preserve">22</w:t>
      </w:r>
      <w:r>
        <w:rPr>
          <w:rFonts w:hint="eastAsia" w:hAnsi="宋体" w:cs="宋体"/>
          <w:b w:val="0"/>
          <w:bCs/>
        </w:rPr>
        <w:t xml:space="preserve">.3在投标截止时间之后，投标人不得对其电子投标文件作任何修改。</w:t>
      </w:r>
      <w:r/>
    </w:p>
    <w:p>
      <w:pPr>
        <w:ind w:firstLine="480"/>
        <w:spacing w:line="360" w:lineRule="auto"/>
        <w:rPr>
          <w:rFonts w:hint="eastAsia" w:hAnsi="宋体" w:cs="宋体"/>
          <w:b w:val="0"/>
          <w:bCs/>
        </w:rPr>
      </w:pPr>
      <w:r>
        <w:rPr>
          <w:rFonts w:hAnsi="宋体" w:cs="宋体"/>
          <w:b w:val="0"/>
          <w:bCs/>
        </w:rPr>
        <w:t xml:space="preserve">22</w:t>
      </w:r>
      <w:r>
        <w:rPr>
          <w:rFonts w:hint="eastAsia" w:hAnsi="宋体" w:cs="宋体"/>
          <w:b w:val="0"/>
          <w:bCs/>
        </w:rPr>
        <w:t xml:space="preserve">.4在投标截止时间至采购文件中规定的投标有效期满之间的这段时间内，投标人不得撤回其投标。</w:t>
      </w:r>
      <w:r/>
    </w:p>
    <w:p>
      <w:pPr>
        <w:pStyle w:val="952"/>
        <w:ind w:firstLine="562"/>
        <w:spacing w:before="0" w:after="0" w:line="360" w:lineRule="auto"/>
        <w:rPr>
          <w:rStyle w:val="1056"/>
          <w:rFonts w:hint="eastAsia" w:ascii="宋体" w:hAnsi="宋体" w:cs="宋体"/>
        </w:rPr>
      </w:pPr>
      <w:r/>
      <w:bookmarkStart w:id="165" w:name="_Toc20823301"/>
      <w:r/>
      <w:bookmarkStart w:id="166" w:name="_Toc513029229"/>
      <w:r/>
      <w:bookmarkStart w:id="167" w:name="_Toc120614218"/>
      <w:r/>
      <w:bookmarkStart w:id="168" w:name="_Toc16938545"/>
      <w:r/>
      <w:bookmarkStart w:id="169" w:name="_Toc174468375"/>
      <w:r/>
      <w:bookmarkStart w:id="170" w:name="_Toc174468332"/>
      <w:r/>
      <w:bookmarkStart w:id="171" w:name="_Toc21082"/>
      <w:r>
        <w:rPr>
          <w:rStyle w:val="1056"/>
          <w:rFonts w:hint="eastAsia" w:ascii="宋体" w:hAnsi="宋体" w:cs="宋体"/>
        </w:rPr>
        <w:t xml:space="preserve">五、开标与评标</w:t>
      </w:r>
      <w:bookmarkEnd w:id="165"/>
      <w:r/>
      <w:bookmarkEnd w:id="166"/>
      <w:r/>
      <w:bookmarkEnd w:id="167"/>
      <w:r/>
      <w:bookmarkEnd w:id="168"/>
      <w:r/>
      <w:bookmarkEnd w:id="169"/>
      <w:r/>
      <w:bookmarkEnd w:id="170"/>
      <w:r/>
      <w:bookmarkEnd w:id="171"/>
      <w:r/>
      <w:r/>
    </w:p>
    <w:p>
      <w:pPr>
        <w:pStyle w:val="953"/>
        <w:ind w:firstLine="560"/>
        <w:spacing w:before="0" w:after="0" w:line="360" w:lineRule="auto"/>
        <w:rPr>
          <w:rFonts w:hint="eastAsia" w:ascii="宋体" w:hAnsi="宋体" w:eastAsia="宋体" w:cs="宋体"/>
        </w:rPr>
      </w:pPr>
      <w:r/>
      <w:bookmarkStart w:id="172" w:name="_Toc16938546"/>
      <w:r/>
      <w:bookmarkStart w:id="173" w:name="_Toc513029230"/>
      <w:r/>
      <w:bookmarkStart w:id="174" w:name="_Toc20823302"/>
      <w:r>
        <w:rPr>
          <w:rFonts w:ascii="宋体" w:hAnsi="宋体" w:eastAsia="宋体" w:cs="宋体"/>
        </w:rPr>
        <w:t xml:space="preserve">23、开标</w:t>
      </w:r>
      <w:bookmarkEnd w:id="172"/>
      <w:r/>
      <w:bookmarkEnd w:id="173"/>
      <w:r/>
      <w:bookmarkEnd w:id="174"/>
      <w:r/>
      <w:r/>
    </w:p>
    <w:p>
      <w:pPr>
        <w:ind w:firstLine="480"/>
        <w:spacing w:line="360" w:lineRule="auto"/>
        <w:rPr>
          <w:rFonts w:hint="eastAsia" w:hAnsi="宋体" w:cs="宋体"/>
          <w:b w:val="0"/>
          <w:bCs/>
        </w:rPr>
      </w:pPr>
      <w:r>
        <w:rPr>
          <w:rFonts w:hAnsi="宋体" w:cs="宋体"/>
          <w:b w:val="0"/>
          <w:bCs/>
        </w:rPr>
        <w:t xml:space="preserve">23.1</w:t>
      </w:r>
      <w:r>
        <w:rPr>
          <w:rFonts w:hint="eastAsia" w:hAnsi="宋体" w:cs="宋体"/>
          <w:b w:val="0"/>
          <w:bCs/>
        </w:rPr>
        <w:t xml:space="preserve">代理机构将在招标公告中规定的时间和地点组织公开开标。投标人应当按照《操作手册》规定，参加开标活动。投标人未参加开标的，视同认可开标结果。</w:t>
      </w:r>
      <w:r/>
    </w:p>
    <w:p>
      <w:pPr>
        <w:ind w:firstLine="480"/>
        <w:spacing w:line="360" w:lineRule="auto"/>
        <w:rPr>
          <w:rFonts w:hint="eastAsia" w:hAnsi="宋体" w:cs="宋体"/>
        </w:rPr>
      </w:pPr>
      <w:r>
        <w:rPr>
          <w:rFonts w:hAnsi="宋体" w:cs="宋体"/>
          <w:b w:val="0"/>
          <w:bCs/>
        </w:rPr>
        <w:t xml:space="preserve">23.2</w:t>
      </w:r>
      <w:r>
        <w:rPr>
          <w:rFonts w:hint="eastAsia" w:hAnsi="宋体" w:cs="宋体"/>
        </w:rPr>
        <w:t xml:space="preserve">开标仪式由代理机构组织。“政府采购管理交易系统（苏采云）”将自动对项目进行开标，并宣读各投标人的《开标一览表》。</w:t>
      </w:r>
      <w:r/>
    </w:p>
    <w:p>
      <w:pPr>
        <w:ind w:firstLine="480"/>
        <w:spacing w:line="360" w:lineRule="auto"/>
        <w:rPr>
          <w:rFonts w:hint="eastAsia" w:hAnsi="宋体" w:cs="宋体"/>
          <w:b w:val="0"/>
          <w:bCs/>
        </w:rPr>
      </w:pPr>
      <w:r>
        <w:rPr>
          <w:rFonts w:hAnsi="宋体" w:cs="宋体"/>
          <w:b w:val="0"/>
          <w:bCs/>
        </w:rPr>
        <w:t xml:space="preserve">23.3</w:t>
      </w:r>
      <w:r>
        <w:rPr>
          <w:rFonts w:hint="eastAsia" w:hAnsi="宋体" w:cs="宋体"/>
          <w:b w:val="0"/>
          <w:bCs/>
        </w:rPr>
        <w:t xml:space="preserve">投标人在开标过程中涉及到的投标文件解密、开标结果确认等工作，应按照《操作手册》规定执行。</w:t>
      </w:r>
      <w:r/>
    </w:p>
    <w:p>
      <w:pPr>
        <w:ind w:firstLine="482"/>
        <w:spacing w:line="360" w:lineRule="auto"/>
        <w:rPr>
          <w:rFonts w:hint="eastAsia" w:hAnsi="宋体" w:cs="宋体"/>
          <w:b w:val="0"/>
          <w:bCs/>
        </w:rPr>
      </w:pPr>
      <w:r>
        <w:rPr>
          <w:rFonts w:hAnsi="宋体" w:cs="宋体"/>
          <w:u w:val="single"/>
        </w:rPr>
        <w:t xml:space="preserve">*23.4投标人在报价时不允许采用选择性报价，否则将被视为无效投标</w:t>
      </w:r>
      <w:r>
        <w:rPr>
          <w:rFonts w:hint="eastAsia" w:hAnsi="宋体" w:cs="宋体"/>
          <w:b w:val="0"/>
          <w:bCs/>
        </w:rPr>
        <w:t xml:space="preserve">。</w:t>
      </w:r>
      <w:r/>
    </w:p>
    <w:p>
      <w:pPr>
        <w:ind w:firstLine="560"/>
        <w:spacing w:line="360" w:lineRule="auto"/>
        <w:rPr>
          <w:rFonts w:hint="eastAsia" w:hAnsi="宋体" w:cs="宋体"/>
          <w:b w:val="0"/>
          <w:bCs/>
          <w:sz w:val="28"/>
          <w:szCs w:val="28"/>
        </w:rPr>
      </w:pPr>
      <w:r/>
      <w:bookmarkStart w:id="175" w:name="_Toc16938547"/>
      <w:r/>
      <w:bookmarkStart w:id="176" w:name="_Toc20823303"/>
      <w:r/>
      <w:bookmarkStart w:id="177" w:name="_Toc513029231"/>
      <w:r>
        <w:rPr>
          <w:rFonts w:hAnsi="宋体" w:cs="宋体"/>
          <w:b w:val="0"/>
          <w:bCs/>
          <w:sz w:val="28"/>
          <w:szCs w:val="28"/>
        </w:rPr>
        <w:t xml:space="preserve">24、评标委员会</w:t>
      </w:r>
      <w:r/>
    </w:p>
    <w:p>
      <w:pPr>
        <w:ind w:firstLine="480"/>
        <w:spacing w:line="360" w:lineRule="auto"/>
        <w:rPr>
          <w:rFonts w:hint="eastAsia" w:hAnsi="宋体" w:cs="宋体"/>
          <w:b w:val="0"/>
          <w:bCs/>
        </w:rPr>
      </w:pPr>
      <w:r>
        <w:rPr>
          <w:rFonts w:hAnsi="宋体" w:cs="宋体"/>
          <w:b w:val="0"/>
          <w:bCs/>
        </w:rPr>
        <w:t xml:space="preserve">24.1</w:t>
      </w:r>
      <w:r>
        <w:rPr>
          <w:rFonts w:hint="eastAsia" w:hAnsi="宋体" w:cs="宋体"/>
          <w:b w:val="0"/>
          <w:bCs/>
        </w:rPr>
        <w:t xml:space="preserve">开标后，由评标委员会（以下简称评委会）进行评标。</w:t>
      </w:r>
      <w:r/>
    </w:p>
    <w:p>
      <w:pPr>
        <w:ind w:firstLine="480"/>
        <w:spacing w:line="360" w:lineRule="auto"/>
        <w:rPr>
          <w:rFonts w:hint="eastAsia" w:hAnsi="宋体" w:cs="宋体"/>
          <w:b w:val="0"/>
          <w:bCs/>
        </w:rPr>
      </w:pPr>
      <w:r>
        <w:rPr>
          <w:rFonts w:hAnsi="宋体" w:cs="宋体"/>
          <w:b w:val="0"/>
          <w:bCs/>
        </w:rPr>
        <w:t xml:space="preserve">24.2</w:t>
      </w:r>
      <w:r>
        <w:rPr>
          <w:rFonts w:hint="eastAsia" w:hAnsi="宋体" w:cs="宋体"/>
          <w:b w:val="0"/>
          <w:bCs/>
        </w:rPr>
        <w:t xml:space="preserve">评委会由行业专家、采购人代表组成，且人员构成符合有关规定。</w:t>
      </w:r>
      <w:r/>
    </w:p>
    <w:p>
      <w:pPr>
        <w:ind w:firstLine="480"/>
        <w:spacing w:line="360" w:lineRule="auto"/>
        <w:rPr>
          <w:rFonts w:hint="eastAsia" w:hAnsi="宋体" w:cs="宋体"/>
          <w:b w:val="0"/>
          <w:bCs/>
        </w:rPr>
      </w:pPr>
      <w:r>
        <w:rPr>
          <w:rFonts w:hAnsi="宋体" w:cs="宋体"/>
          <w:b w:val="0"/>
          <w:bCs/>
        </w:rPr>
        <w:t xml:space="preserve">24.3评委会应以科学、公正的态度参加评审工作并推荐中标候选人。评审专家在评审过程中不受任何干扰，独立、负责地提出评审意见，并对自己的评审意见承担责任。</w:t>
      </w:r>
      <w:r/>
    </w:p>
    <w:p>
      <w:pPr>
        <w:ind w:firstLine="480"/>
        <w:spacing w:line="360" w:lineRule="auto"/>
        <w:rPr>
          <w:rFonts w:hint="eastAsia" w:hAnsi="宋体" w:cs="宋体"/>
          <w:b w:val="0"/>
          <w:bCs/>
        </w:rPr>
      </w:pPr>
      <w:r>
        <w:rPr>
          <w:rFonts w:hAnsi="宋体" w:cs="宋体"/>
          <w:b w:val="0"/>
          <w:bCs/>
        </w:rPr>
        <w:t xml:space="preserve">24.4评委会将对投标人的商业、技术秘密予以保密。</w:t>
      </w:r>
      <w:r/>
    </w:p>
    <w:p>
      <w:pPr>
        <w:pStyle w:val="953"/>
        <w:ind w:firstLine="560"/>
        <w:spacing w:before="0" w:after="0" w:line="360" w:lineRule="auto"/>
        <w:rPr>
          <w:rFonts w:hint="eastAsia" w:ascii="宋体" w:hAnsi="宋体" w:eastAsia="宋体" w:cs="宋体"/>
        </w:rPr>
      </w:pPr>
      <w:r>
        <w:rPr>
          <w:rFonts w:ascii="宋体" w:hAnsi="宋体" w:eastAsia="宋体" w:cs="宋体"/>
        </w:rPr>
        <w:t xml:space="preserve">25</w:t>
      </w:r>
      <w:r>
        <w:rPr>
          <w:rFonts w:hint="eastAsia" w:ascii="宋体" w:hAnsi="宋体" w:eastAsia="宋体" w:cs="宋体"/>
        </w:rPr>
        <w:t xml:space="preserve">、</w:t>
      </w:r>
      <w:r>
        <w:rPr>
          <w:rFonts w:ascii="宋体" w:hAnsi="宋体" w:eastAsia="宋体" w:cs="宋体"/>
        </w:rPr>
        <w:t xml:space="preserve">评标过程的保密</w:t>
      </w:r>
      <w:bookmarkEnd w:id="175"/>
      <w:r/>
      <w:bookmarkEnd w:id="176"/>
      <w:r/>
      <w:bookmarkEnd w:id="177"/>
      <w:r>
        <w:rPr>
          <w:rFonts w:hint="eastAsia" w:ascii="宋体" w:hAnsi="宋体" w:eastAsia="宋体" w:cs="宋体"/>
        </w:rPr>
        <w:t xml:space="preserve">与公正</w:t>
      </w:r>
      <w:r/>
    </w:p>
    <w:p>
      <w:pPr>
        <w:ind w:firstLine="480"/>
        <w:spacing w:line="360" w:lineRule="auto"/>
        <w:rPr>
          <w:rFonts w:hint="eastAsia" w:hAnsi="宋体" w:cs="宋体"/>
          <w:b w:val="0"/>
          <w:bCs/>
        </w:rPr>
      </w:pPr>
      <w:r>
        <w:rPr>
          <w:rFonts w:hAnsi="宋体" w:cs="宋体"/>
          <w:b w:val="0"/>
          <w:bCs/>
        </w:rPr>
        <w:t xml:space="preserve">25.1公开开标后，直至向中标的投标人授予合同时止，凡是与审查、澄清、评价和比较投标的有关资料以及授标建议等，均不得向投标人或与评标无关的其他人员透露。</w:t>
      </w:r>
      <w:r/>
    </w:p>
    <w:p>
      <w:pPr>
        <w:ind w:firstLine="482"/>
        <w:spacing w:line="360" w:lineRule="auto"/>
        <w:rPr>
          <w:rFonts w:hint="eastAsia" w:hAnsi="宋体" w:cs="宋体"/>
          <w:szCs w:val="24"/>
          <w:u w:val="single"/>
        </w:rPr>
      </w:pPr>
      <w:r>
        <w:rPr>
          <w:rFonts w:hAnsi="宋体" w:cs="宋体"/>
          <w:u w:val="single"/>
        </w:rPr>
        <w:t xml:space="preserve">*25.2</w:t>
      </w:r>
      <w:r>
        <w:rPr>
          <w:rFonts w:hint="eastAsia" w:hAnsi="宋体" w:cs="宋体"/>
          <w:szCs w:val="24"/>
          <w:u w:val="single"/>
        </w:rPr>
        <w:t xml:space="preserve">在评标过程中，如果投标人试图向采购代理机构和参与评标的人员施加任何影响以获取中标，都将会导致其投标被拒绝。</w:t>
      </w:r>
      <w:r/>
    </w:p>
    <w:p>
      <w:pPr>
        <w:ind w:firstLine="480"/>
        <w:spacing w:line="360" w:lineRule="auto"/>
        <w:rPr>
          <w:rFonts w:hint="eastAsia" w:hAnsi="宋体"/>
          <w:b w:val="0"/>
          <w:position w:val="0"/>
          <w:szCs w:val="24"/>
        </w:rPr>
      </w:pPr>
      <w:r>
        <w:rPr>
          <w:rFonts w:hAnsi="宋体"/>
          <w:b w:val="0"/>
          <w:position w:val="0"/>
          <w:szCs w:val="24"/>
        </w:rPr>
        <w:t xml:space="preserve">25.3采购人、采购代理机构和评标委员会不向未中标的投标人解释未中标</w:t>
      </w:r>
      <w:r>
        <w:rPr>
          <w:rFonts w:hAnsi="宋体"/>
          <w:b w:val="0"/>
          <w:position w:val="0"/>
          <w:szCs w:val="24"/>
        </w:rPr>
        <w:t xml:space="preserve">原因，也不公布评标过程中的相关细节。</w:t>
      </w:r>
      <w:r/>
    </w:p>
    <w:p>
      <w:pPr>
        <w:ind w:firstLine="480"/>
        <w:spacing w:line="360" w:lineRule="auto"/>
        <w:rPr>
          <w:rFonts w:hint="eastAsia" w:hAnsi="宋体"/>
          <w:b w:val="0"/>
          <w:position w:val="0"/>
          <w:szCs w:val="24"/>
        </w:rPr>
      </w:pPr>
      <w:r>
        <w:rPr>
          <w:rFonts w:hAnsi="宋体"/>
          <w:b w:val="0"/>
          <w:position w:val="0"/>
          <w:szCs w:val="24"/>
        </w:rPr>
        <w:t xml:space="preserve">25.4采用综合评分法的项目，未中标的投标人可于评标结束后，向采购代理机构查询自己的评审得分及排序情况。</w:t>
      </w:r>
      <w:r/>
    </w:p>
    <w:p>
      <w:pPr>
        <w:pStyle w:val="953"/>
        <w:ind w:firstLine="560"/>
        <w:spacing w:before="0" w:after="0" w:line="360" w:lineRule="auto"/>
        <w:rPr>
          <w:rFonts w:hint="eastAsia" w:ascii="宋体" w:hAnsi="宋体" w:eastAsia="宋体" w:cs="宋体"/>
        </w:rPr>
      </w:pPr>
      <w:r/>
      <w:bookmarkStart w:id="178" w:name="_Toc513029232"/>
      <w:r/>
      <w:bookmarkStart w:id="179" w:name="_Toc20823304"/>
      <w:r/>
      <w:bookmarkStart w:id="180" w:name="_Toc16938548"/>
      <w:r>
        <w:rPr>
          <w:rFonts w:ascii="宋体" w:hAnsi="宋体" w:eastAsia="宋体" w:cs="宋体"/>
        </w:rPr>
        <w:t xml:space="preserve">26</w:t>
      </w:r>
      <w:r>
        <w:rPr>
          <w:rFonts w:hint="eastAsia" w:ascii="宋体" w:hAnsi="宋体" w:eastAsia="宋体" w:cs="宋体"/>
        </w:rPr>
        <w:t xml:space="preserve">、</w:t>
      </w:r>
      <w:r>
        <w:rPr>
          <w:rFonts w:ascii="宋体" w:hAnsi="宋体" w:eastAsia="宋体" w:cs="宋体"/>
        </w:rPr>
        <w:t xml:space="preserve">投标的澄清</w:t>
      </w:r>
      <w:bookmarkEnd w:id="178"/>
      <w:r/>
      <w:bookmarkEnd w:id="179"/>
      <w:r/>
      <w:bookmarkEnd w:id="180"/>
      <w:r/>
      <w:r/>
    </w:p>
    <w:p>
      <w:pPr>
        <w:ind w:firstLine="480"/>
        <w:spacing w:line="360" w:lineRule="auto"/>
        <w:rPr>
          <w:rFonts w:hint="eastAsia" w:hAnsi="宋体" w:cs="宋体"/>
          <w:b w:val="0"/>
          <w:bCs/>
          <w:szCs w:val="24"/>
        </w:rPr>
      </w:pPr>
      <w:r>
        <w:rPr>
          <w:rFonts w:hAnsi="宋体" w:cs="宋体"/>
          <w:b w:val="0"/>
          <w:bCs/>
          <w:szCs w:val="24"/>
        </w:rPr>
        <w:t xml:space="preserve">26.1</w:t>
      </w:r>
      <w:r>
        <w:rPr>
          <w:rFonts w:hint="eastAsia" w:hAnsi="宋体" w:cs="宋体"/>
          <w:b w:val="0"/>
          <w:bCs/>
          <w:szCs w:val="24"/>
        </w:rPr>
        <w:t xml:space="preserve">评标期间，为有助于对投标文件的审查、评价和比较，评委会有权以电子函件形式要求投标人对其投标文件进行澄清，但并非对每个投标人都作澄清要求。</w:t>
      </w:r>
      <w:r/>
    </w:p>
    <w:p>
      <w:pPr>
        <w:ind w:firstLine="480"/>
        <w:spacing w:line="360" w:lineRule="auto"/>
        <w:rPr>
          <w:rFonts w:hint="eastAsia" w:hAnsi="宋体" w:cs="宋体"/>
          <w:b w:val="0"/>
          <w:bCs/>
          <w:szCs w:val="24"/>
        </w:rPr>
      </w:pPr>
      <w:r>
        <w:rPr>
          <w:rFonts w:hint="eastAsia" w:hAnsi="宋体" w:cs="宋体"/>
          <w:b w:val="0"/>
          <w:bCs/>
          <w:szCs w:val="24"/>
        </w:rPr>
        <w:t xml:space="preserve">投标人的澄清、说明或者补正不得超出投标文件的范围或者改变投标文件的实质性内容。</w:t>
      </w:r>
      <w:r/>
    </w:p>
    <w:p>
      <w:pPr>
        <w:ind w:firstLine="480"/>
        <w:spacing w:line="360" w:lineRule="auto"/>
        <w:rPr>
          <w:rFonts w:hint="eastAsia" w:hAnsi="宋体" w:cs="宋体"/>
          <w:b w:val="0"/>
          <w:bCs/>
          <w:szCs w:val="24"/>
        </w:rPr>
      </w:pPr>
      <w:r>
        <w:rPr>
          <w:rFonts w:hAnsi="宋体" w:cs="宋体"/>
          <w:b w:val="0"/>
          <w:bCs/>
          <w:szCs w:val="24"/>
        </w:rPr>
        <w:t xml:space="preserve">26.2</w:t>
      </w:r>
      <w:r>
        <w:rPr>
          <w:rFonts w:hint="eastAsia" w:hAnsi="宋体" w:cs="宋体"/>
          <w:b w:val="0"/>
          <w:bCs/>
          <w:szCs w:val="24"/>
        </w:rPr>
        <w:t xml:space="preserve">接到评委会澄清要求的投标人应派人按评委会规定的时间和格式在“政府采购管理交易系统（苏采云）”中做出澄清，澄清的内容作为投标文件的补充部分，但投标的价格和实质性的内容不得做任何更改。具体操作方式见《操作手册》。</w:t>
      </w:r>
      <w:r/>
    </w:p>
    <w:p>
      <w:pPr>
        <w:ind w:firstLine="480"/>
        <w:spacing w:line="360" w:lineRule="auto"/>
        <w:rPr>
          <w:rFonts w:hint="eastAsia" w:hAnsi="宋体" w:cs="宋体"/>
          <w:b w:val="0"/>
          <w:bCs/>
          <w:szCs w:val="24"/>
        </w:rPr>
      </w:pPr>
      <w:r>
        <w:rPr>
          <w:rFonts w:hAnsi="宋体" w:cs="宋体"/>
          <w:b w:val="0"/>
          <w:bCs/>
          <w:szCs w:val="24"/>
        </w:rPr>
        <w:t xml:space="preserve">26.3</w:t>
      </w:r>
      <w:r>
        <w:rPr>
          <w:rFonts w:hint="eastAsia" w:hAnsi="宋体" w:cs="宋体"/>
          <w:b w:val="0"/>
          <w:bCs/>
          <w:szCs w:val="24"/>
        </w:rPr>
        <w:t xml:space="preserve">接到评委会澄清要求的投标人如未按规定做出澄清，其风险由投标人自行承担。</w:t>
      </w:r>
      <w:r/>
    </w:p>
    <w:p>
      <w:pPr>
        <w:pStyle w:val="953"/>
        <w:ind w:firstLine="560"/>
        <w:spacing w:before="0" w:after="0" w:line="360" w:lineRule="auto"/>
        <w:rPr>
          <w:rFonts w:hint="eastAsia" w:ascii="宋体" w:hAnsi="宋体" w:eastAsia="宋体" w:cs="宋体"/>
        </w:rPr>
      </w:pPr>
      <w:r/>
      <w:bookmarkStart w:id="181" w:name="_Toc513029233"/>
      <w:r/>
      <w:bookmarkStart w:id="182" w:name="_Toc20823305"/>
      <w:r/>
      <w:bookmarkStart w:id="183" w:name="_Toc16938549"/>
      <w:r>
        <w:rPr>
          <w:rFonts w:ascii="宋体" w:hAnsi="宋体" w:eastAsia="宋体" w:cs="宋体"/>
        </w:rPr>
        <w:t xml:space="preserve">27、对投标文件的初审</w:t>
      </w:r>
      <w:bookmarkEnd w:id="181"/>
      <w:r/>
      <w:bookmarkEnd w:id="182"/>
      <w:r/>
      <w:bookmarkEnd w:id="183"/>
      <w:r/>
      <w:r/>
    </w:p>
    <w:p>
      <w:pPr>
        <w:ind w:firstLine="480"/>
        <w:spacing w:line="360" w:lineRule="auto"/>
        <w:rPr>
          <w:rFonts w:hint="eastAsia" w:hAnsi="宋体" w:cs="宋体"/>
          <w:b w:val="0"/>
          <w:bCs/>
        </w:rPr>
      </w:pPr>
      <w:r>
        <w:rPr>
          <w:rFonts w:hAnsi="宋体" w:cs="宋体"/>
          <w:b w:val="0"/>
          <w:bCs/>
        </w:rPr>
        <w:t xml:space="preserve">27.1投标文件初审分为资格性检查和符合性检查。</w:t>
      </w:r>
      <w:r/>
    </w:p>
    <w:p>
      <w:pPr>
        <w:ind w:firstLine="480"/>
        <w:spacing w:line="360" w:lineRule="auto"/>
        <w:rPr>
          <w:rFonts w:hint="eastAsia" w:hAnsi="宋体" w:cs="宋体"/>
          <w:b w:val="0"/>
        </w:rPr>
      </w:pPr>
      <w:r>
        <w:rPr>
          <w:rFonts w:hint="eastAsia" w:hAnsi="宋体" w:cs="宋体"/>
          <w:b w:val="0"/>
          <w:bCs/>
        </w:rPr>
        <w:t xml:space="preserve">资格性检查：依据法律法规和招标文件的规定，由采购人对投标文件中的资格证明文件进行审查</w:t>
      </w:r>
      <w:r>
        <w:rPr>
          <w:rFonts w:hint="eastAsia" w:hAnsi="宋体" w:cs="宋体"/>
          <w:b w:val="0"/>
        </w:rPr>
        <w:t xml:space="preserve">，并将</w:t>
      </w:r>
      <w:r>
        <w:rPr>
          <w:rFonts w:hint="eastAsia" w:hAnsi="宋体"/>
          <w:b w:val="0"/>
        </w:rPr>
        <w:t xml:space="preserve">资格审查的结论向评委会进行反馈。</w:t>
      </w:r>
      <w:r/>
    </w:p>
    <w:p>
      <w:pPr>
        <w:ind w:firstLine="482"/>
        <w:spacing w:line="360" w:lineRule="auto"/>
        <w:rPr>
          <w:rFonts w:hint="eastAsia" w:hAnsi="宋体" w:cs="宋体"/>
          <w:u w:val="single"/>
        </w:rPr>
      </w:pPr>
      <w:r>
        <w:rPr>
          <w:rFonts w:hAnsi="宋体" w:cs="宋体"/>
          <w:u w:val="single"/>
        </w:rPr>
        <w:t xml:space="preserve">*在进行资格性审查的同时，将在“信用中国”网站（www.creditchina.gov.cn）、对投标人是否被列入失信被执行人、重大税收违法案件当事人名单、政府采购严重失信行为记录名单情况进行查询，以确定投标人是否具备投标资格。</w:t>
      </w:r>
      <w:r/>
    </w:p>
    <w:p>
      <w:pPr>
        <w:ind w:firstLine="480"/>
        <w:spacing w:line="360" w:lineRule="auto"/>
        <w:rPr>
          <w:rFonts w:hint="eastAsia" w:hAnsi="宋体" w:cs="宋体"/>
          <w:b w:val="0"/>
          <w:bCs/>
        </w:rPr>
      </w:pPr>
      <w:r>
        <w:rPr>
          <w:rFonts w:hint="eastAsia" w:hAnsi="宋体" w:cs="宋体"/>
          <w:b w:val="0"/>
          <w:bCs/>
        </w:rPr>
        <w:t xml:space="preserve">接受联合体的项目，两个以上的自然人、法人或者其他组织组成一个联合体，以一个投标人的身份共同参加政府采购活动的</w:t>
      </w:r>
      <w:r>
        <w:rPr>
          <w:rFonts w:hAnsi="宋体" w:cs="宋体"/>
          <w:b w:val="0"/>
          <w:bCs/>
        </w:rPr>
        <w:t xml:space="preserve">,联合体成员存在不良信用记录的，视同联合体存在不良应用记录。</w:t>
      </w:r>
      <w:r/>
    </w:p>
    <w:p>
      <w:pPr>
        <w:ind w:firstLine="480"/>
        <w:spacing w:line="360" w:lineRule="auto"/>
        <w:rPr>
          <w:rFonts w:hint="eastAsia" w:hAnsi="宋体" w:cs="宋体"/>
          <w:b w:val="0"/>
          <w:bCs/>
        </w:rPr>
      </w:pPr>
      <w:r>
        <w:rPr>
          <w:rFonts w:hint="eastAsia" w:hAnsi="宋体" w:cs="宋体"/>
          <w:b w:val="0"/>
          <w:bCs/>
        </w:rPr>
        <w:t xml:space="preserve">符合性检查：依据招标文件的规定，由评委会从投标文件的有效性、完整性和对招标文件的响应程度进行审查，以确定是否对招标文件的实质性要求作出响应。</w:t>
      </w:r>
      <w:r/>
    </w:p>
    <w:tbl>
      <w:tblPr>
        <w:tblW w:w="5000" w:type="pct"/>
        <w:tblBorders>
          <w:top w:val="single" w:color="auto" w:sz="12" w:space="0"/>
          <w:left w:val="single" w:color="auto" w:sz="12" w:space="0"/>
          <w:bottom w:val="single" w:color="auto" w:sz="12" w:space="0"/>
          <w:right w:val="single" w:color="auto" w:sz="12" w:space="0"/>
        </w:tblBorders>
        <w:tblCellMar>
          <w:left w:w="0" w:type="dxa"/>
          <w:right w:w="0" w:type="dxa"/>
        </w:tblCellMar>
        <w:tblLook w:val="04A0" w:firstRow="1" w:lastRow="0" w:firstColumn="1" w:lastColumn="0" w:noHBand="0" w:noVBand="1"/>
      </w:tblPr>
      <w:tblGrid>
        <w:gridCol w:w="3394"/>
        <w:gridCol w:w="4896"/>
      </w:tblGrid>
      <w:tr>
        <w:trPr>
          <w:trHeight w:val="411"/>
        </w:trPr>
        <w:tc>
          <w:tcPr>
            <w:tcBorders>
              <w:top w:val="single" w:color="auto" w:sz="6" w:space="0"/>
              <w:left w:val="single" w:color="auto" w:sz="6" w:space="0"/>
              <w:bottom w:val="single" w:color="auto" w:sz="6" w:space="0"/>
              <w:right w:val="single" w:color="auto" w:sz="6" w:space="0"/>
            </w:tcBorders>
            <w:tcW w:w="2047" w:type="pct"/>
            <w:vAlign w:val="center"/>
            <w:textDirection w:val="lrTb"/>
            <w:noWrap w:val="false"/>
          </w:tcPr>
          <w:p>
            <w:pPr>
              <w:jc w:val="center"/>
              <w:rPr>
                <w:rFonts w:ascii="Calibri" w:hAnsi="Calibri"/>
                <w:b w:val="0"/>
                <w:position w:val="0"/>
                <w:szCs w:val="24"/>
              </w:rPr>
            </w:pPr>
            <w:r>
              <w:rPr>
                <w:rFonts w:hint="eastAsia" w:ascii="Calibri" w:hAnsi="Calibri"/>
                <w:b w:val="0"/>
                <w:position w:val="0"/>
                <w:szCs w:val="24"/>
              </w:rPr>
              <w:t xml:space="preserve">符合性审查因素</w:t>
            </w:r>
            <w:r/>
          </w:p>
        </w:tc>
        <w:tc>
          <w:tcPr>
            <w:tcBorders>
              <w:top w:val="single" w:color="auto" w:sz="6" w:space="0"/>
              <w:left w:val="single" w:color="auto" w:sz="6" w:space="0"/>
              <w:bottom w:val="single" w:color="auto" w:sz="6" w:space="0"/>
              <w:right w:val="single" w:color="auto" w:sz="6" w:space="0"/>
            </w:tcBorders>
            <w:tcW w:w="2953" w:type="pct"/>
            <w:vAlign w:val="center"/>
            <w:textDirection w:val="lrTb"/>
            <w:noWrap w:val="false"/>
          </w:tcPr>
          <w:p>
            <w:pPr>
              <w:jc w:val="center"/>
              <w:rPr>
                <w:rFonts w:ascii="Calibri" w:hAnsi="Calibri"/>
                <w:b w:val="0"/>
                <w:position w:val="0"/>
                <w:szCs w:val="24"/>
              </w:rPr>
            </w:pPr>
            <w:r>
              <w:rPr>
                <w:rFonts w:hint="eastAsia" w:ascii="Calibri" w:hAnsi="Calibri"/>
                <w:b w:val="0"/>
                <w:position w:val="0"/>
                <w:szCs w:val="24"/>
              </w:rPr>
              <w:t xml:space="preserve">审查标准</w:t>
            </w:r>
            <w:r/>
          </w:p>
        </w:tc>
      </w:tr>
      <w:tr>
        <w:trPr>
          <w:trHeight w:val="417"/>
        </w:trPr>
        <w:tc>
          <w:tcPr>
            <w:tcBorders>
              <w:top w:val="single" w:color="auto" w:sz="6" w:space="0"/>
              <w:left w:val="single" w:color="auto" w:sz="6" w:space="0"/>
              <w:bottom w:val="single" w:color="auto" w:sz="6" w:space="0"/>
              <w:right w:val="single" w:color="auto" w:sz="6" w:space="0"/>
            </w:tcBorders>
            <w:tcW w:w="2047" w:type="pct"/>
            <w:vAlign w:val="center"/>
            <w:textDirection w:val="lrTb"/>
            <w:noWrap w:val="false"/>
          </w:tcPr>
          <w:p>
            <w:pPr>
              <w:jc w:val="center"/>
              <w:rPr>
                <w:rFonts w:ascii="Calibri" w:hAnsi="Calibri"/>
                <w:b w:val="0"/>
                <w:position w:val="0"/>
                <w:szCs w:val="24"/>
              </w:rPr>
            </w:pPr>
            <w:r>
              <w:rPr>
                <w:rFonts w:hint="eastAsia" w:ascii="Calibri" w:hAnsi="Calibri"/>
                <w:b w:val="0"/>
                <w:position w:val="0"/>
                <w:szCs w:val="24"/>
              </w:rPr>
              <w:t xml:space="preserve">非选择性报价且不超过最高限价</w:t>
            </w:r>
            <w:r/>
          </w:p>
        </w:tc>
        <w:tc>
          <w:tcPr>
            <w:tcBorders>
              <w:top w:val="single" w:color="auto" w:sz="6" w:space="0"/>
              <w:left w:val="single" w:color="auto" w:sz="6" w:space="0"/>
              <w:bottom w:val="single" w:color="auto" w:sz="6" w:space="0"/>
              <w:right w:val="single" w:color="auto" w:sz="6" w:space="0"/>
            </w:tcBorders>
            <w:tcW w:w="2953" w:type="pct"/>
            <w:vAlign w:val="center"/>
            <w:textDirection w:val="lrTb"/>
            <w:noWrap w:val="false"/>
          </w:tcPr>
          <w:p>
            <w:pPr>
              <w:jc w:val="left"/>
              <w:rPr>
                <w:rFonts w:ascii="Calibri" w:hAnsi="Calibri"/>
                <w:b w:val="0"/>
                <w:position w:val="0"/>
                <w:szCs w:val="24"/>
              </w:rPr>
            </w:pPr>
            <w:r>
              <w:rPr>
                <w:rFonts w:ascii="Calibri" w:hAnsi="Calibri"/>
                <w:b w:val="0"/>
                <w:position w:val="0"/>
                <w:szCs w:val="24"/>
              </w:rPr>
              <w:t xml:space="preserve">符合招标文件</w:t>
            </w:r>
            <w:r>
              <w:rPr>
                <w:rFonts w:hint="eastAsia" w:ascii="Calibri" w:hAnsi="Calibri"/>
                <w:b w:val="0"/>
                <w:position w:val="0"/>
                <w:szCs w:val="24"/>
              </w:rPr>
              <w:t xml:space="preserve">要求</w:t>
            </w:r>
            <w:r/>
          </w:p>
        </w:tc>
      </w:tr>
      <w:tr>
        <w:trPr/>
        <w:tc>
          <w:tcPr>
            <w:tcBorders>
              <w:top w:val="single" w:color="auto" w:sz="6" w:space="0"/>
              <w:left w:val="single" w:color="auto" w:sz="6" w:space="0"/>
              <w:bottom w:val="single" w:color="auto" w:sz="6" w:space="0"/>
              <w:right w:val="single" w:color="auto" w:sz="6" w:space="0"/>
            </w:tcBorders>
            <w:tcW w:w="2047" w:type="pct"/>
            <w:vAlign w:val="center"/>
            <w:textDirection w:val="lrTb"/>
            <w:noWrap w:val="false"/>
          </w:tcPr>
          <w:p>
            <w:pPr>
              <w:jc w:val="left"/>
              <w:rPr>
                <w:rFonts w:ascii="Calibri" w:hAnsi="Calibri"/>
                <w:b w:val="0"/>
                <w:position w:val="0"/>
                <w:szCs w:val="24"/>
              </w:rPr>
            </w:pPr>
            <w:r>
              <w:rPr>
                <w:rFonts w:hint="eastAsia" w:ascii="Calibri" w:hAnsi="Calibri"/>
                <w:b w:val="0"/>
                <w:position w:val="0"/>
                <w:szCs w:val="24"/>
              </w:rPr>
              <w:t xml:space="preserve">法定代表人身份证明或授权委托书</w:t>
            </w:r>
            <w:r/>
          </w:p>
        </w:tc>
        <w:tc>
          <w:tcPr>
            <w:tcBorders>
              <w:top w:val="single" w:color="auto" w:sz="6" w:space="0"/>
              <w:left w:val="single" w:color="auto" w:sz="6" w:space="0"/>
              <w:bottom w:val="single" w:color="auto" w:sz="6" w:space="0"/>
              <w:right w:val="single" w:color="auto" w:sz="6" w:space="0"/>
            </w:tcBorders>
            <w:tcW w:w="2953" w:type="pct"/>
            <w:vAlign w:val="center"/>
            <w:textDirection w:val="lrTb"/>
            <w:noWrap w:val="false"/>
          </w:tcPr>
          <w:p>
            <w:pPr>
              <w:spacing w:line="360" w:lineRule="auto"/>
              <w:rPr>
                <w:b w:val="0"/>
                <w:position w:val="0"/>
                <w:szCs w:val="24"/>
              </w:rPr>
            </w:pPr>
            <w:r>
              <w:rPr>
                <w:rFonts w:hint="eastAsia"/>
                <w:b w:val="0"/>
                <w:position w:val="0"/>
                <w:szCs w:val="24"/>
              </w:rPr>
              <w:t xml:space="preserve">1、需同时提供法定代表人和被授权人身份证复印件，如法定代表人签署完整投标文件并参加投标则无需出具授权书，仅需提供法定代表人身份证复印件。</w:t>
            </w:r>
            <w:r/>
          </w:p>
          <w:p>
            <w:pPr>
              <w:pStyle w:val="978"/>
              <w:spacing w:line="360" w:lineRule="auto"/>
              <w:rPr>
                <w:rFonts w:ascii="宋体" w:hAnsi="Times New Roman" w:eastAsia="宋体"/>
                <w:b w:val="0"/>
                <w:position w:val="0"/>
                <w:sz w:val="24"/>
                <w:szCs w:val="24"/>
              </w:rPr>
            </w:pPr>
            <w:r>
              <w:rPr>
                <w:rFonts w:hint="eastAsia" w:ascii="宋体" w:hAnsi="Times New Roman" w:eastAsia="宋体"/>
                <w:b w:val="0"/>
                <w:position w:val="0"/>
                <w:sz w:val="24"/>
                <w:szCs w:val="24"/>
              </w:rPr>
              <w:t xml:space="preserve">2、需提供被授权人近三个月内</w:t>
            </w:r>
            <w:r>
              <w:rPr>
                <w:rFonts w:hint="eastAsia" w:ascii="宋体" w:hAnsi="Times New Roman" w:eastAsia="宋体"/>
                <w:bCs/>
                <w:position w:val="0"/>
                <w:sz w:val="24"/>
                <w:szCs w:val="24"/>
              </w:rPr>
              <w:t xml:space="preserve">（即2026年8月-2026年10月期间）</w:t>
            </w:r>
            <w:r>
              <w:rPr>
                <w:rFonts w:hint="eastAsia" w:ascii="宋体" w:hAnsi="Times New Roman" w:eastAsia="宋体"/>
                <w:b w:val="0"/>
                <w:position w:val="0"/>
                <w:sz w:val="24"/>
                <w:szCs w:val="24"/>
              </w:rPr>
              <w:t xml:space="preserve">任意一个月的投标人为其缴纳社会保障资金记录，如法定代表人签署完整投标文件并参加投标则无需出具。（若授权代表依法享受缓缴、免缴社会保障资金的提供相关证明材料，且同时应提供能充分证明投标人与授权代表间实际劳动关系的相关材料）。</w:t>
            </w:r>
            <w:r/>
          </w:p>
        </w:tc>
      </w:tr>
      <w:tr>
        <w:trPr>
          <w:trHeight w:val="354"/>
        </w:trPr>
        <w:tc>
          <w:tcPr>
            <w:tcBorders>
              <w:top w:val="single" w:color="auto" w:sz="6" w:space="0"/>
              <w:left w:val="single" w:color="auto" w:sz="6" w:space="0"/>
              <w:bottom w:val="single" w:color="auto" w:sz="6" w:space="0"/>
              <w:right w:val="single" w:color="auto" w:sz="6" w:space="0"/>
            </w:tcBorders>
            <w:tcW w:w="2047" w:type="pct"/>
            <w:vAlign w:val="center"/>
            <w:textDirection w:val="lrTb"/>
            <w:noWrap w:val="false"/>
          </w:tcPr>
          <w:p>
            <w:pPr>
              <w:jc w:val="left"/>
              <w:rPr>
                <w:rFonts w:ascii="Calibri" w:hAnsi="Calibri"/>
                <w:b w:val="0"/>
                <w:position w:val="0"/>
                <w:szCs w:val="24"/>
              </w:rPr>
            </w:pPr>
            <w:r>
              <w:rPr>
                <w:rFonts w:hint="eastAsia" w:ascii="Calibri" w:hAnsi="Calibri"/>
                <w:b w:val="0"/>
                <w:position w:val="0"/>
                <w:szCs w:val="24"/>
              </w:rPr>
              <w:t xml:space="preserve">投标文件签署、盖章齐全完整</w:t>
            </w:r>
            <w:r/>
          </w:p>
        </w:tc>
        <w:tc>
          <w:tcPr>
            <w:tcBorders>
              <w:top w:val="single" w:color="auto" w:sz="6" w:space="0"/>
              <w:left w:val="single" w:color="auto" w:sz="6" w:space="0"/>
              <w:bottom w:val="single" w:color="auto" w:sz="6" w:space="0"/>
              <w:right w:val="single" w:color="auto" w:sz="6" w:space="0"/>
            </w:tcBorders>
            <w:tcW w:w="2953" w:type="pct"/>
            <w:vAlign w:val="center"/>
            <w:textDirection w:val="lrTb"/>
            <w:noWrap w:val="false"/>
          </w:tcPr>
          <w:p>
            <w:pPr>
              <w:jc w:val="left"/>
              <w:rPr>
                <w:rFonts w:ascii="Calibri" w:hAnsi="Calibri"/>
                <w:b w:val="0"/>
                <w:position w:val="0"/>
                <w:szCs w:val="24"/>
              </w:rPr>
            </w:pPr>
            <w:r>
              <w:rPr>
                <w:rFonts w:hint="eastAsia" w:ascii="Calibri" w:hAnsi="Calibri"/>
                <w:b w:val="0"/>
                <w:position w:val="0"/>
                <w:szCs w:val="24"/>
              </w:rPr>
              <w:t xml:space="preserve">符合招标文件要求</w:t>
            </w:r>
            <w:r/>
          </w:p>
        </w:tc>
      </w:tr>
      <w:tr>
        <w:trPr>
          <w:trHeight w:val="416"/>
        </w:trPr>
        <w:tc>
          <w:tcPr>
            <w:tcBorders>
              <w:top w:val="single" w:color="auto" w:sz="6" w:space="0"/>
              <w:left w:val="single" w:color="auto" w:sz="6" w:space="0"/>
              <w:bottom w:val="single" w:color="auto" w:sz="6" w:space="0"/>
              <w:right w:val="single" w:color="auto" w:sz="6" w:space="0"/>
            </w:tcBorders>
            <w:tcW w:w="2047" w:type="pct"/>
            <w:vAlign w:val="center"/>
            <w:textDirection w:val="lrTb"/>
            <w:noWrap w:val="false"/>
          </w:tcPr>
          <w:p>
            <w:pPr>
              <w:jc w:val="left"/>
              <w:rPr>
                <w:rFonts w:ascii="Calibri" w:hAnsi="Calibri"/>
                <w:b w:val="0"/>
                <w:position w:val="0"/>
                <w:szCs w:val="24"/>
              </w:rPr>
            </w:pPr>
            <w:r>
              <w:rPr>
                <w:rFonts w:hint="eastAsia" w:ascii="Calibri" w:hAnsi="Calibri"/>
                <w:b w:val="0"/>
                <w:position w:val="0"/>
                <w:szCs w:val="24"/>
              </w:rPr>
              <w:t xml:space="preserve">投标有效期</w:t>
            </w:r>
            <w:r/>
          </w:p>
        </w:tc>
        <w:tc>
          <w:tcPr>
            <w:tcBorders>
              <w:top w:val="single" w:color="auto" w:sz="6" w:space="0"/>
              <w:left w:val="single" w:color="auto" w:sz="6" w:space="0"/>
              <w:bottom w:val="single" w:color="auto" w:sz="6" w:space="0"/>
              <w:right w:val="single" w:color="auto" w:sz="6" w:space="0"/>
            </w:tcBorders>
            <w:tcW w:w="2953" w:type="pct"/>
            <w:vAlign w:val="center"/>
            <w:textDirection w:val="lrTb"/>
            <w:noWrap w:val="false"/>
          </w:tcPr>
          <w:p>
            <w:pPr>
              <w:jc w:val="left"/>
              <w:rPr>
                <w:rFonts w:ascii="Calibri" w:hAnsi="Calibri"/>
                <w:b w:val="0"/>
                <w:position w:val="0"/>
                <w:szCs w:val="24"/>
              </w:rPr>
            </w:pPr>
            <w:r>
              <w:rPr>
                <w:rFonts w:hint="eastAsia" w:ascii="Calibri" w:hAnsi="Calibri"/>
                <w:b w:val="0"/>
                <w:position w:val="0"/>
                <w:szCs w:val="24"/>
              </w:rPr>
              <w:t xml:space="preserve">符合招标文件要求</w:t>
            </w:r>
            <w:r/>
          </w:p>
        </w:tc>
      </w:tr>
      <w:tr>
        <w:trPr>
          <w:trHeight w:val="408"/>
        </w:trPr>
        <w:tc>
          <w:tcPr>
            <w:tcBorders>
              <w:top w:val="single" w:color="auto" w:sz="6" w:space="0"/>
              <w:left w:val="single" w:color="auto" w:sz="6" w:space="0"/>
              <w:bottom w:val="single" w:color="auto" w:sz="6" w:space="0"/>
              <w:right w:val="single" w:color="auto" w:sz="6" w:space="0"/>
            </w:tcBorders>
            <w:tcW w:w="2047" w:type="pct"/>
            <w:vAlign w:val="center"/>
            <w:textDirection w:val="lrTb"/>
            <w:noWrap w:val="false"/>
          </w:tcPr>
          <w:p>
            <w:pPr>
              <w:jc w:val="left"/>
              <w:rPr>
                <w:rFonts w:ascii="Calibri" w:hAnsi="Calibri"/>
                <w:b w:val="0"/>
                <w:position w:val="0"/>
                <w:szCs w:val="24"/>
              </w:rPr>
            </w:pPr>
            <w:r>
              <w:rPr>
                <w:rFonts w:hint="eastAsia" w:ascii="Calibri" w:hAnsi="Calibri"/>
                <w:b w:val="0"/>
                <w:position w:val="0"/>
                <w:szCs w:val="24"/>
              </w:rPr>
              <w:t xml:space="preserve">项目需求中的实质性要求</w:t>
            </w:r>
            <w:r/>
          </w:p>
        </w:tc>
        <w:tc>
          <w:tcPr>
            <w:tcBorders>
              <w:top w:val="single" w:color="auto" w:sz="6" w:space="0"/>
              <w:left w:val="single" w:color="auto" w:sz="6" w:space="0"/>
              <w:bottom w:val="single" w:color="auto" w:sz="6" w:space="0"/>
              <w:right w:val="single" w:color="auto" w:sz="6" w:space="0"/>
            </w:tcBorders>
            <w:tcW w:w="2953" w:type="pct"/>
            <w:vAlign w:val="center"/>
            <w:textDirection w:val="lrTb"/>
            <w:noWrap w:val="false"/>
          </w:tcPr>
          <w:p>
            <w:pPr>
              <w:jc w:val="left"/>
              <w:rPr>
                <w:rFonts w:ascii="Calibri" w:hAnsi="Calibri"/>
                <w:b w:val="0"/>
                <w:position w:val="0"/>
                <w:szCs w:val="24"/>
              </w:rPr>
            </w:pPr>
            <w:r>
              <w:rPr>
                <w:rFonts w:hint="eastAsia" w:ascii="Calibri" w:hAnsi="Calibri"/>
                <w:b w:val="0"/>
                <w:position w:val="0"/>
                <w:szCs w:val="24"/>
              </w:rPr>
              <w:t xml:space="preserve">符合招标文件要求</w:t>
            </w:r>
            <w:r/>
          </w:p>
        </w:tc>
      </w:tr>
      <w:tr>
        <w:trPr>
          <w:trHeight w:val="414"/>
        </w:trPr>
        <w:tc>
          <w:tcPr>
            <w:tcBorders>
              <w:top w:val="single" w:color="auto" w:sz="6" w:space="0"/>
              <w:left w:val="single" w:color="auto" w:sz="6" w:space="0"/>
              <w:bottom w:val="single" w:color="auto" w:sz="6" w:space="0"/>
              <w:right w:val="single" w:color="auto" w:sz="6" w:space="0"/>
            </w:tcBorders>
            <w:tcW w:w="2047" w:type="pct"/>
            <w:vAlign w:val="center"/>
            <w:textDirection w:val="lrTb"/>
            <w:noWrap w:val="false"/>
          </w:tcPr>
          <w:p>
            <w:pPr>
              <w:jc w:val="left"/>
              <w:rPr>
                <w:rFonts w:ascii="Calibri" w:hAnsi="Calibri"/>
                <w:b w:val="0"/>
                <w:position w:val="0"/>
                <w:szCs w:val="24"/>
              </w:rPr>
            </w:pPr>
            <w:r>
              <w:rPr>
                <w:rFonts w:hint="eastAsia" w:ascii="Calibri" w:hAnsi="Calibri"/>
                <w:b w:val="0"/>
                <w:position w:val="0"/>
                <w:szCs w:val="24"/>
              </w:rPr>
              <w:t xml:space="preserve">其他实质性要求</w:t>
            </w:r>
            <w:r/>
          </w:p>
        </w:tc>
        <w:tc>
          <w:tcPr>
            <w:tcBorders>
              <w:top w:val="single" w:color="auto" w:sz="6" w:space="0"/>
              <w:left w:val="single" w:color="auto" w:sz="6" w:space="0"/>
              <w:bottom w:val="single" w:color="auto" w:sz="6" w:space="0"/>
              <w:right w:val="single" w:color="auto" w:sz="6" w:space="0"/>
            </w:tcBorders>
            <w:tcW w:w="2953" w:type="pct"/>
            <w:vAlign w:val="center"/>
            <w:textDirection w:val="lrTb"/>
            <w:noWrap w:val="false"/>
          </w:tcPr>
          <w:p>
            <w:pPr>
              <w:jc w:val="left"/>
              <w:rPr>
                <w:rFonts w:ascii="Calibri" w:hAnsi="Calibri"/>
                <w:b w:val="0"/>
                <w:position w:val="0"/>
                <w:szCs w:val="24"/>
              </w:rPr>
            </w:pPr>
            <w:r>
              <w:rPr>
                <w:rFonts w:hint="eastAsia" w:ascii="Calibri" w:hAnsi="Calibri"/>
                <w:b w:val="0"/>
                <w:position w:val="0"/>
                <w:szCs w:val="24"/>
              </w:rPr>
              <w:t xml:space="preserve">符合招标文件要求</w:t>
            </w:r>
            <w:r/>
          </w:p>
        </w:tc>
      </w:tr>
    </w:tbl>
    <w:p>
      <w:pPr>
        <w:ind w:firstLine="480"/>
        <w:spacing w:line="360" w:lineRule="auto"/>
        <w:rPr>
          <w:rFonts w:hint="eastAsia" w:hAnsi="宋体" w:cs="宋体"/>
          <w:b w:val="0"/>
          <w:bCs/>
        </w:rPr>
      </w:pPr>
      <w:r>
        <w:rPr>
          <w:rFonts w:hAnsi="宋体" w:cs="宋体"/>
          <w:b w:val="0"/>
          <w:bCs/>
        </w:rPr>
        <w:t xml:space="preserve">27.2未通过资格审查或符合性审查的投标人，将现场告知投标人未通过资格审查或符合性审查的原因，评审结束后，将不再告知未通过资格审查或符合性审查的原因。</w:t>
      </w:r>
      <w:r/>
    </w:p>
    <w:p>
      <w:pPr>
        <w:ind w:firstLine="480"/>
        <w:spacing w:line="360" w:lineRule="auto"/>
        <w:rPr>
          <w:rFonts w:hint="eastAsia" w:hAnsi="宋体" w:cs="宋体"/>
          <w:b w:val="0"/>
          <w:bCs/>
          <w:szCs w:val="24"/>
        </w:rPr>
      </w:pPr>
      <w:r>
        <w:rPr>
          <w:rFonts w:hAnsi="宋体" w:cs="宋体"/>
          <w:b w:val="0"/>
          <w:bCs/>
        </w:rPr>
        <w:t xml:space="preserve">27.3</w:t>
      </w:r>
      <w:r>
        <w:rPr>
          <w:rFonts w:hint="eastAsia" w:hAnsi="宋体" w:cs="宋体"/>
          <w:b w:val="0"/>
          <w:bCs/>
          <w:szCs w:val="24"/>
        </w:rPr>
        <w:t xml:space="preserve">在详细评标之前，评委会将首先审查每份投标文件是否实质性响应了招标文件的要求。实质性响应的投标应该是与招标文件要求的全部实质性条款、条件和规格相符，没有重大偏离或保留的投标。</w:t>
      </w:r>
      <w:r/>
    </w:p>
    <w:p>
      <w:pPr>
        <w:ind w:firstLine="480"/>
        <w:spacing w:line="360" w:lineRule="auto"/>
        <w:rPr>
          <w:rFonts w:hint="eastAsia" w:hAnsi="宋体" w:cs="宋体"/>
          <w:b w:val="0"/>
          <w:bCs/>
        </w:rPr>
      </w:pPr>
      <w:r>
        <w:rPr>
          <w:rFonts w:hint="eastAsia" w:hAnsi="宋体" w:cs="宋体"/>
          <w:b w:val="0"/>
          <w:bCs/>
          <w:szCs w:val="24"/>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三分之二及以上成员的认定。</w:t>
      </w:r>
      <w:r>
        <w:rPr>
          <w:rFonts w:hint="eastAsia" w:hAnsi="宋体" w:cs="宋体"/>
          <w:b w:val="0"/>
          <w:bCs/>
        </w:rPr>
        <w:t xml:space="preserve">评委决定投标文件的响应性只根据投标文件本身的内容，而不寻求外部的证据。</w:t>
      </w:r>
      <w:r/>
    </w:p>
    <w:p>
      <w:pPr>
        <w:ind w:firstLine="482"/>
        <w:spacing w:line="360" w:lineRule="auto"/>
        <w:rPr>
          <w:rFonts w:hint="eastAsia" w:hAnsi="宋体" w:cs="宋体"/>
          <w:u w:val="single"/>
        </w:rPr>
      </w:pPr>
      <w:r>
        <w:rPr>
          <w:rFonts w:hAnsi="宋体" w:cs="宋体"/>
          <w:u w:val="single"/>
        </w:rPr>
        <w:t xml:space="preserve">*27.</w:t>
      </w:r>
      <w:r>
        <w:rPr>
          <w:rFonts w:hint="eastAsia" w:hAnsi="宋体" w:cs="宋体"/>
          <w:u w:val="single"/>
        </w:rPr>
        <w:t xml:space="preserve">4</w:t>
      </w:r>
      <w:r>
        <w:rPr>
          <w:rFonts w:hAnsi="宋体" w:cs="宋体"/>
          <w:u w:val="single"/>
        </w:rPr>
        <w:t xml:space="preserve">如果投标文件实质上没有响应招标文件的要求，评委会将予以拒绝，投标人不得通过修改或撤销不合要求的偏离或保留而使其投标成为实质性响应</w:t>
      </w:r>
      <w:r>
        <w:rPr>
          <w:rFonts w:hAnsi="宋体" w:cs="宋体"/>
          <w:u w:val="single"/>
        </w:rPr>
        <w:t xml:space="preserve">的投标。</w:t>
      </w:r>
      <w:r/>
    </w:p>
    <w:p>
      <w:pPr>
        <w:ind w:firstLine="480"/>
        <w:spacing w:line="360" w:lineRule="auto"/>
        <w:rPr>
          <w:rFonts w:hint="eastAsia" w:hAnsi="宋体" w:cs="宋体"/>
          <w:b w:val="0"/>
          <w:bCs/>
        </w:rPr>
      </w:pPr>
      <w:r>
        <w:rPr>
          <w:rFonts w:hAnsi="宋体" w:cs="宋体"/>
          <w:b w:val="0"/>
          <w:bCs/>
        </w:rPr>
        <w:t xml:space="preserve">27.</w:t>
      </w:r>
      <w:r>
        <w:rPr>
          <w:rFonts w:hint="eastAsia" w:hAnsi="宋体" w:cs="宋体"/>
          <w:b w:val="0"/>
          <w:bCs/>
        </w:rPr>
        <w:t xml:space="preserve">5</w:t>
      </w:r>
      <w:r>
        <w:rPr>
          <w:rFonts w:hAnsi="宋体" w:cs="宋体"/>
          <w:b w:val="0"/>
          <w:bCs/>
        </w:rPr>
        <w:t xml:space="preserve">评委会将对确定为实质性响应的投标进行进一步审核，看其是否有计算上或累加上的算术错误，修正错误的原则如下：</w:t>
      </w:r>
      <w:r/>
    </w:p>
    <w:p>
      <w:pPr>
        <w:ind w:firstLine="480"/>
        <w:spacing w:line="360" w:lineRule="auto"/>
        <w:rPr>
          <w:rFonts w:hint="eastAsia" w:hAnsi="宋体" w:cs="宋体"/>
          <w:b w:val="0"/>
          <w:bCs/>
          <w:szCs w:val="24"/>
        </w:rPr>
      </w:pPr>
      <w:r>
        <w:rPr>
          <w:rFonts w:hint="eastAsia" w:hAnsi="宋体" w:cs="宋体"/>
          <w:b w:val="0"/>
          <w:bCs/>
          <w:szCs w:val="24"/>
        </w:rPr>
        <w:t xml:space="preserve">（</w:t>
      </w:r>
      <w:r>
        <w:rPr>
          <w:rFonts w:hAnsi="宋体" w:cs="宋体"/>
          <w:b w:val="0"/>
          <w:bCs/>
          <w:szCs w:val="24"/>
        </w:rPr>
        <w:t xml:space="preserve">1）投标文件中开标一览表（报价表）内容与投标文件中相应内容不一致的，以开标一览表（报价表）为准；</w:t>
      </w:r>
      <w:r/>
    </w:p>
    <w:p>
      <w:pPr>
        <w:ind w:firstLine="480"/>
        <w:spacing w:line="360" w:lineRule="auto"/>
        <w:rPr>
          <w:rFonts w:hint="eastAsia" w:hAnsi="宋体" w:cs="宋体"/>
          <w:b w:val="0"/>
          <w:bCs/>
          <w:szCs w:val="24"/>
        </w:rPr>
      </w:pPr>
      <w:r>
        <w:rPr>
          <w:rFonts w:hint="eastAsia" w:hAnsi="宋体" w:cs="宋体"/>
          <w:b w:val="0"/>
          <w:bCs/>
          <w:szCs w:val="24"/>
        </w:rPr>
        <w:t xml:space="preserve">（</w:t>
      </w:r>
      <w:r>
        <w:rPr>
          <w:rFonts w:hAnsi="宋体" w:cs="宋体"/>
          <w:b w:val="0"/>
          <w:bCs/>
          <w:szCs w:val="24"/>
        </w:rPr>
        <w:t xml:space="preserve">2）大写金额和小写金额不一致的，以大写金额为准；</w:t>
      </w:r>
      <w:r/>
    </w:p>
    <w:p>
      <w:pPr>
        <w:ind w:firstLine="480"/>
        <w:spacing w:line="360" w:lineRule="auto"/>
        <w:rPr>
          <w:rFonts w:hint="eastAsia" w:hAnsi="宋体" w:cs="宋体"/>
          <w:b w:val="0"/>
          <w:bCs/>
          <w:szCs w:val="24"/>
        </w:rPr>
      </w:pPr>
      <w:r>
        <w:rPr>
          <w:rFonts w:hint="eastAsia" w:hAnsi="宋体" w:cs="宋体"/>
          <w:b w:val="0"/>
          <w:bCs/>
          <w:szCs w:val="24"/>
        </w:rPr>
        <w:t xml:space="preserve">（</w:t>
      </w:r>
      <w:r>
        <w:rPr>
          <w:rFonts w:hAnsi="宋体" w:cs="宋体"/>
          <w:b w:val="0"/>
          <w:bCs/>
          <w:szCs w:val="24"/>
        </w:rPr>
        <w:t xml:space="preserve">3）单价金额小数点或者百分比有明显错位的，以开标一览表的总价为准，并修改单价；</w:t>
      </w:r>
      <w:r/>
    </w:p>
    <w:p>
      <w:pPr>
        <w:ind w:firstLine="480"/>
        <w:spacing w:line="360" w:lineRule="auto"/>
        <w:rPr>
          <w:rFonts w:hint="eastAsia" w:hAnsi="宋体" w:cs="宋体"/>
          <w:b w:val="0"/>
          <w:bCs/>
          <w:szCs w:val="24"/>
        </w:rPr>
      </w:pPr>
      <w:r>
        <w:rPr>
          <w:rFonts w:hint="eastAsia" w:hAnsi="宋体" w:cs="宋体"/>
          <w:b w:val="0"/>
          <w:bCs/>
          <w:szCs w:val="24"/>
        </w:rPr>
        <w:t xml:space="preserve">（</w:t>
      </w:r>
      <w:r>
        <w:rPr>
          <w:rFonts w:hAnsi="宋体" w:cs="宋体"/>
          <w:b w:val="0"/>
          <w:bCs/>
          <w:szCs w:val="24"/>
        </w:rPr>
        <w:t xml:space="preserve">4）总价金额与按单价汇总金额不一致的，以单价金额计算结果为准。</w:t>
      </w:r>
      <w:r/>
    </w:p>
    <w:p>
      <w:pPr>
        <w:ind w:firstLine="482"/>
        <w:spacing w:line="360" w:lineRule="auto"/>
        <w:rPr>
          <w:rFonts w:hint="eastAsia" w:hAnsi="宋体" w:cs="宋体"/>
          <w:szCs w:val="24"/>
          <w:u w:val="single"/>
        </w:rPr>
      </w:pPr>
      <w:r>
        <w:rPr>
          <w:rFonts w:hAnsi="宋体" w:cs="宋体"/>
          <w:szCs w:val="24"/>
          <w:u w:val="single"/>
        </w:rPr>
        <w:t xml:space="preserve">*同时出现两种以上不一致的，按照前款规定的顺序修正。</w:t>
      </w:r>
      <w:r/>
    </w:p>
    <w:p>
      <w:pPr>
        <w:ind w:firstLine="482"/>
        <w:spacing w:line="360" w:lineRule="auto"/>
        <w:rPr>
          <w:rFonts w:hint="eastAsia" w:hAnsi="宋体" w:cs="宋体"/>
          <w:szCs w:val="24"/>
          <w:u w:val="single"/>
        </w:rPr>
      </w:pPr>
      <w:r>
        <w:rPr>
          <w:rFonts w:hint="eastAsia" w:hAnsi="宋体" w:cs="宋体"/>
          <w:szCs w:val="24"/>
          <w:u w:val="single"/>
        </w:rPr>
        <w:t xml:space="preserve">评委会将按上述修正错误的方法调整投标文件中的投标报价，并通过“政府采购管理交易系统（苏采云）”告知投标人，调整后的价格应对投标人具有约束力。如果投标人不接受修正后的价格，则其投标将被拒绝。</w:t>
      </w:r>
      <w:r/>
    </w:p>
    <w:p>
      <w:pPr>
        <w:ind w:firstLine="480"/>
        <w:spacing w:line="360" w:lineRule="auto"/>
        <w:rPr>
          <w:rFonts w:hint="eastAsia" w:hAnsi="宋体" w:cs="宋体"/>
          <w:b w:val="0"/>
          <w:bCs/>
          <w:szCs w:val="24"/>
        </w:rPr>
      </w:pPr>
      <w:r>
        <w:rPr>
          <w:rFonts w:hAnsi="宋体" w:cs="宋体"/>
          <w:b w:val="0"/>
          <w:bCs/>
          <w:szCs w:val="24"/>
        </w:rPr>
        <w:t xml:space="preserve">27.</w:t>
      </w:r>
      <w:r>
        <w:rPr>
          <w:rFonts w:hint="eastAsia" w:hAnsi="宋体" w:cs="宋体"/>
          <w:b w:val="0"/>
          <w:bCs/>
          <w:szCs w:val="24"/>
        </w:rPr>
        <w:t xml:space="preserve">6</w:t>
      </w:r>
      <w:r>
        <w:rPr>
          <w:rFonts w:hAnsi="宋体" w:cs="宋体"/>
          <w:b w:val="0"/>
          <w:bCs/>
          <w:szCs w:val="24"/>
        </w:rPr>
        <w:t xml:space="preserve">相同品牌产品投标的评审（货物项目适用）</w:t>
      </w:r>
      <w:r/>
    </w:p>
    <w:p>
      <w:pPr>
        <w:ind w:firstLine="480"/>
        <w:spacing w:line="360" w:lineRule="auto"/>
        <w:rPr>
          <w:rFonts w:hint="eastAsia" w:hAnsi="宋体" w:cs="宋体"/>
          <w:b w:val="0"/>
          <w:bCs/>
          <w:szCs w:val="24"/>
        </w:rPr>
      </w:pPr>
      <w:r>
        <w:rPr>
          <w:rFonts w:hint="eastAsia" w:hAnsi="宋体" w:cs="宋体"/>
          <w:b w:val="0"/>
          <w:bCs/>
          <w:szCs w:val="24"/>
        </w:rPr>
        <w:t xml:space="preserve">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ind w:firstLine="480"/>
        <w:spacing w:line="360" w:lineRule="auto"/>
        <w:rPr>
          <w:rFonts w:hint="eastAsia" w:hAnsi="宋体" w:cs="宋体"/>
          <w:b w:val="0"/>
          <w:bCs/>
          <w:szCs w:val="24"/>
        </w:rPr>
      </w:pPr>
      <w:r>
        <w:rPr>
          <w:rFonts w:hint="eastAsia" w:hAnsi="宋体" w:cs="宋体"/>
          <w:b w:val="0"/>
          <w:bCs/>
          <w:szCs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p>
    <w:p>
      <w:pPr>
        <w:ind w:firstLine="480"/>
        <w:spacing w:line="360" w:lineRule="auto"/>
        <w:rPr>
          <w:rFonts w:hint="eastAsia" w:hAnsi="宋体" w:cs="宋体"/>
          <w:szCs w:val="24"/>
        </w:rPr>
      </w:pPr>
      <w:r>
        <w:rPr>
          <w:rFonts w:hint="eastAsia" w:hAnsi="宋体" w:cs="宋体"/>
          <w:b w:val="0"/>
          <w:bCs/>
          <w:szCs w:val="24"/>
        </w:rPr>
        <w:t xml:space="preserve">非单一产品采购项目，确定核心产品的方法在招标文件技术需求中载明。多家投标人提供的核心产品品牌相同的，按前两款规定处理。</w:t>
      </w:r>
      <w:r>
        <w:rPr>
          <w:rFonts w:hint="eastAsia" w:hAnsi="宋体" w:cs="宋体"/>
          <w:szCs w:val="24"/>
        </w:rPr>
        <w:t xml:space="preserve">（本项目核心产品：</w:t>
      </w:r>
      <w:r>
        <w:rPr>
          <w:rFonts w:hint="eastAsia"/>
          <w:bCs/>
        </w:rPr>
        <w:t xml:space="preserve">磁共振主机</w:t>
      </w:r>
      <w:r>
        <w:rPr>
          <w:rFonts w:hint="eastAsia" w:hAnsi="宋体" w:cs="宋体"/>
          <w:szCs w:val="24"/>
        </w:rPr>
        <w:t xml:space="preserve">）</w:t>
      </w:r>
      <w:r/>
    </w:p>
    <w:p>
      <w:pPr>
        <w:ind w:firstLine="482"/>
        <w:spacing w:line="360" w:lineRule="auto"/>
        <w:rPr>
          <w:rFonts w:hint="eastAsia" w:hAnsi="宋体" w:cs="宋体"/>
          <w:b w:val="0"/>
          <w:bCs/>
          <w:szCs w:val="24"/>
        </w:rPr>
      </w:pPr>
      <w:r>
        <w:rPr>
          <w:rFonts w:hint="eastAsia" w:hAnsi="宋体" w:cs="宋体"/>
          <w:szCs w:val="24"/>
        </w:rPr>
        <w:t xml:space="preserve">27.7</w:t>
      </w:r>
      <w:r>
        <w:rPr>
          <w:rFonts w:hAnsi="宋体" w:cs="宋体"/>
          <w:bCs/>
          <w:szCs w:val="24"/>
        </w:rPr>
        <w:t xml:space="preserve">评审委员会启动异常低价投标（响应）审查的情形和具体要求</w:t>
      </w:r>
      <w:r>
        <w:rPr>
          <w:rFonts w:hint="eastAsia" w:hAnsi="宋体" w:cs="宋体"/>
          <w:bCs/>
          <w:szCs w:val="24"/>
        </w:rPr>
        <w:t xml:space="preserve">：</w:t>
      </w:r>
      <w:r/>
    </w:p>
    <w:p>
      <w:pPr>
        <w:ind w:firstLine="480"/>
        <w:spacing w:line="360" w:lineRule="auto"/>
        <w:rPr>
          <w:rFonts w:hint="eastAsia" w:hAnsi="宋体" w:cs="宋体"/>
          <w:b w:val="0"/>
          <w:szCs w:val="24"/>
        </w:rPr>
      </w:pPr>
      <w:r>
        <w:rPr>
          <w:rFonts w:hint="eastAsia" w:hAnsi="宋体" w:cs="宋体"/>
          <w:b w:val="0"/>
          <w:szCs w:val="24"/>
        </w:rPr>
        <w:t xml:space="preserve">（一）评审过程中出现下列情形之一的，评审委员会将启动异常低价投标（响应）审查程序：</w:t>
      </w:r>
      <w:r/>
    </w:p>
    <w:p>
      <w:pPr>
        <w:ind w:firstLine="480"/>
        <w:spacing w:line="360" w:lineRule="auto"/>
        <w:rPr>
          <w:rFonts w:hint="eastAsia" w:hAnsi="宋体" w:cs="宋体"/>
          <w:b w:val="0"/>
          <w:bCs/>
          <w:szCs w:val="24"/>
        </w:rPr>
      </w:pPr>
      <w:r>
        <w:rPr>
          <w:rFonts w:hint="eastAsia" w:hAnsi="宋体" w:cs="宋体"/>
          <w:b w:val="0"/>
          <w:bCs/>
          <w:szCs w:val="24"/>
        </w:rPr>
        <w:t xml:space="preserve">1.投标（响应）报价低于全部通过符合性审查供应商投标（响应）报价平均</w:t>
      </w:r>
      <w:r>
        <w:rPr>
          <w:rFonts w:hint="eastAsia" w:hAnsi="宋体" w:cs="宋体"/>
          <w:b w:val="0"/>
          <w:bCs/>
          <w:szCs w:val="24"/>
        </w:rPr>
        <w:t xml:space="preserve">值50%的，即投标（响应）报价＜全部通过符合性审查供应商投标（响应）报价平均值×50%；</w:t>
      </w:r>
      <w:r/>
    </w:p>
    <w:p>
      <w:pPr>
        <w:ind w:firstLine="480"/>
        <w:spacing w:line="360" w:lineRule="auto"/>
        <w:rPr>
          <w:rFonts w:hint="eastAsia" w:hAnsi="宋体" w:cs="宋体"/>
          <w:b w:val="0"/>
          <w:bCs/>
          <w:szCs w:val="24"/>
        </w:rPr>
      </w:pPr>
      <w:r>
        <w:rPr>
          <w:rFonts w:hint="eastAsia" w:hAnsi="宋体" w:cs="宋体"/>
          <w:b w:val="0"/>
          <w:bCs/>
          <w:szCs w:val="24"/>
        </w:rPr>
        <w:t xml:space="preserve">2.投标（响应）报价低于通过符合性审查的次低报价供应商投标（响应）报价50%的，即投标（响应）报价＜通过符合性审查的次低报价供应商投标（响应）报价×50%；</w:t>
      </w:r>
      <w:r/>
    </w:p>
    <w:p>
      <w:pPr>
        <w:ind w:firstLine="480"/>
        <w:spacing w:line="360" w:lineRule="auto"/>
        <w:rPr>
          <w:rFonts w:hint="eastAsia" w:hAnsi="宋体" w:cs="宋体"/>
          <w:b w:val="0"/>
          <w:bCs/>
          <w:szCs w:val="24"/>
        </w:rPr>
      </w:pPr>
      <w:r>
        <w:rPr>
          <w:rFonts w:hint="eastAsia" w:hAnsi="宋体" w:cs="宋体"/>
          <w:b w:val="0"/>
          <w:bCs/>
          <w:szCs w:val="24"/>
        </w:rPr>
        <w:t xml:space="preserve">3.投标（响应）报价低于采购项目最高限价45%的，即投标（响应）报价＜采购项目最高限价×45%；</w:t>
      </w:r>
      <w:r/>
    </w:p>
    <w:p>
      <w:pPr>
        <w:ind w:firstLine="480"/>
        <w:spacing w:line="360" w:lineRule="auto"/>
        <w:rPr>
          <w:rFonts w:hint="eastAsia" w:hAnsi="宋体" w:cs="宋体"/>
          <w:b w:val="0"/>
          <w:bCs/>
          <w:szCs w:val="24"/>
        </w:rPr>
      </w:pPr>
      <w:r>
        <w:rPr>
          <w:rFonts w:hint="eastAsia" w:hAnsi="宋体" w:cs="宋体"/>
          <w:b w:val="0"/>
          <w:bCs/>
          <w:szCs w:val="24"/>
        </w:rPr>
        <w:t xml:space="preserve">4.评审委员会基于专业判断，认为供应商报价过低，有可能影响产品质量或者不能诚信履约的其他情形。</w:t>
      </w:r>
      <w:r/>
    </w:p>
    <w:p>
      <w:pPr>
        <w:ind w:firstLine="480"/>
        <w:spacing w:line="360" w:lineRule="auto"/>
        <w:rPr>
          <w:rFonts w:hint="eastAsia" w:hAnsi="宋体" w:cs="宋体"/>
          <w:b w:val="0"/>
          <w:bCs/>
          <w:szCs w:val="24"/>
        </w:rPr>
      </w:pPr>
      <w:r>
        <w:rPr>
          <w:rFonts w:hint="eastAsia" w:hAnsi="宋体" w:cs="宋体"/>
          <w:b w:val="0"/>
          <w:bCs/>
          <w:szCs w:val="24"/>
        </w:rPr>
        <w:t xml:space="preserve">（二）启动异常低价投标（响应）审查后，属于前述第一项至第四项情形的，评审委员会将要求相关供应商在评标现场合理的时间内</w:t>
      </w:r>
      <w:r>
        <w:rPr>
          <w:rFonts w:hint="eastAsia" w:hAnsi="宋体" w:cs="宋体"/>
          <w:szCs w:val="24"/>
        </w:rPr>
        <w:t xml:space="preserve">（自澄清发布后至少30分钟，投标人应关注苏采云系统，及时在规定时间内作出回复。回复超出时间视为未提供有效书面说明、证明材料）</w:t>
      </w:r>
      <w:r>
        <w:rPr>
          <w:rFonts w:hint="eastAsia" w:hAnsi="宋体" w:cs="宋体"/>
          <w:b w:val="0"/>
          <w:bCs/>
          <w:szCs w:val="24"/>
        </w:rPr>
        <w:t xml:space="preserve">做出解释。供应商应在政府采购管理交易系统（苏采云）中提供项目具体成本测算等与报价合理性相关的书面说明及必要的证明材料，包括但不限于原材料成本、人工成本、制造费用等。其中，属于第3项情形，供应商已随投标（响应）文件一并提交相关书面说明及必</w:t>
      </w:r>
      <w:r>
        <w:rPr>
          <w:rFonts w:hint="eastAsia" w:hAnsi="宋体" w:cs="宋体"/>
          <w:b w:val="0"/>
          <w:bCs/>
          <w:szCs w:val="24"/>
        </w:rPr>
        <w:t xml:space="preserve">要的证明材料的，在评审现场可不再重复提交。评审委员将会参考同类项目中标（成交）价格、类似产品市场价格水平、行业人工费用标准、国家有关部门指导行业协会发布的行业平均成本等情况对报价合理性进行判断。投标（响应）供应商不提供书面说明、证明材料，或者提供的书面说明、证明材料不能证明其报价合理性的，其投标（响应）文件将被评审委员会作无效投标（响应）处理。异常低价投标（响应）审查的启动原因、审查意见和审查结果将在评审报告中进行记录，并随供应商提供的相关书面说明及证明材料，以及评审委员会有关互联网浏览、查询历史一并归档。</w:t>
      </w:r>
      <w:r/>
    </w:p>
    <w:p>
      <w:pPr>
        <w:pStyle w:val="953"/>
        <w:ind w:firstLine="562"/>
        <w:spacing w:before="0" w:after="0" w:line="360" w:lineRule="auto"/>
        <w:rPr>
          <w:rFonts w:hint="eastAsia" w:ascii="宋体" w:hAnsi="宋体" w:eastAsia="宋体" w:cs="宋体"/>
          <w:b/>
          <w:bCs w:val="0"/>
          <w:u w:val="single"/>
        </w:rPr>
      </w:pPr>
      <w:r/>
      <w:bookmarkStart w:id="184" w:name="_Toc513029234"/>
      <w:r/>
      <w:bookmarkStart w:id="185" w:name="_Toc16938550"/>
      <w:r/>
      <w:bookmarkStart w:id="186" w:name="_Toc20823306"/>
      <w:r>
        <w:rPr>
          <w:rFonts w:ascii="宋体" w:hAnsi="宋体" w:eastAsia="宋体" w:cs="宋体"/>
          <w:b/>
          <w:bCs w:val="0"/>
          <w:u w:val="single"/>
        </w:rPr>
        <w:t xml:space="preserve">28、</w:t>
      </w:r>
      <w:bookmarkEnd w:id="184"/>
      <w:r/>
      <w:bookmarkEnd w:id="185"/>
      <w:r/>
      <w:bookmarkEnd w:id="186"/>
      <w:r>
        <w:rPr>
          <w:rFonts w:hint="eastAsia" w:ascii="宋体" w:hAnsi="宋体" w:eastAsia="宋体" w:cs="宋体"/>
          <w:b/>
          <w:bCs w:val="0"/>
          <w:u w:val="single"/>
        </w:rPr>
        <w:t xml:space="preserve">无效投标条款和废标条款</w:t>
      </w:r>
      <w:r/>
    </w:p>
    <w:p>
      <w:pPr>
        <w:ind w:firstLine="482"/>
        <w:spacing w:line="360" w:lineRule="auto"/>
        <w:rPr>
          <w:rFonts w:hint="eastAsia" w:hAnsi="宋体" w:cs="宋体"/>
          <w:u w:val="single"/>
        </w:rPr>
      </w:pPr>
      <w:r/>
      <w:bookmarkStart w:id="187" w:name="_Toc20823307"/>
      <w:r/>
      <w:bookmarkStart w:id="188" w:name="_Toc16938551"/>
      <w:r/>
      <w:bookmarkStart w:id="189" w:name="_Toc513029235"/>
      <w:r>
        <w:rPr>
          <w:rFonts w:hAnsi="宋体" w:cs="宋体"/>
          <w:u w:val="single"/>
        </w:rPr>
        <w:t xml:space="preserve">*28.1无效投标条款</w:t>
      </w:r>
      <w:r/>
    </w:p>
    <w:p>
      <w:pPr>
        <w:ind w:firstLine="482"/>
        <w:spacing w:line="360" w:lineRule="auto"/>
        <w:rPr>
          <w:rFonts w:hint="eastAsia" w:hAnsi="宋体" w:cs="宋体"/>
          <w:u w:val="single"/>
        </w:rPr>
      </w:pPr>
      <w:r>
        <w:rPr>
          <w:rFonts w:hint="eastAsia" w:hAnsi="宋体" w:cs="宋体"/>
          <w:u w:val="single"/>
        </w:rPr>
        <w:t xml:space="preserve">（</w:t>
      </w:r>
      <w:r>
        <w:rPr>
          <w:rFonts w:hAnsi="宋体" w:cs="宋体"/>
          <w:u w:val="single"/>
        </w:rPr>
        <w:t xml:space="preserve">1）投标文件未按招标文件要求签署、盖章的；</w:t>
      </w:r>
      <w:r/>
    </w:p>
    <w:p>
      <w:pPr>
        <w:ind w:firstLine="482"/>
        <w:spacing w:line="360" w:lineRule="auto"/>
        <w:rPr>
          <w:rFonts w:hint="eastAsia" w:hAnsi="宋体" w:cs="宋体"/>
          <w:u w:val="single"/>
        </w:rPr>
      </w:pPr>
      <w:r>
        <w:rPr>
          <w:rFonts w:hint="eastAsia" w:hAnsi="宋体" w:cs="宋体"/>
          <w:u w:val="single"/>
        </w:rPr>
        <w:t xml:space="preserve">（</w:t>
      </w:r>
      <w:r>
        <w:rPr>
          <w:rFonts w:hAnsi="宋体" w:cs="宋体"/>
          <w:u w:val="single"/>
        </w:rPr>
        <w:t xml:space="preserve">2）在报价时采用选择性报价；</w:t>
      </w:r>
      <w:r/>
    </w:p>
    <w:p>
      <w:pPr>
        <w:ind w:firstLine="482"/>
        <w:spacing w:line="360" w:lineRule="auto"/>
        <w:rPr>
          <w:rFonts w:hint="eastAsia" w:hAnsi="宋体" w:cs="宋体"/>
          <w:u w:val="single"/>
        </w:rPr>
      </w:pPr>
      <w:r>
        <w:rPr>
          <w:rFonts w:hint="eastAsia" w:hAnsi="宋体" w:cs="宋体"/>
          <w:u w:val="single"/>
        </w:rPr>
        <w:t xml:space="preserve">（</w:t>
      </w:r>
      <w:r>
        <w:rPr>
          <w:rFonts w:hAnsi="宋体" w:cs="宋体"/>
          <w:u w:val="single"/>
        </w:rPr>
        <w:t xml:space="preserve">3）不具备招标文件中规定的资格要求或投标文件未按招标文件规定提供资格证明文件的；</w:t>
      </w:r>
      <w:r/>
    </w:p>
    <w:p>
      <w:pPr>
        <w:ind w:firstLine="482"/>
        <w:spacing w:line="360" w:lineRule="auto"/>
        <w:rPr>
          <w:rFonts w:hint="eastAsia" w:hAnsi="宋体" w:cs="宋体"/>
          <w:u w:val="single"/>
        </w:rPr>
      </w:pPr>
      <w:r>
        <w:rPr>
          <w:rFonts w:hint="eastAsia" w:hAnsi="宋体" w:cs="宋体"/>
          <w:u w:val="single"/>
        </w:rPr>
        <w:t xml:space="preserve">（</w:t>
      </w:r>
      <w:r>
        <w:rPr>
          <w:rFonts w:hAnsi="宋体" w:cs="宋体"/>
          <w:u w:val="single"/>
        </w:rPr>
        <w:t xml:space="preserve">4）报价超过招标文件中规定的预算金额或者最高限价的；</w:t>
      </w:r>
      <w:r/>
    </w:p>
    <w:p>
      <w:pPr>
        <w:ind w:firstLine="482"/>
        <w:spacing w:line="360" w:lineRule="auto"/>
        <w:rPr>
          <w:rFonts w:hint="eastAsia" w:hAnsi="宋体" w:cs="宋体"/>
          <w:u w:val="single"/>
        </w:rPr>
      </w:pPr>
      <w:r>
        <w:rPr>
          <w:rFonts w:hint="eastAsia" w:hAnsi="宋体" w:cs="宋体"/>
          <w:u w:val="single"/>
        </w:rPr>
        <w:t xml:space="preserve">（</w:t>
      </w:r>
      <w:r>
        <w:rPr>
          <w:rFonts w:hAnsi="宋体" w:cs="宋体"/>
          <w:u w:val="single"/>
        </w:rPr>
        <w:t xml:space="preserve">5）投标文件含有采购人不能接受的附加条件的；</w:t>
      </w:r>
      <w:r/>
    </w:p>
    <w:p>
      <w:pPr>
        <w:ind w:firstLine="482"/>
        <w:spacing w:line="360" w:lineRule="auto"/>
        <w:rPr>
          <w:rFonts w:hint="eastAsia" w:hAnsi="宋体" w:cs="宋体"/>
          <w:u w:val="single"/>
        </w:rPr>
      </w:pPr>
      <w:r>
        <w:rPr>
          <w:rFonts w:hint="eastAsia" w:hAnsi="宋体" w:cs="宋体"/>
          <w:u w:val="single"/>
        </w:rPr>
        <w:t xml:space="preserve">（</w:t>
      </w:r>
      <w:r>
        <w:rPr>
          <w:rFonts w:hAnsi="宋体" w:cs="宋体"/>
          <w:u w:val="single"/>
        </w:rPr>
        <w:t xml:space="preserve">6）未通过符合性审查的。</w:t>
      </w:r>
      <w:r/>
    </w:p>
    <w:p>
      <w:pPr>
        <w:ind w:firstLine="482"/>
        <w:spacing w:line="360" w:lineRule="auto"/>
        <w:rPr>
          <w:rFonts w:hint="eastAsia" w:hAnsi="宋体" w:cs="宋体"/>
          <w:u w:val="single"/>
        </w:rPr>
      </w:pPr>
      <w:r>
        <w:rPr>
          <w:rFonts w:hint="eastAsia" w:hAnsi="宋体" w:cs="宋体"/>
          <w:u w:val="single"/>
        </w:rPr>
        <w:t xml:space="preserve">（7）投标人未成功解密电子投标文件的。</w:t>
      </w:r>
      <w:r/>
    </w:p>
    <w:p>
      <w:pPr>
        <w:ind w:firstLine="482"/>
        <w:spacing w:line="360" w:lineRule="auto"/>
        <w:rPr>
          <w:rFonts w:hint="eastAsia" w:hAnsi="宋体" w:cs="宋体"/>
          <w:u w:val="single"/>
        </w:rPr>
      </w:pPr>
      <w:r>
        <w:rPr>
          <w:rFonts w:hint="eastAsia" w:hAnsi="宋体" w:cs="宋体"/>
          <w:u w:val="single"/>
        </w:rPr>
        <w:t xml:space="preserve">（8）投标人未按照采购文件要求上传电子投标文件的。</w:t>
      </w:r>
      <w:r/>
    </w:p>
    <w:p>
      <w:pPr>
        <w:ind w:firstLine="482"/>
        <w:spacing w:line="360" w:lineRule="auto"/>
        <w:rPr>
          <w:rFonts w:hint="eastAsia" w:hAnsi="宋体" w:cs="宋体"/>
          <w:strike/>
          <w:u w:val="single"/>
        </w:rPr>
      </w:pPr>
      <w:r>
        <w:rPr>
          <w:rFonts w:hint="eastAsia" w:hAnsi="宋体" w:cs="宋体"/>
          <w:u w:val="single"/>
        </w:rPr>
        <w:t xml:space="preserve">（</w:t>
      </w:r>
      <w:r>
        <w:rPr>
          <w:rFonts w:hAnsi="宋体" w:cs="宋体"/>
          <w:u w:val="single"/>
        </w:rPr>
        <w:t xml:space="preserve">9</w:t>
      </w:r>
      <w:r>
        <w:rPr>
          <w:rFonts w:hint="eastAsia" w:hAnsi="宋体" w:cs="宋体"/>
          <w:u w:val="single"/>
        </w:rPr>
        <w:t xml:space="preserve">）不符合法律、法规及招标文件中规定的其他实质性要求的（本招标文件中实质性要求和条件包括但不限于加注“*”、“★”号部分或其他可能对本项目产生实质性影响的条款）；</w:t>
      </w:r>
      <w:r/>
    </w:p>
    <w:p>
      <w:pPr>
        <w:ind w:firstLine="482"/>
        <w:spacing w:line="360" w:lineRule="auto"/>
        <w:rPr>
          <w:rFonts w:hint="eastAsia" w:hAnsi="宋体" w:cs="宋体"/>
          <w:u w:val="single"/>
        </w:rPr>
      </w:pPr>
      <w:r>
        <w:rPr>
          <w:rFonts w:hint="eastAsia" w:hAnsi="宋体" w:cs="宋体"/>
          <w:u w:val="single"/>
        </w:rPr>
        <w:t xml:space="preserve">（</w:t>
      </w:r>
      <w:r>
        <w:rPr>
          <w:rFonts w:hAnsi="宋体" w:cs="宋体"/>
          <w:u w:val="single"/>
        </w:rPr>
        <w:t xml:space="preserve">10</w:t>
      </w:r>
      <w:r>
        <w:rPr>
          <w:rFonts w:hint="eastAsia" w:hAnsi="宋体" w:cs="宋体"/>
          <w:u w:val="single"/>
        </w:rPr>
        <w:t xml:space="preserve">）经查询，投标人被“信用中国”网站（</w:t>
      </w:r>
      <w:r>
        <w:rPr>
          <w:rFonts w:hAnsi="宋体" w:cs="宋体"/>
          <w:u w:val="single"/>
        </w:rPr>
        <w:t xml:space="preserve">www.creditchina.gov.cn）列入失信被执行人或重大税收违法案件当事人名单或政府采购严重失信行为记录名单的；</w:t>
      </w:r>
      <w:r/>
    </w:p>
    <w:p>
      <w:pPr>
        <w:ind w:firstLine="482"/>
        <w:spacing w:line="360" w:lineRule="auto"/>
        <w:rPr>
          <w:rFonts w:hint="eastAsia" w:hAnsi="宋体" w:cs="宋体"/>
          <w:u w:val="single"/>
        </w:rPr>
      </w:pPr>
      <w:r>
        <w:rPr>
          <w:rFonts w:hint="eastAsia" w:hAnsi="宋体" w:cs="宋体"/>
          <w:u w:val="single"/>
        </w:rPr>
        <w:t xml:space="preserve">（</w:t>
      </w:r>
      <w:r>
        <w:rPr>
          <w:rFonts w:hAnsi="宋体" w:cs="宋体"/>
          <w:u w:val="single"/>
        </w:rPr>
        <w:t xml:space="preserve">11</w:t>
      </w:r>
      <w:r>
        <w:rPr>
          <w:rFonts w:hint="eastAsia" w:hAnsi="宋体" w:cs="宋体"/>
          <w:u w:val="single"/>
        </w:rPr>
        <w:t xml:space="preserve">）评标委员会认为投标人的报价明显低于其他通过符合性审查投标人的报价，有可能影响产品（或服务）质量或者不能诚信履约的，要求其在评标现场合理的时间内提供书面说明，并在必要时提交相关证明材料后，投标人不能证明其报价合理性的；</w:t>
      </w:r>
      <w:r/>
    </w:p>
    <w:p>
      <w:pPr>
        <w:ind w:firstLine="482"/>
        <w:spacing w:line="360" w:lineRule="auto"/>
        <w:rPr>
          <w:rFonts w:hint="eastAsia" w:hAnsi="宋体" w:cs="宋体"/>
          <w:u w:val="single"/>
        </w:rPr>
      </w:pPr>
      <w:r>
        <w:rPr>
          <w:rFonts w:hint="eastAsia" w:hAnsi="宋体" w:cs="宋体"/>
          <w:u w:val="single"/>
        </w:rPr>
        <w:t xml:space="preserve">（12）投标人所投标产品不符合招标文件中所列国家强制性标准的；</w:t>
      </w:r>
      <w:r/>
    </w:p>
    <w:p>
      <w:pPr>
        <w:ind w:firstLine="482"/>
        <w:spacing w:line="360" w:lineRule="auto"/>
        <w:rPr>
          <w:rFonts w:hint="eastAsia" w:hAnsi="宋体" w:cs="宋体"/>
          <w:u w:val="single"/>
        </w:rPr>
      </w:pPr>
      <w:r>
        <w:rPr>
          <w:rFonts w:hint="eastAsia" w:hAnsi="宋体" w:cs="宋体"/>
          <w:u w:val="single"/>
        </w:rPr>
        <w:t xml:space="preserve">（</w:t>
      </w:r>
      <w:r>
        <w:rPr>
          <w:rFonts w:hAnsi="宋体" w:cs="宋体"/>
          <w:u w:val="single"/>
        </w:rPr>
        <w:t xml:space="preserve">1</w:t>
      </w:r>
      <w:r>
        <w:rPr>
          <w:rFonts w:hint="eastAsia" w:hAnsi="宋体" w:cs="宋体"/>
          <w:u w:val="single"/>
        </w:rPr>
        <w:t xml:space="preserve">3）其他法律、法规及本招标文件规定的属无效投标的情形。</w:t>
      </w:r>
      <w:r/>
    </w:p>
    <w:p>
      <w:pPr>
        <w:ind w:firstLine="482"/>
        <w:spacing w:line="360" w:lineRule="auto"/>
        <w:rPr>
          <w:rFonts w:hint="eastAsia" w:hAnsi="宋体" w:cs="宋体"/>
          <w:u w:val="single"/>
        </w:rPr>
      </w:pPr>
      <w:r>
        <w:rPr>
          <w:rFonts w:hAnsi="宋体" w:cs="宋体"/>
          <w:u w:val="single"/>
        </w:rPr>
        <w:t xml:space="preserve">*28.2废标条款：</w:t>
      </w:r>
      <w:r/>
    </w:p>
    <w:p>
      <w:pPr>
        <w:ind w:firstLine="482"/>
        <w:spacing w:line="360" w:lineRule="auto"/>
        <w:rPr>
          <w:rFonts w:hint="eastAsia" w:hAnsi="宋体" w:cs="宋体"/>
          <w:u w:val="single"/>
        </w:rPr>
      </w:pPr>
      <w:r>
        <w:rPr>
          <w:rFonts w:hint="eastAsia" w:hAnsi="宋体" w:cs="宋体"/>
          <w:u w:val="single"/>
        </w:rPr>
        <w:t xml:space="preserve">（</w:t>
      </w:r>
      <w:r>
        <w:rPr>
          <w:rFonts w:hAnsi="宋体" w:cs="宋体"/>
          <w:u w:val="single"/>
        </w:rPr>
        <w:t xml:space="preserve">1）符合专业条件的投标人或者对招标文件作实质响应的投标人不足三家的；</w:t>
      </w:r>
      <w:r/>
    </w:p>
    <w:p>
      <w:pPr>
        <w:ind w:firstLine="482"/>
        <w:spacing w:line="360" w:lineRule="auto"/>
        <w:rPr>
          <w:rFonts w:hint="eastAsia" w:hAnsi="宋体" w:cs="宋体"/>
          <w:u w:val="single"/>
        </w:rPr>
      </w:pPr>
      <w:r>
        <w:rPr>
          <w:rFonts w:hint="eastAsia" w:hAnsi="宋体" w:cs="宋体"/>
          <w:u w:val="single"/>
        </w:rPr>
        <w:t xml:space="preserve">（</w:t>
      </w:r>
      <w:r>
        <w:rPr>
          <w:rFonts w:hAnsi="宋体" w:cs="宋体"/>
          <w:u w:val="single"/>
        </w:rPr>
        <w:t xml:space="preserve">2）出现影响采购公正的违法、违规行为的；</w:t>
      </w:r>
      <w:r/>
    </w:p>
    <w:p>
      <w:pPr>
        <w:ind w:firstLine="482"/>
        <w:spacing w:line="360" w:lineRule="auto"/>
        <w:rPr>
          <w:rFonts w:hint="eastAsia" w:hAnsi="宋体" w:cs="宋体"/>
          <w:u w:val="single"/>
        </w:rPr>
      </w:pPr>
      <w:r>
        <w:rPr>
          <w:rFonts w:hint="eastAsia" w:hAnsi="宋体" w:cs="宋体"/>
          <w:u w:val="single"/>
        </w:rPr>
        <w:t xml:space="preserve">（</w:t>
      </w:r>
      <w:r>
        <w:rPr>
          <w:rFonts w:hAnsi="宋体" w:cs="宋体"/>
          <w:u w:val="single"/>
        </w:rPr>
        <w:t xml:space="preserve">3）投标人的报价均超过了采购预算，采购人不能支付的；</w:t>
      </w:r>
      <w:r/>
    </w:p>
    <w:p>
      <w:pPr>
        <w:ind w:firstLine="482"/>
        <w:spacing w:line="360" w:lineRule="auto"/>
        <w:rPr>
          <w:rFonts w:hint="eastAsia" w:hAnsi="宋体" w:cs="宋体"/>
          <w:b w:val="0"/>
          <w:bCs/>
        </w:rPr>
      </w:pPr>
      <w:r>
        <w:rPr>
          <w:rFonts w:hint="eastAsia" w:hAnsi="宋体" w:cs="宋体"/>
          <w:u w:val="single"/>
        </w:rPr>
        <w:t xml:space="preserve">（</w:t>
      </w:r>
      <w:r>
        <w:rPr>
          <w:rFonts w:hAnsi="宋体" w:cs="宋体"/>
          <w:u w:val="single"/>
        </w:rPr>
        <w:t xml:space="preserve">4）因重大变故，采购任务取消的。</w:t>
      </w:r>
      <w:r/>
    </w:p>
    <w:p>
      <w:pPr>
        <w:ind w:firstLine="480"/>
        <w:spacing w:line="360" w:lineRule="auto"/>
        <w:rPr>
          <w:rFonts w:hint="eastAsia" w:hAnsi="宋体" w:cs="宋体"/>
          <w:b w:val="0"/>
          <w:bCs/>
        </w:rPr>
      </w:pPr>
      <w:r>
        <w:rPr>
          <w:rFonts w:hAnsi="宋体" w:cs="宋体"/>
          <w:b w:val="0"/>
          <w:bCs/>
        </w:rPr>
        <w:t xml:space="preserve">28.3</w:t>
      </w:r>
      <w:r>
        <w:rPr>
          <w:rFonts w:hint="eastAsia" w:hAnsi="宋体" w:cs="宋体"/>
          <w:b w:val="0"/>
          <w:bCs/>
        </w:rPr>
        <w:t xml:space="preserve">投标截止时间结束后参加投标的投标人不足三家的处理：</w:t>
      </w:r>
      <w:r/>
    </w:p>
    <w:p>
      <w:pPr>
        <w:ind w:firstLine="480"/>
        <w:spacing w:line="360" w:lineRule="auto"/>
        <w:rPr>
          <w:rFonts w:hint="eastAsia" w:hAnsi="宋体" w:cs="宋体"/>
          <w:b w:val="0"/>
          <w:bCs/>
        </w:rPr>
      </w:pPr>
      <w:r>
        <w:rPr>
          <w:rFonts w:hAnsi="宋体" w:cs="宋体"/>
          <w:b w:val="0"/>
          <w:bCs/>
        </w:rPr>
        <w:t xml:space="preserve">28.3.1对于公开招标数额标准以上的采购项目，投标截止后投标人不足3家或者通过资格审查或符合性审查的投标人不足3家的，除采购任务取消情形外，按照以下方式处理：</w:t>
      </w:r>
      <w:r/>
    </w:p>
    <w:p>
      <w:pPr>
        <w:ind w:firstLine="480"/>
        <w:spacing w:line="360" w:lineRule="auto"/>
        <w:rPr>
          <w:rFonts w:hint="eastAsia" w:hAnsi="宋体" w:cs="宋体"/>
          <w:b w:val="0"/>
          <w:bCs/>
        </w:rPr>
      </w:pPr>
      <w:r>
        <w:rPr>
          <w:rFonts w:hint="eastAsia" w:hAnsi="宋体" w:cs="宋体"/>
          <w:b w:val="0"/>
          <w:bCs/>
        </w:rPr>
        <w:t xml:space="preserve">（</w:t>
      </w:r>
      <w:r>
        <w:rPr>
          <w:rFonts w:hAnsi="宋体" w:cs="宋体"/>
          <w:b w:val="0"/>
          <w:bCs/>
        </w:rPr>
        <w:t xml:space="preserve">1）招标文件存在不合理条款或者招标程序不符合规定的，采购人将在改正后依法重新招标；</w:t>
      </w:r>
      <w:r/>
    </w:p>
    <w:p>
      <w:pPr>
        <w:ind w:firstLine="480"/>
        <w:spacing w:line="360" w:lineRule="auto"/>
        <w:rPr>
          <w:rFonts w:hint="eastAsia" w:hAnsi="宋体" w:cs="宋体"/>
          <w:b w:val="0"/>
          <w:bCs/>
        </w:rPr>
      </w:pPr>
      <w:r>
        <w:rPr>
          <w:rFonts w:hint="eastAsia" w:hAnsi="宋体" w:cs="宋体"/>
          <w:b w:val="0"/>
          <w:bCs/>
        </w:rPr>
        <w:t xml:space="preserve">（</w:t>
      </w:r>
      <w:r>
        <w:rPr>
          <w:rFonts w:hAnsi="宋体" w:cs="宋体"/>
          <w:b w:val="0"/>
          <w:bCs/>
        </w:rPr>
        <w:t xml:space="preserve">2）招标文件没有不合理条款、招标程序符合规定，需要采用其他采购方</w:t>
      </w:r>
      <w:r>
        <w:rPr>
          <w:rFonts w:hAnsi="宋体" w:cs="宋体"/>
          <w:b w:val="0"/>
          <w:bCs/>
        </w:rPr>
        <w:t xml:space="preserve">式采购的，采购人将在依法报财政部门批准后，重新组织采购。</w:t>
      </w:r>
      <w:r/>
    </w:p>
    <w:p>
      <w:pPr>
        <w:pStyle w:val="952"/>
        <w:ind w:firstLine="562"/>
        <w:spacing w:before="0" w:after="0" w:line="360" w:lineRule="auto"/>
        <w:rPr>
          <w:rStyle w:val="1056"/>
          <w:rFonts w:hint="eastAsia" w:ascii="宋体" w:hAnsi="宋体" w:cs="宋体"/>
          <w:b w:val="0"/>
          <w:bCs/>
        </w:rPr>
      </w:pPr>
      <w:r/>
      <w:bookmarkStart w:id="190" w:name="_Toc174468333"/>
      <w:r/>
      <w:bookmarkStart w:id="191" w:name="_Toc174468376"/>
      <w:r/>
      <w:bookmarkStart w:id="192" w:name="_Toc25066"/>
      <w:r/>
      <w:bookmarkStart w:id="193" w:name="_Toc120614219"/>
      <w:r>
        <w:rPr>
          <w:rStyle w:val="1056"/>
          <w:rFonts w:hint="eastAsia" w:ascii="宋体" w:hAnsi="宋体" w:cs="宋体"/>
        </w:rPr>
        <w:t xml:space="preserve">六、</w:t>
      </w:r>
      <w:bookmarkEnd w:id="187"/>
      <w:r/>
      <w:bookmarkEnd w:id="188"/>
      <w:r/>
      <w:bookmarkEnd w:id="189"/>
      <w:r>
        <w:rPr>
          <w:rStyle w:val="1056"/>
          <w:rFonts w:hint="eastAsia" w:ascii="宋体" w:hAnsi="宋体" w:cs="宋体"/>
        </w:rPr>
        <w:t xml:space="preserve">定标</w:t>
      </w:r>
      <w:bookmarkEnd w:id="190"/>
      <w:r/>
      <w:bookmarkEnd w:id="191"/>
      <w:r/>
      <w:bookmarkEnd w:id="192"/>
      <w:r/>
      <w:bookmarkEnd w:id="193"/>
      <w:r/>
      <w:r/>
    </w:p>
    <w:p>
      <w:pPr>
        <w:pStyle w:val="953"/>
        <w:ind w:firstLine="600"/>
        <w:spacing w:before="0" w:after="0" w:line="360" w:lineRule="auto"/>
        <w:rPr>
          <w:rFonts w:hint="eastAsia" w:ascii="宋体" w:hAnsi="宋体" w:eastAsia="宋体" w:cs="宋体"/>
          <w:sz w:val="30"/>
          <w:szCs w:val="30"/>
        </w:rPr>
      </w:pPr>
      <w:r/>
      <w:bookmarkStart w:id="194" w:name="_Toc513029238"/>
      <w:r/>
      <w:bookmarkStart w:id="195" w:name="_Toc16938554"/>
      <w:r/>
      <w:bookmarkStart w:id="196" w:name="_Toc20823310"/>
      <w:r>
        <w:rPr>
          <w:rFonts w:ascii="宋体" w:hAnsi="宋体" w:eastAsia="宋体" w:cs="宋体"/>
          <w:sz w:val="30"/>
          <w:szCs w:val="30"/>
        </w:rPr>
        <w:t xml:space="preserve">29、</w:t>
      </w:r>
      <w:bookmarkEnd w:id="194"/>
      <w:r>
        <w:rPr>
          <w:rFonts w:hint="eastAsia" w:ascii="宋体" w:hAnsi="宋体" w:eastAsia="宋体" w:cs="宋体"/>
          <w:sz w:val="30"/>
          <w:szCs w:val="30"/>
        </w:rPr>
        <w:t xml:space="preserve">确定</w:t>
      </w:r>
      <w:bookmarkEnd w:id="195"/>
      <w:r/>
      <w:bookmarkEnd w:id="196"/>
      <w:r>
        <w:rPr>
          <w:rFonts w:hint="eastAsia" w:ascii="宋体" w:hAnsi="宋体" w:eastAsia="宋体" w:cs="宋体"/>
          <w:sz w:val="30"/>
          <w:szCs w:val="30"/>
        </w:rPr>
        <w:t xml:space="preserve">中标单位</w:t>
      </w:r>
      <w:r/>
    </w:p>
    <w:p>
      <w:pPr>
        <w:ind w:firstLine="480"/>
        <w:spacing w:line="360" w:lineRule="auto"/>
        <w:rPr>
          <w:rFonts w:hint="eastAsia" w:hAnsi="宋体" w:cs="宋体"/>
          <w:b w:val="0"/>
          <w:bCs/>
        </w:rPr>
      </w:pPr>
      <w:r>
        <w:rPr>
          <w:rFonts w:hAnsi="宋体" w:cs="宋体"/>
          <w:b w:val="0"/>
          <w:bCs/>
        </w:rPr>
        <w:t xml:space="preserve">29.1评委会根据本招标文件规定评分办法与评分标准综合打分，并按综合得分由高到低顺序向项目采购人推荐3名中标候选人。中标人拒绝与采购人签订合同的，采购人可以按照评审报告推荐的中标候选人名单排序，确定下一候选人为中标人，也可以重新开展政府采购活动。</w:t>
      </w:r>
      <w:r/>
    </w:p>
    <w:p>
      <w:pPr>
        <w:ind w:firstLine="480"/>
        <w:spacing w:line="360" w:lineRule="auto"/>
        <w:rPr>
          <w:rFonts w:hint="eastAsia" w:hAnsi="宋体" w:cs="宋体"/>
          <w:b w:val="0"/>
          <w:szCs w:val="22"/>
        </w:rPr>
      </w:pPr>
      <w:r>
        <w:rPr>
          <w:rFonts w:hAnsi="宋体" w:cs="宋体"/>
          <w:b w:val="0"/>
          <w:szCs w:val="22"/>
        </w:rPr>
        <w:t xml:space="preserve">29.2</w:t>
      </w:r>
      <w:r>
        <w:rPr>
          <w:rFonts w:hint="eastAsia" w:hAnsi="宋体" w:cs="宋体"/>
          <w:b w:val="0"/>
          <w:szCs w:val="22"/>
        </w:rPr>
        <w:t xml:space="preserve">评标结果按评审后得分由高到低顺序排列。得分相同的，按投标报价由低到高顺序排列，投标报价相同的并列。投标文件满足招标文件全部实质性要求，且按照评审因素的量化指标评审得分最高的投标人为排名第一的中标候选人。采购人根据评委会推荐的中标候选人按规定确定中标人。</w:t>
      </w:r>
      <w:r/>
    </w:p>
    <w:p>
      <w:pPr>
        <w:ind w:firstLine="480"/>
        <w:spacing w:line="360" w:lineRule="auto"/>
        <w:rPr>
          <w:rFonts w:hint="eastAsia" w:hAnsi="宋体" w:cs="宋体"/>
          <w:b w:val="0"/>
          <w:szCs w:val="22"/>
        </w:rPr>
      </w:pPr>
      <w:r>
        <w:rPr>
          <w:rFonts w:hint="eastAsia" w:hAnsi="宋体" w:cs="宋体"/>
          <w:b w:val="0"/>
          <w:szCs w:val="22"/>
        </w:rPr>
        <w:t xml:space="preserve">29.3若中标人因不可抗力或自身原因不能履行采购合同的，且该项目仍在投标有效期内的，采购人可以与排位在中标人之后第一位的中标候选人签订采购合同，以此类推；也可以重新开展政府采购活动。</w:t>
      </w:r>
      <w:r/>
    </w:p>
    <w:p>
      <w:pPr>
        <w:ind w:firstLine="480"/>
        <w:spacing w:line="360" w:lineRule="auto"/>
        <w:rPr>
          <w:rFonts w:hint="eastAsia" w:hAnsi="宋体" w:cs="宋体"/>
          <w:b w:val="0"/>
          <w:bCs/>
          <w:szCs w:val="24"/>
        </w:rPr>
      </w:pPr>
      <w:r>
        <w:rPr>
          <w:rFonts w:hAnsi="宋体" w:cs="宋体"/>
          <w:b w:val="0"/>
          <w:bCs/>
          <w:szCs w:val="24"/>
        </w:rPr>
        <w:t xml:space="preserve">29.</w:t>
      </w:r>
      <w:r>
        <w:rPr>
          <w:rFonts w:hint="eastAsia" w:hAnsi="宋体" w:cs="宋体"/>
          <w:b w:val="0"/>
          <w:bCs/>
          <w:szCs w:val="24"/>
        </w:rPr>
        <w:t xml:space="preserve">4</w:t>
      </w:r>
      <w:r>
        <w:rPr>
          <w:rFonts w:hAnsi="宋体" w:cs="宋体"/>
          <w:b w:val="0"/>
          <w:bCs/>
          <w:szCs w:val="24"/>
        </w:rPr>
        <w:t xml:space="preserve">评审结束后，中标人名单将在</w:t>
      </w:r>
      <w:r>
        <w:rPr>
          <w:rFonts w:hint="eastAsia" w:hAnsi="宋体" w:cs="宋体"/>
          <w:b w:val="0"/>
          <w:bCs/>
          <w:szCs w:val="24"/>
          <w:u w:val="single"/>
        </w:rPr>
        <w:t xml:space="preserve">“江苏政府采购网”（</w:t>
      </w:r>
      <w:r>
        <w:rPr>
          <w:rFonts w:hAnsi="宋体" w:cs="宋体"/>
          <w:b w:val="0"/>
          <w:bCs/>
          <w:szCs w:val="24"/>
          <w:u w:val="single"/>
        </w:rPr>
        <w:t xml:space="preserve">http://www.ccgp-jiangsu.gov.cn/</w:t>
      </w:r>
      <w:r>
        <w:rPr>
          <w:rFonts w:hint="eastAsia" w:hAnsi="宋体" w:cs="宋体"/>
          <w:b w:val="0"/>
          <w:bCs/>
          <w:szCs w:val="24"/>
          <w:u w:val="single"/>
        </w:rPr>
        <w:t xml:space="preserve">）</w:t>
      </w:r>
      <w:r>
        <w:rPr>
          <w:rFonts w:hint="eastAsia" w:hAnsi="宋体" w:cs="宋体"/>
          <w:b w:val="0"/>
          <w:bCs/>
          <w:szCs w:val="24"/>
        </w:rPr>
        <w:t xml:space="preserve">进行公示，公告期限为</w:t>
      </w:r>
      <w:r>
        <w:rPr>
          <w:rFonts w:hAnsi="宋体" w:cs="宋体"/>
          <w:b w:val="0"/>
          <w:bCs/>
          <w:szCs w:val="24"/>
        </w:rPr>
        <w:t xml:space="preserve">1个工作日。</w:t>
      </w:r>
      <w:r/>
    </w:p>
    <w:p>
      <w:pPr>
        <w:ind w:firstLine="482"/>
        <w:spacing w:line="360" w:lineRule="auto"/>
        <w:rPr>
          <w:rFonts w:hint="eastAsia" w:hAnsi="宋体" w:cs="宋体"/>
          <w:szCs w:val="24"/>
          <w:u w:val="single"/>
        </w:rPr>
      </w:pPr>
      <w:r>
        <w:rPr>
          <w:rFonts w:hAnsi="宋体" w:cs="宋体"/>
          <w:szCs w:val="24"/>
          <w:u w:val="single"/>
        </w:rPr>
        <w:t xml:space="preserve">*29.</w:t>
      </w:r>
      <w:r>
        <w:rPr>
          <w:rFonts w:hint="eastAsia" w:hAnsi="宋体" w:cs="宋体"/>
          <w:szCs w:val="24"/>
          <w:u w:val="single"/>
        </w:rPr>
        <w:t xml:space="preserve">5</w:t>
      </w:r>
      <w:r>
        <w:rPr>
          <w:rFonts w:hAnsi="宋体" w:cs="宋体"/>
          <w:szCs w:val="24"/>
          <w:u w:val="single"/>
        </w:rPr>
        <w:t xml:space="preserve">若有充分证据证明，中标候选人出现下列情况之一的，一经查实，采购人有权提请评委会或财政部门重新确定其中标资格：</w:t>
      </w:r>
      <w:r/>
    </w:p>
    <w:p>
      <w:pPr>
        <w:ind w:firstLine="482"/>
        <w:spacing w:line="360" w:lineRule="auto"/>
        <w:rPr>
          <w:rFonts w:hint="eastAsia" w:hAnsi="宋体" w:cs="宋体"/>
          <w:szCs w:val="24"/>
          <w:u w:val="single"/>
        </w:rPr>
      </w:pPr>
      <w:r>
        <w:rPr>
          <w:rFonts w:hint="eastAsia" w:hAnsi="宋体" w:cs="宋体"/>
          <w:szCs w:val="24"/>
          <w:u w:val="single"/>
        </w:rPr>
        <w:t xml:space="preserve">（</w:t>
      </w:r>
      <w:r>
        <w:rPr>
          <w:rFonts w:hAnsi="宋体" w:cs="宋体"/>
          <w:szCs w:val="24"/>
          <w:u w:val="single"/>
        </w:rPr>
        <w:t xml:space="preserve">1）提供虚假材料谋取中标的；</w:t>
      </w:r>
      <w:r/>
    </w:p>
    <w:p>
      <w:pPr>
        <w:ind w:firstLine="482"/>
        <w:spacing w:line="360" w:lineRule="auto"/>
        <w:rPr>
          <w:rFonts w:hint="eastAsia" w:hAnsi="宋体" w:cs="宋体"/>
          <w:szCs w:val="24"/>
          <w:u w:val="single"/>
        </w:rPr>
      </w:pPr>
      <w:r>
        <w:rPr>
          <w:rFonts w:hint="eastAsia" w:hAnsi="宋体" w:cs="宋体"/>
          <w:szCs w:val="24"/>
          <w:u w:val="single"/>
        </w:rPr>
        <w:t xml:space="preserve">（</w:t>
      </w:r>
      <w:r>
        <w:rPr>
          <w:rFonts w:hAnsi="宋体" w:cs="宋体"/>
          <w:szCs w:val="24"/>
          <w:u w:val="single"/>
        </w:rPr>
        <w:t xml:space="preserve">2）与评审专家、采购人、其他投标人或者采购代理机构工作人员恶意串通的；</w:t>
      </w:r>
      <w:r/>
    </w:p>
    <w:p>
      <w:pPr>
        <w:ind w:firstLine="482"/>
        <w:spacing w:line="360" w:lineRule="auto"/>
        <w:rPr>
          <w:rFonts w:hint="eastAsia" w:hAnsi="宋体" w:cs="宋体"/>
          <w:szCs w:val="24"/>
          <w:u w:val="single"/>
        </w:rPr>
      </w:pPr>
      <w:r>
        <w:rPr>
          <w:rFonts w:hint="eastAsia" w:hAnsi="宋体" w:cs="宋体"/>
          <w:szCs w:val="24"/>
          <w:u w:val="single"/>
        </w:rPr>
        <w:t xml:space="preserve">（</w:t>
      </w:r>
      <w:r>
        <w:rPr>
          <w:rFonts w:hAnsi="宋体" w:cs="宋体"/>
          <w:szCs w:val="24"/>
          <w:u w:val="single"/>
        </w:rPr>
        <w:t xml:space="preserve">3）向评审专家、采购人或采购代理机构工作人员行贿或者提供其他不正</w:t>
      </w:r>
      <w:r/>
    </w:p>
    <w:p>
      <w:pPr>
        <w:ind w:firstLine="482"/>
        <w:spacing w:line="360" w:lineRule="auto"/>
        <w:rPr>
          <w:rFonts w:hint="eastAsia" w:hAnsi="宋体" w:cs="宋体"/>
          <w:szCs w:val="24"/>
          <w:u w:val="single"/>
        </w:rPr>
      </w:pPr>
      <w:r>
        <w:rPr>
          <w:rFonts w:hint="eastAsia" w:hAnsi="宋体" w:cs="宋体"/>
          <w:szCs w:val="24"/>
          <w:u w:val="single"/>
        </w:rPr>
        <w:t xml:space="preserve">当利益的；</w:t>
      </w:r>
      <w:r/>
    </w:p>
    <w:p>
      <w:pPr>
        <w:ind w:firstLine="482"/>
        <w:spacing w:line="360" w:lineRule="auto"/>
        <w:rPr>
          <w:rFonts w:hint="eastAsia" w:hAnsi="宋体" w:cs="宋体"/>
          <w:szCs w:val="24"/>
          <w:u w:val="single"/>
        </w:rPr>
      </w:pPr>
      <w:r>
        <w:rPr>
          <w:rFonts w:hint="eastAsia" w:hAnsi="宋体" w:cs="宋体"/>
          <w:szCs w:val="24"/>
          <w:u w:val="single"/>
        </w:rPr>
        <w:t xml:space="preserve">（</w:t>
      </w:r>
      <w:r>
        <w:rPr>
          <w:rFonts w:hAnsi="宋体" w:cs="宋体"/>
          <w:szCs w:val="24"/>
          <w:u w:val="single"/>
        </w:rPr>
        <w:t xml:space="preserve">4）不满足本招标文件规定的实质性要求，但在评标过程中又未被评委会发现的；</w:t>
      </w:r>
      <w:r/>
    </w:p>
    <w:p>
      <w:pPr>
        <w:ind w:firstLine="482"/>
        <w:spacing w:line="360" w:lineRule="auto"/>
        <w:rPr>
          <w:rFonts w:hint="eastAsia" w:hAnsi="宋体" w:cs="宋体"/>
          <w:szCs w:val="24"/>
          <w:u w:val="single"/>
        </w:rPr>
      </w:pPr>
      <w:r>
        <w:rPr>
          <w:rFonts w:hint="eastAsia" w:hAnsi="宋体" w:cs="宋体"/>
          <w:szCs w:val="24"/>
          <w:u w:val="single"/>
        </w:rPr>
        <w:t xml:space="preserve">（</w:t>
      </w:r>
      <w:r>
        <w:rPr>
          <w:rFonts w:hAnsi="宋体" w:cs="宋体"/>
          <w:szCs w:val="24"/>
          <w:u w:val="single"/>
        </w:rPr>
        <w:t xml:space="preserve">5）有下列情形之一的，</w:t>
      </w:r>
      <w:r>
        <w:rPr>
          <w:rFonts w:hint="eastAsia" w:hAnsi="宋体" w:cs="宋体"/>
          <w:szCs w:val="24"/>
          <w:u w:val="single"/>
        </w:rPr>
        <w:t xml:space="preserve">视为投标人</w:t>
      </w:r>
      <w:r>
        <w:rPr>
          <w:rFonts w:hAnsi="宋体" w:cs="宋体"/>
          <w:szCs w:val="24"/>
          <w:u w:val="single"/>
        </w:rPr>
        <w:t xml:space="preserve">串通</w:t>
      </w:r>
      <w:r>
        <w:rPr>
          <w:rFonts w:hint="eastAsia" w:hAnsi="宋体" w:cs="宋体"/>
          <w:szCs w:val="24"/>
          <w:u w:val="single"/>
        </w:rPr>
        <w:t xml:space="preserve">投标，投标无效：</w:t>
      </w:r>
      <w:r/>
    </w:p>
    <w:p>
      <w:pPr>
        <w:ind w:firstLine="482"/>
        <w:spacing w:line="360" w:lineRule="auto"/>
        <w:rPr>
          <w:rFonts w:hint="eastAsia" w:hAnsi="宋体" w:cs="宋体"/>
          <w:szCs w:val="24"/>
          <w:u w:val="single"/>
        </w:rPr>
      </w:pPr>
      <w:r>
        <w:rPr>
          <w:rFonts w:hint="eastAsia" w:hAnsi="宋体" w:cs="宋体"/>
          <w:szCs w:val="24"/>
          <w:u w:val="single"/>
        </w:rPr>
        <w:t xml:space="preserve">①不同投标人的投标文件由同一单位或者个人编制；</w:t>
      </w:r>
      <w:r/>
    </w:p>
    <w:p>
      <w:pPr>
        <w:ind w:firstLine="482"/>
        <w:spacing w:line="360" w:lineRule="auto"/>
        <w:rPr>
          <w:rFonts w:hint="eastAsia" w:hAnsi="宋体" w:cs="宋体"/>
          <w:szCs w:val="24"/>
          <w:u w:val="single"/>
        </w:rPr>
      </w:pPr>
      <w:r>
        <w:rPr>
          <w:rFonts w:hint="eastAsia" w:hAnsi="宋体" w:cs="宋体"/>
          <w:szCs w:val="24"/>
          <w:u w:val="single"/>
        </w:rPr>
        <w:t xml:space="preserve">②不同投标人委托同一单位或者个人办理投标事宜；</w:t>
      </w:r>
      <w:r/>
    </w:p>
    <w:p>
      <w:pPr>
        <w:ind w:firstLine="482"/>
        <w:spacing w:line="360" w:lineRule="auto"/>
        <w:rPr>
          <w:rFonts w:hint="eastAsia" w:hAnsi="宋体" w:cs="宋体"/>
          <w:szCs w:val="24"/>
          <w:u w:val="single"/>
        </w:rPr>
      </w:pPr>
      <w:r>
        <w:rPr>
          <w:rFonts w:hint="eastAsia" w:hAnsi="宋体" w:cs="宋体"/>
          <w:szCs w:val="24"/>
          <w:u w:val="single"/>
        </w:rPr>
        <w:t xml:space="preserve">③不同投标人的投标文件载明的项目管理成员或者联系人员为同一人；</w:t>
      </w:r>
      <w:r/>
    </w:p>
    <w:p>
      <w:pPr>
        <w:ind w:firstLine="482"/>
        <w:spacing w:line="360" w:lineRule="auto"/>
        <w:rPr>
          <w:rFonts w:hint="eastAsia" w:hAnsi="宋体"/>
          <w:b w:val="0"/>
          <w:position w:val="0"/>
          <w:szCs w:val="24"/>
        </w:rPr>
      </w:pPr>
      <w:r>
        <w:rPr>
          <w:rFonts w:hint="eastAsia" w:hAnsi="宋体" w:cs="宋体"/>
          <w:szCs w:val="24"/>
          <w:u w:val="single"/>
        </w:rPr>
        <w:t xml:space="preserve">④不同投标人的投标文件异常一致或者投标报价呈规律性差异；</w:t>
      </w:r>
      <w:r/>
    </w:p>
    <w:p>
      <w:pPr>
        <w:ind w:firstLine="482"/>
        <w:spacing w:line="360" w:lineRule="auto"/>
        <w:rPr>
          <w:rFonts w:hint="eastAsia" w:hAnsi="宋体" w:cs="宋体"/>
          <w:szCs w:val="24"/>
          <w:u w:val="single"/>
        </w:rPr>
      </w:pPr>
      <w:r>
        <w:rPr>
          <w:rFonts w:hint="eastAsia" w:hAnsi="宋体" w:cs="宋体"/>
          <w:szCs w:val="24"/>
          <w:u w:val="single"/>
        </w:rPr>
        <w:t xml:space="preserve">（</w:t>
      </w:r>
      <w:r>
        <w:rPr>
          <w:rFonts w:hAnsi="宋体" w:cs="宋体"/>
          <w:szCs w:val="24"/>
          <w:u w:val="single"/>
        </w:rPr>
        <w:t xml:space="preserve">6）不符合法律、法规的规定的其他情形。</w:t>
      </w:r>
      <w:bookmarkStart w:id="197" w:name="_Toc200451960"/>
      <w:r/>
      <w:r/>
    </w:p>
    <w:p>
      <w:pPr>
        <w:ind w:firstLine="482"/>
        <w:spacing w:line="360" w:lineRule="auto"/>
        <w:rPr>
          <w:rFonts w:hint="eastAsia" w:hAnsi="宋体" w:cs="宋体"/>
          <w:szCs w:val="24"/>
          <w:u w:val="single"/>
        </w:rPr>
      </w:pPr>
      <w:r>
        <w:rPr>
          <w:rFonts w:hint="eastAsia" w:hAnsi="宋体" w:cs="宋体"/>
          <w:szCs w:val="24"/>
          <w:u w:val="single"/>
        </w:rPr>
        <w:t xml:space="preserve">不符合法定中标条件的，采购人可按评委会推荐的中标候选人名单排序，确定下一候选人为中标人，也可以重新开展政府采购活动。</w:t>
      </w:r>
      <w:r/>
    </w:p>
    <w:p>
      <w:pPr>
        <w:ind w:firstLine="600"/>
        <w:spacing w:line="360" w:lineRule="auto"/>
        <w:rPr>
          <w:rFonts w:hint="eastAsia" w:hAnsi="宋体" w:cs="宋体"/>
          <w:b w:val="0"/>
          <w:bCs/>
          <w:sz w:val="30"/>
          <w:szCs w:val="30"/>
        </w:rPr>
      </w:pPr>
      <w:r>
        <w:rPr>
          <w:rFonts w:hAnsi="宋体" w:cs="宋体"/>
          <w:b w:val="0"/>
          <w:bCs/>
          <w:sz w:val="30"/>
          <w:szCs w:val="30"/>
        </w:rPr>
        <w:t xml:space="preserve">30、质疑处理</w:t>
      </w:r>
      <w:bookmarkEnd w:id="197"/>
      <w:r/>
      <w:r/>
    </w:p>
    <w:p>
      <w:pPr>
        <w:ind w:firstLine="480"/>
        <w:spacing w:line="360" w:lineRule="auto"/>
        <w:rPr>
          <w:rFonts w:hint="eastAsia" w:hAnsi="宋体" w:cs="宋体"/>
          <w:b w:val="0"/>
          <w:szCs w:val="24"/>
        </w:rPr>
      </w:pPr>
      <w:r>
        <w:rPr>
          <w:rFonts w:hAnsi="宋体" w:cs="宋体"/>
          <w:b w:val="0"/>
          <w:szCs w:val="24"/>
        </w:rPr>
        <w:t xml:space="preserve">30.1提出质疑的投标人（以下简称质疑投标人）应当是参与所质疑项目采购活动的投标人。</w:t>
      </w:r>
      <w:r/>
    </w:p>
    <w:p>
      <w:pPr>
        <w:ind w:firstLine="480"/>
        <w:spacing w:line="360" w:lineRule="auto"/>
        <w:rPr>
          <w:rFonts w:hint="eastAsia" w:hAnsi="宋体" w:cs="宋体"/>
          <w:b w:val="0"/>
          <w:szCs w:val="24"/>
        </w:rPr>
      </w:pPr>
      <w:r>
        <w:rPr>
          <w:rFonts w:hAnsi="宋体" w:cs="宋体"/>
          <w:b w:val="0"/>
          <w:szCs w:val="24"/>
        </w:rPr>
        <w:t xml:space="preserve">30.2</w:t>
      </w:r>
      <w:r>
        <w:rPr>
          <w:rFonts w:hint="eastAsia" w:hAnsi="宋体" w:cs="宋体"/>
          <w:b w:val="0"/>
          <w:szCs w:val="24"/>
        </w:rPr>
        <w:t xml:space="preserve">投标人认为招标文件、采购过程、中标或者成交结果使自己的权益受到损害的，可以在知道或者应知其权益受到损害之日起</w:t>
      </w:r>
      <w:r>
        <w:rPr>
          <w:rFonts w:hAnsi="宋体" w:cs="宋体"/>
          <w:b w:val="0"/>
          <w:szCs w:val="24"/>
        </w:rPr>
        <w:t xml:space="preserve">7个工作日内，以书面形式按招标文件要求向采购人、采购代理机构提出质疑。上述投标人应知其权益受到损害之日，是指：</w:t>
      </w:r>
      <w:r/>
    </w:p>
    <w:p>
      <w:pPr>
        <w:ind w:firstLine="480"/>
        <w:spacing w:line="360" w:lineRule="auto"/>
        <w:rPr>
          <w:rFonts w:hint="eastAsia" w:hAnsi="宋体" w:cs="宋体"/>
          <w:b w:val="0"/>
          <w:szCs w:val="24"/>
        </w:rPr>
      </w:pPr>
      <w:r>
        <w:rPr>
          <w:rFonts w:hAnsi="宋体" w:cs="宋体"/>
          <w:b w:val="0"/>
          <w:szCs w:val="24"/>
        </w:rPr>
        <w:t xml:space="preserve">30.2.1对可以质疑的招标文件提出质疑的，为收到招标文件之日或者招标文件公告期限届满之日；</w:t>
      </w:r>
      <w:r/>
    </w:p>
    <w:p>
      <w:pPr>
        <w:ind w:firstLine="480"/>
        <w:spacing w:line="360" w:lineRule="auto"/>
        <w:rPr>
          <w:rFonts w:hint="eastAsia" w:hAnsi="宋体" w:cs="宋体"/>
          <w:b w:val="0"/>
          <w:szCs w:val="24"/>
        </w:rPr>
      </w:pPr>
      <w:r>
        <w:rPr>
          <w:rFonts w:hAnsi="宋体" w:cs="宋体"/>
          <w:b w:val="0"/>
          <w:szCs w:val="24"/>
        </w:rPr>
        <w:t xml:space="preserve">30.2.2对采购过程提出质疑的，为各采购程序环节结束之日；</w:t>
      </w:r>
      <w:r/>
    </w:p>
    <w:p>
      <w:pPr>
        <w:ind w:firstLine="480"/>
        <w:spacing w:line="360" w:lineRule="auto"/>
        <w:rPr>
          <w:rFonts w:hint="eastAsia" w:hAnsi="宋体" w:cs="宋体"/>
          <w:b w:val="0"/>
          <w:szCs w:val="24"/>
        </w:rPr>
      </w:pPr>
      <w:r>
        <w:rPr>
          <w:rFonts w:hAnsi="宋体" w:cs="宋体"/>
          <w:b w:val="0"/>
          <w:szCs w:val="24"/>
        </w:rPr>
        <w:t xml:space="preserve">30.2.3对中标结果提出质疑的，为中标结果公告期限届满之日。</w:t>
      </w:r>
      <w:r/>
    </w:p>
    <w:p>
      <w:pPr>
        <w:ind w:firstLine="480"/>
        <w:spacing w:line="360" w:lineRule="auto"/>
        <w:rPr>
          <w:rFonts w:hint="eastAsia" w:hAnsi="宋体" w:cs="宋体"/>
          <w:b w:val="0"/>
          <w:szCs w:val="24"/>
        </w:rPr>
      </w:pPr>
      <w:r>
        <w:rPr>
          <w:rFonts w:hAnsi="宋体" w:cs="宋体"/>
          <w:b w:val="0"/>
          <w:szCs w:val="24"/>
        </w:rPr>
        <w:t xml:space="preserve">30.3</w:t>
      </w:r>
      <w:r>
        <w:rPr>
          <w:rFonts w:hint="eastAsia" w:hAnsi="宋体" w:cs="宋体"/>
          <w:b w:val="0"/>
          <w:szCs w:val="24"/>
        </w:rPr>
        <w:t xml:space="preserve">本项目要求投标人（或潜在投标人）在法定质疑期内一次性提出针对同一采购程序环节的质疑。投标人如在法定期限内对同一采购程序环节提出多次质疑的，采购代理机构、</w:t>
      </w:r>
      <w:r>
        <w:rPr>
          <w:rFonts w:hAnsi="宋体" w:cs="宋体"/>
          <w:b w:val="0"/>
          <w:szCs w:val="24"/>
        </w:rPr>
        <w:t xml:space="preserve">采购人</w:t>
      </w:r>
      <w:r>
        <w:rPr>
          <w:rFonts w:hint="eastAsia" w:hAnsi="宋体" w:cs="宋体"/>
          <w:b w:val="0"/>
          <w:szCs w:val="24"/>
        </w:rPr>
        <w:t xml:space="preserve">将只对投标人第一次质疑作出答复。</w:t>
      </w:r>
      <w:r/>
    </w:p>
    <w:p>
      <w:pPr>
        <w:ind w:firstLine="480"/>
        <w:spacing w:line="360" w:lineRule="auto"/>
        <w:rPr>
          <w:rFonts w:hint="eastAsia" w:hAnsi="宋体" w:cs="宋体"/>
          <w:b w:val="0"/>
          <w:szCs w:val="24"/>
        </w:rPr>
      </w:pPr>
      <w:r>
        <w:rPr>
          <w:rFonts w:hAnsi="宋体" w:cs="宋体"/>
          <w:b w:val="0"/>
          <w:szCs w:val="24"/>
        </w:rPr>
        <w:t xml:space="preserve">30.4投标人提出质疑应当提交质疑函和必要的证明材料。质疑函须按照中国政府采购网（http://www.ccgp.gov.cn/</w:t>
      </w:r>
      <w:r>
        <w:rPr>
          <w:rFonts w:hint="eastAsia" w:hAnsi="宋体" w:cs="宋体"/>
          <w:b w:val="0"/>
          <w:szCs w:val="24"/>
        </w:rPr>
        <w:t xml:space="preserve">）提供的质疑函范本要求的格式和内容进行填写。投标人如组成联合体参加投标，则要求签字、盖章、加盖公章之处，联合体各方均须按要求签字、盖章、加盖公章。</w:t>
      </w:r>
      <w:r/>
    </w:p>
    <w:p>
      <w:pPr>
        <w:ind w:firstLine="480"/>
        <w:spacing w:line="360" w:lineRule="auto"/>
        <w:rPr>
          <w:rFonts w:hint="eastAsia" w:hAnsi="宋体" w:cs="宋体"/>
          <w:b w:val="0"/>
          <w:szCs w:val="24"/>
        </w:rPr>
      </w:pPr>
      <w:r>
        <w:rPr>
          <w:rFonts w:hint="eastAsia" w:hAnsi="宋体" w:cs="宋体"/>
          <w:b w:val="0"/>
          <w:szCs w:val="24"/>
        </w:rPr>
        <w:t xml:space="preserve">投标人为自然人的，应当由本人签字；投标人为法人或者其他组织的，应当由法定代表人、主要负责人，或者其授权代表签字或者盖章，并加盖公章。</w:t>
      </w:r>
      <w:r/>
    </w:p>
    <w:p>
      <w:pPr>
        <w:ind w:firstLine="480"/>
        <w:spacing w:line="360" w:lineRule="auto"/>
        <w:rPr>
          <w:rFonts w:hint="eastAsia" w:hAnsi="宋体" w:cs="宋体"/>
          <w:b w:val="0"/>
          <w:szCs w:val="24"/>
        </w:rPr>
      </w:pPr>
      <w:r>
        <w:rPr>
          <w:rFonts w:hAnsi="宋体" w:cs="宋体"/>
          <w:b w:val="0"/>
          <w:szCs w:val="24"/>
        </w:rPr>
        <w:t xml:space="preserve">30.5</w:t>
      </w:r>
      <w:r>
        <w:rPr>
          <w:rFonts w:hint="eastAsia" w:hAnsi="宋体" w:cs="宋体"/>
          <w:b w:val="0"/>
          <w:szCs w:val="24"/>
        </w:rPr>
        <w:t xml:space="preserve">质疑函及证明材料应在法定质疑期内采用书面形式递交至下列地址或邮件发至邮箱：</w:t>
      </w:r>
      <w:r/>
    </w:p>
    <w:p>
      <w:pPr>
        <w:ind w:firstLine="480"/>
        <w:spacing w:line="360" w:lineRule="auto"/>
        <w:rPr>
          <w:rFonts w:hint="eastAsia" w:hAnsi="宋体" w:cs="宋体"/>
          <w:b w:val="0"/>
          <w:szCs w:val="24"/>
        </w:rPr>
      </w:pPr>
      <w:r>
        <w:rPr>
          <w:rFonts w:hint="eastAsia" w:hAnsi="宋体" w:cs="宋体"/>
          <w:b w:val="0"/>
          <w:szCs w:val="24"/>
        </w:rPr>
        <w:t xml:space="preserve">采购代理机构：江苏海外集团国际工程咨询有限公司</w:t>
      </w:r>
      <w:r/>
    </w:p>
    <w:p>
      <w:pPr>
        <w:ind w:firstLine="480"/>
        <w:spacing w:line="360" w:lineRule="auto"/>
        <w:rPr>
          <w:rFonts w:hint="eastAsia" w:hAnsi="宋体" w:cs="宋体"/>
          <w:b w:val="0"/>
          <w:szCs w:val="24"/>
        </w:rPr>
      </w:pPr>
      <w:r>
        <w:rPr>
          <w:rFonts w:hint="eastAsia" w:hAnsi="宋体" w:cs="宋体"/>
          <w:b w:val="0"/>
          <w:szCs w:val="24"/>
        </w:rPr>
        <w:t xml:space="preserve">联系人：熊文宇</w:t>
      </w:r>
      <w:r/>
    </w:p>
    <w:p>
      <w:pPr>
        <w:ind w:firstLine="480"/>
        <w:spacing w:line="360" w:lineRule="auto"/>
        <w:rPr>
          <w:rFonts w:hint="eastAsia" w:hAnsi="宋体" w:cs="宋体"/>
          <w:b w:val="0"/>
          <w:szCs w:val="24"/>
        </w:rPr>
      </w:pPr>
      <w:r>
        <w:rPr>
          <w:rFonts w:hint="eastAsia" w:hAnsi="宋体" w:cs="宋体"/>
          <w:b w:val="0"/>
          <w:szCs w:val="24"/>
        </w:rPr>
        <w:t xml:space="preserve">联系电话：</w:t>
      </w:r>
      <w:r>
        <w:rPr>
          <w:rFonts w:hAnsi="宋体" w:cs="宋体"/>
          <w:b w:val="0"/>
          <w:szCs w:val="24"/>
        </w:rPr>
        <w:t xml:space="preserve">025-84795</w:t>
      </w:r>
      <w:r>
        <w:rPr>
          <w:rFonts w:hint="eastAsia" w:hAnsi="宋体" w:cs="宋体"/>
          <w:b w:val="0"/>
          <w:szCs w:val="24"/>
        </w:rPr>
        <w:t xml:space="preserve">467</w:t>
      </w:r>
      <w:r/>
    </w:p>
    <w:p>
      <w:pPr>
        <w:ind w:firstLine="480"/>
        <w:spacing w:line="360" w:lineRule="auto"/>
        <w:rPr>
          <w:rFonts w:hint="eastAsia" w:hAnsi="宋体" w:cs="宋体"/>
          <w:b w:val="0"/>
          <w:szCs w:val="24"/>
        </w:rPr>
      </w:pPr>
      <w:r>
        <w:rPr>
          <w:rFonts w:hint="eastAsia" w:hAnsi="宋体" w:cs="宋体"/>
          <w:b w:val="0"/>
          <w:szCs w:val="24"/>
        </w:rPr>
        <w:t xml:space="preserve">邮箱：xwy@jocite.com</w:t>
      </w:r>
      <w:r/>
    </w:p>
    <w:p>
      <w:pPr>
        <w:ind w:firstLine="480"/>
        <w:spacing w:line="360" w:lineRule="auto"/>
        <w:rPr>
          <w:rFonts w:hint="eastAsia" w:hAnsi="宋体" w:cs="宋体"/>
          <w:b w:val="0"/>
          <w:szCs w:val="24"/>
        </w:rPr>
      </w:pPr>
      <w:r>
        <w:rPr>
          <w:rFonts w:hint="eastAsia" w:hAnsi="宋体" w:cs="宋体"/>
          <w:b w:val="0"/>
          <w:szCs w:val="24"/>
        </w:rPr>
        <w:t xml:space="preserve">地址：南京市建邺区云龙山路58</w:t>
      </w:r>
      <w:r>
        <w:rPr>
          <w:rFonts w:hAnsi="宋体" w:cs="宋体"/>
          <w:b w:val="0"/>
          <w:szCs w:val="24"/>
        </w:rPr>
        <w:t xml:space="preserve">号大唐科技大厦A座高区15楼</w:t>
      </w:r>
      <w:r/>
    </w:p>
    <w:p>
      <w:pPr>
        <w:ind w:firstLine="480"/>
        <w:spacing w:line="360" w:lineRule="auto"/>
        <w:rPr>
          <w:rFonts w:hint="eastAsia" w:hAnsi="宋体" w:cs="宋体"/>
          <w:b w:val="0"/>
          <w:szCs w:val="24"/>
        </w:rPr>
      </w:pPr>
      <w:r>
        <w:rPr>
          <w:rFonts w:hAnsi="宋体" w:cs="宋体"/>
          <w:b w:val="0"/>
          <w:szCs w:val="24"/>
        </w:rPr>
        <w:t xml:space="preserve">30.6</w:t>
      </w:r>
      <w:r>
        <w:rPr>
          <w:rFonts w:hint="eastAsia" w:hAnsi="宋体" w:cs="宋体"/>
          <w:b w:val="0"/>
          <w:szCs w:val="24"/>
        </w:rPr>
        <w:t xml:space="preserve">投标人提出书面质疑必须有理、有据，不得捏造事实、提供虚假材料进行恶意质疑。否则，一经查实，采购人、采购代理机构有权依据政府采购的有关规定，报请政府采购监管部门对该投标人进行相应的行政处罚和记录该投标人的失信信息。</w:t>
      </w:r>
      <w:r/>
    </w:p>
    <w:p>
      <w:pPr>
        <w:ind w:firstLine="480"/>
        <w:spacing w:line="360" w:lineRule="auto"/>
        <w:rPr>
          <w:rFonts w:hint="eastAsia" w:hAnsi="宋体" w:cs="宋体"/>
          <w:b w:val="0"/>
          <w:szCs w:val="24"/>
        </w:rPr>
      </w:pPr>
      <w:r>
        <w:rPr>
          <w:rFonts w:hint="eastAsia" w:hAnsi="宋体" w:cs="宋体"/>
          <w:b w:val="0"/>
          <w:szCs w:val="24"/>
        </w:rPr>
        <w:t xml:space="preserve">注：书面形式指纸质质疑函邮寄或送至规定地址，或者质疑函邮件发至规定邮箱，质疑函均需加盖公章。</w:t>
      </w:r>
      <w:r/>
    </w:p>
    <w:p>
      <w:pPr>
        <w:ind w:firstLine="600"/>
        <w:spacing w:line="360" w:lineRule="auto"/>
        <w:rPr>
          <w:rFonts w:hint="eastAsia" w:hAnsi="宋体" w:cs="宋体"/>
          <w:b w:val="0"/>
          <w:bCs/>
          <w:sz w:val="30"/>
          <w:szCs w:val="30"/>
        </w:rPr>
      </w:pPr>
      <w:r>
        <w:rPr>
          <w:rFonts w:hAnsi="宋体" w:cs="宋体"/>
          <w:b w:val="0"/>
          <w:bCs/>
          <w:sz w:val="30"/>
          <w:szCs w:val="30"/>
        </w:rPr>
        <w:t xml:space="preserve">31、中标通知书</w:t>
      </w:r>
      <w:r/>
    </w:p>
    <w:p>
      <w:pPr>
        <w:ind w:firstLine="480"/>
        <w:spacing w:line="360" w:lineRule="auto"/>
        <w:rPr>
          <w:rFonts w:hint="eastAsia" w:hAnsi="宋体" w:cs="宋体"/>
          <w:b w:val="0"/>
          <w:bCs/>
          <w:szCs w:val="24"/>
        </w:rPr>
      </w:pPr>
      <w:r>
        <w:rPr>
          <w:rFonts w:hAnsi="宋体" w:cs="宋体"/>
          <w:b w:val="0"/>
          <w:bCs/>
          <w:szCs w:val="24"/>
        </w:rPr>
        <w:t xml:space="preserve">31.l</w:t>
      </w:r>
      <w:r>
        <w:rPr>
          <w:rFonts w:hint="eastAsia" w:hAnsi="宋体" w:cs="宋体"/>
          <w:b w:val="0"/>
          <w:bCs/>
          <w:szCs w:val="24"/>
        </w:rPr>
        <w:t xml:space="preserve">采购代理机构将在中标公告发布的同时向中标人发出中标通知书。</w:t>
      </w:r>
      <w:r/>
    </w:p>
    <w:p>
      <w:pPr>
        <w:ind w:firstLine="480"/>
        <w:spacing w:line="360" w:lineRule="auto"/>
        <w:rPr>
          <w:rFonts w:hint="eastAsia" w:hAnsi="宋体" w:cs="宋体"/>
          <w:b w:val="0"/>
          <w:bCs/>
          <w:szCs w:val="24"/>
        </w:rPr>
      </w:pPr>
      <w:r>
        <w:rPr>
          <w:rFonts w:hAnsi="宋体" w:cs="宋体"/>
          <w:b w:val="0"/>
          <w:bCs/>
          <w:szCs w:val="24"/>
        </w:rPr>
        <w:t xml:space="preserve">31.2</w:t>
      </w:r>
      <w:r>
        <w:rPr>
          <w:rFonts w:hint="eastAsia" w:hAnsi="宋体" w:cs="宋体"/>
          <w:b w:val="0"/>
          <w:bCs/>
          <w:szCs w:val="24"/>
        </w:rPr>
        <w:t xml:space="preserve">中标通知书将是合同的一个组成部分。对采购人和中标人均具有法律效力。中标通知书发出后，采购人改变中标结果的，或者中标人放弃中标项目的，应当依法承担法律责任。</w:t>
      </w:r>
      <w:r/>
    </w:p>
    <w:p>
      <w:pPr>
        <w:pStyle w:val="952"/>
        <w:ind w:firstLine="562"/>
        <w:spacing w:before="0" w:after="0" w:line="360" w:lineRule="auto"/>
        <w:rPr>
          <w:rStyle w:val="1056"/>
          <w:rFonts w:hint="eastAsia" w:ascii="宋体" w:hAnsi="宋体" w:cs="宋体"/>
        </w:rPr>
      </w:pPr>
      <w:r/>
      <w:bookmarkStart w:id="198" w:name="_Toc174468334"/>
      <w:r/>
      <w:bookmarkStart w:id="199" w:name="_Toc9952"/>
      <w:r/>
      <w:bookmarkStart w:id="200" w:name="_Toc174468377"/>
      <w:r/>
      <w:bookmarkStart w:id="201" w:name="_Toc120614220"/>
      <w:r/>
      <w:bookmarkStart w:id="202" w:name="_Toc20823308"/>
      <w:r/>
      <w:bookmarkStart w:id="203" w:name="_Toc16938552"/>
      <w:r/>
      <w:bookmarkStart w:id="204" w:name="_Toc513029236"/>
      <w:r>
        <w:rPr>
          <w:rStyle w:val="1056"/>
          <w:rFonts w:hint="eastAsia" w:ascii="宋体" w:hAnsi="宋体" w:cs="宋体"/>
        </w:rPr>
        <w:t xml:space="preserve">七、授予合同</w:t>
      </w:r>
      <w:bookmarkEnd w:id="198"/>
      <w:r/>
      <w:bookmarkEnd w:id="199"/>
      <w:r/>
      <w:bookmarkEnd w:id="200"/>
      <w:r/>
      <w:bookmarkEnd w:id="201"/>
      <w:r/>
      <w:r/>
    </w:p>
    <w:p>
      <w:pPr>
        <w:ind w:firstLine="600"/>
        <w:spacing w:line="360" w:lineRule="auto"/>
        <w:rPr>
          <w:rFonts w:hint="eastAsia" w:hAnsi="宋体" w:cs="宋体"/>
          <w:b w:val="0"/>
          <w:bCs/>
          <w:sz w:val="30"/>
          <w:szCs w:val="30"/>
        </w:rPr>
      </w:pPr>
      <w:r/>
      <w:bookmarkStart w:id="205" w:name="_Toc20823309"/>
      <w:r/>
      <w:bookmarkStart w:id="206" w:name="_Toc16938553"/>
      <w:r/>
      <w:bookmarkStart w:id="207" w:name="_Toc513029237"/>
      <w:r/>
      <w:bookmarkEnd w:id="202"/>
      <w:r/>
      <w:bookmarkEnd w:id="203"/>
      <w:r/>
      <w:bookmarkEnd w:id="204"/>
      <w:r>
        <w:rPr>
          <w:rFonts w:hAnsi="宋体" w:cs="宋体"/>
          <w:b w:val="0"/>
          <w:bCs/>
          <w:sz w:val="30"/>
          <w:szCs w:val="30"/>
        </w:rPr>
        <w:t xml:space="preserve">32</w:t>
      </w:r>
      <w:r>
        <w:rPr>
          <w:rFonts w:hint="eastAsia" w:hAnsi="宋体" w:cs="宋体"/>
          <w:b w:val="0"/>
          <w:bCs/>
          <w:sz w:val="30"/>
          <w:szCs w:val="30"/>
        </w:rPr>
        <w:t xml:space="preserve">、签订合同</w:t>
      </w:r>
      <w:r/>
    </w:p>
    <w:p>
      <w:pPr>
        <w:ind w:firstLine="480"/>
        <w:spacing w:line="360" w:lineRule="auto"/>
        <w:rPr>
          <w:rFonts w:hint="eastAsia" w:hAnsi="宋体" w:cs="宋体"/>
          <w:b w:val="0"/>
          <w:bCs/>
          <w:szCs w:val="24"/>
        </w:rPr>
      </w:pPr>
      <w:r>
        <w:rPr>
          <w:rFonts w:hAnsi="宋体" w:cs="宋体"/>
          <w:b w:val="0"/>
          <w:bCs/>
        </w:rPr>
        <w:t xml:space="preserve">32</w:t>
      </w:r>
      <w:r>
        <w:rPr>
          <w:rFonts w:hAnsi="宋体" w:cs="宋体"/>
          <w:b w:val="0"/>
          <w:bCs/>
          <w:szCs w:val="24"/>
        </w:rPr>
        <w:t xml:space="preserve">.l中标人应按中标通知书规定的时间、地点,按照招标文件确定的事项与</w:t>
      </w:r>
      <w:r>
        <w:rPr>
          <w:rFonts w:hint="eastAsia" w:hAnsi="宋体" w:cs="宋体"/>
          <w:b w:val="0"/>
          <w:bCs/>
          <w:szCs w:val="24"/>
        </w:rPr>
        <w:t xml:space="preserve">采购人及招标范围内各医疗机构</w:t>
      </w:r>
      <w:r>
        <w:rPr>
          <w:rFonts w:hAnsi="宋体" w:cs="宋体"/>
          <w:b w:val="0"/>
          <w:bCs/>
          <w:szCs w:val="24"/>
        </w:rPr>
        <w:t xml:space="preserve">签订政府采购合同，且不得迟于中标通知书发出之日起三十日内，否则由此给采购人</w:t>
      </w:r>
      <w:r>
        <w:rPr>
          <w:rFonts w:hint="eastAsia" w:hAnsi="宋体" w:cs="宋体"/>
          <w:b w:val="0"/>
          <w:bCs/>
          <w:szCs w:val="24"/>
        </w:rPr>
        <w:t xml:space="preserve">及各医疗机构</w:t>
      </w:r>
      <w:r>
        <w:rPr>
          <w:rFonts w:hAnsi="宋体" w:cs="宋体"/>
          <w:b w:val="0"/>
          <w:bCs/>
          <w:szCs w:val="24"/>
        </w:rPr>
        <w:t xml:space="preserve">造成损失的，中标人还应承担赔偿责任。</w:t>
      </w:r>
      <w:r/>
    </w:p>
    <w:p>
      <w:pPr>
        <w:ind w:firstLine="480"/>
        <w:spacing w:line="360" w:lineRule="auto"/>
        <w:rPr>
          <w:rFonts w:hint="eastAsia" w:hAnsi="宋体" w:cs="宋体"/>
          <w:b w:val="0"/>
          <w:bCs/>
          <w:szCs w:val="24"/>
        </w:rPr>
      </w:pPr>
      <w:r>
        <w:rPr>
          <w:rFonts w:hAnsi="宋体" w:cs="宋体"/>
          <w:b w:val="0"/>
          <w:bCs/>
          <w:szCs w:val="24"/>
        </w:rPr>
        <w:t xml:space="preserve">32.2</w:t>
      </w:r>
      <w:r>
        <w:rPr>
          <w:rFonts w:hint="eastAsia" w:hAnsi="宋体" w:cs="宋体"/>
          <w:b w:val="0"/>
          <w:bCs/>
          <w:szCs w:val="24"/>
        </w:rPr>
        <w:t xml:space="preserve">招标文件、中标人的投标文件及招标过程中有关澄清、承诺文件均应作为合同附件。</w:t>
      </w:r>
      <w:r/>
    </w:p>
    <w:p>
      <w:pPr>
        <w:ind w:firstLine="480"/>
        <w:spacing w:line="360" w:lineRule="auto"/>
        <w:rPr>
          <w:rFonts w:hint="eastAsia" w:hAnsi="宋体" w:cs="宋体"/>
          <w:b w:val="0"/>
          <w:bCs/>
          <w:szCs w:val="24"/>
        </w:rPr>
      </w:pPr>
      <w:r>
        <w:rPr>
          <w:rFonts w:hAnsi="宋体" w:cs="宋体"/>
          <w:b w:val="0"/>
          <w:bCs/>
          <w:szCs w:val="24"/>
        </w:rPr>
        <w:t xml:space="preserve">32.3</w:t>
      </w:r>
      <w:r>
        <w:rPr>
          <w:rFonts w:hint="eastAsia" w:hAnsi="宋体" w:cs="宋体"/>
          <w:b w:val="0"/>
          <w:bCs/>
          <w:szCs w:val="24"/>
        </w:rPr>
        <w:t xml:space="preserve">签订合同后，</w:t>
      </w:r>
      <w:r>
        <w:rPr>
          <w:rFonts w:hAnsi="宋体" w:cs="宋体"/>
          <w:szCs w:val="24"/>
          <w:u w:val="single"/>
        </w:rPr>
        <w:t xml:space="preserve">*中标人不得将货物、服务进行转包</w:t>
      </w:r>
      <w:r>
        <w:rPr>
          <w:rFonts w:hint="eastAsia" w:hAnsi="宋体" w:cs="宋体"/>
          <w:b w:val="0"/>
          <w:bCs/>
          <w:szCs w:val="24"/>
        </w:rPr>
        <w:t xml:space="preserve">。未经采购人同意，中标人也不得采用分包的形式履行合同，否则采购人有权终止合同。转包或分包造成采购人损失的，中标人应承担相应赔偿责任。</w:t>
      </w:r>
      <w:bookmarkEnd w:id="205"/>
      <w:r/>
      <w:bookmarkEnd w:id="206"/>
      <w:r/>
      <w:bookmarkEnd w:id="207"/>
      <w:r/>
      <w:r/>
    </w:p>
    <w:p>
      <w:pPr>
        <w:ind w:firstLine="600"/>
        <w:spacing w:line="360" w:lineRule="auto"/>
        <w:rPr>
          <w:rFonts w:hint="eastAsia" w:hAnsi="宋体" w:cs="宋体"/>
          <w:b w:val="0"/>
          <w:bCs/>
          <w:sz w:val="30"/>
          <w:szCs w:val="30"/>
        </w:rPr>
      </w:pPr>
      <w:r>
        <w:rPr>
          <w:rFonts w:hAnsi="宋体" w:cs="宋体"/>
          <w:b w:val="0"/>
          <w:bCs/>
          <w:sz w:val="30"/>
          <w:szCs w:val="30"/>
        </w:rPr>
        <w:t xml:space="preserve">33、货物、服务的追加、减少和添购。</w:t>
      </w:r>
      <w:r/>
    </w:p>
    <w:p>
      <w:pPr>
        <w:ind w:firstLine="480"/>
        <w:spacing w:line="360" w:lineRule="auto"/>
        <w:rPr>
          <w:rFonts w:hint="eastAsia" w:hAnsi="宋体" w:cs="宋体"/>
          <w:b w:val="0"/>
          <w:szCs w:val="24"/>
        </w:rPr>
      </w:pPr>
      <w:r>
        <w:rPr>
          <w:rFonts w:hAnsi="宋体" w:cs="宋体"/>
          <w:b w:val="0"/>
          <w:bCs/>
          <w:szCs w:val="24"/>
        </w:rPr>
        <w:t xml:space="preserve">33.1政府采购合同履行中</w:t>
      </w:r>
      <w:r>
        <w:rPr>
          <w:rFonts w:hint="eastAsia" w:hAnsi="宋体" w:cs="宋体"/>
          <w:b w:val="0"/>
          <w:szCs w:val="24"/>
        </w:rPr>
        <w:t xml:space="preserve">，需追加与合同标的相同的货物、服务的，在不改变价格水平、合同及其他条款的前提下，采购人可以与中标人协商签订补充合同，但所有补充合同的采购金额不得超过原合同采购金额的百分之十。</w:t>
      </w:r>
      <w:r/>
    </w:p>
    <w:p>
      <w:pPr>
        <w:ind w:firstLine="600"/>
        <w:spacing w:line="360" w:lineRule="auto"/>
        <w:rPr>
          <w:rFonts w:hint="eastAsia" w:hAnsi="宋体" w:cs="宋体"/>
          <w:b w:val="0"/>
          <w:bCs/>
          <w:sz w:val="30"/>
          <w:szCs w:val="30"/>
        </w:rPr>
      </w:pPr>
      <w:r/>
      <w:bookmarkStart w:id="208" w:name="_Hlk142335146"/>
      <w:r>
        <w:rPr>
          <w:rFonts w:hint="eastAsia" w:hAnsi="宋体" w:cs="宋体"/>
          <w:b w:val="0"/>
          <w:bCs/>
          <w:sz w:val="30"/>
          <w:szCs w:val="30"/>
        </w:rPr>
        <w:t xml:space="preserve">34、政府采购履约资金扶持政策</w:t>
      </w:r>
      <w:bookmarkEnd w:id="208"/>
      <w:r/>
      <w:r/>
    </w:p>
    <w:p>
      <w:pPr>
        <w:ind w:firstLine="480"/>
        <w:spacing w:line="360" w:lineRule="auto"/>
        <w:rPr>
          <w:rFonts w:hint="eastAsia" w:hAnsi="宋体" w:cs="宋体"/>
          <w:b w:val="0"/>
          <w:szCs w:val="24"/>
        </w:rPr>
      </w:pPr>
      <w:r>
        <w:rPr>
          <w:rFonts w:hint="eastAsia" w:hAnsi="宋体" w:cs="宋体"/>
          <w:b w:val="0"/>
          <w:position w:val="0"/>
          <w:szCs w:val="24"/>
        </w:rPr>
        <w:t xml:space="preserve">根据《关于深入开展南通市政府采购线上合同信用融资工作的通知》（通财购〔2022〕68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详情请见江苏省政府采购网-政采贷专栏。</w:t>
      </w:r>
      <w:r/>
    </w:p>
    <w:p>
      <w:pPr>
        <w:ind w:firstLine="600"/>
        <w:spacing w:line="360" w:lineRule="auto"/>
        <w:rPr>
          <w:rFonts w:hint="eastAsia" w:hAnsi="宋体" w:cs="宋体"/>
          <w:b w:val="0"/>
          <w:bCs/>
          <w:sz w:val="30"/>
          <w:szCs w:val="30"/>
        </w:rPr>
      </w:pPr>
      <w:r>
        <w:rPr>
          <w:rFonts w:hint="eastAsia" w:hAnsi="宋体" w:cs="宋体"/>
          <w:b w:val="0"/>
          <w:bCs/>
          <w:sz w:val="30"/>
          <w:szCs w:val="30"/>
        </w:rPr>
        <w:t xml:space="preserve">35、电子投标文件要求</w:t>
      </w:r>
      <w:r/>
    </w:p>
    <w:p>
      <w:pPr>
        <w:ind w:firstLine="480"/>
        <w:spacing w:line="360" w:lineRule="auto"/>
        <w:rPr>
          <w:rFonts w:hint="eastAsia" w:hAnsi="宋体" w:cs="宋体"/>
          <w:b w:val="0"/>
          <w:bCs/>
          <w:szCs w:val="24"/>
        </w:rPr>
      </w:pPr>
      <w:r>
        <w:rPr>
          <w:rFonts w:hint="eastAsia" w:hAnsi="宋体" w:cs="宋体"/>
          <w:b w:val="0"/>
          <w:bCs/>
          <w:szCs w:val="24"/>
        </w:rPr>
        <w:t xml:space="preserve">35.1电子招标投标交易平台（即“苏采云”系统，网址：http://jszfcg.jsczt.cn/）相关要求是本招标文件的组成部分。</w:t>
      </w:r>
      <w:r/>
    </w:p>
    <w:p>
      <w:pPr>
        <w:ind w:firstLine="480"/>
        <w:spacing w:line="360" w:lineRule="auto"/>
        <w:rPr>
          <w:rFonts w:hint="eastAsia" w:hAnsi="宋体" w:cs="宋体"/>
          <w:b w:val="0"/>
          <w:bCs/>
          <w:szCs w:val="24"/>
        </w:rPr>
      </w:pPr>
      <w:r>
        <w:rPr>
          <w:rFonts w:hint="eastAsia" w:hAnsi="宋体" w:cs="宋体"/>
          <w:b w:val="0"/>
          <w:bCs/>
          <w:szCs w:val="24"/>
        </w:rPr>
        <w:t xml:space="preserve">35.2投标人应对 CA 证书妥善保管，如被他人盗用投标，因此带来的结果均由投标人自行承担。</w:t>
      </w:r>
      <w:r/>
    </w:p>
    <w:p>
      <w:pPr>
        <w:ind w:firstLine="480"/>
        <w:spacing w:line="360" w:lineRule="auto"/>
        <w:rPr>
          <w:rFonts w:hint="eastAsia" w:hAnsi="宋体" w:cs="宋体"/>
          <w:b w:val="0"/>
          <w:bCs/>
          <w:szCs w:val="24"/>
        </w:rPr>
      </w:pPr>
      <w:r>
        <w:rPr>
          <w:rFonts w:hint="eastAsia" w:hAnsi="宋体" w:cs="宋体"/>
          <w:b w:val="0"/>
          <w:bCs/>
          <w:szCs w:val="24"/>
        </w:rPr>
        <w:t xml:space="preserve">35.3投标人应当对招标文件提出的要求和条件作出实质性响应，并在电子投标系统逐条应答。</w:t>
      </w:r>
      <w:r/>
    </w:p>
    <w:p>
      <w:pPr>
        <w:ind w:firstLine="480"/>
        <w:spacing w:line="360" w:lineRule="auto"/>
        <w:rPr>
          <w:rFonts w:hint="eastAsia" w:hAnsi="宋体" w:cs="宋体"/>
          <w:b w:val="0"/>
          <w:bCs/>
          <w:szCs w:val="24"/>
        </w:rPr>
      </w:pPr>
      <w:r>
        <w:rPr>
          <w:rFonts w:hint="eastAsia" w:hAnsi="宋体" w:cs="宋体"/>
          <w:b w:val="0"/>
          <w:bCs/>
          <w:szCs w:val="24"/>
        </w:rPr>
        <w:t xml:space="preserve">35.4投标人应对要求提供的资格证明文件（如资质证书、资格证书）、技术资料（如白皮书、彩页、手册等）扫描上传至投标系统。</w:t>
      </w:r>
      <w:r/>
    </w:p>
    <w:p>
      <w:pPr>
        <w:ind w:firstLine="600"/>
        <w:spacing w:line="360" w:lineRule="auto"/>
        <w:rPr>
          <w:rFonts w:hint="eastAsia" w:hAnsi="宋体" w:cs="宋体"/>
          <w:b w:val="0"/>
          <w:bCs/>
          <w:sz w:val="30"/>
          <w:szCs w:val="30"/>
        </w:rPr>
      </w:pPr>
      <w:r>
        <w:rPr>
          <w:rFonts w:hAnsi="宋体" w:cs="宋体"/>
          <w:b w:val="0"/>
          <w:bCs/>
          <w:sz w:val="30"/>
          <w:szCs w:val="30"/>
        </w:rPr>
        <w:t xml:space="preserve">3</w:t>
      </w:r>
      <w:r>
        <w:rPr>
          <w:rFonts w:hint="eastAsia" w:hAnsi="宋体" w:cs="宋体"/>
          <w:b w:val="0"/>
          <w:bCs/>
          <w:sz w:val="30"/>
          <w:szCs w:val="30"/>
        </w:rPr>
        <w:t xml:space="preserve">6</w:t>
      </w:r>
      <w:r>
        <w:rPr>
          <w:rFonts w:hAnsi="宋体" w:cs="宋体"/>
          <w:b w:val="0"/>
          <w:bCs/>
          <w:sz w:val="30"/>
          <w:szCs w:val="30"/>
        </w:rPr>
        <w:t xml:space="preserve">、中标服务费</w:t>
      </w:r>
      <w:r/>
    </w:p>
    <w:p>
      <w:pPr>
        <w:pStyle w:val="978"/>
        <w:ind w:firstLine="482"/>
        <w:spacing w:line="360" w:lineRule="auto"/>
        <w:rPr>
          <w:rFonts w:hint="eastAsia" w:ascii="宋体" w:hAnsi="宋体" w:eastAsia="宋体" w:cs="宋体"/>
          <w:b w:val="0"/>
          <w:bCs/>
          <w:sz w:val="24"/>
          <w:szCs w:val="24"/>
        </w:rPr>
      </w:pPr>
      <w:r>
        <w:rPr>
          <w:rFonts w:hint="eastAsia" w:ascii="宋体" w:hAnsi="宋体" w:eastAsia="宋体" w:cs="宋体"/>
          <w:sz w:val="24"/>
          <w:szCs w:val="24"/>
        </w:rPr>
        <w:t xml:space="preserve">领取中标通知书前</w:t>
      </w:r>
      <w:r>
        <w:rPr>
          <w:rFonts w:hint="eastAsia" w:ascii="宋体" w:hAnsi="宋体" w:eastAsia="宋体" w:cs="宋体"/>
          <w:b w:val="0"/>
          <w:bCs/>
          <w:sz w:val="24"/>
          <w:szCs w:val="24"/>
        </w:rPr>
        <w:t xml:space="preserve">，中标人按照江苏省招标投标协会（苏招协[2022]002）《江苏省招标代理服务收费的指导意见》货物收费指导价标准，向采购代理机构一次性缴纳中标服务费，单包不足伍仟元的按伍仟元标准收取，汇款时需备注本次项目编号。</w:t>
      </w:r>
      <w:r/>
    </w:p>
    <w:p>
      <w:pPr>
        <w:pStyle w:val="978"/>
        <w:ind w:firstLine="48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银行信息：</w:t>
      </w:r>
      <w:r/>
    </w:p>
    <w:p>
      <w:pPr>
        <w:pStyle w:val="978"/>
        <w:ind w:firstLine="48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户名：江苏海外集团国际工程咨询有限公司</w:t>
      </w:r>
      <w:r/>
    </w:p>
    <w:p>
      <w:pPr>
        <w:pStyle w:val="978"/>
        <w:ind w:firstLine="48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开户银行：交行江苏省分行营业部</w:t>
      </w:r>
      <w:r/>
    </w:p>
    <w:p>
      <w:pPr>
        <w:pStyle w:val="978"/>
        <w:ind w:firstLine="48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账号：</w:t>
      </w:r>
      <w:r>
        <w:rPr>
          <w:rFonts w:ascii="宋体" w:hAnsi="宋体" w:eastAsia="宋体" w:cs="宋体"/>
          <w:b w:val="0"/>
          <w:bCs/>
          <w:sz w:val="24"/>
          <w:szCs w:val="24"/>
        </w:rPr>
        <w:t xml:space="preserve">320006607010141124109</w:t>
      </w:r>
      <w:r>
        <w:br w:type="page" w:clear="all"/>
      </w:r>
      <w:r/>
    </w:p>
    <w:p>
      <w:pPr>
        <w:pStyle w:val="950"/>
        <w:spacing w:line="360" w:lineRule="auto"/>
        <w:rPr>
          <w:rFonts w:hint="eastAsia" w:ascii="宋体" w:hAnsi="宋体" w:eastAsia="宋体" w:cs="宋体"/>
          <w:b/>
          <w:bCs/>
          <w:sz w:val="44"/>
        </w:rPr>
      </w:pPr>
      <w:r/>
      <w:bookmarkStart w:id="209" w:name="_Toc174468378"/>
      <w:r>
        <w:rPr>
          <w:rFonts w:hint="eastAsia" w:ascii="宋体" w:hAnsi="宋体" w:eastAsia="宋体" w:cs="宋体"/>
          <w:b/>
          <w:bCs/>
          <w:sz w:val="44"/>
        </w:rPr>
        <w:t xml:space="preserve">第三章</w:t>
      </w:r>
      <w:bookmarkEnd w:id="54"/>
      <w:r/>
      <w:bookmarkEnd w:id="55"/>
      <w:r/>
      <w:bookmarkEnd w:id="56"/>
      <w:r/>
      <w:bookmarkEnd w:id="57"/>
      <w:r/>
      <w:bookmarkEnd w:id="58"/>
      <w:r>
        <w:rPr>
          <w:rFonts w:hint="eastAsia" w:ascii="宋体" w:hAnsi="宋体" w:eastAsia="宋体" w:cs="宋体"/>
          <w:b/>
          <w:bCs/>
          <w:sz w:val="44"/>
        </w:rPr>
        <w:t xml:space="preserve">  合同文本</w:t>
      </w:r>
      <w:bookmarkEnd w:id="209"/>
      <w:r/>
      <w:r/>
    </w:p>
    <w:p>
      <w:pPr>
        <w:ind w:firstLine="480"/>
        <w:spacing w:line="360" w:lineRule="auto"/>
        <w:rPr>
          <w:rFonts w:hint="eastAsia" w:hAnsi="宋体" w:cs="宋体"/>
          <w:b w:val="0"/>
          <w:bCs/>
        </w:rPr>
      </w:pPr>
      <w:r/>
      <w:bookmarkStart w:id="210" w:name="_Toc16938559"/>
      <w:r/>
      <w:bookmarkStart w:id="211" w:name="_Toc513029243"/>
      <w:r/>
      <w:bookmarkStart w:id="212" w:name="_Toc20823315"/>
      <w:r/>
      <w:bookmarkStart w:id="213" w:name="_Hlt16619350"/>
      <w:r/>
      <w:bookmarkStart w:id="214" w:name="_Toc20823346"/>
      <w:r/>
      <w:bookmarkStart w:id="215" w:name="_Toc120614244"/>
      <w:r/>
      <w:bookmarkStart w:id="216" w:name="_Toc16938590"/>
      <w:r/>
      <w:bookmarkStart w:id="217" w:name="_Toc462564139"/>
      <w:r/>
      <w:bookmarkStart w:id="218" w:name="_Toc479757211"/>
      <w:r>
        <w:rPr>
          <w:rFonts w:hint="eastAsia" w:hAnsi="宋体" w:cs="宋体"/>
          <w:b w:val="0"/>
          <w:bCs/>
        </w:rPr>
        <w:t xml:space="preserve">以下为中标后签定本项目合同的通用条款，采购人与中标人应按此签订采购合同。中标人不得提出实质性的修改，关于专用条款将由采购人与中标人结合本项目具体情况协商后签订。</w:t>
      </w:r>
      <w:r/>
    </w:p>
    <w:p>
      <w:pPr>
        <w:jc w:val="center"/>
        <w:rPr>
          <w:sz w:val="36"/>
          <w:szCs w:val="36"/>
        </w:rPr>
      </w:pPr>
      <w:r>
        <w:rPr>
          <w:sz w:val="36"/>
          <w:szCs w:val="36"/>
        </w:rPr>
      </w:r>
      <w:r/>
    </w:p>
    <w:p>
      <w:pPr>
        <w:jc w:val="center"/>
        <w:rPr>
          <w:b w:val="0"/>
          <w:bCs/>
          <w:sz w:val="30"/>
          <w:szCs w:val="30"/>
        </w:rPr>
      </w:pPr>
      <w:r>
        <w:rPr>
          <w:rFonts w:hint="eastAsia"/>
          <w:b w:val="0"/>
          <w:bCs/>
          <w:sz w:val="30"/>
          <w:szCs w:val="30"/>
        </w:rPr>
        <w:t xml:space="preserve">购销合同</w:t>
      </w:r>
      <w:r/>
    </w:p>
    <w:p>
      <w:pPr>
        <w:ind w:left="5565" w:hanging="5565"/>
        <w:spacing w:line="360" w:lineRule="auto"/>
        <w:rPr>
          <w:b w:val="0"/>
          <w:bCs/>
          <w:sz w:val="21"/>
          <w:szCs w:val="21"/>
        </w:rPr>
      </w:pPr>
      <w:r>
        <w:rPr>
          <w:rFonts w:hint="eastAsia"/>
          <w:b w:val="0"/>
          <w:bCs/>
          <w:sz w:val="21"/>
          <w:szCs w:val="21"/>
        </w:rPr>
        <w:t xml:space="preserve">甲方：                         </w:t>
      </w:r>
      <w:r/>
    </w:p>
    <w:p>
      <w:pPr>
        <w:jc w:val="left"/>
        <w:spacing w:line="360" w:lineRule="auto"/>
        <w:widowControl/>
        <w:rPr>
          <w:b w:val="0"/>
          <w:bCs/>
          <w:sz w:val="21"/>
          <w:szCs w:val="21"/>
        </w:rPr>
      </w:pPr>
      <w:r>
        <w:rPr>
          <w:rFonts w:hint="eastAsia"/>
          <w:b w:val="0"/>
          <w:bCs/>
          <w:sz w:val="21"/>
          <w:szCs w:val="21"/>
        </w:rPr>
        <w:t xml:space="preserve">住所地：</w:t>
      </w:r>
      <w:r/>
    </w:p>
    <w:p>
      <w:pPr>
        <w:ind w:left="5565" w:hanging="5565"/>
        <w:spacing w:line="360" w:lineRule="auto"/>
        <w:rPr>
          <w:b w:val="0"/>
          <w:bCs/>
          <w:sz w:val="21"/>
          <w:szCs w:val="21"/>
        </w:rPr>
      </w:pPr>
      <w:r>
        <w:rPr>
          <w:rFonts w:hint="eastAsia"/>
          <w:b w:val="0"/>
          <w:bCs/>
          <w:sz w:val="21"/>
          <w:szCs w:val="21"/>
        </w:rPr>
        <w:t xml:space="preserve">乙方：                                                 </w:t>
      </w:r>
      <w:r/>
    </w:p>
    <w:p>
      <w:pPr>
        <w:ind w:left="5565" w:hanging="5565"/>
        <w:spacing w:line="360" w:lineRule="auto"/>
        <w:rPr>
          <w:b w:val="0"/>
          <w:bCs/>
          <w:sz w:val="21"/>
          <w:szCs w:val="21"/>
        </w:rPr>
      </w:pPr>
      <w:r>
        <w:rPr>
          <w:b w:val="0"/>
          <w:bCs/>
          <w:sz w:val="21"/>
          <w:szCs w:val="21"/>
        </w:rPr>
        <w:t xml:space="preserve">乙方社会信用代码</w:t>
      </w:r>
      <w:r>
        <w:rPr>
          <w:rFonts w:hint="eastAsia"/>
          <w:b w:val="0"/>
          <w:bCs/>
          <w:sz w:val="21"/>
          <w:szCs w:val="21"/>
        </w:rPr>
        <w:t xml:space="preserve">： </w:t>
      </w:r>
      <w:r/>
    </w:p>
    <w:p>
      <w:pPr>
        <w:jc w:val="left"/>
        <w:spacing w:line="360" w:lineRule="auto"/>
        <w:widowControl/>
        <w:rPr>
          <w:b w:val="0"/>
          <w:bCs/>
          <w:sz w:val="21"/>
          <w:szCs w:val="21"/>
        </w:rPr>
      </w:pPr>
      <w:r>
        <w:rPr>
          <w:rFonts w:hint="eastAsia"/>
          <w:b w:val="0"/>
          <w:bCs/>
          <w:sz w:val="21"/>
          <w:szCs w:val="21"/>
        </w:rPr>
        <w:t xml:space="preserve">住所地： </w:t>
      </w:r>
      <w:r/>
    </w:p>
    <w:p>
      <w:pPr>
        <w:ind w:firstLine="420"/>
        <w:spacing w:line="360" w:lineRule="auto"/>
        <w:rPr>
          <w:b w:val="0"/>
          <w:bCs/>
          <w:sz w:val="21"/>
          <w:szCs w:val="21"/>
        </w:rPr>
      </w:pPr>
      <w:r>
        <w:rPr>
          <w:rFonts w:hint="eastAsia"/>
          <w:b w:val="0"/>
          <w:bCs/>
          <w:sz w:val="21"/>
          <w:szCs w:val="21"/>
        </w:rPr>
        <w:t xml:space="preserve">经甲、乙双方协商，就乙方销售给甲方设备，特订立本合同。</w:t>
      </w:r>
      <w:r/>
    </w:p>
    <w:p>
      <w:pPr>
        <w:spacing w:line="360" w:lineRule="auto"/>
        <w:rPr>
          <w:b w:val="0"/>
          <w:bCs/>
          <w:sz w:val="21"/>
          <w:szCs w:val="21"/>
        </w:rPr>
      </w:pPr>
      <w:r>
        <w:rPr>
          <w:rFonts w:hint="eastAsia"/>
          <w:b w:val="0"/>
          <w:bCs/>
          <w:sz w:val="21"/>
          <w:szCs w:val="21"/>
        </w:rPr>
        <w:t xml:space="preserve">一、设备名称、型号、数量和价格</w:t>
      </w:r>
      <w:r/>
    </w:p>
    <w:tbl>
      <w:tblPr>
        <w:tblStyle w:val="1014"/>
        <w:tblW w:w="8577" w:type="dxa"/>
        <w:tblLayout w:type="fixed"/>
        <w:tblLook w:val="04A0" w:firstRow="1" w:lastRow="0" w:firstColumn="1" w:lastColumn="0" w:noHBand="0" w:noVBand="1"/>
      </w:tblPr>
      <w:tblGrid>
        <w:gridCol w:w="1504"/>
        <w:gridCol w:w="1953"/>
        <w:gridCol w:w="1092"/>
        <w:gridCol w:w="636"/>
        <w:gridCol w:w="742"/>
        <w:gridCol w:w="1166"/>
        <w:gridCol w:w="1484"/>
      </w:tblGrid>
      <w:tr>
        <w:trPr>
          <w:trHeight w:val="861"/>
        </w:trPr>
        <w:tc>
          <w:tcPr>
            <w:tcW w:w="1504" w:type="dxa"/>
            <w:vAlign w:val="center"/>
            <w:textDirection w:val="lrTb"/>
            <w:noWrap w:val="false"/>
          </w:tcPr>
          <w:p>
            <w:pPr>
              <w:jc w:val="center"/>
              <w:spacing w:line="360" w:lineRule="auto"/>
              <w:rPr>
                <w:b w:val="0"/>
                <w:bCs/>
                <w:sz w:val="21"/>
                <w:szCs w:val="21"/>
              </w:rPr>
            </w:pPr>
            <w:r>
              <w:rPr>
                <w:rFonts w:hint="eastAsia"/>
                <w:b w:val="0"/>
                <w:bCs/>
                <w:sz w:val="21"/>
                <w:szCs w:val="21"/>
              </w:rPr>
              <w:t xml:space="preserve">设备名称</w:t>
            </w:r>
            <w:r/>
          </w:p>
        </w:tc>
        <w:tc>
          <w:tcPr>
            <w:tcW w:w="1953" w:type="dxa"/>
            <w:vAlign w:val="center"/>
            <w:textDirection w:val="lrTb"/>
            <w:noWrap w:val="false"/>
          </w:tcPr>
          <w:p>
            <w:pPr>
              <w:jc w:val="center"/>
              <w:spacing w:line="360" w:lineRule="auto"/>
              <w:rPr>
                <w:b w:val="0"/>
                <w:bCs/>
                <w:sz w:val="21"/>
                <w:szCs w:val="21"/>
              </w:rPr>
            </w:pPr>
            <w:r>
              <w:rPr>
                <w:rFonts w:hint="eastAsia"/>
                <w:b w:val="0"/>
                <w:bCs/>
                <w:sz w:val="21"/>
                <w:szCs w:val="21"/>
              </w:rPr>
              <w:t xml:space="preserve">生产厂家</w:t>
            </w:r>
            <w:r/>
          </w:p>
        </w:tc>
        <w:tc>
          <w:tcPr>
            <w:tcW w:w="1092" w:type="dxa"/>
            <w:vAlign w:val="center"/>
            <w:textDirection w:val="lrTb"/>
            <w:noWrap w:val="false"/>
          </w:tcPr>
          <w:p>
            <w:pPr>
              <w:jc w:val="center"/>
              <w:spacing w:line="360" w:lineRule="auto"/>
              <w:rPr>
                <w:b w:val="0"/>
                <w:bCs/>
                <w:sz w:val="21"/>
                <w:szCs w:val="21"/>
              </w:rPr>
            </w:pPr>
            <w:r>
              <w:rPr>
                <w:rFonts w:hint="eastAsia"/>
                <w:b w:val="0"/>
                <w:bCs/>
                <w:sz w:val="21"/>
                <w:szCs w:val="21"/>
              </w:rPr>
              <w:t xml:space="preserve">规格型号</w:t>
            </w:r>
            <w:r/>
          </w:p>
        </w:tc>
        <w:tc>
          <w:tcPr>
            <w:tcW w:w="636" w:type="dxa"/>
            <w:vAlign w:val="center"/>
            <w:textDirection w:val="lrTb"/>
            <w:noWrap w:val="false"/>
          </w:tcPr>
          <w:p>
            <w:pPr>
              <w:jc w:val="center"/>
              <w:spacing w:line="360" w:lineRule="auto"/>
              <w:rPr>
                <w:b w:val="0"/>
                <w:bCs/>
                <w:sz w:val="21"/>
                <w:szCs w:val="21"/>
              </w:rPr>
            </w:pPr>
            <w:r>
              <w:rPr>
                <w:rFonts w:hint="eastAsia"/>
                <w:b w:val="0"/>
                <w:bCs/>
                <w:sz w:val="21"/>
                <w:szCs w:val="21"/>
              </w:rPr>
              <w:t xml:space="preserve">单位</w:t>
            </w:r>
            <w:r/>
          </w:p>
        </w:tc>
        <w:tc>
          <w:tcPr>
            <w:tcW w:w="742" w:type="dxa"/>
            <w:vAlign w:val="center"/>
            <w:textDirection w:val="lrTb"/>
            <w:noWrap w:val="false"/>
          </w:tcPr>
          <w:p>
            <w:pPr>
              <w:jc w:val="center"/>
              <w:spacing w:line="360" w:lineRule="auto"/>
              <w:rPr>
                <w:b w:val="0"/>
                <w:bCs/>
                <w:sz w:val="21"/>
                <w:szCs w:val="21"/>
              </w:rPr>
            </w:pPr>
            <w:r>
              <w:rPr>
                <w:rFonts w:hint="eastAsia"/>
                <w:b w:val="0"/>
                <w:bCs/>
                <w:sz w:val="21"/>
                <w:szCs w:val="21"/>
              </w:rPr>
              <w:t xml:space="preserve">数量</w:t>
            </w:r>
            <w:r/>
          </w:p>
        </w:tc>
        <w:tc>
          <w:tcPr>
            <w:tcW w:w="1166" w:type="dxa"/>
            <w:vAlign w:val="center"/>
            <w:textDirection w:val="lrTb"/>
            <w:noWrap w:val="false"/>
          </w:tcPr>
          <w:p>
            <w:pPr>
              <w:jc w:val="center"/>
              <w:spacing w:line="360" w:lineRule="auto"/>
              <w:rPr>
                <w:b w:val="0"/>
                <w:bCs/>
                <w:sz w:val="21"/>
                <w:szCs w:val="21"/>
              </w:rPr>
            </w:pPr>
            <w:r>
              <w:rPr>
                <w:rFonts w:hint="eastAsia"/>
                <w:b w:val="0"/>
                <w:bCs/>
                <w:sz w:val="21"/>
                <w:szCs w:val="21"/>
              </w:rPr>
              <w:t xml:space="preserve">单价（元）</w:t>
            </w:r>
            <w:r/>
          </w:p>
        </w:tc>
        <w:tc>
          <w:tcPr>
            <w:tcW w:w="1484" w:type="dxa"/>
            <w:vAlign w:val="center"/>
            <w:textDirection w:val="lrTb"/>
            <w:noWrap w:val="false"/>
          </w:tcPr>
          <w:p>
            <w:pPr>
              <w:jc w:val="center"/>
              <w:spacing w:line="360" w:lineRule="auto"/>
              <w:rPr>
                <w:b w:val="0"/>
                <w:bCs/>
                <w:sz w:val="21"/>
                <w:szCs w:val="21"/>
                <w:u w:val="single"/>
              </w:rPr>
            </w:pPr>
            <w:r>
              <w:rPr>
                <w:rFonts w:hint="eastAsia"/>
                <w:b w:val="0"/>
                <w:bCs/>
                <w:sz w:val="21"/>
                <w:szCs w:val="21"/>
              </w:rPr>
              <w:t xml:space="preserve">成交总价（元）</w:t>
            </w:r>
            <w:r/>
          </w:p>
        </w:tc>
      </w:tr>
      <w:tr>
        <w:trPr>
          <w:trHeight w:val="435"/>
        </w:trPr>
        <w:tc>
          <w:tcPr>
            <w:tcW w:w="1504" w:type="dxa"/>
            <w:vAlign w:val="center"/>
            <w:textDirection w:val="lrTb"/>
            <w:noWrap w:val="false"/>
          </w:tcPr>
          <w:p>
            <w:pPr>
              <w:jc w:val="center"/>
              <w:spacing w:line="360" w:lineRule="auto"/>
              <w:rPr>
                <w:b w:val="0"/>
                <w:bCs/>
                <w:sz w:val="21"/>
                <w:szCs w:val="21"/>
              </w:rPr>
            </w:pPr>
            <w:r>
              <w:rPr>
                <w:rFonts w:hint="eastAsia"/>
                <w:b w:val="0"/>
                <w:bCs/>
                <w:sz w:val="40"/>
                <w:szCs w:val="40"/>
              </w:rPr>
              <w:t xml:space="preserve">xxxxxx</w:t>
            </w:r>
            <w:r/>
          </w:p>
        </w:tc>
        <w:tc>
          <w:tcPr>
            <w:tcW w:w="1953" w:type="dxa"/>
            <w:vAlign w:val="center"/>
            <w:textDirection w:val="lrTb"/>
            <w:noWrap w:val="false"/>
          </w:tcPr>
          <w:p>
            <w:pPr>
              <w:jc w:val="center"/>
              <w:spacing w:line="360" w:lineRule="auto"/>
              <w:rPr>
                <w:b w:val="0"/>
                <w:bCs/>
                <w:sz w:val="21"/>
                <w:szCs w:val="21"/>
              </w:rPr>
            </w:pPr>
            <w:r>
              <w:rPr>
                <w:rFonts w:hint="eastAsia"/>
                <w:b w:val="0"/>
                <w:bCs/>
                <w:sz w:val="21"/>
                <w:szCs w:val="21"/>
              </w:rPr>
              <w:t xml:space="preserve"> </w:t>
            </w:r>
            <w:r/>
          </w:p>
        </w:tc>
        <w:tc>
          <w:tcPr>
            <w:tcW w:w="1092" w:type="dxa"/>
            <w:vAlign w:val="center"/>
            <w:textDirection w:val="lrTb"/>
            <w:noWrap w:val="false"/>
          </w:tcPr>
          <w:p>
            <w:pPr>
              <w:jc w:val="center"/>
              <w:spacing w:line="360" w:lineRule="auto"/>
              <w:rPr>
                <w:b w:val="0"/>
                <w:bCs/>
                <w:sz w:val="21"/>
                <w:szCs w:val="21"/>
              </w:rPr>
            </w:pPr>
            <w:r>
              <w:rPr>
                <w:b w:val="0"/>
                <w:bCs/>
                <w:sz w:val="21"/>
                <w:szCs w:val="21"/>
              </w:rPr>
            </w:r>
            <w:r/>
          </w:p>
        </w:tc>
        <w:tc>
          <w:tcPr>
            <w:tcW w:w="636" w:type="dxa"/>
            <w:vAlign w:val="center"/>
            <w:textDirection w:val="lrTb"/>
            <w:noWrap w:val="false"/>
          </w:tcPr>
          <w:p>
            <w:pPr>
              <w:jc w:val="center"/>
              <w:spacing w:line="360" w:lineRule="auto"/>
              <w:rPr>
                <w:b w:val="0"/>
                <w:bCs/>
                <w:sz w:val="21"/>
                <w:szCs w:val="21"/>
              </w:rPr>
            </w:pPr>
            <w:r>
              <w:rPr>
                <w:b w:val="0"/>
                <w:bCs/>
                <w:sz w:val="21"/>
                <w:szCs w:val="21"/>
              </w:rPr>
            </w:r>
            <w:r/>
          </w:p>
        </w:tc>
        <w:tc>
          <w:tcPr>
            <w:tcW w:w="742" w:type="dxa"/>
            <w:vAlign w:val="center"/>
            <w:textDirection w:val="lrTb"/>
            <w:noWrap w:val="false"/>
          </w:tcPr>
          <w:p>
            <w:pPr>
              <w:jc w:val="center"/>
              <w:spacing w:line="360" w:lineRule="auto"/>
              <w:rPr>
                <w:b w:val="0"/>
                <w:bCs/>
                <w:sz w:val="21"/>
                <w:szCs w:val="21"/>
              </w:rPr>
            </w:pPr>
            <w:r>
              <w:rPr>
                <w:b w:val="0"/>
                <w:bCs/>
                <w:sz w:val="21"/>
                <w:szCs w:val="21"/>
              </w:rPr>
            </w:r>
            <w:r/>
          </w:p>
        </w:tc>
        <w:tc>
          <w:tcPr>
            <w:tcW w:w="1166" w:type="dxa"/>
            <w:vAlign w:val="center"/>
            <w:textDirection w:val="lrTb"/>
            <w:noWrap w:val="false"/>
          </w:tcPr>
          <w:p>
            <w:pPr>
              <w:jc w:val="center"/>
              <w:spacing w:line="360" w:lineRule="auto"/>
              <w:rPr>
                <w:b w:val="0"/>
                <w:bCs/>
                <w:sz w:val="21"/>
                <w:szCs w:val="21"/>
              </w:rPr>
            </w:pPr>
            <w:r>
              <w:rPr>
                <w:b w:val="0"/>
                <w:bCs/>
                <w:sz w:val="21"/>
                <w:szCs w:val="21"/>
              </w:rPr>
            </w:r>
            <w:r/>
          </w:p>
        </w:tc>
        <w:tc>
          <w:tcPr>
            <w:tcW w:w="1484" w:type="dxa"/>
            <w:vAlign w:val="center"/>
            <w:textDirection w:val="lrTb"/>
            <w:noWrap w:val="false"/>
          </w:tcPr>
          <w:p>
            <w:pPr>
              <w:jc w:val="center"/>
              <w:spacing w:line="360" w:lineRule="auto"/>
              <w:rPr>
                <w:b w:val="0"/>
                <w:bCs/>
                <w:sz w:val="21"/>
                <w:szCs w:val="21"/>
              </w:rPr>
            </w:pPr>
            <w:r>
              <w:rPr>
                <w:b w:val="0"/>
                <w:bCs/>
                <w:sz w:val="21"/>
                <w:szCs w:val="21"/>
              </w:rPr>
            </w:r>
            <w:r/>
          </w:p>
        </w:tc>
      </w:tr>
      <w:tr>
        <w:trPr>
          <w:trHeight w:val="511"/>
        </w:trPr>
        <w:tc>
          <w:tcPr>
            <w:gridSpan w:val="5"/>
            <w:tcW w:w="5927" w:type="dxa"/>
            <w:vAlign w:val="center"/>
            <w:textDirection w:val="lrTb"/>
            <w:noWrap w:val="false"/>
          </w:tcPr>
          <w:p>
            <w:pPr>
              <w:rPr>
                <w:b w:val="0"/>
                <w:bCs/>
                <w:szCs w:val="24"/>
                <w:u w:val="single"/>
              </w:rPr>
            </w:pPr>
            <w:r>
              <w:rPr>
                <w:rFonts w:hint="eastAsia"/>
                <w:b w:val="0"/>
                <w:bCs/>
                <w:sz w:val="21"/>
                <w:szCs w:val="21"/>
              </w:rPr>
              <w:t xml:space="preserve">总计含税价人民币（大写）：</w:t>
            </w:r>
            <w:r/>
          </w:p>
        </w:tc>
        <w:tc>
          <w:tcPr>
            <w:gridSpan w:val="2"/>
            <w:tcW w:w="2650" w:type="dxa"/>
            <w:vAlign w:val="center"/>
            <w:textDirection w:val="lrTb"/>
            <w:noWrap w:val="false"/>
          </w:tcPr>
          <w:p>
            <w:pPr>
              <w:spacing w:line="360" w:lineRule="auto"/>
              <w:rPr>
                <w:b w:val="0"/>
                <w:bCs/>
                <w:sz w:val="21"/>
                <w:szCs w:val="21"/>
                <w:u w:val="single"/>
              </w:rPr>
            </w:pPr>
            <w:r>
              <w:rPr>
                <w:rFonts w:hint="eastAsia"/>
                <w:b w:val="0"/>
                <w:bCs/>
                <w:sz w:val="21"/>
                <w:szCs w:val="21"/>
              </w:rPr>
              <w:t xml:space="preserve">小写：</w:t>
            </w:r>
            <w:r/>
          </w:p>
        </w:tc>
      </w:tr>
    </w:tbl>
    <w:p>
      <w:pPr>
        <w:spacing w:line="360" w:lineRule="auto"/>
        <w:rPr>
          <w:b w:val="0"/>
          <w:bCs/>
          <w:sz w:val="21"/>
          <w:szCs w:val="21"/>
        </w:rPr>
      </w:pPr>
      <w:r>
        <w:rPr>
          <w:rFonts w:hint="eastAsia"/>
          <w:b w:val="0"/>
          <w:bCs/>
          <w:sz w:val="21"/>
          <w:szCs w:val="21"/>
        </w:rPr>
        <w:t xml:space="preserve">二、设备详细配置清单见附件。</w:t>
      </w:r>
      <w:r/>
    </w:p>
    <w:p>
      <w:pPr>
        <w:spacing w:line="360" w:lineRule="auto"/>
        <w:rPr>
          <w:b w:val="0"/>
          <w:bCs/>
          <w:szCs w:val="24"/>
          <w:u w:val="single"/>
        </w:rPr>
      </w:pPr>
      <w:r>
        <w:rPr>
          <w:rFonts w:hint="eastAsia"/>
          <w:b w:val="0"/>
          <w:bCs/>
          <w:sz w:val="21"/>
          <w:szCs w:val="21"/>
        </w:rPr>
        <w:t xml:space="preserve">三、付款方式：</w:t>
      </w:r>
      <w:r>
        <w:rPr>
          <w:rFonts w:hAnsi="宋体"/>
          <w:b w:val="0"/>
          <w:bCs/>
          <w:sz w:val="21"/>
          <w:szCs w:val="21"/>
        </w:rPr>
        <w:t xml:space="preserve">合同签订后，</w:t>
      </w:r>
      <w:r>
        <w:rPr>
          <w:rFonts w:hint="eastAsia" w:hAnsi="宋体"/>
          <w:b w:val="0"/>
          <w:bCs/>
          <w:sz w:val="21"/>
          <w:szCs w:val="21"/>
        </w:rPr>
        <w:t xml:space="preserve">甲方</w:t>
      </w:r>
      <w:r>
        <w:rPr>
          <w:rFonts w:hAnsi="宋体"/>
          <w:b w:val="0"/>
          <w:bCs/>
          <w:sz w:val="21"/>
          <w:szCs w:val="21"/>
        </w:rPr>
        <w:t xml:space="preserve">支付30%货款；设备到货经验收合格后，凭验收报告及对应发票</w:t>
      </w:r>
      <w:r>
        <w:rPr>
          <w:rFonts w:hint="eastAsia" w:hAnsi="宋体"/>
          <w:b w:val="0"/>
          <w:bCs/>
          <w:sz w:val="21"/>
          <w:szCs w:val="21"/>
        </w:rPr>
        <w:t xml:space="preserve">甲方</w:t>
      </w:r>
      <w:r>
        <w:rPr>
          <w:rFonts w:hAnsi="宋体"/>
          <w:b w:val="0"/>
          <w:bCs/>
          <w:sz w:val="21"/>
          <w:szCs w:val="21"/>
        </w:rPr>
        <w:t xml:space="preserve">支付70%货款。（符合《保障中小企业款项支付条例》规定情形的，按该条例规定付款）</w:t>
      </w:r>
      <w:r>
        <w:rPr>
          <w:rFonts w:hint="eastAsia" w:hAnsi="宋体"/>
          <w:b w:val="0"/>
          <w:bCs/>
          <w:sz w:val="21"/>
          <w:szCs w:val="21"/>
        </w:rPr>
        <w:t xml:space="preserve">（以乙方实际响应为准）</w:t>
      </w:r>
      <w:r/>
    </w:p>
    <w:p>
      <w:pPr>
        <w:ind w:firstLine="211"/>
        <w:spacing w:line="360" w:lineRule="auto"/>
        <w:rPr>
          <w:sz w:val="21"/>
          <w:szCs w:val="21"/>
        </w:rPr>
      </w:pPr>
      <w:r>
        <w:rPr>
          <w:rFonts w:hint="eastAsia"/>
          <w:sz w:val="21"/>
          <w:szCs w:val="21"/>
        </w:rPr>
        <w:t xml:space="preserve">本合同所涉款项均付至乙方指定的以下收款账户：</w:t>
      </w:r>
      <w:r/>
    </w:p>
    <w:tbl>
      <w:tblPr>
        <w:tblStyle w:val="1014"/>
        <w:tblW w:w="0" w:type="auto"/>
        <w:tblLook w:val="04A0" w:firstRow="1" w:lastRow="0" w:firstColumn="1" w:lastColumn="0" w:noHBand="0" w:noVBand="1"/>
      </w:tblPr>
      <w:tblGrid>
        <w:gridCol w:w="4148"/>
        <w:gridCol w:w="4148"/>
      </w:tblGrid>
      <w:tr>
        <w:trPr/>
        <w:tc>
          <w:tcPr>
            <w:tcW w:w="4927" w:type="dxa"/>
            <w:textDirection w:val="lrTb"/>
            <w:noWrap w:val="false"/>
          </w:tcPr>
          <w:p>
            <w:pPr>
              <w:spacing w:line="360" w:lineRule="auto"/>
              <w:rPr>
                <w:sz w:val="21"/>
                <w:szCs w:val="21"/>
              </w:rPr>
            </w:pPr>
            <w:r>
              <w:rPr>
                <w:rFonts w:hint="eastAsia"/>
                <w:sz w:val="21"/>
                <w:szCs w:val="21"/>
              </w:rPr>
              <w:t xml:space="preserve">户名：                      </w:t>
            </w:r>
            <w:r/>
          </w:p>
        </w:tc>
        <w:tc>
          <w:tcPr>
            <w:tcW w:w="4927" w:type="dxa"/>
            <w:textDirection w:val="lrTb"/>
            <w:noWrap w:val="false"/>
          </w:tcPr>
          <w:p>
            <w:pPr>
              <w:spacing w:line="360" w:lineRule="auto"/>
              <w:rPr>
                <w:sz w:val="21"/>
                <w:szCs w:val="21"/>
              </w:rPr>
            </w:pPr>
            <w:r>
              <w:rPr>
                <w:rFonts w:hint="eastAsia"/>
                <w:sz w:val="21"/>
                <w:szCs w:val="21"/>
              </w:rPr>
              <w:t xml:space="preserve"> 开户行：                </w:t>
            </w:r>
            <w:r/>
          </w:p>
        </w:tc>
      </w:tr>
      <w:tr>
        <w:trPr/>
        <w:tc>
          <w:tcPr>
            <w:gridSpan w:val="2"/>
            <w:tcW w:w="9854" w:type="dxa"/>
            <w:textDirection w:val="lrTb"/>
            <w:noWrap w:val="false"/>
          </w:tcPr>
          <w:p>
            <w:pPr>
              <w:spacing w:line="360" w:lineRule="auto"/>
              <w:rPr>
                <w:sz w:val="21"/>
                <w:szCs w:val="21"/>
              </w:rPr>
            </w:pPr>
            <w:r>
              <w:rPr>
                <w:rFonts w:hint="eastAsia"/>
                <w:sz w:val="21"/>
                <w:szCs w:val="21"/>
              </w:rPr>
              <w:t xml:space="preserve">银行账号：</w:t>
            </w:r>
            <w:r/>
          </w:p>
        </w:tc>
      </w:tr>
    </w:tbl>
    <w:p>
      <w:pPr>
        <w:spacing w:line="360" w:lineRule="auto"/>
        <w:rPr>
          <w:b w:val="0"/>
          <w:bCs/>
          <w:sz w:val="21"/>
          <w:szCs w:val="21"/>
        </w:rPr>
      </w:pPr>
      <w:r>
        <w:rPr>
          <w:b w:val="0"/>
          <w:bCs/>
          <w:sz w:val="21"/>
          <w:szCs w:val="21"/>
        </w:rPr>
      </w:r>
      <w:r/>
    </w:p>
    <w:p>
      <w:pPr>
        <w:numPr>
          <w:ilvl w:val="0"/>
          <w:numId w:val="4"/>
        </w:numPr>
        <w:spacing w:line="360" w:lineRule="auto"/>
        <w:rPr>
          <w:b w:val="0"/>
          <w:bCs/>
          <w:sz w:val="21"/>
          <w:szCs w:val="21"/>
        </w:rPr>
      </w:pPr>
      <w:r>
        <w:rPr>
          <w:rFonts w:hint="eastAsia"/>
          <w:b w:val="0"/>
          <w:bCs/>
          <w:sz w:val="21"/>
          <w:szCs w:val="21"/>
        </w:rPr>
        <w:t xml:space="preserve">交货期：合同签订之日起</w:t>
      </w:r>
      <w:r>
        <w:rPr>
          <w:rFonts w:hint="eastAsia"/>
          <w:b w:val="0"/>
          <w:bCs/>
          <w:sz w:val="21"/>
          <w:szCs w:val="21"/>
          <w:u w:val="single"/>
        </w:rPr>
        <w:t xml:space="preserve">     </w:t>
      </w:r>
      <w:r>
        <w:rPr>
          <w:rFonts w:hint="eastAsia"/>
          <w:b w:val="0"/>
          <w:bCs/>
          <w:sz w:val="21"/>
          <w:szCs w:val="21"/>
        </w:rPr>
        <w:t xml:space="preserve">天之内货物运抵甲方。乙方每逾期一周交货，按设备总价的5</w:t>
      </w:r>
      <w:r>
        <w:rPr>
          <w:b w:val="0"/>
          <w:bCs/>
          <w:sz w:val="21"/>
          <w:szCs w:val="21"/>
        </w:rPr>
        <w:t xml:space="preserve">‰</w:t>
      </w:r>
      <w:r>
        <w:rPr>
          <w:rFonts w:hint="eastAsia"/>
          <w:b w:val="0"/>
          <w:bCs/>
          <w:sz w:val="21"/>
          <w:szCs w:val="21"/>
        </w:rPr>
        <w:t xml:space="preserve">向甲方支付违约金，该违约金可直接从甲方给付乙方的设备款中直接扣付。</w:t>
      </w:r>
      <w:r/>
    </w:p>
    <w:p>
      <w:pPr>
        <w:numPr>
          <w:ilvl w:val="0"/>
          <w:numId w:val="4"/>
        </w:numPr>
        <w:spacing w:line="360" w:lineRule="auto"/>
        <w:rPr>
          <w:b w:val="0"/>
          <w:bCs/>
          <w:sz w:val="21"/>
          <w:szCs w:val="21"/>
        </w:rPr>
      </w:pPr>
      <w:r>
        <w:rPr>
          <w:rFonts w:hint="eastAsia"/>
          <w:b w:val="0"/>
          <w:bCs/>
          <w:sz w:val="21"/>
          <w:szCs w:val="21"/>
        </w:rPr>
        <w:t xml:space="preserve">交货地点：甲方所在地。</w:t>
      </w:r>
      <w:r/>
    </w:p>
    <w:p>
      <w:pPr>
        <w:numPr>
          <w:ilvl w:val="0"/>
          <w:numId w:val="4"/>
        </w:numPr>
        <w:spacing w:line="360" w:lineRule="auto"/>
        <w:rPr>
          <w:b w:val="0"/>
          <w:bCs/>
          <w:sz w:val="21"/>
          <w:szCs w:val="21"/>
        </w:rPr>
      </w:pPr>
      <w:r>
        <w:rPr>
          <w:rFonts w:hint="eastAsia"/>
          <w:b w:val="0"/>
          <w:bCs/>
          <w:sz w:val="21"/>
          <w:szCs w:val="21"/>
        </w:rPr>
        <w:t xml:space="preserve">质保期：上述设备免费保修 </w:t>
      </w:r>
      <w:r>
        <w:rPr>
          <w:rFonts w:hint="eastAsia"/>
          <w:b w:val="0"/>
          <w:bCs/>
          <w:sz w:val="21"/>
          <w:szCs w:val="21"/>
          <w:u w:val="single"/>
        </w:rPr>
        <w:t xml:space="preserve">    </w:t>
      </w:r>
      <w:r>
        <w:rPr>
          <w:rFonts w:hint="eastAsia"/>
          <w:b w:val="0"/>
          <w:bCs/>
          <w:sz w:val="21"/>
          <w:szCs w:val="21"/>
        </w:rPr>
        <w:t xml:space="preserve">个月；保修期内如机器无法及时修复而影响临床使用时立即更换新机给院方，保修期外乙方对本设备终身负责维修。</w:t>
      </w:r>
      <w:r/>
    </w:p>
    <w:p>
      <w:pPr>
        <w:numPr>
          <w:ilvl w:val="0"/>
          <w:numId w:val="4"/>
        </w:numPr>
        <w:spacing w:line="360" w:lineRule="auto"/>
        <w:rPr>
          <w:b w:val="0"/>
          <w:bCs/>
          <w:sz w:val="21"/>
          <w:szCs w:val="21"/>
        </w:rPr>
      </w:pPr>
      <w:r>
        <w:rPr>
          <w:rFonts w:hint="eastAsia"/>
          <w:b w:val="0"/>
          <w:bCs/>
          <w:sz w:val="21"/>
          <w:szCs w:val="21"/>
        </w:rPr>
        <w:t xml:space="preserve">资质、质量要求及技术标准：</w:t>
      </w:r>
      <w:r/>
    </w:p>
    <w:p>
      <w:pPr>
        <w:numPr>
          <w:ilvl w:val="0"/>
          <w:numId w:val="5"/>
        </w:numPr>
        <w:spacing w:line="360" w:lineRule="auto"/>
        <w:rPr>
          <w:b w:val="0"/>
          <w:bCs/>
          <w:sz w:val="21"/>
          <w:szCs w:val="21"/>
        </w:rPr>
      </w:pPr>
      <w:r>
        <w:rPr>
          <w:rFonts w:hint="eastAsia" w:ascii="黑体" w:hAnsi="黑体" w:eastAsia="黑体" w:cs="黑体"/>
          <w:b w:val="0"/>
          <w:bCs/>
          <w:sz w:val="21"/>
          <w:szCs w:val="21"/>
        </w:rPr>
        <w:t xml:space="preserve">特别提醒条款：</w:t>
      </w:r>
      <w:r>
        <w:rPr>
          <w:rFonts w:hint="eastAsia"/>
          <w:b w:val="0"/>
          <w:bCs/>
          <w:sz w:val="21"/>
          <w:szCs w:val="21"/>
        </w:rPr>
        <w:t xml:space="preserve">a、所提供医疗器械产品注册证必须真实有效；</w:t>
      </w:r>
      <w:r>
        <w:rPr>
          <w:rFonts w:hint="eastAsia"/>
          <w:b w:val="0"/>
          <w:bCs/>
          <w:sz w:val="21"/>
          <w:szCs w:val="21"/>
        </w:rPr>
        <w:t xml:space="preserve">b、所提供设备上的中文品名、型号及产品说明书所注适用范围必须与医疗器械产品注册证所标明的完全一致；c、国产医疗设备上的铭牌必须标注医疗器械注册证号；d、进口货物或部件的原产地证明、报关证明、完税证明、商检证明及编号、质量合格证书、出厂前检测报告等资料；e、发票上所列品名与型号必须与合同所列品名与型号完全一致；f、其他未提及事项必须符合国家食品药品监督管理局的相关规定。以上条款必须满足，否则由此引起的一切责任由乙方负责，包括但不限于甲方解除本合同即设备作退货处理，乙方返还甲方已给付的设备款，乙方承担违约责任。</w:t>
      </w:r>
      <w:r/>
    </w:p>
    <w:p>
      <w:pPr>
        <w:numPr>
          <w:ilvl w:val="255"/>
          <w:numId w:val="0"/>
        </w:numPr>
        <w:jc w:val="left"/>
        <w:spacing w:line="360" w:lineRule="auto"/>
        <w:rPr>
          <w:b w:val="0"/>
          <w:bCs/>
          <w:sz w:val="21"/>
          <w:szCs w:val="21"/>
        </w:rPr>
      </w:pPr>
      <w:r>
        <w:rPr>
          <w:rFonts w:hint="eastAsia"/>
          <w:b w:val="0"/>
          <w:bCs/>
          <w:sz w:val="21"/>
          <w:szCs w:val="21"/>
        </w:rPr>
        <w:t xml:space="preserve">甲方已充分告知和说明且乙方已充分知晓以上特别提醒条款内容之实质，并承诺满足。</w:t>
      </w:r>
      <w:r/>
    </w:p>
    <w:p>
      <w:pPr>
        <w:numPr>
          <w:ilvl w:val="0"/>
          <w:numId w:val="5"/>
        </w:numPr>
        <w:spacing w:line="360" w:lineRule="auto"/>
        <w:rPr>
          <w:b w:val="0"/>
          <w:bCs/>
          <w:sz w:val="21"/>
          <w:szCs w:val="21"/>
        </w:rPr>
      </w:pPr>
      <w:r>
        <w:rPr>
          <w:rFonts w:hint="eastAsia"/>
          <w:b w:val="0"/>
          <w:bCs/>
          <w:sz w:val="21"/>
          <w:szCs w:val="21"/>
        </w:rPr>
        <w:t xml:space="preserve">乙方保证向甲方提供的设备满足中国国家标准或相关行业标准。根据国家规定，如需要提供相关认证证书和标记的设备及有关配置，必须提供上述证书和标记。</w:t>
      </w:r>
      <w:r/>
    </w:p>
    <w:p>
      <w:pPr>
        <w:spacing w:line="360" w:lineRule="auto"/>
        <w:rPr>
          <w:b w:val="0"/>
          <w:bCs/>
          <w:sz w:val="21"/>
          <w:szCs w:val="21"/>
        </w:rPr>
      </w:pPr>
      <w:r>
        <w:rPr>
          <w:rFonts w:hint="eastAsia"/>
          <w:b w:val="0"/>
          <w:bCs/>
          <w:sz w:val="21"/>
          <w:szCs w:val="21"/>
        </w:rPr>
        <w:t xml:space="preserve">3．乙方保证所供设备型号是最新的，且是用符合国家相关行业标准的优质材料和工艺制成、全新，并严格保持原包装，否则造成的一切损失由乙方负全部责任。</w:t>
      </w:r>
      <w:r/>
    </w:p>
    <w:p>
      <w:pPr>
        <w:spacing w:line="360" w:lineRule="auto"/>
        <w:rPr>
          <w:b w:val="0"/>
          <w:bCs/>
          <w:sz w:val="21"/>
          <w:szCs w:val="21"/>
        </w:rPr>
      </w:pPr>
      <w:r>
        <w:rPr>
          <w:rFonts w:hint="eastAsia"/>
          <w:b w:val="0"/>
          <w:bCs/>
          <w:sz w:val="21"/>
          <w:szCs w:val="21"/>
        </w:rPr>
        <w:t xml:space="preserve">4乙方所供设备如验收不合格，根据甲方的要求，乙方必须无条件换货或退货，如换货或退货后仍验收不合格，则甲方有权解除本合同，设备作退货处理，乙方返还甲方已给付的设备款，乙方承担违约责任。由此引起的一切损失由乙方承担。</w:t>
      </w:r>
      <w:r/>
    </w:p>
    <w:p>
      <w:pPr>
        <w:numPr>
          <w:ilvl w:val="0"/>
          <w:numId w:val="4"/>
        </w:numPr>
        <w:spacing w:line="360" w:lineRule="auto"/>
        <w:rPr>
          <w:b w:val="0"/>
          <w:bCs/>
          <w:sz w:val="21"/>
          <w:szCs w:val="21"/>
        </w:rPr>
      </w:pPr>
      <w:r>
        <w:rPr>
          <w:rFonts w:hint="eastAsia"/>
          <w:b w:val="0"/>
          <w:bCs/>
          <w:sz w:val="21"/>
          <w:szCs w:val="21"/>
        </w:rPr>
        <w:t xml:space="preserve">设备到货、安装和验收要求：</w:t>
      </w:r>
      <w:r/>
    </w:p>
    <w:p>
      <w:pPr>
        <w:spacing w:line="360" w:lineRule="auto"/>
        <w:rPr>
          <w:b w:val="0"/>
          <w:bCs/>
          <w:sz w:val="21"/>
          <w:szCs w:val="21"/>
        </w:rPr>
      </w:pPr>
      <w:r>
        <w:rPr>
          <w:rFonts w:hint="eastAsia"/>
          <w:b w:val="0"/>
          <w:bCs/>
          <w:sz w:val="21"/>
          <w:szCs w:val="21"/>
        </w:rPr>
        <w:t xml:space="preserve">1．乙方须提前三天通知甲方，设备到货时间，以便甲方安排好接收工作。乙方负责运输（包括上、下力）；设备到货后，乙方应在二十四小时内开始进行设备的免费安装和调试。设备安装时，乙方必须事先与甲方设备科联系，并与设备科共同参与开箱验收、安装调试，否则引起的一切责任由乙方承担。</w:t>
      </w:r>
      <w:r/>
    </w:p>
    <w:p>
      <w:pPr>
        <w:spacing w:line="360" w:lineRule="auto"/>
        <w:rPr>
          <w:b w:val="0"/>
          <w:bCs/>
          <w:sz w:val="21"/>
          <w:szCs w:val="21"/>
        </w:rPr>
      </w:pPr>
      <w:r>
        <w:rPr>
          <w:rFonts w:hint="eastAsia"/>
          <w:b w:val="0"/>
          <w:bCs/>
          <w:sz w:val="21"/>
          <w:szCs w:val="21"/>
        </w:rPr>
        <w:t xml:space="preserve">2．如乙方提供的设备设有维修软件密码，乙方应保证无条件地为甲方永久免费打开。</w:t>
      </w:r>
      <w:r/>
    </w:p>
    <w:p>
      <w:pPr>
        <w:spacing w:line="360" w:lineRule="auto"/>
        <w:rPr>
          <w:b w:val="0"/>
          <w:bCs/>
          <w:sz w:val="21"/>
          <w:szCs w:val="21"/>
        </w:rPr>
      </w:pPr>
      <w:r>
        <w:rPr>
          <w:rFonts w:hint="eastAsia"/>
          <w:b w:val="0"/>
          <w:bCs/>
          <w:sz w:val="21"/>
          <w:szCs w:val="21"/>
        </w:rPr>
        <w:t xml:space="preserve">3．设备安装、调试结束后，甲方对设备试用后进行验收（时间由甲、乙双方商定），乙方免费派工程师到达现场协助验收工作，直至通过验收。</w:t>
      </w:r>
      <w:r/>
    </w:p>
    <w:p>
      <w:pPr>
        <w:numPr>
          <w:ilvl w:val="0"/>
          <w:numId w:val="4"/>
        </w:numPr>
        <w:spacing w:line="360" w:lineRule="auto"/>
        <w:rPr>
          <w:b w:val="0"/>
          <w:bCs/>
          <w:sz w:val="21"/>
          <w:szCs w:val="21"/>
        </w:rPr>
      </w:pPr>
      <w:r>
        <w:rPr>
          <w:rFonts w:hint="eastAsia"/>
          <w:b w:val="0"/>
          <w:bCs/>
          <w:sz w:val="21"/>
          <w:szCs w:val="21"/>
        </w:rPr>
        <w:t xml:space="preserve">售后服务要求：</w:t>
      </w:r>
      <w:r/>
    </w:p>
    <w:p>
      <w:pPr>
        <w:spacing w:line="360" w:lineRule="auto"/>
      </w:pPr>
      <w:r>
        <w:rPr>
          <w:b w:val="0"/>
          <w:bCs/>
          <w:sz w:val="21"/>
          <w:szCs w:val="21"/>
        </w:rPr>
        <w:t xml:space="preserve">1．确保设备保修期内开机率为95%，如设备故障停机率超过5%（一年按365天计算，每年18天），每超过一天，保修期延长两周。</w:t>
      </w:r>
      <w:r>
        <w:rPr>
          <w:b w:val="0"/>
          <w:bCs/>
          <w:sz w:val="21"/>
          <w:szCs w:val="21"/>
        </w:rPr>
      </w:r>
      <w:r/>
    </w:p>
    <w:p>
      <w:pPr>
        <w:spacing w:line="360" w:lineRule="auto"/>
      </w:pPr>
      <w:r>
        <w:rPr>
          <w:b w:val="0"/>
          <w:bCs/>
          <w:sz w:val="21"/>
          <w:szCs w:val="21"/>
        </w:rPr>
        <w:t xml:space="preserve">2．保修期自设备临床培训结束正常使用起计算，质保期内设备发生故障，乙方在接到甲方报修电话后1小时内予以电话响应，二十四小时内人员到现场维修，否则甲方可自行采取必要的措施，由此产生的风险和费用由乙方承担。如有特殊情况，乙方应立即电话通知甲方不能响应的原因，在获得甲方同意后，才可推迟响应时间。在质保期满后，出现设备故障时，乙方仍需做好设备终身售后服务，并在上述时限内赶到现场，及时处理解决，以优于市场的价格只收配件费，免收人工费。</w:t>
      </w:r>
      <w:r>
        <w:rPr>
          <w:b w:val="0"/>
          <w:bCs/>
          <w:sz w:val="21"/>
          <w:szCs w:val="21"/>
        </w:rPr>
      </w:r>
      <w:r/>
    </w:p>
    <w:p>
      <w:pPr>
        <w:spacing w:line="360" w:lineRule="auto"/>
      </w:pPr>
      <w:r>
        <w:rPr>
          <w:b w:val="0"/>
          <w:bCs/>
          <w:sz w:val="21"/>
          <w:szCs w:val="21"/>
        </w:rPr>
        <w:t xml:space="preserve">3．无论在保修期内还是保修期外，乙方必须上门维修，乙方工程师来甲方维修本设备，必须事先与甲方设备科取得联系；在维修过程中与甲方工程师共同完成维修工作。否则由此引起的一切责任由乙方负责。</w:t>
      </w:r>
      <w:r>
        <w:rPr>
          <w:b w:val="0"/>
          <w:bCs/>
          <w:sz w:val="21"/>
          <w:szCs w:val="21"/>
        </w:rPr>
      </w:r>
      <w:r/>
    </w:p>
    <w:p>
      <w:pPr>
        <w:spacing w:line="360" w:lineRule="auto"/>
      </w:pPr>
      <w:r>
        <w:rPr>
          <w:b w:val="0"/>
          <w:bCs/>
          <w:sz w:val="21"/>
          <w:szCs w:val="21"/>
        </w:rPr>
        <w:t xml:space="preserve">4．乙方负责免费提供日常运行维护所需的全部技术资料（维修说明书包括详细电路图、操作说明书及光盘等），如技术资料不全，甲方有权不支付货款。</w:t>
      </w:r>
      <w:r>
        <w:rPr>
          <w:b w:val="0"/>
          <w:bCs/>
          <w:sz w:val="21"/>
          <w:szCs w:val="21"/>
        </w:rPr>
      </w:r>
      <w:r/>
    </w:p>
    <w:p>
      <w:pPr>
        <w:spacing w:line="360" w:lineRule="auto"/>
        <w:rPr>
          <w:b w:val="0"/>
          <w:bCs/>
          <w:sz w:val="21"/>
          <w:szCs w:val="21"/>
        </w:rPr>
      </w:pPr>
      <w:r>
        <w:rPr>
          <w:b w:val="0"/>
          <w:bCs/>
          <w:sz w:val="21"/>
          <w:szCs w:val="21"/>
        </w:rPr>
        <w:t xml:space="preserve">5.质保期内/外因维护、补液氦、冷头更换或供应商操作不当导致失超的，由乙方承担全部恢复费用及停机损失。</w:t>
      </w:r>
      <w:r>
        <w:rPr>
          <w:b w:val="0"/>
          <w:bCs/>
          <w:sz w:val="21"/>
          <w:szCs w:val="21"/>
        </w:rPr>
      </w:r>
      <w:r/>
    </w:p>
    <w:p>
      <w:pPr>
        <w:spacing w:line="360" w:lineRule="auto"/>
        <w:rPr>
          <w:b w:val="0"/>
          <w:bCs/>
          <w:sz w:val="21"/>
          <w:szCs w:val="21"/>
        </w:rPr>
      </w:pPr>
      <w:r>
        <w:rPr>
          <w:rFonts w:hint="eastAsia"/>
          <w:b w:val="0"/>
          <w:bCs/>
          <w:sz w:val="21"/>
          <w:szCs w:val="21"/>
        </w:rPr>
        <w:t xml:space="preserve">十、技术培训：</w:t>
      </w:r>
      <w:r/>
    </w:p>
    <w:p>
      <w:pPr>
        <w:spacing w:line="360" w:lineRule="auto"/>
        <w:rPr>
          <w:b w:val="0"/>
          <w:bCs/>
          <w:sz w:val="21"/>
          <w:szCs w:val="21"/>
        </w:rPr>
      </w:pPr>
      <w:r>
        <w:rPr>
          <w:rFonts w:hint="eastAsia"/>
          <w:b w:val="0"/>
          <w:bCs/>
          <w:sz w:val="21"/>
          <w:szCs w:val="21"/>
        </w:rPr>
        <w:t xml:space="preserve">在安装过程中或安装结束后，乙方工程师或有关人员有义务对甲方工程师和操作人员进行现场维修、保养、操作培训，解答甲方人员提出的问题。</w:t>
      </w:r>
      <w:r/>
    </w:p>
    <w:p>
      <w:pPr>
        <w:spacing w:line="360" w:lineRule="auto"/>
        <w:rPr>
          <w:b w:val="0"/>
          <w:bCs/>
          <w:sz w:val="21"/>
          <w:szCs w:val="21"/>
        </w:rPr>
      </w:pPr>
      <w:r>
        <w:rPr>
          <w:rFonts w:hint="eastAsia"/>
          <w:b w:val="0"/>
          <w:bCs/>
          <w:sz w:val="21"/>
          <w:szCs w:val="21"/>
        </w:rPr>
        <w:t xml:space="preserve">十一、其他约定事项：</w:t>
      </w:r>
      <w:r/>
    </w:p>
    <w:p>
      <w:pPr>
        <w:spacing w:line="360" w:lineRule="auto"/>
        <w:rPr>
          <w:b w:val="0"/>
          <w:bCs/>
          <w:sz w:val="21"/>
          <w:szCs w:val="21"/>
        </w:rPr>
      </w:pPr>
      <w:r>
        <w:rPr>
          <w:rFonts w:hint="eastAsia"/>
          <w:b w:val="0"/>
          <w:bCs/>
          <w:sz w:val="21"/>
          <w:szCs w:val="21"/>
        </w:rPr>
        <w:t xml:space="preserve">1、甲乙双方共同确认本合同首部所载明的住所地，为甲乙双方有效的送达地址。今后凡与本合同项下有关的文书函件以及相关法律文书的送达地址均以此为准。甲乙双方承诺在住所地发生变更时，应及时书面通知对方，否则因住所地不准确，或住所地变更后未及时书面告知合同相对方，导致合同往来文书函件及法律文书被拒绝签收、无法送达等情形的，应自行承担有效送达的法律后果。</w:t>
      </w:r>
      <w:r/>
    </w:p>
    <w:p>
      <w:pPr>
        <w:spacing w:line="360" w:lineRule="auto"/>
        <w:rPr>
          <w:b w:val="0"/>
          <w:bCs/>
          <w:sz w:val="21"/>
          <w:szCs w:val="21"/>
        </w:rPr>
      </w:pPr>
      <w:r>
        <w:rPr>
          <w:rFonts w:hint="eastAsia"/>
          <w:b w:val="0"/>
          <w:bCs/>
          <w:sz w:val="21"/>
          <w:szCs w:val="21"/>
        </w:rPr>
        <w:t xml:space="preserve">2、本合同经甲乙双方法定代表人签字加盖双方公章或合同专用章后生效。</w:t>
      </w:r>
      <w:r/>
    </w:p>
    <w:p>
      <w:pPr>
        <w:spacing w:line="360" w:lineRule="auto"/>
        <w:rPr>
          <w:b w:val="0"/>
          <w:bCs/>
          <w:sz w:val="21"/>
          <w:szCs w:val="21"/>
        </w:rPr>
      </w:pPr>
      <w:r>
        <w:rPr>
          <w:rFonts w:hint="eastAsia"/>
          <w:b w:val="0"/>
          <w:bCs/>
          <w:sz w:val="21"/>
          <w:szCs w:val="21"/>
        </w:rPr>
        <w:t xml:space="preserve">3、本合同履行过程中，如发生争议双方协商解决，协商不成双方均可向甲方所在地人民法院提起诉讼。</w:t>
      </w:r>
      <w:r/>
    </w:p>
    <w:p>
      <w:pPr>
        <w:spacing w:line="360" w:lineRule="auto"/>
        <w:rPr>
          <w:b w:val="0"/>
          <w:bCs/>
          <w:sz w:val="21"/>
          <w:szCs w:val="21"/>
        </w:rPr>
      </w:pPr>
      <w:r>
        <w:rPr>
          <w:rFonts w:hint="eastAsia"/>
          <w:b w:val="0"/>
          <w:bCs/>
          <w:sz w:val="21"/>
          <w:szCs w:val="21"/>
        </w:rPr>
        <w:t xml:space="preserve">4、甲乙双方均需按照合同约定履行合同义务，如违约违约方需向守约方支付合同价款30%所计取的违约金【本合同另有约定的，从其约定】，此外还需承担守约方因此而产生的案件受理费、保全费、保全保险费、律师代理费等费用。</w:t>
      </w:r>
      <w:r/>
    </w:p>
    <w:p>
      <w:pPr>
        <w:spacing w:line="360" w:lineRule="auto"/>
        <w:rPr>
          <w:b w:val="0"/>
          <w:bCs/>
          <w:sz w:val="21"/>
          <w:szCs w:val="21"/>
        </w:rPr>
      </w:pPr>
      <w:r>
        <w:rPr>
          <w:rFonts w:hint="eastAsia"/>
          <w:b w:val="0"/>
          <w:bCs/>
          <w:sz w:val="21"/>
          <w:szCs w:val="21"/>
        </w:rPr>
        <w:t xml:space="preserve">5、本合同一式四份，甲方执三份，乙方执一份。 </w:t>
      </w:r>
      <w:r/>
    </w:p>
    <w:p>
      <w:pPr>
        <w:spacing w:line="360" w:lineRule="auto"/>
        <w:rPr>
          <w:b w:val="0"/>
          <w:bCs/>
          <w:sz w:val="21"/>
          <w:szCs w:val="21"/>
        </w:rPr>
      </w:pPr>
      <w:r>
        <w:rPr>
          <w:rFonts w:hint="eastAsia"/>
          <w:b w:val="0"/>
          <w:bCs/>
          <w:sz w:val="21"/>
          <w:szCs w:val="21"/>
        </w:rPr>
        <w:t xml:space="preserve">协议签署地点:江苏如东。</w:t>
      </w:r>
      <w:r/>
    </w:p>
    <w:p>
      <w:pPr>
        <w:ind w:left="5565" w:hanging="5565"/>
        <w:spacing w:line="360" w:lineRule="auto"/>
        <w:rPr>
          <w:b w:val="0"/>
          <w:bCs/>
          <w:sz w:val="21"/>
          <w:szCs w:val="21"/>
        </w:rPr>
      </w:pPr>
      <w:r>
        <w:rPr>
          <w:rFonts w:hint="eastAsia"/>
          <w:b w:val="0"/>
          <w:bCs/>
          <w:sz w:val="21"/>
          <w:szCs w:val="21"/>
        </w:rPr>
        <w:t xml:space="preserve">甲方：                             乙方：</w:t>
      </w:r>
      <w:r/>
    </w:p>
    <w:p>
      <w:pPr>
        <w:ind w:left="5565" w:hanging="5565"/>
        <w:spacing w:line="360" w:lineRule="auto"/>
        <w:rPr>
          <w:b w:val="0"/>
          <w:bCs/>
          <w:sz w:val="21"/>
          <w:szCs w:val="21"/>
        </w:rPr>
      </w:pPr>
      <w:r>
        <w:rPr>
          <w:rFonts w:hint="eastAsia"/>
          <w:b w:val="0"/>
          <w:bCs/>
          <w:sz w:val="21"/>
          <w:szCs w:val="21"/>
        </w:rPr>
        <w:t xml:space="preserve">法定【授权】代表人：                          法定代表人：</w:t>
      </w:r>
      <w:r/>
    </w:p>
    <w:p>
      <w:pPr>
        <w:spacing w:line="480" w:lineRule="auto"/>
        <w:rPr>
          <w:b w:val="0"/>
          <w:bCs/>
          <w:sz w:val="21"/>
          <w:szCs w:val="21"/>
        </w:rPr>
      </w:pPr>
      <w:r>
        <w:rPr>
          <w:rFonts w:hint="eastAsia"/>
          <w:b w:val="0"/>
          <w:bCs/>
          <w:sz w:val="21"/>
          <w:szCs w:val="21"/>
        </w:rPr>
        <w:t xml:space="preserve">分管领导：                                    业务部门代表：</w:t>
      </w:r>
      <w:r/>
    </w:p>
    <w:p>
      <w:pPr>
        <w:spacing w:line="480" w:lineRule="auto"/>
        <w:rPr>
          <w:b w:val="0"/>
          <w:bCs/>
          <w:sz w:val="21"/>
          <w:szCs w:val="21"/>
        </w:rPr>
      </w:pPr>
      <w:r>
        <w:rPr>
          <w:rFonts w:hint="eastAsia"/>
          <w:b w:val="0"/>
          <w:bCs/>
          <w:sz w:val="21"/>
          <w:szCs w:val="21"/>
          <w:u w:val="single"/>
        </w:rPr>
        <w:t xml:space="preserve"> 2026 </w:t>
      </w:r>
      <w:r>
        <w:rPr>
          <w:rFonts w:hint="eastAsia"/>
          <w:b w:val="0"/>
          <w:bCs/>
          <w:sz w:val="21"/>
          <w:szCs w:val="21"/>
        </w:rPr>
        <w:t xml:space="preserve">年</w:t>
      </w:r>
      <w:r>
        <w:rPr>
          <w:rFonts w:hint="eastAsia"/>
          <w:b w:val="0"/>
          <w:bCs/>
          <w:sz w:val="21"/>
          <w:szCs w:val="21"/>
          <w:u w:val="single"/>
        </w:rPr>
        <w:t xml:space="preserve">   </w:t>
      </w:r>
      <w:r>
        <w:rPr>
          <w:rFonts w:hint="eastAsia"/>
          <w:b w:val="0"/>
          <w:bCs/>
          <w:sz w:val="21"/>
          <w:szCs w:val="21"/>
        </w:rPr>
        <w:t xml:space="preserve">月</w:t>
      </w:r>
      <w:r>
        <w:rPr>
          <w:rFonts w:hint="eastAsia"/>
          <w:b w:val="0"/>
          <w:bCs/>
          <w:sz w:val="21"/>
          <w:szCs w:val="21"/>
          <w:u w:val="single"/>
        </w:rPr>
        <w:t xml:space="preserve">   </w:t>
      </w:r>
      <w:r>
        <w:rPr>
          <w:rFonts w:hint="eastAsia"/>
          <w:b w:val="0"/>
          <w:bCs/>
          <w:sz w:val="21"/>
          <w:szCs w:val="21"/>
        </w:rPr>
        <w:t xml:space="preserve">日                                </w:t>
      </w:r>
      <w:r>
        <w:rPr>
          <w:rFonts w:hint="eastAsia"/>
          <w:b w:val="0"/>
          <w:bCs/>
          <w:sz w:val="21"/>
          <w:szCs w:val="21"/>
          <w:u w:val="single"/>
        </w:rPr>
        <w:t xml:space="preserve"> 2026 </w:t>
      </w:r>
      <w:r>
        <w:rPr>
          <w:rFonts w:hint="eastAsia"/>
          <w:b w:val="0"/>
          <w:bCs/>
          <w:sz w:val="21"/>
          <w:szCs w:val="21"/>
        </w:rPr>
        <w:t xml:space="preserve"> 年</w:t>
      </w:r>
      <w:r>
        <w:rPr>
          <w:rFonts w:hint="eastAsia"/>
          <w:b w:val="0"/>
          <w:bCs/>
          <w:sz w:val="21"/>
          <w:szCs w:val="21"/>
          <w:u w:val="single"/>
        </w:rPr>
        <w:t xml:space="preserve">   </w:t>
      </w:r>
      <w:r>
        <w:rPr>
          <w:rFonts w:hint="eastAsia"/>
          <w:b w:val="0"/>
          <w:bCs/>
          <w:sz w:val="21"/>
          <w:szCs w:val="21"/>
        </w:rPr>
        <w:t xml:space="preserve">月</w:t>
      </w:r>
      <w:r>
        <w:rPr>
          <w:rFonts w:hint="eastAsia"/>
          <w:b w:val="0"/>
          <w:bCs/>
          <w:sz w:val="21"/>
          <w:szCs w:val="21"/>
          <w:u w:val="single"/>
        </w:rPr>
        <w:t xml:space="preserve">   </w:t>
      </w:r>
      <w:r>
        <w:rPr>
          <w:rFonts w:hint="eastAsia"/>
          <w:b w:val="0"/>
          <w:bCs/>
          <w:sz w:val="21"/>
          <w:szCs w:val="21"/>
        </w:rPr>
        <w:t xml:space="preserve">日</w:t>
      </w:r>
      <w:r/>
    </w:p>
    <w:p>
      <w:pPr>
        <w:spacing w:line="480" w:lineRule="auto"/>
        <w:rPr>
          <w:sz w:val="21"/>
          <w:szCs w:val="21"/>
        </w:rPr>
      </w:pPr>
      <w:r>
        <w:rPr>
          <w:sz w:val="21"/>
          <w:szCs w:val="21"/>
        </w:rPr>
      </w:r>
      <w:r/>
    </w:p>
    <w:p>
      <w:pPr>
        <w:spacing w:line="480" w:lineRule="auto"/>
        <w:rPr>
          <w:sz w:val="21"/>
          <w:szCs w:val="21"/>
        </w:rPr>
      </w:pPr>
      <w:r>
        <w:rPr>
          <w:sz w:val="21"/>
          <w:szCs w:val="21"/>
        </w:rPr>
      </w:r>
      <w:r/>
    </w:p>
    <w:p>
      <w:pPr>
        <w:rPr>
          <w:b w:val="0"/>
          <w:szCs w:val="28"/>
        </w:rPr>
      </w:pPr>
      <w:r>
        <w:rPr>
          <w:rFonts w:hint="eastAsia"/>
          <w:szCs w:val="28"/>
        </w:rPr>
        <w:t xml:space="preserve">附件：</w:t>
      </w:r>
      <w:r/>
    </w:p>
    <w:p>
      <w:pPr>
        <w:tabs>
          <w:tab w:val="left" w:pos="7200" w:leader="none"/>
        </w:tabs>
        <w:rPr>
          <w:rFonts w:ascii="Arial Narrow" w:hAnsi="Arial Narrow"/>
          <w:b w:val="0"/>
          <w:szCs w:val="24"/>
        </w:rPr>
      </w:pPr>
      <w:r>
        <w:rPr>
          <w:rFonts w:hint="eastAsia" w:ascii="Arial Narrow" w:hAnsi="Arial Narrow"/>
          <w:bCs/>
          <w:szCs w:val="21"/>
        </w:rPr>
        <w:t xml:space="preserve">设备配置</w:t>
      </w:r>
      <w:r/>
    </w:p>
    <w:p>
      <w:r/>
      <w:r/>
    </w:p>
    <w:p>
      <w:pPr>
        <w:ind w:left="5565" w:hanging="5565"/>
        <w:spacing w:line="360" w:lineRule="auto"/>
        <w:rPr>
          <w:b w:val="0"/>
          <w:position w:val="0"/>
          <w:sz w:val="21"/>
          <w:szCs w:val="21"/>
        </w:rPr>
      </w:pPr>
      <w:r>
        <w:rPr>
          <w:b w:val="0"/>
          <w:position w:val="0"/>
          <w:sz w:val="21"/>
          <w:szCs w:val="21"/>
        </w:rPr>
      </w:r>
      <w:r/>
    </w:p>
    <w:p>
      <w:pPr>
        <w:spacing w:line="480" w:lineRule="auto"/>
        <w:rPr>
          <w:b w:val="0"/>
          <w:position w:val="0"/>
          <w:sz w:val="21"/>
          <w:szCs w:val="21"/>
        </w:rPr>
      </w:pPr>
      <w:r>
        <w:rPr>
          <w:b w:val="0"/>
          <w:position w:val="0"/>
          <w:sz w:val="21"/>
          <w:szCs w:val="21"/>
        </w:rPr>
      </w:r>
      <w:r/>
    </w:p>
    <w:p>
      <w:pPr>
        <w:ind w:firstLine="420"/>
        <w:spacing w:line="480" w:lineRule="auto"/>
        <w:rPr>
          <w:b w:val="0"/>
          <w:position w:val="0"/>
          <w:sz w:val="21"/>
          <w:szCs w:val="21"/>
        </w:rPr>
      </w:pPr>
      <w:r>
        <w:rPr>
          <w:b w:val="0"/>
          <w:position w:val="0"/>
          <w:sz w:val="21"/>
          <w:szCs w:val="21"/>
        </w:rPr>
      </w:r>
      <w:r/>
    </w:p>
    <w:p>
      <w:pPr>
        <w:ind w:firstLine="420"/>
        <w:jc w:val="left"/>
        <w:widowControl/>
        <w:rPr>
          <w:b w:val="0"/>
          <w:position w:val="0"/>
          <w:sz w:val="21"/>
          <w:szCs w:val="21"/>
        </w:rPr>
      </w:pPr>
      <w:r>
        <w:rPr>
          <w:b w:val="0"/>
          <w:position w:val="0"/>
          <w:sz w:val="21"/>
          <w:szCs w:val="21"/>
        </w:rPr>
        <w:br w:type="page" w:clear="all"/>
      </w:r>
      <w:r/>
    </w:p>
    <w:p>
      <w:pPr>
        <w:pStyle w:val="950"/>
        <w:spacing w:line="360" w:lineRule="auto"/>
        <w:rPr>
          <w:rFonts w:hint="eastAsia" w:hAnsi="宋体" w:cs="宋体"/>
          <w:bCs/>
          <w:sz w:val="44"/>
        </w:rPr>
      </w:pPr>
      <w:r/>
      <w:bookmarkStart w:id="219" w:name="_Toc174468379"/>
      <w:r/>
      <w:bookmarkEnd w:id="210"/>
      <w:r/>
      <w:bookmarkEnd w:id="211"/>
      <w:r/>
      <w:bookmarkEnd w:id="212"/>
      <w:r>
        <w:rPr>
          <w:rFonts w:hint="eastAsia" w:ascii="宋体" w:hAnsi="宋体" w:eastAsia="宋体" w:cs="宋体"/>
          <w:b/>
          <w:bCs/>
          <w:sz w:val="44"/>
        </w:rPr>
        <w:t xml:space="preserve">第</w:t>
      </w:r>
      <w:bookmarkEnd w:id="213"/>
      <w:r>
        <w:rPr>
          <w:rFonts w:hint="eastAsia" w:ascii="宋体" w:hAnsi="宋体" w:eastAsia="宋体" w:cs="宋体"/>
          <w:b/>
          <w:bCs/>
          <w:sz w:val="44"/>
        </w:rPr>
        <w:t xml:space="preserve">四章  项目需求</w:t>
      </w:r>
      <w:bookmarkEnd w:id="214"/>
      <w:r/>
      <w:bookmarkEnd w:id="215"/>
      <w:r/>
      <w:bookmarkEnd w:id="216"/>
      <w:r/>
      <w:bookmarkEnd w:id="219"/>
      <w:r/>
      <w:r/>
    </w:p>
    <w:p>
      <w:pPr>
        <w:spacing w:line="360" w:lineRule="auto"/>
      </w:pPr>
      <w:r>
        <w:rPr>
          <w:rFonts w:hint="eastAsia"/>
        </w:rPr>
        <w:t xml:space="preserve">一、技术需求</w:t>
      </w:r>
      <w:r/>
    </w:p>
    <w:p>
      <w:pPr>
        <w:pStyle w:val="962"/>
        <w:rPr>
          <w:rFonts w:hint="eastAsia"/>
          <w:b/>
        </w:rPr>
      </w:pPr>
      <w:r/>
      <w:bookmarkStart w:id="220" w:name="_Toc5953"/>
      <w:r/>
      <w:bookmarkStart w:id="221" w:name="_Toc26554093"/>
      <w:r/>
      <w:bookmarkStart w:id="222" w:name="_Toc49090575"/>
      <w:r>
        <w:rPr>
          <w:rFonts w:hint="eastAsia"/>
          <w:b/>
          <w:bCs w:val="0"/>
        </w:rPr>
        <w:t xml:space="preserve">★（一）采购清单</w:t>
      </w:r>
      <w:r/>
    </w:p>
    <w:tbl>
      <w:tblPr>
        <w:tblStyle w:val="1014"/>
        <w:tblW w:w="8311" w:type="dxa"/>
        <w:tblLook w:val="04A0" w:firstRow="1" w:lastRow="0" w:firstColumn="1" w:lastColumn="0" w:noHBand="0" w:noVBand="1"/>
      </w:tblPr>
      <w:tblGrid>
        <w:gridCol w:w="846"/>
        <w:gridCol w:w="5386"/>
        <w:gridCol w:w="2079"/>
      </w:tblGrid>
      <w:tr>
        <w:trPr>
          <w:trHeight w:val="467"/>
        </w:trPr>
        <w:tc>
          <w:tcPr>
            <w:tcW w:w="846" w:type="dxa"/>
            <w:vAlign w:val="center"/>
            <w:textDirection w:val="lrTb"/>
            <w:noWrap w:val="false"/>
          </w:tcPr>
          <w:p>
            <w:pPr>
              <w:pStyle w:val="962"/>
              <w:jc w:val="center"/>
              <w:rPr>
                <w:rFonts w:hint="eastAsia"/>
                <w:b/>
                <w:bCs w:val="0"/>
              </w:rPr>
            </w:pPr>
            <w:r>
              <w:rPr>
                <w:rFonts w:hint="eastAsia"/>
                <w:b/>
                <w:bCs w:val="0"/>
              </w:rPr>
              <w:t xml:space="preserve">序号</w:t>
            </w:r>
            <w:r/>
          </w:p>
        </w:tc>
        <w:tc>
          <w:tcPr>
            <w:tcW w:w="5386" w:type="dxa"/>
            <w:vAlign w:val="center"/>
            <w:textDirection w:val="lrTb"/>
            <w:noWrap w:val="false"/>
          </w:tcPr>
          <w:p>
            <w:pPr>
              <w:pStyle w:val="962"/>
              <w:jc w:val="center"/>
              <w:rPr>
                <w:rFonts w:hint="eastAsia"/>
                <w:b/>
                <w:bCs w:val="0"/>
              </w:rPr>
            </w:pPr>
            <w:r>
              <w:rPr>
                <w:rFonts w:hint="eastAsia"/>
                <w:b/>
                <w:bCs w:val="0"/>
              </w:rPr>
              <w:t xml:space="preserve">设备名称</w:t>
            </w:r>
            <w:r/>
          </w:p>
        </w:tc>
        <w:tc>
          <w:tcPr>
            <w:tcW w:w="2079" w:type="dxa"/>
            <w:vAlign w:val="center"/>
            <w:textDirection w:val="lrTb"/>
            <w:noWrap w:val="false"/>
          </w:tcPr>
          <w:p>
            <w:pPr>
              <w:pStyle w:val="962"/>
              <w:jc w:val="center"/>
              <w:rPr>
                <w:rFonts w:hint="eastAsia"/>
                <w:b/>
                <w:bCs w:val="0"/>
              </w:rPr>
            </w:pPr>
            <w:r>
              <w:rPr>
                <w:rFonts w:hint="eastAsia"/>
                <w:b/>
                <w:bCs w:val="0"/>
              </w:rPr>
              <w:t xml:space="preserve">数量</w:t>
            </w:r>
            <w:r/>
          </w:p>
        </w:tc>
      </w:tr>
      <w:tr>
        <w:trPr>
          <w:trHeight w:val="443"/>
        </w:trPr>
        <w:tc>
          <w:tcPr>
            <w:tcW w:w="846" w:type="dxa"/>
            <w:vAlign w:val="center"/>
            <w:textDirection w:val="lrTb"/>
            <w:noWrap w:val="false"/>
          </w:tcPr>
          <w:p>
            <w:pPr>
              <w:pStyle w:val="962"/>
              <w:jc w:val="center"/>
              <w:rPr>
                <w:rFonts w:hint="eastAsia"/>
              </w:rPr>
            </w:pPr>
            <w:r>
              <w:rPr>
                <w:rFonts w:hint="eastAsia"/>
              </w:rPr>
              <w:t xml:space="preserve">1</w:t>
            </w:r>
            <w:r/>
          </w:p>
        </w:tc>
        <w:tc>
          <w:tcPr>
            <w:tcW w:w="5386" w:type="dxa"/>
            <w:vAlign w:val="center"/>
            <w:textDirection w:val="lrTb"/>
            <w:noWrap w:val="false"/>
          </w:tcPr>
          <w:p>
            <w:pPr>
              <w:pStyle w:val="962"/>
              <w:jc w:val="center"/>
              <w:rPr>
                <w:rFonts w:hint="eastAsia"/>
                <w:bCs w:val="0"/>
              </w:rPr>
            </w:pPr>
            <w:r>
              <w:rPr>
                <w:rFonts w:hint="eastAsia"/>
                <w:bCs w:val="0"/>
              </w:rPr>
              <w:t xml:space="preserve">磁共振主机</w:t>
            </w:r>
            <w:r/>
          </w:p>
        </w:tc>
        <w:tc>
          <w:tcPr>
            <w:tcW w:w="2079" w:type="dxa"/>
            <w:vAlign w:val="center"/>
            <w:textDirection w:val="lrTb"/>
            <w:noWrap w:val="false"/>
          </w:tcPr>
          <w:p>
            <w:pPr>
              <w:pStyle w:val="962"/>
              <w:jc w:val="center"/>
              <w:rPr>
                <w:rFonts w:hint="eastAsia"/>
                <w:bCs w:val="0"/>
              </w:rPr>
            </w:pPr>
            <w:r>
              <w:rPr>
                <w:rFonts w:hint="eastAsia"/>
                <w:bCs w:val="0"/>
              </w:rPr>
              <w:t xml:space="preserve">1套</w:t>
            </w:r>
            <w:r/>
          </w:p>
        </w:tc>
      </w:tr>
      <w:tr>
        <w:trPr>
          <w:trHeight w:val="467"/>
        </w:trPr>
        <w:tc>
          <w:tcPr>
            <w:tcW w:w="846" w:type="dxa"/>
            <w:vAlign w:val="center"/>
            <w:textDirection w:val="lrTb"/>
            <w:noWrap w:val="false"/>
          </w:tcPr>
          <w:p>
            <w:pPr>
              <w:pStyle w:val="962"/>
              <w:jc w:val="center"/>
              <w:rPr>
                <w:rFonts w:hint="eastAsia"/>
              </w:rPr>
            </w:pPr>
            <w:r>
              <w:rPr>
                <w:rFonts w:hint="eastAsia"/>
              </w:rPr>
              <w:t xml:space="preserve">2</w:t>
            </w:r>
            <w:r/>
          </w:p>
        </w:tc>
        <w:tc>
          <w:tcPr>
            <w:tcW w:w="5386" w:type="dxa"/>
            <w:vAlign w:val="center"/>
            <w:textDirection w:val="lrTb"/>
            <w:noWrap w:val="false"/>
          </w:tcPr>
          <w:p>
            <w:pPr>
              <w:pStyle w:val="962"/>
              <w:jc w:val="center"/>
              <w:rPr>
                <w:rFonts w:hint="eastAsia"/>
                <w:bCs w:val="0"/>
              </w:rPr>
            </w:pPr>
            <w:r>
              <w:rPr>
                <w:rFonts w:hint="eastAsia"/>
                <w:bCs w:val="0"/>
              </w:rPr>
              <w:t xml:space="preserve">线圈（头颈、脊柱、腹部、肩关节、膝关节、乳腺、大号柔性通用、小号柔性通用）</w:t>
            </w:r>
            <w:r/>
          </w:p>
        </w:tc>
        <w:tc>
          <w:tcPr>
            <w:tcW w:w="2079" w:type="dxa"/>
            <w:vAlign w:val="center"/>
            <w:textDirection w:val="lrTb"/>
            <w:noWrap w:val="false"/>
          </w:tcPr>
          <w:p>
            <w:pPr>
              <w:pStyle w:val="962"/>
              <w:jc w:val="center"/>
              <w:rPr>
                <w:rFonts w:hint="eastAsia"/>
                <w:bCs w:val="0"/>
              </w:rPr>
            </w:pPr>
            <w:r>
              <w:rPr>
                <w:rFonts w:hint="eastAsia"/>
                <w:bCs w:val="0"/>
              </w:rPr>
              <w:t xml:space="preserve">各1套</w:t>
            </w:r>
            <w:r/>
          </w:p>
        </w:tc>
      </w:tr>
      <w:tr>
        <w:trPr>
          <w:trHeight w:val="443"/>
        </w:trPr>
        <w:tc>
          <w:tcPr>
            <w:tcW w:w="846" w:type="dxa"/>
            <w:vAlign w:val="center"/>
            <w:textDirection w:val="lrTb"/>
            <w:noWrap w:val="false"/>
          </w:tcPr>
          <w:p>
            <w:pPr>
              <w:pStyle w:val="962"/>
              <w:jc w:val="center"/>
              <w:rPr>
                <w:rFonts w:hint="eastAsia"/>
              </w:rPr>
            </w:pPr>
            <w:r>
              <w:rPr>
                <w:rFonts w:hint="eastAsia"/>
              </w:rPr>
              <w:t xml:space="preserve">3</w:t>
            </w:r>
            <w:r/>
          </w:p>
        </w:tc>
        <w:tc>
          <w:tcPr>
            <w:tcW w:w="5386" w:type="dxa"/>
            <w:vAlign w:val="center"/>
            <w:textDirection w:val="lrTb"/>
            <w:noWrap w:val="false"/>
          </w:tcPr>
          <w:p>
            <w:pPr>
              <w:pStyle w:val="962"/>
              <w:jc w:val="center"/>
              <w:rPr>
                <w:rFonts w:hint="eastAsia"/>
                <w:bCs w:val="0"/>
              </w:rPr>
            </w:pPr>
            <w:r>
              <w:rPr>
                <w:rFonts w:hint="eastAsia"/>
                <w:bCs w:val="0"/>
              </w:rPr>
              <w:t xml:space="preserve">超柔线圈</w:t>
            </w:r>
            <w:r/>
          </w:p>
        </w:tc>
        <w:tc>
          <w:tcPr>
            <w:tcW w:w="2079" w:type="dxa"/>
            <w:vAlign w:val="center"/>
            <w:textDirection w:val="lrTb"/>
            <w:noWrap w:val="false"/>
          </w:tcPr>
          <w:p>
            <w:pPr>
              <w:pStyle w:val="962"/>
              <w:jc w:val="center"/>
              <w:rPr>
                <w:rFonts w:hint="eastAsia"/>
                <w:bCs w:val="0"/>
              </w:rPr>
            </w:pPr>
            <w:r>
              <w:rPr>
                <w:rFonts w:hint="eastAsia"/>
                <w:bCs w:val="0"/>
              </w:rPr>
              <w:t xml:space="preserve">1套</w:t>
            </w:r>
            <w:r/>
          </w:p>
        </w:tc>
      </w:tr>
      <w:tr>
        <w:trPr>
          <w:trHeight w:val="443"/>
        </w:trPr>
        <w:tc>
          <w:tcPr>
            <w:tcW w:w="846" w:type="dxa"/>
            <w:vAlign w:val="center"/>
            <w:textDirection w:val="lrTb"/>
            <w:noWrap w:val="false"/>
          </w:tcPr>
          <w:p>
            <w:pPr>
              <w:pStyle w:val="962"/>
              <w:jc w:val="center"/>
              <w:rPr>
                <w:rFonts w:hint="eastAsia"/>
              </w:rPr>
            </w:pPr>
            <w:r>
              <w:rPr>
                <w:rFonts w:hint="eastAsia"/>
              </w:rPr>
              <w:t xml:space="preserve">4</w:t>
            </w:r>
            <w:r/>
          </w:p>
        </w:tc>
        <w:tc>
          <w:tcPr>
            <w:tcW w:w="5386" w:type="dxa"/>
            <w:vAlign w:val="center"/>
            <w:textDirection w:val="lrTb"/>
            <w:noWrap w:val="false"/>
          </w:tcPr>
          <w:p>
            <w:pPr>
              <w:pStyle w:val="962"/>
              <w:jc w:val="center"/>
              <w:rPr>
                <w:rFonts w:hint="eastAsia"/>
                <w:bCs w:val="0"/>
              </w:rPr>
            </w:pPr>
            <w:r>
              <w:rPr>
                <w:rFonts w:hint="eastAsia"/>
                <w:bCs w:val="0"/>
              </w:rPr>
              <w:t xml:space="preserve">专用水冷机</w:t>
            </w:r>
            <w:r/>
          </w:p>
        </w:tc>
        <w:tc>
          <w:tcPr>
            <w:tcW w:w="2079" w:type="dxa"/>
            <w:vAlign w:val="center"/>
            <w:textDirection w:val="lrTb"/>
            <w:noWrap w:val="false"/>
          </w:tcPr>
          <w:p>
            <w:pPr>
              <w:pStyle w:val="962"/>
              <w:jc w:val="center"/>
              <w:rPr>
                <w:rFonts w:hint="eastAsia"/>
                <w:bCs w:val="0"/>
              </w:rPr>
            </w:pPr>
            <w:r>
              <w:rPr>
                <w:rFonts w:hint="eastAsia"/>
                <w:bCs w:val="0"/>
              </w:rPr>
              <w:t xml:space="preserve">1套</w:t>
            </w:r>
            <w:r/>
          </w:p>
        </w:tc>
      </w:tr>
      <w:tr>
        <w:trPr>
          <w:trHeight w:val="443"/>
        </w:trPr>
        <w:tc>
          <w:tcPr>
            <w:tcW w:w="846" w:type="dxa"/>
            <w:vAlign w:val="center"/>
            <w:textDirection w:val="lrTb"/>
            <w:noWrap w:val="false"/>
          </w:tcPr>
          <w:p>
            <w:pPr>
              <w:pStyle w:val="962"/>
              <w:jc w:val="center"/>
              <w:rPr>
                <w:rFonts w:hint="eastAsia"/>
              </w:rPr>
            </w:pPr>
            <w:r>
              <w:rPr>
                <w:rFonts w:hint="eastAsia"/>
              </w:rPr>
              <w:t xml:space="preserve">5</w:t>
            </w:r>
            <w:r/>
          </w:p>
        </w:tc>
        <w:tc>
          <w:tcPr>
            <w:tcW w:w="5386" w:type="dxa"/>
            <w:vAlign w:val="center"/>
            <w:textDirection w:val="lrTb"/>
            <w:noWrap w:val="false"/>
          </w:tcPr>
          <w:p>
            <w:pPr>
              <w:pStyle w:val="962"/>
              <w:jc w:val="center"/>
              <w:rPr>
                <w:rFonts w:hint="eastAsia"/>
                <w:bCs w:val="0"/>
              </w:rPr>
            </w:pPr>
            <w:r>
              <w:rPr>
                <w:rFonts w:hint="eastAsia"/>
                <w:bCs w:val="0"/>
              </w:rPr>
              <w:t xml:space="preserve">精密空调</w:t>
            </w:r>
            <w:r/>
          </w:p>
        </w:tc>
        <w:tc>
          <w:tcPr>
            <w:tcW w:w="2079" w:type="dxa"/>
            <w:vAlign w:val="center"/>
            <w:textDirection w:val="lrTb"/>
            <w:noWrap w:val="false"/>
          </w:tcPr>
          <w:p>
            <w:pPr>
              <w:pStyle w:val="962"/>
              <w:jc w:val="center"/>
              <w:rPr>
                <w:rFonts w:hint="eastAsia"/>
                <w:bCs w:val="0"/>
              </w:rPr>
            </w:pPr>
            <w:r>
              <w:rPr>
                <w:rFonts w:hint="eastAsia"/>
                <w:bCs w:val="0"/>
              </w:rPr>
              <w:t xml:space="preserve">1套</w:t>
            </w:r>
            <w:r/>
          </w:p>
        </w:tc>
      </w:tr>
      <w:tr>
        <w:trPr>
          <w:trHeight w:val="443"/>
        </w:trPr>
        <w:tc>
          <w:tcPr>
            <w:tcW w:w="846" w:type="dxa"/>
            <w:vAlign w:val="center"/>
            <w:textDirection w:val="lrTb"/>
            <w:noWrap w:val="false"/>
          </w:tcPr>
          <w:p>
            <w:pPr>
              <w:pStyle w:val="962"/>
              <w:jc w:val="center"/>
              <w:rPr>
                <w:rFonts w:hint="eastAsia"/>
              </w:rPr>
            </w:pPr>
            <w:r>
              <w:rPr>
                <w:rFonts w:hint="eastAsia"/>
              </w:rPr>
              <w:t xml:space="preserve">6</w:t>
            </w:r>
            <w:r/>
          </w:p>
        </w:tc>
        <w:tc>
          <w:tcPr>
            <w:tcW w:w="5386" w:type="dxa"/>
            <w:vAlign w:val="center"/>
            <w:textDirection w:val="lrTb"/>
            <w:noWrap w:val="false"/>
          </w:tcPr>
          <w:p>
            <w:pPr>
              <w:pStyle w:val="962"/>
              <w:jc w:val="center"/>
              <w:rPr>
                <w:rFonts w:hint="eastAsia"/>
                <w:bCs w:val="0"/>
              </w:rPr>
            </w:pPr>
            <w:r>
              <w:rPr>
                <w:rFonts w:hint="eastAsia"/>
              </w:rPr>
              <w:t xml:space="preserve">后处理工作站</w:t>
            </w:r>
            <w:r/>
          </w:p>
        </w:tc>
        <w:tc>
          <w:tcPr>
            <w:tcW w:w="2079" w:type="dxa"/>
            <w:vAlign w:val="center"/>
            <w:textDirection w:val="lrTb"/>
            <w:noWrap w:val="false"/>
          </w:tcPr>
          <w:p>
            <w:pPr>
              <w:pStyle w:val="962"/>
              <w:jc w:val="center"/>
              <w:rPr>
                <w:rFonts w:hint="eastAsia"/>
                <w:bCs w:val="0"/>
              </w:rPr>
            </w:pPr>
            <w:r>
              <w:rPr>
                <w:rFonts w:hint="eastAsia"/>
                <w:bCs w:val="0"/>
              </w:rPr>
              <w:t xml:space="preserve">1套</w:t>
            </w:r>
            <w:r/>
          </w:p>
        </w:tc>
      </w:tr>
      <w:tr>
        <w:trPr>
          <w:trHeight w:val="443"/>
        </w:trPr>
        <w:tc>
          <w:tcPr>
            <w:tcW w:w="846" w:type="dxa"/>
            <w:vAlign w:val="center"/>
            <w:textDirection w:val="lrTb"/>
            <w:noWrap w:val="false"/>
          </w:tcPr>
          <w:p>
            <w:pPr>
              <w:pStyle w:val="962"/>
              <w:jc w:val="center"/>
              <w:rPr>
                <w:rFonts w:hint="eastAsia"/>
              </w:rPr>
            </w:pPr>
            <w:r>
              <w:rPr>
                <w:rFonts w:hint="eastAsia"/>
              </w:rPr>
              <w:t xml:space="preserve">7</w:t>
            </w:r>
            <w:r/>
          </w:p>
        </w:tc>
        <w:tc>
          <w:tcPr>
            <w:tcW w:w="5386" w:type="dxa"/>
            <w:vAlign w:val="center"/>
            <w:textDirection w:val="lrTb"/>
            <w:noWrap w:val="false"/>
          </w:tcPr>
          <w:p>
            <w:pPr>
              <w:pStyle w:val="962"/>
              <w:jc w:val="center"/>
              <w:rPr>
                <w:rFonts w:hint="eastAsia"/>
                <w:bCs w:val="0"/>
              </w:rPr>
            </w:pPr>
            <w:r>
              <w:rPr>
                <w:rFonts w:hint="eastAsia"/>
                <w:bCs w:val="0"/>
              </w:rPr>
              <w:t xml:space="preserve">金属铁磁探测门</w:t>
            </w:r>
            <w:r/>
          </w:p>
        </w:tc>
        <w:tc>
          <w:tcPr>
            <w:tcW w:w="2079" w:type="dxa"/>
            <w:vAlign w:val="center"/>
            <w:textDirection w:val="lrTb"/>
            <w:noWrap w:val="false"/>
          </w:tcPr>
          <w:p>
            <w:pPr>
              <w:pStyle w:val="962"/>
              <w:jc w:val="center"/>
              <w:rPr>
                <w:rFonts w:hint="eastAsia"/>
                <w:bCs w:val="0"/>
              </w:rPr>
            </w:pPr>
            <w:r>
              <w:rPr>
                <w:rFonts w:hint="eastAsia"/>
                <w:bCs w:val="0"/>
              </w:rPr>
              <w:t xml:space="preserve">1套</w:t>
            </w:r>
            <w:r/>
          </w:p>
        </w:tc>
      </w:tr>
      <w:tr>
        <w:trPr>
          <w:trHeight w:val="443"/>
        </w:trPr>
        <w:tc>
          <w:tcPr>
            <w:tcW w:w="846" w:type="dxa"/>
            <w:vAlign w:val="center"/>
            <w:textDirection w:val="lrTb"/>
            <w:noWrap w:val="false"/>
          </w:tcPr>
          <w:p>
            <w:pPr>
              <w:pStyle w:val="962"/>
              <w:jc w:val="center"/>
              <w:rPr>
                <w:rFonts w:hint="eastAsia"/>
              </w:rPr>
            </w:pPr>
            <w:r>
              <w:rPr>
                <w:rFonts w:hint="eastAsia"/>
              </w:rPr>
              <w:t xml:space="preserve">8</w:t>
            </w:r>
            <w:r/>
          </w:p>
        </w:tc>
        <w:tc>
          <w:tcPr>
            <w:tcW w:w="5386" w:type="dxa"/>
            <w:vAlign w:val="center"/>
            <w:textDirection w:val="lrTb"/>
            <w:noWrap w:val="false"/>
          </w:tcPr>
          <w:p>
            <w:pPr>
              <w:pStyle w:val="962"/>
              <w:jc w:val="center"/>
              <w:rPr>
                <w:rFonts w:hint="eastAsia"/>
                <w:bCs w:val="0"/>
              </w:rPr>
            </w:pPr>
            <w:r>
              <w:rPr>
                <w:rFonts w:hint="eastAsia"/>
                <w:bCs w:val="0"/>
              </w:rPr>
              <w:t xml:space="preserve">铁磁探测系统（手持探测器）</w:t>
            </w:r>
            <w:r/>
          </w:p>
        </w:tc>
        <w:tc>
          <w:tcPr>
            <w:tcW w:w="2079" w:type="dxa"/>
            <w:vAlign w:val="center"/>
            <w:textDirection w:val="lrTb"/>
            <w:noWrap w:val="false"/>
          </w:tcPr>
          <w:p>
            <w:pPr>
              <w:pStyle w:val="962"/>
              <w:jc w:val="center"/>
              <w:rPr>
                <w:rFonts w:hint="eastAsia"/>
                <w:bCs w:val="0"/>
              </w:rPr>
            </w:pPr>
            <w:r>
              <w:rPr>
                <w:rFonts w:hint="eastAsia"/>
                <w:bCs w:val="0"/>
              </w:rPr>
              <w:t xml:space="preserve">1套</w:t>
            </w:r>
            <w:r/>
          </w:p>
        </w:tc>
      </w:tr>
      <w:tr>
        <w:trPr>
          <w:trHeight w:val="443"/>
        </w:trPr>
        <w:tc>
          <w:tcPr>
            <w:tcW w:w="846" w:type="dxa"/>
            <w:vAlign w:val="center"/>
            <w:textDirection w:val="lrTb"/>
            <w:noWrap w:val="false"/>
          </w:tcPr>
          <w:p>
            <w:pPr>
              <w:pStyle w:val="962"/>
              <w:jc w:val="center"/>
              <w:rPr>
                <w:rFonts w:hint="eastAsia"/>
              </w:rPr>
            </w:pPr>
            <w:r>
              <w:rPr>
                <w:rFonts w:hint="eastAsia"/>
              </w:rPr>
              <w:t xml:space="preserve">9</w:t>
            </w:r>
            <w:r/>
          </w:p>
        </w:tc>
        <w:tc>
          <w:tcPr>
            <w:tcW w:w="5386" w:type="dxa"/>
            <w:vAlign w:val="center"/>
            <w:textDirection w:val="lrTb"/>
            <w:noWrap w:val="false"/>
          </w:tcPr>
          <w:p>
            <w:pPr>
              <w:pStyle w:val="962"/>
              <w:jc w:val="center"/>
              <w:rPr>
                <w:rFonts w:hint="eastAsia"/>
                <w:bCs w:val="0"/>
              </w:rPr>
            </w:pPr>
            <w:r>
              <w:rPr>
                <w:rFonts w:hint="eastAsia"/>
                <w:bCs w:val="0"/>
              </w:rPr>
              <w:t xml:space="preserve">无磁轮椅</w:t>
            </w:r>
            <w:r/>
          </w:p>
        </w:tc>
        <w:tc>
          <w:tcPr>
            <w:tcW w:w="2079" w:type="dxa"/>
            <w:vAlign w:val="center"/>
            <w:textDirection w:val="lrTb"/>
            <w:noWrap w:val="false"/>
          </w:tcPr>
          <w:p>
            <w:pPr>
              <w:pStyle w:val="962"/>
              <w:jc w:val="center"/>
              <w:rPr>
                <w:rFonts w:hint="eastAsia"/>
                <w:bCs w:val="0"/>
              </w:rPr>
            </w:pPr>
            <w:r>
              <w:rPr>
                <w:rFonts w:hint="eastAsia"/>
                <w:bCs w:val="0"/>
              </w:rPr>
              <w:t xml:space="preserve">1套</w:t>
            </w:r>
            <w:r/>
          </w:p>
        </w:tc>
      </w:tr>
      <w:tr>
        <w:trPr>
          <w:trHeight w:val="467"/>
        </w:trPr>
        <w:tc>
          <w:tcPr>
            <w:tcW w:w="846" w:type="dxa"/>
            <w:vAlign w:val="center"/>
            <w:textDirection w:val="lrTb"/>
            <w:noWrap w:val="false"/>
          </w:tcPr>
          <w:p>
            <w:pPr>
              <w:pStyle w:val="962"/>
              <w:jc w:val="center"/>
              <w:rPr>
                <w:rFonts w:hint="eastAsia"/>
              </w:rPr>
            </w:pPr>
            <w:r>
              <w:rPr>
                <w:rFonts w:hint="eastAsia"/>
              </w:rPr>
              <w:t xml:space="preserve">10</w:t>
            </w:r>
            <w:r/>
          </w:p>
        </w:tc>
        <w:tc>
          <w:tcPr>
            <w:tcW w:w="5386" w:type="dxa"/>
            <w:vAlign w:val="center"/>
            <w:textDirection w:val="lrTb"/>
            <w:noWrap w:val="false"/>
          </w:tcPr>
          <w:p>
            <w:pPr>
              <w:pStyle w:val="962"/>
              <w:jc w:val="center"/>
              <w:rPr>
                <w:rFonts w:hint="eastAsia"/>
                <w:bCs w:val="0"/>
              </w:rPr>
            </w:pPr>
            <w:r>
              <w:rPr>
                <w:rFonts w:hint="eastAsia"/>
                <w:bCs w:val="0"/>
              </w:rPr>
              <w:t xml:space="preserve">无磁双通</w:t>
            </w:r>
            <w:r>
              <w:rPr>
                <w:bCs w:val="0"/>
              </w:rPr>
              <w:t xml:space="preserve">高压注射器</w:t>
            </w:r>
            <w:r/>
          </w:p>
        </w:tc>
        <w:tc>
          <w:tcPr>
            <w:tcW w:w="2079" w:type="dxa"/>
            <w:vAlign w:val="center"/>
            <w:textDirection w:val="lrTb"/>
            <w:noWrap w:val="false"/>
          </w:tcPr>
          <w:p>
            <w:pPr>
              <w:pStyle w:val="962"/>
              <w:jc w:val="center"/>
              <w:rPr>
                <w:rFonts w:hint="eastAsia"/>
                <w:bCs w:val="0"/>
              </w:rPr>
            </w:pPr>
            <w:r>
              <w:rPr>
                <w:rFonts w:hint="eastAsia"/>
                <w:bCs w:val="0"/>
              </w:rPr>
              <w:t xml:space="preserve">1套</w:t>
            </w:r>
            <w:r/>
          </w:p>
        </w:tc>
      </w:tr>
      <w:tr>
        <w:trPr>
          <w:trHeight w:val="467"/>
        </w:trPr>
        <w:tc>
          <w:tcPr>
            <w:tcW w:w="846" w:type="dxa"/>
            <w:vAlign w:val="center"/>
            <w:textDirection w:val="lrTb"/>
            <w:noWrap w:val="false"/>
          </w:tcPr>
          <w:p>
            <w:pPr>
              <w:pStyle w:val="962"/>
              <w:jc w:val="center"/>
              <w:rPr>
                <w:rFonts w:hint="eastAsia"/>
              </w:rPr>
            </w:pPr>
            <w:r>
              <w:rPr>
                <w:rFonts w:hint="eastAsia"/>
              </w:rPr>
              <w:t xml:space="preserve">11</w:t>
            </w:r>
            <w:r/>
          </w:p>
        </w:tc>
        <w:tc>
          <w:tcPr>
            <w:tcW w:w="5386" w:type="dxa"/>
            <w:vAlign w:val="center"/>
            <w:textDirection w:val="lrTb"/>
            <w:noWrap w:val="false"/>
          </w:tcPr>
          <w:p>
            <w:pPr>
              <w:pStyle w:val="962"/>
              <w:jc w:val="center"/>
              <w:rPr>
                <w:rFonts w:hint="eastAsia"/>
                <w:bCs w:val="0"/>
              </w:rPr>
            </w:pPr>
            <w:r>
              <w:rPr>
                <w:rFonts w:hint="eastAsia"/>
                <w:bCs w:val="0"/>
              </w:rPr>
              <w:t xml:space="preserve">无磁七氟丙烷灭火系统</w:t>
            </w:r>
            <w:r/>
          </w:p>
        </w:tc>
        <w:tc>
          <w:tcPr>
            <w:tcW w:w="2079" w:type="dxa"/>
            <w:vAlign w:val="center"/>
            <w:textDirection w:val="lrTb"/>
            <w:noWrap w:val="false"/>
          </w:tcPr>
          <w:p>
            <w:pPr>
              <w:pStyle w:val="962"/>
              <w:jc w:val="center"/>
              <w:rPr>
                <w:rFonts w:hint="eastAsia"/>
                <w:bCs w:val="0"/>
              </w:rPr>
            </w:pPr>
            <w:r>
              <w:rPr>
                <w:rFonts w:hint="eastAsia"/>
                <w:bCs w:val="0"/>
              </w:rPr>
              <w:t xml:space="preserve">2套</w:t>
            </w:r>
            <w:r/>
          </w:p>
        </w:tc>
      </w:tr>
      <w:tr>
        <w:trPr>
          <w:trHeight w:val="467"/>
        </w:trPr>
        <w:tc>
          <w:tcPr>
            <w:tcW w:w="846" w:type="dxa"/>
            <w:vAlign w:val="center"/>
            <w:textDirection w:val="lrTb"/>
            <w:noWrap w:val="false"/>
          </w:tcPr>
          <w:p>
            <w:pPr>
              <w:pStyle w:val="962"/>
              <w:jc w:val="center"/>
              <w:rPr>
                <w:rFonts w:hint="eastAsia"/>
              </w:rPr>
            </w:pPr>
            <w:r>
              <w:rPr>
                <w:rFonts w:hint="eastAsia"/>
              </w:rPr>
              <w:t xml:space="preserve">12</w:t>
            </w:r>
            <w:r/>
          </w:p>
        </w:tc>
        <w:tc>
          <w:tcPr>
            <w:tcW w:w="5386" w:type="dxa"/>
            <w:vAlign w:val="center"/>
            <w:textDirection w:val="lrTb"/>
            <w:noWrap w:val="false"/>
          </w:tcPr>
          <w:p>
            <w:pPr>
              <w:pStyle w:val="962"/>
              <w:jc w:val="center"/>
              <w:rPr>
                <w:rFonts w:hint="eastAsia"/>
                <w:bCs w:val="0"/>
              </w:rPr>
            </w:pPr>
            <w:r>
              <w:rPr>
                <w:rFonts w:hint="eastAsia"/>
                <w:bCs w:val="0"/>
              </w:rPr>
              <w:t xml:space="preserve">视频监控（无磁、有磁各1套）</w:t>
            </w:r>
            <w:r/>
          </w:p>
        </w:tc>
        <w:tc>
          <w:tcPr>
            <w:tcW w:w="2079" w:type="dxa"/>
            <w:vAlign w:val="center"/>
            <w:textDirection w:val="lrTb"/>
            <w:noWrap w:val="false"/>
          </w:tcPr>
          <w:p>
            <w:pPr>
              <w:pStyle w:val="962"/>
              <w:jc w:val="center"/>
              <w:rPr>
                <w:rFonts w:hint="eastAsia"/>
                <w:bCs w:val="0"/>
              </w:rPr>
            </w:pPr>
            <w:r>
              <w:rPr>
                <w:rFonts w:hint="eastAsia"/>
                <w:bCs w:val="0"/>
              </w:rPr>
              <w:t xml:space="preserve">2套</w:t>
            </w:r>
            <w:r/>
          </w:p>
        </w:tc>
      </w:tr>
      <w:tr>
        <w:trPr>
          <w:trHeight w:val="467"/>
        </w:trPr>
        <w:tc>
          <w:tcPr>
            <w:tcW w:w="846" w:type="dxa"/>
            <w:vAlign w:val="center"/>
            <w:textDirection w:val="lrTb"/>
            <w:noWrap w:val="false"/>
          </w:tcPr>
          <w:p>
            <w:pPr>
              <w:pStyle w:val="962"/>
              <w:jc w:val="center"/>
              <w:rPr>
                <w:rFonts w:hint="eastAsia"/>
              </w:rPr>
            </w:pPr>
            <w:r>
              <w:rPr>
                <w:rFonts w:hint="eastAsia"/>
              </w:rPr>
              <w:t xml:space="preserve">13</w:t>
            </w:r>
            <w:r/>
          </w:p>
        </w:tc>
        <w:tc>
          <w:tcPr>
            <w:tcW w:w="5386" w:type="dxa"/>
            <w:vAlign w:val="center"/>
            <w:textDirection w:val="lrTb"/>
            <w:noWrap w:val="false"/>
          </w:tcPr>
          <w:p>
            <w:pPr>
              <w:pStyle w:val="962"/>
              <w:jc w:val="center"/>
              <w:rPr>
                <w:rFonts w:hint="eastAsia"/>
                <w:bCs w:val="0"/>
              </w:rPr>
            </w:pPr>
            <w:r>
              <w:rPr>
                <w:rFonts w:hint="eastAsia"/>
                <w:bCs w:val="0"/>
              </w:rPr>
              <w:t xml:space="preserve">报告工作站（包含6M显示器、电脑、打印机）</w:t>
            </w:r>
            <w:r/>
          </w:p>
        </w:tc>
        <w:tc>
          <w:tcPr>
            <w:tcW w:w="2079" w:type="dxa"/>
            <w:vAlign w:val="center"/>
            <w:textDirection w:val="lrTb"/>
            <w:noWrap w:val="false"/>
          </w:tcPr>
          <w:p>
            <w:pPr>
              <w:pStyle w:val="962"/>
              <w:jc w:val="center"/>
              <w:rPr>
                <w:rFonts w:hint="eastAsia"/>
                <w:bCs w:val="0"/>
              </w:rPr>
            </w:pPr>
            <w:r>
              <w:rPr>
                <w:rFonts w:hint="eastAsia"/>
                <w:bCs w:val="0"/>
              </w:rPr>
              <w:t xml:space="preserve">2套</w:t>
            </w:r>
            <w:r/>
          </w:p>
        </w:tc>
      </w:tr>
      <w:tr>
        <w:trPr>
          <w:trHeight w:val="467"/>
        </w:trPr>
        <w:tc>
          <w:tcPr>
            <w:tcW w:w="846" w:type="dxa"/>
            <w:vAlign w:val="center"/>
            <w:textDirection w:val="lrTb"/>
            <w:noWrap w:val="false"/>
          </w:tcPr>
          <w:p>
            <w:pPr>
              <w:pStyle w:val="962"/>
              <w:jc w:val="center"/>
              <w:rPr>
                <w:rFonts w:hint="eastAsia"/>
              </w:rPr>
            </w:pPr>
            <w:r>
              <w:rPr>
                <w:rFonts w:hint="eastAsia"/>
              </w:rPr>
              <w:t xml:space="preserve">14</w:t>
            </w:r>
            <w:r/>
          </w:p>
        </w:tc>
        <w:tc>
          <w:tcPr>
            <w:tcW w:w="5386" w:type="dxa"/>
            <w:vAlign w:val="center"/>
            <w:textDirection w:val="lrTb"/>
            <w:noWrap w:val="false"/>
          </w:tcPr>
          <w:p>
            <w:pPr>
              <w:pStyle w:val="962"/>
              <w:jc w:val="center"/>
              <w:rPr>
                <w:rFonts w:hint="eastAsia"/>
                <w:bCs w:val="0"/>
              </w:rPr>
            </w:pPr>
            <w:r>
              <w:rPr>
                <w:rFonts w:hint="eastAsia"/>
                <w:bCs w:val="0"/>
              </w:rPr>
              <w:t xml:space="preserve">无磁抢救治疗车</w:t>
            </w:r>
            <w:r/>
          </w:p>
        </w:tc>
        <w:tc>
          <w:tcPr>
            <w:tcW w:w="2079" w:type="dxa"/>
            <w:vAlign w:val="center"/>
            <w:textDirection w:val="lrTb"/>
            <w:noWrap w:val="false"/>
          </w:tcPr>
          <w:p>
            <w:pPr>
              <w:pStyle w:val="962"/>
              <w:jc w:val="center"/>
              <w:rPr>
                <w:rFonts w:hint="eastAsia"/>
                <w:bCs w:val="0"/>
              </w:rPr>
            </w:pPr>
            <w:r>
              <w:rPr>
                <w:rFonts w:hint="eastAsia"/>
                <w:bCs w:val="0"/>
              </w:rPr>
              <w:t xml:space="preserve">1台</w:t>
            </w:r>
            <w:r/>
          </w:p>
        </w:tc>
      </w:tr>
      <w:tr>
        <w:trPr>
          <w:trHeight w:val="467"/>
        </w:trPr>
        <w:tc>
          <w:tcPr>
            <w:tcW w:w="846" w:type="dxa"/>
            <w:vAlign w:val="center"/>
            <w:textDirection w:val="lrTb"/>
            <w:noWrap w:val="false"/>
          </w:tcPr>
          <w:p>
            <w:pPr>
              <w:pStyle w:val="962"/>
              <w:jc w:val="center"/>
              <w:rPr>
                <w:rFonts w:hint="eastAsia"/>
              </w:rPr>
            </w:pPr>
            <w:r>
              <w:rPr>
                <w:rFonts w:hint="eastAsia"/>
              </w:rPr>
              <w:t xml:space="preserve">15</w:t>
            </w:r>
            <w:r/>
          </w:p>
        </w:tc>
        <w:tc>
          <w:tcPr>
            <w:tcW w:w="5386" w:type="dxa"/>
            <w:vAlign w:val="center"/>
            <w:textDirection w:val="lrTb"/>
            <w:noWrap w:val="false"/>
          </w:tcPr>
          <w:p>
            <w:pPr>
              <w:pStyle w:val="962"/>
              <w:jc w:val="center"/>
              <w:rPr>
                <w:rFonts w:hint="eastAsia"/>
                <w:bCs w:val="0"/>
              </w:rPr>
            </w:pPr>
            <w:r>
              <w:rPr>
                <w:rFonts w:hint="eastAsia"/>
                <w:bCs w:val="0"/>
              </w:rPr>
              <w:t xml:space="preserve">磁共振兼容转运床及担架</w:t>
            </w:r>
            <w:r/>
          </w:p>
        </w:tc>
        <w:tc>
          <w:tcPr>
            <w:tcW w:w="2079" w:type="dxa"/>
            <w:vAlign w:val="center"/>
            <w:textDirection w:val="lrTb"/>
            <w:noWrap w:val="false"/>
          </w:tcPr>
          <w:p>
            <w:pPr>
              <w:pStyle w:val="962"/>
              <w:jc w:val="center"/>
              <w:rPr>
                <w:rFonts w:hint="eastAsia"/>
                <w:bCs w:val="0"/>
              </w:rPr>
            </w:pPr>
            <w:r>
              <w:rPr>
                <w:rFonts w:hint="eastAsia"/>
                <w:bCs w:val="0"/>
              </w:rPr>
              <w:t xml:space="preserve">各1张</w:t>
            </w:r>
            <w:r/>
          </w:p>
        </w:tc>
      </w:tr>
      <w:tr>
        <w:trPr>
          <w:trHeight w:val="467"/>
        </w:trPr>
        <w:tc>
          <w:tcPr>
            <w:tcW w:w="846" w:type="dxa"/>
            <w:vAlign w:val="center"/>
            <w:textDirection w:val="lrTb"/>
            <w:noWrap w:val="false"/>
          </w:tcPr>
          <w:p>
            <w:pPr>
              <w:pStyle w:val="962"/>
              <w:jc w:val="center"/>
              <w:rPr>
                <w:rFonts w:hint="eastAsia"/>
              </w:rPr>
            </w:pPr>
            <w:r>
              <w:rPr>
                <w:rFonts w:hint="eastAsia"/>
              </w:rPr>
              <w:t xml:space="preserve">16</w:t>
            </w:r>
            <w:r/>
          </w:p>
        </w:tc>
        <w:tc>
          <w:tcPr>
            <w:tcW w:w="5386" w:type="dxa"/>
            <w:vAlign w:val="center"/>
            <w:textDirection w:val="lrTb"/>
            <w:noWrap w:val="false"/>
          </w:tcPr>
          <w:p>
            <w:pPr>
              <w:pStyle w:val="962"/>
              <w:jc w:val="center"/>
              <w:rPr>
                <w:rFonts w:hint="eastAsia"/>
                <w:bCs w:val="0"/>
              </w:rPr>
            </w:pPr>
            <w:r>
              <w:rPr>
                <w:rFonts w:hint="eastAsia"/>
                <w:bCs w:val="0"/>
              </w:rPr>
              <w:t xml:space="preserve">磁共振內脚凳</w:t>
            </w:r>
            <w:r/>
          </w:p>
        </w:tc>
        <w:tc>
          <w:tcPr>
            <w:tcW w:w="2079" w:type="dxa"/>
            <w:vAlign w:val="center"/>
            <w:textDirection w:val="lrTb"/>
            <w:noWrap w:val="false"/>
          </w:tcPr>
          <w:p>
            <w:pPr>
              <w:pStyle w:val="962"/>
              <w:jc w:val="center"/>
              <w:rPr>
                <w:rFonts w:hint="eastAsia"/>
                <w:bCs w:val="0"/>
              </w:rPr>
            </w:pPr>
            <w:r>
              <w:rPr>
                <w:rFonts w:hint="eastAsia"/>
                <w:bCs w:val="0"/>
              </w:rPr>
              <w:t xml:space="preserve">1个</w:t>
            </w:r>
            <w:r/>
          </w:p>
        </w:tc>
      </w:tr>
      <w:tr>
        <w:trPr>
          <w:trHeight w:val="467"/>
        </w:trPr>
        <w:tc>
          <w:tcPr>
            <w:tcW w:w="846" w:type="dxa"/>
            <w:vAlign w:val="center"/>
            <w:textDirection w:val="lrTb"/>
            <w:noWrap w:val="false"/>
          </w:tcPr>
          <w:p>
            <w:pPr>
              <w:pStyle w:val="962"/>
              <w:jc w:val="center"/>
              <w:rPr>
                <w:rFonts w:hint="eastAsia"/>
              </w:rPr>
            </w:pPr>
            <w:r>
              <w:rPr>
                <w:rFonts w:hint="eastAsia"/>
              </w:rPr>
              <w:t xml:space="preserve">17</w:t>
            </w:r>
            <w:r/>
          </w:p>
        </w:tc>
        <w:tc>
          <w:tcPr>
            <w:tcW w:w="5386" w:type="dxa"/>
            <w:vAlign w:val="center"/>
            <w:textDirection w:val="lrTb"/>
            <w:noWrap w:val="false"/>
          </w:tcPr>
          <w:p>
            <w:pPr>
              <w:pStyle w:val="962"/>
              <w:jc w:val="center"/>
              <w:rPr>
                <w:rFonts w:hint="eastAsia"/>
                <w:bCs w:val="0"/>
              </w:rPr>
            </w:pPr>
            <w:r>
              <w:rPr>
                <w:bCs w:val="0"/>
              </w:rPr>
              <w:t xml:space="preserve">无磁消毒设备</w:t>
            </w:r>
            <w:r/>
          </w:p>
        </w:tc>
        <w:tc>
          <w:tcPr>
            <w:tcW w:w="2079" w:type="dxa"/>
            <w:vAlign w:val="center"/>
            <w:textDirection w:val="lrTb"/>
            <w:noWrap w:val="false"/>
          </w:tcPr>
          <w:p>
            <w:pPr>
              <w:pStyle w:val="962"/>
              <w:jc w:val="center"/>
              <w:rPr>
                <w:rFonts w:hint="eastAsia"/>
                <w:bCs w:val="0"/>
              </w:rPr>
            </w:pPr>
            <w:r>
              <w:rPr>
                <w:rFonts w:hint="eastAsia"/>
                <w:bCs w:val="0"/>
              </w:rPr>
              <w:t xml:space="preserve">1套</w:t>
            </w:r>
            <w:r/>
          </w:p>
        </w:tc>
      </w:tr>
      <w:tr>
        <w:trPr>
          <w:trHeight w:val="467"/>
        </w:trPr>
        <w:tc>
          <w:tcPr>
            <w:tcW w:w="846" w:type="dxa"/>
            <w:vAlign w:val="center"/>
            <w:textDirection w:val="lrTb"/>
            <w:noWrap w:val="false"/>
          </w:tcPr>
          <w:p>
            <w:pPr>
              <w:pStyle w:val="962"/>
              <w:jc w:val="center"/>
              <w:rPr>
                <w:rFonts w:hint="eastAsia"/>
              </w:rPr>
            </w:pPr>
            <w:r>
              <w:rPr>
                <w:rFonts w:hint="eastAsia"/>
              </w:rPr>
              <w:t xml:space="preserve">18</w:t>
            </w:r>
            <w:r/>
          </w:p>
        </w:tc>
        <w:tc>
          <w:tcPr>
            <w:tcW w:w="5386" w:type="dxa"/>
            <w:vAlign w:val="center"/>
            <w:textDirection w:val="lrTb"/>
            <w:noWrap w:val="false"/>
          </w:tcPr>
          <w:p>
            <w:pPr>
              <w:pStyle w:val="962"/>
              <w:jc w:val="center"/>
              <w:rPr>
                <w:rFonts w:hint="eastAsia"/>
                <w:bCs w:val="0"/>
              </w:rPr>
            </w:pPr>
            <w:r>
              <w:rPr>
                <w:rFonts w:hint="eastAsia"/>
                <w:bCs w:val="0"/>
              </w:rPr>
              <w:t xml:space="preserve">AI软件</w:t>
            </w:r>
            <w:r/>
          </w:p>
        </w:tc>
        <w:tc>
          <w:tcPr>
            <w:tcW w:w="2079" w:type="dxa"/>
            <w:vAlign w:val="center"/>
            <w:textDirection w:val="lrTb"/>
            <w:noWrap w:val="false"/>
          </w:tcPr>
          <w:p>
            <w:pPr>
              <w:pStyle w:val="962"/>
              <w:jc w:val="center"/>
              <w:rPr>
                <w:rFonts w:hint="eastAsia"/>
                <w:bCs w:val="0"/>
              </w:rPr>
            </w:pPr>
            <w:r>
              <w:rPr>
                <w:rFonts w:hint="eastAsia"/>
                <w:bCs w:val="0"/>
              </w:rPr>
              <w:t xml:space="preserve">1套</w:t>
            </w:r>
            <w:r/>
          </w:p>
        </w:tc>
      </w:tr>
      <w:tr>
        <w:trPr>
          <w:trHeight w:val="467"/>
        </w:trPr>
        <w:tc>
          <w:tcPr>
            <w:tcW w:w="846" w:type="dxa"/>
            <w:vAlign w:val="center"/>
            <w:textDirection w:val="lrTb"/>
            <w:noWrap w:val="false"/>
          </w:tcPr>
          <w:p>
            <w:pPr>
              <w:pStyle w:val="962"/>
              <w:jc w:val="center"/>
              <w:rPr>
                <w:rFonts w:hint="eastAsia"/>
              </w:rPr>
            </w:pPr>
            <w:r>
              <w:rPr>
                <w:rFonts w:hint="eastAsia"/>
              </w:rPr>
              <w:t xml:space="preserve">19</w:t>
            </w:r>
            <w:r/>
          </w:p>
        </w:tc>
        <w:tc>
          <w:tcPr>
            <w:tcW w:w="5386" w:type="dxa"/>
            <w:vAlign w:val="center"/>
            <w:textDirection w:val="lrTb"/>
            <w:noWrap w:val="false"/>
          </w:tcPr>
          <w:p>
            <w:pPr>
              <w:pStyle w:val="962"/>
              <w:jc w:val="center"/>
              <w:rPr>
                <w:rFonts w:hint="eastAsia"/>
                <w:bCs w:val="0"/>
              </w:rPr>
            </w:pPr>
            <w:r>
              <w:rPr>
                <w:rFonts w:hint="eastAsia"/>
                <w:bCs w:val="0"/>
              </w:rPr>
              <w:t xml:space="preserve">机房装修及屏蔽施工</w:t>
            </w:r>
            <w:r/>
          </w:p>
        </w:tc>
        <w:tc>
          <w:tcPr>
            <w:tcW w:w="2079" w:type="dxa"/>
            <w:vAlign w:val="center"/>
            <w:textDirection w:val="lrTb"/>
            <w:noWrap w:val="false"/>
          </w:tcPr>
          <w:p>
            <w:pPr>
              <w:pStyle w:val="962"/>
              <w:jc w:val="center"/>
              <w:rPr>
                <w:rFonts w:hint="eastAsia"/>
                <w:bCs w:val="0"/>
              </w:rPr>
            </w:pPr>
            <w:r>
              <w:rPr>
                <w:rFonts w:hint="eastAsia"/>
                <w:bCs w:val="0"/>
              </w:rPr>
              <w:t xml:space="preserve">1项</w:t>
            </w:r>
            <w:r/>
          </w:p>
        </w:tc>
      </w:tr>
      <w:tr>
        <w:trPr>
          <w:trHeight w:val="467"/>
        </w:trPr>
        <w:tc>
          <w:tcPr>
            <w:tcW w:w="846" w:type="dxa"/>
            <w:vAlign w:val="center"/>
            <w:textDirection w:val="lrTb"/>
            <w:noWrap w:val="false"/>
          </w:tcPr>
          <w:p>
            <w:pPr>
              <w:pStyle w:val="962"/>
              <w:jc w:val="center"/>
              <w:rPr>
                <w:rFonts w:hint="eastAsia"/>
              </w:rPr>
            </w:pPr>
            <w:r>
              <w:rPr>
                <w:rFonts w:hint="eastAsia"/>
              </w:rPr>
              <w:t xml:space="preserve">20</w:t>
            </w:r>
            <w:r/>
          </w:p>
        </w:tc>
        <w:tc>
          <w:tcPr>
            <w:tcW w:w="5386" w:type="dxa"/>
            <w:vAlign w:val="center"/>
            <w:textDirection w:val="lrTb"/>
            <w:noWrap w:val="false"/>
          </w:tcPr>
          <w:p>
            <w:pPr>
              <w:pStyle w:val="962"/>
              <w:jc w:val="center"/>
              <w:rPr>
                <w:rFonts w:hint="eastAsia"/>
                <w:bCs w:val="0"/>
              </w:rPr>
            </w:pPr>
            <w:r>
              <w:rPr>
                <w:rFonts w:hint="eastAsia"/>
                <w:bCs w:val="0"/>
              </w:rPr>
              <w:t xml:space="preserve">配套电力供应（500KW发电机+电力升级为500KW载荷）</w:t>
            </w:r>
            <w:r/>
          </w:p>
        </w:tc>
        <w:tc>
          <w:tcPr>
            <w:tcW w:w="2079" w:type="dxa"/>
            <w:vAlign w:val="center"/>
            <w:textDirection w:val="lrTb"/>
            <w:noWrap w:val="false"/>
          </w:tcPr>
          <w:p>
            <w:pPr>
              <w:pStyle w:val="962"/>
              <w:jc w:val="center"/>
              <w:rPr>
                <w:rFonts w:hint="eastAsia"/>
                <w:bCs w:val="0"/>
              </w:rPr>
            </w:pPr>
            <w:r>
              <w:rPr>
                <w:rFonts w:hint="eastAsia"/>
                <w:bCs w:val="0"/>
              </w:rPr>
              <w:t xml:space="preserve">1项</w:t>
            </w:r>
            <w:r/>
          </w:p>
        </w:tc>
      </w:tr>
      <w:tr>
        <w:trPr>
          <w:trHeight w:val="467"/>
        </w:trPr>
        <w:tc>
          <w:tcPr>
            <w:tcW w:w="846" w:type="dxa"/>
            <w:vAlign w:val="center"/>
            <w:textDirection w:val="lrTb"/>
            <w:noWrap w:val="false"/>
          </w:tcPr>
          <w:p>
            <w:pPr>
              <w:pStyle w:val="962"/>
              <w:jc w:val="center"/>
              <w:rPr>
                <w:rFonts w:hint="eastAsia"/>
              </w:rPr>
            </w:pPr>
            <w:r>
              <w:rPr>
                <w:rFonts w:hint="eastAsia"/>
              </w:rPr>
              <w:t xml:space="preserve">21</w:t>
            </w:r>
            <w:r/>
          </w:p>
        </w:tc>
        <w:tc>
          <w:tcPr>
            <w:tcW w:w="5386" w:type="dxa"/>
            <w:vAlign w:val="center"/>
            <w:textDirection w:val="lrTb"/>
            <w:noWrap w:val="false"/>
          </w:tcPr>
          <w:p>
            <w:pPr>
              <w:pStyle w:val="962"/>
              <w:jc w:val="center"/>
              <w:rPr>
                <w:rFonts w:hint="eastAsia"/>
                <w:bCs w:val="0"/>
              </w:rPr>
            </w:pPr>
            <w:r>
              <w:rPr>
                <w:rFonts w:hint="eastAsia"/>
                <w:bCs w:val="0"/>
              </w:rPr>
              <w:t xml:space="preserve">≥2M</w:t>
            </w:r>
            <w:r>
              <w:rPr>
                <w:bCs w:val="0"/>
              </w:rPr>
              <w:t xml:space="preserve">专业图像显示器</w:t>
            </w:r>
            <w:r/>
          </w:p>
        </w:tc>
        <w:tc>
          <w:tcPr>
            <w:tcW w:w="2079" w:type="dxa"/>
            <w:vAlign w:val="center"/>
            <w:textDirection w:val="lrTb"/>
            <w:noWrap w:val="false"/>
          </w:tcPr>
          <w:p>
            <w:pPr>
              <w:pStyle w:val="962"/>
              <w:jc w:val="center"/>
              <w:rPr>
                <w:rFonts w:hint="eastAsia"/>
                <w:bCs w:val="0"/>
              </w:rPr>
            </w:pPr>
            <w:r>
              <w:rPr>
                <w:rFonts w:hint="eastAsia"/>
                <w:bCs w:val="0"/>
              </w:rPr>
              <w:t xml:space="preserve">5台</w:t>
            </w:r>
            <w:r/>
          </w:p>
        </w:tc>
      </w:tr>
    </w:tbl>
    <w:p>
      <w:pPr>
        <w:pStyle w:val="962"/>
        <w:rPr>
          <w:rFonts w:hint="eastAsia"/>
        </w:rPr>
      </w:pPr>
      <w:r>
        <w:rPr>
          <w:rFonts w:hint="eastAsia"/>
        </w:rPr>
      </w:r>
      <w:r/>
    </w:p>
    <w:p>
      <w:pPr>
        <w:jc w:val="left"/>
        <w:widowControl/>
        <w:rPr>
          <w:rFonts w:hint="eastAsia" w:hAnsi="宋体" w:cs="宋体"/>
          <w:szCs w:val="24"/>
        </w:rPr>
      </w:pPr>
      <w:r>
        <w:rPr>
          <w:rFonts w:hint="eastAsia"/>
          <w:b w:val="0"/>
          <w:bCs/>
        </w:rPr>
        <w:br w:type="page" w:clear="all"/>
      </w:r>
      <w:r/>
    </w:p>
    <w:p>
      <w:pPr>
        <w:pStyle w:val="962"/>
        <w:rPr>
          <w:rFonts w:hint="eastAsia"/>
          <w:b/>
        </w:rPr>
      </w:pPr>
      <w:r>
        <w:rPr>
          <w:rFonts w:hint="eastAsia"/>
          <w:b/>
          <w:bCs w:val="0"/>
        </w:rPr>
        <w:t xml:space="preserve">（二）技术参数</w:t>
      </w:r>
      <w:r/>
    </w:p>
    <w:p>
      <w:pPr>
        <w:pStyle w:val="962"/>
        <w:ind w:firstLine="482"/>
        <w:rPr>
          <w:rFonts w:hint="eastAsia"/>
          <w:b/>
          <w:bCs w:val="0"/>
        </w:rPr>
      </w:pPr>
      <w:r>
        <w:rPr>
          <w:rFonts w:hint="eastAsia"/>
          <w:b/>
          <w:bCs w:val="0"/>
        </w:rPr>
        <w:t xml:space="preserve">1、磁体系统</w:t>
      </w:r>
      <w:r/>
    </w:p>
    <w:p>
      <w:pPr>
        <w:pStyle w:val="962"/>
        <w:ind w:firstLine="480"/>
        <w:rPr>
          <w:rFonts w:hint="eastAsia"/>
        </w:rPr>
      </w:pPr>
      <w:r>
        <w:rPr>
          <w:rFonts w:hint="eastAsia"/>
        </w:rPr>
        <w:t xml:space="preserve">★1.1磁场强度≥1.5T</w:t>
      </w:r>
      <w:r/>
    </w:p>
    <w:p>
      <w:pPr>
        <w:pStyle w:val="962"/>
        <w:ind w:firstLine="480"/>
        <w:rPr>
          <w:rFonts w:hint="eastAsia"/>
        </w:rPr>
      </w:pPr>
      <w:r>
        <w:rPr>
          <w:rFonts w:hint="eastAsia"/>
        </w:rPr>
        <w:t xml:space="preserve">1.2磁体重量（含液氦）≤4000kg</w:t>
      </w:r>
      <w:r/>
    </w:p>
    <w:p>
      <w:pPr>
        <w:pStyle w:val="962"/>
        <w:ind w:firstLine="480"/>
        <w:rPr>
          <w:rFonts w:hint="eastAsia"/>
        </w:rPr>
      </w:pPr>
      <w:r>
        <w:rPr>
          <w:rFonts w:hint="eastAsia"/>
        </w:rPr>
        <w:t xml:space="preserve">▲1.3磁体长度（不含外壳）≤162cm</w:t>
      </w:r>
      <w:r/>
    </w:p>
    <w:p>
      <w:pPr>
        <w:pStyle w:val="962"/>
        <w:ind w:firstLine="480"/>
        <w:rPr>
          <w:rFonts w:hint="eastAsia"/>
        </w:rPr>
      </w:pPr>
      <w:r>
        <w:rPr>
          <w:rFonts w:hint="eastAsia"/>
        </w:rPr>
        <w:t xml:space="preserve">★1.4患者检查孔径≥70cm</w:t>
      </w:r>
      <w:r>
        <w:rPr>
          <w:rFonts w:hint="eastAsia"/>
          <w:b/>
          <w:bCs w:val="0"/>
        </w:rPr>
        <w:t xml:space="preserve">（提供具有检测资质的检测机构出具的检测报告复印件或产品技术白皮书证明）</w:t>
      </w:r>
      <w:r/>
    </w:p>
    <w:p>
      <w:pPr>
        <w:pStyle w:val="962"/>
        <w:ind w:firstLine="480"/>
        <w:rPr>
          <w:rFonts w:hint="eastAsia"/>
        </w:rPr>
      </w:pPr>
      <w:r>
        <w:rPr>
          <w:rFonts w:hint="eastAsia"/>
        </w:rPr>
        <w:t xml:space="preserve">1.5磁场均匀度，典型值（Typical）：</w:t>
      </w:r>
      <w:r/>
    </w:p>
    <w:p>
      <w:pPr>
        <w:pStyle w:val="962"/>
        <w:ind w:firstLine="480"/>
        <w:rPr>
          <w:rFonts w:hint="eastAsia"/>
        </w:rPr>
      </w:pPr>
      <w:r>
        <w:rPr>
          <w:rFonts w:hint="eastAsia"/>
        </w:rPr>
        <w:t xml:space="preserve">▲1.5.1 10cmDSV≤0.005ppm</w:t>
      </w:r>
      <w:r/>
    </w:p>
    <w:p>
      <w:pPr>
        <w:pStyle w:val="962"/>
        <w:ind w:firstLine="480"/>
        <w:rPr>
          <w:rFonts w:hint="eastAsia"/>
        </w:rPr>
      </w:pPr>
      <w:r>
        <w:rPr>
          <w:rFonts w:hint="eastAsia"/>
        </w:rPr>
        <w:t xml:space="preserve">1.5.2 20cmDSV≤0.06ppm</w:t>
      </w:r>
      <w:r/>
    </w:p>
    <w:p>
      <w:pPr>
        <w:pStyle w:val="962"/>
        <w:ind w:firstLine="480"/>
        <w:rPr>
          <w:rFonts w:hint="eastAsia"/>
        </w:rPr>
      </w:pPr>
      <w:r>
        <w:rPr>
          <w:rFonts w:hint="eastAsia"/>
        </w:rPr>
        <w:t xml:space="preserve">1.5.3 30cmDSV≤0.15ppm</w:t>
      </w:r>
      <w:r/>
    </w:p>
    <w:p>
      <w:pPr>
        <w:pStyle w:val="962"/>
        <w:ind w:firstLine="480"/>
        <w:rPr>
          <w:rFonts w:hint="eastAsia"/>
        </w:rPr>
      </w:pPr>
      <w:r>
        <w:rPr>
          <w:rFonts w:hint="eastAsia"/>
        </w:rPr>
        <w:t xml:space="preserve">1.5.4 40cmDSV≤0.50ppm</w:t>
      </w:r>
      <w:r/>
    </w:p>
    <w:p>
      <w:pPr>
        <w:pStyle w:val="962"/>
        <w:ind w:firstLine="480"/>
        <w:rPr>
          <w:rFonts w:hint="eastAsia"/>
        </w:rPr>
      </w:pPr>
      <w:r>
        <w:rPr>
          <w:rFonts w:hint="eastAsia"/>
        </w:rPr>
        <w:t xml:space="preserve">1.6最大液氦容积≥1300L</w:t>
      </w:r>
      <w:r/>
    </w:p>
    <w:p>
      <w:pPr>
        <w:pStyle w:val="962"/>
        <w:ind w:firstLine="482"/>
        <w:rPr>
          <w:rFonts w:hint="eastAsia"/>
        </w:rPr>
      </w:pPr>
      <w:r>
        <w:rPr>
          <w:rFonts w:hint="eastAsia"/>
          <w:b/>
          <w:bCs w:val="0"/>
        </w:rPr>
        <w:t xml:space="preserve">2、梯度系统</w:t>
      </w:r>
      <w:r/>
    </w:p>
    <w:p>
      <w:pPr>
        <w:pStyle w:val="962"/>
        <w:ind w:firstLine="480"/>
        <w:rPr>
          <w:rFonts w:hint="eastAsia"/>
        </w:rPr>
      </w:pPr>
      <w:r>
        <w:rPr>
          <w:rFonts w:hint="eastAsia"/>
        </w:rPr>
        <w:t xml:space="preserve">2.1最大单轴梯度场强度（工程值，非有效值）≥33mT/m </w:t>
      </w:r>
      <w:r/>
    </w:p>
    <w:p>
      <w:pPr>
        <w:pStyle w:val="962"/>
        <w:ind w:firstLine="480"/>
        <w:rPr>
          <w:rFonts w:hint="eastAsia"/>
        </w:rPr>
      </w:pPr>
      <w:r>
        <w:rPr>
          <w:rFonts w:hint="eastAsia"/>
        </w:rPr>
        <w:t xml:space="preserve">▲2.2最大单轴梯度切换率（工程值，非有效值）≥125T/m/s</w:t>
      </w:r>
      <w:r/>
    </w:p>
    <w:p>
      <w:pPr>
        <w:pStyle w:val="962"/>
        <w:ind w:firstLine="480"/>
        <w:rPr>
          <w:rFonts w:hint="eastAsia"/>
        </w:rPr>
      </w:pPr>
      <w:r>
        <w:rPr>
          <w:rFonts w:hint="eastAsia"/>
        </w:rPr>
        <w:t xml:space="preserve">▲2.3梯度功率放大器最大电流≥450A</w:t>
      </w:r>
      <w:r/>
    </w:p>
    <w:p>
      <w:pPr>
        <w:pStyle w:val="962"/>
        <w:ind w:firstLine="480"/>
        <w:rPr>
          <w:rFonts w:hint="eastAsia"/>
        </w:rPr>
      </w:pPr>
      <w:r>
        <w:rPr>
          <w:rFonts w:hint="eastAsia"/>
        </w:rPr>
        <w:t xml:space="preserve">2.4梯度功率放大器最大电压≥1100V</w:t>
      </w:r>
      <w:r/>
    </w:p>
    <w:p>
      <w:pPr>
        <w:pStyle w:val="962"/>
        <w:ind w:firstLine="482"/>
        <w:rPr>
          <w:rFonts w:hint="eastAsia"/>
        </w:rPr>
      </w:pPr>
      <w:r>
        <w:rPr>
          <w:rFonts w:hint="eastAsia"/>
          <w:b/>
          <w:bCs w:val="0"/>
        </w:rPr>
        <w:t xml:space="preserve">3、射频系统</w:t>
      </w:r>
      <w:r>
        <w:rPr>
          <w:rFonts w:hint="eastAsia"/>
        </w:rPr>
        <w:t xml:space="preserve"> </w:t>
      </w:r>
      <w:r/>
    </w:p>
    <w:p>
      <w:pPr>
        <w:pStyle w:val="962"/>
        <w:ind w:firstLine="480"/>
        <w:rPr>
          <w:rFonts w:hint="eastAsia"/>
        </w:rPr>
      </w:pPr>
      <w:r>
        <w:rPr>
          <w:rFonts w:hint="eastAsia"/>
        </w:rPr>
        <w:t xml:space="preserve">★3.1最大射频发射功率≤18kW</w:t>
      </w:r>
      <w:r>
        <w:rPr>
          <w:rFonts w:hint="eastAsia"/>
          <w:b/>
          <w:bCs w:val="0"/>
        </w:rPr>
        <w:t xml:space="preserve">（提供具有检测资质的检测机构出具的检测报告复印件或产品技术白皮书证明）</w:t>
      </w:r>
      <w:r/>
    </w:p>
    <w:p>
      <w:pPr>
        <w:pStyle w:val="962"/>
        <w:ind w:firstLine="480"/>
        <w:rPr>
          <w:rFonts w:hint="eastAsia"/>
        </w:rPr>
      </w:pPr>
      <w:r>
        <w:rPr>
          <w:rFonts w:hint="eastAsia"/>
        </w:rPr>
        <w:t xml:space="preserve">★3.2单视野，一次扫描不移床可用独立射频接收通道数≥48</w:t>
      </w:r>
      <w:r>
        <w:rPr>
          <w:rFonts w:hint="eastAsia"/>
          <w:b/>
          <w:bCs w:val="0"/>
        </w:rPr>
        <w:t xml:space="preserve">（提供具有检测资质的检测机构出具的检测报告复印件或产品技术白皮书证明）</w:t>
      </w:r>
      <w:r/>
    </w:p>
    <w:p>
      <w:pPr>
        <w:pStyle w:val="962"/>
        <w:ind w:firstLine="480"/>
        <w:rPr>
          <w:rFonts w:hint="eastAsia"/>
        </w:rPr>
      </w:pPr>
      <w:r>
        <w:rPr>
          <w:rFonts w:hint="eastAsia"/>
        </w:rPr>
        <w:t xml:space="preserve">3.3具备原厂头颈联合线圈（单片，非组合)≥16单元</w:t>
      </w:r>
      <w:r/>
    </w:p>
    <w:p>
      <w:pPr>
        <w:pStyle w:val="962"/>
        <w:ind w:firstLine="480"/>
        <w:rPr>
          <w:rFonts w:hint="eastAsia"/>
        </w:rPr>
      </w:pPr>
      <w:r>
        <w:rPr>
          <w:rFonts w:hint="eastAsia"/>
        </w:rPr>
        <w:t xml:space="preserve">3.4具备原厂脊柱相控阵线圈（单片，非组合)≥24单元</w:t>
      </w:r>
      <w:r/>
    </w:p>
    <w:p>
      <w:pPr>
        <w:pStyle w:val="962"/>
        <w:ind w:firstLine="480"/>
        <w:rPr>
          <w:rFonts w:hint="eastAsia"/>
        </w:rPr>
      </w:pPr>
      <w:r>
        <w:rPr>
          <w:rFonts w:hint="eastAsia"/>
        </w:rPr>
        <w:t xml:space="preserve">▲3.5具备原厂体部专用线圈（单片，非组合)≥20单元</w:t>
      </w:r>
      <w:r/>
    </w:p>
    <w:p>
      <w:pPr>
        <w:pStyle w:val="962"/>
        <w:ind w:firstLine="482"/>
        <w:rPr>
          <w:rFonts w:hint="eastAsia"/>
        </w:rPr>
      </w:pPr>
      <w:r>
        <w:rPr>
          <w:rFonts w:hint="eastAsia"/>
          <w:b/>
          <w:bCs w:val="0"/>
        </w:rPr>
        <w:t xml:space="preserve">4、检查床</w:t>
      </w:r>
      <w:r>
        <w:rPr>
          <w:rFonts w:hint="eastAsia"/>
        </w:rPr>
        <w:t xml:space="preserve"> </w:t>
      </w:r>
      <w:r/>
    </w:p>
    <w:p>
      <w:pPr>
        <w:pStyle w:val="962"/>
        <w:ind w:firstLine="480"/>
        <w:rPr>
          <w:rFonts w:hint="eastAsia"/>
        </w:rPr>
      </w:pPr>
      <w:r>
        <w:rPr>
          <w:rFonts w:hint="eastAsia"/>
        </w:rPr>
        <w:t xml:space="preserve">4.1检查床最大承重≥250KG</w:t>
      </w:r>
      <w:r/>
    </w:p>
    <w:p>
      <w:pPr>
        <w:pStyle w:val="962"/>
        <w:ind w:firstLine="480"/>
        <w:rPr>
          <w:rFonts w:hint="eastAsia"/>
        </w:rPr>
      </w:pPr>
      <w:r>
        <w:rPr>
          <w:rFonts w:hint="eastAsia"/>
        </w:rPr>
        <w:t xml:space="preserve">4.2检查床最低位置≤52cm</w:t>
      </w:r>
      <w:r/>
    </w:p>
    <w:p>
      <w:pPr>
        <w:pStyle w:val="962"/>
        <w:ind w:firstLine="482"/>
        <w:rPr>
          <w:rFonts w:hint="eastAsia"/>
        </w:rPr>
      </w:pPr>
      <w:r>
        <w:rPr>
          <w:rFonts w:hint="eastAsia"/>
          <w:b/>
          <w:bCs w:val="0"/>
        </w:rPr>
        <w:t xml:space="preserve">5、临床应用</w:t>
      </w:r>
      <w:r>
        <w:rPr>
          <w:rFonts w:hint="eastAsia"/>
        </w:rPr>
        <w:t xml:space="preserve"> </w:t>
      </w:r>
      <w:r/>
    </w:p>
    <w:p>
      <w:pPr>
        <w:pStyle w:val="962"/>
        <w:ind w:firstLine="480"/>
        <w:rPr>
          <w:rFonts w:hint="eastAsia"/>
        </w:rPr>
      </w:pPr>
      <w:r>
        <w:rPr>
          <w:rFonts w:hint="eastAsia"/>
        </w:rPr>
        <w:t xml:space="preserve">5.1具备自旋回波序列（FSE），包括2D/3D快速自旋回波、组织弛豫时间测量自旋回波序列、可选择角度的自旋回波序列、单回波、双回波、多回波技术、单次激发快速自旋回波序列、脂肪抑制序列、快速脂肪饱和技术、水抑制序列</w:t>
      </w:r>
      <w:r/>
    </w:p>
    <w:p>
      <w:pPr>
        <w:pStyle w:val="962"/>
        <w:ind w:firstLine="480"/>
        <w:rPr>
          <w:rFonts w:hint="eastAsia"/>
        </w:rPr>
      </w:pPr>
      <w:r>
        <w:rPr>
          <w:rFonts w:hint="eastAsia"/>
        </w:rPr>
        <w:t xml:space="preserve">5.2具备反转恢复（IR），包括常规反转恢复序列、快速自由水抑制序列（FLAIR）、快速自由水抑制序列T1W成像技术、快速自由水抑制序列T2W成像技术、快速反转恢复序列（脂肪、水抑制）、短TI反转恢复水脂分离成像真实影像反转恢复序列、（灰白质强对比成像）</w:t>
      </w:r>
      <w:r/>
    </w:p>
    <w:p>
      <w:pPr>
        <w:pStyle w:val="962"/>
        <w:ind w:firstLine="480"/>
        <w:rPr>
          <w:rFonts w:hint="eastAsia"/>
        </w:rPr>
      </w:pPr>
      <w:r>
        <w:rPr>
          <w:rFonts w:hint="eastAsia"/>
        </w:rPr>
        <w:t xml:space="preserve">5.3具备梯度回波(2D/3D)，包括多层面梯度回波（MPGR）、T1和PD加权像、2D/3D去除剩余磁化梯度回波技术、2D/3D利用剩余磁化梯度回波技术、重T2加权高对比序列、3D梯度回波技术、快速稳态进动梯度回波、超快速场回波序列、三维成像技术</w:t>
      </w:r>
      <w:r/>
    </w:p>
    <w:p>
      <w:pPr>
        <w:pStyle w:val="962"/>
        <w:ind w:firstLine="480"/>
        <w:rPr>
          <w:rFonts w:hint="eastAsia"/>
        </w:rPr>
      </w:pPr>
      <w:r>
        <w:rPr>
          <w:rFonts w:hint="eastAsia"/>
        </w:rPr>
        <w:t xml:space="preserve">5.4具备平面回波成像技术（EPI），包括单次激发平面回波成像技术、多次激发平面回波成像技术、自旋回波EPI、梯度回波EPI、反转EPI、高分辨EPI采集</w:t>
      </w:r>
      <w:r/>
    </w:p>
    <w:p>
      <w:pPr>
        <w:pStyle w:val="962"/>
        <w:ind w:firstLine="480"/>
        <w:rPr>
          <w:rFonts w:hint="eastAsia"/>
        </w:rPr>
      </w:pPr>
      <w:r>
        <w:rPr>
          <w:rFonts w:hint="eastAsia"/>
        </w:rPr>
        <w:t xml:space="preserve">5.5具备弥散成像技术，包括ADC成像、各向同性采集、各向异性采集、ADC值测量、ADC-map、自动采集处理、单次激发EPI、多次激发EPI、实时弥散成像、自动生成ADC图、可选优化B值</w:t>
      </w:r>
      <w:r/>
    </w:p>
    <w:p>
      <w:pPr>
        <w:pStyle w:val="962"/>
        <w:ind w:firstLine="480"/>
        <w:rPr>
          <w:rFonts w:hint="eastAsia"/>
        </w:rPr>
      </w:pPr>
      <w:r>
        <w:rPr>
          <w:rFonts w:hint="eastAsia"/>
        </w:rPr>
        <w:t xml:space="preserve">5.6具备血管与水成像技术，包括时飞法技术（2D/3D）、流入法采集技术（2D/3D）、连续多层3D时飞法技术、动静脉分离成像技术、磁转移（MTC）对比技术、最大密度投影技术、可变翻转角度射频技术、多层层面重建技术、2D/3D水成像技术（MRCP，MRU）、电影采集回放功能、实时互动最大密度投影技术</w:t>
      </w:r>
      <w:r/>
    </w:p>
    <w:p>
      <w:pPr>
        <w:pStyle w:val="962"/>
        <w:ind w:firstLine="480"/>
        <w:rPr>
          <w:rFonts w:hint="eastAsia"/>
        </w:rPr>
      </w:pPr>
      <w:r>
        <w:rPr>
          <w:rFonts w:hint="eastAsia"/>
        </w:rPr>
        <w:t xml:space="preserve">5.7具备伪影消除技术，包括流动补偿、呼吸补偿、呼吸导航技术、流动校正梯度波形技术、区域饱和技术、卷积伪影去除技术、自旋回波运动伪影消除技术</w:t>
      </w:r>
      <w:r/>
    </w:p>
    <w:p>
      <w:pPr>
        <w:pStyle w:val="962"/>
        <w:ind w:firstLine="480"/>
        <w:rPr>
          <w:rFonts w:hint="eastAsia"/>
        </w:rPr>
      </w:pPr>
      <w:r>
        <w:rPr>
          <w:rFonts w:hint="eastAsia"/>
        </w:rPr>
        <w:t xml:space="preserve">5.8具备深度学习重建技术</w:t>
      </w:r>
      <w:r/>
    </w:p>
    <w:p>
      <w:pPr>
        <w:pStyle w:val="962"/>
        <w:ind w:firstLine="480"/>
        <w:rPr>
          <w:rFonts w:hint="eastAsia"/>
        </w:rPr>
      </w:pPr>
      <w:r>
        <w:rPr>
          <w:rFonts w:hint="eastAsia"/>
        </w:rPr>
        <w:t xml:space="preserve">5.9具备压缩感知技术或以压缩感知为核心的技术</w:t>
      </w:r>
      <w:r/>
    </w:p>
    <w:p>
      <w:pPr>
        <w:pStyle w:val="962"/>
        <w:ind w:firstLine="480"/>
        <w:rPr>
          <w:rFonts w:hint="eastAsia"/>
        </w:rPr>
      </w:pPr>
      <w:r>
        <w:rPr>
          <w:rFonts w:hint="eastAsia"/>
        </w:rPr>
        <w:t xml:space="preserve">5.10具备智能片层定位技术（可覆盖头部、脊柱、关节、心脏）</w:t>
      </w:r>
      <w:r/>
    </w:p>
    <w:p>
      <w:pPr>
        <w:pStyle w:val="962"/>
        <w:ind w:firstLine="480"/>
        <w:rPr>
          <w:rFonts w:hint="eastAsia"/>
        </w:rPr>
      </w:pPr>
      <w:r>
        <w:rPr>
          <w:rFonts w:hint="eastAsia"/>
        </w:rPr>
        <w:t xml:space="preserve">5.11具备自由呼吸腹部成像技术</w:t>
      </w:r>
      <w:r/>
    </w:p>
    <w:p>
      <w:pPr>
        <w:pStyle w:val="962"/>
        <w:ind w:firstLine="480"/>
        <w:rPr>
          <w:rFonts w:hint="eastAsia"/>
        </w:rPr>
      </w:pPr>
      <w:r>
        <w:rPr>
          <w:rFonts w:hint="eastAsia"/>
        </w:rPr>
        <w:t xml:space="preserve">5.12具备腹部磁敏感成像技术</w:t>
      </w:r>
      <w:r/>
    </w:p>
    <w:p>
      <w:pPr>
        <w:pStyle w:val="962"/>
        <w:ind w:firstLine="480"/>
        <w:rPr>
          <w:rFonts w:hint="eastAsia"/>
        </w:rPr>
      </w:pPr>
      <w:r>
        <w:rPr>
          <w:rFonts w:hint="eastAsia"/>
        </w:rPr>
        <w:t xml:space="preserve">▲5.13具备非接触呼吸感知系统，需要具备传感器、毫米波雷达等硬件系</w:t>
      </w:r>
      <w:r>
        <w:rPr>
          <w:rFonts w:hint="eastAsia"/>
        </w:rPr>
        <w:t xml:space="preserve">统，患者无论扫描与否都可以实时在操作界面显示呼吸波形，非膈肌导航技术</w:t>
      </w:r>
      <w:r/>
    </w:p>
    <w:p>
      <w:pPr>
        <w:pStyle w:val="962"/>
        <w:ind w:firstLine="482"/>
        <w:rPr>
          <w:rFonts w:hint="eastAsia"/>
        </w:rPr>
      </w:pPr>
      <w:r>
        <w:rPr>
          <w:rFonts w:hint="eastAsia"/>
          <w:b/>
          <w:bCs w:val="0"/>
        </w:rPr>
        <w:t xml:space="preserve">6、其他</w:t>
      </w:r>
      <w:r/>
    </w:p>
    <w:p>
      <w:pPr>
        <w:pStyle w:val="962"/>
        <w:ind w:firstLine="480"/>
        <w:rPr>
          <w:rFonts w:hint="eastAsia"/>
        </w:rPr>
      </w:pPr>
      <w:r>
        <w:rPr>
          <w:rFonts w:hint="eastAsia"/>
        </w:rPr>
        <w:t xml:space="preserve">★6.1</w:t>
      </w:r>
      <w:r>
        <w:rPr>
          <w:rFonts w:hint="eastAsia"/>
        </w:rPr>
        <w:t xml:space="preserve"> </w:t>
      </w:r>
      <w:r>
        <w:rPr>
          <w:rFonts w:hint="eastAsia"/>
          <w:bCs w:val="0"/>
        </w:rPr>
        <w:t xml:space="preserve">AI软件具备CT影像肺结节和肋骨诊断辅助系统</w:t>
      </w:r>
      <w:r>
        <w:rPr>
          <w:rFonts w:hint="eastAsia"/>
          <w:b/>
        </w:rPr>
        <w:t xml:space="preserve">（提供医疗器械注册证）</w:t>
      </w:r>
      <w:r/>
    </w:p>
    <w:p>
      <w:r/>
      <w:r/>
    </w:p>
    <w:p>
      <w:r/>
      <w:r/>
    </w:p>
    <w:p>
      <w:pPr>
        <w:pStyle w:val="962"/>
        <w:rPr>
          <w:rFonts w:hint="eastAsia"/>
        </w:rPr>
        <w:sectPr>
          <w:footerReference w:type="default" r:id="rId12"/>
          <w:footnotePr/>
          <w:endnotePr/>
          <w:type w:val="nextPage"/>
          <w:pgSz w:w="11906" w:h="16838" w:orient="portrait"/>
          <w:pgMar w:top="1440" w:right="1800" w:bottom="1440" w:left="1800" w:header="851" w:footer="992" w:gutter="0"/>
          <w:pgNumType w:start="1"/>
          <w:cols w:num="1" w:sep="0" w:space="425" w:equalWidth="1"/>
          <w:docGrid w:linePitch="360"/>
        </w:sectPr>
      </w:pPr>
      <w:r>
        <w:rPr>
          <w:rFonts w:hint="eastAsia"/>
          <w:b/>
          <w:bCs w:val="0"/>
          <w:u w:val="single"/>
        </w:rPr>
        <w:t xml:space="preserve">*</w:t>
      </w:r>
      <w:r>
        <w:rPr>
          <w:rFonts w:hint="eastAsia"/>
          <w:b/>
          <w:bCs w:val="0"/>
          <w:u w:val="single"/>
          <w:lang w:val="zh-CN"/>
        </w:rPr>
        <w:t xml:space="preserve">注：技术需求中如有“★”指标，则“★”指标必须全部满足，任意一项“★”不满足将导致投标文件被否决。</w:t>
      </w:r>
      <w:r/>
    </w:p>
    <w:p>
      <w:pPr>
        <w:jc w:val="left"/>
        <w:spacing w:before="156" w:after="156" w:line="360" w:lineRule="auto"/>
        <w:rPr>
          <w:rFonts w:hint="eastAsia" w:hAnsi="宋体" w:cs="宋体"/>
          <w:bCs/>
        </w:rPr>
        <w:outlineLvl w:val="0"/>
      </w:pPr>
      <w:r/>
      <w:bookmarkStart w:id="223" w:name="_Toc174468380"/>
      <w:r>
        <w:rPr>
          <w:rFonts w:hint="eastAsia" w:hAnsi="宋体" w:cs="宋体"/>
          <w:bCs/>
        </w:rPr>
        <w:t xml:space="preserve">★二、商务需求</w:t>
      </w:r>
      <w:bookmarkEnd w:id="220"/>
      <w:r/>
      <w:bookmarkEnd w:id="223"/>
      <w:r/>
      <w:r/>
    </w:p>
    <w:tbl>
      <w:tblPr>
        <w:tblW w:w="538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52"/>
        <w:gridCol w:w="1394"/>
        <w:gridCol w:w="6780"/>
      </w:tblGrid>
      <w:tr>
        <w:trPr>
          <w:jc w:val="center"/>
          <w:trHeight w:val="520"/>
        </w:trPr>
        <w:tc>
          <w:tcPr>
            <w:tcW w:w="421" w:type="pct"/>
            <w:vAlign w:val="center"/>
            <w:textDirection w:val="lrTb"/>
            <w:noWrap w:val="false"/>
          </w:tcPr>
          <w:p>
            <w:pPr>
              <w:jc w:val="center"/>
              <w:spacing w:line="360" w:lineRule="auto"/>
              <w:rPr>
                <w:rFonts w:hint="eastAsia" w:hAnsi="宋体" w:cs="宋体"/>
                <w:szCs w:val="24"/>
                <w:lang w:val="zh-CN"/>
              </w:rPr>
            </w:pPr>
            <w:r/>
            <w:bookmarkStart w:id="224" w:name="_Toc174468391"/>
            <w:r>
              <w:rPr>
                <w:rFonts w:hint="eastAsia" w:hAnsi="宋体" w:cs="宋体"/>
                <w:szCs w:val="24"/>
                <w:lang w:val="zh-CN"/>
              </w:rPr>
              <w:t xml:space="preserve">序号</w:t>
            </w:r>
            <w:r/>
          </w:p>
        </w:tc>
        <w:tc>
          <w:tcPr>
            <w:tcW w:w="781" w:type="pct"/>
            <w:vAlign w:val="center"/>
            <w:textDirection w:val="lrTb"/>
            <w:noWrap w:val="false"/>
          </w:tcPr>
          <w:p>
            <w:pPr>
              <w:jc w:val="center"/>
              <w:spacing w:line="360" w:lineRule="auto"/>
              <w:rPr>
                <w:rFonts w:hint="eastAsia" w:hAnsi="宋体" w:cs="宋体"/>
                <w:szCs w:val="24"/>
                <w:lang w:val="zh-CN"/>
              </w:rPr>
            </w:pPr>
            <w:r>
              <w:rPr>
                <w:rFonts w:hint="eastAsia" w:hAnsi="宋体" w:cs="宋体"/>
                <w:szCs w:val="24"/>
                <w:lang w:val="zh-CN"/>
              </w:rPr>
              <w:t xml:space="preserve">商务和服务项目</w:t>
            </w:r>
            <w:r/>
          </w:p>
        </w:tc>
        <w:tc>
          <w:tcPr>
            <w:tcW w:w="3798" w:type="pct"/>
            <w:vAlign w:val="center"/>
            <w:textDirection w:val="lrTb"/>
            <w:noWrap w:val="false"/>
          </w:tcPr>
          <w:p>
            <w:pPr>
              <w:jc w:val="center"/>
              <w:spacing w:line="360" w:lineRule="auto"/>
              <w:rPr>
                <w:rFonts w:hint="eastAsia" w:hAnsi="宋体" w:cs="宋体"/>
                <w:szCs w:val="24"/>
                <w:lang w:val="zh-CN"/>
              </w:rPr>
            </w:pPr>
            <w:r>
              <w:rPr>
                <w:rFonts w:hint="eastAsia" w:hAnsi="宋体" w:cs="宋体"/>
                <w:szCs w:val="24"/>
                <w:lang w:val="zh-CN"/>
              </w:rPr>
              <w:t xml:space="preserve">商务和服务要求</w:t>
            </w:r>
            <w:r/>
          </w:p>
        </w:tc>
      </w:tr>
      <w:tr>
        <w:trPr>
          <w:jc w:val="center"/>
          <w:trHeight w:val="501"/>
        </w:trPr>
        <w:tc>
          <w:tcPr>
            <w:tcW w:w="421" w:type="pct"/>
            <w:vAlign w:val="center"/>
            <w:textDirection w:val="lrTb"/>
            <w:noWrap w:val="false"/>
          </w:tcPr>
          <w:p>
            <w:pPr>
              <w:jc w:val="center"/>
              <w:spacing w:line="360" w:lineRule="auto"/>
              <w:rPr>
                <w:rFonts w:hint="eastAsia" w:hAnsi="宋体" w:cs="宋体"/>
                <w:b w:val="0"/>
                <w:bCs/>
                <w:szCs w:val="24"/>
                <w:lang w:val="zh-CN"/>
              </w:rPr>
            </w:pPr>
            <w:r>
              <w:rPr>
                <w:rFonts w:hint="eastAsia" w:hAnsi="宋体" w:cs="宋体"/>
                <w:b w:val="0"/>
                <w:bCs/>
                <w:szCs w:val="24"/>
                <w:lang w:val="zh-CN"/>
              </w:rPr>
              <w:t xml:space="preserve">1</w:t>
            </w:r>
            <w:r/>
          </w:p>
        </w:tc>
        <w:tc>
          <w:tcPr>
            <w:tcW w:w="781" w:type="pct"/>
            <w:vAlign w:val="center"/>
            <w:textDirection w:val="lrTb"/>
            <w:noWrap w:val="false"/>
          </w:tcPr>
          <w:p>
            <w:pPr>
              <w:jc w:val="center"/>
              <w:spacing w:line="360" w:lineRule="auto"/>
              <w:widowControl/>
              <w:rPr>
                <w:rFonts w:hint="eastAsia" w:hAnsi="宋体" w:cs="宋体"/>
                <w:b w:val="0"/>
                <w:bCs/>
                <w:szCs w:val="24"/>
                <w:lang w:val="zh-CN"/>
              </w:rPr>
            </w:pPr>
            <w:r>
              <w:rPr>
                <w:rFonts w:hint="eastAsia" w:hAnsi="宋体" w:cs="宋体"/>
                <w:b w:val="0"/>
                <w:bCs/>
                <w:szCs w:val="24"/>
              </w:rPr>
              <w:t xml:space="preserve">交货期</w:t>
            </w:r>
            <w:r/>
          </w:p>
        </w:tc>
        <w:tc>
          <w:tcPr>
            <w:tcW w:w="3798" w:type="pct"/>
            <w:vAlign w:val="center"/>
            <w:textDirection w:val="lrTb"/>
            <w:noWrap w:val="false"/>
          </w:tcPr>
          <w:p>
            <w:pPr>
              <w:jc w:val="left"/>
              <w:spacing w:line="360" w:lineRule="auto"/>
              <w:widowControl/>
              <w:rPr>
                <w:rFonts w:hint="eastAsia" w:hAnsi="宋体" w:cs="宋体"/>
                <w:b w:val="0"/>
                <w:bCs/>
                <w:szCs w:val="24"/>
                <w:lang w:val="zh-CN"/>
              </w:rPr>
            </w:pPr>
            <w:r>
              <w:rPr>
                <w:rFonts w:hint="eastAsia" w:hAnsi="宋体" w:cs="宋体"/>
                <w:b w:val="0"/>
                <w:bCs/>
                <w:szCs w:val="24"/>
                <w:lang w:val="zh-CN"/>
              </w:rPr>
              <w:t xml:space="preserve">自合同签订后3个月内</w:t>
            </w:r>
            <w:r/>
          </w:p>
        </w:tc>
      </w:tr>
      <w:tr>
        <w:trPr>
          <w:jc w:val="center"/>
          <w:trHeight w:val="485"/>
        </w:trPr>
        <w:tc>
          <w:tcPr>
            <w:tcW w:w="421" w:type="pct"/>
            <w:vAlign w:val="center"/>
            <w:textDirection w:val="lrTb"/>
            <w:noWrap w:val="false"/>
          </w:tcPr>
          <w:p>
            <w:pPr>
              <w:jc w:val="center"/>
              <w:spacing w:line="360" w:lineRule="auto"/>
              <w:rPr>
                <w:rFonts w:hint="eastAsia" w:hAnsi="宋体" w:cs="宋体"/>
                <w:b w:val="0"/>
                <w:bCs/>
                <w:szCs w:val="24"/>
                <w:lang w:val="zh-CN"/>
              </w:rPr>
            </w:pPr>
            <w:r>
              <w:rPr>
                <w:rFonts w:hint="eastAsia" w:hAnsi="宋体" w:cs="宋体"/>
                <w:b w:val="0"/>
                <w:bCs/>
                <w:szCs w:val="24"/>
                <w:lang w:val="zh-CN"/>
              </w:rPr>
              <w:t xml:space="preserve">2</w:t>
            </w:r>
            <w:r/>
          </w:p>
        </w:tc>
        <w:tc>
          <w:tcPr>
            <w:tcW w:w="781" w:type="pct"/>
            <w:vAlign w:val="center"/>
            <w:textDirection w:val="lrTb"/>
            <w:noWrap w:val="false"/>
          </w:tcPr>
          <w:p>
            <w:pPr>
              <w:jc w:val="center"/>
              <w:spacing w:line="360" w:lineRule="auto"/>
              <w:widowControl/>
              <w:rPr>
                <w:rFonts w:hint="eastAsia" w:hAnsi="宋体" w:cs="宋体"/>
                <w:b w:val="0"/>
                <w:bCs/>
                <w:szCs w:val="24"/>
                <w:lang w:val="zh-CN"/>
              </w:rPr>
            </w:pPr>
            <w:r>
              <w:rPr>
                <w:rFonts w:hint="eastAsia" w:hAnsi="宋体" w:cs="宋体"/>
                <w:b w:val="0"/>
                <w:bCs/>
                <w:szCs w:val="24"/>
                <w:lang w:val="zh-CN"/>
              </w:rPr>
              <w:t xml:space="preserve">质保期</w:t>
            </w:r>
            <w:r/>
          </w:p>
        </w:tc>
        <w:tc>
          <w:tcPr>
            <w:tcW w:w="3798" w:type="pct"/>
            <w:vAlign w:val="center"/>
            <w:textDirection w:val="lrTb"/>
            <w:noWrap w:val="false"/>
          </w:tcPr>
          <w:p>
            <w:pPr>
              <w:spacing w:line="360" w:lineRule="auto"/>
              <w:widowControl/>
              <w:rPr>
                <w:rFonts w:hint="eastAsia" w:hAnsi="宋体" w:cs="宋体"/>
                <w:b w:val="0"/>
                <w:bCs/>
                <w:szCs w:val="24"/>
                <w:lang w:val="zh-CN"/>
              </w:rPr>
            </w:pPr>
            <w:r/>
            <w:bookmarkStart w:id="225" w:name="OLE_LINK1"/>
            <w:r>
              <w:rPr>
                <w:rFonts w:hint="eastAsia" w:hAnsi="宋体" w:cs="宋体"/>
                <w:b w:val="0"/>
                <w:bCs/>
                <w:szCs w:val="24"/>
                <w:lang w:val="zh-CN"/>
              </w:rPr>
            </w:r>
            <w:r>
              <w:rPr>
                <w:rFonts w:ascii="SimSun" w:hAnsi="SimSun" w:eastAsia="SimSun" w:cs="SimSun"/>
                <w:color w:val="000000"/>
                <w:sz w:val="24"/>
                <w:u w:val="none"/>
              </w:rPr>
              <w:t xml:space="preserve">技术需求所列采购清单中序号1-</w:t>
            </w:r>
            <w:r>
              <w:rPr>
                <w:rFonts w:ascii="SimSun" w:hAnsi="SimSun" w:eastAsia="SimSun" w:cs="SimSun"/>
                <w:color w:val="000000"/>
                <w:sz w:val="24"/>
              </w:rPr>
              <w:t xml:space="preserve">6免费原厂质保5年，中标后合同签订前提供设备原厂（或医疗器械注册证中代理人）出具的质保函</w:t>
            </w:r>
            <w:r>
              <w:rPr>
                <w:rFonts w:hint="eastAsia" w:hAnsi="宋体" w:cs="宋体"/>
                <w:b w:val="0"/>
                <w:bCs/>
                <w:szCs w:val="24"/>
                <w:lang w:val="zh-CN"/>
              </w:rPr>
            </w:r>
            <w:r>
              <w:rPr>
                <w:rFonts w:hint="eastAsia" w:hAnsi="宋体" w:cs="宋体"/>
                <w:b w:val="0"/>
                <w:bCs/>
                <w:szCs w:val="24"/>
                <w:lang w:val="zh-CN"/>
              </w:rPr>
              <w:t xml:space="preserve">；</w:t>
            </w:r>
            <w:r/>
          </w:p>
          <w:p>
            <w:pPr>
              <w:spacing w:line="360" w:lineRule="auto"/>
              <w:widowControl/>
              <w:rPr>
                <w:rFonts w:hint="eastAsia" w:hAnsi="宋体" w:cs="宋体"/>
                <w:b w:val="0"/>
                <w:bCs/>
                <w:szCs w:val="24"/>
                <w:lang w:val="zh-CN"/>
              </w:rPr>
            </w:pPr>
            <w:r>
              <w:rPr>
                <w:rFonts w:hint="eastAsia" w:hAnsi="宋体" w:cs="宋体"/>
                <w:b w:val="0"/>
                <w:bCs/>
                <w:szCs w:val="24"/>
                <w:lang w:val="zh-CN"/>
              </w:rPr>
              <w:t xml:space="preserve">其余产品免费质保</w:t>
            </w:r>
            <w:r>
              <w:rPr>
                <w:rFonts w:hint="eastAsia" w:hAnsi="宋体" w:cs="宋体"/>
                <w:b w:val="0"/>
                <w:bCs/>
                <w:szCs w:val="24"/>
                <w:lang w:val="zh-CN"/>
              </w:rPr>
              <w:t xml:space="preserve">≥</w:t>
            </w:r>
            <w:r>
              <w:rPr>
                <w:rFonts w:hint="eastAsia" w:hAnsi="宋体" w:cs="宋体"/>
                <w:b w:val="0"/>
                <w:bCs/>
                <w:szCs w:val="24"/>
                <w:lang w:val="zh-CN"/>
              </w:rPr>
              <w:t xml:space="preserve">1年</w:t>
            </w:r>
            <w:r>
              <w:rPr>
                <w:rFonts w:hint="eastAsia" w:hAnsi="宋体" w:cs="宋体"/>
                <w:b w:val="0"/>
                <w:bCs/>
                <w:szCs w:val="24"/>
                <w:lang w:val="zh-CN"/>
              </w:rPr>
              <w:t xml:space="preserve">；</w:t>
            </w:r>
            <w:r/>
          </w:p>
          <w:p>
            <w:pPr>
              <w:spacing w:line="360" w:lineRule="auto"/>
              <w:widowControl/>
              <w:rPr>
                <w:rFonts w:hint="eastAsia" w:hAnsi="宋体" w:cs="宋体"/>
                <w:b w:val="0"/>
                <w:bCs/>
                <w:szCs w:val="24"/>
                <w:lang w:val="zh-CN"/>
              </w:rPr>
            </w:pPr>
            <w:r>
              <w:rPr>
                <w:rFonts w:hint="eastAsia" w:hAnsi="宋体" w:cs="宋体"/>
                <w:b w:val="0"/>
                <w:bCs/>
                <w:szCs w:val="24"/>
                <w:lang w:val="zh-CN"/>
              </w:rPr>
              <w:t xml:space="preserve">质保期自</w:t>
            </w:r>
            <w:r>
              <w:rPr>
                <w:rFonts w:hint="eastAsia" w:hAnsi="宋体" w:cs="宋体"/>
                <w:b w:val="0"/>
                <w:bCs/>
                <w:szCs w:val="24"/>
                <w:lang w:val="zh-CN"/>
              </w:rPr>
              <w:t xml:space="preserve">临床培训结束正常使用开始计算</w:t>
            </w:r>
            <w:r/>
          </w:p>
        </w:tc>
      </w:tr>
      <w:tr>
        <w:trPr>
          <w:jc w:val="center"/>
        </w:trPr>
        <w:tc>
          <w:tcPr>
            <w:tcW w:w="421" w:type="pct"/>
            <w:vAlign w:val="center"/>
            <w:textDirection w:val="lrTb"/>
            <w:noWrap w:val="false"/>
          </w:tcPr>
          <w:p>
            <w:pPr>
              <w:jc w:val="center"/>
              <w:spacing w:line="360" w:lineRule="auto"/>
              <w:rPr>
                <w:rFonts w:hint="eastAsia" w:hAnsi="宋体" w:cs="宋体"/>
                <w:b w:val="0"/>
                <w:bCs/>
                <w:szCs w:val="24"/>
                <w:lang w:val="zh-CN"/>
              </w:rPr>
            </w:pPr>
            <w:r>
              <w:rPr>
                <w:rFonts w:hint="eastAsia" w:hAnsi="宋体" w:cs="宋体"/>
                <w:b w:val="0"/>
                <w:bCs/>
                <w:szCs w:val="24"/>
                <w:lang w:val="zh-CN"/>
              </w:rPr>
              <w:t xml:space="preserve">3</w:t>
            </w:r>
            <w:r/>
          </w:p>
        </w:tc>
        <w:tc>
          <w:tcPr>
            <w:tcW w:w="781" w:type="pct"/>
            <w:vAlign w:val="center"/>
            <w:textDirection w:val="lrTb"/>
            <w:noWrap w:val="false"/>
          </w:tcPr>
          <w:p>
            <w:pPr>
              <w:jc w:val="center"/>
              <w:spacing w:line="360" w:lineRule="auto"/>
              <w:widowControl/>
              <w:rPr>
                <w:b w:val="0"/>
                <w:bCs/>
                <w:szCs w:val="24"/>
              </w:rPr>
            </w:pPr>
            <w:r>
              <w:rPr>
                <w:rFonts w:hint="eastAsia" w:hAnsi="宋体" w:cs="宋体"/>
                <w:b w:val="0"/>
                <w:bCs/>
                <w:szCs w:val="24"/>
              </w:rPr>
              <w:t xml:space="preserve">售后</w:t>
            </w:r>
            <w:r/>
          </w:p>
          <w:p>
            <w:pPr>
              <w:jc w:val="center"/>
              <w:spacing w:line="360" w:lineRule="auto"/>
              <w:widowControl/>
              <w:rPr>
                <w:rFonts w:hint="eastAsia" w:hAnsi="宋体" w:cs="宋体"/>
                <w:b w:val="0"/>
                <w:bCs/>
                <w:szCs w:val="24"/>
                <w:lang w:val="zh-CN"/>
              </w:rPr>
            </w:pPr>
            <w:r>
              <w:rPr>
                <w:rFonts w:hint="eastAsia" w:hAnsi="宋体" w:cs="宋体"/>
                <w:b w:val="0"/>
                <w:bCs/>
                <w:szCs w:val="24"/>
              </w:rPr>
              <w:t xml:space="preserve">服务承诺</w:t>
            </w:r>
            <w:r/>
          </w:p>
        </w:tc>
        <w:tc>
          <w:tcPr>
            <w:tcW w:w="3798" w:type="pct"/>
            <w:textDirection w:val="lrTb"/>
            <w:noWrap w:val="false"/>
          </w:tcPr>
          <w:p>
            <w:pPr>
              <w:spacing w:line="360" w:lineRule="auto"/>
              <w:widowControl/>
              <w:rPr>
                <w:rFonts w:hint="eastAsia" w:hAnsi="宋体" w:cs="宋体"/>
                <w:b w:val="0"/>
                <w:bCs/>
                <w:szCs w:val="21"/>
                <w:lang w:val="zh-CN"/>
              </w:rPr>
            </w:pPr>
            <w:r>
              <w:rPr>
                <w:rFonts w:hint="eastAsia" w:hAnsi="宋体" w:cs="宋体"/>
                <w:b w:val="0"/>
                <w:bCs/>
                <w:szCs w:val="21"/>
                <w:lang w:val="zh-CN"/>
              </w:rPr>
              <w:t xml:space="preserve">（1）在质保期内，如有损坏或质量不合格者，投标人应及时给予修复和更换，其修理和更换应免费。正常修理周期和修理期间需提供免费测试。故障保修提供全年2小时服务响应，24小时内到达现场，48小时内恢复使用。</w:t>
            </w:r>
            <w:r/>
          </w:p>
          <w:p>
            <w:pPr>
              <w:spacing w:line="360" w:lineRule="auto"/>
              <w:widowControl/>
              <w:rPr>
                <w:rFonts w:hint="eastAsia" w:hAnsi="宋体" w:cs="宋体"/>
                <w:b w:val="0"/>
                <w:bCs/>
                <w:szCs w:val="21"/>
                <w:lang w:val="zh-CN"/>
              </w:rPr>
            </w:pPr>
            <w:r>
              <w:rPr>
                <w:rFonts w:hint="eastAsia" w:hAnsi="宋体" w:cs="宋体"/>
                <w:b w:val="0"/>
                <w:bCs/>
                <w:szCs w:val="21"/>
                <w:lang w:val="zh-CN"/>
              </w:rPr>
              <w:t xml:space="preserve">（2）在质保期内，如果原厂方鉴定设备因为人为损坏，厂方须出具具有法定权威性第三方检测证明，否则一律视为质保范围内容处理。</w:t>
            </w:r>
            <w:r/>
          </w:p>
          <w:p>
            <w:pPr>
              <w:spacing w:line="360" w:lineRule="auto"/>
              <w:widowControl/>
              <w:rPr>
                <w:rFonts w:hint="eastAsia" w:hAnsi="宋体" w:cs="宋体"/>
                <w:b w:val="0"/>
                <w:bCs/>
                <w:szCs w:val="21"/>
                <w:lang w:val="zh-CN"/>
              </w:rPr>
            </w:pPr>
            <w:r>
              <w:rPr>
                <w:rFonts w:hint="eastAsia" w:hAnsi="宋体" w:cs="宋体"/>
                <w:b w:val="0"/>
                <w:bCs/>
                <w:szCs w:val="21"/>
                <w:lang w:val="zh-CN"/>
              </w:rPr>
              <w:t xml:space="preserve">（3）在质保期期满前一个月，投标人必须指派专业人员上门检测仪器，确保仪器的指标符合验收标准，如有问题应作为保修内容给予免费处理。</w:t>
            </w:r>
            <w:r/>
          </w:p>
          <w:p>
            <w:pPr>
              <w:spacing w:line="360" w:lineRule="auto"/>
              <w:widowControl/>
              <w:rPr>
                <w:rFonts w:hint="eastAsia" w:hAnsi="宋体" w:cs="宋体"/>
                <w:b w:val="0"/>
                <w:bCs/>
                <w:szCs w:val="21"/>
                <w:lang w:val="zh-CN"/>
              </w:rPr>
            </w:pPr>
            <w:r>
              <w:rPr>
                <w:rFonts w:hint="eastAsia" w:hAnsi="宋体" w:cs="宋体"/>
                <w:b w:val="0"/>
                <w:bCs/>
                <w:szCs w:val="21"/>
                <w:lang w:val="zh-CN"/>
              </w:rPr>
              <w:t xml:space="preserve">（4）在质保期外，投标人为仪器提供终身维修服务，保证零配件的供给，</w:t>
            </w:r>
            <w:r>
              <w:rPr>
                <w:rFonts w:hAnsi="宋体" w:cs="宋体"/>
                <w:b w:val="0"/>
                <w:bCs/>
                <w:szCs w:val="21"/>
              </w:rPr>
              <w:t xml:space="preserve">维修问题出现时</w:t>
            </w:r>
            <w:r>
              <w:rPr>
                <w:rFonts w:hint="eastAsia" w:hAnsi="宋体" w:cs="宋体"/>
                <w:b w:val="0"/>
                <w:bCs/>
                <w:szCs w:val="21"/>
              </w:rPr>
              <w:t xml:space="preserve">，按技术参数服务要求</w:t>
            </w:r>
            <w:r>
              <w:rPr>
                <w:rFonts w:hAnsi="宋体" w:cs="宋体"/>
                <w:b w:val="0"/>
                <w:bCs/>
                <w:szCs w:val="21"/>
              </w:rPr>
              <w:t xml:space="preserve">相应条款</w:t>
            </w:r>
            <w:r>
              <w:rPr>
                <w:rFonts w:hint="eastAsia" w:hAnsi="宋体" w:cs="宋体"/>
                <w:b w:val="0"/>
                <w:bCs/>
                <w:szCs w:val="21"/>
              </w:rPr>
              <w:t xml:space="preserve">处理</w:t>
            </w:r>
            <w:r>
              <w:rPr>
                <w:rFonts w:hint="eastAsia" w:hAnsi="宋体" w:cs="宋体"/>
                <w:b w:val="0"/>
                <w:bCs/>
                <w:szCs w:val="21"/>
                <w:lang w:val="zh-CN"/>
              </w:rPr>
              <w:t xml:space="preserve">。</w:t>
            </w:r>
            <w:r/>
          </w:p>
          <w:p>
            <w:pPr>
              <w:spacing w:line="360" w:lineRule="auto"/>
              <w:widowControl/>
              <w:rPr>
                <w:rFonts w:hint="eastAsia" w:hAnsi="宋体" w:cs="宋体"/>
                <w:b w:val="0"/>
                <w:bCs/>
                <w:szCs w:val="21"/>
                <w:lang w:val="zh-CN"/>
              </w:rPr>
            </w:pPr>
            <w:r>
              <w:rPr>
                <w:rFonts w:hint="eastAsia" w:hAnsi="宋体" w:cs="宋体"/>
                <w:b w:val="0"/>
                <w:bCs/>
                <w:szCs w:val="21"/>
                <w:lang w:val="zh-CN"/>
              </w:rPr>
              <w:t xml:space="preserve">（5）承诺在硬件条件允许的情况下，终身免费升级软件，并对新软件的功能免费培训。要求供货厂家在中国设立固定维修站，并配备专业维修工程师，提供及时有效的售后服务并配合包括所有附件在内的安装、调试和验收。</w:t>
            </w:r>
            <w:r/>
          </w:p>
          <w:p>
            <w:pPr>
              <w:spacing w:line="360" w:lineRule="auto"/>
              <w:widowControl/>
              <w:rPr>
                <w:rFonts w:hint="eastAsia" w:hAnsi="宋体" w:cs="宋体"/>
                <w:b w:val="0"/>
                <w:bCs/>
                <w:szCs w:val="21"/>
                <w:lang w:val="zh-CN"/>
              </w:rPr>
            </w:pPr>
            <w:r>
              <w:rPr>
                <w:rFonts w:hint="eastAsia" w:hAnsi="宋体" w:cs="宋体"/>
                <w:b w:val="0"/>
                <w:bCs/>
                <w:szCs w:val="21"/>
                <w:lang w:val="zh-CN"/>
              </w:rPr>
              <w:t xml:space="preserve">（6）终身提供免费的应用咨询及技术帮助。</w:t>
            </w:r>
            <w:r/>
          </w:p>
          <w:p>
            <w:pPr>
              <w:spacing w:line="360" w:lineRule="auto"/>
              <w:widowControl/>
              <w:rPr>
                <w:rFonts w:hint="eastAsia" w:hAnsi="宋体" w:cs="宋体"/>
                <w:b w:val="0"/>
                <w:bCs/>
                <w:szCs w:val="21"/>
              </w:rPr>
            </w:pPr>
            <w:r>
              <w:rPr>
                <w:rFonts w:hint="eastAsia" w:hAnsi="宋体" w:cs="宋体"/>
                <w:b w:val="0"/>
                <w:bCs/>
                <w:szCs w:val="21"/>
                <w:lang w:val="zh-CN"/>
              </w:rPr>
              <w:t xml:space="preserve">（7）本项目的中标设备</w:t>
            </w:r>
            <w:r>
              <w:rPr>
                <w:rFonts w:hint="eastAsia" w:hAnsi="宋体" w:cs="宋体"/>
                <w:b w:val="0"/>
                <w:bCs/>
                <w:szCs w:val="24"/>
              </w:rPr>
              <w:t xml:space="preserve">厂家负责机房的装修及屏蔽施工，并承担所产生的相关费用，屏蔽工程需出具正式的检测和验收报告，需符合国家及制造商的技术标准，并满足采购人需求</w:t>
            </w:r>
            <w:r>
              <w:rPr>
                <w:rFonts w:hint="eastAsia" w:hAnsi="宋体" w:cs="宋体"/>
                <w:b w:val="0"/>
                <w:bCs/>
                <w:szCs w:val="21"/>
              </w:rPr>
              <w:t xml:space="preserve">。</w:t>
            </w:r>
            <w:r/>
          </w:p>
          <w:p>
            <w:pPr>
              <w:spacing w:line="360" w:lineRule="auto"/>
              <w:widowControl/>
              <w:rPr>
                <w:rFonts w:hint="eastAsia" w:hAnsi="宋体" w:cs="宋体"/>
                <w:b w:val="0"/>
                <w:bCs/>
                <w:szCs w:val="21"/>
                <w:lang w:val="zh-CN"/>
              </w:rPr>
            </w:pPr>
            <w:r>
              <w:rPr>
                <w:rFonts w:hint="eastAsia" w:hAnsi="宋体" w:cs="宋体"/>
                <w:b w:val="0"/>
                <w:bCs/>
                <w:szCs w:val="21"/>
              </w:rPr>
              <w:t xml:space="preserve">（8）免费提供该设备与医院信息系统（包含但不限于PACS/HIS）连接的接口软件及接口软件的修改与开发服务（如有接口费用应由投标人承担，接口费不超过10000元），开放设备接口参数，支持DICOM 3.0中的各种更规范和HL7接口协议，无偿派人配合与医院信息系统的连接工作，直至该设备与医院信息系统可进行完整的数据边连接；在设备质保期内，当采购人信息系统变更并需要与该设备连接时，需无偿派人配合直至该设备与采购人信息系统可进行完整的数据交换。</w:t>
            </w:r>
            <w:r/>
          </w:p>
        </w:tc>
      </w:tr>
      <w:tr>
        <w:trPr>
          <w:jc w:val="center"/>
        </w:trPr>
        <w:tc>
          <w:tcPr>
            <w:tcW w:w="421" w:type="pct"/>
            <w:vAlign w:val="center"/>
            <w:textDirection w:val="lrTb"/>
            <w:noWrap w:val="false"/>
          </w:tcPr>
          <w:p>
            <w:pPr>
              <w:jc w:val="center"/>
              <w:spacing w:line="360" w:lineRule="auto"/>
              <w:rPr>
                <w:rFonts w:hint="eastAsia" w:hAnsi="宋体" w:cs="宋体"/>
                <w:b w:val="0"/>
                <w:bCs/>
                <w:szCs w:val="24"/>
                <w:lang w:val="zh-CN"/>
              </w:rPr>
            </w:pPr>
            <w:r>
              <w:rPr>
                <w:rFonts w:hint="eastAsia" w:hAnsi="宋体" w:cs="宋体"/>
                <w:b w:val="0"/>
                <w:bCs/>
                <w:szCs w:val="24"/>
                <w:lang w:val="zh-CN"/>
              </w:rPr>
              <w:t xml:space="preserve">4</w:t>
            </w:r>
            <w:r/>
          </w:p>
        </w:tc>
        <w:tc>
          <w:tcPr>
            <w:tcW w:w="781" w:type="pct"/>
            <w:vAlign w:val="center"/>
            <w:textDirection w:val="lrTb"/>
            <w:noWrap w:val="false"/>
          </w:tcPr>
          <w:p>
            <w:pPr>
              <w:jc w:val="center"/>
              <w:spacing w:line="360" w:lineRule="auto"/>
              <w:widowControl/>
              <w:rPr>
                <w:rFonts w:hint="eastAsia" w:hAnsi="宋体" w:cs="宋体"/>
                <w:b w:val="0"/>
                <w:bCs/>
                <w:szCs w:val="24"/>
                <w:lang w:val="zh-CN"/>
              </w:rPr>
            </w:pPr>
            <w:r>
              <w:rPr>
                <w:rFonts w:hint="eastAsia" w:hAnsi="宋体" w:cs="宋体"/>
                <w:b w:val="0"/>
                <w:bCs/>
                <w:szCs w:val="24"/>
              </w:rPr>
              <w:t xml:space="preserve">培训</w:t>
            </w:r>
            <w:r/>
          </w:p>
        </w:tc>
        <w:tc>
          <w:tcPr>
            <w:tcW w:w="3798" w:type="pct"/>
            <w:vAlign w:val="center"/>
            <w:textDirection w:val="lrTb"/>
            <w:noWrap w:val="false"/>
          </w:tcPr>
          <w:p>
            <w:pPr>
              <w:spacing w:line="360" w:lineRule="auto"/>
              <w:widowControl/>
              <w:rPr>
                <w:rFonts w:hint="eastAsia" w:hAnsi="宋体" w:cs="宋体"/>
                <w:b w:val="0"/>
                <w:bCs/>
                <w:position w:val="0"/>
                <w:szCs w:val="24"/>
              </w:rPr>
            </w:pPr>
            <w:r>
              <w:rPr>
                <w:rFonts w:hint="eastAsia" w:hAnsi="宋体" w:cs="宋体"/>
                <w:b w:val="0"/>
                <w:bCs/>
                <w:position w:val="0"/>
                <w:szCs w:val="24"/>
              </w:rPr>
              <w:t xml:space="preserve">（1）负责对采购人、最终用户的操作、维修人员在项目所在地进行业务培训，并应达到能熟练操作并能排除常见故障的标准。</w:t>
            </w:r>
            <w:r/>
          </w:p>
          <w:p>
            <w:pPr>
              <w:spacing w:line="360" w:lineRule="auto"/>
              <w:widowControl/>
              <w:rPr>
                <w:rFonts w:hint="eastAsia" w:hAnsi="宋体" w:cs="宋体"/>
                <w:b w:val="0"/>
                <w:bCs/>
                <w:position w:val="0"/>
                <w:szCs w:val="24"/>
              </w:rPr>
            </w:pPr>
            <w:r>
              <w:rPr>
                <w:rFonts w:hint="eastAsia" w:hAnsi="宋体" w:cs="宋体"/>
                <w:b w:val="0"/>
                <w:bCs/>
                <w:position w:val="0"/>
                <w:szCs w:val="24"/>
              </w:rPr>
              <w:t xml:space="preserve">（2）装机完成后硬件工程师提供日常保养培训。</w:t>
            </w:r>
            <w:r/>
          </w:p>
        </w:tc>
      </w:tr>
      <w:tr>
        <w:trPr>
          <w:jc w:val="center"/>
        </w:trPr>
        <w:tc>
          <w:tcPr>
            <w:tcW w:w="421" w:type="pct"/>
            <w:vAlign w:val="center"/>
            <w:textDirection w:val="lrTb"/>
            <w:noWrap w:val="false"/>
          </w:tcPr>
          <w:p>
            <w:pPr>
              <w:jc w:val="center"/>
              <w:spacing w:line="360" w:lineRule="auto"/>
              <w:rPr>
                <w:rFonts w:hint="eastAsia" w:hAnsi="宋体" w:cs="宋体"/>
                <w:b w:val="0"/>
                <w:bCs/>
                <w:szCs w:val="24"/>
                <w:lang w:val="zh-CN"/>
              </w:rPr>
            </w:pPr>
            <w:r>
              <w:rPr>
                <w:rFonts w:hint="eastAsia" w:hAnsi="宋体" w:cs="宋体"/>
                <w:b w:val="0"/>
                <w:bCs/>
                <w:szCs w:val="24"/>
                <w:lang w:val="zh-CN"/>
              </w:rPr>
              <w:t xml:space="preserve">5</w:t>
            </w:r>
            <w:r/>
          </w:p>
        </w:tc>
        <w:tc>
          <w:tcPr>
            <w:tcW w:w="781" w:type="pct"/>
            <w:vAlign w:val="center"/>
            <w:textDirection w:val="lrTb"/>
            <w:noWrap w:val="false"/>
          </w:tcPr>
          <w:p>
            <w:pPr>
              <w:jc w:val="center"/>
              <w:spacing w:line="360" w:lineRule="auto"/>
              <w:widowControl/>
              <w:rPr>
                <w:rFonts w:hint="eastAsia" w:hAnsi="宋体" w:cs="宋体"/>
                <w:b w:val="0"/>
                <w:bCs/>
                <w:szCs w:val="24"/>
                <w:lang w:val="zh-CN"/>
              </w:rPr>
            </w:pPr>
            <w:r>
              <w:rPr>
                <w:rFonts w:hint="eastAsia" w:hAnsi="宋体" w:cs="宋体"/>
                <w:b w:val="0"/>
                <w:bCs/>
                <w:szCs w:val="24"/>
              </w:rPr>
              <w:t xml:space="preserve">验收标准</w:t>
            </w:r>
            <w:r/>
          </w:p>
        </w:tc>
        <w:tc>
          <w:tcPr>
            <w:tcW w:w="3798" w:type="pct"/>
            <w:textDirection w:val="lrTb"/>
            <w:noWrap w:val="false"/>
          </w:tcPr>
          <w:p>
            <w:pPr>
              <w:spacing w:line="360" w:lineRule="auto"/>
              <w:widowControl/>
              <w:rPr>
                <w:rFonts w:hint="eastAsia" w:hAnsi="宋体" w:cs="宋体"/>
                <w:b w:val="0"/>
                <w:bCs/>
                <w:szCs w:val="24"/>
              </w:rPr>
            </w:pPr>
            <w:r>
              <w:rPr>
                <w:rFonts w:hint="eastAsia" w:hAnsi="宋体" w:cs="宋体"/>
                <w:b w:val="0"/>
                <w:bCs/>
                <w:szCs w:val="24"/>
              </w:rPr>
              <w:t xml:space="preserve">（1）货物到货安装调试完成后，双方组织有关人员按照国家和行业相关标准、合同、采购文件、投标文件及采购过程中的有关材料、投标产品技术手册进行现场验收。验收人员按照合同书和装箱清单逐一查验货物的数量和型号是否相符，配件、说明书及其它技术资料是否配套，质量、性能是否合格。货物以及配件的验收，应在货物到达现场30日内完成；</w:t>
            </w:r>
            <w:r/>
          </w:p>
          <w:p>
            <w:pPr>
              <w:spacing w:line="360" w:lineRule="auto"/>
              <w:widowControl/>
              <w:rPr>
                <w:rFonts w:hint="eastAsia" w:hAnsi="宋体" w:cs="宋体"/>
                <w:b w:val="0"/>
                <w:bCs/>
                <w:szCs w:val="24"/>
                <w:lang w:val="zh-CN"/>
              </w:rPr>
            </w:pPr>
            <w:r>
              <w:rPr>
                <w:rFonts w:hint="eastAsia" w:hAnsi="宋体" w:cs="宋体"/>
                <w:b w:val="0"/>
                <w:bCs/>
                <w:szCs w:val="24"/>
              </w:rPr>
              <w:t xml:space="preserve">（2）验收时发现不符合质量要求，投标人须无条件予以退换，采购人不接受维修方式。退换发生的费用均由投标人自行承担，且不影响合同的正常履行，因此造成的不能按时履约属于投标人违约。如在验收中发现双方均无法认定的争议，可聘请双方认可的具有国家认可检测资质的第三方检测机构予以检测，费用按双方约定处理。</w:t>
            </w:r>
            <w:r/>
          </w:p>
        </w:tc>
      </w:tr>
      <w:tr>
        <w:trPr>
          <w:jc w:val="center"/>
        </w:trPr>
        <w:tc>
          <w:tcPr>
            <w:tcW w:w="421" w:type="pct"/>
            <w:vAlign w:val="center"/>
            <w:textDirection w:val="lrTb"/>
            <w:noWrap w:val="false"/>
          </w:tcPr>
          <w:p>
            <w:pPr>
              <w:jc w:val="center"/>
              <w:spacing w:line="360" w:lineRule="auto"/>
              <w:rPr>
                <w:rFonts w:hint="eastAsia" w:hAnsi="宋体" w:cs="宋体"/>
                <w:b w:val="0"/>
                <w:bCs/>
                <w:szCs w:val="24"/>
                <w:lang w:val="zh-CN"/>
              </w:rPr>
            </w:pPr>
            <w:r>
              <w:rPr>
                <w:rFonts w:hint="eastAsia" w:hAnsi="宋体" w:cs="宋体"/>
                <w:b w:val="0"/>
                <w:bCs/>
                <w:szCs w:val="24"/>
                <w:lang w:val="zh-CN"/>
              </w:rPr>
              <w:t xml:space="preserve">6</w:t>
            </w:r>
            <w:r/>
          </w:p>
        </w:tc>
        <w:tc>
          <w:tcPr>
            <w:tcW w:w="781" w:type="pct"/>
            <w:vAlign w:val="center"/>
            <w:textDirection w:val="lrTb"/>
            <w:noWrap w:val="false"/>
          </w:tcPr>
          <w:p>
            <w:pPr>
              <w:jc w:val="center"/>
              <w:spacing w:line="360" w:lineRule="auto"/>
              <w:widowControl/>
              <w:rPr>
                <w:rFonts w:hint="eastAsia" w:hAnsi="宋体" w:cs="宋体"/>
                <w:b w:val="0"/>
                <w:bCs/>
                <w:szCs w:val="24"/>
                <w:lang w:val="zh-CN"/>
              </w:rPr>
            </w:pPr>
            <w:r>
              <w:rPr>
                <w:rFonts w:hint="eastAsia" w:hAnsi="宋体" w:cs="宋体"/>
                <w:b w:val="0"/>
                <w:bCs/>
                <w:szCs w:val="24"/>
              </w:rPr>
              <w:t xml:space="preserve">交货地点</w:t>
            </w:r>
            <w:r/>
          </w:p>
        </w:tc>
        <w:tc>
          <w:tcPr>
            <w:tcW w:w="3798" w:type="pct"/>
            <w:vAlign w:val="center"/>
            <w:textDirection w:val="lrTb"/>
            <w:noWrap w:val="false"/>
          </w:tcPr>
          <w:p>
            <w:pPr>
              <w:spacing w:line="360" w:lineRule="auto"/>
              <w:widowControl/>
              <w:rPr>
                <w:rFonts w:hint="eastAsia" w:hAnsi="宋体" w:cs="宋体"/>
                <w:b w:val="0"/>
                <w:bCs/>
                <w:szCs w:val="24"/>
                <w:lang w:val="zh-CN"/>
              </w:rPr>
            </w:pPr>
            <w:r>
              <w:rPr>
                <w:rFonts w:hAnsi="宋体" w:cs="宋体"/>
                <w:b w:val="0"/>
                <w:bCs/>
                <w:szCs w:val="24"/>
                <w:lang w:val="zh-CN"/>
              </w:rPr>
              <w:t xml:space="preserve">如东县马塘镇中心卫生院</w:t>
            </w:r>
            <w:r>
              <w:rPr>
                <w:rFonts w:hint="eastAsia" w:hAnsi="宋体" w:cs="宋体"/>
                <w:b w:val="0"/>
                <w:bCs/>
                <w:szCs w:val="24"/>
                <w:lang w:val="zh-CN"/>
              </w:rPr>
              <w:t xml:space="preserve">院内指定地点（由医院技术人员指定的交货地点，投标人可自行查看现场情况，可联系采购人联系人了解详细交货地点信息）</w:t>
            </w:r>
            <w:r/>
          </w:p>
        </w:tc>
      </w:tr>
      <w:tr>
        <w:trPr>
          <w:jc w:val="center"/>
        </w:trPr>
        <w:tc>
          <w:tcPr>
            <w:tcW w:w="421" w:type="pct"/>
            <w:vAlign w:val="center"/>
            <w:textDirection w:val="lrTb"/>
            <w:noWrap w:val="false"/>
          </w:tcPr>
          <w:p>
            <w:pPr>
              <w:jc w:val="center"/>
              <w:spacing w:line="360" w:lineRule="auto"/>
              <w:rPr>
                <w:rFonts w:hint="eastAsia" w:hAnsi="宋体" w:cs="宋体"/>
                <w:b w:val="0"/>
                <w:bCs/>
                <w:szCs w:val="24"/>
              </w:rPr>
            </w:pPr>
            <w:r>
              <w:rPr>
                <w:rFonts w:hint="eastAsia" w:hAnsi="宋体" w:cs="宋体"/>
                <w:b w:val="0"/>
                <w:bCs/>
                <w:szCs w:val="24"/>
                <w:lang w:val="zh-CN"/>
              </w:rPr>
              <w:t xml:space="preserve">7</w:t>
            </w:r>
            <w:r/>
          </w:p>
        </w:tc>
        <w:tc>
          <w:tcPr>
            <w:tcW w:w="781" w:type="pct"/>
            <w:vAlign w:val="center"/>
            <w:textDirection w:val="lrTb"/>
            <w:noWrap w:val="false"/>
          </w:tcPr>
          <w:p>
            <w:pPr>
              <w:jc w:val="center"/>
              <w:spacing w:line="360" w:lineRule="auto"/>
              <w:widowControl/>
              <w:rPr>
                <w:rFonts w:hint="eastAsia" w:hAnsi="宋体" w:cs="宋体"/>
                <w:b w:val="0"/>
                <w:bCs/>
                <w:szCs w:val="24"/>
              </w:rPr>
            </w:pPr>
            <w:r>
              <w:rPr>
                <w:rFonts w:hint="eastAsia" w:hAnsi="宋体" w:cs="宋体"/>
                <w:b w:val="0"/>
                <w:bCs/>
                <w:szCs w:val="24"/>
              </w:rPr>
              <w:t xml:space="preserve">设备安装调试</w:t>
            </w:r>
            <w:r/>
          </w:p>
        </w:tc>
        <w:tc>
          <w:tcPr>
            <w:tcW w:w="3798" w:type="pct"/>
            <w:textDirection w:val="lrTb"/>
            <w:noWrap w:val="false"/>
          </w:tcPr>
          <w:p>
            <w:pPr>
              <w:spacing w:line="360" w:lineRule="auto"/>
              <w:widowControl/>
              <w:rPr>
                <w:rFonts w:hint="eastAsia" w:hAnsi="宋体" w:cs="宋体"/>
                <w:b w:val="0"/>
                <w:bCs/>
                <w:szCs w:val="24"/>
              </w:rPr>
            </w:pPr>
            <w:r>
              <w:rPr>
                <w:rFonts w:hint="eastAsia" w:hAnsi="宋体" w:cs="宋体"/>
                <w:b w:val="0"/>
                <w:bCs/>
                <w:szCs w:val="24"/>
              </w:rPr>
              <w:t xml:space="preserve">按照采购人指定时间、地点现场交货，并派人调试直到可正常使用，其所有费用（包括设备的搬运、安装调试等）包含在投标人报价总价中，投标人在交付验收时应随货同步提供详细的相关</w:t>
            </w:r>
            <w:r>
              <w:rPr>
                <w:rFonts w:hint="eastAsia" w:hAnsi="宋体" w:cs="宋体"/>
                <w:b w:val="0"/>
                <w:bCs/>
                <w:szCs w:val="24"/>
              </w:rPr>
              <w:t xml:space="preserve">操作说明及技术资料。</w:t>
            </w:r>
            <w:r>
              <w:rPr>
                <w:rFonts w:hint="eastAsia" w:hAnsi="宋体"/>
                <w:b w:val="0"/>
                <w:bCs/>
              </w:rPr>
              <w:t xml:space="preserve">若在合同规定的日期前未完成调试，或采购人对调试情况不满意，则采购人有权要求货物原制造厂派员前来调试，投标人不得拒绝，所发生的费用由投标人承担</w:t>
            </w:r>
            <w:r>
              <w:rPr>
                <w:rFonts w:hint="eastAsia" w:hAnsi="宋体" w:cs="宋体"/>
                <w:b w:val="0"/>
                <w:bCs/>
                <w:szCs w:val="24"/>
              </w:rPr>
              <w:t xml:space="preserve">。</w:t>
            </w:r>
            <w:r/>
          </w:p>
        </w:tc>
      </w:tr>
      <w:tr>
        <w:trPr>
          <w:jc w:val="center"/>
        </w:trPr>
        <w:tc>
          <w:tcPr>
            <w:tcW w:w="421" w:type="pct"/>
            <w:vAlign w:val="center"/>
            <w:textDirection w:val="lrTb"/>
            <w:noWrap w:val="false"/>
          </w:tcPr>
          <w:p>
            <w:pPr>
              <w:jc w:val="center"/>
              <w:spacing w:line="360" w:lineRule="auto"/>
              <w:rPr>
                <w:rFonts w:hint="eastAsia" w:hAnsi="宋体" w:cs="宋体"/>
                <w:b w:val="0"/>
                <w:bCs/>
                <w:szCs w:val="24"/>
              </w:rPr>
            </w:pPr>
            <w:r>
              <w:rPr>
                <w:rFonts w:hint="eastAsia" w:hAnsi="宋体" w:cs="宋体"/>
                <w:b w:val="0"/>
                <w:bCs/>
                <w:szCs w:val="24"/>
              </w:rPr>
              <w:t xml:space="preserve">8</w:t>
            </w:r>
            <w:r/>
          </w:p>
        </w:tc>
        <w:tc>
          <w:tcPr>
            <w:tcW w:w="781" w:type="pct"/>
            <w:vAlign w:val="center"/>
            <w:textDirection w:val="lrTb"/>
            <w:noWrap w:val="false"/>
          </w:tcPr>
          <w:p>
            <w:pPr>
              <w:jc w:val="center"/>
              <w:spacing w:line="360" w:lineRule="auto"/>
              <w:widowControl/>
              <w:rPr>
                <w:rFonts w:hint="eastAsia" w:hAnsi="宋体" w:cs="宋体"/>
                <w:b w:val="0"/>
                <w:bCs/>
                <w:szCs w:val="24"/>
                <w:lang w:val="zh-CN"/>
              </w:rPr>
            </w:pPr>
            <w:r>
              <w:rPr>
                <w:rFonts w:hint="eastAsia" w:hAnsi="宋体" w:cs="宋体"/>
                <w:b w:val="0"/>
                <w:bCs/>
                <w:szCs w:val="24"/>
              </w:rPr>
              <w:t xml:space="preserve">付款方式</w:t>
            </w:r>
            <w:r/>
          </w:p>
        </w:tc>
        <w:tc>
          <w:tcPr>
            <w:tcW w:w="3798" w:type="pct"/>
            <w:textDirection w:val="lrTb"/>
            <w:noWrap w:val="false"/>
          </w:tcPr>
          <w:p>
            <w:pPr>
              <w:spacing w:line="360" w:lineRule="auto"/>
              <w:widowControl/>
              <w:rPr>
                <w:rFonts w:hint="eastAsia" w:hAnsi="宋体" w:cs="宋体"/>
                <w:b w:val="0"/>
                <w:bCs/>
                <w:szCs w:val="24"/>
                <w:lang w:val="zh-CN"/>
              </w:rPr>
            </w:pPr>
            <w:r>
              <w:rPr>
                <w:rFonts w:hint="eastAsia" w:hAnsi="宋体" w:cs="宋体"/>
                <w:b w:val="0"/>
                <w:bCs/>
                <w:szCs w:val="24"/>
                <w:lang w:val="zh-CN"/>
              </w:rPr>
              <w:t xml:space="preserve">合同签订后，采购人支付30%货款；设备到货经验收合格后，凭验收报告及对应发票采购人支付70%货款。</w:t>
            </w:r>
            <w:r>
              <w:rPr>
                <w:rFonts w:hint="eastAsia" w:hAnsi="宋体"/>
                <w:b w:val="0"/>
                <w:bCs/>
              </w:rPr>
              <w:t xml:space="preserve">（符合《保障中小企业款项支付条例》规定情形的，按该条例规定付款）</w:t>
            </w:r>
            <w:r/>
          </w:p>
        </w:tc>
      </w:tr>
    </w:tbl>
    <w:p>
      <w:pPr>
        <w:ind w:firstLine="241"/>
        <w:jc w:val="left"/>
        <w:spacing w:before="156" w:after="156" w:line="360" w:lineRule="auto"/>
        <w:rPr>
          <w:rFonts w:hint="eastAsia" w:hAnsi="宋体" w:cs="宋体"/>
          <w:position w:val="0"/>
          <w:szCs w:val="24"/>
        </w:rPr>
      </w:pPr>
      <w:r>
        <w:rPr>
          <w:rFonts w:hAnsi="宋体" w:cs="宋体"/>
          <w:szCs w:val="21"/>
          <w:u w:val="single"/>
        </w:rPr>
        <w:t xml:space="preserve">*</w:t>
      </w:r>
      <w:r>
        <w:rPr>
          <w:rFonts w:hint="eastAsia" w:hAnsi="宋体" w:cs="宋体"/>
          <w:szCs w:val="21"/>
          <w:u w:val="single"/>
          <w:lang w:val="zh-CN"/>
        </w:rPr>
        <w:t xml:space="preserve">注：商务需求必须全部响应，任意一项商务需求不满足将判定为无效投标</w:t>
      </w:r>
      <w:r/>
    </w:p>
    <w:p>
      <w:pPr>
        <w:jc w:val="left"/>
        <w:spacing w:line="360" w:lineRule="auto"/>
        <w:rPr>
          <w:rFonts w:hint="eastAsia" w:hAnsi="宋体" w:cs="宋体"/>
          <w:position w:val="0"/>
          <w:szCs w:val="24"/>
        </w:rPr>
      </w:pPr>
      <w:r>
        <w:rPr>
          <w:rFonts w:hint="eastAsia" w:hAnsi="宋体" w:cs="宋体"/>
          <w:position w:val="0"/>
          <w:szCs w:val="24"/>
        </w:rPr>
        <w:t xml:space="preserve">三、项目其它要求</w:t>
      </w:r>
      <w:r/>
    </w:p>
    <w:p>
      <w:pPr>
        <w:ind w:firstLine="480"/>
        <w:spacing w:line="360" w:lineRule="auto"/>
        <w:rPr>
          <w:rFonts w:hint="eastAsia" w:hAnsi="宋体" w:cs="宋体"/>
          <w:b w:val="0"/>
        </w:rPr>
        <w:outlineLvl w:val="0"/>
      </w:pPr>
      <w:r>
        <w:rPr>
          <w:rFonts w:hint="eastAsia" w:hAnsi="宋体" w:cs="宋体"/>
          <w:b w:val="0"/>
        </w:rPr>
        <w:t xml:space="preserve">1、投标文件整体编制：投标文件应编制规范，内容齐全，所有招标文件要求内容无缺漏，条理清晰、编制有详细的总目录、章节目录和细目等便于评委查询。</w:t>
      </w:r>
      <w:r/>
    </w:p>
    <w:p>
      <w:pPr>
        <w:ind w:firstLine="480"/>
        <w:spacing w:line="360" w:lineRule="auto"/>
        <w:rPr>
          <w:rFonts w:hint="eastAsia" w:hAnsi="宋体" w:cs="宋体"/>
          <w:b w:val="0"/>
        </w:rPr>
        <w:outlineLvl w:val="0"/>
      </w:pPr>
      <w:r>
        <w:rPr>
          <w:rFonts w:hint="eastAsia" w:hAnsi="宋体" w:cs="宋体"/>
          <w:b w:val="0"/>
        </w:rPr>
        <w:t xml:space="preserve">2、产品质量、功能、技术先进性：本次投标产品应有完善的质量保证措施，参数满足招标文件要求，制造工艺成熟，技术先进，功能齐备。</w:t>
      </w:r>
      <w:r/>
    </w:p>
    <w:p>
      <w:pPr>
        <w:ind w:firstLine="480"/>
        <w:spacing w:line="360" w:lineRule="auto"/>
        <w:rPr>
          <w:rFonts w:hint="eastAsia" w:hAnsi="宋体" w:cs="宋体"/>
          <w:b w:val="0"/>
        </w:rPr>
        <w:outlineLvl w:val="0"/>
      </w:pPr>
      <w:r>
        <w:rPr>
          <w:rFonts w:hint="eastAsia" w:hAnsi="宋体" w:cs="宋体"/>
          <w:b w:val="0"/>
        </w:rPr>
        <w:t xml:space="preserve">3、常用零配件保障措施：投标人应有完善的零配件保障措施，可以有效应对设备日常维保及损坏维修需要。确保设备在出现故障后，有效保障投标人在采购人规定的时间内完成修复工作，并使设备在寿命周期内正常稳定运行。</w:t>
      </w:r>
      <w:r/>
    </w:p>
    <w:p>
      <w:pPr>
        <w:ind w:firstLine="480"/>
        <w:spacing w:line="360" w:lineRule="auto"/>
        <w:rPr>
          <w:rFonts w:hint="eastAsia" w:hAnsi="宋体" w:cs="宋体"/>
          <w:b w:val="0"/>
        </w:rPr>
        <w:outlineLvl w:val="0"/>
      </w:pPr>
      <w:r>
        <w:rPr>
          <w:rFonts w:hint="eastAsia" w:hAnsi="宋体" w:cs="宋体"/>
          <w:b w:val="0"/>
        </w:rPr>
        <w:t xml:space="preserve">4、增值服务或优惠内容：投标人可针对本项目提出针对性的增值服务或优惠内容，服务应考虑周到，对采购人具备实际价值（例如：可有效降低设备使用成本、优化设备使用效率或提升日常服务体验等，具体由投标人自选考虑）。</w:t>
      </w:r>
      <w:r/>
    </w:p>
    <w:p>
      <w:pPr>
        <w:spacing w:line="360" w:lineRule="auto"/>
        <w:rPr>
          <w:rFonts w:hint="eastAsia" w:hAnsi="宋体" w:cs="宋体"/>
          <w:bCs/>
        </w:rPr>
      </w:pPr>
      <w:r>
        <w:rPr>
          <w:rFonts w:hint="eastAsia" w:hAnsi="宋体" w:cs="宋体"/>
          <w:bCs/>
        </w:rPr>
        <w:t xml:space="preserve">四、</w:t>
      </w:r>
      <w:r>
        <w:rPr>
          <w:rFonts w:hint="eastAsia" w:hAnsi="宋体" w:cs="宋体"/>
        </w:rPr>
        <w:t xml:space="preserve">现场踏勘时间、地点</w:t>
      </w:r>
      <w:r/>
    </w:p>
    <w:p>
      <w:pPr>
        <w:ind w:firstLine="420"/>
        <w:spacing w:line="360" w:lineRule="auto"/>
        <w:rPr>
          <w:rFonts w:hint="eastAsia" w:hAnsi="宋体" w:cs="宋体"/>
          <w:b w:val="0"/>
          <w:bCs/>
        </w:rPr>
      </w:pPr>
      <w:r>
        <w:rPr>
          <w:rFonts w:hint="eastAsia" w:hAnsi="宋体" w:cs="宋体"/>
          <w:b w:val="0"/>
          <w:bCs/>
        </w:rPr>
        <w:t xml:space="preserve">本项目不组织现场踏勘。投标人可自行前往现场查看相关情况（可联系采购人联系人），遵守采购人相关要求，并不得影响采购人正常工作秩序。中标后，投标人不得以现场情况未了解清楚为由向采购人提出提升投标报价或其他任何要求。</w:t>
      </w:r>
      <w:r/>
    </w:p>
    <w:p>
      <w:pPr>
        <w:pStyle w:val="978"/>
        <w:spacing w:line="360" w:lineRule="auto"/>
        <w:rPr>
          <w:rFonts w:hint="eastAsia" w:ascii="宋体" w:hAnsi="宋体" w:eastAsia="宋体" w:cs="宋体"/>
          <w:bCs/>
          <w:sz w:val="24"/>
          <w:szCs w:val="20"/>
        </w:rPr>
      </w:pPr>
      <w:r>
        <w:rPr>
          <w:rFonts w:hint="eastAsia" w:ascii="宋体" w:hAnsi="宋体" w:eastAsia="宋体" w:cs="宋体"/>
          <w:bCs/>
          <w:sz w:val="24"/>
          <w:szCs w:val="20"/>
        </w:rPr>
        <w:t xml:space="preserve">五</w:t>
      </w:r>
      <w:r>
        <w:rPr>
          <w:rFonts w:ascii="宋体" w:hAnsi="宋体" w:eastAsia="宋体" w:cs="宋体"/>
          <w:bCs/>
          <w:sz w:val="24"/>
          <w:szCs w:val="20"/>
        </w:rPr>
        <w:t xml:space="preserve">、履约保证金</w:t>
      </w:r>
      <w:r/>
    </w:p>
    <w:p>
      <w:pPr>
        <w:ind w:firstLine="480"/>
        <w:spacing w:line="360" w:lineRule="auto"/>
        <w:rPr>
          <w:rFonts w:hint="eastAsia" w:hAnsi="宋体" w:cs="宋体"/>
          <w:b w:val="0"/>
        </w:rPr>
        <w:outlineLvl w:val="0"/>
      </w:pPr>
      <w:r/>
      <w:bookmarkStart w:id="226" w:name="_Hlk174549820"/>
      <w:r>
        <w:rPr>
          <w:rFonts w:hint="eastAsia"/>
          <w:b w:val="0"/>
          <w:bCs/>
        </w:rPr>
        <w:t xml:space="preserve">本项目不收取履约保证金</w:t>
      </w:r>
      <w:bookmarkEnd w:id="226"/>
      <w:r>
        <w:rPr>
          <w:rFonts w:hint="eastAsia" w:hAnsi="宋体" w:cs="宋体"/>
          <w:b w:val="0"/>
          <w:bCs/>
          <w:szCs w:val="21"/>
        </w:rPr>
        <w:t xml:space="preserve">。</w:t>
      </w:r>
      <w:bookmarkEnd w:id="224"/>
      <w:r>
        <w:rPr>
          <w:rFonts w:hAnsi="宋体" w:cs="宋体"/>
          <w:sz w:val="20"/>
        </w:rPr>
        <w:br w:type="page" w:clear="all"/>
      </w:r>
      <w:r/>
    </w:p>
    <w:p>
      <w:pPr>
        <w:pStyle w:val="950"/>
        <w:spacing w:line="360" w:lineRule="auto"/>
        <w:rPr>
          <w:rFonts w:hint="eastAsia" w:ascii="宋体" w:hAnsi="宋体" w:eastAsia="宋体" w:cs="宋体"/>
          <w:b/>
          <w:bCs/>
          <w:sz w:val="44"/>
        </w:rPr>
      </w:pPr>
      <w:r/>
      <w:bookmarkStart w:id="227" w:name="_Toc174468392"/>
      <w:r/>
      <w:bookmarkEnd w:id="221"/>
      <w:r/>
      <w:bookmarkEnd w:id="222"/>
      <w:r>
        <w:rPr>
          <w:rFonts w:hint="eastAsia" w:ascii="宋体" w:hAnsi="宋体" w:eastAsia="宋体" w:cs="宋体"/>
          <w:b/>
          <w:bCs/>
          <w:sz w:val="44"/>
        </w:rPr>
        <w:t xml:space="preserve">第五章  评标方法与评标标准</w:t>
      </w:r>
      <w:bookmarkEnd w:id="227"/>
      <w:r/>
      <w:r/>
    </w:p>
    <w:p>
      <w:pPr>
        <w:jc w:val="left"/>
        <w:spacing w:line="360" w:lineRule="auto"/>
        <w:rPr>
          <w:rFonts w:hint="eastAsia" w:hAnsi="宋体" w:cs="宋体"/>
          <w:b w:val="0"/>
          <w:bCs/>
          <w:sz w:val="28"/>
          <w:szCs w:val="28"/>
        </w:rPr>
      </w:pPr>
      <w:r/>
      <w:bookmarkStart w:id="228" w:name="_Toc23828478"/>
      <w:r/>
      <w:bookmarkStart w:id="229" w:name="_Toc49090577"/>
      <w:r/>
      <w:bookmarkStart w:id="230" w:name="_Toc22356580"/>
      <w:r/>
      <w:bookmarkStart w:id="231" w:name="_Toc26554095"/>
      <w:r/>
      <w:bookmarkStart w:id="232" w:name="_Toc120614283"/>
      <w:r/>
      <w:bookmarkStart w:id="233" w:name="_Toc460901585"/>
      <w:r/>
      <w:bookmarkStart w:id="234" w:name="_Toc513029276"/>
      <w:r>
        <w:rPr>
          <w:rFonts w:hint="eastAsia" w:hAnsi="宋体" w:cs="宋体"/>
          <w:b w:val="0"/>
          <w:bCs/>
          <w:sz w:val="28"/>
          <w:szCs w:val="28"/>
        </w:rPr>
        <w:t xml:space="preserve">一、评标方法</w:t>
      </w:r>
      <w:r/>
    </w:p>
    <w:p>
      <w:pPr>
        <w:ind w:firstLine="420"/>
        <w:jc w:val="left"/>
        <w:spacing w:line="360" w:lineRule="auto"/>
        <w:rPr>
          <w:rFonts w:hint="eastAsia" w:hAnsi="宋体" w:cs="宋体"/>
          <w:b w:val="0"/>
          <w:bCs/>
        </w:rPr>
      </w:pPr>
      <w:r>
        <w:rPr>
          <w:rFonts w:hint="eastAsia" w:hAnsi="宋体" w:cs="宋体"/>
          <w:b w:val="0"/>
          <w:bCs/>
        </w:rPr>
        <w:t xml:space="preserve">评委会将对确定为实质性响应招标文件要求的投标文件进行评价和比较，评标采用综合评分法。</w:t>
      </w:r>
      <w:r/>
    </w:p>
    <w:p>
      <w:pPr>
        <w:jc w:val="left"/>
        <w:spacing w:line="360" w:lineRule="auto"/>
        <w:rPr>
          <w:rFonts w:hint="eastAsia" w:hAnsi="宋体" w:cs="宋体"/>
          <w:b w:val="0"/>
          <w:bCs/>
          <w:sz w:val="28"/>
          <w:szCs w:val="28"/>
        </w:rPr>
      </w:pPr>
      <w:r>
        <w:rPr>
          <w:rFonts w:hint="eastAsia" w:hAnsi="宋体" w:cs="宋体"/>
          <w:b w:val="0"/>
          <w:bCs/>
          <w:sz w:val="28"/>
          <w:szCs w:val="28"/>
        </w:rPr>
        <w:t xml:space="preserve">二、评标标准</w:t>
      </w:r>
      <w:r/>
    </w:p>
    <w:p>
      <w:pPr>
        <w:ind w:firstLine="480"/>
        <w:jc w:val="left"/>
        <w:spacing w:line="360" w:lineRule="auto"/>
        <w:rPr>
          <w:rFonts w:hint="eastAsia" w:hAnsi="宋体" w:cs="宋体"/>
          <w:b w:val="0"/>
          <w:bCs/>
        </w:rPr>
      </w:pPr>
      <w:r>
        <w:rPr>
          <w:rFonts w:hint="eastAsia" w:hAnsi="宋体" w:cs="宋体"/>
          <w:b w:val="0"/>
          <w:bCs/>
        </w:rPr>
        <w:t xml:space="preserve">本项目采用综合评分法确定中标候选人。评标委员会将按下列评分办法和标准进行评分，总分值为</w:t>
      </w:r>
      <w:r>
        <w:rPr>
          <w:rFonts w:hAnsi="宋体" w:cs="宋体"/>
          <w:b w:val="0"/>
          <w:bCs/>
        </w:rPr>
        <w:t xml:space="preserve">100分。</w:t>
      </w:r>
      <w:r/>
    </w:p>
    <w:tbl>
      <w:tblPr>
        <w:tblpPr w:horzAnchor="page" w:tblpXSpec="center" w:vertAnchor="text" w:tblpY="57" w:leftFromText="180" w:topFromText="0" w:rightFromText="180" w:bottomFromText="0"/>
        <w:tblW w:w="919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396"/>
        <w:gridCol w:w="7799"/>
      </w:tblGrid>
      <w:tr>
        <w:trPr>
          <w:trHeight w:val="260"/>
        </w:trPr>
        <w:tc>
          <w:tcPr>
            <w:tcW w:w="1396" w:type="dxa"/>
            <w:vAlign w:val="center"/>
            <w:textDirection w:val="lrTb"/>
            <w:noWrap w:val="false"/>
          </w:tcPr>
          <w:p>
            <w:pPr>
              <w:jc w:val="center"/>
              <w:spacing w:line="360" w:lineRule="auto"/>
              <w:rPr>
                <w:rFonts w:hint="eastAsia" w:hAnsi="宋体" w:cs="宋体"/>
                <w:b w:val="0"/>
                <w:position w:val="0"/>
                <w:szCs w:val="24"/>
              </w:rPr>
            </w:pPr>
            <w:r>
              <w:rPr>
                <w:rFonts w:hint="eastAsia" w:hAnsi="宋体" w:cs="宋体"/>
                <w:b w:val="0"/>
                <w:position w:val="0"/>
                <w:szCs w:val="24"/>
              </w:rPr>
              <w:t xml:space="preserve">评审因素</w:t>
            </w:r>
            <w:r/>
          </w:p>
        </w:tc>
        <w:tc>
          <w:tcPr>
            <w:tcW w:w="7799" w:type="dxa"/>
            <w:vAlign w:val="center"/>
            <w:textDirection w:val="lrTb"/>
            <w:noWrap w:val="false"/>
          </w:tcPr>
          <w:p>
            <w:pPr>
              <w:jc w:val="center"/>
              <w:spacing w:line="360" w:lineRule="auto"/>
              <w:rPr>
                <w:rFonts w:hint="eastAsia" w:hAnsi="宋体" w:cs="宋体"/>
                <w:b w:val="0"/>
                <w:position w:val="0"/>
                <w:szCs w:val="24"/>
              </w:rPr>
            </w:pPr>
            <w:r>
              <w:rPr>
                <w:rFonts w:hint="eastAsia" w:hAnsi="宋体" w:cs="宋体"/>
                <w:b w:val="0"/>
                <w:position w:val="0"/>
                <w:szCs w:val="24"/>
              </w:rPr>
              <w:t xml:space="preserve">评审标准</w:t>
            </w:r>
            <w:r/>
          </w:p>
        </w:tc>
      </w:tr>
      <w:tr>
        <w:trPr>
          <w:trHeight w:val="1495"/>
        </w:trPr>
        <w:tc>
          <w:tcPr>
            <w:tcW w:w="1396" w:type="dxa"/>
            <w:vAlign w:val="center"/>
            <w:textDirection w:val="lrTb"/>
            <w:noWrap w:val="false"/>
          </w:tcPr>
          <w:p>
            <w:pPr>
              <w:jc w:val="center"/>
              <w:spacing w:line="360" w:lineRule="auto"/>
              <w:rPr>
                <w:rFonts w:hint="eastAsia" w:hAnsi="宋体" w:cs="宋体"/>
                <w:b w:val="0"/>
                <w:position w:val="0"/>
                <w:szCs w:val="24"/>
              </w:rPr>
            </w:pPr>
            <w:r>
              <w:rPr>
                <w:rFonts w:hint="eastAsia" w:hAnsi="宋体" w:cs="宋体"/>
                <w:b w:val="0"/>
                <w:position w:val="0"/>
                <w:szCs w:val="24"/>
              </w:rPr>
              <w:t xml:space="preserve">价格部分</w:t>
            </w:r>
            <w:r/>
          </w:p>
          <w:p>
            <w:pPr>
              <w:jc w:val="center"/>
              <w:spacing w:line="360" w:lineRule="auto"/>
              <w:rPr>
                <w:rFonts w:hint="eastAsia" w:hAnsi="宋体" w:cs="宋体"/>
                <w:b w:val="0"/>
                <w:position w:val="0"/>
                <w:szCs w:val="24"/>
              </w:rPr>
            </w:pPr>
            <w:r>
              <w:rPr>
                <w:rFonts w:hint="eastAsia" w:hAnsi="宋体" w:cs="宋体"/>
                <w:b w:val="0"/>
                <w:position w:val="0"/>
                <w:szCs w:val="24"/>
              </w:rPr>
              <w:t xml:space="preserve">（</w:t>
            </w:r>
            <w:r>
              <w:rPr>
                <w:rFonts w:hAnsi="宋体" w:cs="宋体"/>
                <w:b w:val="0"/>
                <w:position w:val="0"/>
                <w:szCs w:val="24"/>
              </w:rPr>
              <w:t xml:space="preserve">30分）</w:t>
            </w:r>
            <w:r/>
          </w:p>
        </w:tc>
        <w:tc>
          <w:tcPr>
            <w:tcW w:w="7799" w:type="dxa"/>
            <w:vAlign w:val="center"/>
            <w:textDirection w:val="lrTb"/>
            <w:noWrap w:val="false"/>
          </w:tcPr>
          <w:p>
            <w:pPr>
              <w:spacing w:line="360" w:lineRule="auto"/>
              <w:rPr>
                <w:rFonts w:hint="eastAsia" w:hAnsi="宋体" w:cs="宋体"/>
                <w:b w:val="0"/>
                <w:position w:val="0"/>
                <w:szCs w:val="24"/>
              </w:rPr>
            </w:pPr>
            <w:r>
              <w:rPr>
                <w:rFonts w:hint="eastAsia" w:hAnsi="宋体" w:cs="宋体"/>
                <w:b w:val="0"/>
                <w:position w:val="0"/>
                <w:szCs w:val="24"/>
              </w:rPr>
              <w:t xml:space="preserve">价格分采用低价优先法计算，即满足招标文件要求且投标价格最低的投标报价为评标基准价，其价格分为满分</w:t>
            </w:r>
            <w:r>
              <w:rPr>
                <w:rFonts w:hAnsi="宋体" w:cs="宋体"/>
                <w:b w:val="0"/>
                <w:position w:val="0"/>
                <w:szCs w:val="24"/>
              </w:rPr>
              <w:t xml:space="preserve">30分。其他投标人的价格分按照下列公式计算：投标报价得分=（评标基准价/投标报价）×30。</w:t>
            </w:r>
            <w:r/>
          </w:p>
        </w:tc>
      </w:tr>
      <w:tr>
        <w:trPr>
          <w:trHeight w:val="416"/>
        </w:trPr>
        <w:tc>
          <w:tcPr>
            <w:tcW w:w="1396" w:type="dxa"/>
            <w:vAlign w:val="center"/>
            <w:textDirection w:val="lrTb"/>
            <w:noWrap w:val="false"/>
          </w:tcPr>
          <w:p>
            <w:pPr>
              <w:jc w:val="center"/>
              <w:spacing w:line="360" w:lineRule="auto"/>
              <w:rPr>
                <w:rFonts w:hint="eastAsia" w:hAnsi="宋体" w:cs="宋体"/>
                <w:b w:val="0"/>
                <w:position w:val="0"/>
                <w:szCs w:val="24"/>
              </w:rPr>
            </w:pPr>
            <w:r>
              <w:rPr>
                <w:rFonts w:hint="eastAsia" w:hAnsi="宋体" w:cs="宋体"/>
                <w:b w:val="0"/>
                <w:position w:val="0"/>
                <w:szCs w:val="24"/>
              </w:rPr>
              <w:t xml:space="preserve">技术响应</w:t>
            </w:r>
            <w:r/>
          </w:p>
          <w:p>
            <w:pPr>
              <w:jc w:val="center"/>
              <w:spacing w:line="360" w:lineRule="auto"/>
              <w:rPr>
                <w:rFonts w:hint="eastAsia" w:hAnsi="宋体" w:cs="宋体"/>
                <w:b w:val="0"/>
                <w:position w:val="0"/>
                <w:szCs w:val="24"/>
              </w:rPr>
            </w:pPr>
            <w:r>
              <w:rPr>
                <w:rFonts w:hint="eastAsia" w:hAnsi="宋体" w:cs="宋体"/>
                <w:b w:val="0"/>
                <w:position w:val="0"/>
                <w:szCs w:val="24"/>
              </w:rPr>
              <w:t xml:space="preserve">（41分）</w:t>
            </w:r>
            <w:r/>
          </w:p>
        </w:tc>
        <w:tc>
          <w:tcPr>
            <w:tcW w:w="7799" w:type="dxa"/>
            <w:vAlign w:val="center"/>
            <w:textDirection w:val="lrTb"/>
            <w:noWrap w:val="false"/>
          </w:tcPr>
          <w:p>
            <w:pPr>
              <w:jc w:val="left"/>
              <w:spacing w:line="360" w:lineRule="auto"/>
              <w:rPr>
                <w:rFonts w:hint="eastAsia" w:hAnsi="宋体" w:cs="宋体"/>
                <w:b w:val="0"/>
                <w:position w:val="0"/>
                <w:szCs w:val="24"/>
              </w:rPr>
            </w:pPr>
            <w:r>
              <w:rPr>
                <w:rFonts w:hint="eastAsia" w:hAnsi="宋体" w:cs="宋体"/>
                <w:b w:val="0"/>
                <w:position w:val="0"/>
                <w:szCs w:val="24"/>
              </w:rPr>
              <w:t xml:space="preserve">评委根据投标人对招标文件中所明确的项目需求中技术需求响应情况进行打分。</w:t>
            </w:r>
            <w:r/>
          </w:p>
          <w:p>
            <w:pPr>
              <w:spacing w:line="360" w:lineRule="auto"/>
              <w:rPr>
                <w:rFonts w:hint="eastAsia" w:hAnsi="宋体" w:cs="宋体"/>
                <w:b w:val="0"/>
                <w:position w:val="0"/>
                <w:szCs w:val="24"/>
              </w:rPr>
            </w:pPr>
            <w:r>
              <w:rPr>
                <w:rFonts w:hint="eastAsia" w:hAnsi="宋体" w:cs="宋体"/>
                <w:b w:val="0"/>
                <w:position w:val="0"/>
                <w:szCs w:val="24"/>
              </w:rPr>
              <w:t xml:space="preserve">1、技术需求中标注“</w:t>
            </w:r>
            <w:r>
              <w:rPr>
                <w:rFonts w:hAnsi="宋体" w:cs="宋体"/>
                <w:b w:val="0"/>
                <w:position w:val="0"/>
                <w:szCs w:val="24"/>
              </w:rPr>
              <w:t xml:space="preserve">★</w:t>
            </w:r>
            <w:r>
              <w:rPr>
                <w:rFonts w:hint="eastAsia" w:hAnsi="宋体" w:cs="宋体"/>
                <w:b w:val="0"/>
                <w:position w:val="0"/>
                <w:szCs w:val="24"/>
              </w:rPr>
              <w:t xml:space="preserve">”的为关键参数，任意一项负偏离将导致投标被否决；</w:t>
            </w:r>
            <w:r/>
          </w:p>
          <w:p>
            <w:pPr>
              <w:spacing w:line="360" w:lineRule="auto"/>
              <w:rPr>
                <w:rFonts w:hint="eastAsia" w:hAnsi="宋体" w:cs="宋体"/>
                <w:b w:val="0"/>
                <w:position w:val="0"/>
                <w:szCs w:val="24"/>
              </w:rPr>
            </w:pPr>
            <w:r>
              <w:rPr>
                <w:rFonts w:hint="eastAsia" w:hAnsi="宋体" w:cs="宋体"/>
                <w:b w:val="0"/>
                <w:position w:val="0"/>
                <w:szCs w:val="24"/>
              </w:rPr>
              <w:t xml:space="preserve">2、技术需求中标注“▲”的为重要参数，每满足一项加3分，本项最多为18分；</w:t>
            </w:r>
            <w:r/>
          </w:p>
          <w:p>
            <w:pPr>
              <w:spacing w:line="360" w:lineRule="auto"/>
              <w:rPr>
                <w:rFonts w:hint="eastAsia" w:hAnsi="宋体" w:cs="宋体"/>
                <w:b w:val="0"/>
                <w:position w:val="0"/>
                <w:szCs w:val="24"/>
              </w:rPr>
            </w:pPr>
            <w:r>
              <w:rPr>
                <w:rFonts w:hint="eastAsia" w:hAnsi="宋体" w:cs="宋体"/>
                <w:b w:val="0"/>
                <w:position w:val="0"/>
                <w:szCs w:val="24"/>
              </w:rPr>
              <w:t xml:space="preserve">3、技术需求中未标注</w:t>
            </w:r>
            <w:r>
              <w:rPr>
                <w:rFonts w:hAnsi="宋体" w:cs="宋体"/>
                <w:b w:val="0"/>
                <w:position w:val="0"/>
                <w:szCs w:val="24"/>
              </w:rPr>
              <w:t xml:space="preserve">“★”</w:t>
            </w:r>
            <w:r>
              <w:rPr>
                <w:rFonts w:hint="eastAsia" w:hAnsi="宋体" w:cs="宋体"/>
                <w:b w:val="0"/>
                <w:position w:val="0"/>
                <w:szCs w:val="24"/>
              </w:rPr>
              <w:t xml:space="preserve">、“▲”的为一般参数，每满足一项加1分，本项最多为23分。</w:t>
            </w:r>
            <w:r/>
          </w:p>
          <w:p>
            <w:pPr>
              <w:jc w:val="left"/>
              <w:spacing w:line="360" w:lineRule="auto"/>
              <w:rPr>
                <w:b w:val="0"/>
                <w:bCs/>
              </w:rPr>
            </w:pPr>
            <w:r>
              <w:rPr>
                <w:rFonts w:hint="eastAsia"/>
                <w:b w:val="0"/>
                <w:bCs/>
              </w:rPr>
              <w:t xml:space="preserve">注：</w:t>
            </w:r>
            <w:r/>
          </w:p>
          <w:p>
            <w:pPr>
              <w:jc w:val="left"/>
              <w:spacing w:line="360" w:lineRule="auto"/>
              <w:rPr>
                <w:b w:val="0"/>
                <w:bCs/>
              </w:rPr>
            </w:pPr>
            <w:r>
              <w:rPr>
                <w:rFonts w:hint="eastAsia"/>
                <w:b w:val="0"/>
                <w:bCs/>
              </w:rPr>
              <w:t xml:space="preserve">①所有技术需求均需逐条响应。</w:t>
            </w:r>
            <w:r/>
          </w:p>
          <w:p>
            <w:pPr>
              <w:spacing w:line="360" w:lineRule="auto"/>
              <w:rPr>
                <w:rFonts w:hint="eastAsia" w:hAnsi="宋体"/>
                <w:b w:val="0"/>
                <w:bCs/>
                <w:position w:val="0"/>
              </w:rPr>
            </w:pPr>
            <w:r>
              <w:rPr>
                <w:rFonts w:hint="eastAsia"/>
                <w:b w:val="0"/>
                <w:bCs/>
              </w:rPr>
              <w:t xml:space="preserve">②投标人应根据所投产品技术参数性能对招标文件技术需求进行逐条响应，并提供技术需求中要求的证明材料。其中，</w:t>
            </w:r>
            <w:r>
              <w:rPr>
                <w:rFonts w:hAnsi="宋体"/>
                <w:b w:val="0"/>
                <w:bCs/>
              </w:rPr>
              <w:t xml:space="preserve">“</w:t>
            </w:r>
            <w:r>
              <w:rPr>
                <w:rFonts w:hAnsi="宋体" w:cs="Segoe UI Symbol"/>
                <w:b w:val="0"/>
                <w:bCs/>
              </w:rPr>
              <w:t xml:space="preserve">★</w:t>
            </w:r>
            <w:r>
              <w:rPr>
                <w:rFonts w:hAnsi="宋体"/>
                <w:b w:val="0"/>
                <w:bCs/>
              </w:rPr>
              <w:t xml:space="preserve">”</w:t>
            </w:r>
            <w:r>
              <w:rPr>
                <w:rFonts w:hint="eastAsia" w:hAnsi="宋体"/>
                <w:b w:val="0"/>
                <w:bCs/>
              </w:rPr>
              <w:t xml:space="preserve">、“▲</w:t>
            </w:r>
            <w:r>
              <w:rPr>
                <w:rFonts w:hint="eastAsia"/>
                <w:b w:val="0"/>
                <w:bCs/>
              </w:rPr>
              <w:t xml:space="preserve">”参数如技术需求中未明确要求提供何种证明材料的，投标人应自行提供证明材料。自行提供的证明材料是指以下任意一种：公开发行的产品彩页、技术白皮书、具有检测资质的第三方出具的检测报告复印件及经评标委员会评议后具有同等效力的证明材料。投标人应准确标示所有证明材料及证明内容所在位置。如为非中文材料，应同时附上对应中文翻译件。投标人提供的证</w:t>
            </w:r>
            <w:r>
              <w:rPr>
                <w:rFonts w:hint="eastAsia"/>
                <w:b w:val="0"/>
                <w:bCs/>
              </w:rPr>
              <w:t xml:space="preserve">明材料无法充分证明所投产品满足招标文件所列技术需求的、未提供证明材料、未能准确标示证明材料位置及内容的，评标委员会经评审后，可以对其做负偏离处理。</w:t>
            </w:r>
            <w:r/>
          </w:p>
        </w:tc>
      </w:tr>
      <w:tr>
        <w:trPr>
          <w:trHeight w:val="416"/>
        </w:trPr>
        <w:tc>
          <w:tcPr>
            <w:tcW w:w="1396" w:type="dxa"/>
            <w:vAlign w:val="center"/>
            <w:textDirection w:val="lrTb"/>
            <w:noWrap w:val="false"/>
          </w:tcPr>
          <w:p>
            <w:pPr>
              <w:jc w:val="center"/>
              <w:spacing w:line="360" w:lineRule="auto"/>
              <w:rPr>
                <w:rFonts w:hint="eastAsia" w:hAnsi="宋体" w:cs="宋体"/>
                <w:b w:val="0"/>
                <w:bCs/>
                <w:szCs w:val="21"/>
              </w:rPr>
            </w:pPr>
            <w:r>
              <w:rPr>
                <w:rFonts w:hint="eastAsia" w:hAnsi="宋体" w:cs="宋体"/>
                <w:b w:val="0"/>
                <w:bCs/>
                <w:szCs w:val="21"/>
              </w:rPr>
              <w:t xml:space="preserve">产品综合评价</w:t>
            </w:r>
            <w:r/>
          </w:p>
          <w:p>
            <w:pPr>
              <w:jc w:val="center"/>
              <w:spacing w:line="360" w:lineRule="auto"/>
              <w:rPr>
                <w:rFonts w:hint="eastAsia" w:hAnsi="宋体" w:cs="宋体"/>
                <w:b w:val="0"/>
                <w:position w:val="0"/>
                <w:szCs w:val="24"/>
              </w:rPr>
            </w:pPr>
            <w:r>
              <w:rPr>
                <w:rFonts w:hint="eastAsia" w:hAnsi="宋体" w:cs="宋体"/>
                <w:b w:val="0"/>
                <w:bCs/>
                <w:szCs w:val="21"/>
              </w:rPr>
              <w:t xml:space="preserve">（6分）</w:t>
            </w:r>
            <w:r/>
          </w:p>
        </w:tc>
        <w:tc>
          <w:tcPr>
            <w:tcW w:w="7799" w:type="dxa"/>
            <w:vAlign w:val="center"/>
            <w:textDirection w:val="lrTb"/>
            <w:noWrap w:val="false"/>
          </w:tcPr>
          <w:p>
            <w:pPr>
              <w:spacing w:line="360" w:lineRule="auto"/>
              <w:rPr>
                <w:rFonts w:hint="eastAsia" w:hAnsi="宋体" w:cs="宋体"/>
                <w:b w:val="0"/>
                <w:bCs/>
                <w:szCs w:val="21"/>
              </w:rPr>
            </w:pPr>
            <w:r>
              <w:rPr>
                <w:rFonts w:hint="eastAsia" w:hAnsi="宋体" w:cs="宋体"/>
                <w:b w:val="0"/>
                <w:bCs/>
                <w:szCs w:val="21"/>
              </w:rPr>
              <w:t xml:space="preserve">在技术响应评价要求提供的响应及佐证材料之外，投标人还应提供所投产品实样照片、产品配置、产品品质、医疗机构应用情况等内容，评审委员会对产品整体性能稳定性、易用性、技术先进性等方面综合评分。</w:t>
            </w:r>
            <w:r/>
          </w:p>
          <w:p>
            <w:pPr>
              <w:spacing w:line="360" w:lineRule="auto"/>
              <w:rPr>
                <w:rFonts w:hint="eastAsia" w:hAnsi="宋体" w:cs="宋体"/>
                <w:b w:val="0"/>
                <w:bCs/>
                <w:szCs w:val="21"/>
              </w:rPr>
            </w:pPr>
            <w:r>
              <w:rPr>
                <w:rFonts w:hint="eastAsia" w:hAnsi="宋体" w:cs="宋体"/>
                <w:szCs w:val="21"/>
              </w:rPr>
              <w:t xml:space="preserve">1、整体性能稳定性（1.5分）：</w:t>
            </w:r>
            <w:r>
              <w:rPr>
                <w:rFonts w:hint="eastAsia" w:hAnsi="宋体" w:cs="宋体"/>
                <w:b w:val="0"/>
                <w:bCs/>
                <w:szCs w:val="21"/>
              </w:rPr>
              <w:t xml:space="preserve">投标人应提供详细材料，材料应包含但不限于所投产品是否符合医疗电气基本安全和基本性能的通用要求，设计及功能设置上是否避免由于环境和操作等外因引起的使用安全问题，是否能确保病人和操作人员的安全；产品技术成熟性能是否可靠，抗干扰能力，各种应用场景适应程度，故障率等方面。</w:t>
            </w:r>
            <w:r/>
          </w:p>
          <w:p>
            <w:pPr>
              <w:spacing w:line="360" w:lineRule="auto"/>
              <w:rPr>
                <w:rFonts w:hint="eastAsia" w:hAnsi="宋体" w:cs="宋体"/>
                <w:b w:val="0"/>
                <w:bCs/>
                <w:szCs w:val="21"/>
              </w:rPr>
            </w:pPr>
            <w:r>
              <w:rPr>
                <w:rFonts w:hint="eastAsia" w:hAnsi="宋体" w:cs="宋体"/>
                <w:b w:val="0"/>
                <w:bCs/>
                <w:szCs w:val="21"/>
              </w:rPr>
              <w:t xml:space="preserve">材料内容完整详实，清晰描述所投产品符合医疗电气基本安全和基本性能的通用要求，设计及功能设置上避免由于环境和操作等外因引起的使用安全问题，确保病人和操作人员的安全；产品技术成熟性能可靠，抗干扰能力强，适应各种应用场景，故障率低，能够满足临床长期使用的得1.5分；材料内容有缺失或对内容未能清晰描述，在产品安全性、设计及功能设置、技术性能成熟度、抗干扰能力、故障率等方面有所欠缺的得0.5分；未提供材料或实质上不能满足上述要求的得0分。</w:t>
            </w:r>
            <w:r/>
          </w:p>
          <w:p>
            <w:pPr>
              <w:spacing w:line="360" w:lineRule="auto"/>
              <w:rPr>
                <w:rFonts w:hint="eastAsia" w:hAnsi="宋体" w:cs="宋体"/>
                <w:szCs w:val="21"/>
              </w:rPr>
            </w:pPr>
            <w:r>
              <w:rPr>
                <w:rFonts w:hint="eastAsia" w:hAnsi="宋体" w:cs="宋体"/>
                <w:szCs w:val="21"/>
              </w:rPr>
              <w:t xml:space="preserve">2、整体易用性（1.5分）：</w:t>
            </w:r>
            <w:r>
              <w:rPr>
                <w:rFonts w:hint="eastAsia" w:hAnsi="宋体" w:cs="宋体"/>
                <w:b w:val="0"/>
                <w:bCs/>
                <w:szCs w:val="21"/>
              </w:rPr>
              <w:t xml:space="preserve">投标人应提供详细材料，材料应包含但不限于所投产品交互界面是否合理清晰，操作布局合理性、流程便捷程度，内置模块和方案丰富程度。设备环境适配性，故障提示及运维等方面。</w:t>
            </w:r>
            <w:r/>
          </w:p>
          <w:p>
            <w:pPr>
              <w:spacing w:line="360" w:lineRule="auto"/>
              <w:rPr>
                <w:rFonts w:hint="eastAsia" w:hAnsi="宋体" w:cs="宋体"/>
                <w:szCs w:val="21"/>
              </w:rPr>
            </w:pPr>
            <w:r>
              <w:rPr>
                <w:rFonts w:hint="eastAsia" w:hAnsi="宋体" w:cs="宋体"/>
                <w:b w:val="0"/>
                <w:bCs/>
                <w:szCs w:val="21"/>
              </w:rPr>
              <w:t xml:space="preserve">材料内容完整详实，清晰描述所投产品交互界面合理清晰，操作布局合理、流程简洁，内置模块、方案丰富，核心功能一键操作，参数设置简便，上手便捷、不易误操作。设备环境适配性强，适配常规医院机房环境，无需特殊改造。简易培训即可独立操作，故障自检提示，运维便捷的得1.5分；材料内容有缺失或对内容未能清晰描述，在产品交互界面、操作布局、流程便捷程度，内置模块和方案丰富程度。设备环境适配性，故障提示及运维等方面有所欠缺的得0.5分；未提供材料或实质上不能满足上述要求的得0分。</w:t>
            </w:r>
            <w:r/>
          </w:p>
          <w:p>
            <w:pPr>
              <w:spacing w:line="360" w:lineRule="auto"/>
              <w:rPr>
                <w:rFonts w:hint="eastAsia" w:hAnsi="宋体" w:cs="宋体"/>
                <w:b w:val="0"/>
                <w:bCs/>
                <w:szCs w:val="21"/>
              </w:rPr>
            </w:pPr>
            <w:r>
              <w:rPr>
                <w:rFonts w:hint="eastAsia" w:hAnsi="宋体" w:cs="宋体"/>
                <w:szCs w:val="21"/>
              </w:rPr>
              <w:t xml:space="preserve">3、整体技术先进性（3分）：</w:t>
            </w:r>
            <w:r>
              <w:rPr>
                <w:rFonts w:hint="eastAsia" w:hAnsi="宋体" w:cs="宋体"/>
                <w:b w:val="0"/>
                <w:bCs/>
                <w:szCs w:val="21"/>
              </w:rPr>
              <w:t xml:space="preserve">投标人应提供详细材料，材料应包含但不限于所投产品效能是否符合国家和行业标准，是否满足临床使用需求；产品创新性、技术先进性、兼容性和扩展性，如功能及配置、与医院现有系统及其它配套设备对接的顺畅程度、预留功能拓展接口、支持后期功能升级拓展等方面。</w:t>
            </w:r>
            <w:r/>
          </w:p>
          <w:p>
            <w:pPr>
              <w:jc w:val="left"/>
              <w:spacing w:line="360" w:lineRule="auto"/>
              <w:rPr>
                <w:rFonts w:hint="eastAsia" w:hAnsi="宋体" w:cs="宋体"/>
                <w:b w:val="0"/>
                <w:position w:val="0"/>
                <w:szCs w:val="24"/>
              </w:rPr>
            </w:pPr>
            <w:r>
              <w:rPr>
                <w:rFonts w:hint="eastAsia" w:hAnsi="宋体" w:cs="宋体"/>
                <w:b w:val="0"/>
                <w:bCs/>
                <w:szCs w:val="21"/>
              </w:rPr>
              <w:t xml:space="preserve">材料内容完整详实，清晰描述所投产品效能应符合国家和行业标准，能满足临床使用需求；产品具有较好的创新性、技术先进性、兼容性和扩展性，的得3分；材料内容有缺失或对内容未能清晰描述，在产品效能、临床使用满足度、创新性、技术先进性、兼容性、扩展性等方面有所欠缺的得1.5分；未提供材料或实质上不能满足上述要求的得0分。</w:t>
            </w:r>
            <w:r/>
          </w:p>
        </w:tc>
      </w:tr>
      <w:tr>
        <w:trPr>
          <w:trHeight w:val="841"/>
        </w:trPr>
        <w:tc>
          <w:tcPr>
            <w:tcW w:w="1396" w:type="dxa"/>
            <w:vAlign w:val="center"/>
            <w:vMerge w:val="restart"/>
            <w:textDirection w:val="lrTb"/>
            <w:noWrap w:val="false"/>
          </w:tcPr>
          <w:p>
            <w:pPr>
              <w:pStyle w:val="978"/>
              <w:jc w:val="center"/>
              <w:spacing w:line="360" w:lineRule="auto"/>
              <w:rPr>
                <w:rFonts w:ascii="宋体" w:hAnsi="Times New Roman" w:eastAsia="宋体"/>
                <w:b w:val="0"/>
                <w:bCs/>
                <w:sz w:val="24"/>
                <w:szCs w:val="20"/>
              </w:rPr>
            </w:pPr>
            <w:r>
              <w:rPr>
                <w:rFonts w:hint="eastAsia" w:ascii="宋体" w:hAnsi="Times New Roman" w:eastAsia="宋体"/>
                <w:b w:val="0"/>
                <w:bCs/>
                <w:sz w:val="24"/>
                <w:szCs w:val="20"/>
              </w:rPr>
              <w:t xml:space="preserve">服务方案</w:t>
            </w:r>
            <w:r/>
          </w:p>
          <w:p>
            <w:pPr>
              <w:jc w:val="center"/>
              <w:spacing w:line="360" w:lineRule="auto"/>
              <w:rPr>
                <w:rFonts w:hint="eastAsia" w:hAnsi="宋体"/>
                <w:b w:val="0"/>
                <w:bCs/>
              </w:rPr>
            </w:pPr>
            <w:r>
              <w:rPr>
                <w:rFonts w:hint="eastAsia"/>
                <w:b w:val="0"/>
                <w:bCs/>
              </w:rPr>
              <w:t xml:space="preserve">（14分）</w:t>
            </w:r>
            <w:r/>
          </w:p>
        </w:tc>
        <w:tc>
          <w:tcPr>
            <w:tcW w:w="7799" w:type="dxa"/>
            <w:vAlign w:val="center"/>
            <w:textDirection w:val="lrTb"/>
            <w:noWrap w:val="false"/>
          </w:tcPr>
          <w:p>
            <w:pPr>
              <w:jc w:val="left"/>
              <w:spacing w:line="360" w:lineRule="auto"/>
              <w:rPr>
                <w:rFonts w:hint="eastAsia" w:hAnsi="宋体" w:cs="宋体"/>
                <w:bCs/>
                <w:position w:val="0"/>
                <w:szCs w:val="24"/>
              </w:rPr>
            </w:pPr>
            <w:r>
              <w:rPr>
                <w:rFonts w:hint="eastAsia" w:hAnsi="宋体" w:cs="宋体"/>
                <w:bCs/>
                <w:position w:val="0"/>
                <w:szCs w:val="24"/>
              </w:rPr>
              <w:t xml:space="preserve">1、设备到货、安装、调试方案：3分</w:t>
            </w:r>
            <w:r/>
          </w:p>
          <w:p>
            <w:pPr>
              <w:spacing w:line="360" w:lineRule="auto"/>
              <w:rPr>
                <w:rFonts w:hint="eastAsia" w:hAnsi="宋体" w:cs="宋体"/>
                <w:b w:val="0"/>
                <w:position w:val="0"/>
                <w:szCs w:val="24"/>
              </w:rPr>
            </w:pPr>
            <w:r>
              <w:rPr>
                <w:rFonts w:hint="eastAsia" w:hAnsi="宋体" w:cs="宋体"/>
                <w:b w:val="0"/>
                <w:position w:val="0"/>
                <w:szCs w:val="24"/>
              </w:rPr>
              <w:t xml:space="preserve">方案应为投标人针对本项目采购标的，结合自身经验，提供的详细方案，方案应至少包含①设备出厂检验、包装，出厂质量控制；②运输、保险、货期保障、卸货；③安装调试流程、注意要点、人员配备、与采购人沟通配合。评标委员会根据投标人提供的方案内容进行综合评审：</w:t>
            </w:r>
            <w:r/>
          </w:p>
          <w:p>
            <w:pPr>
              <w:spacing w:line="360" w:lineRule="auto"/>
              <w:rPr>
                <w:rFonts w:hint="eastAsia" w:hAnsi="宋体" w:cs="宋体"/>
                <w:b w:val="0"/>
                <w:position w:val="0"/>
                <w:szCs w:val="24"/>
              </w:rPr>
            </w:pPr>
            <w:r>
              <w:rPr>
                <w:rFonts w:hint="eastAsia" w:hAnsi="宋体" w:cs="宋体"/>
                <w:b w:val="0"/>
                <w:position w:val="0"/>
                <w:szCs w:val="24"/>
              </w:rPr>
              <w:t xml:space="preserve">（1）方案包含上述所有内容，表述完整详实且清晰描述相关内容的得1分；方案有一项内容缺失或未能清晰描述相关内容的得0.5分；方案有多项内容缺失或未能清晰描述相关内容的不得分；</w:t>
            </w:r>
            <w:r/>
          </w:p>
          <w:p>
            <w:pPr>
              <w:spacing w:line="360" w:lineRule="auto"/>
              <w:rPr>
                <w:rFonts w:hint="eastAsia" w:hAnsi="宋体" w:cs="宋体"/>
                <w:b w:val="0"/>
                <w:position w:val="0"/>
                <w:szCs w:val="24"/>
              </w:rPr>
            </w:pPr>
            <w:r>
              <w:rPr>
                <w:rFonts w:hint="eastAsia" w:hAnsi="宋体" w:cs="宋体"/>
                <w:b w:val="0"/>
                <w:position w:val="0"/>
                <w:szCs w:val="24"/>
              </w:rPr>
              <w:t xml:space="preserve">（2）经评审，方案具备合理性的得1分，方案合理性有缺陷或不具备合理性的不得分；</w:t>
            </w:r>
            <w:r/>
          </w:p>
          <w:p>
            <w:pPr>
              <w:jc w:val="left"/>
              <w:spacing w:line="360" w:lineRule="auto"/>
              <w:rPr>
                <w:rFonts w:hint="eastAsia" w:hAnsi="宋体" w:cs="宋体"/>
                <w:b w:val="0"/>
                <w:position w:val="0"/>
                <w:szCs w:val="24"/>
              </w:rPr>
            </w:pPr>
            <w:r>
              <w:rPr>
                <w:rFonts w:hint="eastAsia" w:hAnsi="宋体" w:cs="宋体"/>
                <w:b w:val="0"/>
                <w:position w:val="0"/>
                <w:szCs w:val="24"/>
              </w:rPr>
              <w:t xml:space="preserve">（3）经评审，方案具备针对性且切实可行的得1分，方案针对性及可行性有缺陷或不具备针对性及可行性的不得分。</w:t>
            </w:r>
            <w:r/>
          </w:p>
          <w:p>
            <w:pPr>
              <w:jc w:val="left"/>
              <w:spacing w:line="360" w:lineRule="auto"/>
              <w:rPr>
                <w:rFonts w:hint="eastAsia" w:hAnsi="宋体" w:cs="宋体"/>
                <w:b w:val="0"/>
                <w:position w:val="0"/>
                <w:szCs w:val="24"/>
              </w:rPr>
            </w:pPr>
            <w:r>
              <w:rPr>
                <w:rFonts w:hint="eastAsia" w:hAnsi="宋体" w:cs="宋体"/>
                <w:bCs/>
                <w:position w:val="0"/>
                <w:szCs w:val="24"/>
              </w:rPr>
              <w:t xml:space="preserve">2、培训方案：3分</w:t>
            </w:r>
            <w:r/>
          </w:p>
          <w:p>
            <w:pPr>
              <w:jc w:val="left"/>
              <w:spacing w:line="360" w:lineRule="auto"/>
              <w:rPr>
                <w:rFonts w:hint="eastAsia" w:hAnsi="宋体" w:cs="宋体"/>
                <w:b w:val="0"/>
                <w:position w:val="0"/>
                <w:szCs w:val="24"/>
              </w:rPr>
            </w:pPr>
            <w:r>
              <w:rPr>
                <w:rFonts w:hint="eastAsia" w:hAnsi="宋体" w:cs="宋体"/>
                <w:b w:val="0"/>
                <w:position w:val="0"/>
                <w:szCs w:val="24"/>
              </w:rPr>
              <w:t xml:space="preserve">投标人应提供培训方案，方案应至少包含①人员操作培训；②维修保养培训；③进阶培训、学习方案。评标委员会根据投标人提供的方案内容进行综合评审：</w:t>
            </w:r>
            <w:r/>
          </w:p>
          <w:p>
            <w:pPr>
              <w:spacing w:line="360" w:lineRule="auto"/>
              <w:rPr>
                <w:rFonts w:hint="eastAsia" w:hAnsi="宋体" w:cs="宋体"/>
                <w:b w:val="0"/>
                <w:position w:val="0"/>
                <w:szCs w:val="24"/>
              </w:rPr>
            </w:pPr>
            <w:r>
              <w:rPr>
                <w:rFonts w:hint="eastAsia" w:hAnsi="宋体" w:cs="宋体"/>
                <w:b w:val="0"/>
                <w:position w:val="0"/>
                <w:szCs w:val="24"/>
              </w:rPr>
              <w:t xml:space="preserve">（1）方案包含上述所有内容，表述完整详实且清晰描述相关内容的得1分；方案有一项内容缺失或未能清晰描述相关内容的得0.5分；方案有多项内容缺失或未能清晰描述相关内容的不得分；</w:t>
            </w:r>
            <w:r/>
          </w:p>
          <w:p>
            <w:pPr>
              <w:spacing w:line="360" w:lineRule="auto"/>
              <w:rPr>
                <w:rFonts w:hint="eastAsia" w:hAnsi="宋体" w:cs="宋体"/>
                <w:b w:val="0"/>
                <w:position w:val="0"/>
                <w:szCs w:val="24"/>
              </w:rPr>
            </w:pPr>
            <w:r>
              <w:rPr>
                <w:rFonts w:hint="eastAsia" w:hAnsi="宋体" w:cs="宋体"/>
                <w:b w:val="0"/>
                <w:position w:val="0"/>
                <w:szCs w:val="24"/>
              </w:rPr>
              <w:t xml:space="preserve">（2）经评审，方案具备合理性的得1分，方案合理性有缺陷或不具备合理性的不得分；</w:t>
            </w:r>
            <w:r/>
          </w:p>
          <w:p>
            <w:pPr>
              <w:jc w:val="left"/>
              <w:spacing w:line="360" w:lineRule="auto"/>
              <w:rPr>
                <w:rFonts w:hint="eastAsia" w:hAnsi="宋体" w:cs="宋体"/>
                <w:b w:val="0"/>
                <w:position w:val="0"/>
                <w:szCs w:val="24"/>
              </w:rPr>
            </w:pPr>
            <w:r>
              <w:rPr>
                <w:rFonts w:hint="eastAsia" w:hAnsi="宋体" w:cs="宋体"/>
                <w:b w:val="0"/>
                <w:position w:val="0"/>
                <w:szCs w:val="24"/>
              </w:rPr>
              <w:t xml:space="preserve">（3）经评审，方案具备针对性且切实可行的得1分，方案针对性及可行性有缺陷或不具备针对性及可行性的不得分。</w:t>
            </w:r>
            <w:r/>
          </w:p>
          <w:p>
            <w:pPr>
              <w:jc w:val="left"/>
              <w:spacing w:line="360" w:lineRule="auto"/>
              <w:rPr>
                <w:rFonts w:hint="eastAsia" w:hAnsi="宋体" w:cs="宋体"/>
                <w:b w:val="0"/>
                <w:position w:val="0"/>
                <w:szCs w:val="24"/>
              </w:rPr>
            </w:pPr>
            <w:r>
              <w:rPr>
                <w:rFonts w:hint="eastAsia" w:hAnsi="宋体" w:cs="宋体"/>
                <w:bCs/>
                <w:position w:val="0"/>
                <w:szCs w:val="24"/>
              </w:rPr>
              <w:t xml:space="preserve">3、售后服务实施方案：5分</w:t>
            </w:r>
            <w:r/>
          </w:p>
          <w:p>
            <w:pPr>
              <w:jc w:val="left"/>
              <w:spacing w:line="360" w:lineRule="auto"/>
              <w:rPr>
                <w:rFonts w:hint="eastAsia" w:hAnsi="宋体" w:cs="宋体"/>
                <w:b w:val="0"/>
                <w:position w:val="0"/>
                <w:szCs w:val="24"/>
              </w:rPr>
            </w:pPr>
            <w:r>
              <w:rPr>
                <w:rFonts w:hint="eastAsia" w:hAnsi="宋体" w:cs="宋体"/>
                <w:b w:val="0"/>
                <w:position w:val="0"/>
                <w:szCs w:val="24"/>
              </w:rPr>
              <w:t xml:space="preserve">投标人应提供售后服务方案，方案应至少包含①质保期内售后服务（响应时间，回访巡检方案、故障解决措施、技术人员保障等）；②服务能力（服务网点、维修网点设置情况以及技术人员安排情况）；③出保后售后服务（响应时间，故障解决措施、技术人员保障、维护保养要点、备品配件价格等）。评标委员会根据投标人提供的方案内容进行综合评审：</w:t>
            </w:r>
            <w:r/>
          </w:p>
          <w:p>
            <w:pPr>
              <w:spacing w:line="360" w:lineRule="auto"/>
              <w:rPr>
                <w:rFonts w:hint="eastAsia" w:hAnsi="宋体" w:cs="宋体"/>
                <w:b w:val="0"/>
                <w:position w:val="0"/>
                <w:szCs w:val="24"/>
              </w:rPr>
            </w:pPr>
            <w:r>
              <w:rPr>
                <w:rFonts w:hint="eastAsia" w:hAnsi="宋体" w:cs="宋体"/>
                <w:b w:val="0"/>
                <w:position w:val="0"/>
                <w:szCs w:val="24"/>
              </w:rPr>
              <w:t xml:space="preserve">（1）方案包含上述所有内容，表述完整详实且清晰描述相关内容的得1分；方案有一项内容缺失或未能清晰描述相关内容的得0.5分；方案有多项内容缺失或未能清晰描述相关内容的不得分；</w:t>
            </w:r>
            <w:r/>
          </w:p>
          <w:p>
            <w:pPr>
              <w:spacing w:line="360" w:lineRule="auto"/>
              <w:rPr>
                <w:rFonts w:hint="eastAsia" w:hAnsi="宋体" w:cs="宋体"/>
                <w:b w:val="0"/>
                <w:position w:val="0"/>
                <w:szCs w:val="24"/>
              </w:rPr>
            </w:pPr>
            <w:r>
              <w:rPr>
                <w:rFonts w:hint="eastAsia" w:hAnsi="宋体" w:cs="宋体"/>
                <w:b w:val="0"/>
                <w:position w:val="0"/>
                <w:szCs w:val="24"/>
              </w:rPr>
              <w:t xml:space="preserve">（2）经评审，方案具备合理性的得2分，方案合理性有缺陷或不具备合理性的不得分；</w:t>
            </w:r>
            <w:r/>
          </w:p>
          <w:p>
            <w:pPr>
              <w:jc w:val="left"/>
              <w:spacing w:line="360" w:lineRule="auto"/>
              <w:rPr>
                <w:rFonts w:hint="eastAsia" w:hAnsi="宋体" w:cs="宋体"/>
                <w:b w:val="0"/>
                <w:position w:val="0"/>
                <w:szCs w:val="24"/>
              </w:rPr>
            </w:pPr>
            <w:r>
              <w:rPr>
                <w:rFonts w:hint="eastAsia" w:hAnsi="宋体" w:cs="宋体"/>
                <w:b w:val="0"/>
                <w:position w:val="0"/>
                <w:szCs w:val="24"/>
              </w:rPr>
              <w:t xml:space="preserve">（3）经评审，方案具备针对性且切实可行的得2分，方案针对性及可行性有缺陷或不具备针对性及可行性的不得分。</w:t>
            </w:r>
            <w:r/>
          </w:p>
          <w:p>
            <w:pPr>
              <w:jc w:val="left"/>
              <w:spacing w:line="360" w:lineRule="auto"/>
              <w:rPr>
                <w:rFonts w:hint="eastAsia" w:hAnsi="宋体" w:cs="宋体"/>
                <w:b w:val="0"/>
                <w:position w:val="0"/>
                <w:szCs w:val="24"/>
              </w:rPr>
            </w:pPr>
            <w:r>
              <w:rPr>
                <w:rFonts w:hint="eastAsia" w:hAnsi="宋体" w:cs="宋体"/>
                <w:bCs/>
                <w:position w:val="0"/>
                <w:szCs w:val="24"/>
              </w:rPr>
              <w:t xml:space="preserve">4、增值服务方案：3分</w:t>
            </w:r>
            <w:r/>
          </w:p>
          <w:p>
            <w:pPr>
              <w:spacing w:line="360" w:lineRule="auto"/>
              <w:rPr>
                <w:rFonts w:hint="eastAsia" w:hAnsi="宋体" w:cs="宋体"/>
                <w:b w:val="0"/>
                <w:position w:val="0"/>
                <w:szCs w:val="24"/>
              </w:rPr>
            </w:pPr>
            <w:r>
              <w:rPr>
                <w:rFonts w:hint="eastAsia" w:hAnsi="宋体" w:cs="宋体"/>
                <w:b w:val="0"/>
                <w:position w:val="0"/>
                <w:szCs w:val="24"/>
              </w:rPr>
              <w:t xml:space="preserve">投标人应提供增值服务方案，</w:t>
            </w:r>
            <w:r>
              <w:rPr>
                <w:rFonts w:hAnsi="宋体" w:cs="宋体"/>
                <w:b w:val="0"/>
                <w:position w:val="0"/>
                <w:szCs w:val="24"/>
              </w:rPr>
              <w:t xml:space="preserve">方案应为</w:t>
            </w:r>
            <w:r>
              <w:rPr>
                <w:rFonts w:hint="eastAsia" w:hAnsi="宋体" w:cs="宋体"/>
                <w:b w:val="0"/>
                <w:position w:val="0"/>
                <w:szCs w:val="24"/>
              </w:rPr>
              <w:t xml:space="preserve">投标人</w:t>
            </w:r>
            <w:r>
              <w:rPr>
                <w:rFonts w:hAnsi="宋体" w:cs="宋体"/>
                <w:b w:val="0"/>
                <w:position w:val="0"/>
                <w:szCs w:val="24"/>
              </w:rPr>
              <w:t xml:space="preserve">针对本项目采购标的，结合自身经验，结合医院未来发展，提供的增值服务方案。</w:t>
            </w:r>
            <w:r>
              <w:rPr>
                <w:rFonts w:hint="eastAsia" w:hAnsi="宋体" w:cs="宋体"/>
                <w:b w:val="0"/>
                <w:position w:val="0"/>
                <w:szCs w:val="24"/>
              </w:rPr>
              <w:t xml:space="preserve">评标委员会</w:t>
            </w:r>
            <w:r>
              <w:rPr>
                <w:rFonts w:hAnsi="宋体" w:cs="宋体"/>
                <w:b w:val="0"/>
                <w:position w:val="0"/>
                <w:szCs w:val="24"/>
              </w:rPr>
              <w:t xml:space="preserve">根据</w:t>
            </w:r>
            <w:r>
              <w:rPr>
                <w:rFonts w:hint="eastAsia" w:hAnsi="宋体" w:cs="宋体"/>
                <w:b w:val="0"/>
                <w:position w:val="0"/>
                <w:szCs w:val="24"/>
              </w:rPr>
              <w:t xml:space="preserve">投标人</w:t>
            </w:r>
            <w:r>
              <w:rPr>
                <w:rFonts w:hAnsi="宋体" w:cs="宋体"/>
                <w:b w:val="0"/>
                <w:position w:val="0"/>
                <w:szCs w:val="24"/>
              </w:rPr>
              <w:t xml:space="preserve">提供的方案内容进行综合评审：</w:t>
            </w:r>
            <w:r/>
          </w:p>
          <w:p>
            <w:pPr>
              <w:jc w:val="left"/>
              <w:spacing w:line="360" w:lineRule="auto"/>
              <w:rPr>
                <w:rFonts w:hint="eastAsia" w:hAnsi="宋体" w:cs="宋体"/>
                <w:b w:val="0"/>
                <w:position w:val="0"/>
                <w:szCs w:val="24"/>
              </w:rPr>
            </w:pPr>
            <w:r>
              <w:rPr>
                <w:rFonts w:hAnsi="宋体" w:cs="宋体"/>
                <w:b w:val="0"/>
                <w:position w:val="0"/>
                <w:szCs w:val="24"/>
              </w:rPr>
              <w:t xml:space="preserve">（1）</w:t>
            </w:r>
            <w:r>
              <w:rPr>
                <w:rFonts w:hint="eastAsia" w:hAnsi="宋体" w:cs="宋体"/>
                <w:b w:val="0"/>
                <w:position w:val="0"/>
                <w:szCs w:val="24"/>
              </w:rPr>
              <w:t xml:space="preserve">有</w:t>
            </w:r>
            <w:r>
              <w:rPr>
                <w:rFonts w:hAnsi="宋体" w:cs="宋体"/>
                <w:b w:val="0"/>
                <w:position w:val="0"/>
                <w:szCs w:val="24"/>
              </w:rPr>
              <w:t xml:space="preserve">提供</w:t>
            </w:r>
            <w:r>
              <w:rPr>
                <w:rFonts w:hint="eastAsia" w:hAnsi="宋体" w:cs="宋体"/>
                <w:b w:val="0"/>
                <w:position w:val="0"/>
                <w:szCs w:val="24"/>
              </w:rPr>
              <w:t xml:space="preserve">相应</w:t>
            </w:r>
            <w:r>
              <w:rPr>
                <w:rFonts w:hAnsi="宋体" w:cs="宋体"/>
                <w:b w:val="0"/>
                <w:position w:val="0"/>
                <w:szCs w:val="24"/>
              </w:rPr>
              <w:t xml:space="preserve">增值服务方案内容的得</w:t>
            </w:r>
            <w:r>
              <w:rPr>
                <w:rFonts w:hint="eastAsia" w:hAnsi="宋体" w:cs="宋体"/>
                <w:b w:val="0"/>
                <w:position w:val="0"/>
                <w:szCs w:val="24"/>
              </w:rPr>
              <w:t xml:space="preserve">1</w:t>
            </w:r>
            <w:r>
              <w:rPr>
                <w:rFonts w:hAnsi="宋体" w:cs="宋体"/>
                <w:b w:val="0"/>
                <w:position w:val="0"/>
                <w:szCs w:val="24"/>
              </w:rPr>
              <w:t xml:space="preserve">分，未提供不得分；</w:t>
            </w:r>
            <w:r/>
          </w:p>
          <w:p>
            <w:pPr>
              <w:spacing w:line="360" w:lineRule="auto"/>
              <w:rPr>
                <w:rFonts w:hint="eastAsia" w:hAnsi="宋体" w:cs="宋体"/>
                <w:b w:val="0"/>
                <w:position w:val="0"/>
                <w:szCs w:val="24"/>
              </w:rPr>
            </w:pPr>
            <w:r>
              <w:rPr>
                <w:rFonts w:hint="eastAsia" w:hAnsi="宋体" w:cs="宋体"/>
                <w:b w:val="0"/>
                <w:position w:val="0"/>
                <w:szCs w:val="24"/>
              </w:rPr>
              <w:t xml:space="preserve">（2）经评审，方案具备合理性的得1分，方案合理性有缺陷或不具备合理性的不得分；</w:t>
            </w:r>
            <w:r/>
          </w:p>
          <w:p>
            <w:pPr>
              <w:jc w:val="left"/>
              <w:spacing w:line="360" w:lineRule="auto"/>
              <w:rPr>
                <w:rFonts w:hint="eastAsia" w:hAnsi="宋体" w:cs="宋体"/>
                <w:b w:val="0"/>
                <w:position w:val="0"/>
                <w:szCs w:val="24"/>
              </w:rPr>
            </w:pPr>
            <w:r>
              <w:rPr>
                <w:rFonts w:hint="eastAsia" w:hAnsi="宋体" w:cs="宋体"/>
                <w:b w:val="0"/>
                <w:position w:val="0"/>
                <w:szCs w:val="24"/>
              </w:rPr>
              <w:t xml:space="preserve">（3）经评审，方案具备针对性且切实可行的得1分，方案针对性及可行性有缺陷或不具备针对性及可行性的不得分。</w:t>
            </w:r>
            <w:r/>
          </w:p>
        </w:tc>
      </w:tr>
      <w:tr>
        <w:trPr>
          <w:trHeight w:val="841"/>
        </w:trPr>
        <w:tc>
          <w:tcPr>
            <w:tcW w:w="1396" w:type="dxa"/>
            <w:vAlign w:val="center"/>
            <w:vMerge w:val="continue"/>
            <w:textDirection w:val="lrTb"/>
            <w:noWrap w:val="false"/>
          </w:tcPr>
          <w:p>
            <w:pPr>
              <w:pStyle w:val="978"/>
              <w:jc w:val="center"/>
              <w:rPr>
                <w:rFonts w:ascii="宋体" w:hAnsi="Times New Roman" w:eastAsia="宋体"/>
                <w:b w:val="0"/>
                <w:bCs/>
                <w:sz w:val="24"/>
                <w:szCs w:val="20"/>
              </w:rPr>
            </w:pPr>
            <w:r>
              <w:rPr>
                <w:rFonts w:ascii="宋体" w:hAnsi="Times New Roman" w:eastAsia="宋体"/>
                <w:b w:val="0"/>
                <w:bCs/>
                <w:sz w:val="24"/>
                <w:szCs w:val="20"/>
              </w:rPr>
            </w:r>
            <w:r/>
          </w:p>
        </w:tc>
        <w:tc>
          <w:tcPr>
            <w:tcW w:w="7799" w:type="dxa"/>
            <w:vAlign w:val="center"/>
            <w:textDirection w:val="lrTb"/>
            <w:noWrap w:val="false"/>
          </w:tcPr>
          <w:p>
            <w:pPr>
              <w:spacing w:line="360" w:lineRule="auto"/>
              <w:rPr>
                <w:rFonts w:hint="eastAsia" w:hAnsi="宋体" w:cs="宋体"/>
                <w:bCs/>
                <w:position w:val="0"/>
                <w:szCs w:val="24"/>
              </w:rPr>
            </w:pPr>
            <w:r>
              <w:rPr>
                <w:rFonts w:hint="eastAsia" w:hAnsi="宋体" w:cs="宋体"/>
                <w:b w:val="0"/>
                <w:position w:val="0"/>
                <w:szCs w:val="24"/>
              </w:rPr>
              <w:t xml:space="preserve">注：</w:t>
            </w:r>
            <w:r>
              <w:rPr>
                <w:rFonts w:hAnsi="宋体" w:cs="宋体"/>
                <w:b w:val="0"/>
                <w:position w:val="0"/>
                <w:szCs w:val="24"/>
              </w:rPr>
              <w:t xml:space="preserve">上述各方案中所述：“合理性”是指内容符合项目特点，同时不存在逻辑漏洞、常识错误、前后矛盾等情形，能对医院有效降低支出成本的建</w:t>
            </w:r>
            <w:r>
              <w:rPr>
                <w:rFonts w:hAnsi="宋体" w:cs="宋体"/>
                <w:b w:val="0"/>
                <w:position w:val="0"/>
                <w:szCs w:val="24"/>
              </w:rPr>
              <w:t xml:space="preserve">议的；“针对性”是指针对本项目采购需求结合实际情况所提出的具体措施及方案，且具备可行性；“缺陷”是指涉及的规范及标准错误、地点区域错误、内容缺项、表述不完整等情形。</w:t>
            </w:r>
            <w:r/>
          </w:p>
        </w:tc>
      </w:tr>
      <w:tr>
        <w:trPr>
          <w:trHeight w:val="772"/>
        </w:trPr>
        <w:tc>
          <w:tcPr>
            <w:tcW w:w="1396" w:type="dxa"/>
            <w:vAlign w:val="center"/>
            <w:textDirection w:val="lrTb"/>
            <w:noWrap w:val="false"/>
          </w:tcPr>
          <w:p>
            <w:pPr>
              <w:jc w:val="center"/>
              <w:spacing w:line="360" w:lineRule="auto"/>
              <w:rPr>
                <w:rFonts w:hint="eastAsia" w:hAnsi="宋体" w:cs="宋体"/>
                <w:b w:val="0"/>
                <w:position w:val="0"/>
                <w:szCs w:val="24"/>
              </w:rPr>
            </w:pPr>
            <w:r>
              <w:rPr>
                <w:rFonts w:hint="eastAsia" w:hAnsi="宋体" w:cs="宋体"/>
                <w:b w:val="0"/>
                <w:position w:val="0"/>
                <w:szCs w:val="24"/>
              </w:rPr>
              <w:t xml:space="preserve">质保期</w:t>
            </w:r>
            <w:r/>
          </w:p>
          <w:p>
            <w:pPr>
              <w:jc w:val="center"/>
              <w:spacing w:line="360" w:lineRule="auto"/>
              <w:rPr>
                <w:rFonts w:hint="eastAsia" w:hAnsi="宋体" w:cs="宋体"/>
                <w:b w:val="0"/>
                <w:position w:val="0"/>
                <w:szCs w:val="24"/>
              </w:rPr>
            </w:pPr>
            <w:r>
              <w:rPr>
                <w:rFonts w:hint="eastAsia" w:hAnsi="宋体" w:cs="宋体"/>
                <w:b w:val="0"/>
                <w:position w:val="0"/>
                <w:szCs w:val="24"/>
              </w:rPr>
              <w:t xml:space="preserve">（5分）</w:t>
            </w:r>
            <w:r/>
          </w:p>
        </w:tc>
        <w:tc>
          <w:tcPr>
            <w:tcW w:w="7799" w:type="dxa"/>
            <w:vAlign w:val="center"/>
            <w:textDirection w:val="lrTb"/>
            <w:noWrap w:val="false"/>
          </w:tcPr>
          <w:p>
            <w:pPr>
              <w:spacing w:line="360" w:lineRule="auto"/>
              <w:rPr>
                <w:rFonts w:hint="eastAsia" w:hAnsi="宋体" w:cs="宋体"/>
                <w:b w:val="0"/>
                <w:position w:val="0"/>
                <w:szCs w:val="24"/>
              </w:rPr>
            </w:pPr>
            <w:r>
              <w:rPr>
                <w:rFonts w:hint="eastAsia" w:hAnsi="宋体" w:cs="宋体"/>
                <w:b w:val="0"/>
                <w:position w:val="0"/>
                <w:szCs w:val="24"/>
              </w:rPr>
              <w:t xml:space="preserve">磁共振系统主要部件（</w:t>
            </w:r>
            <w:r>
              <w:rPr>
                <w:rFonts w:hint="eastAsia" w:hAnsi="宋体" w:cs="宋体"/>
                <w:b w:val="0"/>
                <w:bCs/>
                <w:position w:val="0"/>
                <w:szCs w:val="24"/>
              </w:rPr>
              <w:t xml:space="preserve">技术需求所列</w:t>
            </w:r>
            <w:r>
              <w:rPr>
                <w:rFonts w:hAnsi="宋体" w:cs="宋体"/>
                <w:b w:val="0"/>
                <w:bCs/>
                <w:position w:val="0"/>
                <w:szCs w:val="24"/>
              </w:rPr>
              <w:t xml:space="preserve">采购清单</w:t>
            </w:r>
            <w:r>
              <w:rPr>
                <w:rFonts w:hint="eastAsia" w:hAnsi="宋体" w:cs="宋体"/>
                <w:b w:val="0"/>
                <w:bCs/>
                <w:position w:val="0"/>
                <w:szCs w:val="24"/>
              </w:rPr>
              <w:t xml:space="preserve">中序号1-</w:t>
            </w:r>
            <w:r>
              <w:rPr>
                <w:rFonts w:hint="eastAsia" w:hAnsi="宋体" w:cs="宋体"/>
                <w:b w:val="0"/>
                <w:bCs/>
                <w:position w:val="0"/>
                <w:szCs w:val="24"/>
              </w:rPr>
              <w:t xml:space="preserve">6</w:t>
            </w:r>
            <w:r>
              <w:rPr>
                <w:rFonts w:hint="eastAsia" w:hAnsi="宋体" w:cs="宋体"/>
                <w:b w:val="0"/>
                <w:position w:val="0"/>
                <w:szCs w:val="24"/>
              </w:rPr>
              <w:t xml:space="preserve">）质保期在5年基础上每增加1年加1分，最多加5分。</w:t>
            </w:r>
            <w:r/>
          </w:p>
        </w:tc>
      </w:tr>
      <w:tr>
        <w:trPr>
          <w:trHeight w:val="772"/>
        </w:trPr>
        <w:tc>
          <w:tcPr>
            <w:tcW w:w="1396" w:type="dxa"/>
            <w:vAlign w:val="center"/>
            <w:textDirection w:val="lrTb"/>
            <w:noWrap w:val="false"/>
          </w:tcPr>
          <w:p>
            <w:pPr>
              <w:jc w:val="center"/>
              <w:spacing w:line="360" w:lineRule="auto"/>
              <w:rPr>
                <w:rFonts w:hint="eastAsia" w:hAnsi="宋体" w:cs="宋体"/>
                <w:b w:val="0"/>
                <w:position w:val="0"/>
                <w:szCs w:val="24"/>
              </w:rPr>
            </w:pPr>
            <w:r>
              <w:rPr>
                <w:rFonts w:hint="eastAsia" w:hAnsi="宋体" w:cs="宋体"/>
                <w:b w:val="0"/>
                <w:position w:val="0"/>
                <w:szCs w:val="24"/>
              </w:rPr>
              <w:t xml:space="preserve">所投产品的业绩</w:t>
            </w:r>
            <w:r/>
          </w:p>
          <w:p>
            <w:pPr>
              <w:jc w:val="center"/>
              <w:spacing w:line="360" w:lineRule="auto"/>
              <w:rPr>
                <w:rFonts w:hint="eastAsia" w:hAnsi="宋体" w:cs="宋体"/>
                <w:b w:val="0"/>
                <w:position w:val="0"/>
                <w:szCs w:val="24"/>
              </w:rPr>
            </w:pPr>
            <w:r>
              <w:rPr>
                <w:rFonts w:hint="eastAsia" w:hAnsi="宋体" w:cs="宋体"/>
                <w:b w:val="0"/>
                <w:position w:val="0"/>
                <w:szCs w:val="24"/>
              </w:rPr>
              <w:t xml:space="preserve">（3分）</w:t>
            </w:r>
            <w:r/>
          </w:p>
        </w:tc>
        <w:tc>
          <w:tcPr>
            <w:tcW w:w="7799" w:type="dxa"/>
            <w:vAlign w:val="center"/>
            <w:textDirection w:val="lrTb"/>
            <w:noWrap w:val="false"/>
          </w:tcPr>
          <w:p>
            <w:pPr>
              <w:spacing w:line="360" w:lineRule="auto"/>
              <w:rPr>
                <w:rFonts w:hint="eastAsia" w:hAnsi="宋体" w:cs="宋体"/>
                <w:b w:val="0"/>
                <w:position w:val="0"/>
                <w:szCs w:val="24"/>
              </w:rPr>
            </w:pPr>
            <w:r>
              <w:rPr>
                <w:rFonts w:hint="eastAsia" w:hAnsi="宋体" w:cs="宋体"/>
                <w:b w:val="0"/>
                <w:position w:val="0"/>
                <w:szCs w:val="24"/>
              </w:rPr>
              <w:t xml:space="preserve">提供自2023年01月01日至今与本次所投</w:t>
            </w:r>
            <w:r>
              <w:rPr>
                <w:rFonts w:hint="eastAsia" w:hAnsi="宋体" w:cs="宋体"/>
                <w:bCs/>
                <w:position w:val="0"/>
                <w:szCs w:val="24"/>
              </w:rPr>
              <w:t xml:space="preserve">磁共振设备</w:t>
            </w:r>
            <w:r>
              <w:rPr>
                <w:rFonts w:hint="eastAsia" w:hAnsi="宋体" w:cs="宋体"/>
                <w:b w:val="0"/>
                <w:position w:val="0"/>
                <w:szCs w:val="24"/>
              </w:rPr>
              <w:t xml:space="preserve">同品牌同型号的设备业绩合同，每提供一份得0.6分，本项最高得3分。（提供合同复印件，时间以合同签订时间为准，不提供或提供不全不得分）</w:t>
            </w:r>
            <w:r/>
          </w:p>
          <w:p>
            <w:pPr>
              <w:spacing w:line="360" w:lineRule="auto"/>
              <w:rPr>
                <w:rFonts w:hint="eastAsia" w:hAnsi="宋体" w:cs="宋体"/>
                <w:b w:val="0"/>
                <w:position w:val="0"/>
                <w:szCs w:val="24"/>
              </w:rPr>
            </w:pPr>
            <w:r>
              <w:rPr>
                <w:rFonts w:hint="eastAsia" w:hAnsi="宋体" w:cs="宋体"/>
                <w:bCs/>
                <w:position w:val="0"/>
                <w:szCs w:val="24"/>
              </w:rPr>
              <w:t xml:space="preserve">注：设备业绩是指所投产品的业绩，不限制合同签订方是投标人自身，仅需确保所提供合同中显示的合同货物型号与本次所投产品型号相同即可。</w:t>
            </w:r>
            <w:r/>
          </w:p>
        </w:tc>
      </w:tr>
      <w:tr>
        <w:trPr>
          <w:trHeight w:val="772"/>
        </w:trPr>
        <w:tc>
          <w:tcPr>
            <w:tcW w:w="1396" w:type="dxa"/>
            <w:vAlign w:val="center"/>
            <w:textDirection w:val="lrTb"/>
            <w:noWrap w:val="false"/>
          </w:tcPr>
          <w:p>
            <w:pPr>
              <w:jc w:val="center"/>
              <w:spacing w:line="360" w:lineRule="auto"/>
              <w:rPr>
                <w:rFonts w:hint="eastAsia" w:hAnsi="宋体" w:cs="宋体"/>
                <w:b w:val="0"/>
                <w:position w:val="0"/>
                <w:szCs w:val="24"/>
              </w:rPr>
            </w:pPr>
            <w:r>
              <w:rPr>
                <w:rFonts w:hint="eastAsia" w:hAnsi="宋体"/>
                <w:b w:val="0"/>
                <w:bCs/>
                <w:szCs w:val="24"/>
              </w:rPr>
              <w:t xml:space="preserve">节能产品（0.5分）</w:t>
            </w:r>
            <w:r/>
          </w:p>
        </w:tc>
        <w:tc>
          <w:tcPr>
            <w:tcW w:w="7799" w:type="dxa"/>
            <w:vAlign w:val="center"/>
            <w:textDirection w:val="lrTb"/>
            <w:noWrap w:val="false"/>
          </w:tcPr>
          <w:p>
            <w:pPr>
              <w:spacing w:line="360" w:lineRule="auto"/>
              <w:rPr>
                <w:rFonts w:hint="eastAsia" w:hAnsi="宋体" w:cs="宋体"/>
                <w:b w:val="0"/>
                <w:position w:val="0"/>
                <w:szCs w:val="24"/>
              </w:rPr>
            </w:pPr>
            <w:r>
              <w:rPr>
                <w:rFonts w:hint="eastAsia" w:hAnsi="宋体"/>
                <w:b w:val="0"/>
                <w:bCs/>
                <w:szCs w:val="24"/>
              </w:rPr>
              <w:t xml:space="preserve">投标产品属于财政部、国家发改委公布的“节能产品品目清单”范围内的，投标人提供国家确定的认证机构出具的、处于有效期之内的该节能产品认证证书复印件，符合要求的，得0.5分。如投标产品均属于政府强制采购节能产品品目清单范围内，本项不得分。特别说明：投标人需提供节能产品证书并标识出产品型号，如未提供，将不予认可。</w:t>
            </w:r>
            <w:r/>
          </w:p>
        </w:tc>
      </w:tr>
      <w:tr>
        <w:trPr>
          <w:trHeight w:val="772"/>
        </w:trPr>
        <w:tc>
          <w:tcPr>
            <w:tcW w:w="1396" w:type="dxa"/>
            <w:vAlign w:val="center"/>
            <w:textDirection w:val="lrTb"/>
            <w:noWrap w:val="false"/>
          </w:tcPr>
          <w:p>
            <w:pPr>
              <w:jc w:val="center"/>
              <w:spacing w:line="360" w:lineRule="auto"/>
              <w:rPr>
                <w:rFonts w:hint="eastAsia" w:hAnsi="宋体" w:cs="宋体"/>
                <w:b w:val="0"/>
                <w:position w:val="0"/>
                <w:szCs w:val="24"/>
              </w:rPr>
            </w:pPr>
            <w:r>
              <w:rPr>
                <w:rFonts w:hint="eastAsia" w:hAnsi="宋体"/>
                <w:b w:val="0"/>
                <w:bCs/>
                <w:szCs w:val="24"/>
              </w:rPr>
              <w:t xml:space="preserve">环境标志产品（0.5分）</w:t>
            </w:r>
            <w:r/>
          </w:p>
        </w:tc>
        <w:tc>
          <w:tcPr>
            <w:tcW w:w="7799" w:type="dxa"/>
            <w:vAlign w:val="center"/>
            <w:textDirection w:val="lrTb"/>
            <w:noWrap w:val="false"/>
          </w:tcPr>
          <w:p>
            <w:pPr>
              <w:spacing w:line="360" w:lineRule="auto"/>
              <w:rPr>
                <w:rFonts w:hint="eastAsia" w:hAnsi="宋体" w:cs="宋体"/>
                <w:b w:val="0"/>
                <w:position w:val="0"/>
                <w:szCs w:val="24"/>
              </w:rPr>
            </w:pPr>
            <w:r/>
            <w:bookmarkStart w:id="235" w:name="OLE_LINK46"/>
            <w:r>
              <w:rPr>
                <w:rFonts w:hint="eastAsia" w:hAnsi="宋体"/>
                <w:b w:val="0"/>
                <w:bCs/>
                <w:szCs w:val="24"/>
              </w:rPr>
              <w:t xml:space="preserve">投标产品属于财政部、生态环境部公布的“环境标志产品品目清单”范围内的，投标人提供国家确定的认证机构出具的、处于有效期内的该环保产品认证证书复印件，符合要求的，得0.5分。特别说明：投标人需提供环境标志产品证书并标识出产品型号，如未提供，将不予认可。</w:t>
            </w:r>
            <w:bookmarkEnd w:id="235"/>
            <w:r/>
            <w:r/>
          </w:p>
        </w:tc>
      </w:tr>
    </w:tbl>
    <w:p>
      <w:pPr>
        <w:rPr>
          <w:rFonts w:hint="eastAsia" w:hAnsi="宋体" w:cs="宋体"/>
          <w:b w:val="0"/>
          <w:bCs/>
        </w:rPr>
      </w:pPr>
      <w:r>
        <w:rPr>
          <w:rFonts w:hint="eastAsia" w:hAnsi="宋体" w:cs="宋体"/>
          <w:b w:val="0"/>
          <w:bCs/>
        </w:rPr>
      </w:r>
      <w:r/>
    </w:p>
    <w:p>
      <w:pPr>
        <w:jc w:val="left"/>
        <w:spacing w:line="360" w:lineRule="auto"/>
        <w:rPr>
          <w:rFonts w:hint="eastAsia" w:hAnsi="宋体" w:cs="宋体"/>
          <w:b w:val="0"/>
          <w:bCs/>
          <w:sz w:val="28"/>
          <w:szCs w:val="28"/>
        </w:rPr>
      </w:pPr>
      <w:r>
        <w:rPr>
          <w:rFonts w:hint="eastAsia" w:hAnsi="宋体" w:cs="宋体"/>
          <w:b w:val="0"/>
          <w:bCs/>
          <w:sz w:val="28"/>
          <w:szCs w:val="28"/>
        </w:rPr>
        <w:t xml:space="preserve">三、政府采购政策功能落实：</w:t>
      </w:r>
      <w:r/>
    </w:p>
    <w:p>
      <w:pPr>
        <w:ind w:firstLine="420"/>
        <w:jc w:val="left"/>
        <w:spacing w:line="360" w:lineRule="auto"/>
        <w:rPr>
          <w:rFonts w:hint="eastAsia" w:hAnsi="宋体" w:cs="宋体"/>
          <w:b w:val="0"/>
          <w:bCs/>
        </w:rPr>
      </w:pPr>
      <w:r>
        <w:rPr>
          <w:rFonts w:hAnsi="宋体" w:cs="宋体"/>
          <w:b w:val="0"/>
          <w:bCs/>
        </w:rPr>
        <w:t xml:space="preserve">1、促进中小企业发展政策</w:t>
      </w:r>
      <w:r/>
    </w:p>
    <w:p>
      <w:pPr>
        <w:ind w:firstLine="480"/>
        <w:spacing w:line="360" w:lineRule="auto"/>
        <w:tabs>
          <w:tab w:val="left" w:pos="8200" w:leader="none"/>
        </w:tabs>
        <w:rPr>
          <w:rFonts w:hint="eastAsia" w:hAnsi="宋体" w:cs="宋体"/>
          <w:b w:val="0"/>
          <w:bCs/>
        </w:rPr>
      </w:pPr>
      <w:r>
        <w:rPr>
          <w:rFonts w:hint="eastAsia" w:hAnsi="宋体" w:cs="宋体"/>
          <w:b w:val="0"/>
          <w:szCs w:val="22"/>
        </w:rPr>
        <w:t xml:space="preserve">①本项目为非专门面向中小</w:t>
      </w:r>
      <w:r>
        <w:rPr>
          <w:rFonts w:hint="eastAsia" w:hAnsi="宋体" w:cs="宋体"/>
          <w:b w:val="0"/>
          <w:bCs/>
        </w:rPr>
        <w:t xml:space="preserve">微企业的项目，对</w:t>
      </w:r>
      <w:r>
        <w:rPr>
          <w:rFonts w:hint="eastAsia" w:hAnsi="宋体" w:cs="宋体"/>
        </w:rPr>
        <w:t xml:space="preserve">小型和微型企业</w:t>
      </w:r>
      <w:r>
        <w:rPr>
          <w:rFonts w:hint="eastAsia" w:hAnsi="宋体" w:cs="宋体"/>
          <w:b w:val="0"/>
          <w:bCs/>
        </w:rPr>
        <w:t xml:space="preserve">产品价格给予</w:t>
      </w:r>
      <w:r>
        <w:rPr>
          <w:rFonts w:hAnsi="宋体" w:cs="宋体"/>
          <w:b w:val="0"/>
          <w:bCs/>
        </w:rPr>
        <w:t xml:space="preserve">10%的扣除，用扣除后的价格参与评审(提供中小企业声明函，格式《政府采购促进中小企业发展管理办法》财库</w:t>
      </w:r>
      <w:r>
        <w:rPr>
          <w:rFonts w:hint="eastAsia" w:hAnsi="宋体" w:cs="宋体"/>
          <w:b w:val="0"/>
          <w:bCs/>
        </w:rPr>
        <w:t xml:space="preserve">〔2020〕46号</w:t>
      </w:r>
      <w:r>
        <w:rPr>
          <w:rFonts w:hAnsi="宋体" w:cs="宋体"/>
          <w:b w:val="0"/>
          <w:bCs/>
        </w:rPr>
        <w:t xml:space="preserve">。企业标准请参照《关于印发中小企业划型标准规定的通知》（工信部联企业</w:t>
      </w:r>
      <w:r>
        <w:rPr>
          <w:rFonts w:hint="eastAsia" w:hAnsi="宋体" w:cs="宋体"/>
          <w:b w:val="0"/>
          <w:bCs/>
        </w:rPr>
        <w:t xml:space="preserve">〔2011〕300号</w:t>
      </w:r>
      <w:r>
        <w:rPr>
          <w:rFonts w:hAnsi="宋体" w:cs="宋体"/>
          <w:b w:val="0"/>
          <w:bCs/>
        </w:rPr>
        <w:t xml:space="preserve">）文件规定自行填写，联合体投标时，如果满足要求，需要分别提供,否则不考虑价格扣除）。</w:t>
      </w:r>
      <w:r/>
    </w:p>
    <w:p>
      <w:pPr>
        <w:ind w:firstLine="480"/>
        <w:spacing w:line="360" w:lineRule="auto"/>
        <w:tabs>
          <w:tab w:val="left" w:pos="8200" w:leader="none"/>
        </w:tabs>
        <w:rPr>
          <w:rFonts w:hint="eastAsia" w:hAnsi="宋体" w:cs="宋体"/>
          <w:b w:val="0"/>
          <w:bCs/>
          <w:szCs w:val="22"/>
        </w:rPr>
      </w:pPr>
      <w:r/>
      <w:bookmarkStart w:id="236" w:name="_Hlk234859643"/>
      <w:r>
        <w:rPr>
          <w:rFonts w:hint="eastAsia" w:hAnsi="宋体" w:cs="宋体"/>
          <w:b w:val="0"/>
          <w:bCs/>
          <w:szCs w:val="22"/>
        </w:rPr>
        <w:t xml:space="preserve">在政府采购活动中，供应商提供的货物、工程或者服务符合下列情形的，享</w:t>
      </w:r>
      <w:r>
        <w:rPr>
          <w:rFonts w:hint="eastAsia" w:hAnsi="宋体" w:cs="宋体"/>
          <w:b w:val="0"/>
          <w:bCs/>
          <w:szCs w:val="22"/>
        </w:rPr>
        <w:t xml:space="preserve">受价格扣除：</w:t>
      </w:r>
      <w:r/>
    </w:p>
    <w:p>
      <w:pPr>
        <w:numPr>
          <w:ilvl w:val="0"/>
          <w:numId w:val="6"/>
        </w:numPr>
        <w:spacing w:line="360" w:lineRule="auto"/>
        <w:tabs>
          <w:tab w:val="left" w:pos="8200" w:leader="none"/>
        </w:tabs>
        <w:rPr>
          <w:rFonts w:hint="eastAsia" w:hAnsi="宋体" w:cs="宋体"/>
          <w:b w:val="0"/>
          <w:bCs/>
          <w:szCs w:val="22"/>
        </w:rPr>
      </w:pPr>
      <w:r>
        <w:rPr>
          <w:rFonts w:hint="eastAsia" w:hAnsi="宋体" w:cs="宋体"/>
          <w:b w:val="0"/>
          <w:bCs/>
          <w:szCs w:val="22"/>
        </w:rPr>
        <w:t xml:space="preserve">在货物采购项目中，货物由小微企业制造，即货物由小微企业生产且使用该小微企业商号或者注册商标；</w:t>
      </w:r>
      <w:bookmarkEnd w:id="236"/>
      <w:r/>
      <w:r/>
    </w:p>
    <w:p>
      <w:pPr>
        <w:numPr>
          <w:ilvl w:val="0"/>
          <w:numId w:val="6"/>
        </w:numPr>
        <w:spacing w:line="360" w:lineRule="auto"/>
        <w:tabs>
          <w:tab w:val="left" w:pos="8200" w:leader="none"/>
        </w:tabs>
        <w:rPr>
          <w:rFonts w:hint="eastAsia" w:hAnsi="宋体" w:cs="宋体"/>
          <w:b w:val="0"/>
          <w:bCs/>
          <w:szCs w:val="22"/>
        </w:rPr>
      </w:pPr>
      <w:r>
        <w:rPr>
          <w:rFonts w:hint="eastAsia" w:hAnsi="宋体" w:cs="宋体"/>
          <w:b w:val="0"/>
          <w:bCs/>
          <w:szCs w:val="22"/>
        </w:rPr>
        <w:t xml:space="preserve">在服务采购项目中，服务由小微企业承接，即提供服务的人员为小微企业依照《中华人民共和国劳动合同法》订立劳动合同的从业人员。</w:t>
      </w:r>
      <w:r/>
    </w:p>
    <w:p>
      <w:pPr>
        <w:ind w:firstLine="480"/>
        <w:spacing w:line="360" w:lineRule="auto"/>
        <w:tabs>
          <w:tab w:val="left" w:pos="8200" w:leader="none"/>
        </w:tabs>
        <w:rPr>
          <w:rFonts w:hint="eastAsia" w:hAnsi="宋体" w:cs="宋体"/>
          <w:b w:val="0"/>
          <w:bCs/>
          <w:szCs w:val="22"/>
        </w:rPr>
      </w:pPr>
      <w:r>
        <w:rPr>
          <w:rFonts w:hint="eastAsia" w:hAnsi="宋体" w:cs="宋体"/>
          <w:b w:val="0"/>
          <w:bCs/>
          <w:szCs w:val="22"/>
        </w:rPr>
        <w:t xml:space="preserve">在货物采购项目中，供应商提供的货物既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接受大中型企业与小微企业组成联合体或者允许大中型企业向一家或者多家小微企业分包的采购项目，对于联合协议或者分包意向协议约定小微企业的合同份额占到合同总金额</w:t>
      </w:r>
      <w:r>
        <w:rPr>
          <w:rFonts w:hAnsi="宋体" w:cs="宋体"/>
          <w:b w:val="0"/>
          <w:bCs/>
          <w:szCs w:val="22"/>
        </w:rPr>
        <w:t xml:space="preserve">30%以上的，采购人、采购代理机构应当对联合体或者大中型企业的报价给予4%的扣除，用扣除后的价格参加评审。组成联合体或者接受分包的小微企业与联合体内其他企业、分包企业之间存在直接控股、管理关系的，不享受价格扣除优惠政策。</w:t>
      </w:r>
      <w:r/>
    </w:p>
    <w:p>
      <w:pPr>
        <w:ind w:firstLine="480"/>
        <w:spacing w:line="360" w:lineRule="auto"/>
        <w:tabs>
          <w:tab w:val="left" w:pos="8200" w:leader="none"/>
        </w:tabs>
        <w:rPr>
          <w:rFonts w:hint="eastAsia" w:hAnsi="宋体" w:cs="宋体"/>
          <w:b w:val="0"/>
          <w:bCs/>
        </w:rPr>
      </w:pPr>
      <w:r>
        <w:rPr>
          <w:rFonts w:hint="eastAsia" w:hAnsi="宋体" w:cs="宋体"/>
          <w:b w:val="0"/>
          <w:bCs/>
        </w:rPr>
        <w:t xml:space="preserve">②根据《关于政府采购支持监狱企业发展有关问题的通知》（财库〔2014〕68号</w:t>
      </w:r>
      <w:r>
        <w:rPr>
          <w:rFonts w:hAnsi="宋体" w:cs="宋体"/>
          <w:b w:val="0"/>
          <w:bCs/>
        </w:rPr>
        <w:t xml:space="preserve">），监狱企业视同小型、微型企业，享受以上政策。监狱企业须提供由省级以上监狱管理局、戒毒管理局</w:t>
      </w:r>
      <w:r>
        <w:rPr>
          <w:rFonts w:hint="eastAsia" w:hAnsi="宋体" w:cs="宋体"/>
          <w:b w:val="0"/>
          <w:bCs/>
        </w:rPr>
        <w:t xml:space="preserve">（含新疆生产建设兵团）</w:t>
      </w:r>
      <w:r>
        <w:rPr>
          <w:rFonts w:hAnsi="宋体" w:cs="宋体"/>
          <w:b w:val="0"/>
          <w:bCs/>
        </w:rPr>
        <w:t xml:space="preserve">出具的属于监狱企业的证明文件，否则不考虑价格扣除。</w:t>
      </w:r>
      <w:r/>
    </w:p>
    <w:p>
      <w:pPr>
        <w:ind w:firstLine="480"/>
        <w:spacing w:line="360" w:lineRule="auto"/>
        <w:tabs>
          <w:tab w:val="left" w:pos="8200" w:leader="none"/>
        </w:tabs>
        <w:rPr>
          <w:rFonts w:hint="eastAsia" w:hAnsi="宋体" w:cs="宋体"/>
          <w:b w:val="0"/>
          <w:bCs/>
        </w:rPr>
      </w:pPr>
      <w:r>
        <w:rPr>
          <w:rFonts w:hint="eastAsia" w:hAnsi="宋体" w:cs="宋体"/>
          <w:b w:val="0"/>
          <w:bCs/>
        </w:rPr>
        <w:t xml:space="preserve">③根据《关于促进残疾人就业政府采购政策的通知》（财库〔</w:t>
      </w:r>
      <w:r>
        <w:rPr>
          <w:rFonts w:hAnsi="宋体" w:cs="宋体"/>
          <w:b w:val="0"/>
          <w:bCs/>
        </w:rPr>
        <w:t xml:space="preserve">2017〕141号），在政府采购活动中，残疾人福利性单位视同小型、微型企业，享受以上政策，符合条件的残疾人福利性单位在参加政府采购活动时，应当提供本通知规定的《残疾人福利性单位声明函》（格式详见财库〔2017〕141号附件），并对声明的真实性负责，否则不考虑价格扣除。</w:t>
      </w:r>
      <w:r/>
    </w:p>
    <w:p>
      <w:pPr>
        <w:ind w:firstLine="480"/>
        <w:spacing w:line="360" w:lineRule="auto"/>
        <w:tabs>
          <w:tab w:val="left" w:pos="8200" w:leader="none"/>
        </w:tabs>
        <w:rPr>
          <w:b w:val="0"/>
          <w:bCs/>
        </w:rPr>
      </w:pPr>
      <w:r>
        <w:rPr>
          <w:rFonts w:hint="eastAsia" w:hAnsi="宋体" w:cs="宋体"/>
          <w:b w:val="0"/>
          <w:bCs/>
        </w:rPr>
        <w:t xml:space="preserve">④</w:t>
      </w:r>
      <w:r>
        <w:rPr>
          <w:rFonts w:hint="eastAsia" w:hAnsi="宋体"/>
          <w:b w:val="0"/>
          <w:bCs/>
        </w:rPr>
        <w:t xml:space="preserve">残疾人福利单位、监狱企业属于小型、微型企业的，不重复享受政策。</w:t>
      </w:r>
      <w:r/>
    </w:p>
    <w:p>
      <w:pPr>
        <w:ind w:firstLine="480"/>
        <w:spacing w:line="360" w:lineRule="auto"/>
        <w:tabs>
          <w:tab w:val="left" w:pos="8200" w:leader="none"/>
        </w:tabs>
        <w:rPr>
          <w:rFonts w:hint="eastAsia" w:hAnsi="宋体" w:cs="宋体"/>
          <w:b w:val="0"/>
          <w:bCs/>
        </w:rPr>
      </w:pPr>
      <w:r>
        <w:rPr>
          <w:rFonts w:hint="eastAsia" w:hAnsi="宋体" w:cs="宋体"/>
          <w:b w:val="0"/>
          <w:bCs/>
        </w:rPr>
        <w:t xml:space="preserve">2、采购本国产品的支持政策</w:t>
      </w:r>
      <w:r/>
    </w:p>
    <w:p>
      <w:pPr>
        <w:ind w:firstLine="480"/>
        <w:spacing w:line="360" w:lineRule="auto"/>
        <w:tabs>
          <w:tab w:val="left" w:pos="8200" w:leader="none"/>
        </w:tabs>
        <w:rPr>
          <w:rFonts w:hint="eastAsia" w:hAnsi="宋体" w:cs="宋体"/>
          <w:b w:val="0"/>
          <w:bCs/>
        </w:rPr>
      </w:pPr>
      <w:r>
        <w:rPr>
          <w:rFonts w:hint="eastAsia" w:hAnsi="宋体" w:cs="宋体"/>
          <w:b w:val="0"/>
          <w:bCs/>
        </w:rPr>
        <w:t xml:space="preserve">2.1本项目对采购本国产品给予政策支持。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360" w:lineRule="auto"/>
        <w:tabs>
          <w:tab w:val="left" w:pos="8200" w:leader="none"/>
        </w:tabs>
        <w:rPr>
          <w:rFonts w:hint="eastAsia" w:hAnsi="宋体" w:cs="宋体"/>
          <w:b w:val="0"/>
          <w:bCs/>
        </w:rPr>
      </w:pPr>
      <w:r>
        <w:rPr>
          <w:rFonts w:hint="eastAsia" w:hAnsi="宋体" w:cs="宋体"/>
          <w:b w:val="0"/>
          <w:bCs/>
        </w:rPr>
        <w:t xml:space="preserve">2.2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spacing w:line="360" w:lineRule="auto"/>
        <w:tabs>
          <w:tab w:val="left" w:pos="8200" w:leader="none"/>
        </w:tabs>
        <w:rPr>
          <w:rFonts w:hint="eastAsia" w:hAnsi="宋体" w:cs="宋体"/>
          <w:b w:val="0"/>
          <w:bCs/>
        </w:rPr>
      </w:pPr>
      <w:r>
        <w:rPr>
          <w:rFonts w:hint="eastAsia" w:hAnsi="宋体" w:cs="宋体"/>
          <w:b w:val="0"/>
          <w:bCs/>
        </w:rPr>
        <w:t xml:space="preserve">2.3本项目政府采购活动中既有本国产品又有非本国产品参与竞争的，依法对本国产品给予价格评审优惠，对本国产品的报价给予20%的价格扣除，用扣除后的价格参与评审。</w:t>
      </w:r>
      <w:r/>
    </w:p>
    <w:p>
      <w:pPr>
        <w:ind w:firstLine="480"/>
        <w:spacing w:line="360" w:lineRule="auto"/>
        <w:tabs>
          <w:tab w:val="left" w:pos="8200" w:leader="none"/>
        </w:tabs>
        <w:rPr>
          <w:rFonts w:hint="eastAsia" w:hAnsi="宋体" w:cs="宋体"/>
          <w:b w:val="0"/>
          <w:bCs/>
        </w:rPr>
      </w:pPr>
      <w:r>
        <w:rPr>
          <w:rFonts w:hint="eastAsia" w:hAnsi="宋体" w:cs="宋体"/>
          <w:b w:val="0"/>
          <w:bCs/>
        </w:rPr>
        <w:t xml:space="preserve">2.4当采购项目或者采购包中含有多种产品，投标人为该采购项目或者采购包提供的符合本国产品标准的产品成本之和占该投标人提供的全部产品成本之和的比例达到80%以上时（投标人需在“第六章 投标文件格式”的“分项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p>
    <w:p>
      <w:pPr>
        <w:ind w:firstLine="480"/>
        <w:spacing w:line="360" w:lineRule="auto"/>
        <w:tabs>
          <w:tab w:val="left" w:pos="8200" w:leader="none"/>
        </w:tabs>
        <w:rPr>
          <w:rFonts w:hint="eastAsia" w:hAnsi="宋体" w:cs="宋体"/>
          <w:b w:val="0"/>
          <w:bCs/>
        </w:rPr>
      </w:pPr>
      <w:r>
        <w:rPr>
          <w:rFonts w:hint="eastAsia" w:hAnsi="宋体" w:cs="宋体"/>
          <w:b w:val="0"/>
          <w:bCs/>
        </w:rPr>
        <w:t xml:space="preserve">2.5投标人需按照招标文件的要求提供《关于符合本国产品标准的声明函》（以下简称《声明函》），如不提供将不享受本国产品价格评审优惠。</w:t>
      </w:r>
      <w:r/>
    </w:p>
    <w:p>
      <w:pPr>
        <w:ind w:firstLine="480"/>
        <w:spacing w:line="360" w:lineRule="auto"/>
        <w:tabs>
          <w:tab w:val="left" w:pos="8200" w:leader="none"/>
        </w:tabs>
        <w:rPr>
          <w:rFonts w:hint="eastAsia" w:hAnsi="宋体" w:cs="宋体"/>
          <w:b w:val="0"/>
          <w:bCs/>
        </w:rPr>
      </w:pPr>
      <w:r>
        <w:rPr>
          <w:rFonts w:hint="eastAsia" w:hAnsi="宋体" w:cs="宋体"/>
          <w:b w:val="0"/>
          <w:bCs/>
        </w:rPr>
        <w:t xml:space="preserve">2.6</w:t>
      </w:r>
      <w:r>
        <w:rPr>
          <w:rFonts w:hAnsi="宋体" w:cs="宋体"/>
          <w:b w:val="0"/>
          <w:bCs/>
        </w:rPr>
        <w:t xml:space="preserve">投标人需在《声明函》中逐一、准确填写产品名称</w:t>
      </w:r>
      <w:r>
        <w:rPr>
          <w:rFonts w:hAnsi="宋体" w:cs="宋体"/>
        </w:rPr>
        <w:t xml:space="preserve">（产品如有型号，应在“产品名称”栏一并填写）</w:t>
      </w:r>
      <w:r>
        <w:rPr>
          <w:rFonts w:hAnsi="宋体" w:cs="宋体"/>
          <w:b w:val="0"/>
          <w:bCs/>
        </w:rPr>
        <w:t xml:space="preserve">、厂名、生产厂址信息（《声明函》中用斜线划除的地方无需填写），上述信息中任意一项未填写的视为该项产品不符合本国产品标准，不享受本国产品价格评审优惠</w:t>
      </w:r>
      <w:r>
        <w:rPr>
          <w:rFonts w:hint="eastAsia" w:hAnsi="宋体" w:cs="宋体"/>
          <w:b w:val="0"/>
          <w:bCs/>
        </w:rPr>
        <w:t xml:space="preserve">。</w:t>
      </w:r>
      <w:r/>
    </w:p>
    <w:p>
      <w:pPr>
        <w:ind w:firstLine="480"/>
        <w:spacing w:line="360" w:lineRule="auto"/>
        <w:tabs>
          <w:tab w:val="left" w:pos="8200" w:leader="none"/>
        </w:tabs>
        <w:rPr>
          <w:rFonts w:hint="eastAsia" w:hAnsi="宋体" w:cs="宋体"/>
          <w:b w:val="0"/>
          <w:bCs/>
        </w:rPr>
      </w:pPr>
      <w:r>
        <w:rPr>
          <w:rFonts w:hint="eastAsia" w:hAnsi="宋体" w:cs="宋体"/>
          <w:b w:val="0"/>
          <w:bCs/>
        </w:rPr>
        <w:t xml:space="preserve">2.7评标过程中，如发现投标人在《声明函》内容含义不明确、同类事项与投标（响应）文件表述不一致或者有明显文字错误等情况的，评审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r/>
    </w:p>
    <w:p>
      <w:pPr>
        <w:ind w:firstLine="480"/>
        <w:spacing w:line="360" w:lineRule="auto"/>
        <w:tabs>
          <w:tab w:val="left" w:pos="8200" w:leader="none"/>
        </w:tabs>
        <w:rPr>
          <w:rFonts w:hint="eastAsia" w:hAnsi="宋体" w:cs="宋体"/>
          <w:b w:val="0"/>
          <w:bCs/>
        </w:rPr>
      </w:pPr>
      <w:r>
        <w:rPr>
          <w:rFonts w:hint="eastAsia"/>
          <w:b w:val="0"/>
          <w:bCs/>
        </w:rPr>
        <w:t xml:space="preserve">3、</w:t>
      </w:r>
      <w:r>
        <w:rPr>
          <w:rFonts w:hint="eastAsia" w:hAnsi="宋体" w:cs="宋体"/>
          <w:b w:val="0"/>
          <w:bCs/>
        </w:rPr>
        <w:t xml:space="preserve">严格执行政府采购关于支持节能产品、环境标志产品的相关政策规定。如本次采购的产品属于财政部、国家发展改革委、生态环境部、市场监管总局等</w:t>
      </w:r>
      <w:r>
        <w:rPr>
          <w:rFonts w:hint="eastAsia" w:hAnsi="宋体" w:cs="宋体"/>
          <w:b w:val="0"/>
          <w:bCs/>
        </w:rPr>
        <w:t xml:space="preserve">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rPr>
          <w:rFonts w:hint="eastAsia" w:hAnsi="宋体"/>
          <w:b w:val="0"/>
          <w:bCs/>
        </w:rPr>
        <w:t xml:space="preserve">。</w:t>
      </w:r>
      <w:r/>
    </w:p>
    <w:p>
      <w:pPr>
        <w:ind w:firstLine="480"/>
        <w:spacing w:line="360" w:lineRule="auto"/>
        <w:tabs>
          <w:tab w:val="left" w:pos="8200" w:leader="none"/>
        </w:tabs>
        <w:rPr>
          <w:rFonts w:hint="eastAsia" w:hAnsi="宋体" w:cs="宋体"/>
          <w:b w:val="0"/>
          <w:bCs/>
        </w:rPr>
      </w:pPr>
      <w:r>
        <w:rPr>
          <w:rFonts w:hAnsi="宋体" w:cs="宋体"/>
          <w:b w:val="0"/>
          <w:bCs/>
        </w:rPr>
        <w:br w:type="page" w:clear="all"/>
      </w:r>
      <w:r/>
    </w:p>
    <w:p>
      <w:pPr>
        <w:pStyle w:val="950"/>
        <w:spacing w:line="360" w:lineRule="auto"/>
        <w:rPr>
          <w:rFonts w:hint="eastAsia" w:ascii="宋体" w:hAnsi="宋体" w:eastAsia="宋体" w:cs="宋体"/>
          <w:b/>
          <w:bCs/>
          <w:sz w:val="44"/>
          <w:szCs w:val="44"/>
        </w:rPr>
      </w:pPr>
      <w:r/>
      <w:bookmarkStart w:id="237" w:name="_Toc174468393"/>
      <w:r/>
      <w:bookmarkEnd w:id="228"/>
      <w:r/>
      <w:bookmarkEnd w:id="229"/>
      <w:r/>
      <w:bookmarkEnd w:id="230"/>
      <w:r/>
      <w:bookmarkEnd w:id="231"/>
      <w:r/>
      <w:bookmarkEnd w:id="232"/>
      <w:r/>
      <w:bookmarkEnd w:id="233"/>
      <w:r/>
      <w:bookmarkEnd w:id="234"/>
      <w:r>
        <w:rPr>
          <w:rFonts w:hint="eastAsia" w:ascii="宋体" w:hAnsi="宋体" w:eastAsia="宋体" w:cs="宋体"/>
          <w:b/>
          <w:bCs/>
          <w:sz w:val="44"/>
          <w:szCs w:val="44"/>
        </w:rPr>
        <w:t xml:space="preserve">第六章  投标文件参考格式</w:t>
      </w:r>
      <w:bookmarkEnd w:id="217"/>
      <w:r/>
      <w:bookmarkEnd w:id="218"/>
      <w:r/>
      <w:bookmarkEnd w:id="237"/>
      <w:r/>
      <w:r/>
    </w:p>
    <w:p>
      <w:pPr>
        <w:rPr>
          <w:rFonts w:ascii="Times New Roman" w:eastAsia="黑体"/>
          <w:position w:val="0"/>
          <w:sz w:val="32"/>
          <w:szCs w:val="24"/>
        </w:rPr>
      </w:pPr>
      <w:r>
        <w:rPr>
          <w:rFonts w:hint="eastAsia" w:ascii="Times New Roman" w:eastAsia="黑体"/>
          <w:position w:val="0"/>
          <w:sz w:val="32"/>
          <w:szCs w:val="24"/>
        </w:rPr>
        <w:t xml:space="preserve">一、投标格式</w:t>
      </w:r>
      <w:r/>
    </w:p>
    <w:p>
      <w:pPr>
        <w:spacing w:line="500" w:lineRule="exact"/>
        <w:rPr>
          <w:b w:val="0"/>
          <w:position w:val="0"/>
          <w:szCs w:val="24"/>
        </w:rPr>
      </w:pPr>
      <w:r>
        <w:rPr>
          <w:rFonts w:hint="eastAsia"/>
          <w:b w:val="0"/>
          <w:position w:val="0"/>
          <w:szCs w:val="24"/>
        </w:rPr>
        <w:t xml:space="preserve">评分索引表</w:t>
      </w:r>
      <w:r/>
    </w:p>
    <w:p>
      <w:pPr>
        <w:spacing w:line="500" w:lineRule="exact"/>
        <w:rPr>
          <w:b w:val="0"/>
          <w:position w:val="0"/>
          <w:szCs w:val="24"/>
        </w:rPr>
      </w:pPr>
      <w:r>
        <w:rPr>
          <w:rFonts w:hint="eastAsia"/>
          <w:b w:val="0"/>
          <w:position w:val="0"/>
          <w:szCs w:val="24"/>
        </w:rPr>
        <w:t xml:space="preserve">格式一：投标函</w:t>
      </w:r>
      <w:r/>
    </w:p>
    <w:p>
      <w:pPr>
        <w:spacing w:line="500" w:lineRule="exact"/>
        <w:rPr>
          <w:b w:val="0"/>
          <w:position w:val="0"/>
          <w:szCs w:val="24"/>
        </w:rPr>
      </w:pPr>
      <w:r>
        <w:rPr>
          <w:rFonts w:hint="eastAsia"/>
          <w:b w:val="0"/>
          <w:position w:val="0"/>
          <w:szCs w:val="24"/>
        </w:rPr>
        <w:t xml:space="preserve">格式二：开标一览表</w:t>
      </w:r>
      <w:r/>
    </w:p>
    <w:p>
      <w:pPr>
        <w:spacing w:line="500" w:lineRule="exact"/>
        <w:rPr>
          <w:b w:val="0"/>
          <w:position w:val="0"/>
          <w:szCs w:val="24"/>
        </w:rPr>
      </w:pPr>
      <w:r>
        <w:rPr>
          <w:rFonts w:hint="eastAsia"/>
          <w:b w:val="0"/>
          <w:position w:val="0"/>
          <w:szCs w:val="24"/>
        </w:rPr>
        <w:t xml:space="preserve">格式三：分项报价表</w:t>
      </w:r>
      <w:r/>
    </w:p>
    <w:p>
      <w:pPr>
        <w:spacing w:line="500" w:lineRule="exact"/>
        <w:rPr>
          <w:b w:val="0"/>
          <w:position w:val="0"/>
          <w:szCs w:val="24"/>
        </w:rPr>
      </w:pPr>
      <w:r>
        <w:rPr>
          <w:rFonts w:hint="eastAsia"/>
          <w:b w:val="0"/>
          <w:position w:val="0"/>
          <w:szCs w:val="24"/>
        </w:rPr>
        <w:t xml:space="preserve">格式四：技术参数偏离表</w:t>
      </w:r>
      <w:r/>
    </w:p>
    <w:p>
      <w:pPr>
        <w:spacing w:line="500" w:lineRule="exact"/>
        <w:rPr>
          <w:b w:val="0"/>
          <w:position w:val="0"/>
          <w:szCs w:val="24"/>
        </w:rPr>
      </w:pPr>
      <w:r>
        <w:rPr>
          <w:rFonts w:hint="eastAsia"/>
          <w:b w:val="0"/>
          <w:position w:val="0"/>
          <w:szCs w:val="24"/>
        </w:rPr>
        <w:t xml:space="preserve">格式五：商务条款偏离表</w:t>
      </w:r>
      <w:r/>
    </w:p>
    <w:p>
      <w:pPr>
        <w:spacing w:line="500" w:lineRule="exact"/>
        <w:rPr>
          <w:b w:val="0"/>
          <w:position w:val="0"/>
          <w:szCs w:val="24"/>
        </w:rPr>
      </w:pPr>
      <w:r>
        <w:rPr>
          <w:rFonts w:hint="eastAsia"/>
          <w:b w:val="0"/>
          <w:position w:val="0"/>
          <w:szCs w:val="24"/>
        </w:rPr>
        <w:t xml:space="preserve">格式六：备品备件明细表（货物项目适用）</w:t>
      </w:r>
      <w:r/>
    </w:p>
    <w:p>
      <w:pPr>
        <w:spacing w:line="500" w:lineRule="exact"/>
        <w:rPr>
          <w:b w:val="0"/>
          <w:position w:val="0"/>
          <w:szCs w:val="24"/>
        </w:rPr>
      </w:pPr>
      <w:r>
        <w:rPr>
          <w:rFonts w:hint="eastAsia"/>
          <w:b w:val="0"/>
          <w:position w:val="0"/>
          <w:szCs w:val="24"/>
        </w:rPr>
        <w:t xml:space="preserve">格式七：技术/服务方案及承诺</w:t>
      </w:r>
      <w:r/>
    </w:p>
    <w:p>
      <w:pPr>
        <w:spacing w:line="500" w:lineRule="exact"/>
        <w:rPr>
          <w:b w:val="0"/>
          <w:position w:val="0"/>
          <w:szCs w:val="24"/>
        </w:rPr>
      </w:pPr>
      <w:r>
        <w:rPr>
          <w:rFonts w:hint="eastAsia"/>
          <w:b w:val="0"/>
          <w:position w:val="0"/>
          <w:szCs w:val="24"/>
        </w:rPr>
        <w:t xml:space="preserve">格式八：投标货物的制造、检验、测试、验收标准（货物项目适用）</w:t>
      </w:r>
      <w:r/>
    </w:p>
    <w:p>
      <w:pPr>
        <w:spacing w:line="500" w:lineRule="exact"/>
        <w:rPr>
          <w:b w:val="0"/>
          <w:position w:val="0"/>
          <w:szCs w:val="24"/>
        </w:rPr>
      </w:pPr>
      <w:r>
        <w:rPr>
          <w:rFonts w:hint="eastAsia"/>
          <w:b w:val="0"/>
          <w:position w:val="0"/>
          <w:szCs w:val="24"/>
        </w:rPr>
        <w:t xml:space="preserve">格式九：业绩表</w:t>
      </w:r>
      <w:r/>
    </w:p>
    <w:p>
      <w:pPr>
        <w:spacing w:line="500" w:lineRule="exact"/>
        <w:rPr>
          <w:b w:val="0"/>
          <w:position w:val="0"/>
          <w:szCs w:val="24"/>
        </w:rPr>
      </w:pPr>
      <w:r>
        <w:rPr>
          <w:rFonts w:hint="eastAsia"/>
          <w:b w:val="0"/>
          <w:position w:val="0"/>
          <w:szCs w:val="24"/>
        </w:rPr>
        <w:t xml:space="preserve">格式十：中小企业声明函</w:t>
      </w:r>
      <w:r/>
    </w:p>
    <w:p>
      <w:pPr>
        <w:spacing w:line="360" w:lineRule="auto"/>
        <w:rPr>
          <w:b w:val="0"/>
          <w:position w:val="0"/>
          <w:szCs w:val="24"/>
        </w:rPr>
      </w:pPr>
      <w:r>
        <w:rPr>
          <w:rFonts w:hint="eastAsia"/>
          <w:b w:val="0"/>
          <w:position w:val="0"/>
          <w:szCs w:val="24"/>
        </w:rPr>
        <w:t xml:space="preserve">格式十一：其他声明函</w:t>
      </w:r>
      <w:r/>
    </w:p>
    <w:p>
      <w:pPr>
        <w:spacing w:line="360" w:lineRule="auto"/>
        <w:rPr>
          <w:b w:val="0"/>
          <w:position w:val="0"/>
          <w:szCs w:val="24"/>
        </w:rPr>
      </w:pPr>
      <w:r>
        <w:rPr>
          <w:rFonts w:hint="eastAsia"/>
          <w:b w:val="0"/>
          <w:position w:val="0"/>
          <w:szCs w:val="24"/>
        </w:rPr>
        <w:t xml:space="preserve">格式十二：招标文件要求提供的其他材料或投标人认为需提供的材料</w:t>
      </w:r>
      <w:r/>
    </w:p>
    <w:p>
      <w:pPr>
        <w:pStyle w:val="978"/>
        <w:spacing w:line="360" w:lineRule="auto"/>
        <w:rPr>
          <w:rFonts w:ascii="宋体" w:hAnsi="Times New Roman" w:eastAsia="宋体"/>
          <w:b w:val="0"/>
          <w:position w:val="0"/>
          <w:sz w:val="24"/>
          <w:szCs w:val="24"/>
        </w:rPr>
      </w:pPr>
      <w:r>
        <w:rPr>
          <w:rFonts w:hint="eastAsia" w:ascii="宋体" w:hAnsi="Times New Roman" w:eastAsia="宋体"/>
          <w:b w:val="0"/>
          <w:position w:val="0"/>
          <w:sz w:val="24"/>
          <w:szCs w:val="24"/>
        </w:rPr>
        <w:t xml:space="preserve">格式十三：法定代表人授权书</w:t>
      </w:r>
      <w:r/>
    </w:p>
    <w:p>
      <w:pPr>
        <w:spacing w:line="500" w:lineRule="exact"/>
        <w:rPr>
          <w:rFonts w:ascii="Times New Roman" w:eastAsia="黑体"/>
          <w:position w:val="0"/>
          <w:sz w:val="32"/>
          <w:szCs w:val="24"/>
        </w:rPr>
      </w:pPr>
      <w:r>
        <w:rPr>
          <w:rFonts w:hint="eastAsia" w:ascii="Times New Roman" w:eastAsia="黑体"/>
          <w:position w:val="0"/>
          <w:sz w:val="32"/>
          <w:szCs w:val="24"/>
        </w:rPr>
        <w:t xml:space="preserve">二、资格证明文件</w:t>
      </w:r>
      <w:r/>
    </w:p>
    <w:p>
      <w:pPr>
        <w:pStyle w:val="978"/>
        <w:rPr>
          <w:rFonts w:ascii="Times New Roman" w:eastAsia="黑体"/>
          <w:position w:val="0"/>
          <w:sz w:val="32"/>
          <w:szCs w:val="24"/>
        </w:rPr>
      </w:pPr>
      <w:r>
        <w:rPr>
          <w:rFonts w:ascii="Times New Roman" w:eastAsia="黑体"/>
          <w:position w:val="0"/>
          <w:sz w:val="32"/>
          <w:szCs w:val="24"/>
        </w:rPr>
      </w:r>
      <w:r/>
    </w:p>
    <w:p>
      <w:pPr>
        <w:rPr>
          <w:rFonts w:ascii="Times New Roman" w:eastAsia="黑体"/>
          <w:position w:val="0"/>
          <w:sz w:val="32"/>
          <w:szCs w:val="24"/>
        </w:rPr>
      </w:pPr>
      <w:r>
        <w:rPr>
          <w:rFonts w:ascii="Times New Roman" w:eastAsia="黑体"/>
          <w:position w:val="0"/>
          <w:sz w:val="32"/>
          <w:szCs w:val="24"/>
        </w:rPr>
      </w:r>
      <w:r/>
    </w:p>
    <w:p>
      <w:pPr>
        <w:spacing w:line="500" w:lineRule="exact"/>
        <w:rPr>
          <w:b w:val="0"/>
          <w:position w:val="0"/>
          <w:szCs w:val="24"/>
        </w:rPr>
      </w:pPr>
      <w:r>
        <w:rPr>
          <w:b w:val="0"/>
          <w:position w:val="0"/>
          <w:szCs w:val="24"/>
        </w:rPr>
        <w:br w:type="page" w:clear="all"/>
      </w:r>
      <w:r/>
    </w:p>
    <w:p>
      <w:pPr>
        <w:jc w:val="center"/>
        <w:rPr>
          <w:rFonts w:hint="eastAsia" w:hAnsi="宋体"/>
          <w:position w:val="0"/>
          <w:szCs w:val="24"/>
        </w:rPr>
      </w:pPr>
      <w:r>
        <w:rPr>
          <w:rFonts w:hint="eastAsia" w:hAnsi="宋体"/>
          <w:position w:val="0"/>
          <w:szCs w:val="24"/>
        </w:rPr>
        <w:t xml:space="preserve">评分索引表</w:t>
      </w:r>
      <w:r/>
    </w:p>
    <w:p>
      <w:pPr>
        <w:jc w:val="left"/>
        <w:spacing w:line="480" w:lineRule="auto"/>
        <w:rPr>
          <w:rFonts w:hint="eastAsia" w:hAnsi="宋体"/>
          <w:b w:val="0"/>
          <w:position w:val="0"/>
          <w:sz w:val="21"/>
          <w:szCs w:val="21"/>
        </w:rPr>
      </w:pPr>
      <w:r>
        <w:rPr>
          <w:rFonts w:hint="eastAsia" w:hAnsi="宋体"/>
          <w:b w:val="0"/>
          <w:position w:val="0"/>
          <w:sz w:val="21"/>
          <w:szCs w:val="21"/>
        </w:rPr>
      </w:r>
      <w:r/>
    </w:p>
    <w:p>
      <w:pPr>
        <w:ind w:firstLine="210"/>
        <w:jc w:val="left"/>
        <w:spacing w:line="480" w:lineRule="auto"/>
        <w:rPr>
          <w:rFonts w:hint="eastAsia" w:hAnsi="宋体"/>
          <w:position w:val="0"/>
          <w:sz w:val="21"/>
          <w:szCs w:val="21"/>
        </w:rPr>
      </w:pPr>
      <w:r>
        <w:rPr>
          <w:rFonts w:hint="eastAsia" w:hAnsi="宋体"/>
          <w:b w:val="0"/>
          <w:position w:val="0"/>
          <w:sz w:val="21"/>
          <w:szCs w:val="21"/>
        </w:rPr>
        <w:t xml:space="preserve">投标人名称（加盖公章）：</w:t>
      </w:r>
      <w:r/>
    </w:p>
    <w:tbl>
      <w:tblPr>
        <w:tblW w:w="864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4678"/>
        <w:gridCol w:w="1985"/>
        <w:gridCol w:w="1985"/>
      </w:tblGrid>
      <w:tr>
        <w:trPr>
          <w:trHeight w:val="545"/>
        </w:trPr>
        <w:tc>
          <w:tcPr>
            <w:tcW w:w="4678" w:type="dxa"/>
            <w:vAlign w:val="center"/>
            <w:textDirection w:val="lrTb"/>
            <w:noWrap w:val="false"/>
          </w:tcPr>
          <w:p>
            <w:pPr>
              <w:contextualSpacing/>
              <w:ind w:left="420"/>
              <w:jc w:val="center"/>
              <w:spacing w:line="265" w:lineRule="atLeast"/>
              <w:shd w:val="clear" w:color="auto" w:fill="ffffff"/>
              <w:widowControl/>
              <w:rPr>
                <w:rFonts w:hint="eastAsia" w:hAnsi="宋体"/>
                <w:bCs/>
                <w:position w:val="0"/>
                <w:sz w:val="21"/>
                <w:szCs w:val="21"/>
                <w:lang w:bidi="en-US"/>
              </w:rPr>
            </w:pPr>
            <w:r>
              <w:rPr>
                <w:rFonts w:hint="eastAsia" w:hAnsi="宋体"/>
                <w:position w:val="0"/>
                <w:sz w:val="21"/>
                <w:szCs w:val="21"/>
                <w:lang w:bidi="en-US"/>
              </w:rPr>
              <w:t xml:space="preserve">详细评分办法中的各个打分项目</w:t>
            </w:r>
            <w:r/>
          </w:p>
        </w:tc>
        <w:tc>
          <w:tcPr>
            <w:tcW w:w="1985" w:type="dxa"/>
            <w:vAlign w:val="center"/>
            <w:textDirection w:val="lrTb"/>
            <w:noWrap w:val="false"/>
          </w:tcPr>
          <w:p>
            <w:pPr>
              <w:jc w:val="center"/>
              <w:rPr>
                <w:rFonts w:hint="eastAsia" w:hAnsi="宋体"/>
                <w:position w:val="0"/>
                <w:sz w:val="21"/>
                <w:szCs w:val="21"/>
              </w:rPr>
            </w:pPr>
            <w:r>
              <w:rPr>
                <w:rFonts w:hint="eastAsia" w:hAnsi="宋体"/>
                <w:position w:val="0"/>
                <w:sz w:val="21"/>
                <w:szCs w:val="21"/>
                <w:lang w:bidi="en-US"/>
              </w:rPr>
              <w:t xml:space="preserve">在投标文件中的页码位置</w:t>
            </w:r>
            <w:r/>
          </w:p>
        </w:tc>
        <w:tc>
          <w:tcPr>
            <w:tcW w:w="1985" w:type="dxa"/>
            <w:vAlign w:val="center"/>
            <w:textDirection w:val="lrTb"/>
            <w:noWrap w:val="false"/>
          </w:tcPr>
          <w:p>
            <w:pPr>
              <w:jc w:val="center"/>
              <w:rPr>
                <w:rFonts w:hint="eastAsia" w:hAnsi="宋体"/>
                <w:position w:val="0"/>
                <w:sz w:val="21"/>
                <w:szCs w:val="21"/>
                <w:lang w:bidi="en-US"/>
              </w:rPr>
            </w:pPr>
            <w:r>
              <w:rPr>
                <w:rFonts w:hint="eastAsia" w:hAnsi="宋体"/>
                <w:position w:val="0"/>
                <w:sz w:val="21"/>
                <w:szCs w:val="21"/>
                <w:lang w:bidi="en-US"/>
              </w:rPr>
              <w:t xml:space="preserve">备注</w:t>
            </w:r>
            <w:r/>
          </w:p>
        </w:tc>
      </w:tr>
      <w:tr>
        <w:trPr>
          <w:trHeight w:val="545"/>
        </w:trPr>
        <w:tc>
          <w:tcPr>
            <w:tcW w:w="4678" w:type="dxa"/>
            <w:textDirection w:val="lrTb"/>
            <w:noWrap w:val="false"/>
          </w:tcPr>
          <w:p>
            <w:pPr>
              <w:contextualSpacing/>
              <w:ind w:left="420"/>
              <w:spacing w:line="265" w:lineRule="atLeast"/>
              <w:shd w:val="clear" w:color="auto" w:fill="ffffff"/>
              <w:widowControl/>
              <w:rPr>
                <w:rFonts w:hint="eastAsia" w:hAnsi="宋体"/>
                <w:position w:val="0"/>
                <w:szCs w:val="24"/>
                <w:lang w:bidi="en-US"/>
              </w:rPr>
            </w:pPr>
            <w:r>
              <w:rPr>
                <w:rFonts w:hint="eastAsia" w:hAnsi="宋体"/>
                <w:position w:val="0"/>
                <w:szCs w:val="24"/>
                <w:lang w:bidi="en-US"/>
              </w:rPr>
            </w:r>
            <w:r/>
          </w:p>
        </w:tc>
        <w:tc>
          <w:tcPr>
            <w:tcW w:w="1985" w:type="dxa"/>
            <w:textDirection w:val="lrTb"/>
            <w:noWrap w:val="false"/>
          </w:tcPr>
          <w:p>
            <w:pPr>
              <w:rPr>
                <w:rFonts w:hint="eastAsia" w:hAnsi="宋体"/>
                <w:position w:val="0"/>
                <w:szCs w:val="24"/>
                <w:lang w:bidi="en-US"/>
              </w:rPr>
            </w:pPr>
            <w:r>
              <w:rPr>
                <w:rFonts w:hint="eastAsia" w:hAnsi="宋体"/>
                <w:position w:val="0"/>
                <w:szCs w:val="24"/>
                <w:lang w:bidi="en-US"/>
              </w:rPr>
            </w:r>
            <w:r/>
          </w:p>
        </w:tc>
        <w:tc>
          <w:tcPr>
            <w:tcW w:w="1985" w:type="dxa"/>
            <w:textDirection w:val="lrTb"/>
            <w:noWrap w:val="false"/>
          </w:tcPr>
          <w:p>
            <w:pPr>
              <w:rPr>
                <w:rFonts w:hint="eastAsia" w:hAnsi="宋体"/>
                <w:position w:val="0"/>
                <w:szCs w:val="24"/>
                <w:lang w:bidi="en-US"/>
              </w:rPr>
            </w:pPr>
            <w:r>
              <w:rPr>
                <w:rFonts w:hint="eastAsia" w:hAnsi="宋体"/>
                <w:position w:val="0"/>
                <w:szCs w:val="24"/>
                <w:lang w:bidi="en-US"/>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position w:val="0"/>
                <w:szCs w:val="24"/>
                <w:lang w:bidi="en-US"/>
              </w:rPr>
            </w:pPr>
            <w:r>
              <w:rPr>
                <w:rFonts w:hint="eastAsia" w:hAnsi="宋体"/>
                <w:b w:val="0"/>
                <w:position w:val="0"/>
                <w:szCs w:val="24"/>
                <w:lang w:bidi="en-US"/>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position w:val="0"/>
                <w:szCs w:val="24"/>
                <w:lang w:bidi="en-US"/>
              </w:rPr>
            </w:pPr>
            <w:r>
              <w:rPr>
                <w:rFonts w:hint="eastAsia" w:hAnsi="宋体"/>
                <w:b w:val="0"/>
                <w:position w:val="0"/>
                <w:szCs w:val="24"/>
                <w:lang w:bidi="en-US"/>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position w:val="0"/>
                <w:szCs w:val="24"/>
                <w:lang w:bidi="en-US"/>
              </w:rPr>
            </w:pPr>
            <w:r>
              <w:rPr>
                <w:rFonts w:hint="eastAsia" w:hAnsi="宋体"/>
                <w:b w:val="0"/>
                <w:position w:val="0"/>
                <w:szCs w:val="24"/>
                <w:lang w:bidi="en-US"/>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position w:val="0"/>
                <w:szCs w:val="24"/>
                <w:lang w:bidi="en-US"/>
              </w:rPr>
            </w:pPr>
            <w:r>
              <w:rPr>
                <w:rFonts w:hint="eastAsia" w:hAnsi="宋体"/>
                <w:b w:val="0"/>
                <w:position w:val="0"/>
                <w:szCs w:val="24"/>
                <w:lang w:bidi="en-US"/>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position w:val="0"/>
                <w:szCs w:val="24"/>
                <w:lang w:bidi="en-US"/>
              </w:rPr>
            </w:pPr>
            <w:r>
              <w:rPr>
                <w:rFonts w:hint="eastAsia" w:hAnsi="宋体"/>
                <w:b w:val="0"/>
                <w:position w:val="0"/>
                <w:szCs w:val="24"/>
                <w:lang w:bidi="en-US"/>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position w:val="0"/>
                <w:szCs w:val="24"/>
                <w:lang w:bidi="en-US"/>
              </w:rPr>
            </w:pPr>
            <w:r>
              <w:rPr>
                <w:rFonts w:hint="eastAsia" w:hAnsi="宋体"/>
                <w:b w:val="0"/>
                <w:position w:val="0"/>
                <w:szCs w:val="24"/>
                <w:lang w:bidi="en-US"/>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position w:val="0"/>
                <w:szCs w:val="24"/>
                <w:lang w:bidi="en-US"/>
              </w:rPr>
            </w:pPr>
            <w:r>
              <w:rPr>
                <w:rFonts w:hint="eastAsia" w:hAnsi="宋体"/>
                <w:b w:val="0"/>
                <w:position w:val="0"/>
                <w:szCs w:val="24"/>
                <w:lang w:bidi="en-US"/>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position w:val="0"/>
                <w:szCs w:val="24"/>
                <w:lang w:bidi="en-US"/>
              </w:rPr>
            </w:pPr>
            <w:r>
              <w:rPr>
                <w:rFonts w:hint="eastAsia" w:hAnsi="宋体"/>
                <w:b w:val="0"/>
                <w:position w:val="0"/>
                <w:szCs w:val="24"/>
                <w:lang w:bidi="en-US"/>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position w:val="0"/>
                <w:szCs w:val="24"/>
                <w:lang w:bidi="en-US"/>
              </w:rPr>
            </w:pPr>
            <w:r>
              <w:rPr>
                <w:rFonts w:hint="eastAsia" w:hAnsi="宋体"/>
                <w:b w:val="0"/>
                <w:position w:val="0"/>
                <w:szCs w:val="24"/>
                <w:lang w:bidi="en-US"/>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position w:val="0"/>
                <w:szCs w:val="24"/>
                <w:lang w:bidi="en-US"/>
              </w:rPr>
            </w:pPr>
            <w:r>
              <w:rPr>
                <w:rFonts w:hint="eastAsia" w:hAnsi="宋体"/>
                <w:b w:val="0"/>
                <w:position w:val="0"/>
                <w:szCs w:val="24"/>
                <w:lang w:bidi="en-US"/>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Cs/>
                <w:position w:val="0"/>
                <w:szCs w:val="24"/>
                <w:lang w:bidi="en-US"/>
              </w:rPr>
            </w:pPr>
            <w:r>
              <w:rPr>
                <w:rFonts w:hint="eastAsia" w:hAnsi="宋体"/>
                <w:bCs/>
                <w:position w:val="0"/>
                <w:szCs w:val="24"/>
                <w:lang w:bidi="en-US"/>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position w:val="0"/>
                <w:szCs w:val="24"/>
                <w:lang w:bidi="en-US"/>
              </w:rPr>
            </w:pPr>
            <w:r>
              <w:rPr>
                <w:rFonts w:hint="eastAsia" w:hAnsi="宋体"/>
                <w:b w:val="0"/>
                <w:position w:val="0"/>
                <w:szCs w:val="24"/>
                <w:lang w:bidi="en-US"/>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Cs/>
                <w:position w:val="0"/>
                <w:szCs w:val="24"/>
                <w:lang w:bidi="en-US"/>
              </w:rPr>
            </w:pPr>
            <w:r>
              <w:rPr>
                <w:rFonts w:hint="eastAsia" w:hAnsi="宋体"/>
                <w:bCs/>
                <w:position w:val="0"/>
                <w:szCs w:val="24"/>
                <w:lang w:bidi="en-US"/>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r>
      <w:tr>
        <w:trPr>
          <w:trHeight w:val="545"/>
        </w:trPr>
        <w:tc>
          <w:tcPr>
            <w:tcW w:w="4678" w:type="dxa"/>
            <w:textDirection w:val="lrTb"/>
            <w:noWrap w:val="false"/>
          </w:tcPr>
          <w:p>
            <w:pPr>
              <w:contextualSpacing/>
              <w:ind w:firstLine="480"/>
              <w:jc w:val="left"/>
              <w:spacing w:line="265" w:lineRule="atLeast"/>
              <w:shd w:val="clear" w:color="auto" w:fill="ffffff"/>
              <w:widowControl/>
              <w:rPr>
                <w:rFonts w:hint="eastAsia" w:hAnsi="宋体"/>
                <w:b w:val="0"/>
                <w:position w:val="0"/>
                <w:szCs w:val="21"/>
                <w:lang w:bidi="en-US"/>
              </w:rPr>
            </w:pPr>
            <w:r>
              <w:rPr>
                <w:rFonts w:hint="eastAsia" w:hAnsi="宋体"/>
                <w:b w:val="0"/>
                <w:position w:val="0"/>
                <w:szCs w:val="21"/>
                <w:lang w:bidi="en-US"/>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r>
      <w:tr>
        <w:trPr>
          <w:trHeight w:val="545"/>
        </w:trPr>
        <w:tc>
          <w:tcPr>
            <w:tcBorders>
              <w:bottom w:val="single" w:color="auto" w:sz="4" w:space="0"/>
            </w:tcBorders>
            <w:tcW w:w="4678" w:type="dxa"/>
            <w:textDirection w:val="lrTb"/>
            <w:noWrap w:val="false"/>
          </w:tcPr>
          <w:p>
            <w:pPr>
              <w:contextualSpacing/>
              <w:ind w:firstLine="480"/>
              <w:jc w:val="left"/>
              <w:spacing w:line="265" w:lineRule="atLeast"/>
              <w:shd w:val="clear" w:color="auto" w:fill="ffffff"/>
              <w:widowControl/>
              <w:rPr>
                <w:rFonts w:hint="eastAsia" w:hAnsi="宋体"/>
                <w:b w:val="0"/>
                <w:position w:val="0"/>
                <w:szCs w:val="24"/>
                <w:lang w:bidi="en-US"/>
              </w:rPr>
            </w:pPr>
            <w:r>
              <w:rPr>
                <w:rFonts w:hint="eastAsia" w:hAnsi="宋体"/>
                <w:b w:val="0"/>
                <w:position w:val="0"/>
                <w:szCs w:val="24"/>
                <w:lang w:bidi="en-US"/>
              </w:rPr>
            </w:r>
            <w:r/>
          </w:p>
        </w:tc>
        <w:tc>
          <w:tcPr>
            <w:tcBorders>
              <w:bottom w:val="single" w:color="auto" w:sz="4" w:space="0"/>
            </w:tcBorders>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c>
          <w:tcPr>
            <w:tcBorders>
              <w:bottom w:val="single" w:color="auto" w:sz="4" w:space="0"/>
            </w:tcBorders>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r>
    </w:tbl>
    <w:p>
      <w:pPr>
        <w:rPr>
          <w:rFonts w:hint="eastAsia" w:hAnsi="宋体"/>
          <w:b w:val="0"/>
          <w:position w:val="0"/>
          <w:sz w:val="21"/>
          <w:szCs w:val="24"/>
        </w:rPr>
      </w:pPr>
      <w:r>
        <w:rPr>
          <w:rFonts w:hint="eastAsia" w:hAnsi="宋体"/>
          <w:b w:val="0"/>
          <w:position w:val="0"/>
          <w:sz w:val="21"/>
          <w:szCs w:val="24"/>
        </w:rPr>
      </w:r>
      <w:r/>
    </w:p>
    <w:p>
      <w:pPr>
        <w:spacing w:line="500" w:lineRule="exact"/>
        <w:rPr>
          <w:b w:val="0"/>
          <w:position w:val="0"/>
          <w:sz w:val="21"/>
          <w:szCs w:val="21"/>
        </w:rPr>
      </w:pPr>
      <w:r>
        <w:rPr>
          <w:rFonts w:hint="eastAsia"/>
          <w:b w:val="0"/>
          <w:position w:val="0"/>
          <w:sz w:val="21"/>
          <w:szCs w:val="21"/>
        </w:rPr>
        <w:t xml:space="preserve">注：行数应根据实际内容自行增减</w:t>
      </w:r>
      <w:r/>
    </w:p>
    <w:p>
      <w:pPr>
        <w:spacing w:line="500" w:lineRule="exact"/>
        <w:rPr>
          <w:b w:val="0"/>
          <w:position w:val="0"/>
          <w:szCs w:val="24"/>
        </w:rPr>
      </w:pPr>
      <w:r>
        <w:rPr>
          <w:b w:val="0"/>
          <w:position w:val="0"/>
          <w:szCs w:val="24"/>
        </w:rPr>
      </w:r>
      <w:r/>
    </w:p>
    <w:p>
      <w:pPr>
        <w:spacing w:line="500" w:lineRule="exact"/>
        <w:rPr>
          <w:b w:val="0"/>
          <w:position w:val="0"/>
          <w:szCs w:val="24"/>
        </w:rPr>
      </w:pPr>
      <w:r>
        <w:rPr>
          <w:b w:val="0"/>
          <w:position w:val="0"/>
          <w:szCs w:val="24"/>
        </w:rPr>
      </w:r>
      <w:r/>
    </w:p>
    <w:p>
      <w:pPr>
        <w:spacing w:line="500" w:lineRule="exact"/>
        <w:rPr>
          <w:b w:val="0"/>
          <w:position w:val="0"/>
          <w:szCs w:val="24"/>
        </w:rPr>
      </w:pPr>
      <w:r>
        <w:rPr>
          <w:b w:val="0"/>
          <w:position w:val="0"/>
          <w:szCs w:val="24"/>
        </w:rPr>
      </w:r>
      <w:r/>
    </w:p>
    <w:p>
      <w:pPr>
        <w:jc w:val="left"/>
        <w:widowControl/>
        <w:rPr>
          <w:b w:val="0"/>
          <w:position w:val="0"/>
          <w:szCs w:val="24"/>
        </w:rPr>
      </w:pPr>
      <w:r>
        <w:rPr>
          <w:b w:val="0"/>
          <w:position w:val="0"/>
          <w:szCs w:val="24"/>
        </w:rPr>
        <w:br w:type="page" w:clear="all"/>
      </w:r>
      <w:r/>
    </w:p>
    <w:p>
      <w:pPr>
        <w:spacing w:line="500" w:lineRule="exact"/>
        <w:rPr>
          <w:rFonts w:ascii="Times New Roman" w:eastAsia="黑体"/>
          <w:b w:val="0"/>
          <w:position w:val="0"/>
          <w:sz w:val="44"/>
          <w:szCs w:val="24"/>
        </w:rPr>
      </w:pPr>
      <w:r>
        <w:rPr>
          <w:rFonts w:hint="eastAsia"/>
          <w:b w:val="0"/>
          <w:position w:val="0"/>
          <w:szCs w:val="24"/>
        </w:rPr>
        <w:t xml:space="preserve">格式一    </w:t>
      </w:r>
      <w:r/>
    </w:p>
    <w:p>
      <w:pPr>
        <w:jc w:val="center"/>
        <w:spacing w:line="500" w:lineRule="exact"/>
        <w:rPr>
          <w:rFonts w:ascii="Times New Roman" w:eastAsia="黑体"/>
          <w:b w:val="0"/>
          <w:position w:val="0"/>
          <w:sz w:val="44"/>
          <w:szCs w:val="24"/>
        </w:rPr>
      </w:pPr>
      <w:r>
        <w:rPr>
          <w:rFonts w:hint="eastAsia" w:ascii="Times New Roman" w:eastAsia="黑体"/>
          <w:b w:val="0"/>
          <w:position w:val="0"/>
          <w:sz w:val="44"/>
          <w:szCs w:val="24"/>
        </w:rPr>
        <w:t xml:space="preserve">投</w:t>
      </w:r>
      <w:r>
        <w:rPr>
          <w:rFonts w:hint="eastAsia" w:ascii="Times New Roman" w:eastAsia="黑体"/>
          <w:b w:val="0"/>
          <w:position w:val="0"/>
          <w:sz w:val="44"/>
          <w:szCs w:val="24"/>
        </w:rPr>
        <w:t xml:space="preserve"> </w:t>
      </w:r>
      <w:r>
        <w:rPr>
          <w:rFonts w:hint="eastAsia" w:ascii="Times New Roman" w:eastAsia="黑体"/>
          <w:b w:val="0"/>
          <w:position w:val="0"/>
          <w:sz w:val="44"/>
          <w:szCs w:val="24"/>
        </w:rPr>
        <w:t xml:space="preserve">标</w:t>
      </w:r>
      <w:r>
        <w:rPr>
          <w:rFonts w:hint="eastAsia" w:ascii="Times New Roman" w:eastAsia="黑体"/>
          <w:b w:val="0"/>
          <w:position w:val="0"/>
          <w:sz w:val="44"/>
          <w:szCs w:val="24"/>
        </w:rPr>
        <w:t xml:space="preserve"> </w:t>
      </w:r>
      <w:r>
        <w:rPr>
          <w:rFonts w:hint="eastAsia" w:ascii="Times New Roman" w:eastAsia="黑体"/>
          <w:b w:val="0"/>
          <w:position w:val="0"/>
          <w:sz w:val="44"/>
          <w:szCs w:val="24"/>
        </w:rPr>
        <w:t xml:space="preserve">函</w:t>
      </w:r>
      <w:r/>
    </w:p>
    <w:p>
      <w:pPr>
        <w:spacing w:line="500" w:lineRule="exact"/>
        <w:rPr>
          <w:b w:val="0"/>
          <w:position w:val="0"/>
          <w:szCs w:val="24"/>
        </w:rPr>
      </w:pPr>
      <w:r>
        <w:rPr>
          <w:b w:val="0"/>
          <w:position w:val="0"/>
          <w:szCs w:val="24"/>
        </w:rPr>
      </w:r>
      <w:r/>
    </w:p>
    <w:p>
      <w:pPr>
        <w:spacing w:line="500" w:lineRule="exact"/>
        <w:rPr>
          <w:b w:val="0"/>
          <w:position w:val="0"/>
          <w:szCs w:val="24"/>
        </w:rPr>
      </w:pPr>
      <w:r>
        <w:rPr>
          <w:rFonts w:hint="eastAsia"/>
          <w:b w:val="0"/>
          <w:position w:val="0"/>
          <w:szCs w:val="24"/>
        </w:rPr>
        <w:t xml:space="preserve">致：江苏海外集团国际工程咨询有限公司</w:t>
      </w:r>
      <w:r/>
    </w:p>
    <w:p>
      <w:pPr>
        <w:ind w:firstLine="480"/>
        <w:spacing w:line="500" w:lineRule="exact"/>
        <w:rPr>
          <w:b w:val="0"/>
          <w:position w:val="0"/>
          <w:szCs w:val="24"/>
        </w:rPr>
      </w:pPr>
      <w:r>
        <w:rPr>
          <w:b w:val="0"/>
          <w:position w:val="0"/>
          <w:szCs w:val="24"/>
        </w:rPr>
      </w:r>
      <w:r/>
    </w:p>
    <w:p>
      <w:pPr>
        <w:ind w:firstLine="480"/>
        <w:spacing w:line="500" w:lineRule="exact"/>
        <w:rPr>
          <w:b w:val="0"/>
          <w:position w:val="0"/>
          <w:szCs w:val="24"/>
        </w:rPr>
      </w:pPr>
      <w:r>
        <w:rPr>
          <w:rFonts w:hint="eastAsia"/>
          <w:b w:val="0"/>
          <w:position w:val="0"/>
          <w:szCs w:val="24"/>
        </w:rPr>
        <w:t xml:space="preserve">根据贵方为</w:t>
      </w:r>
      <w:r>
        <w:rPr>
          <w:rFonts w:hint="eastAsia"/>
          <w:b w:val="0"/>
          <w:i/>
          <w:iCs/>
          <w:position w:val="0"/>
          <w:szCs w:val="24"/>
          <w:u w:val="single"/>
        </w:rPr>
        <w:t xml:space="preserve">（项目名称）</w:t>
      </w:r>
      <w:r>
        <w:rPr>
          <w:rFonts w:hint="eastAsia"/>
          <w:b w:val="0"/>
          <w:position w:val="0"/>
          <w:szCs w:val="24"/>
        </w:rPr>
        <w:t xml:space="preserve">项目招标采购货物及服务的投标邀请</w:t>
      </w:r>
      <w:r>
        <w:rPr>
          <w:rFonts w:hint="eastAsia"/>
          <w:b w:val="0"/>
          <w:i/>
          <w:iCs/>
          <w:position w:val="0"/>
          <w:szCs w:val="24"/>
          <w:u w:val="single"/>
        </w:rPr>
        <w:t xml:space="preserve">（项目编号：采购代理编号：）</w:t>
      </w:r>
      <w:r>
        <w:rPr>
          <w:rFonts w:hint="eastAsia"/>
          <w:b w:val="0"/>
          <w:position w:val="0"/>
          <w:szCs w:val="24"/>
        </w:rPr>
        <w:t xml:space="preserve">，投标人代表</w:t>
      </w:r>
      <w:r>
        <w:rPr>
          <w:rFonts w:hint="eastAsia"/>
          <w:b w:val="0"/>
          <w:i/>
          <w:iCs/>
          <w:position w:val="0"/>
          <w:szCs w:val="24"/>
          <w:u w:val="single"/>
        </w:rPr>
        <w:t xml:space="preserve">（姓名、职务）</w:t>
      </w:r>
      <w:r>
        <w:rPr>
          <w:rFonts w:hint="eastAsia"/>
          <w:b w:val="0"/>
          <w:position w:val="0"/>
          <w:szCs w:val="24"/>
        </w:rPr>
        <w:t xml:space="preserve">经正式授权并代表投标人</w:t>
      </w:r>
      <w:r>
        <w:rPr>
          <w:rFonts w:hint="eastAsia"/>
          <w:b w:val="0"/>
          <w:i/>
          <w:iCs/>
          <w:position w:val="0"/>
          <w:szCs w:val="24"/>
          <w:u w:val="single"/>
        </w:rPr>
        <w:t xml:space="preserve">（投标人名称、地址）</w:t>
      </w:r>
      <w:r>
        <w:rPr>
          <w:rFonts w:hint="eastAsia"/>
          <w:b w:val="0"/>
          <w:position w:val="0"/>
          <w:szCs w:val="24"/>
        </w:rPr>
        <w:t xml:space="preserve">提交投标文件。</w:t>
      </w:r>
      <w:r/>
    </w:p>
    <w:p>
      <w:pPr>
        <w:ind w:firstLine="480"/>
        <w:spacing w:line="500" w:lineRule="exact"/>
        <w:rPr>
          <w:b w:val="0"/>
          <w:position w:val="0"/>
          <w:szCs w:val="24"/>
        </w:rPr>
      </w:pPr>
      <w:r>
        <w:rPr>
          <w:b w:val="0"/>
          <w:position w:val="0"/>
          <w:szCs w:val="24"/>
        </w:rPr>
      </w:r>
      <w:r/>
    </w:p>
    <w:p>
      <w:pPr>
        <w:ind w:firstLine="480"/>
        <w:spacing w:line="500" w:lineRule="exact"/>
        <w:rPr>
          <w:b w:val="0"/>
          <w:position w:val="0"/>
          <w:szCs w:val="24"/>
        </w:rPr>
      </w:pPr>
      <w:r>
        <w:rPr>
          <w:rFonts w:hint="eastAsia"/>
          <w:b w:val="0"/>
          <w:position w:val="0"/>
          <w:szCs w:val="24"/>
        </w:rPr>
        <w:t xml:space="preserve">据此函，签字代表宣布同意如下：</w:t>
      </w:r>
      <w:r/>
    </w:p>
    <w:p>
      <w:pPr>
        <w:ind w:left="420"/>
        <w:spacing w:line="500" w:lineRule="exact"/>
        <w:rPr>
          <w:b w:val="0"/>
          <w:position w:val="0"/>
          <w:szCs w:val="24"/>
        </w:rPr>
      </w:pPr>
      <w:r>
        <w:rPr>
          <w:rFonts w:hint="eastAsia"/>
          <w:b w:val="0"/>
          <w:position w:val="0"/>
          <w:szCs w:val="24"/>
        </w:rPr>
        <w:t xml:space="preserve">1、所附投标价格表中规定的应提交和交付的货物及服务的投标总价为</w:t>
      </w:r>
      <w:r>
        <w:rPr>
          <w:rFonts w:hint="eastAsia"/>
          <w:b w:val="0"/>
          <w:i/>
          <w:iCs/>
          <w:position w:val="0"/>
          <w:szCs w:val="24"/>
          <w:u w:val="single"/>
        </w:rPr>
        <w:t xml:space="preserve">（注明币种，并用文字和数字表示的投标总价）</w:t>
      </w:r>
      <w:r>
        <w:rPr>
          <w:rFonts w:hint="eastAsia"/>
          <w:b w:val="0"/>
          <w:position w:val="0"/>
          <w:szCs w:val="24"/>
        </w:rPr>
        <w:t xml:space="preserve">。</w:t>
      </w:r>
      <w:r/>
    </w:p>
    <w:p>
      <w:pPr>
        <w:ind w:left="420"/>
        <w:spacing w:line="500" w:lineRule="exact"/>
        <w:rPr>
          <w:b w:val="0"/>
          <w:position w:val="0"/>
          <w:szCs w:val="24"/>
        </w:rPr>
      </w:pPr>
      <w:r>
        <w:rPr>
          <w:rFonts w:hint="eastAsia"/>
          <w:b w:val="0"/>
          <w:position w:val="0"/>
          <w:szCs w:val="24"/>
        </w:rPr>
        <w:t xml:space="preserve">2、投标人将按招标文件的规定履行合同责任和义务。</w:t>
      </w:r>
      <w:r/>
    </w:p>
    <w:p>
      <w:pPr>
        <w:ind w:left="420"/>
        <w:spacing w:line="500" w:lineRule="exact"/>
        <w:rPr>
          <w:b w:val="0"/>
          <w:position w:val="0"/>
          <w:szCs w:val="24"/>
        </w:rPr>
      </w:pPr>
      <w:r>
        <w:rPr>
          <w:rFonts w:hint="eastAsia"/>
          <w:b w:val="0"/>
          <w:position w:val="0"/>
          <w:szCs w:val="24"/>
        </w:rPr>
        <w:t xml:space="preserve">3、投标人已详细审查全部招标文件，包括有关澄清和修改说明（如果有的话）。我们完全理解并同意放弃对这方面有不明及误解的权力。</w:t>
      </w:r>
      <w:r/>
    </w:p>
    <w:p>
      <w:pPr>
        <w:ind w:left="420"/>
        <w:spacing w:line="500" w:lineRule="exact"/>
        <w:rPr>
          <w:b w:val="0"/>
          <w:position w:val="0"/>
          <w:szCs w:val="24"/>
        </w:rPr>
      </w:pPr>
      <w:r>
        <w:rPr>
          <w:rFonts w:hint="eastAsia"/>
          <w:b w:val="0"/>
          <w:position w:val="0"/>
          <w:szCs w:val="24"/>
        </w:rPr>
        <w:t xml:space="preserve">4、本投标有效期为自开标日起</w:t>
      </w:r>
      <w:r>
        <w:rPr>
          <w:rFonts w:hint="eastAsia"/>
          <w:b w:val="0"/>
          <w:position w:val="0"/>
          <w:szCs w:val="24"/>
          <w:u w:val="single"/>
        </w:rPr>
        <w:t xml:space="preserve">  </w:t>
      </w:r>
      <w:r>
        <w:rPr>
          <w:b w:val="0"/>
          <w:position w:val="0"/>
          <w:szCs w:val="24"/>
          <w:u w:val="single"/>
        </w:rPr>
        <w:t xml:space="preserve">90</w:t>
      </w:r>
      <w:r>
        <w:rPr>
          <w:rFonts w:hint="eastAsia"/>
          <w:b w:val="0"/>
          <w:position w:val="0"/>
          <w:szCs w:val="24"/>
          <w:u w:val="single"/>
        </w:rPr>
        <w:t xml:space="preserve"> </w:t>
      </w:r>
      <w:r>
        <w:rPr>
          <w:rFonts w:hint="eastAsia"/>
          <w:b w:val="0"/>
          <w:position w:val="0"/>
          <w:szCs w:val="24"/>
        </w:rPr>
        <w:t xml:space="preserve">个日历日。在这期间，本投标文件将始终对我方具有约束力。如果中标，本次招标文件和本投标文件（含承诺书）将作为买卖合用的附件。</w:t>
      </w:r>
      <w:r/>
    </w:p>
    <w:p>
      <w:pPr>
        <w:ind w:left="420"/>
        <w:spacing w:line="500" w:lineRule="exact"/>
        <w:rPr>
          <w:b w:val="0"/>
          <w:position w:val="0"/>
          <w:szCs w:val="24"/>
        </w:rPr>
      </w:pPr>
      <w:r>
        <w:rPr>
          <w:rFonts w:hint="eastAsia"/>
          <w:b w:val="0"/>
          <w:position w:val="0"/>
          <w:szCs w:val="24"/>
        </w:rPr>
        <w:t xml:space="preserve">5、我方愿意向采购人提供任何与本次招标有关的其他资料。</w:t>
      </w:r>
      <w:r/>
    </w:p>
    <w:p>
      <w:pPr>
        <w:ind w:left="420"/>
        <w:spacing w:line="500" w:lineRule="exact"/>
        <w:rPr>
          <w:b w:val="0"/>
          <w:position w:val="0"/>
          <w:szCs w:val="24"/>
        </w:rPr>
      </w:pPr>
      <w:r>
        <w:rPr>
          <w:rFonts w:hint="eastAsia"/>
          <w:b w:val="0"/>
          <w:position w:val="0"/>
          <w:szCs w:val="24"/>
        </w:rPr>
        <w:t xml:space="preserve">6、我方愿意履行自己在投标文件中的全部承诺和责任。</w:t>
      </w:r>
      <w:r/>
    </w:p>
    <w:p>
      <w:pPr>
        <w:ind w:left="420"/>
        <w:spacing w:line="500" w:lineRule="exact"/>
        <w:rPr>
          <w:b w:val="0"/>
          <w:position w:val="0"/>
          <w:szCs w:val="24"/>
        </w:rPr>
      </w:pPr>
      <w:r>
        <w:rPr>
          <w:rFonts w:hint="eastAsia"/>
          <w:b w:val="0"/>
          <w:position w:val="0"/>
          <w:szCs w:val="24"/>
        </w:rPr>
        <w:t xml:space="preserve">7、我方愿意遵守招标文件中对投标者的所有规定。</w:t>
      </w:r>
      <w:r/>
    </w:p>
    <w:p>
      <w:pPr>
        <w:ind w:left="420"/>
        <w:spacing w:line="500" w:lineRule="exact"/>
        <w:rPr>
          <w:b w:val="0"/>
          <w:position w:val="0"/>
          <w:szCs w:val="24"/>
        </w:rPr>
      </w:pPr>
      <w:r>
        <w:rPr>
          <w:rFonts w:hint="eastAsia"/>
          <w:b w:val="0"/>
          <w:position w:val="0"/>
          <w:szCs w:val="24"/>
        </w:rPr>
        <w:t xml:space="preserve">8、我方承诺不以任何形式向评标委员会成员和参与评标的有关工作人员探听对投标文件的评审和比较、中标候选人的推荐情况以及与评标有关的其他情况。</w:t>
      </w:r>
      <w:r/>
    </w:p>
    <w:p>
      <w:pPr>
        <w:ind w:left="420"/>
        <w:spacing w:line="500" w:lineRule="exact"/>
        <w:rPr>
          <w:b w:val="0"/>
          <w:position w:val="0"/>
          <w:szCs w:val="24"/>
        </w:rPr>
      </w:pPr>
      <w:r>
        <w:rPr>
          <w:rFonts w:hint="eastAsia"/>
          <w:b w:val="0"/>
          <w:position w:val="0"/>
          <w:szCs w:val="24"/>
        </w:rPr>
        <w:t xml:space="preserve">9、我方完全理解</w:t>
      </w:r>
      <w:r>
        <w:rPr>
          <w:rFonts w:hint="eastAsia" w:ascii="Times New Roman"/>
          <w:b w:val="0"/>
          <w:bCs/>
          <w:position w:val="0"/>
          <w:szCs w:val="24"/>
        </w:rPr>
        <w:t xml:space="preserve">采购代理机构和采购人有保留在授标之前任何时候接受或拒绝任何投标，以及宣布招标程序无效或拒绝所有投标的权力。我方完全理解采购代理机构和采购人无向未中标人解释未中标理由的义务。</w:t>
      </w:r>
      <w:r/>
    </w:p>
    <w:p>
      <w:pPr>
        <w:ind w:left="420"/>
        <w:spacing w:line="500" w:lineRule="exact"/>
        <w:rPr>
          <w:b w:val="0"/>
          <w:position w:val="0"/>
          <w:szCs w:val="24"/>
        </w:rPr>
      </w:pPr>
      <w:r>
        <w:rPr>
          <w:rFonts w:hint="eastAsia"/>
          <w:b w:val="0"/>
          <w:position w:val="0"/>
          <w:szCs w:val="24"/>
        </w:rPr>
        <w:t xml:space="preserve">10、在规定的开标时间后，我方如在投标有效期内撤回投标，将无条件同意贵方没收投标保证金。</w:t>
      </w:r>
      <w:r/>
    </w:p>
    <w:p>
      <w:pPr>
        <w:ind w:left="420"/>
        <w:spacing w:line="500" w:lineRule="exact"/>
        <w:rPr>
          <w:b w:val="0"/>
          <w:position w:val="0"/>
          <w:szCs w:val="24"/>
        </w:rPr>
      </w:pPr>
      <w:r>
        <w:rPr>
          <w:rFonts w:hint="eastAsia"/>
          <w:b w:val="0"/>
          <w:position w:val="0"/>
          <w:szCs w:val="24"/>
        </w:rPr>
        <w:t xml:space="preserve">11、我方承诺，与采购人聘请的为此项目提供咨询服务的公司及任何附属机构均无关联，我方不是采购人的附属机构。</w:t>
      </w:r>
      <w:r/>
    </w:p>
    <w:p>
      <w:pPr>
        <w:ind w:left="420"/>
        <w:spacing w:line="500" w:lineRule="exact"/>
        <w:rPr>
          <w:b w:val="0"/>
          <w:position w:val="0"/>
          <w:szCs w:val="24"/>
        </w:rPr>
      </w:pPr>
      <w:r>
        <w:rPr>
          <w:rFonts w:hint="eastAsia"/>
          <w:b w:val="0"/>
          <w:position w:val="0"/>
          <w:szCs w:val="24"/>
        </w:rPr>
        <w:t xml:space="preserve">12、投标人同意提供按照贵方可能要求的与其投标有关的一切数据或资料，完全理解贵方不一定接受最低价的投标或收到的任何投标。</w:t>
      </w:r>
      <w:r/>
    </w:p>
    <w:p>
      <w:pPr>
        <w:ind w:left="420"/>
        <w:spacing w:line="500" w:lineRule="exact"/>
        <w:rPr>
          <w:b w:val="0"/>
          <w:position w:val="0"/>
          <w:szCs w:val="24"/>
        </w:rPr>
      </w:pPr>
      <w:r>
        <w:rPr>
          <w:rFonts w:hint="eastAsia"/>
          <w:b w:val="0"/>
          <w:position w:val="0"/>
          <w:szCs w:val="24"/>
        </w:rPr>
        <w:t xml:space="preserve">13、其他说明：</w:t>
      </w:r>
      <w:r/>
    </w:p>
    <w:p>
      <w:pPr>
        <w:ind w:left="420"/>
        <w:spacing w:line="500" w:lineRule="exact"/>
        <w:rPr>
          <w:b w:val="0"/>
          <w:position w:val="0"/>
          <w:szCs w:val="24"/>
        </w:rPr>
      </w:pPr>
      <w:r>
        <w:rPr>
          <w:rFonts w:hint="eastAsia"/>
          <w:b w:val="0"/>
          <w:position w:val="0"/>
          <w:szCs w:val="24"/>
        </w:rPr>
        <w:t xml:space="preserve">14、与本投标有关的一切正式往来信函请寄：</w:t>
      </w:r>
      <w:r/>
    </w:p>
    <w:p>
      <w:pPr>
        <w:ind w:left="420"/>
        <w:spacing w:line="440" w:lineRule="exact"/>
        <w:rPr>
          <w:b w:val="0"/>
          <w:position w:val="0"/>
          <w:szCs w:val="24"/>
        </w:rPr>
      </w:pPr>
      <w:r>
        <w:rPr>
          <w:b w:val="0"/>
          <w:position w:val="0"/>
          <w:szCs w:val="24"/>
        </w:rPr>
      </w:r>
      <w:r/>
    </w:p>
    <w:p>
      <w:pPr>
        <w:ind w:left="420"/>
        <w:spacing w:line="440" w:lineRule="exact"/>
        <w:rPr>
          <w:b w:val="0"/>
          <w:position w:val="0"/>
          <w:szCs w:val="24"/>
        </w:rPr>
      </w:pPr>
      <w:r>
        <w:rPr>
          <w:rFonts w:hint="eastAsia"/>
          <w:b w:val="0"/>
          <w:position w:val="0"/>
          <w:szCs w:val="24"/>
        </w:rPr>
        <w:t xml:space="preserve">地址</w:t>
      </w:r>
      <w:r>
        <w:rPr>
          <w:b w:val="0"/>
          <w:position w:val="0"/>
          <w:szCs w:val="24"/>
          <w:u w:val="single"/>
        </w:rPr>
        <w:t xml:space="preserve">                     </w:t>
      </w:r>
      <w:r>
        <w:rPr>
          <w:b w:val="0"/>
          <w:position w:val="0"/>
          <w:szCs w:val="24"/>
        </w:rPr>
        <w:t xml:space="preserve">  </w:t>
      </w:r>
      <w:r>
        <w:rPr>
          <w:rFonts w:hint="eastAsia"/>
          <w:b w:val="0"/>
          <w:position w:val="0"/>
          <w:szCs w:val="24"/>
        </w:rPr>
        <w:t xml:space="preserve">传真</w:t>
      </w:r>
      <w:r>
        <w:rPr>
          <w:b w:val="0"/>
          <w:position w:val="0"/>
          <w:szCs w:val="24"/>
        </w:rPr>
        <w:t xml:space="preserve"> </w:t>
      </w:r>
      <w:r>
        <w:rPr>
          <w:b w:val="0"/>
          <w:position w:val="0"/>
          <w:szCs w:val="24"/>
          <w:u w:val="single"/>
        </w:rPr>
        <w:t xml:space="preserve">                       </w:t>
      </w:r>
      <w:r>
        <w:rPr>
          <w:b w:val="0"/>
          <w:position w:val="0"/>
          <w:szCs w:val="24"/>
        </w:rPr>
        <w:t xml:space="preserve">     </w:t>
      </w:r>
      <w:r/>
    </w:p>
    <w:p>
      <w:pPr>
        <w:ind w:left="420"/>
        <w:spacing w:line="440" w:lineRule="exact"/>
        <w:rPr>
          <w:b w:val="0"/>
          <w:position w:val="0"/>
          <w:szCs w:val="24"/>
        </w:rPr>
      </w:pPr>
      <w:r>
        <w:rPr>
          <w:rFonts w:hint="eastAsia"/>
          <w:b w:val="0"/>
          <w:position w:val="0"/>
          <w:szCs w:val="24"/>
        </w:rPr>
        <w:t xml:space="preserve">电话</w:t>
      </w:r>
      <w:r>
        <w:rPr>
          <w:b w:val="0"/>
          <w:position w:val="0"/>
          <w:szCs w:val="24"/>
          <w:u w:val="single"/>
        </w:rPr>
        <w:t xml:space="preserve">                     </w:t>
      </w:r>
      <w:r>
        <w:rPr>
          <w:b w:val="0"/>
          <w:position w:val="0"/>
          <w:szCs w:val="24"/>
        </w:rPr>
        <w:t xml:space="preserve">  </w:t>
      </w:r>
      <w:r>
        <w:rPr>
          <w:rFonts w:hint="eastAsia"/>
          <w:b w:val="0"/>
          <w:position w:val="0"/>
          <w:szCs w:val="24"/>
        </w:rPr>
        <w:t xml:space="preserve">电子函件</w:t>
      </w:r>
      <w:r>
        <w:rPr>
          <w:b w:val="0"/>
          <w:position w:val="0"/>
          <w:szCs w:val="24"/>
          <w:u w:val="single"/>
        </w:rPr>
        <w:t xml:space="preserve">                    </w:t>
      </w:r>
      <w:r>
        <w:rPr>
          <w:b w:val="0"/>
          <w:position w:val="0"/>
          <w:szCs w:val="24"/>
        </w:rPr>
        <w:t xml:space="preserve">     </w:t>
      </w:r>
      <w:r/>
    </w:p>
    <w:p>
      <w:pPr>
        <w:ind w:left="420"/>
        <w:spacing w:line="440" w:lineRule="exact"/>
        <w:rPr>
          <w:b w:val="0"/>
          <w:position w:val="0"/>
          <w:szCs w:val="24"/>
        </w:rPr>
      </w:pPr>
      <w:r>
        <w:rPr>
          <w:b w:val="0"/>
          <w:position w:val="0"/>
          <w:szCs w:val="24"/>
        </w:rPr>
      </w:r>
      <w:r/>
    </w:p>
    <w:p>
      <w:pPr>
        <w:ind w:left="420"/>
        <w:spacing w:line="440" w:lineRule="exact"/>
        <w:rPr>
          <w:b w:val="0"/>
          <w:position w:val="0"/>
          <w:szCs w:val="24"/>
        </w:rPr>
      </w:pPr>
      <w:r>
        <w:rPr>
          <w:b w:val="0"/>
          <w:position w:val="0"/>
          <w:szCs w:val="24"/>
        </w:rPr>
      </w:r>
      <w:r/>
    </w:p>
    <w:p>
      <w:pPr>
        <w:ind w:left="420"/>
        <w:spacing w:line="440" w:lineRule="exact"/>
        <w:rPr>
          <w:b w:val="0"/>
          <w:position w:val="0"/>
          <w:szCs w:val="24"/>
        </w:rPr>
      </w:pPr>
      <w:r>
        <w:rPr>
          <w:b w:val="0"/>
          <w:position w:val="0"/>
          <w:szCs w:val="24"/>
        </w:rPr>
      </w:r>
      <w:r/>
    </w:p>
    <w:p>
      <w:pPr>
        <w:ind w:left="420"/>
        <w:spacing w:line="440" w:lineRule="exact"/>
        <w:rPr>
          <w:b w:val="0"/>
          <w:position w:val="0"/>
          <w:szCs w:val="24"/>
        </w:rPr>
      </w:pPr>
      <w:r>
        <w:rPr>
          <w:b w:val="0"/>
          <w:position w:val="0"/>
          <w:szCs w:val="24"/>
        </w:rPr>
      </w:r>
      <w:r/>
    </w:p>
    <w:p>
      <w:pPr>
        <w:ind w:left="420"/>
        <w:spacing w:line="440" w:lineRule="exact"/>
        <w:rPr>
          <w:b w:val="0"/>
          <w:position w:val="0"/>
          <w:szCs w:val="24"/>
        </w:rPr>
      </w:pPr>
      <w:r>
        <w:rPr>
          <w:rFonts w:hint="eastAsia"/>
          <w:b w:val="0"/>
          <w:position w:val="0"/>
          <w:szCs w:val="24"/>
        </w:rPr>
        <w:t xml:space="preserve">投标人代表（签字）</w:t>
      </w:r>
      <w:r>
        <w:rPr>
          <w:b w:val="0"/>
          <w:position w:val="0"/>
          <w:szCs w:val="24"/>
          <w:u w:val="single"/>
        </w:rPr>
        <w:t xml:space="preserve">                            </w:t>
      </w:r>
      <w:r/>
    </w:p>
    <w:p>
      <w:pPr>
        <w:ind w:left="420"/>
        <w:spacing w:line="440" w:lineRule="exact"/>
        <w:rPr>
          <w:b w:val="0"/>
          <w:position w:val="0"/>
          <w:szCs w:val="24"/>
        </w:rPr>
      </w:pPr>
      <w:r>
        <w:rPr>
          <w:rFonts w:hint="eastAsia"/>
          <w:b w:val="0"/>
          <w:position w:val="0"/>
          <w:szCs w:val="24"/>
        </w:rPr>
        <w:t xml:space="preserve">投标人名称（盖章）</w:t>
      </w:r>
      <w:r>
        <w:rPr>
          <w:b w:val="0"/>
          <w:position w:val="0"/>
          <w:szCs w:val="24"/>
          <w:u w:val="single"/>
        </w:rPr>
        <w:t xml:space="preserve">                                </w:t>
      </w:r>
      <w:r/>
    </w:p>
    <w:p>
      <w:pPr>
        <w:ind w:left="420"/>
        <w:spacing w:line="440" w:lineRule="exact"/>
        <w:rPr>
          <w:b w:val="0"/>
          <w:position w:val="0"/>
          <w:szCs w:val="24"/>
        </w:rPr>
      </w:pPr>
      <w:r>
        <w:rPr>
          <w:rFonts w:hint="eastAsia"/>
          <w:b w:val="0"/>
          <w:position w:val="0"/>
          <w:szCs w:val="24"/>
        </w:rPr>
        <w:t xml:space="preserve">日期</w:t>
      </w:r>
      <w:r>
        <w:rPr>
          <w:b w:val="0"/>
          <w:position w:val="0"/>
          <w:szCs w:val="24"/>
          <w:u w:val="single"/>
        </w:rPr>
        <w:t xml:space="preserve">                 </w:t>
      </w:r>
      <w:r/>
    </w:p>
    <w:p>
      <w:pPr>
        <w:spacing w:line="500" w:lineRule="exact"/>
        <w:rPr>
          <w:b w:val="0"/>
          <w:position w:val="0"/>
          <w:szCs w:val="24"/>
        </w:rPr>
      </w:pPr>
      <w:r>
        <w:rPr>
          <w:b w:val="0"/>
          <w:position w:val="0"/>
          <w:szCs w:val="24"/>
        </w:rPr>
      </w:r>
      <w:r/>
    </w:p>
    <w:p>
      <w:pPr>
        <w:ind w:right="-5"/>
        <w:spacing w:line="500" w:lineRule="exact"/>
        <w:rPr>
          <w:rFonts w:ascii="Times New Roman"/>
          <w:b w:val="0"/>
          <w:position w:val="0"/>
          <w:szCs w:val="24"/>
        </w:rPr>
      </w:pPr>
      <w:r>
        <w:rPr>
          <w:rFonts w:ascii="Times New Roman"/>
          <w:b w:val="0"/>
          <w:position w:val="0"/>
          <w:szCs w:val="24"/>
        </w:rPr>
        <w:br w:type="page" w:clear="all"/>
      </w:r>
      <w:r>
        <w:rPr>
          <w:rFonts w:hint="eastAsia" w:ascii="Times New Roman"/>
          <w:b w:val="0"/>
          <w:position w:val="0"/>
          <w:szCs w:val="24"/>
        </w:rPr>
        <w:t xml:space="preserve">格式二：</w:t>
      </w:r>
      <w:r>
        <w:rPr>
          <w:rFonts w:hint="eastAsia" w:ascii="Times New Roman"/>
          <w:b w:val="0"/>
          <w:position w:val="0"/>
          <w:szCs w:val="24"/>
        </w:rPr>
        <w:t xml:space="preserve">                    </w:t>
      </w:r>
      <w:r>
        <w:rPr>
          <w:rFonts w:hint="eastAsia" w:ascii="Times New Roman"/>
          <w:position w:val="0"/>
          <w:szCs w:val="24"/>
        </w:rPr>
        <w:t xml:space="preserve">开标一览表</w:t>
      </w:r>
      <w:r/>
    </w:p>
    <w:p>
      <w:pPr>
        <w:spacing w:line="400" w:lineRule="exact"/>
        <w:rPr>
          <w:rFonts w:ascii="Times New Roman"/>
          <w:b w:val="0"/>
          <w:position w:val="0"/>
          <w:szCs w:val="24"/>
        </w:rPr>
      </w:pPr>
      <w:r>
        <w:rPr>
          <w:rFonts w:hint="eastAsia" w:ascii="Times New Roman"/>
          <w:b w:val="0"/>
          <w:position w:val="0"/>
          <w:szCs w:val="24"/>
        </w:rPr>
        <w:t xml:space="preserve">项目名称：</w:t>
      </w:r>
      <w:r/>
    </w:p>
    <w:p>
      <w:pPr>
        <w:spacing w:line="400" w:lineRule="exact"/>
        <w:rPr>
          <w:rFonts w:ascii="Times New Roman"/>
          <w:b w:val="0"/>
          <w:bCs/>
          <w:position w:val="0"/>
          <w:szCs w:val="24"/>
        </w:rPr>
      </w:pPr>
      <w:r>
        <w:rPr>
          <w:rFonts w:hint="eastAsia" w:ascii="Times New Roman"/>
          <w:b w:val="0"/>
          <w:bCs/>
          <w:position w:val="0"/>
          <w:szCs w:val="24"/>
        </w:rPr>
        <w:t xml:space="preserve">项目编号：</w:t>
      </w:r>
      <w:r/>
    </w:p>
    <w:p>
      <w:pPr>
        <w:spacing w:line="400" w:lineRule="exact"/>
        <w:rPr>
          <w:rFonts w:hint="eastAsia" w:hAnsi="宋体"/>
          <w:b w:val="0"/>
          <w:position w:val="0"/>
          <w:szCs w:val="24"/>
        </w:rPr>
      </w:pPr>
      <w:r>
        <w:rPr>
          <w:rFonts w:hint="eastAsia" w:hAnsi="宋体"/>
          <w:b w:val="0"/>
          <w:position w:val="0"/>
          <w:szCs w:val="24"/>
        </w:rPr>
        <w:t xml:space="preserve">采购代理编号：</w:t>
      </w:r>
      <w:r>
        <w:rPr>
          <w:rFonts w:hAnsi="宋体"/>
          <w:b w:val="0"/>
          <w:position w:val="0"/>
          <w:szCs w:val="24"/>
        </w:rPr>
        <w:t xml:space="preserve">                  包号：        </w:t>
      </w:r>
      <w:r/>
    </w:p>
    <w:tbl>
      <w:tblPr>
        <w:tblW w:w="5000" w:type="pct"/>
        <w:tblCellMar>
          <w:left w:w="30" w:type="dxa"/>
          <w:right w:w="30" w:type="dxa"/>
        </w:tblCellMar>
        <w:tblLook w:val="04A0" w:firstRow="1" w:lastRow="0" w:firstColumn="1" w:lastColumn="0" w:noHBand="0" w:noVBand="1"/>
      </w:tblPr>
      <w:tblGrid>
        <w:gridCol w:w="759"/>
        <w:gridCol w:w="2749"/>
        <w:gridCol w:w="3265"/>
        <w:gridCol w:w="1517"/>
      </w:tblGrid>
      <w:tr>
        <w:trPr>
          <w:trHeight w:val="420"/>
        </w:trPr>
        <w:tc>
          <w:tcPr>
            <w:tcBorders>
              <w:top w:val="single" w:color="auto" w:sz="6" w:space="0"/>
              <w:left w:val="single" w:color="auto" w:sz="6" w:space="0"/>
              <w:bottom w:val="single" w:color="auto" w:sz="6" w:space="0"/>
              <w:right w:val="single" w:color="auto" w:sz="6" w:space="0"/>
            </w:tcBorders>
            <w:tcW w:w="458" w:type="pct"/>
            <w:vAlign w:val="center"/>
            <w:textDirection w:val="lrTb"/>
            <w:noWrap w:val="false"/>
          </w:tcPr>
          <w:p>
            <w:pPr>
              <w:jc w:val="center"/>
              <w:rPr>
                <w:rFonts w:hint="eastAsia" w:hAnsi="宋体"/>
                <w:b w:val="0"/>
                <w:position w:val="0"/>
                <w:szCs w:val="24"/>
              </w:rPr>
            </w:pPr>
            <w:r>
              <w:rPr>
                <w:rFonts w:hint="eastAsia" w:hAnsi="宋体"/>
                <w:b w:val="0"/>
                <w:position w:val="0"/>
                <w:szCs w:val="24"/>
              </w:rPr>
              <w:t xml:space="preserve">序号</w:t>
            </w:r>
            <w:r/>
          </w:p>
        </w:tc>
        <w:tc>
          <w:tcPr>
            <w:tcBorders>
              <w:top w:val="single" w:color="auto" w:sz="6" w:space="0"/>
              <w:left w:val="single" w:color="auto" w:sz="6" w:space="0"/>
              <w:bottom w:val="single" w:color="auto" w:sz="6" w:space="0"/>
              <w:right w:val="single" w:color="auto" w:sz="6" w:space="0"/>
            </w:tcBorders>
            <w:tcW w:w="1658" w:type="pct"/>
            <w:vAlign w:val="center"/>
            <w:textDirection w:val="lrTb"/>
            <w:noWrap w:val="false"/>
          </w:tcPr>
          <w:p>
            <w:pPr>
              <w:jc w:val="center"/>
              <w:rPr>
                <w:rFonts w:hint="eastAsia" w:hAnsi="宋体"/>
                <w:b w:val="0"/>
                <w:position w:val="0"/>
                <w:szCs w:val="24"/>
              </w:rPr>
            </w:pPr>
            <w:r>
              <w:rPr>
                <w:rFonts w:hint="eastAsia" w:hAnsi="宋体"/>
                <w:b w:val="0"/>
                <w:position w:val="0"/>
                <w:szCs w:val="24"/>
              </w:rPr>
              <w:t xml:space="preserve">内容</w:t>
            </w:r>
            <w:r/>
          </w:p>
        </w:tc>
        <w:tc>
          <w:tcPr>
            <w:tcBorders>
              <w:top w:val="single" w:color="auto" w:sz="6" w:space="0"/>
              <w:left w:val="single" w:color="auto" w:sz="6" w:space="0"/>
              <w:bottom w:val="single" w:color="auto" w:sz="6" w:space="0"/>
              <w:right w:val="single" w:color="auto" w:sz="6" w:space="0"/>
            </w:tcBorders>
            <w:tcW w:w="1969" w:type="pct"/>
            <w:vAlign w:val="center"/>
            <w:textDirection w:val="lrTb"/>
            <w:noWrap w:val="false"/>
          </w:tcPr>
          <w:p>
            <w:pPr>
              <w:jc w:val="center"/>
              <w:rPr>
                <w:rFonts w:hint="eastAsia" w:hAnsi="宋体"/>
                <w:b w:val="0"/>
                <w:position w:val="0"/>
                <w:szCs w:val="24"/>
              </w:rPr>
            </w:pPr>
            <w:r>
              <w:rPr>
                <w:rFonts w:hint="eastAsia" w:hAnsi="宋体"/>
                <w:b w:val="0"/>
                <w:position w:val="0"/>
                <w:szCs w:val="24"/>
              </w:rPr>
              <w:t xml:space="preserve">价格</w:t>
            </w:r>
            <w:r/>
          </w:p>
        </w:tc>
        <w:tc>
          <w:tcPr>
            <w:tcBorders>
              <w:top w:val="single" w:color="auto" w:sz="6" w:space="0"/>
              <w:left w:val="single" w:color="auto" w:sz="6" w:space="0"/>
              <w:bottom w:val="single" w:color="auto" w:sz="6" w:space="0"/>
              <w:right w:val="single" w:color="auto" w:sz="6" w:space="0"/>
            </w:tcBorders>
            <w:tcW w:w="914" w:type="pct"/>
            <w:vAlign w:val="center"/>
            <w:textDirection w:val="lrTb"/>
            <w:noWrap w:val="false"/>
          </w:tcPr>
          <w:p>
            <w:pPr>
              <w:jc w:val="center"/>
              <w:rPr>
                <w:rFonts w:hint="eastAsia" w:hAnsi="宋体"/>
                <w:b w:val="0"/>
                <w:position w:val="0"/>
                <w:szCs w:val="24"/>
              </w:rPr>
            </w:pPr>
            <w:r>
              <w:rPr>
                <w:rFonts w:hint="eastAsia" w:hAnsi="宋体"/>
                <w:b w:val="0"/>
                <w:position w:val="0"/>
                <w:szCs w:val="24"/>
              </w:rPr>
              <w:t xml:space="preserve">备注</w:t>
            </w:r>
            <w:r/>
          </w:p>
        </w:tc>
      </w:tr>
      <w:tr>
        <w:trPr>
          <w:trHeight w:val="1167"/>
        </w:trPr>
        <w:tc>
          <w:tcPr>
            <w:tcBorders>
              <w:top w:val="single" w:color="auto" w:sz="6" w:space="0"/>
              <w:left w:val="single" w:color="auto" w:sz="6" w:space="0"/>
              <w:bottom w:val="single" w:color="auto" w:sz="6" w:space="0"/>
              <w:right w:val="single" w:color="auto" w:sz="6" w:space="0"/>
            </w:tcBorders>
            <w:tcW w:w="458" w:type="pct"/>
            <w:vAlign w:val="center"/>
            <w:textDirection w:val="lrTb"/>
            <w:noWrap w:val="false"/>
          </w:tcPr>
          <w:p>
            <w:pPr>
              <w:jc w:val="center"/>
              <w:rPr>
                <w:rFonts w:hint="eastAsia" w:hAnsi="宋体"/>
                <w:b w:val="0"/>
                <w:position w:val="0"/>
                <w:szCs w:val="24"/>
              </w:rPr>
            </w:pPr>
            <w:r>
              <w:rPr>
                <w:rFonts w:hint="eastAsia" w:hAnsi="宋体"/>
                <w:b w:val="0"/>
                <w:position w:val="0"/>
                <w:szCs w:val="24"/>
              </w:rPr>
            </w:r>
            <w:r/>
          </w:p>
        </w:tc>
        <w:tc>
          <w:tcPr>
            <w:tcBorders>
              <w:top w:val="single" w:color="auto" w:sz="6" w:space="0"/>
              <w:left w:val="single" w:color="auto" w:sz="6" w:space="0"/>
              <w:bottom w:val="single" w:color="auto" w:sz="6" w:space="0"/>
              <w:right w:val="single" w:color="auto" w:sz="6" w:space="0"/>
            </w:tcBorders>
            <w:tcW w:w="1658" w:type="pct"/>
            <w:vAlign w:val="center"/>
            <w:textDirection w:val="lrTb"/>
            <w:noWrap w:val="false"/>
          </w:tcPr>
          <w:p>
            <w:pPr>
              <w:rPr>
                <w:rFonts w:hint="eastAsia" w:hAnsi="宋体"/>
                <w:b w:val="0"/>
                <w:position w:val="0"/>
                <w:szCs w:val="24"/>
              </w:rPr>
            </w:pPr>
            <w:r>
              <w:rPr>
                <w:rFonts w:hint="eastAsia" w:hAnsi="宋体"/>
                <w:b w:val="0"/>
                <w:position w:val="0"/>
                <w:szCs w:val="24"/>
              </w:rPr>
            </w:r>
            <w:r/>
          </w:p>
        </w:tc>
        <w:tc>
          <w:tcPr>
            <w:tcBorders>
              <w:top w:val="single" w:color="auto" w:sz="6" w:space="0"/>
              <w:left w:val="single" w:color="auto" w:sz="6" w:space="0"/>
              <w:bottom w:val="single" w:color="auto" w:sz="6" w:space="0"/>
              <w:right w:val="single" w:color="auto" w:sz="6" w:space="0"/>
            </w:tcBorders>
            <w:tcW w:w="1969" w:type="pct"/>
            <w:vAlign w:val="center"/>
            <w:textDirection w:val="lrTb"/>
            <w:noWrap w:val="false"/>
          </w:tcPr>
          <w:p>
            <w:pPr>
              <w:jc w:val="center"/>
              <w:rPr>
                <w:rFonts w:hint="eastAsia" w:hAnsi="宋体"/>
                <w:b w:val="0"/>
                <w:position w:val="0"/>
                <w:sz w:val="21"/>
                <w:szCs w:val="24"/>
              </w:rPr>
            </w:pPr>
            <w:r>
              <w:rPr>
                <w:rFonts w:hint="eastAsia" w:hAnsi="宋体"/>
                <w:b w:val="0"/>
                <w:position w:val="0"/>
                <w:szCs w:val="24"/>
              </w:rPr>
              <w:t xml:space="preserve">小写（人民币：万元）</w:t>
            </w:r>
            <w:r/>
          </w:p>
        </w:tc>
        <w:tc>
          <w:tcPr>
            <w:tcBorders>
              <w:top w:val="single" w:color="auto" w:sz="6" w:space="0"/>
              <w:left w:val="single" w:color="auto" w:sz="6" w:space="0"/>
              <w:bottom w:val="single" w:color="auto" w:sz="6" w:space="0"/>
              <w:right w:val="single" w:color="auto" w:sz="6" w:space="0"/>
            </w:tcBorders>
            <w:tcW w:w="914" w:type="pct"/>
            <w:vAlign w:val="center"/>
            <w:textDirection w:val="lrTb"/>
            <w:noWrap w:val="false"/>
          </w:tcPr>
          <w:p>
            <w:pPr>
              <w:jc w:val="center"/>
              <w:rPr>
                <w:rFonts w:hint="eastAsia" w:hAnsi="宋体"/>
                <w:b w:val="0"/>
                <w:position w:val="0"/>
                <w:szCs w:val="24"/>
              </w:rPr>
            </w:pPr>
            <w:r>
              <w:rPr>
                <w:rFonts w:hint="eastAsia" w:hAnsi="宋体"/>
                <w:b w:val="0"/>
                <w:position w:val="0"/>
                <w:szCs w:val="24"/>
              </w:rPr>
            </w:r>
            <w:r/>
          </w:p>
        </w:tc>
      </w:tr>
      <w:tr>
        <w:trPr>
          <w:trHeight w:val="613" w:hRule="exact"/>
        </w:trPr>
        <w:tc>
          <w:tcPr>
            <w:gridSpan w:val="4"/>
            <w:tcBorders>
              <w:top w:val="single" w:color="auto" w:sz="6" w:space="0"/>
              <w:left w:val="single" w:color="auto" w:sz="6" w:space="0"/>
              <w:bottom w:val="single" w:color="auto" w:sz="4" w:space="0"/>
              <w:right w:val="single" w:color="auto" w:sz="6" w:space="0"/>
            </w:tcBorders>
            <w:tcW w:w="5000" w:type="pct"/>
            <w:vAlign w:val="center"/>
            <w:textDirection w:val="lrTb"/>
            <w:noWrap w:val="false"/>
          </w:tcPr>
          <w:p>
            <w:pPr>
              <w:rPr>
                <w:rFonts w:hint="eastAsia" w:hAnsi="宋体"/>
                <w:b w:val="0"/>
                <w:position w:val="0"/>
                <w:szCs w:val="24"/>
              </w:rPr>
            </w:pPr>
            <w:r>
              <w:rPr>
                <w:rFonts w:hint="eastAsia" w:hAnsi="宋体"/>
                <w:b w:val="0"/>
                <w:position w:val="0"/>
                <w:szCs w:val="24"/>
              </w:rPr>
              <w:t xml:space="preserve">投标总价：大写（人民币：元）</w:t>
            </w:r>
            <w:r/>
          </w:p>
        </w:tc>
      </w:tr>
      <w:tr>
        <w:trPr>
          <w:trHeight w:val="702" w:hRule="exact"/>
        </w:trPr>
        <w:tc>
          <w:tcPr>
            <w:gridSpan w:val="4"/>
            <w:tcBorders>
              <w:top w:val="single" w:color="auto" w:sz="4" w:space="0"/>
              <w:left w:val="single" w:color="auto" w:sz="6" w:space="0"/>
              <w:bottom w:val="single" w:color="auto" w:sz="4" w:space="0"/>
              <w:right w:val="single" w:color="auto" w:sz="6" w:space="0"/>
            </w:tcBorders>
            <w:tcW w:w="5000" w:type="pct"/>
            <w:vAlign w:val="center"/>
            <w:textDirection w:val="lrTb"/>
            <w:noWrap w:val="false"/>
          </w:tcPr>
          <w:p>
            <w:pPr>
              <w:rPr>
                <w:rFonts w:hint="eastAsia" w:hAnsi="宋体"/>
                <w:b w:val="0"/>
                <w:position w:val="0"/>
                <w:szCs w:val="24"/>
              </w:rPr>
            </w:pPr>
            <w:r>
              <w:rPr>
                <w:rFonts w:hint="eastAsia" w:hAnsi="宋体"/>
                <w:b w:val="0"/>
                <w:position w:val="0"/>
                <w:szCs w:val="24"/>
              </w:rPr>
              <w:t xml:space="preserve">所投产品制造商</w:t>
            </w:r>
            <w:r>
              <w:rPr>
                <w:rFonts w:hAnsi="宋体"/>
                <w:b w:val="0"/>
                <w:position w:val="0"/>
                <w:szCs w:val="24"/>
              </w:rPr>
              <w:t xml:space="preserve">/服务承接企业是否为小微企业</w:t>
            </w:r>
            <w:r>
              <w:rPr>
                <w:rFonts w:hint="eastAsia" w:hAnsi="宋体"/>
                <w:b w:val="0"/>
                <w:position w:val="0"/>
                <w:szCs w:val="24"/>
              </w:rPr>
              <w:t xml:space="preserve">或</w:t>
            </w:r>
            <w:r>
              <w:rPr>
                <w:rFonts w:hAnsi="宋体"/>
                <w:b w:val="0"/>
                <w:position w:val="0"/>
                <w:szCs w:val="24"/>
              </w:rPr>
              <w:t xml:space="preserve">其他享受</w:t>
            </w:r>
            <w:r>
              <w:rPr>
                <w:rFonts w:hint="eastAsia" w:hAnsi="宋体"/>
                <w:b w:val="0"/>
                <w:position w:val="0"/>
                <w:szCs w:val="24"/>
              </w:rPr>
              <w:t xml:space="preserve">政府</w:t>
            </w:r>
            <w:r>
              <w:rPr>
                <w:rFonts w:hAnsi="宋体"/>
                <w:b w:val="0"/>
                <w:position w:val="0"/>
                <w:szCs w:val="24"/>
              </w:rPr>
              <w:t xml:space="preserve">采购</w:t>
            </w:r>
            <w:r>
              <w:rPr>
                <w:rFonts w:hint="eastAsia" w:hAnsi="宋体"/>
                <w:b w:val="0"/>
                <w:position w:val="0"/>
                <w:szCs w:val="24"/>
              </w:rPr>
              <w:t xml:space="preserve">扶持</w:t>
            </w:r>
            <w:r>
              <w:rPr>
                <w:rFonts w:hAnsi="宋体"/>
                <w:b w:val="0"/>
                <w:position w:val="0"/>
                <w:szCs w:val="24"/>
              </w:rPr>
              <w:t xml:space="preserve">政策</w:t>
            </w:r>
            <w:r>
              <w:rPr>
                <w:rFonts w:hint="eastAsia" w:hAnsi="宋体"/>
                <w:b w:val="0"/>
                <w:position w:val="0"/>
                <w:szCs w:val="24"/>
              </w:rPr>
              <w:t xml:space="preserve">的</w:t>
            </w:r>
            <w:r>
              <w:rPr>
                <w:rFonts w:hAnsi="宋体"/>
                <w:b w:val="0"/>
                <w:position w:val="0"/>
                <w:szCs w:val="24"/>
              </w:rPr>
              <w:t xml:space="preserve">企业</w:t>
            </w:r>
            <w:r>
              <w:rPr>
                <w:rFonts w:hint="eastAsia" w:hAnsi="宋体"/>
                <w:b w:val="0"/>
                <w:position w:val="0"/>
                <w:szCs w:val="24"/>
              </w:rPr>
              <w:t xml:space="preserve">：</w:t>
            </w:r>
            <w:r>
              <w:rPr>
                <w:rFonts w:hAnsi="宋体"/>
                <w:b w:val="0"/>
                <w:position w:val="0"/>
                <w:szCs w:val="24"/>
              </w:rPr>
              <w:t xml:space="preserve">（是/否）</w:t>
            </w:r>
            <w:r/>
          </w:p>
        </w:tc>
      </w:tr>
      <w:tr>
        <w:trPr>
          <w:trHeight w:val="630" w:hRule="exact"/>
        </w:trPr>
        <w:tc>
          <w:tcPr>
            <w:gridSpan w:val="4"/>
            <w:tcBorders>
              <w:top w:val="single" w:color="auto" w:sz="4" w:space="0"/>
              <w:left w:val="single" w:color="auto" w:sz="6" w:space="0"/>
              <w:bottom w:val="single" w:color="auto" w:sz="4" w:space="0"/>
              <w:right w:val="single" w:color="auto" w:sz="6" w:space="0"/>
            </w:tcBorders>
            <w:tcW w:w="5000" w:type="pct"/>
            <w:vAlign w:val="center"/>
            <w:textDirection w:val="lrTb"/>
            <w:noWrap w:val="false"/>
          </w:tcPr>
          <w:p>
            <w:pPr>
              <w:rPr>
                <w:rFonts w:hint="eastAsia" w:hAnsi="宋体"/>
                <w:b w:val="0"/>
                <w:position w:val="0"/>
                <w:szCs w:val="24"/>
              </w:rPr>
            </w:pPr>
            <w:r>
              <w:rPr>
                <w:rFonts w:hint="eastAsia" w:hAnsi="宋体"/>
                <w:b w:val="0"/>
                <w:position w:val="0"/>
                <w:szCs w:val="24"/>
              </w:rPr>
              <w:t xml:space="preserve">交货期：</w:t>
            </w:r>
            <w:r/>
          </w:p>
        </w:tc>
      </w:tr>
      <w:tr>
        <w:trPr>
          <w:trHeight w:val="610" w:hRule="exact"/>
        </w:trPr>
        <w:tc>
          <w:tcPr>
            <w:gridSpan w:val="4"/>
            <w:tcBorders>
              <w:top w:val="single" w:color="auto" w:sz="4" w:space="0"/>
              <w:left w:val="single" w:color="auto" w:sz="6" w:space="0"/>
              <w:bottom w:val="single" w:color="auto" w:sz="6" w:space="0"/>
              <w:right w:val="single" w:color="auto" w:sz="6" w:space="0"/>
            </w:tcBorders>
            <w:tcW w:w="5000" w:type="pct"/>
            <w:vAlign w:val="center"/>
            <w:textDirection w:val="lrTb"/>
            <w:noWrap w:val="false"/>
          </w:tcPr>
          <w:p>
            <w:pPr>
              <w:rPr>
                <w:rFonts w:hint="eastAsia" w:hAnsi="宋体"/>
                <w:b w:val="0"/>
                <w:position w:val="0"/>
                <w:szCs w:val="24"/>
              </w:rPr>
            </w:pPr>
            <w:r>
              <w:rPr>
                <w:rFonts w:hint="eastAsia" w:hAnsi="宋体"/>
                <w:b w:val="0"/>
                <w:position w:val="0"/>
                <w:szCs w:val="24"/>
              </w:rPr>
              <w:t xml:space="preserve">优惠条件：（如果有的话）</w:t>
            </w:r>
            <w:r/>
          </w:p>
        </w:tc>
      </w:tr>
    </w:tbl>
    <w:p>
      <w:pPr>
        <w:ind w:left="598" w:right="-5" w:firstLine="4080"/>
        <w:spacing w:line="500" w:lineRule="exact"/>
        <w:rPr>
          <w:b w:val="0"/>
          <w:position w:val="0"/>
          <w:szCs w:val="24"/>
        </w:rPr>
      </w:pPr>
      <w:r>
        <w:rPr>
          <w:b w:val="0"/>
          <w:position w:val="0"/>
          <w:szCs w:val="24"/>
        </w:rPr>
      </w:r>
      <w:r/>
    </w:p>
    <w:p>
      <w:pPr>
        <w:ind w:right="-5" w:firstLine="4320"/>
        <w:jc w:val="left"/>
        <w:spacing w:line="500" w:lineRule="exact"/>
        <w:rPr>
          <w:b w:val="0"/>
          <w:position w:val="0"/>
          <w:szCs w:val="24"/>
        </w:rPr>
      </w:pPr>
      <w:r>
        <w:rPr>
          <w:rFonts w:hint="eastAsia"/>
          <w:b w:val="0"/>
          <w:position w:val="0"/>
          <w:szCs w:val="24"/>
        </w:rPr>
        <w:t xml:space="preserve">投标人名称（盖章）：</w:t>
      </w:r>
      <w:r>
        <w:rPr>
          <w:rFonts w:hint="eastAsia" w:ascii="Times New Roman" w:eastAsia="黑体"/>
          <w:position w:val="0"/>
          <w:sz w:val="21"/>
          <w:szCs w:val="24"/>
          <w:u w:val="single"/>
        </w:rPr>
        <w:t xml:space="preserve">                 </w:t>
      </w:r>
      <w:r/>
    </w:p>
    <w:p>
      <w:pPr>
        <w:ind w:firstLine="4320"/>
        <w:spacing w:line="500" w:lineRule="exact"/>
        <w:rPr>
          <w:b w:val="0"/>
          <w:position w:val="0"/>
          <w:szCs w:val="24"/>
          <w:u w:val="single"/>
        </w:rPr>
      </w:pPr>
      <w:r>
        <w:rPr>
          <w:rFonts w:hint="eastAsia"/>
          <w:b w:val="0"/>
          <w:position w:val="0"/>
          <w:szCs w:val="24"/>
        </w:rPr>
        <w:t xml:space="preserve">投标人代表（签字）：</w:t>
      </w:r>
      <w:r>
        <w:rPr>
          <w:rFonts w:hint="eastAsia"/>
          <w:b w:val="0"/>
          <w:position w:val="0"/>
          <w:szCs w:val="24"/>
          <w:u w:val="single"/>
        </w:rPr>
        <w:t xml:space="preserve">            </w:t>
      </w:r>
      <w:r>
        <w:rPr>
          <w:b w:val="0"/>
          <w:position w:val="0"/>
          <w:szCs w:val="24"/>
          <w:u w:val="single"/>
        </w:rPr>
        <w:t xml:space="preserve">  </w:t>
      </w:r>
      <w:r>
        <w:rPr>
          <w:rFonts w:hint="eastAsia"/>
          <w:b w:val="0"/>
          <w:position w:val="0"/>
          <w:szCs w:val="24"/>
          <w:u w:val="single"/>
        </w:rPr>
        <w:t xml:space="preserve"> </w:t>
      </w:r>
      <w:r/>
    </w:p>
    <w:p>
      <w:pPr>
        <w:spacing w:line="500" w:lineRule="exact"/>
        <w:rPr>
          <w:b w:val="0"/>
          <w:position w:val="0"/>
          <w:szCs w:val="24"/>
        </w:rPr>
      </w:pPr>
      <w:r>
        <w:rPr>
          <w:rFonts w:hint="eastAsia"/>
          <w:b w:val="0"/>
          <w:position w:val="0"/>
          <w:szCs w:val="24"/>
        </w:rPr>
        <w:t xml:space="preserve">                                               </w:t>
      </w:r>
      <w:r>
        <w:rPr>
          <w:rFonts w:hint="eastAsia"/>
          <w:b w:val="0"/>
          <w:position w:val="0"/>
          <w:szCs w:val="24"/>
        </w:rPr>
        <w:tab/>
        <w:t xml:space="preserve">日期：     </w:t>
      </w:r>
      <w:r/>
    </w:p>
    <w:p>
      <w:pPr>
        <w:ind w:left="840" w:hanging="840"/>
        <w:spacing w:after="120" w:line="300" w:lineRule="auto"/>
        <w:tabs>
          <w:tab w:val="left" w:pos="840" w:leader="none"/>
        </w:tabs>
        <w:rPr>
          <w:b w:val="0"/>
          <w:position w:val="0"/>
          <w:szCs w:val="24"/>
        </w:rPr>
      </w:pPr>
      <w:r>
        <w:rPr>
          <w:b w:val="0"/>
          <w:position w:val="0"/>
          <w:szCs w:val="24"/>
        </w:rPr>
      </w:r>
      <w:r/>
    </w:p>
    <w:p>
      <w:pPr>
        <w:spacing w:after="120" w:line="300" w:lineRule="auto"/>
        <w:rPr>
          <w:b w:val="0"/>
          <w:position w:val="0"/>
          <w:szCs w:val="24"/>
        </w:rPr>
      </w:pPr>
      <w:r>
        <w:rPr>
          <w:rFonts w:hint="eastAsia"/>
          <w:b w:val="0"/>
          <w:position w:val="0"/>
          <w:szCs w:val="24"/>
        </w:rPr>
        <w:t xml:space="preserve">注：此表的投标总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w:t>
      </w:r>
      <w:r/>
    </w:p>
    <w:p>
      <w:pPr>
        <w:spacing w:line="400" w:lineRule="exact"/>
        <w:rPr>
          <w:b w:val="0"/>
          <w:position w:val="0"/>
          <w:szCs w:val="24"/>
        </w:rPr>
      </w:pPr>
      <w:r>
        <w:rPr>
          <w:b w:val="0"/>
          <w:position w:val="0"/>
          <w:szCs w:val="24"/>
        </w:rPr>
        <w:br w:type="page" w:clear="all"/>
      </w:r>
      <w:r>
        <w:rPr>
          <w:rFonts w:hint="eastAsia"/>
          <w:b w:val="0"/>
          <w:position w:val="0"/>
          <w:szCs w:val="24"/>
        </w:rPr>
        <w:t xml:space="preserve">格式三：                   </w:t>
      </w:r>
      <w:r>
        <w:rPr>
          <w:rFonts w:hint="eastAsia"/>
          <w:bCs/>
          <w:position w:val="0"/>
          <w:szCs w:val="24"/>
        </w:rPr>
        <w:t xml:space="preserve"> 分项报价表</w:t>
      </w:r>
      <w:r/>
    </w:p>
    <w:p>
      <w:pPr>
        <w:spacing w:line="400" w:lineRule="exact"/>
        <w:rPr>
          <w:rFonts w:ascii="Times New Roman"/>
          <w:position w:val="0"/>
          <w:szCs w:val="24"/>
        </w:rPr>
      </w:pPr>
      <w:r>
        <w:rPr>
          <w:rFonts w:hint="eastAsia" w:ascii="Times New Roman"/>
          <w:b w:val="0"/>
          <w:position w:val="0"/>
          <w:szCs w:val="24"/>
        </w:rPr>
        <w:t xml:space="preserve">项目名称：</w:t>
      </w:r>
      <w:r/>
    </w:p>
    <w:p>
      <w:pPr>
        <w:spacing w:line="400" w:lineRule="exact"/>
        <w:rPr>
          <w:rFonts w:ascii="Times New Roman"/>
          <w:b w:val="0"/>
          <w:bCs/>
          <w:position w:val="0"/>
          <w:szCs w:val="24"/>
        </w:rPr>
      </w:pPr>
      <w:r>
        <w:rPr>
          <w:rFonts w:hint="eastAsia" w:ascii="Times New Roman"/>
          <w:b w:val="0"/>
          <w:bCs/>
          <w:position w:val="0"/>
          <w:szCs w:val="24"/>
        </w:rPr>
        <w:t xml:space="preserve">项目编号：</w:t>
      </w:r>
      <w:r/>
    </w:p>
    <w:p>
      <w:pPr>
        <w:spacing w:line="400" w:lineRule="exact"/>
        <w:rPr>
          <w:rFonts w:hint="eastAsia" w:hAnsi="宋体"/>
          <w:b w:val="0"/>
          <w:position w:val="0"/>
          <w:szCs w:val="24"/>
        </w:rPr>
      </w:pPr>
      <w:r>
        <w:rPr>
          <w:rFonts w:hint="eastAsia" w:hAnsi="宋体"/>
          <w:b w:val="0"/>
          <w:position w:val="0"/>
          <w:szCs w:val="24"/>
        </w:rPr>
        <w:t xml:space="preserve">采购代理编号：</w:t>
      </w:r>
      <w:r>
        <w:rPr>
          <w:rFonts w:hAnsi="宋体"/>
          <w:b w:val="0"/>
          <w:position w:val="0"/>
          <w:szCs w:val="24"/>
        </w:rPr>
        <w:t xml:space="preserve">                  包号：          </w:t>
      </w:r>
      <w:r>
        <w:rPr>
          <w:rFonts w:hint="eastAsia" w:hAnsi="宋体"/>
          <w:b w:val="0"/>
          <w:bCs/>
          <w:position w:val="0"/>
          <w:szCs w:val="24"/>
        </w:rPr>
        <w:t xml:space="preserve">金额单位：人民币万元</w:t>
      </w:r>
      <w:r/>
    </w:p>
    <w:tbl>
      <w:tblPr>
        <w:tblW w:w="9867" w:type="dxa"/>
        <w:tblInd w:w="-545" w:type="dxa"/>
        <w:tblLayout w:type="fixed"/>
        <w:tblLook w:val="04A0" w:firstRow="1" w:lastRow="0" w:firstColumn="1" w:lastColumn="0" w:noHBand="0" w:noVBand="1"/>
      </w:tblPr>
      <w:tblGrid>
        <w:gridCol w:w="735"/>
        <w:gridCol w:w="1680"/>
        <w:gridCol w:w="1470"/>
        <w:gridCol w:w="728"/>
        <w:gridCol w:w="784"/>
        <w:gridCol w:w="797"/>
        <w:gridCol w:w="785"/>
        <w:gridCol w:w="1631"/>
        <w:gridCol w:w="1257"/>
      </w:tblGrid>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val="0"/>
                <w:position w:val="0"/>
                <w:szCs w:val="24"/>
              </w:rPr>
            </w:pPr>
            <w:r>
              <w:rPr>
                <w:rFonts w:hint="eastAsia"/>
                <w:b w:val="0"/>
                <w:position w:val="0"/>
                <w:szCs w:val="24"/>
              </w:rPr>
              <w:t xml:space="preserve">序号</w:t>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b w:val="0"/>
                <w:position w:val="0"/>
                <w:szCs w:val="24"/>
              </w:rPr>
            </w:pPr>
            <w:r>
              <w:rPr>
                <w:rFonts w:hint="eastAsia" w:ascii="Times New Roman"/>
                <w:b w:val="0"/>
                <w:position w:val="0"/>
                <w:szCs w:val="24"/>
              </w:rPr>
              <w:t xml:space="preserve">货物名称</w:t>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val="0"/>
                <w:position w:val="0"/>
                <w:szCs w:val="24"/>
              </w:rPr>
            </w:pPr>
            <w:r>
              <w:rPr>
                <w:rFonts w:hint="eastAsia"/>
                <w:b w:val="0"/>
                <w:position w:val="0"/>
                <w:szCs w:val="24"/>
              </w:rPr>
              <w:t xml:space="preserve">品牌及型号</w:t>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val="0"/>
                <w:position w:val="0"/>
                <w:szCs w:val="24"/>
              </w:rPr>
            </w:pPr>
            <w:r>
              <w:rPr>
                <w:rFonts w:hint="eastAsia"/>
                <w:b w:val="0"/>
                <w:position w:val="0"/>
                <w:szCs w:val="24"/>
              </w:rPr>
              <w:t xml:space="preserve">单位</w:t>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val="0"/>
                <w:position w:val="0"/>
                <w:szCs w:val="24"/>
              </w:rPr>
            </w:pPr>
            <w:r>
              <w:rPr>
                <w:rFonts w:hint="eastAsia"/>
                <w:b w:val="0"/>
                <w:position w:val="0"/>
                <w:szCs w:val="24"/>
              </w:rPr>
              <w:t xml:space="preserve">数量</w:t>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line="500" w:lineRule="exact"/>
              <w:rPr>
                <w:b w:val="0"/>
                <w:position w:val="0"/>
                <w:szCs w:val="24"/>
              </w:rPr>
            </w:pPr>
            <w:r>
              <w:rPr>
                <w:rFonts w:hint="eastAsia"/>
                <w:b w:val="0"/>
                <w:position w:val="0"/>
                <w:szCs w:val="24"/>
              </w:rPr>
              <w:t xml:space="preserve">单价</w:t>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line="500" w:lineRule="exact"/>
              <w:rPr>
                <w:b w:val="0"/>
                <w:position w:val="0"/>
                <w:szCs w:val="24"/>
              </w:rPr>
            </w:pPr>
            <w:r>
              <w:rPr>
                <w:rFonts w:hint="eastAsia"/>
                <w:b w:val="0"/>
                <w:position w:val="0"/>
                <w:szCs w:val="24"/>
              </w:rPr>
              <w:t xml:space="preserve">总价</w:t>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val="0"/>
                <w:position w:val="0"/>
                <w:szCs w:val="24"/>
              </w:rPr>
            </w:pPr>
            <w:r>
              <w:rPr>
                <w:rFonts w:hint="eastAsia"/>
                <w:b w:val="0"/>
                <w:position w:val="0"/>
                <w:szCs w:val="24"/>
              </w:rPr>
              <w:t xml:space="preserve">制造商/产地</w:t>
            </w:r>
            <w:r/>
          </w:p>
        </w:tc>
        <w:tc>
          <w:tcPr>
            <w:tcBorders>
              <w:top w:val="single" w:color="auto" w:sz="4" w:space="0"/>
              <w:left w:val="single" w:color="auto" w:sz="6" w:space="0"/>
              <w:bottom w:val="single" w:color="auto" w:sz="4" w:space="0"/>
              <w:right w:val="single" w:color="auto" w:sz="4" w:space="0"/>
            </w:tcBorders>
            <w:tcW w:w="1257" w:type="dxa"/>
            <w:textDirection w:val="lrTb"/>
            <w:noWrap w:val="false"/>
          </w:tcPr>
          <w:p>
            <w:pPr>
              <w:ind w:right="-5"/>
              <w:jc w:val="center"/>
              <w:spacing w:line="500" w:lineRule="exact"/>
              <w:rPr>
                <w:b w:val="0"/>
                <w:position w:val="0"/>
                <w:szCs w:val="24"/>
              </w:rPr>
            </w:pPr>
            <w:r>
              <w:rPr>
                <w:rFonts w:hint="eastAsia"/>
                <w:b w:val="0"/>
                <w:position w:val="0"/>
                <w:szCs w:val="24"/>
              </w:rPr>
              <w:t xml:space="preserve">备注</w:t>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rFonts w:ascii="Times New Roman"/>
                <w:b w:val="0"/>
                <w:position w:val="0"/>
                <w:sz w:val="21"/>
                <w:szCs w:val="24"/>
              </w:rPr>
            </w:pPr>
            <w:r>
              <w:rPr>
                <w:rFonts w:ascii="Times New Roman"/>
                <w:b w:val="0"/>
                <w:position w:val="0"/>
                <w:sz w:val="21"/>
                <w:szCs w:val="24"/>
              </w:rPr>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257" w:type="dxa"/>
            <w:textDirection w:val="lrTb"/>
            <w:noWrap w:val="false"/>
          </w:tcPr>
          <w:p>
            <w:pPr>
              <w:ind w:right="-5"/>
              <w:jc w:val="center"/>
              <w:spacing w:line="500" w:lineRule="exact"/>
              <w:rPr>
                <w:b w:val="0"/>
                <w:position w:val="0"/>
                <w:sz w:val="21"/>
                <w:szCs w:val="24"/>
              </w:rPr>
            </w:pPr>
            <w:r>
              <w:rPr>
                <w:b w:val="0"/>
                <w:position w:val="0"/>
                <w:sz w:val="21"/>
                <w:szCs w:val="24"/>
              </w:rPr>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rFonts w:ascii="Times New Roman"/>
                <w:b w:val="0"/>
                <w:position w:val="0"/>
                <w:sz w:val="21"/>
                <w:szCs w:val="24"/>
              </w:rPr>
            </w:pPr>
            <w:r>
              <w:rPr>
                <w:rFonts w:ascii="Times New Roman"/>
                <w:b w:val="0"/>
                <w:position w:val="0"/>
                <w:sz w:val="21"/>
                <w:szCs w:val="24"/>
              </w:rPr>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257" w:type="dxa"/>
            <w:textDirection w:val="lrTb"/>
            <w:noWrap w:val="false"/>
          </w:tcPr>
          <w:p>
            <w:pPr>
              <w:ind w:right="-5"/>
              <w:jc w:val="center"/>
              <w:spacing w:line="500" w:lineRule="exact"/>
              <w:rPr>
                <w:b w:val="0"/>
                <w:position w:val="0"/>
                <w:sz w:val="21"/>
                <w:szCs w:val="24"/>
              </w:rPr>
            </w:pPr>
            <w:r>
              <w:rPr>
                <w:b w:val="0"/>
                <w:position w:val="0"/>
                <w:sz w:val="21"/>
                <w:szCs w:val="24"/>
              </w:rPr>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rFonts w:ascii="Times New Roman"/>
                <w:b w:val="0"/>
                <w:position w:val="0"/>
                <w:sz w:val="21"/>
                <w:szCs w:val="24"/>
              </w:rPr>
            </w:pPr>
            <w:r>
              <w:rPr>
                <w:rFonts w:ascii="Times New Roman"/>
                <w:b w:val="0"/>
                <w:position w:val="0"/>
                <w:sz w:val="21"/>
                <w:szCs w:val="24"/>
              </w:rPr>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257" w:type="dxa"/>
            <w:textDirection w:val="lrTb"/>
            <w:noWrap w:val="false"/>
          </w:tcPr>
          <w:p>
            <w:pPr>
              <w:ind w:right="-5"/>
              <w:jc w:val="center"/>
              <w:spacing w:line="500" w:lineRule="exact"/>
              <w:rPr>
                <w:b w:val="0"/>
                <w:position w:val="0"/>
                <w:sz w:val="21"/>
                <w:szCs w:val="24"/>
              </w:rPr>
            </w:pPr>
            <w:r>
              <w:rPr>
                <w:b w:val="0"/>
                <w:position w:val="0"/>
                <w:sz w:val="21"/>
                <w:szCs w:val="24"/>
              </w:rPr>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rFonts w:ascii="Times New Roman"/>
                <w:b w:val="0"/>
                <w:position w:val="0"/>
                <w:szCs w:val="24"/>
              </w:rPr>
            </w:pPr>
            <w:r>
              <w:rPr>
                <w:rFonts w:hint="eastAsia" w:ascii="Times New Roman"/>
                <w:b w:val="0"/>
                <w:position w:val="0"/>
                <w:szCs w:val="24"/>
              </w:rPr>
              <w:t xml:space="preserve">合计</w:t>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257" w:type="dxa"/>
            <w:textDirection w:val="lrTb"/>
            <w:noWrap w:val="false"/>
          </w:tcPr>
          <w:p>
            <w:pPr>
              <w:ind w:right="-5"/>
              <w:jc w:val="center"/>
              <w:spacing w:line="500" w:lineRule="exact"/>
              <w:rPr>
                <w:b w:val="0"/>
                <w:position w:val="0"/>
                <w:sz w:val="21"/>
                <w:szCs w:val="24"/>
              </w:rPr>
            </w:pPr>
            <w:r>
              <w:rPr>
                <w:b w:val="0"/>
                <w:position w:val="0"/>
                <w:sz w:val="21"/>
                <w:szCs w:val="24"/>
              </w:rPr>
            </w:r>
            <w:r/>
          </w:p>
        </w:tc>
      </w:tr>
      <w:tr>
        <w:trPr>
          <w:cantSplit/>
          <w:trHeight w:val="655"/>
        </w:trPr>
        <w:tc>
          <w:tcPr>
            <w:gridSpan w:val="9"/>
            <w:tcBorders>
              <w:top w:val="single" w:color="auto" w:sz="4" w:space="0"/>
              <w:left w:val="single" w:color="auto" w:sz="4" w:space="0"/>
              <w:bottom w:val="single" w:color="auto" w:sz="4" w:space="0"/>
              <w:right w:val="single" w:color="auto" w:sz="4" w:space="0"/>
            </w:tcBorders>
            <w:tcW w:w="9867" w:type="dxa"/>
            <w:textDirection w:val="lrTb"/>
            <w:noWrap w:val="false"/>
          </w:tcPr>
          <w:p>
            <w:pPr>
              <w:ind w:right="-5"/>
              <w:jc w:val="left"/>
              <w:spacing w:line="500" w:lineRule="exact"/>
              <w:rPr>
                <w:b w:val="0"/>
                <w:position w:val="0"/>
                <w:sz w:val="21"/>
                <w:szCs w:val="24"/>
              </w:rPr>
            </w:pPr>
            <w:r>
              <w:rPr>
                <w:rFonts w:hint="eastAsia" w:hAnsi="宋体"/>
                <w:b w:val="0"/>
                <w:position w:val="0"/>
                <w:sz w:val="21"/>
                <w:szCs w:val="21"/>
              </w:rPr>
              <w:t xml:space="preserve">本采购包中提供的符合本国产品标准的产品成本之和占该采购包提供的全部产品成本之和的比例为</w:t>
            </w:r>
            <w:r>
              <w:rPr>
                <w:rFonts w:hint="eastAsia" w:hAnsi="宋体"/>
                <w:b w:val="0"/>
                <w:position w:val="0"/>
                <w:sz w:val="21"/>
                <w:szCs w:val="21"/>
                <w:u w:val="single"/>
              </w:rPr>
              <w:t xml:space="preserve">      </w:t>
            </w:r>
            <w:r>
              <w:rPr>
                <w:rFonts w:hint="eastAsia" w:hAnsi="宋体"/>
                <w:b w:val="0"/>
                <w:position w:val="0"/>
                <w:sz w:val="21"/>
                <w:szCs w:val="21"/>
              </w:rPr>
              <w:t xml:space="preserve">%。</w:t>
            </w:r>
            <w:r/>
          </w:p>
        </w:tc>
      </w:tr>
    </w:tbl>
    <w:p>
      <w:pPr>
        <w:jc w:val="right"/>
        <w:spacing w:line="400" w:lineRule="exact"/>
        <w:rPr>
          <w:b w:val="0"/>
          <w:position w:val="0"/>
          <w:szCs w:val="24"/>
        </w:rPr>
      </w:pPr>
      <w:r>
        <w:rPr>
          <w:b w:val="0"/>
          <w:position w:val="0"/>
          <w:szCs w:val="24"/>
        </w:rPr>
      </w:r>
      <w:r/>
    </w:p>
    <w:p>
      <w:pPr>
        <w:ind w:left="525" w:right="-5" w:hanging="525"/>
        <w:spacing w:line="500" w:lineRule="exact"/>
        <w:rPr>
          <w:b w:val="0"/>
          <w:position w:val="0"/>
          <w:szCs w:val="24"/>
        </w:rPr>
      </w:pPr>
      <w:r>
        <w:rPr>
          <w:b w:val="0"/>
          <w:position w:val="0"/>
          <w:szCs w:val="24"/>
        </w:rPr>
      </w:r>
      <w:r/>
    </w:p>
    <w:p>
      <w:pPr>
        <w:ind w:firstLine="4080"/>
        <w:spacing w:line="500" w:lineRule="exact"/>
        <w:rPr>
          <w:b w:val="0"/>
          <w:position w:val="0"/>
          <w:szCs w:val="24"/>
          <w:u w:val="single"/>
        </w:rPr>
      </w:pPr>
      <w:r>
        <w:rPr>
          <w:rFonts w:hint="eastAsia"/>
          <w:b w:val="0"/>
          <w:position w:val="0"/>
          <w:szCs w:val="24"/>
        </w:rPr>
        <w:t xml:space="preserve">投标人代表（签字）：</w:t>
      </w:r>
      <w:r/>
    </w:p>
    <w:p>
      <w:pPr>
        <w:spacing w:line="500" w:lineRule="exact"/>
        <w:rPr>
          <w:b w:val="0"/>
          <w:position w:val="0"/>
          <w:szCs w:val="24"/>
        </w:rPr>
      </w:pPr>
      <w:r>
        <w:rPr>
          <w:b w:val="0"/>
          <w:position w:val="0"/>
          <w:szCs w:val="24"/>
        </w:rPr>
        <w:tab/>
      </w:r>
      <w:r>
        <w:rPr>
          <w:rFonts w:hint="eastAsia"/>
          <w:b w:val="0"/>
          <w:position w:val="0"/>
          <w:szCs w:val="24"/>
        </w:rPr>
        <w:t xml:space="preserve">                               日期：     </w:t>
      </w:r>
      <w:r/>
    </w:p>
    <w:p>
      <w:pPr>
        <w:spacing w:line="288" w:lineRule="auto"/>
        <w:tabs>
          <w:tab w:val="left" w:pos="840" w:leader="none"/>
        </w:tabs>
        <w:rPr>
          <w:rFonts w:hint="eastAsia" w:hAnsi="宋体" w:cs="宋体"/>
          <w:b w:val="0"/>
          <w:bCs/>
          <w:position w:val="0"/>
          <w:sz w:val="21"/>
          <w:szCs w:val="21"/>
        </w:rPr>
      </w:pPr>
      <w:r>
        <w:rPr>
          <w:rFonts w:hint="eastAsia" w:hAnsi="宋体" w:cs="宋体"/>
          <w:b w:val="0"/>
          <w:bCs/>
          <w:position w:val="0"/>
          <w:sz w:val="21"/>
          <w:szCs w:val="21"/>
        </w:rPr>
        <w:t xml:space="preserve">注：</w:t>
      </w:r>
      <w:r/>
    </w:p>
    <w:p>
      <w:pPr>
        <w:spacing w:line="288" w:lineRule="auto"/>
        <w:tabs>
          <w:tab w:val="left" w:pos="840" w:leader="none"/>
        </w:tabs>
        <w:rPr>
          <w:rFonts w:hint="eastAsia" w:hAnsi="宋体" w:cs="宋体"/>
          <w:b w:val="0"/>
          <w:bCs/>
          <w:position w:val="0"/>
          <w:sz w:val="21"/>
          <w:szCs w:val="21"/>
        </w:rPr>
      </w:pPr>
      <w:r>
        <w:rPr>
          <w:rFonts w:hint="eastAsia" w:hAnsi="宋体" w:cs="宋体"/>
          <w:b w:val="0"/>
          <w:bCs/>
          <w:position w:val="0"/>
          <w:sz w:val="21"/>
          <w:szCs w:val="21"/>
        </w:rPr>
        <w:t xml:space="preserve">1.“投标总价”应包括所投货物（包含与货物相关的服务）/服务费用、安装调试费、测试验收费、培训费、运行维护费用、税金、国际（如果</w:t>
      </w:r>
      <w:r>
        <w:rPr>
          <w:rFonts w:hAnsi="宋体" w:cs="宋体"/>
          <w:b w:val="0"/>
          <w:bCs/>
          <w:position w:val="0"/>
          <w:sz w:val="21"/>
          <w:szCs w:val="21"/>
        </w:rPr>
        <w:t xml:space="preserve">有</w:t>
      </w:r>
      <w:r>
        <w:rPr>
          <w:rFonts w:hint="eastAsia" w:hAnsi="宋体" w:cs="宋体"/>
          <w:b w:val="0"/>
          <w:bCs/>
          <w:position w:val="0"/>
          <w:sz w:val="21"/>
          <w:szCs w:val="21"/>
        </w:rPr>
        <w:t xml:space="preserve">）国内运输保险、报关清关（如果</w:t>
      </w:r>
      <w:r>
        <w:rPr>
          <w:rFonts w:hAnsi="宋体" w:cs="宋体"/>
          <w:b w:val="0"/>
          <w:bCs/>
          <w:position w:val="0"/>
          <w:sz w:val="21"/>
          <w:szCs w:val="21"/>
        </w:rPr>
        <w:t xml:space="preserve">有</w:t>
      </w:r>
      <w:r>
        <w:rPr>
          <w:rFonts w:hint="eastAsia" w:hAnsi="宋体" w:cs="宋体"/>
          <w:b w:val="0"/>
          <w:bCs/>
          <w:position w:val="0"/>
          <w:sz w:val="21"/>
          <w:szCs w:val="21"/>
        </w:rPr>
        <w:t xml:space="preserve">）、开证（如果</w:t>
      </w:r>
      <w:r>
        <w:rPr>
          <w:rFonts w:hAnsi="宋体" w:cs="宋体"/>
          <w:b w:val="0"/>
          <w:bCs/>
          <w:position w:val="0"/>
          <w:sz w:val="21"/>
          <w:szCs w:val="21"/>
        </w:rPr>
        <w:t xml:space="preserve">有</w:t>
      </w:r>
      <w:r>
        <w:rPr>
          <w:rFonts w:hint="eastAsia" w:hAnsi="宋体" w:cs="宋体"/>
          <w:b w:val="0"/>
          <w:bCs/>
          <w:position w:val="0"/>
          <w:sz w:val="21"/>
          <w:szCs w:val="21"/>
        </w:rPr>
        <w:t xml:space="preserve">）、办理全套免税手续费用（如果</w:t>
      </w:r>
      <w:r>
        <w:rPr>
          <w:rFonts w:hAnsi="宋体" w:cs="宋体"/>
          <w:b w:val="0"/>
          <w:bCs/>
          <w:position w:val="0"/>
          <w:sz w:val="21"/>
          <w:szCs w:val="21"/>
        </w:rPr>
        <w:t xml:space="preserve">有</w:t>
      </w:r>
      <w:r>
        <w:rPr>
          <w:rFonts w:hint="eastAsia" w:hAnsi="宋体" w:cs="宋体"/>
          <w:b w:val="0"/>
          <w:bCs/>
          <w:position w:val="0"/>
          <w:sz w:val="21"/>
          <w:szCs w:val="21"/>
        </w:rPr>
        <w:t xml:space="preserve">）及其他有关的为完成本项目发生的所有费用，招标文件中另有规定的除外。“合计”数额为各“分项总价”之和。</w:t>
      </w:r>
      <w:r/>
    </w:p>
    <w:p>
      <w:pPr>
        <w:spacing w:line="288" w:lineRule="auto"/>
        <w:tabs>
          <w:tab w:val="left" w:pos="840" w:leader="none"/>
        </w:tabs>
        <w:rPr>
          <w:rFonts w:hint="eastAsia" w:hAnsi="宋体" w:cs="宋体"/>
          <w:b w:val="0"/>
          <w:bCs/>
          <w:position w:val="0"/>
          <w:sz w:val="21"/>
          <w:szCs w:val="21"/>
        </w:rPr>
      </w:pPr>
      <w:r>
        <w:rPr>
          <w:rFonts w:hint="eastAsia" w:hAnsi="宋体" w:cs="宋体"/>
          <w:b w:val="0"/>
          <w:bCs/>
          <w:position w:val="0"/>
          <w:sz w:val="21"/>
          <w:szCs w:val="21"/>
        </w:rPr>
        <w:t xml:space="preserve">2.“分项报价表”中“合计”数额应当与“开标一览表”中“投标总价”数额一致。</w:t>
      </w:r>
      <w:r/>
    </w:p>
    <w:p>
      <w:pPr>
        <w:spacing w:line="288" w:lineRule="auto"/>
        <w:tabs>
          <w:tab w:val="left" w:pos="840" w:leader="none"/>
        </w:tabs>
        <w:rPr>
          <w:rFonts w:hint="eastAsia" w:hAnsi="宋体" w:cs="宋体"/>
          <w:b w:val="0"/>
          <w:bCs/>
          <w:position w:val="0"/>
          <w:sz w:val="21"/>
          <w:szCs w:val="21"/>
        </w:rPr>
      </w:pPr>
      <w:r>
        <w:rPr>
          <w:rFonts w:hint="eastAsia" w:hAnsi="宋体" w:cs="宋体"/>
          <w:b w:val="0"/>
          <w:bCs/>
          <w:position w:val="0"/>
          <w:sz w:val="21"/>
          <w:szCs w:val="21"/>
        </w:rPr>
        <w:t xml:space="preserve">3</w:t>
      </w:r>
      <w:r>
        <w:rPr>
          <w:rFonts w:hAnsi="宋体" w:cs="宋体"/>
          <w:b w:val="0"/>
          <w:bCs/>
          <w:position w:val="0"/>
          <w:sz w:val="21"/>
          <w:szCs w:val="21"/>
        </w:rPr>
        <w:t xml:space="preserve">.</w:t>
      </w:r>
      <w:r>
        <w:rPr>
          <w:rFonts w:hint="eastAsia" w:hAnsi="宋体" w:cs="宋体"/>
          <w:b w:val="0"/>
          <w:bCs/>
          <w:position w:val="0"/>
          <w:sz w:val="21"/>
          <w:szCs w:val="21"/>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spacing w:line="288" w:lineRule="auto"/>
        <w:tabs>
          <w:tab w:val="left" w:pos="840" w:leader="none"/>
        </w:tabs>
        <w:rPr>
          <w:rFonts w:hint="eastAsia" w:hAnsi="宋体" w:cs="宋体"/>
          <w:b w:val="0"/>
          <w:bCs/>
          <w:position w:val="0"/>
          <w:sz w:val="21"/>
          <w:szCs w:val="21"/>
        </w:rPr>
      </w:pPr>
      <w:r>
        <w:rPr>
          <w:rFonts w:hint="eastAsia" w:hAnsi="宋体" w:cs="宋体"/>
          <w:b w:val="0"/>
          <w:bCs/>
          <w:position w:val="0"/>
          <w:sz w:val="21"/>
          <w:szCs w:val="21"/>
        </w:rPr>
        <w:t xml:space="preserve">4.投标人需认真填写本报价表，尤其注意规格型号的准确填写。</w:t>
      </w:r>
      <w:r/>
    </w:p>
    <w:p>
      <w:pPr>
        <w:spacing w:after="120" w:line="300" w:lineRule="auto"/>
        <w:tabs>
          <w:tab w:val="left" w:pos="840" w:leader="none"/>
        </w:tabs>
        <w:rPr>
          <w:b w:val="0"/>
          <w:position w:val="0"/>
          <w:szCs w:val="24"/>
        </w:rPr>
      </w:pPr>
      <w:r>
        <w:rPr>
          <w:rFonts w:hint="eastAsia" w:hAnsi="宋体" w:cs="宋体"/>
          <w:b w:val="0"/>
          <w:bCs/>
          <w:position w:val="0"/>
          <w:sz w:val="21"/>
          <w:szCs w:val="21"/>
        </w:rPr>
        <w:t xml:space="preserve">5.涉及小型、微型、节能产品、环境标志等</w:t>
      </w:r>
      <w:r>
        <w:rPr>
          <w:rFonts w:hAnsi="宋体" w:cs="宋体"/>
          <w:b w:val="0"/>
          <w:bCs/>
          <w:position w:val="0"/>
          <w:sz w:val="21"/>
          <w:szCs w:val="21"/>
        </w:rPr>
        <w:t xml:space="preserve">享受</w:t>
      </w:r>
      <w:r>
        <w:rPr>
          <w:rFonts w:hint="eastAsia" w:hAnsi="宋体" w:cs="宋体"/>
          <w:b w:val="0"/>
          <w:bCs/>
          <w:position w:val="0"/>
          <w:sz w:val="21"/>
          <w:szCs w:val="21"/>
        </w:rPr>
        <w:t xml:space="preserve">政府</w:t>
      </w:r>
      <w:r>
        <w:rPr>
          <w:rFonts w:hAnsi="宋体" w:cs="宋体"/>
          <w:b w:val="0"/>
          <w:bCs/>
          <w:position w:val="0"/>
          <w:sz w:val="21"/>
          <w:szCs w:val="21"/>
        </w:rPr>
        <w:t xml:space="preserve">采购</w:t>
      </w:r>
      <w:r>
        <w:rPr>
          <w:rFonts w:hint="eastAsia" w:hAnsi="宋体" w:cs="宋体"/>
          <w:b w:val="0"/>
          <w:bCs/>
          <w:position w:val="0"/>
          <w:sz w:val="21"/>
          <w:szCs w:val="21"/>
        </w:rPr>
        <w:t xml:space="preserve">扶持</w:t>
      </w:r>
      <w:r>
        <w:rPr>
          <w:rFonts w:hAnsi="宋体" w:cs="宋体"/>
          <w:b w:val="0"/>
          <w:bCs/>
          <w:position w:val="0"/>
          <w:sz w:val="21"/>
          <w:szCs w:val="21"/>
        </w:rPr>
        <w:t xml:space="preserve">政策</w:t>
      </w:r>
      <w:r>
        <w:rPr>
          <w:rFonts w:hint="eastAsia" w:hAnsi="宋体" w:cs="宋体"/>
          <w:b w:val="0"/>
          <w:bCs/>
          <w:position w:val="0"/>
          <w:sz w:val="21"/>
          <w:szCs w:val="21"/>
        </w:rPr>
        <w:t xml:space="preserve">的</w:t>
      </w:r>
      <w:r>
        <w:rPr>
          <w:rFonts w:hAnsi="宋体" w:cs="宋体"/>
          <w:b w:val="0"/>
          <w:bCs/>
          <w:position w:val="0"/>
          <w:sz w:val="21"/>
          <w:szCs w:val="21"/>
        </w:rPr>
        <w:t xml:space="preserve">项目，需在</w:t>
      </w:r>
      <w:r>
        <w:rPr>
          <w:rFonts w:hint="eastAsia" w:hAnsi="宋体" w:cs="宋体"/>
          <w:b w:val="0"/>
          <w:bCs/>
          <w:position w:val="0"/>
          <w:sz w:val="21"/>
          <w:szCs w:val="21"/>
        </w:rPr>
        <w:t xml:space="preserve">备注中分别明确</w:t>
      </w:r>
      <w:r>
        <w:rPr>
          <w:rFonts w:hAnsi="宋体" w:cs="宋体"/>
          <w:b w:val="0"/>
          <w:bCs/>
          <w:position w:val="0"/>
          <w:sz w:val="21"/>
          <w:szCs w:val="21"/>
        </w:rPr>
        <w:t xml:space="preserve">注明</w:t>
      </w:r>
      <w:r>
        <w:rPr>
          <w:b w:val="0"/>
          <w:position w:val="0"/>
          <w:szCs w:val="24"/>
        </w:rPr>
        <w:br w:type="page" w:clear="all"/>
      </w:r>
      <w:r/>
    </w:p>
    <w:p>
      <w:pPr>
        <w:spacing w:after="120" w:line="500" w:lineRule="exact"/>
        <w:rPr>
          <w:b w:val="0"/>
          <w:position w:val="0"/>
          <w:szCs w:val="24"/>
        </w:rPr>
      </w:pPr>
      <w:r>
        <w:rPr>
          <w:rFonts w:hint="eastAsia"/>
          <w:b w:val="0"/>
          <w:position w:val="0"/>
          <w:szCs w:val="24"/>
        </w:rPr>
        <w:t xml:space="preserve">格式四：技术参数偏离表</w:t>
      </w:r>
      <w:r/>
    </w:p>
    <w:p>
      <w:pPr>
        <w:ind w:firstLine="480"/>
        <w:spacing w:line="400" w:lineRule="exact"/>
        <w:rPr>
          <w:rFonts w:ascii="Times New Roman"/>
          <w:b w:val="0"/>
          <w:bCs/>
          <w:position w:val="0"/>
          <w:szCs w:val="24"/>
        </w:rPr>
      </w:pPr>
      <w:r>
        <w:rPr>
          <w:rFonts w:hint="eastAsia" w:ascii="Times New Roman"/>
          <w:b w:val="0"/>
          <w:bCs/>
          <w:position w:val="0"/>
          <w:szCs w:val="24"/>
        </w:rPr>
        <w:t xml:space="preserve">项目编号：</w:t>
      </w:r>
      <w:r/>
    </w:p>
    <w:p>
      <w:pPr>
        <w:ind w:left="420"/>
        <w:rPr>
          <w:b w:val="0"/>
          <w:position w:val="0"/>
          <w:szCs w:val="24"/>
        </w:rPr>
      </w:pPr>
      <w:r>
        <w:rPr>
          <w:rFonts w:hint="eastAsia"/>
          <w:b w:val="0"/>
          <w:position w:val="0"/>
          <w:szCs w:val="24"/>
        </w:rPr>
        <w:t xml:space="preserve">采购代理编号：  包号：</w:t>
      </w:r>
      <w:r/>
    </w:p>
    <w:p>
      <w:pPr>
        <w:rPr>
          <w:rFonts w:ascii="Times New Roman"/>
          <w:b w:val="0"/>
          <w:position w:val="0"/>
          <w:sz w:val="21"/>
          <w:szCs w:val="24"/>
        </w:rPr>
      </w:pPr>
      <w:r>
        <w:rPr>
          <w:rFonts w:ascii="Times New Roman"/>
          <w:b w:val="0"/>
          <w:position w:val="0"/>
          <w:sz w:val="21"/>
          <w:szCs w:val="24"/>
        </w:rPr>
      </w:r>
      <w:r/>
    </w:p>
    <w:tbl>
      <w:tblPr>
        <w:tblW w:w="82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99"/>
        <w:gridCol w:w="2287"/>
        <w:gridCol w:w="2142"/>
        <w:gridCol w:w="1429"/>
        <w:gridCol w:w="1560"/>
      </w:tblGrid>
      <w:tr>
        <w:trPr>
          <w:jc w:val="center"/>
          <w:trHeight w:val="939"/>
        </w:trPr>
        <w:tc>
          <w:tcPr>
            <w:tcW w:w="799" w:type="dxa"/>
            <w:vAlign w:val="center"/>
            <w:textDirection w:val="lrTb"/>
            <w:noWrap w:val="false"/>
          </w:tcPr>
          <w:p>
            <w:pPr>
              <w:jc w:val="center"/>
              <w:spacing w:line="420" w:lineRule="exact"/>
              <w:rPr>
                <w:rFonts w:ascii="Times New Roman"/>
                <w:b w:val="0"/>
                <w:position w:val="0"/>
                <w:szCs w:val="24"/>
              </w:rPr>
            </w:pPr>
            <w:r>
              <w:rPr>
                <w:rFonts w:hint="eastAsia" w:ascii="Times New Roman"/>
                <w:b w:val="0"/>
                <w:position w:val="0"/>
                <w:szCs w:val="24"/>
              </w:rPr>
              <w:t xml:space="preserve">序号</w:t>
            </w:r>
            <w:r/>
          </w:p>
        </w:tc>
        <w:tc>
          <w:tcPr>
            <w:tcW w:w="2287" w:type="dxa"/>
            <w:vAlign w:val="center"/>
            <w:textDirection w:val="lrTb"/>
            <w:noWrap w:val="false"/>
          </w:tcPr>
          <w:p>
            <w:pPr>
              <w:jc w:val="center"/>
              <w:spacing w:line="420" w:lineRule="exact"/>
              <w:rPr>
                <w:rFonts w:ascii="Times New Roman"/>
                <w:b w:val="0"/>
                <w:position w:val="0"/>
                <w:szCs w:val="24"/>
              </w:rPr>
            </w:pPr>
            <w:r>
              <w:rPr>
                <w:rFonts w:hint="eastAsia" w:ascii="Times New Roman"/>
                <w:b w:val="0"/>
                <w:position w:val="0"/>
                <w:szCs w:val="24"/>
              </w:rPr>
              <w:t xml:space="preserve">招标文件的技术条款</w:t>
            </w:r>
            <w:r/>
          </w:p>
        </w:tc>
        <w:tc>
          <w:tcPr>
            <w:tcW w:w="2142" w:type="dxa"/>
            <w:vAlign w:val="center"/>
            <w:textDirection w:val="lrTb"/>
            <w:noWrap w:val="false"/>
          </w:tcPr>
          <w:p>
            <w:pPr>
              <w:jc w:val="center"/>
              <w:spacing w:line="420" w:lineRule="exact"/>
              <w:rPr>
                <w:rFonts w:ascii="Times New Roman"/>
                <w:b w:val="0"/>
                <w:position w:val="0"/>
                <w:szCs w:val="24"/>
              </w:rPr>
            </w:pPr>
            <w:r>
              <w:rPr>
                <w:rFonts w:hint="eastAsia" w:ascii="Times New Roman"/>
                <w:b w:val="0"/>
                <w:position w:val="0"/>
                <w:szCs w:val="24"/>
              </w:rPr>
              <w:t xml:space="preserve">投标文件的技术条款</w:t>
            </w:r>
            <w:r/>
          </w:p>
        </w:tc>
        <w:tc>
          <w:tcPr>
            <w:tcW w:w="1429" w:type="dxa"/>
            <w:vAlign w:val="center"/>
            <w:textDirection w:val="lrTb"/>
            <w:noWrap w:val="false"/>
          </w:tcPr>
          <w:p>
            <w:pPr>
              <w:jc w:val="center"/>
              <w:spacing w:line="420" w:lineRule="exact"/>
              <w:rPr>
                <w:rFonts w:ascii="Times New Roman"/>
                <w:b w:val="0"/>
                <w:position w:val="0"/>
                <w:szCs w:val="24"/>
              </w:rPr>
            </w:pPr>
            <w:r>
              <w:rPr>
                <w:rFonts w:hint="eastAsia" w:ascii="Times New Roman"/>
                <w:b w:val="0"/>
                <w:position w:val="0"/>
                <w:szCs w:val="24"/>
              </w:rPr>
              <w:t xml:space="preserve">响应</w:t>
            </w:r>
            <w:r>
              <w:rPr>
                <w:rFonts w:ascii="Times New Roman"/>
                <w:b w:val="0"/>
                <w:position w:val="0"/>
                <w:szCs w:val="24"/>
              </w:rPr>
              <w:t xml:space="preserve">/</w:t>
            </w:r>
            <w:r>
              <w:rPr>
                <w:rFonts w:hint="eastAsia" w:ascii="Times New Roman"/>
                <w:b w:val="0"/>
                <w:position w:val="0"/>
                <w:szCs w:val="24"/>
              </w:rPr>
              <w:t xml:space="preserve">偏离</w:t>
            </w:r>
            <w:r/>
          </w:p>
        </w:tc>
        <w:tc>
          <w:tcPr>
            <w:tcW w:w="1560" w:type="dxa"/>
            <w:vAlign w:val="center"/>
            <w:textDirection w:val="lrTb"/>
            <w:noWrap w:val="false"/>
          </w:tcPr>
          <w:p>
            <w:pPr>
              <w:jc w:val="center"/>
              <w:spacing w:line="420" w:lineRule="exact"/>
              <w:rPr>
                <w:rFonts w:ascii="Times New Roman"/>
                <w:b w:val="0"/>
                <w:position w:val="0"/>
                <w:szCs w:val="24"/>
              </w:rPr>
            </w:pPr>
            <w:r>
              <w:rPr>
                <w:rFonts w:hint="eastAsia" w:ascii="Times New Roman"/>
                <w:b w:val="0"/>
                <w:position w:val="0"/>
                <w:szCs w:val="24"/>
              </w:rPr>
              <w:t xml:space="preserve">说明</w:t>
            </w:r>
            <w:r/>
          </w:p>
        </w:tc>
      </w:tr>
      <w:tr>
        <w:trPr>
          <w:jc w:val="center"/>
          <w:trHeight w:val="842"/>
        </w:trPr>
        <w:tc>
          <w:tcPr>
            <w:tcW w:w="79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287"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142"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560"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Height w:val="842"/>
        </w:trPr>
        <w:tc>
          <w:tcPr>
            <w:tcW w:w="79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287"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142"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560"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Height w:val="842"/>
        </w:trPr>
        <w:tc>
          <w:tcPr>
            <w:tcW w:w="79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287"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142"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560"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Height w:val="842"/>
        </w:trPr>
        <w:tc>
          <w:tcPr>
            <w:tcW w:w="79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287"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142"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560"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Height w:val="842"/>
        </w:trPr>
        <w:tc>
          <w:tcPr>
            <w:tcW w:w="79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287"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142"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560"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Height w:val="842"/>
        </w:trPr>
        <w:tc>
          <w:tcPr>
            <w:tcW w:w="79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287"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142"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560"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Height w:val="858"/>
        </w:trPr>
        <w:tc>
          <w:tcPr>
            <w:tcW w:w="79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287"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142"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560"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bl>
    <w:p>
      <w:pPr>
        <w:ind w:firstLine="1440"/>
        <w:spacing w:line="500" w:lineRule="exact"/>
        <w:rPr>
          <w:b w:val="0"/>
          <w:position w:val="0"/>
          <w:szCs w:val="24"/>
        </w:rPr>
      </w:pPr>
      <w:r>
        <w:rPr>
          <w:b w:val="0"/>
          <w:position w:val="0"/>
          <w:szCs w:val="24"/>
        </w:rPr>
      </w:r>
      <w:r/>
    </w:p>
    <w:p>
      <w:pPr>
        <w:ind w:firstLine="4560"/>
        <w:spacing w:line="500" w:lineRule="exact"/>
        <w:rPr>
          <w:b w:val="0"/>
          <w:position w:val="0"/>
          <w:szCs w:val="24"/>
          <w:u w:val="single"/>
        </w:rPr>
      </w:pPr>
      <w:r>
        <w:rPr>
          <w:rFonts w:hint="eastAsia"/>
          <w:b w:val="0"/>
          <w:position w:val="0"/>
          <w:szCs w:val="24"/>
        </w:rPr>
        <w:t xml:space="preserve">投标人代表（签字）：</w:t>
      </w:r>
      <w:r/>
    </w:p>
    <w:p>
      <w:pPr>
        <w:jc w:val="center"/>
        <w:spacing w:line="500" w:lineRule="exact"/>
        <w:rPr>
          <w:rFonts w:ascii="Times New Roman" w:eastAsia="黑体"/>
          <w:position w:val="0"/>
          <w:sz w:val="21"/>
          <w:szCs w:val="24"/>
        </w:rPr>
      </w:pPr>
      <w:r>
        <w:rPr>
          <w:rFonts w:hint="eastAsia"/>
          <w:b w:val="0"/>
          <w:position w:val="0"/>
          <w:szCs w:val="24"/>
        </w:rPr>
        <w:t xml:space="preserve">                                        日期：</w:t>
      </w:r>
      <w:r/>
    </w:p>
    <w:p>
      <w:pPr>
        <w:ind w:left="420"/>
        <w:rPr>
          <w:rFonts w:ascii="Times New Roman"/>
          <w:b w:val="0"/>
          <w:position w:val="0"/>
          <w:sz w:val="21"/>
          <w:szCs w:val="24"/>
        </w:rPr>
      </w:pPr>
      <w:r>
        <w:rPr>
          <w:rFonts w:ascii="Times New Roman"/>
          <w:b w:val="0"/>
          <w:position w:val="0"/>
          <w:sz w:val="21"/>
          <w:szCs w:val="24"/>
        </w:rPr>
      </w:r>
      <w:r/>
    </w:p>
    <w:p>
      <w:pPr>
        <w:ind w:left="241"/>
        <w:spacing w:line="500" w:lineRule="exact"/>
        <w:rPr>
          <w:rFonts w:ascii="Times New Roman"/>
          <w:b w:val="0"/>
          <w:position w:val="0"/>
          <w:szCs w:val="24"/>
        </w:rPr>
      </w:pPr>
      <w:r>
        <w:rPr>
          <w:rFonts w:hint="eastAsia" w:ascii="Times New Roman"/>
          <w:b w:val="0"/>
          <w:bCs/>
          <w:position w:val="0"/>
          <w:szCs w:val="24"/>
        </w:rPr>
        <w:t xml:space="preserve">注：</w:t>
      </w:r>
      <w:r>
        <w:rPr>
          <w:rFonts w:hAnsi="宋体" w:cs="宋体"/>
          <w:b w:val="0"/>
          <w:bCs/>
          <w:position w:val="0"/>
          <w:szCs w:val="24"/>
        </w:rPr>
        <w:t xml:space="preserve">1.</w:t>
      </w:r>
      <w:r>
        <w:rPr>
          <w:rFonts w:hint="eastAsia" w:ascii="Times New Roman"/>
          <w:b w:val="0"/>
          <w:bCs/>
          <w:position w:val="0"/>
          <w:szCs w:val="24"/>
        </w:rPr>
        <w:t xml:space="preserve">投标人须对照招标文件第四章项目需求中所列技术需求，逐条说明所提供货物和服务已对招标文件的技术规格做出了实质性的响应，并申明与技术规格条文的偏差和例外，特别对有具体参数要求的指标，投标人必须提供所投设备的具体参数值，</w:t>
      </w:r>
      <w:r>
        <w:rPr>
          <w:rFonts w:hint="eastAsia" w:ascii="Times New Roman"/>
          <w:b w:val="0"/>
          <w:position w:val="0"/>
          <w:szCs w:val="24"/>
        </w:rPr>
        <w:t xml:space="preserve">而不应以“全部符合”等字样来响应，否则将承担其投标被否决的风险。</w:t>
      </w:r>
      <w:r/>
    </w:p>
    <w:p>
      <w:pPr>
        <w:ind w:left="241"/>
        <w:spacing w:line="500" w:lineRule="exact"/>
        <w:rPr>
          <w:b w:val="0"/>
          <w:position w:val="0"/>
          <w:szCs w:val="24"/>
        </w:rPr>
      </w:pPr>
      <w:r>
        <w:rPr>
          <w:rFonts w:ascii="Times New Roman"/>
          <w:b w:val="0"/>
          <w:position w:val="0"/>
          <w:szCs w:val="24"/>
        </w:rPr>
        <w:t xml:space="preserve">2.</w:t>
      </w:r>
      <w:r>
        <w:rPr>
          <w:rFonts w:hint="eastAsia"/>
          <w:b w:val="0"/>
          <w:position w:val="0"/>
          <w:szCs w:val="24"/>
        </w:rPr>
        <w:t xml:space="preserve">提供相关证明材料的，需在“说明”中标注证明材料在投标文件中的页码。</w:t>
      </w:r>
      <w:r/>
    </w:p>
    <w:p>
      <w:pPr>
        <w:spacing w:line="500" w:lineRule="exact"/>
        <w:rPr>
          <w:b w:val="0"/>
          <w:position w:val="0"/>
          <w:szCs w:val="24"/>
        </w:rPr>
      </w:pPr>
      <w:r>
        <w:rPr>
          <w:rFonts w:ascii="Times New Roman"/>
          <w:b w:val="0"/>
          <w:position w:val="0"/>
          <w:szCs w:val="24"/>
        </w:rPr>
        <w:br w:type="page" w:clear="all"/>
      </w:r>
      <w:r>
        <w:rPr>
          <w:rFonts w:hint="eastAsia"/>
          <w:b w:val="0"/>
          <w:position w:val="0"/>
          <w:szCs w:val="24"/>
        </w:rPr>
        <w:t xml:space="preserve">格式五：商务条款偏离表   </w:t>
      </w:r>
      <w:r/>
    </w:p>
    <w:p>
      <w:pPr>
        <w:ind w:left="420"/>
        <w:rPr>
          <w:rFonts w:ascii="Times New Roman"/>
          <w:b w:val="0"/>
          <w:position w:val="0"/>
          <w:szCs w:val="24"/>
        </w:rPr>
      </w:pPr>
      <w:r>
        <w:rPr>
          <w:rFonts w:ascii="Times New Roman"/>
          <w:b w:val="0"/>
          <w:position w:val="0"/>
          <w:szCs w:val="24"/>
        </w:rPr>
      </w:r>
      <w:r/>
    </w:p>
    <w:p>
      <w:pPr>
        <w:ind w:firstLine="480"/>
        <w:spacing w:line="400" w:lineRule="exact"/>
        <w:rPr>
          <w:rFonts w:ascii="Times New Roman"/>
          <w:b w:val="0"/>
          <w:bCs/>
          <w:position w:val="0"/>
          <w:szCs w:val="24"/>
        </w:rPr>
      </w:pPr>
      <w:r>
        <w:rPr>
          <w:rFonts w:hint="eastAsia" w:ascii="Times New Roman"/>
          <w:b w:val="0"/>
          <w:bCs/>
          <w:position w:val="0"/>
          <w:szCs w:val="24"/>
        </w:rPr>
        <w:t xml:space="preserve">项目编号：</w:t>
      </w:r>
      <w:r/>
    </w:p>
    <w:p>
      <w:pPr>
        <w:ind w:left="420"/>
        <w:rPr>
          <w:rFonts w:ascii="Times New Roman"/>
          <w:b w:val="0"/>
          <w:position w:val="0"/>
          <w:szCs w:val="24"/>
          <w:u w:val="single"/>
        </w:rPr>
      </w:pPr>
      <w:r>
        <w:rPr>
          <w:rFonts w:hint="eastAsia" w:ascii="Times New Roman"/>
          <w:b w:val="0"/>
          <w:position w:val="0"/>
          <w:szCs w:val="24"/>
        </w:rPr>
        <w:t xml:space="preserve">采购代理编号：包号：</w:t>
      </w:r>
      <w:r/>
    </w:p>
    <w:p>
      <w:pPr>
        <w:ind w:left="420"/>
        <w:rPr>
          <w:rFonts w:ascii="Times New Roman"/>
          <w:b w:val="0"/>
          <w:position w:val="0"/>
          <w:sz w:val="21"/>
          <w:szCs w:val="24"/>
        </w:rPr>
      </w:pPr>
      <w:r>
        <w:rPr>
          <w:rFonts w:ascii="Times New Roman"/>
          <w:b w:val="0"/>
          <w:position w:val="0"/>
          <w:sz w:val="21"/>
          <w:szCs w:val="24"/>
        </w:rPr>
      </w:r>
      <w:r/>
    </w:p>
    <w:tbl>
      <w:tblPr>
        <w:tblW w:w="853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13"/>
        <w:gridCol w:w="2439"/>
        <w:gridCol w:w="2439"/>
        <w:gridCol w:w="1423"/>
        <w:gridCol w:w="1423"/>
      </w:tblGrid>
      <w:tr>
        <w:trPr>
          <w:jc w:val="center"/>
          <w:trHeight w:val="829"/>
        </w:trPr>
        <w:tc>
          <w:tcPr>
            <w:tcW w:w="813" w:type="dxa"/>
            <w:vAlign w:val="center"/>
            <w:textDirection w:val="lrTb"/>
            <w:noWrap w:val="false"/>
          </w:tcPr>
          <w:p>
            <w:pPr>
              <w:jc w:val="center"/>
              <w:spacing w:line="420" w:lineRule="exact"/>
              <w:rPr>
                <w:rFonts w:ascii="Times New Roman"/>
                <w:b w:val="0"/>
                <w:position w:val="0"/>
                <w:szCs w:val="24"/>
              </w:rPr>
            </w:pPr>
            <w:r>
              <w:rPr>
                <w:rFonts w:hint="eastAsia" w:ascii="Times New Roman"/>
                <w:b w:val="0"/>
                <w:position w:val="0"/>
                <w:szCs w:val="24"/>
              </w:rPr>
              <w:t xml:space="preserve">序号</w:t>
            </w:r>
            <w:r/>
          </w:p>
        </w:tc>
        <w:tc>
          <w:tcPr>
            <w:tcW w:w="2439" w:type="dxa"/>
            <w:vAlign w:val="center"/>
            <w:textDirection w:val="lrTb"/>
            <w:noWrap w:val="false"/>
          </w:tcPr>
          <w:p>
            <w:pPr>
              <w:jc w:val="center"/>
              <w:spacing w:line="420" w:lineRule="exact"/>
              <w:rPr>
                <w:rFonts w:ascii="Times New Roman"/>
                <w:b w:val="0"/>
                <w:position w:val="0"/>
                <w:szCs w:val="24"/>
              </w:rPr>
            </w:pPr>
            <w:r>
              <w:rPr>
                <w:rFonts w:hint="eastAsia" w:ascii="Times New Roman"/>
                <w:b w:val="0"/>
                <w:position w:val="0"/>
                <w:szCs w:val="24"/>
              </w:rPr>
              <w:t xml:space="preserve">招标文件的</w:t>
            </w:r>
            <w:r/>
          </w:p>
          <w:p>
            <w:pPr>
              <w:jc w:val="center"/>
              <w:spacing w:line="420" w:lineRule="exact"/>
              <w:rPr>
                <w:rFonts w:ascii="Times New Roman"/>
                <w:b w:val="0"/>
                <w:position w:val="0"/>
                <w:szCs w:val="24"/>
              </w:rPr>
            </w:pPr>
            <w:r>
              <w:rPr>
                <w:rFonts w:hint="eastAsia" w:ascii="Times New Roman"/>
                <w:b w:val="0"/>
                <w:position w:val="0"/>
                <w:szCs w:val="24"/>
              </w:rPr>
              <w:t xml:space="preserve">商务条款</w:t>
            </w:r>
            <w:r/>
          </w:p>
        </w:tc>
        <w:tc>
          <w:tcPr>
            <w:tcW w:w="2439" w:type="dxa"/>
            <w:vAlign w:val="center"/>
            <w:textDirection w:val="lrTb"/>
            <w:noWrap w:val="false"/>
          </w:tcPr>
          <w:p>
            <w:pPr>
              <w:jc w:val="center"/>
              <w:spacing w:line="420" w:lineRule="exact"/>
              <w:rPr>
                <w:rFonts w:ascii="Times New Roman"/>
                <w:b w:val="0"/>
                <w:position w:val="0"/>
                <w:szCs w:val="24"/>
              </w:rPr>
            </w:pPr>
            <w:r>
              <w:rPr>
                <w:rFonts w:hint="eastAsia" w:ascii="Times New Roman"/>
                <w:b w:val="0"/>
                <w:position w:val="0"/>
                <w:szCs w:val="24"/>
              </w:rPr>
              <w:t xml:space="preserve">投标文件的</w:t>
            </w:r>
            <w:r/>
          </w:p>
          <w:p>
            <w:pPr>
              <w:jc w:val="center"/>
              <w:spacing w:line="420" w:lineRule="exact"/>
              <w:rPr>
                <w:rFonts w:ascii="Times New Roman"/>
                <w:b w:val="0"/>
                <w:position w:val="0"/>
                <w:szCs w:val="24"/>
              </w:rPr>
            </w:pPr>
            <w:r>
              <w:rPr>
                <w:rFonts w:hint="eastAsia" w:ascii="Times New Roman"/>
                <w:b w:val="0"/>
                <w:position w:val="0"/>
                <w:szCs w:val="24"/>
              </w:rPr>
              <w:t xml:space="preserve">商务条款</w:t>
            </w:r>
            <w:r/>
          </w:p>
        </w:tc>
        <w:tc>
          <w:tcPr>
            <w:tcW w:w="1423" w:type="dxa"/>
            <w:vAlign w:val="center"/>
            <w:textDirection w:val="lrTb"/>
            <w:noWrap w:val="false"/>
          </w:tcPr>
          <w:p>
            <w:pPr>
              <w:jc w:val="center"/>
              <w:spacing w:line="420" w:lineRule="exact"/>
              <w:rPr>
                <w:rFonts w:ascii="Times New Roman"/>
                <w:b w:val="0"/>
                <w:position w:val="0"/>
                <w:szCs w:val="24"/>
              </w:rPr>
            </w:pPr>
            <w:r>
              <w:rPr>
                <w:rFonts w:hint="eastAsia" w:ascii="Times New Roman"/>
                <w:b w:val="0"/>
                <w:position w:val="0"/>
                <w:szCs w:val="24"/>
              </w:rPr>
              <w:t xml:space="preserve">响应</w:t>
            </w:r>
            <w:r>
              <w:rPr>
                <w:rFonts w:ascii="Times New Roman"/>
                <w:b w:val="0"/>
                <w:position w:val="0"/>
                <w:szCs w:val="24"/>
              </w:rPr>
              <w:t xml:space="preserve">/</w:t>
            </w:r>
            <w:r>
              <w:rPr>
                <w:rFonts w:hint="eastAsia" w:ascii="Times New Roman"/>
                <w:b w:val="0"/>
                <w:position w:val="0"/>
                <w:szCs w:val="24"/>
              </w:rPr>
              <w:t xml:space="preserve">偏离</w:t>
            </w:r>
            <w:r/>
          </w:p>
        </w:tc>
        <w:tc>
          <w:tcPr>
            <w:tcW w:w="1423" w:type="dxa"/>
            <w:vAlign w:val="center"/>
            <w:textDirection w:val="lrTb"/>
            <w:noWrap w:val="false"/>
          </w:tcPr>
          <w:p>
            <w:pPr>
              <w:jc w:val="center"/>
              <w:spacing w:line="420" w:lineRule="exact"/>
              <w:rPr>
                <w:rFonts w:ascii="Times New Roman"/>
                <w:b w:val="0"/>
                <w:position w:val="0"/>
                <w:szCs w:val="24"/>
              </w:rPr>
            </w:pPr>
            <w:r>
              <w:rPr>
                <w:rFonts w:hint="eastAsia" w:ascii="Times New Roman"/>
                <w:b w:val="0"/>
                <w:position w:val="0"/>
                <w:szCs w:val="24"/>
              </w:rPr>
              <w:t xml:space="preserve">说明</w:t>
            </w:r>
            <w:r/>
          </w:p>
        </w:tc>
      </w:tr>
      <w:tr>
        <w:trPr>
          <w:jc w:val="center"/>
          <w:trHeight w:val="784"/>
        </w:trPr>
        <w:tc>
          <w:tcPr>
            <w:tcW w:w="81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Height w:val="784"/>
        </w:trPr>
        <w:tc>
          <w:tcPr>
            <w:tcW w:w="81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Height w:val="784"/>
        </w:trPr>
        <w:tc>
          <w:tcPr>
            <w:tcW w:w="81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Height w:val="784"/>
        </w:trPr>
        <w:tc>
          <w:tcPr>
            <w:tcW w:w="81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Height w:val="784"/>
        </w:trPr>
        <w:tc>
          <w:tcPr>
            <w:tcW w:w="81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Height w:val="784"/>
        </w:trPr>
        <w:tc>
          <w:tcPr>
            <w:tcW w:w="81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Height w:val="784"/>
        </w:trPr>
        <w:tc>
          <w:tcPr>
            <w:tcW w:w="81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Height w:val="784"/>
        </w:trPr>
        <w:tc>
          <w:tcPr>
            <w:tcW w:w="81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Height w:val="784"/>
        </w:trPr>
        <w:tc>
          <w:tcPr>
            <w:tcW w:w="81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Height w:val="799"/>
        </w:trPr>
        <w:tc>
          <w:tcPr>
            <w:tcW w:w="81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bl>
    <w:p>
      <w:pPr>
        <w:ind w:firstLine="4320"/>
        <w:spacing w:line="500" w:lineRule="exact"/>
        <w:rPr>
          <w:b w:val="0"/>
          <w:position w:val="0"/>
          <w:szCs w:val="24"/>
          <w:u w:val="single"/>
        </w:rPr>
      </w:pPr>
      <w:r>
        <w:rPr>
          <w:rFonts w:hint="eastAsia"/>
          <w:b w:val="0"/>
          <w:position w:val="0"/>
          <w:szCs w:val="24"/>
        </w:rPr>
        <w:t xml:space="preserve">投标人代表（签字）：</w:t>
      </w:r>
      <w:r/>
    </w:p>
    <w:p>
      <w:pPr>
        <w:ind w:firstLine="6000"/>
        <w:spacing w:line="500" w:lineRule="exact"/>
        <w:rPr>
          <w:rFonts w:ascii="Times New Roman"/>
          <w:b w:val="0"/>
          <w:position w:val="0"/>
          <w:sz w:val="21"/>
          <w:szCs w:val="24"/>
        </w:rPr>
      </w:pPr>
      <w:r>
        <w:rPr>
          <w:rFonts w:hint="eastAsia"/>
          <w:b w:val="0"/>
          <w:position w:val="0"/>
          <w:szCs w:val="24"/>
        </w:rPr>
        <w:t xml:space="preserve">日期：</w:t>
      </w:r>
      <w:r/>
    </w:p>
    <w:p>
      <w:pPr>
        <w:ind w:left="241"/>
        <w:spacing w:line="500" w:lineRule="exact"/>
        <w:rPr>
          <w:rFonts w:hint="eastAsia" w:hAnsi="宋体" w:cs="宋体"/>
          <w:b w:val="0"/>
          <w:position w:val="0"/>
          <w:szCs w:val="24"/>
        </w:rPr>
      </w:pPr>
      <w:r>
        <w:rPr>
          <w:rFonts w:hint="eastAsia" w:hAnsi="宋体" w:cs="宋体"/>
          <w:b w:val="0"/>
          <w:position w:val="0"/>
          <w:szCs w:val="24"/>
        </w:rPr>
        <w:t xml:space="preserve">注：</w:t>
      </w:r>
      <w:r>
        <w:rPr>
          <w:rFonts w:hAnsi="宋体" w:cs="宋体"/>
          <w:b w:val="0"/>
          <w:position w:val="0"/>
          <w:szCs w:val="24"/>
        </w:rPr>
        <w:t xml:space="preserve">1、</w:t>
      </w:r>
      <w:r>
        <w:rPr>
          <w:rFonts w:hint="eastAsia" w:hAnsi="宋体" w:cs="宋体"/>
          <w:b w:val="0"/>
          <w:bCs/>
          <w:position w:val="0"/>
          <w:szCs w:val="24"/>
        </w:rPr>
        <w:t xml:space="preserve">投标人须对照招标文件第四章项目需求中所列商务需求</w:t>
      </w:r>
      <w:r>
        <w:rPr>
          <w:rFonts w:hint="eastAsia" w:hAnsi="宋体" w:cs="宋体"/>
          <w:b w:val="0"/>
          <w:position w:val="0"/>
          <w:szCs w:val="24"/>
        </w:rPr>
        <w:t xml:space="preserve">逐条作出响应，而不应以“全部符合”等字样来响应。</w:t>
      </w:r>
      <w:r/>
    </w:p>
    <w:p>
      <w:pPr>
        <w:ind w:left="241"/>
        <w:spacing w:line="500" w:lineRule="exact"/>
        <w:rPr>
          <w:rFonts w:hint="eastAsia" w:hAnsi="宋体" w:cs="宋体"/>
          <w:b w:val="0"/>
          <w:position w:val="0"/>
          <w:szCs w:val="24"/>
        </w:rPr>
      </w:pPr>
      <w:r>
        <w:rPr>
          <w:rFonts w:hAnsi="宋体" w:cs="宋体"/>
          <w:b w:val="0"/>
          <w:position w:val="0"/>
          <w:szCs w:val="24"/>
        </w:rPr>
        <w:t xml:space="preserve">2、其他商务偏离也须在上表中逐条列明。</w:t>
      </w:r>
      <w:r/>
    </w:p>
    <w:p>
      <w:pPr>
        <w:ind w:left="241"/>
        <w:spacing w:line="500" w:lineRule="exact"/>
        <w:rPr>
          <w:rFonts w:hint="eastAsia" w:hAnsi="宋体" w:cs="宋体"/>
          <w:b w:val="0"/>
          <w:position w:val="0"/>
          <w:szCs w:val="24"/>
        </w:rPr>
      </w:pPr>
      <w:r>
        <w:rPr>
          <w:rFonts w:hAnsi="宋体" w:cs="宋体"/>
          <w:b w:val="0"/>
          <w:position w:val="0"/>
          <w:szCs w:val="24"/>
        </w:rPr>
        <w:t xml:space="preserve">3、如投标文件不符合上述要求，投标人将承担其投标被拒绝的风险。</w:t>
      </w:r>
      <w:r/>
    </w:p>
    <w:p>
      <w:pPr>
        <w:spacing w:line="500" w:lineRule="exact"/>
        <w:rPr>
          <w:b w:val="0"/>
          <w:position w:val="0"/>
          <w:szCs w:val="24"/>
        </w:rPr>
      </w:pPr>
      <w:r>
        <w:rPr>
          <w:rFonts w:ascii="Times New Roman"/>
          <w:b w:val="0"/>
          <w:position w:val="0"/>
          <w:szCs w:val="24"/>
        </w:rPr>
        <w:br w:type="page" w:clear="all"/>
      </w:r>
      <w:r>
        <w:rPr>
          <w:rFonts w:hint="eastAsia"/>
          <w:b w:val="0"/>
          <w:position w:val="0"/>
          <w:szCs w:val="24"/>
        </w:rPr>
        <w:t xml:space="preserve">格式六：备品备件明细表</w:t>
      </w:r>
      <w:r>
        <w:rPr>
          <w:rFonts w:hint="eastAsia"/>
          <w:position w:val="0"/>
          <w:szCs w:val="24"/>
        </w:rPr>
        <w:t xml:space="preserve">（如果有）</w:t>
      </w:r>
      <w:r/>
    </w:p>
    <w:tbl>
      <w:tblPr>
        <w:tblW w:w="0" w:type="auto"/>
        <w:tblLayout w:type="fixed"/>
        <w:tblLook w:val="04A0" w:firstRow="1" w:lastRow="0" w:firstColumn="1" w:lastColumn="0" w:noHBand="0" w:noVBand="1"/>
      </w:tblPr>
      <w:tblGrid>
        <w:gridCol w:w="468"/>
        <w:gridCol w:w="1635"/>
        <w:gridCol w:w="1890"/>
        <w:gridCol w:w="1155"/>
        <w:gridCol w:w="1155"/>
        <w:gridCol w:w="2205"/>
      </w:tblGrid>
      <w:tr>
        <w:trPr>
          <w:cantSplit/>
          <w:trHeight w:val="604"/>
        </w:trPr>
        <w:tc>
          <w:tcPr>
            <w:tcBorders>
              <w:top w:val="single" w:color="auto" w:sz="4" w:space="0"/>
              <w:left w:val="single" w:color="auto" w:sz="4" w:space="0"/>
              <w:bottom w:val="single" w:color="auto" w:sz="4" w:space="0"/>
              <w:right w:val="single" w:color="auto" w:sz="6" w:space="0"/>
            </w:tcBorders>
            <w:tcW w:w="468" w:type="dxa"/>
            <w:vAlign w:val="center"/>
            <w:textDirection w:val="lrTb"/>
            <w:noWrap w:val="false"/>
          </w:tcPr>
          <w:p>
            <w:pPr>
              <w:ind w:right="-5"/>
              <w:spacing w:line="500" w:lineRule="exact"/>
              <w:rPr>
                <w:b w:val="0"/>
                <w:position w:val="0"/>
                <w:szCs w:val="24"/>
              </w:rPr>
            </w:pPr>
            <w:r>
              <w:rPr>
                <w:rFonts w:hint="eastAsia"/>
                <w:b w:val="0"/>
                <w:position w:val="0"/>
                <w:szCs w:val="24"/>
              </w:rPr>
              <w:t xml:space="preserve">序号</w:t>
            </w:r>
            <w:r/>
          </w:p>
        </w:tc>
        <w:tc>
          <w:tcPr>
            <w:tcBorders>
              <w:top w:val="single" w:color="auto" w:sz="4" w:space="0"/>
              <w:left w:val="single" w:color="auto" w:sz="6" w:space="0"/>
              <w:bottom w:val="single" w:color="auto" w:sz="4" w:space="0"/>
              <w:right w:val="single" w:color="auto" w:sz="6" w:space="0"/>
            </w:tcBorders>
            <w:tcW w:w="1635" w:type="dxa"/>
            <w:vAlign w:val="center"/>
            <w:textDirection w:val="lrTb"/>
            <w:noWrap w:val="false"/>
          </w:tcPr>
          <w:p>
            <w:pPr>
              <w:ind w:right="-5"/>
              <w:jc w:val="center"/>
              <w:spacing w:line="500" w:lineRule="exact"/>
              <w:tabs>
                <w:tab w:val="left" w:pos="972" w:leader="none"/>
              </w:tabs>
              <w:rPr>
                <w:b w:val="0"/>
                <w:position w:val="0"/>
                <w:szCs w:val="24"/>
              </w:rPr>
            </w:pPr>
            <w:r>
              <w:rPr>
                <w:rFonts w:hint="eastAsia"/>
                <w:b w:val="0"/>
                <w:position w:val="0"/>
                <w:szCs w:val="24"/>
              </w:rPr>
              <w:t xml:space="preserve">备品备件</w:t>
            </w:r>
            <w:r/>
          </w:p>
          <w:p>
            <w:pPr>
              <w:ind w:right="-5"/>
              <w:jc w:val="center"/>
              <w:spacing w:line="500" w:lineRule="exact"/>
              <w:tabs>
                <w:tab w:val="left" w:pos="972" w:leader="none"/>
              </w:tabs>
              <w:rPr>
                <w:b w:val="0"/>
                <w:position w:val="0"/>
                <w:szCs w:val="24"/>
              </w:rPr>
            </w:pPr>
            <w:r>
              <w:rPr>
                <w:rFonts w:hint="eastAsia"/>
                <w:b w:val="0"/>
                <w:position w:val="0"/>
                <w:szCs w:val="24"/>
              </w:rPr>
              <w:t xml:space="preserve">名称</w:t>
            </w:r>
            <w:r/>
          </w:p>
        </w:tc>
        <w:tc>
          <w:tcPr>
            <w:tcBorders>
              <w:top w:val="single" w:color="auto" w:sz="4" w:space="0"/>
              <w:left w:val="single" w:color="auto" w:sz="6" w:space="0"/>
              <w:bottom w:val="single" w:color="auto" w:sz="4" w:space="0"/>
              <w:right w:val="single" w:color="auto" w:sz="6" w:space="0"/>
            </w:tcBorders>
            <w:tcW w:w="1890" w:type="dxa"/>
            <w:vAlign w:val="center"/>
            <w:textDirection w:val="lrTb"/>
            <w:noWrap w:val="false"/>
          </w:tcPr>
          <w:p>
            <w:pPr>
              <w:ind w:right="-5"/>
              <w:jc w:val="center"/>
              <w:spacing w:line="500" w:lineRule="exact"/>
              <w:rPr>
                <w:b w:val="0"/>
                <w:position w:val="0"/>
                <w:szCs w:val="24"/>
              </w:rPr>
            </w:pPr>
            <w:r>
              <w:rPr>
                <w:rFonts w:hint="eastAsia"/>
                <w:b w:val="0"/>
                <w:position w:val="0"/>
                <w:szCs w:val="24"/>
              </w:rPr>
              <w:t xml:space="preserve">型号及规格</w:t>
            </w:r>
            <w:r/>
          </w:p>
        </w:tc>
        <w:tc>
          <w:tcPr>
            <w:tcBorders>
              <w:top w:val="single" w:color="auto" w:sz="4" w:space="0"/>
              <w:left w:val="single" w:color="auto" w:sz="6" w:space="0"/>
              <w:bottom w:val="single" w:color="auto" w:sz="4" w:space="0"/>
              <w:right w:val="single" w:color="auto" w:sz="6" w:space="0"/>
            </w:tcBorders>
            <w:tcW w:w="1155" w:type="dxa"/>
            <w:vAlign w:val="center"/>
            <w:textDirection w:val="lrTb"/>
            <w:noWrap w:val="false"/>
          </w:tcPr>
          <w:p>
            <w:pPr>
              <w:ind w:right="-5"/>
              <w:jc w:val="center"/>
              <w:spacing w:line="500" w:lineRule="exact"/>
              <w:rPr>
                <w:b w:val="0"/>
                <w:position w:val="0"/>
                <w:szCs w:val="24"/>
              </w:rPr>
            </w:pPr>
            <w:r>
              <w:rPr>
                <w:rFonts w:hint="eastAsia"/>
                <w:b w:val="0"/>
                <w:position w:val="0"/>
                <w:szCs w:val="24"/>
              </w:rPr>
              <w:t xml:space="preserve">数量</w:t>
            </w:r>
            <w:r/>
          </w:p>
          <w:p>
            <w:pPr>
              <w:ind w:right="-5"/>
              <w:jc w:val="center"/>
              <w:spacing w:line="500" w:lineRule="exact"/>
              <w:rPr>
                <w:b w:val="0"/>
                <w:position w:val="0"/>
                <w:szCs w:val="24"/>
              </w:rPr>
            </w:pPr>
            <w:r>
              <w:rPr>
                <w:rFonts w:hint="eastAsia"/>
                <w:b w:val="0"/>
                <w:position w:val="0"/>
                <w:szCs w:val="24"/>
              </w:rPr>
              <w:t xml:space="preserve">(台)</w:t>
            </w:r>
            <w:r/>
          </w:p>
        </w:tc>
        <w:tc>
          <w:tcPr>
            <w:tcBorders>
              <w:top w:val="single" w:color="auto" w:sz="4" w:space="0"/>
              <w:left w:val="single" w:color="auto" w:sz="6" w:space="0"/>
              <w:bottom w:val="single" w:color="auto" w:sz="4" w:space="0"/>
              <w:right w:val="single" w:color="auto" w:sz="6" w:space="0"/>
            </w:tcBorders>
            <w:tcW w:w="1155" w:type="dxa"/>
            <w:vAlign w:val="center"/>
            <w:textDirection w:val="lrTb"/>
            <w:noWrap w:val="false"/>
          </w:tcPr>
          <w:p>
            <w:pPr>
              <w:ind w:right="-5"/>
              <w:jc w:val="center"/>
              <w:spacing w:line="500" w:lineRule="exact"/>
              <w:rPr>
                <w:b w:val="0"/>
                <w:position w:val="0"/>
                <w:szCs w:val="24"/>
              </w:rPr>
            </w:pPr>
            <w:r>
              <w:rPr>
                <w:rFonts w:hint="eastAsia"/>
                <w:b w:val="0"/>
                <w:position w:val="0"/>
                <w:szCs w:val="24"/>
              </w:rPr>
              <w:t xml:space="preserve">单价</w:t>
            </w:r>
            <w:r/>
          </w:p>
          <w:p>
            <w:pPr>
              <w:ind w:right="-5"/>
              <w:jc w:val="center"/>
              <w:spacing w:line="500" w:lineRule="exact"/>
              <w:rPr>
                <w:b w:val="0"/>
                <w:position w:val="0"/>
                <w:szCs w:val="24"/>
              </w:rPr>
            </w:pPr>
            <w:r>
              <w:rPr>
                <w:b w:val="0"/>
                <w:position w:val="0"/>
                <w:szCs w:val="24"/>
              </w:rPr>
              <w:t xml:space="preserve">(</w:t>
            </w:r>
            <w:r>
              <w:rPr>
                <w:rFonts w:hint="eastAsia"/>
                <w:b w:val="0"/>
                <w:position w:val="0"/>
                <w:szCs w:val="24"/>
              </w:rPr>
              <w:t xml:space="preserve">万元</w:t>
            </w:r>
            <w:r>
              <w:rPr>
                <w:b w:val="0"/>
                <w:position w:val="0"/>
                <w:szCs w:val="24"/>
              </w:rPr>
              <w:t xml:space="preserve">)</w:t>
            </w:r>
            <w:r/>
          </w:p>
        </w:tc>
        <w:tc>
          <w:tcPr>
            <w:tcBorders>
              <w:top w:val="single" w:color="auto" w:sz="4" w:space="0"/>
              <w:left w:val="single" w:color="auto" w:sz="6" w:space="0"/>
              <w:bottom w:val="single" w:color="auto" w:sz="4" w:space="0"/>
              <w:right w:val="single" w:color="auto" w:sz="4" w:space="0"/>
            </w:tcBorders>
            <w:tcW w:w="2205" w:type="dxa"/>
            <w:vAlign w:val="center"/>
            <w:textDirection w:val="lrTb"/>
            <w:noWrap w:val="false"/>
          </w:tcPr>
          <w:p>
            <w:pPr>
              <w:ind w:right="-5"/>
              <w:jc w:val="center"/>
              <w:spacing w:line="500" w:lineRule="exact"/>
              <w:rPr>
                <w:b w:val="0"/>
                <w:position w:val="0"/>
                <w:szCs w:val="24"/>
              </w:rPr>
            </w:pPr>
            <w:r>
              <w:rPr>
                <w:rFonts w:hint="eastAsia"/>
                <w:b w:val="0"/>
                <w:position w:val="0"/>
                <w:szCs w:val="24"/>
              </w:rPr>
              <w:t xml:space="preserve">备注</w:t>
            </w:r>
            <w:r/>
          </w:p>
          <w:p>
            <w:pPr>
              <w:ind w:right="-5"/>
              <w:jc w:val="center"/>
              <w:spacing w:line="500" w:lineRule="exact"/>
              <w:rPr>
                <w:b w:val="0"/>
                <w:position w:val="0"/>
                <w:szCs w:val="24"/>
              </w:rPr>
            </w:pPr>
            <w:r>
              <w:rPr>
                <w:rFonts w:hint="eastAsia"/>
                <w:b w:val="0"/>
                <w:position w:val="0"/>
                <w:szCs w:val="24"/>
              </w:rPr>
              <w:t xml:space="preserve">(如外购请注明产地、制造商)</w:t>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r>
    </w:tbl>
    <w:p>
      <w:pPr>
        <w:ind w:left="525" w:right="-5" w:hanging="525"/>
        <w:spacing w:line="500" w:lineRule="exact"/>
        <w:rPr>
          <w:rFonts w:ascii="仿宋_GB2312" w:eastAsia="仿宋_GB2312"/>
          <w:position w:val="0"/>
          <w:sz w:val="21"/>
          <w:szCs w:val="24"/>
        </w:rPr>
      </w:pPr>
      <w:r>
        <w:rPr>
          <w:rFonts w:ascii="仿宋_GB2312" w:eastAsia="仿宋_GB2312"/>
          <w:position w:val="0"/>
          <w:sz w:val="21"/>
          <w:szCs w:val="24"/>
        </w:rPr>
        <w:tab/>
      </w:r>
      <w:r/>
    </w:p>
    <w:p>
      <w:pPr>
        <w:ind w:right="955"/>
        <w:jc w:val="center"/>
        <w:spacing w:line="500" w:lineRule="exact"/>
        <w:rPr>
          <w:b w:val="0"/>
          <w:position w:val="0"/>
          <w:szCs w:val="24"/>
        </w:rPr>
      </w:pPr>
      <w:r>
        <w:rPr>
          <w:b w:val="0"/>
          <w:position w:val="0"/>
          <w:szCs w:val="24"/>
        </w:rPr>
      </w:r>
      <w:r/>
    </w:p>
    <w:p>
      <w:pPr>
        <w:ind w:right="-5"/>
        <w:spacing w:line="500" w:lineRule="exact"/>
        <w:rPr>
          <w:b w:val="0"/>
          <w:position w:val="0"/>
          <w:szCs w:val="24"/>
        </w:rPr>
      </w:pPr>
      <w:r/>
      <w:bookmarkStart w:id="238" w:name="_Hlk174550037"/>
      <w:r>
        <w:rPr>
          <w:rFonts w:hint="eastAsia"/>
          <w:b w:val="0"/>
          <w:position w:val="0"/>
          <w:szCs w:val="24"/>
        </w:rPr>
        <w:t xml:space="preserve">投标人代表（签字）：</w:t>
      </w:r>
      <w:r>
        <w:rPr>
          <w:rFonts w:hint="eastAsia"/>
          <w:b w:val="0"/>
          <w:position w:val="0"/>
          <w:szCs w:val="24"/>
          <w:u w:val="single"/>
        </w:rPr>
        <w:t xml:space="preserve">           </w:t>
      </w:r>
      <w:r>
        <w:rPr>
          <w:rFonts w:hint="eastAsia"/>
          <w:b w:val="0"/>
          <w:position w:val="0"/>
          <w:szCs w:val="24"/>
        </w:rPr>
        <w:t xml:space="preserve"> </w:t>
      </w:r>
      <w:r/>
    </w:p>
    <w:p>
      <w:pPr>
        <w:ind w:right="-5"/>
        <w:jc w:val="center"/>
        <w:spacing w:line="500" w:lineRule="exact"/>
        <w:rPr>
          <w:b w:val="0"/>
          <w:position w:val="0"/>
          <w:szCs w:val="24"/>
        </w:rPr>
      </w:pPr>
      <w:r>
        <w:rPr>
          <w:rFonts w:hint="eastAsia"/>
          <w:b w:val="0"/>
          <w:position w:val="0"/>
          <w:szCs w:val="24"/>
        </w:rPr>
        <w:t xml:space="preserve">                                         日期：</w:t>
      </w:r>
      <w:bookmarkEnd w:id="238"/>
      <w:r/>
      <w:r/>
    </w:p>
    <w:p>
      <w:pPr>
        <w:ind w:right="-5"/>
        <w:jc w:val="center"/>
        <w:spacing w:line="500" w:lineRule="exact"/>
        <w:rPr>
          <w:b w:val="0"/>
          <w:position w:val="0"/>
          <w:szCs w:val="24"/>
        </w:rPr>
      </w:pPr>
      <w:r>
        <w:rPr>
          <w:b w:val="0"/>
          <w:position w:val="0"/>
          <w:szCs w:val="24"/>
        </w:rPr>
      </w:r>
      <w:r/>
    </w:p>
    <w:p>
      <w:pPr>
        <w:spacing w:line="500" w:lineRule="exact"/>
        <w:rPr>
          <w:rFonts w:ascii="Times New Roman"/>
          <w:position w:val="0"/>
          <w:sz w:val="21"/>
          <w:szCs w:val="24"/>
        </w:rPr>
      </w:pPr>
      <w:r>
        <w:rPr>
          <w:rFonts w:ascii="Times New Roman"/>
          <w:position w:val="0"/>
          <w:sz w:val="21"/>
          <w:szCs w:val="24"/>
        </w:rPr>
      </w:r>
      <w:r/>
    </w:p>
    <w:p>
      <w:pPr>
        <w:spacing w:line="500" w:lineRule="exact"/>
        <w:rPr>
          <w:rFonts w:ascii="Times New Roman"/>
          <w:position w:val="0"/>
          <w:sz w:val="21"/>
          <w:szCs w:val="24"/>
        </w:rPr>
      </w:pPr>
      <w:r>
        <w:rPr>
          <w:rFonts w:ascii="Times New Roman"/>
          <w:position w:val="0"/>
          <w:sz w:val="21"/>
          <w:szCs w:val="24"/>
        </w:rPr>
      </w:r>
      <w:r/>
    </w:p>
    <w:p>
      <w:pPr>
        <w:ind w:right="-5"/>
        <w:spacing w:line="500" w:lineRule="exact"/>
        <w:rPr>
          <w:b w:val="0"/>
          <w:position w:val="0"/>
          <w:szCs w:val="24"/>
        </w:rPr>
      </w:pPr>
      <w:r>
        <w:rPr>
          <w:b w:val="0"/>
          <w:position w:val="0"/>
          <w:szCs w:val="24"/>
        </w:rPr>
      </w:r>
      <w:r/>
    </w:p>
    <w:p>
      <w:pPr>
        <w:spacing w:line="500" w:lineRule="exact"/>
        <w:rPr>
          <w:b w:val="0"/>
          <w:position w:val="0"/>
          <w:szCs w:val="24"/>
        </w:rPr>
      </w:pPr>
      <w:r>
        <w:rPr>
          <w:b w:val="0"/>
          <w:position w:val="0"/>
          <w:szCs w:val="24"/>
        </w:rPr>
        <w:br w:type="page" w:clear="all"/>
      </w:r>
      <w:r>
        <w:rPr>
          <w:rFonts w:hint="eastAsia"/>
          <w:b w:val="0"/>
          <w:position w:val="0"/>
          <w:szCs w:val="24"/>
        </w:rPr>
        <w:t xml:space="preserve">格式七：技术/服务方案及承诺</w:t>
      </w:r>
      <w:r/>
    </w:p>
    <w:p>
      <w:pPr>
        <w:spacing w:line="500" w:lineRule="exact"/>
        <w:rPr>
          <w:b w:val="0"/>
          <w:position w:val="0"/>
          <w:szCs w:val="24"/>
        </w:rPr>
      </w:pPr>
      <w:r>
        <w:rPr>
          <w:b w:val="0"/>
          <w:position w:val="0"/>
          <w:szCs w:val="24"/>
        </w:rPr>
      </w:r>
      <w:r/>
    </w:p>
    <w:p>
      <w:pPr>
        <w:ind w:left="5100" w:firstLine="425"/>
        <w:spacing w:line="500" w:lineRule="exact"/>
        <w:rPr>
          <w:b w:val="0"/>
          <w:position w:val="0"/>
          <w:szCs w:val="24"/>
        </w:rPr>
      </w:pPr>
      <w:r>
        <w:rPr>
          <w:b w:val="0"/>
          <w:position w:val="0"/>
          <w:szCs w:val="24"/>
        </w:rPr>
      </w:r>
      <w:r/>
    </w:p>
    <w:p>
      <w:pPr>
        <w:ind w:left="5100" w:firstLine="425"/>
        <w:spacing w:line="500" w:lineRule="exact"/>
        <w:rPr>
          <w:b w:val="0"/>
          <w:position w:val="0"/>
          <w:szCs w:val="24"/>
        </w:rPr>
      </w:pPr>
      <w:r>
        <w:rPr>
          <w:b w:val="0"/>
          <w:position w:val="0"/>
          <w:szCs w:val="24"/>
        </w:rPr>
      </w:r>
      <w:r/>
    </w:p>
    <w:p>
      <w:pPr>
        <w:ind w:left="5100" w:firstLine="425"/>
        <w:spacing w:line="500" w:lineRule="exact"/>
        <w:rPr>
          <w:b w:val="0"/>
          <w:position w:val="0"/>
          <w:szCs w:val="24"/>
        </w:rPr>
      </w:pPr>
      <w:r>
        <w:rPr>
          <w:b w:val="0"/>
          <w:position w:val="0"/>
          <w:szCs w:val="24"/>
        </w:rPr>
      </w:r>
      <w:r/>
    </w:p>
    <w:p>
      <w:pPr>
        <w:ind w:left="5100" w:firstLine="425"/>
        <w:spacing w:line="500" w:lineRule="exact"/>
        <w:rPr>
          <w:b w:val="0"/>
          <w:position w:val="0"/>
          <w:szCs w:val="24"/>
        </w:rPr>
      </w:pPr>
      <w:r>
        <w:rPr>
          <w:b w:val="0"/>
          <w:position w:val="0"/>
          <w:szCs w:val="24"/>
        </w:rPr>
      </w:r>
      <w:r/>
    </w:p>
    <w:p>
      <w:pPr>
        <w:ind w:left="5100" w:firstLine="425"/>
        <w:spacing w:line="500" w:lineRule="exact"/>
        <w:rPr>
          <w:b w:val="0"/>
          <w:position w:val="0"/>
          <w:szCs w:val="24"/>
        </w:rPr>
      </w:pPr>
      <w:r>
        <w:rPr>
          <w:b w:val="0"/>
          <w:position w:val="0"/>
          <w:szCs w:val="24"/>
        </w:rPr>
      </w:r>
      <w:r/>
    </w:p>
    <w:p>
      <w:pPr>
        <w:ind w:left="5100" w:firstLine="425"/>
        <w:spacing w:line="500" w:lineRule="exact"/>
        <w:rPr>
          <w:b w:val="0"/>
          <w:position w:val="0"/>
          <w:szCs w:val="24"/>
        </w:rPr>
      </w:pPr>
      <w:r>
        <w:rPr>
          <w:b w:val="0"/>
          <w:position w:val="0"/>
          <w:szCs w:val="24"/>
        </w:rPr>
      </w:r>
      <w:r/>
    </w:p>
    <w:p>
      <w:pPr>
        <w:ind w:left="5100" w:firstLine="425"/>
        <w:spacing w:line="500" w:lineRule="exact"/>
        <w:rPr>
          <w:b w:val="0"/>
          <w:position w:val="0"/>
          <w:szCs w:val="24"/>
        </w:rPr>
      </w:pPr>
      <w:r>
        <w:rPr>
          <w:b w:val="0"/>
          <w:position w:val="0"/>
          <w:szCs w:val="24"/>
        </w:rPr>
      </w:r>
      <w:r/>
    </w:p>
    <w:p>
      <w:pPr>
        <w:ind w:left="5100" w:firstLine="425"/>
        <w:spacing w:line="500" w:lineRule="exact"/>
        <w:rPr>
          <w:b w:val="0"/>
          <w:position w:val="0"/>
          <w:szCs w:val="24"/>
        </w:rPr>
      </w:pPr>
      <w:r>
        <w:rPr>
          <w:b w:val="0"/>
          <w:position w:val="0"/>
          <w:szCs w:val="24"/>
        </w:rPr>
      </w:r>
      <w:r/>
    </w:p>
    <w:p>
      <w:pPr>
        <w:ind w:left="5100" w:firstLine="425"/>
        <w:spacing w:line="500" w:lineRule="exact"/>
        <w:rPr>
          <w:b w:val="0"/>
          <w:position w:val="0"/>
          <w:szCs w:val="24"/>
        </w:rPr>
      </w:pPr>
      <w:r>
        <w:rPr>
          <w:b w:val="0"/>
          <w:position w:val="0"/>
          <w:szCs w:val="24"/>
        </w:rPr>
      </w:r>
      <w:r/>
    </w:p>
    <w:p>
      <w:pPr>
        <w:ind w:right="-5"/>
        <w:spacing w:line="500" w:lineRule="exact"/>
        <w:rPr>
          <w:rFonts w:ascii="Times New Roman"/>
          <w:position w:val="0"/>
          <w:sz w:val="21"/>
          <w:szCs w:val="24"/>
        </w:rPr>
      </w:pPr>
      <w:r>
        <w:rPr>
          <w:b w:val="0"/>
          <w:position w:val="0"/>
          <w:szCs w:val="24"/>
        </w:rPr>
        <w:br w:type="page" w:clear="all"/>
      </w:r>
      <w:r/>
    </w:p>
    <w:p>
      <w:pPr>
        <w:spacing w:line="500" w:lineRule="exact"/>
        <w:rPr>
          <w:position w:val="0"/>
          <w:szCs w:val="24"/>
        </w:rPr>
      </w:pPr>
      <w:r>
        <w:rPr>
          <w:rFonts w:hint="eastAsia"/>
          <w:b w:val="0"/>
          <w:position w:val="0"/>
          <w:szCs w:val="24"/>
        </w:rPr>
        <w:t xml:space="preserve">格式八：投标货物的制造、检验、测试、验收标准 </w:t>
      </w:r>
      <w:r>
        <w:rPr>
          <w:rFonts w:hint="eastAsia"/>
          <w:position w:val="0"/>
          <w:szCs w:val="24"/>
        </w:rPr>
        <w:t xml:space="preserve"> （如果有）</w:t>
      </w:r>
      <w:r/>
    </w:p>
    <w:p>
      <w:pPr>
        <w:spacing w:line="500" w:lineRule="exact"/>
        <w:rPr>
          <w:b w:val="0"/>
          <w:position w:val="0"/>
          <w:szCs w:val="24"/>
        </w:rPr>
      </w:pPr>
      <w:r>
        <w:rPr>
          <w:b w:val="0"/>
          <w:position w:val="0"/>
          <w:szCs w:val="24"/>
        </w:rPr>
      </w:r>
      <w:r/>
    </w:p>
    <w:p>
      <w:pPr>
        <w:spacing w:line="500" w:lineRule="exact"/>
        <w:rPr>
          <w:b w:val="0"/>
          <w:position w:val="0"/>
          <w:szCs w:val="24"/>
        </w:rPr>
      </w:pPr>
      <w:r>
        <w:rPr>
          <w:b w:val="0"/>
          <w:position w:val="0"/>
          <w:szCs w:val="24"/>
        </w:rPr>
      </w:r>
      <w:r/>
    </w:p>
    <w:p>
      <w:pPr>
        <w:spacing w:line="500" w:lineRule="exact"/>
        <w:rPr>
          <w:rFonts w:ascii="Times New Roman"/>
          <w:position w:val="0"/>
          <w:sz w:val="21"/>
          <w:szCs w:val="24"/>
        </w:rPr>
      </w:pPr>
      <w:r>
        <w:rPr>
          <w:rFonts w:ascii="Times New Roman"/>
          <w:position w:val="0"/>
          <w:sz w:val="21"/>
          <w:szCs w:val="24"/>
        </w:rPr>
      </w:r>
      <w:r/>
    </w:p>
    <w:p>
      <w:pPr>
        <w:spacing w:line="500" w:lineRule="exact"/>
        <w:rPr>
          <w:rFonts w:ascii="Times New Roman"/>
          <w:position w:val="0"/>
          <w:sz w:val="21"/>
          <w:szCs w:val="24"/>
        </w:rPr>
      </w:pPr>
      <w:r>
        <w:rPr>
          <w:rFonts w:ascii="Times New Roman"/>
          <w:position w:val="0"/>
          <w:sz w:val="21"/>
          <w:szCs w:val="24"/>
        </w:rPr>
      </w:r>
      <w:r/>
    </w:p>
    <w:p>
      <w:pPr>
        <w:spacing w:line="500" w:lineRule="exact"/>
        <w:rPr>
          <w:rFonts w:ascii="Times New Roman"/>
          <w:position w:val="0"/>
          <w:sz w:val="21"/>
          <w:szCs w:val="24"/>
        </w:rPr>
      </w:pPr>
      <w:r>
        <w:rPr>
          <w:rFonts w:ascii="Times New Roman"/>
          <w:position w:val="0"/>
          <w:sz w:val="21"/>
          <w:szCs w:val="24"/>
        </w:rPr>
      </w:r>
      <w:r/>
    </w:p>
    <w:p>
      <w:pPr>
        <w:spacing w:line="500" w:lineRule="exact"/>
        <w:rPr>
          <w:rFonts w:ascii="Times New Roman"/>
          <w:position w:val="0"/>
          <w:sz w:val="21"/>
          <w:szCs w:val="24"/>
        </w:rPr>
      </w:pPr>
      <w:r>
        <w:rPr>
          <w:rFonts w:ascii="Times New Roman"/>
          <w:position w:val="0"/>
          <w:sz w:val="21"/>
          <w:szCs w:val="24"/>
        </w:rPr>
      </w:r>
      <w:r/>
    </w:p>
    <w:p>
      <w:pPr>
        <w:spacing w:line="500" w:lineRule="exact"/>
        <w:rPr>
          <w:rFonts w:ascii="Times New Roman"/>
          <w:position w:val="0"/>
          <w:sz w:val="21"/>
          <w:szCs w:val="24"/>
        </w:rPr>
      </w:pPr>
      <w:r>
        <w:rPr>
          <w:rFonts w:ascii="Times New Roman"/>
          <w:position w:val="0"/>
          <w:sz w:val="21"/>
          <w:szCs w:val="24"/>
        </w:rPr>
      </w:r>
      <w:r/>
    </w:p>
    <w:p>
      <w:pPr>
        <w:spacing w:line="500" w:lineRule="exact"/>
        <w:rPr>
          <w:rFonts w:ascii="Times New Roman"/>
          <w:position w:val="0"/>
          <w:sz w:val="21"/>
          <w:szCs w:val="24"/>
        </w:rPr>
      </w:pPr>
      <w:r>
        <w:rPr>
          <w:rFonts w:ascii="Times New Roman"/>
          <w:position w:val="0"/>
          <w:sz w:val="21"/>
          <w:szCs w:val="24"/>
        </w:rPr>
      </w:r>
      <w:r/>
    </w:p>
    <w:p>
      <w:pPr>
        <w:ind w:right="-5"/>
        <w:spacing w:line="500" w:lineRule="exact"/>
        <w:rPr>
          <w:rFonts w:hint="eastAsia" w:ascii="仿宋_GB2312" w:eastAsia="仿宋_GB2312"/>
          <w:position w:val="0"/>
          <w:sz w:val="21"/>
          <w:szCs w:val="24"/>
        </w:rPr>
      </w:pPr>
      <w:r>
        <w:rPr>
          <w:rFonts w:hint="eastAsia" w:ascii="仿宋_GB2312" w:eastAsia="仿宋_GB2312"/>
          <w:position w:val="0"/>
          <w:sz w:val="21"/>
          <w:szCs w:val="24"/>
        </w:rPr>
      </w:r>
      <w:r/>
    </w:p>
    <w:p>
      <w:pPr>
        <w:ind w:left="5100" w:right="-5" w:firstLine="425"/>
        <w:spacing w:line="500" w:lineRule="exact"/>
        <w:rPr>
          <w:rFonts w:ascii="仿宋_GB2312" w:eastAsia="仿宋_GB2312"/>
          <w:position w:val="0"/>
          <w:sz w:val="21"/>
          <w:szCs w:val="24"/>
        </w:rPr>
      </w:pPr>
      <w:r>
        <w:rPr>
          <w:rFonts w:ascii="仿宋_GB2312" w:eastAsia="仿宋_GB2312"/>
          <w:position w:val="0"/>
          <w:sz w:val="21"/>
          <w:szCs w:val="24"/>
        </w:rPr>
      </w:r>
      <w:r/>
    </w:p>
    <w:p>
      <w:pPr>
        <w:spacing w:line="500" w:lineRule="exact"/>
        <w:rPr>
          <w:rFonts w:ascii="Times New Roman"/>
          <w:position w:val="0"/>
          <w:sz w:val="21"/>
          <w:szCs w:val="24"/>
        </w:rPr>
      </w:pPr>
      <w:r>
        <w:rPr>
          <w:rFonts w:ascii="Times New Roman"/>
          <w:position w:val="0"/>
          <w:sz w:val="21"/>
          <w:szCs w:val="24"/>
        </w:rPr>
        <w:br w:type="page" w:clear="all"/>
      </w:r>
      <w:r/>
    </w:p>
    <w:p>
      <w:pPr>
        <w:spacing w:line="500" w:lineRule="exact"/>
        <w:rPr>
          <w:rFonts w:ascii="Times New Roman"/>
          <w:position w:val="0"/>
          <w:sz w:val="21"/>
          <w:szCs w:val="24"/>
        </w:rPr>
      </w:pPr>
      <w:r>
        <w:rPr>
          <w:rFonts w:hint="eastAsia"/>
          <w:b w:val="0"/>
          <w:position w:val="0"/>
          <w:szCs w:val="24"/>
        </w:rPr>
        <w:t xml:space="preserve">格式九：</w:t>
      </w:r>
      <w:r>
        <w:rPr>
          <w:rFonts w:hint="eastAsia"/>
          <w:b w:val="0"/>
          <w:bCs/>
          <w:position w:val="0"/>
          <w:szCs w:val="24"/>
        </w:rPr>
        <w:t xml:space="preserve">业绩表</w:t>
      </w:r>
      <w:r/>
    </w:p>
    <w:p>
      <w:pPr>
        <w:spacing w:line="360" w:lineRule="auto"/>
        <w:rPr>
          <w:b w:val="0"/>
          <w:position w:val="0"/>
        </w:rPr>
      </w:pPr>
      <w:r>
        <w:rPr>
          <w:b w:val="0"/>
          <w:position w:val="0"/>
        </w:rPr>
      </w:r>
      <w:r/>
    </w:p>
    <w:p>
      <w:pPr>
        <w:jc w:val="center"/>
        <w:spacing w:line="360" w:lineRule="auto"/>
        <w:rPr>
          <w:b w:val="0"/>
          <w:position w:val="0"/>
          <w:sz w:val="28"/>
          <w:szCs w:val="24"/>
        </w:rPr>
      </w:pPr>
      <w:r>
        <w:rPr>
          <w:b w:val="0"/>
          <w:position w:val="0"/>
          <w:sz w:val="28"/>
          <w:szCs w:val="24"/>
        </w:rPr>
      </w:r>
      <w:r/>
    </w:p>
    <w:tbl>
      <w:tblPr>
        <w:tblW w:w="8840" w:type="dxa"/>
        <w:tblLayout w:type="fixed"/>
        <w:tblCellMar>
          <w:left w:w="0" w:type="dxa"/>
          <w:right w:w="0" w:type="dxa"/>
        </w:tblCellMar>
        <w:tblLook w:val="04A0" w:firstRow="1" w:lastRow="0" w:firstColumn="1" w:lastColumn="0" w:noHBand="0" w:noVBand="1"/>
      </w:tblPr>
      <w:tblGrid>
        <w:gridCol w:w="569"/>
        <w:gridCol w:w="1124"/>
        <w:gridCol w:w="1935"/>
        <w:gridCol w:w="712"/>
        <w:gridCol w:w="968"/>
        <w:gridCol w:w="1432"/>
        <w:gridCol w:w="840"/>
        <w:gridCol w:w="1260"/>
      </w:tblGrid>
      <w:tr>
        <w:trPr>
          <w:trHeight w:val="840"/>
        </w:trPr>
        <w:tc>
          <w:tcPr>
            <w:tcBorders>
              <w:top w:val="single" w:color="auto" w:sz="4" w:space="0"/>
              <w:left w:val="single" w:color="auto" w:sz="4" w:space="0"/>
              <w:bottom w:val="single" w:color="auto" w:sz="4" w:space="0"/>
              <w:right w:val="single" w:color="auto" w:sz="4" w:space="0"/>
            </w:tcBorders>
            <w:tcMar>
              <w:left w:w="20" w:type="dxa"/>
              <w:top w:w="20" w:type="dxa"/>
              <w:right w:w="20" w:type="dxa"/>
              <w:bottom w:w="0" w:type="dxa"/>
            </w:tcMar>
            <w:tcW w:w="569" w:type="dxa"/>
            <w:vAlign w:val="center"/>
            <w:textDirection w:val="lrTb"/>
            <w:noWrap/>
          </w:tcPr>
          <w:p>
            <w:pPr>
              <w:jc w:val="center"/>
              <w:rPr>
                <w:rFonts w:hint="eastAsia" w:hAnsi="宋体" w:cs="Arial Unicode MS"/>
                <w:b w:val="0"/>
                <w:position w:val="0"/>
                <w:szCs w:val="24"/>
              </w:rPr>
            </w:pPr>
            <w:r>
              <w:rPr>
                <w:rFonts w:hint="eastAsia" w:hAnsi="宋体"/>
                <w:b w:val="0"/>
                <w:position w:val="0"/>
                <w:szCs w:val="24"/>
              </w:rPr>
              <w:t xml:space="preserve">序号</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124" w:type="dxa"/>
            <w:vAlign w:val="center"/>
            <w:textDirection w:val="lrTb"/>
            <w:noWrap/>
          </w:tcPr>
          <w:p>
            <w:pPr>
              <w:jc w:val="center"/>
              <w:rPr>
                <w:rFonts w:hint="eastAsia" w:hAnsi="宋体" w:cs="Arial Unicode MS"/>
                <w:b w:val="0"/>
                <w:position w:val="0"/>
                <w:szCs w:val="24"/>
              </w:rPr>
            </w:pPr>
            <w:r>
              <w:rPr>
                <w:rFonts w:hint="eastAsia" w:hAnsi="宋体"/>
                <w:b w:val="0"/>
                <w:position w:val="0"/>
                <w:szCs w:val="24"/>
              </w:rPr>
              <w:t xml:space="preserve">项目名称</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935" w:type="dxa"/>
            <w:vAlign w:val="center"/>
            <w:textDirection w:val="lrTb"/>
            <w:noWrap/>
          </w:tcPr>
          <w:p>
            <w:pPr>
              <w:jc w:val="center"/>
              <w:rPr>
                <w:rFonts w:hint="eastAsia" w:hAnsi="宋体"/>
                <w:b w:val="0"/>
                <w:position w:val="0"/>
                <w:szCs w:val="24"/>
              </w:rPr>
            </w:pPr>
            <w:r>
              <w:rPr>
                <w:rFonts w:hint="eastAsia" w:hAnsi="宋体"/>
                <w:b w:val="0"/>
                <w:position w:val="0"/>
                <w:szCs w:val="24"/>
              </w:rPr>
              <w:t xml:space="preserve">供货设备清单</w:t>
            </w:r>
            <w:r/>
          </w:p>
          <w:p>
            <w:pPr>
              <w:jc w:val="center"/>
              <w:rPr>
                <w:rFonts w:hint="eastAsia" w:hAnsi="宋体" w:cs="Arial Unicode MS"/>
                <w:b w:val="0"/>
                <w:position w:val="0"/>
                <w:szCs w:val="24"/>
              </w:rPr>
            </w:pPr>
            <w:r>
              <w:rPr>
                <w:rFonts w:hint="eastAsia" w:hAnsi="宋体"/>
                <w:b w:val="0"/>
                <w:position w:val="0"/>
                <w:szCs w:val="24"/>
              </w:rPr>
              <w:t xml:space="preserve">（品牌、型号）</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712" w:type="dxa"/>
            <w:vAlign w:val="center"/>
            <w:textDirection w:val="lrTb"/>
            <w:noWrap w:val="false"/>
          </w:tcPr>
          <w:p>
            <w:pPr>
              <w:jc w:val="center"/>
              <w:rPr>
                <w:rFonts w:hint="eastAsia" w:hAnsi="宋体" w:cs="Arial Unicode MS"/>
                <w:b w:val="0"/>
                <w:position w:val="0"/>
                <w:szCs w:val="24"/>
              </w:rPr>
            </w:pPr>
            <w:r>
              <w:rPr>
                <w:rFonts w:hint="eastAsia" w:hAnsi="宋体"/>
                <w:b w:val="0"/>
                <w:position w:val="0"/>
                <w:szCs w:val="24"/>
              </w:rPr>
              <w:t xml:space="preserve">数量</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968" w:type="dxa"/>
            <w:vAlign w:val="center"/>
            <w:textDirection w:val="lrTb"/>
            <w:noWrap/>
          </w:tcPr>
          <w:p>
            <w:pPr>
              <w:jc w:val="center"/>
              <w:rPr>
                <w:rFonts w:hint="eastAsia" w:hAnsi="宋体"/>
                <w:b w:val="0"/>
                <w:position w:val="0"/>
                <w:szCs w:val="24"/>
              </w:rPr>
            </w:pPr>
            <w:r>
              <w:rPr>
                <w:rFonts w:hint="eastAsia" w:hAnsi="宋体"/>
                <w:b w:val="0"/>
                <w:position w:val="0"/>
                <w:szCs w:val="24"/>
              </w:rPr>
              <w:t xml:space="preserve">签约</w:t>
            </w:r>
            <w:r/>
          </w:p>
          <w:p>
            <w:pPr>
              <w:jc w:val="center"/>
              <w:rPr>
                <w:rFonts w:hint="eastAsia" w:hAnsi="宋体" w:cs="Arial Unicode MS"/>
                <w:b w:val="0"/>
                <w:position w:val="0"/>
                <w:szCs w:val="24"/>
              </w:rPr>
            </w:pPr>
            <w:r>
              <w:rPr>
                <w:rFonts w:hint="eastAsia" w:hAnsi="宋体"/>
                <w:b w:val="0"/>
                <w:position w:val="0"/>
                <w:szCs w:val="24"/>
              </w:rPr>
              <w:t xml:space="preserve">日期</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432" w:type="dxa"/>
            <w:vAlign w:val="center"/>
            <w:textDirection w:val="lrTb"/>
            <w:noWrap/>
          </w:tcPr>
          <w:p>
            <w:pPr>
              <w:jc w:val="center"/>
              <w:rPr>
                <w:rFonts w:hint="eastAsia" w:hAnsi="宋体"/>
                <w:b w:val="0"/>
                <w:position w:val="0"/>
                <w:szCs w:val="24"/>
              </w:rPr>
            </w:pPr>
            <w:r>
              <w:rPr>
                <w:rFonts w:hint="eastAsia" w:hAnsi="宋体"/>
                <w:b w:val="0"/>
                <w:position w:val="0"/>
                <w:szCs w:val="24"/>
              </w:rPr>
              <w:t xml:space="preserve">同类或相似货物合同价</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840" w:type="dxa"/>
            <w:vAlign w:val="center"/>
            <w:textDirection w:val="lrTb"/>
            <w:noWrap/>
          </w:tcPr>
          <w:p>
            <w:pPr>
              <w:jc w:val="center"/>
              <w:rPr>
                <w:rFonts w:hint="eastAsia" w:hAnsi="宋体"/>
                <w:b w:val="0"/>
                <w:position w:val="0"/>
                <w:szCs w:val="24"/>
              </w:rPr>
            </w:pPr>
            <w:r>
              <w:rPr>
                <w:rFonts w:hint="eastAsia" w:hAnsi="宋体"/>
                <w:b w:val="0"/>
                <w:position w:val="0"/>
                <w:szCs w:val="24"/>
              </w:rPr>
              <w:t xml:space="preserve">业主名称</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260" w:type="dxa"/>
            <w:vAlign w:val="center"/>
            <w:textDirection w:val="lrTb"/>
            <w:noWrap/>
          </w:tcPr>
          <w:p>
            <w:pPr>
              <w:jc w:val="center"/>
              <w:rPr>
                <w:rFonts w:hint="eastAsia" w:hAnsi="宋体" w:cs="Arial Unicode MS"/>
                <w:b w:val="0"/>
                <w:position w:val="0"/>
                <w:szCs w:val="24"/>
              </w:rPr>
            </w:pPr>
            <w:r>
              <w:rPr>
                <w:rFonts w:hint="eastAsia" w:hAnsi="宋体"/>
                <w:b w:val="0"/>
                <w:position w:val="0"/>
                <w:szCs w:val="24"/>
              </w:rPr>
              <w:t xml:space="preserve">地址</w:t>
            </w:r>
            <w:r>
              <w:rPr>
                <w:rFonts w:ascii="Times New Roman"/>
                <w:b w:val="0"/>
                <w:position w:val="0"/>
                <w:szCs w:val="24"/>
              </w:rPr>
              <w:t xml:space="preserve">/</w:t>
            </w:r>
            <w:r>
              <w:rPr>
                <w:rFonts w:hint="eastAsia" w:hAnsi="宋体"/>
                <w:b w:val="0"/>
                <w:position w:val="0"/>
                <w:szCs w:val="24"/>
              </w:rPr>
              <w:t xml:space="preserve">电话</w:t>
            </w:r>
            <w:r>
              <w:rPr>
                <w:rFonts w:ascii="Times New Roman"/>
                <w:b w:val="0"/>
                <w:position w:val="0"/>
                <w:szCs w:val="24"/>
              </w:rPr>
              <w:t xml:space="preserve">/</w:t>
            </w:r>
            <w:r>
              <w:rPr>
                <w:rFonts w:hint="eastAsia" w:hAnsi="宋体"/>
                <w:b w:val="0"/>
                <w:position w:val="0"/>
                <w:szCs w:val="24"/>
              </w:rPr>
              <w:t xml:space="preserve">传真</w:t>
            </w:r>
            <w:r/>
          </w:p>
        </w:tc>
      </w:tr>
      <w:tr>
        <w:trPr>
          <w:trHeight w:val="499"/>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569" w:type="dxa"/>
            <w:vAlign w:val="bottom"/>
            <w:textDirection w:val="lrTb"/>
            <w:noWrap/>
          </w:tcPr>
          <w:p>
            <w:pPr>
              <w:jc w:val="center"/>
              <w:rPr>
                <w:rFonts w:hint="eastAsia" w:hAnsi="宋体" w:cs="Arial Unicode MS"/>
                <w:b w:val="0"/>
                <w:position w:val="0"/>
                <w:szCs w:val="24"/>
              </w:rPr>
            </w:pPr>
            <w:r>
              <w:rPr>
                <w:rFonts w:hAnsi="宋体"/>
                <w:b w:val="0"/>
                <w:position w:val="0"/>
                <w:szCs w:val="24"/>
              </w:rPr>
              <w:t xml:space="preserve">1</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124"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935"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712" w:type="dxa"/>
            <w:vAlign w:val="bottom"/>
            <w:textDirection w:val="lrTb"/>
            <w:noWrap w:val="false"/>
          </w:tcPr>
          <w:p>
            <w:pPr>
              <w:rPr>
                <w:rFonts w:hint="eastAsia" w:hAnsi="宋体" w:cs="Arial Unicode MS"/>
                <w:b w:val="0"/>
                <w:position w:val="0"/>
                <w:szCs w:val="24"/>
              </w:rPr>
            </w:pPr>
            <w:r>
              <w:rPr>
                <w:rFonts w:hint="eastAsia" w:hAnsi="宋体" w:cs="Arial Unicode MS"/>
                <w:b w:val="0"/>
                <w:position w:val="0"/>
                <w:szCs w:val="24"/>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68"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32"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840"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60"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r>
      <w:tr>
        <w:trPr>
          <w:trHeight w:val="499"/>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569" w:type="dxa"/>
            <w:vAlign w:val="bottom"/>
            <w:textDirection w:val="lrTb"/>
            <w:noWrap/>
          </w:tcPr>
          <w:p>
            <w:pPr>
              <w:jc w:val="center"/>
              <w:rPr>
                <w:rFonts w:hint="eastAsia" w:hAnsi="宋体" w:cs="Arial Unicode MS"/>
                <w:b w:val="0"/>
                <w:position w:val="0"/>
                <w:szCs w:val="24"/>
              </w:rPr>
            </w:pPr>
            <w:r>
              <w:rPr>
                <w:rFonts w:hAnsi="宋体"/>
                <w:b w:val="0"/>
                <w:position w:val="0"/>
                <w:szCs w:val="24"/>
              </w:rPr>
              <w:t xml:space="preserve">2</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124"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935"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712" w:type="dxa"/>
            <w:vAlign w:val="bottom"/>
            <w:textDirection w:val="lrTb"/>
            <w:noWrap w:val="false"/>
          </w:tcPr>
          <w:p>
            <w:pPr>
              <w:rPr>
                <w:rFonts w:hint="eastAsia" w:hAnsi="宋体" w:cs="Arial Unicode MS"/>
                <w:b w:val="0"/>
                <w:position w:val="0"/>
                <w:szCs w:val="24"/>
              </w:rPr>
            </w:pPr>
            <w:r>
              <w:rPr>
                <w:rFonts w:hint="eastAsia" w:hAnsi="宋体" w:cs="Arial Unicode MS"/>
                <w:b w:val="0"/>
                <w:position w:val="0"/>
                <w:szCs w:val="24"/>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68"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32"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840"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60"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r>
      <w:tr>
        <w:trPr>
          <w:trHeight w:val="499"/>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569" w:type="dxa"/>
            <w:vAlign w:val="bottom"/>
            <w:textDirection w:val="lrTb"/>
            <w:noWrap/>
          </w:tcPr>
          <w:p>
            <w:pPr>
              <w:jc w:val="center"/>
              <w:rPr>
                <w:rFonts w:hint="eastAsia" w:hAnsi="宋体" w:cs="Arial Unicode MS"/>
                <w:b w:val="0"/>
                <w:position w:val="0"/>
                <w:szCs w:val="24"/>
              </w:rPr>
            </w:pPr>
            <w:r>
              <w:rPr>
                <w:rFonts w:hAnsi="宋体"/>
                <w:b w:val="0"/>
                <w:position w:val="0"/>
                <w:szCs w:val="24"/>
              </w:rPr>
              <w:t xml:space="preserve">3</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124"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935"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712" w:type="dxa"/>
            <w:vAlign w:val="bottom"/>
            <w:textDirection w:val="lrTb"/>
            <w:noWrap w:val="false"/>
          </w:tcPr>
          <w:p>
            <w:pPr>
              <w:rPr>
                <w:rFonts w:hint="eastAsia" w:hAnsi="宋体" w:cs="Arial Unicode MS"/>
                <w:b w:val="0"/>
                <w:position w:val="0"/>
                <w:szCs w:val="24"/>
              </w:rPr>
            </w:pPr>
            <w:r>
              <w:rPr>
                <w:rFonts w:hint="eastAsia" w:hAnsi="宋体" w:cs="Arial Unicode MS"/>
                <w:b w:val="0"/>
                <w:position w:val="0"/>
                <w:szCs w:val="24"/>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68"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32"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840"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60"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r>
      <w:tr>
        <w:trPr>
          <w:trHeight w:val="499"/>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569"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124"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935"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712" w:type="dxa"/>
            <w:vAlign w:val="bottom"/>
            <w:textDirection w:val="lrTb"/>
            <w:noWrap w:val="false"/>
          </w:tcPr>
          <w:p>
            <w:pPr>
              <w:rPr>
                <w:rFonts w:hint="eastAsia" w:hAnsi="宋体" w:cs="Arial Unicode MS"/>
                <w:b w:val="0"/>
                <w:position w:val="0"/>
                <w:szCs w:val="24"/>
              </w:rPr>
            </w:pPr>
            <w:r>
              <w:rPr>
                <w:rFonts w:hint="eastAsia" w:hAnsi="宋体" w:cs="Arial Unicode MS"/>
                <w:b w:val="0"/>
                <w:position w:val="0"/>
                <w:szCs w:val="24"/>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68"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32"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840"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60"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r>
    </w:tbl>
    <w:p>
      <w:pPr>
        <w:spacing w:line="400" w:lineRule="exact"/>
        <w:rPr>
          <w:b w:val="0"/>
          <w:bCs/>
          <w:position w:val="0"/>
          <w:szCs w:val="24"/>
        </w:rPr>
      </w:pPr>
      <w:r>
        <w:rPr>
          <w:b w:val="0"/>
          <w:bCs/>
          <w:position w:val="0"/>
          <w:szCs w:val="24"/>
        </w:rPr>
      </w:r>
      <w:r/>
    </w:p>
    <w:p>
      <w:pPr>
        <w:spacing w:line="400" w:lineRule="exact"/>
        <w:rPr>
          <w:b w:val="0"/>
          <w:bCs/>
          <w:position w:val="0"/>
          <w:szCs w:val="24"/>
        </w:rPr>
      </w:pPr>
      <w:r>
        <w:rPr>
          <w:b w:val="0"/>
          <w:bCs/>
          <w:position w:val="0"/>
          <w:szCs w:val="24"/>
        </w:rPr>
      </w:r>
      <w:r/>
    </w:p>
    <w:p>
      <w:pPr>
        <w:spacing w:line="400" w:lineRule="exact"/>
        <w:rPr>
          <w:b w:val="0"/>
          <w:bCs/>
          <w:position w:val="0"/>
          <w:szCs w:val="24"/>
        </w:rPr>
      </w:pPr>
      <w:r>
        <w:rPr>
          <w:b w:val="0"/>
          <w:bCs/>
          <w:position w:val="0"/>
          <w:szCs w:val="24"/>
        </w:rPr>
      </w:r>
      <w:r/>
    </w:p>
    <w:p>
      <w:pPr>
        <w:spacing w:line="400" w:lineRule="exact"/>
        <w:rPr>
          <w:b w:val="0"/>
          <w:bCs/>
          <w:position w:val="0"/>
          <w:szCs w:val="24"/>
        </w:rPr>
      </w:pPr>
      <w:r>
        <w:rPr>
          <w:b w:val="0"/>
          <w:bCs/>
          <w:position w:val="0"/>
          <w:szCs w:val="24"/>
        </w:rPr>
      </w:r>
      <w:r/>
    </w:p>
    <w:p>
      <w:pPr>
        <w:jc w:val="center"/>
        <w:spacing w:line="500" w:lineRule="exact"/>
        <w:rPr>
          <w:rFonts w:ascii="Times New Roman" w:eastAsia="黑体"/>
          <w:position w:val="0"/>
          <w:sz w:val="21"/>
          <w:szCs w:val="24"/>
        </w:rPr>
      </w:pPr>
      <w:r>
        <w:rPr>
          <w:rFonts w:ascii="Times New Roman" w:eastAsia="黑体"/>
          <w:position w:val="0"/>
          <w:sz w:val="21"/>
          <w:szCs w:val="24"/>
        </w:rPr>
      </w:r>
      <w:r/>
    </w:p>
    <w:p>
      <w:pPr>
        <w:ind w:left="4830"/>
        <w:spacing w:after="120" w:line="500" w:lineRule="exact"/>
        <w:rPr>
          <w:rFonts w:ascii="Times New Roman" w:eastAsia="黑体"/>
          <w:position w:val="0"/>
          <w:sz w:val="21"/>
          <w:szCs w:val="24"/>
          <w:u w:val="single"/>
        </w:rPr>
      </w:pPr>
      <w:r>
        <w:rPr>
          <w:rFonts w:ascii="Times New Roman" w:eastAsia="黑体"/>
          <w:position w:val="0"/>
          <w:sz w:val="21"/>
          <w:szCs w:val="24"/>
          <w:u w:val="single"/>
        </w:rPr>
      </w:r>
      <w:r/>
    </w:p>
    <w:p>
      <w:pPr>
        <w:spacing w:line="400" w:lineRule="exact"/>
        <w:rPr>
          <w:b w:val="0"/>
          <w:position w:val="0"/>
          <w:szCs w:val="24"/>
        </w:rPr>
      </w:pPr>
      <w:r>
        <w:rPr>
          <w:b w:val="0"/>
          <w:position w:val="0"/>
          <w:szCs w:val="24"/>
        </w:rPr>
      </w:r>
      <w:r/>
    </w:p>
    <w:p>
      <w:pPr>
        <w:ind w:firstLine="1446"/>
        <w:rPr>
          <w:position w:val="0"/>
          <w:sz w:val="36"/>
          <w:szCs w:val="24"/>
        </w:rPr>
      </w:pPr>
      <w:r>
        <w:rPr>
          <w:position w:val="0"/>
          <w:sz w:val="36"/>
          <w:szCs w:val="24"/>
        </w:rPr>
      </w:r>
      <w:r/>
    </w:p>
    <w:p>
      <w:pPr>
        <w:rPr>
          <w:rFonts w:ascii="Times New Roman"/>
          <w:b w:val="0"/>
          <w:position w:val="0"/>
          <w:sz w:val="21"/>
          <w:szCs w:val="24"/>
        </w:rPr>
      </w:pPr>
      <w:r>
        <w:rPr>
          <w:rFonts w:ascii="Times New Roman"/>
          <w:b w:val="0"/>
          <w:position w:val="0"/>
          <w:sz w:val="21"/>
          <w:szCs w:val="24"/>
        </w:rPr>
      </w:r>
      <w:r/>
    </w:p>
    <w:p>
      <w:pPr>
        <w:rPr>
          <w:rFonts w:ascii="Times New Roman"/>
          <w:b w:val="0"/>
          <w:position w:val="0"/>
          <w:sz w:val="21"/>
          <w:szCs w:val="24"/>
        </w:rPr>
      </w:pPr>
      <w:r>
        <w:rPr>
          <w:rFonts w:ascii="Times New Roman"/>
          <w:b w:val="0"/>
          <w:position w:val="0"/>
          <w:sz w:val="21"/>
          <w:szCs w:val="24"/>
        </w:rPr>
        <w:br w:type="page" w:clear="all"/>
      </w:r>
      <w:r/>
    </w:p>
    <w:p>
      <w:pPr>
        <w:jc w:val="left"/>
        <w:spacing w:line="360" w:lineRule="auto"/>
        <w:rPr>
          <w:b w:val="0"/>
          <w:bCs/>
        </w:rPr>
      </w:pPr>
      <w:r>
        <w:rPr>
          <w:rFonts w:hint="eastAsia"/>
          <w:b w:val="0"/>
          <w:bCs/>
        </w:rPr>
        <w:t xml:space="preserve">格式十：中小企业声明函</w:t>
      </w:r>
      <w:r/>
    </w:p>
    <w:p>
      <w:pPr>
        <w:jc w:val="left"/>
        <w:spacing w:line="360" w:lineRule="auto"/>
        <w:rPr>
          <w:b w:val="0"/>
          <w:bCs/>
          <w:position w:val="0"/>
          <w:szCs w:val="24"/>
        </w:rPr>
      </w:pPr>
      <w:r>
        <w:rPr>
          <w:rFonts w:hint="eastAsia"/>
          <w:b w:val="0"/>
          <w:bCs/>
        </w:rPr>
        <w:t xml:space="preserve">（投标人应根据采购标的内容，选择对应版本的中小企业声明函）</w:t>
      </w:r>
      <w:r/>
    </w:p>
    <w:p>
      <w:pPr>
        <w:pStyle w:val="978"/>
        <w:jc w:val="center"/>
        <w:spacing w:line="360" w:lineRule="auto"/>
        <w:tabs>
          <w:tab w:val="left" w:pos="7098" w:leader="none"/>
        </w:tabs>
        <w:rPr>
          <w:rFonts w:hint="eastAsia" w:ascii="宋体" w:hAnsi="宋体" w:eastAsia="宋体" w:cs="宋体"/>
          <w:b w:val="0"/>
          <w:sz w:val="24"/>
          <w:szCs w:val="24"/>
        </w:rPr>
      </w:pPr>
      <w:r>
        <w:rPr>
          <w:rFonts w:hint="eastAsia" w:ascii="宋体" w:hAnsi="宋体" w:eastAsia="宋体" w:cs="宋体"/>
          <w:b w:val="0"/>
          <w:sz w:val="24"/>
          <w:szCs w:val="24"/>
        </w:rPr>
      </w:r>
      <w:r/>
    </w:p>
    <w:p>
      <w:pPr>
        <w:pStyle w:val="978"/>
        <w:jc w:val="center"/>
        <w:spacing w:line="360" w:lineRule="auto"/>
        <w:tabs>
          <w:tab w:val="left" w:pos="7098" w:leader="none"/>
        </w:tabs>
        <w:rPr>
          <w:rFonts w:hint="eastAsia" w:ascii="宋体" w:hAnsi="宋体" w:eastAsia="宋体" w:cs="宋体"/>
          <w:bCs/>
          <w:sz w:val="24"/>
          <w:szCs w:val="24"/>
        </w:rPr>
      </w:pPr>
      <w:r>
        <w:rPr>
          <w:rFonts w:hint="eastAsia" w:ascii="宋体" w:hAnsi="宋体" w:eastAsia="宋体" w:cs="宋体"/>
          <w:bCs/>
          <w:sz w:val="24"/>
          <w:szCs w:val="24"/>
        </w:rPr>
        <w:t xml:space="preserve">中小企业声明函（货物）</w:t>
      </w:r>
      <w:r/>
    </w:p>
    <w:p>
      <w:pPr>
        <w:pStyle w:val="978"/>
        <w:ind w:firstLine="480"/>
        <w:spacing w:line="360" w:lineRule="auto"/>
        <w:tabs>
          <w:tab w:val="left" w:pos="7098" w:leader="none"/>
        </w:tabs>
        <w:rPr>
          <w:rFonts w:hint="eastAsia" w:ascii="宋体" w:hAnsi="宋体" w:eastAsia="宋体" w:cs="宋体"/>
          <w:b w:val="0"/>
          <w:sz w:val="24"/>
          <w:szCs w:val="24"/>
        </w:rPr>
      </w:pPr>
      <w:r>
        <w:rPr>
          <w:rFonts w:hint="eastAsia" w:ascii="宋体" w:hAnsi="宋体" w:eastAsia="宋体" w:cs="宋体"/>
          <w:b w:val="0"/>
          <w:sz w:val="24"/>
          <w:szCs w:val="24"/>
        </w:rPr>
        <w:t xml:space="preserve">本公司（联合体）郑重声明，根据《政府采购促进中小企业发展管理办法》（财库﹝</w:t>
      </w:r>
      <w:r>
        <w:rPr>
          <w:rFonts w:ascii="宋体" w:hAnsi="宋体" w:eastAsia="宋体" w:cs="宋体"/>
          <w:b w:val="0"/>
          <w:sz w:val="24"/>
          <w:szCs w:val="24"/>
        </w:rPr>
        <w:t xml:space="preserve">2020﹞46 </w:t>
      </w:r>
      <w:r>
        <w:rPr>
          <w:rFonts w:hint="eastAsia" w:ascii="宋体" w:hAnsi="宋体" w:eastAsia="宋体" w:cs="宋体"/>
          <w:b w:val="0"/>
          <w:sz w:val="24"/>
          <w:szCs w:val="24"/>
        </w:rPr>
        <w:t xml:space="preserve">号）的规定，本公司（联合体）参加</w:t>
      </w:r>
      <w:r>
        <w:rPr>
          <w:rFonts w:hint="eastAsia" w:ascii="宋体" w:hAnsi="宋体" w:eastAsia="宋体" w:cs="宋体"/>
          <w:b w:val="0"/>
          <w:sz w:val="24"/>
          <w:szCs w:val="24"/>
          <w:u w:val="single"/>
        </w:rPr>
        <w:t xml:space="preserve">（单位名称）</w:t>
      </w:r>
      <w:r>
        <w:rPr>
          <w:rFonts w:hint="eastAsia" w:ascii="宋体" w:hAnsi="宋体" w:eastAsia="宋体" w:cs="宋体"/>
          <w:b w:val="0"/>
          <w:sz w:val="24"/>
          <w:szCs w:val="24"/>
        </w:rPr>
        <w:t xml:space="preserve">的</w:t>
      </w:r>
      <w:r>
        <w:rPr>
          <w:rFonts w:hint="eastAsia" w:ascii="宋体" w:hAnsi="宋体" w:eastAsia="宋体" w:cs="宋体"/>
          <w:b w:val="0"/>
          <w:sz w:val="24"/>
          <w:szCs w:val="24"/>
          <w:u w:val="single"/>
        </w:rPr>
        <w:t xml:space="preserve">（项目名称）</w:t>
      </w:r>
      <w:r>
        <w:rPr>
          <w:rFonts w:hint="eastAsia" w:ascii="宋体" w:hAnsi="宋体" w:eastAsia="宋体" w:cs="宋体"/>
          <w:b w:val="0"/>
          <w:sz w:val="24"/>
          <w:szCs w:val="24"/>
        </w:rPr>
        <w:t xml:space="preserve">采购活动，提供的货物全部由符合政策要求的中小企业制造。相关企业（含联合体中的中小企业、签订分包意向协议的中小企业）的具体情况如下：</w:t>
      </w:r>
      <w:r/>
    </w:p>
    <w:p>
      <w:pPr>
        <w:pStyle w:val="978"/>
        <w:ind w:firstLine="480"/>
        <w:spacing w:line="360" w:lineRule="auto"/>
        <w:tabs>
          <w:tab w:val="left" w:pos="7098" w:leader="none"/>
        </w:tabs>
        <w:rPr>
          <w:rFonts w:hint="eastAsia" w:ascii="宋体" w:hAnsi="宋体" w:eastAsia="宋体" w:cs="宋体"/>
          <w:b w:val="0"/>
          <w:sz w:val="24"/>
          <w:szCs w:val="24"/>
        </w:rPr>
      </w:pPr>
      <w:r>
        <w:rPr>
          <w:rFonts w:ascii="宋体" w:hAnsi="宋体" w:eastAsia="宋体" w:cs="宋体"/>
          <w:b w:val="0"/>
          <w:sz w:val="24"/>
          <w:szCs w:val="24"/>
        </w:rPr>
        <w:t xml:space="preserve">1.</w:t>
      </w:r>
      <w:r>
        <w:rPr>
          <w:rFonts w:ascii="宋体" w:hAnsi="宋体" w:eastAsia="宋体" w:cs="宋体"/>
          <w:b w:val="0"/>
          <w:sz w:val="24"/>
          <w:szCs w:val="24"/>
          <w:u w:val="single"/>
        </w:rPr>
        <w:t xml:space="preserve"> （标的名称） </w:t>
      </w:r>
      <w:r>
        <w:rPr>
          <w:rFonts w:hint="eastAsia" w:ascii="宋体" w:hAnsi="宋体" w:eastAsia="宋体" w:cs="宋体"/>
          <w:b w:val="0"/>
          <w:sz w:val="24"/>
          <w:szCs w:val="24"/>
        </w:rPr>
        <w:t xml:space="preserve">，属于</w:t>
      </w:r>
      <w:r>
        <w:rPr>
          <w:rFonts w:hint="eastAsia" w:ascii="宋体" w:hAnsi="宋体" w:eastAsia="宋体" w:cs="宋体"/>
          <w:b w:val="0"/>
          <w:sz w:val="24"/>
          <w:szCs w:val="24"/>
          <w:u w:val="single"/>
        </w:rPr>
        <w:t xml:space="preserve">（招标文件中明确的所属行业）</w:t>
      </w:r>
      <w:r>
        <w:rPr>
          <w:rFonts w:hint="eastAsia" w:ascii="宋体" w:hAnsi="宋体" w:eastAsia="宋体" w:cs="宋体"/>
          <w:b w:val="0"/>
          <w:sz w:val="24"/>
          <w:szCs w:val="24"/>
        </w:rPr>
        <w:t xml:space="preserve">行业；制造商为</w:t>
      </w:r>
      <w:r>
        <w:rPr>
          <w:rFonts w:hint="eastAsia" w:ascii="宋体" w:hAnsi="宋体" w:eastAsia="宋体" w:cs="宋体"/>
          <w:b w:val="0"/>
          <w:sz w:val="24"/>
          <w:szCs w:val="24"/>
          <w:u w:val="single"/>
        </w:rPr>
        <w:t xml:space="preserve">（企业名称）</w:t>
      </w:r>
      <w:r>
        <w:rPr>
          <w:rFonts w:hint="eastAsia" w:ascii="宋体" w:hAnsi="宋体" w:eastAsia="宋体" w:cs="宋体"/>
          <w:b w:val="0"/>
          <w:sz w:val="24"/>
          <w:szCs w:val="24"/>
        </w:rPr>
        <w:t xml:space="preserve">，从业人员人，营业收入为万元，资产总额为万元，属于</w:t>
      </w:r>
      <w:r>
        <w:rPr>
          <w:rFonts w:hint="eastAsia" w:ascii="宋体" w:hAnsi="宋体" w:eastAsia="宋体" w:cs="宋体"/>
          <w:b w:val="0"/>
          <w:sz w:val="24"/>
          <w:szCs w:val="24"/>
          <w:u w:val="single"/>
        </w:rPr>
        <w:t xml:space="preserve">（□中型企业、□小型企业、□微型企业</w:t>
      </w:r>
      <w:r>
        <w:rPr>
          <w:rFonts w:hint="eastAsia" w:ascii="宋体" w:hAnsi="宋体" w:eastAsia="宋体" w:cs="宋体"/>
          <w:b w:val="0"/>
          <w:sz w:val="24"/>
          <w:szCs w:val="24"/>
        </w:rPr>
        <w:t xml:space="preserve">；</w:t>
      </w:r>
      <w:r/>
    </w:p>
    <w:p>
      <w:pPr>
        <w:pStyle w:val="978"/>
        <w:ind w:firstLine="480"/>
        <w:spacing w:line="360" w:lineRule="auto"/>
        <w:tabs>
          <w:tab w:val="left" w:pos="7098" w:leader="none"/>
        </w:tabs>
        <w:rPr>
          <w:rFonts w:hint="eastAsia" w:ascii="宋体" w:hAnsi="宋体" w:eastAsia="宋体" w:cs="宋体"/>
          <w:b w:val="0"/>
          <w:sz w:val="24"/>
          <w:szCs w:val="24"/>
        </w:rPr>
      </w:pPr>
      <w:r>
        <w:rPr>
          <w:rFonts w:ascii="宋体" w:hAnsi="宋体" w:eastAsia="宋体" w:cs="宋体"/>
          <w:b w:val="0"/>
          <w:sz w:val="24"/>
          <w:szCs w:val="24"/>
        </w:rPr>
        <w:t xml:space="preserve">2.</w:t>
      </w:r>
      <w:r>
        <w:rPr>
          <w:rFonts w:ascii="宋体" w:hAnsi="宋体" w:eastAsia="宋体" w:cs="宋体"/>
          <w:b w:val="0"/>
          <w:sz w:val="24"/>
          <w:szCs w:val="24"/>
          <w:u w:val="single"/>
        </w:rPr>
        <w:t xml:space="preserve"> （标的名称） </w:t>
      </w:r>
      <w:r>
        <w:rPr>
          <w:rFonts w:hint="eastAsia" w:ascii="宋体" w:hAnsi="宋体" w:eastAsia="宋体" w:cs="宋体"/>
          <w:b w:val="0"/>
          <w:sz w:val="24"/>
          <w:szCs w:val="24"/>
        </w:rPr>
        <w:t xml:space="preserve">，属于</w:t>
      </w:r>
      <w:r>
        <w:rPr>
          <w:rFonts w:hint="eastAsia" w:ascii="宋体" w:hAnsi="宋体" w:eastAsia="宋体" w:cs="宋体"/>
          <w:b w:val="0"/>
          <w:sz w:val="24"/>
          <w:szCs w:val="24"/>
          <w:u w:val="single"/>
        </w:rPr>
        <w:t xml:space="preserve">（招标文件中明确的所属行业）</w:t>
      </w:r>
      <w:r>
        <w:rPr>
          <w:rFonts w:hint="eastAsia" w:ascii="宋体" w:hAnsi="宋体" w:eastAsia="宋体" w:cs="宋体"/>
          <w:b w:val="0"/>
          <w:sz w:val="24"/>
          <w:szCs w:val="24"/>
        </w:rPr>
        <w:t xml:space="preserve">行业；制造商为</w:t>
      </w:r>
      <w:r>
        <w:rPr>
          <w:rFonts w:hint="eastAsia" w:ascii="宋体" w:hAnsi="宋体" w:eastAsia="宋体" w:cs="宋体"/>
          <w:b w:val="0"/>
          <w:sz w:val="24"/>
          <w:szCs w:val="24"/>
          <w:u w:val="single"/>
        </w:rPr>
        <w:t xml:space="preserve">（企业名称）</w:t>
      </w:r>
      <w:r>
        <w:rPr>
          <w:rFonts w:hint="eastAsia" w:ascii="宋体" w:hAnsi="宋体" w:eastAsia="宋体" w:cs="宋体"/>
          <w:b w:val="0"/>
          <w:sz w:val="24"/>
          <w:szCs w:val="24"/>
        </w:rPr>
        <w:t xml:space="preserve">，从业人员人，营业收入为万元，资产总额为万元，属于</w:t>
      </w:r>
      <w:r>
        <w:rPr>
          <w:rFonts w:hint="eastAsia" w:ascii="宋体" w:hAnsi="宋体" w:eastAsia="宋体" w:cs="宋体"/>
          <w:b w:val="0"/>
          <w:sz w:val="24"/>
          <w:szCs w:val="24"/>
          <w:u w:val="single"/>
        </w:rPr>
        <w:t xml:space="preserve">（□中型企业、□小型企业、□微型企业）</w:t>
      </w:r>
      <w:r>
        <w:rPr>
          <w:rFonts w:hint="eastAsia" w:ascii="宋体" w:hAnsi="宋体" w:eastAsia="宋体" w:cs="宋体"/>
          <w:b w:val="0"/>
          <w:sz w:val="24"/>
          <w:szCs w:val="24"/>
        </w:rPr>
        <w:t xml:space="preserve">；</w:t>
      </w:r>
      <w:r/>
    </w:p>
    <w:p>
      <w:pPr>
        <w:pStyle w:val="978"/>
        <w:ind w:firstLine="480"/>
        <w:spacing w:line="360" w:lineRule="auto"/>
        <w:tabs>
          <w:tab w:val="left" w:pos="7098" w:leader="none"/>
        </w:tabs>
        <w:rPr>
          <w:rFonts w:hint="eastAsia" w:ascii="宋体" w:hAnsi="宋体" w:eastAsia="宋体" w:cs="宋体"/>
          <w:b w:val="0"/>
          <w:sz w:val="24"/>
          <w:szCs w:val="24"/>
        </w:rPr>
      </w:pPr>
      <w:r>
        <w:rPr>
          <w:rFonts w:hint="eastAsia" w:ascii="宋体" w:hAnsi="宋体" w:eastAsia="宋体" w:cs="宋体"/>
          <w:b w:val="0"/>
          <w:sz w:val="24"/>
          <w:szCs w:val="24"/>
        </w:rPr>
        <w:t xml:space="preserve">……</w:t>
      </w:r>
      <w:r/>
    </w:p>
    <w:p>
      <w:pPr>
        <w:pStyle w:val="978"/>
        <w:ind w:firstLine="480"/>
        <w:spacing w:line="360" w:lineRule="auto"/>
        <w:tabs>
          <w:tab w:val="left" w:pos="7098" w:leader="none"/>
        </w:tabs>
        <w:rPr>
          <w:rFonts w:hint="eastAsia" w:ascii="宋体" w:hAnsi="宋体" w:eastAsia="宋体" w:cs="宋体"/>
          <w:b w:val="0"/>
          <w:sz w:val="24"/>
          <w:szCs w:val="24"/>
        </w:rPr>
      </w:pPr>
      <w:r>
        <w:rPr>
          <w:rFonts w:hint="eastAsia" w:ascii="宋体" w:hAnsi="宋体" w:eastAsia="宋体" w:cs="宋体"/>
          <w:b w:val="0"/>
          <w:sz w:val="24"/>
          <w:szCs w:val="24"/>
        </w:rPr>
        <w:t xml:space="preserve">以上企业，不属于大企业的分支机构，不存在控股股东为大企业的情形，也不存在与大企业的负责人为同一人的情形。</w:t>
      </w:r>
      <w:r/>
    </w:p>
    <w:p>
      <w:pPr>
        <w:pStyle w:val="978"/>
        <w:ind w:firstLine="480"/>
        <w:spacing w:line="360" w:lineRule="auto"/>
        <w:tabs>
          <w:tab w:val="left" w:pos="7098" w:leader="none"/>
        </w:tabs>
        <w:rPr>
          <w:rFonts w:hint="eastAsia" w:ascii="宋体" w:hAnsi="宋体" w:eastAsia="宋体" w:cs="宋体"/>
          <w:b w:val="0"/>
          <w:sz w:val="24"/>
          <w:szCs w:val="24"/>
        </w:rPr>
      </w:pPr>
      <w:r>
        <w:rPr>
          <w:rFonts w:hint="eastAsia" w:ascii="宋体" w:hAnsi="宋体" w:eastAsia="宋体" w:cs="宋体"/>
          <w:b w:val="0"/>
          <w:sz w:val="24"/>
          <w:szCs w:val="24"/>
        </w:rPr>
        <w:t xml:space="preserve">本企业对上述声明内容的真实性负责。如有虚假，将依法承担相应责任。</w:t>
      </w:r>
      <w:r/>
    </w:p>
    <w:p>
      <w:pPr>
        <w:pStyle w:val="978"/>
        <w:ind w:firstLine="6000"/>
        <w:spacing w:line="360" w:lineRule="auto"/>
        <w:tabs>
          <w:tab w:val="left" w:pos="7098" w:leader="none"/>
        </w:tabs>
        <w:rPr>
          <w:rFonts w:hint="eastAsia" w:ascii="宋体" w:hAnsi="宋体" w:eastAsia="宋体" w:cs="宋体"/>
          <w:b w:val="0"/>
          <w:sz w:val="24"/>
          <w:szCs w:val="24"/>
        </w:rPr>
      </w:pPr>
      <w:r>
        <w:rPr>
          <w:rFonts w:hint="eastAsia" w:ascii="宋体" w:hAnsi="宋体" w:eastAsia="宋体" w:cs="宋体"/>
          <w:b w:val="0"/>
          <w:sz w:val="24"/>
          <w:szCs w:val="24"/>
        </w:rPr>
      </w:r>
      <w:r/>
    </w:p>
    <w:p>
      <w:pPr>
        <w:pStyle w:val="978"/>
        <w:jc w:val="right"/>
        <w:spacing w:line="360" w:lineRule="auto"/>
        <w:tabs>
          <w:tab w:val="left" w:pos="7098" w:leader="none"/>
        </w:tabs>
        <w:rPr>
          <w:rFonts w:hint="eastAsia" w:ascii="宋体" w:hAnsi="宋体" w:eastAsia="宋体" w:cs="宋体"/>
          <w:b w:val="0"/>
          <w:sz w:val="24"/>
          <w:szCs w:val="24"/>
        </w:rPr>
      </w:pPr>
      <w:r>
        <w:rPr>
          <w:rFonts w:hint="eastAsia" w:ascii="宋体" w:hAnsi="宋体" w:eastAsia="宋体" w:cs="宋体"/>
          <w:b w:val="0"/>
          <w:sz w:val="24"/>
          <w:szCs w:val="24"/>
        </w:rPr>
        <w:t xml:space="preserve">投标人或制造商名称（盖章）：</w:t>
      </w:r>
      <w:r/>
    </w:p>
    <w:p>
      <w:pPr>
        <w:pStyle w:val="978"/>
        <w:ind w:firstLine="6000"/>
        <w:spacing w:line="360" w:lineRule="auto"/>
        <w:tabs>
          <w:tab w:val="left" w:pos="7098" w:leader="none"/>
        </w:tabs>
        <w:rPr>
          <w:rFonts w:hint="eastAsia" w:ascii="宋体" w:hAnsi="宋体" w:eastAsia="宋体" w:cs="宋体"/>
          <w:b w:val="0"/>
          <w:sz w:val="24"/>
          <w:szCs w:val="24"/>
        </w:rPr>
      </w:pPr>
      <w:r>
        <w:rPr>
          <w:rFonts w:hint="eastAsia" w:ascii="宋体" w:hAnsi="宋体" w:eastAsia="宋体" w:cs="宋体"/>
          <w:b w:val="0"/>
          <w:sz w:val="24"/>
          <w:szCs w:val="24"/>
        </w:rPr>
        <w:t xml:space="preserve">日期：</w:t>
      </w:r>
      <w:r/>
    </w:p>
    <w:p>
      <w:pPr>
        <w:pStyle w:val="978"/>
        <w:ind w:firstLine="480"/>
        <w:spacing w:line="360" w:lineRule="auto"/>
        <w:tabs>
          <w:tab w:val="left" w:pos="7098" w:leader="none"/>
        </w:tabs>
        <w:rPr>
          <w:rFonts w:hint="eastAsia" w:ascii="宋体" w:hAnsi="宋体" w:eastAsia="宋体" w:cs="宋体"/>
          <w:b w:val="0"/>
          <w:sz w:val="24"/>
          <w:szCs w:val="24"/>
        </w:rPr>
      </w:pPr>
      <w:r>
        <w:rPr>
          <w:rFonts w:hint="eastAsia" w:ascii="宋体" w:hAnsi="宋体" w:eastAsia="宋体" w:cs="宋体"/>
          <w:b w:val="0"/>
          <w:sz w:val="24"/>
          <w:szCs w:val="24"/>
        </w:rPr>
      </w:r>
      <w:r/>
    </w:p>
    <w:p>
      <w:pPr>
        <w:pStyle w:val="978"/>
        <w:ind w:firstLine="480"/>
        <w:spacing w:line="360" w:lineRule="auto"/>
        <w:tabs>
          <w:tab w:val="left" w:pos="7098" w:leader="none"/>
        </w:tabs>
        <w:rPr>
          <w:rFonts w:hint="eastAsia" w:ascii="宋体" w:hAnsi="宋体" w:eastAsia="宋体" w:cs="宋体"/>
          <w:b w:val="0"/>
          <w:sz w:val="24"/>
          <w:szCs w:val="24"/>
        </w:rPr>
      </w:pPr>
      <w:r>
        <w:rPr>
          <w:rFonts w:hint="eastAsia" w:ascii="宋体" w:hAnsi="宋体" w:eastAsia="宋体" w:cs="宋体"/>
          <w:b w:val="0"/>
          <w:sz w:val="24"/>
          <w:szCs w:val="24"/>
        </w:rPr>
      </w:r>
      <w:r/>
    </w:p>
    <w:p>
      <w:pPr>
        <w:pStyle w:val="978"/>
        <w:ind w:firstLine="480"/>
        <w:spacing w:line="360" w:lineRule="auto"/>
        <w:tabs>
          <w:tab w:val="left" w:pos="7098" w:leader="none"/>
        </w:tabs>
        <w:rPr>
          <w:rFonts w:hint="eastAsia" w:ascii="宋体" w:hAnsi="宋体" w:eastAsia="宋体" w:cs="宋体"/>
          <w:b w:val="0"/>
          <w:sz w:val="24"/>
          <w:szCs w:val="24"/>
        </w:rPr>
      </w:pPr>
      <w:r>
        <w:rPr>
          <w:rFonts w:hint="eastAsia" w:ascii="宋体" w:hAnsi="宋体" w:eastAsia="宋体" w:cs="宋体"/>
          <w:b w:val="0"/>
          <w:sz w:val="24"/>
          <w:szCs w:val="24"/>
        </w:rPr>
      </w:r>
      <w:r/>
    </w:p>
    <w:p>
      <w:pPr>
        <w:contextualSpacing/>
        <w:ind w:firstLine="480"/>
        <w:jc w:val="left"/>
        <w:spacing w:line="360" w:lineRule="auto"/>
        <w:rPr>
          <w:rFonts w:hint="eastAsia" w:hAnsi="宋体" w:cs="宋体"/>
          <w:b w:val="0"/>
        </w:rPr>
      </w:pPr>
      <w:r>
        <w:rPr>
          <w:rFonts w:hint="eastAsia" w:hAnsi="宋体" w:cs="宋体"/>
          <w:b w:val="0"/>
        </w:rPr>
        <w:t xml:space="preserve">注：从业人员、营业收入、资产总额填报上一年度数据，无上一年度数据的新成立企业可不填报。</w:t>
      </w:r>
      <w:r/>
    </w:p>
    <w:p>
      <w:pPr>
        <w:pStyle w:val="978"/>
        <w:ind w:firstLine="480"/>
        <w:spacing w:line="360" w:lineRule="auto"/>
        <w:tabs>
          <w:tab w:val="left" w:pos="7098" w:leader="none"/>
        </w:tabs>
        <w:rPr>
          <w:rFonts w:hint="eastAsia" w:ascii="宋体" w:hAnsi="宋体" w:eastAsia="宋体" w:cs="宋体"/>
          <w:b w:val="0"/>
          <w:sz w:val="24"/>
          <w:szCs w:val="24"/>
        </w:rPr>
      </w:pPr>
      <w:r>
        <w:rPr>
          <w:rFonts w:hint="eastAsia" w:ascii="宋体" w:hAnsi="宋体" w:eastAsia="宋体" w:cs="宋体"/>
          <w:b w:val="0"/>
          <w:sz w:val="24"/>
          <w:szCs w:val="24"/>
        </w:rPr>
      </w:r>
      <w:r/>
    </w:p>
    <w:p>
      <w:pPr>
        <w:rPr>
          <w:rFonts w:hint="eastAsia" w:hAnsi="宋体" w:cs="宋体"/>
          <w:b w:val="0"/>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hAnsi="宋体" w:cs="宋体"/>
          <w:b w:val="0"/>
        </w:rPr>
      </w:r>
      <w:r/>
    </w:p>
    <w:p>
      <w:pPr>
        <w:rPr>
          <w:rFonts w:hint="eastAsia" w:hAnsi="宋体" w:cs="宋体"/>
          <w:b w:val="0"/>
          <w:szCs w:val="24"/>
        </w:rPr>
      </w:pPr>
      <w:r>
        <w:rPr>
          <w:rFonts w:hint="eastAsia" w:hAnsi="宋体" w:cs="宋体"/>
          <w:b w:val="0"/>
          <w:szCs w:val="24"/>
        </w:rPr>
      </w:r>
      <w:r/>
    </w:p>
    <w:p>
      <w:pPr>
        <w:contextualSpacing/>
        <w:ind w:firstLine="482"/>
        <w:jc w:val="center"/>
        <w:spacing w:line="360" w:lineRule="auto"/>
        <w:rPr>
          <w:rFonts w:hint="eastAsia" w:hAnsi="宋体" w:cs="宋体"/>
          <w:bCs/>
        </w:rPr>
      </w:pPr>
      <w:r>
        <w:rPr>
          <w:rFonts w:hint="eastAsia" w:hAnsi="宋体" w:cs="宋体"/>
          <w:bCs/>
        </w:rPr>
        <w:t xml:space="preserve">中小企业声明函（工程、服务）</w:t>
      </w:r>
      <w:r/>
    </w:p>
    <w:p>
      <w:pPr>
        <w:contextualSpacing/>
        <w:ind w:firstLine="480"/>
        <w:jc w:val="left"/>
        <w:spacing w:line="360" w:lineRule="auto"/>
        <w:rPr>
          <w:rFonts w:hint="eastAsia" w:hAnsi="宋体" w:cs="宋体"/>
          <w:b w:val="0"/>
        </w:rPr>
      </w:pPr>
      <w:r>
        <w:rPr>
          <w:rFonts w:hint="eastAsia" w:hAnsi="宋体" w:cs="宋体"/>
          <w:b w:val="0"/>
        </w:rPr>
        <w:t xml:space="preserve">本公司（联合体）郑重声明，根据《政府采购促进中小企业发展管理办法》（财库﹝</w:t>
      </w:r>
      <w:r>
        <w:rPr>
          <w:rFonts w:hAnsi="宋体" w:cs="宋体"/>
          <w:b w:val="0"/>
        </w:rPr>
        <w:t xml:space="preserve">2020﹞46 </w:t>
      </w:r>
      <w:r>
        <w:rPr>
          <w:rFonts w:hint="eastAsia" w:hAnsi="宋体" w:cs="宋体"/>
          <w:b w:val="0"/>
        </w:rPr>
        <w:t xml:space="preserve">号）的规定，本公司（联合体）参加</w:t>
      </w:r>
      <w:r>
        <w:rPr>
          <w:rFonts w:hint="eastAsia" w:hAnsi="宋体" w:cs="宋体"/>
          <w:b w:val="0"/>
          <w:u w:val="single"/>
        </w:rPr>
        <w:t xml:space="preserve">（单位名称）</w:t>
      </w:r>
      <w:r>
        <w:rPr>
          <w:rFonts w:hint="eastAsia" w:hAnsi="宋体" w:cs="宋体"/>
          <w:b w:val="0"/>
        </w:rPr>
        <w:t xml:space="preserve">的</w:t>
      </w:r>
      <w:r>
        <w:rPr>
          <w:rFonts w:hint="eastAsia" w:hAnsi="宋体" w:cs="宋体"/>
          <w:b w:val="0"/>
          <w:u w:val="single"/>
        </w:rPr>
        <w:t xml:space="preserve">（项目名称）</w:t>
      </w:r>
      <w:r>
        <w:rPr>
          <w:rFonts w:hint="eastAsia" w:hAnsi="宋体" w:cs="宋体"/>
          <w:b w:val="0"/>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contextualSpacing/>
        <w:ind w:firstLine="480"/>
        <w:jc w:val="left"/>
        <w:spacing w:line="360" w:lineRule="auto"/>
        <w:rPr>
          <w:rFonts w:hint="eastAsia" w:hAnsi="宋体" w:cs="宋体"/>
          <w:b w:val="0"/>
        </w:rPr>
      </w:pPr>
      <w:r>
        <w:rPr>
          <w:rFonts w:hAnsi="宋体" w:cs="宋体"/>
          <w:b w:val="0"/>
        </w:rPr>
        <w:t xml:space="preserve">1. </w:t>
      </w:r>
      <w:r>
        <w:rPr>
          <w:rFonts w:hint="eastAsia" w:hAnsi="宋体" w:cs="宋体"/>
          <w:b w:val="0"/>
          <w:u w:val="single"/>
        </w:rPr>
        <w:t xml:space="preserve">（标的名称）</w:t>
      </w:r>
      <w:r>
        <w:rPr>
          <w:rFonts w:hint="eastAsia" w:hAnsi="宋体" w:cs="宋体"/>
          <w:b w:val="0"/>
        </w:rPr>
        <w:t xml:space="preserve">，属于</w:t>
      </w:r>
      <w:r>
        <w:rPr>
          <w:rFonts w:hint="eastAsia" w:hAnsi="宋体" w:cs="宋体"/>
          <w:b w:val="0"/>
          <w:u w:val="single"/>
        </w:rPr>
        <w:t xml:space="preserve">（招标文件中明确的所属行业）</w:t>
      </w:r>
      <w:r>
        <w:rPr>
          <w:rFonts w:hint="eastAsia" w:hAnsi="宋体" w:cs="宋体"/>
          <w:b w:val="0"/>
        </w:rPr>
        <w:t xml:space="preserve">；承建（承接）企业为</w:t>
      </w:r>
      <w:r>
        <w:rPr>
          <w:rFonts w:hint="eastAsia" w:hAnsi="宋体" w:cs="宋体"/>
          <w:b w:val="0"/>
          <w:u w:val="single"/>
        </w:rPr>
        <w:t xml:space="preserve">（企业名称）</w:t>
      </w:r>
      <w:r>
        <w:rPr>
          <w:rFonts w:hint="eastAsia" w:hAnsi="宋体" w:cs="宋体"/>
          <w:b w:val="0"/>
        </w:rPr>
        <w:t xml:space="preserve">，从业人员人，营业收入为万元，资产总额为万元，属于</w:t>
      </w:r>
      <w:r>
        <w:rPr>
          <w:rFonts w:hint="eastAsia" w:hAnsi="宋体" w:cs="宋体"/>
          <w:b w:val="0"/>
          <w:u w:val="single"/>
        </w:rPr>
        <w:t xml:space="preserve">（</w:t>
      </w:r>
      <w:r>
        <w:rPr>
          <w:rFonts w:hint="eastAsia" w:hAnsi="宋体" w:cs="宋体"/>
          <w:b w:val="0"/>
          <w:szCs w:val="24"/>
          <w:u w:val="single"/>
        </w:rPr>
        <w:t xml:space="preserve">□</w:t>
      </w:r>
      <w:r>
        <w:rPr>
          <w:rFonts w:hint="eastAsia" w:hAnsi="宋体" w:cs="宋体"/>
          <w:b w:val="0"/>
          <w:u w:val="single"/>
        </w:rPr>
        <w:t xml:space="preserve">中型企业、</w:t>
      </w:r>
      <w:r>
        <w:rPr>
          <w:rFonts w:hint="eastAsia" w:hAnsi="宋体" w:cs="宋体"/>
          <w:b w:val="0"/>
          <w:szCs w:val="24"/>
          <w:u w:val="single"/>
        </w:rPr>
        <w:t xml:space="preserve">□</w:t>
      </w:r>
      <w:r>
        <w:rPr>
          <w:rFonts w:hint="eastAsia" w:hAnsi="宋体" w:cs="宋体"/>
          <w:b w:val="0"/>
          <w:u w:val="single"/>
        </w:rPr>
        <w:t xml:space="preserve">小型企业、</w:t>
      </w:r>
      <w:r>
        <w:rPr>
          <w:rFonts w:hint="eastAsia" w:hAnsi="宋体" w:cs="宋体"/>
          <w:b w:val="0"/>
          <w:szCs w:val="24"/>
          <w:u w:val="single"/>
        </w:rPr>
        <w:t xml:space="preserve">□</w:t>
      </w:r>
      <w:r>
        <w:rPr>
          <w:rFonts w:hint="eastAsia" w:hAnsi="宋体" w:cs="宋体"/>
          <w:b w:val="0"/>
          <w:u w:val="single"/>
        </w:rPr>
        <w:t xml:space="preserve">微型企业）</w:t>
      </w:r>
      <w:r>
        <w:rPr>
          <w:rFonts w:hint="eastAsia" w:hAnsi="宋体" w:cs="宋体"/>
          <w:b w:val="0"/>
        </w:rPr>
        <w:t xml:space="preserve">；</w:t>
      </w:r>
      <w:r/>
    </w:p>
    <w:p>
      <w:pPr>
        <w:contextualSpacing/>
        <w:ind w:firstLine="480"/>
        <w:jc w:val="left"/>
        <w:spacing w:line="360" w:lineRule="auto"/>
        <w:rPr>
          <w:rFonts w:hint="eastAsia" w:hAnsi="宋体" w:cs="宋体"/>
          <w:b w:val="0"/>
        </w:rPr>
      </w:pPr>
      <w:r>
        <w:rPr>
          <w:rFonts w:hAnsi="宋体" w:cs="宋体"/>
          <w:b w:val="0"/>
        </w:rPr>
        <w:t xml:space="preserve">2. </w:t>
      </w:r>
      <w:r>
        <w:rPr>
          <w:rFonts w:hint="eastAsia" w:hAnsi="宋体" w:cs="宋体"/>
          <w:b w:val="0"/>
          <w:u w:val="single"/>
        </w:rPr>
        <w:t xml:space="preserve">（标的名称）</w:t>
      </w:r>
      <w:r>
        <w:rPr>
          <w:rFonts w:hint="eastAsia" w:hAnsi="宋体" w:cs="宋体"/>
          <w:b w:val="0"/>
        </w:rPr>
        <w:t xml:space="preserve">，属于</w:t>
      </w:r>
      <w:r>
        <w:rPr>
          <w:rFonts w:hint="eastAsia" w:hAnsi="宋体" w:cs="宋体"/>
          <w:b w:val="0"/>
          <w:u w:val="single"/>
        </w:rPr>
        <w:t xml:space="preserve">（招标文件中明确的所属行业）</w:t>
      </w:r>
      <w:r>
        <w:rPr>
          <w:rFonts w:hint="eastAsia" w:hAnsi="宋体" w:cs="宋体"/>
          <w:b w:val="0"/>
        </w:rPr>
        <w:t xml:space="preserve">；承建（承接）企业为</w:t>
      </w:r>
      <w:r>
        <w:rPr>
          <w:rFonts w:hint="eastAsia" w:hAnsi="宋体" w:cs="宋体"/>
          <w:b w:val="0"/>
          <w:u w:val="single"/>
        </w:rPr>
        <w:t xml:space="preserve">（企业名称）</w:t>
      </w:r>
      <w:r>
        <w:rPr>
          <w:rFonts w:hint="eastAsia" w:hAnsi="宋体" w:cs="宋体"/>
          <w:b w:val="0"/>
        </w:rPr>
        <w:t xml:space="preserve">，从业人员人，营业收入为万元，资产总额为万元，属于</w:t>
      </w:r>
      <w:r>
        <w:rPr>
          <w:rFonts w:hint="eastAsia" w:hAnsi="宋体" w:cs="宋体"/>
          <w:b w:val="0"/>
          <w:u w:val="single"/>
        </w:rPr>
        <w:t xml:space="preserve">（</w:t>
      </w:r>
      <w:r>
        <w:rPr>
          <w:rFonts w:hint="eastAsia" w:hAnsi="宋体" w:cs="宋体"/>
          <w:b w:val="0"/>
          <w:szCs w:val="24"/>
          <w:u w:val="single"/>
        </w:rPr>
        <w:t xml:space="preserve">□</w:t>
      </w:r>
      <w:r>
        <w:rPr>
          <w:rFonts w:hint="eastAsia" w:hAnsi="宋体" w:cs="宋体"/>
          <w:b w:val="0"/>
          <w:u w:val="single"/>
        </w:rPr>
        <w:t xml:space="preserve">中型企业、</w:t>
      </w:r>
      <w:r>
        <w:rPr>
          <w:rFonts w:hint="eastAsia" w:hAnsi="宋体" w:cs="宋体"/>
          <w:b w:val="0"/>
          <w:szCs w:val="24"/>
          <w:u w:val="single"/>
        </w:rPr>
        <w:t xml:space="preserve">□</w:t>
      </w:r>
      <w:r>
        <w:rPr>
          <w:rFonts w:hint="eastAsia" w:hAnsi="宋体" w:cs="宋体"/>
          <w:b w:val="0"/>
          <w:u w:val="single"/>
        </w:rPr>
        <w:t xml:space="preserve">小型企业、</w:t>
      </w:r>
      <w:r>
        <w:rPr>
          <w:rFonts w:hint="eastAsia" w:hAnsi="宋体" w:cs="宋体"/>
          <w:b w:val="0"/>
          <w:szCs w:val="24"/>
          <w:u w:val="single"/>
        </w:rPr>
        <w:t xml:space="preserve">□</w:t>
      </w:r>
      <w:r>
        <w:rPr>
          <w:rFonts w:hint="eastAsia" w:hAnsi="宋体" w:cs="宋体"/>
          <w:b w:val="0"/>
          <w:u w:val="single"/>
        </w:rPr>
        <w:t xml:space="preserve">微型企业）</w:t>
      </w:r>
      <w:r>
        <w:rPr>
          <w:rFonts w:hint="eastAsia" w:hAnsi="宋体" w:cs="宋体"/>
          <w:b w:val="0"/>
        </w:rPr>
        <w:t xml:space="preserve">；</w:t>
      </w:r>
      <w:r/>
    </w:p>
    <w:p>
      <w:pPr>
        <w:contextualSpacing/>
        <w:ind w:firstLine="480"/>
        <w:jc w:val="left"/>
        <w:spacing w:line="360" w:lineRule="auto"/>
        <w:rPr>
          <w:rFonts w:hint="eastAsia" w:hAnsi="宋体" w:cs="宋体"/>
          <w:b w:val="0"/>
        </w:rPr>
      </w:pPr>
      <w:r>
        <w:rPr>
          <w:rFonts w:hint="eastAsia" w:hAnsi="宋体" w:cs="宋体"/>
          <w:b w:val="0"/>
        </w:rPr>
        <w:t xml:space="preserve">……</w:t>
      </w:r>
      <w:r/>
    </w:p>
    <w:p>
      <w:pPr>
        <w:contextualSpacing/>
        <w:ind w:firstLine="480"/>
        <w:jc w:val="left"/>
        <w:spacing w:line="360" w:lineRule="auto"/>
        <w:rPr>
          <w:rFonts w:hint="eastAsia" w:hAnsi="宋体" w:cs="宋体"/>
          <w:b w:val="0"/>
        </w:rPr>
      </w:pPr>
      <w:r>
        <w:rPr>
          <w:rFonts w:hint="eastAsia" w:hAnsi="宋体" w:cs="宋体"/>
          <w:b w:val="0"/>
        </w:rPr>
        <w:t xml:space="preserve">以上企业，不属于大企业的分支机构，不存在控股股东为大企业的情形，也不存在与大企业的负责人为同一人的情形。</w:t>
      </w:r>
      <w:r/>
    </w:p>
    <w:p>
      <w:pPr>
        <w:contextualSpacing/>
        <w:ind w:firstLine="480"/>
        <w:jc w:val="left"/>
        <w:spacing w:line="360" w:lineRule="auto"/>
        <w:rPr>
          <w:rFonts w:hint="eastAsia" w:hAnsi="宋体" w:cs="宋体"/>
          <w:b w:val="0"/>
        </w:rPr>
      </w:pPr>
      <w:r>
        <w:rPr>
          <w:rFonts w:hint="eastAsia" w:hAnsi="宋体" w:cs="宋体"/>
          <w:b w:val="0"/>
        </w:rPr>
        <w:t xml:space="preserve">本企业对上述声明内容的真实性负责。如有虚假，将依法承担相应责任。</w:t>
      </w:r>
      <w:r/>
    </w:p>
    <w:p>
      <w:pPr>
        <w:contextualSpacing/>
        <w:ind w:firstLine="480"/>
        <w:jc w:val="left"/>
        <w:spacing w:line="360" w:lineRule="auto"/>
        <w:rPr>
          <w:rFonts w:hint="eastAsia" w:hAnsi="宋体" w:cs="宋体"/>
          <w:b w:val="0"/>
        </w:rPr>
      </w:pPr>
      <w:r>
        <w:rPr>
          <w:rFonts w:hint="eastAsia" w:hAnsi="宋体" w:cs="宋体"/>
          <w:b w:val="0"/>
        </w:rPr>
      </w:r>
      <w:r/>
    </w:p>
    <w:p>
      <w:pPr>
        <w:contextualSpacing/>
        <w:ind w:firstLine="480"/>
        <w:jc w:val="left"/>
        <w:spacing w:line="360" w:lineRule="auto"/>
        <w:rPr>
          <w:rFonts w:hint="eastAsia" w:hAnsi="宋体" w:cs="宋体"/>
          <w:b w:val="0"/>
        </w:rPr>
      </w:pPr>
      <w:r>
        <w:rPr>
          <w:rFonts w:hint="eastAsia" w:hAnsi="宋体" w:cs="宋体"/>
          <w:b w:val="0"/>
        </w:rPr>
      </w:r>
      <w:r/>
    </w:p>
    <w:p>
      <w:pPr>
        <w:pStyle w:val="978"/>
        <w:ind w:firstLine="6000"/>
        <w:spacing w:line="360" w:lineRule="auto"/>
        <w:tabs>
          <w:tab w:val="left" w:pos="7098" w:leader="none"/>
        </w:tabs>
        <w:rPr>
          <w:rFonts w:hint="eastAsia" w:ascii="宋体" w:hAnsi="宋体" w:eastAsia="宋体" w:cs="宋体"/>
          <w:b w:val="0"/>
          <w:sz w:val="24"/>
          <w:szCs w:val="24"/>
        </w:rPr>
      </w:pPr>
      <w:r>
        <w:rPr>
          <w:rFonts w:hint="eastAsia" w:ascii="宋体" w:hAnsi="宋体" w:eastAsia="宋体" w:cs="宋体"/>
          <w:b w:val="0"/>
          <w:sz w:val="24"/>
          <w:szCs w:val="24"/>
        </w:rPr>
        <w:t xml:space="preserve">投标人名称（盖章）：</w:t>
      </w:r>
      <w:r/>
    </w:p>
    <w:p>
      <w:pPr>
        <w:pStyle w:val="978"/>
        <w:ind w:firstLine="6000"/>
        <w:spacing w:line="360" w:lineRule="auto"/>
        <w:tabs>
          <w:tab w:val="left" w:pos="7098" w:leader="none"/>
        </w:tabs>
        <w:rPr>
          <w:rFonts w:hint="eastAsia" w:ascii="宋体" w:hAnsi="宋体" w:eastAsia="宋体" w:cs="宋体"/>
          <w:b w:val="0"/>
          <w:sz w:val="24"/>
          <w:szCs w:val="24"/>
        </w:rPr>
      </w:pPr>
      <w:r>
        <w:rPr>
          <w:rFonts w:hint="eastAsia" w:ascii="宋体" w:hAnsi="宋体" w:eastAsia="宋体" w:cs="宋体"/>
          <w:b w:val="0"/>
          <w:sz w:val="24"/>
          <w:szCs w:val="24"/>
        </w:rPr>
        <w:t xml:space="preserve">日期：</w:t>
      </w:r>
      <w:r/>
    </w:p>
    <w:p>
      <w:pPr>
        <w:contextualSpacing/>
        <w:jc w:val="left"/>
        <w:spacing w:line="360" w:lineRule="auto"/>
        <w:rPr>
          <w:rFonts w:hint="eastAsia" w:hAnsi="宋体" w:cs="宋体"/>
          <w:b w:val="0"/>
        </w:rPr>
      </w:pPr>
      <w:r>
        <w:rPr>
          <w:rFonts w:hint="eastAsia" w:hAnsi="宋体" w:cs="宋体"/>
          <w:b w:val="0"/>
        </w:rPr>
      </w:r>
      <w:r/>
    </w:p>
    <w:p>
      <w:pPr>
        <w:contextualSpacing/>
        <w:ind w:firstLine="480"/>
        <w:jc w:val="left"/>
        <w:spacing w:line="360" w:lineRule="auto"/>
        <w:rPr>
          <w:rFonts w:hint="eastAsia" w:hAnsi="宋体" w:cs="宋体"/>
          <w:b w:val="0"/>
        </w:rPr>
      </w:pPr>
      <w:r>
        <w:rPr>
          <w:rFonts w:hint="eastAsia" w:hAnsi="宋体" w:cs="宋体"/>
          <w:b w:val="0"/>
        </w:rPr>
      </w:r>
      <w:r/>
    </w:p>
    <w:p>
      <w:pPr>
        <w:contextualSpacing/>
        <w:ind w:firstLine="480"/>
        <w:jc w:val="left"/>
        <w:spacing w:line="360" w:lineRule="auto"/>
        <w:rPr>
          <w:rFonts w:hint="eastAsia" w:hAnsi="宋体" w:cs="宋体"/>
          <w:b w:val="0"/>
        </w:rPr>
      </w:pPr>
      <w:r>
        <w:rPr>
          <w:rFonts w:hint="eastAsia" w:hAnsi="宋体" w:cs="宋体"/>
          <w:b w:val="0"/>
        </w:rPr>
      </w:r>
      <w:r/>
    </w:p>
    <w:p>
      <w:pPr>
        <w:contextualSpacing/>
        <w:ind w:firstLine="480"/>
        <w:jc w:val="left"/>
        <w:spacing w:line="360" w:lineRule="auto"/>
        <w:rPr>
          <w:rFonts w:hint="eastAsia" w:hAnsi="宋体" w:cs="宋体"/>
          <w:b w:val="0"/>
        </w:rPr>
      </w:pPr>
      <w:r>
        <w:rPr>
          <w:rFonts w:hint="eastAsia" w:hAnsi="宋体" w:cs="宋体"/>
          <w:b w:val="0"/>
        </w:rPr>
        <w:t xml:space="preserve">注：从业人员、营业收入、资产总额填报上一年度数据，无上一年度数据的新成立企业可不填报。</w:t>
      </w:r>
      <w:r/>
    </w:p>
    <w:p>
      <w:pPr>
        <w:spacing w:line="560" w:lineRule="exact"/>
        <w:rPr>
          <w:rFonts w:hint="eastAsia" w:hAnsi="宋体" w:cs="宋体"/>
          <w:b w:val="0"/>
          <w:position w:val="0"/>
          <w:szCs w:val="24"/>
        </w:rPr>
      </w:pPr>
      <w:r>
        <w:rPr>
          <w:rFonts w:hint="eastAsia" w:hAnsi="宋体" w:cs="宋体"/>
          <w:b w:val="0"/>
          <w:position w:val="0"/>
          <w:szCs w:val="24"/>
        </w:rPr>
      </w:r>
      <w:r/>
    </w:p>
    <w:p>
      <w:pPr>
        <w:pStyle w:val="978"/>
        <w:rPr>
          <w:rFonts w:hint="eastAsia" w:hAnsi="宋体"/>
          <w:b w:val="0"/>
          <w:position w:val="0"/>
          <w:szCs w:val="24"/>
        </w:rPr>
      </w:pPr>
      <w:r>
        <w:rPr>
          <w:rFonts w:hint="eastAsia" w:hAnsi="宋体"/>
          <w:b w:val="0"/>
          <w:position w:val="0"/>
          <w:szCs w:val="24"/>
        </w:rPr>
      </w:r>
      <w:r/>
    </w:p>
    <w:p>
      <w:pPr>
        <w:pStyle w:val="978"/>
        <w:rPr>
          <w:rFonts w:hint="eastAsia" w:hAnsi="宋体"/>
          <w:b w:val="0"/>
          <w:position w:val="0"/>
          <w:szCs w:val="24"/>
        </w:rPr>
        <w:sectPr>
          <w:footerReference w:type="default" r:id="rId13"/>
          <w:footerReference w:type="first" r:id="rId14"/>
          <w:footnotePr/>
          <w:endnotePr/>
          <w:type w:val="nextPage"/>
          <w:pgSz w:w="11906" w:h="16838" w:orient="portrait"/>
          <w:pgMar w:top="1418" w:right="1198" w:bottom="1418" w:left="1588" w:header="851" w:footer="907" w:gutter="0"/>
          <w:cols w:num="1" w:sep="0" w:space="720" w:equalWidth="1"/>
          <w:docGrid w:linePitch="360"/>
          <w:titlePg/>
        </w:sectPr>
      </w:pPr>
      <w:r>
        <w:rPr>
          <w:rFonts w:hint="eastAsia" w:hAnsi="宋体"/>
          <w:b w:val="0"/>
          <w:position w:val="0"/>
          <w:szCs w:val="24"/>
        </w:rPr>
      </w:r>
      <w:r/>
    </w:p>
    <w:p>
      <w:pPr>
        <w:ind w:left="-55" w:right="-75"/>
        <w:jc w:val="center"/>
        <w:spacing w:line="240" w:lineRule="atLeast"/>
        <w:rPr>
          <w:rFonts w:hint="eastAsia" w:ascii="仿宋" w:hAnsi="仿宋" w:eastAsia="仿宋"/>
          <w:sz w:val="30"/>
          <w:szCs w:val="30"/>
        </w:rPr>
      </w:pPr>
      <w:r/>
      <w:bookmarkStart w:id="239" w:name="_Toc476153619"/>
      <w:r>
        <w:rPr>
          <w:rFonts w:hint="eastAsia" w:ascii="仿宋" w:hAnsi="仿宋" w:eastAsia="仿宋"/>
          <w:sz w:val="30"/>
          <w:szCs w:val="30"/>
        </w:rPr>
        <w:t xml:space="preserve">中小企业划型标准</w:t>
      </w:r>
      <w:bookmarkEnd w:id="239"/>
      <w:r/>
      <w:r/>
    </w:p>
    <w:tbl>
      <w:tblPr>
        <w:tblW w:w="14470" w:type="dxa"/>
        <w:jc w:val="center"/>
        <w:tblLayout w:type="fixed"/>
        <w:tblLook w:val="04A0" w:firstRow="1" w:lastRow="0" w:firstColumn="1" w:lastColumn="0" w:noHBand="0" w:noVBand="1"/>
      </w:tblPr>
      <w:tblGrid>
        <w:gridCol w:w="490"/>
        <w:gridCol w:w="1954"/>
        <w:gridCol w:w="1198"/>
        <w:gridCol w:w="923"/>
        <w:gridCol w:w="941"/>
        <w:gridCol w:w="1108"/>
        <w:gridCol w:w="943"/>
        <w:gridCol w:w="998"/>
        <w:gridCol w:w="1108"/>
        <w:gridCol w:w="961"/>
        <w:gridCol w:w="1004"/>
        <w:gridCol w:w="1108"/>
        <w:gridCol w:w="883"/>
        <w:gridCol w:w="851"/>
      </w:tblGrid>
      <w:tr>
        <w:trPr>
          <w:jc w:val="center"/>
          <w:trHeight w:val="500"/>
          <w:tblHeader/>
        </w:trPr>
        <w:tc>
          <w:tcPr>
            <w:tcBorders>
              <w:top w:val="single" w:color="auto" w:sz="4" w:space="0"/>
              <w:left w:val="single" w:color="auto" w:sz="4" w:space="0"/>
              <w:right w:val="single" w:color="auto" w:sz="4" w:space="0"/>
            </w:tcBorders>
            <w:tcW w:w="490" w:type="dxa"/>
            <w:vAlign w:val="center"/>
            <w:vMerge w:val="restart"/>
            <w:textDirection w:val="lrTb"/>
            <w:noWrap w:val="false"/>
          </w:tcPr>
          <w:p>
            <w:pPr>
              <w:ind w:left="-55" w:right="-75"/>
              <w:jc w:val="center"/>
              <w:spacing w:line="240" w:lineRule="atLeast"/>
              <w:rPr>
                <w:rFonts w:hint="eastAsia" w:hAnsi="宋体"/>
                <w:sz w:val="20"/>
              </w:rPr>
            </w:pPr>
            <w:r>
              <w:rPr>
                <w:rFonts w:hint="eastAsia" w:hAnsi="宋体"/>
                <w:sz w:val="20"/>
              </w:rPr>
              <w:t xml:space="preserve">序号</w:t>
            </w:r>
            <w:r/>
          </w:p>
        </w:tc>
        <w:tc>
          <w:tcPr>
            <w:tcBorders>
              <w:top w:val="single" w:color="auto" w:sz="4" w:space="0"/>
              <w:left w:val="none" w:color="000000" w:sz="4" w:space="0"/>
              <w:right w:val="single" w:color="auto" w:sz="4" w:space="0"/>
            </w:tcBorders>
            <w:tcW w:w="1954" w:type="dxa"/>
            <w:vAlign w:val="center"/>
            <w:vMerge w:val="restart"/>
            <w:textDirection w:val="lrTb"/>
            <w:noWrap w:val="false"/>
          </w:tcPr>
          <w:p>
            <w:pPr>
              <w:ind w:left="-55" w:right="-75"/>
              <w:jc w:val="center"/>
              <w:spacing w:line="240" w:lineRule="atLeast"/>
              <w:rPr>
                <w:rFonts w:hint="eastAsia" w:hAnsi="宋体"/>
                <w:sz w:val="20"/>
              </w:rPr>
            </w:pPr>
            <w:r>
              <w:rPr>
                <w:rFonts w:hint="eastAsia" w:hAnsi="宋体"/>
                <w:sz w:val="20"/>
              </w:rPr>
              <w:t xml:space="preserve">行业</w:t>
            </w:r>
            <w:r/>
          </w:p>
        </w:tc>
        <w:tc>
          <w:tcPr>
            <w:gridSpan w:val="3"/>
            <w:tcBorders>
              <w:top w:val="single" w:color="auto" w:sz="4" w:space="0"/>
              <w:left w:val="none" w:color="000000" w:sz="4" w:space="0"/>
              <w:bottom w:val="single" w:color="auto" w:sz="4" w:space="0"/>
              <w:right w:val="single" w:color="auto" w:sz="4" w:space="0"/>
            </w:tcBorders>
            <w:tcW w:w="3062" w:type="dxa"/>
            <w:vAlign w:val="center"/>
            <w:textDirection w:val="lrTb"/>
            <w:noWrap w:val="false"/>
          </w:tcPr>
          <w:p>
            <w:pPr>
              <w:ind w:left="-55" w:right="-75"/>
              <w:jc w:val="center"/>
              <w:spacing w:line="240" w:lineRule="atLeast"/>
              <w:rPr>
                <w:rFonts w:hint="eastAsia" w:hAnsi="宋体"/>
                <w:sz w:val="20"/>
              </w:rPr>
            </w:pPr>
            <w:r>
              <w:rPr>
                <w:rFonts w:hint="eastAsia" w:hAnsi="宋体"/>
                <w:sz w:val="20"/>
              </w:rPr>
              <w:t xml:space="preserve">大型企业</w:t>
            </w:r>
            <w:r/>
          </w:p>
        </w:tc>
        <w:tc>
          <w:tcPr>
            <w:gridSpan w:val="3"/>
            <w:tcBorders>
              <w:top w:val="single" w:color="auto" w:sz="4" w:space="0"/>
              <w:left w:val="none" w:color="000000" w:sz="4" w:space="0"/>
              <w:bottom w:val="single" w:color="auto" w:sz="4" w:space="0"/>
              <w:right w:val="single" w:color="auto" w:sz="4" w:space="0"/>
            </w:tcBorders>
            <w:tcW w:w="3049" w:type="dxa"/>
            <w:vAlign w:val="center"/>
            <w:textDirection w:val="lrTb"/>
            <w:noWrap w:val="false"/>
          </w:tcPr>
          <w:p>
            <w:pPr>
              <w:ind w:left="-55" w:right="-75"/>
              <w:jc w:val="center"/>
              <w:spacing w:line="240" w:lineRule="atLeast"/>
              <w:rPr>
                <w:rFonts w:hint="eastAsia" w:hAnsi="宋体"/>
                <w:sz w:val="20"/>
              </w:rPr>
            </w:pPr>
            <w:r>
              <w:rPr>
                <w:rFonts w:hint="eastAsia" w:hAnsi="宋体"/>
                <w:sz w:val="20"/>
              </w:rPr>
              <w:t xml:space="preserve">中型企业</w:t>
            </w:r>
            <w:r/>
          </w:p>
        </w:tc>
        <w:tc>
          <w:tcPr>
            <w:gridSpan w:val="3"/>
            <w:tcBorders>
              <w:top w:val="single" w:color="auto" w:sz="4" w:space="0"/>
              <w:left w:val="none" w:color="000000" w:sz="4" w:space="0"/>
              <w:bottom w:val="single" w:color="auto" w:sz="4" w:space="0"/>
              <w:right w:val="single" w:color="auto" w:sz="4" w:space="0"/>
            </w:tcBorders>
            <w:tcW w:w="3073" w:type="dxa"/>
            <w:vAlign w:val="center"/>
            <w:textDirection w:val="lrTb"/>
            <w:noWrap w:val="false"/>
          </w:tcPr>
          <w:p>
            <w:pPr>
              <w:ind w:left="-55" w:right="-75"/>
              <w:jc w:val="center"/>
              <w:spacing w:line="240" w:lineRule="atLeast"/>
              <w:rPr>
                <w:rFonts w:hint="eastAsia" w:hAnsi="宋体"/>
                <w:sz w:val="20"/>
              </w:rPr>
            </w:pPr>
            <w:r>
              <w:rPr>
                <w:rFonts w:hint="eastAsia" w:hAnsi="宋体"/>
                <w:sz w:val="20"/>
              </w:rPr>
              <w:t xml:space="preserve">小型企业</w:t>
            </w:r>
            <w:r/>
          </w:p>
        </w:tc>
        <w:tc>
          <w:tcPr>
            <w:gridSpan w:val="3"/>
            <w:tcBorders>
              <w:top w:val="single" w:color="auto" w:sz="4" w:space="0"/>
              <w:left w:val="none" w:color="000000" w:sz="4" w:space="0"/>
              <w:bottom w:val="single" w:color="auto" w:sz="4" w:space="0"/>
              <w:right w:val="single" w:color="auto" w:sz="4" w:space="0"/>
            </w:tcBorders>
            <w:tcW w:w="2842" w:type="dxa"/>
            <w:vAlign w:val="center"/>
            <w:textDirection w:val="lrTb"/>
            <w:noWrap w:val="false"/>
          </w:tcPr>
          <w:p>
            <w:pPr>
              <w:ind w:left="-55" w:right="-75"/>
              <w:jc w:val="center"/>
              <w:spacing w:line="240" w:lineRule="atLeast"/>
              <w:rPr>
                <w:rFonts w:hint="eastAsia" w:hAnsi="宋体"/>
                <w:sz w:val="20"/>
              </w:rPr>
            </w:pPr>
            <w:r>
              <w:rPr>
                <w:rFonts w:hint="eastAsia" w:hAnsi="宋体"/>
                <w:sz w:val="20"/>
              </w:rPr>
              <w:t xml:space="preserve">微型企业</w:t>
            </w:r>
            <w:r/>
          </w:p>
        </w:tc>
      </w:tr>
      <w:tr>
        <w:trPr>
          <w:jc w:val="center"/>
          <w:trHeight w:val="226"/>
          <w:tblHeader/>
        </w:trPr>
        <w:tc>
          <w:tcPr>
            <w:tcBorders>
              <w:left w:val="single" w:color="auto" w:sz="4" w:space="0"/>
              <w:bottom w:val="single" w:color="auto" w:sz="4" w:space="0"/>
              <w:right w:val="single" w:color="auto" w:sz="4" w:space="0"/>
            </w:tcBorders>
            <w:tcW w:w="490" w:type="dxa"/>
            <w:vAlign w:val="center"/>
            <w:vMerge w:val="continue"/>
            <w:textDirection w:val="lrTb"/>
            <w:noWrap w:val="false"/>
          </w:tcPr>
          <w:p>
            <w:pPr>
              <w:ind w:left="-55" w:right="-75"/>
              <w:jc w:val="center"/>
              <w:spacing w:line="240" w:lineRule="atLeast"/>
              <w:rPr>
                <w:rFonts w:hint="eastAsia" w:hAnsi="宋体" w:eastAsia="楷体_GB2312"/>
                <w:sz w:val="20"/>
                <w:szCs w:val="28"/>
              </w:rPr>
            </w:pPr>
            <w:r>
              <w:rPr>
                <w:rFonts w:hint="eastAsia" w:hAnsi="宋体" w:eastAsia="楷体_GB2312"/>
                <w:sz w:val="20"/>
                <w:szCs w:val="28"/>
              </w:rPr>
            </w:r>
            <w:r/>
          </w:p>
        </w:tc>
        <w:tc>
          <w:tcPr>
            <w:tcBorders>
              <w:left w:val="none" w:color="000000" w:sz="4" w:space="0"/>
              <w:bottom w:val="single" w:color="auto" w:sz="4" w:space="0"/>
              <w:right w:val="single" w:color="auto" w:sz="4" w:space="0"/>
            </w:tcBorders>
            <w:tcW w:w="1954" w:type="dxa"/>
            <w:vAlign w:val="center"/>
            <w:vMerge w:val="continue"/>
            <w:textDirection w:val="lrTb"/>
            <w:noWrap w:val="false"/>
          </w:tcPr>
          <w:p>
            <w:pPr>
              <w:ind w:left="-55" w:right="-75"/>
              <w:jc w:val="left"/>
              <w:spacing w:line="240" w:lineRule="atLeast"/>
              <w:rPr>
                <w:rFonts w:hint="eastAsia" w:hAnsi="宋体" w:eastAsia="楷体_GB2312"/>
                <w:sz w:val="20"/>
                <w:szCs w:val="28"/>
              </w:rPr>
            </w:pPr>
            <w:r>
              <w:rPr>
                <w:rFonts w:hint="eastAsia" w:hAnsi="宋体" w:eastAsia="楷体_GB2312"/>
                <w:sz w:val="20"/>
                <w:szCs w:val="28"/>
              </w:rPr>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55" w:right="-75"/>
              <w:jc w:val="center"/>
              <w:spacing w:line="240" w:lineRule="atLeast"/>
              <w:rPr>
                <w:rFonts w:hint="eastAsia" w:hAnsi="宋体"/>
                <w:sz w:val="20"/>
              </w:rPr>
            </w:pPr>
            <w:r>
              <w:rPr>
                <w:rFonts w:hint="eastAsia" w:hAnsi="宋体"/>
                <w:sz w:val="20"/>
              </w:rPr>
              <w:t xml:space="preserve">营业收入</w:t>
            </w:r>
            <w:r/>
          </w:p>
          <w:p>
            <w:pPr>
              <w:ind w:left="-55" w:right="-75"/>
              <w:jc w:val="center"/>
              <w:spacing w:line="240" w:lineRule="atLeast"/>
              <w:rPr>
                <w:rFonts w:hint="eastAsia" w:hAnsi="宋体"/>
                <w:sz w:val="20"/>
              </w:rPr>
            </w:pPr>
            <w:r>
              <w:rPr>
                <w:rFonts w:hAnsi="宋体"/>
                <w:sz w:val="20"/>
              </w:rPr>
              <w:t xml:space="preserve">(万元)</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55" w:right="-75"/>
              <w:jc w:val="center"/>
              <w:spacing w:line="240" w:lineRule="atLeast"/>
              <w:rPr>
                <w:rFonts w:hint="eastAsia" w:hAnsi="宋体"/>
                <w:sz w:val="20"/>
              </w:rPr>
            </w:pPr>
            <w:r>
              <w:rPr>
                <w:rFonts w:hint="eastAsia" w:hAnsi="宋体"/>
                <w:sz w:val="20"/>
              </w:rPr>
              <w:t xml:space="preserve">从业人员</w:t>
            </w:r>
            <w:r/>
          </w:p>
          <w:p>
            <w:pPr>
              <w:ind w:left="-55" w:right="-75"/>
              <w:jc w:val="center"/>
              <w:spacing w:line="240" w:lineRule="atLeast"/>
              <w:rPr>
                <w:rFonts w:hint="eastAsia" w:hAnsi="宋体"/>
                <w:sz w:val="20"/>
              </w:rPr>
            </w:pPr>
            <w:r>
              <w:rPr>
                <w:rFonts w:hAnsi="宋体"/>
                <w:sz w:val="20"/>
              </w:rPr>
              <w:t xml:space="preserve">(人)</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55" w:right="-75"/>
              <w:jc w:val="center"/>
              <w:spacing w:line="240" w:lineRule="atLeast"/>
              <w:rPr>
                <w:rFonts w:hint="eastAsia" w:hAnsi="宋体"/>
                <w:sz w:val="20"/>
              </w:rPr>
            </w:pPr>
            <w:r>
              <w:rPr>
                <w:rFonts w:hint="eastAsia" w:hAnsi="宋体"/>
                <w:sz w:val="20"/>
              </w:rPr>
              <w:t xml:space="preserve">总资产</w:t>
            </w:r>
            <w:r/>
          </w:p>
          <w:p>
            <w:pPr>
              <w:ind w:left="-55" w:right="-75"/>
              <w:jc w:val="center"/>
              <w:spacing w:line="240" w:lineRule="atLeast"/>
              <w:rPr>
                <w:rFonts w:hint="eastAsia" w:hAnsi="宋体"/>
                <w:sz w:val="20"/>
              </w:rPr>
            </w:pPr>
            <w:r>
              <w:rPr>
                <w:rFonts w:hAnsi="宋体"/>
                <w:sz w:val="20"/>
              </w:rPr>
              <w:t xml:space="preserve">(万元)</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55" w:right="-75"/>
              <w:jc w:val="center"/>
              <w:spacing w:line="240" w:lineRule="atLeast"/>
              <w:rPr>
                <w:rFonts w:hint="eastAsia" w:hAnsi="宋体"/>
                <w:sz w:val="20"/>
              </w:rPr>
            </w:pPr>
            <w:r>
              <w:rPr>
                <w:rFonts w:hint="eastAsia" w:hAnsi="宋体"/>
                <w:sz w:val="20"/>
              </w:rPr>
              <w:t xml:space="preserve">营业收入</w:t>
            </w:r>
            <w:r/>
          </w:p>
          <w:p>
            <w:pPr>
              <w:ind w:left="-55" w:right="-75"/>
              <w:jc w:val="center"/>
              <w:spacing w:line="240" w:lineRule="atLeast"/>
              <w:rPr>
                <w:rFonts w:hint="eastAsia" w:hAnsi="宋体"/>
                <w:sz w:val="20"/>
              </w:rPr>
            </w:pPr>
            <w:r>
              <w:rPr>
                <w:rFonts w:hAnsi="宋体"/>
                <w:sz w:val="20"/>
              </w:rPr>
              <w:t xml:space="preserve">(万元)</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55" w:right="-75"/>
              <w:jc w:val="center"/>
              <w:spacing w:line="240" w:lineRule="atLeast"/>
              <w:rPr>
                <w:rFonts w:hint="eastAsia" w:hAnsi="宋体"/>
                <w:sz w:val="20"/>
              </w:rPr>
            </w:pPr>
            <w:r>
              <w:rPr>
                <w:rFonts w:hint="eastAsia" w:hAnsi="宋体"/>
                <w:sz w:val="20"/>
              </w:rPr>
              <w:t xml:space="preserve">从业人员</w:t>
            </w:r>
            <w:r/>
          </w:p>
          <w:p>
            <w:pPr>
              <w:ind w:left="-55" w:right="-75"/>
              <w:jc w:val="center"/>
              <w:spacing w:line="240" w:lineRule="atLeast"/>
              <w:rPr>
                <w:rFonts w:hint="eastAsia" w:hAnsi="宋体"/>
                <w:sz w:val="20"/>
              </w:rPr>
            </w:pPr>
            <w:r>
              <w:rPr>
                <w:rFonts w:hAnsi="宋体"/>
                <w:sz w:val="20"/>
              </w:rPr>
              <w:t xml:space="preserve">(人)</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ind w:left="-55" w:right="-75"/>
              <w:jc w:val="center"/>
              <w:spacing w:line="240" w:lineRule="atLeast"/>
              <w:rPr>
                <w:rFonts w:hint="eastAsia" w:hAnsi="宋体"/>
                <w:sz w:val="20"/>
              </w:rPr>
            </w:pPr>
            <w:r>
              <w:rPr>
                <w:rFonts w:hint="eastAsia" w:hAnsi="宋体"/>
                <w:sz w:val="20"/>
              </w:rPr>
              <w:t xml:space="preserve">总资产</w:t>
            </w:r>
            <w:r/>
          </w:p>
          <w:p>
            <w:pPr>
              <w:ind w:left="-55" w:right="-75"/>
              <w:jc w:val="center"/>
              <w:spacing w:line="240" w:lineRule="atLeast"/>
              <w:rPr>
                <w:rFonts w:hint="eastAsia" w:hAnsi="宋体"/>
                <w:sz w:val="20"/>
              </w:rPr>
            </w:pPr>
            <w:r>
              <w:rPr>
                <w:rFonts w:hAnsi="宋体"/>
                <w:sz w:val="20"/>
              </w:rPr>
              <w:t xml:space="preserve">(万元)</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55" w:right="-75"/>
              <w:jc w:val="center"/>
              <w:spacing w:line="240" w:lineRule="atLeast"/>
              <w:rPr>
                <w:rFonts w:hint="eastAsia" w:hAnsi="宋体"/>
                <w:sz w:val="20"/>
              </w:rPr>
            </w:pPr>
            <w:r>
              <w:rPr>
                <w:rFonts w:hint="eastAsia" w:hAnsi="宋体"/>
                <w:sz w:val="20"/>
              </w:rPr>
              <w:t xml:space="preserve">营业收入</w:t>
            </w:r>
            <w:r/>
          </w:p>
          <w:p>
            <w:pPr>
              <w:ind w:left="-55" w:right="-75"/>
              <w:jc w:val="center"/>
              <w:spacing w:line="240" w:lineRule="atLeast"/>
              <w:rPr>
                <w:rFonts w:hint="eastAsia" w:hAnsi="宋体"/>
                <w:sz w:val="20"/>
              </w:rPr>
            </w:pPr>
            <w:r>
              <w:rPr>
                <w:rFonts w:hAnsi="宋体"/>
                <w:sz w:val="20"/>
              </w:rPr>
              <w:t xml:space="preserve">(万元)</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ind w:left="104" w:right="-75" w:hanging="159"/>
              <w:jc w:val="center"/>
              <w:spacing w:line="240" w:lineRule="atLeast"/>
              <w:rPr>
                <w:rFonts w:hint="eastAsia" w:hAnsi="宋体"/>
                <w:sz w:val="20"/>
              </w:rPr>
            </w:pPr>
            <w:r>
              <w:rPr>
                <w:rFonts w:hint="eastAsia" w:hAnsi="宋体"/>
                <w:sz w:val="20"/>
              </w:rPr>
              <w:t xml:space="preserve">从业人员</w:t>
            </w:r>
            <w:r/>
          </w:p>
          <w:p>
            <w:pPr>
              <w:ind w:left="-55" w:right="-75"/>
              <w:jc w:val="center"/>
              <w:spacing w:line="240" w:lineRule="atLeast"/>
              <w:rPr>
                <w:rFonts w:hint="eastAsia" w:hAnsi="宋体"/>
                <w:sz w:val="20"/>
              </w:rPr>
            </w:pPr>
            <w:r>
              <w:rPr>
                <w:rFonts w:hAnsi="宋体"/>
                <w:sz w:val="20"/>
              </w:rPr>
              <w:t xml:space="preserve">(人)</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ind w:left="-55" w:right="-75"/>
              <w:jc w:val="center"/>
              <w:spacing w:line="240" w:lineRule="atLeast"/>
              <w:rPr>
                <w:rFonts w:hint="eastAsia" w:hAnsi="宋体"/>
                <w:sz w:val="20"/>
              </w:rPr>
            </w:pPr>
            <w:r>
              <w:rPr>
                <w:rFonts w:hint="eastAsia" w:hAnsi="宋体"/>
                <w:sz w:val="20"/>
              </w:rPr>
              <w:t xml:space="preserve">总资产</w:t>
            </w:r>
            <w:r/>
          </w:p>
          <w:p>
            <w:pPr>
              <w:ind w:left="-55" w:right="-75"/>
              <w:jc w:val="center"/>
              <w:spacing w:line="240" w:lineRule="atLeast"/>
              <w:rPr>
                <w:rFonts w:hint="eastAsia" w:hAnsi="宋体"/>
                <w:sz w:val="20"/>
              </w:rPr>
            </w:pPr>
            <w:r>
              <w:rPr>
                <w:rFonts w:hAnsi="宋体"/>
                <w:sz w:val="20"/>
              </w:rPr>
              <w:t xml:space="preserve">(万元)</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55" w:right="-75"/>
              <w:jc w:val="center"/>
              <w:spacing w:line="240" w:lineRule="atLeast"/>
              <w:rPr>
                <w:rFonts w:hint="eastAsia" w:hAnsi="宋体"/>
                <w:sz w:val="20"/>
              </w:rPr>
            </w:pPr>
            <w:r>
              <w:rPr>
                <w:rFonts w:hint="eastAsia" w:hAnsi="宋体"/>
                <w:sz w:val="20"/>
              </w:rPr>
              <w:t xml:space="preserve">营业收入</w:t>
            </w:r>
            <w:r/>
          </w:p>
          <w:p>
            <w:pPr>
              <w:ind w:left="-55" w:right="-75"/>
              <w:jc w:val="center"/>
              <w:spacing w:line="240" w:lineRule="atLeast"/>
              <w:rPr>
                <w:rFonts w:hint="eastAsia" w:hAnsi="宋体"/>
                <w:sz w:val="20"/>
              </w:rPr>
            </w:pPr>
            <w:r>
              <w:rPr>
                <w:rFonts w:hAnsi="宋体"/>
                <w:sz w:val="20"/>
              </w:rPr>
              <w:t xml:space="preserve">(万元)</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ind w:left="-55" w:right="-75"/>
              <w:jc w:val="center"/>
              <w:spacing w:line="240" w:lineRule="atLeast"/>
              <w:rPr>
                <w:rFonts w:hint="eastAsia" w:hAnsi="宋体"/>
                <w:sz w:val="20"/>
              </w:rPr>
            </w:pPr>
            <w:r>
              <w:rPr>
                <w:rFonts w:hint="eastAsia" w:hAnsi="宋体"/>
                <w:sz w:val="20"/>
              </w:rPr>
              <w:t xml:space="preserve">从业人员</w:t>
            </w:r>
            <w:r/>
          </w:p>
          <w:p>
            <w:pPr>
              <w:ind w:left="-55" w:right="-75"/>
              <w:jc w:val="center"/>
              <w:spacing w:line="240" w:lineRule="atLeast"/>
              <w:rPr>
                <w:rFonts w:hint="eastAsia" w:hAnsi="宋体"/>
                <w:sz w:val="20"/>
              </w:rPr>
            </w:pPr>
            <w:r>
              <w:rPr>
                <w:rFonts w:hAnsi="宋体"/>
                <w:sz w:val="20"/>
              </w:rPr>
              <w:t xml:space="preserve">(人)</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ind w:left="-55" w:right="-75"/>
              <w:jc w:val="center"/>
              <w:spacing w:line="240" w:lineRule="atLeast"/>
              <w:rPr>
                <w:rFonts w:hint="eastAsia" w:hAnsi="宋体"/>
                <w:sz w:val="20"/>
              </w:rPr>
            </w:pPr>
            <w:r>
              <w:rPr>
                <w:rFonts w:hint="eastAsia" w:hAnsi="宋体"/>
                <w:sz w:val="20"/>
              </w:rPr>
              <w:t xml:space="preserve">总资产</w:t>
            </w:r>
            <w:r/>
          </w:p>
          <w:p>
            <w:pPr>
              <w:ind w:left="-55" w:right="-75"/>
              <w:jc w:val="center"/>
              <w:spacing w:line="240" w:lineRule="atLeast"/>
              <w:rPr>
                <w:rFonts w:hint="eastAsia" w:hAnsi="宋体"/>
                <w:sz w:val="20"/>
              </w:rPr>
            </w:pPr>
            <w:r>
              <w:rPr>
                <w:rFonts w:hAnsi="宋体"/>
                <w:sz w:val="20"/>
              </w:rPr>
              <w:t xml:space="preserve">(万元)</w:t>
            </w:r>
            <w:r/>
          </w:p>
        </w:tc>
      </w:tr>
      <w:tr>
        <w:trPr>
          <w:jc w:val="center"/>
          <w:trHeight w:val="389"/>
        </w:trPr>
        <w:tc>
          <w:tcPr>
            <w:tcBorders>
              <w:top w:val="single" w:color="auto"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rPr>
                <w:rFonts w:hint="eastAsia" w:hAnsi="宋体"/>
                <w:bCs/>
                <w:sz w:val="20"/>
              </w:rPr>
            </w:pPr>
            <w:r>
              <w:rPr>
                <w:rFonts w:hAnsi="宋体"/>
                <w:bCs/>
                <w:sz w:val="20"/>
              </w:rPr>
              <w:t xml:space="preserve">1</w:t>
            </w:r>
            <w:r/>
          </w:p>
        </w:tc>
        <w:tc>
          <w:tcPr>
            <w:tcBorders>
              <w:top w:val="single" w:color="auto"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bCs/>
                <w:sz w:val="20"/>
              </w:rPr>
            </w:pPr>
            <w:r>
              <w:rPr>
                <w:rFonts w:hint="eastAsia" w:hAnsi="宋体"/>
                <w:bCs/>
                <w:sz w:val="20"/>
              </w:rPr>
              <w:t xml:space="preserve">农、林、牧、渔业</w:t>
            </w:r>
            <w:r/>
          </w:p>
        </w:tc>
        <w:tc>
          <w:tcPr>
            <w:tcBorders>
              <w:top w:val="single" w:color="auto"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20000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500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50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50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bCs/>
                <w:sz w:val="20"/>
              </w:rPr>
            </w:pPr>
            <w:r>
              <w:rPr>
                <w:rFonts w:hAnsi="宋体"/>
                <w:bCs/>
                <w:sz w:val="20"/>
              </w:rPr>
              <w:t xml:space="preserve">2</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bCs/>
                <w:sz w:val="20"/>
              </w:rPr>
            </w:pPr>
            <w:r>
              <w:rPr>
                <w:rFonts w:hint="eastAsia" w:hAnsi="宋体"/>
                <w:bCs/>
                <w:sz w:val="20"/>
              </w:rPr>
              <w:t xml:space="preserve">工业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40000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2000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20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20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bCs/>
                <w:sz w:val="20"/>
              </w:rPr>
            </w:pPr>
            <w:r>
              <w:rPr>
                <w:rFonts w:hAnsi="宋体"/>
                <w:bCs/>
                <w:sz w:val="20"/>
              </w:rPr>
              <w:t xml:space="preserve">3</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bCs/>
                <w:sz w:val="20"/>
              </w:rPr>
            </w:pPr>
            <w:r>
              <w:rPr>
                <w:rFonts w:hint="eastAsia" w:hAnsi="宋体"/>
                <w:bCs/>
                <w:sz w:val="20"/>
              </w:rPr>
              <w:t xml:space="preserve">建筑业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80000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80000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5000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5000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bCs/>
                <w:sz w:val="20"/>
              </w:rPr>
            </w:pPr>
            <w:r>
              <w:rPr>
                <w:rFonts w:hAnsi="宋体"/>
                <w:bCs/>
                <w:sz w:val="20"/>
              </w:rPr>
              <w:t xml:space="preserve">4</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bCs/>
                <w:sz w:val="20"/>
              </w:rPr>
            </w:pPr>
            <w:r>
              <w:rPr>
                <w:rFonts w:hint="eastAsia" w:hAnsi="宋体"/>
                <w:bCs/>
                <w:sz w:val="20"/>
              </w:rPr>
              <w:t xml:space="preserve">批发业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40000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200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5000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20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5</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bCs/>
                <w:sz w:val="20"/>
              </w:rPr>
            </w:pPr>
            <w:r>
              <w:rPr>
                <w:rFonts w:hAnsi="宋体"/>
                <w:bCs/>
                <w:sz w:val="20"/>
              </w:rPr>
              <w:t xml:space="preserve">5</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bCs/>
                <w:sz w:val="20"/>
              </w:rPr>
            </w:pPr>
            <w:r>
              <w:rPr>
                <w:rFonts w:hint="eastAsia" w:hAnsi="宋体"/>
                <w:bCs/>
                <w:sz w:val="20"/>
              </w:rPr>
              <w:t xml:space="preserve">零售业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20000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500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50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bCs/>
                <w:sz w:val="20"/>
              </w:rPr>
            </w:pPr>
            <w:r>
              <w:rPr>
                <w:rFonts w:hAnsi="宋体"/>
                <w:bCs/>
                <w:sz w:val="20"/>
              </w:rPr>
              <w:t xml:space="preserve">6</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bCs/>
                <w:sz w:val="20"/>
              </w:rPr>
            </w:pPr>
            <w:r>
              <w:rPr>
                <w:rFonts w:hint="eastAsia" w:hAnsi="宋体"/>
                <w:bCs/>
                <w:sz w:val="20"/>
              </w:rPr>
              <w:t xml:space="preserve">交通运输业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30000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3000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200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20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200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20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bCs/>
                <w:sz w:val="20"/>
              </w:rPr>
            </w:pPr>
            <w:r>
              <w:rPr>
                <w:rFonts w:hAnsi="宋体"/>
                <w:bCs/>
                <w:sz w:val="20"/>
              </w:rPr>
              <w:t xml:space="preserve">7</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bCs/>
                <w:sz w:val="20"/>
              </w:rPr>
            </w:pPr>
            <w:r>
              <w:rPr>
                <w:rFonts w:hint="eastAsia" w:hAnsi="宋体"/>
                <w:bCs/>
                <w:sz w:val="20"/>
              </w:rPr>
              <w:t xml:space="preserve">仓储业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30000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200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20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20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bCs/>
                <w:sz w:val="20"/>
              </w:rPr>
            </w:pPr>
            <w:r>
              <w:rPr>
                <w:rFonts w:hAnsi="宋体"/>
                <w:bCs/>
                <w:sz w:val="20"/>
              </w:rPr>
              <w:t xml:space="preserve">8</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bCs/>
                <w:sz w:val="20"/>
              </w:rPr>
            </w:pPr>
            <w:r>
              <w:rPr>
                <w:rFonts w:hint="eastAsia" w:hAnsi="宋体"/>
                <w:bCs/>
                <w:sz w:val="20"/>
              </w:rPr>
              <w:t xml:space="preserve">邮政业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30000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2000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20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20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bCs/>
                <w:sz w:val="20"/>
              </w:rPr>
            </w:pPr>
            <w:r>
              <w:rPr>
                <w:rFonts w:hAnsi="宋体"/>
                <w:bCs/>
                <w:sz w:val="20"/>
              </w:rPr>
              <w:t xml:space="preserve">9</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bCs/>
                <w:sz w:val="20"/>
              </w:rPr>
            </w:pPr>
            <w:r>
              <w:rPr>
                <w:rFonts w:hint="eastAsia" w:hAnsi="宋体"/>
                <w:bCs/>
                <w:sz w:val="20"/>
              </w:rPr>
              <w:t xml:space="preserve">住宿业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2000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bCs/>
                <w:sz w:val="20"/>
              </w:rPr>
            </w:pPr>
            <w:r>
              <w:rPr>
                <w:rFonts w:hAnsi="宋体"/>
                <w:bCs/>
                <w:sz w:val="20"/>
              </w:rPr>
              <w:t xml:space="preserve">10</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bCs/>
                <w:sz w:val="20"/>
              </w:rPr>
            </w:pPr>
            <w:r>
              <w:rPr>
                <w:rFonts w:hint="eastAsia" w:hAnsi="宋体"/>
                <w:bCs/>
                <w:sz w:val="20"/>
              </w:rPr>
              <w:t xml:space="preserve">餐饮业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2000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sz w:val="20"/>
              </w:rPr>
            </w:pPr>
            <w:r>
              <w:rPr>
                <w:rFonts w:hAnsi="宋体"/>
                <w:sz w:val="20"/>
              </w:rPr>
              <w:t xml:space="preserve">11</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sz w:val="20"/>
              </w:rPr>
            </w:pPr>
            <w:r>
              <w:rPr>
                <w:rFonts w:hint="eastAsia" w:hAnsi="宋体"/>
                <w:sz w:val="20"/>
              </w:rPr>
              <w:t xml:space="preserve">信息传输业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2000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sz w:val="20"/>
              </w:rPr>
            </w:pPr>
            <w:r>
              <w:rPr>
                <w:rFonts w:hAnsi="宋体"/>
                <w:sz w:val="20"/>
              </w:rPr>
              <w:t xml:space="preserve">12</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sz w:val="20"/>
              </w:rPr>
            </w:pPr>
            <w:r>
              <w:rPr>
                <w:rFonts w:hint="eastAsia" w:hAnsi="宋体"/>
                <w:sz w:val="20"/>
              </w:rPr>
              <w:t xml:space="preserve">软件和信息技术服务业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50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50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bCs/>
                <w:sz w:val="20"/>
              </w:rPr>
            </w:pPr>
            <w:r>
              <w:rPr>
                <w:rFonts w:hAnsi="宋体"/>
                <w:bCs/>
                <w:sz w:val="20"/>
              </w:rPr>
              <w:t xml:space="preserve">13</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bCs/>
                <w:sz w:val="20"/>
              </w:rPr>
            </w:pPr>
            <w:r>
              <w:rPr>
                <w:rFonts w:hint="eastAsia" w:hAnsi="宋体"/>
                <w:bCs/>
                <w:sz w:val="20"/>
              </w:rPr>
              <w:t xml:space="preserve">房地产开发经验</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200000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或</w:t>
            </w:r>
            <w:r>
              <w:rPr>
                <w:rFonts w:hAnsi="宋体"/>
                <w:sz w:val="20"/>
              </w:rPr>
              <w:t xml:space="preserve">,≥10000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且</w:t>
            </w:r>
            <w:r>
              <w:rPr>
                <w:rFonts w:hAnsi="宋体"/>
                <w:sz w:val="20"/>
              </w:rPr>
              <w:t xml:space="preserve">,≥5000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且</w:t>
            </w:r>
            <w:r>
              <w:rPr>
                <w:rFonts w:hAnsi="宋体"/>
                <w:sz w:val="20"/>
              </w:rPr>
              <w:t xml:space="preserve">,≥2000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或</w:t>
            </w:r>
            <w:r>
              <w:rPr>
                <w:rFonts w:hAnsi="宋体"/>
                <w:sz w:val="20"/>
              </w:rPr>
              <w:t xml:space="preserve">,＜2000</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bCs/>
                <w:sz w:val="20"/>
              </w:rPr>
            </w:pPr>
            <w:r>
              <w:rPr>
                <w:rFonts w:hAnsi="宋体"/>
                <w:bCs/>
                <w:sz w:val="20"/>
              </w:rPr>
              <w:t xml:space="preserve">14</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bCs/>
                <w:sz w:val="20"/>
              </w:rPr>
            </w:pPr>
            <w:r>
              <w:rPr>
                <w:rFonts w:hint="eastAsia" w:hAnsi="宋体"/>
                <w:bCs/>
                <w:sz w:val="20"/>
              </w:rPr>
              <w:t xml:space="preserve">物业管理</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5000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500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500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bCs/>
                <w:sz w:val="20"/>
              </w:rPr>
            </w:pPr>
            <w:r>
              <w:rPr>
                <w:rFonts w:hAnsi="宋体"/>
                <w:bCs/>
                <w:sz w:val="20"/>
              </w:rPr>
              <w:t xml:space="preserve">15</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bCs/>
                <w:sz w:val="20"/>
              </w:rPr>
            </w:pPr>
            <w:r>
              <w:rPr>
                <w:rFonts w:hint="eastAsia" w:hAnsi="宋体"/>
                <w:bCs/>
                <w:sz w:val="20"/>
              </w:rPr>
              <w:t xml:space="preserve">租赁和商务服务业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或</w:t>
            </w:r>
            <w:r>
              <w:rPr>
                <w:rFonts w:hAnsi="宋体"/>
                <w:sz w:val="20"/>
              </w:rPr>
              <w:t xml:space="preserve">,≥120000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且</w:t>
            </w:r>
            <w:r>
              <w:rPr>
                <w:rFonts w:hAnsi="宋体"/>
                <w:sz w:val="20"/>
              </w:rPr>
              <w:t xml:space="preserve">,≥8000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且</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或</w:t>
            </w:r>
            <w:r>
              <w:rPr>
                <w:rFonts w:hAnsi="宋体"/>
                <w:sz w:val="20"/>
              </w:rPr>
              <w:t xml:space="preserve">,＜100</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sz w:val="20"/>
              </w:rPr>
            </w:pPr>
            <w:r>
              <w:rPr>
                <w:rFonts w:hAnsi="宋体"/>
                <w:sz w:val="20"/>
              </w:rPr>
              <w:t xml:space="preserve">16</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sz w:val="20"/>
              </w:rPr>
            </w:pPr>
            <w:r>
              <w:rPr>
                <w:rFonts w:hint="eastAsia" w:hAnsi="宋体"/>
                <w:sz w:val="20"/>
              </w:rPr>
              <w:t xml:space="preserve">其他未列明行业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r>
    </w:tbl>
    <w:p>
      <w:pPr>
        <w:pStyle w:val="978"/>
        <w:spacing w:before="240" w:line="360" w:lineRule="auto"/>
        <w:rPr>
          <w:rFonts w:hint="eastAsia" w:hAnsi="宋体"/>
          <w:position w:val="0"/>
          <w:sz w:val="20"/>
          <w:szCs w:val="20"/>
        </w:rPr>
      </w:pPr>
      <w:r>
        <w:rPr>
          <w:rStyle w:val="1015"/>
          <w:rFonts w:hint="eastAsia" w:ascii="宋体" w:hAnsi="宋体" w:cs="仿宋"/>
          <w:b/>
          <w:bCs w:val="0"/>
          <w:sz w:val="20"/>
          <w:szCs w:val="20"/>
        </w:rPr>
        <w:t xml:space="preserve">说明：上述标准参照《关于印发中小企业划型标准规定的通知》（工信部联企业</w:t>
      </w:r>
      <w:r>
        <w:rPr>
          <w:rStyle w:val="1015"/>
          <w:rFonts w:ascii="宋体" w:hAnsi="宋体" w:cs="仿宋"/>
          <w:b/>
          <w:bCs w:val="0"/>
          <w:sz w:val="20"/>
          <w:szCs w:val="20"/>
        </w:rPr>
        <w:t xml:space="preserve">[2011]300号），大型、中型和小型企业须同时满足所列指标的下限，否则下划一档；微型企业只须满足所列指标中的一项即可。</w:t>
      </w:r>
      <w:r/>
    </w:p>
    <w:p>
      <w:pPr>
        <w:pStyle w:val="978"/>
        <w:rPr>
          <w:rFonts w:hint="eastAsia" w:hAnsi="宋体"/>
          <w:b w:val="0"/>
          <w:position w:val="0"/>
          <w:szCs w:val="24"/>
        </w:rPr>
        <w:sectPr>
          <w:footnotePr/>
          <w:endnotePr/>
          <w:type w:val="continuous"/>
          <w:pgSz w:w="16838" w:h="11906" w:orient="landscape"/>
          <w:pgMar w:top="1588" w:right="1418" w:bottom="1198" w:left="1418" w:header="851" w:footer="907" w:gutter="0"/>
          <w:cols w:num="1" w:sep="0" w:space="720" w:equalWidth="1"/>
          <w:docGrid w:linePitch="360"/>
          <w:titlePg/>
        </w:sectPr>
      </w:pPr>
      <w:r>
        <w:rPr>
          <w:rFonts w:hint="eastAsia" w:hAnsi="宋体"/>
          <w:b w:val="0"/>
          <w:position w:val="0"/>
          <w:szCs w:val="24"/>
        </w:rPr>
      </w:r>
      <w:r/>
    </w:p>
    <w:p>
      <w:pPr>
        <w:jc w:val="left"/>
        <w:spacing w:line="360" w:lineRule="auto"/>
        <w:rPr>
          <w:b w:val="0"/>
          <w:bCs/>
        </w:rPr>
      </w:pPr>
      <w:r>
        <w:rPr>
          <w:rFonts w:hint="eastAsia"/>
          <w:b w:val="0"/>
          <w:bCs/>
        </w:rPr>
        <w:t xml:space="preserve">格式十一：其他声明函</w:t>
      </w:r>
      <w:r/>
    </w:p>
    <w:p>
      <w:pPr>
        <w:pStyle w:val="978"/>
      </w:pPr>
      <w:r/>
      <w:r/>
    </w:p>
    <w:p>
      <w:pPr>
        <w:ind w:left="100"/>
        <w:jc w:val="left"/>
        <w:spacing w:before="50" w:line="360" w:lineRule="auto"/>
        <w:rPr>
          <w:rFonts w:hint="eastAsia" w:hAnsi="宋体"/>
          <w:position w:val="0"/>
          <w:szCs w:val="24"/>
        </w:rPr>
        <w:outlineLvl w:val="2"/>
      </w:pPr>
      <w:r/>
      <w:bookmarkStart w:id="240" w:name="_Toc174468394"/>
      <w:r>
        <w:rPr>
          <w:rFonts w:hint="eastAsia" w:hAnsi="宋体"/>
          <w:position w:val="0"/>
          <w:szCs w:val="24"/>
        </w:rPr>
        <w:t xml:space="preserve">（一）残疾人福利性单位声明函格式</w:t>
      </w:r>
      <w:bookmarkEnd w:id="240"/>
      <w:r/>
      <w:r/>
    </w:p>
    <w:p>
      <w:pPr>
        <w:ind w:firstLine="482"/>
        <w:jc w:val="center"/>
        <w:rPr>
          <w:rFonts w:hint="eastAsia" w:hAnsi="宋体"/>
          <w:position w:val="0"/>
          <w:szCs w:val="24"/>
        </w:rPr>
      </w:pPr>
      <w:r>
        <w:rPr>
          <w:rFonts w:hint="eastAsia" w:hAnsi="宋体"/>
          <w:position w:val="0"/>
          <w:szCs w:val="24"/>
        </w:rPr>
      </w:r>
      <w:r/>
    </w:p>
    <w:p>
      <w:pPr>
        <w:ind w:firstLine="482"/>
        <w:jc w:val="center"/>
        <w:rPr>
          <w:rFonts w:hint="eastAsia" w:hAnsi="宋体"/>
          <w:position w:val="0"/>
          <w:szCs w:val="24"/>
        </w:rPr>
      </w:pPr>
      <w:r>
        <w:rPr>
          <w:rFonts w:hint="eastAsia" w:hAnsi="宋体"/>
          <w:position w:val="0"/>
          <w:szCs w:val="24"/>
        </w:rPr>
        <w:t xml:space="preserve">残疾人福利性单位声明函</w:t>
      </w:r>
      <w:r/>
    </w:p>
    <w:p>
      <w:pPr>
        <w:rPr>
          <w:rFonts w:hint="eastAsia" w:hAnsi="宋体"/>
          <w:b w:val="0"/>
          <w:position w:val="0"/>
          <w:sz w:val="21"/>
          <w:szCs w:val="24"/>
        </w:rPr>
      </w:pPr>
      <w:r>
        <w:rPr>
          <w:rFonts w:hint="eastAsia" w:hAnsi="宋体"/>
          <w:b w:val="0"/>
          <w:position w:val="0"/>
          <w:sz w:val="21"/>
          <w:szCs w:val="24"/>
        </w:rPr>
      </w:r>
      <w:r/>
    </w:p>
    <w:p>
      <w:pPr>
        <w:ind w:firstLine="480"/>
        <w:spacing w:line="360" w:lineRule="auto"/>
        <w:rPr>
          <w:rFonts w:hint="eastAsia" w:hAnsi="宋体"/>
          <w:b w:val="0"/>
          <w:position w:val="0"/>
          <w:szCs w:val="24"/>
        </w:rPr>
      </w:pPr>
      <w:r>
        <w:rPr>
          <w:rFonts w:hint="eastAsia" w:hAnsi="宋体"/>
          <w:b w:val="0"/>
          <w:position w:val="0"/>
          <w:szCs w:val="24"/>
        </w:rPr>
        <w:t xml:space="preserve">本单位郑重声明，根据《财政部民政部中国残疾人联合会关于促进残疾人就业政府采购政策的通知》（财库〔</w:t>
      </w:r>
      <w:r>
        <w:rPr>
          <w:rFonts w:hAnsi="宋体"/>
          <w:b w:val="0"/>
          <w:position w:val="0"/>
          <w:szCs w:val="24"/>
        </w:rPr>
        <w:t xml:space="preserve">2017〕141号）的规定，本单位为符合条件的残疾人福利性单位，且本单位参加</w:t>
      </w:r>
      <w:r>
        <w:rPr>
          <w:rFonts w:hint="eastAsia" w:hAnsi="宋体"/>
          <w:b w:val="0"/>
          <w:position w:val="0"/>
          <w:szCs w:val="24"/>
        </w:rPr>
        <w:t xml:space="preserve">单位的项目采购活动提供本单位制造的货物（由本单位承担工程</w:t>
      </w:r>
      <w:r>
        <w:rPr>
          <w:rFonts w:hAnsi="宋体"/>
          <w:b w:val="0"/>
          <w:position w:val="0"/>
          <w:szCs w:val="24"/>
        </w:rPr>
        <w:t xml:space="preserve">/提供服务），或者提供其他残疾人福利性单位制造的货物（不包括使用非残疾人福利性单位注册商标的货物）。</w:t>
      </w:r>
      <w:r/>
    </w:p>
    <w:p>
      <w:pPr>
        <w:ind w:firstLine="480"/>
        <w:spacing w:line="360" w:lineRule="auto"/>
        <w:rPr>
          <w:rFonts w:hint="eastAsia" w:hAnsi="宋体"/>
          <w:b w:val="0"/>
          <w:position w:val="0"/>
          <w:szCs w:val="24"/>
        </w:rPr>
      </w:pPr>
      <w:r>
        <w:rPr>
          <w:rFonts w:hint="eastAsia" w:hAnsi="宋体"/>
          <w:b w:val="0"/>
          <w:position w:val="0"/>
          <w:szCs w:val="24"/>
        </w:rPr>
        <w:t xml:space="preserve">本单位对上述声明的真实性负责。如有虚假，将依法承担相应责任。</w:t>
      </w:r>
      <w:r/>
    </w:p>
    <w:p>
      <w:pPr>
        <w:rPr>
          <w:rFonts w:hint="eastAsia" w:hAnsi="宋体"/>
          <w:b w:val="0"/>
          <w:position w:val="0"/>
          <w:szCs w:val="24"/>
        </w:rPr>
      </w:pPr>
      <w:r>
        <w:rPr>
          <w:rFonts w:hint="eastAsia" w:hAnsi="宋体"/>
          <w:b w:val="0"/>
          <w:position w:val="0"/>
          <w:szCs w:val="24"/>
        </w:rPr>
      </w:r>
      <w:r/>
    </w:p>
    <w:p>
      <w:pPr>
        <w:ind w:firstLine="4560"/>
        <w:rPr>
          <w:rFonts w:hint="eastAsia" w:hAnsi="宋体"/>
          <w:b w:val="0"/>
          <w:position w:val="0"/>
          <w:szCs w:val="24"/>
        </w:rPr>
      </w:pPr>
      <w:r>
        <w:rPr>
          <w:rFonts w:hint="eastAsia" w:hAnsi="宋体"/>
          <w:b w:val="0"/>
          <w:position w:val="0"/>
          <w:szCs w:val="24"/>
        </w:rPr>
        <w:t xml:space="preserve">投标人名称（盖章）：</w:t>
      </w:r>
      <w:r/>
    </w:p>
    <w:p>
      <w:pPr>
        <w:ind w:firstLine="4560"/>
        <w:rPr>
          <w:rFonts w:hint="eastAsia" w:hAnsi="宋体"/>
          <w:b w:val="0"/>
          <w:position w:val="0"/>
          <w:szCs w:val="24"/>
        </w:rPr>
      </w:pPr>
      <w:r>
        <w:rPr>
          <w:rFonts w:hint="eastAsia" w:hAnsi="宋体"/>
          <w:b w:val="0"/>
          <w:position w:val="0"/>
          <w:szCs w:val="24"/>
        </w:rPr>
        <w:t xml:space="preserve">日</w:t>
      </w:r>
      <w:r>
        <w:rPr>
          <w:rFonts w:hAnsi="宋体"/>
          <w:b w:val="0"/>
          <w:position w:val="0"/>
          <w:szCs w:val="24"/>
        </w:rPr>
        <w:tab/>
      </w:r>
      <w:r>
        <w:rPr>
          <w:rFonts w:hint="eastAsia" w:hAnsi="宋体"/>
          <w:b w:val="0"/>
          <w:position w:val="0"/>
          <w:szCs w:val="24"/>
        </w:rPr>
        <w:t xml:space="preserve">期：</w:t>
      </w:r>
      <w:r/>
    </w:p>
    <w:p>
      <w:pPr>
        <w:rPr>
          <w:rFonts w:hint="eastAsia" w:hAnsi="宋体"/>
          <w:b w:val="0"/>
          <w:position w:val="0"/>
          <w:sz w:val="21"/>
          <w:szCs w:val="24"/>
        </w:rPr>
      </w:pPr>
      <w:r>
        <w:rPr>
          <w:rFonts w:hint="eastAsia" w:hAnsi="宋体"/>
          <w:b w:val="0"/>
          <w:position w:val="0"/>
          <w:sz w:val="21"/>
          <w:szCs w:val="24"/>
        </w:rPr>
      </w:r>
      <w:r/>
    </w:p>
    <w:p>
      <w:pPr>
        <w:rPr>
          <w:rFonts w:hint="eastAsia" w:hAnsi="宋体"/>
          <w:b w:val="0"/>
          <w:position w:val="0"/>
          <w:sz w:val="21"/>
          <w:szCs w:val="24"/>
        </w:rPr>
      </w:pPr>
      <w:r>
        <w:rPr>
          <w:rFonts w:hint="eastAsia" w:hAnsi="宋体"/>
          <w:b w:val="0"/>
          <w:position w:val="0"/>
          <w:sz w:val="21"/>
          <w:szCs w:val="24"/>
        </w:rPr>
      </w:r>
      <w:r/>
    </w:p>
    <w:p>
      <w:pPr>
        <w:rPr>
          <w:rFonts w:hint="eastAsia" w:hAnsi="宋体"/>
          <w:b w:val="0"/>
          <w:position w:val="0"/>
          <w:sz w:val="21"/>
          <w:szCs w:val="24"/>
        </w:rPr>
      </w:pPr>
      <w:r>
        <w:rPr>
          <w:rFonts w:hint="eastAsia" w:hAnsi="宋体"/>
          <w:b w:val="0"/>
          <w:position w:val="0"/>
          <w:sz w:val="21"/>
          <w:szCs w:val="24"/>
        </w:rPr>
      </w:r>
      <w:r/>
    </w:p>
    <w:p>
      <w:pPr>
        <w:rPr>
          <w:rFonts w:hint="eastAsia" w:hAnsi="宋体"/>
          <w:b w:val="0"/>
          <w:position w:val="0"/>
          <w:sz w:val="21"/>
          <w:szCs w:val="24"/>
        </w:rPr>
      </w:pPr>
      <w:r>
        <w:rPr>
          <w:rFonts w:hint="eastAsia" w:hAnsi="宋体"/>
          <w:b w:val="0"/>
          <w:position w:val="0"/>
          <w:sz w:val="21"/>
          <w:szCs w:val="24"/>
        </w:rPr>
      </w:r>
      <w:r/>
    </w:p>
    <w:p>
      <w:pPr>
        <w:rPr>
          <w:rFonts w:hint="eastAsia" w:hAnsi="宋体"/>
          <w:b w:val="0"/>
          <w:position w:val="0"/>
          <w:sz w:val="21"/>
          <w:szCs w:val="24"/>
        </w:rPr>
      </w:pPr>
      <w:r>
        <w:rPr>
          <w:rFonts w:hint="eastAsia" w:hAnsi="宋体"/>
          <w:b w:val="0"/>
          <w:position w:val="0"/>
          <w:sz w:val="21"/>
          <w:szCs w:val="24"/>
        </w:rPr>
      </w:r>
      <w:r/>
    </w:p>
    <w:p>
      <w:pPr>
        <w:rPr>
          <w:rFonts w:hint="eastAsia" w:hAnsi="宋体"/>
          <w:b w:val="0"/>
          <w:position w:val="0"/>
          <w:sz w:val="21"/>
          <w:szCs w:val="24"/>
        </w:rPr>
      </w:pPr>
      <w:r>
        <w:rPr>
          <w:rFonts w:hint="eastAsia" w:hAnsi="宋体"/>
          <w:b w:val="0"/>
          <w:position w:val="0"/>
          <w:sz w:val="21"/>
          <w:szCs w:val="24"/>
        </w:rPr>
      </w:r>
      <w:r/>
    </w:p>
    <w:p>
      <w:pPr>
        <w:rPr>
          <w:rFonts w:hint="eastAsia" w:hAnsi="宋体"/>
          <w:b w:val="0"/>
          <w:position w:val="0"/>
          <w:sz w:val="21"/>
          <w:szCs w:val="24"/>
        </w:rPr>
      </w:pPr>
      <w:r>
        <w:rPr>
          <w:rFonts w:hint="eastAsia" w:hAnsi="宋体"/>
          <w:b w:val="0"/>
          <w:position w:val="0"/>
          <w:sz w:val="21"/>
          <w:szCs w:val="24"/>
        </w:rPr>
      </w:r>
      <w:r/>
    </w:p>
    <w:p>
      <w:pPr>
        <w:ind w:left="100"/>
        <w:jc w:val="left"/>
        <w:spacing w:before="50" w:line="360" w:lineRule="auto"/>
        <w:rPr>
          <w:rFonts w:hint="eastAsia" w:hAnsi="宋体"/>
          <w:position w:val="0"/>
          <w:szCs w:val="24"/>
        </w:rPr>
        <w:outlineLvl w:val="2"/>
      </w:pPr>
      <w:r/>
      <w:bookmarkStart w:id="241" w:name="_Toc174468395"/>
      <w:r>
        <w:rPr>
          <w:rFonts w:hint="eastAsia" w:hAnsi="宋体"/>
          <w:position w:val="0"/>
          <w:szCs w:val="24"/>
        </w:rPr>
        <w:t xml:space="preserve">（二）属于监狱企业的证明文件</w:t>
      </w:r>
      <w:bookmarkEnd w:id="241"/>
      <w:r/>
      <w:r/>
    </w:p>
    <w:p>
      <w:pPr>
        <w:ind w:firstLine="480"/>
        <w:spacing w:line="360" w:lineRule="auto"/>
        <w:rPr>
          <w:rFonts w:hint="eastAsia" w:hAnsi="宋体"/>
          <w:b w:val="0"/>
          <w:position w:val="0"/>
          <w:szCs w:val="24"/>
        </w:rPr>
      </w:pPr>
      <w:r>
        <w:rPr>
          <w:rFonts w:hint="eastAsia" w:hAnsi="宋体"/>
          <w:b w:val="0"/>
          <w:position w:val="0"/>
          <w:szCs w:val="24"/>
        </w:rPr>
        <w:t xml:space="preserve">提供由省级以上监狱管理局、戒毒管理局</w:t>
      </w:r>
      <w:r>
        <w:rPr>
          <w:rFonts w:hAnsi="宋体"/>
          <w:b w:val="0"/>
          <w:position w:val="0"/>
          <w:szCs w:val="24"/>
        </w:rPr>
        <w:t xml:space="preserve">(含新疆生产建设兵团)出具的属于监狱企业的证明文件</w:t>
      </w:r>
      <w:r/>
    </w:p>
    <w:p>
      <w:pPr>
        <w:ind w:firstLine="480"/>
        <w:spacing w:line="360" w:lineRule="auto"/>
        <w:rPr>
          <w:rFonts w:hint="eastAsia" w:hAnsi="宋体"/>
          <w:b w:val="0"/>
          <w:position w:val="0"/>
          <w:szCs w:val="24"/>
        </w:rPr>
      </w:pPr>
      <w:r>
        <w:rPr>
          <w:rFonts w:hint="eastAsia" w:hAnsi="宋体"/>
          <w:b w:val="0"/>
          <w:position w:val="0"/>
          <w:szCs w:val="24"/>
        </w:rPr>
      </w:r>
      <w:r/>
    </w:p>
    <w:p>
      <w:pPr>
        <w:ind w:left="100"/>
        <w:jc w:val="left"/>
        <w:spacing w:before="50" w:line="360" w:lineRule="auto"/>
        <w:rPr>
          <w:rFonts w:hint="eastAsia" w:hAnsi="宋体"/>
          <w:position w:val="0"/>
          <w:szCs w:val="24"/>
        </w:rPr>
        <w:outlineLvl w:val="2"/>
      </w:pPr>
      <w:r/>
      <w:bookmarkStart w:id="242" w:name="_Toc174468396"/>
      <w:r>
        <w:rPr>
          <w:rFonts w:hint="eastAsia" w:hAnsi="宋体"/>
          <w:position w:val="0"/>
          <w:szCs w:val="24"/>
        </w:rPr>
        <w:t xml:space="preserve">（三）节能产品认证文件</w:t>
      </w:r>
      <w:bookmarkEnd w:id="242"/>
      <w:r/>
      <w:r/>
    </w:p>
    <w:p>
      <w:pPr>
        <w:ind w:firstLine="480"/>
        <w:spacing w:line="360" w:lineRule="auto"/>
        <w:rPr>
          <w:rFonts w:hint="eastAsia" w:hAnsi="宋体"/>
          <w:b w:val="0"/>
          <w:position w:val="0"/>
          <w:szCs w:val="24"/>
        </w:rPr>
      </w:pPr>
      <w:r>
        <w:rPr>
          <w:rFonts w:hint="eastAsia" w:hAnsi="宋体"/>
          <w:b w:val="0"/>
          <w:position w:val="0"/>
          <w:szCs w:val="24"/>
        </w:rPr>
        <w:t xml:space="preserve">提供其投标产品在《节能产品政府采购清单》中相应的页面截图及相关证明材料</w:t>
      </w:r>
      <w:r/>
    </w:p>
    <w:p>
      <w:pPr>
        <w:ind w:firstLine="480"/>
        <w:spacing w:line="360" w:lineRule="auto"/>
        <w:rPr>
          <w:rFonts w:hint="eastAsia" w:hAnsi="宋体"/>
          <w:b w:val="0"/>
          <w:position w:val="0"/>
          <w:szCs w:val="24"/>
        </w:rPr>
      </w:pPr>
      <w:r>
        <w:rPr>
          <w:rFonts w:hint="eastAsia" w:hAnsi="宋体"/>
          <w:b w:val="0"/>
          <w:position w:val="0"/>
          <w:szCs w:val="24"/>
        </w:rPr>
      </w:r>
      <w:r/>
    </w:p>
    <w:p>
      <w:pPr>
        <w:ind w:left="100"/>
        <w:jc w:val="left"/>
        <w:spacing w:before="50" w:line="360" w:lineRule="auto"/>
        <w:rPr>
          <w:rFonts w:hint="eastAsia" w:hAnsi="宋体"/>
          <w:position w:val="0"/>
          <w:szCs w:val="24"/>
        </w:rPr>
        <w:outlineLvl w:val="2"/>
      </w:pPr>
      <w:r/>
      <w:bookmarkStart w:id="243" w:name="_Toc174468397"/>
      <w:r>
        <w:rPr>
          <w:rFonts w:hint="eastAsia" w:hAnsi="宋体"/>
          <w:position w:val="0"/>
          <w:szCs w:val="24"/>
        </w:rPr>
        <w:t xml:space="preserve">（四）环境标志产品认证文件</w:t>
      </w:r>
      <w:bookmarkEnd w:id="243"/>
      <w:r/>
      <w:r/>
    </w:p>
    <w:p>
      <w:pPr>
        <w:ind w:firstLine="480"/>
        <w:spacing w:line="360" w:lineRule="auto"/>
        <w:rPr>
          <w:rFonts w:hint="eastAsia" w:hAnsi="宋体"/>
          <w:b w:val="0"/>
          <w:position w:val="0"/>
          <w:szCs w:val="24"/>
        </w:rPr>
      </w:pPr>
      <w:r>
        <w:rPr>
          <w:rFonts w:hint="eastAsia" w:hAnsi="宋体"/>
          <w:b w:val="0"/>
          <w:position w:val="0"/>
          <w:szCs w:val="24"/>
        </w:rPr>
        <w:t xml:space="preserve">提供其投标产品在《环境标志产品政府采购清单》中相应的页面截图及相关证明材料</w:t>
      </w:r>
      <w:r/>
    </w:p>
    <w:p>
      <w:pPr>
        <w:jc w:val="left"/>
        <w:widowControl/>
        <w:rPr>
          <w:rFonts w:hint="eastAsia" w:hAnsi="宋体" w:cs="宋体"/>
          <w:szCs w:val="24"/>
        </w:rPr>
      </w:pPr>
      <w:r>
        <w:rPr>
          <w:rFonts w:hint="eastAsia"/>
        </w:rPr>
        <w:br w:type="page" w:clear="all"/>
      </w:r>
      <w:r/>
    </w:p>
    <w:p>
      <w:pPr>
        <w:ind w:left="100"/>
        <w:jc w:val="left"/>
        <w:spacing w:before="50" w:line="360" w:lineRule="auto"/>
        <w:rPr>
          <w:rFonts w:hint="eastAsia" w:hAnsi="宋体"/>
          <w:position w:val="0"/>
          <w:szCs w:val="24"/>
        </w:rPr>
        <w:outlineLvl w:val="2"/>
      </w:pPr>
      <w:r>
        <w:rPr>
          <w:rFonts w:hint="eastAsia" w:hAnsi="宋体"/>
          <w:position w:val="0"/>
          <w:szCs w:val="24"/>
        </w:rPr>
        <w:t xml:space="preserve">（五）关于符合本国产品标准的声明函</w:t>
      </w:r>
      <w:r/>
    </w:p>
    <w:p>
      <w:pPr>
        <w:ind w:firstLine="420"/>
        <w:spacing w:line="360" w:lineRule="auto"/>
        <w:rPr>
          <w:rFonts w:hint="eastAsia" w:hAnsi="宋体" w:cs="方正魏碑_GBK"/>
          <w:b w:val="0"/>
          <w:position w:val="0"/>
          <w:sz w:val="21"/>
          <w:szCs w:val="21"/>
        </w:rPr>
      </w:pPr>
      <w:r>
        <w:rPr>
          <w:rFonts w:hint="eastAsia" w:hAnsi="宋体" w:cs="方正魏碑_GBK"/>
          <w:b w:val="0"/>
          <w:position w:val="0"/>
          <w:sz w:val="21"/>
          <w:szCs w:val="21"/>
        </w:rPr>
      </w:r>
      <w:r/>
    </w:p>
    <w:p>
      <w:pPr>
        <w:ind w:firstLine="420"/>
        <w:spacing w:line="360" w:lineRule="auto"/>
        <w:rPr>
          <w:rFonts w:hint="eastAsia" w:hAnsi="宋体" w:cs="方正魏碑_GBK"/>
          <w:b w:val="0"/>
          <w:position w:val="0"/>
          <w:sz w:val="21"/>
          <w:szCs w:val="21"/>
        </w:rPr>
      </w:pPr>
      <w:r>
        <w:rPr>
          <w:rFonts w:hint="eastAsia" w:hAnsi="宋体" w:cs="方正魏碑_GBK"/>
          <w:b w:val="0"/>
          <w:position w:val="0"/>
          <w:sz w:val="21"/>
          <w:szCs w:val="21"/>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spacing w:before="30" w:after="30" w:line="360" w:lineRule="auto"/>
        <w:rPr>
          <w:rFonts w:hint="eastAsia" w:hAnsi="宋体" w:cs="方正魏碑_GBK"/>
          <w:b w:val="0"/>
          <w:position w:val="0"/>
          <w:sz w:val="21"/>
          <w:szCs w:val="21"/>
        </w:rPr>
      </w:pPr>
      <w:r>
        <w:rPr>
          <w:rFonts w:hint="eastAsia" w:hAnsi="宋体" w:cs="方正魏碑_GBK"/>
          <w:b w:val="0"/>
          <w:position w:val="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-8890</wp:posOffset>
                </wp:positionH>
                <wp:positionV relativeFrom="paragraph">
                  <wp:posOffset>511175</wp:posOffset>
                </wp:positionV>
                <wp:extent cx="565785" cy="130810"/>
                <wp:effectExtent l="10160" t="6350" r="5080" b="5715"/>
                <wp:wrapNone/>
                <wp:docPr id="5" name="直接箭头连接符 36"/>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4" o:spid="_x0000_s4" o:spt="32" type="#_x0000_t32" style="position:absolute;z-index:251670528;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filled="f" strokecolor="#000000" strokeweight="0.75pt"/>
            </w:pict>
          </mc:Fallback>
        </mc:AlternateContent>
      </w:r>
      <w:r>
        <w:rPr>
          <w:rFonts w:hint="eastAsia" w:hAnsi="宋体" w:cs="方正魏碑_GBK"/>
          <w:b w:val="0"/>
          <w:position w:val="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4976495</wp:posOffset>
                </wp:positionH>
                <wp:positionV relativeFrom="paragraph">
                  <wp:posOffset>309880</wp:posOffset>
                </wp:positionV>
                <wp:extent cx="196215" cy="97790"/>
                <wp:effectExtent l="13970" t="5080" r="8890" b="11430"/>
                <wp:wrapNone/>
                <wp:docPr id="6" name="直接箭头连接符 35"/>
                <wp:cNvGraphicFramePr/>
                <a:graphic xmlns:a="http://schemas.openxmlformats.org/drawingml/2006/main">
                  <a:graphicData uri="http://schemas.microsoft.com/office/word/2010/wordprocessingShape">
                    <wps:wsp>
                      <wps:cNvPr id="0" name=""/>
                      <wps:cNvSpPr/>
                      <wps:spPr bwMode="auto">
                        <a:xfrm flipV="1">
                          <a:off x="0" y="0"/>
                          <a:ext cx="196215" cy="9779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5" o:spid="_x0000_s5" o:spt="32" type="#_x0000_t32" style="position:absolute;z-index:251669504;o:allowoverlap:true;o:allowincell:true;mso-position-horizontal-relative:text;margin-left:391.8pt;mso-position-horizontal:absolute;mso-position-vertical-relative:text;margin-top:24.4pt;mso-position-vertical:absolute;width:15.4pt;height:7.7pt;mso-wrap-distance-left:9.0pt;mso-wrap-distance-top:0.0pt;mso-wrap-distance-right:9.0pt;mso-wrap-distance-bottom:0.0pt;flip:y;visibility:visible;" filled="f" strokecolor="#000000" strokeweight="0.75pt"/>
            </w:pict>
          </mc:Fallback>
        </mc:AlternateContent>
      </w:r>
      <w:r>
        <w:rPr>
          <w:rFonts w:hint="eastAsia" w:hAnsi="宋体" w:cs="方正魏碑_GBK"/>
          <w:b w:val="0"/>
          <w:position w:val="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3109595</wp:posOffset>
                </wp:positionH>
                <wp:positionV relativeFrom="paragraph">
                  <wp:posOffset>511175</wp:posOffset>
                </wp:positionV>
                <wp:extent cx="816610" cy="147320"/>
                <wp:effectExtent l="13970" t="6350" r="7620" b="8255"/>
                <wp:wrapNone/>
                <wp:docPr id="7" name="直接箭头连接符 34"/>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6" o:spid="_x0000_s6" o:spt="32" type="#_x0000_t32" style="position:absolute;z-index:251668480;o:allowoverlap:true;o:allowincell:true;mso-position-horizontal-relative:text;margin-left:244.8pt;mso-position-horizontal:absolute;mso-position-vertical-relative:text;margin-top:40.2pt;mso-position-vertical:absolute;width:64.3pt;height:11.6pt;mso-wrap-distance-left:9.0pt;mso-wrap-distance-top:0.0pt;mso-wrap-distance-right:9.0pt;mso-wrap-distance-bottom:0.0pt;flip:y;visibility:visible;" filled="f" strokecolor="#000000" strokeweight="0.75pt"/>
            </w:pict>
          </mc:Fallback>
        </mc:AlternateContent>
      </w:r>
      <w:r>
        <w:rPr>
          <w:rFonts w:hint="eastAsia" w:hAnsi="宋体" w:cs="方正魏碑_GBK"/>
          <w:b w:val="0"/>
          <w:position w:val="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29210</wp:posOffset>
                </wp:positionH>
                <wp:positionV relativeFrom="paragraph">
                  <wp:posOffset>309880</wp:posOffset>
                </wp:positionV>
                <wp:extent cx="364490" cy="97790"/>
                <wp:effectExtent l="10160" t="5080" r="6350" b="11430"/>
                <wp:wrapNone/>
                <wp:docPr id="8" name="直接箭头连接符 33"/>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7" o:spid="_x0000_s7" o:spt="32" type="#_x0000_t32" style="position:absolute;z-index:251667456;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filled="f" strokecolor="#000000" strokeweight="0.75pt"/>
            </w:pict>
          </mc:Fallback>
        </mc:AlternateContent>
      </w:r>
      <w:r>
        <w:rPr>
          <w:rFonts w:hint="eastAsia" w:hAnsi="宋体" w:cs="方正魏碑_GBK"/>
          <w:b w:val="0"/>
          <w:position w:val="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4595495</wp:posOffset>
                </wp:positionH>
                <wp:positionV relativeFrom="paragraph">
                  <wp:posOffset>86995</wp:posOffset>
                </wp:positionV>
                <wp:extent cx="577215" cy="92075"/>
                <wp:effectExtent l="13970" t="10795" r="8890" b="11430"/>
                <wp:wrapNone/>
                <wp:docPr id="9" name="直接箭头连接符 32"/>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8" o:spid="_x0000_s8" o:spt="32" type="#_x0000_t32" style="position:absolute;z-index:251666432;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filled="f" strokecolor="#000000" strokeweight="0.75pt"/>
            </w:pict>
          </mc:Fallback>
        </mc:AlternateContent>
      </w:r>
      <w:r>
        <w:rPr>
          <w:rFonts w:hint="eastAsia" w:hAnsi="宋体" w:cs="方正魏碑_GBK"/>
          <w:b w:val="0"/>
          <w:position w:val="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1945005</wp:posOffset>
                </wp:positionH>
                <wp:positionV relativeFrom="paragraph">
                  <wp:posOffset>521970</wp:posOffset>
                </wp:positionV>
                <wp:extent cx="876300" cy="120015"/>
                <wp:effectExtent l="11430" t="7620" r="7620" b="5715"/>
                <wp:wrapNone/>
                <wp:docPr id="10" name="直接箭头连接符 31"/>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9" o:spid="_x0000_s9" o:spt="32" type="#_x0000_t32" style="position:absolute;z-index:251661312;o:allowoverlap:true;o:allowincell:true;mso-position-horizontal-relative:text;margin-left:153.2pt;mso-position-horizontal:absolute;mso-position-vertical-relative:text;margin-top:41.1pt;mso-position-vertical:absolute;width:69.0pt;height:9.4pt;mso-wrap-distance-left:9.0pt;mso-wrap-distance-top:0.0pt;mso-wrap-distance-right:9.0pt;mso-wrap-distance-bottom:0.0pt;flip:y;visibility:visible;" filled="f" strokecolor="#000000" strokeweight="0.75pt"/>
            </w:pict>
          </mc:Fallback>
        </mc:AlternateContent>
      </w:r>
      <w:r>
        <w:rPr>
          <w:rFonts w:hint="eastAsia" w:hAnsi="宋体" w:cs="方正魏碑_GBK"/>
          <w:b w:val="0"/>
          <w:position w:val="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3844290</wp:posOffset>
                </wp:positionH>
                <wp:positionV relativeFrom="paragraph">
                  <wp:posOffset>304165</wp:posOffset>
                </wp:positionV>
                <wp:extent cx="816610" cy="103505"/>
                <wp:effectExtent l="5715" t="8890" r="6350" b="11430"/>
                <wp:wrapNone/>
                <wp:docPr id="11" name="直接箭头连接符 30"/>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0" o:spid="_x0000_s10" o:spt="32" type="#_x0000_t32" style="position:absolute;z-index:251660288;o:allowoverlap:true;o:allowincell:true;mso-position-horizontal-relative:text;margin-left:302.7pt;mso-position-horizontal:absolute;mso-position-vertical-relative:text;margin-top:23.9pt;mso-position-vertical:absolute;width:64.3pt;height:8.2pt;mso-wrap-distance-left:9.0pt;mso-wrap-distance-top:0.0pt;mso-wrap-distance-right:9.0pt;mso-wrap-distance-bottom:0.0pt;flip:y;visibility:visible;" filled="f" strokecolor="#000000" strokeweight="0.75pt"/>
            </w:pict>
          </mc:Fallback>
        </mc:AlternateContent>
      </w:r>
      <w:r>
        <w:rPr>
          <w:rFonts w:hint="eastAsia" w:hAnsi="宋体" w:cs="方正魏碑_GBK"/>
          <w:b w:val="0"/>
          <w:position w:val="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2772410</wp:posOffset>
                </wp:positionH>
                <wp:positionV relativeFrom="paragraph">
                  <wp:posOffset>320675</wp:posOffset>
                </wp:positionV>
                <wp:extent cx="816610" cy="76200"/>
                <wp:effectExtent l="10160" t="6350" r="11430" b="12700"/>
                <wp:wrapNone/>
                <wp:docPr id="12" name="直接箭头连接符 29"/>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1" o:spid="_x0000_s11" o:spt="32" type="#_x0000_t32" style="position:absolute;z-index:251659264;o:allowoverlap:true;o:allowincell:true;mso-position-horizontal-relative:text;margin-left:218.3pt;mso-position-horizontal:absolute;mso-position-vertical-relative:text;margin-top:25.2pt;mso-position-vertical:absolute;width:64.3pt;height:6.0pt;mso-wrap-distance-left:9.0pt;mso-wrap-distance-top:0.0pt;mso-wrap-distance-right:9.0pt;mso-wrap-distance-bottom:0.0pt;flip:y;visibility:visible;" filled="f" strokecolor="#000000" strokeweight="0.75pt"/>
            </w:pict>
          </mc:Fallback>
        </mc:AlternateContent>
      </w:r>
      <w:r>
        <w:rPr>
          <w:rFonts w:hint="eastAsia" w:hAnsi="宋体" w:cs="方正魏碑_GBK"/>
          <w:b w:val="0"/>
          <w:position w:val="0"/>
          <w:sz w:val="21"/>
          <w:szCs w:val="21"/>
          <w:shd w:val="clear" w:color="auto" w:fill="ffffff"/>
        </w:rPr>
        <w:t xml:space="preserve">1.</w:t>
      </w:r>
      <w:r>
        <w:rPr>
          <w:rFonts w:hint="eastAsia" w:hAnsi="宋体" w:cs="方正魏碑_GBK"/>
          <w:b w:val="0"/>
          <w:position w:val="0"/>
          <w:sz w:val="21"/>
          <w:szCs w:val="21"/>
          <w:u w:val="single"/>
          <w:shd w:val="clear" w:color="auto" w:fill="ffffff"/>
        </w:rPr>
        <w:t xml:space="preserve">（产品名称1）</w:t>
      </w:r>
      <w:r>
        <w:rPr>
          <w:rFonts w:hint="eastAsia" w:hAnsi="宋体" w:cs="方正魏碑_GBK"/>
          <w:b w:val="0"/>
          <w:position w:val="0"/>
          <w:sz w:val="21"/>
          <w:szCs w:val="21"/>
          <w:shd w:val="clear" w:color="auto" w:fill="ffffff"/>
          <w:vertAlign w:val="superscript"/>
        </w:rPr>
        <w:t xml:space="preserve">1</w:t>
      </w:r>
      <w:r>
        <w:rPr>
          <w:rFonts w:hint="eastAsia" w:hAnsi="宋体" w:cs="方正魏碑_GBK"/>
          <w:b w:val="0"/>
          <w:position w:val="0"/>
          <w:sz w:val="21"/>
          <w:szCs w:val="21"/>
          <w:shd w:val="clear" w:color="auto" w:fill="ffffff"/>
        </w:rPr>
        <w:t xml:space="preserve">，生产厂为</w:t>
      </w:r>
      <w:r>
        <w:rPr>
          <w:rFonts w:hint="eastAsia" w:hAnsi="宋体" w:cs="方正魏碑_GBK"/>
          <w:b w:val="0"/>
          <w:position w:val="0"/>
          <w:sz w:val="21"/>
          <w:szCs w:val="21"/>
          <w:u w:val="single"/>
          <w:shd w:val="clear" w:color="auto" w:fill="ffffff"/>
        </w:rPr>
        <w:t xml:space="preserve">（厂名）</w:t>
      </w:r>
      <w:r>
        <w:rPr>
          <w:rFonts w:hint="eastAsia" w:hAnsi="宋体" w:cs="方正魏碑_GBK"/>
          <w:b w:val="0"/>
          <w:position w:val="0"/>
          <w:sz w:val="21"/>
          <w:szCs w:val="21"/>
          <w:shd w:val="clear" w:color="auto" w:fill="ffffff"/>
          <w:vertAlign w:val="superscript"/>
        </w:rPr>
        <w:t xml:space="preserve">2</w:t>
      </w:r>
      <w:r>
        <w:rPr>
          <w:rFonts w:hint="eastAsia" w:hAnsi="宋体" w:cs="方正魏碑_GBK"/>
          <w:b w:val="0"/>
          <w:position w:val="0"/>
          <w:sz w:val="21"/>
          <w:szCs w:val="21"/>
          <w:shd w:val="clear" w:color="auto" w:fill="ffffff"/>
        </w:rPr>
        <w:t xml:space="preserve">，厂址为</w:t>
      </w:r>
      <w:r>
        <w:rPr>
          <w:rFonts w:hint="eastAsia" w:hAnsi="宋体" w:cs="方正魏碑_GBK"/>
          <w:b w:val="0"/>
          <w:position w:val="0"/>
          <w:sz w:val="21"/>
          <w:szCs w:val="21"/>
          <w:u w:val="single"/>
          <w:shd w:val="clear" w:color="auto" w:fill="ffffff"/>
        </w:rPr>
        <w:t xml:space="preserve">（生产厂址）</w:t>
      </w:r>
      <w:r>
        <w:rPr>
          <w:rFonts w:hint="eastAsia" w:hAnsi="宋体" w:cs="方正魏碑_GBK"/>
          <w:b w:val="0"/>
          <w:position w:val="0"/>
          <w:sz w:val="21"/>
          <w:szCs w:val="21"/>
          <w:shd w:val="clear" w:color="auto" w:fill="ffffff"/>
        </w:rPr>
        <w:t xml:space="preserve">。</w:t>
      </w:r>
      <w:r>
        <w:rPr>
          <w:rFonts w:hint="eastAsia" w:hAnsi="宋体" w:cs="方正魏碑_GBK"/>
          <w:b w:val="0"/>
          <w:position w:val="0"/>
          <w:sz w:val="21"/>
          <w:szCs w:val="21"/>
          <w:u w:val="single"/>
          <w:shd w:val="clear" w:color="auto" w:fill="ffffff"/>
        </w:rPr>
        <w:t xml:space="preserve"> （产品名称1） </w:t>
      </w:r>
      <w:r>
        <w:rPr>
          <w:rFonts w:hint="eastAsia" w:hAnsi="宋体" w:cs="方正魏碑_GBK"/>
          <w:b w:val="0"/>
          <w:position w:val="0"/>
          <w:sz w:val="21"/>
          <w:szCs w:val="21"/>
          <w:shd w:val="clear" w:color="auto" w:fill="ffffff"/>
        </w:rPr>
        <w:t xml:space="preserve">的中国境内生产的组件成本占比≥</w:t>
      </w:r>
      <w:r>
        <w:rPr>
          <w:rFonts w:hint="eastAsia" w:hAnsi="宋体" w:cs="方正魏碑_GBK"/>
          <w:b w:val="0"/>
          <w:position w:val="0"/>
          <w:sz w:val="21"/>
          <w:szCs w:val="21"/>
          <w:u w:val="single"/>
          <w:shd w:val="clear" w:color="auto" w:fill="ffffff"/>
        </w:rPr>
        <w:t xml:space="preserve">（规定</w:t>
      </w:r>
      <w:r>
        <w:rPr>
          <w:rFonts w:hAnsi="宋体" w:cs="方正魏碑_GBK"/>
          <w:b w:val="0"/>
          <w:position w:val="0"/>
          <w:sz w:val="21"/>
          <w:szCs w:val="21"/>
          <w:u w:val="single"/>
          <w:shd w:val="clear" w:color="auto" w:fill="ffffff"/>
        </w:rPr>
        <w:t xml:space="preserve">比例</w:t>
      </w:r>
      <w:r>
        <w:rPr>
          <w:rFonts w:hint="eastAsia" w:hAnsi="宋体" w:cs="方正魏碑_GBK"/>
          <w:b w:val="0"/>
          <w:position w:val="0"/>
          <w:sz w:val="21"/>
          <w:szCs w:val="21"/>
          <w:u w:val="single"/>
          <w:shd w:val="clear" w:color="auto" w:fill="ffffff"/>
        </w:rPr>
        <w:t xml:space="preserve">）</w:t>
      </w:r>
      <w:r>
        <w:rPr>
          <w:rFonts w:hint="eastAsia" w:hAnsi="宋体" w:cs="方正魏碑_GBK"/>
          <w:b w:val="0"/>
          <w:position w:val="0"/>
          <w:sz w:val="21"/>
          <w:szCs w:val="21"/>
          <w:shd w:val="clear" w:color="auto" w:fill="ffffff"/>
          <w:vertAlign w:val="superscript"/>
        </w:rPr>
        <w:t xml:space="preserve">3</w:t>
      </w:r>
      <w:r>
        <w:rPr>
          <w:rFonts w:hint="eastAsia" w:hAnsi="宋体" w:cs="方正魏碑_GBK"/>
          <w:b w:val="0"/>
          <w:position w:val="0"/>
          <w:sz w:val="21"/>
          <w:szCs w:val="21"/>
          <w:shd w:val="clear" w:color="auto" w:fill="ffffff"/>
        </w:rPr>
        <w:t xml:space="preserve">。</w:t>
      </w:r>
      <w:r>
        <w:rPr>
          <w:rFonts w:hint="eastAsia" w:hAnsi="宋体" w:cs="方正魏碑_GBK"/>
          <w:b w:val="0"/>
          <w:position w:val="0"/>
          <w:sz w:val="21"/>
          <w:szCs w:val="21"/>
          <w:u w:val="single"/>
          <w:shd w:val="clear" w:color="auto" w:fill="ffffff"/>
        </w:rPr>
        <w:t xml:space="preserve">（产品名称1）</w:t>
      </w:r>
      <w:r>
        <w:rPr>
          <w:rFonts w:hint="eastAsia" w:hAnsi="宋体" w:cs="方正魏碑_GBK"/>
          <w:b w:val="0"/>
          <w:position w:val="0"/>
          <w:sz w:val="21"/>
          <w:szCs w:val="21"/>
          <w:shd w:val="clear" w:color="auto" w:fill="ffffff"/>
        </w:rPr>
        <w:t xml:space="preserve">的</w:t>
      </w:r>
      <w:r>
        <w:rPr>
          <w:rFonts w:hint="eastAsia" w:hAnsi="宋体" w:cs="方正魏碑_GBK"/>
          <w:b w:val="0"/>
          <w:position w:val="0"/>
          <w:sz w:val="21"/>
          <w:szCs w:val="21"/>
          <w:u w:val="single"/>
          <w:shd w:val="clear" w:color="auto" w:fill="ffffff"/>
        </w:rPr>
        <w:t xml:space="preserve">（关键</w:t>
      </w:r>
      <w:r>
        <w:rPr>
          <w:rFonts w:hAnsi="宋体" w:cs="方正魏碑_GBK"/>
          <w:b w:val="0"/>
          <w:position w:val="0"/>
          <w:sz w:val="21"/>
          <w:szCs w:val="21"/>
          <w:u w:val="single"/>
          <w:shd w:val="clear" w:color="auto" w:fill="ffffff"/>
        </w:rPr>
        <w:t xml:space="preserve">组件</w:t>
      </w:r>
      <w:r>
        <w:rPr>
          <w:rFonts w:hint="eastAsia" w:hAnsi="宋体" w:cs="方正魏碑_GBK"/>
          <w:b w:val="0"/>
          <w:position w:val="0"/>
          <w:sz w:val="21"/>
          <w:szCs w:val="21"/>
          <w:u w:val="single"/>
          <w:shd w:val="clear" w:color="auto" w:fill="ffffff"/>
        </w:rPr>
        <w:t xml:space="preserve">）</w:t>
      </w:r>
      <w:r>
        <w:rPr>
          <w:rFonts w:hint="eastAsia" w:hAnsi="宋体" w:cs="方正魏碑_GBK"/>
          <w:b w:val="0"/>
          <w:position w:val="0"/>
          <w:sz w:val="21"/>
          <w:szCs w:val="21"/>
          <w:shd w:val="clear" w:color="auto" w:fill="ffffff"/>
          <w:vertAlign w:val="superscript"/>
        </w:rPr>
        <w:t xml:space="preserve">4</w:t>
      </w:r>
      <w:r>
        <w:rPr>
          <w:rFonts w:hint="eastAsia" w:hAnsi="宋体" w:cs="方正魏碑_GBK"/>
          <w:b w:val="0"/>
          <w:position w:val="0"/>
          <w:sz w:val="21"/>
          <w:szCs w:val="21"/>
          <w:shd w:val="clear" w:color="auto" w:fill="ffffff"/>
        </w:rPr>
        <w:t xml:space="preserve">在中国境内生产。</w:t>
      </w:r>
      <w:r>
        <w:rPr>
          <w:rFonts w:hint="eastAsia" w:hAnsi="宋体" w:cs="方正魏碑_GBK"/>
          <w:b w:val="0"/>
          <w:position w:val="0"/>
          <w:sz w:val="21"/>
          <w:szCs w:val="21"/>
          <w:u w:val="single"/>
          <w:shd w:val="clear" w:color="auto" w:fill="ffffff"/>
        </w:rPr>
        <w:t xml:space="preserve">（产品名称1）</w:t>
      </w:r>
      <w:r>
        <w:rPr>
          <w:rFonts w:hint="eastAsia" w:hAnsi="宋体" w:cs="方正魏碑_GBK"/>
          <w:b w:val="0"/>
          <w:position w:val="0"/>
          <w:sz w:val="21"/>
          <w:szCs w:val="21"/>
          <w:shd w:val="clear" w:color="auto" w:fill="ffffff"/>
        </w:rPr>
        <w:t xml:space="preserve">的</w:t>
      </w:r>
      <w:r>
        <w:rPr>
          <w:rFonts w:hint="eastAsia" w:hAnsi="宋体" w:cs="方正魏碑_GBK"/>
          <w:b w:val="0"/>
          <w:position w:val="0"/>
          <w:sz w:val="21"/>
          <w:szCs w:val="21"/>
          <w:u w:val="single"/>
          <w:shd w:val="clear" w:color="auto" w:fill="ffffff"/>
        </w:rPr>
        <w:t xml:space="preserve">（关键工序）</w:t>
      </w:r>
      <w:r>
        <w:rPr>
          <w:rFonts w:hint="eastAsia" w:hAnsi="宋体" w:cs="方正魏碑_GBK"/>
          <w:b w:val="0"/>
          <w:position w:val="0"/>
          <w:sz w:val="21"/>
          <w:szCs w:val="21"/>
          <w:shd w:val="clear" w:color="auto" w:fill="ffffff"/>
          <w:vertAlign w:val="superscript"/>
        </w:rPr>
        <w:t xml:space="preserve">5</w:t>
      </w:r>
      <w:r>
        <w:rPr>
          <w:rFonts w:hint="eastAsia" w:hAnsi="宋体" w:cs="方正魏碑_GBK"/>
          <w:b w:val="0"/>
          <w:position w:val="0"/>
          <w:sz w:val="21"/>
          <w:szCs w:val="21"/>
          <w:shd w:val="clear" w:color="auto" w:fill="ffffff"/>
        </w:rPr>
        <w:t xml:space="preserve">在中国境内完成。</w:t>
      </w:r>
      <w:r/>
    </w:p>
    <w:p>
      <w:pPr>
        <w:ind w:firstLine="420"/>
        <w:spacing w:before="30" w:after="30" w:line="360" w:lineRule="auto"/>
        <w:rPr>
          <w:rFonts w:hint="eastAsia" w:hAnsi="宋体" w:cs="方正魏碑_GBK"/>
          <w:b w:val="0"/>
          <w:position w:val="0"/>
          <w:sz w:val="21"/>
          <w:szCs w:val="21"/>
        </w:rPr>
      </w:pPr>
      <w:r>
        <w:rPr>
          <w:rFonts w:hint="eastAsia" w:hAnsi="宋体" w:cs="方正魏碑_GBK"/>
          <w:b w:val="0"/>
          <w:position w:val="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4780915</wp:posOffset>
                </wp:positionH>
                <wp:positionV relativeFrom="paragraph">
                  <wp:posOffset>271780</wp:posOffset>
                </wp:positionV>
                <wp:extent cx="462280" cy="147320"/>
                <wp:effectExtent l="8890" t="5080" r="5080" b="9525"/>
                <wp:wrapNone/>
                <wp:docPr id="13" name="直接箭头连接符 28"/>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2" o:spid="_x0000_s12" o:spt="32" type="#_x0000_t32" style="position:absolute;z-index:251673600;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filled="f" strokecolor="#000000" strokeweight="0.75pt"/>
            </w:pict>
          </mc:Fallback>
        </mc:AlternateContent>
      </w:r>
      <w:r>
        <w:rPr>
          <w:rFonts w:hint="eastAsia" w:hAnsi="宋体" w:cs="方正魏碑_GBK"/>
          <w:b w:val="0"/>
          <w:position w:val="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12700</wp:posOffset>
                </wp:positionH>
                <wp:positionV relativeFrom="paragraph">
                  <wp:posOffset>511810</wp:posOffset>
                </wp:positionV>
                <wp:extent cx="424815" cy="112395"/>
                <wp:effectExtent l="12700" t="6985" r="10160" b="13970"/>
                <wp:wrapNone/>
                <wp:docPr id="14" name="直接箭头连接符 27"/>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3" o:spid="_x0000_s13" o:spt="32" type="#_x0000_t32" style="position:absolute;z-index:251674624;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filled="f" strokecolor="#000000" strokeweight="0.75pt"/>
            </w:pict>
          </mc:Fallback>
        </mc:AlternateContent>
      </w:r>
      <w:r>
        <w:rPr>
          <w:rFonts w:hint="eastAsia" w:hAnsi="宋体" w:cs="方正魏碑_GBK"/>
          <w:b w:val="0"/>
          <w:position w:val="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-25400</wp:posOffset>
                </wp:positionH>
                <wp:positionV relativeFrom="paragraph">
                  <wp:posOffset>288290</wp:posOffset>
                </wp:positionV>
                <wp:extent cx="234315" cy="86995"/>
                <wp:effectExtent l="12700" t="12065" r="10160" b="5715"/>
                <wp:wrapNone/>
                <wp:docPr id="15" name="直接箭头连接符 26"/>
                <wp:cNvGraphicFramePr/>
                <a:graphic xmlns:a="http://schemas.openxmlformats.org/drawingml/2006/main">
                  <a:graphicData uri="http://schemas.microsoft.com/office/word/2010/wordprocessingShape">
                    <wps:wsp>
                      <wps:cNvPr id="0" name=""/>
                      <wps:cNvSpPr/>
                      <wps:spPr bwMode="auto">
                        <a:xfrm flipV="1">
                          <a:off x="0" y="0"/>
                          <a:ext cx="234315" cy="8699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4" o:spid="_x0000_s14" o:spt="32" type="#_x0000_t32" style="position:absolute;z-index:251672576;o:allowoverlap:true;o:allowincell:true;mso-position-horizontal-relative:text;margin-left:-2.0pt;mso-position-horizontal:absolute;mso-position-vertical-relative:text;margin-top:22.7pt;mso-position-vertical:absolute;width:18.4pt;height:6.8pt;mso-wrap-distance-left:9.0pt;mso-wrap-distance-top:0.0pt;mso-wrap-distance-right:9.0pt;mso-wrap-distance-bottom:0.0pt;flip:y;visibility:visible;" filled="f" strokecolor="#000000" strokeweight="0.75pt"/>
            </w:pict>
          </mc:Fallback>
        </mc:AlternateContent>
      </w:r>
      <w:r>
        <w:rPr>
          <w:rFonts w:hint="eastAsia" w:hAnsi="宋体" w:cs="方正魏碑_GBK"/>
          <w:b w:val="0"/>
          <w:position w:val="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4476115</wp:posOffset>
                </wp:positionH>
                <wp:positionV relativeFrom="paragraph">
                  <wp:posOffset>59690</wp:posOffset>
                </wp:positionV>
                <wp:extent cx="718185" cy="97790"/>
                <wp:effectExtent l="8890" t="12065" r="6350" b="13970"/>
                <wp:wrapNone/>
                <wp:docPr id="16" name="直接箭头连接符 25"/>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5" o:spid="_x0000_s15" o:spt="32" type="#_x0000_t32" style="position:absolute;z-index:251671552;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filled="f" strokecolor="#000000" strokeweight="0.75pt"/>
            </w:pict>
          </mc:Fallback>
        </mc:AlternateContent>
      </w:r>
      <w:r>
        <w:rPr>
          <w:rFonts w:hint="eastAsia" w:hAnsi="宋体" w:cs="方正魏碑_GBK"/>
          <w:b w:val="0"/>
          <w:position w:val="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1734185</wp:posOffset>
                </wp:positionH>
                <wp:positionV relativeFrom="paragraph">
                  <wp:posOffset>483235</wp:posOffset>
                </wp:positionV>
                <wp:extent cx="908685" cy="140970"/>
                <wp:effectExtent l="10160" t="6985" r="5080" b="13970"/>
                <wp:wrapNone/>
                <wp:docPr id="17" name="直接箭头连接符 24"/>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6" o:spid="_x0000_s16" o:spt="32" type="#_x0000_t32" style="position:absolute;z-index:251664384;o:allowoverlap:true;o:allowincell:true;mso-position-horizontal-relative:text;margin-left:136.5pt;mso-position-horizontal:absolute;mso-position-vertical-relative:text;margin-top:38.0pt;mso-position-vertical:absolute;width:71.5pt;height:11.1pt;mso-wrap-distance-left:9.0pt;mso-wrap-distance-top:0.0pt;mso-wrap-distance-right:9.0pt;mso-wrap-distance-bottom:0.0pt;flip:y;visibility:visible;" filled="f" strokecolor="#000000" strokeweight="0.75pt"/>
            </w:pict>
          </mc:Fallback>
        </mc:AlternateContent>
      </w:r>
      <w:r>
        <w:rPr>
          <w:rFonts w:hint="eastAsia" w:hAnsi="宋体" w:cs="方正魏碑_GBK"/>
          <w:b w:val="0"/>
          <w:position w:val="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2914015</wp:posOffset>
                </wp:positionH>
                <wp:positionV relativeFrom="paragraph">
                  <wp:posOffset>511810</wp:posOffset>
                </wp:positionV>
                <wp:extent cx="821690" cy="102870"/>
                <wp:effectExtent l="8890" t="6985" r="7620" b="13970"/>
                <wp:wrapNone/>
                <wp:docPr id="18" name="直接箭头连接符 23"/>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7" o:spid="_x0000_s17" o:spt="32" type="#_x0000_t32" style="position:absolute;z-index:251665408;o:allowoverlap:true;o:allowincell:true;mso-position-horizontal-relative:text;margin-left:229.4pt;mso-position-horizontal:absolute;mso-position-vertical-relative:text;margin-top:40.3pt;mso-position-vertical:absolute;width:64.7pt;height:8.1pt;mso-wrap-distance-left:9.0pt;mso-wrap-distance-top:0.0pt;mso-wrap-distance-right:9.0pt;mso-wrap-distance-bottom:0.0pt;flip:y;visibility:visible;" filled="f" strokecolor="#000000" strokeweight="0.75pt"/>
            </w:pict>
          </mc:Fallback>
        </mc:AlternateContent>
      </w:r>
      <w:r>
        <w:rPr>
          <w:rFonts w:hint="eastAsia" w:hAnsi="宋体" w:cs="方正魏碑_GBK"/>
          <w:b w:val="0"/>
          <w:position w:val="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3615690</wp:posOffset>
                </wp:positionH>
                <wp:positionV relativeFrom="paragraph">
                  <wp:posOffset>277495</wp:posOffset>
                </wp:positionV>
                <wp:extent cx="849630" cy="120015"/>
                <wp:effectExtent l="5715" t="10795" r="11430" b="12065"/>
                <wp:wrapNone/>
                <wp:docPr id="19" name="直接箭头连接符 22"/>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8" o:spid="_x0000_s18" o:spt="32" type="#_x0000_t32" style="position:absolute;z-index:251663360;o:allowoverlap:true;o:allowincell:true;mso-position-horizontal-relative:text;margin-left:284.7pt;mso-position-horizontal:absolute;mso-position-vertical-relative:text;margin-top:21.8pt;mso-position-vertical:absolute;width:66.9pt;height:9.4pt;mso-wrap-distance-left:9.0pt;mso-wrap-distance-top:0.0pt;mso-wrap-distance-right:9.0pt;mso-wrap-distance-bottom:0.0pt;flip:y;visibility:visible;" filled="f" strokecolor="#000000" strokeweight="0.75pt"/>
            </w:pict>
          </mc:Fallback>
        </mc:AlternateContent>
      </w:r>
      <w:r>
        <w:rPr>
          <w:rFonts w:hint="eastAsia" w:hAnsi="宋体" w:cs="方正魏碑_GBK"/>
          <w:b w:val="0"/>
          <w:position w:val="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2554605</wp:posOffset>
                </wp:positionH>
                <wp:positionV relativeFrom="paragraph">
                  <wp:posOffset>271780</wp:posOffset>
                </wp:positionV>
                <wp:extent cx="843915" cy="125730"/>
                <wp:effectExtent l="11430" t="5080" r="11430" b="12065"/>
                <wp:wrapNone/>
                <wp:docPr id="20" name="直接箭头连接符 21"/>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9" o:spid="_x0000_s19" o:spt="32" type="#_x0000_t32" style="position:absolute;z-index:251662336;o:allowoverlap:true;o:allowincell:true;mso-position-horizontal-relative:text;margin-left:201.1pt;mso-position-horizontal:absolute;mso-position-vertical-relative:text;margin-top:21.4pt;mso-position-vertical:absolute;width:66.5pt;height:9.9pt;mso-wrap-distance-left:9.0pt;mso-wrap-distance-top:0.0pt;mso-wrap-distance-right:9.0pt;mso-wrap-distance-bottom:0.0pt;flip:y;visibility:visible;" filled="f" strokecolor="#000000" strokeweight="0.75pt"/>
            </w:pict>
          </mc:Fallback>
        </mc:AlternateContent>
      </w:r>
      <w:r>
        <w:rPr>
          <w:rFonts w:hint="eastAsia" w:hAnsi="宋体" w:cs="方正魏碑_GBK"/>
          <w:b w:val="0"/>
          <w:position w:val="0"/>
          <w:sz w:val="21"/>
          <w:szCs w:val="21"/>
          <w:shd w:val="clear" w:color="auto" w:fill="ffffff"/>
        </w:rPr>
        <w:t xml:space="preserve">2.</w:t>
      </w:r>
      <w:r>
        <w:rPr>
          <w:rFonts w:hint="eastAsia" w:hAnsi="宋体" w:cs="方正魏碑_GBK"/>
          <w:b w:val="0"/>
          <w:position w:val="0"/>
          <w:sz w:val="21"/>
          <w:szCs w:val="21"/>
          <w:u w:val="single"/>
          <w:shd w:val="clear" w:color="auto" w:fill="ffffff"/>
        </w:rPr>
        <w:t xml:space="preserve">（产品名称2）</w:t>
      </w:r>
      <w:r>
        <w:rPr>
          <w:rFonts w:hint="eastAsia" w:hAnsi="宋体" w:cs="方正魏碑_GBK"/>
          <w:b w:val="0"/>
          <w:position w:val="0"/>
          <w:sz w:val="21"/>
          <w:szCs w:val="21"/>
          <w:shd w:val="clear" w:color="auto" w:fill="ffffff"/>
        </w:rPr>
        <w:t xml:space="preserve">，生产厂为</w:t>
      </w:r>
      <w:r>
        <w:rPr>
          <w:rFonts w:hint="eastAsia" w:hAnsi="宋体" w:cs="方正魏碑_GBK"/>
          <w:b w:val="0"/>
          <w:position w:val="0"/>
          <w:sz w:val="21"/>
          <w:szCs w:val="21"/>
          <w:u w:val="single"/>
          <w:shd w:val="clear" w:color="auto" w:fill="ffffff"/>
        </w:rPr>
        <w:t xml:space="preserve">（厂名）</w:t>
      </w:r>
      <w:r>
        <w:rPr>
          <w:rFonts w:hint="eastAsia" w:hAnsi="宋体" w:cs="方正魏碑_GBK"/>
          <w:b w:val="0"/>
          <w:position w:val="0"/>
          <w:sz w:val="21"/>
          <w:szCs w:val="21"/>
          <w:shd w:val="clear" w:color="auto" w:fill="ffffff"/>
        </w:rPr>
        <w:t xml:space="preserve">，厂址为</w:t>
      </w:r>
      <w:r>
        <w:rPr>
          <w:rFonts w:hint="eastAsia" w:hAnsi="宋体" w:cs="方正魏碑_GBK"/>
          <w:b w:val="0"/>
          <w:position w:val="0"/>
          <w:sz w:val="21"/>
          <w:szCs w:val="21"/>
          <w:u w:val="single"/>
          <w:shd w:val="clear" w:color="auto" w:fill="ffffff"/>
        </w:rPr>
        <w:t xml:space="preserve">（生产厂址）</w:t>
      </w:r>
      <w:r>
        <w:rPr>
          <w:rFonts w:hint="eastAsia" w:hAnsi="宋体" w:cs="方正魏碑_GBK"/>
          <w:b w:val="0"/>
          <w:position w:val="0"/>
          <w:sz w:val="21"/>
          <w:szCs w:val="21"/>
          <w:shd w:val="clear" w:color="auto" w:fill="ffffff"/>
        </w:rPr>
        <w:t xml:space="preserve">。</w:t>
      </w:r>
      <w:r>
        <w:rPr>
          <w:rFonts w:hint="eastAsia" w:hAnsi="宋体" w:cs="方正魏碑_GBK"/>
          <w:b w:val="0"/>
          <w:position w:val="0"/>
          <w:sz w:val="21"/>
          <w:szCs w:val="21"/>
          <w:u w:val="single"/>
          <w:shd w:val="clear" w:color="auto" w:fill="ffffff"/>
        </w:rPr>
        <w:t xml:space="preserve">（产品名称2）</w:t>
      </w:r>
      <w:r>
        <w:rPr>
          <w:rFonts w:hint="eastAsia" w:hAnsi="宋体" w:cs="方正魏碑_GBK"/>
          <w:b w:val="0"/>
          <w:position w:val="0"/>
          <w:sz w:val="21"/>
          <w:szCs w:val="21"/>
          <w:shd w:val="clear" w:color="auto" w:fill="ffffff"/>
        </w:rPr>
        <w:t xml:space="preserve">的中国境内生产的组件成本占比≥</w:t>
      </w:r>
      <w:r>
        <w:rPr>
          <w:rFonts w:hint="eastAsia" w:hAnsi="宋体" w:cs="方正魏碑_GBK"/>
          <w:b w:val="0"/>
          <w:position w:val="0"/>
          <w:sz w:val="21"/>
          <w:szCs w:val="21"/>
          <w:u w:val="single"/>
          <w:shd w:val="clear" w:color="auto" w:fill="ffffff"/>
        </w:rPr>
        <w:t xml:space="preserve">（规定</w:t>
      </w:r>
      <w:r>
        <w:rPr>
          <w:rFonts w:hAnsi="宋体" w:cs="方正魏碑_GBK"/>
          <w:b w:val="0"/>
          <w:position w:val="0"/>
          <w:sz w:val="21"/>
          <w:szCs w:val="21"/>
          <w:u w:val="single"/>
          <w:shd w:val="clear" w:color="auto" w:fill="ffffff"/>
        </w:rPr>
        <w:t xml:space="preserve">比例</w:t>
      </w:r>
      <w:r>
        <w:rPr>
          <w:rFonts w:hint="eastAsia" w:hAnsi="宋体" w:cs="方正魏碑_GBK"/>
          <w:b w:val="0"/>
          <w:position w:val="0"/>
          <w:sz w:val="21"/>
          <w:szCs w:val="21"/>
          <w:u w:val="single"/>
          <w:shd w:val="clear" w:color="auto" w:fill="ffffff"/>
        </w:rPr>
        <w:t xml:space="preserve">）</w:t>
      </w:r>
      <w:r>
        <w:rPr>
          <w:rFonts w:hint="eastAsia" w:hAnsi="宋体" w:cs="方正魏碑_GBK"/>
          <w:b w:val="0"/>
          <w:position w:val="0"/>
          <w:sz w:val="21"/>
          <w:szCs w:val="21"/>
          <w:shd w:val="clear" w:color="auto" w:fill="ffffff"/>
        </w:rPr>
        <w:t xml:space="preserve">。</w:t>
      </w:r>
      <w:r>
        <w:rPr>
          <w:rFonts w:hint="eastAsia" w:hAnsi="宋体" w:cs="方正魏碑_GBK"/>
          <w:b w:val="0"/>
          <w:position w:val="0"/>
          <w:sz w:val="21"/>
          <w:szCs w:val="21"/>
          <w:u w:val="single"/>
          <w:shd w:val="clear" w:color="auto" w:fill="ffffff"/>
        </w:rPr>
        <w:t xml:space="preserve">（产品名称2）</w:t>
      </w:r>
      <w:r>
        <w:rPr>
          <w:rFonts w:hint="eastAsia" w:hAnsi="宋体" w:cs="方正魏碑_GBK"/>
          <w:b w:val="0"/>
          <w:position w:val="0"/>
          <w:sz w:val="21"/>
          <w:szCs w:val="21"/>
          <w:shd w:val="clear" w:color="auto" w:fill="ffffff"/>
        </w:rPr>
        <w:t xml:space="preserve">的</w:t>
      </w:r>
      <w:r>
        <w:rPr>
          <w:rFonts w:hint="eastAsia" w:hAnsi="宋体" w:cs="方正魏碑_GBK"/>
          <w:b w:val="0"/>
          <w:position w:val="0"/>
          <w:sz w:val="21"/>
          <w:szCs w:val="21"/>
          <w:u w:val="single"/>
          <w:shd w:val="clear" w:color="auto" w:fill="ffffff"/>
        </w:rPr>
        <w:t xml:space="preserve">（关键</w:t>
      </w:r>
      <w:r>
        <w:rPr>
          <w:rFonts w:hAnsi="宋体" w:cs="方正魏碑_GBK"/>
          <w:b w:val="0"/>
          <w:position w:val="0"/>
          <w:sz w:val="21"/>
          <w:szCs w:val="21"/>
          <w:u w:val="single"/>
          <w:shd w:val="clear" w:color="auto" w:fill="ffffff"/>
        </w:rPr>
        <w:t xml:space="preserve">组件</w:t>
      </w:r>
      <w:r>
        <w:rPr>
          <w:rFonts w:hint="eastAsia" w:hAnsi="宋体" w:cs="方正魏碑_GBK"/>
          <w:b w:val="0"/>
          <w:position w:val="0"/>
          <w:sz w:val="21"/>
          <w:szCs w:val="21"/>
          <w:u w:val="single"/>
          <w:shd w:val="clear" w:color="auto" w:fill="ffffff"/>
        </w:rPr>
        <w:t xml:space="preserve">）</w:t>
      </w:r>
      <w:r>
        <w:rPr>
          <w:rFonts w:hint="eastAsia" w:hAnsi="宋体" w:cs="方正魏碑_GBK"/>
          <w:b w:val="0"/>
          <w:position w:val="0"/>
          <w:sz w:val="21"/>
          <w:szCs w:val="21"/>
          <w:shd w:val="clear" w:color="auto" w:fill="ffffff"/>
        </w:rPr>
        <w:t xml:space="preserve">在中国境内生产。</w:t>
      </w:r>
      <w:r>
        <w:rPr>
          <w:rFonts w:hint="eastAsia" w:hAnsi="宋体" w:cs="方正魏碑_GBK"/>
          <w:b w:val="0"/>
          <w:position w:val="0"/>
          <w:sz w:val="21"/>
          <w:szCs w:val="21"/>
          <w:u w:val="single"/>
          <w:shd w:val="clear" w:color="auto" w:fill="ffffff"/>
        </w:rPr>
        <w:t xml:space="preserve">（产品名称1）</w:t>
      </w:r>
      <w:r>
        <w:rPr>
          <w:rFonts w:hint="eastAsia" w:hAnsi="宋体" w:cs="方正魏碑_GBK"/>
          <w:b w:val="0"/>
          <w:position w:val="0"/>
          <w:sz w:val="21"/>
          <w:szCs w:val="21"/>
          <w:shd w:val="clear" w:color="auto" w:fill="ffffff"/>
        </w:rPr>
        <w:t xml:space="preserve">的</w:t>
      </w:r>
      <w:r>
        <w:rPr>
          <w:rFonts w:hint="eastAsia" w:hAnsi="宋体" w:cs="方正魏碑_GBK"/>
          <w:b w:val="0"/>
          <w:position w:val="0"/>
          <w:sz w:val="21"/>
          <w:szCs w:val="21"/>
          <w:u w:val="single"/>
          <w:shd w:val="clear" w:color="auto" w:fill="ffffff"/>
        </w:rPr>
        <w:t xml:space="preserve">（关键工序）</w:t>
      </w:r>
      <w:r>
        <w:rPr>
          <w:rFonts w:hint="eastAsia" w:hAnsi="宋体" w:cs="方正魏碑_GBK"/>
          <w:b w:val="0"/>
          <w:position w:val="0"/>
          <w:sz w:val="21"/>
          <w:szCs w:val="21"/>
          <w:shd w:val="clear" w:color="auto" w:fill="ffffff"/>
        </w:rPr>
        <w:t xml:space="preserve">在中国境内完成。</w:t>
      </w:r>
      <w:r/>
    </w:p>
    <w:p>
      <w:pPr>
        <w:ind w:firstLine="420"/>
        <w:spacing w:before="30" w:after="30" w:line="360" w:lineRule="auto"/>
        <w:rPr>
          <w:rFonts w:hint="eastAsia" w:hAnsi="宋体" w:cs="方正魏碑_GBK"/>
          <w:b w:val="0"/>
          <w:position w:val="0"/>
          <w:sz w:val="21"/>
          <w:szCs w:val="21"/>
        </w:rPr>
      </w:pPr>
      <w:r>
        <w:rPr>
          <w:rFonts w:hint="eastAsia" w:hAnsi="宋体" w:cs="方正魏碑_GBK"/>
          <w:b w:val="0"/>
          <w:position w:val="0"/>
          <w:sz w:val="21"/>
          <w:szCs w:val="21"/>
          <w:shd w:val="clear" w:color="auto" w:fill="ffffff"/>
        </w:rPr>
        <w:t xml:space="preserve">……</w:t>
      </w:r>
      <w:r/>
    </w:p>
    <w:p>
      <w:pPr>
        <w:ind w:firstLine="420"/>
        <w:spacing w:before="30" w:after="30" w:line="360" w:lineRule="auto"/>
        <w:rPr>
          <w:rFonts w:hint="eastAsia" w:hAnsi="宋体" w:cs="方正魏碑_GBK"/>
          <w:b w:val="0"/>
          <w:position w:val="0"/>
          <w:sz w:val="21"/>
          <w:szCs w:val="21"/>
        </w:rPr>
      </w:pPr>
      <w:r>
        <w:rPr>
          <w:rFonts w:hint="eastAsia" w:hAnsi="宋体" w:cs="方正魏碑_GBK"/>
          <w:b w:val="0"/>
          <w:position w:val="0"/>
          <w:sz w:val="21"/>
          <w:szCs w:val="21"/>
          <w:shd w:val="clear" w:color="auto" w:fill="ffffff"/>
        </w:rPr>
        <w:t xml:space="preserve">本公司（单位）对上述声明内容的真实性负责。如有虚假，愿承担相应法律责任。</w:t>
      </w:r>
      <w:r/>
    </w:p>
    <w:p>
      <w:pPr>
        <w:spacing w:before="30" w:after="30" w:line="360" w:lineRule="auto"/>
        <w:rPr>
          <w:rFonts w:hint="eastAsia" w:hAnsi="宋体" w:cs="方正魏碑_GBK"/>
          <w:b w:val="0"/>
          <w:position w:val="0"/>
          <w:sz w:val="21"/>
          <w:szCs w:val="21"/>
        </w:rPr>
      </w:pPr>
      <w:r>
        <w:rPr>
          <w:rFonts w:hint="eastAsia" w:hAnsi="宋体" w:cs="方正魏碑_GBK"/>
          <w:b w:val="0"/>
          <w:position w:val="0"/>
          <w:sz w:val="21"/>
          <w:szCs w:val="21"/>
        </w:rPr>
      </w:r>
      <w:r/>
    </w:p>
    <w:p>
      <w:pPr>
        <w:ind w:right="1560" w:firstLine="444"/>
        <w:jc w:val="center"/>
        <w:spacing w:line="360" w:lineRule="auto"/>
        <w:tabs>
          <w:tab w:val="left" w:pos="4860" w:leader="none"/>
        </w:tabs>
        <w:rPr>
          <w:rFonts w:hint="eastAsia" w:hAnsi="宋体"/>
          <w:b w:val="0"/>
          <w:position w:val="0"/>
          <w:sz w:val="21"/>
          <w:szCs w:val="21"/>
        </w:rPr>
      </w:pPr>
      <w:r>
        <w:rPr>
          <w:rFonts w:hint="eastAsia" w:hAnsi="宋体"/>
          <w:b w:val="0"/>
          <w:spacing w:val="6"/>
          <w:position w:val="0"/>
          <w:sz w:val="21"/>
          <w:szCs w:val="21"/>
        </w:rPr>
        <w:t xml:space="preserve">           </w:t>
      </w:r>
      <w:r>
        <w:rPr>
          <w:rFonts w:hint="eastAsia" w:hAnsi="宋体"/>
          <w:b w:val="0"/>
          <w:position w:val="0"/>
          <w:sz w:val="21"/>
          <w:szCs w:val="21"/>
        </w:rPr>
        <w:t xml:space="preserve">               投标人名称（盖章）：</w:t>
      </w:r>
      <w:r/>
    </w:p>
    <w:p>
      <w:pPr>
        <w:ind w:right="1560" w:firstLine="420"/>
        <w:jc w:val="center"/>
        <w:spacing w:line="360" w:lineRule="auto"/>
        <w:tabs>
          <w:tab w:val="left" w:pos="4860" w:leader="none"/>
        </w:tabs>
        <w:rPr>
          <w:rFonts w:hint="eastAsia" w:hAnsi="宋体"/>
          <w:b w:val="0"/>
          <w:position w:val="0"/>
          <w:sz w:val="21"/>
          <w:szCs w:val="21"/>
        </w:rPr>
      </w:pPr>
      <w:r>
        <w:rPr>
          <w:rFonts w:hint="eastAsia" w:hAnsi="宋体"/>
          <w:b w:val="0"/>
          <w:position w:val="0"/>
          <w:sz w:val="21"/>
          <w:szCs w:val="21"/>
        </w:rPr>
        <w:t xml:space="preserve">                              日  期：</w:t>
      </w:r>
      <w:r/>
    </w:p>
    <w:p>
      <w:pPr>
        <w:jc w:val="center"/>
        <w:spacing w:before="30" w:after="30" w:line="360" w:lineRule="auto"/>
        <w:rPr>
          <w:rFonts w:hint="eastAsia" w:hAnsi="宋体" w:cs="方正魏碑_GBK"/>
          <w:b w:val="0"/>
          <w:position w:val="0"/>
          <w:sz w:val="21"/>
          <w:szCs w:val="21"/>
        </w:rPr>
      </w:pPr>
      <w:r>
        <w:rPr>
          <w:rFonts w:hint="eastAsia" w:hAnsi="宋体" w:cs="方正魏碑_GBK"/>
          <w:b w:val="0"/>
          <w:position w:val="0"/>
          <w:sz w:val="21"/>
          <w:szCs w:val="21"/>
          <w:shd w:val="clear" w:color="auto" w:fill="ffffff"/>
        </w:rPr>
        <w:t xml:space="preserve">   </w:t>
      </w:r>
      <w:r/>
    </w:p>
    <w:p>
      <w:pPr>
        <w:spacing w:before="30" w:after="30" w:line="360" w:lineRule="auto"/>
        <w:rPr>
          <w:rFonts w:hint="eastAsia" w:hAnsi="宋体" w:cs="方正魏碑_GBK"/>
          <w:b w:val="0"/>
          <w:position w:val="0"/>
          <w:sz w:val="21"/>
          <w:szCs w:val="21"/>
        </w:rPr>
      </w:pPr>
      <w:r>
        <w:rPr>
          <w:rFonts w:hint="eastAsia" w:hAnsi="宋体" w:cs="方正魏碑_GBK"/>
          <w:b w:val="0"/>
          <w:position w:val="0"/>
          <w:sz w:val="21"/>
          <w:szCs w:val="21"/>
          <w:shd w:val="clear" w:color="auto" w:fill="ffffff"/>
        </w:rPr>
        <w:t xml:space="preserve">__________________</w:t>
      </w:r>
      <w:r/>
    </w:p>
    <w:p>
      <w:pPr>
        <w:spacing w:before="30" w:after="30" w:line="360" w:lineRule="auto"/>
        <w:rPr>
          <w:rFonts w:hint="eastAsia" w:hAnsi="宋体" w:cs="方正魏碑_GBK"/>
          <w:b w:val="0"/>
          <w:position w:val="0"/>
          <w:sz w:val="21"/>
          <w:szCs w:val="21"/>
        </w:rPr>
      </w:pPr>
      <w:r>
        <w:rPr>
          <w:rFonts w:hint="eastAsia" w:hAnsi="宋体" w:cs="方正魏碑_GBK"/>
          <w:b w:val="0"/>
          <w:position w:val="0"/>
          <w:sz w:val="21"/>
          <w:szCs w:val="21"/>
          <w:shd w:val="clear" w:color="auto" w:fill="ffffff"/>
        </w:rPr>
        <w:t xml:space="preserve">1.产品如有型号，请在“产品名称”栏一并填写。</w:t>
      </w:r>
      <w:r/>
    </w:p>
    <w:p>
      <w:pPr>
        <w:spacing w:before="30" w:after="30" w:line="360" w:lineRule="auto"/>
        <w:rPr>
          <w:rFonts w:hint="eastAsia" w:hAnsi="宋体" w:cs="方正魏碑_GBK"/>
          <w:b w:val="0"/>
          <w:position w:val="0"/>
          <w:sz w:val="21"/>
          <w:szCs w:val="21"/>
        </w:rPr>
      </w:pPr>
      <w:r>
        <w:rPr>
          <w:rFonts w:hint="eastAsia" w:hAnsi="宋体" w:cs="方正魏碑_GBK"/>
          <w:b w:val="0"/>
          <w:position w:val="0"/>
          <w:sz w:val="21"/>
          <w:szCs w:val="21"/>
          <w:shd w:val="clear" w:color="auto" w:fill="ffffff"/>
        </w:rPr>
        <w:t xml:space="preserve">2.生产厂名与厂址应与生产厂营业执照载明的相关信息保持一致。</w:t>
      </w:r>
      <w:r/>
    </w:p>
    <w:p>
      <w:pPr>
        <w:spacing w:before="30" w:after="30" w:line="360" w:lineRule="auto"/>
        <w:rPr>
          <w:rFonts w:hint="eastAsia" w:hAnsi="宋体" w:cs="方正魏碑_GBK"/>
          <w:b w:val="0"/>
          <w:position w:val="0"/>
          <w:sz w:val="21"/>
          <w:szCs w:val="21"/>
        </w:rPr>
      </w:pPr>
      <w:r>
        <w:rPr>
          <w:rFonts w:hint="eastAsia" w:hAnsi="宋体" w:cs="方正魏碑_GBK"/>
          <w:b w:val="0"/>
          <w:position w:val="0"/>
          <w:sz w:val="21"/>
          <w:szCs w:val="21"/>
          <w:shd w:val="clear" w:color="auto" w:fill="ffffff"/>
        </w:rPr>
        <w:t xml:space="preserve">3.该产品的中国境内生产的组件成本占比相关要求实施前，“规定比例”栏可不填，下同。</w:t>
      </w:r>
      <w:r/>
    </w:p>
    <w:p>
      <w:pPr>
        <w:spacing w:before="30" w:after="30" w:line="360" w:lineRule="auto"/>
        <w:rPr>
          <w:rFonts w:hint="eastAsia" w:hAnsi="宋体" w:cs="方正魏碑_GBK"/>
          <w:b w:val="0"/>
          <w:position w:val="0"/>
          <w:sz w:val="21"/>
          <w:szCs w:val="21"/>
        </w:rPr>
      </w:pPr>
      <w:r>
        <w:rPr>
          <w:rFonts w:hint="eastAsia" w:hAnsi="宋体" w:cs="方正魏碑_GBK"/>
          <w:b w:val="0"/>
          <w:position w:val="0"/>
          <w:sz w:val="21"/>
          <w:szCs w:val="21"/>
          <w:shd w:val="clear" w:color="auto" w:fill="ffffff"/>
        </w:rPr>
        <w:t xml:space="preserve">4.该产品的关键组件要求实施前，“关键组件”栏可不填，下同。</w:t>
      </w:r>
      <w:r/>
    </w:p>
    <w:p>
      <w:pPr>
        <w:spacing w:before="30" w:after="30" w:line="360" w:lineRule="auto"/>
        <w:rPr>
          <w:rFonts w:hint="eastAsia" w:hAnsi="宋体" w:cs="方正魏碑_GBK"/>
          <w:b w:val="0"/>
          <w:position w:val="0"/>
          <w:sz w:val="21"/>
          <w:szCs w:val="21"/>
          <w:shd w:val="clear" w:color="auto" w:fill="ffffff"/>
        </w:rPr>
      </w:pPr>
      <w:r>
        <w:rPr>
          <w:rFonts w:hint="eastAsia" w:hAnsi="宋体" w:cs="方正魏碑_GBK"/>
          <w:b w:val="0"/>
          <w:position w:val="0"/>
          <w:sz w:val="21"/>
          <w:szCs w:val="21"/>
          <w:shd w:val="clear" w:color="auto" w:fill="ffffff"/>
        </w:rPr>
        <w:t xml:space="preserve">5.该产品的关键工序要求实施前，“关键工序”栏可不填，下同。</w:t>
      </w:r>
      <w:r/>
    </w:p>
    <w:p>
      <w:pPr>
        <w:spacing w:before="30" w:after="30" w:line="360" w:lineRule="auto"/>
        <w:rPr>
          <w:rFonts w:hint="eastAsia" w:hAnsi="宋体" w:cs="方正魏碑_GBK"/>
          <w:b w:val="0"/>
          <w:position w:val="0"/>
          <w:sz w:val="21"/>
          <w:szCs w:val="21"/>
          <w:shd w:val="clear" w:color="auto" w:fill="ffffff"/>
        </w:rPr>
      </w:pPr>
      <w:r>
        <w:rPr>
          <w:rFonts w:hint="eastAsia" w:hAnsi="宋体" w:cs="方正魏碑_GBK"/>
          <w:b w:val="0"/>
          <w:position w:val="0"/>
          <w:sz w:val="21"/>
          <w:szCs w:val="21"/>
          <w:shd w:val="clear" w:color="auto" w:fill="ffffff"/>
        </w:rPr>
        <w:t xml:space="preserve">6.用斜线划除的地方无需填写。</w:t>
      </w:r>
      <w:r/>
    </w:p>
    <w:p>
      <w:pPr>
        <w:pStyle w:val="962"/>
        <w:rPr>
          <w:rFonts w:hint="eastAsia"/>
        </w:rPr>
      </w:pPr>
      <w:r>
        <w:rPr>
          <w:rFonts w:hint="eastAsia"/>
        </w:rPr>
      </w:r>
      <w:r/>
    </w:p>
    <w:p>
      <w:pPr>
        <w:rPr>
          <w:rFonts w:ascii="Times New Roman"/>
          <w:position w:val="0"/>
          <w:sz w:val="21"/>
          <w:szCs w:val="24"/>
        </w:rPr>
      </w:pPr>
      <w:r>
        <w:rPr>
          <w:rFonts w:ascii="Times New Roman"/>
          <w:position w:val="0"/>
          <w:sz w:val="21"/>
          <w:szCs w:val="24"/>
        </w:rPr>
        <w:br w:type="page" w:clear="all"/>
      </w:r>
      <w:r/>
    </w:p>
    <w:p>
      <w:pPr>
        <w:jc w:val="left"/>
        <w:spacing w:line="360" w:lineRule="auto"/>
        <w:rPr>
          <w:b w:val="0"/>
          <w:bCs/>
        </w:rPr>
      </w:pPr>
      <w:r>
        <w:rPr>
          <w:rFonts w:hint="eastAsia"/>
          <w:b w:val="0"/>
          <w:bCs/>
        </w:rPr>
        <w:t xml:space="preserve">格式十二：招标文件要求提供的其他材料或投标人认为需提供的材料</w:t>
      </w:r>
      <w:r/>
    </w:p>
    <w:p>
      <w:pPr>
        <w:pStyle w:val="978"/>
      </w:pPr>
      <w:r/>
      <w:r/>
    </w:p>
    <w:p>
      <w:pPr>
        <w:ind w:right="-6"/>
        <w:spacing w:line="600" w:lineRule="exact"/>
        <w:rPr>
          <w:rFonts w:ascii="Times New Roman" w:eastAsia="黑体"/>
          <w:position w:val="0"/>
          <w:sz w:val="32"/>
          <w:szCs w:val="32"/>
        </w:rPr>
      </w:pPr>
      <w:r>
        <w:rPr>
          <w:rFonts w:ascii="Times New Roman" w:eastAsia="黑体"/>
          <w:position w:val="0"/>
          <w:sz w:val="32"/>
          <w:szCs w:val="32"/>
        </w:rPr>
      </w:r>
      <w:r/>
    </w:p>
    <w:p>
      <w:pPr>
        <w:pStyle w:val="978"/>
        <w:rPr>
          <w:rFonts w:ascii="Times New Roman" w:eastAsia="黑体"/>
          <w:position w:val="0"/>
          <w:sz w:val="32"/>
          <w:szCs w:val="32"/>
        </w:rPr>
      </w:pPr>
      <w:r>
        <w:rPr>
          <w:rFonts w:ascii="Times New Roman" w:eastAsia="黑体"/>
          <w:position w:val="0"/>
          <w:sz w:val="32"/>
          <w:szCs w:val="32"/>
        </w:rPr>
      </w:r>
      <w:r/>
    </w:p>
    <w:p>
      <w:pPr>
        <w:rPr>
          <w:rFonts w:ascii="Times New Roman" w:eastAsia="黑体"/>
          <w:position w:val="0"/>
          <w:sz w:val="32"/>
          <w:szCs w:val="32"/>
        </w:rPr>
      </w:pPr>
      <w:r>
        <w:rPr>
          <w:rFonts w:ascii="Times New Roman" w:eastAsia="黑体"/>
          <w:position w:val="0"/>
          <w:sz w:val="32"/>
          <w:szCs w:val="32"/>
        </w:rPr>
      </w:r>
      <w:r/>
    </w:p>
    <w:p>
      <w:pPr>
        <w:pStyle w:val="978"/>
        <w:rPr>
          <w:rFonts w:ascii="Times New Roman" w:eastAsia="黑体"/>
          <w:position w:val="0"/>
          <w:sz w:val="32"/>
          <w:szCs w:val="32"/>
        </w:rPr>
      </w:pPr>
      <w:r>
        <w:rPr>
          <w:rFonts w:ascii="Times New Roman" w:eastAsia="黑体"/>
          <w:position w:val="0"/>
          <w:sz w:val="32"/>
          <w:szCs w:val="32"/>
        </w:rPr>
      </w:r>
      <w:r/>
    </w:p>
    <w:p>
      <w:pPr>
        <w:rPr>
          <w:rFonts w:ascii="Times New Roman" w:eastAsia="黑体"/>
          <w:position w:val="0"/>
          <w:sz w:val="32"/>
          <w:szCs w:val="32"/>
        </w:rPr>
      </w:pPr>
      <w:r>
        <w:rPr>
          <w:rFonts w:ascii="Times New Roman" w:eastAsia="黑体"/>
          <w:position w:val="0"/>
          <w:sz w:val="32"/>
          <w:szCs w:val="32"/>
        </w:rPr>
      </w:r>
      <w:r/>
    </w:p>
    <w:p>
      <w:pPr>
        <w:pStyle w:val="978"/>
        <w:rPr>
          <w:rFonts w:ascii="Times New Roman" w:eastAsia="黑体"/>
          <w:position w:val="0"/>
          <w:sz w:val="32"/>
          <w:szCs w:val="32"/>
        </w:rPr>
      </w:pPr>
      <w:r>
        <w:rPr>
          <w:rFonts w:ascii="Times New Roman" w:eastAsia="黑体"/>
          <w:position w:val="0"/>
          <w:sz w:val="32"/>
          <w:szCs w:val="32"/>
        </w:rPr>
      </w:r>
      <w:r/>
    </w:p>
    <w:p>
      <w:pPr>
        <w:rPr>
          <w:rFonts w:ascii="Times New Roman" w:eastAsia="黑体"/>
          <w:position w:val="0"/>
          <w:sz w:val="32"/>
          <w:szCs w:val="32"/>
        </w:rPr>
      </w:pPr>
      <w:r>
        <w:rPr>
          <w:rFonts w:ascii="Times New Roman" w:eastAsia="黑体"/>
          <w:position w:val="0"/>
          <w:sz w:val="32"/>
          <w:szCs w:val="32"/>
        </w:rPr>
      </w:r>
      <w:r/>
    </w:p>
    <w:p>
      <w:pPr>
        <w:rPr>
          <w:rFonts w:ascii="Times New Roman" w:eastAsia="黑体"/>
          <w:position w:val="0"/>
          <w:sz w:val="32"/>
          <w:szCs w:val="32"/>
        </w:rPr>
      </w:pPr>
      <w:r>
        <w:rPr>
          <w:rFonts w:ascii="Times New Roman" w:eastAsia="黑体"/>
          <w:position w:val="0"/>
          <w:sz w:val="32"/>
          <w:szCs w:val="32"/>
        </w:rPr>
        <w:br w:type="page" w:clear="all"/>
      </w:r>
      <w:r/>
    </w:p>
    <w:p>
      <w:pPr>
        <w:rPr>
          <w:rFonts w:ascii="Times New Roman" w:eastAsia="黑体"/>
          <w:position w:val="0"/>
          <w:sz w:val="32"/>
          <w:szCs w:val="32"/>
        </w:rPr>
      </w:pPr>
      <w:r>
        <w:rPr>
          <w:rFonts w:hint="eastAsia"/>
          <w:b w:val="0"/>
          <w:bCs/>
        </w:rPr>
        <w:t xml:space="preserve">格式十三：</w:t>
      </w:r>
      <w:r/>
    </w:p>
    <w:p>
      <w:pPr>
        <w:ind w:right="-5"/>
        <w:jc w:val="center"/>
        <w:spacing w:line="500" w:lineRule="exact"/>
        <w:rPr>
          <w:b w:val="0"/>
          <w:position w:val="0"/>
          <w:szCs w:val="24"/>
        </w:rPr>
      </w:pPr>
      <w:r/>
      <w:bookmarkStart w:id="244" w:name="_Hlk142312257"/>
      <w:r>
        <w:rPr>
          <w:rFonts w:hint="eastAsia"/>
          <w:b w:val="0"/>
          <w:position w:val="0"/>
          <w:szCs w:val="24"/>
        </w:rPr>
        <w:t xml:space="preserve">法定代表人授权书</w:t>
      </w:r>
      <w:bookmarkEnd w:id="244"/>
      <w:r>
        <w:rPr>
          <w:rFonts w:hint="eastAsia"/>
          <w:b w:val="0"/>
          <w:position w:val="0"/>
          <w:szCs w:val="24"/>
        </w:rPr>
        <w:t xml:space="preserve">（原件）</w:t>
      </w:r>
      <w:r/>
    </w:p>
    <w:p>
      <w:pPr>
        <w:spacing w:line="500" w:lineRule="exact"/>
        <w:rPr>
          <w:rFonts w:ascii="Times New Roman"/>
          <w:position w:val="0"/>
          <w:sz w:val="21"/>
          <w:szCs w:val="24"/>
        </w:rPr>
      </w:pPr>
      <w:r>
        <w:rPr>
          <w:rFonts w:ascii="Times New Roman"/>
          <w:position w:val="0"/>
          <w:sz w:val="21"/>
          <w:szCs w:val="24"/>
        </w:rPr>
      </w:r>
      <w:r/>
    </w:p>
    <w:p>
      <w:pPr>
        <w:spacing w:line="500" w:lineRule="exact"/>
        <w:rPr>
          <w:b w:val="0"/>
          <w:position w:val="0"/>
          <w:szCs w:val="24"/>
        </w:rPr>
      </w:pPr>
      <w:r>
        <w:rPr>
          <w:rFonts w:hint="eastAsia" w:ascii="Times New Roman"/>
          <w:position w:val="0"/>
          <w:sz w:val="21"/>
          <w:szCs w:val="24"/>
        </w:rPr>
        <w:t xml:space="preserve">      </w:t>
      </w:r>
      <w:r>
        <w:rPr>
          <w:rFonts w:hint="eastAsia"/>
          <w:b w:val="0"/>
          <w:position w:val="0"/>
          <w:szCs w:val="24"/>
        </w:rPr>
        <w:t xml:space="preserve">本授权委托书声明：我</w:t>
      </w:r>
      <w:r>
        <w:rPr>
          <w:rFonts w:hint="eastAsia" w:ascii="Times New Roman"/>
          <w:position w:val="0"/>
          <w:sz w:val="21"/>
          <w:szCs w:val="24"/>
          <w:u w:val="single"/>
        </w:rPr>
        <w:t xml:space="preserve">                 </w:t>
      </w:r>
      <w:r>
        <w:rPr>
          <w:rFonts w:hint="eastAsia"/>
          <w:b w:val="0"/>
          <w:position w:val="0"/>
          <w:szCs w:val="24"/>
        </w:rPr>
        <w:t xml:space="preserve">（姓名）系 </w:t>
      </w:r>
      <w:r>
        <w:rPr>
          <w:rFonts w:hint="eastAsia" w:ascii="Times New Roman"/>
          <w:position w:val="0"/>
          <w:sz w:val="21"/>
          <w:szCs w:val="24"/>
          <w:u w:val="single"/>
        </w:rPr>
        <w:t xml:space="preserve">    </w:t>
      </w:r>
      <w:r>
        <w:rPr>
          <w:rFonts w:hint="eastAsia" w:ascii="Times New Roman"/>
          <w:position w:val="0"/>
          <w:sz w:val="21"/>
          <w:szCs w:val="24"/>
          <w:u w:val="single"/>
        </w:rPr>
        <w:t xml:space="preserve">　　　　</w:t>
      </w:r>
      <w:r>
        <w:rPr>
          <w:rFonts w:hint="eastAsia"/>
          <w:b w:val="0"/>
          <w:position w:val="0"/>
          <w:szCs w:val="24"/>
        </w:rPr>
        <w:t xml:space="preserve">（单位名称）的法定代表人，现授权本单位 </w:t>
      </w:r>
      <w:r>
        <w:rPr>
          <w:rFonts w:hint="eastAsia" w:ascii="Times New Roman"/>
          <w:position w:val="0"/>
          <w:sz w:val="21"/>
          <w:szCs w:val="24"/>
          <w:u w:val="single"/>
        </w:rPr>
        <w:t xml:space="preserve">           </w:t>
      </w:r>
      <w:r>
        <w:rPr>
          <w:rFonts w:hint="eastAsia"/>
          <w:b w:val="0"/>
          <w:position w:val="0"/>
          <w:szCs w:val="24"/>
        </w:rPr>
        <w:t xml:space="preserve">（投标人代表）为我的合法代理人，以 </w:t>
      </w:r>
      <w:r>
        <w:rPr>
          <w:rFonts w:hint="eastAsia" w:ascii="Times New Roman"/>
          <w:position w:val="0"/>
          <w:sz w:val="21"/>
          <w:szCs w:val="24"/>
          <w:u w:val="single"/>
        </w:rPr>
        <w:t xml:space="preserve">              </w:t>
      </w:r>
      <w:r>
        <w:rPr>
          <w:rFonts w:hint="eastAsia"/>
          <w:b w:val="0"/>
          <w:position w:val="0"/>
          <w:szCs w:val="24"/>
        </w:rPr>
        <w:t xml:space="preserve">（投标单位名称）的名义参加</w:t>
      </w:r>
      <w:r>
        <w:rPr>
          <w:rFonts w:hint="eastAsia" w:ascii="Times New Roman"/>
          <w:position w:val="0"/>
          <w:sz w:val="21"/>
          <w:szCs w:val="24"/>
          <w:u w:val="single"/>
        </w:rPr>
        <w:t xml:space="preserve">           </w:t>
      </w:r>
      <w:r>
        <w:rPr>
          <w:rFonts w:hint="eastAsia"/>
          <w:b w:val="0"/>
          <w:position w:val="0"/>
          <w:szCs w:val="24"/>
        </w:rPr>
        <w:t xml:space="preserve"> （采购人名称）的  </w:t>
      </w:r>
      <w:r>
        <w:rPr>
          <w:rFonts w:hint="eastAsia" w:ascii="Times New Roman"/>
          <w:position w:val="0"/>
          <w:sz w:val="21"/>
          <w:szCs w:val="24"/>
          <w:u w:val="single"/>
        </w:rPr>
        <w:t xml:space="preserve">                   </w:t>
      </w:r>
      <w:r>
        <w:rPr>
          <w:rFonts w:hint="eastAsia" w:ascii="Times New Roman"/>
          <w:position w:val="0"/>
          <w:sz w:val="21"/>
          <w:szCs w:val="24"/>
        </w:rPr>
        <w:t xml:space="preserve"> </w:t>
      </w:r>
      <w:r>
        <w:rPr>
          <w:rFonts w:hint="eastAsia"/>
          <w:b w:val="0"/>
          <w:position w:val="0"/>
          <w:szCs w:val="24"/>
        </w:rPr>
        <w:t xml:space="preserve">（项目名称）的投标。代理人签署的一切文件和处理与之有关的一切事务，我均予以承认。本授权书的有效期自投标开始至合同履行完毕止。</w:t>
      </w:r>
      <w:r/>
    </w:p>
    <w:p>
      <w:pPr>
        <w:spacing w:line="500" w:lineRule="exact"/>
        <w:rPr>
          <w:rFonts w:ascii="Times New Roman"/>
          <w:position w:val="0"/>
          <w:sz w:val="21"/>
          <w:szCs w:val="24"/>
        </w:rPr>
      </w:pPr>
      <w:r>
        <w:rPr>
          <w:rFonts w:hint="eastAsia" w:ascii="Times New Roman"/>
          <w:position w:val="0"/>
          <w:sz w:val="21"/>
          <w:szCs w:val="24"/>
        </w:rPr>
        <w:t xml:space="preserve">     </w:t>
      </w:r>
      <w:r>
        <w:rPr>
          <w:rFonts w:hint="eastAsia"/>
          <w:b w:val="0"/>
          <w:position w:val="0"/>
          <w:szCs w:val="24"/>
        </w:rPr>
        <w:t xml:space="preserve">代理人无权转委托，特此委托。</w:t>
      </w:r>
      <w:r/>
    </w:p>
    <w:p>
      <w:pPr>
        <w:spacing w:line="500" w:lineRule="exact"/>
        <w:rPr>
          <w:rFonts w:ascii="Times New Roman"/>
          <w:position w:val="0"/>
          <w:sz w:val="21"/>
          <w:szCs w:val="24"/>
        </w:rPr>
      </w:pPr>
      <w:r>
        <w:rPr>
          <w:rFonts w:ascii="Times New Roman"/>
          <w:position w:val="0"/>
          <w:sz w:val="21"/>
          <w:szCs w:val="24"/>
        </w:rPr>
      </w:r>
      <w:r/>
    </w:p>
    <w:p>
      <w:pPr>
        <w:spacing w:line="500" w:lineRule="exact"/>
        <w:rPr>
          <w:rFonts w:ascii="Times New Roman"/>
          <w:position w:val="0"/>
          <w:sz w:val="21"/>
          <w:szCs w:val="24"/>
        </w:rPr>
      </w:pPr>
      <w:r>
        <w:rPr>
          <w:rFonts w:ascii="Times New Roman"/>
          <w:position w:val="0"/>
          <w:sz w:val="21"/>
          <w:szCs w:val="24"/>
        </w:rPr>
      </w:r>
      <w:r/>
    </w:p>
    <w:p>
      <w:pPr>
        <w:spacing w:line="500" w:lineRule="exact"/>
        <w:rPr>
          <w:rFonts w:ascii="Times New Roman"/>
          <w:b w:val="0"/>
          <w:bCs/>
          <w:position w:val="0"/>
          <w:szCs w:val="24"/>
        </w:rPr>
      </w:pPr>
      <w:r>
        <w:rPr>
          <w:rFonts w:hint="eastAsia" w:ascii="Times New Roman"/>
          <w:b w:val="0"/>
          <w:bCs/>
          <w:position w:val="0"/>
          <w:szCs w:val="24"/>
        </w:rPr>
        <w:t xml:space="preserve">投标单位（盖章）：</w:t>
      </w:r>
      <w:r>
        <w:rPr>
          <w:rFonts w:hint="eastAsia" w:ascii="Times New Roman"/>
          <w:position w:val="0"/>
          <w:sz w:val="21"/>
          <w:szCs w:val="24"/>
          <w:u w:val="single"/>
        </w:rPr>
        <w:t xml:space="preserve">                        </w:t>
      </w:r>
      <w:r/>
    </w:p>
    <w:p>
      <w:pPr>
        <w:spacing w:line="500" w:lineRule="exact"/>
        <w:rPr>
          <w:b w:val="0"/>
          <w:position w:val="0"/>
          <w:szCs w:val="24"/>
        </w:rPr>
      </w:pPr>
      <w:r>
        <w:rPr>
          <w:b w:val="0"/>
          <w:position w:val="0"/>
          <w:szCs w:val="24"/>
        </w:rPr>
      </w:r>
      <w:r/>
    </w:p>
    <w:p>
      <w:pPr>
        <w:spacing w:line="500" w:lineRule="exact"/>
        <w:rPr>
          <w:rFonts w:ascii="Times New Roman"/>
          <w:position w:val="0"/>
          <w:sz w:val="21"/>
          <w:szCs w:val="24"/>
          <w:u w:val="single"/>
        </w:rPr>
      </w:pPr>
      <w:r>
        <w:rPr>
          <w:rFonts w:hint="eastAsia"/>
          <w:b w:val="0"/>
          <w:position w:val="0"/>
          <w:szCs w:val="24"/>
        </w:rPr>
        <w:t xml:space="preserve">法定代表人（签字或盖法人章）：</w:t>
      </w:r>
      <w:r>
        <w:rPr>
          <w:rFonts w:hint="eastAsia" w:ascii="Times New Roman"/>
          <w:position w:val="0"/>
          <w:sz w:val="21"/>
          <w:szCs w:val="24"/>
          <w:u w:val="single"/>
        </w:rPr>
        <w:t xml:space="preserve">                        </w:t>
      </w:r>
      <w:r/>
    </w:p>
    <w:p>
      <w:pPr>
        <w:spacing w:line="500" w:lineRule="exact"/>
        <w:rPr>
          <w:rFonts w:ascii="Times New Roman"/>
          <w:position w:val="0"/>
          <w:sz w:val="21"/>
          <w:szCs w:val="24"/>
          <w:u w:val="single"/>
        </w:rPr>
      </w:pPr>
      <w:r>
        <w:rPr>
          <w:rFonts w:ascii="Times New Roman"/>
          <w:position w:val="0"/>
          <w:sz w:val="21"/>
          <w:szCs w:val="24"/>
          <w:u w:val="single"/>
        </w:rPr>
      </w:r>
      <w:r/>
    </w:p>
    <w:p>
      <w:pPr>
        <w:spacing w:line="500" w:lineRule="exact"/>
        <w:rPr>
          <w:rFonts w:hint="eastAsia" w:hAnsi="宋体"/>
          <w:b w:val="0"/>
          <w:bCs/>
          <w:position w:val="0"/>
          <w:sz w:val="21"/>
          <w:szCs w:val="24"/>
        </w:rPr>
      </w:pPr>
      <w:r>
        <w:rPr>
          <w:rFonts w:hint="eastAsia"/>
          <w:b w:val="0"/>
          <w:position w:val="0"/>
          <w:szCs w:val="24"/>
        </w:rPr>
        <w:t xml:space="preserve">投标人代表（签字）：</w:t>
      </w:r>
      <w:r>
        <w:rPr>
          <w:rFonts w:hint="eastAsia" w:ascii="Times New Roman"/>
          <w:position w:val="0"/>
          <w:sz w:val="21"/>
          <w:szCs w:val="24"/>
          <w:u w:val="single"/>
        </w:rPr>
        <w:t xml:space="preserve">                        </w:t>
      </w:r>
      <w:r/>
    </w:p>
    <w:p>
      <w:pPr>
        <w:ind w:left="1275" w:firstLine="1795"/>
        <w:spacing w:line="500" w:lineRule="exact"/>
        <w:rPr>
          <w:b w:val="0"/>
          <w:position w:val="0"/>
          <w:szCs w:val="24"/>
        </w:rPr>
      </w:pPr>
      <w:r>
        <w:rPr>
          <w:rFonts w:hint="eastAsia"/>
          <w:b w:val="0"/>
          <w:position w:val="0"/>
          <w:szCs w:val="24"/>
        </w:rPr>
        <w:t xml:space="preserve"> </w:t>
      </w:r>
      <w:r/>
    </w:p>
    <w:p>
      <w:pPr>
        <w:spacing w:line="500" w:lineRule="exact"/>
        <w:rPr>
          <w:rFonts w:ascii="Times New Roman"/>
          <w:position w:val="0"/>
          <w:sz w:val="21"/>
          <w:szCs w:val="24"/>
        </w:rPr>
      </w:pPr>
      <w:r>
        <w:rPr>
          <w:rFonts w:hint="eastAsia"/>
          <w:b w:val="0"/>
          <w:position w:val="0"/>
          <w:szCs w:val="24"/>
        </w:rPr>
        <w:t xml:space="preserve">日期：           年   月   日</w:t>
      </w:r>
      <w:r/>
    </w:p>
    <w:p>
      <w:pPr>
        <w:spacing w:line="500" w:lineRule="exact"/>
        <w:rPr>
          <w:rFonts w:ascii="Times New Roman"/>
          <w:position w:val="0"/>
          <w:sz w:val="21"/>
          <w:szCs w:val="24"/>
        </w:rPr>
      </w:pPr>
      <w:r>
        <w:rPr>
          <w:rFonts w:ascii="Times New Roman"/>
          <w:position w:val="0"/>
          <w:sz w:val="21"/>
          <w:szCs w:val="24"/>
        </w:rPr>
      </w:r>
      <w:r/>
    </w:p>
    <w:p>
      <w:pPr>
        <w:spacing w:line="500" w:lineRule="exact"/>
        <w:rPr>
          <w:rFonts w:ascii="Times New Roman"/>
          <w:position w:val="0"/>
          <w:sz w:val="21"/>
          <w:szCs w:val="24"/>
        </w:rPr>
      </w:pPr>
      <w:r>
        <w:rPr>
          <w:rFonts w:ascii="Times New Roman"/>
          <w:position w:val="0"/>
          <w:sz w:val="21"/>
          <w:szCs w:val="24"/>
        </w:rPr>
      </w:r>
      <w:r/>
    </w:p>
    <w:p>
      <w:pPr>
        <w:spacing w:line="500" w:lineRule="exact"/>
        <w:rPr>
          <w:rFonts w:ascii="Times New Roman"/>
          <w:position w:val="0"/>
          <w:sz w:val="21"/>
          <w:szCs w:val="24"/>
        </w:rPr>
      </w:pPr>
      <w:r>
        <w:rPr>
          <w:rFonts w:hint="eastAsia" w:ascii="Times New Roman"/>
          <w:position w:val="0"/>
          <w:sz w:val="21"/>
          <w:szCs w:val="24"/>
        </w:rPr>
        <w:t xml:space="preserve">注：</w:t>
      </w:r>
      <w:r/>
    </w:p>
    <w:p>
      <w:pPr>
        <w:spacing w:line="360" w:lineRule="auto"/>
        <w:rPr>
          <w:b w:val="0"/>
          <w:position w:val="0"/>
          <w:szCs w:val="24"/>
        </w:rPr>
      </w:pPr>
      <w:r>
        <w:rPr>
          <w:rFonts w:hint="eastAsia"/>
          <w:b w:val="0"/>
          <w:position w:val="0"/>
          <w:szCs w:val="24"/>
        </w:rPr>
        <w:t xml:space="preserve">1、需同时提供法定代表人和被授权人身份证复印件，如法定代表人签署完整投标文件并参加投标则无需出具授权书，仅需提供法定代表人身份证复印件</w:t>
      </w:r>
      <w:r>
        <w:rPr>
          <w:rFonts w:hint="eastAsia"/>
          <w:b w:val="0"/>
          <w:position w:val="0"/>
          <w:szCs w:val="24"/>
        </w:rPr>
        <w:t xml:space="preserve">。</w:t>
      </w:r>
      <w:r/>
    </w:p>
    <w:p>
      <w:pPr>
        <w:pStyle w:val="978"/>
        <w:spacing w:line="360" w:lineRule="auto"/>
        <w:rPr>
          <w:rFonts w:ascii="宋体" w:hAnsi="Times New Roman" w:eastAsia="宋体"/>
          <w:b w:val="0"/>
          <w:position w:val="0"/>
          <w:sz w:val="24"/>
          <w:szCs w:val="24"/>
        </w:rPr>
      </w:pPr>
      <w:r>
        <w:rPr>
          <w:rFonts w:hint="eastAsia" w:ascii="宋体" w:hAnsi="Times New Roman" w:eastAsia="宋体"/>
          <w:b w:val="0"/>
          <w:position w:val="0"/>
          <w:sz w:val="24"/>
          <w:szCs w:val="24"/>
        </w:rPr>
        <w:t xml:space="preserve">2、需提供被授权人近三个月内</w:t>
      </w:r>
      <w:r>
        <w:rPr>
          <w:rFonts w:hint="eastAsia" w:ascii="宋体" w:hAnsi="Times New Roman" w:eastAsia="宋体"/>
          <w:bCs/>
          <w:position w:val="0"/>
          <w:sz w:val="24"/>
          <w:szCs w:val="24"/>
        </w:rPr>
        <w:t xml:space="preserve">（即2026年8月-2026年10月期间）</w:t>
      </w:r>
      <w:r>
        <w:rPr>
          <w:rFonts w:hint="eastAsia" w:ascii="宋体" w:hAnsi="Times New Roman" w:eastAsia="宋体"/>
          <w:b w:val="0"/>
          <w:position w:val="0"/>
          <w:sz w:val="24"/>
          <w:szCs w:val="24"/>
        </w:rPr>
        <w:t xml:space="preserve">任意一个月的投标人为其缴纳社会保障资金记录，如法定代表人签署完整投标文件并参加投标则无需出具。（若授权代表依法享受缓缴、免缴社会保障资金的提供相关证明材料，且同时应提供能充分证明投标人与授权代表间实际劳动关系的相关材料）。</w:t>
      </w:r>
      <w:r/>
    </w:p>
    <w:p>
      <w:pPr>
        <w:pStyle w:val="978"/>
        <w:rPr>
          <w:rFonts w:ascii="Times New Roman" w:eastAsia="黑体"/>
          <w:position w:val="0"/>
          <w:sz w:val="32"/>
          <w:szCs w:val="32"/>
        </w:rPr>
      </w:pPr>
      <w:r>
        <w:rPr>
          <w:rFonts w:ascii="Times New Roman" w:eastAsia="黑体"/>
          <w:position w:val="0"/>
          <w:sz w:val="32"/>
          <w:szCs w:val="32"/>
        </w:rPr>
      </w:r>
      <w:r/>
    </w:p>
    <w:p>
      <w:pPr>
        <w:numPr>
          <w:ilvl w:val="0"/>
          <w:numId w:val="7"/>
        </w:numPr>
        <w:ind w:right="-6"/>
        <w:spacing w:line="600" w:lineRule="exact"/>
        <w:rPr>
          <w:rFonts w:ascii="Times New Roman" w:eastAsia="黑体"/>
          <w:position w:val="0"/>
          <w:sz w:val="32"/>
          <w:szCs w:val="32"/>
        </w:rPr>
      </w:pPr>
      <w:r>
        <w:rPr>
          <w:rFonts w:ascii="Times New Roman" w:eastAsia="黑体"/>
          <w:position w:val="0"/>
          <w:sz w:val="48"/>
          <w:szCs w:val="24"/>
        </w:rPr>
        <w:br w:type="page" w:clear="all"/>
      </w:r>
      <w:r>
        <w:rPr>
          <w:rFonts w:hint="eastAsia" w:ascii="Times New Roman" w:eastAsia="黑体"/>
          <w:position w:val="0"/>
          <w:sz w:val="32"/>
          <w:szCs w:val="32"/>
        </w:rPr>
        <w:t xml:space="preserve">资格证明文件</w:t>
      </w:r>
      <w:r/>
    </w:p>
    <w:p>
      <w:pPr>
        <w:ind w:right="-6" w:firstLine="482"/>
        <w:spacing w:line="600" w:lineRule="exact"/>
        <w:rPr>
          <w:rFonts w:eastAsia="黑体"/>
          <w:position w:val="0"/>
          <w:szCs w:val="24"/>
        </w:rPr>
      </w:pPr>
      <w:r>
        <w:rPr>
          <w:rFonts w:hint="eastAsia" w:eastAsia="黑体"/>
          <w:position w:val="0"/>
          <w:szCs w:val="24"/>
        </w:rPr>
        <w:t xml:space="preserve">（说明：投标人须按</w:t>
      </w:r>
      <w:r>
        <w:rPr>
          <w:rFonts w:hint="eastAsia" w:ascii="黑体" w:eastAsia="黑体"/>
          <w:position w:val="0"/>
          <w:szCs w:val="24"/>
        </w:rPr>
        <w:t xml:space="preserve">“招标公告”</w:t>
      </w:r>
      <w:r>
        <w:rPr>
          <w:rFonts w:hint="eastAsia" w:eastAsia="黑体"/>
          <w:position w:val="0"/>
          <w:szCs w:val="24"/>
        </w:rPr>
        <w:t xml:space="preserve">的要求，并按下列格式提供相应的资格证明文件）　　　</w:t>
      </w:r>
      <w:r/>
    </w:p>
    <w:p>
      <w:pPr>
        <w:ind w:right="-6" w:firstLine="480"/>
        <w:spacing w:line="600" w:lineRule="exact"/>
        <w:rPr>
          <w:rFonts w:hint="eastAsia" w:hAnsi="宋体"/>
          <w:b w:val="0"/>
          <w:position w:val="0"/>
          <w:szCs w:val="24"/>
        </w:rPr>
      </w:pPr>
      <w:r>
        <w:rPr>
          <w:rFonts w:hAnsi="宋体"/>
          <w:b w:val="0"/>
          <w:position w:val="0"/>
          <w:szCs w:val="24"/>
        </w:rPr>
        <w:t xml:space="preserve">  </w:t>
      </w:r>
      <w:r>
        <w:rPr>
          <w:rFonts w:hint="eastAsia" w:hAnsi="宋体"/>
          <w:b w:val="0"/>
          <w:position w:val="0"/>
          <w:szCs w:val="24"/>
        </w:rPr>
        <w:t xml:space="preserve">格式一：资格性检查响应对照表</w:t>
      </w:r>
      <w:r/>
    </w:p>
    <w:p>
      <w:pPr>
        <w:ind w:firstLine="720"/>
        <w:spacing w:line="500" w:lineRule="exact"/>
        <w:rPr>
          <w:b w:val="0"/>
          <w:position w:val="0"/>
          <w:szCs w:val="24"/>
        </w:rPr>
      </w:pPr>
      <w:r>
        <w:rPr>
          <w:rFonts w:hint="eastAsia"/>
          <w:b w:val="0"/>
          <w:position w:val="0"/>
          <w:szCs w:val="24"/>
        </w:rPr>
        <w:t xml:space="preserve">格式二：</w:t>
      </w:r>
      <w:r>
        <w:rPr>
          <w:rFonts w:hAnsi="宋体" w:cs="宋体"/>
          <w:b w:val="0"/>
          <w:position w:val="0"/>
          <w:szCs w:val="21"/>
        </w:rPr>
        <w:t xml:space="preserve">法人或者其他组织的营业执照等证明文件，自然人的身份证明</w:t>
      </w:r>
      <w:r/>
    </w:p>
    <w:p>
      <w:pPr>
        <w:ind w:firstLine="720"/>
        <w:spacing w:line="500" w:lineRule="exact"/>
        <w:rPr>
          <w:rFonts w:hint="eastAsia" w:hAnsi="宋体" w:cs="宋体"/>
          <w:b w:val="0"/>
          <w:position w:val="0"/>
          <w:szCs w:val="24"/>
        </w:rPr>
      </w:pPr>
      <w:r>
        <w:rPr>
          <w:rFonts w:hint="eastAsia" w:hAnsi="宋体" w:cs="宋体"/>
          <w:b w:val="0"/>
          <w:position w:val="0"/>
          <w:szCs w:val="24"/>
        </w:rPr>
        <w:t xml:space="preserve">格式三：</w:t>
      </w:r>
      <w:r>
        <w:rPr>
          <w:rFonts w:hAnsi="宋体" w:cs="宋体"/>
          <w:b w:val="0"/>
          <w:position w:val="0"/>
          <w:szCs w:val="24"/>
        </w:rPr>
        <w:t xml:space="preserve">财务状况报告</w:t>
      </w:r>
      <w:r>
        <w:rPr>
          <w:rFonts w:hint="eastAsia" w:hAnsi="宋体" w:cs="宋体"/>
          <w:b w:val="0"/>
          <w:position w:val="0"/>
          <w:szCs w:val="21"/>
        </w:rPr>
        <w:t xml:space="preserve">（成立不满一年不需提供）</w:t>
      </w:r>
      <w:r/>
    </w:p>
    <w:p>
      <w:pPr>
        <w:ind w:firstLine="720"/>
        <w:spacing w:line="500" w:lineRule="exact"/>
        <w:rPr>
          <w:b w:val="0"/>
          <w:position w:val="0"/>
          <w:szCs w:val="24"/>
        </w:rPr>
      </w:pPr>
      <w:r>
        <w:rPr>
          <w:rFonts w:hint="eastAsia" w:hAnsi="宋体" w:cs="宋体"/>
          <w:b w:val="0"/>
          <w:position w:val="0"/>
          <w:szCs w:val="24"/>
        </w:rPr>
        <w:t xml:space="preserve">格式四：</w:t>
      </w:r>
      <w:r>
        <w:rPr>
          <w:rFonts w:hAnsi="宋体" w:cs="宋体"/>
          <w:b w:val="0"/>
          <w:position w:val="0"/>
          <w:szCs w:val="24"/>
        </w:rPr>
        <w:t xml:space="preserve">依法缴纳税收和社会保障资金的相关材料</w:t>
      </w:r>
      <w:r/>
    </w:p>
    <w:p>
      <w:pPr>
        <w:ind w:firstLine="720"/>
        <w:spacing w:line="500" w:lineRule="exact"/>
        <w:rPr>
          <w:rFonts w:hint="eastAsia" w:hAnsi="宋体" w:cs="宋体"/>
          <w:b w:val="0"/>
          <w:position w:val="0"/>
          <w:szCs w:val="24"/>
        </w:rPr>
      </w:pPr>
      <w:r>
        <w:rPr>
          <w:rFonts w:hint="eastAsia"/>
          <w:b w:val="0"/>
          <w:position w:val="0"/>
          <w:szCs w:val="24"/>
        </w:rPr>
        <w:t xml:space="preserve">格式五：</w:t>
      </w:r>
      <w:r>
        <w:rPr>
          <w:rFonts w:hint="eastAsia" w:hAnsi="宋体" w:cs="宋体"/>
          <w:b w:val="0"/>
          <w:position w:val="0"/>
          <w:szCs w:val="24"/>
        </w:rPr>
        <w:t xml:space="preserve">具备履行合同所必需的设备和专业技术能力的书面声明</w:t>
      </w:r>
      <w:r/>
    </w:p>
    <w:p>
      <w:pPr>
        <w:ind w:firstLine="720"/>
        <w:spacing w:line="500" w:lineRule="exact"/>
        <w:rPr>
          <w:rFonts w:hint="eastAsia" w:hAnsi="宋体" w:cs="宋体"/>
          <w:b w:val="0"/>
          <w:position w:val="0"/>
          <w:szCs w:val="24"/>
        </w:rPr>
      </w:pPr>
      <w:r>
        <w:rPr>
          <w:rFonts w:hint="eastAsia" w:hAnsi="宋体" w:cs="宋体"/>
          <w:b w:val="0"/>
          <w:position w:val="0"/>
          <w:szCs w:val="24"/>
        </w:rPr>
        <w:t xml:space="preserve">格式六：</w:t>
      </w:r>
      <w:r>
        <w:rPr>
          <w:rFonts w:hAnsi="宋体" w:cs="宋体"/>
          <w:b w:val="0"/>
          <w:position w:val="0"/>
          <w:szCs w:val="24"/>
        </w:rPr>
        <w:t xml:space="preserve">参加政府采购活动前3年内在经营活动中没有重大违法记录的书面声明</w:t>
      </w:r>
      <w:r/>
    </w:p>
    <w:p>
      <w:pPr>
        <w:ind w:firstLine="720"/>
        <w:spacing w:line="500" w:lineRule="exact"/>
        <w:rPr>
          <w:b w:val="0"/>
          <w:position w:val="0"/>
          <w:szCs w:val="24"/>
        </w:rPr>
      </w:pPr>
      <w:r>
        <w:rPr>
          <w:rFonts w:hint="eastAsia"/>
          <w:b w:val="0"/>
          <w:position w:val="0"/>
          <w:szCs w:val="24"/>
        </w:rPr>
        <w:t xml:space="preserve">格式七：特定资格要求的证明材料</w:t>
      </w:r>
      <w:r/>
    </w:p>
    <w:p>
      <w:pPr>
        <w:ind w:firstLine="720"/>
        <w:spacing w:line="500" w:lineRule="exact"/>
        <w:rPr>
          <w:b w:val="0"/>
          <w:bCs/>
          <w:position w:val="0"/>
          <w:szCs w:val="24"/>
        </w:rPr>
      </w:pPr>
      <w:r>
        <w:rPr>
          <w:rFonts w:hint="eastAsia"/>
          <w:b w:val="0"/>
          <w:position w:val="0"/>
          <w:szCs w:val="24"/>
        </w:rPr>
        <w:t xml:space="preserve">格式八</w:t>
      </w:r>
      <w:r>
        <w:rPr>
          <w:rFonts w:hint="eastAsia"/>
          <w:b w:val="0"/>
          <w:bCs/>
          <w:position w:val="0"/>
          <w:szCs w:val="24"/>
        </w:rPr>
        <w:t xml:space="preserve">  *****（本项目要求的其他资格条件）</w:t>
      </w:r>
      <w:r/>
    </w:p>
    <w:p>
      <w:pPr>
        <w:ind w:right="-6" w:firstLine="422"/>
        <w:spacing w:line="600" w:lineRule="exact"/>
        <w:rPr>
          <w:rFonts w:ascii="Times New Roman"/>
          <w:position w:val="0"/>
          <w:sz w:val="21"/>
          <w:szCs w:val="24"/>
        </w:rPr>
      </w:pPr>
      <w:r>
        <w:rPr>
          <w:rFonts w:ascii="Times New Roman"/>
          <w:position w:val="0"/>
          <w:sz w:val="21"/>
          <w:szCs w:val="24"/>
        </w:rPr>
      </w:r>
      <w:r/>
    </w:p>
    <w:p>
      <w:pPr>
        <w:spacing w:line="500" w:lineRule="exact"/>
        <w:rPr>
          <w:rFonts w:hint="eastAsia" w:hAnsi="宋体"/>
          <w:position w:val="0"/>
          <w:szCs w:val="24"/>
        </w:rPr>
      </w:pPr>
      <w:r>
        <w:rPr>
          <w:rFonts w:hint="eastAsia" w:ascii="Times New Roman"/>
          <w:position w:val="0"/>
          <w:sz w:val="21"/>
          <w:szCs w:val="24"/>
        </w:rPr>
        <w:t xml:space="preserve">　　</w:t>
      </w:r>
      <w:r>
        <w:rPr>
          <w:rFonts w:hint="eastAsia"/>
          <w:position w:val="0"/>
          <w:szCs w:val="24"/>
        </w:rPr>
        <w:t xml:space="preserve">注</w:t>
      </w:r>
      <w:r>
        <w:rPr>
          <w:rFonts w:hint="eastAsia"/>
          <w:b w:val="0"/>
          <w:bCs/>
          <w:position w:val="0"/>
          <w:szCs w:val="24"/>
        </w:rPr>
        <w:t xml:space="preserve">：</w:t>
      </w:r>
      <w:r>
        <w:rPr>
          <w:rFonts w:hAnsi="宋体"/>
          <w:position w:val="0"/>
          <w:szCs w:val="24"/>
        </w:rPr>
        <w:t xml:space="preserve">1、以上凡标注原件的，是指投标文件的正本中必须是原件，副本的制作仍按“投标人须知”执行。</w:t>
      </w:r>
      <w:r/>
    </w:p>
    <w:p>
      <w:pPr>
        <w:jc w:val="left"/>
        <w:spacing w:before="50" w:after="120" w:line="360" w:lineRule="auto"/>
        <w:rPr>
          <w:rFonts w:hint="eastAsia" w:hAnsi="宋体"/>
          <w:position w:val="0"/>
          <w:szCs w:val="24"/>
        </w:rPr>
      </w:pPr>
      <w:r>
        <w:rPr>
          <w:rFonts w:hAnsi="宋体"/>
          <w:position w:val="0"/>
          <w:szCs w:val="24"/>
        </w:rPr>
        <w:t xml:space="preserve">        2、建议投标人将资格证明文件单独装订成册。</w:t>
      </w:r>
      <w:r/>
    </w:p>
    <w:p>
      <w:pPr>
        <w:spacing w:line="500" w:lineRule="exact"/>
        <w:rPr>
          <w:rFonts w:ascii="Times New Roman"/>
          <w:position w:val="0"/>
          <w:sz w:val="21"/>
          <w:szCs w:val="24"/>
        </w:rPr>
      </w:pPr>
      <w:r>
        <w:rPr>
          <w:rFonts w:ascii="Times New Roman"/>
          <w:position w:val="0"/>
          <w:sz w:val="21"/>
          <w:szCs w:val="24"/>
        </w:rPr>
      </w:r>
      <w:r/>
    </w:p>
    <w:p>
      <w:pPr>
        <w:jc w:val="center"/>
        <w:rPr>
          <w:rFonts w:hint="eastAsia" w:hAnsi="宋体"/>
          <w:b w:val="0"/>
          <w:position w:val="0"/>
          <w:szCs w:val="24"/>
        </w:rPr>
      </w:pPr>
      <w:r>
        <w:rPr>
          <w:rFonts w:ascii="Times New Roman"/>
          <w:position w:val="0"/>
          <w:sz w:val="21"/>
          <w:szCs w:val="24"/>
        </w:rPr>
        <w:br w:type="page" w:clear="all"/>
      </w:r>
      <w:r>
        <w:rPr>
          <w:rFonts w:hint="eastAsia" w:hAnsi="宋体"/>
          <w:b w:val="0"/>
          <w:position w:val="0"/>
          <w:szCs w:val="24"/>
        </w:rPr>
        <w:t xml:space="preserve">资格性检查响应对照表</w:t>
      </w:r>
      <w:r/>
    </w:p>
    <w:p>
      <w:pPr>
        <w:ind w:firstLine="306"/>
        <w:spacing w:line="480" w:lineRule="auto"/>
        <w:rPr>
          <w:rFonts w:hint="eastAsia" w:hAnsi="宋体"/>
          <w:b w:val="0"/>
          <w:position w:val="0"/>
          <w:sz w:val="21"/>
          <w:szCs w:val="21"/>
        </w:rPr>
      </w:pPr>
      <w:r>
        <w:rPr>
          <w:rFonts w:hint="eastAsia" w:hAnsi="宋体"/>
          <w:b w:val="0"/>
          <w:position w:val="0"/>
          <w:sz w:val="21"/>
          <w:szCs w:val="21"/>
        </w:rPr>
        <w:t xml:space="preserve">投标人全称（加盖公章）：</w:t>
      </w:r>
      <w:r/>
    </w:p>
    <w:tbl>
      <w:tblPr>
        <w:tblW w:w="847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46"/>
        <w:gridCol w:w="4991"/>
        <w:gridCol w:w="1417"/>
        <w:gridCol w:w="1418"/>
      </w:tblGrid>
      <w:tr>
        <w:trPr>
          <w:trHeight w:val="882"/>
        </w:trPr>
        <w:tc>
          <w:tcPr>
            <w:tcW w:w="646" w:type="dxa"/>
            <w:vAlign w:val="center"/>
            <w:textDirection w:val="lrTb"/>
            <w:noWrap w:val="false"/>
          </w:tcPr>
          <w:p>
            <w:pPr>
              <w:jc w:val="center"/>
              <w:spacing w:line="240" w:lineRule="atLeast"/>
              <w:rPr>
                <w:rFonts w:hint="eastAsia" w:hAnsi="宋体"/>
                <w:b w:val="0"/>
                <w:position w:val="0"/>
                <w:sz w:val="21"/>
                <w:szCs w:val="21"/>
              </w:rPr>
            </w:pPr>
            <w:r>
              <w:rPr>
                <w:rFonts w:hint="eastAsia" w:hAnsi="宋体"/>
                <w:b w:val="0"/>
                <w:position w:val="0"/>
                <w:sz w:val="21"/>
                <w:szCs w:val="21"/>
              </w:rPr>
              <w:t xml:space="preserve">序号</w:t>
            </w:r>
            <w:r/>
          </w:p>
        </w:tc>
        <w:tc>
          <w:tcPr>
            <w:tcW w:w="4991" w:type="dxa"/>
            <w:vAlign w:val="center"/>
            <w:textDirection w:val="lrTb"/>
            <w:noWrap w:val="false"/>
          </w:tcPr>
          <w:p>
            <w:pPr>
              <w:jc w:val="center"/>
              <w:spacing w:line="240" w:lineRule="atLeast"/>
              <w:rPr>
                <w:rFonts w:hint="eastAsia" w:hAnsi="宋体"/>
                <w:b w:val="0"/>
                <w:position w:val="0"/>
                <w:sz w:val="21"/>
                <w:szCs w:val="21"/>
              </w:rPr>
            </w:pPr>
            <w:r>
              <w:rPr>
                <w:rFonts w:hint="eastAsia" w:hAnsi="宋体"/>
                <w:b w:val="0"/>
                <w:position w:val="0"/>
                <w:sz w:val="21"/>
                <w:szCs w:val="21"/>
              </w:rPr>
              <w:t xml:space="preserve">资格性检查响应内容</w:t>
            </w:r>
            <w:r/>
          </w:p>
        </w:tc>
        <w:tc>
          <w:tcPr>
            <w:tcW w:w="1417" w:type="dxa"/>
            <w:vAlign w:val="center"/>
            <w:textDirection w:val="lrTb"/>
            <w:noWrap w:val="false"/>
          </w:tcPr>
          <w:p>
            <w:pPr>
              <w:jc w:val="center"/>
              <w:spacing w:line="240" w:lineRule="atLeast"/>
              <w:rPr>
                <w:rFonts w:hint="eastAsia" w:hAnsi="宋体"/>
                <w:b w:val="0"/>
                <w:position w:val="0"/>
                <w:sz w:val="21"/>
                <w:szCs w:val="21"/>
              </w:rPr>
            </w:pPr>
            <w:r>
              <w:rPr>
                <w:rFonts w:hint="eastAsia" w:hAnsi="宋体"/>
                <w:b w:val="0"/>
                <w:position w:val="0"/>
                <w:sz w:val="21"/>
                <w:szCs w:val="21"/>
              </w:rPr>
              <w:t xml:space="preserve">是否响应</w:t>
            </w:r>
            <w:r/>
          </w:p>
          <w:p>
            <w:pPr>
              <w:jc w:val="center"/>
              <w:spacing w:line="240" w:lineRule="atLeast"/>
              <w:rPr>
                <w:rFonts w:hint="eastAsia" w:hAnsi="宋体"/>
                <w:b w:val="0"/>
                <w:position w:val="0"/>
                <w:sz w:val="21"/>
                <w:szCs w:val="21"/>
              </w:rPr>
            </w:pPr>
            <w:r>
              <w:rPr>
                <w:rFonts w:hint="eastAsia" w:hAnsi="宋体"/>
                <w:b w:val="0"/>
                <w:position w:val="0"/>
                <w:sz w:val="21"/>
                <w:szCs w:val="21"/>
              </w:rPr>
              <w:t xml:space="preserve">（填是或者否）</w:t>
            </w:r>
            <w:r/>
          </w:p>
        </w:tc>
        <w:tc>
          <w:tcPr>
            <w:tcW w:w="1418" w:type="dxa"/>
            <w:vAlign w:val="center"/>
            <w:textDirection w:val="lrTb"/>
            <w:noWrap w:val="false"/>
          </w:tcPr>
          <w:p>
            <w:pPr>
              <w:jc w:val="center"/>
              <w:spacing w:line="240" w:lineRule="atLeast"/>
              <w:rPr>
                <w:rFonts w:hint="eastAsia" w:hAnsi="宋体"/>
                <w:b w:val="0"/>
                <w:position w:val="0"/>
                <w:sz w:val="21"/>
                <w:szCs w:val="21"/>
              </w:rPr>
            </w:pPr>
            <w:r>
              <w:rPr>
                <w:rFonts w:hint="eastAsia" w:hAnsi="宋体"/>
                <w:b w:val="0"/>
                <w:position w:val="0"/>
                <w:sz w:val="21"/>
                <w:szCs w:val="21"/>
              </w:rPr>
              <w:t xml:space="preserve">投标文件中的</w:t>
            </w:r>
            <w:r/>
          </w:p>
          <w:p>
            <w:pPr>
              <w:jc w:val="center"/>
              <w:spacing w:line="240" w:lineRule="atLeast"/>
              <w:rPr>
                <w:rFonts w:hint="eastAsia" w:hAnsi="宋体"/>
                <w:b w:val="0"/>
                <w:position w:val="0"/>
                <w:sz w:val="21"/>
                <w:szCs w:val="21"/>
              </w:rPr>
            </w:pPr>
            <w:r>
              <w:rPr>
                <w:rFonts w:hint="eastAsia" w:hAnsi="宋体"/>
                <w:b w:val="0"/>
                <w:position w:val="0"/>
                <w:sz w:val="21"/>
                <w:szCs w:val="21"/>
              </w:rPr>
              <w:t xml:space="preserve">页码位置</w:t>
            </w:r>
            <w:r/>
          </w:p>
        </w:tc>
      </w:tr>
      <w:tr>
        <w:trPr>
          <w:trHeight w:val="1015"/>
        </w:trPr>
        <w:tc>
          <w:tcPr>
            <w:tcW w:w="646" w:type="dxa"/>
            <w:vAlign w:val="center"/>
            <w:textDirection w:val="lrTb"/>
            <w:noWrap w:val="false"/>
          </w:tcPr>
          <w:p>
            <w:pPr>
              <w:jc w:val="center"/>
              <w:rPr>
                <w:rFonts w:hint="eastAsia" w:hAnsi="宋体"/>
                <w:b w:val="0"/>
                <w:position w:val="0"/>
                <w:szCs w:val="24"/>
              </w:rPr>
            </w:pPr>
            <w:r>
              <w:rPr>
                <w:rFonts w:hint="eastAsia" w:hAnsi="宋体"/>
                <w:b w:val="0"/>
                <w:position w:val="0"/>
                <w:szCs w:val="24"/>
              </w:rPr>
              <w:t xml:space="preserve">1</w:t>
            </w:r>
            <w:r/>
          </w:p>
        </w:tc>
        <w:tc>
          <w:tcPr>
            <w:tcW w:w="4991" w:type="dxa"/>
            <w:vAlign w:val="center"/>
            <w:textDirection w:val="lrTb"/>
            <w:noWrap w:val="false"/>
          </w:tcPr>
          <w:p>
            <w:pPr>
              <w:spacing w:line="480" w:lineRule="exact"/>
              <w:rPr>
                <w:rFonts w:hint="eastAsia" w:hAnsi="宋体"/>
                <w:b w:val="0"/>
                <w:iCs/>
                <w:position w:val="0"/>
                <w:szCs w:val="24"/>
                <w:u w:val="single"/>
              </w:rPr>
            </w:pPr>
            <w:r>
              <w:rPr>
                <w:rFonts w:hint="eastAsia" w:hAnsi="宋体"/>
                <w:b w:val="0"/>
                <w:iCs/>
                <w:position w:val="0"/>
                <w:szCs w:val="24"/>
                <w:u w:val="single"/>
              </w:rPr>
            </w:r>
            <w:r/>
          </w:p>
        </w:tc>
        <w:tc>
          <w:tcPr>
            <w:tcW w:w="1417" w:type="dxa"/>
            <w:vAlign w:val="center"/>
            <w:textDirection w:val="lrTb"/>
            <w:noWrap w:val="false"/>
          </w:tcPr>
          <w:p>
            <w:pPr>
              <w:rPr>
                <w:rFonts w:hint="eastAsia" w:hAnsi="宋体"/>
                <w:position w:val="0"/>
                <w:szCs w:val="24"/>
              </w:rPr>
            </w:pPr>
            <w:r>
              <w:rPr>
                <w:rFonts w:hint="eastAsia" w:hAnsi="宋体"/>
                <w:position w:val="0"/>
                <w:szCs w:val="24"/>
              </w:rPr>
            </w:r>
            <w:r/>
          </w:p>
        </w:tc>
        <w:tc>
          <w:tcPr>
            <w:tcW w:w="1418" w:type="dxa"/>
            <w:vAlign w:val="center"/>
            <w:textDirection w:val="lrTb"/>
            <w:noWrap w:val="false"/>
          </w:tcPr>
          <w:p>
            <w:pPr>
              <w:rPr>
                <w:rFonts w:hint="eastAsia" w:hAnsi="宋体"/>
                <w:position w:val="0"/>
                <w:szCs w:val="24"/>
              </w:rPr>
            </w:pPr>
            <w:r>
              <w:rPr>
                <w:rFonts w:hint="eastAsia" w:hAnsi="宋体"/>
                <w:position w:val="0"/>
                <w:szCs w:val="24"/>
              </w:rPr>
            </w:r>
            <w:r/>
          </w:p>
        </w:tc>
      </w:tr>
      <w:tr>
        <w:trPr>
          <w:trHeight w:val="1015"/>
        </w:trPr>
        <w:tc>
          <w:tcPr>
            <w:tcW w:w="646" w:type="dxa"/>
            <w:vAlign w:val="center"/>
            <w:textDirection w:val="lrTb"/>
            <w:noWrap w:val="false"/>
          </w:tcPr>
          <w:p>
            <w:pPr>
              <w:jc w:val="center"/>
              <w:rPr>
                <w:rFonts w:hint="eastAsia" w:hAnsi="宋体"/>
                <w:b w:val="0"/>
                <w:position w:val="0"/>
                <w:szCs w:val="24"/>
              </w:rPr>
            </w:pPr>
            <w:r>
              <w:rPr>
                <w:rFonts w:hint="eastAsia" w:hAnsi="宋体"/>
                <w:b w:val="0"/>
                <w:position w:val="0"/>
                <w:szCs w:val="24"/>
              </w:rPr>
              <w:t xml:space="preserve">2</w:t>
            </w:r>
            <w:r/>
          </w:p>
        </w:tc>
        <w:tc>
          <w:tcPr>
            <w:tcW w:w="4991" w:type="dxa"/>
            <w:vAlign w:val="center"/>
            <w:textDirection w:val="lrTb"/>
            <w:noWrap w:val="false"/>
          </w:tcPr>
          <w:p>
            <w:pPr>
              <w:spacing w:line="480" w:lineRule="exact"/>
              <w:rPr>
                <w:rFonts w:hint="eastAsia" w:hAnsi="宋体"/>
                <w:b w:val="0"/>
                <w:iCs/>
                <w:position w:val="0"/>
                <w:szCs w:val="24"/>
                <w:u w:val="single"/>
              </w:rPr>
            </w:pPr>
            <w:r>
              <w:rPr>
                <w:rFonts w:hint="eastAsia" w:hAnsi="宋体"/>
                <w:b w:val="0"/>
                <w:iCs/>
                <w:position w:val="0"/>
                <w:szCs w:val="24"/>
                <w:u w:val="single"/>
              </w:rPr>
            </w:r>
            <w:r/>
          </w:p>
        </w:tc>
        <w:tc>
          <w:tcPr>
            <w:tcW w:w="1417" w:type="dxa"/>
            <w:vAlign w:val="center"/>
            <w:textDirection w:val="lrTb"/>
            <w:noWrap w:val="false"/>
          </w:tcPr>
          <w:p>
            <w:pPr>
              <w:rPr>
                <w:rFonts w:hint="eastAsia" w:hAnsi="宋体"/>
                <w:b w:val="0"/>
                <w:position w:val="0"/>
                <w:szCs w:val="24"/>
              </w:rPr>
            </w:pPr>
            <w:r>
              <w:rPr>
                <w:rFonts w:hint="eastAsia" w:hAnsi="宋体"/>
                <w:b w:val="0"/>
                <w:position w:val="0"/>
                <w:szCs w:val="24"/>
              </w:rPr>
            </w:r>
            <w:r/>
          </w:p>
        </w:tc>
        <w:tc>
          <w:tcPr>
            <w:tcW w:w="1418" w:type="dxa"/>
            <w:vAlign w:val="center"/>
            <w:textDirection w:val="lrTb"/>
            <w:noWrap w:val="false"/>
          </w:tcPr>
          <w:p>
            <w:pPr>
              <w:rPr>
                <w:rFonts w:hint="eastAsia" w:hAnsi="宋体"/>
                <w:b w:val="0"/>
                <w:position w:val="0"/>
                <w:szCs w:val="24"/>
              </w:rPr>
            </w:pPr>
            <w:r>
              <w:rPr>
                <w:rFonts w:hint="eastAsia" w:hAnsi="宋体"/>
                <w:b w:val="0"/>
                <w:position w:val="0"/>
                <w:szCs w:val="24"/>
              </w:rPr>
            </w:r>
            <w:r/>
          </w:p>
        </w:tc>
      </w:tr>
      <w:tr>
        <w:trPr>
          <w:trHeight w:val="1015"/>
        </w:trPr>
        <w:tc>
          <w:tcPr>
            <w:tcW w:w="646" w:type="dxa"/>
            <w:vAlign w:val="center"/>
            <w:textDirection w:val="lrTb"/>
            <w:noWrap w:val="false"/>
          </w:tcPr>
          <w:p>
            <w:pPr>
              <w:jc w:val="center"/>
              <w:rPr>
                <w:rFonts w:hint="eastAsia" w:hAnsi="宋体"/>
                <w:b w:val="0"/>
                <w:position w:val="0"/>
                <w:szCs w:val="24"/>
              </w:rPr>
            </w:pPr>
            <w:r>
              <w:rPr>
                <w:rFonts w:hint="eastAsia" w:hAnsi="宋体"/>
                <w:b w:val="0"/>
                <w:position w:val="0"/>
                <w:szCs w:val="24"/>
              </w:rPr>
              <w:t xml:space="preserve">3</w:t>
            </w:r>
            <w:r/>
          </w:p>
        </w:tc>
        <w:tc>
          <w:tcPr>
            <w:tcW w:w="4991" w:type="dxa"/>
            <w:vAlign w:val="center"/>
            <w:textDirection w:val="lrTb"/>
            <w:noWrap w:val="false"/>
          </w:tcPr>
          <w:p>
            <w:pPr>
              <w:spacing w:line="480" w:lineRule="exact"/>
              <w:rPr>
                <w:rFonts w:hint="eastAsia" w:hAnsi="宋体"/>
                <w:b w:val="0"/>
                <w:iCs/>
                <w:position w:val="0"/>
                <w:szCs w:val="24"/>
                <w:u w:val="single"/>
              </w:rPr>
            </w:pPr>
            <w:r>
              <w:rPr>
                <w:rFonts w:hint="eastAsia" w:hAnsi="宋体"/>
                <w:b w:val="0"/>
                <w:iCs/>
                <w:position w:val="0"/>
                <w:szCs w:val="24"/>
                <w:u w:val="single"/>
              </w:rPr>
            </w:r>
            <w:r/>
          </w:p>
        </w:tc>
        <w:tc>
          <w:tcPr>
            <w:tcW w:w="1417" w:type="dxa"/>
            <w:vAlign w:val="center"/>
            <w:textDirection w:val="lrTb"/>
            <w:noWrap w:val="false"/>
          </w:tcPr>
          <w:p>
            <w:pPr>
              <w:rPr>
                <w:rFonts w:hint="eastAsia" w:hAnsi="宋体"/>
                <w:b w:val="0"/>
                <w:position w:val="0"/>
                <w:szCs w:val="24"/>
              </w:rPr>
            </w:pPr>
            <w:r>
              <w:rPr>
                <w:rFonts w:hint="eastAsia" w:hAnsi="宋体"/>
                <w:b w:val="0"/>
                <w:position w:val="0"/>
                <w:szCs w:val="24"/>
              </w:rPr>
            </w:r>
            <w:r/>
          </w:p>
        </w:tc>
        <w:tc>
          <w:tcPr>
            <w:tcW w:w="1418" w:type="dxa"/>
            <w:vAlign w:val="center"/>
            <w:textDirection w:val="lrTb"/>
            <w:noWrap w:val="false"/>
          </w:tcPr>
          <w:p>
            <w:pPr>
              <w:rPr>
                <w:rFonts w:hint="eastAsia" w:hAnsi="宋体"/>
                <w:b w:val="0"/>
                <w:position w:val="0"/>
                <w:szCs w:val="24"/>
              </w:rPr>
            </w:pPr>
            <w:r>
              <w:rPr>
                <w:rFonts w:hint="eastAsia" w:hAnsi="宋体"/>
                <w:b w:val="0"/>
                <w:position w:val="0"/>
                <w:szCs w:val="24"/>
              </w:rPr>
            </w:r>
            <w:r/>
          </w:p>
        </w:tc>
      </w:tr>
      <w:tr>
        <w:trPr>
          <w:trHeight w:val="1015"/>
        </w:trPr>
        <w:tc>
          <w:tcPr>
            <w:tcW w:w="646" w:type="dxa"/>
            <w:vAlign w:val="center"/>
            <w:textDirection w:val="lrTb"/>
            <w:noWrap w:val="false"/>
          </w:tcPr>
          <w:p>
            <w:pPr>
              <w:jc w:val="center"/>
              <w:rPr>
                <w:rFonts w:hint="eastAsia" w:hAnsi="宋体"/>
                <w:b w:val="0"/>
                <w:position w:val="0"/>
                <w:szCs w:val="24"/>
              </w:rPr>
            </w:pPr>
            <w:r>
              <w:rPr>
                <w:rFonts w:hint="eastAsia" w:hAnsi="宋体"/>
                <w:b w:val="0"/>
                <w:position w:val="0"/>
                <w:szCs w:val="24"/>
              </w:rPr>
              <w:t xml:space="preserve">4</w:t>
            </w:r>
            <w:r/>
          </w:p>
        </w:tc>
        <w:tc>
          <w:tcPr>
            <w:tcW w:w="4991" w:type="dxa"/>
            <w:vAlign w:val="center"/>
            <w:textDirection w:val="lrTb"/>
            <w:noWrap w:val="false"/>
          </w:tcPr>
          <w:p>
            <w:pPr>
              <w:spacing w:line="360" w:lineRule="auto"/>
              <w:rPr>
                <w:rFonts w:hint="eastAsia" w:hAnsi="宋体"/>
                <w:b w:val="0"/>
                <w:iCs/>
                <w:position w:val="0"/>
                <w:szCs w:val="24"/>
                <w:u w:val="single"/>
              </w:rPr>
            </w:pPr>
            <w:r>
              <w:rPr>
                <w:rFonts w:hint="eastAsia" w:hAnsi="宋体"/>
                <w:b w:val="0"/>
                <w:iCs/>
                <w:position w:val="0"/>
                <w:szCs w:val="24"/>
                <w:u w:val="single"/>
              </w:rPr>
            </w:r>
            <w:r/>
          </w:p>
        </w:tc>
        <w:tc>
          <w:tcPr>
            <w:tcW w:w="1417" w:type="dxa"/>
            <w:vAlign w:val="center"/>
            <w:textDirection w:val="lrTb"/>
            <w:noWrap w:val="false"/>
          </w:tcPr>
          <w:p>
            <w:pPr>
              <w:rPr>
                <w:rFonts w:hint="eastAsia" w:hAnsi="宋体"/>
                <w:b w:val="0"/>
                <w:position w:val="0"/>
                <w:szCs w:val="24"/>
              </w:rPr>
            </w:pPr>
            <w:r>
              <w:rPr>
                <w:rFonts w:hint="eastAsia" w:hAnsi="宋体"/>
                <w:b w:val="0"/>
                <w:position w:val="0"/>
                <w:szCs w:val="24"/>
              </w:rPr>
            </w:r>
            <w:r/>
          </w:p>
        </w:tc>
        <w:tc>
          <w:tcPr>
            <w:tcW w:w="1418" w:type="dxa"/>
            <w:vAlign w:val="center"/>
            <w:textDirection w:val="lrTb"/>
            <w:noWrap w:val="false"/>
          </w:tcPr>
          <w:p>
            <w:pPr>
              <w:rPr>
                <w:rFonts w:hint="eastAsia" w:hAnsi="宋体"/>
                <w:b w:val="0"/>
                <w:position w:val="0"/>
                <w:szCs w:val="24"/>
              </w:rPr>
            </w:pPr>
            <w:r>
              <w:rPr>
                <w:rFonts w:hint="eastAsia" w:hAnsi="宋体"/>
                <w:b w:val="0"/>
                <w:position w:val="0"/>
                <w:szCs w:val="24"/>
              </w:rPr>
            </w:r>
            <w:r/>
          </w:p>
        </w:tc>
      </w:tr>
      <w:tr>
        <w:trPr>
          <w:trHeight w:val="1015"/>
        </w:trPr>
        <w:tc>
          <w:tcPr>
            <w:tcW w:w="646" w:type="dxa"/>
            <w:vAlign w:val="center"/>
            <w:textDirection w:val="lrTb"/>
            <w:noWrap w:val="false"/>
          </w:tcPr>
          <w:p>
            <w:pPr>
              <w:jc w:val="center"/>
              <w:rPr>
                <w:rFonts w:hint="eastAsia" w:hAnsi="宋体"/>
                <w:b w:val="0"/>
                <w:position w:val="0"/>
                <w:szCs w:val="24"/>
              </w:rPr>
            </w:pPr>
            <w:r>
              <w:rPr>
                <w:rFonts w:hint="eastAsia" w:hAnsi="宋体"/>
                <w:b w:val="0"/>
                <w:position w:val="0"/>
                <w:szCs w:val="24"/>
              </w:rPr>
              <w:t xml:space="preserve">5</w:t>
            </w:r>
            <w:r/>
          </w:p>
        </w:tc>
        <w:tc>
          <w:tcPr>
            <w:tcW w:w="4991" w:type="dxa"/>
            <w:vAlign w:val="center"/>
            <w:textDirection w:val="lrTb"/>
            <w:noWrap w:val="false"/>
          </w:tcPr>
          <w:p>
            <w:pPr>
              <w:spacing w:line="590" w:lineRule="atLeast"/>
              <w:rPr>
                <w:rFonts w:hint="eastAsia" w:hAnsi="宋体"/>
                <w:b w:val="0"/>
                <w:iCs/>
                <w:position w:val="0"/>
                <w:szCs w:val="24"/>
                <w:u w:val="single"/>
              </w:rPr>
            </w:pPr>
            <w:r>
              <w:rPr>
                <w:rFonts w:hint="eastAsia" w:hAnsi="宋体"/>
                <w:b w:val="0"/>
                <w:iCs/>
                <w:position w:val="0"/>
                <w:szCs w:val="24"/>
                <w:u w:val="single"/>
              </w:rPr>
            </w:r>
            <w:r/>
          </w:p>
        </w:tc>
        <w:tc>
          <w:tcPr>
            <w:tcW w:w="1417" w:type="dxa"/>
            <w:vAlign w:val="center"/>
            <w:textDirection w:val="lrTb"/>
            <w:noWrap w:val="false"/>
          </w:tcPr>
          <w:p>
            <w:pPr>
              <w:rPr>
                <w:rFonts w:hint="eastAsia" w:hAnsi="宋体"/>
                <w:b w:val="0"/>
                <w:position w:val="0"/>
                <w:szCs w:val="24"/>
              </w:rPr>
            </w:pPr>
            <w:r>
              <w:rPr>
                <w:rFonts w:hint="eastAsia" w:hAnsi="宋体"/>
                <w:b w:val="0"/>
                <w:position w:val="0"/>
                <w:szCs w:val="24"/>
              </w:rPr>
            </w:r>
            <w:r/>
          </w:p>
        </w:tc>
        <w:tc>
          <w:tcPr>
            <w:tcW w:w="1418" w:type="dxa"/>
            <w:vAlign w:val="center"/>
            <w:textDirection w:val="lrTb"/>
            <w:noWrap w:val="false"/>
          </w:tcPr>
          <w:p>
            <w:pPr>
              <w:rPr>
                <w:rFonts w:hint="eastAsia" w:hAnsi="宋体"/>
                <w:b w:val="0"/>
                <w:position w:val="0"/>
                <w:szCs w:val="24"/>
              </w:rPr>
            </w:pPr>
            <w:r>
              <w:rPr>
                <w:rFonts w:hint="eastAsia" w:hAnsi="宋体"/>
                <w:b w:val="0"/>
                <w:position w:val="0"/>
                <w:szCs w:val="24"/>
              </w:rPr>
            </w:r>
            <w:r/>
          </w:p>
        </w:tc>
      </w:tr>
      <w:tr>
        <w:trPr>
          <w:trHeight w:val="1015"/>
        </w:trPr>
        <w:tc>
          <w:tcPr>
            <w:tcW w:w="646" w:type="dxa"/>
            <w:vAlign w:val="center"/>
            <w:textDirection w:val="lrTb"/>
            <w:noWrap w:val="false"/>
          </w:tcPr>
          <w:p>
            <w:pPr>
              <w:jc w:val="center"/>
              <w:rPr>
                <w:rFonts w:hint="eastAsia" w:hAnsi="宋体"/>
                <w:b w:val="0"/>
                <w:position w:val="0"/>
                <w:szCs w:val="24"/>
              </w:rPr>
            </w:pPr>
            <w:r>
              <w:rPr>
                <w:rFonts w:hint="eastAsia" w:hAnsi="宋体"/>
                <w:b w:val="0"/>
                <w:position w:val="0"/>
                <w:szCs w:val="24"/>
              </w:rPr>
              <w:t xml:space="preserve">6</w:t>
            </w:r>
            <w:r/>
          </w:p>
        </w:tc>
        <w:tc>
          <w:tcPr>
            <w:tcW w:w="4991" w:type="dxa"/>
            <w:vAlign w:val="center"/>
            <w:textDirection w:val="lrTb"/>
            <w:noWrap w:val="false"/>
          </w:tcPr>
          <w:p>
            <w:pPr>
              <w:spacing w:line="590" w:lineRule="atLeast"/>
              <w:rPr>
                <w:rFonts w:hint="eastAsia" w:hAnsi="宋体"/>
                <w:b w:val="0"/>
                <w:iCs/>
                <w:position w:val="0"/>
                <w:szCs w:val="24"/>
                <w:u w:val="single"/>
              </w:rPr>
            </w:pPr>
            <w:r>
              <w:rPr>
                <w:rFonts w:hint="eastAsia" w:hAnsi="宋体"/>
                <w:b w:val="0"/>
                <w:iCs/>
                <w:position w:val="0"/>
                <w:szCs w:val="24"/>
                <w:u w:val="single"/>
              </w:rPr>
            </w:r>
            <w:r/>
          </w:p>
        </w:tc>
        <w:tc>
          <w:tcPr>
            <w:tcW w:w="1417" w:type="dxa"/>
            <w:vAlign w:val="center"/>
            <w:textDirection w:val="lrTb"/>
            <w:noWrap w:val="false"/>
          </w:tcPr>
          <w:p>
            <w:pPr>
              <w:rPr>
                <w:rFonts w:hint="eastAsia" w:hAnsi="宋体"/>
                <w:b w:val="0"/>
                <w:position w:val="0"/>
                <w:szCs w:val="24"/>
              </w:rPr>
            </w:pPr>
            <w:r>
              <w:rPr>
                <w:rFonts w:hint="eastAsia" w:hAnsi="宋体"/>
                <w:b w:val="0"/>
                <w:position w:val="0"/>
                <w:szCs w:val="24"/>
              </w:rPr>
            </w:r>
            <w:r/>
          </w:p>
        </w:tc>
        <w:tc>
          <w:tcPr>
            <w:tcW w:w="1418" w:type="dxa"/>
            <w:vAlign w:val="center"/>
            <w:textDirection w:val="lrTb"/>
            <w:noWrap w:val="false"/>
          </w:tcPr>
          <w:p>
            <w:pPr>
              <w:rPr>
                <w:rFonts w:hint="eastAsia" w:hAnsi="宋体"/>
                <w:b w:val="0"/>
                <w:position w:val="0"/>
                <w:szCs w:val="24"/>
              </w:rPr>
            </w:pPr>
            <w:r>
              <w:rPr>
                <w:rFonts w:hint="eastAsia" w:hAnsi="宋体"/>
                <w:b w:val="0"/>
                <w:position w:val="0"/>
                <w:szCs w:val="24"/>
              </w:rPr>
            </w:r>
            <w:r/>
          </w:p>
        </w:tc>
      </w:tr>
      <w:tr>
        <w:trPr>
          <w:trHeight w:val="1015"/>
        </w:trPr>
        <w:tc>
          <w:tcPr>
            <w:tcW w:w="646" w:type="dxa"/>
            <w:vAlign w:val="center"/>
            <w:textDirection w:val="lrTb"/>
            <w:noWrap w:val="false"/>
          </w:tcPr>
          <w:p>
            <w:pPr>
              <w:jc w:val="center"/>
              <w:rPr>
                <w:rFonts w:hint="eastAsia" w:hAnsi="宋体"/>
                <w:b w:val="0"/>
                <w:position w:val="0"/>
                <w:szCs w:val="24"/>
              </w:rPr>
            </w:pPr>
            <w:r>
              <w:rPr>
                <w:rFonts w:hint="eastAsia" w:hAnsi="宋体"/>
                <w:b w:val="0"/>
                <w:position w:val="0"/>
                <w:szCs w:val="24"/>
              </w:rPr>
              <w:t xml:space="preserve">7</w:t>
            </w:r>
            <w:r/>
          </w:p>
        </w:tc>
        <w:tc>
          <w:tcPr>
            <w:tcW w:w="4991" w:type="dxa"/>
            <w:vAlign w:val="center"/>
            <w:textDirection w:val="lrTb"/>
            <w:noWrap w:val="false"/>
          </w:tcPr>
          <w:p>
            <w:pPr>
              <w:spacing w:line="590" w:lineRule="atLeast"/>
              <w:rPr>
                <w:rFonts w:hint="eastAsia" w:hAnsi="宋体"/>
                <w:b w:val="0"/>
                <w:iCs/>
                <w:position w:val="0"/>
                <w:sz w:val="21"/>
                <w:szCs w:val="21"/>
                <w:u w:val="single"/>
              </w:rPr>
            </w:pPr>
            <w:r>
              <w:rPr>
                <w:rFonts w:hint="eastAsia" w:hAnsi="宋体"/>
                <w:b w:val="0"/>
                <w:iCs/>
                <w:position w:val="0"/>
                <w:sz w:val="21"/>
                <w:szCs w:val="21"/>
                <w:u w:val="single"/>
              </w:rPr>
              <w:t xml:space="preserve">招标文件中的其他实质性要求</w:t>
            </w:r>
            <w:r/>
          </w:p>
        </w:tc>
        <w:tc>
          <w:tcPr>
            <w:tcW w:w="1417" w:type="dxa"/>
            <w:vAlign w:val="center"/>
            <w:textDirection w:val="lrTb"/>
            <w:noWrap w:val="false"/>
          </w:tcPr>
          <w:p>
            <w:pPr>
              <w:rPr>
                <w:rFonts w:hint="eastAsia" w:hAnsi="宋体"/>
                <w:b w:val="0"/>
                <w:position w:val="0"/>
                <w:szCs w:val="24"/>
              </w:rPr>
            </w:pPr>
            <w:r>
              <w:rPr>
                <w:rFonts w:hint="eastAsia" w:hAnsi="宋体"/>
                <w:b w:val="0"/>
                <w:position w:val="0"/>
                <w:szCs w:val="24"/>
              </w:rPr>
            </w:r>
            <w:r/>
          </w:p>
        </w:tc>
        <w:tc>
          <w:tcPr>
            <w:tcW w:w="1418" w:type="dxa"/>
            <w:vAlign w:val="center"/>
            <w:textDirection w:val="lrTb"/>
            <w:noWrap w:val="false"/>
          </w:tcPr>
          <w:p>
            <w:pPr>
              <w:rPr>
                <w:rFonts w:hint="eastAsia" w:hAnsi="宋体"/>
                <w:b w:val="0"/>
                <w:position w:val="0"/>
                <w:szCs w:val="24"/>
              </w:rPr>
            </w:pPr>
            <w:r>
              <w:rPr>
                <w:rFonts w:hint="eastAsia" w:hAnsi="宋体"/>
                <w:b w:val="0"/>
                <w:position w:val="0"/>
                <w:szCs w:val="24"/>
              </w:rPr>
            </w:r>
            <w:r/>
          </w:p>
        </w:tc>
      </w:tr>
    </w:tbl>
    <w:p>
      <w:pPr>
        <w:ind w:firstLine="480"/>
        <w:spacing w:line="440" w:lineRule="exact"/>
        <w:rPr>
          <w:rFonts w:hint="eastAsia" w:hAnsi="宋体"/>
          <w:b w:val="0"/>
          <w:position w:val="0"/>
          <w:szCs w:val="24"/>
        </w:rPr>
      </w:pPr>
      <w:r>
        <w:rPr>
          <w:rFonts w:hint="eastAsia" w:hAnsi="宋体"/>
          <w:b w:val="0"/>
          <w:position w:val="0"/>
          <w:szCs w:val="24"/>
        </w:rPr>
      </w:r>
      <w:r/>
    </w:p>
    <w:p>
      <w:pPr>
        <w:spacing w:before="50" w:after="50"/>
        <w:rPr>
          <w:rFonts w:ascii="黑体" w:eastAsia="黑体"/>
          <w:b w:val="0"/>
          <w:position w:val="0"/>
          <w:sz w:val="44"/>
          <w:szCs w:val="24"/>
        </w:rPr>
      </w:pPr>
      <w:r>
        <w:rPr>
          <w:rFonts w:hint="eastAsia" w:ascii="黑体" w:eastAsia="黑体"/>
          <w:b w:val="0"/>
          <w:position w:val="0"/>
          <w:sz w:val="44"/>
          <w:szCs w:val="24"/>
        </w:rPr>
        <w:t xml:space="preserve"> </w:t>
      </w:r>
      <w:r/>
    </w:p>
    <w:p>
      <w:pPr>
        <w:spacing w:before="50" w:after="50"/>
        <w:rPr>
          <w:rFonts w:ascii="黑体" w:eastAsia="黑体"/>
          <w:b w:val="0"/>
          <w:position w:val="0"/>
          <w:sz w:val="44"/>
          <w:szCs w:val="24"/>
        </w:rPr>
      </w:pPr>
      <w:r>
        <w:rPr>
          <w:rFonts w:ascii="黑体" w:eastAsia="黑体"/>
          <w:b w:val="0"/>
          <w:position w:val="0"/>
          <w:sz w:val="44"/>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rPr>
          <w:rFonts w:ascii="Times New Roman"/>
          <w:position w:val="0"/>
          <w:sz w:val="21"/>
          <w:szCs w:val="24"/>
        </w:rPr>
      </w:pPr>
      <w:r>
        <w:rPr>
          <w:rFonts w:ascii="Times New Roman"/>
          <w:position w:val="0"/>
          <w:sz w:val="21"/>
          <w:szCs w:val="24"/>
        </w:rPr>
        <w:br w:type="page" w:clear="all"/>
      </w:r>
      <w:r/>
    </w:p>
    <w:p>
      <w:pPr>
        <w:ind w:right="-5"/>
        <w:spacing w:line="500" w:lineRule="exact"/>
        <w:rPr>
          <w:b w:val="0"/>
          <w:position w:val="0"/>
          <w:szCs w:val="24"/>
        </w:rPr>
      </w:pPr>
      <w:r>
        <w:rPr>
          <w:rFonts w:hint="eastAsia"/>
          <w:b w:val="0"/>
          <w:position w:val="0"/>
          <w:szCs w:val="24"/>
        </w:rPr>
        <w:t xml:space="preserve">格式二</w:t>
      </w:r>
      <w:r/>
    </w:p>
    <w:p>
      <w:pPr>
        <w:ind w:firstLine="960"/>
        <w:spacing w:line="500" w:lineRule="exact"/>
        <w:rPr>
          <w:rFonts w:ascii="Times New Roman"/>
          <w:position w:val="0"/>
          <w:sz w:val="21"/>
          <w:szCs w:val="24"/>
        </w:rPr>
      </w:pPr>
      <w:r>
        <w:rPr>
          <w:rFonts w:hAnsi="宋体" w:cs="宋体"/>
          <w:b w:val="0"/>
          <w:position w:val="0"/>
          <w:szCs w:val="21"/>
        </w:rPr>
        <w:t xml:space="preserve">法人或者其他组织的营业执照等证明文件，自然人的身份证明</w:t>
      </w:r>
      <w:r/>
    </w:p>
    <w:p>
      <w:pPr>
        <w:jc w:val="center"/>
        <w:spacing w:line="500" w:lineRule="exact"/>
        <w:rPr>
          <w:rFonts w:ascii="Times New Roman"/>
          <w:position w:val="0"/>
          <w:sz w:val="21"/>
          <w:szCs w:val="24"/>
        </w:rPr>
      </w:pPr>
      <w:r>
        <w:rPr>
          <w:rFonts w:ascii="Times New Roman"/>
          <w:position w:val="0"/>
          <w:sz w:val="21"/>
          <w:szCs w:val="24"/>
        </w:rPr>
      </w:r>
      <w:r/>
    </w:p>
    <w:p>
      <w:pPr>
        <w:rPr>
          <w:rFonts w:ascii="Times New Roman"/>
          <w:position w:val="0"/>
          <w:sz w:val="21"/>
          <w:szCs w:val="24"/>
        </w:rPr>
      </w:pPr>
      <w:r>
        <w:rPr>
          <w:rFonts w:ascii="Times New Roman"/>
          <w:position w:val="0"/>
          <w:sz w:val="21"/>
          <w:szCs w:val="24"/>
        </w:rPr>
      </w:r>
      <w:r/>
    </w:p>
    <w:p>
      <w:pPr>
        <w:rPr>
          <w:rFonts w:ascii="Times New Roman"/>
          <w:position w:val="0"/>
          <w:sz w:val="21"/>
          <w:szCs w:val="24"/>
        </w:rPr>
      </w:pPr>
      <w:r>
        <w:rPr>
          <w:rFonts w:ascii="Times New Roman"/>
          <w:position w:val="0"/>
          <w:sz w:val="21"/>
          <w:szCs w:val="24"/>
        </w:rPr>
      </w:r>
      <w:r/>
    </w:p>
    <w:p>
      <w:pPr>
        <w:rPr>
          <w:rFonts w:ascii="Times New Roman"/>
          <w:position w:val="0"/>
          <w:sz w:val="21"/>
          <w:szCs w:val="24"/>
        </w:rPr>
      </w:pPr>
      <w:r>
        <w:rPr>
          <w:rFonts w:ascii="Times New Roman"/>
          <w:position w:val="0"/>
          <w:sz w:val="21"/>
          <w:szCs w:val="24"/>
        </w:rPr>
      </w:r>
      <w:r/>
    </w:p>
    <w:p>
      <w:pPr>
        <w:rPr>
          <w:rFonts w:ascii="Times New Roman"/>
          <w:position w:val="0"/>
          <w:sz w:val="21"/>
          <w:szCs w:val="24"/>
        </w:rPr>
      </w:pPr>
      <w:r>
        <w:rPr>
          <w:rFonts w:ascii="Times New Roman"/>
          <w:position w:val="0"/>
          <w:sz w:val="21"/>
          <w:szCs w:val="24"/>
        </w:rPr>
      </w:r>
      <w:r/>
    </w:p>
    <w:p>
      <w:pPr>
        <w:rPr>
          <w:rFonts w:ascii="Times New Roman"/>
          <w:position w:val="0"/>
          <w:sz w:val="21"/>
          <w:szCs w:val="24"/>
        </w:rPr>
      </w:pPr>
      <w:r>
        <w:rPr>
          <w:rFonts w:ascii="Times New Roman"/>
          <w:position w:val="0"/>
          <w:sz w:val="21"/>
          <w:szCs w:val="24"/>
        </w:rPr>
      </w:r>
      <w:r/>
    </w:p>
    <w:p>
      <w:pPr>
        <w:rPr>
          <w:rFonts w:ascii="Times New Roman"/>
          <w:position w:val="0"/>
          <w:sz w:val="21"/>
          <w:szCs w:val="24"/>
        </w:rPr>
      </w:pPr>
      <w:r>
        <w:rPr>
          <w:rFonts w:ascii="Times New Roman"/>
          <w:position w:val="0"/>
          <w:sz w:val="21"/>
          <w:szCs w:val="24"/>
        </w:rPr>
      </w:r>
      <w:r/>
    </w:p>
    <w:p>
      <w:pPr>
        <w:rPr>
          <w:rFonts w:ascii="Times New Roman"/>
          <w:position w:val="0"/>
          <w:sz w:val="21"/>
          <w:szCs w:val="24"/>
        </w:rPr>
      </w:pPr>
      <w:r>
        <w:rPr>
          <w:rFonts w:ascii="Times New Roman"/>
          <w:position w:val="0"/>
          <w:sz w:val="21"/>
          <w:szCs w:val="24"/>
        </w:rPr>
      </w:r>
      <w:r/>
    </w:p>
    <w:p>
      <w:pPr>
        <w:rPr>
          <w:rFonts w:ascii="Times New Roman"/>
          <w:position w:val="0"/>
          <w:sz w:val="21"/>
          <w:szCs w:val="24"/>
        </w:rPr>
      </w:pPr>
      <w:r>
        <w:rPr>
          <w:rFonts w:ascii="Times New Roman"/>
          <w:position w:val="0"/>
          <w:sz w:val="21"/>
          <w:szCs w:val="24"/>
        </w:rPr>
      </w:r>
      <w:r/>
    </w:p>
    <w:p>
      <w:pPr>
        <w:rPr>
          <w:rFonts w:ascii="Times New Roman"/>
          <w:position w:val="0"/>
          <w:sz w:val="21"/>
          <w:szCs w:val="24"/>
        </w:rPr>
      </w:pPr>
      <w:r>
        <w:rPr>
          <w:rFonts w:ascii="Times New Roman"/>
          <w:position w:val="0"/>
          <w:sz w:val="21"/>
          <w:szCs w:val="24"/>
        </w:rPr>
      </w:r>
      <w:r/>
    </w:p>
    <w:p>
      <w:pPr>
        <w:rPr>
          <w:rFonts w:ascii="Times New Roman"/>
          <w:position w:val="0"/>
          <w:sz w:val="21"/>
          <w:szCs w:val="24"/>
        </w:rPr>
      </w:pPr>
      <w:r>
        <w:rPr>
          <w:rFonts w:ascii="Times New Roman"/>
          <w:position w:val="0"/>
          <w:sz w:val="21"/>
          <w:szCs w:val="24"/>
        </w:rPr>
      </w:r>
      <w:r/>
    </w:p>
    <w:p>
      <w:pPr>
        <w:rPr>
          <w:rFonts w:ascii="Times New Roman"/>
          <w:position w:val="0"/>
          <w:sz w:val="21"/>
          <w:szCs w:val="24"/>
        </w:rPr>
      </w:pPr>
      <w:r>
        <w:rPr>
          <w:rFonts w:ascii="Times New Roman"/>
          <w:position w:val="0"/>
          <w:sz w:val="21"/>
          <w:szCs w:val="24"/>
        </w:rPr>
      </w:r>
      <w:r/>
    </w:p>
    <w:p>
      <w:pPr>
        <w:rPr>
          <w:rFonts w:ascii="Times New Roman"/>
          <w:position w:val="0"/>
          <w:sz w:val="21"/>
          <w:szCs w:val="24"/>
        </w:rPr>
      </w:pPr>
      <w:r>
        <w:rPr>
          <w:rFonts w:ascii="Times New Roman"/>
          <w:position w:val="0"/>
          <w:sz w:val="21"/>
          <w:szCs w:val="24"/>
        </w:rPr>
        <w:br w:type="page" w:clear="all"/>
      </w:r>
      <w:r/>
    </w:p>
    <w:p>
      <w:pPr>
        <w:ind w:right="-5"/>
        <w:spacing w:line="500" w:lineRule="exact"/>
        <w:rPr>
          <w:b w:val="0"/>
          <w:position w:val="0"/>
          <w:szCs w:val="24"/>
        </w:rPr>
      </w:pPr>
      <w:r>
        <w:rPr>
          <w:rFonts w:hint="eastAsia"/>
          <w:b w:val="0"/>
          <w:position w:val="0"/>
          <w:szCs w:val="24"/>
        </w:rPr>
        <w:t xml:space="preserve">格式三</w:t>
      </w:r>
      <w:r/>
    </w:p>
    <w:p>
      <w:pPr>
        <w:ind w:right="-5"/>
        <w:jc w:val="center"/>
        <w:spacing w:line="500" w:lineRule="exact"/>
        <w:rPr>
          <w:b w:val="0"/>
          <w:position w:val="0"/>
          <w:szCs w:val="24"/>
        </w:rPr>
      </w:pPr>
      <w:r>
        <w:rPr>
          <w:rFonts w:hAnsi="宋体" w:cs="宋体"/>
          <w:b w:val="0"/>
          <w:position w:val="0"/>
          <w:szCs w:val="24"/>
        </w:rPr>
        <w:t xml:space="preserve">财务状况报告</w:t>
      </w:r>
      <w:r>
        <w:rPr>
          <w:rFonts w:hint="eastAsia" w:hAnsi="宋体" w:cs="宋体"/>
          <w:b w:val="0"/>
          <w:position w:val="0"/>
          <w:szCs w:val="21"/>
        </w:rPr>
        <w:t xml:space="preserve">（成立不满一年不需提供）</w:t>
      </w:r>
      <w:r/>
    </w:p>
    <w:p>
      <w:pPr>
        <w:jc w:val="right"/>
        <w:rPr>
          <w:b w:val="0"/>
          <w:bCs/>
          <w:position w:val="0"/>
          <w:szCs w:val="24"/>
        </w:rPr>
      </w:pPr>
      <w:r>
        <w:rPr>
          <w:rFonts w:hint="eastAsia" w:ascii="Times New Roman"/>
          <w:b w:val="0"/>
          <w:position w:val="0"/>
          <w:szCs w:val="24"/>
        </w:rPr>
        <w:t xml:space="preserve">单位：万元</w:t>
      </w:r>
      <w:r/>
    </w:p>
    <w:tbl>
      <w:tblPr>
        <w:tblW w:w="913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47"/>
        <w:gridCol w:w="3346"/>
        <w:gridCol w:w="1715"/>
        <w:gridCol w:w="1715"/>
        <w:gridCol w:w="1715"/>
      </w:tblGrid>
      <w:tr>
        <w:trPr>
          <w:trHeight w:val="630"/>
        </w:trPr>
        <w:tc>
          <w:tcPr>
            <w:tcW w:w="647" w:type="dxa"/>
            <w:vAlign w:val="center"/>
            <w:textDirection w:val="lrTb"/>
            <w:noWrap w:val="false"/>
          </w:tcPr>
          <w:p>
            <w:pPr>
              <w:jc w:val="center"/>
              <w:rPr>
                <w:rFonts w:ascii="Times New Roman"/>
                <w:b w:val="0"/>
                <w:position w:val="0"/>
                <w:szCs w:val="24"/>
              </w:rPr>
            </w:pPr>
            <w:r>
              <w:rPr>
                <w:rFonts w:hint="eastAsia" w:ascii="Times New Roman"/>
                <w:b w:val="0"/>
                <w:position w:val="0"/>
                <w:szCs w:val="24"/>
              </w:rPr>
              <w:t xml:space="preserve">序号</w:t>
            </w:r>
            <w:r/>
          </w:p>
        </w:tc>
        <w:tc>
          <w:tcPr>
            <w:tcW w:w="3346" w:type="dxa"/>
            <w:vAlign w:val="center"/>
            <w:textDirection w:val="lrTb"/>
            <w:noWrap w:val="false"/>
          </w:tcPr>
          <w:p>
            <w:pPr>
              <w:jc w:val="center"/>
              <w:rPr>
                <w:rFonts w:ascii="Times New Roman"/>
                <w:b w:val="0"/>
                <w:position w:val="0"/>
                <w:szCs w:val="24"/>
              </w:rPr>
            </w:pPr>
            <w:r>
              <w:rPr>
                <w:rFonts w:hint="eastAsia" w:ascii="Times New Roman"/>
                <w:b w:val="0"/>
                <w:position w:val="0"/>
                <w:szCs w:val="24"/>
              </w:rPr>
              <w:t xml:space="preserve">名称</w:t>
            </w:r>
            <w:r/>
          </w:p>
        </w:tc>
        <w:tc>
          <w:tcPr>
            <w:tcW w:w="1715" w:type="dxa"/>
            <w:vAlign w:val="center"/>
            <w:textDirection w:val="lrTb"/>
            <w:noWrap w:val="false"/>
          </w:tcPr>
          <w:p>
            <w:pPr>
              <w:jc w:val="cente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jc w:val="cente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jc w:val="center"/>
              <w:rPr>
                <w:rFonts w:ascii="Times New Roman"/>
                <w:b w:val="0"/>
                <w:position w:val="0"/>
                <w:szCs w:val="24"/>
              </w:rPr>
            </w:pPr>
            <w:r>
              <w:rPr>
                <w:rFonts w:ascii="Times New Roman"/>
                <w:b w:val="0"/>
                <w:position w:val="0"/>
                <w:szCs w:val="24"/>
              </w:rPr>
            </w:r>
            <w:r/>
          </w:p>
        </w:tc>
      </w:tr>
      <w:tr>
        <w:trPr>
          <w:trHeight w:val="405"/>
        </w:trPr>
        <w:tc>
          <w:tcPr>
            <w:tcW w:w="647"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1</w:t>
            </w:r>
            <w:r/>
          </w:p>
        </w:tc>
        <w:tc>
          <w:tcPr>
            <w:tcW w:w="3346"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注册资本</w:t>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r>
      <w:tr>
        <w:trPr>
          <w:trHeight w:val="467"/>
        </w:trPr>
        <w:tc>
          <w:tcPr>
            <w:tcW w:w="647"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2</w:t>
            </w:r>
            <w:r/>
          </w:p>
        </w:tc>
        <w:tc>
          <w:tcPr>
            <w:tcW w:w="3346"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实收资本</w:t>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r>
      <w:tr>
        <w:trPr>
          <w:trHeight w:val="459"/>
        </w:trPr>
        <w:tc>
          <w:tcPr>
            <w:tcW w:w="647"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3</w:t>
            </w:r>
            <w:r/>
          </w:p>
        </w:tc>
        <w:tc>
          <w:tcPr>
            <w:tcW w:w="3346"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全部资产总值</w:t>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r>
      <w:tr>
        <w:trPr>
          <w:trHeight w:val="437"/>
        </w:trPr>
        <w:tc>
          <w:tcPr>
            <w:tcW w:w="647"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4</w:t>
            </w:r>
            <w:r/>
          </w:p>
        </w:tc>
        <w:tc>
          <w:tcPr>
            <w:tcW w:w="3346"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固定资产总值</w:t>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r>
      <w:tr>
        <w:trPr>
          <w:trHeight w:val="471"/>
        </w:trPr>
        <w:tc>
          <w:tcPr>
            <w:tcW w:w="647"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5</w:t>
            </w:r>
            <w:r/>
          </w:p>
        </w:tc>
        <w:tc>
          <w:tcPr>
            <w:tcW w:w="3346"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流动资产</w:t>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r>
      <w:tr>
        <w:trPr>
          <w:trHeight w:val="463"/>
        </w:trPr>
        <w:tc>
          <w:tcPr>
            <w:tcW w:w="647"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6</w:t>
            </w:r>
            <w:r/>
          </w:p>
        </w:tc>
        <w:tc>
          <w:tcPr>
            <w:tcW w:w="3346"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平均流动资产余额</w:t>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r>
      <w:tr>
        <w:trPr>
          <w:trHeight w:val="440"/>
        </w:trPr>
        <w:tc>
          <w:tcPr>
            <w:tcW w:w="647"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7</w:t>
            </w:r>
            <w:r/>
          </w:p>
        </w:tc>
        <w:tc>
          <w:tcPr>
            <w:tcW w:w="3346"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速动资产</w:t>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r>
      <w:tr>
        <w:trPr>
          <w:trHeight w:val="461"/>
        </w:trPr>
        <w:tc>
          <w:tcPr>
            <w:tcW w:w="647"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8</w:t>
            </w:r>
            <w:r/>
          </w:p>
        </w:tc>
        <w:tc>
          <w:tcPr>
            <w:tcW w:w="3346"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流动负债</w:t>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r>
      <w:tr>
        <w:trPr>
          <w:trHeight w:val="467"/>
        </w:trPr>
        <w:tc>
          <w:tcPr>
            <w:tcW w:w="647"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9</w:t>
            </w:r>
            <w:r/>
          </w:p>
        </w:tc>
        <w:tc>
          <w:tcPr>
            <w:tcW w:w="3346"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年末所有者权益</w:t>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r>
      <w:tr>
        <w:trPr>
          <w:trHeight w:val="459"/>
        </w:trPr>
        <w:tc>
          <w:tcPr>
            <w:tcW w:w="647"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10</w:t>
            </w:r>
            <w:r/>
          </w:p>
        </w:tc>
        <w:tc>
          <w:tcPr>
            <w:tcW w:w="3346"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营业收入</w:t>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r>
      <w:tr>
        <w:trPr>
          <w:trHeight w:val="451"/>
        </w:trPr>
        <w:tc>
          <w:tcPr>
            <w:tcW w:w="647"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11</w:t>
            </w:r>
            <w:r/>
          </w:p>
        </w:tc>
        <w:tc>
          <w:tcPr>
            <w:tcW w:w="3346"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净利润</w:t>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r>
      <w:tr>
        <w:trPr>
          <w:trHeight w:val="456"/>
        </w:trPr>
        <w:tc>
          <w:tcPr>
            <w:tcW w:w="647"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12</w:t>
            </w:r>
            <w:r/>
          </w:p>
        </w:tc>
        <w:tc>
          <w:tcPr>
            <w:tcW w:w="3346"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现金净流量</w:t>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r>
      <w:tr>
        <w:trPr>
          <w:trHeight w:val="630"/>
        </w:trPr>
        <w:tc>
          <w:tcPr>
            <w:tcW w:w="647"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13</w:t>
            </w:r>
            <w:r/>
          </w:p>
        </w:tc>
        <w:tc>
          <w:tcPr>
            <w:tcW w:w="3346"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流动比率</w:t>
            </w:r>
            <w:r>
              <w:rPr>
                <w:rFonts w:hint="eastAsia" w:ascii="Times New Roman"/>
                <w:b w:val="0"/>
                <w:position w:val="0"/>
                <w:szCs w:val="24"/>
              </w:rPr>
              <w:t xml:space="preserve">%</w:t>
            </w:r>
            <w:r/>
          </w:p>
          <w:p>
            <w:pPr>
              <w:rPr>
                <w:rFonts w:ascii="Times New Roman"/>
                <w:b w:val="0"/>
                <w:position w:val="0"/>
                <w:szCs w:val="24"/>
              </w:rPr>
            </w:pPr>
            <w:r>
              <w:rPr>
                <w:rFonts w:hint="eastAsia" w:ascii="Times New Roman"/>
                <w:b w:val="0"/>
                <w:position w:val="0"/>
                <w:szCs w:val="24"/>
              </w:rPr>
              <w:t xml:space="preserve">（流动资产</w:t>
            </w:r>
            <w:r>
              <w:rPr>
                <w:rFonts w:hint="eastAsia" w:ascii="Times New Roman"/>
                <w:b w:val="0"/>
                <w:position w:val="0"/>
                <w:szCs w:val="24"/>
              </w:rPr>
              <w:t xml:space="preserve">/</w:t>
            </w:r>
            <w:r>
              <w:rPr>
                <w:rFonts w:hint="eastAsia" w:ascii="Times New Roman"/>
                <w:b w:val="0"/>
                <w:position w:val="0"/>
                <w:szCs w:val="24"/>
              </w:rPr>
              <w:t xml:space="preserve">流动负债）</w:t>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r>
      <w:tr>
        <w:trPr>
          <w:trHeight w:val="630"/>
        </w:trPr>
        <w:tc>
          <w:tcPr>
            <w:tcW w:w="647"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14</w:t>
            </w:r>
            <w:r/>
          </w:p>
        </w:tc>
        <w:tc>
          <w:tcPr>
            <w:tcW w:w="3346"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速动比率</w:t>
            </w:r>
            <w:r>
              <w:rPr>
                <w:rFonts w:hint="eastAsia" w:ascii="Times New Roman"/>
                <w:b w:val="0"/>
                <w:position w:val="0"/>
                <w:szCs w:val="24"/>
              </w:rPr>
              <w:t xml:space="preserve">%</w:t>
            </w:r>
            <w:r/>
          </w:p>
          <w:p>
            <w:pPr>
              <w:rPr>
                <w:rFonts w:ascii="Times New Roman"/>
                <w:b w:val="0"/>
                <w:position w:val="0"/>
                <w:szCs w:val="24"/>
              </w:rPr>
            </w:pPr>
            <w:r>
              <w:rPr>
                <w:rFonts w:hint="eastAsia" w:ascii="Times New Roman"/>
                <w:b w:val="0"/>
                <w:position w:val="0"/>
                <w:szCs w:val="24"/>
              </w:rPr>
              <w:t xml:space="preserve">（速动资产</w:t>
            </w:r>
            <w:r>
              <w:rPr>
                <w:rFonts w:hint="eastAsia" w:ascii="Times New Roman"/>
                <w:b w:val="0"/>
                <w:position w:val="0"/>
                <w:szCs w:val="24"/>
              </w:rPr>
              <w:t xml:space="preserve">/</w:t>
            </w:r>
            <w:r>
              <w:rPr>
                <w:rFonts w:hint="eastAsia" w:ascii="Times New Roman"/>
                <w:b w:val="0"/>
                <w:position w:val="0"/>
                <w:szCs w:val="24"/>
              </w:rPr>
              <w:t xml:space="preserve">流动负债）</w:t>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r>
      <w:tr>
        <w:trPr>
          <w:trHeight w:val="409"/>
        </w:trPr>
        <w:tc>
          <w:tcPr>
            <w:tcW w:w="647"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15</w:t>
            </w:r>
            <w:r/>
          </w:p>
        </w:tc>
        <w:tc>
          <w:tcPr>
            <w:tcW w:w="3346"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资产负债率</w:t>
            </w:r>
            <w:r>
              <w:rPr>
                <w:rFonts w:hint="eastAsia" w:ascii="Times New Roman"/>
                <w:b w:val="0"/>
                <w:position w:val="0"/>
                <w:szCs w:val="24"/>
              </w:rPr>
              <w:t xml:space="preserve">%</w:t>
            </w:r>
            <w:r/>
          </w:p>
          <w:p>
            <w:pPr>
              <w:rPr>
                <w:rFonts w:ascii="Times New Roman"/>
                <w:b w:val="0"/>
                <w:position w:val="0"/>
                <w:szCs w:val="24"/>
              </w:rPr>
            </w:pPr>
            <w:r>
              <w:rPr>
                <w:rFonts w:hint="eastAsia" w:ascii="Times New Roman"/>
                <w:b w:val="0"/>
                <w:position w:val="0"/>
                <w:szCs w:val="24"/>
              </w:rPr>
              <w:t xml:space="preserve">（总负债</w:t>
            </w:r>
            <w:r>
              <w:rPr>
                <w:rFonts w:hint="eastAsia" w:ascii="Times New Roman"/>
                <w:b w:val="0"/>
                <w:position w:val="0"/>
                <w:szCs w:val="24"/>
              </w:rPr>
              <w:t xml:space="preserve">/</w:t>
            </w:r>
            <w:r>
              <w:rPr>
                <w:rFonts w:hint="eastAsia" w:ascii="Times New Roman"/>
                <w:b w:val="0"/>
                <w:position w:val="0"/>
                <w:szCs w:val="24"/>
              </w:rPr>
              <w:t xml:space="preserve">总资产）</w:t>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r>
      <w:tr>
        <w:trPr>
          <w:trHeight w:val="630"/>
        </w:trPr>
        <w:tc>
          <w:tcPr>
            <w:tcW w:w="647"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16</w:t>
            </w:r>
            <w:r/>
          </w:p>
        </w:tc>
        <w:tc>
          <w:tcPr>
            <w:tcW w:w="3346"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应收账款周转率</w:t>
            </w:r>
            <w:r>
              <w:rPr>
                <w:rFonts w:hint="eastAsia" w:ascii="Times New Roman"/>
                <w:b w:val="0"/>
                <w:position w:val="0"/>
                <w:szCs w:val="24"/>
              </w:rPr>
              <w:t xml:space="preserve">%</w:t>
            </w:r>
            <w:r/>
          </w:p>
          <w:p>
            <w:pPr>
              <w:rPr>
                <w:rFonts w:ascii="Times New Roman"/>
                <w:b w:val="0"/>
                <w:position w:val="0"/>
                <w:szCs w:val="24"/>
              </w:rPr>
            </w:pPr>
            <w:r>
              <w:rPr>
                <w:rFonts w:hint="eastAsia" w:ascii="Times New Roman"/>
                <w:b w:val="0"/>
                <w:position w:val="0"/>
                <w:szCs w:val="24"/>
              </w:rPr>
              <w:t xml:space="preserve">（收入总额</w:t>
            </w:r>
            <w:r>
              <w:rPr>
                <w:rFonts w:hint="eastAsia" w:ascii="Times New Roman"/>
                <w:b w:val="0"/>
                <w:position w:val="0"/>
                <w:szCs w:val="24"/>
              </w:rPr>
              <w:t xml:space="preserve">/</w:t>
            </w:r>
            <w:r>
              <w:rPr>
                <w:rFonts w:hint="eastAsia" w:ascii="Times New Roman"/>
                <w:b w:val="0"/>
                <w:position w:val="0"/>
                <w:szCs w:val="24"/>
              </w:rPr>
              <w:t xml:space="preserve">平均应收账款）</w:t>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r>
      <w:tr>
        <w:trPr>
          <w:trHeight w:val="630"/>
        </w:trPr>
        <w:tc>
          <w:tcPr>
            <w:tcW w:w="647"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17</w:t>
            </w:r>
            <w:r/>
          </w:p>
        </w:tc>
        <w:tc>
          <w:tcPr>
            <w:tcW w:w="3346"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存货周转率</w:t>
            </w:r>
            <w:r>
              <w:rPr>
                <w:rFonts w:hint="eastAsia" w:ascii="Times New Roman"/>
                <w:b w:val="0"/>
                <w:position w:val="0"/>
                <w:szCs w:val="24"/>
              </w:rPr>
              <w:t xml:space="preserve">%</w:t>
            </w:r>
            <w:r/>
          </w:p>
          <w:p>
            <w:pPr>
              <w:rPr>
                <w:rFonts w:ascii="Times New Roman"/>
                <w:b w:val="0"/>
                <w:position w:val="0"/>
                <w:szCs w:val="24"/>
              </w:rPr>
            </w:pPr>
            <w:r>
              <w:rPr>
                <w:rFonts w:hint="eastAsia" w:ascii="Times New Roman"/>
                <w:b w:val="0"/>
                <w:position w:val="0"/>
                <w:szCs w:val="24"/>
              </w:rPr>
              <w:t xml:space="preserve">（销售成本</w:t>
            </w:r>
            <w:r>
              <w:rPr>
                <w:rFonts w:hint="eastAsia" w:ascii="Times New Roman"/>
                <w:b w:val="0"/>
                <w:position w:val="0"/>
                <w:szCs w:val="24"/>
              </w:rPr>
              <w:t xml:space="preserve">/</w:t>
            </w:r>
            <w:r>
              <w:rPr>
                <w:rFonts w:hint="eastAsia" w:ascii="Times New Roman"/>
                <w:b w:val="0"/>
                <w:position w:val="0"/>
                <w:szCs w:val="24"/>
              </w:rPr>
              <w:t xml:space="preserve">平均存货）</w:t>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r>
      <w:tr>
        <w:trPr>
          <w:trHeight w:val="630"/>
        </w:trPr>
        <w:tc>
          <w:tcPr>
            <w:tcW w:w="647"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18</w:t>
            </w:r>
            <w:r/>
          </w:p>
        </w:tc>
        <w:tc>
          <w:tcPr>
            <w:tcW w:w="3346"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资产报酬率</w:t>
            </w:r>
            <w:r>
              <w:rPr>
                <w:rFonts w:hint="eastAsia" w:ascii="Times New Roman"/>
                <w:b w:val="0"/>
                <w:position w:val="0"/>
                <w:szCs w:val="24"/>
              </w:rPr>
              <w:t xml:space="preserve">%</w:t>
            </w:r>
            <w:r/>
          </w:p>
          <w:p>
            <w:pPr>
              <w:rPr>
                <w:rFonts w:ascii="Times New Roman"/>
                <w:b w:val="0"/>
                <w:position w:val="0"/>
                <w:szCs w:val="24"/>
              </w:rPr>
            </w:pPr>
            <w:r>
              <w:rPr>
                <w:rFonts w:hint="eastAsia" w:ascii="Times New Roman"/>
                <w:b w:val="0"/>
                <w:position w:val="0"/>
                <w:szCs w:val="24"/>
              </w:rPr>
              <w:t xml:space="preserve">（收入</w:t>
            </w:r>
            <w:r>
              <w:rPr>
                <w:rFonts w:hint="eastAsia" w:ascii="Times New Roman"/>
                <w:b w:val="0"/>
                <w:position w:val="0"/>
                <w:szCs w:val="24"/>
              </w:rPr>
              <w:t xml:space="preserve">/</w:t>
            </w:r>
            <w:r>
              <w:rPr>
                <w:rFonts w:hint="eastAsia" w:ascii="Times New Roman"/>
                <w:b w:val="0"/>
                <w:position w:val="0"/>
                <w:szCs w:val="24"/>
              </w:rPr>
              <w:t xml:space="preserve">资产）</w:t>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r>
      <w:tr>
        <w:trPr>
          <w:trHeight w:val="630"/>
        </w:trPr>
        <w:tc>
          <w:tcPr>
            <w:tcW w:w="647"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19</w:t>
            </w:r>
            <w:r/>
          </w:p>
        </w:tc>
        <w:tc>
          <w:tcPr>
            <w:tcW w:w="3346"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净资产收益率</w:t>
            </w:r>
            <w:r/>
          </w:p>
          <w:p>
            <w:pPr>
              <w:rPr>
                <w:rFonts w:ascii="Times New Roman"/>
                <w:b w:val="0"/>
                <w:position w:val="0"/>
                <w:szCs w:val="24"/>
              </w:rPr>
            </w:pPr>
            <w:r>
              <w:rPr>
                <w:rFonts w:hint="eastAsia" w:ascii="Times New Roman"/>
                <w:b w:val="0"/>
                <w:position w:val="0"/>
                <w:szCs w:val="24"/>
              </w:rPr>
              <w:t xml:space="preserve">（净利润</w:t>
            </w:r>
            <w:r>
              <w:rPr>
                <w:rFonts w:hint="eastAsia" w:ascii="Times New Roman"/>
                <w:b w:val="0"/>
                <w:position w:val="0"/>
                <w:szCs w:val="24"/>
              </w:rPr>
              <w:t xml:space="preserve">/</w:t>
            </w:r>
            <w:r>
              <w:rPr>
                <w:rFonts w:hint="eastAsia" w:ascii="Times New Roman"/>
                <w:b w:val="0"/>
                <w:position w:val="0"/>
                <w:szCs w:val="24"/>
              </w:rPr>
              <w:t xml:space="preserve">平均净资产）</w:t>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r>
    </w:tbl>
    <w:p>
      <w:pPr>
        <w:ind w:firstLine="4080"/>
        <w:spacing w:line="500" w:lineRule="exact"/>
        <w:rPr>
          <w:b w:val="0"/>
          <w:position w:val="0"/>
          <w:szCs w:val="24"/>
        </w:rPr>
      </w:pPr>
      <w:r>
        <w:rPr>
          <w:b w:val="0"/>
          <w:position w:val="0"/>
          <w:szCs w:val="24"/>
        </w:rPr>
      </w:r>
      <w:r/>
    </w:p>
    <w:p>
      <w:pPr>
        <w:ind w:firstLine="4080"/>
        <w:spacing w:line="500" w:lineRule="exact"/>
        <w:rPr>
          <w:b w:val="0"/>
          <w:position w:val="0"/>
          <w:szCs w:val="24"/>
          <w:u w:val="single"/>
        </w:rPr>
      </w:pPr>
      <w:r>
        <w:rPr>
          <w:rFonts w:hint="eastAsia"/>
          <w:b w:val="0"/>
          <w:position w:val="0"/>
          <w:szCs w:val="24"/>
        </w:rPr>
        <w:t xml:space="preserve">投标人代表（签字）：</w:t>
      </w:r>
      <w:r>
        <w:rPr>
          <w:rFonts w:hint="eastAsia"/>
          <w:b w:val="0"/>
          <w:position w:val="0"/>
          <w:szCs w:val="24"/>
          <w:u w:val="single"/>
        </w:rPr>
        <w:t xml:space="preserve">             </w:t>
      </w:r>
      <w:r/>
    </w:p>
    <w:p>
      <w:pPr>
        <w:spacing w:line="500" w:lineRule="exact"/>
        <w:rPr>
          <w:b w:val="0"/>
          <w:position w:val="0"/>
          <w:szCs w:val="24"/>
        </w:rPr>
      </w:pPr>
      <w:r>
        <w:rPr>
          <w:rFonts w:hint="eastAsia"/>
          <w:b w:val="0"/>
          <w:position w:val="0"/>
          <w:szCs w:val="24"/>
        </w:rPr>
        <w:t xml:space="preserve">                                           </w:t>
      </w:r>
      <w:r>
        <w:rPr>
          <w:rFonts w:hint="eastAsia"/>
          <w:b w:val="0"/>
          <w:position w:val="0"/>
          <w:szCs w:val="24"/>
        </w:rPr>
        <w:tab/>
        <w:t xml:space="preserve">日期：     </w:t>
      </w:r>
      <w:r/>
    </w:p>
    <w:p>
      <w:r>
        <w:br w:type="page" w:clear="all"/>
      </w:r>
      <w:r/>
    </w:p>
    <w:p>
      <w:pPr>
        <w:ind w:right="-5"/>
        <w:spacing w:line="500" w:lineRule="exact"/>
        <w:rPr>
          <w:rFonts w:ascii="Times New Roman"/>
          <w:b w:val="0"/>
          <w:position w:val="0"/>
          <w:szCs w:val="24"/>
        </w:rPr>
      </w:pPr>
      <w:r>
        <w:rPr>
          <w:rFonts w:hint="eastAsia" w:ascii="Times New Roman"/>
          <w:b w:val="0"/>
          <w:position w:val="0"/>
          <w:szCs w:val="24"/>
        </w:rPr>
        <w:t xml:space="preserve">格式四</w:t>
      </w:r>
      <w:r/>
    </w:p>
    <w:p>
      <w:pPr>
        <w:ind w:right="-5"/>
        <w:jc w:val="center"/>
        <w:spacing w:line="500" w:lineRule="exact"/>
        <w:rPr>
          <w:rFonts w:ascii="Times New Roman"/>
          <w:position w:val="0"/>
          <w:sz w:val="21"/>
          <w:szCs w:val="24"/>
        </w:rPr>
      </w:pPr>
      <w:r>
        <w:rPr>
          <w:rFonts w:hAnsi="宋体" w:cs="宋体"/>
          <w:b w:val="0"/>
          <w:position w:val="0"/>
          <w:szCs w:val="24"/>
        </w:rPr>
        <w:t xml:space="preserve">依法</w:t>
      </w:r>
      <w:r>
        <w:rPr>
          <w:rFonts w:hint="eastAsia" w:hAnsi="宋体" w:cs="宋体"/>
          <w:b w:val="0"/>
          <w:position w:val="0"/>
          <w:szCs w:val="24"/>
        </w:rPr>
        <w:t xml:space="preserve">“</w:t>
      </w:r>
      <w:r>
        <w:rPr>
          <w:rFonts w:hAnsi="宋体" w:cs="宋体"/>
          <w:position w:val="0"/>
          <w:szCs w:val="24"/>
          <w:u w:val="single"/>
        </w:rPr>
        <w:t xml:space="preserve">缴纳税收” </w:t>
      </w:r>
      <w:r>
        <w:rPr>
          <w:rFonts w:hAnsi="宋体" w:cs="宋体"/>
          <w:b w:val="0"/>
          <w:position w:val="0"/>
          <w:szCs w:val="24"/>
        </w:rPr>
        <w:t xml:space="preserve">和</w:t>
      </w:r>
      <w:r>
        <w:rPr>
          <w:rFonts w:hint="eastAsia" w:hAnsi="宋体" w:cs="宋体"/>
          <w:b w:val="0"/>
          <w:position w:val="0"/>
          <w:szCs w:val="24"/>
        </w:rPr>
        <w:t xml:space="preserve"> “</w:t>
      </w:r>
      <w:r>
        <w:rPr>
          <w:rFonts w:hAnsi="宋体" w:cs="宋体"/>
          <w:position w:val="0"/>
          <w:szCs w:val="24"/>
          <w:u w:val="single"/>
        </w:rPr>
        <w:t xml:space="preserve">社会保障资金”</w:t>
      </w:r>
      <w:r>
        <w:rPr>
          <w:rFonts w:hAnsi="宋体" w:cs="宋体"/>
          <w:b w:val="0"/>
          <w:position w:val="0"/>
          <w:szCs w:val="24"/>
        </w:rPr>
        <w:t xml:space="preserve">的相关材料</w:t>
      </w:r>
      <w:r/>
    </w:p>
    <w:p>
      <w:pPr>
        <w:ind w:right="-5"/>
        <w:spacing w:line="500" w:lineRule="exact"/>
        <w:rPr>
          <w:rFonts w:ascii="Times New Roman"/>
          <w:position w:val="0"/>
          <w:sz w:val="21"/>
          <w:szCs w:val="24"/>
        </w:rPr>
      </w:pPr>
      <w:r>
        <w:rPr>
          <w:rFonts w:hint="eastAsia" w:hAnsi="宋体" w:cs="宋体"/>
          <w:b w:val="0"/>
          <w:bCs/>
          <w:position w:val="0"/>
          <w:szCs w:val="24"/>
        </w:rPr>
        <w:t xml:space="preserve">提供投标人参加本次政府采购活动前6个月期间任意一个月缴纳税收及缴纳社会保障资金的证明材料。投标人依法享受缓缴、免缴税收、社会保障资金的提供证明材料</w:t>
      </w:r>
      <w:r>
        <w:rPr>
          <w:rFonts w:hint="eastAsia" w:hAnsi="宋体" w:cs="宋体"/>
          <w:b w:val="0"/>
          <w:position w:val="0"/>
          <w:szCs w:val="21"/>
        </w:rPr>
        <w:t xml:space="preserve">；</w:t>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rPr>
          <w:rFonts w:ascii="Times New Roman"/>
          <w:position w:val="0"/>
          <w:sz w:val="21"/>
          <w:szCs w:val="24"/>
        </w:rPr>
      </w:pPr>
      <w:r>
        <w:rPr>
          <w:rFonts w:ascii="Times New Roman"/>
          <w:position w:val="0"/>
          <w:sz w:val="21"/>
          <w:szCs w:val="24"/>
        </w:rPr>
        <w:br w:type="page" w:clear="all"/>
      </w:r>
      <w:r/>
    </w:p>
    <w:p>
      <w:pPr>
        <w:ind w:right="-5"/>
        <w:spacing w:line="500" w:lineRule="exact"/>
        <w:rPr>
          <w:rFonts w:ascii="Times New Roman"/>
          <w:b w:val="0"/>
          <w:position w:val="0"/>
          <w:szCs w:val="24"/>
        </w:rPr>
      </w:pPr>
      <w:r>
        <w:rPr>
          <w:rFonts w:hint="eastAsia" w:ascii="Times New Roman"/>
          <w:b w:val="0"/>
          <w:position w:val="0"/>
          <w:szCs w:val="24"/>
        </w:rPr>
        <w:t xml:space="preserve">格式五</w:t>
      </w:r>
      <w:r/>
    </w:p>
    <w:p>
      <w:pPr>
        <w:ind w:right="-5"/>
        <w:spacing w:line="500" w:lineRule="exact"/>
        <w:rPr>
          <w:rFonts w:ascii="Times New Roman"/>
          <w:b w:val="0"/>
          <w:position w:val="0"/>
          <w:szCs w:val="24"/>
        </w:rPr>
      </w:pPr>
      <w:r>
        <w:rPr>
          <w:rFonts w:ascii="Times New Roman"/>
          <w:b w:val="0"/>
          <w:position w:val="0"/>
          <w:szCs w:val="24"/>
        </w:rPr>
      </w:r>
      <w:r/>
    </w:p>
    <w:p>
      <w:pPr>
        <w:ind w:right="-5"/>
        <w:jc w:val="center"/>
        <w:spacing w:line="500" w:lineRule="exact"/>
        <w:rPr>
          <w:rFonts w:ascii="Times New Roman"/>
          <w:position w:val="0"/>
          <w:sz w:val="21"/>
          <w:szCs w:val="24"/>
        </w:rPr>
      </w:pPr>
      <w:r>
        <w:rPr>
          <w:rFonts w:hint="eastAsia" w:hAnsi="宋体" w:cs="宋体"/>
          <w:position w:val="0"/>
          <w:szCs w:val="24"/>
        </w:rPr>
        <w:t xml:space="preserve">具备履行合同所必需的设备和专业技术能力的书面声明</w:t>
      </w:r>
      <w:r/>
    </w:p>
    <w:p>
      <w:pPr>
        <w:ind w:right="-5"/>
        <w:spacing w:line="500" w:lineRule="exact"/>
        <w:rPr>
          <w:rFonts w:ascii="Times New Roman"/>
          <w:position w:val="0"/>
          <w:sz w:val="21"/>
          <w:szCs w:val="24"/>
        </w:rPr>
      </w:pPr>
      <w:r>
        <w:rPr>
          <w:rFonts w:ascii="Times New Roman"/>
          <w:position w:val="0"/>
          <w:sz w:val="21"/>
          <w:szCs w:val="24"/>
        </w:rPr>
      </w:r>
      <w:r/>
    </w:p>
    <w:p>
      <w:pPr>
        <w:ind w:firstLine="492"/>
        <w:spacing w:line="460" w:lineRule="exact"/>
        <w:rPr>
          <w:rFonts w:hint="eastAsia" w:hAnsi="宋体"/>
          <w:b w:val="0"/>
          <w:bCs/>
          <w:position w:val="0"/>
          <w:szCs w:val="24"/>
        </w:rPr>
      </w:pPr>
      <w:r>
        <w:rPr>
          <w:rFonts w:hint="eastAsia" w:hAnsi="宋体"/>
          <w:b w:val="0"/>
          <w:bCs/>
          <w:position w:val="0"/>
          <w:szCs w:val="24"/>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hint="eastAsia" w:hAnsi="宋体"/>
          <w:b w:val="0"/>
          <w:bCs/>
          <w:position w:val="0"/>
          <w:szCs w:val="24"/>
        </w:rPr>
      </w:pPr>
      <w:r>
        <w:rPr>
          <w:rFonts w:hint="eastAsia" w:hAnsi="宋体"/>
          <w:b w:val="0"/>
          <w:bCs/>
          <w:position w:val="0"/>
          <w:szCs w:val="24"/>
        </w:rPr>
        <w:t xml:space="preserve">主要设备有：</w:t>
      </w:r>
      <w:r>
        <w:rPr>
          <w:rFonts w:hint="eastAsia" w:hAnsi="宋体"/>
          <w:b w:val="0"/>
          <w:bCs/>
          <w:position w:val="0"/>
          <w:szCs w:val="24"/>
          <w:u w:val="single"/>
        </w:rPr>
        <w:t xml:space="preserve">  </w:t>
      </w:r>
      <w:r>
        <w:rPr>
          <w:rFonts w:hint="eastAsia" w:hAnsi="宋体"/>
          <w:b w:val="0"/>
          <w:bCs/>
          <w:position w:val="0"/>
          <w:szCs w:val="24"/>
        </w:rPr>
        <w:t xml:space="preserve">。</w:t>
      </w:r>
      <w:r/>
    </w:p>
    <w:p>
      <w:pPr>
        <w:ind w:firstLine="492"/>
        <w:spacing w:line="460" w:lineRule="exact"/>
        <w:rPr>
          <w:rFonts w:hint="eastAsia" w:hAnsi="宋体"/>
          <w:b w:val="0"/>
          <w:bCs/>
          <w:position w:val="0"/>
          <w:szCs w:val="24"/>
        </w:rPr>
      </w:pPr>
      <w:r>
        <w:rPr>
          <w:rFonts w:hint="eastAsia" w:hAnsi="宋体"/>
          <w:b w:val="0"/>
          <w:bCs/>
          <w:position w:val="0"/>
          <w:szCs w:val="24"/>
        </w:rPr>
        <w:t xml:space="preserve">主要专业技术能力有：</w:t>
      </w:r>
      <w:r>
        <w:rPr>
          <w:rFonts w:hint="eastAsia" w:hAnsi="宋体"/>
          <w:b w:val="0"/>
          <w:bCs/>
          <w:position w:val="0"/>
          <w:szCs w:val="24"/>
          <w:u w:val="single"/>
        </w:rPr>
        <w:t xml:space="preserve">   </w:t>
      </w:r>
      <w:r>
        <w:rPr>
          <w:rFonts w:hint="eastAsia" w:hAnsi="宋体"/>
          <w:b w:val="0"/>
          <w:bCs/>
          <w:position w:val="0"/>
          <w:szCs w:val="24"/>
        </w:rPr>
        <w:t xml:space="preserve">。</w:t>
      </w:r>
      <w:r/>
    </w:p>
    <w:p>
      <w:pPr>
        <w:jc w:val="center"/>
        <w:spacing w:line="460" w:lineRule="exact"/>
        <w:rPr>
          <w:rFonts w:hint="eastAsia" w:hAnsi="宋体"/>
          <w:b w:val="0"/>
          <w:bCs/>
          <w:position w:val="0"/>
          <w:szCs w:val="24"/>
        </w:rPr>
      </w:pPr>
      <w:r>
        <w:rPr>
          <w:rFonts w:hint="eastAsia" w:hAnsi="宋体"/>
          <w:b w:val="0"/>
          <w:bCs/>
          <w:position w:val="0"/>
          <w:szCs w:val="24"/>
        </w:rPr>
        <w:t xml:space="preserve">                                          </w:t>
      </w:r>
      <w:r/>
    </w:p>
    <w:p>
      <w:pPr>
        <w:ind w:right="480"/>
        <w:jc w:val="center"/>
        <w:spacing w:line="460" w:lineRule="exact"/>
        <w:rPr>
          <w:rFonts w:hint="eastAsia" w:hAnsi="宋体"/>
          <w:b w:val="0"/>
          <w:bCs/>
          <w:position w:val="0"/>
          <w:szCs w:val="24"/>
        </w:rPr>
      </w:pPr>
      <w:r>
        <w:rPr>
          <w:rFonts w:hint="eastAsia" w:hAnsi="宋体"/>
          <w:b w:val="0"/>
          <w:bCs/>
          <w:position w:val="0"/>
          <w:szCs w:val="24"/>
        </w:rPr>
        <w:t xml:space="preserve">                                               投标人名称（公章）：</w:t>
      </w:r>
      <w:r/>
    </w:p>
    <w:p>
      <w:pPr>
        <w:ind w:right="-5"/>
        <w:spacing w:line="500" w:lineRule="exact"/>
        <w:rPr>
          <w:rFonts w:ascii="Times New Roman"/>
          <w:position w:val="0"/>
          <w:sz w:val="21"/>
          <w:szCs w:val="24"/>
        </w:rPr>
      </w:pPr>
      <w:r>
        <w:rPr>
          <w:rFonts w:hint="eastAsia" w:hAnsi="宋体"/>
          <w:b w:val="0"/>
          <w:bCs/>
          <w:position w:val="0"/>
          <w:szCs w:val="24"/>
        </w:rPr>
        <w:t xml:space="preserve">                                             日期：</w:t>
      </w:r>
      <w:r>
        <w:rPr>
          <w:rFonts w:hint="eastAsia" w:hAnsi="宋体"/>
          <w:b w:val="0"/>
          <w:bCs/>
          <w:position w:val="0"/>
          <w:szCs w:val="24"/>
          <w:u w:val="single"/>
        </w:rPr>
        <w:t xml:space="preserve"> __</w:t>
      </w:r>
      <w:r>
        <w:rPr>
          <w:rFonts w:hint="eastAsia" w:hAnsi="宋体"/>
          <w:b w:val="0"/>
          <w:bCs/>
          <w:position w:val="0"/>
          <w:szCs w:val="24"/>
        </w:rPr>
        <w:t xml:space="preserve">年</w:t>
      </w:r>
      <w:r>
        <w:rPr>
          <w:rFonts w:hint="eastAsia" w:hAnsi="宋体"/>
          <w:b w:val="0"/>
          <w:bCs/>
          <w:position w:val="0"/>
          <w:szCs w:val="24"/>
          <w:u w:val="single"/>
        </w:rPr>
        <w:t xml:space="preserve">   </w:t>
      </w:r>
      <w:r>
        <w:rPr>
          <w:rFonts w:hint="eastAsia" w:hAnsi="宋体"/>
          <w:b w:val="0"/>
          <w:bCs/>
          <w:position w:val="0"/>
          <w:szCs w:val="24"/>
        </w:rPr>
        <w:t xml:space="preserve">月</w:t>
      </w:r>
      <w:r>
        <w:rPr>
          <w:rFonts w:hint="eastAsia" w:hAnsi="宋体"/>
          <w:b w:val="0"/>
          <w:bCs/>
          <w:position w:val="0"/>
          <w:szCs w:val="24"/>
          <w:u w:val="single"/>
        </w:rPr>
        <w:t xml:space="preserve">   </w:t>
      </w:r>
      <w:r>
        <w:rPr>
          <w:rFonts w:hint="eastAsia" w:hAnsi="宋体"/>
          <w:b w:val="0"/>
          <w:bCs/>
          <w:position w:val="0"/>
          <w:szCs w:val="24"/>
        </w:rPr>
        <w:t xml:space="preserve">日</w:t>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rPr>
          <w:rFonts w:ascii="Times New Roman"/>
          <w:position w:val="0"/>
          <w:sz w:val="21"/>
          <w:szCs w:val="24"/>
        </w:rPr>
      </w:pPr>
      <w:r>
        <w:rPr>
          <w:rFonts w:ascii="Times New Roman"/>
          <w:position w:val="0"/>
          <w:sz w:val="21"/>
          <w:szCs w:val="24"/>
        </w:rPr>
        <w:br w:type="page" w:clear="all"/>
      </w:r>
      <w:r/>
    </w:p>
    <w:p>
      <w:pPr>
        <w:ind w:right="-5"/>
        <w:spacing w:line="500" w:lineRule="exact"/>
        <w:rPr>
          <w:rFonts w:ascii="Times New Roman"/>
          <w:b w:val="0"/>
          <w:position w:val="0"/>
          <w:szCs w:val="24"/>
        </w:rPr>
      </w:pPr>
      <w:r>
        <w:rPr>
          <w:rFonts w:hint="eastAsia" w:ascii="Times New Roman"/>
          <w:b w:val="0"/>
          <w:position w:val="0"/>
          <w:szCs w:val="24"/>
        </w:rPr>
        <w:t xml:space="preserve">格式六</w:t>
      </w:r>
      <w:r/>
    </w:p>
    <w:p>
      <w:pPr>
        <w:jc w:val="center"/>
        <w:keepNext/>
        <w:spacing w:line="400" w:lineRule="exact"/>
        <w:rPr>
          <w:rFonts w:hint="eastAsia" w:hAnsi="宋体"/>
          <w:b w:val="0"/>
          <w:position w:val="0"/>
          <w:szCs w:val="24"/>
        </w:rPr>
        <w:outlineLvl w:val="2"/>
      </w:pPr>
      <w:r>
        <w:rPr>
          <w:rFonts w:hint="eastAsia" w:hAnsi="宋体"/>
          <w:b w:val="0"/>
          <w:position w:val="0"/>
          <w:szCs w:val="24"/>
        </w:rPr>
      </w:r>
      <w:r/>
    </w:p>
    <w:p>
      <w:pPr>
        <w:jc w:val="center"/>
        <w:keepNext/>
        <w:spacing w:line="400" w:lineRule="exact"/>
        <w:rPr>
          <w:rFonts w:hint="eastAsia" w:hAnsi="宋体"/>
          <w:b w:val="0"/>
          <w:position w:val="0"/>
          <w:szCs w:val="24"/>
        </w:rPr>
        <w:outlineLvl w:val="2"/>
      </w:pPr>
      <w:r>
        <w:rPr>
          <w:rFonts w:hint="eastAsia" w:hAnsi="宋体"/>
          <w:b w:val="0"/>
          <w:position w:val="0"/>
          <w:szCs w:val="24"/>
        </w:rPr>
        <w:t xml:space="preserve">参加政府采购活动前 3 年内在经营活动中没有重大违法记</w:t>
      </w:r>
      <w:r>
        <w:rPr>
          <w:rFonts w:hint="eastAsia" w:hAnsi="宋体"/>
          <w:b w:val="0"/>
          <w:bCs/>
          <w:position w:val="0"/>
          <w:szCs w:val="24"/>
        </w:rPr>
        <w:t xml:space="preserve">录的书面声明</w:t>
      </w:r>
      <w:r/>
    </w:p>
    <w:p>
      <w:pPr>
        <w:spacing w:line="460" w:lineRule="exact"/>
        <w:rPr>
          <w:rFonts w:hint="eastAsia" w:hAnsi="宋体"/>
          <w:bCs/>
          <w:position w:val="0"/>
          <w:sz w:val="44"/>
          <w:szCs w:val="44"/>
        </w:rPr>
      </w:pPr>
      <w:r>
        <w:rPr>
          <w:rFonts w:hint="eastAsia" w:hAnsi="宋体"/>
          <w:bCs/>
          <w:position w:val="0"/>
          <w:sz w:val="44"/>
          <w:szCs w:val="44"/>
        </w:rPr>
        <w:t xml:space="preserve">                 </w:t>
      </w:r>
      <w:r/>
    </w:p>
    <w:p>
      <w:pPr>
        <w:spacing w:line="460" w:lineRule="exact"/>
        <w:rPr>
          <w:rFonts w:hint="eastAsia" w:hAnsi="宋体"/>
          <w:bCs/>
          <w:position w:val="0"/>
          <w:sz w:val="44"/>
          <w:szCs w:val="44"/>
        </w:rPr>
      </w:pPr>
      <w:r>
        <w:rPr>
          <w:rFonts w:hint="eastAsia" w:hAnsi="宋体"/>
          <w:bCs/>
          <w:position w:val="0"/>
          <w:sz w:val="44"/>
          <w:szCs w:val="44"/>
        </w:rPr>
      </w:r>
      <w:r/>
    </w:p>
    <w:p>
      <w:pPr>
        <w:spacing w:line="460" w:lineRule="exact"/>
        <w:rPr>
          <w:rFonts w:hint="eastAsia" w:hAnsi="宋体"/>
          <w:bCs/>
          <w:position w:val="0"/>
          <w:sz w:val="44"/>
          <w:szCs w:val="44"/>
        </w:rPr>
      </w:pPr>
      <w:r>
        <w:rPr>
          <w:rFonts w:hint="eastAsia" w:hAnsi="宋体"/>
          <w:bCs/>
          <w:position w:val="0"/>
          <w:sz w:val="44"/>
          <w:szCs w:val="44"/>
        </w:rPr>
      </w:r>
      <w:r/>
    </w:p>
    <w:p>
      <w:pPr>
        <w:jc w:val="center"/>
        <w:spacing w:line="460" w:lineRule="exact"/>
        <w:rPr>
          <w:rFonts w:hint="eastAsia" w:hAnsi="宋体"/>
          <w:bCs/>
          <w:position w:val="0"/>
          <w:sz w:val="44"/>
          <w:szCs w:val="44"/>
        </w:rPr>
      </w:pPr>
      <w:r>
        <w:rPr>
          <w:rFonts w:hint="eastAsia" w:hAnsi="宋体"/>
          <w:bCs/>
          <w:position w:val="0"/>
          <w:sz w:val="44"/>
          <w:szCs w:val="44"/>
        </w:rPr>
        <w:t xml:space="preserve">声  明</w:t>
      </w:r>
      <w:r/>
    </w:p>
    <w:p>
      <w:pPr>
        <w:jc w:val="center"/>
        <w:spacing w:line="460" w:lineRule="exact"/>
        <w:rPr>
          <w:rFonts w:hint="eastAsia" w:hAnsi="宋体"/>
          <w:bCs/>
          <w:position w:val="0"/>
          <w:sz w:val="44"/>
          <w:szCs w:val="44"/>
        </w:rPr>
      </w:pPr>
      <w:r>
        <w:rPr>
          <w:rFonts w:hint="eastAsia" w:hAnsi="宋体"/>
          <w:bCs/>
          <w:position w:val="0"/>
          <w:sz w:val="44"/>
          <w:szCs w:val="44"/>
        </w:rPr>
      </w:r>
      <w:r/>
    </w:p>
    <w:p>
      <w:pPr>
        <w:spacing w:line="360" w:lineRule="auto"/>
        <w:rPr>
          <w:rFonts w:hint="eastAsia" w:hAnsi="宋体"/>
          <w:b w:val="0"/>
          <w:bCs/>
          <w:position w:val="0"/>
          <w:szCs w:val="24"/>
        </w:rPr>
      </w:pPr>
      <w:r>
        <w:rPr>
          <w:rFonts w:hint="eastAsia" w:hAnsi="宋体"/>
          <w:bCs/>
          <w:position w:val="0"/>
          <w:szCs w:val="24"/>
        </w:rPr>
        <w:t xml:space="preserve">    </w:t>
      </w:r>
      <w:r>
        <w:rPr>
          <w:rFonts w:hint="eastAsia" w:hAnsi="宋体"/>
          <w:b w:val="0"/>
          <w:bCs/>
          <w:position w:val="0"/>
          <w:szCs w:val="24"/>
        </w:rPr>
        <w:t xml:space="preserve">我单位郑重声明：参加本次政府采购活动前3年内，我单位在经营活动中没有因违法经营受到刑事处罚或者责令停产停业、吊销许可证或者执照、较大数额罚款等行政处罚。</w:t>
      </w:r>
      <w:r/>
    </w:p>
    <w:p>
      <w:pPr>
        <w:spacing w:line="360" w:lineRule="auto"/>
        <w:rPr>
          <w:rFonts w:hint="eastAsia" w:hAnsi="宋体"/>
          <w:b w:val="0"/>
          <w:bCs/>
          <w:position w:val="0"/>
          <w:szCs w:val="24"/>
        </w:rPr>
      </w:pPr>
      <w:r>
        <w:rPr>
          <w:rFonts w:hint="eastAsia" w:hAnsi="宋体"/>
          <w:b w:val="0"/>
          <w:bCs/>
          <w:position w:val="0"/>
          <w:szCs w:val="24"/>
        </w:rPr>
        <w:t xml:space="preserve">                                      投标人名称（公章）：</w:t>
      </w:r>
      <w:r/>
    </w:p>
    <w:p>
      <w:pPr>
        <w:ind w:right="-5"/>
        <w:spacing w:line="360" w:lineRule="auto"/>
        <w:rPr>
          <w:rFonts w:ascii="Times New Roman"/>
          <w:position w:val="0"/>
          <w:sz w:val="21"/>
          <w:szCs w:val="24"/>
        </w:rPr>
      </w:pPr>
      <w:r>
        <w:rPr>
          <w:rFonts w:hint="eastAsia" w:hAnsi="宋体"/>
          <w:b w:val="0"/>
          <w:bCs/>
          <w:position w:val="0"/>
          <w:szCs w:val="24"/>
        </w:rPr>
        <w:t xml:space="preserve">                                      日期：</w:t>
      </w:r>
      <w:r>
        <w:rPr>
          <w:rFonts w:hint="eastAsia" w:hAnsi="宋体"/>
          <w:b w:val="0"/>
          <w:bCs/>
          <w:position w:val="0"/>
          <w:szCs w:val="24"/>
          <w:u w:val="single"/>
        </w:rPr>
        <w:t xml:space="preserve">___</w:t>
      </w:r>
      <w:r>
        <w:rPr>
          <w:rFonts w:hint="eastAsia" w:hAnsi="宋体"/>
          <w:b w:val="0"/>
          <w:bCs/>
          <w:position w:val="0"/>
          <w:szCs w:val="24"/>
        </w:rPr>
        <w:t xml:space="preserve">年</w:t>
      </w:r>
      <w:r>
        <w:rPr>
          <w:rFonts w:hint="eastAsia" w:hAnsi="宋体"/>
          <w:b w:val="0"/>
          <w:bCs/>
          <w:position w:val="0"/>
          <w:szCs w:val="24"/>
          <w:u w:val="single"/>
        </w:rPr>
        <w:t xml:space="preserve">   </w:t>
      </w:r>
      <w:r>
        <w:rPr>
          <w:rFonts w:hint="eastAsia" w:hAnsi="宋体"/>
          <w:b w:val="0"/>
          <w:bCs/>
          <w:position w:val="0"/>
          <w:szCs w:val="24"/>
        </w:rPr>
        <w:t xml:space="preserve">月</w:t>
      </w:r>
      <w:r>
        <w:rPr>
          <w:rFonts w:hint="eastAsia" w:hAnsi="宋体"/>
          <w:b w:val="0"/>
          <w:bCs/>
          <w:position w:val="0"/>
          <w:szCs w:val="24"/>
          <w:u w:val="single"/>
        </w:rPr>
        <w:t xml:space="preserve">   </w:t>
      </w:r>
      <w:r>
        <w:rPr>
          <w:rFonts w:hint="eastAsia" w:hAnsi="宋体"/>
          <w:b w:val="0"/>
          <w:bCs/>
          <w:position w:val="0"/>
          <w:szCs w:val="24"/>
        </w:rPr>
        <w:t xml:space="preserve">日</w:t>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rPr>
          <w:rFonts w:ascii="Times New Roman"/>
          <w:position w:val="0"/>
          <w:sz w:val="21"/>
          <w:szCs w:val="24"/>
        </w:rPr>
      </w:pPr>
      <w:r>
        <w:rPr>
          <w:rFonts w:ascii="Times New Roman"/>
          <w:position w:val="0"/>
          <w:sz w:val="21"/>
          <w:szCs w:val="24"/>
        </w:rPr>
        <w:br w:type="page" w:clear="all"/>
      </w:r>
      <w:r/>
    </w:p>
    <w:p>
      <w:pPr>
        <w:spacing w:line="500" w:lineRule="exact"/>
        <w:rPr>
          <w:b w:val="0"/>
          <w:position w:val="0"/>
          <w:szCs w:val="24"/>
        </w:rPr>
      </w:pPr>
      <w:r>
        <w:rPr>
          <w:rFonts w:hint="eastAsia"/>
          <w:b w:val="0"/>
          <w:position w:val="0"/>
          <w:szCs w:val="24"/>
        </w:rPr>
        <w:t xml:space="preserve">格式七</w:t>
      </w:r>
      <w:r/>
    </w:p>
    <w:p>
      <w:pPr>
        <w:ind w:firstLine="720"/>
        <w:jc w:val="center"/>
        <w:spacing w:line="360" w:lineRule="auto"/>
        <w:rPr>
          <w:rFonts w:ascii="Times New Roman"/>
          <w:position w:val="0"/>
          <w:sz w:val="21"/>
          <w:szCs w:val="24"/>
        </w:rPr>
      </w:pPr>
      <w:r>
        <w:rPr>
          <w:rFonts w:hint="eastAsia"/>
          <w:b w:val="0"/>
          <w:bCs/>
          <w:position w:val="0"/>
          <w:szCs w:val="24"/>
        </w:rPr>
        <w:t xml:space="preserve">特定资格要求的证明材料</w:t>
      </w:r>
      <w:r/>
    </w:p>
    <w:p>
      <w:pPr>
        <w:spacing w:line="500" w:lineRule="exact"/>
        <w:rPr>
          <w:b w:val="0"/>
          <w:position w:val="0"/>
          <w:szCs w:val="24"/>
        </w:rPr>
      </w:pPr>
      <w:r>
        <w:rPr>
          <w:rFonts w:ascii="Times New Roman"/>
          <w:position w:val="0"/>
          <w:sz w:val="21"/>
          <w:szCs w:val="24"/>
        </w:rPr>
        <w:br w:type="page" w:clear="all"/>
      </w:r>
      <w:r/>
    </w:p>
    <w:p>
      <w:pPr>
        <w:spacing w:line="500" w:lineRule="exact"/>
        <w:rPr>
          <w:rFonts w:ascii="Times New Roman"/>
          <w:b w:val="0"/>
          <w:position w:val="0"/>
          <w:sz w:val="21"/>
          <w:szCs w:val="24"/>
        </w:rPr>
      </w:pPr>
      <w:r>
        <w:rPr>
          <w:rFonts w:hint="eastAsia"/>
          <w:b w:val="0"/>
          <w:position w:val="0"/>
          <w:szCs w:val="24"/>
        </w:rPr>
        <w:t xml:space="preserve">格式八                               其他要求</w:t>
      </w:r>
      <w:r/>
    </w:p>
    <w:p>
      <w:pPr>
        <w:spacing w:line="360" w:lineRule="auto"/>
        <w:rPr>
          <w:rFonts w:hint="eastAsia" w:hAnsi="宋体" w:cs="宋体"/>
          <w:b w:val="0"/>
          <w:bCs/>
          <w:szCs w:val="22"/>
        </w:rPr>
      </w:pPr>
      <w:r>
        <w:rPr>
          <w:rFonts w:hint="eastAsia" w:hAnsi="宋体" w:cs="宋体"/>
          <w:b w:val="0"/>
          <w:bCs/>
          <w:szCs w:val="22"/>
        </w:rPr>
      </w:r>
      <w:r/>
    </w:p>
    <w:sectPr>
      <w:footnotePr/>
      <w:endnotePr/>
      <w:type w:val="continuous"/>
      <w:pgSz w:w="11906" w:h="16838" w:orient="portrait"/>
      <w:pgMar w:top="1418" w:right="1198" w:bottom="1418" w:left="1588"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egoe UI Symbol">
    <w:panose1 w:val="020B0502040204020203"/>
  </w:font>
  <w:font w:name="Symbol">
    <w:panose1 w:val="05050102010706020507"/>
  </w:font>
  <w:font w:name="SimSun">
    <w:panose1 w:val="02010600030101010101"/>
  </w:font>
  <w:font w:name="Helvetica">
    <w:panose1 w:val="020B0604020202020204"/>
  </w:font>
  <w:font w:name="Georgia">
    <w:panose1 w:val="02040502050405020303"/>
  </w:font>
  <w:font w:name="仿宋">
    <w:panose1 w:val="02010609060101010101"/>
  </w:font>
  <w:font w:name="等线 Light">
    <w:panose1 w:val="02010600030101010101"/>
  </w:font>
  <w:font w:name="Wingdings">
    <w:panose1 w:val="05000000000000000000"/>
  </w:font>
  <w:font w:name="华文楷体">
    <w:panose1 w:val="02010600040101010101"/>
  </w:font>
  <w:font w:name="Tahoma">
    <w:panose1 w:val="020B0604030504040204"/>
  </w:font>
  <w:font w:name="华文细黑">
    <w:panose1 w:val="02010600040101010101"/>
  </w:font>
  <w:font w:name="Cambria">
    <w:panose1 w:val="02040503050406030204"/>
  </w:font>
  <w:font w:name="Courier New">
    <w:panose1 w:val="02070309020205020404"/>
  </w:font>
  <w:font w:name="微软雅黑">
    <w:panose1 w:val="020B05030202040202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ˎ̥">
    <w:panose1 w:val="020B0503020202020204"/>
  </w:font>
  <w:font w:name="楷体_GB2312">
    <w:panose1 w:val="02010609060101010101"/>
  </w:font>
  <w:font w:name="Arial Unicode MS">
    <w:panose1 w:val="020B0604020202020204"/>
  </w:font>
  <w:font w:name="Arial">
    <w:panose1 w:val="020B0604020202020204"/>
  </w:font>
  <w:font w:name="HYDaHeiJ">
    <w:panose1 w:val="020B0503020202020204"/>
  </w:font>
  <w:font w:name="宋体">
    <w:panose1 w:val="02010600030101010101"/>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1"/>
    </w:pPr>
    <w:r/>
    <w:r/>
  </w:p>
  <w:p>
    <w:pPr>
      <w:pStyle w:val="991"/>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1"/>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2574290</wp:posOffset>
              </wp:positionH>
              <wp:positionV relativeFrom="paragraph">
                <wp:posOffset>-1905</wp:posOffset>
              </wp:positionV>
              <wp:extent cx="228600" cy="21209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228600" cy="212271"/>
                      </a:xfrm>
                      <a:prstGeom prst="rect">
                        <a:avLst/>
                      </a:prstGeom>
                      <a:noFill/>
                      <a:ln w="6350">
                        <a:noFill/>
                      </a:ln>
                    </wps:spPr>
                    <wps:bodyPr rot="0">
                      <a:prstTxWarp prst="textNoShape">
                        <a:avLst/>
                      </a:prstTxWarp>
                      <a:noAutofit/>
                    </wps:bodyPr>
                  </wps:wsp>
                </a:graphicData>
              </a:graphic>
            </wp:anchor>
          </w:drawing>
        </mc:Choice>
        <mc:Fallback>
          <w:pict>
            <v:shape id="shape 0" o:spid="_x0000_s0" o:spt="202" type="#_x0000_t202" style="position:absolute;z-index:251661312;o:allowoverlap:true;o:allowincell:true;mso-position-horizontal-relative:margin;margin-left:202.7pt;mso-position-horizontal:absolute;mso-position-vertical-relative:text;margin-top:-0.1pt;mso-position-vertical:absolute;width:18.0pt;height:16.7pt;mso-wrap-distance-left:9.0pt;mso-wrap-distance-top:0.0pt;mso-wrap-distance-right:9.0pt;mso-wrap-distance-bottom:0.0pt;visibility:visible;" filled="f" stroked="f" strokeweight="0.50pt"/>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bodyPr rot="0">
                      <a:prstTxWarp prst="textNoShape">
                        <a:avLst/>
                      </a:prstTxWarp>
                      <a:noAutofit/>
                    </wps:bodyPr>
                  </wps:wsp>
                </a:graphicData>
              </a:graphic>
            </wp:anchor>
          </w:drawing>
        </mc:Choice>
        <mc:Fallback>
          <w:pict>
            <v:shape id="shape 1" o:spid="_x0000_s1"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w:pict>
        </mc:Fallback>
      </mc:AlternateContent>
    </w:r>
    <w:r/>
  </w:p>
  <w:p>
    <w:pPr>
      <w:pStyle w:val="991"/>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1"/>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421005" cy="304165"/>
              <wp:effectExtent l="0" t="0" r="0" b="0"/>
              <wp:wrapNone/>
              <wp:docPr id="3" name="文本框 2"/>
              <wp:cNvGraphicFramePr/>
              <a:graphic xmlns:a="http://schemas.openxmlformats.org/drawingml/2006/main">
                <a:graphicData uri="http://schemas.microsoft.com/office/word/2010/wordprocessingShape">
                  <wps:wsp>
                    <wps:cNvPr id="0" name=""/>
                    <wps:cNvSpPr txBox="1"/>
                    <wps:spPr bwMode="auto">
                      <a:xfrm>
                        <a:off x="0" y="0"/>
                        <a:ext cx="421005" cy="304165"/>
                      </a:xfrm>
                      <a:prstGeom prst="rect">
                        <a:avLst/>
                      </a:prstGeom>
                      <a:noFill/>
                      <a:ln w="6350">
                        <a:noFill/>
                      </a:ln>
                      <a:effectLst/>
                    </wps:spPr>
                    <wps:txbx>
                      <w:txbxContent>
                        <w:sdt>
                          <w:sdtPr>
                            <w15:appearance w15:val="boundingBox"/>
                            <w:id w:val="-1076740870"/>
                            <w:rPr/>
                          </w:sdtPr>
                          <w:sdtContent>
                            <w:p>
                              <w:pPr>
                                <w:pStyle w:val="991"/>
                              </w:pPr>
                              <w:r>
                                <w:fldChar w:fldCharType="begin"/>
                              </w:r>
                              <w:r>
                                <w:instrText xml:space="preserve">PAGE   \* MERGEFORMAT</w:instrText>
                              </w:r>
                              <w:r>
                                <w:fldChar w:fldCharType="separate"/>
                              </w:r>
                              <w:r>
                                <w:rPr>
                                  <w:lang w:val="zh-CN"/>
                                </w:rPr>
                                <w:t xml:space="preserve">33</w:t>
                              </w:r>
                              <w:r>
                                <w:rPr>
                                  <w:lang w:val="zh-CN"/>
                                </w:rPr>
                                <w:fldChar w:fldCharType="end"/>
                              </w:r>
                              <w:r/>
                            </w:p>
                          </w:sdtContent>
                        </w:sdt>
                        <w:p>
                          <w:pPr>
                            <w:pStyle w:val="1028"/>
                            <w:ind w:firstLine="420"/>
                          </w:pPr>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33.1pt;height:23.9pt;mso-wrap-distance-left:9.0pt;mso-wrap-distance-top:0.0pt;mso-wrap-distance-right:9.0pt;mso-wrap-distance-bottom:0.0pt;v-text-anchor:top;visibility:visible;" filled="f" stroked="f" strokeweight="0.50pt">
              <v:textbox inset="0,0,0,0">
                <w:txbxContent>
                  <w:sdt>
                    <w:sdtPr>
                      <w15:appearance w15:val="boundingBox"/>
                      <w:id w:val="-1076740870"/>
                      <w:rPr/>
                    </w:sdtPr>
                    <w:sdtContent>
                      <w:p>
                        <w:pPr>
                          <w:pStyle w:val="991"/>
                        </w:pPr>
                        <w:r>
                          <w:fldChar w:fldCharType="begin"/>
                        </w:r>
                        <w:r>
                          <w:instrText xml:space="preserve">PAGE   \* MERGEFORMAT</w:instrText>
                        </w:r>
                        <w:r>
                          <w:fldChar w:fldCharType="separate"/>
                        </w:r>
                        <w:r>
                          <w:rPr>
                            <w:lang w:val="zh-CN"/>
                          </w:rPr>
                          <w:t xml:space="preserve">33</w:t>
                        </w:r>
                        <w:r>
                          <w:rPr>
                            <w:lang w:val="zh-CN"/>
                          </w:rPr>
                          <w:fldChar w:fldCharType="end"/>
                        </w:r>
                        <w:r/>
                      </w:p>
                    </w:sdtContent>
                  </w:sdt>
                  <w:p>
                    <w:pPr>
                      <w:pStyle w:val="1028"/>
                      <w:ind w:firstLine="420"/>
                    </w:pPr>
                    <w:r/>
                    <w:r/>
                  </w:p>
                </w:txbxContent>
              </v:textbox>
            </v:shape>
          </w:pict>
        </mc:Fallback>
      </mc:AlternateContent>
    </w:r>
    <w:r/>
  </w:p>
  <w:p>
    <w:pPr>
      <w:pStyle w:val="991"/>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1"/>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14935" cy="131445"/>
              <wp:effectExtent l="0" t="0" r="0" b="0"/>
              <wp:wrapNone/>
              <wp:docPr id="4" name="文本框 1"/>
              <wp:cNvGraphicFramePr/>
              <a:graphic xmlns:a="http://schemas.openxmlformats.org/drawingml/2006/main">
                <a:graphicData uri="http://schemas.microsoft.com/office/word/2010/wordprocessingShape">
                  <wps:wsp>
                    <wps:cNvPr id="0" name=""/>
                    <wps:cNvSpPr txBox="1"/>
                    <wps:spPr bwMode="auto">
                      <a:xfrm>
                        <a:off x="0" y="0"/>
                        <a:ext cx="114935" cy="131445"/>
                      </a:xfrm>
                      <a:prstGeom prst="rect">
                        <a:avLst/>
                      </a:prstGeom>
                      <a:noFill/>
                      <a:ln w="6350">
                        <a:noFill/>
                      </a:ln>
                      <a:effectLst/>
                    </wps:spPr>
                    <wps:txbx>
                      <w:txbxContent>
                        <w:p>
                          <w:pPr>
                            <w:pStyle w:val="991"/>
                          </w:pPr>
                          <w:r>
                            <w:fldChar w:fldCharType="begin"/>
                          </w:r>
                          <w:r>
                            <w:instrText xml:space="preserve"> PAGE  \* MERGEFORMAT </w:instrText>
                          </w:r>
                          <w:r>
                            <w:fldChar w:fldCharType="separate"/>
                          </w:r>
                          <w:r>
                            <w:t xml:space="preserve">22</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text-anchor:top;visibility:visible;" filled="f" stroked="f" strokeweight="0.50pt">
              <v:textbox inset="0,0,0,0">
                <w:txbxContent>
                  <w:p>
                    <w:pPr>
                      <w:pStyle w:val="991"/>
                    </w:pPr>
                    <w:r>
                      <w:fldChar w:fldCharType="begin"/>
                    </w:r>
                    <w:r>
                      <w:instrText xml:space="preserve"> PAGE  \* MERGEFORMAT </w:instrText>
                    </w:r>
                    <w:r>
                      <w:fldChar w:fldCharType="separate"/>
                    </w:r>
                    <w:r>
                      <w:t xml:space="preserve">22</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2"/>
      <w:jc w:val="right"/>
      <w:rPr>
        <w:rFonts w:hint="eastAsia" w:ascii="宋体" w:hAnsi="宋体" w:cs="宋体"/>
        <w:bCs/>
      </w:rPr>
      <w:pBdr>
        <w:bottom w:val="single" w:color="auto" w:sz="4" w:space="0"/>
      </w:pBdr>
    </w:pPr>
    <w:r>
      <w:rPr>
        <w:rFonts w:hint="eastAsia"/>
      </w:rPr>
      <w:t xml:space="preserve">江苏海外</w:t>
    </w:r>
    <w:r>
      <w:t xml:space="preserve">集团国际工程咨询有限公司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2"/>
      <w:jc w:val="right"/>
    </w:pPr>
    <w:r>
      <w:rPr>
        <w:rFonts w:hint="eastAsia"/>
      </w:rPr>
      <w:t xml:space="preserve">江苏海外</w:t>
    </w:r>
    <w:r>
      <w:t xml:space="preserve">集团国际工程咨询有限公司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074"/>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396"/>
      <w:isLgl w:val="false"/>
      <w:suff w:val="tab"/>
      <w:lvlText w:val="%1."/>
      <w:lvlJc w:val="left"/>
      <w:pPr>
        <w:ind w:left="425" w:hanging="425"/>
      </w:pPr>
    </w:lvl>
    <w:lvl w:ilvl="1">
      <w:start w:val="1"/>
      <w:numFmt w:val="decimal"/>
      <w:pStyle w:val="1398"/>
      <w:isLgl w:val="false"/>
      <w:suff w:val="tab"/>
      <w:lvlText w:val="%1.%2."/>
      <w:lvlJc w:val="left"/>
      <w:pPr>
        <w:ind w:left="567" w:hanging="567"/>
      </w:pPr>
    </w:lvl>
    <w:lvl w:ilvl="2">
      <w:start w:val="1"/>
      <w:numFmt w:val="decimal"/>
      <w:pStyle w:val="1397"/>
      <w:isLgl w:val="false"/>
      <w:suff w:val="tab"/>
      <w:lvlText w:val="%1.%2.%3."/>
      <w:lvlJc w:val="left"/>
      <w:pPr>
        <w:ind w:left="709" w:hanging="709"/>
      </w:pPr>
    </w:lvl>
    <w:lvl w:ilvl="3">
      <w:start w:val="1"/>
      <w:numFmt w:val="decimal"/>
      <w:isLgl w:val="false"/>
      <w:suff w:val="tab"/>
      <w:lvlText w:val="%1.%2.%3.%4."/>
      <w:lvlJc w:val="left"/>
      <w:pPr>
        <w:ind w:left="850" w:hanging="850"/>
      </w:pPr>
      <w:rPr>
        <w:rFonts w:hint="default" w:ascii="Arial Narrow" w:hAnsi="Arial Narrow" w:eastAsia="宋体" w:cs="宋体"/>
        <w:b w:val="0"/>
      </w:rPr>
    </w:lvl>
    <w:lvl w:ilvl="4">
      <w:start w:val="1"/>
      <w:numFmt w:val="decimal"/>
      <w:isLgl w:val="false"/>
      <w:suff w:val="tab"/>
      <w:lvlText w:val="%1.%2.%3.%4.%5."/>
      <w:lvlJc w:val="left"/>
      <w:pPr>
        <w:ind w:left="991" w:hanging="991"/>
      </w:pPr>
    </w:lvl>
    <w:lvl w:ilvl="5">
      <w:start w:val="1"/>
      <w:numFmt w:val="decimal"/>
      <w:isLgl w:val="false"/>
      <w:suff w:val="tab"/>
      <w:lvlText w:val="%1.%2.%3.%4.%5.%6."/>
      <w:lvlJc w:val="left"/>
      <w:pPr>
        <w:ind w:left="1134" w:hanging="1134"/>
      </w:pPr>
      <w:rPr>
        <w:rFonts w:hint="default"/>
      </w:rPr>
    </w:lvl>
    <w:lvl w:ilvl="6">
      <w:start w:val="1"/>
      <w:numFmt w:val="decimal"/>
      <w:isLgl w:val="false"/>
      <w:suff w:val="tab"/>
      <w:lvlText w:val="%1.%2.%3.%4.%5.%6.%7."/>
      <w:lvlJc w:val="left"/>
      <w:pPr>
        <w:ind w:left="1275" w:hanging="1275"/>
      </w:pPr>
      <w:rPr>
        <w:rFonts w:hint="default"/>
      </w:rPr>
    </w:lvl>
    <w:lvl w:ilvl="7">
      <w:start w:val="1"/>
      <w:numFmt w:val="decimal"/>
      <w:isLgl w:val="false"/>
      <w:suff w:val="tab"/>
      <w:lvlText w:val="%1.%2.%3.%4.%5.%6.%7.%8."/>
      <w:lvlJc w:val="left"/>
      <w:pPr>
        <w:ind w:left="1418" w:hanging="1418"/>
      </w:pPr>
      <w:rPr>
        <w:rFonts w:hint="default"/>
      </w:rPr>
    </w:lvl>
    <w:lvl w:ilvl="8">
      <w:start w:val="1"/>
      <w:numFmt w:val="decimal"/>
      <w:isLgl w:val="false"/>
      <w:suff w:val="tab"/>
      <w:lvlText w:val="%1.%2.%3.%4.%5.%6.%7.%8.%9."/>
      <w:lvlJc w:val="left"/>
      <w:pPr>
        <w:ind w:left="1558" w:hanging="1558"/>
      </w:pPr>
      <w:rPr>
        <w:rFonts w:hint="default"/>
      </w:rPr>
    </w:lvl>
  </w:abstractNum>
  <w:abstractNum w:abstractNumId="2">
    <w:multiLevelType w:val="hybridMultilevel"/>
    <w:lvl w:ilvl="0">
      <w:start w:val="2"/>
      <w:numFmt w:val="decimal"/>
      <w:pStyle w:val="1239"/>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japaneseCounting"/>
      <w:isLgl w:val="false"/>
      <w:suff w:val="tab"/>
      <w:lvlText w:val="%1、"/>
      <w:lvlJc w:val="left"/>
      <w:pPr>
        <w:ind w:left="990" w:hanging="99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4"/>
      <w:numFmt w:val="japaneseCounting"/>
      <w:isLgl w:val="false"/>
      <w:suff w:val="tab"/>
      <w:lvlText w:val="%1、"/>
      <w:lvlJc w:val="left"/>
      <w:pPr>
        <w:ind w:left="480" w:hanging="480"/>
        <w:tabs>
          <w:tab w:val="left" w:pos="48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2"/>
  </w:num>
  <w:num w:numId="3">
    <w:abstractNumId w:val="1"/>
  </w:num>
  <w:num w:numId="4">
    <w:abstractNumId w:val="6"/>
  </w:num>
  <w:num w:numId="5">
    <w:abstractNumId w:val="5"/>
  </w:num>
  <w:num w:numId="6">
    <w:abstractNumId w:val="3"/>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04">
    <w:name w:val="Heading 1 Char"/>
    <w:basedOn w:val="959"/>
    <w:link w:val="950"/>
    <w:uiPriority w:val="9"/>
    <w:rPr>
      <w:rFonts w:ascii="Arial" w:hAnsi="Arial" w:eastAsia="Arial" w:cs="Arial"/>
      <w:sz w:val="40"/>
      <w:szCs w:val="40"/>
    </w:rPr>
  </w:style>
  <w:style w:type="character" w:styleId="805">
    <w:name w:val="Heading 2 Char"/>
    <w:basedOn w:val="959"/>
    <w:link w:val="951"/>
    <w:uiPriority w:val="9"/>
    <w:rPr>
      <w:rFonts w:ascii="Arial" w:hAnsi="Arial" w:eastAsia="Arial" w:cs="Arial"/>
      <w:sz w:val="34"/>
    </w:rPr>
  </w:style>
  <w:style w:type="character" w:styleId="806">
    <w:name w:val="Heading 3 Char"/>
    <w:basedOn w:val="959"/>
    <w:link w:val="952"/>
    <w:uiPriority w:val="9"/>
    <w:rPr>
      <w:rFonts w:ascii="Arial" w:hAnsi="Arial" w:eastAsia="Arial" w:cs="Arial"/>
      <w:sz w:val="30"/>
      <w:szCs w:val="30"/>
    </w:rPr>
  </w:style>
  <w:style w:type="character" w:styleId="807">
    <w:name w:val="Heading 4 Char"/>
    <w:basedOn w:val="959"/>
    <w:link w:val="953"/>
    <w:uiPriority w:val="9"/>
    <w:rPr>
      <w:rFonts w:ascii="Arial" w:hAnsi="Arial" w:eastAsia="Arial" w:cs="Arial"/>
      <w:b/>
      <w:bCs/>
      <w:sz w:val="26"/>
      <w:szCs w:val="26"/>
    </w:rPr>
  </w:style>
  <w:style w:type="character" w:styleId="808">
    <w:name w:val="Heading 5 Char"/>
    <w:basedOn w:val="959"/>
    <w:link w:val="954"/>
    <w:uiPriority w:val="9"/>
    <w:rPr>
      <w:rFonts w:ascii="Arial" w:hAnsi="Arial" w:eastAsia="Arial" w:cs="Arial"/>
      <w:b/>
      <w:bCs/>
      <w:sz w:val="24"/>
      <w:szCs w:val="24"/>
    </w:rPr>
  </w:style>
  <w:style w:type="character" w:styleId="809">
    <w:name w:val="Heading 6 Char"/>
    <w:basedOn w:val="959"/>
    <w:link w:val="955"/>
    <w:uiPriority w:val="9"/>
    <w:rPr>
      <w:rFonts w:ascii="Arial" w:hAnsi="Arial" w:eastAsia="Arial" w:cs="Arial"/>
      <w:b/>
      <w:bCs/>
      <w:sz w:val="22"/>
      <w:szCs w:val="22"/>
    </w:rPr>
  </w:style>
  <w:style w:type="character" w:styleId="810">
    <w:name w:val="Heading 7 Char"/>
    <w:basedOn w:val="959"/>
    <w:link w:val="956"/>
    <w:uiPriority w:val="9"/>
    <w:rPr>
      <w:rFonts w:ascii="Arial" w:hAnsi="Arial" w:eastAsia="Arial" w:cs="Arial"/>
      <w:b/>
      <w:bCs/>
      <w:i/>
      <w:iCs/>
      <w:sz w:val="22"/>
      <w:szCs w:val="22"/>
    </w:rPr>
  </w:style>
  <w:style w:type="character" w:styleId="811">
    <w:name w:val="Heading 8 Char"/>
    <w:basedOn w:val="959"/>
    <w:link w:val="957"/>
    <w:uiPriority w:val="9"/>
    <w:rPr>
      <w:rFonts w:ascii="Arial" w:hAnsi="Arial" w:eastAsia="Arial" w:cs="Arial"/>
      <w:i/>
      <w:iCs/>
      <w:sz w:val="22"/>
      <w:szCs w:val="22"/>
    </w:rPr>
  </w:style>
  <w:style w:type="character" w:styleId="812">
    <w:name w:val="Heading 9 Char"/>
    <w:basedOn w:val="959"/>
    <w:link w:val="958"/>
    <w:uiPriority w:val="9"/>
    <w:rPr>
      <w:rFonts w:ascii="Arial" w:hAnsi="Arial" w:eastAsia="Arial" w:cs="Arial"/>
      <w:i/>
      <w:iCs/>
      <w:sz w:val="21"/>
      <w:szCs w:val="21"/>
    </w:rPr>
  </w:style>
  <w:style w:type="character" w:styleId="813">
    <w:name w:val="Title Char"/>
    <w:basedOn w:val="959"/>
    <w:link w:val="1011"/>
    <w:uiPriority w:val="10"/>
    <w:rPr>
      <w:sz w:val="48"/>
      <w:szCs w:val="48"/>
    </w:rPr>
  </w:style>
  <w:style w:type="character" w:styleId="814">
    <w:name w:val="Subtitle Char"/>
    <w:basedOn w:val="959"/>
    <w:link w:val="998"/>
    <w:uiPriority w:val="11"/>
    <w:rPr>
      <w:sz w:val="24"/>
      <w:szCs w:val="24"/>
    </w:rPr>
  </w:style>
  <w:style w:type="character" w:styleId="815">
    <w:name w:val="Quote Char"/>
    <w:link w:val="1104"/>
    <w:uiPriority w:val="29"/>
    <w:rPr>
      <w:i/>
    </w:rPr>
  </w:style>
  <w:style w:type="character" w:styleId="816">
    <w:name w:val="Intense Quote Char"/>
    <w:link w:val="1253"/>
    <w:uiPriority w:val="30"/>
    <w:rPr>
      <w:i/>
    </w:rPr>
  </w:style>
  <w:style w:type="character" w:styleId="817">
    <w:name w:val="Header Char"/>
    <w:basedOn w:val="959"/>
    <w:link w:val="992"/>
    <w:uiPriority w:val="99"/>
  </w:style>
  <w:style w:type="character" w:styleId="818">
    <w:name w:val="Footer Char"/>
    <w:basedOn w:val="959"/>
    <w:link w:val="991"/>
    <w:uiPriority w:val="99"/>
  </w:style>
  <w:style w:type="paragraph" w:styleId="819">
    <w:name w:val="Caption"/>
    <w:basedOn w:val="949"/>
    <w:next w:val="949"/>
    <w:uiPriority w:val="35"/>
    <w:semiHidden/>
    <w:unhideWhenUsed/>
    <w:qFormat/>
    <w:pPr>
      <w:spacing w:line="276" w:lineRule="auto"/>
    </w:pPr>
    <w:rPr>
      <w:b/>
      <w:bCs/>
      <w:color w:val="4f81bd" w:themeColor="accent1"/>
      <w:sz w:val="18"/>
      <w:szCs w:val="18"/>
    </w:rPr>
  </w:style>
  <w:style w:type="character" w:styleId="820">
    <w:name w:val="Caption Char"/>
    <w:basedOn w:val="819"/>
    <w:link w:val="991"/>
    <w:uiPriority w:val="99"/>
  </w:style>
  <w:style w:type="table" w:styleId="821">
    <w:name w:val="Table Grid Light"/>
    <w:basedOn w:val="96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22">
    <w:name w:val="Plain Table 1"/>
    <w:basedOn w:val="96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3">
    <w:name w:val="Plain Table 2"/>
    <w:basedOn w:val="96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4">
    <w:name w:val="Plain Table 3"/>
    <w:basedOn w:val="96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5">
    <w:name w:val="Plain Table 4"/>
    <w:basedOn w:val="96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6">
    <w:name w:val="Plain Table 5"/>
    <w:basedOn w:val="96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27">
    <w:name w:val="Grid Table 1 Light"/>
    <w:basedOn w:val="96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28">
    <w:name w:val="Grid Table 1 Light - Accent 1"/>
    <w:basedOn w:val="96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29">
    <w:name w:val="Grid Table 1 Light - Accent 2"/>
    <w:basedOn w:val="96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30">
    <w:name w:val="Grid Table 1 Light - Accent 3"/>
    <w:basedOn w:val="96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31">
    <w:name w:val="Grid Table 1 Light - Accent 4"/>
    <w:basedOn w:val="96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32">
    <w:name w:val="Grid Table 1 Light - Accent 5"/>
    <w:basedOn w:val="96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33">
    <w:name w:val="Grid Table 1 Light - Accent 6"/>
    <w:basedOn w:val="96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34">
    <w:name w:val="Grid Table 2"/>
    <w:basedOn w:val="96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35">
    <w:name w:val="Grid Table 2 - Accent 1"/>
    <w:basedOn w:val="96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36">
    <w:name w:val="Grid Table 2 - Accent 2"/>
    <w:basedOn w:val="96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37">
    <w:name w:val="Grid Table 2 - Accent 3"/>
    <w:basedOn w:val="96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38">
    <w:name w:val="Grid Table 2 - Accent 4"/>
    <w:basedOn w:val="96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39">
    <w:name w:val="Grid Table 2 - Accent 5"/>
    <w:basedOn w:val="96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40">
    <w:name w:val="Grid Table 2 - Accent 6"/>
    <w:basedOn w:val="96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41">
    <w:name w:val="Grid Table 3"/>
    <w:basedOn w:val="96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2">
    <w:name w:val="Grid Table 3 - Accent 1"/>
    <w:basedOn w:val="96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3">
    <w:name w:val="Grid Table 3 - Accent 2"/>
    <w:basedOn w:val="96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4">
    <w:name w:val="Grid Table 3 - Accent 3"/>
    <w:basedOn w:val="96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5">
    <w:name w:val="Grid Table 3 - Accent 4"/>
    <w:basedOn w:val="96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6">
    <w:name w:val="Grid Table 3 - Accent 5"/>
    <w:basedOn w:val="96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7">
    <w:name w:val="Grid Table 3 - Accent 6"/>
    <w:basedOn w:val="96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8">
    <w:name w:val="Grid Table 4"/>
    <w:basedOn w:val="96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9">
    <w:name w:val="Grid Table 4 - Accent 1"/>
    <w:basedOn w:val="96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50">
    <w:name w:val="Grid Table 4 - Accent 2"/>
    <w:basedOn w:val="96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51">
    <w:name w:val="Grid Table 4 - Accent 3"/>
    <w:basedOn w:val="96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52">
    <w:name w:val="Grid Table 4 - Accent 4"/>
    <w:basedOn w:val="96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53">
    <w:name w:val="Grid Table 4 - Accent 5"/>
    <w:basedOn w:val="96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54">
    <w:name w:val="Grid Table 4 - Accent 6"/>
    <w:basedOn w:val="96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55">
    <w:name w:val="Grid Table 5 Dark"/>
    <w:basedOn w:val="96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56">
    <w:name w:val="Grid Table 5 Dark- Accent 1"/>
    <w:basedOn w:val="96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857">
    <w:name w:val="Grid Table 5 Dark - Accent 2"/>
    <w:basedOn w:val="96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8">
    <w:name w:val="Grid Table 5 Dark - Accent 3"/>
    <w:basedOn w:val="96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59">
    <w:name w:val="Grid Table 5 Dark- Accent 4"/>
    <w:basedOn w:val="96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60">
    <w:name w:val="Grid Table 5 Dark - Accent 5"/>
    <w:basedOn w:val="96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861">
    <w:name w:val="Grid Table 5 Dark - Accent 6"/>
    <w:basedOn w:val="96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62">
    <w:name w:val="Grid Table 6 Colorful"/>
    <w:basedOn w:val="96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63">
    <w:name w:val="Grid Table 6 Colorful - Accent 1"/>
    <w:basedOn w:val="96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864">
    <w:name w:val="Grid Table 6 Colorful - Accent 2"/>
    <w:basedOn w:val="96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865">
    <w:name w:val="Grid Table 6 Colorful - Accent 3"/>
    <w:basedOn w:val="96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866">
    <w:name w:val="Grid Table 6 Colorful - Accent 4"/>
    <w:basedOn w:val="96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867">
    <w:name w:val="Grid Table 6 Colorful - Accent 5"/>
    <w:basedOn w:val="96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868">
    <w:name w:val="Grid Table 6 Colorful - Accent 6"/>
    <w:basedOn w:val="96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869">
    <w:name w:val="Grid Table 7 Colorful"/>
    <w:basedOn w:val="96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70">
    <w:name w:val="Grid Table 7 Colorful - Accent 1"/>
    <w:basedOn w:val="96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664a9"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71">
    <w:name w:val="Grid Table 7 Colorful - Accent 2"/>
    <w:basedOn w:val="96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72">
    <w:name w:val="Grid Table 7 Colorful - Accent 3"/>
    <w:basedOn w:val="96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73">
    <w:name w:val="Grid Table 7 Colorful - Accent 4"/>
    <w:basedOn w:val="96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74">
    <w:name w:val="Grid Table 7 Colorful - Accent 5"/>
    <w:basedOn w:val="96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45d8d"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75">
    <w:name w:val="Grid Table 7 Colorful - Accent 6"/>
    <w:basedOn w:val="96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76">
    <w:name w:val="List Table 1 Light"/>
    <w:basedOn w:val="96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7">
    <w:name w:val="List Table 1 Light - Accent 1"/>
    <w:basedOn w:val="960"/>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78">
    <w:name w:val="List Table 1 Light - Accent 2"/>
    <w:basedOn w:val="960"/>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79">
    <w:name w:val="List Table 1 Light - Accent 3"/>
    <w:basedOn w:val="960"/>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80">
    <w:name w:val="List Table 1 Light - Accent 4"/>
    <w:basedOn w:val="960"/>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81">
    <w:name w:val="List Table 1 Light - Accent 5"/>
    <w:basedOn w:val="960"/>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82">
    <w:name w:val="List Table 1 Light - Accent 6"/>
    <w:basedOn w:val="960"/>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83">
    <w:name w:val="List Table 2"/>
    <w:basedOn w:val="96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84">
    <w:name w:val="List Table 2 - Accent 1"/>
    <w:basedOn w:val="96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85">
    <w:name w:val="List Table 2 - Accent 2"/>
    <w:basedOn w:val="96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86">
    <w:name w:val="List Table 2 - Accent 3"/>
    <w:basedOn w:val="96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87">
    <w:name w:val="List Table 2 - Accent 4"/>
    <w:basedOn w:val="96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88">
    <w:name w:val="List Table 2 - Accent 5"/>
    <w:basedOn w:val="96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89">
    <w:name w:val="List Table 2 - Accent 6"/>
    <w:basedOn w:val="96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90">
    <w:name w:val="List Table 3"/>
    <w:basedOn w:val="96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91">
    <w:name w:val="List Table 3 - Accent 1"/>
    <w:basedOn w:val="96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892">
    <w:name w:val="List Table 3 - Accent 2"/>
    <w:basedOn w:val="96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893">
    <w:name w:val="List Table 3 - Accent 3"/>
    <w:basedOn w:val="96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894">
    <w:name w:val="List Table 3 - Accent 4"/>
    <w:basedOn w:val="96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895">
    <w:name w:val="List Table 3 - Accent 5"/>
    <w:basedOn w:val="96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896">
    <w:name w:val="List Table 3 - Accent 6"/>
    <w:basedOn w:val="96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897">
    <w:name w:val="List Table 4"/>
    <w:basedOn w:val="96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98">
    <w:name w:val="List Table 4 - Accent 1"/>
    <w:basedOn w:val="96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899">
    <w:name w:val="List Table 4 - Accent 2"/>
    <w:basedOn w:val="96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900">
    <w:name w:val="List Table 4 - Accent 3"/>
    <w:basedOn w:val="96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901">
    <w:name w:val="List Table 4 - Accent 4"/>
    <w:basedOn w:val="96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902">
    <w:name w:val="List Table 4 - Accent 5"/>
    <w:basedOn w:val="96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903">
    <w:name w:val="List Table 4 - Accent 6"/>
    <w:basedOn w:val="96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904">
    <w:name w:val="List Table 5 Dark"/>
    <w:basedOn w:val="96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5">
    <w:name w:val="List Table 5 Dark - Accent 1"/>
    <w:basedOn w:val="96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6">
    <w:name w:val="List Table 5 Dark - Accent 2"/>
    <w:basedOn w:val="96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7">
    <w:name w:val="List Table 5 Dark - Accent 3"/>
    <w:basedOn w:val="96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8">
    <w:name w:val="List Table 5 Dark - Accent 4"/>
    <w:basedOn w:val="96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9">
    <w:name w:val="List Table 5 Dark - Accent 5"/>
    <w:basedOn w:val="96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0">
    <w:name w:val="List Table 5 Dark - Accent 6"/>
    <w:basedOn w:val="96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1">
    <w:name w:val="List Table 6 Colorful"/>
    <w:basedOn w:val="96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12">
    <w:name w:val="List Table 6 Colorful - Accent 1"/>
    <w:basedOn w:val="96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913">
    <w:name w:val="List Table 6 Colorful - Accent 2"/>
    <w:basedOn w:val="96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914">
    <w:name w:val="List Table 6 Colorful - Accent 3"/>
    <w:basedOn w:val="96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915">
    <w:name w:val="List Table 6 Colorful - Accent 4"/>
    <w:basedOn w:val="96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916">
    <w:name w:val="List Table 6 Colorful - Accent 5"/>
    <w:basedOn w:val="96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917">
    <w:name w:val="List Table 6 Colorful - Accent 6"/>
    <w:basedOn w:val="96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918">
    <w:name w:val="List Table 7 Colorful"/>
    <w:basedOn w:val="96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19">
    <w:name w:val="List Table 7 Colorful - Accent 1"/>
    <w:basedOn w:val="96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54374"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54374" w:themeColor="accent1" w:themeShade="95"/>
        <w:sz w:val="22"/>
      </w:rPr>
    </w:tblStylePr>
  </w:style>
  <w:style w:type="table" w:styleId="920">
    <w:name w:val="List Table 7 Colorful - Accent 2"/>
    <w:basedOn w:val="96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921">
    <w:name w:val="List Table 7 Colorful - Accent 3"/>
    <w:basedOn w:val="96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922">
    <w:name w:val="List Table 7 Colorful - Accent 4"/>
    <w:basedOn w:val="96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923">
    <w:name w:val="List Table 7 Colorful - Accent 5"/>
    <w:basedOn w:val="96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e78b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e78b1" w:themeColor="accent5" w:themeTint="9A" w:themeShade="95"/>
        <w:sz w:val="22"/>
      </w:rPr>
    </w:tblStylePr>
  </w:style>
  <w:style w:type="table" w:styleId="924">
    <w:name w:val="List Table 7 Colorful - Accent 6"/>
    <w:basedOn w:val="96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925">
    <w:name w:val="Lined - Accent"/>
    <w:basedOn w:val="96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26">
    <w:name w:val="Lined - Accent 1"/>
    <w:basedOn w:val="96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927">
    <w:name w:val="Lined - Accent 2"/>
    <w:basedOn w:val="96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928">
    <w:name w:val="Lined - Accent 3"/>
    <w:basedOn w:val="96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929">
    <w:name w:val="Lined - Accent 4"/>
    <w:basedOn w:val="96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930">
    <w:name w:val="Lined - Accent 5"/>
    <w:basedOn w:val="96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931">
    <w:name w:val="Lined - Accent 6"/>
    <w:basedOn w:val="96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32">
    <w:name w:val="Bordered &amp; Lined - Accent"/>
    <w:basedOn w:val="96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33">
    <w:name w:val="Bordered &amp; Lined - Accent 1"/>
    <w:basedOn w:val="96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934">
    <w:name w:val="Bordered &amp; Lined - Accent 2"/>
    <w:basedOn w:val="96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935">
    <w:name w:val="Bordered &amp; Lined - Accent 3"/>
    <w:basedOn w:val="96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936">
    <w:name w:val="Bordered &amp; Lined - Accent 4"/>
    <w:basedOn w:val="96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937">
    <w:name w:val="Bordered &amp; Lined - Accent 5"/>
    <w:basedOn w:val="96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938">
    <w:name w:val="Bordered &amp; Lined - Accent 6"/>
    <w:basedOn w:val="96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39">
    <w:name w:val="Bordered"/>
    <w:basedOn w:val="96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40">
    <w:name w:val="Bordered - Accent 1"/>
    <w:basedOn w:val="96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41">
    <w:name w:val="Bordered - Accent 2"/>
    <w:basedOn w:val="96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42">
    <w:name w:val="Bordered - Accent 3"/>
    <w:basedOn w:val="96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43">
    <w:name w:val="Bordered - Accent 4"/>
    <w:basedOn w:val="96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44">
    <w:name w:val="Bordered - Accent 5"/>
    <w:basedOn w:val="96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45">
    <w:name w:val="Bordered - Accent 6"/>
    <w:basedOn w:val="96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46">
    <w:name w:val="Footnote Text Char"/>
    <w:link w:val="999"/>
    <w:uiPriority w:val="99"/>
    <w:rPr>
      <w:sz w:val="18"/>
    </w:rPr>
  </w:style>
  <w:style w:type="character" w:styleId="947">
    <w:name w:val="Endnote Text Char"/>
    <w:link w:val="989"/>
    <w:uiPriority w:val="99"/>
    <w:rPr>
      <w:sz w:val="20"/>
    </w:rPr>
  </w:style>
  <w:style w:type="paragraph" w:styleId="948">
    <w:name w:val="TOC Heading"/>
    <w:uiPriority w:val="39"/>
    <w:unhideWhenUsed/>
  </w:style>
  <w:style w:type="paragraph" w:styleId="949" w:default="1">
    <w:name w:val="Normal"/>
    <w:next w:val="962"/>
    <w:qFormat/>
    <w:pPr>
      <w:jc w:val="both"/>
      <w:widowControl w:val="off"/>
    </w:pPr>
    <w:rPr>
      <w:rFonts w:ascii="宋体"/>
      <w:b/>
      <w:position w:val="-10"/>
      <w:sz w:val="24"/>
    </w:rPr>
  </w:style>
  <w:style w:type="paragraph" w:styleId="950">
    <w:name w:val="Heading 1"/>
    <w:basedOn w:val="949"/>
    <w:next w:val="949"/>
    <w:link w:val="1026"/>
    <w:qFormat/>
    <w:pPr>
      <w:jc w:val="center"/>
      <w:keepNext/>
      <w:outlineLvl w:val="0"/>
    </w:pPr>
    <w:rPr>
      <w:rFonts w:ascii="楷体_GB2312" w:eastAsia="楷体_GB2312"/>
      <w:b w:val="0"/>
      <w:position w:val="0"/>
      <w:sz w:val="28"/>
      <w:szCs w:val="28"/>
    </w:rPr>
  </w:style>
  <w:style w:type="paragraph" w:styleId="951">
    <w:name w:val="Heading 2"/>
    <w:basedOn w:val="949"/>
    <w:next w:val="965"/>
    <w:link w:val="1030"/>
    <w:qFormat/>
    <w:pPr>
      <w:jc w:val="center"/>
      <w:keepLines/>
      <w:keepNext/>
      <w:spacing w:before="260" w:after="260" w:line="416" w:lineRule="auto"/>
      <w:outlineLvl w:val="1"/>
    </w:pPr>
    <w:rPr>
      <w:rFonts w:ascii="Arial" w:hAnsi="Arial" w:eastAsia="幼圆"/>
      <w:b w:val="0"/>
      <w:bCs/>
      <w:sz w:val="44"/>
      <w:szCs w:val="44"/>
    </w:rPr>
  </w:style>
  <w:style w:type="paragraph" w:styleId="952">
    <w:name w:val="Heading 3"/>
    <w:basedOn w:val="949"/>
    <w:next w:val="965"/>
    <w:link w:val="1031"/>
    <w:qFormat/>
    <w:pPr>
      <w:keepLines/>
      <w:keepNext/>
      <w:spacing w:before="260" w:after="260" w:line="416" w:lineRule="auto"/>
      <w:outlineLvl w:val="2"/>
    </w:pPr>
    <w:rPr>
      <w:rFonts w:ascii="Times New Roman"/>
      <w:b w:val="0"/>
      <w:bCs/>
      <w:sz w:val="32"/>
      <w:szCs w:val="32"/>
    </w:rPr>
  </w:style>
  <w:style w:type="paragraph" w:styleId="953">
    <w:name w:val="Heading 4"/>
    <w:basedOn w:val="949"/>
    <w:next w:val="965"/>
    <w:link w:val="1032"/>
    <w:qFormat/>
    <w:pPr>
      <w:keepLines/>
      <w:keepNext/>
      <w:spacing w:before="280" w:after="290" w:line="376" w:lineRule="auto"/>
      <w:outlineLvl w:val="3"/>
    </w:pPr>
    <w:rPr>
      <w:rFonts w:ascii="Arial" w:hAnsi="Arial" w:eastAsia="黑体"/>
      <w:b w:val="0"/>
      <w:bCs/>
      <w:sz w:val="28"/>
      <w:szCs w:val="28"/>
    </w:rPr>
  </w:style>
  <w:style w:type="paragraph" w:styleId="954">
    <w:name w:val="Heading 5"/>
    <w:basedOn w:val="949"/>
    <w:next w:val="965"/>
    <w:link w:val="1033"/>
    <w:qFormat/>
    <w:pPr>
      <w:keepNext/>
      <w:outlineLvl w:val="4"/>
    </w:pPr>
    <w:rPr>
      <w:rFonts w:ascii="黑体" w:eastAsia="黑体"/>
      <w:color w:val="000000"/>
      <w:position w:val="0"/>
      <w:sz w:val="28"/>
    </w:rPr>
  </w:style>
  <w:style w:type="paragraph" w:styleId="955">
    <w:name w:val="Heading 6"/>
    <w:basedOn w:val="949"/>
    <w:next w:val="949"/>
    <w:link w:val="1034"/>
    <w:qFormat/>
    <w:pPr>
      <w:keepLines/>
      <w:keepNext/>
      <w:spacing w:before="240" w:after="64" w:line="320" w:lineRule="auto"/>
      <w:outlineLvl w:val="5"/>
    </w:pPr>
    <w:rPr>
      <w:rFonts w:ascii="Arial" w:hAnsi="Arial" w:eastAsia="黑体"/>
      <w:bCs/>
      <w:position w:val="0"/>
      <w:szCs w:val="24"/>
    </w:rPr>
  </w:style>
  <w:style w:type="paragraph" w:styleId="956">
    <w:name w:val="Heading 7"/>
    <w:basedOn w:val="949"/>
    <w:next w:val="949"/>
    <w:link w:val="1035"/>
    <w:qFormat/>
    <w:pPr>
      <w:keepLines/>
      <w:keepNext/>
      <w:spacing w:before="240" w:after="64" w:line="320" w:lineRule="auto"/>
      <w:outlineLvl w:val="6"/>
    </w:pPr>
    <w:rPr>
      <w:rFonts w:ascii="Times New Roman"/>
      <w:bCs/>
      <w:position w:val="0"/>
      <w:szCs w:val="24"/>
    </w:rPr>
  </w:style>
  <w:style w:type="paragraph" w:styleId="957">
    <w:name w:val="Heading 8"/>
    <w:basedOn w:val="949"/>
    <w:next w:val="949"/>
    <w:link w:val="1036"/>
    <w:qFormat/>
    <w:pPr>
      <w:keepLines/>
      <w:keepNext/>
      <w:spacing w:before="240" w:after="64" w:line="320" w:lineRule="auto"/>
      <w:outlineLvl w:val="7"/>
    </w:pPr>
    <w:rPr>
      <w:rFonts w:ascii="Arial" w:hAnsi="Arial" w:eastAsia="黑体"/>
      <w:b w:val="0"/>
      <w:position w:val="0"/>
      <w:szCs w:val="24"/>
    </w:rPr>
  </w:style>
  <w:style w:type="paragraph" w:styleId="958">
    <w:name w:val="Heading 9"/>
    <w:basedOn w:val="949"/>
    <w:next w:val="949"/>
    <w:link w:val="1037"/>
    <w:qFormat/>
    <w:pPr>
      <w:keepLines/>
      <w:keepNext/>
      <w:spacing w:before="240" w:after="64" w:line="320" w:lineRule="auto"/>
      <w:outlineLvl w:val="8"/>
    </w:pPr>
    <w:rPr>
      <w:rFonts w:ascii="Arial" w:hAnsi="Arial" w:eastAsia="黑体"/>
      <w:b w:val="0"/>
      <w:position w:val="0"/>
      <w:sz w:val="21"/>
      <w:szCs w:val="21"/>
    </w:rPr>
  </w:style>
  <w:style w:type="character" w:styleId="959" w:default="1">
    <w:name w:val="Default Paragraph Font"/>
    <w:uiPriority w:val="1"/>
    <w:semiHidden/>
    <w:unhideWhenUsed/>
  </w:style>
  <w:style w:type="table" w:styleId="960" w:default="1">
    <w:name w:val="Normal Table"/>
    <w:uiPriority w:val="99"/>
    <w:semiHidden/>
    <w:unhideWhenUsed/>
    <w:tblPr>
      <w:tblInd w:w="0" w:type="dxa"/>
      <w:tblCellMar>
        <w:left w:w="108" w:type="dxa"/>
        <w:top w:w="0" w:type="dxa"/>
        <w:right w:w="108" w:type="dxa"/>
        <w:bottom w:w="0" w:type="dxa"/>
      </w:tblCellMar>
    </w:tblPr>
  </w:style>
  <w:style w:type="numbering" w:styleId="961" w:default="1">
    <w:name w:val="No List"/>
    <w:uiPriority w:val="99"/>
    <w:semiHidden/>
    <w:unhideWhenUsed/>
  </w:style>
  <w:style w:type="paragraph" w:styleId="962">
    <w:name w:val="Body Text First Indent 2"/>
    <w:basedOn w:val="963"/>
    <w:next w:val="949"/>
    <w:link w:val="1392"/>
    <w:unhideWhenUsed/>
    <w:qFormat/>
    <w:pPr>
      <w:ind w:left="0"/>
      <w:spacing w:after="0" w:line="360" w:lineRule="auto"/>
    </w:pPr>
    <w:rPr>
      <w:rFonts w:ascii="宋体" w:hAnsi="宋体" w:cs="宋体"/>
      <w:b w:val="0"/>
      <w:bCs/>
      <w:szCs w:val="24"/>
    </w:rPr>
  </w:style>
  <w:style w:type="paragraph" w:styleId="963">
    <w:name w:val="Body Text Indent"/>
    <w:basedOn w:val="949"/>
    <w:next w:val="964"/>
    <w:link w:val="1042"/>
    <w:qFormat/>
    <w:pPr>
      <w:ind w:left="420"/>
      <w:spacing w:after="120"/>
    </w:pPr>
    <w:rPr>
      <w:rFonts w:ascii="Times New Roman"/>
    </w:rPr>
  </w:style>
  <w:style w:type="paragraph" w:styleId="964">
    <w:name w:val="envelope return"/>
    <w:basedOn w:val="949"/>
    <w:qFormat/>
    <w:rPr>
      <w:rFonts w:ascii="Arial" w:hAnsi="Arial" w:cs="宋体"/>
    </w:rPr>
  </w:style>
  <w:style w:type="paragraph" w:styleId="965">
    <w:name w:val="Normal Indent"/>
    <w:basedOn w:val="949"/>
    <w:qFormat/>
    <w:pPr>
      <w:ind w:firstLine="420"/>
    </w:pPr>
    <w:rPr>
      <w:rFonts w:ascii="Times New Roman"/>
    </w:rPr>
  </w:style>
  <w:style w:type="paragraph" w:styleId="966">
    <w:name w:val="List 3"/>
    <w:basedOn w:val="949"/>
    <w:qFormat/>
    <w:pPr>
      <w:ind w:left="1260" w:hanging="420"/>
    </w:pPr>
    <w:rPr>
      <w:rFonts w:ascii="Calibri" w:hAnsi="Calibri" w:eastAsia="Calibri" w:cs="宋体"/>
      <w:b w:val="0"/>
      <w:position w:val="0"/>
      <w:sz w:val="20"/>
      <w:lang w:val="zh-CN"/>
    </w:rPr>
  </w:style>
  <w:style w:type="paragraph" w:styleId="967">
    <w:name w:val="toc 7"/>
    <w:basedOn w:val="949"/>
    <w:next w:val="949"/>
    <w:qFormat/>
    <w:pPr>
      <w:ind w:left="1260"/>
      <w:jc w:val="left"/>
    </w:pPr>
    <w:rPr>
      <w:rFonts w:ascii="Calibri" w:hAnsi="Calibri" w:eastAsia="Calibri" w:cs="宋体"/>
      <w:b w:val="0"/>
      <w:position w:val="0"/>
      <w:sz w:val="18"/>
      <w:lang w:val="zh-CN"/>
    </w:rPr>
  </w:style>
  <w:style w:type="paragraph" w:styleId="968">
    <w:name w:val="List Number 2"/>
    <w:basedOn w:val="949"/>
    <w:qFormat/>
    <w:pPr>
      <w:ind w:left="1440" w:hanging="1440"/>
      <w:spacing w:line="360" w:lineRule="auto"/>
      <w:tabs>
        <w:tab w:val="left" w:pos="1440" w:leader="none"/>
      </w:tabs>
    </w:pPr>
    <w:rPr>
      <w:rFonts w:ascii="Calibri" w:hAnsi="Calibri" w:eastAsia="Calibri" w:cs="宋体"/>
      <w:b w:val="0"/>
      <w:position w:val="0"/>
      <w:szCs w:val="24"/>
      <w:lang w:val="zh-CN"/>
    </w:rPr>
  </w:style>
  <w:style w:type="paragraph" w:styleId="969">
    <w:name w:val="index 8"/>
    <w:basedOn w:val="949"/>
    <w:next w:val="949"/>
    <w:qFormat/>
    <w:pPr>
      <w:ind w:left="2940"/>
    </w:pPr>
    <w:rPr>
      <w:rFonts w:ascii="Calibri" w:hAnsi="Calibri" w:eastAsia="Calibri" w:cs="宋体"/>
      <w:b w:val="0"/>
      <w:position w:val="0"/>
      <w:sz w:val="20"/>
      <w:lang w:val="zh-CN"/>
    </w:rPr>
  </w:style>
  <w:style w:type="paragraph" w:styleId="970">
    <w:name w:val="List Number"/>
    <w:basedOn w:val="949"/>
    <w:qFormat/>
    <w:pPr>
      <w:ind w:left="2952" w:hanging="432"/>
      <w:tabs>
        <w:tab w:val="left" w:pos="2952" w:leader="none"/>
      </w:tabs>
    </w:pPr>
    <w:rPr>
      <w:rFonts w:ascii="Calibri" w:hAnsi="Calibri" w:eastAsia="Calibri" w:cs="宋体"/>
      <w:b w:val="0"/>
      <w:position w:val="0"/>
      <w:sz w:val="20"/>
      <w:szCs w:val="24"/>
      <w:lang w:val="zh-CN"/>
    </w:rPr>
  </w:style>
  <w:style w:type="paragraph" w:styleId="971">
    <w:name w:val="index 5"/>
    <w:basedOn w:val="949"/>
    <w:next w:val="949"/>
    <w:qFormat/>
    <w:pPr>
      <w:ind w:left="1680"/>
    </w:pPr>
    <w:rPr>
      <w:rFonts w:ascii="Calibri" w:hAnsi="Calibri" w:eastAsia="Calibri" w:cs="宋体"/>
      <w:b w:val="0"/>
      <w:position w:val="0"/>
      <w:sz w:val="20"/>
      <w:lang w:val="zh-CN"/>
    </w:rPr>
  </w:style>
  <w:style w:type="paragraph" w:styleId="972">
    <w:name w:val="List Bullet"/>
    <w:basedOn w:val="949"/>
    <w:qFormat/>
    <w:pPr>
      <w:ind w:left="360" w:hanging="360"/>
      <w:tabs>
        <w:tab w:val="left" w:pos="360" w:leader="none"/>
      </w:tabs>
    </w:pPr>
    <w:rPr>
      <w:rFonts w:ascii="Times New Roman"/>
      <w:szCs w:val="24"/>
    </w:rPr>
  </w:style>
  <w:style w:type="paragraph" w:styleId="973">
    <w:name w:val="Document Map"/>
    <w:basedOn w:val="949"/>
    <w:link w:val="1038"/>
    <w:qFormat/>
    <w:pPr>
      <w:shd w:val="clear" w:color="auto" w:fill="000080"/>
    </w:pPr>
    <w:rPr>
      <w:rFonts w:ascii="Times New Roman"/>
    </w:rPr>
  </w:style>
  <w:style w:type="paragraph" w:styleId="974">
    <w:name w:val="annotation text"/>
    <w:basedOn w:val="949"/>
    <w:link w:val="1039"/>
    <w:qFormat/>
    <w:pPr>
      <w:jc w:val="left"/>
    </w:pPr>
    <w:rPr>
      <w:rFonts w:ascii="Times New Roman" w:eastAsia="仿宋_GB2312"/>
      <w:b w:val="0"/>
      <w:position w:val="0"/>
    </w:rPr>
  </w:style>
  <w:style w:type="paragraph" w:styleId="975">
    <w:name w:val="index 6"/>
    <w:basedOn w:val="949"/>
    <w:next w:val="949"/>
    <w:qFormat/>
    <w:pPr>
      <w:ind w:left="2100"/>
    </w:pPr>
    <w:rPr>
      <w:rFonts w:ascii="Calibri" w:hAnsi="Calibri" w:eastAsia="Calibri" w:cs="宋体"/>
      <w:b w:val="0"/>
      <w:position w:val="0"/>
      <w:sz w:val="20"/>
      <w:lang w:val="zh-CN"/>
    </w:rPr>
  </w:style>
  <w:style w:type="paragraph" w:styleId="976">
    <w:name w:val="Salutation"/>
    <w:basedOn w:val="949"/>
    <w:next w:val="949"/>
    <w:link w:val="1040"/>
    <w:qFormat/>
    <w:rPr>
      <w:rFonts w:ascii="仿宋_GB2312" w:hAnsi="Calibri" w:eastAsia="仿宋_GB2312"/>
      <w:b w:val="0"/>
      <w:position w:val="0"/>
      <w:sz w:val="28"/>
      <w:lang w:val="zh-CN"/>
    </w:rPr>
  </w:style>
  <w:style w:type="paragraph" w:styleId="977">
    <w:name w:val="Body Text 3"/>
    <w:basedOn w:val="949"/>
    <w:link w:val="1041"/>
    <w:qFormat/>
    <w:rPr>
      <w:rFonts w:ascii="仿宋_GB2312" w:hAnsi="Arial" w:eastAsia="仿宋_GB2312"/>
      <w:b w:val="0"/>
      <w:position w:val="0"/>
      <w:sz w:val="32"/>
      <w:lang w:val="zh-CN"/>
    </w:rPr>
  </w:style>
  <w:style w:type="paragraph" w:styleId="978">
    <w:name w:val="Body Text"/>
    <w:basedOn w:val="949"/>
    <w:link w:val="1029"/>
    <w:qFormat/>
    <w:rPr>
      <w:rFonts w:ascii="楷体_GB2312" w:hAnsi="Arial" w:eastAsia="楷体_GB2312"/>
      <w:sz w:val="28"/>
      <w:szCs w:val="28"/>
    </w:rPr>
  </w:style>
  <w:style w:type="paragraph" w:styleId="979">
    <w:name w:val="List 2"/>
    <w:basedOn w:val="949"/>
    <w:semiHidden/>
    <w:unhideWhenUsed/>
    <w:qFormat/>
    <w:pPr>
      <w:contextualSpacing/>
      <w:ind w:left="100" w:hanging="200"/>
    </w:pPr>
  </w:style>
  <w:style w:type="paragraph" w:styleId="980">
    <w:name w:val="Block Text"/>
    <w:basedOn w:val="949"/>
    <w:qFormat/>
    <w:pPr>
      <w:ind w:left="735" w:right="-332" w:hanging="46"/>
      <w:spacing w:line="360" w:lineRule="auto"/>
    </w:pPr>
    <w:rPr>
      <w:b w:val="0"/>
      <w:bCs/>
      <w:color w:val="000000"/>
      <w:position w:val="0"/>
    </w:rPr>
  </w:style>
  <w:style w:type="paragraph" w:styleId="981">
    <w:name w:val="index 4"/>
    <w:basedOn w:val="949"/>
    <w:next w:val="949"/>
    <w:uiPriority w:val="99"/>
    <w:unhideWhenUsed/>
    <w:qFormat/>
    <w:pPr>
      <w:ind w:left="600"/>
    </w:pPr>
  </w:style>
  <w:style w:type="paragraph" w:styleId="982">
    <w:name w:val="toc 5"/>
    <w:basedOn w:val="949"/>
    <w:next w:val="949"/>
    <w:qFormat/>
    <w:pPr>
      <w:ind w:left="840"/>
      <w:jc w:val="left"/>
    </w:pPr>
    <w:rPr>
      <w:rFonts w:ascii="Calibri" w:hAnsi="Calibri" w:eastAsia="Calibri" w:cs="宋体"/>
      <w:b w:val="0"/>
      <w:position w:val="0"/>
      <w:sz w:val="18"/>
      <w:lang w:val="zh-CN"/>
    </w:rPr>
  </w:style>
  <w:style w:type="paragraph" w:styleId="983">
    <w:name w:val="toc 3"/>
    <w:basedOn w:val="949"/>
    <w:next w:val="949"/>
    <w:uiPriority w:val="39"/>
    <w:qFormat/>
    <w:pPr>
      <w:ind w:left="840"/>
    </w:pPr>
    <w:rPr>
      <w:rFonts w:ascii="Times New Roman"/>
    </w:rPr>
  </w:style>
  <w:style w:type="paragraph" w:styleId="984">
    <w:name w:val="Plain Text"/>
    <w:basedOn w:val="949"/>
    <w:link w:val="1043"/>
    <w:qFormat/>
    <w:rPr>
      <w:rFonts w:hAnsi="Courier New" w:cs="Courier New"/>
      <w:b w:val="0"/>
      <w:position w:val="0"/>
      <w:sz w:val="21"/>
      <w:szCs w:val="21"/>
    </w:rPr>
  </w:style>
  <w:style w:type="paragraph" w:styleId="985">
    <w:name w:val="toc 8"/>
    <w:basedOn w:val="949"/>
    <w:next w:val="949"/>
    <w:qFormat/>
    <w:pPr>
      <w:ind w:left="1470"/>
      <w:jc w:val="left"/>
    </w:pPr>
    <w:rPr>
      <w:rFonts w:ascii="Calibri" w:hAnsi="Calibri" w:eastAsia="Calibri" w:cs="宋体"/>
      <w:b w:val="0"/>
      <w:position w:val="0"/>
      <w:sz w:val="18"/>
      <w:lang w:val="zh-CN"/>
    </w:rPr>
  </w:style>
  <w:style w:type="paragraph" w:styleId="986">
    <w:name w:val="index 3"/>
    <w:basedOn w:val="949"/>
    <w:next w:val="949"/>
    <w:qFormat/>
    <w:pPr>
      <w:ind w:left="840"/>
    </w:pPr>
    <w:rPr>
      <w:rFonts w:ascii="Calibri" w:hAnsi="Calibri" w:eastAsia="Calibri" w:cs="宋体"/>
      <w:b w:val="0"/>
      <w:position w:val="0"/>
      <w:sz w:val="20"/>
      <w:lang w:val="zh-CN"/>
    </w:rPr>
  </w:style>
  <w:style w:type="paragraph" w:styleId="987">
    <w:name w:val="Date"/>
    <w:basedOn w:val="949"/>
    <w:next w:val="949"/>
    <w:link w:val="1386"/>
    <w:qFormat/>
    <w:rPr>
      <w:rFonts w:ascii="Times New Roman"/>
      <w:szCs w:val="24"/>
    </w:rPr>
  </w:style>
  <w:style w:type="paragraph" w:styleId="988">
    <w:name w:val="Body Text Indent 2"/>
    <w:basedOn w:val="949"/>
    <w:link w:val="1044"/>
    <w:qFormat/>
    <w:pPr>
      <w:ind w:left="630" w:firstLine="645"/>
    </w:pPr>
    <w:rPr>
      <w:rFonts w:ascii="Arial" w:hAnsi="Arial" w:eastAsia="仿宋_GB2312"/>
      <w:b w:val="0"/>
      <w:position w:val="0"/>
      <w:sz w:val="32"/>
    </w:rPr>
  </w:style>
  <w:style w:type="paragraph" w:styleId="989">
    <w:name w:val="endnote text"/>
    <w:basedOn w:val="949"/>
    <w:link w:val="1045"/>
    <w:qFormat/>
    <w:pPr>
      <w:jc w:val="left"/>
    </w:pPr>
    <w:rPr>
      <w:rFonts w:ascii="Calibri" w:hAnsi="Calibri" w:eastAsia="Calibri"/>
      <w:b w:val="0"/>
      <w:position w:val="0"/>
      <w:sz w:val="20"/>
      <w:szCs w:val="24"/>
      <w:lang w:val="zh-CN"/>
    </w:rPr>
  </w:style>
  <w:style w:type="paragraph" w:styleId="990">
    <w:name w:val="Balloon Text"/>
    <w:basedOn w:val="949"/>
    <w:link w:val="1387"/>
    <w:qFormat/>
    <w:rPr>
      <w:rFonts w:ascii="Times New Roman"/>
      <w:sz w:val="18"/>
      <w:szCs w:val="18"/>
    </w:rPr>
  </w:style>
  <w:style w:type="paragraph" w:styleId="991">
    <w:name w:val="Footer"/>
    <w:basedOn w:val="949"/>
    <w:link w:val="1046"/>
    <w:uiPriority w:val="99"/>
    <w:qFormat/>
    <w:pPr>
      <w:ind w:left="482"/>
      <w:jc w:val="center"/>
      <w:tabs>
        <w:tab w:val="center" w:pos="8222" w:leader="none"/>
        <w:tab w:val="right" w:pos="8306" w:leader="none"/>
      </w:tabs>
    </w:pPr>
    <w:rPr>
      <w:rFonts w:ascii="Times New Roman"/>
      <w:sz w:val="18"/>
      <w:szCs w:val="18"/>
    </w:rPr>
  </w:style>
  <w:style w:type="paragraph" w:styleId="992">
    <w:name w:val="Header"/>
    <w:basedOn w:val="949"/>
    <w:link w:val="1385"/>
    <w:uiPriority w:val="99"/>
    <w:qFormat/>
    <w:pPr>
      <w:jc w:val="center"/>
      <w:tabs>
        <w:tab w:val="center" w:pos="4153" w:leader="none"/>
        <w:tab w:val="right" w:pos="8306" w:leader="none"/>
      </w:tabs>
      <w:pBdr>
        <w:bottom w:val="single" w:color="auto" w:sz="6" w:space="1"/>
      </w:pBdr>
    </w:pPr>
    <w:rPr>
      <w:rFonts w:ascii="Times New Roman"/>
      <w:sz w:val="18"/>
      <w:szCs w:val="18"/>
    </w:rPr>
  </w:style>
  <w:style w:type="paragraph" w:styleId="993">
    <w:name w:val="Signature"/>
    <w:basedOn w:val="949"/>
    <w:link w:val="1047"/>
    <w:qFormat/>
    <w:pPr>
      <w:jc w:val="center"/>
      <w:spacing w:after="600" w:line="312" w:lineRule="atLeast"/>
    </w:pPr>
    <w:rPr>
      <w:rFonts w:ascii="Calibri" w:hAnsi="Calibri" w:eastAsia="仿宋_GB2312"/>
      <w:b w:val="0"/>
      <w:position w:val="0"/>
      <w:lang w:val="zh-CN"/>
    </w:rPr>
  </w:style>
  <w:style w:type="paragraph" w:styleId="994">
    <w:name w:val="toc 1"/>
    <w:basedOn w:val="949"/>
    <w:next w:val="949"/>
    <w:uiPriority w:val="39"/>
    <w:qFormat/>
    <w:rPr>
      <w:rFonts w:ascii="Times New Roman"/>
    </w:rPr>
  </w:style>
  <w:style w:type="paragraph" w:styleId="995">
    <w:name w:val="toc 4"/>
    <w:basedOn w:val="949"/>
    <w:next w:val="949"/>
    <w:qFormat/>
    <w:pPr>
      <w:ind w:left="630"/>
      <w:jc w:val="left"/>
    </w:pPr>
    <w:rPr>
      <w:rFonts w:ascii="Calibri" w:hAnsi="Calibri" w:eastAsia="Calibri" w:cs="宋体"/>
      <w:b w:val="0"/>
      <w:position w:val="0"/>
      <w:sz w:val="18"/>
      <w:lang w:val="zh-CN"/>
    </w:rPr>
  </w:style>
  <w:style w:type="paragraph" w:styleId="996">
    <w:name w:val="index heading"/>
    <w:basedOn w:val="949"/>
    <w:next w:val="997"/>
    <w:qFormat/>
    <w:rPr>
      <w:rFonts w:ascii="Calibri" w:hAnsi="Calibri" w:eastAsia="Calibri" w:cs="宋体"/>
      <w:b w:val="0"/>
      <w:position w:val="0"/>
      <w:sz w:val="20"/>
      <w:lang w:val="zh-CN"/>
    </w:rPr>
  </w:style>
  <w:style w:type="paragraph" w:styleId="997">
    <w:name w:val="index 1"/>
    <w:basedOn w:val="949"/>
    <w:next w:val="949"/>
    <w:qFormat/>
    <w:rPr>
      <w:rFonts w:ascii="仿宋_GB2312" w:hAnsi="宋体" w:eastAsia="仿宋_GB2312" w:cs="宋体"/>
      <w:b w:val="0"/>
      <w:position w:val="0"/>
      <w:sz w:val="30"/>
      <w:szCs w:val="24"/>
      <w:lang w:val="zh-CN"/>
    </w:rPr>
  </w:style>
  <w:style w:type="paragraph" w:styleId="998">
    <w:name w:val="Subtitle"/>
    <w:basedOn w:val="949"/>
    <w:next w:val="949"/>
    <w:link w:val="1048"/>
    <w:qFormat/>
    <w:pPr>
      <w:jc w:val="left"/>
      <w:spacing w:after="600" w:line="276" w:lineRule="auto"/>
      <w:widowControl/>
    </w:pPr>
    <w:rPr>
      <w:rFonts w:ascii="Cambria" w:hAnsi="Cambria" w:eastAsia="Calibri" w:cs="宋体"/>
      <w:b w:val="0"/>
      <w:i/>
      <w:iCs/>
      <w:spacing w:val="13"/>
      <w:position w:val="0"/>
      <w:szCs w:val="24"/>
      <w:lang w:val="zh-CN" w:eastAsia="en-US" w:bidi="en-US"/>
    </w:rPr>
  </w:style>
  <w:style w:type="paragraph" w:styleId="999">
    <w:name w:val="footnote text"/>
    <w:basedOn w:val="949"/>
    <w:link w:val="1049"/>
    <w:qFormat/>
    <w:pPr>
      <w:jc w:val="left"/>
    </w:pPr>
    <w:rPr>
      <w:rFonts w:ascii="Calibri" w:hAnsi="Calibri" w:eastAsia="Calibri"/>
      <w:b w:val="0"/>
      <w:position w:val="0"/>
      <w:sz w:val="18"/>
      <w:szCs w:val="18"/>
      <w:lang w:val="zh-CN"/>
    </w:rPr>
  </w:style>
  <w:style w:type="paragraph" w:styleId="1000">
    <w:name w:val="toc 6"/>
    <w:basedOn w:val="949"/>
    <w:next w:val="949"/>
    <w:qFormat/>
    <w:pPr>
      <w:ind w:left="1050"/>
      <w:jc w:val="left"/>
    </w:pPr>
    <w:rPr>
      <w:rFonts w:ascii="Calibri" w:hAnsi="Calibri" w:eastAsia="Calibri" w:cs="宋体"/>
      <w:b w:val="0"/>
      <w:position w:val="0"/>
      <w:sz w:val="18"/>
      <w:lang w:val="zh-CN"/>
    </w:rPr>
  </w:style>
  <w:style w:type="paragraph" w:styleId="1001">
    <w:name w:val="Body Text Indent 3"/>
    <w:basedOn w:val="949"/>
    <w:link w:val="1050"/>
    <w:qFormat/>
    <w:pPr>
      <w:ind w:left="420"/>
      <w:spacing w:after="120"/>
    </w:pPr>
    <w:rPr>
      <w:rFonts w:ascii="Times New Roman"/>
      <w:sz w:val="16"/>
      <w:szCs w:val="16"/>
    </w:rPr>
  </w:style>
  <w:style w:type="paragraph" w:styleId="1002">
    <w:name w:val="index 7"/>
    <w:basedOn w:val="949"/>
    <w:next w:val="949"/>
    <w:qFormat/>
    <w:pPr>
      <w:ind w:left="2520"/>
    </w:pPr>
    <w:rPr>
      <w:rFonts w:ascii="Calibri" w:hAnsi="Calibri" w:eastAsia="Calibri" w:cs="宋体"/>
      <w:b w:val="0"/>
      <w:position w:val="0"/>
      <w:sz w:val="20"/>
      <w:lang w:val="zh-CN"/>
    </w:rPr>
  </w:style>
  <w:style w:type="paragraph" w:styleId="1003">
    <w:name w:val="index 9"/>
    <w:basedOn w:val="949"/>
    <w:next w:val="949"/>
    <w:qFormat/>
    <w:pPr>
      <w:ind w:left="3360"/>
    </w:pPr>
    <w:rPr>
      <w:rFonts w:ascii="Calibri" w:hAnsi="Calibri" w:eastAsia="Calibri" w:cs="宋体"/>
      <w:b w:val="0"/>
      <w:position w:val="0"/>
      <w:sz w:val="20"/>
      <w:lang w:val="zh-CN"/>
    </w:rPr>
  </w:style>
  <w:style w:type="paragraph" w:styleId="1004">
    <w:name w:val="table of figures"/>
    <w:basedOn w:val="949"/>
    <w:next w:val="949"/>
    <w:qFormat/>
    <w:pPr>
      <w:ind w:left="840" w:hanging="420"/>
    </w:pPr>
    <w:rPr>
      <w:rFonts w:ascii="Calibri" w:hAnsi="Calibri" w:eastAsia="Calibri" w:cs="宋体"/>
      <w:b w:val="0"/>
      <w:position w:val="0"/>
      <w:sz w:val="20"/>
      <w:lang w:val="zh-CN"/>
    </w:rPr>
  </w:style>
  <w:style w:type="paragraph" w:styleId="1005">
    <w:name w:val="toc 2"/>
    <w:basedOn w:val="949"/>
    <w:next w:val="949"/>
    <w:uiPriority w:val="39"/>
    <w:qFormat/>
    <w:pPr>
      <w:ind w:left="420"/>
    </w:pPr>
    <w:rPr>
      <w:rFonts w:ascii="Times New Roman"/>
    </w:rPr>
  </w:style>
  <w:style w:type="paragraph" w:styleId="1006">
    <w:name w:val="toc 9"/>
    <w:basedOn w:val="949"/>
    <w:next w:val="949"/>
    <w:qFormat/>
    <w:pPr>
      <w:ind w:left="1680"/>
      <w:jc w:val="left"/>
    </w:pPr>
    <w:rPr>
      <w:rFonts w:ascii="Calibri" w:hAnsi="Calibri" w:eastAsia="Calibri" w:cs="宋体"/>
      <w:b w:val="0"/>
      <w:position w:val="0"/>
      <w:sz w:val="18"/>
      <w:lang w:val="zh-CN"/>
    </w:rPr>
  </w:style>
  <w:style w:type="paragraph" w:styleId="1007">
    <w:name w:val="Body Text 2"/>
    <w:basedOn w:val="949"/>
    <w:link w:val="1051"/>
    <w:qFormat/>
    <w:pPr>
      <w:jc w:val="center"/>
      <w:widowControl/>
    </w:pPr>
    <w:rPr>
      <w:rFonts w:ascii="楷体_GB2312" w:hAnsi="Calibri" w:eastAsia="楷体_GB2312"/>
      <w:b w:val="0"/>
      <w:position w:val="0"/>
      <w:sz w:val="28"/>
      <w:lang w:val="zh-CN"/>
    </w:rPr>
  </w:style>
  <w:style w:type="paragraph" w:styleId="1008">
    <w:name w:val="HTML Preformatted"/>
    <w:basedOn w:val="949"/>
    <w:link w:val="1052"/>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b w:val="0"/>
      <w:position w:val="0"/>
      <w:sz w:val="20"/>
    </w:rPr>
  </w:style>
  <w:style w:type="paragraph" w:styleId="1009">
    <w:name w:val="Normal (Web)"/>
    <w:basedOn w:val="949"/>
    <w:qFormat/>
    <w:pPr>
      <w:jc w:val="left"/>
      <w:spacing w:before="100" w:beforeAutospacing="1" w:after="100" w:afterAutospacing="1"/>
      <w:widowControl/>
    </w:pPr>
    <w:rPr>
      <w:rFonts w:hAnsi="宋体" w:cs="宋体"/>
      <w:szCs w:val="24"/>
    </w:rPr>
  </w:style>
  <w:style w:type="paragraph" w:styleId="1010">
    <w:name w:val="index 2"/>
    <w:basedOn w:val="949"/>
    <w:next w:val="949"/>
    <w:qFormat/>
    <w:pPr>
      <w:ind w:left="420"/>
    </w:pPr>
    <w:rPr>
      <w:rFonts w:ascii="Calibri" w:hAnsi="Calibri" w:eastAsia="Calibri" w:cs="宋体"/>
      <w:b w:val="0"/>
      <w:position w:val="0"/>
      <w:sz w:val="20"/>
      <w:lang w:val="zh-CN"/>
    </w:rPr>
  </w:style>
  <w:style w:type="paragraph" w:styleId="1011">
    <w:name w:val="Title"/>
    <w:basedOn w:val="949"/>
    <w:link w:val="1053"/>
    <w:qFormat/>
    <w:pPr>
      <w:jc w:val="center"/>
      <w:spacing w:line="420" w:lineRule="exact"/>
      <w:widowControl/>
    </w:pPr>
    <w:rPr>
      <w:rFonts w:ascii="Times New Roman" w:eastAsia="黑体"/>
      <w:position w:val="0"/>
      <w:sz w:val="28"/>
      <w:lang w:val="en-GB"/>
    </w:rPr>
  </w:style>
  <w:style w:type="paragraph" w:styleId="1012">
    <w:name w:val="annotation subject"/>
    <w:basedOn w:val="974"/>
    <w:next w:val="974"/>
    <w:link w:val="1054"/>
    <w:qFormat/>
    <w:rPr>
      <w:rFonts w:ascii="宋体"/>
      <w:b/>
      <w:bCs/>
      <w:position w:val="-10"/>
    </w:rPr>
  </w:style>
  <w:style w:type="paragraph" w:styleId="1013">
    <w:name w:val="Body Text First Indent"/>
    <w:basedOn w:val="978"/>
    <w:link w:val="1055"/>
    <w:qFormat/>
    <w:pPr>
      <w:ind w:firstLine="420"/>
      <w:spacing w:after="120"/>
    </w:pPr>
    <w:rPr>
      <w:b w:val="0"/>
      <w:sz w:val="21"/>
      <w:szCs w:val="24"/>
      <w:lang w:val="zh-CN"/>
    </w:rPr>
  </w:style>
  <w:style w:type="table" w:styleId="1014">
    <w:name w:val="Table Grid"/>
    <w:basedOn w:val="96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15">
    <w:name w:val="Strong"/>
    <w:qFormat/>
    <w:rPr>
      <w:rFonts w:ascii="Times New Roman" w:hAnsi="Times New Roman" w:eastAsia="宋体" w:cs="Times New Roman"/>
      <w:b/>
      <w:bCs/>
    </w:rPr>
  </w:style>
  <w:style w:type="character" w:styleId="1016">
    <w:name w:val="endnote reference"/>
    <w:qFormat/>
    <w:rPr>
      <w:vertAlign w:val="superscript"/>
    </w:rPr>
  </w:style>
  <w:style w:type="character" w:styleId="1017">
    <w:name w:val="page number"/>
    <w:basedOn w:val="959"/>
    <w:qFormat/>
    <w:rPr>
      <w:rFonts w:ascii="Times New Roman" w:hAnsi="Times New Roman" w:eastAsia="宋体" w:cs="Times New Roman"/>
    </w:rPr>
  </w:style>
  <w:style w:type="character" w:styleId="1018">
    <w:name w:val="FollowedHyperlink"/>
    <w:qFormat/>
    <w:rPr>
      <w:rFonts w:ascii="Times New Roman" w:hAnsi="Times New Roman" w:eastAsia="宋体" w:cs="Times New Roman"/>
      <w:color w:val="800080"/>
      <w:u w:val="none"/>
    </w:rPr>
  </w:style>
  <w:style w:type="character" w:styleId="1019">
    <w:name w:val="Emphasis"/>
    <w:qFormat/>
    <w:rPr>
      <w:rFonts w:ascii="Times New Roman" w:hAnsi="Times New Roman" w:eastAsia="宋体" w:cs="Times New Roman"/>
      <w:i/>
    </w:rPr>
  </w:style>
  <w:style w:type="character" w:styleId="1020">
    <w:name w:val="line number"/>
    <w:qFormat/>
  </w:style>
  <w:style w:type="character" w:styleId="1021">
    <w:name w:val="HTML Typewriter"/>
    <w:qFormat/>
    <w:rPr>
      <w:rFonts w:ascii="宋体" w:hAnsi="宋体" w:eastAsia="宋体" w:cs="宋体"/>
      <w:sz w:val="24"/>
      <w:szCs w:val="24"/>
    </w:rPr>
  </w:style>
  <w:style w:type="character" w:styleId="1022">
    <w:name w:val="Hyperlink"/>
    <w:uiPriority w:val="99"/>
    <w:qFormat/>
    <w:rPr>
      <w:rFonts w:ascii="Times New Roman" w:hAnsi="Times New Roman" w:eastAsia="宋体" w:cs="Times New Roman"/>
      <w:color w:val="0000ff"/>
      <w:u w:val="none"/>
    </w:rPr>
  </w:style>
  <w:style w:type="character" w:styleId="1023">
    <w:name w:val="annotation reference"/>
    <w:qFormat/>
    <w:rPr>
      <w:rFonts w:ascii="Times New Roman" w:hAnsi="Times New Roman" w:eastAsia="宋体" w:cs="Times New Roman"/>
      <w:sz w:val="21"/>
      <w:szCs w:val="21"/>
    </w:rPr>
  </w:style>
  <w:style w:type="character" w:styleId="1024">
    <w:name w:val="footnote reference"/>
    <w:qFormat/>
    <w:rPr>
      <w:vertAlign w:val="superscript"/>
    </w:rPr>
  </w:style>
  <w:style w:type="character" w:styleId="1025">
    <w:name w:val="HTML Sample"/>
    <w:qFormat/>
    <w:rPr>
      <w:rFonts w:ascii="Courier New" w:hAnsi="宋体" w:eastAsia="宋体" w:cs="Courier New"/>
    </w:rPr>
  </w:style>
  <w:style w:type="character" w:styleId="1026" w:customStyle="1">
    <w:name w:val="标题 1 字符"/>
    <w:link w:val="950"/>
    <w:qFormat/>
    <w:rPr>
      <w:rFonts w:ascii="楷体_GB2312" w:hAnsi="Times New Roman" w:eastAsia="楷体_GB2312" w:cs="Times New Roman"/>
      <w:sz w:val="28"/>
      <w:szCs w:val="28"/>
    </w:rPr>
  </w:style>
  <w:style w:type="paragraph" w:styleId="1027" w:customStyle="1">
    <w:name w:val="标题3"/>
    <w:basedOn w:val="952"/>
    <w:qFormat/>
    <w:pPr>
      <w:keepLines w:val="0"/>
      <w:keepNext w:val="0"/>
      <w:spacing w:before="0" w:after="0" w:line="360" w:lineRule="auto"/>
      <w:shd w:val="clear" w:color="auto" w:fill="ffffff"/>
    </w:pPr>
    <w:rPr>
      <w:rFonts w:ascii="宋体" w:hAnsi="宋体" w:eastAsia="仿宋_GB2312"/>
      <w:position w:val="0"/>
      <w:sz w:val="30"/>
      <w:lang w:val="zh-CN"/>
    </w:rPr>
  </w:style>
  <w:style w:type="paragraph" w:styleId="1028" w:customStyle="1">
    <w:name w:val="段"/>
    <w:next w:val="949"/>
    <w:qFormat/>
    <w:pPr>
      <w:ind w:firstLine="200"/>
      <w:jc w:val="both"/>
    </w:pPr>
    <w:rPr>
      <w:rFonts w:ascii="宋体"/>
      <w:sz w:val="21"/>
    </w:rPr>
  </w:style>
  <w:style w:type="character" w:styleId="1029" w:customStyle="1">
    <w:name w:val="正文文本 字符"/>
    <w:link w:val="978"/>
    <w:qFormat/>
    <w:rPr>
      <w:rFonts w:ascii="楷体_GB2312" w:hAnsi="Arial" w:eastAsia="楷体_GB2312" w:cs="Times New Roman"/>
      <w:b/>
      <w:position w:val="-10"/>
      <w:sz w:val="28"/>
      <w:szCs w:val="28"/>
    </w:rPr>
  </w:style>
  <w:style w:type="character" w:styleId="1030" w:customStyle="1">
    <w:name w:val="标题 2 字符"/>
    <w:link w:val="951"/>
    <w:qFormat/>
    <w:rPr>
      <w:rFonts w:ascii="Arial" w:hAnsi="Arial" w:eastAsia="幼圆" w:cs="Arial"/>
      <w:bCs/>
      <w:position w:val="-10"/>
      <w:sz w:val="44"/>
      <w:szCs w:val="44"/>
    </w:rPr>
  </w:style>
  <w:style w:type="character" w:styleId="1031" w:customStyle="1">
    <w:name w:val="标题 3 字符"/>
    <w:link w:val="952"/>
    <w:qFormat/>
    <w:rPr>
      <w:bCs/>
      <w:position w:val="-10"/>
      <w:sz w:val="32"/>
      <w:szCs w:val="32"/>
    </w:rPr>
  </w:style>
  <w:style w:type="character" w:styleId="1032" w:customStyle="1">
    <w:name w:val="标题 4 字符"/>
    <w:link w:val="953"/>
    <w:qFormat/>
    <w:rPr>
      <w:rFonts w:ascii="Arial" w:hAnsi="Arial" w:eastAsia="黑体" w:cs="Arial"/>
      <w:bCs/>
      <w:position w:val="-10"/>
      <w:sz w:val="28"/>
      <w:szCs w:val="28"/>
    </w:rPr>
  </w:style>
  <w:style w:type="character" w:styleId="1033" w:customStyle="1">
    <w:name w:val="标题 5 字符"/>
    <w:link w:val="954"/>
    <w:qFormat/>
    <w:rPr>
      <w:rFonts w:ascii="黑体" w:hAnsi="Times New Roman" w:eastAsia="黑体" w:cs="Times New Roman"/>
      <w:b/>
      <w:color w:val="000000"/>
      <w:sz w:val="28"/>
    </w:rPr>
  </w:style>
  <w:style w:type="character" w:styleId="1034" w:customStyle="1">
    <w:name w:val="标题 6 字符"/>
    <w:link w:val="955"/>
    <w:qFormat/>
    <w:rPr>
      <w:rFonts w:ascii="Arial" w:hAnsi="Arial" w:eastAsia="黑体" w:cs="Times New Roman"/>
      <w:b/>
      <w:bCs/>
      <w:sz w:val="24"/>
      <w:szCs w:val="24"/>
    </w:rPr>
  </w:style>
  <w:style w:type="character" w:styleId="1035" w:customStyle="1">
    <w:name w:val="标题 7 字符"/>
    <w:link w:val="956"/>
    <w:qFormat/>
    <w:rPr>
      <w:rFonts w:ascii="Times New Roman" w:hAnsi="Times New Roman" w:eastAsia="宋体" w:cs="Times New Roman"/>
      <w:b/>
      <w:bCs/>
      <w:sz w:val="24"/>
      <w:szCs w:val="24"/>
    </w:rPr>
  </w:style>
  <w:style w:type="character" w:styleId="1036" w:customStyle="1">
    <w:name w:val="标题 8 字符"/>
    <w:link w:val="957"/>
    <w:qFormat/>
    <w:rPr>
      <w:rFonts w:ascii="Arial" w:hAnsi="Arial" w:eastAsia="黑体" w:cs="Times New Roman"/>
      <w:sz w:val="24"/>
      <w:szCs w:val="24"/>
    </w:rPr>
  </w:style>
  <w:style w:type="character" w:styleId="1037" w:customStyle="1">
    <w:name w:val="标题 9 字符"/>
    <w:link w:val="958"/>
    <w:qFormat/>
    <w:rPr>
      <w:rFonts w:ascii="Arial" w:hAnsi="Arial" w:eastAsia="黑体" w:cs="Times New Roman"/>
      <w:sz w:val="21"/>
      <w:szCs w:val="21"/>
    </w:rPr>
  </w:style>
  <w:style w:type="character" w:styleId="1038" w:customStyle="1">
    <w:name w:val="文档结构图 字符"/>
    <w:link w:val="973"/>
    <w:qFormat/>
    <w:rPr>
      <w:b/>
      <w:position w:val="-10"/>
      <w:sz w:val="24"/>
      <w:shd w:val="clear" w:color="auto" w:fill="000080"/>
    </w:rPr>
  </w:style>
  <w:style w:type="character" w:styleId="1039" w:customStyle="1">
    <w:name w:val="批注文字 字符"/>
    <w:link w:val="974"/>
    <w:qFormat/>
    <w:rPr>
      <w:rFonts w:ascii="Times New Roman" w:hAnsi="Times New Roman" w:eastAsia="仿宋_GB2312" w:cs="Times New Roman"/>
      <w:sz w:val="24"/>
    </w:rPr>
  </w:style>
  <w:style w:type="character" w:styleId="1040" w:customStyle="1">
    <w:name w:val="称呼 字符"/>
    <w:link w:val="976"/>
    <w:qFormat/>
    <w:rPr>
      <w:rFonts w:ascii="仿宋_GB2312" w:hAnsi="Calibri" w:eastAsia="仿宋_GB2312" w:cs="宋体"/>
      <w:sz w:val="28"/>
      <w:lang w:val="zh-CN"/>
    </w:rPr>
  </w:style>
  <w:style w:type="character" w:styleId="1041" w:customStyle="1">
    <w:name w:val="正文文本 3 字符"/>
    <w:link w:val="977"/>
    <w:qFormat/>
    <w:rPr>
      <w:rFonts w:ascii="仿宋_GB2312" w:hAnsi="Arial" w:eastAsia="仿宋_GB2312" w:cs="宋体"/>
      <w:sz w:val="32"/>
      <w:lang w:val="zh-CN"/>
    </w:rPr>
  </w:style>
  <w:style w:type="character" w:styleId="1042" w:customStyle="1">
    <w:name w:val="正文文本缩进 字符"/>
    <w:link w:val="963"/>
    <w:qFormat/>
    <w:rPr>
      <w:b/>
      <w:position w:val="-10"/>
      <w:sz w:val="24"/>
    </w:rPr>
  </w:style>
  <w:style w:type="character" w:styleId="1043" w:customStyle="1">
    <w:name w:val="纯文本 字符"/>
    <w:link w:val="984"/>
    <w:qFormat/>
    <w:rPr>
      <w:rFonts w:ascii="宋体" w:hAnsi="Courier New" w:eastAsia="宋体" w:cs="Courier New"/>
      <w:sz w:val="21"/>
      <w:szCs w:val="21"/>
      <w:lang w:val="en-US" w:eastAsia="zh-CN" w:bidi="ar-SA"/>
    </w:rPr>
  </w:style>
  <w:style w:type="character" w:styleId="1044" w:customStyle="1">
    <w:name w:val="正文文本缩进 2 字符"/>
    <w:link w:val="988"/>
    <w:qFormat/>
    <w:rPr>
      <w:rFonts w:ascii="Arial" w:hAnsi="Arial" w:eastAsia="仿宋_GB2312"/>
      <w:sz w:val="32"/>
    </w:rPr>
  </w:style>
  <w:style w:type="character" w:styleId="1045" w:customStyle="1">
    <w:name w:val="尾注文本 字符"/>
    <w:link w:val="989"/>
    <w:qFormat/>
    <w:rPr>
      <w:rFonts w:ascii="Calibri" w:hAnsi="Calibri" w:eastAsia="Calibri" w:cs="宋体"/>
      <w:szCs w:val="24"/>
      <w:lang w:val="zh-CN"/>
    </w:rPr>
  </w:style>
  <w:style w:type="character" w:styleId="1046" w:customStyle="1">
    <w:name w:val="页脚 字符"/>
    <w:link w:val="991"/>
    <w:uiPriority w:val="99"/>
    <w:qFormat/>
    <w:rPr>
      <w:b/>
      <w:position w:val="-10"/>
      <w:sz w:val="18"/>
      <w:szCs w:val="18"/>
    </w:rPr>
  </w:style>
  <w:style w:type="character" w:styleId="1047" w:customStyle="1">
    <w:name w:val="签名 字符"/>
    <w:link w:val="993"/>
    <w:qFormat/>
    <w:rPr>
      <w:rFonts w:ascii="Calibri" w:hAnsi="Calibri" w:eastAsia="仿宋_GB2312" w:cs="宋体"/>
      <w:sz w:val="24"/>
      <w:lang w:val="zh-CN"/>
    </w:rPr>
  </w:style>
  <w:style w:type="character" w:styleId="1048" w:customStyle="1">
    <w:name w:val="副标题 字符"/>
    <w:link w:val="998"/>
    <w:qFormat/>
    <w:rPr>
      <w:rFonts w:ascii="Cambria" w:hAnsi="Cambria" w:eastAsia="Calibri" w:cs="宋体"/>
      <w:i/>
      <w:iCs/>
      <w:spacing w:val="13"/>
      <w:sz w:val="24"/>
      <w:szCs w:val="24"/>
      <w:lang w:val="zh-CN" w:eastAsia="en-US" w:bidi="en-US"/>
    </w:rPr>
  </w:style>
  <w:style w:type="character" w:styleId="1049" w:customStyle="1">
    <w:name w:val="脚注文本 字符"/>
    <w:link w:val="999"/>
    <w:qFormat/>
    <w:rPr>
      <w:rFonts w:ascii="Calibri" w:hAnsi="Calibri" w:eastAsia="Calibri" w:cs="宋体"/>
      <w:sz w:val="18"/>
      <w:szCs w:val="18"/>
      <w:lang w:val="zh-CN"/>
    </w:rPr>
  </w:style>
  <w:style w:type="character" w:styleId="1050" w:customStyle="1">
    <w:name w:val="正文文本缩进 3 字符"/>
    <w:link w:val="1001"/>
    <w:qFormat/>
    <w:rPr>
      <w:b/>
      <w:position w:val="-10"/>
      <w:sz w:val="16"/>
      <w:szCs w:val="16"/>
    </w:rPr>
  </w:style>
  <w:style w:type="character" w:styleId="1051" w:customStyle="1">
    <w:name w:val="正文文本 2 字符"/>
    <w:link w:val="1007"/>
    <w:qFormat/>
    <w:rPr>
      <w:rFonts w:ascii="楷体_GB2312" w:hAnsi="Calibri" w:eastAsia="楷体_GB2312" w:cs="宋体"/>
      <w:sz w:val="28"/>
      <w:lang w:val="zh-CN"/>
    </w:rPr>
  </w:style>
  <w:style w:type="character" w:styleId="1052" w:customStyle="1">
    <w:name w:val="HTML 预设格式 字符"/>
    <w:link w:val="1008"/>
    <w:qFormat/>
    <w:rPr>
      <w:rFonts w:ascii="黑体" w:hAnsi="Courier New" w:eastAsia="黑体" w:cs="Courier New"/>
    </w:rPr>
  </w:style>
  <w:style w:type="character" w:styleId="1053" w:customStyle="1">
    <w:name w:val="标题 字符"/>
    <w:link w:val="1011"/>
    <w:qFormat/>
    <w:rPr>
      <w:rFonts w:eastAsia="黑体"/>
      <w:b/>
      <w:sz w:val="28"/>
      <w:lang w:val="en-GB"/>
    </w:rPr>
  </w:style>
  <w:style w:type="character" w:styleId="1054" w:customStyle="1">
    <w:name w:val="批注主题 字符"/>
    <w:link w:val="1012"/>
    <w:qFormat/>
    <w:rPr>
      <w:rFonts w:ascii="宋体" w:hAnsi="Times New Roman" w:eastAsia="仿宋_GB2312" w:cs="Times New Roman"/>
      <w:b/>
      <w:bCs/>
      <w:position w:val="-10"/>
      <w:sz w:val="24"/>
    </w:rPr>
  </w:style>
  <w:style w:type="character" w:styleId="1055" w:customStyle="1">
    <w:name w:val="正文文本首行缩进 字符"/>
    <w:link w:val="1013"/>
    <w:qFormat/>
    <w:rPr>
      <w:rFonts w:ascii="楷体_GB2312" w:hAnsi="Arial" w:eastAsia="楷体_GB2312" w:cs="宋体"/>
      <w:position w:val="-10"/>
      <w:sz w:val="21"/>
      <w:szCs w:val="24"/>
      <w:lang w:val="zh-CN"/>
    </w:rPr>
  </w:style>
  <w:style w:type="character" w:styleId="1056" w:customStyle="1">
    <w:name w:val="标题 2 Char"/>
    <w:qFormat/>
    <w:rPr>
      <w:rFonts w:ascii="Arial" w:hAnsi="Arial" w:eastAsia="宋体" w:cs="Times New Roman"/>
      <w:b/>
      <w:bCs/>
      <w:sz w:val="28"/>
      <w:szCs w:val="32"/>
      <w:lang w:val="en-US" w:eastAsia="zh-CN" w:bidi="ar-SA"/>
    </w:rPr>
  </w:style>
  <w:style w:type="paragraph" w:styleId="1057">
    <w:name w:val="List Paragraph"/>
    <w:basedOn w:val="949"/>
    <w:uiPriority w:val="34"/>
    <w:qFormat/>
    <w:pPr>
      <w:ind w:left="720"/>
      <w:jc w:val="left"/>
      <w:widowControl/>
    </w:pPr>
    <w:rPr>
      <w:rFonts w:ascii="Calibri" w:hAnsi="Calibri"/>
      <w:szCs w:val="24"/>
      <w:lang w:eastAsia="en-US" w:bidi="en-US"/>
    </w:rPr>
  </w:style>
  <w:style w:type="paragraph" w:styleId="1058" w:customStyle="1">
    <w:name w:val="font5"/>
    <w:basedOn w:val="949"/>
    <w:qFormat/>
    <w:pPr>
      <w:jc w:val="left"/>
      <w:spacing w:before="100" w:beforeAutospacing="1" w:after="100" w:afterAutospacing="1"/>
      <w:widowControl/>
    </w:pPr>
    <w:rPr>
      <w:rFonts w:hAnsi="宋体" w:eastAsia="Calibri" w:cs="宋体"/>
      <w:b w:val="0"/>
      <w:position w:val="0"/>
      <w:sz w:val="18"/>
      <w:szCs w:val="18"/>
      <w:lang w:val="zh-CN"/>
    </w:rPr>
  </w:style>
  <w:style w:type="paragraph" w:styleId="1059" w:customStyle="1">
    <w:name w:val="xl35"/>
    <w:basedOn w:val="94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i/>
      <w:iCs/>
      <w:position w:val="0"/>
      <w:sz w:val="20"/>
      <w:lang w:val="zh-CN"/>
    </w:rPr>
  </w:style>
  <w:style w:type="paragraph" w:styleId="1060" w:customStyle="1">
    <w:name w:val="List Paragraph1"/>
    <w:basedOn w:val="949"/>
    <w:qFormat/>
    <w:pPr>
      <w:ind w:firstLine="420"/>
    </w:pPr>
    <w:rPr>
      <w:rFonts w:ascii="Calibri" w:hAnsi="Calibri" w:cs="Calibri"/>
    </w:rPr>
  </w:style>
  <w:style w:type="paragraph" w:styleId="1061" w:customStyle="1">
    <w:name w:val="中等深浅网格 1 - 强调文字颜色 21"/>
    <w:basedOn w:val="949"/>
    <w:qFormat/>
    <w:pPr>
      <w:ind w:firstLine="420"/>
    </w:pPr>
    <w:rPr>
      <w:rFonts w:ascii="Calibri" w:hAnsi="Calibri" w:eastAsia="Calibri" w:cs="宋体"/>
      <w:b w:val="0"/>
      <w:position w:val="0"/>
      <w:sz w:val="20"/>
      <w:szCs w:val="22"/>
      <w:lang w:val="zh-CN"/>
    </w:rPr>
  </w:style>
  <w:style w:type="paragraph" w:styleId="1062" w:customStyle="1">
    <w:name w:val="章标题"/>
    <w:next w:val="1028"/>
    <w:qFormat/>
    <w:pPr>
      <w:jc w:val="both"/>
      <w:outlineLvl w:val="1"/>
    </w:pPr>
    <w:rPr>
      <w:rFonts w:eastAsia="黑体"/>
      <w:sz w:val="21"/>
    </w:rPr>
  </w:style>
  <w:style w:type="paragraph" w:styleId="1063" w:customStyle="1">
    <w:name w:val="标题3，章节第三层"/>
    <w:basedOn w:val="949"/>
    <w:next w:val="1064"/>
    <w:qFormat/>
    <w:pPr>
      <w:spacing w:before="78" w:line="300" w:lineRule="auto"/>
      <w:outlineLvl w:val="2"/>
    </w:pPr>
    <w:rPr>
      <w:rFonts w:ascii="Arial" w:hAnsi="Arial" w:eastAsia="华文细黑" w:cs="宋体"/>
      <w:b w:val="0"/>
      <w:position w:val="0"/>
      <w:sz w:val="30"/>
      <w:szCs w:val="24"/>
      <w:lang w:val="zh-CN"/>
    </w:rPr>
  </w:style>
  <w:style w:type="paragraph" w:styleId="1064" w:customStyle="1">
    <w:name w:val="正文格式"/>
    <w:basedOn w:val="949"/>
    <w:qFormat/>
    <w:pPr>
      <w:ind w:left="178" w:right="44" w:hanging="178"/>
      <w:jc w:val="left"/>
      <w:spacing w:line="360" w:lineRule="auto"/>
      <w:widowControl/>
    </w:pPr>
    <w:rPr>
      <w:rFonts w:hAnsi="宋体" w:eastAsia="Calibri" w:cs="宋体"/>
      <w:b w:val="0"/>
      <w:bCs/>
      <w:position w:val="0"/>
      <w:sz w:val="20"/>
      <w:szCs w:val="21"/>
      <w:lang w:val="zh-CN"/>
    </w:rPr>
  </w:style>
  <w:style w:type="paragraph" w:styleId="1065" w:customStyle="1">
    <w:name w:val="小四 段落 宋体 Char"/>
    <w:basedOn w:val="970"/>
    <w:qFormat/>
    <w:pPr>
      <w:ind w:left="0" w:right="-33" w:firstLine="600"/>
      <w:jc w:val="left"/>
      <w:tabs>
        <w:tab w:val="clear" w:pos="2952" w:leader="none"/>
      </w:tabs>
    </w:pPr>
    <w:rPr>
      <w:rFonts w:ascii="仿宋_GB2312" w:eastAsia="仿宋_GB2312"/>
      <w:sz w:val="30"/>
      <w:szCs w:val="30"/>
    </w:rPr>
  </w:style>
  <w:style w:type="paragraph" w:styleId="1066" w:customStyle="1">
    <w:name w:val="xl39"/>
    <w:basedOn w:val="94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 w:val="0"/>
      <w:position w:val="0"/>
      <w:szCs w:val="24"/>
      <w:lang w:val="zh-CN"/>
    </w:rPr>
  </w:style>
  <w:style w:type="paragraph" w:styleId="1067" w:customStyle="1">
    <w:name w:val="retrait3"/>
    <w:basedOn w:val="949"/>
    <w:qFormat/>
    <w:pPr>
      <w:ind w:left="851"/>
      <w:jc w:val="left"/>
      <w:spacing w:before="20" w:after="20"/>
      <w:widowControl/>
    </w:pPr>
    <w:rPr>
      <w:rFonts w:ascii="Arial" w:hAnsi="Arial" w:eastAsia="Calibri" w:cs="宋体"/>
      <w:b w:val="0"/>
      <w:position w:val="0"/>
      <w:lang w:val="en-GB"/>
    </w:rPr>
  </w:style>
  <w:style w:type="paragraph" w:styleId="1068" w:customStyle="1">
    <w:name w:val="招标文件"/>
    <w:basedOn w:val="949"/>
    <w:qFormat/>
    <w:pPr>
      <w:jc w:val="center"/>
      <w:spacing w:before="260" w:after="260"/>
      <w:outlineLvl w:val="1"/>
    </w:pPr>
    <w:rPr>
      <w:rFonts w:hAnsi="宋体"/>
      <w:bCs/>
      <w:sz w:val="32"/>
      <w:szCs w:val="32"/>
    </w:rPr>
  </w:style>
  <w:style w:type="paragraph" w:styleId="1069" w:customStyle="1">
    <w:name w:val="样式 标题 3H3sect1.2.3BOD 0Heading 3 - oldh3l3CTLevel 3 Head..."/>
    <w:basedOn w:val="952"/>
    <w:qFormat/>
    <w:pPr>
      <w:jc w:val="left"/>
      <w:spacing w:line="390" w:lineRule="atLeast"/>
      <w:shd w:val="clear" w:color="auto" w:fill="ffffff"/>
    </w:pPr>
    <w:rPr>
      <w:rFonts w:ascii="宋体" w:hAnsi="宋体" w:cs="宋体"/>
      <w:b/>
      <w:position w:val="0"/>
      <w:sz w:val="30"/>
      <w:szCs w:val="21"/>
      <w:lang w:val="zh-CN"/>
    </w:rPr>
  </w:style>
  <w:style w:type="paragraph" w:styleId="1070" w:customStyle="1">
    <w:name w:val="小四 段落 宋体 Char Char Char"/>
    <w:basedOn w:val="970"/>
    <w:qFormat/>
    <w:pPr>
      <w:ind w:left="0" w:right="-33" w:firstLine="545"/>
      <w:jc w:val="left"/>
      <w:spacing w:line="360" w:lineRule="auto"/>
      <w:tabs>
        <w:tab w:val="clear" w:pos="2952" w:leader="none"/>
      </w:tabs>
    </w:pPr>
    <w:rPr>
      <w:sz w:val="24"/>
    </w:rPr>
  </w:style>
  <w:style w:type="paragraph" w:styleId="1071" w:customStyle="1">
    <w:name w:val="小四 段落 宋体"/>
    <w:basedOn w:val="970"/>
    <w:qFormat/>
    <w:pPr>
      <w:ind w:left="113" w:right="113" w:firstLine="425"/>
      <w:jc w:val="left"/>
      <w:spacing w:line="360" w:lineRule="auto"/>
      <w:tabs>
        <w:tab w:val="clear" w:pos="2952" w:leader="none"/>
      </w:tabs>
    </w:pPr>
    <w:rPr>
      <w:sz w:val="24"/>
    </w:rPr>
  </w:style>
  <w:style w:type="paragraph" w:styleId="1072" w:customStyle="1">
    <w:name w:val="111111"/>
    <w:basedOn w:val="949"/>
    <w:link w:val="1073"/>
    <w:qFormat/>
    <w:pPr>
      <w:jc w:val="center"/>
      <w:spacing w:before="120" w:after="120"/>
    </w:pPr>
    <w:rPr>
      <w:rFonts w:hAnsi="宋体" w:eastAsia="黑体"/>
      <w:bCs/>
      <w:position w:val="0"/>
      <w:sz w:val="21"/>
      <w:szCs w:val="21"/>
    </w:rPr>
  </w:style>
  <w:style w:type="character" w:styleId="1073" w:customStyle="1">
    <w:name w:val="111111 Char"/>
    <w:link w:val="1072"/>
    <w:qFormat/>
    <w:rPr>
      <w:rFonts w:ascii="宋体" w:hAnsi="宋体" w:eastAsia="黑体" w:cs="宋体"/>
      <w:b/>
      <w:bCs/>
      <w:sz w:val="21"/>
      <w:szCs w:val="21"/>
    </w:rPr>
  </w:style>
  <w:style w:type="paragraph" w:styleId="1074" w:customStyle="1">
    <w:name w:val="标题6"/>
    <w:basedOn w:val="954"/>
    <w:qFormat/>
    <w:pPr>
      <w:numPr>
        <w:numId w:val="1"/>
      </w:numPr>
      <w:keepLines/>
      <w:tabs>
        <w:tab w:val="left" w:pos="420" w:leader="none"/>
      </w:tabs>
    </w:pPr>
    <w:rPr>
      <w:rFonts w:ascii="Times New Roman"/>
      <w:b w:val="0"/>
      <w:bCs/>
      <w:color w:val="auto"/>
      <w:sz w:val="24"/>
      <w:szCs w:val="28"/>
    </w:rPr>
  </w:style>
  <w:style w:type="paragraph" w:styleId="1075" w:customStyle="1">
    <w:name w:val="Char1 Char Char Char"/>
    <w:basedOn w:val="949"/>
    <w:qFormat/>
    <w:rPr>
      <w:rFonts w:ascii="Tahoma" w:hAnsi="Tahoma" w:eastAsia="Calibri" w:cs="Tahoma"/>
      <w:b w:val="0"/>
      <w:position w:val="0"/>
      <w:lang w:val="zh-CN"/>
    </w:rPr>
  </w:style>
  <w:style w:type="paragraph" w:styleId="1076" w:customStyle="1">
    <w:name w:val="flNote"/>
    <w:basedOn w:val="949"/>
    <w:qFormat/>
    <w:pPr>
      <w:jc w:val="center"/>
      <w:spacing w:before="567" w:line="360" w:lineRule="atLeast"/>
    </w:pPr>
    <w:rPr>
      <w:rFonts w:ascii="Calibri" w:hAnsi="Calibri" w:eastAsia="黑体" w:cs="宋体"/>
      <w:position w:val="0"/>
      <w:lang w:val="zh-CN"/>
    </w:rPr>
  </w:style>
  <w:style w:type="paragraph" w:styleId="1077" w:customStyle="1">
    <w:name w:val="样式4 Char"/>
    <w:basedOn w:val="949"/>
    <w:qFormat/>
    <w:pPr>
      <w:ind w:firstLine="480"/>
      <w:jc w:val="left"/>
      <w:spacing w:line="360" w:lineRule="auto"/>
      <w:widowControl/>
    </w:pPr>
    <w:rPr>
      <w:rFonts w:ascii="Calibri" w:hAnsi="Calibri" w:eastAsia="Calibri" w:cs="宋体"/>
      <w:b w:val="0"/>
      <w:color w:val="000000"/>
      <w:position w:val="0"/>
      <w:szCs w:val="24"/>
      <w:lang w:val="zh-CN"/>
    </w:rPr>
  </w:style>
  <w:style w:type="paragraph" w:styleId="1078" w:customStyle="1">
    <w:name w:val="xl34"/>
    <w:basedOn w:val="94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079" w:customStyle="1">
    <w:name w:val="af17cgridlangnp1033langf"/>
    <w:qFormat/>
    <w:pPr>
      <w:ind w:left="567" w:firstLine="510"/>
      <w:jc w:val="both"/>
      <w:spacing w:before="156" w:line="360" w:lineRule="atLeast"/>
      <w:widowControl w:val="off"/>
    </w:pPr>
  </w:style>
  <w:style w:type="paragraph" w:styleId="1080" w:customStyle="1">
    <w:name w:val="Item Step in Table"/>
    <w:qFormat/>
    <w:pPr>
      <w:jc w:val="both"/>
      <w:spacing w:before="40" w:after="40"/>
      <w:tabs>
        <w:tab w:val="left" w:pos="397" w:leader="none"/>
      </w:tabs>
    </w:pPr>
    <w:rPr>
      <w:rFonts w:ascii="Arial" w:hAnsi="Arial" w:cs="Arial"/>
      <w:sz w:val="18"/>
      <w:szCs w:val="18"/>
    </w:rPr>
  </w:style>
  <w:style w:type="paragraph" w:styleId="1081" w:customStyle="1">
    <w:name w:val="content_lineheight"/>
    <w:basedOn w:val="949"/>
    <w:qFormat/>
    <w:pPr>
      <w:jc w:val="left"/>
      <w:spacing w:before="100" w:beforeAutospacing="1" w:after="100" w:afterAutospacing="1"/>
      <w:widowControl/>
    </w:pPr>
    <w:rPr>
      <w:rFonts w:hAnsi="宋体" w:eastAsia="Calibri" w:cs="宋体"/>
      <w:b w:val="0"/>
      <w:position w:val="0"/>
      <w:szCs w:val="24"/>
      <w:lang w:val="zh-CN"/>
    </w:rPr>
  </w:style>
  <w:style w:type="paragraph" w:styleId="1082" w:customStyle="1">
    <w:name w:val="Char1 Char Char Char1"/>
    <w:basedOn w:val="949"/>
    <w:qFormat/>
    <w:rPr>
      <w:rFonts w:ascii="Tahoma" w:hAnsi="Tahoma" w:eastAsia="Calibri" w:cs="宋体"/>
      <w:b w:val="0"/>
      <w:position w:val="0"/>
      <w:lang w:val="zh-CN"/>
    </w:rPr>
  </w:style>
  <w:style w:type="paragraph" w:styleId="1083" w:customStyle="1">
    <w:name w:val="xl29"/>
    <w:basedOn w:val="94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084" w:customStyle="1">
    <w:name w:val="Char Char Char Char Char Char Char Char Char Char Char Char Char Char"/>
    <w:basedOn w:val="949"/>
    <w:qFormat/>
    <w:rPr>
      <w:rFonts w:ascii="Tahoma" w:hAnsi="Tahoma" w:eastAsia="Calibri" w:cs="宋体"/>
      <w:b w:val="0"/>
      <w:position w:val="0"/>
      <w:lang w:val="zh-CN"/>
    </w:rPr>
  </w:style>
  <w:style w:type="paragraph" w:styleId="1085" w:customStyle="1">
    <w:name w:val="Char Char"/>
    <w:basedOn w:val="949"/>
    <w:qFormat/>
    <w:rPr>
      <w:rFonts w:ascii="Tahoma" w:hAnsi="Tahoma" w:eastAsia="Calibri" w:cs="Tahoma"/>
      <w:b w:val="0"/>
      <w:position w:val="0"/>
      <w:lang w:val="zh-CN"/>
    </w:rPr>
  </w:style>
  <w:style w:type="paragraph" w:styleId="1086" w:customStyle="1">
    <w:name w:val="flName"/>
    <w:basedOn w:val="1076"/>
    <w:qFormat/>
    <w:pPr>
      <w:spacing w:before="0" w:line="113" w:lineRule="atLeast"/>
    </w:pPr>
  </w:style>
  <w:style w:type="paragraph" w:styleId="1087" w:customStyle="1">
    <w:name w:val="Char Char Char Char Char Char Char Char Char Char Char Char Char Char Char Char Char Char Char Char Char"/>
    <w:basedOn w:val="949"/>
    <w:qFormat/>
    <w:rPr>
      <w:rFonts w:ascii="Tahoma" w:hAnsi="Tahoma" w:eastAsia="Calibri" w:cs="Tahoma"/>
      <w:b w:val="0"/>
      <w:position w:val="0"/>
      <w:lang w:val="zh-CN"/>
    </w:rPr>
  </w:style>
  <w:style w:type="paragraph" w:styleId="1088" w:customStyle="1">
    <w:name w:val="font13"/>
    <w:basedOn w:val="949"/>
    <w:qFormat/>
    <w:pPr>
      <w:jc w:val="left"/>
      <w:spacing w:before="100" w:beforeAutospacing="1" w:after="100" w:afterAutospacing="1"/>
      <w:widowControl/>
    </w:pPr>
    <w:rPr>
      <w:rFonts w:ascii="Calibri" w:hAnsi="Calibri" w:eastAsia="Calibri" w:cs="宋体"/>
      <w:b w:val="0"/>
      <w:i/>
      <w:iCs/>
      <w:position w:val="0"/>
      <w:sz w:val="36"/>
      <w:szCs w:val="36"/>
      <w:lang w:val="zh-CN"/>
    </w:rPr>
  </w:style>
  <w:style w:type="paragraph" w:styleId="1089" w:customStyle="1">
    <w:name w:val="xl48"/>
    <w:basedOn w:val="949"/>
    <w:qFormat/>
    <w:pPr>
      <w:jc w:val="center"/>
      <w:spacing w:before="100" w:beforeAutospacing="1" w:after="100" w:afterAutospacing="1"/>
      <w:widowControl/>
      <w:pBdr>
        <w:top w:val="single" w:color="auto" w:sz="4" w:space="0"/>
        <w:left w:val="single" w:color="auto" w:sz="4" w:space="0"/>
        <w:right w:val="single" w:color="auto" w:sz="4" w:space="0"/>
      </w:pBdr>
    </w:pPr>
    <w:rPr>
      <w:rFonts w:ascii="Calibri" w:hAnsi="Calibri" w:eastAsia="Calibri" w:cs="宋体"/>
      <w:bCs/>
      <w:position w:val="0"/>
      <w:sz w:val="20"/>
      <w:lang w:val="zh-CN"/>
    </w:rPr>
  </w:style>
  <w:style w:type="paragraph" w:styleId="1090" w:customStyle="1">
    <w:name w:val="Char Char Char Char Char Char Char Char Char Char Char Char Char Char1"/>
    <w:basedOn w:val="949"/>
    <w:qFormat/>
    <w:rPr>
      <w:rFonts w:ascii="Tahoma" w:hAnsi="Tahoma" w:eastAsia="Calibri" w:cs="Tahoma"/>
      <w:b w:val="0"/>
      <w:position w:val="0"/>
      <w:lang w:val="zh-CN"/>
    </w:rPr>
  </w:style>
  <w:style w:type="paragraph" w:styleId="1091" w:customStyle="1">
    <w:name w:val="二级目录"/>
    <w:next w:val="949"/>
    <w:qFormat/>
    <w:pPr>
      <w:tabs>
        <w:tab w:val="left" w:pos="360" w:leader="none"/>
        <w:tab w:val="left" w:pos="1145" w:leader="none"/>
      </w:tabs>
      <w:outlineLvl w:val="1"/>
    </w:pPr>
    <w:rPr>
      <w:rFonts w:ascii="Calibri" w:hAnsi="Calibri"/>
      <w:b/>
      <w:sz w:val="30"/>
      <w:szCs w:val="28"/>
    </w:rPr>
  </w:style>
  <w:style w:type="paragraph" w:styleId="1092" w:customStyle="1">
    <w:name w:val="我的正文"/>
    <w:basedOn w:val="949"/>
    <w:qFormat/>
    <w:pPr>
      <w:ind w:firstLine="420"/>
      <w:jc w:val="left"/>
      <w:spacing w:line="360" w:lineRule="auto"/>
      <w:widowControl/>
    </w:pPr>
    <w:rPr>
      <w:rFonts w:hAnsi="宋体" w:eastAsia="Calibri" w:cs="宋体"/>
      <w:b w:val="0"/>
      <w:position w:val="0"/>
      <w:sz w:val="20"/>
      <w:szCs w:val="21"/>
      <w:lang w:val="zh-CN"/>
    </w:rPr>
  </w:style>
  <w:style w:type="paragraph" w:styleId="1093" w:customStyle="1">
    <w:name w:val="Normal1"/>
    <w:basedOn w:val="949"/>
    <w:qFormat/>
    <w:rPr>
      <w:rFonts w:ascii="Calibri" w:hAnsi="Calibri" w:eastAsia="Calibri" w:cs="宋体"/>
      <w:b w:val="0"/>
      <w:position w:val="0"/>
      <w:sz w:val="20"/>
      <w:lang w:val="zh-CN"/>
    </w:rPr>
  </w:style>
  <w:style w:type="paragraph" w:styleId="1094" w:customStyle="1">
    <w:name w:val="xl50"/>
    <w:basedOn w:val="949"/>
    <w:qFormat/>
    <w:pPr>
      <w:jc w:val="center"/>
      <w:spacing w:before="100" w:beforeAutospacing="1" w:after="100" w:afterAutospacing="1"/>
      <w:widowControl/>
      <w:pBdr>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095" w:customStyle="1">
    <w:name w:val="样式 段后: 0.5 行 左  0.75 字符"/>
    <w:basedOn w:val="949"/>
    <w:qFormat/>
    <w:pPr>
      <w:ind w:firstLine="420"/>
      <w:spacing w:line="360" w:lineRule="auto"/>
      <w:widowControl/>
    </w:pPr>
    <w:rPr>
      <w:rFonts w:ascii="Calibri" w:hAnsi="Arial" w:eastAsia="Calibri" w:cs="Arial"/>
      <w:b w:val="0"/>
      <w:position w:val="0"/>
      <w:sz w:val="20"/>
      <w:szCs w:val="21"/>
      <w:lang w:val="zh-CN"/>
    </w:rPr>
  </w:style>
  <w:style w:type="paragraph" w:styleId="1096" w:customStyle="1">
    <w:name w:val="表头_5"/>
    <w:basedOn w:val="949"/>
    <w:qFormat/>
    <w:pPr>
      <w:spacing w:line="360" w:lineRule="auto"/>
    </w:pPr>
    <w:rPr>
      <w:rFonts w:ascii="Calibri" w:hAnsi="Calibri" w:eastAsia="Calibri" w:cs="宋体"/>
      <w:bCs/>
      <w:position w:val="0"/>
      <w:sz w:val="28"/>
      <w:szCs w:val="21"/>
      <w:lang w:val="zh-CN"/>
    </w:rPr>
  </w:style>
  <w:style w:type="paragraph" w:styleId="1097" w:customStyle="1">
    <w:name w:val="Char Char1 Char"/>
    <w:basedOn w:val="949"/>
    <w:qFormat/>
    <w:pPr>
      <w:jc w:val="left"/>
      <w:spacing w:after="160" w:line="240" w:lineRule="exact"/>
      <w:widowControl/>
    </w:pPr>
    <w:rPr>
      <w:rFonts w:ascii="Verdana" w:hAnsi="Verdana" w:eastAsia="Calibri" w:cs="宋体"/>
      <w:b w:val="0"/>
      <w:position w:val="0"/>
      <w:sz w:val="20"/>
      <w:lang w:val="zh-CN" w:eastAsia="en-US"/>
    </w:rPr>
  </w:style>
  <w:style w:type="paragraph" w:styleId="1098" w:customStyle="1">
    <w:name w:val="标题1，章节第一层"/>
    <w:basedOn w:val="1064"/>
    <w:next w:val="1064"/>
    <w:qFormat/>
    <w:pPr>
      <w:ind w:left="482"/>
      <w:tabs>
        <w:tab w:val="left" w:pos="693" w:leader="none"/>
      </w:tabs>
      <w:outlineLvl w:val="0"/>
    </w:pPr>
    <w:rPr>
      <w:color w:val="000000"/>
      <w:sz w:val="24"/>
      <w:szCs w:val="24"/>
    </w:rPr>
  </w:style>
  <w:style w:type="paragraph" w:styleId="1099" w:customStyle="1">
    <w:name w:val="font12"/>
    <w:basedOn w:val="949"/>
    <w:qFormat/>
    <w:pPr>
      <w:jc w:val="left"/>
      <w:spacing w:before="100" w:beforeAutospacing="1" w:after="100" w:afterAutospacing="1"/>
      <w:widowControl/>
    </w:pPr>
    <w:rPr>
      <w:rFonts w:hAnsi="宋体" w:eastAsia="Calibri" w:cs="宋体"/>
      <w:b w:val="0"/>
      <w:position w:val="0"/>
      <w:sz w:val="36"/>
      <w:szCs w:val="36"/>
      <w:lang w:val="zh-CN"/>
    </w:rPr>
  </w:style>
  <w:style w:type="paragraph" w:styleId="1100" w:customStyle="1">
    <w:name w:val="马刚标题3"/>
    <w:basedOn w:val="949"/>
    <w:next w:val="949"/>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cs="宋体"/>
      <w:bCs/>
      <w:position w:val="0"/>
      <w:lang w:val="zh-CN"/>
    </w:rPr>
  </w:style>
  <w:style w:type="paragraph" w:styleId="1101" w:customStyle="1">
    <w:name w:val="xl43"/>
    <w:basedOn w:val="949"/>
    <w:qFormat/>
    <w:pPr>
      <w:jc w:val="center"/>
      <w:spacing w:before="100" w:beforeAutospacing="1" w:after="100" w:afterAutospacing="1"/>
      <w:widowControl/>
      <w:pBdr>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102" w:customStyle="1">
    <w:name w:val="xl36"/>
    <w:basedOn w:val="94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103" w:customStyle="1">
    <w:name w:val="项目符号：一级"/>
    <w:basedOn w:val="1064"/>
    <w:next w:val="1064"/>
    <w:qFormat/>
    <w:pPr>
      <w:ind w:right="-134"/>
    </w:pPr>
    <w:rPr>
      <w:bCs w:val="0"/>
    </w:rPr>
  </w:style>
  <w:style w:type="paragraph" w:styleId="1104">
    <w:name w:val="Quote"/>
    <w:basedOn w:val="949"/>
    <w:next w:val="949"/>
    <w:link w:val="1105"/>
    <w:qFormat/>
    <w:pPr>
      <w:ind w:left="360" w:right="360"/>
      <w:jc w:val="left"/>
      <w:spacing w:before="200" w:line="276" w:lineRule="auto"/>
      <w:widowControl/>
    </w:pPr>
    <w:rPr>
      <w:rFonts w:ascii="Calibri" w:hAnsi="Calibri"/>
      <w:b w:val="0"/>
      <w:i/>
      <w:iCs/>
      <w:position w:val="0"/>
      <w:sz w:val="22"/>
      <w:szCs w:val="22"/>
      <w:lang w:eastAsia="en-US" w:bidi="en-US"/>
    </w:rPr>
  </w:style>
  <w:style w:type="character" w:styleId="1105" w:customStyle="1">
    <w:name w:val="引用 字符"/>
    <w:link w:val="1104"/>
    <w:qFormat/>
    <w:rPr>
      <w:rFonts w:ascii="Calibri" w:hAnsi="Calibri"/>
      <w:i/>
      <w:iCs/>
      <w:sz w:val="22"/>
      <w:szCs w:val="22"/>
      <w:lang w:eastAsia="en-US" w:bidi="en-US"/>
    </w:rPr>
  </w:style>
  <w:style w:type="paragraph" w:styleId="1106" w:customStyle="1">
    <w:name w:val="Test2"/>
    <w:basedOn w:val="951"/>
    <w:qFormat/>
    <w:pPr>
      <w:spacing w:line="480" w:lineRule="exact"/>
      <w:widowControl/>
    </w:pPr>
    <w:rPr>
      <w:rFonts w:ascii="黑体" w:eastAsia="黑体"/>
      <w:b/>
      <w:position w:val="0"/>
      <w:sz w:val="24"/>
      <w:szCs w:val="24"/>
    </w:rPr>
  </w:style>
  <w:style w:type="paragraph" w:styleId="1107" w:customStyle="1">
    <w:name w:val="丁华正文"/>
    <w:basedOn w:val="1001"/>
    <w:qFormat/>
    <w:pPr>
      <w:ind w:left="0" w:firstLine="510"/>
      <w:spacing w:after="0" w:line="360" w:lineRule="auto"/>
    </w:pPr>
    <w:rPr>
      <w:b w:val="0"/>
      <w:position w:val="0"/>
      <w:sz w:val="24"/>
    </w:rPr>
  </w:style>
  <w:style w:type="paragraph" w:styleId="1108" w:customStyle="1">
    <w:name w:val="xl45"/>
    <w:basedOn w:val="949"/>
    <w:qFormat/>
    <w:pPr>
      <w:jc w:val="center"/>
      <w:spacing w:before="100" w:beforeAutospacing="1" w:after="100" w:afterAutospacing="1"/>
      <w:widowControl/>
      <w:pBdr>
        <w:left w:val="single" w:color="auto" w:sz="4" w:space="0"/>
        <w:right w:val="single" w:color="auto" w:sz="4" w:space="0"/>
      </w:pBdr>
    </w:pPr>
    <w:rPr>
      <w:rFonts w:hAnsi="宋体" w:eastAsia="Calibri" w:cs="宋体"/>
      <w:bCs/>
      <w:position w:val="0"/>
      <w:sz w:val="20"/>
      <w:lang w:val="zh-CN"/>
    </w:rPr>
  </w:style>
  <w:style w:type="paragraph" w:styleId="1109" w:customStyle="1">
    <w:name w:val="xl38"/>
    <w:basedOn w:val="94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110" w:customStyle="1">
    <w:name w:val="表格抬头"/>
    <w:basedOn w:val="949"/>
    <w:link w:val="1111"/>
    <w:qFormat/>
    <w:pPr>
      <w:jc w:val="center"/>
    </w:pPr>
    <w:rPr>
      <w:rFonts w:ascii="黑体" w:eastAsia="黑体"/>
      <w:position w:val="0"/>
      <w:sz w:val="21"/>
    </w:rPr>
  </w:style>
  <w:style w:type="character" w:styleId="1111" w:customStyle="1">
    <w:name w:val="表格抬头 Char"/>
    <w:link w:val="1110"/>
    <w:qFormat/>
    <w:rPr>
      <w:rFonts w:ascii="黑体" w:eastAsia="黑体"/>
      <w:b/>
      <w:sz w:val="21"/>
    </w:rPr>
  </w:style>
  <w:style w:type="paragraph" w:styleId="1112" w:customStyle="1">
    <w:name w:val="插图"/>
    <w:basedOn w:val="949"/>
    <w:qFormat/>
    <w:pPr>
      <w:jc w:val="center"/>
      <w:tabs>
        <w:tab w:val="left" w:pos="1620" w:leader="none"/>
      </w:tabs>
    </w:pPr>
    <w:rPr>
      <w:rFonts w:ascii="Calibri" w:hAnsi="Calibri" w:eastAsia="Calibri" w:cs="宋体"/>
      <w:b w:val="0"/>
      <w:bCs/>
      <w:color w:val="000000"/>
      <w:position w:val="0"/>
      <w:sz w:val="20"/>
      <w:szCs w:val="22"/>
      <w:lang w:val="zh-CN"/>
    </w:rPr>
  </w:style>
  <w:style w:type="paragraph" w:styleId="1113" w:customStyle="1">
    <w:name w:val="样式 段后: 0.25 行"/>
    <w:basedOn w:val="949"/>
    <w:qFormat/>
    <w:pPr>
      <w:ind w:firstLine="420"/>
      <w:jc w:val="left"/>
      <w:spacing w:line="300" w:lineRule="auto"/>
      <w:widowControl/>
    </w:pPr>
    <w:rPr>
      <w:rFonts w:ascii="Arial" w:hAnsi="Arial" w:eastAsia="Calibri" w:cs="宋体"/>
      <w:b w:val="0"/>
      <w:position w:val="0"/>
      <w:sz w:val="22"/>
      <w:lang w:val="zh-CN" w:eastAsia="en-US" w:bidi="en-US"/>
    </w:rPr>
  </w:style>
  <w:style w:type="paragraph" w:styleId="1114" w:customStyle="1">
    <w:name w:val="Char Char Char Char Char Char Char Char Char Char Char1 Char Char Char1"/>
    <w:basedOn w:val="949"/>
    <w:semiHidden/>
    <w:qFormat/>
    <w:pPr>
      <w:ind w:firstLine="200"/>
      <w:jc w:val="left"/>
    </w:pPr>
    <w:rPr>
      <w:rFonts w:ascii="Tahoma" w:hAnsi="Tahoma" w:eastAsia="Calibri" w:cs="宋体"/>
      <w:b w:val="0"/>
      <w:position w:val="0"/>
      <w:szCs w:val="24"/>
      <w:lang w:val="zh-CN"/>
    </w:rPr>
  </w:style>
  <w:style w:type="paragraph" w:styleId="1115" w:customStyle="1">
    <w:name w:val="xl56"/>
    <w:basedOn w:val="949"/>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116" w:customStyle="1">
    <w:name w:val="符号与编号 Char"/>
    <w:basedOn w:val="949"/>
    <w:qFormat/>
    <w:pPr>
      <w:ind w:left="720"/>
      <w:spacing w:line="400" w:lineRule="atLeast"/>
      <w:tabs>
        <w:tab w:val="left" w:pos="720" w:leader="none"/>
      </w:tabs>
    </w:pPr>
    <w:rPr>
      <w:rFonts w:ascii="Calibri" w:hAnsi="Calibri" w:eastAsia="Calibri" w:cs="宋体"/>
      <w:b w:val="0"/>
      <w:position w:val="0"/>
      <w:szCs w:val="24"/>
      <w:lang w:val="zh-CN"/>
    </w:rPr>
  </w:style>
  <w:style w:type="paragraph" w:styleId="1117" w:customStyle="1">
    <w:name w:val="正文文本 New New"/>
    <w:basedOn w:val="949"/>
    <w:qFormat/>
    <w:pPr>
      <w:ind w:firstLine="200"/>
      <w:spacing w:before="60" w:after="60" w:line="360" w:lineRule="auto"/>
      <w:widowControl/>
    </w:pPr>
    <w:rPr>
      <w:rFonts w:ascii="Calibri" w:hAnsi="Calibri" w:eastAsia="华文楷体" w:cs="宋体"/>
      <w:b w:val="0"/>
      <w:position w:val="0"/>
      <w:szCs w:val="24"/>
      <w:lang w:val="zh-CN"/>
    </w:rPr>
  </w:style>
  <w:style w:type="paragraph" w:styleId="1118" w:customStyle="1">
    <w:name w:val="普通正文"/>
    <w:basedOn w:val="949"/>
    <w:qFormat/>
    <w:pPr>
      <w:ind w:firstLine="480"/>
      <w:jc w:val="left"/>
      <w:spacing w:before="120" w:after="120" w:line="360" w:lineRule="auto"/>
    </w:pPr>
    <w:rPr>
      <w:rFonts w:ascii="Arial" w:hAnsi="Arial"/>
      <w:szCs w:val="24"/>
    </w:rPr>
  </w:style>
  <w:style w:type="paragraph" w:styleId="1119" w:customStyle="1">
    <w:name w:val="tableau"/>
    <w:basedOn w:val="949"/>
    <w:qFormat/>
    <w:pPr>
      <w:jc w:val="center"/>
      <w:spacing w:before="20" w:after="20"/>
      <w:widowControl/>
    </w:pPr>
    <w:rPr>
      <w:rFonts w:ascii="Arial" w:hAnsi="Arial" w:eastAsia="Calibri" w:cs="宋体"/>
      <w:b w:val="0"/>
      <w:position w:val="0"/>
      <w:sz w:val="16"/>
      <w:lang w:val="en-GB" w:eastAsia="en-US"/>
    </w:rPr>
  </w:style>
  <w:style w:type="paragraph" w:styleId="1120" w:customStyle="1">
    <w:name w:val="丁华标题3"/>
    <w:basedOn w:val="1121"/>
    <w:next w:val="1107"/>
    <w:qFormat/>
    <w:pPr>
      <w:ind w:left="1980" w:hanging="420"/>
      <w:spacing w:after="0"/>
      <w:tabs>
        <w:tab w:val="left" w:pos="1470" w:leader="none"/>
        <w:tab w:val="left" w:pos="1980" w:leader="none"/>
      </w:tabs>
      <w:outlineLvl w:val="2"/>
    </w:pPr>
    <w:rPr>
      <w:sz w:val="24"/>
    </w:rPr>
  </w:style>
  <w:style w:type="paragraph" w:styleId="1121" w:customStyle="1">
    <w:name w:val="丁华标题2"/>
    <w:basedOn w:val="951"/>
    <w:next w:val="1107"/>
    <w:qFormat/>
    <w:pPr>
      <w:ind w:left="360" w:hanging="360"/>
      <w:jc w:val="left"/>
      <w:spacing w:before="120" w:after="120" w:line="415" w:lineRule="auto"/>
      <w:tabs>
        <w:tab w:val="left" w:pos="360" w:leader="none"/>
        <w:tab w:val="left" w:pos="1004" w:leader="none"/>
      </w:tabs>
    </w:pPr>
    <w:rPr>
      <w:rFonts w:eastAsia="黑体"/>
      <w:bCs w:val="0"/>
      <w:position w:val="0"/>
      <w:sz w:val="28"/>
      <w:szCs w:val="20"/>
    </w:rPr>
  </w:style>
  <w:style w:type="paragraph" w:styleId="1122" w:customStyle="1">
    <w:name w:val="正文2"/>
    <w:basedOn w:val="949"/>
    <w:qFormat/>
    <w:pPr>
      <w:ind w:firstLine="510"/>
      <w:spacing w:before="156" w:line="360" w:lineRule="auto"/>
    </w:pPr>
    <w:rPr>
      <w:rFonts w:ascii="Calibri" w:hAnsi="Calibri" w:eastAsia="Calibri" w:cs="宋体"/>
      <w:b w:val="0"/>
      <w:position w:val="0"/>
      <w:lang w:val="zh-CN"/>
    </w:rPr>
  </w:style>
  <w:style w:type="paragraph" w:styleId="1123" w:customStyle="1">
    <w:name w:val="Char Char Char Char Char Char Char Char Char Char Char Char Char Char Char Char Char Char Char Char Char Char Char"/>
    <w:basedOn w:val="949"/>
    <w:qFormat/>
    <w:rPr>
      <w:rFonts w:ascii="Tahoma" w:hAnsi="Tahoma" w:eastAsia="Calibri" w:cs="宋体"/>
      <w:b w:val="0"/>
      <w:position w:val="0"/>
      <w:lang w:val="zh-CN"/>
    </w:rPr>
  </w:style>
  <w:style w:type="paragraph" w:styleId="1124" w:customStyle="1">
    <w:name w:val="正文文本缩进 31"/>
    <w:basedOn w:val="949"/>
    <w:qFormat/>
    <w:pPr>
      <w:ind w:firstLine="504"/>
      <w:spacing w:line="360" w:lineRule="auto"/>
      <w:tabs>
        <w:tab w:val="left" w:pos="0" w:leader="none"/>
      </w:tabs>
    </w:pPr>
    <w:rPr>
      <w:rFonts w:hAnsi="Calibri" w:eastAsia="Calibri" w:cs="宋体"/>
      <w:bCs/>
      <w:position w:val="0"/>
      <w:szCs w:val="24"/>
      <w:lang w:val="zh-CN"/>
    </w:rPr>
  </w:style>
  <w:style w:type="paragraph" w:styleId="1125" w:customStyle="1">
    <w:name w:val="font10"/>
    <w:basedOn w:val="949"/>
    <w:qFormat/>
    <w:pPr>
      <w:jc w:val="left"/>
      <w:spacing w:before="100" w:beforeAutospacing="1" w:after="100" w:afterAutospacing="1"/>
      <w:widowControl/>
    </w:pPr>
    <w:rPr>
      <w:rFonts w:ascii="楷体_GB2312" w:hAnsi="宋体" w:eastAsia="楷体_GB2312" w:cs="宋体"/>
      <w:bCs/>
      <w:position w:val="0"/>
      <w:sz w:val="18"/>
      <w:szCs w:val="18"/>
      <w:lang w:val="zh-CN"/>
    </w:rPr>
  </w:style>
  <w:style w:type="paragraph" w:styleId="1126" w:customStyle="1">
    <w:name w:val="样式 加点正文 + 段前: 0.5 行 段后: 0.5 行1"/>
    <w:basedOn w:val="949"/>
    <w:qFormat/>
    <w:pPr>
      <w:ind w:left="1268"/>
      <w:spacing w:line="300" w:lineRule="auto"/>
      <w:tabs>
        <w:tab w:val="left" w:pos="1268" w:leader="none"/>
      </w:tabs>
    </w:pPr>
    <w:rPr>
      <w:rFonts w:ascii="Calibri" w:hAnsi="Calibri" w:eastAsia="Calibri" w:cs="宋体"/>
      <w:b w:val="0"/>
      <w:position w:val="0"/>
      <w:lang w:val="zh-CN"/>
    </w:rPr>
  </w:style>
  <w:style w:type="paragraph" w:styleId="1127" w:customStyle="1">
    <w:name w:val="正文lzq"/>
    <w:basedOn w:val="949"/>
    <w:qFormat/>
    <w:pPr>
      <w:ind w:firstLine="480"/>
      <w:spacing w:line="360" w:lineRule="auto"/>
    </w:pPr>
    <w:rPr>
      <w:rFonts w:ascii="Calibri" w:hAnsi="Calibri" w:eastAsia="Calibri" w:cs="宋体"/>
      <w:b w:val="0"/>
      <w:position w:val="0"/>
      <w:lang w:val="zh-CN"/>
    </w:rPr>
  </w:style>
  <w:style w:type="paragraph" w:styleId="1128" w:customStyle="1">
    <w:name w:val="正文 首行缩进:  2 字符 Char Char"/>
    <w:basedOn w:val="949"/>
    <w:qFormat/>
    <w:pPr>
      <w:ind w:firstLine="480"/>
      <w:spacing w:line="360" w:lineRule="auto"/>
    </w:pPr>
    <w:rPr>
      <w:rFonts w:ascii="楷体_GB2312" w:hAnsi="Calibri" w:eastAsia="楷体_GB2312" w:cs="宋体"/>
      <w:b w:val="0"/>
      <w:bCs/>
      <w:position w:val="0"/>
      <w:szCs w:val="24"/>
      <w:lang w:val="zh-CN"/>
    </w:rPr>
  </w:style>
  <w:style w:type="paragraph" w:styleId="1129" w:customStyle="1">
    <w:name w:val="font11"/>
    <w:basedOn w:val="949"/>
    <w:qFormat/>
    <w:pPr>
      <w:jc w:val="left"/>
      <w:spacing w:before="100" w:beforeAutospacing="1" w:after="100" w:afterAutospacing="1"/>
      <w:widowControl/>
    </w:pPr>
    <w:rPr>
      <w:rFonts w:ascii="Calibri" w:hAnsi="Calibri" w:eastAsia="Calibri" w:cs="宋体"/>
      <w:bCs/>
      <w:position w:val="0"/>
      <w:sz w:val="18"/>
      <w:szCs w:val="18"/>
      <w:lang w:val="zh-CN"/>
    </w:rPr>
  </w:style>
  <w:style w:type="paragraph" w:styleId="1130" w:customStyle="1">
    <w:name w:val="xl41"/>
    <w:basedOn w:val="94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131" w:customStyle="1">
    <w:name w:val="Char Char1"/>
    <w:basedOn w:val="949"/>
    <w:qFormat/>
    <w:rPr>
      <w:rFonts w:ascii="Tahoma" w:hAnsi="Tahoma" w:eastAsia="Calibri" w:cs="Tahoma"/>
      <w:b w:val="0"/>
      <w:position w:val="0"/>
      <w:lang w:val="zh-CN"/>
    </w:rPr>
  </w:style>
  <w:style w:type="paragraph" w:styleId="1132" w:customStyle="1">
    <w:name w:val="新图表正文"/>
    <w:link w:val="1133"/>
    <w:qFormat/>
    <w:pPr>
      <w:jc w:val="both"/>
    </w:pPr>
    <w:rPr>
      <w:rFonts w:ascii="宋体" w:hAnsi="宋体"/>
      <w:sz w:val="18"/>
      <w:szCs w:val="21"/>
    </w:rPr>
  </w:style>
  <w:style w:type="character" w:styleId="1133" w:customStyle="1">
    <w:name w:val="新图表正文 Char Char"/>
    <w:link w:val="1132"/>
    <w:qFormat/>
    <w:rPr>
      <w:rFonts w:ascii="宋体" w:hAnsi="宋体"/>
      <w:sz w:val="18"/>
      <w:szCs w:val="21"/>
      <w:lang w:bidi="ar-SA"/>
    </w:rPr>
  </w:style>
  <w:style w:type="paragraph" w:styleId="1134" w:customStyle="1">
    <w:name w:val="Char2 Char Char Char Char Char Char1"/>
    <w:basedOn w:val="949"/>
    <w:qFormat/>
    <w:pPr>
      <w:ind w:hanging="425"/>
      <w:keepNext/>
      <w:spacing w:before="80" w:after="80"/>
      <w:widowControl/>
      <w:tabs>
        <w:tab w:val="left" w:pos="425" w:leader="none"/>
      </w:tabs>
    </w:pPr>
    <w:rPr>
      <w:rFonts w:ascii="Arial" w:hAnsi="Arial" w:eastAsia="Calibri" w:cs="Arial"/>
      <w:b w:val="0"/>
      <w:position w:val="0"/>
      <w:sz w:val="20"/>
      <w:lang w:val="zh-CN"/>
    </w:rPr>
  </w:style>
  <w:style w:type="paragraph" w:styleId="1135" w:customStyle="1">
    <w:name w:val="xl58"/>
    <w:basedOn w:val="949"/>
    <w:qFormat/>
    <w:pPr>
      <w:jc w:val="center"/>
      <w:spacing w:before="100" w:beforeAutospacing="1" w:after="100" w:afterAutospacing="1"/>
      <w:widowControl/>
      <w:pBdr>
        <w:left w:val="single" w:color="auto" w:sz="4" w:space="0"/>
        <w:right w:val="single" w:color="auto" w:sz="4" w:space="0"/>
      </w:pBdr>
    </w:pPr>
    <w:rPr>
      <w:rFonts w:ascii="Calibri" w:hAnsi="Calibri" w:eastAsia="Calibri" w:cs="宋体"/>
      <w:bCs/>
      <w:i/>
      <w:iCs/>
      <w:position w:val="0"/>
      <w:sz w:val="20"/>
      <w:lang w:val="zh-CN"/>
    </w:rPr>
  </w:style>
  <w:style w:type="paragraph" w:styleId="1136" w:customStyle="1">
    <w:name w:val="font14"/>
    <w:basedOn w:val="949"/>
    <w:qFormat/>
    <w:pPr>
      <w:jc w:val="left"/>
      <w:spacing w:before="100" w:beforeAutospacing="1" w:after="100" w:afterAutospacing="1"/>
      <w:widowControl/>
    </w:pPr>
    <w:rPr>
      <w:rFonts w:ascii="Calibri" w:hAnsi="Calibri" w:eastAsia="Calibri" w:cs="宋体"/>
      <w:b w:val="0"/>
      <w:position w:val="0"/>
      <w:sz w:val="36"/>
      <w:szCs w:val="36"/>
      <w:lang w:val="zh-CN"/>
    </w:rPr>
  </w:style>
  <w:style w:type="paragraph" w:styleId="1137" w:customStyle="1">
    <w:name w:val="段 Char"/>
    <w:qFormat/>
    <w:pPr>
      <w:ind w:firstLine="200"/>
      <w:jc w:val="both"/>
    </w:pPr>
    <w:rPr>
      <w:rFonts w:ascii="宋体"/>
      <w:sz w:val="21"/>
    </w:rPr>
  </w:style>
  <w:style w:type="paragraph" w:styleId="1138" w:customStyle="1">
    <w:name w:val="默认段落字体 Para Char Char Char Char Char Char Char"/>
    <w:basedOn w:val="949"/>
    <w:qFormat/>
    <w:rPr>
      <w:rFonts w:ascii="Calibri" w:hAnsi="Calibri" w:eastAsia="Calibri" w:cs="宋体"/>
      <w:b w:val="0"/>
      <w:position w:val="0"/>
      <w:sz w:val="20"/>
      <w:lang w:val="zh-CN"/>
    </w:rPr>
  </w:style>
  <w:style w:type="paragraph" w:styleId="1139" w:customStyle="1">
    <w:name w:val="xl55"/>
    <w:basedOn w:val="949"/>
    <w:qFormat/>
    <w:pPr>
      <w:jc w:val="center"/>
      <w:spacing w:before="100" w:beforeAutospacing="1" w:after="100" w:afterAutospacing="1"/>
      <w:shd w:val="clear" w:color="auto" w:fill="969696"/>
      <w:widowControl/>
      <w:pBdr>
        <w:top w:val="single" w:color="auto" w:sz="4" w:space="0"/>
        <w:bottom w:val="single" w:color="auto" w:sz="4" w:space="0"/>
      </w:pBdr>
    </w:pPr>
    <w:rPr>
      <w:rFonts w:ascii="Calibri" w:hAnsi="Calibri" w:eastAsia="Calibri" w:cs="宋体"/>
      <w:bCs/>
      <w:position w:val="0"/>
      <w:sz w:val="20"/>
      <w:lang w:val="zh-CN"/>
    </w:rPr>
  </w:style>
  <w:style w:type="paragraph" w:styleId="1140" w:customStyle="1">
    <w:name w:val="默认段落字体 Para Char Char Char Char Char Char Char Char Char1 Char Char Char Char Char Char Char"/>
    <w:basedOn w:val="973"/>
    <w:qFormat/>
    <w:rPr>
      <w:rFonts w:ascii="Tahoma" w:hAnsi="Tahoma"/>
      <w:szCs w:val="24"/>
    </w:rPr>
  </w:style>
  <w:style w:type="paragraph" w:styleId="1141" w:customStyle="1">
    <w:name w:val="Char Char Char Char Char"/>
    <w:basedOn w:val="949"/>
    <w:qFormat/>
    <w:rPr>
      <w:rFonts w:ascii="Tahoma" w:hAnsi="Tahoma" w:eastAsia="Calibri" w:cs="Tahoma"/>
      <w:b w:val="0"/>
      <w:position w:val="0"/>
      <w:lang w:val="zh-CN"/>
    </w:rPr>
  </w:style>
  <w:style w:type="paragraph" w:styleId="1142" w:customStyle="1">
    <w:name w:val="Char Char Char"/>
    <w:basedOn w:val="949"/>
    <w:qFormat/>
    <w:rPr>
      <w:rFonts w:ascii="Tahoma" w:hAnsi="Tahoma" w:eastAsia="Calibri" w:cs="宋体"/>
      <w:b w:val="0"/>
      <w:position w:val="0"/>
      <w:lang w:val="zh-CN"/>
    </w:rPr>
  </w:style>
  <w:style w:type="paragraph" w:styleId="1143" w:customStyle="1">
    <w:name w:val="Default"/>
    <w:qFormat/>
    <w:pPr>
      <w:widowControl w:val="off"/>
    </w:pPr>
    <w:rPr>
      <w:rFonts w:ascii="宋体" w:cs="宋体"/>
      <w:color w:val="000000"/>
      <w:sz w:val="24"/>
      <w:szCs w:val="24"/>
    </w:rPr>
  </w:style>
  <w:style w:type="paragraph" w:styleId="1144" w:customStyle="1">
    <w:name w:val="一级标题"/>
    <w:basedOn w:val="949"/>
    <w:qFormat/>
    <w:pPr>
      <w:ind w:left="900" w:hanging="420"/>
      <w:spacing w:line="360" w:lineRule="auto"/>
      <w:tabs>
        <w:tab w:val="left" w:pos="903" w:leader="none"/>
      </w:tabs>
    </w:pPr>
    <w:rPr>
      <w:rFonts w:ascii="Arial" w:hAnsi="Arial" w:eastAsia="Calibri" w:cs="Arial"/>
      <w:b w:val="0"/>
      <w:position w:val="0"/>
      <w:lang w:val="zh-CN"/>
    </w:rPr>
  </w:style>
  <w:style w:type="paragraph" w:styleId="1145" w:customStyle="1">
    <w:name w:val="xl52"/>
    <w:basedOn w:val="949"/>
    <w:qFormat/>
    <w:pPr>
      <w:jc w:val="center"/>
      <w:spacing w:before="100" w:beforeAutospacing="1" w:after="100" w:afterAutospacing="1"/>
      <w:shd w:val="clear" w:color="auto" w:fill="969696"/>
      <w:widowControl/>
      <w:pBdr>
        <w:top w:val="single" w:color="auto" w:sz="4" w:space="0"/>
        <w:bottom w:val="single" w:color="auto" w:sz="4" w:space="0"/>
      </w:pBdr>
    </w:pPr>
    <w:rPr>
      <w:rFonts w:ascii="Calibri" w:hAnsi="Calibri" w:eastAsia="Calibri" w:cs="宋体"/>
      <w:bCs/>
      <w:i/>
      <w:iCs/>
      <w:position w:val="0"/>
      <w:sz w:val="20"/>
      <w:lang w:val="zh-CN"/>
    </w:rPr>
  </w:style>
  <w:style w:type="paragraph" w:styleId="1146" w:customStyle="1">
    <w:name w:val="Pa5"/>
    <w:basedOn w:val="949"/>
    <w:next w:val="949"/>
    <w:qFormat/>
    <w:pPr>
      <w:jc w:val="left"/>
      <w:spacing w:line="241" w:lineRule="atLeast"/>
    </w:pPr>
    <w:rPr>
      <w:rFonts w:ascii="HYDaHeiJ" w:hAnsi="Calibri" w:eastAsia="HYDaHeiJ" w:cs="宋体"/>
      <w:b w:val="0"/>
      <w:position w:val="0"/>
      <w:szCs w:val="24"/>
      <w:lang w:val="zh-CN"/>
    </w:rPr>
  </w:style>
  <w:style w:type="paragraph" w:styleId="1147" w:customStyle="1">
    <w:name w:val="小四 段落 宋体 Char Char"/>
    <w:basedOn w:val="949"/>
    <w:qFormat/>
    <w:pPr>
      <w:ind w:firstLine="480"/>
      <w:spacing w:line="360" w:lineRule="auto"/>
    </w:pPr>
    <w:rPr>
      <w:rFonts w:hAnsi="宋体" w:eastAsia="Calibri" w:cs="宋体"/>
      <w:b w:val="0"/>
      <w:position w:val="0"/>
      <w:szCs w:val="24"/>
      <w:lang w:val="zh-CN"/>
    </w:rPr>
  </w:style>
  <w:style w:type="paragraph" w:styleId="1148" w:customStyle="1">
    <w:name w:val="xl40"/>
    <w:basedOn w:val="94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149" w:customStyle="1">
    <w:name w:val="段落"/>
    <w:basedOn w:val="949"/>
    <w:qFormat/>
    <w:pPr>
      <w:ind w:firstLine="480"/>
      <w:spacing w:line="460" w:lineRule="exact"/>
    </w:pPr>
    <w:rPr>
      <w:rFonts w:ascii="Calibri" w:hAnsi="Calibri" w:eastAsia="Calibri" w:cs="宋体"/>
      <w:b w:val="0"/>
      <w:position w:val="0"/>
      <w:lang w:val="zh-CN"/>
    </w:rPr>
  </w:style>
  <w:style w:type="paragraph" w:styleId="1150" w:customStyle="1">
    <w:name w:val="公文标题 2"/>
    <w:basedOn w:val="949"/>
    <w:next w:val="1151"/>
    <w:qFormat/>
    <w:pPr>
      <w:outlineLvl w:val="1"/>
    </w:pPr>
    <w:rPr>
      <w:rFonts w:ascii="仿宋_GB2312" w:hAnsi="宋体" w:eastAsia="仿宋_GB2312" w:cs="宋体"/>
      <w:b w:val="0"/>
      <w:position w:val="0"/>
      <w:sz w:val="28"/>
      <w:szCs w:val="24"/>
      <w:lang w:val="zh-CN"/>
    </w:rPr>
  </w:style>
  <w:style w:type="paragraph" w:styleId="1151" w:customStyle="1">
    <w:name w:val="公文正文"/>
    <w:basedOn w:val="963"/>
    <w:qFormat/>
    <w:pPr>
      <w:ind w:left="0" w:firstLine="200"/>
      <w:spacing w:after="0"/>
    </w:pPr>
    <w:rPr>
      <w:rFonts w:ascii="仿宋_GB2312" w:hAnsi="宋体" w:eastAsia="仿宋_GB2312"/>
      <w:b w:val="0"/>
      <w:position w:val="0"/>
      <w:sz w:val="28"/>
      <w:szCs w:val="24"/>
    </w:rPr>
  </w:style>
  <w:style w:type="paragraph" w:styleId="1152" w:customStyle="1">
    <w:name w:val="符号与编号"/>
    <w:basedOn w:val="949"/>
    <w:qFormat/>
    <w:pPr>
      <w:ind w:left="900" w:hanging="420"/>
      <w:spacing w:line="400" w:lineRule="atLeast"/>
      <w:tabs>
        <w:tab w:val="left" w:pos="900" w:leader="none"/>
      </w:tabs>
    </w:pPr>
    <w:rPr>
      <w:rFonts w:ascii="Calibri" w:hAnsi="Calibri" w:eastAsia="Calibri" w:cs="宋体"/>
      <w:b w:val="0"/>
      <w:position w:val="0"/>
      <w:szCs w:val="24"/>
      <w:lang w:val="zh-CN"/>
    </w:rPr>
  </w:style>
  <w:style w:type="paragraph" w:styleId="1153" w:customStyle="1">
    <w:name w:val="样式 首行缩进:  2 字符"/>
    <w:basedOn w:val="949"/>
    <w:link w:val="1154"/>
    <w:qFormat/>
    <w:pPr>
      <w:ind w:firstLine="480"/>
      <w:spacing w:line="360" w:lineRule="auto"/>
    </w:pPr>
    <w:rPr>
      <w:rFonts w:ascii="Times New Roman"/>
      <w:b w:val="0"/>
      <w:position w:val="0"/>
    </w:rPr>
  </w:style>
  <w:style w:type="character" w:styleId="1154" w:customStyle="1">
    <w:name w:val="样式 首行缩进:  2 字符 Char Char"/>
    <w:link w:val="1153"/>
    <w:qFormat/>
    <w:rPr>
      <w:rFonts w:cs="宋体"/>
      <w:sz w:val="24"/>
    </w:rPr>
  </w:style>
  <w:style w:type="paragraph" w:styleId="1155" w:customStyle="1">
    <w:name w:val="正文 + Arial Char"/>
    <w:basedOn w:val="949"/>
    <w:qFormat/>
    <w:pPr>
      <w:ind w:left="315" w:hanging="315"/>
      <w:spacing w:line="300" w:lineRule="auto"/>
      <w:widowControl/>
      <w:tabs>
        <w:tab w:val="left" w:pos="315" w:leader="none"/>
      </w:tabs>
    </w:pPr>
    <w:rPr>
      <w:rFonts w:ascii="Arial" w:hAnsi="Arial" w:eastAsia="Calibri" w:cs="Arial"/>
      <w:color w:val="000000"/>
      <w:position w:val="0"/>
      <w:sz w:val="20"/>
      <w:lang w:val="zh-CN"/>
    </w:rPr>
  </w:style>
  <w:style w:type="paragraph" w:styleId="1156" w:customStyle="1">
    <w:name w:val="xl37"/>
    <w:basedOn w:val="94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i/>
      <w:iCs/>
      <w:position w:val="0"/>
      <w:sz w:val="20"/>
      <w:lang w:val="zh-CN"/>
    </w:rPr>
  </w:style>
  <w:style w:type="paragraph" w:styleId="1157" w:customStyle="1">
    <w:name w:val="Pa6"/>
    <w:basedOn w:val="949"/>
    <w:next w:val="949"/>
    <w:qFormat/>
    <w:pPr>
      <w:jc w:val="left"/>
      <w:spacing w:line="241" w:lineRule="atLeast"/>
    </w:pPr>
    <w:rPr>
      <w:rFonts w:ascii="HYDaHeiJ" w:hAnsi="Calibri" w:eastAsia="HYDaHeiJ" w:cs="宋体"/>
      <w:b w:val="0"/>
      <w:position w:val="0"/>
      <w:szCs w:val="24"/>
      <w:lang w:val="zh-CN"/>
    </w:rPr>
  </w:style>
  <w:style w:type="paragraph" w:styleId="1158" w:customStyle="1">
    <w:name w:val="表格文字"/>
    <w:basedOn w:val="949"/>
    <w:qFormat/>
    <w:pPr>
      <w:ind w:firstLine="200"/>
      <w:jc w:val="left"/>
      <w:spacing w:line="360" w:lineRule="auto"/>
    </w:pPr>
    <w:rPr>
      <w:rFonts w:ascii="Arial" w:hAnsi="Arial" w:eastAsia="Calibri" w:cs="宋体"/>
      <w:b w:val="0"/>
      <w:position w:val="0"/>
      <w:lang w:val="zh-CN"/>
    </w:rPr>
  </w:style>
  <w:style w:type="paragraph" w:styleId="1159" w:customStyle="1">
    <w:name w:val="xl47"/>
    <w:basedOn w:val="949"/>
    <w:qFormat/>
    <w:pPr>
      <w:jc w:val="center"/>
      <w:spacing w:before="100" w:beforeAutospacing="1" w:after="100" w:afterAutospacing="1"/>
      <w:widowControl/>
      <w:pBdr>
        <w:left w:val="single" w:color="auto" w:sz="4" w:space="0"/>
        <w:bottom w:val="single" w:color="auto" w:sz="4" w:space="0"/>
        <w:right w:val="single" w:color="auto" w:sz="4" w:space="0"/>
      </w:pBdr>
    </w:pPr>
    <w:rPr>
      <w:rFonts w:hAnsi="宋体" w:eastAsia="Calibri" w:cs="宋体"/>
      <w:b w:val="0"/>
      <w:position w:val="0"/>
      <w:szCs w:val="24"/>
      <w:lang w:val="zh-CN"/>
    </w:rPr>
  </w:style>
  <w:style w:type="paragraph" w:styleId="1160" w:customStyle="1">
    <w:name w:val="xl24"/>
    <w:basedOn w:val="94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161" w:customStyle="1">
    <w:name w:val="样式 标题 2第一章 标题 2Heading 2 HiddenHeading 2 CCBSheading 2H2h2..."/>
    <w:basedOn w:val="951"/>
    <w:qFormat/>
    <w:pPr>
      <w:ind w:left="360" w:hanging="360"/>
      <w:keepLines w:val="0"/>
      <w:spacing w:line="240" w:lineRule="auto"/>
      <w:tabs>
        <w:tab w:val="left" w:pos="360" w:leader="none"/>
      </w:tabs>
    </w:pPr>
    <w:rPr>
      <w:rFonts w:ascii="黑体" w:hAnsi="Times New Roman" w:eastAsia="黑体" w:cs="宋体"/>
      <w:bCs w:val="0"/>
      <w:position w:val="0"/>
      <w:sz w:val="32"/>
      <w:szCs w:val="20"/>
    </w:rPr>
  </w:style>
  <w:style w:type="paragraph" w:styleId="1162" w:customStyle="1">
    <w:name w:val="默认段落字体 Para Char"/>
    <w:basedOn w:val="949"/>
    <w:qFormat/>
    <w:rPr>
      <w:rFonts w:ascii="Calibri" w:hAnsi="Calibri" w:eastAsia="Calibri" w:cs="宋体"/>
      <w:b w:val="0"/>
      <w:position w:val="0"/>
      <w:szCs w:val="24"/>
      <w:lang w:val="zh-CN"/>
    </w:rPr>
  </w:style>
  <w:style w:type="paragraph" w:styleId="1163" w:customStyle="1">
    <w:name w:val="Char Char Char Char Char Char Char"/>
    <w:basedOn w:val="949"/>
    <w:qFormat/>
    <w:pPr>
      <w:tabs>
        <w:tab w:val="left" w:pos="360" w:leader="none"/>
      </w:tabs>
    </w:pPr>
    <w:rPr>
      <w:rFonts w:ascii="Times New Roman"/>
      <w:szCs w:val="24"/>
    </w:rPr>
  </w:style>
  <w:style w:type="paragraph" w:styleId="1164" w:customStyle="1">
    <w:name w:val="首行缩进"/>
    <w:basedOn w:val="949"/>
    <w:qFormat/>
    <w:pPr>
      <w:ind w:firstLine="480"/>
    </w:pPr>
    <w:rPr>
      <w:rFonts w:ascii="Calibri" w:hAnsi="Calibri" w:eastAsia="Calibri" w:cs="宋体"/>
      <w:b w:val="0"/>
      <w:position w:val="0"/>
      <w:sz w:val="20"/>
      <w:lang w:val="zh-CN"/>
    </w:rPr>
  </w:style>
  <w:style w:type="paragraph" w:styleId="1165" w:customStyle="1">
    <w:name w:val="xl60"/>
    <w:basedOn w:val="949"/>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Calibri" w:hAnsi="Calibri" w:eastAsia="Calibri" w:cs="宋体"/>
      <w:bCs/>
      <w:i/>
      <w:iCs/>
      <w:position w:val="0"/>
      <w:sz w:val="20"/>
      <w:lang w:val="zh-CN"/>
    </w:rPr>
  </w:style>
  <w:style w:type="paragraph" w:styleId="1166" w:customStyle="1">
    <w:name w:val="标题4，章节第四层"/>
    <w:basedOn w:val="949"/>
    <w:next w:val="949"/>
    <w:qFormat/>
    <w:pPr>
      <w:spacing w:line="360" w:lineRule="auto"/>
      <w:tabs>
        <w:tab w:val="left" w:pos="0" w:leader="none"/>
      </w:tabs>
      <w:outlineLvl w:val="3"/>
    </w:pPr>
    <w:rPr>
      <w:rFonts w:hAnsi="宋体" w:eastAsia="Calibri" w:cs="宋体"/>
      <w:position w:val="0"/>
      <w:szCs w:val="24"/>
      <w:lang w:val="zh-CN"/>
    </w:rPr>
  </w:style>
  <w:style w:type="paragraph" w:styleId="1167" w:customStyle="1">
    <w:name w:val="xl51"/>
    <w:basedOn w:val="949"/>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Calibri" w:hAnsi="Calibri" w:eastAsia="Calibri" w:cs="宋体"/>
      <w:bCs/>
      <w:i/>
      <w:iCs/>
      <w:position w:val="0"/>
      <w:sz w:val="20"/>
      <w:lang w:val="zh-CN"/>
    </w:rPr>
  </w:style>
  <w:style w:type="paragraph" w:styleId="1168" w:customStyle="1">
    <w:name w:val="表格内文字"/>
    <w:basedOn w:val="949"/>
    <w:qFormat/>
    <w:pPr>
      <w:spacing w:line="300" w:lineRule="atLeast"/>
    </w:pPr>
    <w:rPr>
      <w:rFonts w:ascii="Calibri" w:hAnsi="Calibri" w:eastAsia="Calibri" w:cs="宋体"/>
      <w:b w:val="0"/>
      <w:position w:val="0"/>
      <w:sz w:val="18"/>
      <w:szCs w:val="24"/>
      <w:lang w:val="zh-CN"/>
    </w:rPr>
  </w:style>
  <w:style w:type="paragraph" w:styleId="1169" w:customStyle="1">
    <w:name w:val="xl26"/>
    <w:basedOn w:val="94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170" w:customStyle="1">
    <w:name w:val="正文1"/>
    <w:qFormat/>
    <w:pPr>
      <w:spacing w:line="360" w:lineRule="atLeast"/>
      <w:widowControl w:val="off"/>
    </w:pPr>
    <w:rPr>
      <w:rFonts w:ascii="宋体"/>
      <w:b/>
      <w:position w:val="-10"/>
      <w:sz w:val="24"/>
    </w:rPr>
  </w:style>
  <w:style w:type="paragraph" w:styleId="1171" w:customStyle="1">
    <w:name w:val="Char Char2"/>
    <w:basedOn w:val="949"/>
    <w:qFormat/>
    <w:rPr>
      <w:rFonts w:ascii="Tahoma" w:hAnsi="Tahoma" w:eastAsia="Calibri" w:cs="宋体"/>
      <w:b w:val="0"/>
      <w:position w:val="0"/>
      <w:lang w:val="zh-CN"/>
    </w:rPr>
  </w:style>
  <w:style w:type="paragraph" w:styleId="1172" w:customStyle="1">
    <w:name w:val="Default Text"/>
    <w:basedOn w:val="949"/>
    <w:qFormat/>
    <w:pPr>
      <w:jc w:val="left"/>
      <w:widowControl/>
    </w:pPr>
    <w:rPr>
      <w:rFonts w:ascii="Calibri" w:hAnsi="Calibri" w:eastAsia="Calibri" w:cs="宋体"/>
      <w:b w:val="0"/>
      <w:position w:val="0"/>
      <w:lang w:val="zh-CN" w:eastAsia="en-US"/>
    </w:rPr>
  </w:style>
  <w:style w:type="paragraph" w:styleId="1173" w:customStyle="1">
    <w:name w:val="正文文本缩进1"/>
    <w:basedOn w:val="949"/>
    <w:qFormat/>
    <w:pPr>
      <w:ind w:left="420"/>
      <w:spacing w:after="120"/>
    </w:pPr>
    <w:rPr>
      <w:rFonts w:ascii="Calibri" w:hAnsi="Calibri" w:eastAsia="Calibri" w:cs="宋体"/>
      <w:b w:val="0"/>
      <w:position w:val="0"/>
      <w:sz w:val="20"/>
      <w:szCs w:val="24"/>
      <w:lang w:val="zh-CN"/>
    </w:rPr>
  </w:style>
  <w:style w:type="paragraph" w:styleId="1174" w:customStyle="1">
    <w:name w:val="正文 首行缩进:  2 字符 Char"/>
    <w:basedOn w:val="949"/>
    <w:qFormat/>
    <w:pPr>
      <w:ind w:firstLine="480"/>
      <w:spacing w:line="360" w:lineRule="auto"/>
    </w:pPr>
    <w:rPr>
      <w:rFonts w:ascii="Calibri" w:hAnsi="Calibri" w:eastAsia="Calibri" w:cs="宋体"/>
      <w:b w:val="0"/>
      <w:position w:val="0"/>
      <w:lang w:val="zh-CN"/>
    </w:rPr>
  </w:style>
  <w:style w:type="paragraph" w:styleId="1175" w:customStyle="1">
    <w:name w:val="正文表标题"/>
    <w:next w:val="1028"/>
    <w:qFormat/>
    <w:pPr>
      <w:ind w:left="900" w:hanging="420"/>
      <w:jc w:val="center"/>
      <w:tabs>
        <w:tab w:val="left" w:pos="900" w:leader="none"/>
      </w:tabs>
    </w:pPr>
    <w:rPr>
      <w:rFonts w:ascii="黑体" w:eastAsia="黑体"/>
      <w:sz w:val="21"/>
    </w:rPr>
  </w:style>
  <w:style w:type="paragraph" w:styleId="1176" w:customStyle="1">
    <w:name w:val="正文 居中"/>
    <w:basedOn w:val="949"/>
    <w:qFormat/>
    <w:pPr>
      <w:jc w:val="center"/>
      <w:spacing w:line="360" w:lineRule="auto"/>
    </w:pPr>
    <w:rPr>
      <w:rFonts w:ascii="Calibri" w:hAnsi="Calibri" w:eastAsia="Calibri" w:cs="宋体"/>
      <w:b w:val="0"/>
      <w:position w:val="0"/>
      <w:lang w:val="zh-CN"/>
    </w:rPr>
  </w:style>
  <w:style w:type="paragraph" w:styleId="1177" w:customStyle="1">
    <w:name w:val="Char Char Char1"/>
    <w:basedOn w:val="973"/>
    <w:qFormat/>
    <w:pPr>
      <w:spacing w:line="436" w:lineRule="exact"/>
    </w:pPr>
    <w:rPr>
      <w:b w:val="0"/>
      <w:position w:val="0"/>
      <w:sz w:val="21"/>
      <w:szCs w:val="24"/>
    </w:rPr>
  </w:style>
  <w:style w:type="paragraph" w:styleId="1178" w:customStyle="1">
    <w:name w:val="样式1"/>
    <w:basedOn w:val="949"/>
    <w:next w:val="953"/>
    <w:qFormat/>
    <w:pPr>
      <w:ind w:firstLine="480"/>
      <w:spacing w:line="300" w:lineRule="auto"/>
    </w:pPr>
  </w:style>
  <w:style w:type="paragraph" w:styleId="1179" w:customStyle="1">
    <w:name w:val="正文缩进1"/>
    <w:basedOn w:val="949"/>
    <w:link w:val="1180"/>
    <w:qFormat/>
    <w:pPr>
      <w:ind w:firstLine="420"/>
    </w:pPr>
    <w:rPr>
      <w:rFonts w:ascii="Times New Roman"/>
      <w:b w:val="0"/>
      <w:position w:val="0"/>
      <w:sz w:val="20"/>
    </w:rPr>
  </w:style>
  <w:style w:type="character" w:styleId="1180" w:customStyle="1">
    <w:name w:val="正文缩进 Char1"/>
    <w:link w:val="1179"/>
    <w:qFormat/>
  </w:style>
  <w:style w:type="paragraph" w:styleId="1181" w:customStyle="1">
    <w:name w:val="1"/>
    <w:basedOn w:val="949"/>
    <w:next w:val="1007"/>
    <w:qFormat/>
    <w:pPr>
      <w:spacing w:line="360" w:lineRule="auto"/>
    </w:pPr>
    <w:rPr>
      <w:rFonts w:ascii="Calibri" w:hAnsi="Calibri" w:eastAsia="仿宋_GB2312" w:cs="宋体"/>
      <w:b w:val="0"/>
      <w:position w:val="0"/>
      <w:szCs w:val="24"/>
      <w:lang w:val="zh-CN"/>
    </w:rPr>
  </w:style>
  <w:style w:type="paragraph" w:styleId="1182" w:customStyle="1">
    <w:name w:val="Char Char Char Char Char Char Char Char Char Char Char"/>
    <w:basedOn w:val="949"/>
    <w:qFormat/>
    <w:rPr>
      <w:rFonts w:ascii="Tahoma" w:hAnsi="Tahoma" w:eastAsia="Calibri" w:cs="宋体"/>
      <w:b w:val="0"/>
      <w:position w:val="0"/>
      <w:lang w:val="zh-CN"/>
    </w:rPr>
  </w:style>
  <w:style w:type="paragraph" w:styleId="1183" w:customStyle="1">
    <w:name w:val="样式"/>
    <w:basedOn w:val="949"/>
    <w:qFormat/>
    <w:pPr>
      <w:spacing w:before="120" w:after="120" w:line="360" w:lineRule="auto"/>
    </w:pPr>
    <w:rPr>
      <w:rFonts w:hAnsi="Calibri" w:eastAsia="Calibri" w:cs="宋体"/>
      <w:b w:val="0"/>
      <w:position w:val="0"/>
      <w:lang w:val="zh-CN"/>
    </w:rPr>
  </w:style>
  <w:style w:type="paragraph" w:styleId="1184" w:customStyle="1">
    <w:name w:val="xl31"/>
    <w:basedOn w:val="94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楷体_GB2312" w:hAnsi="宋体" w:eastAsia="楷体_GB2312" w:cs="宋体"/>
      <w:bCs/>
      <w:position w:val="0"/>
      <w:szCs w:val="24"/>
      <w:lang w:val="zh-CN"/>
    </w:rPr>
  </w:style>
  <w:style w:type="paragraph" w:styleId="1185" w:customStyle="1">
    <w:name w:val="纯文本1"/>
    <w:basedOn w:val="949"/>
    <w:qFormat/>
    <w:rPr>
      <w:rFonts w:hAnsi="宋体" w:eastAsia="楷体_GB2312" w:cs="宋体"/>
      <w:b w:val="0"/>
      <w:position w:val="0"/>
      <w:sz w:val="28"/>
      <w:lang w:val="zh-CN"/>
    </w:rPr>
  </w:style>
  <w:style w:type="paragraph" w:styleId="1186" w:customStyle="1">
    <w:name w:val="表格1"/>
    <w:basedOn w:val="949"/>
    <w:qFormat/>
    <w:rPr>
      <w:rFonts w:hAnsi="Calibri" w:eastAsia="Calibri" w:cs="宋体"/>
      <w:b w:val="0"/>
      <w:position w:val="0"/>
      <w:sz w:val="20"/>
      <w:szCs w:val="21"/>
      <w:lang w:val="zh-CN"/>
    </w:rPr>
  </w:style>
  <w:style w:type="paragraph" w:styleId="1187" w:customStyle="1">
    <w:name w:val="Char"/>
    <w:basedOn w:val="949"/>
    <w:semiHidden/>
    <w:qFormat/>
    <w:rPr>
      <w:rFonts w:ascii="Tahoma" w:hAnsi="Tahoma" w:eastAsia="Calibri" w:cs="仿宋_GB2312"/>
      <w:b w:val="0"/>
      <w:position w:val="0"/>
      <w:szCs w:val="28"/>
      <w:lang w:val="zh-CN"/>
    </w:rPr>
  </w:style>
  <w:style w:type="paragraph" w:styleId="1188" w:customStyle="1">
    <w:name w:val="正文缩进2字符"/>
    <w:basedOn w:val="949"/>
    <w:qFormat/>
    <w:pPr>
      <w:ind w:firstLine="200"/>
      <w:spacing w:line="300" w:lineRule="auto"/>
    </w:pPr>
    <w:rPr>
      <w:rFonts w:ascii="仿宋_GB2312" w:hAnsi="Calibri" w:eastAsia="仿宋_GB2312" w:cs="宋体"/>
      <w:b w:val="0"/>
      <w:position w:val="0"/>
      <w:sz w:val="32"/>
      <w:szCs w:val="32"/>
      <w:lang w:val="zh-CN"/>
    </w:rPr>
  </w:style>
  <w:style w:type="paragraph" w:styleId="1189" w:customStyle="1">
    <w:name w:val="Char1"/>
    <w:basedOn w:val="949"/>
    <w:qFormat/>
    <w:rPr>
      <w:rFonts w:ascii="仿宋_GB2312" w:hAnsi="宋体" w:eastAsia="仿宋_GB2312" w:cs="宋体"/>
      <w:position w:val="0"/>
      <w:sz w:val="32"/>
      <w:szCs w:val="32"/>
      <w:lang w:val="zh-CN"/>
    </w:rPr>
  </w:style>
  <w:style w:type="paragraph" w:styleId="1190" w:customStyle="1">
    <w:name w:val="样式 样式 首行缩进:  2 字符 + 行距: 1.5 倍行距"/>
    <w:basedOn w:val="949"/>
    <w:qFormat/>
    <w:pPr>
      <w:ind w:firstLine="470"/>
      <w:spacing w:line="360" w:lineRule="auto"/>
    </w:pPr>
    <w:rPr>
      <w:rFonts w:ascii="Calibri" w:hAnsi="Calibri" w:eastAsia="Calibri" w:cs="宋体"/>
      <w:b w:val="0"/>
      <w:position w:val="0"/>
      <w:lang w:val="zh-CN"/>
    </w:rPr>
  </w:style>
  <w:style w:type="paragraph" w:styleId="1191" w:customStyle="1">
    <w:name w:val="符号与编号 Char Char"/>
    <w:basedOn w:val="949"/>
    <w:qFormat/>
    <w:pPr>
      <w:ind w:left="839" w:hanging="419"/>
      <w:spacing w:line="400" w:lineRule="atLeast"/>
      <w:tabs>
        <w:tab w:val="left" w:pos="840" w:leader="none"/>
      </w:tabs>
    </w:pPr>
    <w:rPr>
      <w:rFonts w:ascii="Calibri" w:hAnsi="Calibri" w:eastAsia="Calibri" w:cs="宋体"/>
      <w:b w:val="0"/>
      <w:position w:val="0"/>
      <w:szCs w:val="24"/>
      <w:lang w:val="zh-CN"/>
    </w:rPr>
  </w:style>
  <w:style w:type="paragraph" w:styleId="1192" w:customStyle="1">
    <w:name w:val="Char Char1 Char1"/>
    <w:basedOn w:val="949"/>
    <w:qFormat/>
    <w:pPr>
      <w:jc w:val="left"/>
      <w:spacing w:after="160" w:line="240" w:lineRule="exact"/>
      <w:widowControl/>
    </w:pPr>
    <w:rPr>
      <w:rFonts w:ascii="Verdana" w:hAnsi="Verdana" w:eastAsia="Calibri" w:cs="宋体"/>
      <w:b w:val="0"/>
      <w:position w:val="0"/>
      <w:sz w:val="20"/>
      <w:lang w:val="zh-CN" w:eastAsia="en-US"/>
    </w:rPr>
  </w:style>
  <w:style w:type="paragraph" w:styleId="1193" w:customStyle="1">
    <w:name w:val="Char11"/>
    <w:basedOn w:val="949"/>
    <w:qFormat/>
    <w:pPr>
      <w:jc w:val="left"/>
      <w:spacing w:after="160" w:line="240" w:lineRule="exact"/>
      <w:widowControl/>
    </w:pPr>
    <w:rPr>
      <w:rFonts w:ascii="Verdana" w:hAnsi="Verdana" w:eastAsia="仿宋_GB2312" w:cs="宋体"/>
      <w:b w:val="0"/>
      <w:position w:val="0"/>
      <w:lang w:val="zh-CN" w:eastAsia="en-US"/>
    </w:rPr>
  </w:style>
  <w:style w:type="paragraph" w:styleId="1194" w:customStyle="1">
    <w:name w:val="样式 样式 首行缩进:  0.74 厘米 行距: 1.5 倍行距 + 段后: 0.5 行"/>
    <w:basedOn w:val="949"/>
    <w:qFormat/>
    <w:pPr>
      <w:ind w:firstLine="420"/>
      <w:spacing w:line="360" w:lineRule="auto"/>
    </w:pPr>
    <w:rPr>
      <w:rFonts w:ascii="楷体_GB2312" w:hAnsi="Calibri" w:eastAsia="楷体_GB2312" w:cs="宋体"/>
      <w:b w:val="0"/>
      <w:bCs/>
      <w:position w:val="0"/>
      <w:lang w:val="zh-CN"/>
    </w:rPr>
  </w:style>
  <w:style w:type="paragraph" w:styleId="1195" w:customStyle="1">
    <w:name w:val="Table Text Char"/>
    <w:qFormat/>
    <w:pPr>
      <w:spacing w:before="80" w:after="80"/>
    </w:pPr>
    <w:rPr>
      <w:rFonts w:ascii="Arial" w:hAnsi="Arial" w:cs="Arial"/>
      <w:sz w:val="18"/>
      <w:szCs w:val="28"/>
    </w:rPr>
  </w:style>
  <w:style w:type="paragraph" w:styleId="1196" w:customStyle="1">
    <w:name w:val="Char Char Char Char"/>
    <w:basedOn w:val="973"/>
    <w:qFormat/>
    <w:pPr>
      <w:spacing w:line="360" w:lineRule="auto"/>
    </w:pPr>
    <w:rPr>
      <w:rFonts w:ascii="Tahoma" w:hAnsi="Tahoma"/>
      <w:szCs w:val="24"/>
    </w:rPr>
  </w:style>
  <w:style w:type="paragraph" w:styleId="1197" w:customStyle="1">
    <w:name w:val="xl54"/>
    <w:basedOn w:val="949"/>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hAnsi="宋体" w:eastAsia="Calibri" w:cs="宋体"/>
      <w:bCs/>
      <w:position w:val="0"/>
      <w:sz w:val="20"/>
      <w:lang w:val="zh-CN"/>
    </w:rPr>
  </w:style>
  <w:style w:type="paragraph" w:styleId="1198" w:customStyle="1">
    <w:name w:val="正文文本 21"/>
    <w:basedOn w:val="949"/>
    <w:qFormat/>
    <w:pPr>
      <w:ind w:left="720" w:hanging="720"/>
      <w:widowControl/>
    </w:pPr>
    <w:rPr>
      <w:rFonts w:ascii="Calibri" w:hAnsi="Calibri" w:eastAsia="Calibri" w:cs="宋体"/>
      <w:b w:val="0"/>
      <w:position w:val="0"/>
      <w:lang w:val="en-GB"/>
    </w:rPr>
  </w:style>
  <w:style w:type="paragraph" w:styleId="1199" w:customStyle="1">
    <w:name w:val="Char Char Char Char Char Char Char Char"/>
    <w:basedOn w:val="949"/>
    <w:qFormat/>
    <w:pPr>
      <w:jc w:val="left"/>
      <w:spacing w:after="160" w:line="240" w:lineRule="exact"/>
      <w:widowControl/>
    </w:pPr>
    <w:rPr>
      <w:rFonts w:ascii="Verdana" w:hAnsi="Verdana"/>
      <w:sz w:val="20"/>
      <w:lang w:eastAsia="en-US"/>
    </w:rPr>
  </w:style>
  <w:style w:type="paragraph" w:styleId="1200" w:customStyle="1">
    <w:name w:val="qw"/>
    <w:qFormat/>
    <w:pPr>
      <w:jc w:val="both"/>
      <w:spacing w:line="312" w:lineRule="atLeast"/>
      <w:widowControl w:val="off"/>
    </w:pPr>
    <w:rPr>
      <w:rFonts w:ascii="宋体"/>
      <w:sz w:val="24"/>
    </w:rPr>
  </w:style>
  <w:style w:type="paragraph" w:styleId="1201" w:customStyle="1">
    <w:name w:val="小四 段落 宋体 Char Char Char Char"/>
    <w:basedOn w:val="949"/>
    <w:qFormat/>
    <w:pPr>
      <w:ind w:right="-33" w:firstLine="480"/>
      <w:jc w:val="left"/>
      <w:spacing w:line="360" w:lineRule="auto"/>
    </w:pPr>
    <w:rPr>
      <w:rFonts w:ascii="Calibri" w:hAnsi="Calibri" w:eastAsia="Calibri" w:cs="宋体"/>
      <w:b w:val="0"/>
      <w:position w:val="0"/>
      <w:szCs w:val="24"/>
      <w:lang w:val="zh-CN"/>
    </w:rPr>
  </w:style>
  <w:style w:type="paragraph" w:styleId="1202" w:customStyle="1">
    <w:name w:val="zw"/>
    <w:basedOn w:val="949"/>
    <w:qFormat/>
    <w:pPr>
      <w:ind w:firstLine="480"/>
      <w:jc w:val="left"/>
      <w:spacing w:line="360" w:lineRule="auto"/>
      <w:widowControl/>
    </w:pPr>
    <w:rPr>
      <w:rFonts w:hAnsi="宋体" w:eastAsia="Calibri" w:cs="宋体"/>
      <w:b w:val="0"/>
      <w:bCs/>
      <w:position w:val="0"/>
      <w:lang w:val="zh-CN"/>
    </w:rPr>
  </w:style>
  <w:style w:type="paragraph" w:styleId="1203" w:customStyle="1">
    <w:name w:val="Char Char Char Char Char Char Char Char1"/>
    <w:basedOn w:val="949"/>
    <w:qFormat/>
    <w:rPr>
      <w:rFonts w:ascii="Tahoma" w:hAnsi="Tahoma" w:eastAsia="Calibri" w:cs="Tahoma"/>
      <w:b w:val="0"/>
      <w:position w:val="0"/>
      <w:lang w:val="zh-CN"/>
    </w:rPr>
  </w:style>
  <w:style w:type="paragraph" w:styleId="1204" w:customStyle="1">
    <w:name w:val="xl42"/>
    <w:basedOn w:val="94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205" w:customStyle="1">
    <w:name w:val="Char Char Char Char Char Char Char Char Char Char Char Char Char"/>
    <w:basedOn w:val="973"/>
    <w:qFormat/>
    <w:rPr>
      <w:rFonts w:ascii="Tahoma" w:hAnsi="Tahoma"/>
      <w:b w:val="0"/>
      <w:position w:val="0"/>
      <w:szCs w:val="24"/>
    </w:rPr>
  </w:style>
  <w:style w:type="paragraph" w:styleId="1206" w:customStyle="1">
    <w:name w:val="_Style 42"/>
    <w:basedOn w:val="949"/>
    <w:next w:val="978"/>
    <w:qFormat/>
    <w:rPr>
      <w:rFonts w:ascii="楷体_GB2312" w:hAnsi="Arial" w:eastAsia="楷体_GB2312" w:cs="宋体"/>
      <w:b w:val="0"/>
      <w:position w:val="0"/>
      <w:sz w:val="28"/>
      <w:lang w:val="zh-CN"/>
    </w:rPr>
  </w:style>
  <w:style w:type="paragraph" w:styleId="1207" w:customStyle="1">
    <w:name w:val="Char Char Char Char Char Char Char1"/>
    <w:basedOn w:val="949"/>
    <w:qFormat/>
    <w:pPr>
      <w:jc w:val="left"/>
    </w:pPr>
    <w:rPr>
      <w:rFonts w:ascii="Tahoma" w:hAnsi="Tahoma" w:eastAsia="Calibri" w:cs="宋体"/>
      <w:b w:val="0"/>
      <w:position w:val="0"/>
      <w:lang w:val="zh-CN"/>
    </w:rPr>
  </w:style>
  <w:style w:type="paragraph" w:styleId="1208" w:customStyle="1">
    <w:name w:val="样式 样式 标题 3H3sect1.2.3BOD 0Heading 3 - oldh3l3CTLevel 3 Head... +..."/>
    <w:basedOn w:val="949"/>
    <w:qFormat/>
    <w:pPr>
      <w:jc w:val="left"/>
      <w:keepLines/>
      <w:keepNext/>
      <w:outlineLvl w:val="2"/>
    </w:pPr>
    <w:rPr>
      <w:rFonts w:ascii="Calibri" w:hAnsi="Calibri" w:eastAsia="Calibri" w:cs="宋体"/>
      <w:bCs/>
      <w:position w:val="0"/>
      <w:lang w:val="zh-CN"/>
    </w:rPr>
  </w:style>
  <w:style w:type="paragraph" w:styleId="1209" w:customStyle="1">
    <w:name w:val="条1"/>
    <w:basedOn w:val="949"/>
    <w:qFormat/>
    <w:pPr>
      <w:ind w:left="780" w:hanging="360"/>
      <w:spacing w:before="156" w:line="360" w:lineRule="auto"/>
      <w:tabs>
        <w:tab w:val="left" w:pos="780" w:leader="none"/>
      </w:tabs>
    </w:pPr>
    <w:rPr>
      <w:rFonts w:ascii="Calibri" w:hAnsi="Calibri" w:eastAsia="黑体" w:cs="宋体"/>
      <w:b w:val="0"/>
      <w:position w:val="0"/>
      <w:lang w:val="zh-CN"/>
    </w:rPr>
  </w:style>
  <w:style w:type="paragraph" w:styleId="1210" w:customStyle="1">
    <w:name w:val="flType"/>
    <w:basedOn w:val="1086"/>
    <w:qFormat/>
    <w:pPr>
      <w:spacing w:after="284"/>
    </w:pPr>
    <w:rPr>
      <w:rFonts w:eastAsia="宋体"/>
      <w:b w:val="0"/>
    </w:rPr>
  </w:style>
  <w:style w:type="paragraph" w:styleId="1211" w:customStyle="1">
    <w:name w:val="Char Char Char Char Char Char"/>
    <w:basedOn w:val="949"/>
    <w:qFormat/>
    <w:rPr>
      <w:rFonts w:ascii="Tahoma" w:hAnsi="Tahoma" w:eastAsia="Calibri" w:cs="Tahoma"/>
      <w:b w:val="0"/>
      <w:position w:val="0"/>
      <w:lang w:val="zh-CN"/>
    </w:rPr>
  </w:style>
  <w:style w:type="paragraph" w:styleId="1212" w:customStyle="1">
    <w:name w:val="xl25"/>
    <w:basedOn w:val="949"/>
    <w:qFormat/>
    <w:pPr>
      <w:jc w:val="center"/>
      <w:spacing w:before="100" w:beforeAutospacing="1" w:after="100" w:afterAutospacing="1"/>
      <w:widowControl/>
    </w:pPr>
    <w:rPr>
      <w:rFonts w:ascii="Arial Unicode MS" w:hAnsi="Arial Unicode MS" w:eastAsia="Arial Unicode MS" w:cs="Arial Unicode MS"/>
      <w:szCs w:val="24"/>
    </w:rPr>
  </w:style>
  <w:style w:type="paragraph" w:styleId="1213" w:customStyle="1">
    <w:name w:val="项目符号，一级"/>
    <w:basedOn w:val="1064"/>
    <w:next w:val="1064"/>
    <w:qFormat/>
    <w:pPr>
      <w:ind w:left="376" w:firstLine="0"/>
      <w:spacing w:line="240" w:lineRule="atLeast"/>
      <w:tabs>
        <w:tab w:val="left" w:pos="1320" w:leader="none"/>
      </w:tabs>
    </w:pPr>
    <w:rPr>
      <w:bCs w:val="0"/>
      <w:color w:val="000000"/>
      <w:szCs w:val="24"/>
    </w:rPr>
  </w:style>
  <w:style w:type="paragraph" w:styleId="1214" w:customStyle="1">
    <w:name w:val="Char2"/>
    <w:basedOn w:val="949"/>
    <w:qFormat/>
    <w:pPr>
      <w:jc w:val="left"/>
      <w:spacing w:after="160" w:line="240" w:lineRule="exact"/>
      <w:widowControl/>
    </w:pPr>
    <w:rPr>
      <w:rFonts w:ascii="Verdana" w:hAnsi="Verdana"/>
      <w:sz w:val="20"/>
      <w:lang w:eastAsia="en-US"/>
    </w:rPr>
  </w:style>
  <w:style w:type="paragraph" w:styleId="1215" w:customStyle="1">
    <w:name w:val="_Style 226"/>
    <w:basedOn w:val="950"/>
    <w:next w:val="949"/>
    <w:qFormat/>
    <w:pPr>
      <w:jc w:val="left"/>
      <w:keepLines/>
      <w:spacing w:before="480" w:line="276" w:lineRule="auto"/>
      <w:widowControl/>
      <w:outlineLvl w:val="9"/>
    </w:pPr>
    <w:rPr>
      <w:rFonts w:ascii="Cambria" w:hAnsi="Cambria" w:eastAsia="宋体"/>
      <w:bCs/>
      <w:color w:val="365f91"/>
    </w:rPr>
  </w:style>
  <w:style w:type="paragraph" w:styleId="1216" w:customStyle="1">
    <w:name w:val="xl53"/>
    <w:basedOn w:val="949"/>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217" w:customStyle="1">
    <w:name w:val="Char Char Char Char Char Char Char Char Char"/>
    <w:basedOn w:val="949"/>
    <w:qFormat/>
    <w:pPr>
      <w:ind w:left="200" w:hanging="200"/>
      <w:tabs>
        <w:tab w:val="left" w:pos="360" w:leader="none"/>
      </w:tabs>
    </w:pPr>
    <w:rPr>
      <w:rFonts w:ascii="Calibri" w:hAnsi="Calibri" w:eastAsia="Calibri" w:cs="宋体"/>
      <w:b w:val="0"/>
      <w:position w:val="0"/>
      <w:szCs w:val="24"/>
      <w:lang w:val="zh-CN"/>
    </w:rPr>
  </w:style>
  <w:style w:type="paragraph" w:styleId="1218" w:customStyle="1">
    <w:name w:val="xl30"/>
    <w:basedOn w:val="94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219" w:customStyle="1">
    <w:name w:val="greytypebeni"/>
    <w:basedOn w:val="949"/>
    <w:qFormat/>
    <w:pPr>
      <w:jc w:val="left"/>
      <w:widowControl/>
    </w:pPr>
    <w:rPr>
      <w:rFonts w:hAnsi="宋体" w:eastAsia="Calibri" w:cs="宋体"/>
      <w:b w:val="0"/>
      <w:position w:val="0"/>
      <w:szCs w:val="24"/>
      <w:lang w:val="zh-CN"/>
    </w:rPr>
  </w:style>
  <w:style w:type="paragraph" w:styleId="1220" w:customStyle="1">
    <w:name w:val="标题5，章节第五层"/>
    <w:basedOn w:val="949"/>
    <w:next w:val="949"/>
    <w:qFormat/>
    <w:pPr>
      <w:ind w:left="2100" w:hanging="420"/>
      <w:spacing w:before="78"/>
      <w:tabs>
        <w:tab w:val="left" w:pos="1050" w:leader="none"/>
        <w:tab w:val="left" w:pos="2100" w:leader="none"/>
      </w:tabs>
      <w:outlineLvl w:val="4"/>
    </w:pPr>
    <w:rPr>
      <w:rFonts w:ascii="Arial" w:hAnsi="Arial" w:eastAsia="华文细黑" w:cs="宋体"/>
      <w:b w:val="0"/>
      <w:position w:val="0"/>
      <w:sz w:val="30"/>
      <w:szCs w:val="24"/>
      <w:lang w:val="zh-CN"/>
    </w:rPr>
  </w:style>
  <w:style w:type="paragraph" w:styleId="1221" w:customStyle="1">
    <w:name w:val="样式3"/>
    <w:basedOn w:val="949"/>
    <w:next w:val="949"/>
    <w:qFormat/>
    <w:pPr>
      <w:spacing w:line="360" w:lineRule="auto"/>
    </w:pPr>
    <w:rPr>
      <w:rFonts w:ascii="Calibri" w:hAnsi="Calibri" w:eastAsia="Calibri" w:cs="宋体"/>
      <w:b w:val="0"/>
      <w:position w:val="0"/>
      <w:sz w:val="20"/>
      <w:lang w:val="zh-CN"/>
    </w:rPr>
  </w:style>
  <w:style w:type="paragraph" w:styleId="1222" w:customStyle="1">
    <w:name w:val="样式2"/>
    <w:basedOn w:val="949"/>
    <w:qFormat/>
    <w:pPr>
      <w:ind w:left="200"/>
      <w:spacing w:line="360" w:lineRule="auto"/>
    </w:pPr>
    <w:rPr>
      <w:rFonts w:hAnsi="宋体" w:eastAsia="Calibri" w:cs="宋体"/>
      <w:position w:val="0"/>
      <w:szCs w:val="24"/>
      <w:lang w:val="zh-CN"/>
    </w:rPr>
  </w:style>
  <w:style w:type="paragraph" w:styleId="1223" w:customStyle="1">
    <w:name w:val="列出段落11"/>
    <w:basedOn w:val="949"/>
    <w:uiPriority w:val="34"/>
    <w:qFormat/>
    <w:pPr>
      <w:ind w:firstLine="420"/>
    </w:pPr>
    <w:rPr>
      <w:rFonts w:ascii="Calibri" w:hAnsi="Calibri" w:eastAsia="Calibri" w:cs="宋体"/>
      <w:b w:val="0"/>
      <w:position w:val="0"/>
      <w:sz w:val="20"/>
      <w:szCs w:val="24"/>
      <w:lang w:val="zh-CN"/>
    </w:rPr>
  </w:style>
  <w:style w:type="paragraph" w:styleId="1224" w:customStyle="1">
    <w:name w:val="论文正文"/>
    <w:basedOn w:val="988"/>
    <w:qFormat/>
    <w:pPr>
      <w:ind w:left="0" w:firstLine="200"/>
      <w:jc w:val="left"/>
      <w:spacing w:line="360" w:lineRule="auto"/>
    </w:pPr>
    <w:rPr>
      <w:rFonts w:ascii="Times New Roman" w:hAnsi="Times New Roman"/>
      <w:sz w:val="28"/>
      <w:szCs w:val="24"/>
    </w:rPr>
  </w:style>
  <w:style w:type="paragraph" w:styleId="1225" w:customStyle="1">
    <w:name w:val="Char Char11"/>
    <w:basedOn w:val="949"/>
    <w:qFormat/>
    <w:rPr>
      <w:rFonts w:ascii="Tahoma" w:hAnsi="Tahoma" w:eastAsia="Calibri" w:cs="宋体"/>
      <w:b w:val="0"/>
      <w:position w:val="0"/>
      <w:lang w:val="zh-CN"/>
    </w:rPr>
  </w:style>
  <w:style w:type="paragraph" w:styleId="1226" w:customStyle="1">
    <w:name w:val="a0"/>
    <w:basedOn w:val="949"/>
    <w:qFormat/>
    <w:pPr>
      <w:spacing w:before="100" w:beforeAutospacing="1" w:after="100" w:afterAutospacing="1"/>
      <w:widowControl/>
    </w:pPr>
    <w:rPr>
      <w:rFonts w:hAnsi="宋体" w:eastAsia="Calibri" w:cs="宋体"/>
      <w:b w:val="0"/>
      <w:position w:val="0"/>
      <w:szCs w:val="24"/>
      <w:lang w:val="zh-CN"/>
    </w:rPr>
  </w:style>
  <w:style w:type="paragraph" w:styleId="1227" w:customStyle="1">
    <w:name w:val="xl44"/>
    <w:basedOn w:val="949"/>
    <w:qFormat/>
    <w:pPr>
      <w:jc w:val="center"/>
      <w:spacing w:before="100" w:beforeAutospacing="1" w:after="100" w:afterAutospacing="1"/>
      <w:widowControl/>
      <w:pBdr>
        <w:top w:val="single" w:color="auto" w:sz="4" w:space="0"/>
        <w:left w:val="single" w:color="auto" w:sz="4" w:space="0"/>
        <w:right w:val="single" w:color="auto" w:sz="4" w:space="0"/>
      </w:pBdr>
    </w:pPr>
    <w:rPr>
      <w:rFonts w:hAnsi="宋体" w:eastAsia="Calibri" w:cs="宋体"/>
      <w:bCs/>
      <w:position w:val="0"/>
      <w:sz w:val="20"/>
      <w:lang w:val="zh-CN"/>
    </w:rPr>
  </w:style>
  <w:style w:type="paragraph" w:styleId="1228" w:customStyle="1">
    <w:name w:val="正文--表格内正文"/>
    <w:basedOn w:val="949"/>
    <w:qFormat/>
    <w:pPr>
      <w:jc w:val="center"/>
      <w:spacing w:line="0" w:lineRule="atLeast"/>
    </w:pPr>
    <w:rPr>
      <w:rFonts w:hAnsi="宋体" w:eastAsia="Calibri" w:cs="宋体"/>
      <w:b w:val="0"/>
      <w:color w:val="000000"/>
      <w:position w:val="0"/>
      <w:szCs w:val="24"/>
      <w:lang w:val="zh-CN"/>
    </w:rPr>
  </w:style>
  <w:style w:type="paragraph" w:styleId="1229" w:customStyle="1">
    <w:name w:val="xl63"/>
    <w:basedOn w:val="949"/>
    <w:qFormat/>
    <w:pPr>
      <w:jc w:val="center"/>
      <w:spacing w:before="100" w:beforeAutospacing="1" w:after="100" w:afterAutospacing="1"/>
      <w:widowControl/>
      <w:pBdr>
        <w:top w:val="single" w:color="auto" w:sz="4" w:space="0"/>
        <w:left w:val="single" w:color="auto" w:sz="4" w:space="0"/>
        <w:bottom w:val="single" w:color="auto" w:sz="4" w:space="0"/>
      </w:pBdr>
    </w:pPr>
    <w:rPr>
      <w:rFonts w:ascii="Calibri" w:hAnsi="Calibri" w:eastAsia="Calibri" w:cs="宋体"/>
      <w:bCs/>
      <w:position w:val="0"/>
      <w:sz w:val="20"/>
      <w:lang w:val="zh-CN"/>
    </w:rPr>
  </w:style>
  <w:style w:type="paragraph" w:styleId="1230" w:customStyle="1">
    <w:name w:val="7"/>
    <w:basedOn w:val="949"/>
    <w:next w:val="1009"/>
    <w:qFormat/>
    <w:pPr>
      <w:jc w:val="left"/>
      <w:spacing w:before="100" w:beforeAutospacing="1" w:after="100" w:afterAutospacing="1"/>
      <w:widowControl/>
    </w:pPr>
    <w:rPr>
      <w:rFonts w:hAnsi="宋体" w:eastAsia="Calibri" w:cs="宋体"/>
      <w:b w:val="0"/>
      <w:position w:val="0"/>
      <w:lang w:val="zh-CN"/>
    </w:rPr>
  </w:style>
  <w:style w:type="paragraph" w:styleId="1231" w:customStyle="1">
    <w:name w:val="列出段落2"/>
    <w:basedOn w:val="949"/>
    <w:qFormat/>
    <w:pPr>
      <w:ind w:left="720"/>
      <w:jc w:val="left"/>
      <w:widowControl/>
    </w:pPr>
    <w:rPr>
      <w:rFonts w:ascii="Arial" w:hAnsi="Arial" w:eastAsia="黑体" w:cs="Arial"/>
      <w:b w:val="0"/>
      <w:position w:val="0"/>
      <w:szCs w:val="24"/>
      <w:lang w:val="zh-CN" w:eastAsia="en-US"/>
    </w:rPr>
  </w:style>
  <w:style w:type="paragraph" w:styleId="1232" w:customStyle="1">
    <w:name w:val="xl59"/>
    <w:basedOn w:val="949"/>
    <w:qFormat/>
    <w:pPr>
      <w:jc w:val="center"/>
      <w:spacing w:before="100" w:beforeAutospacing="1" w:after="100" w:afterAutospacing="1"/>
      <w:widowControl/>
      <w:pBdr>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233" w:customStyle="1">
    <w:name w:val="Char Char Char Char1 Char Char Char"/>
    <w:basedOn w:val="973"/>
    <w:qFormat/>
    <w:pPr>
      <w:spacing w:line="360" w:lineRule="auto"/>
    </w:pPr>
    <w:rPr>
      <w:rFonts w:ascii="Tahoma" w:hAnsi="Tahoma"/>
      <w:szCs w:val="24"/>
    </w:rPr>
  </w:style>
  <w:style w:type="paragraph" w:styleId="1234" w:customStyle="1">
    <w:name w:val="表格内容"/>
    <w:basedOn w:val="949"/>
    <w:qFormat/>
    <w:pPr>
      <w:jc w:val="center"/>
      <w:spacing w:before="60" w:line="300" w:lineRule="auto"/>
      <w:widowControl/>
    </w:pPr>
    <w:rPr>
      <w:rFonts w:ascii="Calibri" w:hAnsi="Calibri" w:eastAsia="Calibri" w:cs="宋体"/>
      <w:b w:val="0"/>
      <w:position w:val="0"/>
      <w:sz w:val="20"/>
      <w:lang w:val="zh-CN"/>
    </w:rPr>
  </w:style>
  <w:style w:type="paragraph" w:styleId="1235" w:customStyle="1">
    <w:name w:val="列表内容"/>
    <w:basedOn w:val="949"/>
    <w:next w:val="949"/>
    <w:qFormat/>
    <w:pPr>
      <w:ind w:left="840" w:hanging="420"/>
      <w:jc w:val="left"/>
      <w:widowControl/>
      <w:tabs>
        <w:tab w:val="left" w:pos="840" w:leader="none"/>
      </w:tabs>
    </w:pPr>
    <w:rPr>
      <w:rFonts w:ascii="Calibri" w:hAnsi="Calibri" w:eastAsia="Calibri" w:cs="宋体"/>
      <w:b w:val="0"/>
      <w:position w:val="0"/>
      <w:sz w:val="18"/>
      <w:szCs w:val="24"/>
      <w:lang w:val="zh-CN"/>
    </w:rPr>
  </w:style>
  <w:style w:type="paragraph" w:styleId="1236" w:customStyle="1">
    <w:name w:val="Char Char Char Char Char Char Char1 Char"/>
    <w:basedOn w:val="949"/>
    <w:qFormat/>
    <w:rPr>
      <w:rFonts w:ascii="Tahoma" w:hAnsi="Tahoma" w:eastAsia="Calibri" w:cs="Tahoma"/>
      <w:b w:val="0"/>
      <w:position w:val="0"/>
      <w:lang w:val="zh-CN"/>
    </w:rPr>
  </w:style>
  <w:style w:type="paragraph" w:styleId="1237" w:customStyle="1">
    <w:name w:val="项目符号，二级"/>
    <w:basedOn w:val="1064"/>
    <w:next w:val="1064"/>
    <w:qFormat/>
    <w:pPr>
      <w:ind w:left="1337" w:right="-27" w:firstLine="480"/>
      <w:tabs>
        <w:tab w:val="left" w:pos="360" w:leader="none"/>
        <w:tab w:val="left" w:pos="1211" w:leader="none"/>
        <w:tab w:val="left" w:pos="1337" w:leader="none"/>
      </w:tabs>
    </w:pPr>
    <w:rPr>
      <w:bCs w:val="0"/>
      <w:color w:val="000000"/>
      <w:sz w:val="24"/>
      <w:szCs w:val="24"/>
    </w:rPr>
  </w:style>
  <w:style w:type="paragraph" w:styleId="1238" w:customStyle="1">
    <w:name w:val="xl32"/>
    <w:basedOn w:val="94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239" w:customStyle="1">
    <w:name w:val="Bullets L1"/>
    <w:basedOn w:val="949"/>
    <w:qFormat/>
    <w:pPr>
      <w:numPr>
        <w:numId w:val="2"/>
      </w:numPr>
      <w:jc w:val="left"/>
      <w:spacing w:before="60" w:after="60"/>
      <w:widowControl/>
      <w:tabs>
        <w:tab w:val="left" w:pos="360" w:leader="none"/>
      </w:tabs>
    </w:pPr>
    <w:rPr>
      <w:rFonts w:ascii="Arial" w:hAnsi="Arial" w:eastAsia="Calibri" w:cs="宋体"/>
      <w:b w:val="0"/>
      <w:position w:val="0"/>
      <w:sz w:val="20"/>
      <w:lang w:val="zh-CN"/>
    </w:rPr>
  </w:style>
  <w:style w:type="paragraph" w:styleId="1240" w:customStyle="1">
    <w:name w:val="Body Text 21"/>
    <w:basedOn w:val="949"/>
    <w:qFormat/>
    <w:pPr>
      <w:ind w:left="720" w:hanging="720"/>
      <w:widowControl/>
    </w:pPr>
    <w:rPr>
      <w:rFonts w:ascii="Calibri" w:hAnsi="Calibri" w:eastAsia="Calibri" w:cs="宋体"/>
      <w:b w:val="0"/>
      <w:position w:val="0"/>
      <w:lang w:val="en-GB"/>
    </w:rPr>
  </w:style>
  <w:style w:type="paragraph" w:styleId="1241" w:customStyle="1">
    <w:name w:val="方案正文"/>
    <w:basedOn w:val="949"/>
    <w:qFormat/>
    <w:pPr>
      <w:ind w:firstLine="359"/>
      <w:jc w:val="left"/>
      <w:spacing w:before="156" w:line="360" w:lineRule="auto"/>
    </w:pPr>
    <w:rPr>
      <w:rFonts w:ascii="Arial" w:hAnsi="Arial" w:eastAsia="Calibri" w:cs="宋体"/>
      <w:b w:val="0"/>
      <w:position w:val="0"/>
      <w:szCs w:val="21"/>
      <w:lang w:val="zh-CN"/>
    </w:rPr>
  </w:style>
  <w:style w:type="paragraph" w:styleId="1242" w:customStyle="1">
    <w:name w:val="xl62"/>
    <w:basedOn w:val="949"/>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243" w:customStyle="1">
    <w:name w:val="xl57"/>
    <w:basedOn w:val="949"/>
    <w:qFormat/>
    <w:pPr>
      <w:jc w:val="center"/>
      <w:spacing w:before="100" w:beforeAutospacing="1" w:after="100" w:afterAutospacing="1"/>
      <w:widowControl/>
      <w:pBdr>
        <w:top w:val="single" w:color="auto" w:sz="4" w:space="0"/>
        <w:left w:val="single" w:color="auto" w:sz="4" w:space="0"/>
        <w:right w:val="single" w:color="auto" w:sz="4" w:space="0"/>
      </w:pBdr>
    </w:pPr>
    <w:rPr>
      <w:rFonts w:ascii="Calibri" w:hAnsi="Calibri" w:eastAsia="Calibri" w:cs="宋体"/>
      <w:bCs/>
      <w:i/>
      <w:iCs/>
      <w:position w:val="0"/>
      <w:sz w:val="20"/>
      <w:lang w:val="zh-CN"/>
    </w:rPr>
  </w:style>
  <w:style w:type="paragraph" w:styleId="1244" w:customStyle="1">
    <w:name w:val="Char Char1 Char Char Char Char1 Char Char Char Char Char Char"/>
    <w:basedOn w:val="949"/>
    <w:qFormat/>
    <w:rPr>
      <w:rFonts w:ascii="Tahoma" w:hAnsi="Tahoma" w:eastAsia="Calibri" w:cs="宋体"/>
      <w:b w:val="0"/>
      <w:position w:val="0"/>
      <w:lang w:val="zh-CN"/>
    </w:rPr>
  </w:style>
  <w:style w:type="paragraph" w:styleId="1245" w:customStyle="1">
    <w:name w:val="Char Char Char Char Char Char Char Char Char1"/>
    <w:basedOn w:val="949"/>
    <w:qFormat/>
    <w:pPr>
      <w:ind w:left="360" w:hanging="360"/>
      <w:tabs>
        <w:tab w:val="left" w:pos="360" w:leader="none"/>
      </w:tabs>
    </w:pPr>
    <w:rPr>
      <w:rFonts w:ascii="Calibri" w:hAnsi="Calibri" w:eastAsia="Calibri" w:cs="宋体"/>
      <w:b w:val="0"/>
      <w:position w:val="0"/>
      <w:szCs w:val="24"/>
      <w:lang w:val="zh-CN"/>
    </w:rPr>
  </w:style>
  <w:style w:type="paragraph" w:styleId="1246" w:customStyle="1">
    <w:name w:val="正文文本 22"/>
    <w:basedOn w:val="949"/>
    <w:qFormat/>
    <w:pPr>
      <w:ind w:left="720" w:hanging="720"/>
      <w:widowControl/>
    </w:pPr>
    <w:rPr>
      <w:rFonts w:ascii="Calibri" w:hAnsi="Calibri" w:eastAsia="Calibri" w:cs="宋体"/>
      <w:b w:val="0"/>
      <w:position w:val="0"/>
      <w:lang w:val="en-GB"/>
    </w:rPr>
  </w:style>
  <w:style w:type="paragraph" w:styleId="1247" w:customStyle="1">
    <w:name w:val="表蕊"/>
    <w:basedOn w:val="949"/>
    <w:qFormat/>
    <w:pPr>
      <w:jc w:val="left"/>
      <w:spacing w:line="320" w:lineRule="atLeast"/>
    </w:pPr>
    <w:rPr>
      <w:rFonts w:ascii="Calibri" w:hAnsi="Calibri" w:eastAsia="楷体_GB2312" w:cs="宋体"/>
      <w:b w:val="0"/>
      <w:spacing w:val="-10"/>
      <w:position w:val="0"/>
      <w:sz w:val="20"/>
      <w:lang w:val="zh-CN"/>
    </w:rPr>
  </w:style>
  <w:style w:type="paragraph" w:styleId="1248" w:customStyle="1">
    <w:name w:val="xl46"/>
    <w:basedOn w:val="949"/>
    <w:qFormat/>
    <w:pPr>
      <w:jc w:val="center"/>
      <w:spacing w:before="100" w:beforeAutospacing="1" w:after="100" w:afterAutospacing="1"/>
      <w:widowControl/>
      <w:pBdr>
        <w:left w:val="single" w:color="auto" w:sz="4" w:space="0"/>
        <w:right w:val="single" w:color="auto" w:sz="4" w:space="0"/>
      </w:pBdr>
    </w:pPr>
    <w:rPr>
      <w:rFonts w:hAnsi="宋体" w:eastAsia="Calibri" w:cs="宋体"/>
      <w:b w:val="0"/>
      <w:position w:val="0"/>
      <w:szCs w:val="24"/>
      <w:lang w:val="zh-CN"/>
    </w:rPr>
  </w:style>
  <w:style w:type="paragraph" w:styleId="1249">
    <w:name w:val="No Spacing"/>
    <w:link w:val="1250"/>
    <w:qFormat/>
    <w:pPr>
      <w:jc w:val="both"/>
      <w:widowControl w:val="off"/>
    </w:pPr>
    <w:rPr>
      <w:rFonts w:ascii="Calibri" w:hAnsi="Calibri" w:eastAsia="微软雅黑"/>
      <w:sz w:val="24"/>
      <w:szCs w:val="22"/>
    </w:rPr>
  </w:style>
  <w:style w:type="character" w:styleId="1250" w:customStyle="1">
    <w:name w:val="无间隔 字符"/>
    <w:link w:val="1249"/>
    <w:qFormat/>
    <w:rPr>
      <w:rFonts w:ascii="Calibri" w:hAnsi="Calibri" w:eastAsia="微软雅黑"/>
      <w:sz w:val="24"/>
      <w:szCs w:val="22"/>
      <w:lang w:bidi="ar-SA"/>
    </w:rPr>
  </w:style>
  <w:style w:type="paragraph" w:styleId="1251" w:customStyle="1">
    <w:name w:val="二级条标题"/>
    <w:basedOn w:val="949"/>
    <w:next w:val="1028"/>
    <w:qFormat/>
    <w:pPr>
      <w:ind w:hanging="420"/>
      <w:widowControl/>
      <w:tabs>
        <w:tab w:val="left" w:pos="2240" w:leader="none"/>
      </w:tabs>
      <w:outlineLvl w:val="3"/>
    </w:pPr>
    <w:rPr>
      <w:rFonts w:ascii="Calibri" w:hAnsi="Calibri" w:eastAsia="黑体" w:cs="宋体"/>
      <w:b w:val="0"/>
      <w:position w:val="0"/>
      <w:sz w:val="20"/>
      <w:lang w:val="zh-CN"/>
    </w:rPr>
  </w:style>
  <w:style w:type="paragraph" w:styleId="1252" w:customStyle="1">
    <w:name w:val="部分1"/>
    <w:basedOn w:val="949"/>
    <w:qFormat/>
    <w:pPr>
      <w:jc w:val="center"/>
      <w:keepNext/>
      <w:pageBreakBefore/>
      <w:spacing w:line="360" w:lineRule="auto"/>
      <w:tabs>
        <w:tab w:val="left" w:pos="360" w:leader="none"/>
      </w:tabs>
      <w:outlineLvl w:val="0"/>
    </w:pPr>
    <w:rPr>
      <w:rFonts w:ascii="Calibri" w:hAnsi="Calibri" w:eastAsia="黑体" w:cs="宋体"/>
      <w:position w:val="0"/>
      <w:sz w:val="36"/>
      <w:lang w:val="zh-CN"/>
    </w:rPr>
  </w:style>
  <w:style w:type="paragraph" w:styleId="1253">
    <w:name w:val="Intense Quote"/>
    <w:basedOn w:val="949"/>
    <w:next w:val="949"/>
    <w:link w:val="1254"/>
    <w:qFormat/>
    <w:pPr>
      <w:ind w:left="1008" w:right="1152"/>
      <w:spacing w:before="200" w:after="280" w:line="276" w:lineRule="auto"/>
      <w:widowControl/>
      <w:pBdr>
        <w:bottom w:val="single" w:color="auto" w:sz="4" w:space="1"/>
      </w:pBdr>
    </w:pPr>
    <w:rPr>
      <w:rFonts w:ascii="Calibri" w:hAnsi="Calibri"/>
      <w:bCs/>
      <w:i/>
      <w:iCs/>
      <w:position w:val="0"/>
      <w:sz w:val="22"/>
      <w:szCs w:val="22"/>
      <w:lang w:eastAsia="en-US" w:bidi="en-US"/>
    </w:rPr>
  </w:style>
  <w:style w:type="character" w:styleId="1254" w:customStyle="1">
    <w:name w:val="明显引用 字符"/>
    <w:link w:val="1253"/>
    <w:qFormat/>
    <w:rPr>
      <w:rFonts w:ascii="Calibri" w:hAnsi="Calibri"/>
      <w:b/>
      <w:bCs/>
      <w:i/>
      <w:iCs/>
      <w:sz w:val="22"/>
      <w:szCs w:val="22"/>
      <w:lang w:eastAsia="en-US" w:bidi="en-US"/>
    </w:rPr>
  </w:style>
  <w:style w:type="paragraph" w:styleId="1255" w:customStyle="1">
    <w:name w:val="xl27"/>
    <w:basedOn w:val="94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256" w:customStyle="1">
    <w:name w:val="Table Paragraph"/>
    <w:basedOn w:val="949"/>
    <w:qFormat/>
    <w:rPr>
      <w:rFonts w:ascii="Times New Roman"/>
    </w:rPr>
  </w:style>
  <w:style w:type="paragraph" w:styleId="1257" w:customStyle="1">
    <w:name w:val="xl33"/>
    <w:basedOn w:val="94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258" w:customStyle="1">
    <w:name w:val="表格"/>
    <w:basedOn w:val="949"/>
    <w:qFormat/>
    <w:pPr>
      <w:ind w:firstLine="21"/>
    </w:pPr>
    <w:rPr>
      <w:rFonts w:hAnsi="宋体" w:eastAsia="Calibri" w:cs="宋体"/>
      <w:b w:val="0"/>
      <w:position w:val="0"/>
      <w:sz w:val="20"/>
      <w:lang w:val="zh-CN"/>
    </w:rPr>
  </w:style>
  <w:style w:type="paragraph" w:styleId="1259" w:customStyle="1">
    <w:name w:val="a"/>
    <w:basedOn w:val="949"/>
    <w:qFormat/>
    <w:pPr>
      <w:spacing w:before="100" w:beforeAutospacing="1" w:after="100" w:afterAutospacing="1"/>
      <w:widowControl/>
    </w:pPr>
    <w:rPr>
      <w:rFonts w:hAnsi="宋体" w:eastAsia="Calibri" w:cs="宋体"/>
      <w:b w:val="0"/>
      <w:position w:val="0"/>
      <w:szCs w:val="24"/>
      <w:lang w:val="zh-CN"/>
    </w:rPr>
  </w:style>
  <w:style w:type="paragraph" w:styleId="1260" w:customStyle="1">
    <w:name w:val="马刚标题4"/>
    <w:basedOn w:val="1100"/>
    <w:next w:val="949"/>
    <w:qFormat/>
    <w:pPr>
      <w:spacing w:before="100" w:after="40"/>
      <w:tabs>
        <w:tab w:val="clear" w:pos="567" w:leader="none"/>
        <w:tab w:val="clear" w:pos="735" w:leader="none"/>
        <w:tab w:val="left" w:pos="1050" w:leader="none"/>
      </w:tabs>
      <w:outlineLvl w:val="3"/>
    </w:pPr>
    <w:rPr>
      <w:b w:val="0"/>
    </w:rPr>
  </w:style>
  <w:style w:type="paragraph" w:styleId="1261" w:customStyle="1">
    <w:name w:val="Char Char Char Char Char Char Char Char Char Char Char Char Char Char Char Char Char Char Char Char Char Char Char1"/>
    <w:basedOn w:val="949"/>
    <w:qFormat/>
    <w:rPr>
      <w:rFonts w:ascii="Tahoma" w:hAnsi="Tahoma" w:eastAsia="Calibri" w:cs="Tahoma"/>
      <w:b w:val="0"/>
      <w:position w:val="0"/>
      <w:lang w:val="zh-CN"/>
    </w:rPr>
  </w:style>
  <w:style w:type="paragraph" w:styleId="1262" w:customStyle="1">
    <w:name w:val="No Spacing1"/>
    <w:qFormat/>
    <w:pPr>
      <w:jc w:val="both"/>
      <w:widowControl w:val="off"/>
    </w:pPr>
    <w:rPr>
      <w:rFonts w:ascii="Calibri" w:hAnsi="Calibri" w:eastAsia="微软雅黑"/>
      <w:sz w:val="24"/>
      <w:szCs w:val="22"/>
    </w:rPr>
  </w:style>
  <w:style w:type="paragraph" w:styleId="1263" w:customStyle="1">
    <w:name w:val="xl49"/>
    <w:basedOn w:val="949"/>
    <w:qFormat/>
    <w:pPr>
      <w:jc w:val="center"/>
      <w:spacing w:before="100" w:beforeAutospacing="1" w:after="100" w:afterAutospacing="1"/>
      <w:widowControl/>
      <w:pBdr>
        <w:left w:val="single" w:color="auto" w:sz="4" w:space="0"/>
        <w:right w:val="single" w:color="auto" w:sz="4" w:space="0"/>
      </w:pBdr>
    </w:pPr>
    <w:rPr>
      <w:rFonts w:ascii="Calibri" w:hAnsi="Calibri" w:eastAsia="Calibri" w:cs="宋体"/>
      <w:bCs/>
      <w:position w:val="0"/>
      <w:sz w:val="20"/>
      <w:lang w:val="zh-CN"/>
    </w:rPr>
  </w:style>
  <w:style w:type="paragraph" w:styleId="1264" w:customStyle="1">
    <w:name w:val="Char Char Char Char1"/>
    <w:basedOn w:val="973"/>
    <w:qFormat/>
    <w:rPr>
      <w:rFonts w:ascii="Tahoma" w:hAnsi="Tahoma"/>
      <w:szCs w:val="24"/>
    </w:rPr>
  </w:style>
  <w:style w:type="paragraph" w:styleId="1265" w:customStyle="1">
    <w:name w:val="Char Char Char Char Char Char Char Char Char Char Char1"/>
    <w:basedOn w:val="949"/>
    <w:qFormat/>
    <w:rPr>
      <w:rFonts w:ascii="Tahoma" w:hAnsi="Tahoma" w:eastAsia="Calibri" w:cs="Tahoma"/>
      <w:b w:val="0"/>
      <w:position w:val="0"/>
      <w:lang w:val="zh-CN"/>
    </w:rPr>
  </w:style>
  <w:style w:type="paragraph" w:styleId="1266" w:customStyle="1">
    <w:name w:val="font7"/>
    <w:basedOn w:val="949"/>
    <w:qFormat/>
    <w:pPr>
      <w:jc w:val="left"/>
      <w:spacing w:before="100" w:beforeAutospacing="1" w:after="100" w:afterAutospacing="1"/>
      <w:widowControl/>
    </w:pPr>
    <w:rPr>
      <w:rFonts w:hint="eastAsia" w:hAnsi="宋体" w:eastAsia="Calibri" w:cs="宋体"/>
      <w:bCs/>
      <w:position w:val="0"/>
      <w:szCs w:val="24"/>
      <w:lang w:val="zh-CN"/>
    </w:rPr>
  </w:style>
  <w:style w:type="paragraph" w:styleId="1267" w:customStyle="1">
    <w:name w:val="丁华标题1"/>
    <w:basedOn w:val="950"/>
    <w:next w:val="1107"/>
    <w:qFormat/>
    <w:pPr>
      <w:ind w:left="360" w:hanging="360"/>
      <w:jc w:val="left"/>
      <w:keepLines/>
      <w:spacing w:before="600" w:after="120" w:line="578" w:lineRule="auto"/>
      <w:tabs>
        <w:tab w:val="left" w:pos="360" w:leader="none"/>
        <w:tab w:val="left" w:pos="567" w:leader="none"/>
      </w:tabs>
    </w:pPr>
    <w:rPr>
      <w:rFonts w:ascii="Times New Roman" w:eastAsia="黑体"/>
      <w:sz w:val="32"/>
      <w:szCs w:val="20"/>
    </w:rPr>
  </w:style>
  <w:style w:type="paragraph" w:styleId="1268" w:customStyle="1">
    <w:name w:val="Char Char Char Char Char Char Char Char Char Char Char Char Char Char Char Char Char Char Char Char Char1"/>
    <w:basedOn w:val="949"/>
    <w:qFormat/>
    <w:rPr>
      <w:rFonts w:ascii="Tahoma" w:hAnsi="Tahoma" w:eastAsia="Calibri" w:cs="宋体"/>
      <w:b w:val="0"/>
      <w:position w:val="0"/>
      <w:lang w:val="zh-CN"/>
    </w:rPr>
  </w:style>
  <w:style w:type="paragraph" w:styleId="1269" w:customStyle="1">
    <w:name w:val="标题 4宋体"/>
    <w:basedOn w:val="953"/>
    <w:qFormat/>
    <w:pPr>
      <w:jc w:val="left"/>
      <w:keepLines w:val="0"/>
      <w:spacing w:before="0" w:after="0" w:line="360" w:lineRule="auto"/>
    </w:pPr>
    <w:rPr>
      <w:rFonts w:ascii="宋体" w:hAnsi="宋体" w:eastAsia="宋体"/>
      <w:b/>
      <w:color w:val="000000"/>
      <w:position w:val="0"/>
      <w:sz w:val="24"/>
      <w:szCs w:val="20"/>
    </w:rPr>
  </w:style>
  <w:style w:type="paragraph" w:styleId="1270" w:customStyle="1">
    <w:name w:val="_Style 279"/>
    <w:semiHidden/>
    <w:qFormat/>
    <w:rPr>
      <w:sz w:val="21"/>
      <w:szCs w:val="24"/>
    </w:rPr>
  </w:style>
  <w:style w:type="paragraph" w:styleId="1271" w:customStyle="1">
    <w:name w:val="Item List Char Char"/>
    <w:qFormat/>
    <w:pPr>
      <w:jc w:val="both"/>
      <w:spacing w:line="288" w:lineRule="auto"/>
    </w:pPr>
    <w:rPr>
      <w:rFonts w:ascii="Arial" w:hAnsi="Arial" w:cs="Arial"/>
      <w:b/>
      <w:bCs/>
      <w:sz w:val="21"/>
      <w:szCs w:val="28"/>
    </w:rPr>
  </w:style>
  <w:style w:type="paragraph" w:styleId="1272" w:customStyle="1">
    <w:name w:val="Char Char Char Char Char Char Char Char Char Char Char Char Char1"/>
    <w:basedOn w:val="949"/>
    <w:qFormat/>
    <w:pPr>
      <w:jc w:val="left"/>
      <w:spacing w:after="160" w:line="240" w:lineRule="exact"/>
      <w:widowControl/>
    </w:pPr>
    <w:rPr>
      <w:rFonts w:ascii="Calibri" w:hAnsi="Calibri" w:eastAsia="Calibri" w:cs="宋体"/>
      <w:b w:val="0"/>
      <w:position w:val="0"/>
      <w:sz w:val="20"/>
      <w:szCs w:val="24"/>
      <w:lang w:val="zh-CN"/>
    </w:rPr>
  </w:style>
  <w:style w:type="paragraph" w:styleId="1273" w:customStyle="1">
    <w:name w:val="正文11"/>
    <w:basedOn w:val="949"/>
    <w:next w:val="949"/>
    <w:qFormat/>
    <w:pPr>
      <w:ind w:firstLine="510"/>
      <w:spacing w:before="156" w:line="360" w:lineRule="auto"/>
    </w:pPr>
    <w:rPr>
      <w:rFonts w:ascii="Calibri" w:hAnsi="Calibri" w:eastAsia="Calibri" w:cs="宋体"/>
      <w:b w:val="0"/>
      <w:position w:val="0"/>
      <w:lang w:val="zh-CN"/>
    </w:rPr>
  </w:style>
  <w:style w:type="paragraph" w:styleId="1274" w:customStyle="1">
    <w:name w:val="普通文字"/>
    <w:basedOn w:val="949"/>
    <w:next w:val="949"/>
    <w:qFormat/>
    <w:rPr>
      <w:rFonts w:hAnsi="宋体" w:eastAsia="Calibri" w:cs="宋体"/>
      <w:b w:val="0"/>
      <w:position w:val="0"/>
      <w:lang w:val="zh-CN"/>
    </w:rPr>
  </w:style>
  <w:style w:type="paragraph" w:styleId="1275" w:customStyle="1">
    <w:name w:val="Char Char Char Char Char1"/>
    <w:basedOn w:val="949"/>
    <w:qFormat/>
    <w:rPr>
      <w:rFonts w:ascii="Tahoma" w:hAnsi="Tahoma" w:eastAsia="Calibri" w:cs="宋体"/>
      <w:b w:val="0"/>
      <w:position w:val="0"/>
      <w:lang w:val="zh-CN"/>
    </w:rPr>
  </w:style>
  <w:style w:type="paragraph" w:styleId="1276" w:customStyle="1">
    <w:name w:val="标准文本"/>
    <w:basedOn w:val="949"/>
    <w:qFormat/>
    <w:pPr>
      <w:ind w:firstLine="480"/>
      <w:spacing w:line="360" w:lineRule="auto"/>
    </w:pPr>
    <w:rPr>
      <w:rFonts w:ascii="Calibri" w:hAnsi="Calibri" w:eastAsia="Calibri" w:cs="宋体"/>
      <w:b w:val="0"/>
      <w:position w:val="0"/>
      <w:szCs w:val="24"/>
      <w:lang w:val="zh-CN"/>
    </w:rPr>
  </w:style>
  <w:style w:type="paragraph" w:styleId="1277" w:customStyle="1">
    <w:name w:val="华宇段落1 Char"/>
    <w:basedOn w:val="949"/>
    <w:qFormat/>
    <w:pPr>
      <w:ind w:firstLine="200"/>
      <w:spacing w:line="360" w:lineRule="auto"/>
    </w:pPr>
    <w:rPr>
      <w:rFonts w:ascii="Calibri" w:hAnsi="Calibri" w:eastAsia="Calibri" w:cs="宋体"/>
      <w:b w:val="0"/>
      <w:bCs/>
      <w:position w:val="0"/>
      <w:szCs w:val="24"/>
      <w:lang w:val="zh-CN"/>
    </w:rPr>
  </w:style>
  <w:style w:type="paragraph" w:styleId="1278" w:customStyle="1">
    <w:name w:val="font6"/>
    <w:basedOn w:val="949"/>
    <w:qFormat/>
    <w:pPr>
      <w:jc w:val="left"/>
      <w:spacing w:before="100" w:beforeAutospacing="1" w:after="100" w:afterAutospacing="1"/>
      <w:widowControl/>
    </w:pPr>
    <w:rPr>
      <w:rFonts w:hint="eastAsia" w:hAnsi="宋体"/>
      <w:sz w:val="28"/>
      <w:szCs w:val="28"/>
      <w:u w:val="single"/>
    </w:rPr>
  </w:style>
  <w:style w:type="paragraph" w:styleId="1279" w:customStyle="1">
    <w:name w:val="列出段落1"/>
    <w:basedOn w:val="949"/>
    <w:link w:val="1390"/>
    <w:qFormat/>
    <w:pPr>
      <w:contextualSpacing/>
      <w:ind w:left="720"/>
      <w:jc w:val="left"/>
      <w:widowControl/>
    </w:pPr>
    <w:rPr>
      <w:rFonts w:ascii="Arial" w:hAnsi="Arial" w:eastAsia="黑体" w:cs="宋体"/>
      <w:b w:val="0"/>
      <w:position w:val="0"/>
      <w:szCs w:val="24"/>
      <w:lang w:val="zh-CN" w:eastAsia="en-US"/>
    </w:rPr>
  </w:style>
  <w:style w:type="paragraph" w:styleId="1280" w:customStyle="1">
    <w:name w:val="正文 New New New New New New New New New New New New New New"/>
    <w:qFormat/>
    <w:pPr>
      <w:jc w:val="both"/>
      <w:widowControl w:val="off"/>
    </w:pPr>
    <w:rPr>
      <w:rFonts w:hint="eastAsia" w:ascii="Calibri" w:hAnsi="Calibri"/>
      <w:sz w:val="21"/>
    </w:rPr>
  </w:style>
  <w:style w:type="paragraph" w:styleId="1281" w:customStyle="1">
    <w:name w:val="文档正文"/>
    <w:basedOn w:val="949"/>
    <w:qFormat/>
    <w:pPr>
      <w:spacing w:line="360" w:lineRule="auto"/>
    </w:pPr>
    <w:rPr>
      <w:rFonts w:hAnsi="宋体" w:eastAsia="Calibri" w:cs="宋体"/>
      <w:bCs/>
      <w:position w:val="0"/>
      <w:sz w:val="20"/>
      <w:szCs w:val="24"/>
      <w:lang w:val="zh-CN"/>
    </w:rPr>
  </w:style>
  <w:style w:type="paragraph" w:styleId="1282" w:customStyle="1">
    <w:name w:val="xl61"/>
    <w:basedOn w:val="949"/>
    <w:qFormat/>
    <w:pPr>
      <w:jc w:val="center"/>
      <w:spacing w:before="100" w:beforeAutospacing="1" w:after="100" w:afterAutospacing="1"/>
      <w:shd w:val="clear" w:color="auto" w:fill="969696"/>
      <w:widowControl/>
      <w:pBdr>
        <w:top w:val="single" w:color="auto" w:sz="4" w:space="0"/>
        <w:bottom w:val="single" w:color="auto" w:sz="4" w:space="0"/>
      </w:pBdr>
    </w:pPr>
    <w:rPr>
      <w:rFonts w:ascii="Calibri" w:hAnsi="Calibri" w:eastAsia="Calibri" w:cs="宋体"/>
      <w:bCs/>
      <w:i/>
      <w:iCs/>
      <w:position w:val="0"/>
      <w:sz w:val="20"/>
      <w:lang w:val="zh-CN"/>
    </w:rPr>
  </w:style>
  <w:style w:type="paragraph" w:styleId="1283" w:customStyle="1">
    <w:name w:val="标准小四"/>
    <w:basedOn w:val="949"/>
    <w:qFormat/>
    <w:pPr>
      <w:ind w:firstLine="480"/>
      <w:spacing w:line="360" w:lineRule="auto"/>
    </w:pPr>
    <w:rPr>
      <w:rFonts w:ascii="Arial" w:hAnsi="Arial" w:eastAsia="Calibri" w:cs="宋体"/>
      <w:b w:val="0"/>
      <w:position w:val="0"/>
      <w:szCs w:val="21"/>
      <w:lang w:val="zh-CN"/>
    </w:rPr>
  </w:style>
  <w:style w:type="paragraph" w:styleId="1284" w:customStyle="1">
    <w:name w:val="正文 + 宋体"/>
    <w:basedOn w:val="949"/>
    <w:qFormat/>
    <w:pPr>
      <w:ind w:firstLine="420"/>
      <w:spacing w:line="360" w:lineRule="auto"/>
    </w:pPr>
    <w:rPr>
      <w:rFonts w:ascii="Calibri" w:hAnsi="Calibri" w:eastAsia="Calibri" w:cs="宋体"/>
      <w:b w:val="0"/>
      <w:position w:val="0"/>
      <w:sz w:val="20"/>
      <w:szCs w:val="24"/>
      <w:lang w:val="zh-CN"/>
    </w:rPr>
  </w:style>
  <w:style w:type="paragraph" w:styleId="1285" w:customStyle="1">
    <w:name w:val="马刚标题1"/>
    <w:basedOn w:val="950"/>
    <w:next w:val="949"/>
    <w:qFormat/>
    <w:pPr>
      <w:ind w:left="567" w:hanging="567"/>
      <w:jc w:val="left"/>
      <w:keepLines/>
      <w:spacing w:before="400" w:after="120" w:line="576" w:lineRule="auto"/>
      <w:tabs>
        <w:tab w:val="left" w:pos="315" w:leader="none"/>
        <w:tab w:val="left" w:pos="567" w:leader="none"/>
      </w:tabs>
    </w:pPr>
    <w:rPr>
      <w:rFonts w:ascii="Times New Roman" w:eastAsia="黑体"/>
      <w:sz w:val="32"/>
      <w:szCs w:val="20"/>
    </w:rPr>
  </w:style>
  <w:style w:type="paragraph" w:styleId="1286" w:customStyle="1">
    <w:name w:val="font9"/>
    <w:basedOn w:val="949"/>
    <w:qFormat/>
    <w:pPr>
      <w:jc w:val="left"/>
      <w:spacing w:before="100" w:beforeAutospacing="1" w:after="100" w:afterAutospacing="1"/>
      <w:widowControl/>
    </w:pPr>
    <w:rPr>
      <w:rFonts w:ascii="Calibri" w:hAnsi="Calibri" w:eastAsia="Calibri" w:cs="宋体"/>
      <w:bCs/>
      <w:position w:val="0"/>
      <w:sz w:val="20"/>
      <w:lang w:val="zh-CN"/>
    </w:rPr>
  </w:style>
  <w:style w:type="paragraph" w:styleId="1287" w:customStyle="1">
    <w:name w:val="p0"/>
    <w:qFormat/>
    <w:pPr>
      <w:spacing w:before="100" w:beforeAutospacing="1" w:after="100" w:afterAutospacing="1"/>
    </w:pPr>
    <w:rPr>
      <w:rFonts w:ascii="宋体" w:hAnsi="宋体" w:eastAsia="仿宋_GB2312" w:cs="宋体"/>
      <w:sz w:val="24"/>
    </w:rPr>
  </w:style>
  <w:style w:type="paragraph" w:styleId="1288" w:customStyle="1">
    <w:name w:val="font8"/>
    <w:basedOn w:val="949"/>
    <w:qFormat/>
    <w:pPr>
      <w:jc w:val="left"/>
      <w:spacing w:before="100" w:beforeAutospacing="1" w:after="100" w:afterAutospacing="1"/>
      <w:widowControl/>
    </w:pPr>
    <w:rPr>
      <w:rFonts w:hAnsi="宋体" w:eastAsia="Calibri" w:cs="宋体"/>
      <w:bCs/>
      <w:i/>
      <w:iCs/>
      <w:position w:val="0"/>
      <w:sz w:val="20"/>
      <w:lang w:val="zh-CN"/>
    </w:rPr>
  </w:style>
  <w:style w:type="paragraph" w:styleId="1289" w:customStyle="1">
    <w:name w:val="纯文本2"/>
    <w:basedOn w:val="949"/>
    <w:qFormat/>
    <w:rPr>
      <w:rFonts w:hAnsi="Courier New" w:eastAsia="楷体_GB2312"/>
      <w:sz w:val="28"/>
    </w:rPr>
  </w:style>
  <w:style w:type="paragraph" w:styleId="1290" w:customStyle="1">
    <w:name w:val="大标题"/>
    <w:basedOn w:val="949"/>
    <w:next w:val="949"/>
    <w:qFormat/>
    <w:pPr>
      <w:ind w:hanging="420"/>
      <w:pageBreakBefore/>
      <w:spacing w:line="360" w:lineRule="auto"/>
      <w:tabs>
        <w:tab w:val="left" w:pos="420" w:leader="none"/>
      </w:tabs>
      <w:outlineLvl w:val="0"/>
    </w:pPr>
    <w:rPr>
      <w:rFonts w:ascii="Calibri" w:hAnsi="Calibri" w:eastAsia="Calibri" w:cs="宋体"/>
      <w:iCs/>
      <w:position w:val="0"/>
      <w:sz w:val="44"/>
      <w:szCs w:val="24"/>
      <w:lang w:val="zh-CN"/>
    </w:rPr>
  </w:style>
  <w:style w:type="paragraph" w:styleId="1291" w:customStyle="1">
    <w:name w:val="Char Char1 Char Char Char Char"/>
    <w:basedOn w:val="973"/>
    <w:qFormat/>
    <w:pPr>
      <w:ind w:left="357"/>
      <w:jc w:val="left"/>
      <w:spacing w:line="436" w:lineRule="exact"/>
      <w:outlineLvl w:val="3"/>
    </w:pPr>
    <w:rPr>
      <w:rFonts w:ascii="Tahoma" w:hAnsi="Tahoma" w:cs="Tahoma"/>
      <w:position w:val="0"/>
      <w:szCs w:val="24"/>
    </w:rPr>
  </w:style>
  <w:style w:type="paragraph" w:styleId="1292" w:customStyle="1">
    <w:name w:val="标题2，章节第二层"/>
    <w:basedOn w:val="949"/>
    <w:next w:val="1064"/>
    <w:qFormat/>
    <w:pPr>
      <w:ind w:left="992" w:hanging="567"/>
      <w:spacing w:line="300" w:lineRule="auto"/>
      <w:tabs>
        <w:tab w:val="left" w:pos="630" w:leader="none"/>
        <w:tab w:val="left" w:pos="992" w:leader="none"/>
      </w:tabs>
      <w:outlineLvl w:val="1"/>
    </w:pPr>
    <w:rPr>
      <w:rFonts w:ascii="Arial" w:hAnsi="Arial" w:eastAsia="黑体" w:cs="宋体"/>
      <w:b w:val="0"/>
      <w:position w:val="0"/>
      <w:sz w:val="32"/>
      <w:szCs w:val="24"/>
      <w:lang w:val="zh-CN"/>
    </w:rPr>
  </w:style>
  <w:style w:type="paragraph" w:styleId="1293" w:customStyle="1">
    <w:name w:val="Char Char1 Char Char Char Char Char Char Char"/>
    <w:basedOn w:val="949"/>
    <w:qFormat/>
    <w:rPr>
      <w:rFonts w:ascii="Tahoma" w:hAnsi="Tahoma" w:eastAsia="Calibri" w:cs="Tahoma"/>
      <w:b w:val="0"/>
      <w:position w:val="0"/>
      <w:lang w:val="zh-CN"/>
    </w:rPr>
  </w:style>
  <w:style w:type="paragraph" w:styleId="1294" w:customStyle="1">
    <w:name w:val="xl28"/>
    <w:basedOn w:val="94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character" w:styleId="1295" w:customStyle="1">
    <w:name w:val="纯文本 Char Char"/>
    <w:qFormat/>
    <w:rPr>
      <w:rFonts w:ascii="宋体" w:hAnsi="Courier New" w:eastAsia="宋体"/>
      <w:sz w:val="21"/>
      <w:szCs w:val="21"/>
      <w:lang w:val="en-US" w:eastAsia="zh-CN" w:bidi="ar-SA"/>
    </w:rPr>
  </w:style>
  <w:style w:type="character" w:styleId="1296" w:customStyle="1">
    <w:name w:val="concon"/>
    <w:qFormat/>
  </w:style>
  <w:style w:type="character" w:styleId="1297" w:customStyle="1">
    <w:name w:val="标题 字符1"/>
    <w:qFormat/>
    <w:rPr>
      <w:rFonts w:ascii="等线 Light" w:hAnsi="等线 Light" w:eastAsia="宋体" w:cs="Times New Roman"/>
      <w:b/>
      <w:bCs/>
      <w:position w:val="-10"/>
      <w:sz w:val="32"/>
      <w:szCs w:val="32"/>
    </w:rPr>
  </w:style>
  <w:style w:type="character" w:styleId="1298" w:customStyle="1">
    <w:name w:val="小四 段落 宋体 Char Char Char Char Char Char Char Char"/>
    <w:qFormat/>
    <w:rPr>
      <w:rFonts w:eastAsia="宋体"/>
      <w:sz w:val="24"/>
      <w:szCs w:val="24"/>
      <w:lang w:val="en-US" w:eastAsia="zh-CN" w:bidi="ar-SA"/>
    </w:rPr>
  </w:style>
  <w:style w:type="character" w:styleId="1299" w:customStyle="1">
    <w:name w:val="qxdate"/>
    <w:qFormat/>
    <w:rPr>
      <w:rFonts w:ascii="Times New Roman" w:hAnsi="Times New Roman" w:eastAsia="宋体" w:cs="Times New Roman"/>
      <w:color w:val="333333"/>
      <w:sz w:val="18"/>
      <w:szCs w:val="18"/>
    </w:rPr>
  </w:style>
  <w:style w:type="character" w:styleId="1300" w:customStyle="1">
    <w:name w:val="Title1 Char"/>
    <w:qFormat/>
    <w:rPr>
      <w:rFonts w:eastAsia="宋体"/>
      <w:b/>
      <w:bCs/>
      <w:sz w:val="44"/>
      <w:szCs w:val="44"/>
      <w:lang w:val="en-US" w:eastAsia="zh-CN" w:bidi="ar-SA"/>
    </w:rPr>
  </w:style>
  <w:style w:type="character" w:styleId="1301" w:customStyle="1">
    <w:name w:val="小四 段落 宋体 Char Char Char1"/>
    <w:qFormat/>
    <w:rPr>
      <w:rFonts w:ascii="宋体" w:hAnsi="宋体" w:eastAsia="宋体"/>
      <w:sz w:val="24"/>
      <w:szCs w:val="24"/>
      <w:lang w:val="en-US" w:eastAsia="zh-CN" w:bidi="ar-SA"/>
    </w:rPr>
  </w:style>
  <w:style w:type="character" w:styleId="1302" w:customStyle="1">
    <w:name w:val="标准文本 Char Char"/>
    <w:qFormat/>
    <w:rPr>
      <w:rFonts w:eastAsia="宋体" w:cs="宋体"/>
      <w:sz w:val="24"/>
      <w:szCs w:val="24"/>
      <w:lang w:val="en-US" w:eastAsia="zh-CN" w:bidi="ar-SA"/>
    </w:rPr>
  </w:style>
  <w:style w:type="character" w:styleId="1303" w:customStyle="1">
    <w:name w:val="Char Char26"/>
    <w:qFormat/>
    <w:rPr>
      <w:b/>
      <w:bCs/>
      <w:sz w:val="32"/>
      <w:szCs w:val="32"/>
    </w:rPr>
  </w:style>
  <w:style w:type="character" w:styleId="1304" w:customStyle="1">
    <w:name w:val="_Style 315"/>
    <w:qFormat/>
    <w:rPr>
      <w:i/>
      <w:iCs/>
      <w:smallCaps/>
      <w:spacing w:val="5"/>
    </w:rPr>
  </w:style>
  <w:style w:type="character" w:styleId="1305" w:customStyle="1">
    <w:name w:val="prev1"/>
    <w:qFormat/>
    <w:rPr>
      <w:rFonts w:ascii="Times New Roman" w:hAnsi="Times New Roman" w:eastAsia="宋体" w:cs="Times New Roman"/>
      <w:color w:val="888888"/>
    </w:rPr>
  </w:style>
  <w:style w:type="character" w:styleId="1306" w:customStyle="1">
    <w:name w:val="redfilefwwh"/>
    <w:qFormat/>
    <w:rPr>
      <w:rFonts w:ascii="Times New Roman" w:hAnsi="Times New Roman" w:eastAsia="宋体" w:cs="Times New Roman"/>
      <w:color w:val="ba2636"/>
      <w:sz w:val="18"/>
      <w:szCs w:val="18"/>
    </w:rPr>
  </w:style>
  <w:style w:type="character" w:styleId="1307" w:customStyle="1">
    <w:name w:val="listbenefit"/>
    <w:qFormat/>
  </w:style>
  <w:style w:type="character" w:styleId="1308" w:customStyle="1">
    <w:name w:val="textcontents"/>
    <w:qFormat/>
  </w:style>
  <w:style w:type="character" w:styleId="1309" w:customStyle="1">
    <w:name w:val="_Style 321"/>
    <w:qFormat/>
    <w:rPr>
      <w:smallCaps/>
    </w:rPr>
  </w:style>
  <w:style w:type="character" w:styleId="1310" w:customStyle="1">
    <w:name w:val="case31"/>
    <w:qFormat/>
    <w:rPr>
      <w:sz w:val="21"/>
      <w:szCs w:val="21"/>
    </w:rPr>
  </w:style>
  <w:style w:type="character" w:styleId="1311" w:customStyle="1">
    <w:name w:val="Char Char23"/>
    <w:qFormat/>
    <w:rPr>
      <w:rFonts w:ascii="Arial" w:hAnsi="Arial" w:eastAsia="黑体"/>
      <w:b/>
      <w:bCs/>
      <w:sz w:val="24"/>
      <w:szCs w:val="24"/>
    </w:rPr>
  </w:style>
  <w:style w:type="character" w:styleId="1312" w:customStyle="1">
    <w:name w:val="_Style 326"/>
    <w:qFormat/>
    <w:rPr>
      <w:b/>
      <w:bCs/>
    </w:rPr>
  </w:style>
  <w:style w:type="character" w:styleId="1313" w:customStyle="1">
    <w:name w:val="zhengwen1"/>
    <w:uiPriority w:val="99"/>
    <w:qFormat/>
    <w:rPr>
      <w:sz w:val="21"/>
    </w:rPr>
  </w:style>
  <w:style w:type="character" w:styleId="1314" w:customStyle="1">
    <w:name w:val="样式 非加粗"/>
    <w:qFormat/>
    <w:rPr>
      <w:rFonts w:eastAsia="宋体"/>
      <w:sz w:val="28"/>
    </w:rPr>
  </w:style>
  <w:style w:type="character" w:styleId="1315" w:customStyle="1">
    <w:name w:val="next3"/>
    <w:qFormat/>
    <w:rPr>
      <w:rFonts w:hint="eastAsia" w:ascii="微软雅黑" w:hAnsi="微软雅黑" w:eastAsia="微软雅黑" w:cs="微软雅黑"/>
      <w:sz w:val="21"/>
      <w:szCs w:val="21"/>
    </w:rPr>
  </w:style>
  <w:style w:type="character" w:styleId="1316" w:customStyle="1">
    <w:name w:val="标题 3 Char"/>
    <w:qFormat/>
    <w:rPr>
      <w:rFonts w:ascii="宋体" w:hAnsi="宋体" w:eastAsia="宋体"/>
      <w:b/>
      <w:bCs/>
      <w:sz w:val="24"/>
      <w:szCs w:val="32"/>
      <w:lang w:val="en-US" w:eastAsia="zh-CN" w:bidi="ar-SA"/>
    </w:rPr>
  </w:style>
  <w:style w:type="character" w:styleId="1317" w:customStyle="1">
    <w:name w:val="小四 段落 宋体 Char1"/>
    <w:qFormat/>
    <w:rPr>
      <w:rFonts w:eastAsia="宋体"/>
      <w:sz w:val="24"/>
      <w:szCs w:val="24"/>
      <w:lang w:val="en-US" w:eastAsia="zh-CN" w:bidi="ar-SA"/>
    </w:rPr>
  </w:style>
  <w:style w:type="character" w:styleId="1318" w:customStyle="1">
    <w:name w:val="next1"/>
    <w:qFormat/>
    <w:rPr>
      <w:rFonts w:ascii="Times New Roman" w:hAnsi="Times New Roman" w:eastAsia="宋体" w:cs="Times New Roman"/>
      <w:color w:val="888888"/>
    </w:rPr>
  </w:style>
  <w:style w:type="character" w:styleId="1319" w:customStyle="1">
    <w:name w:val="style13"/>
    <w:qFormat/>
    <w:rPr>
      <w:sz w:val="18"/>
      <w:szCs w:val="18"/>
    </w:rPr>
  </w:style>
  <w:style w:type="character" w:styleId="1320" w:customStyle="1">
    <w:name w:val="next2"/>
    <w:qFormat/>
    <w:rPr>
      <w:rFonts w:ascii="Times New Roman" w:hAnsi="Times New Roman" w:eastAsia="宋体" w:cs="Times New Roman"/>
      <w:color w:val="888888"/>
    </w:rPr>
  </w:style>
  <w:style w:type="character" w:styleId="1321" w:customStyle="1">
    <w:name w:val="Char Char27"/>
    <w:qFormat/>
    <w:rPr>
      <w:b/>
      <w:bCs/>
      <w:sz w:val="44"/>
      <w:szCs w:val="44"/>
    </w:rPr>
  </w:style>
  <w:style w:type="character" w:styleId="1322" w:customStyle="1">
    <w:name w:val="Char Char8"/>
    <w:qFormat/>
    <w:rPr>
      <w:rFonts w:eastAsia="宋体"/>
      <w:sz w:val="21"/>
      <w:lang w:val="en-US" w:eastAsia="zh-CN" w:bidi="ar-SA"/>
    </w:rPr>
  </w:style>
  <w:style w:type="character" w:styleId="1323" w:customStyle="1">
    <w:name w:val="3zw"/>
    <w:qFormat/>
  </w:style>
  <w:style w:type="character" w:styleId="1324" w:customStyle="1">
    <w:name w:val="小四 段落 宋体 Char Char Char Char Char"/>
    <w:qFormat/>
    <w:rPr>
      <w:rFonts w:eastAsia="宋体"/>
      <w:sz w:val="24"/>
      <w:szCs w:val="24"/>
      <w:lang w:val="en-US" w:eastAsia="zh-CN" w:bidi="ar-SA"/>
    </w:rPr>
  </w:style>
  <w:style w:type="character" w:styleId="1325" w:customStyle="1">
    <w:name w:val="h Char Char"/>
    <w:qFormat/>
    <w:rPr>
      <w:rFonts w:eastAsia="宋体"/>
      <w:sz w:val="18"/>
      <w:szCs w:val="18"/>
      <w:lang w:val="en-US" w:eastAsia="zh-CN" w:bidi="ar-SA"/>
    </w:rPr>
  </w:style>
  <w:style w:type="character" w:styleId="1326" w:customStyle="1">
    <w:name w:val="content"/>
    <w:qFormat/>
  </w:style>
  <w:style w:type="character" w:styleId="1327" w:customStyle="1">
    <w:name w:val="redfilenumber"/>
    <w:qFormat/>
    <w:rPr>
      <w:rFonts w:ascii="Times New Roman" w:hAnsi="Times New Roman" w:eastAsia="宋体" w:cs="Times New Roman"/>
      <w:color w:val="ba2636"/>
      <w:sz w:val="18"/>
      <w:szCs w:val="18"/>
    </w:rPr>
  </w:style>
  <w:style w:type="character" w:styleId="1328" w:customStyle="1">
    <w:name w:val="Char Char28"/>
    <w:qFormat/>
    <w:rPr>
      <w:rFonts w:ascii="Arial" w:hAnsi="Arial" w:eastAsia="黑体" w:cs="Arial"/>
      <w:b/>
      <w:bCs/>
      <w:sz w:val="32"/>
      <w:szCs w:val="32"/>
    </w:rPr>
  </w:style>
  <w:style w:type="character" w:styleId="1329" w:customStyle="1">
    <w:name w:val="正文 + 宋体 Char"/>
    <w:qFormat/>
    <w:rPr>
      <w:rFonts w:eastAsia="宋体"/>
      <w:sz w:val="21"/>
      <w:szCs w:val="24"/>
      <w:lang w:val="en-US" w:eastAsia="zh-CN" w:bidi="ar-SA"/>
    </w:rPr>
  </w:style>
  <w:style w:type="character" w:styleId="1330" w:customStyle="1">
    <w:name w:val="Char Char211"/>
    <w:qFormat/>
    <w:rPr>
      <w:rFonts w:ascii="宋体" w:hAnsi="Courier New" w:eastAsia="宋体"/>
      <w:sz w:val="21"/>
      <w:szCs w:val="21"/>
      <w:lang w:val="en-US" w:eastAsia="zh-CN" w:bidi="ar-SA"/>
    </w:rPr>
  </w:style>
  <w:style w:type="character" w:styleId="1331" w:customStyle="1">
    <w:name w:val="subtitle1"/>
    <w:qFormat/>
    <w:rPr>
      <w:rFonts w:hint="default" w:ascii="Georgia" w:hAnsi="Georgia"/>
      <w:b/>
      <w:bCs/>
      <w:color w:val="666666"/>
      <w:sz w:val="18"/>
      <w:szCs w:val="18"/>
    </w:rPr>
  </w:style>
  <w:style w:type="character" w:styleId="1332" w:customStyle="1">
    <w:name w:val="特点 Char1"/>
    <w:qFormat/>
    <w:rPr>
      <w:rFonts w:eastAsia="宋体"/>
      <w:sz w:val="21"/>
      <w:lang w:val="en-US" w:eastAsia="zh-CN" w:bidi="ar-SA"/>
    </w:rPr>
  </w:style>
  <w:style w:type="character" w:styleId="1333" w:customStyle="1">
    <w:name w:val="样式 宋体 小四"/>
    <w:qFormat/>
    <w:rPr>
      <w:rFonts w:ascii="宋体" w:hAnsi="宋体"/>
      <w:sz w:val="24"/>
    </w:rPr>
  </w:style>
  <w:style w:type="character" w:styleId="1334" w:customStyle="1">
    <w:name w:val="Char Char22"/>
    <w:qFormat/>
    <w:rPr>
      <w:b/>
      <w:bCs/>
      <w:sz w:val="24"/>
      <w:szCs w:val="24"/>
    </w:rPr>
  </w:style>
  <w:style w:type="character" w:styleId="1335" w:customStyle="1">
    <w:name w:val="para_small"/>
    <w:qFormat/>
  </w:style>
  <w:style w:type="character" w:styleId="1336" w:customStyle="1">
    <w:name w:val="纯文本 Char Char Char1"/>
    <w:qFormat/>
    <w:rPr>
      <w:rFonts w:ascii="宋体" w:hAnsi="Courier New" w:eastAsia="宋体"/>
      <w:sz w:val="21"/>
      <w:szCs w:val="21"/>
      <w:lang w:val="en-US" w:eastAsia="zh-CN" w:bidi="ar-SA"/>
    </w:rPr>
  </w:style>
  <w:style w:type="character" w:styleId="1337" w:customStyle="1">
    <w:name w:val="style131"/>
    <w:qFormat/>
    <w:rPr>
      <w:rFonts w:cs="Times New Roman"/>
      <w:sz w:val="18"/>
      <w:szCs w:val="18"/>
    </w:rPr>
  </w:style>
  <w:style w:type="character" w:styleId="1338" w:customStyle="1">
    <w:name w:val="displayarti"/>
    <w:qFormat/>
    <w:rPr>
      <w:rFonts w:ascii="Times New Roman" w:hAnsi="Times New Roman" w:eastAsia="宋体" w:cs="Times New Roman"/>
      <w:color w:val="ffffff"/>
      <w:shd w:val="clear" w:color="auto" w:fill="a00000"/>
    </w:rPr>
  </w:style>
  <w:style w:type="character" w:styleId="1339" w:customStyle="1">
    <w:name w:val="Char Char21"/>
    <w:qFormat/>
    <w:rPr>
      <w:rFonts w:ascii="Arial" w:hAnsi="Arial" w:eastAsia="黑体"/>
      <w:sz w:val="24"/>
      <w:szCs w:val="24"/>
    </w:rPr>
  </w:style>
  <w:style w:type="character" w:styleId="1340" w:customStyle="1">
    <w:name w:val="纯文本 Char1"/>
    <w:qFormat/>
    <w:rPr>
      <w:rFonts w:ascii="宋体" w:hAnsi="Courier New" w:eastAsia="宋体" w:cs="Courier New"/>
      <w:sz w:val="21"/>
      <w:szCs w:val="21"/>
      <w:lang w:val="en-US" w:eastAsia="zh-CN" w:bidi="ar-SA"/>
    </w:rPr>
  </w:style>
  <w:style w:type="character" w:styleId="1341" w:customStyle="1">
    <w:name w:val="华宇段落1 Char Char Char"/>
    <w:qFormat/>
    <w:rPr>
      <w:rFonts w:eastAsia="宋体"/>
      <w:bCs/>
      <w:sz w:val="24"/>
      <w:szCs w:val="24"/>
      <w:lang w:val="en-US" w:eastAsia="zh-CN" w:bidi="ar-SA"/>
    </w:rPr>
  </w:style>
  <w:style w:type="character" w:styleId="1342" w:customStyle="1">
    <w:name w:val="_Style 367"/>
    <w:qFormat/>
    <w:rPr>
      <w:smallCaps/>
      <w:spacing w:val="5"/>
      <w:u w:val="single"/>
    </w:rPr>
  </w:style>
  <w:style w:type="character" w:styleId="1343" w:customStyle="1">
    <w:name w:val="HTML 预设格式 字符1"/>
    <w:qFormat/>
    <w:rPr>
      <w:rFonts w:ascii="Courier New" w:hAnsi="Courier New" w:eastAsia="宋体" w:cs="Courier New"/>
      <w:b/>
      <w:position w:val="-10"/>
    </w:rPr>
  </w:style>
  <w:style w:type="character" w:styleId="1344" w:customStyle="1">
    <w:name w:val="next"/>
    <w:qFormat/>
    <w:rPr>
      <w:rFonts w:ascii="微软雅黑" w:hAnsi="微软雅黑" w:eastAsia="微软雅黑" w:cs="微软雅黑"/>
      <w:sz w:val="21"/>
      <w:szCs w:val="21"/>
    </w:rPr>
  </w:style>
  <w:style w:type="character" w:styleId="1345" w:customStyle="1">
    <w:name w:val="prev"/>
    <w:qFormat/>
    <w:rPr>
      <w:rFonts w:hint="eastAsia" w:ascii="微软雅黑" w:hAnsi="微软雅黑" w:eastAsia="微软雅黑" w:cs="微软雅黑"/>
      <w:sz w:val="21"/>
      <w:szCs w:val="21"/>
    </w:rPr>
  </w:style>
  <w:style w:type="character" w:styleId="1346" w:customStyle="1">
    <w:name w:val="title_emph1"/>
    <w:qFormat/>
    <w:rPr>
      <w:rFonts w:ascii="Arial" w:cs="Arial"/>
      <w:b/>
      <w:bCs/>
      <w:sz w:val="18"/>
      <w:szCs w:val="18"/>
    </w:rPr>
  </w:style>
  <w:style w:type="character" w:styleId="1347" w:customStyle="1">
    <w:name w:val="Char Char20"/>
    <w:qFormat/>
    <w:rPr>
      <w:rFonts w:ascii="Arial" w:hAnsi="Arial" w:eastAsia="黑体"/>
      <w:sz w:val="21"/>
      <w:szCs w:val="21"/>
    </w:rPr>
  </w:style>
  <w:style w:type="character" w:styleId="1348" w:customStyle="1">
    <w:name w:val="_Style 379"/>
    <w:qFormat/>
    <w:rPr>
      <w:i/>
      <w:iCs/>
    </w:rPr>
  </w:style>
  <w:style w:type="character" w:styleId="1349" w:customStyle="1">
    <w:name w:val="normalfont1"/>
    <w:qFormat/>
    <w:rPr>
      <w:rFonts w:hint="default" w:ascii="ˎ̥" w:hAnsi="ˎ̥"/>
      <w:sz w:val="18"/>
      <w:szCs w:val="18"/>
      <w:u w:val="none"/>
    </w:rPr>
  </w:style>
  <w:style w:type="character" w:styleId="1350" w:customStyle="1">
    <w:name w:val="已访问的超链接1"/>
    <w:qFormat/>
    <w:rPr>
      <w:color w:val="auto"/>
      <w:u w:val="none"/>
    </w:rPr>
  </w:style>
  <w:style w:type="character" w:styleId="1351" w:customStyle="1">
    <w:name w:val="A2"/>
    <w:qFormat/>
    <w:rPr>
      <w:rFonts w:cs="Helvetica"/>
      <w:color w:val="000000"/>
      <w:sz w:val="18"/>
      <w:szCs w:val="18"/>
    </w:rPr>
  </w:style>
  <w:style w:type="character" w:styleId="1352" w:customStyle="1">
    <w:name w:val="Char Char29"/>
    <w:qFormat/>
    <w:rPr>
      <w:rFonts w:ascii="Times New Roman" w:hAnsi="Times New Roman" w:eastAsia="宋体" w:cs="Times New Roman"/>
      <w:b/>
      <w:bCs/>
      <w:sz w:val="44"/>
      <w:szCs w:val="44"/>
    </w:rPr>
  </w:style>
  <w:style w:type="character" w:styleId="1353" w:customStyle="1">
    <w:name w:val="content_lineheight1"/>
    <w:qFormat/>
  </w:style>
  <w:style w:type="character" w:styleId="1354" w:customStyle="1">
    <w:name w:val="标准小四 Char"/>
    <w:qFormat/>
    <w:rPr>
      <w:rFonts w:ascii="Arial" w:hAnsi="Arial" w:eastAsia="宋体"/>
      <w:sz w:val="24"/>
      <w:szCs w:val="21"/>
      <w:lang w:val="en-US" w:eastAsia="zh-CN" w:bidi="ar-SA"/>
    </w:rPr>
  </w:style>
  <w:style w:type="character" w:styleId="1355" w:customStyle="1">
    <w:name w:val="标准小四 Char Char"/>
    <w:qFormat/>
    <w:rPr>
      <w:rFonts w:ascii="Arial" w:hAnsi="Arial" w:eastAsia="宋体"/>
      <w:sz w:val="24"/>
      <w:szCs w:val="21"/>
      <w:lang w:val="en-US" w:eastAsia="zh-CN" w:bidi="ar-SA"/>
    </w:rPr>
  </w:style>
  <w:style w:type="character" w:styleId="1356" w:customStyle="1">
    <w:name w:val="ih151"/>
    <w:qFormat/>
    <w:rPr>
      <w:color w:val="666666"/>
      <w:sz w:val="18"/>
      <w:szCs w:val="18"/>
      <w:u w:val="none"/>
    </w:rPr>
  </w:style>
  <w:style w:type="character" w:styleId="1357" w:customStyle="1">
    <w:name w:val="标准文本 Char"/>
    <w:qFormat/>
    <w:rPr>
      <w:rFonts w:eastAsia="宋体" w:cs="宋体"/>
      <w:sz w:val="24"/>
      <w:szCs w:val="24"/>
      <w:lang w:val="en-US" w:eastAsia="zh-CN" w:bidi="ar-SA"/>
    </w:rPr>
  </w:style>
  <w:style w:type="character" w:styleId="1358" w:customStyle="1">
    <w:name w:val="gjfg"/>
    <w:qFormat/>
  </w:style>
  <w:style w:type="character" w:styleId="1359" w:customStyle="1">
    <w:name w:val="小四 段落 宋体 Char Char Char Char1"/>
    <w:qFormat/>
    <w:rPr>
      <w:rFonts w:eastAsia="宋体"/>
      <w:sz w:val="24"/>
      <w:szCs w:val="24"/>
      <w:lang w:val="en-US" w:eastAsia="zh-CN" w:bidi="ar-SA"/>
    </w:rPr>
  </w:style>
  <w:style w:type="character" w:styleId="1360" w:customStyle="1">
    <w:name w:val="引用 字符1"/>
    <w:uiPriority w:val="99"/>
    <w:qFormat/>
    <w:rPr>
      <w:rFonts w:ascii="宋体" w:hAnsi="Times New Roman" w:eastAsia="宋体" w:cs="Times New Roman"/>
      <w:b/>
      <w:i/>
      <w:iCs/>
      <w:color w:val="404040"/>
      <w:position w:val="-10"/>
      <w:sz w:val="24"/>
    </w:rPr>
  </w:style>
  <w:style w:type="character" w:styleId="1361" w:customStyle="1">
    <w:name w:val="prev2"/>
    <w:qFormat/>
    <w:rPr>
      <w:rFonts w:ascii="Times New Roman" w:hAnsi="Times New Roman" w:eastAsia="宋体" w:cs="Times New Roman"/>
      <w:color w:val="888888"/>
    </w:rPr>
  </w:style>
  <w:style w:type="character" w:styleId="1362" w:customStyle="1">
    <w:name w:val="t1"/>
    <w:qFormat/>
  </w:style>
  <w:style w:type="character" w:styleId="1363" w:customStyle="1">
    <w:name w:val="cfdate"/>
    <w:qFormat/>
    <w:rPr>
      <w:rFonts w:ascii="Times New Roman" w:hAnsi="Times New Roman" w:eastAsia="宋体" w:cs="Times New Roman"/>
      <w:color w:val="333333"/>
      <w:sz w:val="18"/>
      <w:szCs w:val="18"/>
    </w:rPr>
  </w:style>
  <w:style w:type="character" w:styleId="1364" w:customStyle="1">
    <w:name w:val="Char Char24"/>
    <w:qFormat/>
    <w:rPr>
      <w:b/>
      <w:bCs/>
      <w:sz w:val="28"/>
      <w:szCs w:val="28"/>
    </w:rPr>
  </w:style>
  <w:style w:type="character" w:styleId="1365" w:customStyle="1">
    <w:name w:val="point_normal1"/>
    <w:qFormat/>
    <w:rPr>
      <w:rFonts w:hint="default" w:ascii="Arial" w:hAnsi="Arial" w:cs="Arial"/>
      <w:sz w:val="18"/>
      <w:szCs w:val="18"/>
    </w:rPr>
  </w:style>
  <w:style w:type="character" w:styleId="1366" w:customStyle="1">
    <w:name w:val="小四 段落 宋体 Char Char Char Char Char Char"/>
    <w:qFormat/>
    <w:rPr>
      <w:rFonts w:eastAsia="宋体"/>
      <w:sz w:val="24"/>
      <w:szCs w:val="24"/>
      <w:lang w:val="en-US" w:eastAsia="zh-CN" w:bidi="ar-SA"/>
    </w:rPr>
  </w:style>
  <w:style w:type="character" w:styleId="1367" w:customStyle="1">
    <w:name w:val="Char Char17"/>
    <w:qFormat/>
    <w:rPr>
      <w:rFonts w:ascii="宋体" w:hAnsi="Courier New"/>
      <w:sz w:val="21"/>
      <w:szCs w:val="21"/>
    </w:rPr>
  </w:style>
  <w:style w:type="character" w:styleId="1368" w:customStyle="1">
    <w:name w:val="明显引用 字符1"/>
    <w:uiPriority w:val="99"/>
    <w:qFormat/>
    <w:rPr>
      <w:rFonts w:ascii="宋体" w:hAnsi="Times New Roman" w:eastAsia="宋体" w:cs="Times New Roman"/>
      <w:b/>
      <w:i/>
      <w:iCs/>
      <w:color w:val="4472c4"/>
      <w:position w:val="-10"/>
      <w:sz w:val="24"/>
    </w:rPr>
  </w:style>
  <w:style w:type="character" w:styleId="1369" w:customStyle="1">
    <w:name w:val="标题 Char1"/>
    <w:qFormat/>
    <w:rPr>
      <w:rFonts w:ascii="Cambria" w:eastAsia="宋体" w:cs="Times New Roman"/>
      <w:b/>
      <w:bCs/>
      <w:sz w:val="32"/>
      <w:szCs w:val="32"/>
    </w:rPr>
  </w:style>
  <w:style w:type="character" w:styleId="1370" w:customStyle="1">
    <w:name w:val="prev3"/>
    <w:qFormat/>
    <w:rPr>
      <w:rFonts w:ascii="微软雅黑" w:hAnsi="微软雅黑" w:eastAsia="微软雅黑" w:cs="微软雅黑"/>
      <w:sz w:val="21"/>
      <w:szCs w:val="21"/>
    </w:rPr>
  </w:style>
  <w:style w:type="character" w:styleId="1371" w:customStyle="1">
    <w:name w:val="param-value"/>
    <w:qFormat/>
  </w:style>
  <w:style w:type="character" w:styleId="1372" w:customStyle="1">
    <w:name w:val="正文文本缩进 2 字符1"/>
    <w:qFormat/>
    <w:rPr>
      <w:rFonts w:ascii="宋体" w:hAnsi="Times New Roman" w:eastAsia="宋体" w:cs="Times New Roman"/>
      <w:b/>
      <w:position w:val="-10"/>
      <w:sz w:val="24"/>
    </w:rPr>
  </w:style>
  <w:style w:type="character" w:styleId="1373" w:customStyle="1">
    <w:name w:val="apple-converted-space"/>
    <w:qFormat/>
  </w:style>
  <w:style w:type="character" w:styleId="1374"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qFormat/>
    <w:rPr>
      <w:rFonts w:eastAsia="宋体"/>
      <w:b/>
      <w:bCs/>
      <w:sz w:val="32"/>
      <w:szCs w:val="32"/>
      <w:lang w:val="en-US" w:eastAsia="zh-CN" w:bidi="ar-SA"/>
    </w:rPr>
  </w:style>
  <w:style w:type="character" w:styleId="1375" w:customStyle="1">
    <w:name w:val="华宇段落1 Char Char"/>
    <w:qFormat/>
    <w:rPr>
      <w:rFonts w:eastAsia="宋体"/>
      <w:bCs/>
      <w:sz w:val="24"/>
      <w:szCs w:val="24"/>
      <w:lang w:val="en-US" w:eastAsia="zh-CN" w:bidi="ar-SA"/>
    </w:rPr>
  </w:style>
  <w:style w:type="character" w:styleId="1376" w:customStyle="1">
    <w:name w:val="Char Char25"/>
    <w:qFormat/>
    <w:rPr>
      <w:rFonts w:ascii="Arial" w:hAnsi="Arial" w:eastAsia="黑体"/>
      <w:b/>
      <w:sz w:val="28"/>
    </w:rPr>
  </w:style>
  <w:style w:type="character" w:styleId="1377" w:customStyle="1">
    <w:name w:val="标题 3 Char Char"/>
    <w:qFormat/>
    <w:rPr>
      <w:rFonts w:eastAsia="仿宋_GB2312"/>
      <w:b/>
      <w:bCs/>
      <w:sz w:val="28"/>
      <w:szCs w:val="32"/>
      <w:lang w:val="en-US" w:eastAsia="zh-CN" w:bidi="ar-SA"/>
    </w:rPr>
  </w:style>
  <w:style w:type="character" w:styleId="1378" w:customStyle="1">
    <w:name w:val="样式 首行缩进:  2 字符 Char"/>
    <w:qFormat/>
    <w:rPr>
      <w:rFonts w:eastAsia="宋体" w:cs="宋体"/>
      <w:sz w:val="24"/>
      <w:lang w:val="en-US" w:eastAsia="zh-CN" w:bidi="ar-SA"/>
    </w:rPr>
  </w:style>
  <w:style w:type="table" w:styleId="1379" w:customStyle="1">
    <w:name w:val="Table Normal"/>
    <w:qFormat/>
    <w:tblPr>
      <w:tblCellMar>
        <w:left w:w="0" w:type="dxa"/>
        <w:top w:w="0" w:type="dxa"/>
        <w:right w:w="0" w:type="dxa"/>
        <w:bottom w:w="0" w:type="dxa"/>
      </w:tblCellMar>
    </w:tblPr>
  </w:style>
  <w:style w:type="table" w:styleId="1380" w:customStyle="1">
    <w:name w:val="网格型1"/>
    <w:basedOn w:val="960"/>
    <w:uiPriority w:val="9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381">
    <w:name w:val="Placeholder Text"/>
    <w:uiPriority w:val="99"/>
    <w:semiHidden/>
    <w:qFormat/>
    <w:rPr>
      <w:color w:val="808080"/>
    </w:rPr>
  </w:style>
  <w:style w:type="paragraph" w:styleId="1382" w:customStyle="1">
    <w:name w:val="正文文本1"/>
    <w:basedOn w:val="949"/>
    <w:qFormat/>
    <w:pPr>
      <w:ind w:firstLine="400"/>
      <w:spacing w:line="480" w:lineRule="auto"/>
    </w:pPr>
    <w:rPr>
      <w:rFonts w:hAnsi="宋体" w:cs="宋体"/>
      <w:sz w:val="20"/>
      <w:lang w:val="zh-CN" w:bidi="zh-CN"/>
    </w:rPr>
  </w:style>
  <w:style w:type="character" w:styleId="1383" w:customStyle="1">
    <w:name w:val="font01"/>
    <w:basedOn w:val="959"/>
    <w:qFormat/>
    <w:rPr>
      <w:rFonts w:hint="eastAsia" w:ascii="宋体" w:hAnsi="宋体" w:eastAsia="宋体" w:cs="宋体"/>
      <w:color w:val="000000"/>
      <w:sz w:val="22"/>
      <w:szCs w:val="22"/>
      <w:u w:val="none"/>
    </w:rPr>
  </w:style>
  <w:style w:type="character" w:styleId="1384" w:customStyle="1">
    <w:name w:val="font21"/>
    <w:basedOn w:val="959"/>
    <w:qFormat/>
    <w:rPr>
      <w:rFonts w:hint="default" w:ascii="Times New Roman" w:hAnsi="Times New Roman" w:cs="Times New Roman"/>
      <w:color w:val="000000"/>
      <w:sz w:val="22"/>
      <w:szCs w:val="22"/>
      <w:u w:val="none"/>
    </w:rPr>
  </w:style>
  <w:style w:type="character" w:styleId="1385" w:customStyle="1">
    <w:name w:val="页眉 字符"/>
    <w:basedOn w:val="959"/>
    <w:link w:val="992"/>
    <w:uiPriority w:val="99"/>
    <w:qFormat/>
    <w:rPr>
      <w:b/>
      <w:position w:val="-10"/>
      <w:sz w:val="18"/>
      <w:szCs w:val="18"/>
    </w:rPr>
  </w:style>
  <w:style w:type="character" w:styleId="1386" w:customStyle="1">
    <w:name w:val="日期 字符"/>
    <w:basedOn w:val="959"/>
    <w:link w:val="987"/>
    <w:qFormat/>
    <w:rPr>
      <w:b/>
      <w:position w:val="-10"/>
      <w:sz w:val="24"/>
      <w:szCs w:val="24"/>
    </w:rPr>
  </w:style>
  <w:style w:type="character" w:styleId="1387" w:customStyle="1">
    <w:name w:val="批注框文本 字符"/>
    <w:basedOn w:val="959"/>
    <w:link w:val="990"/>
    <w:qFormat/>
    <w:rPr>
      <w:b/>
      <w:position w:val="-10"/>
      <w:sz w:val="18"/>
      <w:szCs w:val="18"/>
    </w:rPr>
  </w:style>
  <w:style w:type="character" w:styleId="1388" w:customStyle="1">
    <w:name w:val="批注文字 Char1"/>
    <w:basedOn w:val="959"/>
    <w:qFormat/>
    <w:rPr>
      <w:rFonts w:ascii="Times New Roman" w:hAnsi="Times New Roman" w:eastAsia="宋体" w:cs="Times New Roman"/>
      <w:szCs w:val="24"/>
    </w:rPr>
  </w:style>
  <w:style w:type="character" w:styleId="1389" w:customStyle="1">
    <w:name w:val="p12"/>
    <w:qFormat/>
  </w:style>
  <w:style w:type="character" w:styleId="1390" w:customStyle="1">
    <w:name w:val="列出段落 Char"/>
    <w:link w:val="1279"/>
    <w:qFormat/>
    <w:rPr>
      <w:rFonts w:ascii="Arial" w:hAnsi="Arial" w:eastAsia="黑体" w:cs="宋体"/>
      <w:sz w:val="24"/>
      <w:szCs w:val="24"/>
      <w:lang w:val="zh-CN" w:eastAsia="en-US"/>
    </w:rPr>
  </w:style>
  <w:style w:type="paragraph" w:styleId="1391" w:customStyle="1">
    <w:name w:val="修订1"/>
    <w:hidden/>
    <w:uiPriority w:val="99"/>
    <w:unhideWhenUsed/>
    <w:qFormat/>
    <w:rPr>
      <w:rFonts w:ascii="宋体"/>
      <w:b/>
      <w:position w:val="-10"/>
      <w:sz w:val="24"/>
    </w:rPr>
  </w:style>
  <w:style w:type="character" w:styleId="1392" w:customStyle="1">
    <w:name w:val="正文文本首行缩进 2 字符"/>
    <w:basedOn w:val="1042"/>
    <w:link w:val="962"/>
    <w:qFormat/>
    <w:rPr>
      <w:rFonts w:ascii="宋体" w:hAnsi="宋体" w:cs="宋体"/>
      <w:b w:val="0"/>
      <w:bCs/>
      <w:position w:val="-10"/>
      <w:sz w:val="24"/>
      <w:szCs w:val="24"/>
    </w:rPr>
  </w:style>
  <w:style w:type="paragraph" w:styleId="1393" w:customStyle="1">
    <w:name w:val="修订2"/>
    <w:hidden/>
    <w:uiPriority w:val="99"/>
    <w:unhideWhenUsed/>
    <w:qFormat/>
    <w:rPr>
      <w:rFonts w:ascii="宋体"/>
      <w:b/>
      <w:position w:val="-10"/>
      <w:sz w:val="24"/>
    </w:rPr>
  </w:style>
  <w:style w:type="paragraph" w:styleId="1394" w:customStyle="1">
    <w:name w:val="修订3"/>
    <w:hidden/>
    <w:uiPriority w:val="99"/>
    <w:unhideWhenUsed/>
    <w:qFormat/>
    <w:rPr>
      <w:rFonts w:ascii="宋体"/>
      <w:b/>
      <w:position w:val="-10"/>
      <w:sz w:val="24"/>
    </w:rPr>
  </w:style>
  <w:style w:type="table" w:styleId="1395" w:customStyle="1">
    <w:name w:val="网格型2"/>
    <w:basedOn w:val="96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396" w:customStyle="1">
    <w:name w:val="B1"/>
    <w:basedOn w:val="949"/>
    <w:qFormat/>
    <w:pPr>
      <w:numPr>
        <w:numId w:val="3"/>
      </w:numPr>
      <w:ind w:left="1418" w:hanging="1418"/>
      <w:spacing w:before="156"/>
      <w:tabs>
        <w:tab w:val="left" w:pos="1418" w:leader="none"/>
      </w:tabs>
      <w:outlineLvl w:val="0"/>
    </w:pPr>
    <w:rPr>
      <w:rFonts w:ascii="Arial Narrow" w:hAnsi="Arial Narrow" w:eastAsia="仿宋"/>
      <w:sz w:val="28"/>
    </w:rPr>
  </w:style>
  <w:style w:type="paragraph" w:styleId="1397" w:customStyle="1">
    <w:name w:val="B3"/>
    <w:basedOn w:val="1398"/>
    <w:qFormat/>
    <w:pPr>
      <w:numPr>
        <w:ilvl w:val="2"/>
      </w:numPr>
      <w:ind w:left="1416" w:hanging="1416"/>
      <w:outlineLvl w:val="2"/>
    </w:pPr>
    <w:rPr>
      <w:b w:val="0"/>
    </w:rPr>
  </w:style>
  <w:style w:type="paragraph" w:styleId="1398" w:customStyle="1">
    <w:name w:val="B2"/>
    <w:basedOn w:val="949"/>
    <w:qFormat/>
    <w:pPr>
      <w:numPr>
        <w:ilvl w:val="1"/>
        <w:numId w:val="3"/>
      </w:numPr>
      <w:ind w:left="1417" w:hanging="1417"/>
      <w:spacing w:before="156"/>
      <w:tabs>
        <w:tab w:val="left" w:pos="1418" w:leader="none"/>
      </w:tabs>
      <w:outlineLvl w:val="1"/>
    </w:pPr>
    <w:rPr>
      <w:rFonts w:ascii="Arial Narrow" w:hAnsi="Arial Narrow" w:eastAsia="仿宋"/>
    </w:rPr>
  </w:style>
  <w:style w:type="paragraph" w:styleId="1399" w:customStyle="1">
    <w:name w:val="修订4"/>
    <w:hidden/>
    <w:uiPriority w:val="99"/>
    <w:unhideWhenUsed/>
    <w:qFormat/>
    <w:rPr>
      <w:rFonts w:ascii="宋体"/>
      <w:b/>
      <w:position w:val="-10"/>
      <w:sz w:val="24"/>
    </w:rPr>
  </w:style>
  <w:style w:type="paragraph" w:styleId="1400" w:customStyle="1">
    <w:name w:val="修订5"/>
    <w:hidden/>
    <w:uiPriority w:val="99"/>
    <w:unhideWhenUsed/>
    <w:qFormat/>
    <w:rPr>
      <w:rFonts w:ascii="宋体"/>
      <w:b/>
      <w:position w:val="-10"/>
      <w:sz w:val="24"/>
    </w:rPr>
  </w:style>
  <w:style w:type="paragraph" w:styleId="1401" w:customStyle="1">
    <w:name w:val="修订6"/>
    <w:hidden/>
    <w:uiPriority w:val="99"/>
    <w:unhideWhenUsed/>
    <w:qFormat/>
    <w:rPr>
      <w:rFonts w:ascii="宋体"/>
      <w:b/>
      <w:position w:val="-10"/>
      <w:sz w:val="24"/>
    </w:rPr>
  </w:style>
  <w:style w:type="paragraph" w:styleId="1402" w:customStyle="1">
    <w:name w:val="修订7"/>
    <w:hidden/>
    <w:uiPriority w:val="99"/>
    <w:unhideWhenUsed/>
    <w:qFormat/>
    <w:rPr>
      <w:rFonts w:ascii="宋体"/>
      <w:b/>
      <w:position w:val="-10"/>
      <w:sz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F87AEB44-DA06-4C02-A6D9-26B5369412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nlt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charliez</dc:creator>
  <cp:lastModifiedBy>熊文宇</cp:lastModifiedBy>
  <cp:revision>86</cp:revision>
  <dcterms:created xsi:type="dcterms:W3CDTF">2025-03-10T07:03:00Z</dcterms:created>
  <dcterms:modified xsi:type="dcterms:W3CDTF">2026-11-02T02:55:44Z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A14711B22A5F4AC98EFB734D0D08960E_13</vt:lpwstr>
  </property>
  <property fmtid="{D5CDD505-2E9C-101B-9397-08002B2CF9AE}" pid="4" name="KSOTemplateDocerSaveRecord">
    <vt:lpwstr>eyJoZGlkIjoiMTZiZGMyODAxODAxZjY0NzlkYzg0N2RjNDM0NjZjZjciLCJ1c2VySWQiOiIxMjE3MzA0NDI1In0=</vt:lpwstr>
  </property>
</Properties>
</file>