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r>
      <w:r/>
    </w:p>
    <w:p>
      <w:pPr>
        <w:jc w:val="right"/>
        <w:rPr>
          <w:rFonts w:hint="eastAsia" w:ascii="宋体" w:hAnsi="宋体"/>
          <w:b/>
          <w:bCs/>
          <w:color w:val="000000" w:themeColor="text1"/>
          <w:sz w:val="36"/>
        </w:rPr>
      </w:pPr>
      <w:r>
        <w:rPr>
          <w:rFonts w:hint="eastAsia" w:ascii="宋体" w:hAnsi="宋体"/>
          <w:b/>
          <w:bCs/>
          <w:color w:val="000000" w:themeColor="text1"/>
          <w:sz w:val="36"/>
        </w:rPr>
        <w:t xml:space="preserve">编号：</w:t>
      </w:r>
      <w:r>
        <w:rPr>
          <w:rFonts w:hint="eastAsia" w:ascii="宋体" w:hAnsi="宋体"/>
          <w:b/>
          <w:bCs/>
          <w:color w:val="000000" w:themeColor="text1"/>
          <w:sz w:val="36"/>
        </w:rPr>
        <w:t xml:space="preserve">JSZC-321012-HAZJ-X2026-0019</w:t>
      </w:r>
      <w:r/>
    </w:p>
    <w:p>
      <w:pPr>
        <w:jc w:val="center"/>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2026年江都区稻麦高产优质片区项目物化采购</w:t>
      </w:r>
      <w:r>
        <w:rPr>
          <w:rFonts w:hint="eastAsia" w:ascii="宋体" w:hAnsi="宋体"/>
          <w:b/>
          <w:bCs/>
          <w:color w:val="000000" w:themeColor="text1"/>
          <w:sz w:val="36"/>
        </w:rPr>
        <w:t xml:space="preserve">公开招标文件</w:t>
      </w:r>
      <w:r/>
    </w:p>
    <w:p>
      <w:pPr>
        <w:pStyle w:val="977"/>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6"/>
        </w:rPr>
      </w:pPr>
      <w:r>
        <w:rPr>
          <w:rFonts w:ascii="宋体" w:hAnsi="宋体"/>
          <w:color w:val="000000" w:themeColor="text1"/>
        </w:rPr>
        <mc:AlternateContent>
          <mc:Choice Requires="wpg">
            <w:drawing>
              <wp:inline xmlns:wp="http://schemas.openxmlformats.org/drawingml/2006/wordprocessingDrawing" distT="0" distB="0" distL="0" distR="0">
                <wp:extent cx="5238750" cy="3933825"/>
                <wp:effectExtent l="0" t="0" r="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20"/>
                        <a:stretch/>
                      </pic:blipFill>
                      <pic:spPr bwMode="auto">
                        <a:xfrm>
                          <a:off x="0" y="0"/>
                          <a:ext cx="5238750" cy="3933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5pt;height:309.8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正军项目管理集团有限公司</w:t>
      </w:r>
      <w:r/>
    </w:p>
    <w:p>
      <w:pPr>
        <w:jc w:val="center"/>
        <w:spacing w:line="360" w:lineRule="auto"/>
        <w:rPr>
          <w:rFonts w:hint="eastAsia" w:ascii="宋体" w:hAnsi="宋体"/>
          <w:color w:val="000000" w:themeColor="text1"/>
          <w:sz w:val="36"/>
        </w:rPr>
      </w:pPr>
      <w:r/>
      <w:bookmarkStart w:id="0" w:name="OLE_LINK15"/>
      <w:r>
        <w:rPr>
          <w:rFonts w:hint="eastAsia" w:ascii="宋体" w:hAnsi="宋体"/>
          <w:b/>
          <w:bCs/>
          <w:color w:val="000000" w:themeColor="text1"/>
          <w:sz w:val="36"/>
        </w:rPr>
        <w:t xml:space="preserve">2026年1</w:t>
      </w:r>
      <w:r>
        <w:rPr>
          <w:rFonts w:hint="eastAsia" w:ascii="宋体" w:hAnsi="宋体"/>
          <w:b/>
          <w:bCs/>
          <w:color w:val="000000" w:themeColor="text1"/>
          <w:sz w:val="36"/>
        </w:rPr>
        <w:t xml:space="preserve">1</w:t>
      </w:r>
      <w:r>
        <w:rPr>
          <w:rFonts w:hint="eastAsia" w:ascii="宋体" w:hAnsi="宋体"/>
          <w:b/>
          <w:bCs/>
          <w:color w:val="000000" w:themeColor="text1"/>
          <w:sz w:val="36"/>
        </w:rPr>
        <w:t xml:space="preserve">月</w:t>
      </w:r>
      <w:bookmarkEnd w:id="0"/>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2"/>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rPr>
      </w:r>
      <w:r/>
    </w:p>
    <w:p>
      <w:pPr>
        <w:jc w:val="center"/>
        <w:spacing w:line="480" w:lineRule="auto"/>
        <w:rPr>
          <w:rFonts w:hint="eastAsia" w:ascii="宋体" w:hAnsi="宋体"/>
          <w:color w:val="000000" w:themeColor="text1"/>
          <w:sz w:val="32"/>
        </w:rPr>
      </w:pPr>
      <w:r>
        <w:rPr>
          <w:rFonts w:hint="eastAsia" w:ascii="宋体" w:hAnsi="宋体"/>
          <w:color w:val="000000" w:themeColor="text1"/>
          <w:sz w:val="32"/>
        </w:rPr>
        <w:t xml:space="preserve">目 录</w:t>
      </w:r>
      <w:r/>
    </w:p>
    <w:p>
      <w:pPr>
        <w:pStyle w:val="81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36"/>
          <w:szCs w:val="28"/>
        </w:rPr>
        <w:fldChar w:fldCharType="begin"/>
      </w:r>
      <w:r>
        <w:rPr>
          <w:rFonts w:hint="eastAsia" w:ascii="宋体" w:hAnsi="宋体"/>
          <w:color w:val="000000" w:themeColor="text1"/>
          <w:sz w:val="36"/>
          <w:szCs w:val="28"/>
        </w:rPr>
        <w:instrText xml:space="preserve"> TOC \o "1-3" \f </w:instrText>
      </w:r>
      <w:r>
        <w:rPr>
          <w:rFonts w:hint="eastAsia" w:ascii="宋体" w:hAnsi="宋体"/>
          <w:color w:val="000000" w:themeColor="text1"/>
          <w:sz w:val="36"/>
          <w:szCs w:val="28"/>
        </w:rPr>
        <w:fldChar w:fldCharType="separate"/>
      </w:r>
      <w:r>
        <w:rPr>
          <w:rFonts w:hint="eastAsia" w:ascii="宋体" w:hAnsi="宋体"/>
          <w:color w:val="000000" w:themeColor="text1"/>
          <w:sz w:val="24"/>
          <w:szCs w:val="28"/>
        </w:rPr>
        <w:t xml:space="preserve">第一章 招标公告</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_Toc190211624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3</w:t>
      </w:r>
      <w:r>
        <w:rPr>
          <w:rFonts w:hint="eastAsia" w:ascii="宋体" w:hAnsi="宋体"/>
          <w:color w:val="000000" w:themeColor="text1"/>
          <w:sz w:val="24"/>
          <w:szCs w:val="28"/>
        </w:rPr>
        <w:fldChar w:fldCharType="end"/>
      </w:r>
      <w:r/>
    </w:p>
    <w:p>
      <w:pPr>
        <w:pStyle w:val="81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第二章 投标人须知</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_Toc190211625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7</w:t>
      </w:r>
      <w:r>
        <w:rPr>
          <w:rFonts w:hint="eastAsia" w:ascii="宋体" w:hAnsi="宋体"/>
          <w:color w:val="000000" w:themeColor="text1"/>
          <w:sz w:val="24"/>
          <w:szCs w:val="28"/>
        </w:rPr>
        <w:fldChar w:fldCharType="end"/>
      </w:r>
      <w:r/>
    </w:p>
    <w:p>
      <w:pPr>
        <w:pStyle w:val="81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第三章 合同条款及格式</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_Toc190211626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18</w:t>
      </w:r>
      <w:r>
        <w:rPr>
          <w:rFonts w:hint="eastAsia" w:ascii="宋体" w:hAnsi="宋体"/>
          <w:color w:val="000000" w:themeColor="text1"/>
          <w:sz w:val="24"/>
          <w:szCs w:val="28"/>
        </w:rPr>
        <w:fldChar w:fldCharType="end"/>
      </w:r>
      <w:r/>
    </w:p>
    <w:p>
      <w:pPr>
        <w:pStyle w:val="81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第四章 项目需求</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_Toc190211627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23</w:t>
      </w:r>
      <w:r>
        <w:rPr>
          <w:rFonts w:hint="eastAsia" w:ascii="宋体" w:hAnsi="宋体"/>
          <w:color w:val="000000" w:themeColor="text1"/>
          <w:sz w:val="24"/>
          <w:szCs w:val="28"/>
        </w:rPr>
        <w:fldChar w:fldCharType="end"/>
      </w:r>
      <w:r/>
    </w:p>
    <w:p>
      <w:pPr>
        <w:pStyle w:val="81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第五章 评标方法及评标标准</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_Toc190211628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27</w:t>
      </w:r>
      <w:r>
        <w:rPr>
          <w:rFonts w:hint="eastAsia" w:ascii="宋体" w:hAnsi="宋体"/>
          <w:color w:val="000000" w:themeColor="text1"/>
          <w:sz w:val="24"/>
          <w:szCs w:val="28"/>
        </w:rPr>
        <w:fldChar w:fldCharType="end"/>
      </w:r>
      <w:r/>
    </w:p>
    <w:p>
      <w:pPr>
        <w:pStyle w:val="81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第六章 投标文件格式</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_Toc190211629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35</w:t>
      </w:r>
      <w:r>
        <w:rPr>
          <w:rFonts w:hint="eastAsia" w:ascii="宋体" w:hAnsi="宋体"/>
          <w:color w:val="000000" w:themeColor="text1"/>
          <w:sz w:val="24"/>
          <w:szCs w:val="28"/>
        </w:rPr>
        <w:fldChar w:fldCharType="end"/>
      </w:r>
      <w:r/>
    </w:p>
    <w:p>
      <w:pPr>
        <w:pStyle w:val="816"/>
        <w:ind w:left="0"/>
        <w:spacing w:after="0" w:line="360" w:lineRule="auto"/>
        <w:tabs>
          <w:tab w:val="right" w:pos="8296" w:leader="dot"/>
        </w:tabs>
        <w:rPr>
          <w:rFonts w:asciiTheme="minorHAnsi" w:hAnsiTheme="minorHAnsi" w:eastAsiaTheme="minorEastAsia" w:cstheme="minorBidi"/>
          <w:color w:val="000000" w:themeColor="text1"/>
          <w:sz w:val="28"/>
          <w:szCs w:val="32"/>
          <w14:ligatures w14:val="standardContextual"/>
        </w:rPr>
      </w:pPr>
      <w:r>
        <w:rPr>
          <w:rFonts w:asciiTheme="minorHAnsi" w:hAnsiTheme="minorHAnsi" w:eastAsiaTheme="minorEastAsia" w:cstheme="minorBidi"/>
          <w:color w:val="000000" w:themeColor="text1"/>
          <w:sz w:val="28"/>
          <w:szCs w:val="32"/>
          <w14:ligatures w14:val="standardContextual"/>
        </w:rPr>
      </w:r>
      <w:r/>
    </w:p>
    <w:p>
      <w:pPr>
        <w:spacing w:line="360" w:lineRule="auto"/>
        <w:rPr>
          <w:rFonts w:hint="eastAsia" w:ascii="宋体" w:hAnsi="宋体"/>
          <w:color w:val="000000" w:themeColor="text1"/>
          <w:sz w:val="28"/>
        </w:rPr>
      </w:pPr>
      <w:r>
        <w:rPr>
          <w:rFonts w:hint="eastAsia" w:ascii="宋体" w:hAnsi="宋体"/>
          <w:color w:val="000000" w:themeColor="text1"/>
          <w:sz w:val="36"/>
          <w:szCs w:val="28"/>
        </w:rPr>
        <w:fldChar w:fldCharType="end"/>
      </w:r>
      <w:r/>
    </w:p>
    <w:p>
      <w:pPr>
        <w:rPr>
          <w:rFonts w:hint="eastAsia" w:ascii="宋体" w:hAnsi="宋体"/>
          <w:color w:val="000000" w:themeColor="text1"/>
        </w:rPr>
      </w:pPr>
      <w:r>
        <w:rPr>
          <w:rFonts w:hint="eastAsia" w:ascii="宋体" w:hAnsi="宋体"/>
          <w:color w:val="000000" w:themeColor="text1"/>
          <w:sz w:val="28"/>
        </w:rPr>
        <w:br w:type="page" w:clear="all"/>
      </w:r>
      <w:r/>
    </w:p>
    <w:p>
      <w:pPr>
        <w:pStyle w:val="782"/>
        <w:jc w:val="center"/>
        <w:spacing w:line="360" w:lineRule="auto"/>
        <w:rPr>
          <w:rFonts w:hint="eastAsia" w:ascii="宋体" w:hAnsi="宋体"/>
          <w:color w:val="000000" w:themeColor="text1"/>
          <w:szCs w:val="36"/>
        </w:rPr>
      </w:pPr>
      <w:r/>
      <w:bookmarkStart w:id="1" w:name="_Toc55204177"/>
      <w:r/>
      <w:bookmarkStart w:id="2" w:name="_Toc190211624"/>
      <w:r>
        <w:rPr>
          <w:rFonts w:hint="eastAsia" w:ascii="宋体" w:hAnsi="宋体"/>
          <w:color w:val="000000" w:themeColor="text1"/>
          <w:szCs w:val="36"/>
        </w:rPr>
        <w:t xml:space="preserve">第一章 </w:t>
      </w:r>
      <w:r>
        <w:rPr>
          <w:rFonts w:ascii="宋体" w:hAnsi="宋体"/>
          <w:color w:val="000000" w:themeColor="text1"/>
          <w:szCs w:val="36"/>
        </w:rPr>
        <w:t xml:space="preserve">JSZC-321012-HAZJ-X2026-0019</w:t>
      </w:r>
      <w:r>
        <w:rPr>
          <w:rFonts w:hint="eastAsia" w:ascii="宋体" w:hAnsi="宋体"/>
          <w:color w:val="000000" w:themeColor="text1"/>
          <w:szCs w:val="36"/>
        </w:rPr>
        <w:t xml:space="preserve"> </w:t>
      </w:r>
      <w:r>
        <w:rPr>
          <w:rFonts w:hint="eastAsia" w:ascii="宋体" w:hAnsi="宋体"/>
          <w:color w:val="000000" w:themeColor="text1"/>
          <w:szCs w:val="36"/>
        </w:rPr>
        <w:t xml:space="preserve">2026年江都区稻麦高产优质片区项目物化采购</w:t>
      </w:r>
      <w:r>
        <w:rPr>
          <w:rFonts w:hint="eastAsia" w:ascii="宋体" w:hAnsi="宋体"/>
          <w:color w:val="000000" w:themeColor="text1"/>
          <w:szCs w:val="36"/>
        </w:rPr>
        <w:t xml:space="preserve">招标公告</w:t>
      </w:r>
      <w:bookmarkEnd w:id="1"/>
      <w:r/>
      <w:bookmarkEnd w:id="2"/>
      <w:r/>
      <w:r/>
    </w:p>
    <w:p>
      <w:pPr>
        <w:ind w:firstLine="420"/>
        <w:spacing w:line="360" w:lineRule="auto"/>
        <w:tabs>
          <w:tab w:val="left" w:pos="266" w:leader="none"/>
        </w:tabs>
        <w:rPr>
          <w:rFonts w:hint="eastAsia"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扬州市江都区农业技术综合服务中心</w:t>
      </w:r>
      <w:r>
        <w:rPr>
          <w:rFonts w:hint="eastAsia" w:ascii="宋体" w:hAnsi="宋体" w:cs="宋体"/>
          <w:color w:val="000000" w:themeColor="text1"/>
        </w:rPr>
        <w:t xml:space="preserve">的委托，</w:t>
      </w:r>
      <w:r>
        <w:rPr>
          <w:rFonts w:hint="eastAsia" w:ascii="宋体" w:hAnsi="宋体" w:cs="宋体"/>
          <w:color w:val="000000" w:themeColor="text1"/>
        </w:rPr>
        <w:t xml:space="preserve">正军项目管理集团有限公司</w:t>
      </w:r>
      <w:r>
        <w:rPr>
          <w:rFonts w:hint="eastAsia" w:ascii="宋体" w:hAnsi="宋体" w:cs="宋体"/>
          <w:color w:val="000000" w:themeColor="text1"/>
        </w:rPr>
        <w:t xml:space="preserve">就</w:t>
      </w:r>
      <w:r>
        <w:rPr>
          <w:rFonts w:hint="eastAsia" w:ascii="宋体" w:hAnsi="宋体" w:cs="宋体"/>
          <w:color w:val="000000" w:themeColor="text1"/>
        </w:rPr>
        <w:t xml:space="preserve">2026年江都区稻麦高产优质片区项目物化采购</w:t>
      </w:r>
      <w:r>
        <w:rPr>
          <w:rFonts w:hint="eastAsia" w:ascii="宋体" w:hAnsi="宋体" w:cs="宋体"/>
          <w:color w:val="000000" w:themeColor="text1"/>
        </w:rPr>
        <w:t xml:space="preserve">进行公开招标采购，欢迎符合条件的供应商投标。</w:t>
      </w:r>
      <w:r/>
    </w:p>
    <w:p>
      <w:pPr>
        <w:ind w:firstLine="422"/>
        <w:spacing w:line="360" w:lineRule="auto"/>
        <w:rPr>
          <w:rFonts w:hint="eastAsia" w:ascii="宋体" w:hAnsi="宋体" w:cs="宋体"/>
          <w:b/>
          <w:bCs/>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rPr>
        <w:t xml:space="preserve">项目概况</w:t>
      </w:r>
      <w:r/>
    </w:p>
    <w:p>
      <w:pPr>
        <w:ind w:firstLine="420"/>
        <w:spacing w:line="360" w:lineRule="auto"/>
        <w:rPr>
          <w:rFonts w:hint="eastAsia" w:ascii="宋体" w:hAnsi="宋体" w:cs="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rPr>
        <w:t xml:space="preserve">2026年江都区稻麦高产优质片区项目物化采购</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w:t>
      </w:r>
      <w:r>
        <w:rPr>
          <w:rFonts w:hint="eastAsia" w:ascii="宋体" w:hAnsi="宋体" w:cs="宋体"/>
          <w:color w:val="000000" w:themeColor="text1"/>
          <w:u w:val="single"/>
        </w:rPr>
        <w:t xml:space="preserve">扬州市政府采购网”、“江苏政府采购网”、“中国政府采购网”</w:t>
      </w:r>
      <w:r>
        <w:rPr>
          <w:rFonts w:hint="eastAsia" w:ascii="宋体" w:hAnsi="宋体" w:cs="宋体"/>
          <w:color w:val="000000" w:themeColor="text1"/>
          <w:u w:val="single"/>
        </w:rPr>
        <w:t xml:space="preserve">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2026年11月27日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hint="eastAsia" w:ascii="宋体" w:hAnsi="宋体" w:cs="宋体"/>
          <w:b/>
          <w:bCs/>
          <w:color w:val="000000" w:themeColor="text1"/>
        </w:rPr>
      </w:pPr>
      <w:r/>
      <w:bookmarkStart w:id="3" w:name="_Toc28359002"/>
      <w:r/>
      <w:bookmarkStart w:id="4" w:name="_Toc28359079"/>
      <w:r/>
      <w:bookmarkStart w:id="5" w:name="_Toc35393621"/>
      <w:r/>
      <w:bookmarkStart w:id="6" w:name="_Toc38985263"/>
      <w:r/>
      <w:bookmarkStart w:id="7" w:name="_Toc35393790"/>
      <w:r/>
      <w:bookmarkStart w:id="8" w:name="_Hlk24379207"/>
      <w:r/>
      <w:bookmarkStart w:id="9" w:name="_Hlk153388184"/>
      <w:r>
        <w:rPr>
          <w:rFonts w:hint="eastAsia" w:ascii="宋体" w:hAnsi="宋体" w:cs="宋体"/>
          <w:b/>
          <w:bCs/>
          <w:color w:val="000000" w:themeColor="text1"/>
        </w:rPr>
        <w:t xml:space="preserve">一、项目基本情况</w:t>
      </w:r>
      <w:bookmarkEnd w:id="3"/>
      <w:r/>
      <w:bookmarkEnd w:id="4"/>
      <w:r/>
      <w:bookmarkEnd w:id="5"/>
      <w:r/>
      <w:bookmarkEnd w:id="6"/>
      <w:r/>
      <w:bookmarkEnd w:id="7"/>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JSZC-321012-HAZJ-X2026-0019</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2026年江都区稻麦高产优质片区项目物化采购</w:t>
      </w:r>
      <w:r/>
    </w:p>
    <w:p>
      <w:pPr>
        <w:ind w:firstLine="420"/>
        <w:spacing w:line="360" w:lineRule="auto"/>
        <w:rPr>
          <w:rFonts w:hint="eastAsia" w:ascii="宋体" w:hAnsi="宋体" w:cs="宋体"/>
          <w:color w:val="000000" w:themeColor="text1"/>
        </w:rPr>
      </w:pPr>
      <w:r/>
      <w:bookmarkStart w:id="10" w:name="OLE_LINK1"/>
      <w:r/>
      <w:bookmarkEnd w:id="8"/>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166.00万元（采购包1：86.00万元；采购包2：80.00万元）</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最高限价：</w:t>
      </w:r>
      <w:r>
        <w:rPr>
          <w:rFonts w:hint="eastAsia" w:ascii="宋体" w:hAnsi="宋体" w:cs="宋体"/>
          <w:color w:val="000000" w:themeColor="text1"/>
        </w:rPr>
        <w:t xml:space="preserve">本项目设定最高限价</w:t>
      </w:r>
      <w:r>
        <w:rPr>
          <w:rFonts w:hint="eastAsia" w:ascii="宋体" w:hAnsi="宋体" w:cs="宋体"/>
          <w:color w:val="000000" w:themeColor="text1"/>
        </w:rPr>
        <w:t xml:space="preserve">单价,</w:t>
      </w:r>
      <w:r>
        <w:rPr>
          <w:rFonts w:hint="eastAsia" w:ascii="宋体" w:hAnsi="宋体" w:cs="宋体"/>
          <w:color w:val="000000" w:themeColor="text1"/>
        </w:rPr>
        <w:t xml:space="preserve">采购包1稻麦穗肥（氮钾复合肥）：</w:t>
      </w:r>
      <w:r>
        <w:rPr>
          <w:rFonts w:hint="eastAsia" w:ascii="宋体" w:hAnsi="宋体" w:cs="宋体"/>
          <w:color w:val="000000" w:themeColor="text1"/>
        </w:rPr>
        <w:t xml:space="preserve">3000.00</w:t>
      </w:r>
      <w:r>
        <w:rPr>
          <w:rFonts w:hint="eastAsia" w:ascii="宋体" w:hAnsi="宋体" w:cs="宋体"/>
          <w:color w:val="000000" w:themeColor="text1"/>
        </w:rPr>
        <w:t xml:space="preserve">元/吨；</w:t>
      </w:r>
      <w:bookmarkStart w:id="11" w:name="OLE_LINK2"/>
      <w:r>
        <w:rPr>
          <w:rFonts w:hint="eastAsia" w:ascii="宋体" w:hAnsi="宋体" w:cs="宋体"/>
          <w:color w:val="000000" w:themeColor="text1"/>
        </w:rPr>
        <w:t xml:space="preserve">采购包2</w:t>
      </w:r>
      <w:r>
        <w:rPr>
          <w:rFonts w:hint="eastAsia" w:ascii="宋体" w:hAnsi="宋体" w:cs="宋体"/>
          <w:color w:val="000000" w:themeColor="text1"/>
        </w:rPr>
        <w:t xml:space="preserve">复合尿素</w:t>
      </w:r>
      <w:bookmarkEnd w:id="11"/>
      <w:r>
        <w:rPr>
          <w:rFonts w:hint="eastAsia" w:ascii="宋体" w:hAnsi="宋体" w:cs="宋体"/>
          <w:color w:val="000000" w:themeColor="text1"/>
        </w:rPr>
        <w:t xml:space="preserve">：</w:t>
      </w:r>
      <w:r>
        <w:rPr>
          <w:rFonts w:hint="eastAsia" w:ascii="宋体" w:hAnsi="宋体" w:cs="宋体"/>
          <w:color w:val="000000" w:themeColor="text1"/>
        </w:rPr>
        <w:t xml:space="preserve">3750.00元/吨</w:t>
      </w:r>
      <w:bookmarkEnd w:id="10"/>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w:t>
      </w:r>
      <w:bookmarkStart w:id="12" w:name="OLE_LINK4"/>
      <w:r>
        <w:rPr>
          <w:rFonts w:hint="eastAsia" w:ascii="宋体" w:hAnsi="宋体" w:cs="宋体"/>
          <w:color w:val="000000" w:themeColor="text1"/>
        </w:rPr>
        <w:t xml:space="preserve">见招标文件第四章</w:t>
      </w:r>
      <w:bookmarkEnd w:id="12"/>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w:t>
      </w:r>
      <w:r>
        <w:rPr>
          <w:rFonts w:hint="eastAsia" w:ascii="宋体" w:hAnsi="宋体" w:cs="宋体"/>
          <w:color w:val="000000" w:themeColor="text1"/>
        </w:rPr>
        <w:t xml:space="preserve">：</w:t>
      </w:r>
      <w:r>
        <w:rPr>
          <w:rFonts w:hint="eastAsia" w:ascii="宋体" w:hAnsi="宋体" w:cs="宋体"/>
          <w:color w:val="000000" w:themeColor="text1"/>
        </w:rPr>
        <w:t xml:space="preserve">3</w:t>
      </w:r>
      <w:r>
        <w:rPr>
          <w:rFonts w:hint="eastAsia" w:ascii="宋体" w:hAnsi="宋体" w:cs="宋体"/>
          <w:color w:val="000000" w:themeColor="text1"/>
        </w:rPr>
        <w:t xml:space="preserve">0日历天</w:t>
      </w:r>
      <w:r>
        <w:rPr>
          <w:rFonts w:hint="eastAsia" w:ascii="宋体" w:hAnsi="宋体" w:cs="宋体"/>
          <w:color w:val="000000" w:themeColor="text1"/>
        </w:rPr>
        <w:t xml:space="preserve">（具体供货时间以甲方通知为准）</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hint="eastAsia" w:ascii="宋体" w:hAnsi="宋体" w:cs="宋体"/>
          <w:b/>
          <w:bCs/>
          <w:color w:val="000000" w:themeColor="text1"/>
        </w:rPr>
      </w:pPr>
      <w:r/>
      <w:bookmarkStart w:id="13" w:name="_Toc35393791"/>
      <w:r/>
      <w:bookmarkStart w:id="14" w:name="_Toc28359080"/>
      <w:r/>
      <w:bookmarkStart w:id="15" w:name="_Toc35393622"/>
      <w:r/>
      <w:bookmarkStart w:id="16" w:name="_Toc28359003"/>
      <w:r/>
      <w:bookmarkStart w:id="17" w:name="_Toc38985264"/>
      <w:r/>
      <w:bookmarkEnd w:id="9"/>
      <w:r>
        <w:rPr>
          <w:rFonts w:hint="eastAsia" w:ascii="宋体" w:hAnsi="宋体" w:cs="宋体"/>
          <w:b/>
          <w:bCs/>
          <w:color w:val="000000" w:themeColor="text1"/>
        </w:rPr>
        <w:t xml:space="preserve">二、申请人的资格要求：</w:t>
      </w:r>
      <w:bookmarkEnd w:id="13"/>
      <w:r/>
      <w:bookmarkEnd w:id="14"/>
      <w:r/>
      <w:bookmarkEnd w:id="15"/>
      <w:r/>
      <w:bookmarkEnd w:id="16"/>
      <w:r/>
      <w:bookmarkEnd w:id="17"/>
      <w:r/>
      <w:r/>
    </w:p>
    <w:p>
      <w:pPr>
        <w:ind w:firstLine="420"/>
        <w:spacing w:line="360" w:lineRule="auto"/>
        <w:rPr>
          <w:rFonts w:hint="eastAsia" w:ascii="宋体" w:hAnsi="宋体" w:cs="宋体"/>
          <w:color w:val="000000" w:themeColor="text1"/>
          <w:szCs w:val="21"/>
        </w:rPr>
      </w:pPr>
      <w:r/>
      <w:bookmarkStart w:id="18" w:name="_Toc28359081"/>
      <w:r/>
      <w:bookmarkStart w:id="19" w:name="_Toc35393792"/>
      <w:r/>
      <w:bookmarkStart w:id="20" w:name="_Toc28359004"/>
      <w:r/>
      <w:bookmarkStart w:id="21" w:name="_Toc35393623"/>
      <w:r/>
      <w:bookmarkStart w:id="22" w:name="_Toc38985265"/>
      <w:r>
        <w:rPr>
          <w:rFonts w:hint="eastAsia" w:ascii="宋体" w:hAnsi="宋体" w:cs="宋体"/>
          <w:color w:val="000000" w:themeColor="text1"/>
          <w:szCs w:val="21"/>
        </w:rPr>
        <w:t xml:space="preserve">1.满足《中华人民共和国政府采购法》第二十二条规定，并提供下列材料： </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1.1法人或者其他组织的营业执照等证明文件，自然人的身份证明（身份证为正、反面）</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1.3</w:t>
      </w:r>
      <w:r>
        <w:rPr>
          <w:rFonts w:hint="eastAsia" w:ascii="宋体" w:hAnsi="宋体" w:cs="宋体"/>
          <w:i/>
          <w:iCs/>
          <w:color w:val="000000" w:themeColor="text1"/>
          <w:szCs w:val="21"/>
          <w:u w:val="single"/>
        </w:rPr>
        <w:t xml:space="preserve">依法纳税的缴款凭证</w:t>
      </w:r>
      <w:r>
        <w:rPr>
          <w:rFonts w:hint="eastAsia" w:ascii="宋体" w:hAnsi="宋体" w:cs="宋体"/>
          <w:i/>
          <w:iCs/>
          <w:color w:val="000000" w:themeColor="text1"/>
          <w:szCs w:val="21"/>
          <w:u w:val="single"/>
        </w:rPr>
        <w:t xml:space="preserve">（可提供“基本资格条件承诺函”）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1.4</w:t>
      </w:r>
      <w:r>
        <w:rPr>
          <w:rFonts w:hint="eastAsia" w:ascii="宋体" w:hAnsi="宋体" w:cs="宋体"/>
          <w:i/>
          <w:iCs/>
          <w:color w:val="000000" w:themeColor="text1"/>
          <w:szCs w:val="21"/>
          <w:u w:val="single"/>
        </w:rPr>
        <w:t xml:space="preserve">具有良好的商业信誉和健全的财务会计制度</w:t>
      </w:r>
      <w:r>
        <w:rPr>
          <w:rFonts w:hint="eastAsia" w:ascii="宋体" w:hAnsi="宋体" w:cs="宋体"/>
          <w:i/>
          <w:iCs/>
          <w:color w:val="000000" w:themeColor="text1"/>
          <w:szCs w:val="21"/>
          <w:u w:val="single"/>
        </w:rPr>
        <w:t xml:space="preserve">（可提供“基本资格条件承诺函”）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1.5具备履行合同所必需的设备和专业技术能力的证明材料（可提供“基本资格条件承诺函”）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1.6参加本次政府采购活动前3年内在经营活动中没有重大违法记录的书面声明（可提供“基本资格条件承诺函”）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ascii="宋体" w:hAnsi="宋体" w:cs="宋体"/>
          <w:i/>
          <w:iCs/>
          <w:color w:val="000000" w:themeColor="text1"/>
          <w:szCs w:val="21"/>
          <w:u w:val="single"/>
        </w:rPr>
        <w:t xml:space="preserve">7</w:t>
      </w:r>
      <w:r>
        <w:rPr>
          <w:rFonts w:hint="eastAsia" w:ascii="宋体" w:hAnsi="宋体" w:cs="宋体"/>
          <w:i/>
          <w:iCs/>
          <w:color w:val="000000" w:themeColor="text1"/>
          <w:szCs w:val="21"/>
          <w:u w:val="single"/>
        </w:rPr>
        <w:t xml:space="preserve">未被“信用中国”网站（www.creditchina.gov.cn）、“中国政府采购</w:t>
      </w:r>
      <w:r>
        <w:rPr>
          <w:rFonts w:hint="eastAsia" w:ascii="宋体" w:hAnsi="宋体" w:cs="宋体"/>
          <w:i/>
          <w:iCs/>
          <w:color w:val="000000" w:themeColor="text1"/>
          <w:szCs w:val="21"/>
          <w:u w:val="single"/>
        </w:rPr>
        <w:t xml:space="preserve">网"(www.ccgp.gov.cn)</w:t>
      </w:r>
      <w:r>
        <w:rPr>
          <w:rFonts w:hint="eastAsia" w:ascii="宋体" w:hAnsi="宋体" w:cs="宋体"/>
          <w:i/>
          <w:iCs/>
          <w:color w:val="000000" w:themeColor="text1"/>
          <w:szCs w:val="21"/>
          <w:u w:val="single"/>
        </w:rPr>
        <w:t xml:space="preserve">列入失信被执行人、重大税收违法案件当事人名单、政府采购严重违法失信行为记录名单（可提供“基本资格条件承诺函”）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23" w:name="OLE_LINK6"/>
      <w:r>
        <w:rPr>
          <w:rFonts w:hint="eastAsia" w:ascii="宋体" w:hAnsi="宋体" w:cs="宋体"/>
          <w:color w:val="000000" w:themeColor="text1"/>
          <w:szCs w:val="21"/>
          <w:u w:val="single"/>
        </w:rPr>
        <w:t xml:space="preserve"> </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 </w:t>
      </w:r>
      <w:r>
        <w:rPr>
          <w:rFonts w:hint="eastAsia" w:ascii="宋体" w:hAnsi="宋体" w:cs="宋体"/>
          <w:i/>
          <w:iCs/>
          <w:color w:val="000000" w:themeColor="text1"/>
          <w:szCs w:val="21"/>
          <w:u w:val="single"/>
        </w:rPr>
        <w:t xml:space="preserve">。</w:t>
      </w:r>
      <w:bookmarkEnd w:id="23"/>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3.本项目的特定资格要求：</w:t>
      </w:r>
      <w:r>
        <w:rPr>
          <w:rFonts w:hint="eastAsia" w:ascii="宋体" w:hAnsi="宋体" w:cs="宋体"/>
          <w:i/>
          <w:iCs/>
          <w:color w:val="000000" w:themeColor="text1"/>
          <w:szCs w:val="21"/>
          <w:u w:val="single"/>
        </w:rPr>
        <w:t xml:space="preserve"> </w:t>
      </w:r>
      <w:r>
        <w:rPr>
          <w:rFonts w:hint="eastAsia" w:ascii="宋体" w:hAnsi="宋体" w:cs="宋体"/>
          <w:i/>
          <w:iCs/>
          <w:color w:val="000000" w:themeColor="text1"/>
          <w:szCs w:val="21"/>
          <w:u w:val="single"/>
          <w:lang w:val="en"/>
        </w:rPr>
        <w:t xml:space="preserve">/</w:t>
      </w:r>
      <w:r>
        <w:rPr>
          <w:rFonts w:hint="eastAsia" w:ascii="宋体" w:hAnsi="宋体" w:cs="宋体"/>
          <w:i/>
          <w:iCs/>
          <w:color w:val="000000" w:themeColor="text1"/>
          <w:szCs w:val="21"/>
          <w:u w:val="single"/>
          <w:lang w:val="en"/>
        </w:rPr>
        <w:t xml:space="preserve"> 。</w:t>
      </w:r>
      <w:r/>
    </w:p>
    <w:p>
      <w:pPr>
        <w:ind w:firstLine="420"/>
        <w:spacing w:line="360" w:lineRule="auto"/>
        <w:rPr>
          <w:rFonts w:hint="eastAsia" w:ascii="宋体" w:hAnsi="宋体" w:cs="宋体"/>
          <w:color w:val="000000" w:themeColor="text1"/>
          <w:szCs w:val="21"/>
        </w:rPr>
      </w:pPr>
      <w:r>
        <w:rPr>
          <w:rFonts w:hint="eastAsia" w:ascii="宋体" w:hAnsi="宋体" w:cs="宋体"/>
          <w:b/>
          <w:bCs/>
          <w:color w:val="000000" w:themeColor="text1"/>
        </w:rPr>
        <w:t xml:space="preserve">三、获取招标文件</w:t>
      </w:r>
      <w:bookmarkEnd w:id="18"/>
      <w:r/>
      <w:bookmarkEnd w:id="19"/>
      <w:r/>
      <w:bookmarkEnd w:id="20"/>
      <w:r/>
      <w:bookmarkEnd w:id="21"/>
      <w:r/>
      <w:bookmarkEnd w:id="22"/>
      <w:r/>
      <w:r/>
    </w:p>
    <w:p>
      <w:pPr>
        <w:ind w:firstLine="420"/>
        <w:spacing w:line="360" w:lineRule="auto"/>
        <w:rPr>
          <w:rFonts w:hint="eastAsia" w:ascii="宋体" w:hAnsi="宋体" w:cs="宋体"/>
          <w:color w:val="000000" w:themeColor="text1"/>
        </w:rPr>
      </w:pPr>
      <w:r/>
      <w:bookmarkStart w:id="24" w:name="_Toc38985266"/>
      <w:r/>
      <w:bookmarkStart w:id="25" w:name="_Toc28359005"/>
      <w:r/>
      <w:bookmarkStart w:id="26" w:name="_Toc35393793"/>
      <w:r/>
      <w:bookmarkStart w:id="27" w:name="_Toc35393624"/>
      <w:r/>
      <w:bookmarkStart w:id="28" w:name="_Toc28359082"/>
      <w:r/>
      <w:bookmarkStart w:id="29" w:name="_Toc28359007"/>
      <w:r/>
      <w:bookmarkStart w:id="30" w:name="_Toc35393625"/>
      <w:r/>
      <w:bookmarkStart w:id="31" w:name="_Toc35393794"/>
      <w:r/>
      <w:bookmarkStart w:id="32" w:name="_Toc38985267"/>
      <w:r/>
      <w:bookmarkStart w:id="33" w:name="_Toc28359084"/>
      <w:r>
        <w:rPr>
          <w:rFonts w:hint="eastAsia" w:ascii="宋体" w:hAnsi="宋体" w:cs="宋体"/>
          <w:color w:val="000000" w:themeColor="text1"/>
        </w:rPr>
        <w:t xml:space="preserve">时间：自招标文件公告发布之日起5个工作日。5个工作日后仍可下载招标文件，但不作为供应商权益受到损害的证明材料和依据。</w:t>
      </w:r>
      <w:bookmarkEnd w:id="24"/>
      <w:r/>
      <w:bookmarkEnd w:id="25"/>
      <w:r/>
      <w:bookmarkEnd w:id="26"/>
      <w:r/>
      <w:bookmarkEnd w:id="27"/>
      <w:r/>
      <w:bookmarkEnd w:id="28"/>
      <w:r/>
      <w:r/>
    </w:p>
    <w:p>
      <w:pPr>
        <w:ind w:firstLine="420"/>
        <w:spacing w:line="360" w:lineRule="auto"/>
        <w:rPr>
          <w:rFonts w:hint="eastAsia" w:ascii="宋体" w:hAnsi="宋体" w:cs="宋体"/>
          <w:szCs w:val="21"/>
        </w:rPr>
      </w:pPr>
      <w:r>
        <w:rPr>
          <w:rFonts w:hint="eastAsia" w:ascii="宋体" w:hAnsi="宋体" w:cs="宋体"/>
          <w:szCs w:val="21"/>
        </w:rPr>
        <w:t xml:space="preserve">地点：“扬州市政府采购网”、“江苏政府采购网”、“中国政府采购网”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 </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四、提交投标文件截止时间、开标时间和地点</w:t>
      </w:r>
      <w:r/>
    </w:p>
    <w:p>
      <w:pPr>
        <w:ind w:firstLine="420"/>
        <w:spacing w:line="360" w:lineRule="auto"/>
        <w:rPr>
          <w:rFonts w:hint="eastAsia" w:ascii="宋体" w:hAnsi="宋体" w:cs="宋体"/>
          <w:bCs/>
          <w:color w:val="000000" w:themeColor="text1"/>
          <w:szCs w:val="21"/>
          <w:u w:val="single"/>
        </w:rPr>
      </w:pPr>
      <w:r>
        <w:rPr>
          <w:rFonts w:hint="eastAsia" w:ascii="宋体" w:hAnsi="宋体" w:cs="宋体"/>
          <w:color w:val="000000" w:themeColor="text1"/>
        </w:rPr>
        <w:t xml:space="preserve">1.时间：</w:t>
      </w:r>
      <w:r>
        <w:rPr>
          <w:rFonts w:hint="eastAsia" w:ascii="宋体" w:hAnsi="宋体" w:cs="宋体"/>
          <w:bCs/>
          <w:color w:val="000000" w:themeColor="text1"/>
          <w:u w:val="single"/>
        </w:rPr>
        <w:t xml:space="preserve">2026年11月27日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w:t>
      </w:r>
      <w:r/>
    </w:p>
    <w:p>
      <w:pPr>
        <w:ind w:firstLine="420"/>
        <w:spacing w:line="360" w:lineRule="auto"/>
        <w:rPr>
          <w:rFonts w:hint="eastAsia" w:ascii="宋体" w:hAnsi="宋体"/>
          <w:b/>
          <w:color w:val="000000" w:themeColor="text1"/>
          <w:szCs w:val="21"/>
        </w:rPr>
      </w:pPr>
      <w:r>
        <w:rPr>
          <w:rFonts w:hint="eastAsia" w:ascii="宋体" w:hAnsi="宋体" w:cs="宋体"/>
          <w:color w:val="000000" w:themeColor="text1"/>
        </w:rPr>
        <w:t xml:space="preserve">2.开标地点：</w:t>
      </w:r>
      <w:r>
        <w:rPr>
          <w:rFonts w:hint="eastAsia" w:ascii="宋体" w:hAnsi="宋体"/>
          <w:b/>
          <w:color w:val="000000" w:themeColor="text1"/>
          <w:szCs w:val="21"/>
        </w:rPr>
        <w:t xml:space="preserve">“苏采云”系统（网址：</w:t>
      </w:r>
      <w:r>
        <w:fldChar w:fldCharType="begin"/>
      </w:r>
      <w:r>
        <w:instrText xml:space="preserve">HYPERLINK "http://jszfcg.jsczt.cn/</w:instrText>
      </w:r>
      <w:r>
        <w:instrText xml:space="preserve">）</w:instrText>
      </w:r>
      <w:r>
        <w:instrText xml:space="preserve">"</w:instrText>
      </w:r>
      <w:r>
        <w:fldChar w:fldCharType="separate"/>
      </w:r>
      <w:r>
        <w:rPr>
          <w:rFonts w:hint="eastAsia" w:ascii="宋体" w:hAnsi="宋体"/>
          <w:b/>
          <w:color w:val="000000" w:themeColor="text1"/>
          <w:szCs w:val="21"/>
        </w:rPr>
        <w:t xml:space="preserve">http://jszfcg.jsczt.cn/）“开标大厅”</w:t>
      </w:r>
      <w:r>
        <w:fldChar w:fldCharType="end"/>
      </w:r>
      <w:r/>
    </w:p>
    <w:p>
      <w:pPr>
        <w:spacing w:line="360" w:lineRule="auto"/>
        <w:tabs>
          <w:tab w:val="left" w:pos="266" w:leader="none"/>
        </w:tabs>
        <w:rPr>
          <w:rFonts w:hint="eastAsia" w:ascii="宋体" w:hAnsi="宋体" w:cs="宋体"/>
          <w:b/>
          <w:bCs/>
          <w:color w:val="000000" w:themeColor="text1"/>
        </w:rPr>
      </w:pPr>
      <w:r/>
      <w:bookmarkStart w:id="34" w:name="_Toc38985268"/>
      <w:r/>
      <w:bookmarkStart w:id="35" w:name="_Toc35393795"/>
      <w:r/>
      <w:bookmarkStart w:id="36" w:name="_Toc35393626"/>
      <w:r/>
      <w:bookmarkEnd w:id="29"/>
      <w:r/>
      <w:bookmarkEnd w:id="30"/>
      <w:r/>
      <w:bookmarkEnd w:id="31"/>
      <w:r/>
      <w:bookmarkEnd w:id="32"/>
      <w:r/>
      <w:bookmarkEnd w:id="33"/>
      <w:r>
        <w:rPr>
          <w:rFonts w:hint="eastAsia" w:ascii="宋体" w:hAnsi="宋体" w:cs="宋体"/>
          <w:b/>
          <w:bCs/>
          <w:color w:val="000000" w:themeColor="text1"/>
        </w:rPr>
        <w:t xml:space="preserve">五、公告期限</w:t>
      </w:r>
      <w:r/>
    </w:p>
    <w:p>
      <w:pPr>
        <w:ind w:firstLine="420"/>
        <w:spacing w:line="360" w:lineRule="auto"/>
        <w:tabs>
          <w:tab w:val="left" w:pos="266" w:leader="none"/>
        </w:tabs>
        <w:rPr>
          <w:rFonts w:hint="eastAsia" w:ascii="宋体" w:hAnsi="宋体" w:cs="宋体"/>
          <w:b/>
          <w:bCs/>
          <w:color w:val="000000" w:themeColor="text1"/>
        </w:rPr>
      </w:pPr>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4"/>
      <w:r/>
      <w:bookmarkEnd w:id="35"/>
      <w:r/>
      <w:bookmarkEnd w:id="36"/>
      <w:r/>
      <w:r/>
    </w:p>
    <w:p>
      <w:pPr>
        <w:ind w:firstLine="422"/>
        <w:spacing w:line="360" w:lineRule="auto"/>
        <w:rPr>
          <w:rFonts w:hint="eastAsia" w:ascii="宋体" w:hAnsi="宋体" w:cs="宋体"/>
          <w:b/>
          <w:szCs w:val="21"/>
        </w:rPr>
      </w:pPr>
      <w:r/>
      <w:bookmarkStart w:id="37" w:name="_Toc35393796"/>
      <w:r/>
      <w:bookmarkStart w:id="38" w:name="_Toc28359008"/>
      <w:r/>
      <w:bookmarkStart w:id="39" w:name="_Toc38985269"/>
      <w:r/>
      <w:bookmarkStart w:id="40" w:name="_Toc35393627"/>
      <w:r/>
      <w:bookmarkStart w:id="41" w:name="_Toc28359085"/>
      <w:r>
        <w:rPr>
          <w:rFonts w:hint="eastAsia" w:ascii="宋体" w:hAnsi="宋体" w:cs="宋体"/>
          <w:b/>
          <w:szCs w:val="21"/>
        </w:rPr>
        <w:t xml:space="preserve">（一）获取采购文件</w:t>
      </w:r>
      <w:r/>
    </w:p>
    <w:p>
      <w:pPr>
        <w:ind w:firstLine="422"/>
        <w:spacing w:line="360" w:lineRule="auto"/>
        <w:rPr>
          <w:rFonts w:hint="eastAsia" w:ascii="宋体" w:hAnsi="宋体" w:cs="宋体"/>
          <w:b/>
          <w:szCs w:val="21"/>
        </w:rPr>
      </w:pPr>
      <w:r>
        <w:rPr>
          <w:rFonts w:hint="eastAsia" w:ascii="宋体" w:hAnsi="宋体" w:cs="宋体"/>
          <w:b/>
          <w:szCs w:val="21"/>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szCs w:val="21"/>
        </w:rPr>
      </w:pPr>
      <w:r>
        <w:rPr>
          <w:rFonts w:hint="eastAsia" w:ascii="宋体" w:hAnsi="宋体" w:cs="宋体"/>
          <w:b/>
          <w:szCs w:val="21"/>
        </w:rPr>
        <w:t xml:space="preserve">2.获取方式：本项目采用网上注册登记方式。</w:t>
      </w:r>
      <w:r/>
    </w:p>
    <w:p>
      <w:pPr>
        <w:ind w:firstLine="422"/>
        <w:spacing w:line="360" w:lineRule="auto"/>
        <w:rPr>
          <w:rFonts w:hint="eastAsia" w:ascii="宋体" w:hAnsi="宋体" w:cs="宋体"/>
          <w:b/>
          <w:szCs w:val="21"/>
        </w:rPr>
      </w:pPr>
      <w:r>
        <w:rPr>
          <w:rFonts w:hint="eastAsia" w:ascii="宋体" w:hAnsi="宋体" w:cs="宋体"/>
          <w:b/>
          <w:szCs w:val="21"/>
        </w:rPr>
        <w:t xml:space="preserve">3.潜在供应商访问政府采购管理交易系统（苏采云）的网络地址和方法：</w:t>
      </w:r>
      <w:r/>
    </w:p>
    <w:p>
      <w:pPr>
        <w:ind w:firstLine="422"/>
        <w:spacing w:line="360" w:lineRule="auto"/>
        <w:rPr>
          <w:rFonts w:hint="eastAsia" w:ascii="宋体" w:hAnsi="宋体" w:cs="宋体"/>
          <w:b/>
          <w:szCs w:val="21"/>
        </w:rPr>
      </w:pPr>
      <w:r>
        <w:rPr>
          <w:rFonts w:hint="eastAsia" w:ascii="宋体" w:hAnsi="宋体" w:cs="宋体"/>
          <w:b/>
          <w:szCs w:val="21"/>
        </w:rPr>
        <w:t xml:space="preserve">（1）潜在供应商访问政府采购管理交易系统（苏采云）的方法：“苏采云”系统用户注册--获取“CA数字证书”--CA绑定与登录--网上报名--下载采购文件（后缀名为“.</w:t>
      </w:r>
      <w:r>
        <w:rPr>
          <w:rFonts w:hint="eastAsia" w:ascii="宋体" w:hAnsi="宋体" w:cs="宋体"/>
          <w:b/>
          <w:szCs w:val="21"/>
        </w:rPr>
        <w:t xml:space="preserve">kedt</w:t>
      </w:r>
      <w:r>
        <w:rPr>
          <w:rFonts w:hint="eastAsia" w:ascii="宋体" w:hAnsi="宋体" w:cs="宋体"/>
          <w:b/>
          <w:szCs w:val="21"/>
        </w:rPr>
        <w:t xml:space="preserve">”）--将后缀名为“.</w:t>
      </w:r>
      <w:r>
        <w:rPr>
          <w:rFonts w:hint="eastAsia" w:ascii="宋体" w:hAnsi="宋体" w:cs="宋体"/>
          <w:b/>
          <w:szCs w:val="21"/>
        </w:rPr>
        <w:t xml:space="preserve">kedt</w:t>
      </w:r>
      <w:r>
        <w:rPr>
          <w:rFonts w:hint="eastAsia" w:ascii="宋体" w:hAnsi="宋体" w:cs="宋体"/>
          <w:b/>
          <w:szCs w:val="21"/>
        </w:rPr>
        <w:t xml:space="preserve">”的采购文件导入政府采购客户端工具--制作投标文件--导出加密的投标文件（后缀名为zip）--通过“苏采云”系统上传投标文件。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szCs w:val="21"/>
        </w:rPr>
      </w:pPr>
      <w:r>
        <w:rPr>
          <w:rFonts w:hint="eastAsia"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szCs w:val="21"/>
        </w:rPr>
      </w:pPr>
      <w:r>
        <w:rPr>
          <w:rFonts w:hint="eastAsia" w:ascii="宋体" w:hAnsi="宋体" w:cs="宋体"/>
          <w:b/>
          <w:szCs w:val="21"/>
        </w:rPr>
        <w:t xml:space="preserve">（3）“CA数字证书”的办理材料以及供应商操作手册详见：</w:t>
      </w:r>
      <w:r/>
    </w:p>
    <w:p>
      <w:pPr>
        <w:ind w:firstLine="422"/>
        <w:spacing w:line="360" w:lineRule="auto"/>
        <w:rPr>
          <w:rFonts w:hint="eastAsia" w:ascii="宋体" w:hAnsi="宋体" w:cs="宋体"/>
          <w:b/>
          <w:szCs w:val="21"/>
        </w:rPr>
      </w:pPr>
      <w:r>
        <w:rPr>
          <w:rFonts w:hint="eastAsia" w:ascii="宋体" w:hAnsi="宋体" w:cs="宋体"/>
          <w:b/>
          <w:szCs w:val="21"/>
        </w:rPr>
        <w:t xml:space="preserve">http://zfcg.yangzhou.gov.cn/zfcg/xzzx/202309/4d7de1f7865f4a2894fc22bc452f94d8.shtml。</w:t>
      </w:r>
      <w:r/>
    </w:p>
    <w:p>
      <w:pPr>
        <w:ind w:firstLine="422"/>
        <w:spacing w:line="360" w:lineRule="auto"/>
        <w:rPr>
          <w:rFonts w:hint="eastAsia" w:ascii="宋体" w:hAnsi="宋体" w:cs="宋体"/>
          <w:b/>
          <w:szCs w:val="21"/>
        </w:rPr>
      </w:pPr>
      <w:r>
        <w:rPr>
          <w:rFonts w:hint="eastAsia" w:ascii="宋体" w:hAnsi="宋体" w:cs="宋体"/>
          <w:b/>
          <w:szCs w:val="21"/>
        </w:rPr>
        <w:t xml:space="preserve">（4）潜在供应商访问“苏采云”系统的网络地址和方法：“苏采云”系统的网址：http://jszfcg.jsczt.cn/。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（5）采购文件（后缀名为“.</w:t>
      </w:r>
      <w:r>
        <w:rPr>
          <w:rFonts w:hint="eastAsia" w:ascii="宋体" w:hAnsi="宋体" w:cs="宋体"/>
          <w:b/>
          <w:szCs w:val="21"/>
        </w:rPr>
        <w:t xml:space="preserve">kedt</w:t>
      </w:r>
      <w:r>
        <w:rPr>
          <w:rFonts w:hint="eastAsia" w:ascii="宋体" w:hAnsi="宋体" w:cs="宋体"/>
          <w:b/>
          <w:szCs w:val="21"/>
        </w:rPr>
        <w:t xml:space="preserve">”）、供应商操作手册及政府采购客户端工具也可通过“苏采云”系统--已报名项目--报名详情页面内相应链接进行下载。</w:t>
      </w:r>
      <w:r/>
    </w:p>
    <w:p>
      <w:pPr>
        <w:ind w:firstLine="422"/>
        <w:spacing w:line="360" w:lineRule="auto"/>
        <w:rPr>
          <w:rFonts w:hint="eastAsia" w:ascii="宋体" w:hAnsi="宋体" w:cs="宋体"/>
          <w:b/>
          <w:szCs w:val="21"/>
        </w:rPr>
      </w:pPr>
      <w:r>
        <w:rPr>
          <w:rFonts w:hint="eastAsia" w:ascii="宋体" w:hAnsi="宋体" w:cs="宋体"/>
          <w:b/>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szCs w:val="21"/>
        </w:rPr>
      </w:pPr>
      <w:r>
        <w:rPr>
          <w:rFonts w:hint="eastAsia" w:ascii="宋体" w:hAnsi="宋体" w:cs="宋体"/>
          <w:b/>
          <w:szCs w:val="21"/>
        </w:rPr>
        <w:t xml:space="preserve">（7）苏采云系统使用谷歌浏览器参与不见面开标。</w:t>
      </w:r>
      <w:r/>
    </w:p>
    <w:p>
      <w:pPr>
        <w:ind w:firstLine="422"/>
        <w:spacing w:line="360" w:lineRule="auto"/>
        <w:rPr>
          <w:rFonts w:hint="eastAsia" w:ascii="宋体" w:hAnsi="宋体" w:cs="宋体"/>
          <w:szCs w:val="21"/>
        </w:rPr>
      </w:pPr>
      <w:r>
        <w:rPr>
          <w:rFonts w:hint="eastAsia" w:ascii="宋体" w:hAnsi="宋体" w:cs="宋体"/>
          <w:b/>
          <w:bCs/>
          <w:szCs w:val="21"/>
        </w:rPr>
        <w:t xml:space="preserve">（二）</w:t>
      </w:r>
      <w:bookmarkStart w:id="42" w:name="OLE_LINK18"/>
      <w:r>
        <w:rPr>
          <w:rFonts w:hint="eastAsia" w:ascii="宋体"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2"/>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
        </w:rPr>
        <w:t xml:space="preserve">(由</w:t>
      </w:r>
      <w:r>
        <w:rPr>
          <w:rFonts w:hint="eastAsia" w:ascii="宋体" w:hAnsi="宋体" w:cs="宋体"/>
          <w:b/>
        </w:rPr>
        <w:t xml:space="preserve">国家确定的认证机构出具的、处于有效期之内的节能产品、环境标志产品认证</w:t>
      </w:r>
      <w:r>
        <w:rPr>
          <w:rFonts w:hint="eastAsia" w:ascii="宋体" w:hAnsi="宋体" w:cs="宋体"/>
          <w:b/>
        </w:rPr>
        <w:t xml:space="preserve">证书)。</w:t>
      </w:r>
      <w:r>
        <w:rPr>
          <w:rFonts w:hint="eastAsia" w:ascii="宋体" w:hAnsi="宋体" w:cs="宋体"/>
          <w:b/>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有关本次采购的事项若存在变动或修改，敬请及时关注“扬州市政府采购网”、“江苏政府采购网”、“中国政府采购网”发布的信息。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七、本次招标联系方式</w:t>
      </w:r>
      <w:bookmarkEnd w:id="37"/>
      <w:r/>
      <w:bookmarkEnd w:id="38"/>
      <w:r/>
      <w:bookmarkEnd w:id="39"/>
      <w:r/>
      <w:bookmarkEnd w:id="40"/>
      <w:r/>
      <w:bookmarkEnd w:id="41"/>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扬州市江都区农业技术综合服务中心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bookmarkStart w:id="43" w:name="OLE_LINK12"/>
      <w:r>
        <w:rPr>
          <w:rFonts w:hint="eastAsia" w:ascii="宋体" w:hAnsi="宋体"/>
          <w:color w:val="000000" w:themeColor="text1"/>
          <w:szCs w:val="21"/>
        </w:rPr>
        <w:t xml:space="preserve">扬州市江都区东方红路 48 号</w:t>
      </w:r>
      <w:bookmarkEnd w:id="43"/>
      <w:r/>
      <w:r/>
    </w:p>
    <w:p>
      <w:pPr>
        <w:ind w:firstLine="420"/>
        <w:jc w:val="left"/>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r>
        <w:rPr>
          <w:rFonts w:ascii="宋体" w:hAnsi="宋体" w:cs="宋体"/>
          <w:color w:val="000000" w:themeColor="text1"/>
        </w:rPr>
        <w:t xml:space="preserve">/</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2.代理机构信息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正军项目管理集团有限公司</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bookmarkStart w:id="44" w:name="OLE_LINK7"/>
      <w:r>
        <w:rPr>
          <w:rFonts w:ascii="宋体" w:hAnsi="宋体" w:cs="宋体"/>
          <w:color w:val="000000" w:themeColor="text1"/>
        </w:rPr>
        <w:t xml:space="preserve">扬州市江都区长江东路289号院内综合楼二楼</w:t>
      </w:r>
      <w:bookmarkEnd w:id="44"/>
      <w:r/>
      <w:r/>
    </w:p>
    <w:p>
      <w:pPr>
        <w:ind w:firstLine="420"/>
        <w:spacing w:line="360" w:lineRule="auto"/>
        <w:rPr>
          <w:rFonts w:hint="eastAsia" w:ascii="宋体" w:hAnsi="宋体" w:cs="宋体"/>
          <w:color w:val="000000" w:themeColor="text1"/>
        </w:rPr>
      </w:pPr>
      <w:r/>
      <w:bookmarkStart w:id="45" w:name="_Toc28359087"/>
      <w:r/>
      <w:bookmarkStart w:id="46" w:name="_Toc28359010"/>
      <w:r>
        <w:rPr>
          <w:rFonts w:hint="eastAsia" w:ascii="宋体" w:hAnsi="宋体" w:cs="宋体"/>
          <w:color w:val="000000" w:themeColor="text1"/>
        </w:rPr>
        <w:t xml:space="preserve">联系人：</w:t>
      </w:r>
      <w:r>
        <w:rPr>
          <w:rFonts w:ascii="宋体" w:hAnsi="宋体"/>
          <w:color w:val="000000" w:themeColor="text1"/>
          <w:szCs w:val="21"/>
        </w:rPr>
        <w:t xml:space="preserve">孔先生</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bookmarkEnd w:id="45"/>
      <w:r/>
      <w:bookmarkEnd w:id="46"/>
      <w:r>
        <w:rPr>
          <w:rFonts w:ascii="宋体" w:hAnsi="宋体"/>
          <w:color w:val="000000" w:themeColor="text1"/>
          <w:szCs w:val="21"/>
        </w:rPr>
        <w:t xml:space="preserve">18305257543</w:t>
      </w:r>
      <w:r/>
    </w:p>
    <w:p>
      <w:pPr>
        <w:jc w:val="left"/>
        <w:widowControl/>
        <w:rPr>
          <w:rFonts w:hint="eastAsia" w:ascii="宋体" w:hAnsi="宋体"/>
          <w:b/>
          <w:bCs/>
          <w:color w:val="000000" w:themeColor="text1"/>
          <w:sz w:val="44"/>
          <w:szCs w:val="36"/>
        </w:rPr>
      </w:pPr>
      <w:r/>
      <w:bookmarkStart w:id="47" w:name="_Toc55204178"/>
      <w:r>
        <w:rPr>
          <w:rFonts w:ascii="宋体" w:hAnsi="宋体"/>
          <w:color w:val="000000" w:themeColor="text1"/>
          <w:szCs w:val="36"/>
        </w:rPr>
        <w:br w:type="page" w:clear="all"/>
      </w:r>
      <w:r/>
    </w:p>
    <w:p>
      <w:pPr>
        <w:pStyle w:val="782"/>
        <w:jc w:val="center"/>
        <w:rPr>
          <w:rFonts w:hint="eastAsia" w:ascii="宋体" w:hAnsi="宋体"/>
          <w:color w:val="000000" w:themeColor="text1"/>
          <w:szCs w:val="36"/>
        </w:rPr>
      </w:pPr>
      <w:r/>
      <w:bookmarkStart w:id="48" w:name="_Toc190211625"/>
      <w:r>
        <w:rPr>
          <w:rFonts w:hint="eastAsia" w:ascii="宋体" w:hAnsi="宋体"/>
          <w:color w:val="000000" w:themeColor="text1"/>
          <w:szCs w:val="36"/>
        </w:rPr>
        <w:t xml:space="preserve">第二章 投标人须知</w:t>
      </w:r>
      <w:bookmarkEnd w:id="47"/>
      <w:r/>
      <w:bookmarkEnd w:id="48"/>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1、招标方式</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1.1 本次招标采取公开招标方式，本招标文件仅适用于</w:t>
      </w:r>
      <w:r>
        <w:rPr>
          <w:rFonts w:hint="eastAsia" w:ascii="宋体" w:hAnsi="宋体"/>
          <w:bCs/>
          <w:color w:val="000000" w:themeColor="text1"/>
          <w:szCs w:val="21"/>
        </w:rPr>
        <w:t xml:space="preserve">JSZC-321012-HAZJ-X2026-0019</w:t>
      </w:r>
      <w:r>
        <w:rPr>
          <w:rFonts w:hint="eastAsia" w:ascii="宋体" w:hAnsi="宋体"/>
          <w:bCs/>
          <w:color w:val="000000" w:themeColor="text1"/>
          <w:szCs w:val="21"/>
        </w:rPr>
        <w:t xml:space="preserve">项目。</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2、投标人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2.2合格的投标人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2.2.1 满足招标公告中供应商的资格条件要求的规定。</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2.2.2 满足本文件实质性条款的规定。</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3、适用法律</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3.1 本次招标及由此产生的合同受中华人民共和国有关的法律法规制约和保护。</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4、投标费用</w:t>
      </w:r>
      <w:r/>
    </w:p>
    <w:p>
      <w:pPr>
        <w:ind w:firstLine="420"/>
        <w:spacing w:line="440" w:lineRule="exact"/>
        <w:rPr>
          <w:rFonts w:hint="eastAsia" w:ascii="宋体" w:hAnsi="宋体"/>
          <w:color w:val="000000" w:themeColor="text1"/>
        </w:rPr>
      </w:pPr>
      <w:r>
        <w:rPr>
          <w:rFonts w:ascii="宋体" w:hAnsi="宋体"/>
          <w:color w:val="000000" w:themeColor="text1"/>
        </w:rPr>
        <w:t xml:space="preserve">4.1 投标人应自行承担所有与参加投标有关的费用，无论投标过程中的做法和结果如 何，代理机构在任何情况下均无义务和责任承担这些费用。 </w:t>
      </w:r>
      <w:r/>
    </w:p>
    <w:p>
      <w:pPr>
        <w:ind w:firstLine="422"/>
        <w:spacing w:line="440" w:lineRule="exact"/>
        <w:rPr>
          <w:rFonts w:hint="eastAsia" w:ascii="宋体" w:hAnsi="宋体" w:cs="宋体"/>
          <w:b/>
          <w:bCs/>
          <w:color w:val="000000" w:themeColor="text1"/>
          <w:szCs w:val="21"/>
        </w:rPr>
      </w:pPr>
      <w:r>
        <w:rPr>
          <w:rFonts w:hint="eastAsia" w:ascii="宋体" w:hAnsi="宋体"/>
          <w:b/>
          <w:color w:val="000000" w:themeColor="text1"/>
          <w:szCs w:val="21"/>
        </w:rPr>
        <w:t xml:space="preserve">4.2</w:t>
      </w:r>
      <w:r>
        <w:rPr>
          <w:rFonts w:hint="eastAsia" w:ascii="宋体" w:hAnsi="宋体" w:cs="宋体"/>
          <w:b/>
          <w:bCs/>
          <w:color w:val="000000" w:themeColor="text1"/>
          <w:szCs w:val="21"/>
        </w:rPr>
        <w:t xml:space="preserve">本次采购由中标人在领取中标通知书前</w:t>
      </w:r>
      <w:r>
        <w:rPr>
          <w:rFonts w:hint="eastAsia" w:ascii="宋体" w:hAnsi="宋体" w:cs="宋体"/>
          <w:b/>
          <w:bCs/>
          <w:color w:val="000000" w:themeColor="text1"/>
          <w:szCs w:val="21"/>
        </w:rPr>
        <w:t xml:space="preserve">按苏招协【2022】002号文件一次性</w:t>
      </w:r>
      <w:r>
        <w:rPr>
          <w:rFonts w:hint="eastAsia" w:ascii="宋体" w:hAnsi="宋体" w:cs="宋体"/>
          <w:b/>
          <w:bCs/>
          <w:color w:val="000000" w:themeColor="text1"/>
          <w:szCs w:val="21"/>
        </w:rPr>
        <w:t xml:space="preserve">支付给招标代理机构代理服务费</w:t>
      </w:r>
      <w:r>
        <w:rPr>
          <w:rFonts w:hint="eastAsia" w:ascii="宋体" w:hAnsi="宋体" w:cs="宋体"/>
          <w:b/>
          <w:bCs/>
          <w:color w:val="000000" w:themeColor="text1"/>
          <w:szCs w:val="21"/>
        </w:rPr>
        <w:t xml:space="preserve">。</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（1）代理服务费以人民币支付；</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）招标代理服务费不在投标报价中单列，包含在投标总价中，由中标单位支付给代理机构。</w:t>
      </w:r>
      <w:r/>
    </w:p>
    <w:p>
      <w:pPr>
        <w:ind w:firstLine="422"/>
        <w:spacing w:line="440" w:lineRule="exact"/>
        <w:rPr>
          <w:rFonts w:hint="eastAsia" w:ascii="宋体" w:hAnsi="宋体"/>
          <w:b/>
          <w:bCs/>
          <w:color w:val="000000" w:themeColor="text1"/>
          <w:szCs w:val="21"/>
        </w:rPr>
      </w:pPr>
      <w:r>
        <w:rPr>
          <w:rFonts w:hint="eastAsia" w:ascii="宋体" w:hAnsi="宋体" w:cs="宋体"/>
          <w:b/>
          <w:bCs/>
          <w:color w:val="000000" w:themeColor="text1"/>
          <w:szCs w:val="21"/>
        </w:rPr>
        <w:t xml:space="preserve">4.3专家评审费按《扬州市财政局关于进一步规范扬州市政府采购专家评审费标准的通知》（扬财购〔2020〕40号）执行。</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5、招标文件的约束力</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5.1 投标人一旦参加本项目采购活动，即被认为接受了本招标文件的规定和约束。</w:t>
      </w:r>
      <w:r/>
    </w:p>
    <w:p>
      <w:pPr>
        <w:ind w:firstLine="422"/>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6、招标文件构成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6.1 招标文件有以下部分组成：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（2）投标人须知</w:t>
      </w:r>
      <w:r>
        <w:rPr>
          <w:rFonts w:hint="eastAsia" w:ascii="宋体" w:hAnsi="宋体" w:cs="宋体"/>
          <w:color w:val="000000" w:themeColor="text1"/>
          <w:szCs w:val="21"/>
        </w:rPr>
        <w:tab/>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请仔细检查招标文件是否齐全，如有缺漏请立即与代理机构联系解决。</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6.3 招标文件如果要求供应商提交备选投标方案的，供应商可以提交备选方案；否则，备选方案将被拒绝。</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7、招标文件的澄清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8、招标文件的修改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 在投标截止时间前，代理机构可以对招标文件进行修改。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8.3招标文件的修改将在</w:t>
      </w:r>
      <w:r>
        <w:rPr>
          <w:rFonts w:hint="eastAsia" w:ascii="宋体" w:hAnsi="宋体"/>
          <w:bCs/>
          <w:color w:val="000000" w:themeColor="text1"/>
          <w:szCs w:val="21"/>
        </w:rPr>
        <w:t xml:space="preserve">“扬州市政府采购网”、“江苏政府采购网”、“中国政府采购网”</w:t>
      </w:r>
      <w:r>
        <w:rPr>
          <w:rFonts w:hint="eastAsia" w:ascii="宋体" w:hAnsi="宋体"/>
          <w:bCs/>
          <w:color w:val="000000" w:themeColor="text1"/>
          <w:szCs w:val="21"/>
        </w:rPr>
        <w:t xml:space="preserve">公布，补充文件将作为招标文件的组成部分，并对投标人具有约束力。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9、投标文件的语言、度量衡单位、货币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9.2 除技术性能另有规定外，投标文件所使用的度量衡单位，均须采用国家法定计量单位。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9.3投标人应使用人民币报价。</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10、投标文件构成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10.1投标文件由以下部分组成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11、证明投标人资格及符合招标文件规定的文件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11.1投标人应按要求提交资格证明文件及符合招标文件规定的文件。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11.2投标人应提交证明其有资格参加投标和中标后有能力独立履行合同的文件。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11.4投标人应提交根据合同要求提供的证明服务质量合格以及符合招标文件规定的证明文件。</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11.5证明投标人所提供服务与招标文件的要求相一致的文件可以是手册、图纸、文字资料和数据。</w:t>
      </w:r>
      <w:r/>
    </w:p>
    <w:p>
      <w:pPr>
        <w:ind w:left="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bCs/>
          <w:color w:val="000000" w:themeColor="text1"/>
        </w:rPr>
        <w:t xml:space="preserve">分项报价表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color w:val="000000" w:themeColor="text1"/>
          <w:szCs w:val="21"/>
        </w:rPr>
        <w:t xml:space="preserve">(如</w:t>
      </w:r>
      <w:r>
        <w:rPr>
          <w:rFonts w:hint="eastAsia" w:ascii="宋体" w:hAnsi="宋体"/>
          <w:bCs/>
          <w:color w:val="000000" w:themeColor="text1"/>
          <w:szCs w:val="21"/>
        </w:rPr>
        <w:t xml:space="preserve">有备选配件，备选配件的报价不属于选择的</w:t>
      </w:r>
      <w:r>
        <w:rPr>
          <w:rFonts w:hint="eastAsia" w:ascii="宋体" w:hAnsi="宋体"/>
          <w:bCs/>
          <w:color w:val="000000" w:themeColor="text1"/>
          <w:szCs w:val="21"/>
        </w:rPr>
        <w:t xml:space="preserve">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12.2 标的物</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12.3其它费用处理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12.4投标货币</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13、技术参数响应及偏离表、商务条款响应及偏离表及投标货物说明</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13.1 对招标文件中的技术与商务条款要求逐项作出响应或偏离，并说明原因；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13.2 提供参加本项目类似案例简介；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13.3 培训计划；</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13.4 投标人认为需要的其他技术文件或说明。</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14、服务承诺及售后服务机构、人员的情况介绍</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14.1投标人的服务承诺应按不低于招标文件中商务要求的标准。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15、投标函和开标一览表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15.1 投标人应按照招标文件中提供的格式完整、正确填写投标函、开标一览表。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000000" w:themeColor="text1"/>
          <w:szCs w:val="21"/>
        </w:rPr>
      </w:pPr>
      <w:r/>
      <w:bookmarkStart w:id="49" w:name="_Toc513029225"/>
      <w:r/>
      <w:bookmarkStart w:id="50" w:name="_Toc20823297"/>
      <w:r/>
      <w:bookmarkStart w:id="51" w:name="_Toc16938541"/>
      <w:r/>
      <w:bookmarkStart w:id="52" w:name="_Toc462564084"/>
      <w:r>
        <w:rPr>
          <w:rFonts w:hint="eastAsia" w:ascii="宋体" w:hAnsi="宋体"/>
          <w:b/>
          <w:color w:val="000000" w:themeColor="text1"/>
          <w:szCs w:val="21"/>
        </w:rPr>
        <w:t xml:space="preserve">17、投标文件</w:t>
      </w:r>
      <w:bookmarkEnd w:id="49"/>
      <w:r/>
      <w:bookmarkEnd w:id="50"/>
      <w:r/>
      <w:bookmarkEnd w:id="51"/>
      <w:r/>
      <w:bookmarkEnd w:id="52"/>
      <w:r>
        <w:rPr>
          <w:rFonts w:hint="eastAsia" w:ascii="宋体" w:hAnsi="宋体"/>
          <w:b/>
          <w:color w:val="000000" w:themeColor="text1"/>
          <w:szCs w:val="21"/>
        </w:rPr>
        <w:t xml:space="preserve">的递交</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17.1 电子投标文件的递交投标人应当按照《操作手册》规定，在投标截止时间前制作并上传电子投标文件。</w:t>
      </w:r>
      <w:bookmarkStart w:id="53" w:name="_Toc16938542"/>
      <w:r/>
      <w:bookmarkStart w:id="54" w:name="_Toc20823298"/>
      <w:r/>
      <w:bookmarkStart w:id="55" w:name="_Toc51302922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政府采购管理交易系统（苏采云）</w:t>
      </w:r>
      <w:r>
        <w:rPr>
          <w:rFonts w:hint="eastAsia" w:ascii="宋体" w:hAnsi="宋体"/>
          <w:b/>
          <w:color w:val="000000" w:themeColor="text1"/>
          <w:szCs w:val="21"/>
        </w:rPr>
        <w:t xml:space="preserve">相关要求是本招标文件的组成部分。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17.3投标人应对 CA 证书妥善保管，如被他人盗用投标，因此带来的结果均由投标人自行承担。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olor w:val="000000" w:themeColor="text1"/>
        </w:rPr>
      </w:pPr>
      <w:r>
        <w:rPr>
          <w:rFonts w:hint="eastAsia" w:ascii="宋体" w:hAnsi="宋体"/>
          <w:b/>
          <w:color w:val="000000" w:themeColor="text1"/>
          <w:szCs w:val="21"/>
        </w:rPr>
        <w:t xml:space="preserve">17.7各投标人应在规定时间内凭CA证书进行网上解密。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18、投标截止日期</w:t>
      </w:r>
      <w:bookmarkEnd w:id="53"/>
      <w:r/>
      <w:bookmarkEnd w:id="54"/>
      <w:r/>
      <w:bookmarkEnd w:id="55"/>
      <w:r/>
      <w:r/>
    </w:p>
    <w:p>
      <w:pPr>
        <w:ind w:firstLine="420"/>
        <w:spacing w:line="360" w:lineRule="auto"/>
        <w:rPr>
          <w:rFonts w:hint="eastAsia" w:ascii="宋体" w:hAnsi="宋体"/>
          <w:bCs/>
          <w:i/>
          <w:iCs/>
          <w:color w:val="000000" w:themeColor="text1"/>
          <w:szCs w:val="21"/>
          <w:u w:val="single"/>
        </w:rPr>
      </w:pPr>
      <w:r>
        <w:rPr>
          <w:rFonts w:hint="eastAsia" w:ascii="宋体" w:hAnsi="宋体"/>
          <w:bCs/>
          <w:i/>
          <w:iCs/>
          <w:color w:val="000000" w:themeColor="text1"/>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000000" w:themeColor="text1"/>
          <w:szCs w:val="21"/>
        </w:rPr>
      </w:pPr>
      <w:r/>
      <w:bookmarkStart w:id="56" w:name="_Toc16938543"/>
      <w:r/>
      <w:bookmarkStart w:id="57" w:name="_Toc20823299"/>
      <w:r/>
      <w:bookmarkStart w:id="58" w:name="_Toc513029227"/>
      <w:r>
        <w:rPr>
          <w:rFonts w:hint="eastAsia" w:ascii="宋体" w:hAnsi="宋体"/>
          <w:b/>
          <w:color w:val="000000" w:themeColor="text1"/>
          <w:szCs w:val="21"/>
        </w:rPr>
        <w:t xml:space="preserve">19、投标文件</w:t>
      </w:r>
      <w:bookmarkEnd w:id="56"/>
      <w:r/>
      <w:bookmarkEnd w:id="57"/>
      <w:r/>
      <w:bookmarkEnd w:id="58"/>
      <w:r>
        <w:rPr>
          <w:rFonts w:hint="eastAsia" w:ascii="宋体" w:hAnsi="宋体"/>
          <w:b/>
          <w:color w:val="000000" w:themeColor="text1"/>
          <w:szCs w:val="21"/>
        </w:rPr>
        <w:t xml:space="preserve">的拒收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19.1代理机构拒绝接收在其规定的投标截止时间后上传的任何投标文件。</w:t>
      </w:r>
      <w:r/>
    </w:p>
    <w:p>
      <w:pPr>
        <w:ind w:firstLine="422"/>
        <w:spacing w:line="360" w:lineRule="auto"/>
        <w:rPr>
          <w:rFonts w:hint="eastAsia" w:ascii="宋体" w:hAnsi="宋体"/>
          <w:b/>
          <w:color w:val="000000" w:themeColor="text1"/>
          <w:szCs w:val="21"/>
        </w:rPr>
      </w:pPr>
      <w:r/>
      <w:bookmarkStart w:id="59" w:name="_Toc513029228"/>
      <w:r/>
      <w:bookmarkStart w:id="60" w:name="_Toc16938544"/>
      <w:r/>
      <w:bookmarkStart w:id="61" w:name="_Toc20823300"/>
      <w:r>
        <w:rPr>
          <w:rFonts w:hint="eastAsia" w:ascii="宋体" w:hAnsi="宋体"/>
          <w:b/>
          <w:color w:val="000000" w:themeColor="text1"/>
          <w:szCs w:val="21"/>
        </w:rPr>
        <w:t xml:space="preserve">20、投标文件的撤回和修改</w:t>
      </w:r>
      <w:bookmarkEnd w:id="59"/>
      <w:r/>
      <w:bookmarkEnd w:id="60"/>
      <w:r/>
      <w:bookmarkEnd w:id="61"/>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 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20.1.1 电子投标文件的撤回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20.1.2 投标人撤回电子投标文件，则认为其不再参与本项目投标活动。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20.2 投标文件的修改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20.3 在投标截止时间之后，投标人不得对其电子投标文件作任何修改。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21、开标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21.2投标人不足3家的，不得开标。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
          <w:color w:val="000000" w:themeColor="text1"/>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22、评标委员会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22.1 开标后，代理机构将立即组织评标委员会（以下简称评委会）进行评标。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22.2 评委会由采购人代表和有关技术、经济等方面的专家组成，且人员构成符合政府采购有关规定。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22.3评委会独立工作，负责评审所有投标文件并确定中标候选人。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23、评标过程的保密与公正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23.3 在评标期间，代理机构将设专门工作人员与投标人联系。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23.5 采用综合评分法的项目，未中标的投标人可于中标结果公告期限届满之日起通过</w:t>
      </w:r>
      <w:r>
        <w:rPr>
          <w:rFonts w:hint="eastAsia" w:ascii="宋体" w:hAnsi="宋体"/>
          <w:bCs/>
          <w:color w:val="000000" w:themeColor="text1"/>
          <w:szCs w:val="21"/>
        </w:rPr>
        <w:t xml:space="preserve">“政府采购管理交易系统（苏采云）”查看自己的评审得分及排序情况。</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24、投标的澄清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24.3 接到评委会澄清要求的投标人如未按规定做出澄清，其风险由投标人自行承担。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25、对投标文件的初审</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25.1投标文件初审分为资格审查和符合性审查。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采购人在进行资格性审查的同时，将在“信用中国”网站（www.creditchina.gov.cn）、“中国政府采购</w:t>
      </w:r>
      <w:r>
        <w:rPr>
          <w:rFonts w:hint="eastAsia" w:ascii="宋体" w:hAnsi="宋体"/>
          <w:bCs/>
          <w:color w:val="000000" w:themeColor="text1"/>
          <w:szCs w:val="21"/>
        </w:rPr>
        <w:t xml:space="preserve">网"(www.ccgp.gov.cn)</w:t>
      </w:r>
      <w:r>
        <w:rPr>
          <w:rFonts w:hint="eastAsia" w:ascii="宋体" w:hAnsi="宋体"/>
          <w:bCs/>
          <w:color w:val="000000" w:themeColor="text1"/>
          <w:szCs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若接受联合体投标的项目，两个以上的自然人、法人或者其他组织组成一个联合体，以一个供应商的身份共同参加政府采购活动</w:t>
      </w:r>
      <w:r>
        <w:rPr>
          <w:rFonts w:hint="eastAsia" w:ascii="宋体" w:hAnsi="宋体"/>
          <w:bCs/>
          <w:color w:val="000000" w:themeColor="text1"/>
          <w:szCs w:val="21"/>
        </w:rPr>
        <w:t xml:space="preserve">的,</w:t>
      </w:r>
      <w:r>
        <w:rPr>
          <w:rFonts w:hint="eastAsia" w:ascii="宋体" w:hAnsi="宋体"/>
          <w:bCs/>
          <w:color w:val="000000" w:themeColor="text1"/>
          <w:szCs w:val="21"/>
        </w:rPr>
        <w:t xml:space="preserve">联合体成员存在不良信用记录的，视同联合体存在不良信用记录。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（2）大写金额与小写金额不一致的，以大写金额为准。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非单一产品采购项目，招标文件中将载明其中的核心产品。多家投标人提供的核心产品品牌相同的，按前两款规定处理。</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25.8 投标人在开、评标全过程中应保持通讯畅通，并安排专人与代理机构及评委会联系。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26、无效投标、废标及投标人不足三家的处理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26.1无效投标条款</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 投标人未成功解密电子投标文件的。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26.1.2 投标人未按照招标文件要求上传电子投标文件的。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26.1.3投标人在报价时采用选择性报价的。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26.1.4投标人不具备招标文件中规定资格要求的。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26.1.5投标人的报价超过了采购预算或最高限价的。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26.1.6未通过符合性审查的。</w:t>
      </w:r>
      <w:r/>
    </w:p>
    <w:p>
      <w:pPr>
        <w:ind w:firstLine="420"/>
        <w:spacing w:line="360" w:lineRule="auto"/>
        <w:rPr>
          <w:rFonts w:hint="eastAsia" w:ascii="宋体" w:hAnsi="宋体"/>
          <w:b/>
          <w:color w:val="000000" w:themeColor="text1"/>
          <w:szCs w:val="21"/>
        </w:rPr>
      </w:pPr>
      <w:r>
        <w:rPr>
          <w:rFonts w:hint="eastAsia" w:ascii="宋体" w:hAnsi="宋体"/>
          <w:bCs/>
          <w:color w:val="000000" w:themeColor="text1"/>
          <w:szCs w:val="21"/>
        </w:rPr>
        <w:t xml:space="preserve">26.1.7不符合招标文件中规定的其他实质性要求和条件的</w:t>
      </w:r>
      <w:r>
        <w:rPr>
          <w:rFonts w:hint="eastAsia" w:ascii="宋体" w:hAnsi="宋体"/>
          <w:b/>
          <w:color w:val="000000" w:themeColor="text1"/>
          <w:szCs w:val="21"/>
        </w:rPr>
        <w:t xml:space="preserve">（</w:t>
      </w:r>
      <w:r>
        <w:rPr>
          <w:rFonts w:hint="eastAsia" w:ascii="宋体" w:hAnsi="宋体"/>
          <w:b/>
          <w:i/>
          <w:iCs/>
          <w:color w:val="000000" w:themeColor="text1"/>
          <w:szCs w:val="21"/>
          <w:u w:val="single"/>
        </w:rPr>
        <w:t xml:space="preserve">本招标文件中斜体且有下</w:t>
      </w:r>
      <w:r>
        <w:rPr>
          <w:rFonts w:hint="eastAsia" w:ascii="宋体" w:hAnsi="宋体"/>
          <w:b/>
          <w:i/>
          <w:iCs/>
          <w:color w:val="000000" w:themeColor="text1"/>
          <w:szCs w:val="21"/>
          <w:u w:val="single"/>
        </w:rPr>
        <w:t xml:space="preserve">划线部分为实质性要求和条件</w:t>
      </w:r>
      <w:r>
        <w:rPr>
          <w:rFonts w:hint="eastAsia" w:ascii="宋体" w:hAnsi="宋体"/>
          <w:b/>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26.1.8 投标人被 “信用中国”网站（www.creditchina.gov.cn）、“中国政府采购</w:t>
      </w:r>
      <w:r>
        <w:rPr>
          <w:rFonts w:hint="eastAsia" w:ascii="宋体" w:hAnsi="宋体"/>
          <w:bCs/>
          <w:color w:val="000000" w:themeColor="text1"/>
          <w:szCs w:val="21"/>
        </w:rPr>
        <w:t xml:space="preserve">网"(www.ccgp.gov.cn)</w:t>
      </w:r>
      <w:r>
        <w:rPr>
          <w:rFonts w:hint="eastAsia" w:ascii="宋体" w:hAnsi="宋体"/>
          <w:bCs/>
          <w:color w:val="000000" w:themeColor="text1"/>
          <w:szCs w:val="21"/>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000000" w:themeColor="text1"/>
          <w:szCs w:val="21"/>
        </w:rPr>
        <w:t xml:space="preserve">信</w:t>
      </w:r>
      <w:r>
        <w:rPr>
          <w:rFonts w:hint="eastAsia" w:ascii="宋体" w:hAnsi="宋体"/>
          <w:bCs/>
          <w:color w:val="000000" w:themeColor="text1"/>
          <w:szCs w:val="21"/>
        </w:rPr>
        <w:t xml:space="preserve">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26.1.9  投标文件含有采购人不能接受的附加条件的</w:t>
      </w:r>
      <w:r>
        <w:rPr>
          <w:rFonts w:hint="eastAsia" w:ascii="宋体" w:hAnsi="宋体"/>
          <w:bCs/>
          <w:color w:val="000000" w:themeColor="text1"/>
          <w:szCs w:val="21"/>
        </w:rPr>
        <w:t xml:space="preserve">。</w:t>
      </w:r>
      <w:r/>
    </w:p>
    <w:p>
      <w:pPr>
        <w:ind w:firstLine="420"/>
        <w:jc w:val="left"/>
        <w:spacing w:line="300" w:lineRule="auto"/>
        <w:rPr>
          <w:rFonts w:hint="eastAsia" w:ascii="宋体" w:hAnsi="宋体"/>
          <w:b/>
          <w:bCs/>
          <w:color w:val="000000" w:themeColor="text1"/>
          <w:szCs w:val="21"/>
        </w:rPr>
      </w:pPr>
      <w:r>
        <w:rPr>
          <w:rFonts w:hint="eastAsia" w:ascii="宋体" w:hAnsi="宋体"/>
          <w:bCs/>
          <w:color w:val="000000" w:themeColor="text1"/>
          <w:szCs w:val="21"/>
        </w:rPr>
        <w:t xml:space="preserve">26.1.10 </w:t>
      </w:r>
      <w:r>
        <w:rPr>
          <w:rFonts w:hint="eastAsia" w:ascii="宋体" w:hAnsi="宋体" w:cs="宋体"/>
          <w:b/>
          <w:bCs/>
          <w:color w:val="000000"/>
          <w:szCs w:val="21"/>
        </w:rPr>
        <w:t xml:space="preserve">评</w:t>
      </w:r>
      <w:r>
        <w:rPr>
          <w:rFonts w:hint="eastAsia" w:ascii="宋体" w:hAnsi="宋体"/>
          <w:b/>
          <w:bCs/>
          <w:color w:val="000000" w:themeColor="text1"/>
          <w:szCs w:val="21"/>
        </w:rPr>
        <w:t xml:space="preserve">审小组启动异常低价投标（响应）审查的情形和具体要求如下：</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（一）评审中出现下列情形之一的，评审委员会应当启动异常低价投标（响应）审查程序：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1.投标（响应）报价低于全部通过符合性审查供应商投标（响应）报价平均值50%的，即投标（响应）报价&lt;全部通过符合性审查供应商投标（响应）报价平均值×50%；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2.投标（响应）报价低于通过符合性审查的次低报价供应商投标（响应）报价50%的，即投标（响应）报价&lt;通过符合性审查的次低报价供应商投标（响应）报价×50%；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3.投标（响应）报价低于采购项目最高限价45%的，即投标（响应）报价&lt;采购项目最高限价×45%；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4.评审委员会基于专业判断，认为供应商报价过低，有可能影响产品质量或者不能诚信履约的其他情形。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相关法律法规对供应商报价有规定的，从其规定。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26.1.11本项目采购产品被财政部、国家发改委、生态环境部等列入“节能产品品目清单”、“环境标志产品品目清单”强制采购范围，而投标人所投标产品不在强制采购范围内的。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26.1.12 投标文件未按照招标文件要求加盖电子签章。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26.1.13其他法律、法规及本招标文件规定的属无效投标的情形。</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26.2废标条款：</w:t>
      </w:r>
      <w:r/>
    </w:p>
    <w:p>
      <w:pPr>
        <w:ind w:left="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26.2.3因重大变故，采购任务取消的。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26.2.4评委会认定招标文件存在歧义、重大缺陷导致评审工作无法进行。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 投标截止时间结束后参加投标的供应商不足三家的处理：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27、确定中标单位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27.1评委会根据本招标文件规定评标方法与评标标准向采购人推荐出中标候选人。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27.2 采购人应根据评委会推荐的中标候选人确定中标人。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27.3代理机构将在</w:t>
      </w:r>
      <w:r>
        <w:rPr>
          <w:rFonts w:hint="eastAsia" w:ascii="宋体" w:hAnsi="宋体"/>
          <w:bCs/>
          <w:color w:val="000000" w:themeColor="text1"/>
          <w:szCs w:val="21"/>
        </w:rPr>
        <w:t xml:space="preserve">“扬州市政府采购网”、“江苏政府采购网”、“中国政府采购网”</w:t>
      </w:r>
      <w:r>
        <w:rPr>
          <w:rFonts w:hint="eastAsia" w:ascii="宋体" w:hAnsi="宋体"/>
          <w:bCs/>
          <w:color w:val="000000" w:themeColor="text1"/>
          <w:szCs w:val="21"/>
        </w:rPr>
        <w:t xml:space="preserve">发布中标公告，公告期限为1个工作日。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27.4若有充分证据证明，中标人出现下列情况之一的，一经查实，将被取消中标资格：</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27.4.1提供虚假材料谋取中标的；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27.4.2向采购人、代理机构行贿或者提供其他不正当利益的；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27.4.3恶意竞争，投标总报价明显低于其自身合理成本且又无法提供证明的；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27.4.4属于本文件规定的无效条件，但在评标过程中又未被评委会发现的；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27.4.5与采购人或者其他投标人恶意串通的；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27.4.6采取不正当手段诋毁、排挤其他供应商的；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27.4.7不符合法律、法规的规定的。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 有下列情形之一的，视为投标人串通投标，投标无效：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27.5.1不同投标人的投标文件由同一单位或者个人编制。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27.5.2不同投标人委托同一单位或者个人办理投标事宜。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27.5.3 不同投标人的投标文件载明的项目管理成员或者联系人员为同一人。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27.5.4不同投标人的投标文件异常一致或者投标报价呈规律性差异。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27.5.5不同投标人的投标文件相互混装。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28、质疑处理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28.2.1对采购文件提出质疑的，应当在获取采购文件之日或者采购文件公告期限届满之日起7个工作日内提出。</w:t>
      </w:r>
      <w:r>
        <w:rPr>
          <w:rFonts w:hint="eastAsia" w:ascii="宋体" w:hAnsi="宋体"/>
          <w:bCs/>
          <w:color w:val="000000" w:themeColor="text1"/>
          <w:szCs w:val="21"/>
        </w:rPr>
        <w:br w:type="textWrapping" w:clear="all"/>
        <w:t xml:space="preserve">    28.2.2对采购过程提出质疑的，为各采购程序环节结束之日起7个工作日内提出。</w:t>
      </w:r>
      <w:r>
        <w:rPr>
          <w:rFonts w:hint="eastAsia" w:ascii="宋体" w:hAnsi="宋体"/>
          <w:bCs/>
          <w:color w:val="000000" w:themeColor="text1"/>
          <w:szCs w:val="21"/>
        </w:rPr>
        <w:br w:type="textWrapping" w:clear="all"/>
        <w:t xml:space="preserve">    28.2.3对中标结果提出质疑的，为中标结果公告期限届满之日起7个工作日内提出。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28.5 代理机构及采购人只接收以纸质原件形式送达的质疑。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28.7质疑人应当在法定质疑期限内进行补正并重新提交质疑函。</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 以下情形的质疑不予受理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28.8.1 内容不符合《政府采购质疑和投诉办法》第十二条规定的质疑。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28.8.2 超出政府采购法定期限的质疑。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28.8.3 以传真、电子邮件等方式递交的非原件形式的质疑。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29、中标通知书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29.l 中标结果确定后，代理机构将向中标人发出中标通知书。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29.3中标通知书将是合同的一个组成部分。对采购人和中标人均具有法律效力。中标</w:t>
      </w:r>
      <w:r>
        <w:rPr>
          <w:rFonts w:hint="eastAsia" w:ascii="宋体" w:hAnsi="宋体"/>
          <w:bCs/>
          <w:color w:val="000000" w:themeColor="text1"/>
          <w:szCs w:val="21"/>
        </w:rPr>
        <w:t xml:space="preserve">通知书发出后，采购人改变中标结果的，或者中标人放弃中标项目的，应当依法承担法律责任。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30、签订合同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30.l中标人应在中标通知书发出之日起十五日内，按照招标文件确定的事项与采购人签订政府采购合同。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30.2 招标文件、中标人的投标文件及招标过程中有关澄清、承诺文件均应作为合同附件。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30.3 合同在“政府采购管理交易系统（苏采云）”中签订，签订合同后，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hint="eastAsia" w:ascii="宋体" w:hAnsi="宋体"/>
          <w:bCs/>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1、其他</w:t>
      </w:r>
      <w:r>
        <w:rPr>
          <w:rFonts w:ascii="宋体" w:hAnsi="宋体"/>
          <w:color w:val="000000" w:themeColor="text1"/>
        </w:rPr>
        <w:br w:type="textWrapping" w:clear="all"/>
        <w:t xml:space="preserve">    3</w:t>
      </w:r>
      <w:r>
        <w:rPr>
          <w:rFonts w:hint="eastAsia" w:ascii="宋体" w:hAnsi="宋体"/>
          <w:color w:val="000000" w:themeColor="text1"/>
        </w:rPr>
        <w:t xml:space="preserve">1</w:t>
      </w:r>
      <w:r>
        <w:rPr>
          <w:rFonts w:ascii="宋体" w:hAnsi="宋体"/>
          <w:color w:val="000000" w:themeColor="text1"/>
        </w:rPr>
        <w:t xml:space="preserve">.1 </w:t>
      </w:r>
      <w:r>
        <w:rPr>
          <w:rFonts w:hint="eastAsia" w:ascii="宋体" w:hAnsi="宋体"/>
          <w:color w:val="000000" w:themeColor="text1"/>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olor w:val="000000" w:themeColor="text1"/>
        </w:rPr>
      </w:pPr>
      <w:r>
        <w:rPr>
          <w:rFonts w:hint="eastAsia" w:ascii="宋体" w:hAnsi="宋体"/>
          <w:bCs/>
          <w:color w:val="000000" w:themeColor="text1"/>
          <w:szCs w:val="21"/>
        </w:rPr>
        <w:br w:type="page" w:clear="all"/>
      </w:r>
      <w:r/>
    </w:p>
    <w:p>
      <w:pPr>
        <w:pStyle w:val="782"/>
        <w:jc w:val="center"/>
        <w:rPr>
          <w:rFonts w:hint="eastAsia" w:ascii="宋体" w:hAnsi="宋体"/>
          <w:color w:val="000000" w:themeColor="text1"/>
          <w:szCs w:val="36"/>
        </w:rPr>
      </w:pPr>
      <w:r/>
      <w:bookmarkStart w:id="62" w:name="_Toc55204179"/>
      <w:r/>
      <w:bookmarkStart w:id="63" w:name="_Toc190211626"/>
      <w:r/>
      <w:bookmarkStart w:id="64" w:name="_Hlk69392822"/>
      <w:r>
        <w:rPr>
          <w:rFonts w:hint="eastAsia" w:ascii="宋体" w:hAnsi="宋体"/>
          <w:color w:val="000000" w:themeColor="text1"/>
          <w:szCs w:val="36"/>
        </w:rPr>
        <w:t xml:space="preserve">第三章 合同条款及格式</w:t>
      </w:r>
      <w:bookmarkEnd w:id="62"/>
      <w:r/>
      <w:bookmarkEnd w:id="63"/>
      <w:r/>
      <w:r/>
    </w:p>
    <w:p>
      <w:pPr>
        <w:pStyle w:val="803"/>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以下为中标后签定本项目合同的通用条款，中标人不得提出实质性的修改，关于专用条款将由采购人与中标人结合本项目具体情况协商后签订。</w:t>
      </w:r>
      <w:r/>
    </w:p>
    <w:p>
      <w:pPr>
        <w:pStyle w:val="803"/>
        <w:ind w:firstLine="420"/>
        <w:jc w:val="center"/>
        <w:spacing w:before="120" w:after="120" w:line="360" w:lineRule="auto"/>
        <w:rPr>
          <w:rFonts w:hint="eastAsia" w:hAnsi="宋体" w:cs="Calibri"/>
          <w:color w:val="000000" w:themeColor="text1"/>
          <w:sz w:val="21"/>
        </w:rPr>
      </w:pPr>
      <w:r>
        <w:rPr>
          <w:rFonts w:hint="eastAsia" w:hAnsi="宋体" w:cs="Calibri"/>
          <w:b/>
          <w:bCs/>
          <w:color w:val="000000" w:themeColor="text1"/>
          <w:sz w:val="21"/>
        </w:rPr>
        <w:t xml:space="preserve">扬州市江都区政府采购合同（货物）</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项目名称：</w:t>
      </w:r>
      <w:r>
        <w:rPr>
          <w:rFonts w:hint="eastAsia" w:ascii="宋体" w:hAnsi="宋体" w:cs="Calibri"/>
          <w:color w:val="000000" w:themeColor="text1"/>
          <w:szCs w:val="21"/>
          <w:u w:val="single"/>
        </w:rPr>
        <w:t xml:space="preserve">2026年江都区稻麦高产优质片区项目物化采购</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项目编号：</w:t>
      </w:r>
      <w:r>
        <w:rPr>
          <w:rFonts w:hint="eastAsia" w:ascii="宋体" w:hAnsi="宋体" w:cs="宋体"/>
          <w:color w:val="000000" w:themeColor="text1"/>
          <w:szCs w:val="21"/>
          <w:u w:val="single"/>
          <w:lang w:val="en"/>
        </w:rPr>
        <w:t xml:space="preserve">JSZC-321012-HAZJ-X2026-0019</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甲方：</w:t>
      </w:r>
      <w:r>
        <w:rPr>
          <w:rFonts w:hint="eastAsia" w:ascii="宋体" w:hAnsi="宋体" w:cs="Calibri"/>
          <w:color w:val="000000" w:themeColor="text1"/>
          <w:szCs w:val="21"/>
          <w:u w:val="single"/>
        </w:rPr>
        <w:t xml:space="preserve">扬州市江都区农业技术综合服务中心</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乙方：</w:t>
      </w:r>
      <w:r>
        <w:rPr>
          <w:rFonts w:ascii="宋体" w:hAnsi="宋体" w:cs="Calibri"/>
          <w:color w:val="000000" w:themeColor="text1"/>
          <w:szCs w:val="21"/>
          <w:u w:val="single"/>
        </w:rPr>
        <w:t xml:space="preserve">                                </w:t>
      </w:r>
      <w:r/>
    </w:p>
    <w:p>
      <w:pPr>
        <w:pStyle w:val="803"/>
        <w:ind w:firstLine="420"/>
        <w:spacing w:before="120" w:after="120" w:line="360" w:lineRule="auto"/>
        <w:rPr>
          <w:rFonts w:hint="eastAsia" w:hAnsi="宋体" w:cs="Calibri"/>
          <w:color w:val="000000" w:themeColor="text1"/>
          <w:sz w:val="21"/>
        </w:rPr>
      </w:pPr>
      <w:r>
        <w:rPr>
          <w:rFonts w:hint="eastAsia" w:hAnsi="宋体" w:cs="Calibri"/>
          <w:color w:val="000000" w:themeColor="text1"/>
          <w:sz w:val="21"/>
        </w:rPr>
        <w:t xml:space="preserve">根据《中华人民共和国政府采购法》</w:t>
      </w:r>
      <w:r>
        <w:rPr>
          <w:rFonts w:hint="eastAsia" w:hAnsi="宋体" w:cs="Calibri"/>
          <w:color w:val="000000" w:themeColor="text1"/>
          <w:sz w:val="21"/>
        </w:rPr>
        <w:t xml:space="preserve">、</w:t>
      </w:r>
      <w:r>
        <w:rPr>
          <w:rFonts w:hint="eastAsia" w:hAnsi="宋体" w:cs="Calibri"/>
          <w:color w:val="000000" w:themeColor="text1"/>
          <w:sz w:val="21"/>
        </w:rPr>
        <w:t xml:space="preserve">《</w:t>
      </w:r>
      <w:r>
        <w:rPr>
          <w:rFonts w:hint="eastAsia" w:hAnsi="宋体" w:cs="Calibri"/>
          <w:color w:val="000000" w:themeColor="text1"/>
          <w:sz w:val="21"/>
        </w:rPr>
        <w:t xml:space="preserve">中华人民共和国民法典</w:t>
      </w:r>
      <w:r>
        <w:rPr>
          <w:rFonts w:hint="eastAsia" w:hAnsi="宋体" w:cs="Calibri"/>
          <w:color w:val="000000" w:themeColor="text1"/>
          <w:sz w:val="21"/>
        </w:rPr>
        <w:t xml:space="preserve">》等法律法规的规定和公开招标的结果，签署本合同。</w:t>
      </w:r>
      <w:r/>
    </w:p>
    <w:p>
      <w:pPr>
        <w:pStyle w:val="803"/>
        <w:ind w:firstLine="422"/>
        <w:spacing w:before="120" w:after="120" w:line="360" w:lineRule="auto"/>
        <w:rPr>
          <w:rFonts w:hint="eastAsia" w:hAnsi="宋体"/>
          <w:b/>
          <w:bCs/>
          <w:color w:val="000000" w:themeColor="text1"/>
          <w:sz w:val="21"/>
        </w:rPr>
      </w:pPr>
      <w:r>
        <w:rPr>
          <w:rFonts w:hint="eastAsia" w:hAnsi="宋体"/>
          <w:b/>
          <w:bCs/>
          <w:color w:val="000000" w:themeColor="text1"/>
          <w:sz w:val="21"/>
        </w:rPr>
        <w:t xml:space="preserve">一、服务及产品内容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1.1 货物及服务名称：</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1.2 型号规格：</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1.3 数量（单位）</w:t>
      </w:r>
      <w:r>
        <w:rPr>
          <w:rFonts w:hint="eastAsia" w:ascii="宋体" w:hAnsi="宋体"/>
          <w:color w:val="000000" w:themeColor="text1"/>
          <w:szCs w:val="21"/>
        </w:rPr>
        <w:t xml:space="preserve">：</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1.4单价</w:t>
      </w:r>
      <w:r>
        <w:rPr>
          <w:rFonts w:hint="eastAsia" w:ascii="宋体" w:hAnsi="宋体"/>
          <w:color w:val="000000" w:themeColor="text1"/>
          <w:szCs w:val="21"/>
        </w:rPr>
        <w:t xml:space="preserve">：</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二、合同金额</w:t>
      </w:r>
      <w:r/>
    </w:p>
    <w:p>
      <w:pPr>
        <w:ind w:firstLine="420"/>
        <w:jc w:val="left"/>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2.1 </w:t>
      </w:r>
      <w:r>
        <w:rPr>
          <w:rFonts w:hint="eastAsia" w:ascii="宋体" w:hAnsi="宋体"/>
          <w:color w:val="000000" w:themeColor="text1"/>
          <w:szCs w:val="21"/>
        </w:rPr>
        <w:t xml:space="preserve">本合同金额为</w:t>
      </w:r>
      <w:r>
        <w:rPr>
          <w:rFonts w:ascii="宋体" w:hAnsi="宋体"/>
          <w:color w:val="000000" w:themeColor="text1"/>
          <w:szCs w:val="21"/>
        </w:rPr>
        <w:t xml:space="preserve">人民币</w:t>
      </w:r>
      <w:r>
        <w:rPr>
          <w:rFonts w:hint="eastAsia" w:ascii="宋体" w:hAnsi="宋体"/>
          <w:color w:val="000000" w:themeColor="text1"/>
          <w:szCs w:val="21"/>
        </w:rPr>
        <w:t xml:space="preserve">（大写）：_______________（</w:t>
      </w:r>
      <w:r>
        <w:rPr>
          <w:rFonts w:hint="eastAsia" w:ascii="宋体" w:hAnsi="宋体"/>
          <w:color w:val="000000" w:themeColor="text1"/>
          <w:szCs w:val="21"/>
        </w:rPr>
        <w:t xml:space="preserve">￥</w:t>
      </w:r>
      <w:r>
        <w:rPr>
          <w:rFonts w:hint="eastAsia" w:ascii="宋体" w:hAnsi="宋体"/>
          <w:color w:val="000000" w:themeColor="text1"/>
          <w:szCs w:val="21"/>
        </w:rPr>
        <w:t xml:space="preserve">_________元）。</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三、技术资料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3.1乙方应按招标文件规定的时间向甲方提供使用货物及服务的有关技术资料。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四、知识产权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五、产权担保</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5.1 乙方保证所交付的货物及服务的所有权完全属于乙方且无任何抵押、查封等产权瑕疵。</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六、履约保证金</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6.1收取履约保证金的，</w:t>
      </w:r>
      <w:r>
        <w:rPr>
          <w:rFonts w:hint="eastAsia" w:ascii="宋体" w:hAnsi="宋体"/>
          <w:color w:val="000000" w:themeColor="text1"/>
          <w:szCs w:val="21"/>
        </w:rPr>
        <w:t xml:space="preserve">允许中标人自主选择支票、汇票、本票、保函等非现金形式缴纳或提交，</w:t>
      </w:r>
      <w:r>
        <w:rPr>
          <w:rFonts w:ascii="宋体" w:hAnsi="宋体"/>
          <w:color w:val="000000" w:themeColor="text1"/>
          <w:szCs w:val="21"/>
        </w:rPr>
        <w:t xml:space="preserve">应当在采购合同中约定履约保证金退还的方式、时间、条件和不予退还的情形，明确逾期退还履约保证金的违约责任。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6.4 履约保证金收取：无</w:t>
      </w:r>
      <w:r>
        <w:rPr>
          <w:rFonts w:hint="eastAsia" w:ascii="宋体" w:hAnsi="宋体"/>
          <w:color w:val="000000" w:themeColor="text1"/>
          <w:szCs w:val="21"/>
        </w:rPr>
        <w:t xml:space="preserve"> </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七、转包或分包</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7.1本合同范围的货物及服务，应由乙方直接供应，不得转让他人供应；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7.2 除非得到甲方的书面同意，乙方不得部分分包给他人供应。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7.3如有转让和未经甲方同意的分包行为，甲方有权给予终止合同。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八、质保期</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8.1 质保期</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年。（自交货验收合格之日起计）</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九、交付期、交付方式及交付地点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9.1 交付期：_________</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9.2 交付方式：_________</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9.3 交付地点：_________</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十、货款支付</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10.2 本合同项下的采购资金由甲方支付，付款前乙方向甲方开具发票。</w:t>
      </w:r>
      <w:r/>
    </w:p>
    <w:p>
      <w:pPr>
        <w:ind w:firstLine="420"/>
        <w:spacing w:line="360" w:lineRule="auto"/>
        <w:rPr>
          <w:rFonts w:hint="eastAsia" w:ascii="宋体" w:hAnsi="宋体" w:cs="宋体"/>
          <w:b/>
          <w:bCs/>
          <w:color w:val="000000" w:themeColor="text1"/>
          <w:szCs w:val="21"/>
          <w:u w:val="single"/>
        </w:rPr>
      </w:pPr>
      <w:r>
        <w:rPr>
          <w:rFonts w:hint="eastAsia" w:ascii="宋体" w:hAnsi="宋体" w:cs="宋体"/>
          <w:color w:val="000000" w:themeColor="text1"/>
          <w:szCs w:val="21"/>
        </w:rPr>
        <w:t xml:space="preserve">10.3 甲方付款方式：</w:t>
      </w:r>
      <w:r>
        <w:rPr>
          <w:rFonts w:hint="eastAsia" w:ascii="宋体" w:hAnsi="宋体" w:cs="宋体"/>
          <w:b/>
          <w:bCs/>
          <w:color w:val="000000" w:themeColor="text1"/>
          <w:szCs w:val="21"/>
          <w:u w:val="single"/>
        </w:rPr>
        <w:t xml:space="preserve">合同签订后须按照甲方要求将货物及时分别供应到指定地点，并完成卸货，供货完成且经第三方检测机构抽样检测合格无任何质量问题后根据财政资金</w:t>
      </w:r>
      <w:r>
        <w:rPr>
          <w:rFonts w:hint="eastAsia" w:ascii="宋体" w:hAnsi="宋体" w:cs="宋体"/>
          <w:b/>
          <w:bCs/>
          <w:color w:val="000000" w:themeColor="text1"/>
          <w:szCs w:val="21"/>
          <w:u w:val="single"/>
        </w:rPr>
        <w:t xml:space="preserve">拨付到位情况通知乙方开票付款。（每次支付甲方自收到乙方发票之日起10个工作日内付款）</w:t>
      </w:r>
      <w:r/>
    </w:p>
    <w:p>
      <w:pPr>
        <w:ind w:firstLine="422"/>
        <w:jc w:val="left"/>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十一、税费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11.1本合同执行中相关的一切税费均由乙方负担。</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十二、质量保证及售后服务</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12.1 乙方应按招标文件规定的货物及服务性能、技术要求、质量标准向甲方提供。</w:t>
      </w:r>
      <w:r>
        <w:rPr>
          <w:rFonts w:hint="eastAsia" w:ascii="宋体" w:hAnsi="宋体"/>
          <w:color w:val="000000" w:themeColor="text1"/>
          <w:szCs w:val="21"/>
        </w:rPr>
        <w:t xml:space="preserve">供货过程中采购人有权在所供产品中抽检送至第三方检测机构抽检，质量以第三方检测报告为准，检测费用由中标人支付。如在抽检的样品中出现检验不合格的情况，视不合格样品所在批次产品全部不合格，货物不予退还，不支付货款，中标人需重新补发合格产品，补发产品须再次抽样送检，检测费用由中标人支付，再次不合格的采购人有权终止合同，由此造成的相关损失由中标人自行承担。</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12.2 乙方提供的货物及服务在质量期内因服务及产品本身的质量问题发生故障，乙方应负责免费更换。对达不到技术要求者，根据实际情况，经双方协商，可按以下办法处理：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⑴更换：由乙方承担所发生的全部费用。</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⑵贬值处理：由甲乙双方合议定价。</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⑶退还处理：乙方应退还甲方支付的合同款，同时应承担该货物及服务的直接费用（运输、保险、检验、款项利息及银行手续费等）。</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12.3 如在使用过程中发生质量问题，乙方在接到甲方通知后在</w:t>
      </w:r>
      <w:r>
        <w:rPr>
          <w:rFonts w:hint="eastAsia" w:ascii="宋体" w:hAnsi="宋体"/>
          <w:color w:val="000000" w:themeColor="text1"/>
          <w:szCs w:val="21"/>
        </w:rPr>
        <w:t xml:space="preserve">6</w:t>
      </w:r>
      <w:r>
        <w:rPr>
          <w:rFonts w:hint="eastAsia" w:ascii="宋体" w:hAnsi="宋体"/>
          <w:color w:val="000000" w:themeColor="text1"/>
          <w:szCs w:val="21"/>
        </w:rPr>
        <w:t xml:space="preserve">小时内到达甲方现场。</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12.4 在质保期内，乙方应对货物及服务出现的质量及安全问题负责处理解决并承担一切费用。</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十三、调试和验收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13.1 甲方对乙方提交的货物及服务依据招标文件上的技术规格要求和国家有关质量标准进行现场初步验收，外观、说明书符合招标文件技术要求的，给予签收，初步验收不合格的不予签收。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13.2 乙方交付前应对货物及服务作出全面检查和对验收文件进行整理，并列出清单，作为甲方交付验收和使用的技术条件依据，检验的结果应随货物及服务交甲方。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13.3 甲方对乙方提供的货物及服务在使用前进行调试时，乙方需负责安装并培训甲方的使用操作人员，并协助甲方一起调试，直到符合技术要求，甲方才做最终验收。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13.4 对技术复杂的货物及服务，甲方可请国家认可的专业检测机构参与初步验收及最终验收，并由其出具质量检测报告。</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13.5 验收时乙方必须在现场，验收完毕后作出验收结果报告；验收费用由甲乙双方协商解决。</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十四、货物及服务包装、发运及运输</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14.1 乙方应在货物及服务发运前对其进行满足运输距离、防潮、防震、防锈和防破损装卸等要求包装，以保证货物及服务安全运达甲方指定地点。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14.2 使用说明书、质量检验证明书、随配附件和工具以及清单一并交付甲方。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14.3 乙方在货物及服务发运手续办理完毕后24小时内或交付到甲方48小时前通知甲方，以准备接受交付。</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14.4 货物在交付甲方前发生的风险均由乙方负责。</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14.5 货物及服务在规定的交付期限内由乙方送达甲方指定的地点视为交付，乙方同时需通知甲方货物及服务已送达。</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十五、违约责任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1</w:t>
      </w:r>
      <w:r>
        <w:rPr>
          <w:rFonts w:hint="eastAsia" w:ascii="宋体" w:hAnsi="宋体"/>
          <w:color w:val="000000" w:themeColor="text1"/>
          <w:szCs w:val="21"/>
        </w:rPr>
        <w:t xml:space="preserve">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2</w:t>
      </w:r>
      <w:r>
        <w:rPr>
          <w:rFonts w:hint="eastAsia" w:ascii="宋体" w:hAnsi="宋体"/>
          <w:color w:val="000000" w:themeColor="text1"/>
          <w:szCs w:val="21"/>
        </w:rPr>
        <w:t xml:space="preserve">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十六、不可抗力事件处理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16.2 不可抗力事件发生后，应立即通知对方，并寄送有关权威机构出具的证明。</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16.3 不可抗力事件延续120天以上，双方应通过友好协商，确定是否继续履行合同。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十七、诉讼</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十八、</w:t>
      </w:r>
      <w:r>
        <w:rPr>
          <w:rFonts w:hint="eastAsia" w:ascii="宋体" w:hAnsi="宋体"/>
          <w:color w:val="000000" w:themeColor="text1"/>
          <w:szCs w:val="21"/>
        </w:rPr>
        <w:t xml:space="preserve">为提升政府采购供应商的融资可得性，解决中小企业融资难问题，中国人民银行、市财政局、市公共资源交易中心推出了政府采购线上应收账款融资模式。各供应商如</w:t>
      </w:r>
      <w:r>
        <w:rPr>
          <w:rFonts w:hint="eastAsia" w:ascii="宋体" w:hAnsi="宋体"/>
          <w:color w:val="000000" w:themeColor="text1"/>
          <w:szCs w:val="21"/>
        </w:rPr>
        <w:t xml:space="preserve">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十九、合同生效及其它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19.1 合同经双方法定代表人签章并加盖单位公章后生效。</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19.2本合同未尽事宜，遵照《</w:t>
      </w:r>
      <w:r>
        <w:rPr>
          <w:rFonts w:hint="eastAsia" w:ascii="宋体" w:hAnsi="宋体"/>
          <w:color w:val="000000" w:themeColor="text1"/>
          <w:szCs w:val="21"/>
        </w:rPr>
        <w:t xml:space="preserve">中华人民共和国民法典</w:t>
      </w:r>
      <w:r>
        <w:rPr>
          <w:rFonts w:hint="eastAsia" w:ascii="宋体" w:hAnsi="宋体"/>
          <w:color w:val="000000" w:themeColor="text1"/>
          <w:szCs w:val="21"/>
        </w:rPr>
        <w:t xml:space="preserve">》有关条文执行。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19.3 本合同正本一式</w:t>
      </w:r>
      <w:r>
        <w:rPr>
          <w:rFonts w:hint="eastAsia" w:ascii="宋体" w:hAnsi="宋体"/>
          <w:color w:val="000000" w:themeColor="text1"/>
          <w:szCs w:val="21"/>
        </w:rPr>
        <w:t xml:space="preserve">六</w:t>
      </w:r>
      <w:r>
        <w:rPr>
          <w:rFonts w:hint="eastAsia" w:ascii="宋体" w:hAnsi="宋体"/>
          <w:color w:val="000000" w:themeColor="text1"/>
          <w:szCs w:val="21"/>
        </w:rPr>
        <w:t xml:space="preserve">份，具有同等法律效力，甲方、乙方各执</w:t>
      </w:r>
      <w:r>
        <w:rPr>
          <w:rFonts w:hint="eastAsia" w:ascii="宋体" w:hAnsi="宋体"/>
          <w:color w:val="000000" w:themeColor="text1"/>
          <w:szCs w:val="21"/>
        </w:rPr>
        <w:t xml:space="preserve">三</w:t>
      </w:r>
      <w:r>
        <w:rPr>
          <w:rFonts w:hint="eastAsia" w:ascii="宋体" w:hAnsi="宋体"/>
          <w:color w:val="000000" w:themeColor="text1"/>
          <w:szCs w:val="21"/>
        </w:rPr>
        <w:t xml:space="preserve">份。</w:t>
      </w:r>
      <w:r/>
    </w:p>
    <w:p>
      <w:pPr>
        <w:rPr>
          <w:rFonts w:hint="eastAsia" w:ascii="宋体" w:hAnsi="宋体"/>
          <w:color w:val="000000" w:themeColor="text1"/>
        </w:rPr>
      </w:pPr>
      <w:r>
        <w:rPr>
          <w:rFonts w:hint="eastAsia" w:ascii="宋体" w:hAnsi="宋体"/>
          <w:color w:val="000000" w:themeColor="text1"/>
        </w:rPr>
      </w:r>
      <w:r/>
    </w:p>
    <w:tbl>
      <w:tblPr>
        <w:tblW w:w="8522" w:type="dxa"/>
        <w:tblInd w:w="135" w:type="dxa"/>
        <w:tblLayout w:type="fixed"/>
        <w:tblLook w:val="0000" w:firstRow="0" w:lastRow="0" w:firstColumn="0" w:lastColumn="0" w:noHBand="0" w:noVBand="0"/>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甲方：</w:t>
            </w:r>
            <w:bookmarkStart w:id="65" w:name="XMDW_2"/>
            <w:r>
              <w:rPr>
                <w:rFonts w:hint="eastAsia" w:ascii="宋体" w:hAnsi="宋体"/>
                <w:color w:val="000000" w:themeColor="text1"/>
                <w:szCs w:val="21"/>
              </w:rPr>
              <w:t xml:space="preserve">扬州市江都区农业技术综合服务中心</w:t>
            </w:r>
            <w:bookmarkEnd w:id="65"/>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w:t>
            </w:r>
            <w:bookmarkStart w:id="66" w:name="DWDZ_1"/>
            <w:r>
              <w:rPr>
                <w:rFonts w:hint="eastAsia" w:ascii="宋体" w:hAnsi="宋体"/>
                <w:color w:val="000000" w:themeColor="text1"/>
                <w:szCs w:val="21"/>
              </w:rPr>
              <w:t xml:space="preserve">扬州市江都区东方红路</w:t>
            </w:r>
            <w:r>
              <w:rPr>
                <w:rFonts w:ascii="宋体" w:hAnsi="宋体"/>
                <w:color w:val="000000" w:themeColor="text1"/>
                <w:szCs w:val="21"/>
              </w:rPr>
              <w:t xml:space="preserve">48号</w:t>
            </w:r>
            <w:bookmarkEnd w:id="66"/>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w:t>
            </w:r>
            <w:r/>
          </w:p>
        </w:tc>
      </w:tr>
    </w:tbl>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 </w:t>
      </w:r>
      <w:r/>
    </w:p>
    <w:p>
      <w:pPr>
        <w:jc w:val="left"/>
        <w:widowControl/>
        <w:rPr>
          <w:rFonts w:hint="eastAsia" w:ascii="宋体" w:hAnsi="宋体" w:cs="Calibri"/>
          <w:color w:val="000000" w:themeColor="text1"/>
          <w:szCs w:val="21"/>
        </w:rPr>
      </w:pPr>
      <w:r>
        <w:rPr>
          <w:rFonts w:ascii="宋体" w:hAnsi="宋体" w:cs="Calibri"/>
          <w:color w:val="000000" w:themeColor="text1"/>
          <w:szCs w:val="21"/>
        </w:rPr>
        <w:br w:type="page" w:clear="all"/>
      </w:r>
      <w:r/>
    </w:p>
    <w:p>
      <w:pPr>
        <w:pStyle w:val="782"/>
        <w:numPr>
          <w:ilvl w:val="0"/>
          <w:numId w:val="1"/>
        </w:numPr>
        <w:jc w:val="center"/>
        <w:rPr>
          <w:rFonts w:hint="eastAsia" w:ascii="宋体" w:hAnsi="宋体"/>
          <w:color w:val="000000" w:themeColor="text1"/>
        </w:rPr>
      </w:pPr>
      <w:r/>
      <w:bookmarkStart w:id="67" w:name="_Toc190211627"/>
      <w:r/>
      <w:bookmarkEnd w:id="64"/>
      <w:r>
        <w:rPr>
          <w:rFonts w:hint="eastAsia" w:ascii="宋体" w:hAnsi="宋体"/>
          <w:color w:val="000000" w:themeColor="text1"/>
        </w:rPr>
        <w:t xml:space="preserve">项目需求</w:t>
      </w:r>
      <w:bookmarkEnd w:id="67"/>
      <w:r/>
      <w:r/>
    </w:p>
    <w:p>
      <w:pPr>
        <w:ind w:right="-153" w:firstLine="422"/>
        <w:spacing w:line="360" w:lineRule="auto"/>
        <w:rPr>
          <w:rFonts w:hint="eastAsia" w:ascii="宋体" w:hAnsi="宋体"/>
          <w:b/>
          <w:color w:val="000000" w:themeColor="text1"/>
        </w:rPr>
      </w:pPr>
      <w:r>
        <w:rPr>
          <w:rFonts w:hint="eastAsia" w:ascii="宋体" w:hAnsi="宋体"/>
          <w:b/>
          <w:color w:val="000000" w:themeColor="text1"/>
        </w:rPr>
        <w:t xml:space="preserve">项目属性：货物类项目</w:t>
      </w:r>
      <w:r/>
    </w:p>
    <w:p>
      <w:pPr>
        <w:ind w:right="-155" w:firstLine="422"/>
        <w:spacing w:line="360" w:lineRule="auto"/>
        <w:rPr>
          <w:rFonts w:hint="eastAsia" w:ascii="宋体" w:hAnsi="宋体"/>
          <w:b/>
          <w:bCs/>
          <w:color w:val="000000" w:themeColor="text1"/>
        </w:rPr>
      </w:pPr>
      <w:r>
        <w:rPr>
          <w:rFonts w:hint="eastAsia" w:ascii="宋体" w:hAnsi="宋体"/>
          <w:b/>
          <w:bCs/>
          <w:color w:val="000000" w:themeColor="text1"/>
        </w:rPr>
        <w:t xml:space="preserve">政府采购中实施本国产品标准及相关政策</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1.本项目对采购本国产品给予政策支持，具体内容见招标文件“第五章 评标方法与评标标准”。</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2.适用本国产品标准的货物具体是指《</w:t>
      </w:r>
      <w:bookmarkStart w:id="68" w:name="OLE_LINK19"/>
      <w:r>
        <w:rPr>
          <w:rFonts w:hint="eastAsia" w:ascii="宋体" w:hAnsi="宋体"/>
          <w:color w:val="000000" w:themeColor="text1"/>
        </w:rPr>
        <w:t xml:space="preserve">政府采购品目分类目录</w:t>
      </w:r>
      <w:bookmarkEnd w:id="68"/>
      <w:r>
        <w:rPr>
          <w:rFonts w:hint="eastAsia" w:ascii="宋体" w:hAnsi="宋体"/>
          <w:color w:val="000000" w:themeColor="text1"/>
        </w:rPr>
        <w:t xml:space="preserve">》中的货物类产品，但不包括其中的房屋和构筑物，文物和陈列品，图书和档案，特种动植物，农林牧渔业产品，矿与矿物，电力、城市燃气、蒸汽和热水、水，食品、饮料和烟草原料，无形资产。</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153" w:firstLine="422"/>
        <w:spacing w:line="360" w:lineRule="auto"/>
        <w:rPr>
          <w:rFonts w:hint="eastAsia" w:ascii="宋体" w:hAnsi="宋体"/>
          <w:b/>
          <w:color w:val="000000" w:themeColor="text1"/>
        </w:rPr>
      </w:pPr>
      <w:r>
        <w:rPr>
          <w:rFonts w:ascii="宋体" w:hAnsi="宋体"/>
          <w:b/>
          <w:color w:val="000000" w:themeColor="text1"/>
        </w:rPr>
        <w:t xml:space="preserve">其他要求</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w:t>
      </w:r>
      <w:r>
        <w:rPr>
          <w:rFonts w:ascii="宋体" w:hAnsi="宋体"/>
          <w:color w:val="000000" w:themeColor="text1"/>
        </w:rPr>
        <w:t xml:space="preserve">投标产品</w:t>
      </w:r>
      <w:r>
        <w:rPr>
          <w:rFonts w:ascii="宋体" w:hAnsi="宋体"/>
          <w:color w:val="000000" w:themeColor="text1"/>
        </w:rPr>
        <w:t xml:space="preserve">的相关证书</w:t>
      </w:r>
      <w:r>
        <w:rPr>
          <w:rFonts w:ascii="宋体" w:hAnsi="宋体"/>
          <w:color w:val="000000" w:themeColor="text1"/>
        </w:rPr>
        <w:t xml:space="preserve">(由</w:t>
      </w:r>
      <w:r>
        <w:rPr>
          <w:rFonts w:ascii="宋体" w:hAnsi="宋体"/>
          <w:color w:val="000000" w:themeColor="text1"/>
        </w:rPr>
        <w:t xml:space="preserve">国家确定的认证机构出具的、处于有效期之内的节能产品、环境标志产品认证</w:t>
      </w:r>
      <w:r>
        <w:rPr>
          <w:rFonts w:ascii="宋体" w:hAnsi="宋体"/>
          <w:color w:val="000000" w:themeColor="text1"/>
        </w:rPr>
        <w:t xml:space="preserve">证书)。</w:t>
      </w:r>
      <w:r>
        <w:rPr>
          <w:rFonts w:ascii="宋体" w:hAnsi="宋体"/>
          <w:color w:val="000000" w:themeColor="text1"/>
        </w:rPr>
        <w:t xml:space="preserve">节能产品、环境标志产品品目清单以递交响应文件截止时已正式公布的最近一期信息为准，</w:t>
      </w:r>
      <w:r>
        <w:rPr>
          <w:rFonts w:ascii="宋体" w:hAnsi="宋体"/>
          <w:b/>
          <w:i/>
          <w:color w:val="000000" w:themeColor="text1"/>
          <w:u w:val="single"/>
        </w:rPr>
        <w:t xml:space="preserve">如属政府强制采购产品未提供认证证书的或认证证书提供不全的将视为未实质性响应采购要求</w:t>
      </w:r>
      <w:r>
        <w:rPr>
          <w:rFonts w:ascii="宋体" w:hAnsi="宋体"/>
          <w:color w:val="000000" w:themeColor="text1"/>
        </w:rPr>
        <w:t xml:space="preserve">。其他条件相同情况下，应当优先采购节能产品、环境标志产品。</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 本章内容里斜体且有下划线部分为实质性要求和条件，投标文件不满足的，视为无效投标处理。请各供应商制作电子投标文件时，将实质性响应的内容在政府采购交易系统</w:t>
      </w:r>
      <w:r>
        <w:rPr>
          <w:rFonts w:ascii="宋体" w:hAnsi="宋体"/>
          <w:color w:val="000000" w:themeColor="text1"/>
        </w:rPr>
        <w:t xml:space="preserve">“</w:t>
      </w:r>
      <w:r>
        <w:rPr>
          <w:rFonts w:hint="eastAsia" w:ascii="宋体" w:hAnsi="宋体"/>
          <w:color w:val="000000" w:themeColor="text1"/>
        </w:rPr>
        <w:t xml:space="preserve">符合证明文件格式</w:t>
      </w:r>
      <w:r>
        <w:rPr>
          <w:rFonts w:ascii="宋体" w:hAnsi="宋体"/>
          <w:color w:val="000000" w:themeColor="text1"/>
        </w:rPr>
        <w:t xml:space="preserve">”</w:t>
      </w:r>
      <w:r>
        <w:rPr>
          <w:rFonts w:hint="eastAsia" w:ascii="宋体" w:hAnsi="宋体"/>
          <w:color w:val="000000" w:themeColor="text1"/>
        </w:rPr>
        <w:t xml:space="preserve">中准确填写或上传。</w:t>
      </w:r>
      <w:r/>
    </w:p>
    <w:p>
      <w:pPr>
        <w:ind w:firstLine="422"/>
        <w:spacing w:line="360" w:lineRule="auto"/>
        <w:rPr>
          <w:rFonts w:hint="eastAsia" w:ascii="宋体" w:hAnsi="宋体"/>
          <w:b/>
          <w:color w:val="000000" w:themeColor="text1"/>
        </w:rPr>
      </w:pPr>
      <w:r/>
      <w:bookmarkStart w:id="69" w:name="_Hlk147916317"/>
      <w:r/>
      <w:bookmarkStart w:id="70" w:name="_Toc55204181"/>
      <w:r/>
      <w:bookmarkStart w:id="71" w:name="OLE_LINK9"/>
      <w:r>
        <w:rPr>
          <w:rFonts w:hint="eastAsia" w:ascii="宋体" w:hAnsi="宋体"/>
          <w:b/>
          <w:color w:val="000000" w:themeColor="text1"/>
        </w:rPr>
        <w:t xml:space="preserve">本项目所属行业：工业</w:t>
      </w:r>
      <w:r/>
    </w:p>
    <w:p>
      <w:pPr>
        <w:ind w:firstLine="422"/>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一、项目基本情况</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JSZC-321012-HAZJ-X2026-0019</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2026年江都区稻麦高产优质片区项目物化采购</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3.预算金额：</w:t>
      </w:r>
      <w:r>
        <w:rPr>
          <w:rFonts w:hint="eastAsia" w:ascii="宋体" w:hAnsi="宋体" w:cs="宋体"/>
          <w:color w:val="000000" w:themeColor="text1"/>
        </w:rPr>
        <w:t xml:space="preserve">166.00万元（采购包1：86.00万元；采购包2：80.00万元）</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4.最高限价：</w:t>
      </w:r>
      <w:r>
        <w:rPr>
          <w:rFonts w:hint="eastAsia" w:ascii="宋体" w:hAnsi="宋体" w:cs="宋体"/>
          <w:color w:val="000000" w:themeColor="text1"/>
        </w:rPr>
        <w:t xml:space="preserve">本项目设定最高限价</w:t>
      </w:r>
      <w:r>
        <w:rPr>
          <w:rFonts w:hint="eastAsia" w:ascii="宋体" w:hAnsi="宋体" w:cs="宋体"/>
          <w:color w:val="000000" w:themeColor="text1"/>
        </w:rPr>
        <w:t xml:space="preserve">单价,</w:t>
      </w:r>
      <w:r>
        <w:rPr>
          <w:rFonts w:hint="eastAsia" w:ascii="宋体" w:hAnsi="宋体" w:cs="宋体"/>
          <w:color w:val="000000" w:themeColor="text1"/>
        </w:rPr>
        <w:t xml:space="preserve">采购包1稻麦穗肥（氮钾复合肥）：</w:t>
      </w:r>
      <w:r>
        <w:rPr>
          <w:rFonts w:hint="eastAsia" w:ascii="宋体" w:hAnsi="宋体" w:cs="宋体"/>
          <w:color w:val="000000" w:themeColor="text1"/>
        </w:rPr>
        <w:t xml:space="preserve">3000.00</w:t>
      </w:r>
      <w:r>
        <w:rPr>
          <w:rFonts w:hint="eastAsia" w:ascii="宋体" w:hAnsi="宋体" w:cs="宋体"/>
          <w:color w:val="000000" w:themeColor="text1"/>
        </w:rPr>
        <w:t xml:space="preserve">元/吨；采购包2</w:t>
      </w:r>
      <w:r>
        <w:rPr>
          <w:rFonts w:hint="eastAsia" w:ascii="宋体" w:hAnsi="宋体" w:cs="宋体"/>
          <w:color w:val="000000" w:themeColor="text1"/>
        </w:rPr>
        <w:t xml:space="preserve">复合尿素</w:t>
      </w:r>
      <w:r>
        <w:rPr>
          <w:rFonts w:hint="eastAsia" w:ascii="宋体" w:hAnsi="宋体" w:cs="宋体"/>
          <w:color w:val="000000" w:themeColor="text1"/>
        </w:rPr>
        <w:t xml:space="preserve">：</w:t>
      </w:r>
      <w:r>
        <w:rPr>
          <w:rFonts w:hint="eastAsia" w:ascii="宋体" w:hAnsi="宋体" w:cs="宋体"/>
          <w:color w:val="000000" w:themeColor="text1"/>
        </w:rPr>
        <w:t xml:space="preserve">3750.00元/吨</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5.采购需求：见招标文件第四章</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6.合同履行期限：</w:t>
      </w:r>
      <w:r>
        <w:rPr>
          <w:rFonts w:hint="eastAsia" w:ascii="宋体" w:hAnsi="宋体" w:cs="宋体"/>
          <w:color w:val="000000" w:themeColor="text1"/>
        </w:rPr>
        <w:t xml:space="preserve">30日历天（具体供货时间以甲方通知为准）</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ind w:firstLine="422"/>
        <w:spacing w:line="360" w:lineRule="auto"/>
        <w:rPr>
          <w:rFonts w:hint="eastAsia" w:ascii="宋体" w:hAnsi="宋体"/>
          <w:b/>
          <w:bCs/>
          <w:color w:val="000000" w:themeColor="text1"/>
          <w:szCs w:val="24"/>
        </w:rPr>
      </w:pPr>
      <w:r>
        <w:rPr>
          <w:rFonts w:hint="eastAsia" w:ascii="宋体" w:hAnsi="宋体"/>
          <w:b/>
          <w:bCs/>
          <w:color w:val="000000" w:themeColor="text1"/>
          <w:szCs w:val="24"/>
        </w:rPr>
        <w:t xml:space="preserve">二、产品要求</w:t>
      </w:r>
      <w:r/>
    </w:p>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1.产品名称及限价要求</w:t>
      </w:r>
      <w:bookmarkEnd w:id="69"/>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5"/>
        <w:gridCol w:w="1784"/>
        <w:gridCol w:w="1275"/>
        <w:gridCol w:w="2552"/>
        <w:gridCol w:w="1276"/>
        <w:gridCol w:w="1559"/>
        <w:gridCol w:w="1559"/>
      </w:tblGrid>
      <w:tr>
        <w:trPr>
          <w:jc w:val="center"/>
          <w:trHeight w:val="20"/>
        </w:trPr>
        <w:tc>
          <w:tcPr>
            <w:tcW w:w="905"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标包号</w:t>
            </w:r>
            <w:r/>
          </w:p>
        </w:tc>
        <w:tc>
          <w:tcPr>
            <w:tcW w:w="1784"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产品名称</w:t>
            </w:r>
            <w:r/>
          </w:p>
        </w:tc>
        <w:tc>
          <w:tcPr>
            <w:tcW w:w="1275"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预算金额</w:t>
            </w:r>
            <w:r/>
          </w:p>
          <w:p>
            <w:pPr>
              <w:jc w:val="center"/>
              <w:rPr>
                <w:rFonts w:hint="eastAsia" w:ascii="宋体" w:hAnsi="宋体"/>
                <w:iCs/>
                <w:color w:val="000000"/>
                <w:szCs w:val="24"/>
              </w:rPr>
            </w:pPr>
            <w:r>
              <w:rPr>
                <w:rFonts w:hint="eastAsia" w:ascii="宋体" w:hAnsi="宋体"/>
                <w:iCs/>
                <w:color w:val="000000"/>
                <w:szCs w:val="24"/>
              </w:rPr>
              <w:t xml:space="preserve">（万元）</w:t>
            </w:r>
            <w:r/>
          </w:p>
        </w:tc>
        <w:tc>
          <w:tcPr>
            <w:tcW w:w="2552"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技术</w:t>
            </w:r>
            <w:r>
              <w:rPr>
                <w:rFonts w:hint="eastAsia" w:ascii="宋体" w:hAnsi="宋体"/>
                <w:iCs/>
                <w:color w:val="000000"/>
                <w:szCs w:val="24"/>
              </w:rPr>
              <w:t xml:space="preserve">指标</w:t>
            </w:r>
            <w:r/>
          </w:p>
        </w:tc>
        <w:tc>
          <w:tcPr>
            <w:tcW w:w="1276"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适宜</w:t>
            </w:r>
            <w:r>
              <w:rPr>
                <w:rFonts w:hint="eastAsia" w:ascii="宋体" w:hAnsi="宋体"/>
                <w:iCs/>
                <w:color w:val="000000"/>
                <w:szCs w:val="24"/>
              </w:rPr>
              <w:t xml:space="preserve">作物</w:t>
            </w:r>
            <w:r/>
          </w:p>
        </w:tc>
        <w:tc>
          <w:tcPr>
            <w:tcW w:w="1559"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最高限价单价</w:t>
            </w:r>
            <w:r/>
          </w:p>
          <w:p>
            <w:pPr>
              <w:jc w:val="center"/>
              <w:rPr>
                <w:rFonts w:hint="eastAsia" w:ascii="宋体" w:hAnsi="宋体"/>
                <w:iCs/>
                <w:color w:val="000000"/>
                <w:szCs w:val="24"/>
              </w:rPr>
            </w:pPr>
            <w:r>
              <w:rPr>
                <w:rFonts w:hint="eastAsia" w:ascii="宋体" w:hAnsi="宋体"/>
                <w:iCs/>
                <w:color w:val="000000" w:themeColor="text1"/>
                <w:szCs w:val="24"/>
              </w:rPr>
              <w:t xml:space="preserve">（</w:t>
            </w:r>
            <w:r>
              <w:rPr>
                <w:rFonts w:hint="eastAsia" w:ascii="宋体" w:hAnsi="宋体" w:cs="宋体"/>
                <w:color w:val="000000" w:themeColor="text1"/>
                <w:szCs w:val="24"/>
              </w:rPr>
              <w:t xml:space="preserve">元/吨）</w:t>
            </w:r>
            <w:r/>
          </w:p>
        </w:tc>
        <w:tc>
          <w:tcPr>
            <w:tcW w:w="1559"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规格要求</w:t>
            </w:r>
            <w:r/>
          </w:p>
        </w:tc>
      </w:tr>
      <w:tr>
        <w:trPr>
          <w:jc w:val="center"/>
          <w:trHeight w:val="20"/>
        </w:trPr>
        <w:tc>
          <w:tcPr>
            <w:tcW w:w="905" w:type="dxa"/>
            <w:vAlign w:val="center"/>
            <w:textDirection w:val="lrTb"/>
            <w:noWrap w:val="false"/>
          </w:tcPr>
          <w:p>
            <w:pPr>
              <w:jc w:val="center"/>
              <w:rPr>
                <w:rFonts w:hint="eastAsia" w:ascii="宋体" w:hAnsi="宋体"/>
                <w:szCs w:val="24"/>
              </w:rPr>
            </w:pPr>
            <w:r>
              <w:rPr>
                <w:rFonts w:hint="eastAsia" w:ascii="宋体" w:hAnsi="宋体"/>
                <w:szCs w:val="24"/>
              </w:rPr>
              <w:t xml:space="preserve">1</w:t>
            </w:r>
            <w:r/>
          </w:p>
        </w:tc>
        <w:tc>
          <w:tcPr>
            <w:tcW w:w="1784" w:type="dxa"/>
            <w:vAlign w:val="center"/>
            <w:textDirection w:val="lrTb"/>
            <w:noWrap w:val="false"/>
          </w:tcPr>
          <w:p>
            <w:pPr>
              <w:jc w:val="center"/>
              <w:rPr>
                <w:rFonts w:hint="eastAsia" w:ascii="宋体" w:hAnsi="宋体"/>
                <w:szCs w:val="24"/>
              </w:rPr>
            </w:pPr>
            <w:r>
              <w:rPr>
                <w:rFonts w:hint="eastAsia" w:ascii="宋体" w:hAnsi="宋体"/>
                <w:szCs w:val="24"/>
              </w:rPr>
              <w:t xml:space="preserve">稻麦穗肥</w:t>
            </w:r>
            <w:r>
              <w:rPr>
                <w:rFonts w:hint="eastAsia" w:ascii="宋体" w:hAnsi="宋体"/>
                <w:szCs w:val="24"/>
              </w:rPr>
              <w:t xml:space="preserve">（氮钾复合肥）</w:t>
            </w:r>
            <w:r/>
          </w:p>
        </w:tc>
        <w:tc>
          <w:tcPr>
            <w:tcW w:w="127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86</w:t>
            </w:r>
            <w:r>
              <w:rPr>
                <w:rFonts w:hint="eastAsia" w:ascii="宋体" w:hAnsi="宋体" w:cs="宋体"/>
                <w:szCs w:val="24"/>
              </w:rPr>
              <w:t xml:space="preserve">.00</w:t>
            </w:r>
            <w:r/>
          </w:p>
        </w:tc>
        <w:tc>
          <w:tcPr>
            <w:tcW w:w="2552"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N-</w:t>
            </w:r>
            <w:r>
              <w:rPr>
                <w:rFonts w:hint="eastAsia" w:ascii="宋体" w:hAnsi="宋体"/>
                <w:iCs/>
                <w:color w:val="000000"/>
                <w:szCs w:val="24"/>
              </w:rPr>
              <w:t xml:space="preserve">P</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iCs/>
                <w:color w:val="000000"/>
                <w:szCs w:val="24"/>
                <w:vertAlign w:val="subscript"/>
              </w:rPr>
              <w:t xml:space="preserve">5</w:t>
            </w:r>
            <w:r>
              <w:rPr>
                <w:rFonts w:hint="eastAsia" w:ascii="宋体" w:hAnsi="宋体" w:cs="宋体"/>
                <w:szCs w:val="24"/>
              </w:rPr>
              <w:t xml:space="preserve">-</w:t>
            </w:r>
            <w:r>
              <w:rPr>
                <w:rFonts w:hint="eastAsia" w:ascii="宋体" w:hAnsi="宋体"/>
                <w:iCs/>
                <w:color w:val="000000"/>
                <w:szCs w:val="24"/>
              </w:rPr>
              <w:t xml:space="preserve">K</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cs="宋体"/>
                <w:szCs w:val="24"/>
              </w:rPr>
              <w:t xml:space="preserve">=30-0-1</w:t>
            </w:r>
            <w:r>
              <w:rPr>
                <w:rFonts w:hint="eastAsia" w:ascii="宋体" w:hAnsi="宋体" w:cs="宋体"/>
                <w:szCs w:val="24"/>
              </w:rPr>
              <w:t xml:space="preserve">5</w:t>
            </w:r>
            <w:r>
              <w:rPr>
                <w:rFonts w:hint="eastAsia" w:ascii="宋体" w:hAnsi="宋体" w:cs="宋体"/>
                <w:szCs w:val="24"/>
              </w:rPr>
              <w:t xml:space="preserve">，总含量</w:t>
            </w:r>
            <w:bookmarkStart w:id="72" w:name="OLE_LINK3"/>
            <w:r>
              <w:rPr>
                <w:rFonts w:hint="eastAsia" w:ascii="宋体" w:hAnsi="宋体" w:cs="宋体"/>
                <w:szCs w:val="24"/>
              </w:rPr>
              <w:t xml:space="preserve">≧</w:t>
            </w:r>
            <w:bookmarkEnd w:id="72"/>
            <w:r>
              <w:rPr>
                <w:rFonts w:hint="eastAsia" w:ascii="宋体" w:hAnsi="宋体" w:cs="宋体"/>
                <w:szCs w:val="24"/>
              </w:rPr>
              <w:t xml:space="preserve">4</w:t>
            </w:r>
            <w:r>
              <w:rPr>
                <w:rFonts w:hint="eastAsia" w:ascii="宋体" w:hAnsi="宋体" w:cs="宋体"/>
                <w:szCs w:val="24"/>
              </w:rPr>
              <w:t xml:space="preserve">5</w:t>
            </w:r>
            <w:r>
              <w:rPr>
                <w:rFonts w:hint="eastAsia" w:ascii="宋体" w:hAnsi="宋体" w:cs="宋体"/>
                <w:szCs w:val="24"/>
              </w:rPr>
              <w:t xml:space="preserve">%</w:t>
            </w:r>
            <w:r>
              <w:rPr>
                <w:rFonts w:hint="eastAsia" w:ascii="宋体" w:hAnsi="宋体" w:cs="宋体"/>
                <w:szCs w:val="24"/>
              </w:rPr>
              <w:t xml:space="preserve">，氯离子含量≤30.0%</w:t>
            </w:r>
            <w:r>
              <w:rPr>
                <w:rFonts w:hint="eastAsia" w:ascii="宋体" w:hAnsi="宋体" w:cs="宋体"/>
                <w:szCs w:val="24"/>
              </w:rPr>
              <w:t xml:space="preserve">，优先高塔造粒工艺</w:t>
            </w:r>
            <w:r>
              <w:rPr>
                <w:rFonts w:hint="eastAsia" w:ascii="宋体" w:hAnsi="宋体" w:cs="宋体"/>
                <w:szCs w:val="24"/>
              </w:rPr>
              <w:t xml:space="preserve">。</w:t>
            </w:r>
            <w:r/>
          </w:p>
        </w:tc>
        <w:tc>
          <w:tcPr>
            <w:tcW w:w="127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含水稻</w:t>
            </w:r>
            <w:r>
              <w:rPr>
                <w:rFonts w:hint="eastAsia" w:ascii="宋体" w:hAnsi="宋体" w:cs="宋体"/>
                <w:szCs w:val="24"/>
              </w:rPr>
              <w:t xml:space="preserve">和小麦</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color w:val="000000" w:themeColor="text1"/>
                <w:szCs w:val="24"/>
              </w:rPr>
              <w:t xml:space="preserve">3000.00</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40或50公斤/袋，颗粒</w:t>
            </w:r>
            <w:r/>
          </w:p>
        </w:tc>
      </w:tr>
      <w:tr>
        <w:trPr>
          <w:jc w:val="center"/>
          <w:trHeight w:val="629"/>
        </w:trPr>
        <w:tc>
          <w:tcPr>
            <w:tcW w:w="905" w:type="dxa"/>
            <w:vAlign w:val="center"/>
            <w:textDirection w:val="lrTb"/>
            <w:noWrap w:val="false"/>
          </w:tcPr>
          <w:p>
            <w:pPr>
              <w:jc w:val="center"/>
              <w:rPr>
                <w:rFonts w:hint="eastAsia" w:ascii="宋体" w:hAnsi="宋体"/>
                <w:szCs w:val="24"/>
              </w:rPr>
            </w:pPr>
            <w:r>
              <w:rPr>
                <w:rFonts w:hint="eastAsia" w:ascii="宋体" w:hAnsi="宋体"/>
                <w:szCs w:val="24"/>
              </w:rPr>
              <w:t xml:space="preserve">2</w:t>
            </w:r>
            <w:r/>
          </w:p>
        </w:tc>
        <w:tc>
          <w:tcPr>
            <w:tcW w:w="1784" w:type="dxa"/>
            <w:vAlign w:val="center"/>
            <w:textDirection w:val="lrTb"/>
            <w:noWrap w:val="false"/>
          </w:tcPr>
          <w:p>
            <w:pPr>
              <w:jc w:val="center"/>
              <w:rPr>
                <w:rFonts w:hint="eastAsia" w:ascii="宋体" w:hAnsi="宋体"/>
                <w:szCs w:val="24"/>
              </w:rPr>
            </w:pPr>
            <w:r>
              <w:rPr>
                <w:rFonts w:ascii="宋体" w:hAnsi="宋体"/>
                <w:szCs w:val="24"/>
              </w:rPr>
              <w:t xml:space="preserve">复合尿素</w:t>
            </w:r>
            <w:r/>
          </w:p>
        </w:tc>
        <w:tc>
          <w:tcPr>
            <w:tcW w:w="127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80</w:t>
            </w:r>
            <w:r>
              <w:rPr>
                <w:rFonts w:hint="eastAsia" w:ascii="宋体" w:hAnsi="宋体" w:cs="宋体"/>
                <w:szCs w:val="24"/>
              </w:rPr>
              <w:t xml:space="preserve">.00</w:t>
            </w:r>
            <w:r/>
          </w:p>
        </w:tc>
        <w:tc>
          <w:tcPr>
            <w:tcW w:w="2552" w:type="dxa"/>
            <w:vAlign w:val="center"/>
            <w:textDirection w:val="lrTb"/>
            <w:noWrap w:val="false"/>
          </w:tcPr>
          <w:p>
            <w:pPr>
              <w:jc w:val="center"/>
              <w:rPr>
                <w:rFonts w:hint="eastAsia" w:ascii="宋体" w:hAnsi="宋体" w:cs="宋体"/>
                <w:szCs w:val="24"/>
              </w:rPr>
            </w:pPr>
            <w:r>
              <w:rPr>
                <w:rFonts w:ascii="宋体" w:hAnsi="宋体" w:cs="宋体"/>
                <w:szCs w:val="24"/>
              </w:rPr>
              <w:t xml:space="preserve">N</w:t>
            </w:r>
            <w:r>
              <w:rPr>
                <w:rFonts w:hint="eastAsia" w:ascii="宋体" w:hAnsi="宋体" w:cs="宋体"/>
                <w:szCs w:val="24"/>
              </w:rPr>
              <w:t xml:space="preserve">≧</w:t>
            </w:r>
            <w:r>
              <w:rPr>
                <w:rFonts w:hint="eastAsia" w:ascii="宋体" w:hAnsi="宋体" w:cs="宋体"/>
                <w:szCs w:val="24"/>
              </w:rPr>
              <w:t xml:space="preserve">45%，小分子活性有机质</w:t>
            </w:r>
            <w:r>
              <w:rPr>
                <w:rFonts w:hint="eastAsia" w:ascii="宋体" w:hAnsi="宋体" w:cs="宋体"/>
                <w:szCs w:val="24"/>
              </w:rPr>
              <w:t xml:space="preserve">≧</w:t>
            </w:r>
            <w:r>
              <w:rPr>
                <w:rFonts w:hint="eastAsia" w:ascii="宋体" w:hAnsi="宋体" w:cs="宋体"/>
                <w:szCs w:val="24"/>
              </w:rPr>
              <w:t xml:space="preserve">0.2%，粒度</w:t>
            </w:r>
            <w:r>
              <w:rPr>
                <w:rFonts w:hint="eastAsia" w:ascii="宋体" w:hAnsi="宋体" w:cs="宋体"/>
                <w:szCs w:val="24"/>
              </w:rPr>
              <w:t xml:space="preserve">范围:</w:t>
            </w:r>
            <w:r>
              <w:rPr>
                <w:rFonts w:hint="eastAsia" w:ascii="宋体" w:hAnsi="宋体" w:cs="宋体"/>
                <w:szCs w:val="24"/>
              </w:rPr>
              <w:t xml:space="preserve">（</w:t>
            </w:r>
            <w:r>
              <w:rPr>
                <w:rFonts w:hint="eastAsia" w:ascii="宋体" w:hAnsi="宋体" w:cs="宋体"/>
                <w:szCs w:val="24"/>
              </w:rPr>
              <w:t xml:space="preserve">中颗粒</w:t>
            </w:r>
            <w:r>
              <w:rPr>
                <w:rFonts w:hint="eastAsia" w:ascii="宋体" w:hAnsi="宋体" w:cs="宋体"/>
                <w:szCs w:val="24"/>
              </w:rPr>
              <w:t xml:space="preserve">）</w:t>
            </w:r>
            <w:r>
              <w:rPr>
                <w:rFonts w:hint="eastAsia" w:ascii="宋体" w:hAnsi="宋体" w:cs="宋体"/>
                <w:szCs w:val="24"/>
              </w:rPr>
              <w:t xml:space="preserve">d1.18mm-3.35mm</w:t>
            </w:r>
            <w:r>
              <w:rPr>
                <w:rFonts w:hint="eastAsia" w:ascii="宋体" w:hAnsi="宋体" w:cs="宋体"/>
                <w:szCs w:val="24"/>
              </w:rPr>
              <w:t xml:space="preserve">≧</w:t>
            </w:r>
            <w:r>
              <w:rPr>
                <w:rFonts w:hint="eastAsia" w:ascii="宋体" w:hAnsi="宋体" w:cs="宋体"/>
                <w:szCs w:val="24"/>
              </w:rPr>
              <w:t xml:space="preserve">90%。</w:t>
            </w:r>
            <w:r/>
          </w:p>
        </w:tc>
        <w:tc>
          <w:tcPr>
            <w:tcW w:w="127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color w:val="000000" w:themeColor="text1"/>
                <w:szCs w:val="24"/>
              </w:rPr>
              <w:t xml:space="preserve">37</w:t>
            </w:r>
            <w:r>
              <w:rPr>
                <w:rFonts w:hint="eastAsia" w:ascii="宋体" w:hAnsi="宋体" w:cs="宋体"/>
                <w:color w:val="000000" w:themeColor="text1"/>
                <w:szCs w:val="24"/>
              </w:rPr>
              <w:t xml:space="preserve">5</w:t>
            </w:r>
            <w:r>
              <w:rPr>
                <w:rFonts w:hint="eastAsia" w:ascii="宋体" w:hAnsi="宋体" w:cs="宋体"/>
                <w:color w:val="000000" w:themeColor="text1"/>
                <w:szCs w:val="24"/>
              </w:rPr>
              <w:t xml:space="preserve">0</w:t>
            </w:r>
            <w:r>
              <w:rPr>
                <w:rFonts w:hint="eastAsia" w:ascii="宋体" w:hAnsi="宋体" w:cs="宋体"/>
                <w:color w:val="000000" w:themeColor="text1"/>
                <w:szCs w:val="24"/>
              </w:rPr>
              <w:t xml:space="preserve">.00</w:t>
            </w:r>
            <w:r/>
          </w:p>
        </w:tc>
        <w:tc>
          <w:tcPr>
            <w:tcW w:w="1559" w:type="dxa"/>
            <w:vAlign w:val="center"/>
            <w:textDirection w:val="lrTb"/>
            <w:noWrap w:val="false"/>
          </w:tcPr>
          <w:p>
            <w:pPr>
              <w:jc w:val="center"/>
              <w:rPr>
                <w:rFonts w:hint="eastAsia" w:ascii="宋体" w:hAnsi="宋体" w:cs="宋体"/>
                <w:szCs w:val="24"/>
              </w:rPr>
            </w:pPr>
            <w:r>
              <w:rPr>
                <w:rFonts w:ascii="宋体" w:hAnsi="宋体" w:cs="宋体"/>
                <w:szCs w:val="24"/>
              </w:rPr>
              <w:t xml:space="preserve">10公斤/袋</w:t>
            </w:r>
            <w:r>
              <w:rPr>
                <w:rFonts w:hint="eastAsia" w:ascii="宋体" w:hAnsi="宋体" w:cs="宋体"/>
                <w:szCs w:val="24"/>
              </w:rPr>
              <w:t xml:space="preserve">，颗粒</w:t>
            </w:r>
            <w:r/>
          </w:p>
        </w:tc>
      </w:tr>
    </w:tbl>
    <w:p>
      <w:pPr>
        <w:ind w:firstLine="420"/>
        <w:spacing w:line="360" w:lineRule="auto"/>
        <w:rPr>
          <w:rFonts w:hint="eastAsia" w:ascii="宋体" w:hAnsi="宋体"/>
          <w:color w:val="000000" w:themeColor="text1"/>
        </w:rPr>
      </w:pPr>
      <w:r>
        <w:rPr>
          <w:rFonts w:hint="eastAsia" w:ascii="宋体" w:hAnsi="宋体"/>
          <w:color w:val="000000" w:themeColor="text1"/>
        </w:rPr>
        <w:t xml:space="preserve">2.产品技术要求</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2.1</w:t>
      </w:r>
      <w:r>
        <w:rPr>
          <w:rFonts w:hint="eastAsia" w:ascii="宋体" w:hAnsi="宋体"/>
          <w:b/>
          <w:bCs/>
          <w:i/>
          <w:iCs/>
          <w:color w:val="000000" w:themeColor="text1"/>
          <w:u w:val="single"/>
        </w:rPr>
        <w:t xml:space="preserve">包1</w:t>
      </w:r>
      <w:r>
        <w:rPr>
          <w:rFonts w:hint="eastAsia" w:ascii="宋体" w:hAnsi="宋体"/>
          <w:b/>
          <w:bCs/>
          <w:i/>
          <w:iCs/>
          <w:color w:val="000000" w:themeColor="text1"/>
          <w:u w:val="single"/>
        </w:rPr>
        <w:t xml:space="preserve">技术</w:t>
      </w:r>
      <w:r>
        <w:rPr>
          <w:rFonts w:hint="eastAsia" w:ascii="宋体" w:hAnsi="宋体"/>
          <w:b/>
          <w:bCs/>
          <w:i/>
          <w:iCs/>
          <w:color w:val="000000" w:themeColor="text1"/>
          <w:u w:val="single"/>
        </w:rPr>
        <w:t xml:space="preserve">要求：</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（1）</w:t>
      </w:r>
      <w:bookmarkStart w:id="73" w:name="OLE_LINK16"/>
      <w:r>
        <w:rPr>
          <w:rFonts w:ascii="宋体" w:hAnsi="宋体"/>
          <w:b/>
          <w:bCs/>
          <w:i/>
          <w:iCs/>
          <w:color w:val="000000" w:themeColor="text1"/>
          <w:u w:val="single"/>
        </w:rPr>
        <w:t xml:space="preserve">供应商应提供</w:t>
      </w:r>
      <w:r>
        <w:rPr>
          <w:rFonts w:hint="eastAsia" w:ascii="宋体" w:hAnsi="宋体"/>
          <w:b/>
          <w:bCs/>
          <w:i/>
          <w:iCs/>
          <w:color w:val="000000" w:themeColor="text1"/>
          <w:u w:val="single"/>
        </w:rPr>
        <w:t xml:space="preserve">所投产品</w:t>
      </w:r>
      <w:bookmarkEnd w:id="73"/>
      <w:r>
        <w:rPr>
          <w:rFonts w:hint="eastAsia" w:ascii="宋体" w:hAnsi="宋体"/>
          <w:b/>
          <w:bCs/>
          <w:i/>
          <w:iCs/>
          <w:color w:val="000000" w:themeColor="text1"/>
          <w:u w:val="single"/>
        </w:rPr>
        <w:t xml:space="preserve">的肥料备案号截图，所投产品的各项技术指标与备案产品相同，</w:t>
      </w:r>
      <w:r>
        <w:rPr>
          <w:rFonts w:ascii="宋体" w:hAnsi="宋体"/>
          <w:b/>
          <w:bCs/>
          <w:i/>
          <w:iCs/>
          <w:color w:val="000000" w:themeColor="text1"/>
          <w:u w:val="single"/>
        </w:rPr>
        <w:t xml:space="preserve">主要技术指标</w:t>
      </w:r>
      <w:r>
        <w:rPr>
          <w:rFonts w:hint="eastAsia" w:ascii="宋体" w:hAnsi="宋体"/>
          <w:b/>
          <w:bCs/>
          <w:i/>
          <w:iCs/>
          <w:color w:val="000000" w:themeColor="text1"/>
          <w:u w:val="single"/>
        </w:rPr>
        <w:t xml:space="preserve">及</w:t>
      </w:r>
      <w:r>
        <w:rPr>
          <w:rFonts w:hint="eastAsia" w:ascii="宋体" w:hAnsi="宋体"/>
          <w:b/>
          <w:bCs/>
          <w:i/>
          <w:iCs/>
          <w:color w:val="000000" w:themeColor="text1"/>
          <w:u w:val="single"/>
        </w:rPr>
        <w:t xml:space="preserve">适宜</w:t>
      </w:r>
      <w:r>
        <w:rPr>
          <w:rFonts w:hint="eastAsia" w:ascii="宋体" w:hAnsi="宋体"/>
          <w:b/>
          <w:bCs/>
          <w:i/>
          <w:iCs/>
          <w:color w:val="000000" w:themeColor="text1"/>
          <w:u w:val="single"/>
        </w:rPr>
        <w:t xml:space="preserve">作物</w:t>
      </w:r>
      <w:r>
        <w:rPr>
          <w:rFonts w:hint="eastAsia" w:ascii="宋体" w:hAnsi="宋体"/>
          <w:b/>
          <w:bCs/>
          <w:i/>
          <w:iCs/>
          <w:color w:val="000000" w:themeColor="text1"/>
          <w:u w:val="single"/>
        </w:rPr>
        <w:t xml:space="preserve">须</w:t>
      </w:r>
      <w:r>
        <w:rPr>
          <w:rFonts w:hint="eastAsia" w:ascii="宋体" w:hAnsi="宋体"/>
          <w:b/>
          <w:bCs/>
          <w:i/>
          <w:iCs/>
          <w:color w:val="000000" w:themeColor="text1"/>
          <w:u w:val="single"/>
        </w:rPr>
        <w:t xml:space="preserve">满足</w:t>
      </w:r>
      <w:r>
        <w:rPr>
          <w:rFonts w:ascii="宋体" w:hAnsi="宋体"/>
          <w:b/>
          <w:bCs/>
          <w:i/>
          <w:iCs/>
          <w:color w:val="000000" w:themeColor="text1"/>
          <w:u w:val="single"/>
        </w:rPr>
        <w:t xml:space="preserve">采购需求</w:t>
      </w:r>
      <w:r>
        <w:rPr>
          <w:rFonts w:hint="eastAsia" w:ascii="宋体" w:hAnsi="宋体"/>
          <w:b/>
          <w:bCs/>
          <w:i/>
          <w:iCs/>
          <w:color w:val="000000" w:themeColor="text1"/>
          <w:u w:val="single"/>
        </w:rPr>
        <w:t xml:space="preserve">。</w:t>
      </w:r>
      <w:r>
        <w:rPr>
          <w:rFonts w:ascii="宋体" w:hAnsi="宋体"/>
          <w:b/>
          <w:bCs/>
          <w:i/>
          <w:iCs/>
          <w:color w:val="000000" w:themeColor="text1"/>
          <w:u w:val="single"/>
        </w:rPr>
        <w:t xml:space="preserve">（技术指标按肥料备案号截图为准，其中氯离子含量</w:t>
      </w:r>
      <w:r>
        <w:rPr>
          <w:rFonts w:hint="eastAsia" w:ascii="宋体" w:hAnsi="宋体"/>
          <w:b/>
          <w:bCs/>
          <w:i/>
          <w:iCs/>
          <w:color w:val="000000" w:themeColor="text1"/>
          <w:u w:val="single"/>
        </w:rPr>
        <w:t xml:space="preserve">按</w:t>
      </w:r>
      <w:r>
        <w:rPr>
          <w:rFonts w:ascii="宋体" w:hAnsi="宋体"/>
          <w:b/>
          <w:bCs/>
          <w:i/>
          <w:iCs/>
          <w:color w:val="000000" w:themeColor="text1"/>
          <w:u w:val="single"/>
        </w:rPr>
        <w:t xml:space="preserve">检测报告为准）</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（2）</w:t>
      </w:r>
      <w:r>
        <w:rPr>
          <w:rFonts w:hint="eastAsia" w:ascii="宋体" w:hAnsi="宋体"/>
          <w:b/>
          <w:bCs/>
          <w:i/>
          <w:iCs/>
          <w:color w:val="000000" w:themeColor="text1"/>
          <w:u w:val="single"/>
        </w:rPr>
        <w:t xml:space="preserve">所投</w:t>
      </w:r>
      <w:r>
        <w:rPr>
          <w:rFonts w:ascii="宋体" w:hAnsi="宋体"/>
          <w:b/>
          <w:bCs/>
          <w:i/>
          <w:iCs/>
          <w:color w:val="000000" w:themeColor="text1"/>
          <w:u w:val="single"/>
        </w:rPr>
        <w:t xml:space="preserve">产品质量应符合GB/T 15063-2020《复合肥料》标准的要求</w:t>
      </w:r>
      <w:r>
        <w:rPr>
          <w:rFonts w:hint="eastAsia" w:ascii="宋体" w:hAnsi="宋体"/>
          <w:b/>
          <w:bCs/>
          <w:i/>
          <w:iCs/>
          <w:color w:val="000000" w:themeColor="text1"/>
          <w:u w:val="single"/>
        </w:rPr>
        <w:t xml:space="preserve">，</w:t>
      </w:r>
      <w:bookmarkStart w:id="74" w:name="OLE_LINK22"/>
      <w:r>
        <w:rPr>
          <w:rFonts w:ascii="宋体" w:hAnsi="宋体"/>
          <w:b/>
          <w:bCs/>
          <w:i/>
          <w:iCs/>
          <w:color w:val="000000" w:themeColor="text1"/>
          <w:u w:val="single"/>
        </w:rPr>
        <w:t xml:space="preserve">供应商应提供</w:t>
      </w:r>
      <w:r>
        <w:rPr>
          <w:rFonts w:hint="eastAsia" w:ascii="宋体" w:hAnsi="宋体"/>
          <w:b/>
          <w:bCs/>
          <w:i/>
          <w:iCs/>
          <w:color w:val="000000" w:themeColor="text1"/>
          <w:u w:val="single"/>
        </w:rPr>
        <w:t xml:space="preserve">第三方</w:t>
      </w:r>
      <w:r>
        <w:rPr>
          <w:rFonts w:ascii="宋体" w:hAnsi="宋体"/>
          <w:b/>
          <w:bCs/>
          <w:i/>
          <w:iCs/>
          <w:color w:val="000000" w:themeColor="text1"/>
          <w:u w:val="single"/>
        </w:rPr>
        <w:t xml:space="preserve">检测机构出具的</w:t>
      </w:r>
      <w:r>
        <w:rPr>
          <w:rFonts w:hint="eastAsia" w:ascii="宋体" w:hAnsi="宋体"/>
          <w:b/>
          <w:bCs/>
          <w:i/>
          <w:iCs/>
          <w:color w:val="000000" w:themeColor="text1"/>
          <w:u w:val="single"/>
        </w:rPr>
        <w:t xml:space="preserve">有效</w:t>
      </w:r>
      <w:r>
        <w:rPr>
          <w:rFonts w:ascii="宋体" w:hAnsi="宋体"/>
          <w:b/>
          <w:bCs/>
          <w:i/>
          <w:iCs/>
          <w:color w:val="000000" w:themeColor="text1"/>
          <w:u w:val="single"/>
        </w:rPr>
        <w:t xml:space="preserve">的检测报告。</w:t>
      </w:r>
      <w:bookmarkEnd w:id="74"/>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w:t>
      </w:r>
      <w:r>
        <w:rPr>
          <w:rFonts w:hint="eastAsia" w:ascii="宋体" w:hAnsi="宋体"/>
          <w:b/>
          <w:bCs/>
          <w:i/>
          <w:iCs/>
          <w:color w:val="000000" w:themeColor="text1"/>
          <w:u w:val="single"/>
        </w:rPr>
        <w:t xml:space="preserve">提供</w:t>
      </w:r>
      <w:r>
        <w:rPr>
          <w:rFonts w:hint="eastAsia" w:ascii="宋体" w:hAnsi="宋体"/>
          <w:b/>
          <w:bCs/>
          <w:i/>
          <w:iCs/>
          <w:color w:val="000000" w:themeColor="text1"/>
          <w:u w:val="single"/>
        </w:rPr>
        <w:t xml:space="preserve">所投产品的</w:t>
      </w:r>
      <w:r>
        <w:rPr>
          <w:rFonts w:hint="eastAsia" w:ascii="宋体" w:hAnsi="宋体"/>
          <w:b/>
          <w:bCs/>
          <w:i/>
          <w:iCs/>
          <w:color w:val="000000" w:themeColor="text1"/>
          <w:u w:val="single"/>
        </w:rPr>
        <w:t xml:space="preserve">肥料备案号截图</w:t>
      </w:r>
      <w:r>
        <w:rPr>
          <w:rFonts w:hint="eastAsia" w:ascii="宋体" w:hAnsi="宋体"/>
          <w:b/>
          <w:bCs/>
          <w:i/>
          <w:iCs/>
          <w:color w:val="000000" w:themeColor="text1"/>
          <w:u w:val="single"/>
        </w:rPr>
        <w:t xml:space="preserve">及</w:t>
      </w:r>
      <w:r>
        <w:rPr>
          <w:rFonts w:ascii="宋体" w:hAnsi="宋体"/>
          <w:b/>
          <w:bCs/>
          <w:i/>
          <w:iCs/>
          <w:color w:val="000000" w:themeColor="text1"/>
          <w:u w:val="single"/>
        </w:rPr>
        <w:t xml:space="preserve">检测报告原件</w:t>
      </w:r>
      <w:r>
        <w:rPr>
          <w:rFonts w:hint="eastAsia" w:ascii="宋体" w:hAnsi="宋体"/>
          <w:b/>
          <w:bCs/>
          <w:i/>
          <w:iCs/>
          <w:color w:val="000000" w:themeColor="text1"/>
          <w:u w:val="single"/>
        </w:rPr>
        <w:t xml:space="preserve">扫描件上传）</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2.2</w:t>
      </w:r>
      <w:r>
        <w:rPr>
          <w:rFonts w:hint="eastAsia" w:ascii="宋体" w:hAnsi="宋体"/>
          <w:b/>
          <w:bCs/>
          <w:i/>
          <w:iCs/>
          <w:color w:val="000000" w:themeColor="text1"/>
          <w:u w:val="single"/>
        </w:rPr>
        <w:t xml:space="preserve">包2</w:t>
      </w:r>
      <w:r>
        <w:rPr>
          <w:rFonts w:hint="eastAsia" w:ascii="宋体" w:hAnsi="宋体"/>
          <w:b/>
          <w:bCs/>
          <w:i/>
          <w:iCs/>
          <w:color w:val="000000" w:themeColor="text1"/>
          <w:u w:val="single"/>
        </w:rPr>
        <w:t xml:space="preserve">技术要求：</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所投</w:t>
      </w:r>
      <w:r>
        <w:rPr>
          <w:rFonts w:hint="eastAsia" w:ascii="宋体" w:hAnsi="宋体"/>
          <w:b/>
          <w:bCs/>
          <w:i/>
          <w:iCs/>
          <w:color w:val="000000" w:themeColor="text1"/>
          <w:u w:val="single"/>
        </w:rPr>
        <w:t xml:space="preserve">产品质量应符合</w:t>
      </w:r>
      <w:r>
        <w:rPr>
          <w:rFonts w:ascii="宋体" w:hAnsi="宋体"/>
          <w:b/>
          <w:bCs/>
          <w:i/>
          <w:iCs/>
          <w:color w:val="000000" w:themeColor="text1"/>
          <w:u w:val="single"/>
        </w:rPr>
        <w:t xml:space="preserve">GB/T 2440-2017《尿素》</w:t>
      </w:r>
      <w:r>
        <w:rPr>
          <w:rFonts w:hint="eastAsia" w:ascii="宋体" w:hAnsi="宋体"/>
          <w:b/>
          <w:bCs/>
          <w:i/>
          <w:iCs/>
          <w:color w:val="000000" w:themeColor="text1"/>
          <w:u w:val="single"/>
        </w:rPr>
        <w:t xml:space="preserve">标准的要求</w:t>
      </w:r>
      <w:r>
        <w:rPr>
          <w:rFonts w:hint="eastAsia" w:ascii="宋体" w:hAnsi="宋体"/>
          <w:b/>
          <w:bCs/>
          <w:i/>
          <w:iCs/>
          <w:color w:val="000000" w:themeColor="text1"/>
          <w:u w:val="single"/>
        </w:rPr>
        <w:t xml:space="preserve">，</w:t>
      </w:r>
      <w:r>
        <w:rPr>
          <w:rFonts w:ascii="宋体" w:hAnsi="宋体"/>
          <w:b/>
          <w:bCs/>
          <w:i/>
          <w:iCs/>
          <w:color w:val="000000" w:themeColor="text1"/>
          <w:u w:val="single"/>
        </w:rPr>
        <w:t xml:space="preserve">主要技术指标</w:t>
      </w:r>
      <w:r>
        <w:rPr>
          <w:rFonts w:hint="eastAsia" w:ascii="宋体" w:hAnsi="宋体"/>
          <w:b/>
          <w:bCs/>
          <w:i/>
          <w:iCs/>
          <w:color w:val="000000" w:themeColor="text1"/>
          <w:u w:val="single"/>
        </w:rPr>
        <w:t xml:space="preserve">须</w:t>
      </w:r>
      <w:r>
        <w:rPr>
          <w:rFonts w:ascii="宋体" w:hAnsi="宋体"/>
          <w:b/>
          <w:bCs/>
          <w:i/>
          <w:iCs/>
          <w:color w:val="000000" w:themeColor="text1"/>
          <w:u w:val="single"/>
        </w:rPr>
        <w:t xml:space="preserve">满足采购需求，</w:t>
      </w:r>
      <w:r>
        <w:rPr>
          <w:rFonts w:ascii="宋体" w:hAnsi="宋体"/>
          <w:b/>
          <w:bCs/>
          <w:i/>
          <w:iCs/>
          <w:color w:val="000000" w:themeColor="text1"/>
          <w:u w:val="single"/>
        </w:rPr>
        <w:t xml:space="preserve">供应商应提供第三方检测机构出具的有效的检测报告</w:t>
      </w:r>
      <w:r>
        <w:rPr>
          <w:rFonts w:hint="eastAsia" w:ascii="宋体" w:hAnsi="宋体"/>
          <w:b/>
          <w:bCs/>
          <w:i/>
          <w:iCs/>
          <w:color w:val="000000" w:themeColor="text1"/>
          <w:u w:val="single"/>
        </w:rPr>
        <w:t xml:space="preserve">。</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w:t>
      </w:r>
      <w:r>
        <w:rPr>
          <w:rFonts w:hint="eastAsia" w:ascii="宋体" w:hAnsi="宋体"/>
          <w:b/>
          <w:bCs/>
          <w:i/>
          <w:iCs/>
          <w:color w:val="000000" w:themeColor="text1"/>
          <w:u w:val="single"/>
        </w:rPr>
        <w:t xml:space="preserve">技术指标按检测报告为准，</w:t>
      </w:r>
      <w:r>
        <w:rPr>
          <w:rFonts w:hint="eastAsia" w:ascii="宋体" w:hAnsi="宋体"/>
          <w:b/>
          <w:bCs/>
          <w:i/>
          <w:iCs/>
          <w:color w:val="000000" w:themeColor="text1"/>
          <w:u w:val="single"/>
        </w:rPr>
        <w:t xml:space="preserve">提供</w:t>
      </w:r>
      <w:r>
        <w:rPr>
          <w:rFonts w:hint="eastAsia" w:ascii="宋体" w:hAnsi="宋体"/>
          <w:b/>
          <w:bCs/>
          <w:i/>
          <w:iCs/>
          <w:color w:val="000000" w:themeColor="text1"/>
          <w:u w:val="single"/>
        </w:rPr>
        <w:t xml:space="preserve">所投产品</w:t>
      </w:r>
      <w:r>
        <w:rPr>
          <w:rFonts w:hint="eastAsia" w:ascii="宋体" w:hAnsi="宋体"/>
          <w:b/>
          <w:bCs/>
          <w:i/>
          <w:iCs/>
          <w:color w:val="000000" w:themeColor="text1"/>
          <w:u w:val="single"/>
        </w:rPr>
        <w:t xml:space="preserve">的检测报告原件扫描件上传）</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三</w:t>
      </w:r>
      <w:r>
        <w:rPr>
          <w:rFonts w:hint="eastAsia" w:ascii="宋体" w:hAnsi="宋体"/>
          <w:b/>
          <w:bCs/>
          <w:color w:val="000000" w:themeColor="text1"/>
        </w:rPr>
        <w:t xml:space="preserve">、样品要求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1.样品数量：按所投分包提供</w:t>
      </w:r>
      <w:r>
        <w:rPr>
          <w:rFonts w:hint="eastAsia" w:ascii="宋体" w:hAnsi="宋体"/>
          <w:color w:val="000000" w:themeColor="text1"/>
        </w:rPr>
        <w:t xml:space="preserve">相应的</w:t>
      </w:r>
      <w:r>
        <w:rPr>
          <w:rFonts w:hint="eastAsia" w:ascii="宋体" w:hAnsi="宋体"/>
          <w:color w:val="000000" w:themeColor="text1"/>
        </w:rPr>
        <w:t xml:space="preserve">投标产品</w:t>
      </w:r>
      <w:r>
        <w:rPr>
          <w:rFonts w:hint="eastAsia" w:ascii="宋体" w:hAnsi="宋体"/>
          <w:color w:val="000000" w:themeColor="text1"/>
        </w:rPr>
        <w:t xml:space="preserve">样品</w:t>
      </w:r>
      <w:r>
        <w:rPr>
          <w:rFonts w:hint="eastAsia" w:ascii="宋体" w:hAnsi="宋体"/>
          <w:color w:val="000000" w:themeColor="text1"/>
        </w:rPr>
        <w:t xml:space="preserve">，</w:t>
      </w:r>
      <w:r>
        <w:rPr>
          <w:rFonts w:hint="eastAsia" w:ascii="宋体" w:hAnsi="宋体"/>
          <w:color w:val="000000" w:themeColor="text1"/>
        </w:rPr>
        <w:t xml:space="preserve">样品</w:t>
      </w:r>
      <w:r>
        <w:rPr>
          <w:rFonts w:hint="eastAsia" w:ascii="宋体" w:hAnsi="宋体"/>
          <w:color w:val="000000" w:themeColor="text1"/>
        </w:rPr>
        <w:t xml:space="preserve">规格为：</w:t>
      </w:r>
      <w:bookmarkStart w:id="75" w:name="OLE_LINK8"/>
      <w:r>
        <w:rPr>
          <w:rFonts w:hint="eastAsia" w:ascii="宋体" w:hAnsi="宋体"/>
          <w:color w:val="000000" w:themeColor="text1"/>
        </w:rPr>
        <w:t xml:space="preserve">≤</w:t>
      </w:r>
      <w:bookmarkEnd w:id="75"/>
      <w:r>
        <w:rPr>
          <w:rFonts w:hint="eastAsia" w:ascii="宋体" w:hAnsi="宋体"/>
          <w:color w:val="000000" w:themeColor="text1"/>
        </w:rPr>
        <w:t xml:space="preserve">1</w:t>
      </w:r>
      <w:r>
        <w:rPr>
          <w:rFonts w:hint="eastAsia" w:ascii="宋体" w:hAnsi="宋体"/>
          <w:color w:val="000000" w:themeColor="text1"/>
        </w:rPr>
        <w:t xml:space="preserve">公斤/袋。</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2.本项目样品递交要求：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2.1</w:t>
      </w:r>
      <w:r>
        <w:rPr>
          <w:rFonts w:hint="eastAsia" w:ascii="宋体" w:hAnsi="宋体"/>
          <w:color w:val="000000" w:themeColor="text1"/>
        </w:rPr>
        <w:t xml:space="preserve">所有样品密封后，</w:t>
      </w:r>
      <w:r>
        <w:rPr>
          <w:rFonts w:hint="eastAsia" w:ascii="宋体" w:hAnsi="宋体"/>
          <w:color w:val="000000" w:themeColor="text1"/>
        </w:rPr>
        <w:t xml:space="preserve">投标</w:t>
      </w:r>
      <w:r>
        <w:rPr>
          <w:rFonts w:hint="eastAsia" w:ascii="宋体" w:hAnsi="宋体"/>
          <w:color w:val="000000" w:themeColor="text1"/>
        </w:rPr>
        <w:t xml:space="preserve">人</w:t>
      </w:r>
      <w:r>
        <w:rPr>
          <w:rFonts w:hint="eastAsia" w:ascii="宋体" w:hAnsi="宋体"/>
          <w:color w:val="000000" w:themeColor="text1"/>
        </w:rPr>
        <w:t xml:space="preserve">须按照招标文件要求将样品送达指定地点，投标样品最外层封套上需载明：项目名称、采购人名称、所投分包号信息</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2.2</w:t>
      </w:r>
      <w:r>
        <w:rPr>
          <w:rFonts w:hint="eastAsia" w:ascii="宋体" w:hAnsi="宋体"/>
          <w:color w:val="000000" w:themeColor="text1"/>
        </w:rPr>
        <w:t xml:space="preserve">样品接收</w:t>
      </w:r>
      <w:r>
        <w:rPr>
          <w:rFonts w:hint="eastAsia" w:ascii="宋体" w:hAnsi="宋体"/>
          <w:color w:val="000000" w:themeColor="text1"/>
        </w:rPr>
        <w:t xml:space="preserve">截止</w:t>
      </w:r>
      <w:r>
        <w:rPr>
          <w:rFonts w:hint="eastAsia" w:ascii="宋体" w:hAnsi="宋体"/>
          <w:color w:val="000000" w:themeColor="text1"/>
        </w:rPr>
        <w:t xml:space="preserve">时间：</w:t>
      </w:r>
      <w:r>
        <w:rPr>
          <w:rFonts w:hint="eastAsia" w:ascii="宋体" w:hAnsi="宋体"/>
          <w:color w:val="000000" w:themeColor="text1"/>
        </w:rPr>
        <w:t xml:space="preserve">2026年11月27日</w:t>
      </w:r>
      <w:r>
        <w:rPr>
          <w:rFonts w:hint="eastAsia" w:ascii="宋体" w:hAnsi="宋体"/>
          <w:color w:val="000000" w:themeColor="text1"/>
        </w:rPr>
        <w:t xml:space="preserve"> 上午 09:</w:t>
      </w:r>
      <w:r>
        <w:rPr>
          <w:rFonts w:hint="eastAsia" w:ascii="宋体" w:hAnsi="宋体"/>
          <w:color w:val="000000" w:themeColor="text1"/>
        </w:rPr>
        <w:t xml:space="preserve">3</w:t>
      </w:r>
      <w:r>
        <w:rPr>
          <w:rFonts w:hint="eastAsia" w:ascii="宋体" w:hAnsi="宋体"/>
          <w:color w:val="000000" w:themeColor="text1"/>
        </w:rPr>
        <w:t xml:space="preserve">0</w:t>
      </w:r>
      <w:r>
        <w:rPr>
          <w:rFonts w:hint="eastAsia" w:ascii="宋体" w:hAnsi="宋体"/>
          <w:color w:val="000000" w:themeColor="text1"/>
        </w:rPr>
        <w:t xml:space="preserve">（北京时间）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2.3</w:t>
      </w:r>
      <w:r>
        <w:rPr>
          <w:rFonts w:hint="eastAsia" w:ascii="宋体" w:hAnsi="宋体"/>
          <w:color w:val="000000" w:themeColor="text1"/>
        </w:rPr>
        <w:t xml:space="preserve">样品接收地点：</w:t>
      </w:r>
      <w:r>
        <w:rPr>
          <w:rFonts w:hint="eastAsia" w:ascii="宋体" w:hAnsi="宋体"/>
          <w:color w:val="000000" w:themeColor="text1"/>
        </w:rPr>
        <w:t xml:space="preserve">正军项目管理集团有限公司</w:t>
      </w:r>
      <w:r>
        <w:rPr>
          <w:rFonts w:hint="eastAsia" w:ascii="宋体" w:hAnsi="宋体"/>
          <w:color w:val="000000" w:themeColor="text1"/>
        </w:rPr>
        <w:t xml:space="preserve">（</w:t>
      </w:r>
      <w:r>
        <w:rPr>
          <w:rFonts w:hint="eastAsia" w:ascii="宋体" w:hAnsi="宋体"/>
          <w:color w:val="000000" w:themeColor="text1"/>
        </w:rPr>
        <w:t xml:space="preserve">扬州市江都区长江东路289号院内综</w:t>
      </w:r>
      <w:r>
        <w:rPr>
          <w:rFonts w:hint="eastAsia" w:ascii="宋体" w:hAnsi="宋体"/>
          <w:color w:val="000000" w:themeColor="text1"/>
        </w:rPr>
        <w:t xml:space="preserve">合楼二楼</w:t>
      </w:r>
      <w:r>
        <w:rPr>
          <w:rFonts w:hint="eastAsia" w:ascii="宋体" w:hAnsi="宋体"/>
          <w:color w:val="000000" w:themeColor="text1"/>
        </w:rPr>
        <w:t xml:space="preserve">），联系人及联系方式：</w:t>
      </w:r>
      <w:r>
        <w:rPr>
          <w:rFonts w:hint="eastAsia" w:ascii="宋体" w:hAnsi="宋体"/>
          <w:color w:val="000000" w:themeColor="text1"/>
        </w:rPr>
        <w:t xml:space="preserve">孔先生</w:t>
      </w:r>
      <w:r>
        <w:rPr>
          <w:rFonts w:hint="eastAsia" w:ascii="宋体" w:hAnsi="宋体"/>
          <w:color w:val="000000" w:themeColor="text1"/>
        </w:rPr>
        <w:t xml:space="preserve">（</w:t>
      </w:r>
      <w:r>
        <w:rPr>
          <w:rFonts w:hint="eastAsia" w:ascii="宋体" w:hAnsi="宋体"/>
          <w:color w:val="000000" w:themeColor="text1"/>
        </w:rPr>
        <w:t xml:space="preserve">18305257543</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2.4</w:t>
      </w:r>
      <w:r>
        <w:rPr>
          <w:rFonts w:hint="eastAsia" w:ascii="宋体" w:hAnsi="宋体"/>
          <w:color w:val="000000" w:themeColor="text1"/>
        </w:rPr>
        <w:t xml:space="preserve">样品递交方式</w:t>
      </w:r>
      <w:r>
        <w:rPr>
          <w:rFonts w:hint="eastAsia" w:ascii="宋体" w:hAnsi="宋体"/>
          <w:color w:val="000000" w:themeColor="text1"/>
        </w:rPr>
        <w:t xml:space="preserve">：</w:t>
      </w:r>
      <w:r>
        <w:rPr>
          <w:rFonts w:hint="eastAsia" w:ascii="宋体" w:hAnsi="宋体"/>
          <w:color w:val="000000" w:themeColor="text1"/>
        </w:rPr>
        <w:t xml:space="preserve">现场递交或快递、邮寄</w:t>
      </w:r>
      <w:r>
        <w:rPr>
          <w:rFonts w:hint="eastAsia" w:ascii="宋体" w:hAnsi="宋体"/>
          <w:color w:val="000000" w:themeColor="text1"/>
        </w:rPr>
        <w:t xml:space="preserve">（如投标人选择</w:t>
      </w:r>
      <w:r>
        <w:rPr>
          <w:rFonts w:hint="eastAsia" w:ascii="宋体" w:hAnsi="宋体"/>
          <w:color w:val="000000" w:themeColor="text1"/>
        </w:rPr>
        <w:t xml:space="preserve">快递、</w:t>
      </w:r>
      <w:r>
        <w:rPr>
          <w:rFonts w:hint="eastAsia" w:ascii="宋体" w:hAnsi="宋体"/>
          <w:color w:val="000000" w:themeColor="text1"/>
        </w:rPr>
        <w:t xml:space="preserve">邮寄样品，须充分考虑运输风险，采取必要防护措施。因</w:t>
      </w:r>
      <w:r>
        <w:rPr>
          <w:rFonts w:hint="eastAsia" w:ascii="宋体" w:hAnsi="宋体"/>
          <w:color w:val="000000" w:themeColor="text1"/>
        </w:rPr>
        <w:t xml:space="preserve">快递、邮寄</w:t>
      </w:r>
      <w:r>
        <w:rPr>
          <w:rFonts w:hint="eastAsia" w:ascii="宋体" w:hAnsi="宋体"/>
          <w:color w:val="000000" w:themeColor="text1"/>
        </w:rPr>
        <w:t xml:space="preserve">导致样品损坏的，采购人及采购代理机构不承担任何责任，后果由投标人自行承担）</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3.</w:t>
      </w:r>
      <w:r>
        <w:rPr>
          <w:rFonts w:hint="eastAsia" w:ascii="宋体" w:hAnsi="宋体"/>
          <w:b/>
          <w:bCs/>
          <w:color w:val="000000" w:themeColor="text1"/>
        </w:rPr>
        <w:t xml:space="preserve">样品</w:t>
      </w:r>
      <w:r>
        <w:rPr>
          <w:rFonts w:hint="eastAsia" w:ascii="宋体" w:hAnsi="宋体"/>
          <w:b/>
          <w:bCs/>
          <w:color w:val="000000" w:themeColor="text1"/>
        </w:rPr>
        <w:t xml:space="preserve">本身</w:t>
      </w:r>
      <w:r>
        <w:rPr>
          <w:rFonts w:hint="eastAsia" w:ascii="宋体" w:hAnsi="宋体"/>
          <w:b/>
          <w:bCs/>
          <w:color w:val="000000" w:themeColor="text1"/>
        </w:rPr>
        <w:t xml:space="preserve">无须定制印刷</w:t>
      </w:r>
      <w:r>
        <w:rPr>
          <w:rFonts w:ascii="宋体" w:hAnsi="宋体"/>
          <w:b/>
          <w:bCs/>
          <w:color w:val="000000" w:themeColor="text1"/>
        </w:rPr>
        <w:t xml:space="preserve">logo</w:t>
      </w:r>
      <w:r>
        <w:rPr>
          <w:rFonts w:hint="eastAsia" w:ascii="宋体" w:hAnsi="宋体"/>
          <w:b/>
          <w:bCs/>
          <w:color w:val="000000" w:themeColor="text1"/>
        </w:rPr>
        <w:t xml:space="preserve">，如不提供样品或样品不全或样品</w:t>
      </w:r>
      <w:r>
        <w:rPr>
          <w:rFonts w:hint="eastAsia" w:ascii="宋体" w:hAnsi="宋体"/>
          <w:b/>
          <w:bCs/>
          <w:color w:val="000000" w:themeColor="text1"/>
        </w:rPr>
        <w:t xml:space="preserve">规格</w:t>
      </w:r>
      <w:r>
        <w:rPr>
          <w:rFonts w:hint="eastAsia" w:ascii="宋体" w:hAnsi="宋体"/>
          <w:b/>
          <w:bCs/>
          <w:color w:val="000000" w:themeColor="text1"/>
        </w:rPr>
        <w:t xml:space="preserve">不符合要求则样品项不得分。</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4.</w:t>
      </w:r>
      <w:r>
        <w:rPr>
          <w:rFonts w:hint="eastAsia" w:ascii="宋体" w:hAnsi="宋体"/>
          <w:b/>
          <w:bCs/>
          <w:color w:val="000000" w:themeColor="text1"/>
        </w:rPr>
        <w:t xml:space="preserve">所有样品费用由各投标人承担，样品</w:t>
      </w:r>
      <w:r>
        <w:rPr>
          <w:rFonts w:hint="eastAsia" w:ascii="宋体" w:hAnsi="宋体"/>
          <w:b/>
          <w:bCs/>
          <w:color w:val="000000" w:themeColor="text1"/>
        </w:rPr>
        <w:t xml:space="preserve">本身</w:t>
      </w:r>
      <w:r>
        <w:rPr>
          <w:rFonts w:hint="eastAsia" w:ascii="宋体" w:hAnsi="宋体"/>
          <w:b/>
          <w:bCs/>
          <w:color w:val="000000" w:themeColor="text1"/>
        </w:rPr>
        <w:t xml:space="preserve">不得粘贴、设置各投标人单位名称、标志或有其他明显特殊标志；</w:t>
      </w:r>
      <w:r>
        <w:rPr>
          <w:rFonts w:hint="eastAsia" w:ascii="宋体" w:hAnsi="宋体"/>
          <w:b/>
          <w:bCs/>
          <w:color w:val="000000" w:themeColor="text1"/>
        </w:rPr>
        <w:t xml:space="preserve">样品</w:t>
      </w:r>
      <w:r>
        <w:rPr>
          <w:rFonts w:hint="eastAsia" w:ascii="宋体" w:hAnsi="宋体"/>
          <w:b/>
          <w:bCs/>
          <w:color w:val="000000" w:themeColor="text1"/>
        </w:rPr>
        <w:t xml:space="preserve">内</w:t>
      </w:r>
      <w:r>
        <w:rPr>
          <w:rFonts w:hint="eastAsia" w:ascii="宋体" w:hAnsi="宋体"/>
          <w:b/>
          <w:bCs/>
          <w:color w:val="000000" w:themeColor="text1"/>
        </w:rPr>
        <w:t xml:space="preserve">包装上如有投标单位名称或明显标识须进行遮盖，否则样品项不得分。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5.</w:t>
      </w:r>
      <w:r>
        <w:rPr>
          <w:rFonts w:hint="eastAsia" w:ascii="宋体" w:hAnsi="宋体"/>
          <w:color w:val="000000" w:themeColor="text1"/>
        </w:rPr>
        <w:t xml:space="preserve">采购活动结束后，投标人所提供的样品由采购</w:t>
      </w:r>
      <w:r>
        <w:rPr>
          <w:rFonts w:hint="eastAsia" w:ascii="宋体" w:hAnsi="宋体"/>
          <w:color w:val="000000" w:themeColor="text1"/>
        </w:rPr>
        <w:t xml:space="preserve">人</w:t>
      </w:r>
      <w:r>
        <w:rPr>
          <w:rFonts w:hint="eastAsia" w:ascii="宋体" w:hAnsi="宋体"/>
          <w:color w:val="000000" w:themeColor="text1"/>
        </w:rPr>
        <w:t xml:space="preserve">自行处理，不再归还，请各投标人悉知。</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四</w:t>
      </w:r>
      <w:r>
        <w:rPr>
          <w:rFonts w:hint="eastAsia" w:ascii="宋体" w:hAnsi="宋体"/>
          <w:b/>
          <w:bCs/>
          <w:color w:val="000000" w:themeColor="text1"/>
        </w:rPr>
        <w:t xml:space="preserve">、</w:t>
      </w:r>
      <w:r>
        <w:rPr>
          <w:rFonts w:hint="eastAsia" w:ascii="宋体" w:hAnsi="宋体"/>
          <w:b/>
          <w:bCs/>
          <w:color w:val="000000" w:themeColor="text1"/>
        </w:rPr>
        <w:t xml:space="preserve">报价说明</w:t>
      </w:r>
      <w:r>
        <w:rPr>
          <w:rFonts w:hint="eastAsia" w:ascii="宋体" w:hAnsi="宋体"/>
          <w:b/>
          <w:bCs/>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.报价说明：</w:t>
      </w:r>
      <w:r>
        <w:rPr>
          <w:rFonts w:hint="eastAsia" w:ascii="宋体" w:hAnsi="宋体"/>
          <w:b/>
          <w:bCs/>
          <w:color w:val="000000" w:themeColor="text1"/>
        </w:rPr>
        <w:t xml:space="preserve">本项目开标一览表填报内容为所投产品投标单价。</w:t>
      </w:r>
      <w:r>
        <w:rPr>
          <w:rFonts w:hint="eastAsia" w:ascii="宋体" w:hAnsi="宋体"/>
          <w:color w:val="000000" w:themeColor="text1"/>
        </w:rPr>
        <w:t xml:space="preserve">投标报价应为完成本次采购所需的全部费用，包括产品生产、运输、配送、卸货、售后服务、税金、检测费以及供货全部工作需支付的一切费用和拟获得的利润。同时，报价也应包含合同履行过程中可能发生的一切风险。投标人应充分考虑自身实际情况进行报价，如有少报或者漏报，则视同投标人让利，签订合同时不因任何理由予以调整或补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2.相关说明：投标单价：不得超过最高限价，保留至两位小数，总价：预算资金，数量：按「总价 ÷ 投标单价」计算，采用进一法保留两位小数。</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五</w:t>
      </w:r>
      <w:r>
        <w:rPr>
          <w:rFonts w:hint="eastAsia" w:ascii="宋体" w:hAnsi="宋体"/>
          <w:b/>
          <w:bCs/>
          <w:color w:val="000000" w:themeColor="text1"/>
        </w:rPr>
        <w:t xml:space="preserve">、供货地点及质保要求</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1.供货地点：须按采购人要求将</w:t>
      </w:r>
      <w:r>
        <w:rPr>
          <w:rFonts w:hint="eastAsia" w:ascii="宋体" w:hAnsi="宋体"/>
          <w:b/>
          <w:bCs/>
          <w:i/>
          <w:iCs/>
          <w:color w:val="000000" w:themeColor="text1"/>
          <w:u w:val="single"/>
        </w:rPr>
        <w:t xml:space="preserve">所供</w:t>
      </w:r>
      <w:r>
        <w:rPr>
          <w:rFonts w:hint="eastAsia" w:ascii="宋体" w:hAnsi="宋体"/>
          <w:b/>
          <w:bCs/>
          <w:i/>
          <w:iCs/>
          <w:color w:val="000000" w:themeColor="text1"/>
          <w:u w:val="single"/>
        </w:rPr>
        <w:t xml:space="preserve">产品</w:t>
      </w:r>
      <w:r>
        <w:rPr>
          <w:rFonts w:hint="eastAsia" w:ascii="宋体" w:hAnsi="宋体"/>
          <w:b/>
          <w:bCs/>
          <w:i/>
          <w:iCs/>
          <w:color w:val="000000" w:themeColor="text1"/>
          <w:u w:val="single"/>
        </w:rPr>
        <w:t xml:space="preserve">及时供应到指定地点，并完成卸货，同时提供每车次送货签字单和农户收货定位照片。验收须经采购人、乡镇、农户三方现场检验，所供</w:t>
      </w:r>
      <w:r>
        <w:rPr>
          <w:rFonts w:hint="eastAsia" w:ascii="宋体" w:hAnsi="宋体"/>
          <w:b/>
          <w:bCs/>
          <w:i/>
          <w:iCs/>
          <w:color w:val="000000" w:themeColor="text1"/>
          <w:u w:val="single"/>
        </w:rPr>
        <w:t xml:space="preserve">产品</w:t>
      </w:r>
      <w:r>
        <w:rPr>
          <w:rFonts w:hint="eastAsia" w:ascii="宋体" w:hAnsi="宋体"/>
          <w:b/>
          <w:bCs/>
          <w:i/>
          <w:iCs/>
          <w:color w:val="000000" w:themeColor="text1"/>
          <w:u w:val="single"/>
        </w:rPr>
        <w:t xml:space="preserve">与投标样品须基本一致，如</w:t>
      </w:r>
      <w:r>
        <w:rPr>
          <w:rFonts w:hint="eastAsia" w:ascii="宋体" w:hAnsi="宋体"/>
          <w:b/>
          <w:bCs/>
          <w:i/>
          <w:iCs/>
          <w:color w:val="000000" w:themeColor="text1"/>
          <w:u w:val="single"/>
        </w:rPr>
        <w:t xml:space="preserve">所供</w:t>
      </w:r>
      <w:r>
        <w:rPr>
          <w:rFonts w:hint="eastAsia" w:ascii="宋体" w:hAnsi="宋体"/>
          <w:b/>
          <w:bCs/>
          <w:i/>
          <w:iCs/>
          <w:color w:val="000000" w:themeColor="text1"/>
          <w:u w:val="single"/>
        </w:rPr>
        <w:t xml:space="preserve">产品与投标样品有差异，采购人有权拒收，中标人需重新提供合格产品，已发放的产品不予退还，因此造成的损失由中标人自行承担。（须提供承诺函原件扫描上传，承诺函格式自拟）</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2.货物质保期：自交货验收合格之日起计，至少1.5年。（须提供承诺函原件扫描上传，承诺函格式自拟）</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六</w:t>
      </w:r>
      <w:r>
        <w:rPr>
          <w:rFonts w:hint="eastAsia" w:ascii="宋体" w:hAnsi="宋体"/>
          <w:b/>
          <w:bCs/>
          <w:color w:val="000000" w:themeColor="text1"/>
        </w:rPr>
        <w:t xml:space="preserve">、其他说明</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.本项目分为</w:t>
      </w:r>
      <w:r>
        <w:rPr>
          <w:rFonts w:hint="eastAsia" w:ascii="宋体" w:hAnsi="宋体"/>
          <w:color w:val="000000" w:themeColor="text1"/>
        </w:rPr>
        <w:t xml:space="preserve">2</w:t>
      </w:r>
      <w:r>
        <w:rPr>
          <w:rFonts w:hint="eastAsia" w:ascii="宋体" w:hAnsi="宋体"/>
          <w:color w:val="000000" w:themeColor="text1"/>
        </w:rPr>
        <w:t xml:space="preserve">个标包，投标人可参与所有标包的投标，但只可按包1→包2的顺序中其中一个标包。</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.货物质量及安全性能必须符合国家或行业规定的标准，保证通过有关部门检验，达到规定的使用标准</w:t>
      </w:r>
      <w:r>
        <w:rPr>
          <w:rFonts w:hint="eastAsia" w:ascii="宋体" w:hAnsi="宋体"/>
          <w:color w:val="000000" w:themeColor="text1"/>
        </w:rPr>
        <w:t xml:space="preserve">，</w:t>
      </w:r>
      <w:r>
        <w:rPr>
          <w:rFonts w:hint="eastAsia" w:ascii="宋体" w:hAnsi="宋体"/>
          <w:color w:val="000000" w:themeColor="text1"/>
        </w:rPr>
        <w:t xml:space="preserve">供货时须提供出厂检测合格证明或产品质量合格证。</w:t>
      </w:r>
      <w:r>
        <w:rPr>
          <w:rFonts w:hint="eastAsia" w:ascii="宋体" w:hAnsi="宋体"/>
          <w:color w:val="000000" w:themeColor="text1"/>
        </w:rPr>
        <w:t xml:space="preserve">供应商如提供假、冒、伪、劣商品，将按政府采购法的有关规定处罚。</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3</w:t>
      </w:r>
      <w:r>
        <w:rPr>
          <w:rFonts w:hint="eastAsia" w:ascii="宋体" w:hAnsi="宋体"/>
          <w:color w:val="000000" w:themeColor="text1"/>
        </w:rPr>
        <w:t xml:space="preserve">.必须符合产品相关的安全要求，对人、畜无毒，对天敌、环境无影响，对双方商定</w:t>
      </w:r>
      <w:r>
        <w:rPr>
          <w:rFonts w:hint="eastAsia" w:ascii="宋体" w:hAnsi="宋体"/>
          <w:color w:val="000000" w:themeColor="text1"/>
        </w:rPr>
        <w:t xml:space="preserve">的安全事项作出承诺。因产品质量问题造成的一切损失及后果，由中标供应商承担。</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.本次采购中标后不允许转包、分包。</w:t>
      </w:r>
      <w:r/>
    </w:p>
    <w:p>
      <w:pPr>
        <w:pStyle w:val="810"/>
        <w:ind w:firstLine="420"/>
        <w:spacing w:line="360" w:lineRule="auto"/>
        <w:rPr>
          <w:rFonts w:hint="eastAsia" w:ascii="宋体" w:hAnsi="宋体" w:cs="宋体"/>
          <w:b/>
          <w:bCs/>
          <w:i/>
          <w:iCs/>
          <w:color w:val="000000" w:themeColor="text1"/>
          <w:szCs w:val="21"/>
          <w:u w:val="single"/>
          <w:lang w:bidi="ar"/>
        </w:rPr>
      </w:pPr>
      <w:r>
        <w:rPr>
          <w:rFonts w:hint="eastAsia" w:ascii="宋体" w:hAnsi="宋体" w:cs="宋体"/>
          <w:b/>
          <w:bCs/>
          <w:i/>
          <w:iCs/>
          <w:color w:val="000000" w:themeColor="text1"/>
          <w:szCs w:val="21"/>
          <w:u w:val="single"/>
          <w:lang w:bidi="ar"/>
        </w:rPr>
        <w:t xml:space="preserve">5</w:t>
      </w:r>
      <w:r>
        <w:rPr>
          <w:rFonts w:ascii="宋体" w:hAnsi="宋体" w:cs="宋体"/>
          <w:b/>
          <w:bCs/>
          <w:i/>
          <w:iCs/>
          <w:color w:val="000000" w:themeColor="text1"/>
          <w:szCs w:val="21"/>
          <w:u w:val="single"/>
          <w:lang w:bidi="ar"/>
        </w:rPr>
        <w:t xml:space="preserve">.</w:t>
      </w:r>
      <w:r>
        <w:rPr>
          <w:rFonts w:hint="eastAsia" w:ascii="宋体" w:hAnsi="宋体" w:cs="宋体"/>
          <w:b/>
          <w:bCs/>
          <w:i/>
          <w:iCs/>
          <w:color w:val="000000" w:themeColor="text1"/>
          <w:szCs w:val="21"/>
          <w:u w:val="single"/>
          <w:lang w:bidi="ar"/>
        </w:rPr>
        <w:t xml:space="preserve">供货过程中</w:t>
      </w:r>
      <w:r>
        <w:rPr>
          <w:rFonts w:hint="eastAsia" w:ascii="宋体" w:hAnsi="宋体" w:cs="宋体"/>
          <w:b/>
          <w:bCs/>
          <w:i/>
          <w:iCs/>
          <w:color w:val="000000" w:themeColor="text1"/>
          <w:szCs w:val="21"/>
          <w:u w:val="single"/>
          <w:lang w:bidi="ar"/>
        </w:rPr>
        <w:t xml:space="preserve">采购</w:t>
      </w:r>
      <w:r>
        <w:rPr>
          <w:rFonts w:hint="eastAsia" w:ascii="宋体" w:hAnsi="宋体" w:cs="宋体"/>
          <w:b/>
          <w:bCs/>
          <w:i/>
          <w:iCs/>
          <w:color w:val="000000" w:themeColor="text1"/>
          <w:szCs w:val="21"/>
          <w:u w:val="single"/>
          <w:lang w:bidi="ar"/>
        </w:rPr>
        <w:t xml:space="preserve">人</w:t>
      </w:r>
      <w:r>
        <w:rPr>
          <w:rFonts w:hint="eastAsia" w:ascii="宋体" w:hAnsi="宋体" w:cs="宋体"/>
          <w:b/>
          <w:bCs/>
          <w:i/>
          <w:iCs/>
          <w:color w:val="000000" w:themeColor="text1"/>
          <w:szCs w:val="21"/>
          <w:u w:val="single"/>
          <w:lang w:bidi="ar"/>
        </w:rPr>
        <w:t xml:space="preserve">有权</w:t>
      </w:r>
      <w:r>
        <w:rPr>
          <w:rFonts w:hint="eastAsia" w:ascii="宋体" w:hAnsi="宋体" w:cs="宋体"/>
          <w:b/>
          <w:bCs/>
          <w:i/>
          <w:iCs/>
          <w:color w:val="000000" w:themeColor="text1"/>
          <w:szCs w:val="21"/>
          <w:u w:val="single"/>
          <w:lang w:bidi="ar"/>
        </w:rPr>
        <w:t xml:space="preserve">在</w:t>
      </w:r>
      <w:r>
        <w:rPr>
          <w:rFonts w:hint="eastAsia" w:ascii="宋体" w:hAnsi="宋体" w:cs="宋体"/>
          <w:b/>
          <w:bCs/>
          <w:i/>
          <w:iCs/>
          <w:color w:val="000000" w:themeColor="text1"/>
          <w:szCs w:val="21"/>
          <w:u w:val="single"/>
          <w:lang w:bidi="ar"/>
        </w:rPr>
        <w:t xml:space="preserve">所供产品</w:t>
      </w:r>
      <w:r>
        <w:rPr>
          <w:rFonts w:hint="eastAsia" w:ascii="宋体" w:hAnsi="宋体" w:cs="宋体"/>
          <w:b/>
          <w:bCs/>
          <w:i/>
          <w:iCs/>
          <w:color w:val="000000" w:themeColor="text1"/>
          <w:szCs w:val="21"/>
          <w:u w:val="single"/>
          <w:lang w:bidi="ar"/>
        </w:rPr>
        <w:t xml:space="preserve">中</w:t>
      </w:r>
      <w:r>
        <w:rPr>
          <w:rFonts w:hint="eastAsia" w:ascii="宋体" w:hAnsi="宋体" w:cs="宋体"/>
          <w:b/>
          <w:bCs/>
          <w:i/>
          <w:iCs/>
          <w:color w:val="000000" w:themeColor="text1"/>
          <w:szCs w:val="21"/>
          <w:u w:val="single"/>
          <w:lang w:bidi="ar"/>
        </w:rPr>
        <w:t xml:space="preserve">抽检</w:t>
      </w:r>
      <w:r>
        <w:rPr>
          <w:rFonts w:hint="eastAsia" w:ascii="宋体" w:hAnsi="宋体" w:cs="宋体"/>
          <w:b/>
          <w:bCs/>
          <w:i/>
          <w:iCs/>
          <w:color w:val="000000" w:themeColor="text1"/>
          <w:szCs w:val="21"/>
          <w:u w:val="single"/>
          <w:lang w:bidi="ar"/>
        </w:rPr>
        <w:t xml:space="preserve">送至第三方检测机构抽检，质量以第三方检测报告为准，检测费用由中标</w:t>
      </w:r>
      <w:r>
        <w:rPr>
          <w:rFonts w:hint="eastAsia" w:ascii="宋体" w:hAnsi="宋体" w:cs="宋体"/>
          <w:b/>
          <w:bCs/>
          <w:i/>
          <w:iCs/>
          <w:color w:val="000000" w:themeColor="text1"/>
          <w:szCs w:val="21"/>
          <w:u w:val="single"/>
          <w:lang w:bidi="ar"/>
        </w:rPr>
        <w:t xml:space="preserve">人</w:t>
      </w:r>
      <w:r>
        <w:rPr>
          <w:rFonts w:hint="eastAsia" w:ascii="宋体" w:hAnsi="宋体" w:cs="宋体"/>
          <w:b/>
          <w:bCs/>
          <w:i/>
          <w:iCs/>
          <w:color w:val="000000" w:themeColor="text1"/>
          <w:szCs w:val="21"/>
          <w:u w:val="single"/>
          <w:lang w:bidi="ar"/>
        </w:rPr>
        <w:t xml:space="preserve">支付。如在抽检的样品中出现检验不合格的情况，视不合格样品所在批次产品全部不合格，货物不予退还，不支付货款，中标</w:t>
      </w:r>
      <w:r>
        <w:rPr>
          <w:rFonts w:hint="eastAsia" w:ascii="宋体" w:hAnsi="宋体" w:cs="宋体"/>
          <w:b/>
          <w:bCs/>
          <w:i/>
          <w:iCs/>
          <w:color w:val="000000" w:themeColor="text1"/>
          <w:szCs w:val="21"/>
          <w:u w:val="single"/>
          <w:lang w:bidi="ar"/>
        </w:rPr>
        <w:t xml:space="preserve">人</w:t>
      </w:r>
      <w:r>
        <w:rPr>
          <w:rFonts w:hint="eastAsia" w:ascii="宋体" w:hAnsi="宋体" w:cs="宋体"/>
          <w:b/>
          <w:bCs/>
          <w:i/>
          <w:iCs/>
          <w:color w:val="000000" w:themeColor="text1"/>
          <w:szCs w:val="21"/>
          <w:u w:val="single"/>
          <w:lang w:bidi="ar"/>
        </w:rPr>
        <w:t xml:space="preserve">需重新补发</w:t>
      </w:r>
      <w:r>
        <w:rPr>
          <w:rFonts w:hint="eastAsia" w:ascii="宋体" w:hAnsi="宋体" w:cs="宋体"/>
          <w:b/>
          <w:bCs/>
          <w:i/>
          <w:iCs/>
          <w:color w:val="000000" w:themeColor="text1"/>
          <w:szCs w:val="21"/>
          <w:u w:val="single"/>
          <w:lang w:bidi="ar"/>
        </w:rPr>
        <w:t xml:space="preserve">合格</w:t>
      </w:r>
      <w:r>
        <w:rPr>
          <w:rFonts w:hint="eastAsia" w:ascii="宋体" w:hAnsi="宋体" w:cs="宋体"/>
          <w:b/>
          <w:bCs/>
          <w:i/>
          <w:iCs/>
          <w:color w:val="000000" w:themeColor="text1"/>
          <w:szCs w:val="21"/>
          <w:u w:val="single"/>
          <w:lang w:bidi="ar"/>
        </w:rPr>
        <w:t xml:space="preserve">产品，补发产品须再次抽样送检</w:t>
      </w:r>
      <w:r>
        <w:rPr>
          <w:rFonts w:hint="eastAsia" w:ascii="宋体" w:hAnsi="宋体" w:cs="宋体"/>
          <w:b/>
          <w:bCs/>
          <w:i/>
          <w:iCs/>
          <w:color w:val="000000" w:themeColor="text1"/>
          <w:szCs w:val="21"/>
          <w:u w:val="single"/>
          <w:lang w:bidi="ar"/>
        </w:rPr>
        <w:t xml:space="preserve">，检测费用由中标人支付，</w:t>
      </w:r>
      <w:r>
        <w:rPr>
          <w:rFonts w:hint="eastAsia" w:ascii="宋体" w:hAnsi="宋体" w:cs="宋体"/>
          <w:b/>
          <w:bCs/>
          <w:i/>
          <w:iCs/>
          <w:color w:val="000000" w:themeColor="text1"/>
          <w:szCs w:val="21"/>
          <w:u w:val="single"/>
          <w:lang w:bidi="ar"/>
        </w:rPr>
        <w:t xml:space="preserve">再次不合格的采购人有权终止合同，由此造成的相关损失由中标人自行承担</w:t>
      </w:r>
      <w:r>
        <w:rPr>
          <w:rFonts w:hint="eastAsia" w:ascii="宋体" w:hAnsi="宋体" w:cs="宋体"/>
          <w:b/>
          <w:bCs/>
          <w:i/>
          <w:iCs/>
          <w:color w:val="000000" w:themeColor="text1"/>
          <w:szCs w:val="21"/>
          <w:u w:val="single"/>
          <w:lang w:bidi="ar"/>
        </w:rPr>
        <w:t xml:space="preserve">。</w:t>
      </w:r>
      <w:r>
        <w:rPr>
          <w:rFonts w:hint="eastAsia" w:ascii="宋体" w:hAnsi="宋体" w:cs="宋体"/>
          <w:b/>
          <w:bCs/>
          <w:i/>
          <w:iCs/>
          <w:color w:val="000000" w:themeColor="text1"/>
          <w:szCs w:val="21"/>
          <w:u w:val="single"/>
          <w:lang w:bidi="ar"/>
        </w:rPr>
        <w:t xml:space="preserve">（须提供承诺函原件扫描上传，承诺函格式自拟）</w:t>
      </w:r>
      <w:r/>
    </w:p>
    <w:p>
      <w:pPr>
        <w:ind w:firstLine="422"/>
        <w:spacing w:line="360" w:lineRule="auto"/>
        <w:rPr>
          <w:rFonts w:hint="eastAsia" w:ascii="宋体" w:hAnsi="宋体"/>
          <w:b/>
          <w:bCs/>
          <w:i/>
          <w:iCs/>
          <w:color w:val="000000" w:themeColor="text1"/>
          <w:u w:val="single"/>
        </w:rPr>
      </w:pPr>
      <w:r>
        <w:rPr>
          <w:rFonts w:hint="eastAsia" w:ascii="宋体" w:hAnsi="宋体" w:cs="宋体"/>
          <w:b/>
          <w:bCs/>
          <w:i/>
          <w:iCs/>
          <w:color w:val="000000" w:themeColor="text1"/>
          <w:szCs w:val="21"/>
          <w:u w:val="single"/>
          <w:lang w:bidi="ar"/>
        </w:rPr>
        <w:t xml:space="preserve">6</w:t>
      </w:r>
      <w:r>
        <w:rPr>
          <w:rFonts w:hint="eastAsia" w:ascii="宋体" w:hAnsi="宋体" w:cs="宋体"/>
          <w:b/>
          <w:bCs/>
          <w:i/>
          <w:iCs/>
          <w:color w:val="000000" w:themeColor="text1"/>
          <w:szCs w:val="21"/>
          <w:u w:val="single"/>
          <w:lang w:bidi="ar"/>
        </w:rPr>
        <w:t xml:space="preserve">.供应商应承诺收到</w:t>
      </w:r>
      <w:r>
        <w:rPr>
          <w:rFonts w:hint="eastAsia" w:ascii="宋体" w:hAnsi="宋体" w:cs="宋体"/>
          <w:b/>
          <w:bCs/>
          <w:i/>
          <w:iCs/>
          <w:color w:val="000000" w:themeColor="text1"/>
          <w:szCs w:val="21"/>
          <w:u w:val="single"/>
          <w:lang w:bidi="ar"/>
        </w:rPr>
        <w:t xml:space="preserve">中标通知</w:t>
      </w:r>
      <w:r>
        <w:rPr>
          <w:rFonts w:hint="eastAsia" w:ascii="宋体" w:hAnsi="宋体" w:cs="宋体"/>
          <w:b/>
          <w:bCs/>
          <w:i/>
          <w:iCs/>
          <w:color w:val="000000" w:themeColor="text1"/>
          <w:szCs w:val="21"/>
          <w:u w:val="single"/>
          <w:lang w:bidi="ar"/>
        </w:rPr>
        <w:t xml:space="preserve">书后立即与采购人签订供货合同并在承诺时间内及时送货、供货，不得以其它理由拒绝。并且可以根据乡镇统计农户实际种植面积确定大小包装数量，要求不同包装同单价。（</w:t>
      </w:r>
      <w:r>
        <w:rPr>
          <w:rFonts w:hint="eastAsia" w:ascii="宋体" w:hAnsi="宋体" w:cs="宋体"/>
          <w:b/>
          <w:bCs/>
          <w:i/>
          <w:iCs/>
          <w:color w:val="000000" w:themeColor="text1"/>
          <w:szCs w:val="21"/>
          <w:u w:val="single"/>
          <w:lang w:bidi="ar"/>
        </w:rPr>
        <w:t xml:space="preserve">须提供承诺函原件扫描上传</w:t>
      </w:r>
      <w:r>
        <w:rPr>
          <w:rFonts w:hint="eastAsia" w:ascii="宋体" w:hAnsi="宋体" w:cs="宋体"/>
          <w:b/>
          <w:bCs/>
          <w:i/>
          <w:iCs/>
          <w:color w:val="000000" w:themeColor="text1"/>
          <w:szCs w:val="21"/>
          <w:u w:val="single"/>
          <w:lang w:bidi="ar"/>
        </w:rPr>
        <w:t xml:space="preserve">，</w:t>
      </w:r>
      <w:r>
        <w:rPr>
          <w:rFonts w:hint="eastAsia" w:ascii="宋体" w:hAnsi="宋体" w:cs="宋体"/>
          <w:b/>
          <w:bCs/>
          <w:i/>
          <w:iCs/>
          <w:color w:val="000000" w:themeColor="text1"/>
          <w:szCs w:val="21"/>
          <w:u w:val="single"/>
          <w:lang w:bidi="ar"/>
        </w:rPr>
        <w:t xml:space="preserve">承诺函格式自拟</w:t>
      </w:r>
      <w:r>
        <w:rPr>
          <w:rFonts w:hint="eastAsia" w:ascii="宋体" w:hAnsi="宋体" w:cs="宋体"/>
          <w:b/>
          <w:bCs/>
          <w:i/>
          <w:iCs/>
          <w:color w:val="000000" w:themeColor="text1"/>
          <w:szCs w:val="21"/>
          <w:u w:val="single"/>
          <w:lang w:bidi="ar"/>
        </w:rPr>
        <w:t xml:space="preserve">）</w:t>
      </w:r>
      <w:r/>
    </w:p>
    <w:p>
      <w:pPr>
        <w:pStyle w:val="782"/>
        <w:jc w:val="center"/>
        <w:spacing w:before="0" w:after="0" w:line="360" w:lineRule="auto"/>
        <w:rPr>
          <w:rFonts w:hint="eastAsia" w:ascii="宋体" w:hAnsi="宋体"/>
          <w:color w:val="000000" w:themeColor="text1"/>
        </w:rPr>
      </w:pPr>
      <w:r>
        <w:rPr>
          <w:rFonts w:hint="eastAsia" w:ascii="宋体" w:hAnsi="宋体"/>
          <w:color w:val="000000" w:themeColor="text1"/>
          <w:sz w:val="21"/>
          <w:szCs w:val="22"/>
        </w:rPr>
        <w:br w:type="page" w:clear="all"/>
      </w:r>
      <w:bookmarkStart w:id="76" w:name="_Toc190211628"/>
      <w:r>
        <w:rPr>
          <w:rFonts w:hint="eastAsia" w:ascii="宋体" w:hAnsi="宋体"/>
          <w:color w:val="000000" w:themeColor="text1"/>
        </w:rPr>
        <w:t xml:space="preserve">第五章 评标方法及评标标准</w:t>
      </w:r>
      <w:bookmarkEnd w:id="70"/>
      <w:r/>
      <w:bookmarkEnd w:id="76"/>
      <w:r/>
      <w:r/>
    </w:p>
    <w:p>
      <w:pPr>
        <w:pStyle w:val="984"/>
        <w:ind w:firstLine="422"/>
        <w:rPr>
          <w:rFonts w:hint="eastAsia"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84"/>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000000" w:themeColor="text1"/>
          <w:szCs w:val="21"/>
        </w:rPr>
      </w:pPr>
      <w:r/>
      <w:bookmarkStart w:id="77" w:name="_Toc449016388"/>
      <w:r/>
      <w:bookmarkStart w:id="78" w:name="_Toc449017024"/>
      <w:r>
        <w:rPr>
          <w:rFonts w:ascii="宋体" w:hAnsi="宋体"/>
          <w:b/>
          <w:color w:val="000000" w:themeColor="text1"/>
          <w:szCs w:val="21"/>
        </w:rPr>
        <w:t xml:space="preserve">二、</w:t>
      </w:r>
      <w:r>
        <w:rPr>
          <w:rFonts w:hint="eastAsia" w:ascii="宋体" w:hAnsi="宋体"/>
          <w:b/>
          <w:color w:val="000000" w:themeColor="text1"/>
          <w:szCs w:val="21"/>
        </w:rPr>
        <w:t xml:space="preserve">政府采购政策功能落实</w:t>
      </w:r>
      <w:bookmarkEnd w:id="77"/>
      <w:r/>
      <w:bookmarkEnd w:id="78"/>
      <w:r/>
      <w:r/>
    </w:p>
    <w:p>
      <w:pPr>
        <w:ind w:firstLine="420"/>
        <w:spacing w:line="360" w:lineRule="auto"/>
        <w:rPr>
          <w:rFonts w:hint="eastAsia" w:ascii="宋体" w:hAnsi="宋体"/>
          <w:b/>
          <w:color w:val="000000" w:themeColor="text1"/>
          <w:szCs w:val="21"/>
        </w:rPr>
      </w:pPr>
      <w:r>
        <w:rPr>
          <w:rFonts w:ascii="宋体" w:hAnsi="宋体"/>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4"/>
        <w:ind w:left="315" w:firstLine="105"/>
        <w:rPr>
          <w:rFonts w:hint="eastAsia" w:ascii="宋体" w:hAnsi="宋体"/>
          <w:color w:val="000000" w:themeColor="text1"/>
          <w:sz w:val="21"/>
          <w:szCs w:val="21"/>
        </w:rPr>
      </w:pPr>
      <w:r>
        <w:rPr>
          <w:rFonts w:ascii="宋体" w:hAnsi="宋体"/>
          <w:color w:val="000000" w:themeColor="text1"/>
          <w:sz w:val="21"/>
          <w:szCs w:val="21"/>
        </w:rPr>
        <w:t xml:space="preserve">1、小微型企业价格扣除</w:t>
      </w:r>
      <w:r/>
    </w:p>
    <w:p>
      <w:pPr>
        <w:pStyle w:val="984"/>
        <w:ind w:firstLine="420"/>
        <w:rPr>
          <w:rFonts w:hint="eastAsia" w:ascii="宋体" w:hAnsi="宋体"/>
          <w:color w:val="000000" w:themeColor="text1"/>
          <w:sz w:val="21"/>
          <w:szCs w:val="21"/>
        </w:rPr>
      </w:pPr>
      <w:r>
        <w:rPr>
          <w:rFonts w:ascii="宋体" w:hAnsi="宋体"/>
          <w:color w:val="000000" w:themeColor="text1"/>
          <w:sz w:val="21"/>
          <w:szCs w:val="21"/>
        </w:rPr>
        <w:t xml:space="preserve">（1）本项目对小型和微型企业产品给予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%的扣除价格，用扣除后的价格参与评审。</w:t>
      </w:r>
      <w:r/>
    </w:p>
    <w:p>
      <w:pPr>
        <w:pStyle w:val="984"/>
        <w:ind w:firstLine="420"/>
        <w:rPr>
          <w:rFonts w:hint="eastAsia" w:ascii="宋体" w:hAnsi="宋体"/>
          <w:color w:val="000000" w:themeColor="text1"/>
          <w:sz w:val="21"/>
          <w:szCs w:val="21"/>
        </w:rPr>
      </w:pPr>
      <w:r>
        <w:rPr>
          <w:rFonts w:ascii="宋体" w:hAnsi="宋体"/>
          <w:color w:val="000000" w:themeColor="text1"/>
          <w:sz w:val="21"/>
          <w:szCs w:val="21"/>
        </w:rPr>
        <w:t xml:space="preserve">（2）供应商需按照采购文件的要求提供相应的《</w:t>
      </w:r>
      <w:r>
        <w:rPr>
          <w:rFonts w:hint="eastAsia" w:ascii="宋体" w:hAnsi="宋体"/>
          <w:color w:val="000000" w:themeColor="text1"/>
          <w:sz w:val="21"/>
          <w:szCs w:val="21"/>
        </w:rPr>
        <w:t xml:space="preserve">中小</w:t>
      </w:r>
      <w:r>
        <w:rPr>
          <w:rFonts w:ascii="宋体" w:hAnsi="宋体"/>
          <w:color w:val="000000" w:themeColor="text1"/>
          <w:sz w:val="21"/>
          <w:szCs w:val="21"/>
        </w:rPr>
        <w:t xml:space="preserve">企业声明函》。</w:t>
      </w:r>
      <w:r/>
    </w:p>
    <w:p>
      <w:pPr>
        <w:pStyle w:val="984"/>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984"/>
        <w:rPr>
          <w:rFonts w:hint="eastAsia" w:ascii="宋体" w:hAnsi="宋体"/>
          <w:color w:val="000000" w:themeColor="text1"/>
          <w:sz w:val="21"/>
          <w:szCs w:val="21"/>
        </w:rPr>
      </w:pPr>
      <w:r>
        <w:rPr>
          <w:rFonts w:ascii="宋体" w:hAnsi="宋体"/>
          <w:color w:val="000000" w:themeColor="text1"/>
          <w:sz w:val="21"/>
          <w:szCs w:val="21"/>
        </w:rPr>
        <w:t xml:space="preserve">（1）本项目对残疾人福利性单位视同小型、微型企业，给予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84"/>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（2）残疾人福利单位需按照采购文件的要求提供《残疾人福利性单位声明函》。</w:t>
      </w:r>
      <w:r/>
    </w:p>
    <w:p>
      <w:pPr>
        <w:pStyle w:val="984"/>
        <w:ind w:firstLine="420"/>
        <w:rPr>
          <w:rFonts w:hint="eastAsia" w:ascii="宋体" w:hAnsi="宋体"/>
          <w:color w:val="000000" w:themeColor="text1"/>
          <w:sz w:val="21"/>
          <w:szCs w:val="21"/>
        </w:rPr>
      </w:pPr>
      <w:r>
        <w:rPr>
          <w:rFonts w:ascii="宋体" w:hAnsi="宋体"/>
          <w:color w:val="000000" w:themeColor="text1"/>
          <w:sz w:val="21"/>
          <w:szCs w:val="21"/>
        </w:rPr>
        <w:t xml:space="preserve">（3）残疾人福利单位标准请参照《关于促进残疾人就业政府采购政策的通知》（财库2017〕141号）。</w:t>
      </w:r>
      <w:r/>
    </w:p>
    <w:p>
      <w:pPr>
        <w:pStyle w:val="984"/>
        <w:ind w:left="420" w:firstLine="0"/>
        <w:rPr>
          <w:rFonts w:hint="eastAsia"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984"/>
        <w:rPr>
          <w:rFonts w:hint="eastAsia" w:ascii="宋体" w:hAnsi="宋体"/>
          <w:color w:val="000000" w:themeColor="text1"/>
          <w:sz w:val="21"/>
          <w:szCs w:val="21"/>
        </w:rPr>
      </w:pPr>
      <w:r>
        <w:rPr>
          <w:rFonts w:ascii="宋体" w:hAnsi="宋体"/>
          <w:color w:val="000000" w:themeColor="text1"/>
          <w:sz w:val="21"/>
          <w:szCs w:val="21"/>
        </w:rPr>
        <w:t xml:space="preserve">（1）本项目对监狱和戒毒企业（简称监狱企业）视同小型、微型企业，给予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84"/>
        <w:rPr>
          <w:rFonts w:hint="eastAsia" w:ascii="宋体" w:hAnsi="宋体"/>
          <w:color w:val="000000" w:themeColor="text1"/>
          <w:sz w:val="21"/>
          <w:szCs w:val="21"/>
        </w:rPr>
      </w:pPr>
      <w:r>
        <w:rPr>
          <w:rFonts w:ascii="宋体" w:hAnsi="宋体"/>
          <w:color w:val="000000" w:themeColor="text1"/>
          <w:sz w:val="21"/>
          <w:szCs w:val="21"/>
        </w:rPr>
        <w:t xml:space="preserve">（2）监狱企业参加政府采购活动时，需提供由省级以上监狱管理局、戒毒管理局</w:t>
      </w:r>
      <w:r>
        <w:rPr>
          <w:rFonts w:hint="eastAsia" w:ascii="宋体" w:hAnsi="宋体"/>
          <w:color w:val="000000" w:themeColor="text1"/>
          <w:sz w:val="21"/>
          <w:szCs w:val="21"/>
        </w:rPr>
        <w:t xml:space="preserve">（</w:t>
      </w:r>
      <w:r>
        <w:rPr>
          <w:rFonts w:ascii="宋体" w:hAnsi="宋体"/>
          <w:color w:val="000000" w:themeColor="text1"/>
          <w:sz w:val="21"/>
          <w:szCs w:val="21"/>
        </w:rPr>
        <w:t xml:space="preserve">含新疆生产建设兵团</w:t>
      </w:r>
      <w:r>
        <w:rPr>
          <w:rFonts w:hint="eastAsia" w:ascii="宋体" w:hAnsi="宋体"/>
          <w:color w:val="000000" w:themeColor="text1"/>
          <w:sz w:val="21"/>
          <w:szCs w:val="21"/>
        </w:rPr>
        <w:t xml:space="preserve">）</w:t>
      </w:r>
      <w:r>
        <w:rPr>
          <w:rFonts w:ascii="宋体" w:hAnsi="宋体"/>
          <w:color w:val="000000" w:themeColor="text1"/>
          <w:sz w:val="21"/>
          <w:szCs w:val="21"/>
        </w:rPr>
        <w:t xml:space="preserve">出具的属于监狱企业的证明文件。供应商如不提供上述证明文件，价格将不做相应扣除。</w:t>
      </w:r>
      <w:r/>
    </w:p>
    <w:p>
      <w:pPr>
        <w:pStyle w:val="984"/>
        <w:rPr>
          <w:rFonts w:hint="eastAsia" w:ascii="宋体" w:hAnsi="宋体"/>
          <w:color w:val="000000" w:themeColor="text1"/>
          <w:sz w:val="21"/>
          <w:szCs w:val="21"/>
        </w:rPr>
      </w:pPr>
      <w:r>
        <w:rPr>
          <w:rFonts w:ascii="宋体" w:hAnsi="宋体"/>
          <w:color w:val="000000" w:themeColor="text1"/>
          <w:sz w:val="21"/>
          <w:szCs w:val="21"/>
        </w:rPr>
        <w:t xml:space="preserve">（3）监狱企业标准请参照《关于政府采购支持监狱企业发展有关问题的通知》（财库[2014]68号）。</w:t>
      </w:r>
      <w:r/>
    </w:p>
    <w:p>
      <w:pPr>
        <w:pStyle w:val="984"/>
        <w:ind w:firstLine="420"/>
        <w:rPr>
          <w:rFonts w:hint="eastAsia"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984"/>
        <w:rPr>
          <w:rFonts w:hint="eastAsia" w:ascii="宋体" w:hAnsi="宋体"/>
          <w:color w:val="000000" w:themeColor="text1"/>
          <w:sz w:val="21"/>
          <w:szCs w:val="21"/>
        </w:rPr>
      </w:pPr>
      <w:r>
        <w:rPr>
          <w:rFonts w:ascii="宋体" w:hAnsi="宋体"/>
          <w:color w:val="000000" w:themeColor="text1"/>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 w:val="21"/>
          <w:szCs w:val="21"/>
        </w:rPr>
        <w:t xml:space="preserve">6</w:t>
      </w:r>
      <w:r>
        <w:rPr>
          <w:rFonts w:ascii="宋体" w:hAnsi="宋体"/>
          <w:color w:val="000000" w:themeColor="text1"/>
          <w:sz w:val="21"/>
          <w:szCs w:val="21"/>
        </w:rPr>
        <w:t xml:space="preserve">%的价格扣除，用扣除后的价格参与评审。</w:t>
      </w:r>
      <w:r/>
    </w:p>
    <w:p>
      <w:pPr>
        <w:pStyle w:val="984"/>
        <w:rPr>
          <w:rFonts w:hint="eastAsia" w:ascii="宋体" w:hAnsi="宋体"/>
          <w:color w:val="000000" w:themeColor="text1"/>
          <w:sz w:val="21"/>
          <w:szCs w:val="21"/>
        </w:rPr>
      </w:pPr>
      <w:r>
        <w:rPr>
          <w:rFonts w:ascii="宋体" w:hAnsi="宋体"/>
          <w:color w:val="000000" w:themeColor="text1"/>
          <w:sz w:val="21"/>
          <w:szCs w:val="21"/>
        </w:rPr>
        <w:t xml:space="preserve">6、联合体各方均为小型、微型企业（残疾人福利单位、监狱企业）的，联合体享受</w:t>
      </w:r>
      <w:r>
        <w:rPr>
          <w:rFonts w:hint="eastAsia" w:ascii="宋体" w:hAnsi="宋体"/>
          <w:color w:val="000000" w:themeColor="text1"/>
          <w:sz w:val="21"/>
          <w:szCs w:val="21"/>
        </w:rPr>
        <w:t xml:space="preserve">20</w:t>
      </w:r>
      <w:r>
        <w:rPr>
          <w:rFonts w:ascii="宋体" w:hAnsi="宋体"/>
          <w:color w:val="000000" w:themeColor="text1"/>
          <w:sz w:val="21"/>
          <w:szCs w:val="21"/>
        </w:rPr>
        <w:t xml:space="preserve">%价格扣除，用扣除后的价格参与评审。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8、采购本国产品的支持政策</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8.2 当采购项目或者采购包中含有多种产品，供应商为该采购项目或者采购包提供的符合本国产品标准的产品成本之和占该供应商提供的全部产品成本之和的比例达到80%以上时（供应商需在“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三、评标标准</w:t>
      </w:r>
      <w:r/>
    </w:p>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t xml:space="preserve">采购包1</w:t>
      </w:r>
      <w:r>
        <w:rPr>
          <w:rFonts w:hint="eastAsia" w:ascii="宋体" w:hAnsi="宋体"/>
          <w:b/>
          <w:color w:val="000000" w:themeColor="text1"/>
          <w:szCs w:val="21"/>
        </w:rPr>
        <w:t xml:space="preserve">稻麦穗肥</w:t>
      </w:r>
      <w:r>
        <w:rPr>
          <w:rFonts w:hint="eastAsia" w:ascii="宋体" w:hAnsi="宋体"/>
          <w:b/>
          <w:color w:val="000000" w:themeColor="text1"/>
          <w:szCs w:val="21"/>
        </w:rPr>
        <w:t xml:space="preserve">（氮钾复合肥）</w:t>
      </w:r>
      <w:r>
        <w:rPr>
          <w:rFonts w:hint="eastAsia" w:ascii="宋体" w:hAnsi="宋体"/>
          <w:b/>
          <w:color w:val="000000" w:themeColor="text1"/>
          <w:szCs w:val="21"/>
        </w:rPr>
        <w:t xml:space="preserve">:</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3"/>
        <w:gridCol w:w="7938"/>
        <w:gridCol w:w="850"/>
      </w:tblGrid>
      <w:tr>
        <w:trPr>
          <w:cantSplit/>
          <w:jc w:val="center"/>
          <w:trHeight w:val="18"/>
        </w:trPr>
        <w:tc>
          <w:tcPr>
            <w:tcW w:w="1413" w:type="dxa"/>
            <w:vAlign w:val="center"/>
            <w:textDirection w:val="lrTb"/>
            <w:noWrap w:val="false"/>
          </w:tcPr>
          <w:p>
            <w:pPr>
              <w:jc w:val="center"/>
              <w:spacing w:line="300" w:lineRule="auto"/>
              <w:rPr>
                <w:rFonts w:hint="eastAsia" w:ascii="宋体" w:hAnsi="宋体"/>
                <w:b/>
                <w:szCs w:val="21"/>
              </w:rPr>
            </w:pPr>
            <w:r/>
            <w:bookmarkStart w:id="79" w:name="OLE_LINK25"/>
            <w:r>
              <w:rPr>
                <w:rFonts w:ascii="宋体" w:hAnsi="宋体"/>
                <w:b/>
                <w:szCs w:val="21"/>
              </w:rPr>
              <w:t xml:space="preserve">评分项目</w:t>
            </w:r>
            <w:r/>
          </w:p>
        </w:tc>
        <w:tc>
          <w:tcPr>
            <w:tcW w:w="7938"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评分细则</w:t>
            </w:r>
            <w:r/>
          </w:p>
        </w:tc>
        <w:tc>
          <w:tcPr>
            <w:tcW w:w="850"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分数</w:t>
            </w:r>
            <w:r/>
          </w:p>
        </w:tc>
      </w:tr>
      <w:tr>
        <w:trPr>
          <w:cantSplit/>
          <w:jc w:val="center"/>
          <w:trHeight w:val="18"/>
        </w:trPr>
        <w:tc>
          <w:tcPr>
            <w:tcW w:w="1413" w:type="dxa"/>
            <w:vAlign w:val="center"/>
            <w:textDirection w:val="lrTb"/>
            <w:noWrap w:val="false"/>
          </w:tcPr>
          <w:p>
            <w:pPr>
              <w:jc w:val="center"/>
              <w:spacing w:line="300" w:lineRule="auto"/>
              <w:rPr>
                <w:rFonts w:hint="eastAsia" w:ascii="宋体" w:hAnsi="宋体"/>
                <w:szCs w:val="21"/>
              </w:rPr>
            </w:pPr>
            <w:r>
              <w:rPr>
                <w:rFonts w:ascii="宋体" w:hAnsi="宋体"/>
                <w:szCs w:val="21"/>
              </w:rPr>
              <w:t xml:space="preserve">投标价格</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30</w:t>
            </w:r>
            <w:r>
              <w:rPr>
                <w:rFonts w:ascii="宋体" w:hAnsi="宋体"/>
                <w:szCs w:val="21"/>
              </w:rPr>
              <w:t xml:space="preserve">分）</w:t>
            </w:r>
            <w:r/>
          </w:p>
        </w:tc>
        <w:tc>
          <w:tcPr>
            <w:tcW w:w="7938" w:type="dxa"/>
            <w:vAlign w:val="center"/>
            <w:textDirection w:val="lrTb"/>
            <w:noWrap w:val="false"/>
          </w:tcPr>
          <w:p>
            <w:pPr>
              <w:jc w:val="left"/>
              <w:spacing w:line="300" w:lineRule="auto"/>
              <w:rPr>
                <w:rFonts w:hint="eastAsia" w:ascii="宋体" w:hAnsi="宋体"/>
                <w:bCs/>
                <w:spacing w:val="-4"/>
                <w:szCs w:val="21"/>
              </w:rPr>
            </w:pPr>
            <w:r>
              <w:rPr>
                <w:rFonts w:hint="eastAsia" w:ascii="宋体" w:hAnsi="宋体"/>
                <w:bCs/>
                <w:spacing w:val="-4"/>
                <w:szCs w:val="21"/>
              </w:rPr>
              <w:t xml:space="preserve">以满足招标文件要求且投标价格低的投标报价为评标基准价，其价格分为满分。其他投标人的价格分按照下列公式计算（小数点保留二位）：投标报价得分=（评标基准价/投标报价）×30</w:t>
            </w:r>
            <w:r/>
          </w:p>
        </w:tc>
        <w:tc>
          <w:tcPr>
            <w:tcW w:w="850" w:type="dxa"/>
            <w:vAlign w:val="center"/>
            <w:textDirection w:val="lrTb"/>
            <w:noWrap w:val="false"/>
          </w:tcPr>
          <w:p>
            <w:pPr>
              <w:jc w:val="center"/>
              <w:spacing w:line="300" w:lineRule="auto"/>
              <w:rPr>
                <w:rFonts w:hint="eastAsia" w:ascii="宋体" w:hAnsi="宋体"/>
                <w:szCs w:val="21"/>
              </w:rPr>
            </w:pPr>
            <w:r>
              <w:rPr>
                <w:rFonts w:hint="eastAsia" w:ascii="宋体" w:hAnsi="宋体"/>
                <w:szCs w:val="21"/>
              </w:rPr>
              <w:t xml:space="preserve">30</w:t>
            </w:r>
            <w:r/>
          </w:p>
        </w:tc>
      </w:tr>
      <w:tr>
        <w:trPr>
          <w:cantSplit/>
          <w:jc w:val="center"/>
          <w:trHeight w:val="18"/>
        </w:trPr>
        <w:tc>
          <w:tcPr>
            <w:tcW w:w="1413"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货物质量、工艺等</w:t>
            </w:r>
            <w:r/>
          </w:p>
          <w:p>
            <w:pPr>
              <w:jc w:val="center"/>
              <w:spacing w:line="300" w:lineRule="auto"/>
              <w:rPr>
                <w:rFonts w:hint="eastAsia" w:ascii="宋体" w:hAnsi="宋体"/>
                <w:color w:val="000000"/>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w:t>
            </w:r>
            <w:r/>
          </w:p>
        </w:tc>
        <w:tc>
          <w:tcPr>
            <w:tcW w:w="7938"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1、包装标识</w:t>
            </w:r>
            <w:r/>
          </w:p>
          <w:p>
            <w:pPr>
              <w:jc w:val="left"/>
              <w:spacing w:line="300" w:lineRule="auto"/>
              <w:widowControl/>
              <w:rPr>
                <w:rFonts w:hint="eastAsia" w:ascii="宋体" w:hAnsi="宋体"/>
                <w:szCs w:val="21"/>
              </w:rPr>
            </w:pPr>
            <w:r>
              <w:rPr>
                <w:rFonts w:hint="eastAsia" w:ascii="宋体" w:hAnsi="宋体"/>
                <w:szCs w:val="21"/>
              </w:rPr>
              <w:t xml:space="preserve">（1）根据包装标识应包含安全警告、产品简介、技术参数、操作使用、售后服务、联系方式及使用说明书内容。使用说明书应包括亩用量、用法、使用条件。</w:t>
            </w:r>
            <w:r/>
          </w:p>
          <w:p>
            <w:pPr>
              <w:jc w:val="left"/>
              <w:spacing w:line="300" w:lineRule="auto"/>
              <w:widowControl/>
              <w:rPr>
                <w:rFonts w:hint="eastAsia" w:ascii="宋体" w:hAnsi="宋体"/>
                <w:szCs w:val="21"/>
              </w:rPr>
            </w:pPr>
            <w:r>
              <w:rPr>
                <w:rFonts w:hint="eastAsia" w:ascii="宋体" w:hAnsi="宋体"/>
                <w:szCs w:val="21"/>
              </w:rPr>
              <w:t xml:space="preserve">产品标签、标识完好、齐全、规范，使用说明书完整，合理的得</w:t>
            </w:r>
            <w:r>
              <w:rPr>
                <w:rFonts w:hint="eastAsia" w:ascii="宋体" w:hAnsi="宋体"/>
                <w:szCs w:val="21"/>
              </w:rPr>
              <w:t xml:space="preserve">6</w:t>
            </w:r>
            <w:r>
              <w:rPr>
                <w:rFonts w:hint="eastAsia" w:ascii="宋体" w:hAnsi="宋体"/>
                <w:szCs w:val="21"/>
              </w:rPr>
              <w:t xml:space="preserve">分；</w:t>
            </w:r>
            <w:r/>
          </w:p>
          <w:p>
            <w:pPr>
              <w:jc w:val="left"/>
              <w:spacing w:line="300" w:lineRule="auto"/>
              <w:widowControl/>
              <w:rPr>
                <w:rFonts w:hint="eastAsia" w:ascii="宋体" w:hAnsi="宋体"/>
                <w:szCs w:val="21"/>
              </w:rPr>
            </w:pPr>
            <w:r>
              <w:rPr>
                <w:rFonts w:hint="eastAsia" w:ascii="宋体" w:hAnsi="宋体"/>
                <w:szCs w:val="21"/>
              </w:rPr>
              <w:t xml:space="preserve">产品标签、标识较完好、齐全、规范，使用说明书基本完整，或漏缺1-2项</w:t>
            </w:r>
            <w:r>
              <w:rPr>
                <w:rFonts w:ascii="宋体" w:hAnsi="宋体"/>
                <w:szCs w:val="21"/>
              </w:rPr>
              <w:t xml:space="preserve">核心内容</w:t>
            </w:r>
            <w:r>
              <w:rPr>
                <w:rFonts w:hint="eastAsia" w:ascii="宋体" w:hAnsi="宋体"/>
                <w:szCs w:val="21"/>
              </w:rPr>
              <w:t xml:space="preserve">的得3分；</w:t>
            </w:r>
            <w:r/>
          </w:p>
          <w:p>
            <w:pPr>
              <w:jc w:val="left"/>
              <w:spacing w:line="300" w:lineRule="auto"/>
              <w:widowControl/>
              <w:rPr>
                <w:rFonts w:hint="eastAsia" w:ascii="宋体" w:hAnsi="宋体"/>
                <w:szCs w:val="21"/>
              </w:rPr>
            </w:pPr>
            <w:r>
              <w:rPr>
                <w:rFonts w:hint="eastAsia" w:ascii="宋体" w:hAnsi="宋体"/>
                <w:szCs w:val="21"/>
              </w:rPr>
              <w:t xml:space="preserve">产品标签、标识、使用说明书不全，或漏缺3项及以上</w:t>
            </w:r>
            <w:r>
              <w:rPr>
                <w:rFonts w:ascii="宋体" w:hAnsi="宋体"/>
                <w:szCs w:val="21"/>
              </w:rPr>
              <w:t xml:space="preserve">核心内容</w:t>
            </w:r>
            <w:r>
              <w:rPr>
                <w:rFonts w:hint="eastAsia" w:ascii="宋体" w:hAnsi="宋体"/>
                <w:szCs w:val="21"/>
              </w:rPr>
              <w:t xml:space="preserve">的得1分；</w:t>
            </w:r>
            <w:r/>
          </w:p>
          <w:p>
            <w:pPr>
              <w:jc w:val="left"/>
              <w:spacing w:line="300" w:lineRule="auto"/>
              <w:widowControl/>
              <w:rPr>
                <w:rFonts w:hint="eastAsia" w:ascii="宋体" w:hAnsi="宋体"/>
                <w:szCs w:val="21"/>
              </w:rPr>
            </w:pPr>
            <w:r>
              <w:rPr>
                <w:rFonts w:hint="eastAsia" w:ascii="宋体" w:hAnsi="宋体"/>
                <w:szCs w:val="21"/>
              </w:rPr>
              <w:t xml:space="preserve">未提供的不得分。</w:t>
            </w:r>
            <w:r>
              <w:rPr>
                <w:rFonts w:hint="eastAsia" w:ascii="宋体" w:hAnsi="宋体"/>
                <w:b/>
                <w:spacing w:val="-4"/>
                <w:szCs w:val="21"/>
              </w:rPr>
              <w:t xml:space="preserve">（提供所投产品包装袋彩页正反两面设计图案扫描上传）</w:t>
            </w:r>
            <w:r/>
          </w:p>
          <w:p>
            <w:pPr>
              <w:jc w:val="left"/>
              <w:spacing w:line="300" w:lineRule="auto"/>
              <w:rPr>
                <w:rFonts w:hint="eastAsia" w:ascii="宋体" w:hAnsi="宋体" w:cs="宋体"/>
                <w:color w:val="000000"/>
                <w:szCs w:val="21"/>
                <w:lang w:bidi="ar"/>
              </w:rPr>
            </w:pPr>
            <w:r>
              <w:rPr>
                <w:rFonts w:hint="eastAsia" w:ascii="宋体" w:hAnsi="宋体"/>
                <w:szCs w:val="21"/>
              </w:rPr>
              <w:t xml:space="preserve">（2）</w:t>
            </w:r>
            <w:r>
              <w:rPr>
                <w:rFonts w:hint="eastAsia" w:ascii="宋体" w:hAnsi="宋体"/>
                <w:szCs w:val="21"/>
              </w:rPr>
              <w:t xml:space="preserve">投标人承诺中标后提供的产品外包装上印制“2026年江都区稻麦高产优质片区项目专用”字样的，有承诺得2分，无承诺不得分。</w:t>
            </w:r>
            <w:r>
              <w:rPr>
                <w:rFonts w:hint="eastAsia" w:ascii="宋体" w:hAnsi="宋体"/>
                <w:b/>
                <w:bCs/>
                <w:szCs w:val="21"/>
              </w:rPr>
              <w:t xml:space="preserve">（</w:t>
            </w:r>
            <w:r>
              <w:rPr>
                <w:rFonts w:hint="eastAsia" w:ascii="宋体" w:hAnsi="宋体"/>
                <w:b/>
                <w:bCs/>
                <w:szCs w:val="21"/>
              </w:rPr>
              <w:t xml:space="preserve">提供承诺函原件扫描上传，格式自拟</w:t>
            </w:r>
            <w:r>
              <w:rPr>
                <w:rFonts w:hint="eastAsia" w:ascii="宋体" w:hAnsi="宋体"/>
                <w:b/>
                <w:bCs/>
                <w:szCs w:val="21"/>
              </w:rPr>
              <w:t xml:space="preserve">）</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r>
        <w:trPr>
          <w:cantSplit/>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jc w:val="left"/>
              <w:spacing w:line="300" w:lineRule="auto"/>
              <w:rPr>
                <w:rFonts w:hint="eastAsia" w:ascii="宋体" w:hAnsi="宋体"/>
                <w:color w:val="000000"/>
                <w:szCs w:val="21"/>
              </w:rPr>
            </w:pPr>
            <w:r>
              <w:rPr>
                <w:rFonts w:hint="eastAsia" w:ascii="宋体" w:hAnsi="宋体" w:cs="宋体"/>
                <w:bCs/>
                <w:color w:val="000000"/>
                <w:szCs w:val="21"/>
                <w:lang w:bidi="ar"/>
              </w:rPr>
              <w:t xml:space="preserve">2、</w:t>
            </w:r>
            <w:r>
              <w:rPr>
                <w:rFonts w:hint="eastAsia" w:ascii="宋体" w:hAnsi="宋体"/>
                <w:color w:val="000000"/>
                <w:szCs w:val="21"/>
              </w:rPr>
              <w:t xml:space="preserve">产品造粒工艺</w:t>
            </w:r>
            <w:r/>
          </w:p>
          <w:p>
            <w:pPr>
              <w:jc w:val="left"/>
              <w:spacing w:line="300" w:lineRule="auto"/>
              <w:rPr>
                <w:rFonts w:hint="eastAsia" w:ascii="宋体" w:hAnsi="宋体"/>
                <w:color w:val="000000"/>
                <w:szCs w:val="21"/>
              </w:rPr>
            </w:pPr>
            <w:r>
              <w:rPr>
                <w:rFonts w:hint="eastAsia" w:ascii="宋体" w:hAnsi="宋体"/>
                <w:color w:val="000000"/>
                <w:szCs w:val="21"/>
              </w:rPr>
              <w:t xml:space="preserve">投标产品造粒工艺采用高塔造粒的得</w:t>
            </w:r>
            <w:r>
              <w:rPr>
                <w:rFonts w:hint="eastAsia" w:ascii="宋体" w:hAnsi="宋体"/>
                <w:color w:val="000000"/>
                <w:szCs w:val="21"/>
              </w:rPr>
              <w:t xml:space="preserve">5</w:t>
            </w:r>
            <w:r>
              <w:rPr>
                <w:rFonts w:hint="eastAsia" w:ascii="宋体" w:hAnsi="宋体"/>
                <w:color w:val="000000"/>
                <w:szCs w:val="21"/>
              </w:rPr>
              <w:t xml:space="preserve">分，转鼓（滚筒）/圆盘造粒的得</w:t>
            </w:r>
            <w:r>
              <w:rPr>
                <w:rFonts w:hint="eastAsia" w:ascii="宋体" w:hAnsi="宋体"/>
                <w:color w:val="000000"/>
                <w:szCs w:val="21"/>
              </w:rPr>
              <w:t xml:space="preserve">2</w:t>
            </w:r>
            <w:r>
              <w:rPr>
                <w:rFonts w:hint="eastAsia" w:ascii="宋体" w:hAnsi="宋体"/>
                <w:color w:val="000000"/>
                <w:szCs w:val="21"/>
              </w:rPr>
              <w:t xml:space="preserve">分，其余工艺不得分。</w:t>
            </w:r>
            <w:r>
              <w:rPr>
                <w:rFonts w:hint="eastAsia" w:ascii="宋体" w:hAnsi="宋体"/>
                <w:b/>
                <w:bCs/>
                <w:color w:val="000000"/>
                <w:szCs w:val="21"/>
              </w:rPr>
              <w:t xml:space="preserve">（提供实景定位造粒生产工艺照片</w:t>
            </w:r>
            <w:bookmarkStart w:id="80" w:name="OLE_LINK14"/>
            <w:r>
              <w:rPr>
                <w:rFonts w:hint="eastAsia" w:ascii="宋体" w:hAnsi="宋体"/>
                <w:b/>
                <w:bCs/>
                <w:color w:val="000000"/>
                <w:szCs w:val="21"/>
              </w:rPr>
              <w:t xml:space="preserve">上传</w:t>
            </w:r>
            <w:bookmarkEnd w:id="80"/>
            <w:r>
              <w:rPr>
                <w:rFonts w:hint="eastAsia" w:ascii="宋体" w:hAnsi="宋体"/>
                <w:b/>
                <w:bCs/>
                <w:color w:val="000000"/>
                <w:szCs w:val="21"/>
              </w:rPr>
              <w:t xml:space="preserve">，不清晰的不得分</w:t>
            </w:r>
            <w:r>
              <w:rPr>
                <w:rFonts w:hint="eastAsia" w:ascii="宋体" w:hAnsi="宋体"/>
                <w:b/>
                <w:bCs/>
                <w:color w:val="000000"/>
                <w:szCs w:val="21"/>
              </w:rPr>
              <w:t xml:space="preserve">）</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5</w:t>
            </w:r>
            <w:r/>
          </w:p>
        </w:tc>
      </w:tr>
      <w:tr>
        <w:trPr>
          <w:cantSplit/>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ind w:hanging="1"/>
              <w:spacing w:line="300" w:lineRule="auto"/>
              <w:rPr>
                <w:rFonts w:hint="eastAsia" w:ascii="宋体" w:hAnsi="宋体"/>
                <w:szCs w:val="21"/>
              </w:rPr>
            </w:pPr>
            <w:r>
              <w:rPr>
                <w:rFonts w:hint="eastAsia" w:ascii="宋体" w:hAnsi="宋体"/>
                <w:szCs w:val="21"/>
              </w:rPr>
              <w:t xml:space="preserve">3、产品样品</w:t>
            </w:r>
            <w:r/>
          </w:p>
          <w:p>
            <w:pPr>
              <w:ind w:hanging="1"/>
              <w:spacing w:line="300" w:lineRule="auto"/>
              <w:rPr>
                <w:rFonts w:hint="eastAsia" w:ascii="宋体" w:hAnsi="宋体"/>
                <w:szCs w:val="21"/>
              </w:rPr>
            </w:pPr>
            <w:r>
              <w:rPr>
                <w:rFonts w:ascii="宋体" w:hAnsi="宋体"/>
              </w:rPr>
              <w:t xml:space="preserve">所投产品样品颜色、颗粒均匀，表面光洁，无明显色差的，得</w:t>
            </w:r>
            <w:r>
              <w:rPr>
                <w:rFonts w:hint="eastAsia" w:ascii="宋体" w:hAnsi="宋体"/>
              </w:rPr>
              <w:t xml:space="preserve">6</w:t>
            </w:r>
            <w:r>
              <w:rPr>
                <w:rFonts w:ascii="宋体" w:hAnsi="宋体"/>
              </w:rPr>
              <w:t xml:space="preserve">分，颜色、颗粒较均匀，有少量色差的，得3分；颜色、颗粒不均匀，有大量色差的，得1分；未按照要求提供样品的不得分。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6</w:t>
            </w:r>
            <w:r/>
          </w:p>
        </w:tc>
      </w:tr>
      <w:tr>
        <w:trPr>
          <w:cantSplit/>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ind w:hanging="1"/>
              <w:spacing w:line="300" w:lineRule="auto"/>
              <w:rPr>
                <w:rFonts w:ascii="宋体" w:hAnsi="宋体"/>
                <w:szCs w:val="21"/>
              </w:rPr>
            </w:pPr>
            <w:r>
              <w:rPr>
                <w:rFonts w:hint="eastAsia" w:ascii="宋体" w:hAnsi="宋体"/>
                <w:szCs w:val="21"/>
              </w:rPr>
              <w:t xml:space="preserve">4、</w:t>
            </w:r>
            <w:r>
              <w:rPr>
                <w:rFonts w:ascii="宋体" w:hAnsi="宋体"/>
                <w:szCs w:val="21"/>
              </w:rPr>
              <w:t xml:space="preserve">试验示范报告</w:t>
            </w:r>
            <w:r/>
          </w:p>
          <w:p>
            <w:pPr>
              <w:ind w:hanging="1"/>
              <w:spacing w:line="300" w:lineRule="auto"/>
              <w:rPr>
                <w:rFonts w:hint="eastAsia" w:ascii="宋体" w:hAnsi="宋体"/>
                <w:szCs w:val="21"/>
              </w:rPr>
            </w:pPr>
            <w:r>
              <w:rPr>
                <w:rFonts w:ascii="宋体" w:hAnsi="宋体"/>
                <w:szCs w:val="21"/>
              </w:rPr>
              <w:t xml:space="preserve">所投产品（或同品牌同类产品）</w:t>
            </w:r>
            <w:r>
              <w:rPr>
                <w:rFonts w:ascii="宋体" w:hAnsi="宋体"/>
                <w:szCs w:val="21"/>
              </w:rPr>
              <w:t xml:space="preserve">使用效果良好的</w:t>
            </w:r>
            <w:r>
              <w:rPr>
                <w:rFonts w:ascii="宋体" w:hAnsi="宋体"/>
                <w:szCs w:val="21"/>
              </w:rPr>
              <w:t xml:space="preserve">，每提供一份区县级及以上农业主管部门或科研、</w:t>
            </w:r>
            <w:r>
              <w:rPr>
                <w:rFonts w:hint="eastAsia" w:ascii="宋体" w:hAnsi="宋体"/>
                <w:szCs w:val="21"/>
              </w:rPr>
              <w:t xml:space="preserve">高校单位</w:t>
            </w:r>
            <w:r>
              <w:rPr>
                <w:rFonts w:ascii="宋体" w:hAnsi="宋体"/>
                <w:szCs w:val="21"/>
              </w:rPr>
              <w:t xml:space="preserve">出具的正面效果评价试验</w:t>
            </w:r>
            <w:r>
              <w:rPr>
                <w:rFonts w:hint="eastAsia" w:ascii="宋体" w:hAnsi="宋体"/>
                <w:szCs w:val="21"/>
              </w:rPr>
              <w:t xml:space="preserve">示范</w:t>
            </w:r>
            <w:r>
              <w:rPr>
                <w:rFonts w:ascii="宋体" w:hAnsi="宋体"/>
                <w:szCs w:val="21"/>
              </w:rPr>
              <w:t xml:space="preserve">报告的得</w:t>
            </w:r>
            <w:r>
              <w:rPr>
                <w:rFonts w:hint="eastAsia" w:ascii="宋体" w:hAnsi="宋体"/>
                <w:szCs w:val="21"/>
              </w:rPr>
              <w:t xml:space="preserve">3</w:t>
            </w:r>
            <w:r>
              <w:rPr>
                <w:rFonts w:ascii="宋体" w:hAnsi="宋体"/>
                <w:szCs w:val="21"/>
              </w:rPr>
              <w:t xml:space="preserve">分，本项满分</w:t>
            </w:r>
            <w:r>
              <w:rPr>
                <w:rFonts w:hint="eastAsia" w:ascii="宋体" w:hAnsi="宋体"/>
                <w:szCs w:val="21"/>
              </w:rPr>
              <w:t xml:space="preserve">6</w:t>
            </w:r>
            <w:r>
              <w:rPr>
                <w:rFonts w:ascii="宋体" w:hAnsi="宋体"/>
                <w:szCs w:val="21"/>
              </w:rPr>
              <w:t xml:space="preserve">分。</w:t>
            </w:r>
            <w:r>
              <w:rPr>
                <w:rFonts w:ascii="宋体" w:hAnsi="宋体"/>
                <w:b/>
                <w:bCs/>
                <w:szCs w:val="21"/>
              </w:rPr>
              <w:t xml:space="preserve">（提供相关证明文件原件</w:t>
            </w:r>
            <w:r>
              <w:rPr>
                <w:rFonts w:hint="eastAsia" w:ascii="宋体" w:hAnsi="宋体"/>
                <w:b/>
                <w:bCs/>
                <w:szCs w:val="21"/>
              </w:rPr>
              <w:t xml:space="preserve">扫描件</w:t>
            </w:r>
            <w:r>
              <w:rPr>
                <w:rFonts w:ascii="宋体" w:hAnsi="宋体"/>
                <w:b/>
                <w:bCs/>
                <w:szCs w:val="21"/>
              </w:rPr>
              <w:t xml:space="preserve">上传）</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6</w:t>
            </w:r>
            <w:r/>
          </w:p>
        </w:tc>
      </w:tr>
      <w:tr>
        <w:trPr>
          <w:cantSplit/>
          <w:jc w:val="center"/>
          <w:trHeight w:val="18"/>
        </w:trPr>
        <w:tc>
          <w:tcPr>
            <w:tcW w:w="1413" w:type="dxa"/>
            <w:vAlign w:val="center"/>
            <w:vMerge w:val="restart"/>
            <w:textDirection w:val="lrTb"/>
            <w:noWrap w:val="false"/>
          </w:tcPr>
          <w:p>
            <w:pPr>
              <w:jc w:val="center"/>
              <w:spacing w:line="300" w:lineRule="auto"/>
              <w:widowControl/>
              <w:rPr>
                <w:rFonts w:hint="eastAsia" w:ascii="宋体" w:hAnsi="宋体" w:cs="宋体"/>
                <w:szCs w:val="21"/>
                <w:lang w:bidi="ar"/>
              </w:rPr>
            </w:pPr>
            <w:r>
              <w:rPr>
                <w:rFonts w:hint="eastAsia" w:ascii="宋体" w:hAnsi="宋体" w:cs="宋体"/>
                <w:szCs w:val="21"/>
                <w:lang w:bidi="ar"/>
              </w:rPr>
              <w:t xml:space="preserve">企业能力</w:t>
            </w:r>
            <w:r/>
          </w:p>
          <w:p>
            <w:pPr>
              <w:jc w:val="center"/>
              <w:spacing w:line="300" w:lineRule="auto"/>
              <w:widowControl/>
              <w:rPr>
                <w:rFonts w:hint="eastAsia" w:ascii="宋体" w:hAnsi="宋体"/>
                <w:szCs w:val="21"/>
              </w:rPr>
            </w:pPr>
            <w:r>
              <w:rPr>
                <w:rFonts w:hint="eastAsia" w:ascii="宋体" w:hAnsi="宋体" w:cs="宋体"/>
                <w:szCs w:val="21"/>
                <w:lang w:bidi="ar"/>
              </w:rPr>
              <w:t xml:space="preserve">（1</w:t>
            </w:r>
            <w:r>
              <w:rPr>
                <w:rFonts w:hint="eastAsia" w:ascii="宋体" w:hAnsi="宋体" w:cs="宋体"/>
                <w:szCs w:val="21"/>
                <w:lang w:bidi="ar"/>
              </w:rPr>
              <w:t xml:space="preserve">5</w:t>
            </w:r>
            <w:r>
              <w:rPr>
                <w:rFonts w:hint="eastAsia" w:ascii="宋体" w:hAnsi="宋体" w:cs="宋体"/>
                <w:szCs w:val="21"/>
                <w:lang w:bidi="ar"/>
              </w:rPr>
              <w:t xml:space="preserve">分）</w:t>
            </w:r>
            <w:r/>
          </w:p>
        </w:tc>
        <w:tc>
          <w:tcPr>
            <w:tcW w:w="7938"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1、企业实力</w:t>
            </w:r>
            <w:r/>
          </w:p>
          <w:p>
            <w:pPr>
              <w:jc w:val="left"/>
              <w:spacing w:line="300" w:lineRule="auto"/>
              <w:widowControl/>
              <w:rPr>
                <w:rFonts w:hint="eastAsia" w:ascii="宋体" w:hAnsi="宋体"/>
                <w:b/>
                <w:bCs/>
                <w:szCs w:val="21"/>
              </w:rPr>
            </w:pPr>
            <w:r>
              <w:rPr>
                <w:rFonts w:hint="eastAsia" w:ascii="宋体" w:hAnsi="宋体"/>
                <w:szCs w:val="21"/>
              </w:rPr>
              <w:t xml:space="preserve">（1）投标人或所投产品生产企业具有有效的体系认证证书的：①质量管理体系认证证书；②环境管理体系认证证书；③职业健康安全管理体系认证证书，每提供1个得</w:t>
            </w:r>
            <w:r>
              <w:rPr>
                <w:rFonts w:hint="eastAsia" w:ascii="宋体" w:hAnsi="宋体"/>
                <w:szCs w:val="21"/>
              </w:rPr>
              <w:t xml:space="preserve">1</w:t>
            </w:r>
            <w:r>
              <w:rPr>
                <w:rFonts w:hint="eastAsia" w:ascii="宋体" w:hAnsi="宋体"/>
                <w:szCs w:val="21"/>
              </w:rPr>
              <w:t xml:space="preserve">分，满分</w:t>
            </w:r>
            <w:r>
              <w:rPr>
                <w:rFonts w:hint="eastAsia" w:ascii="宋体" w:hAnsi="宋体"/>
                <w:szCs w:val="21"/>
              </w:rPr>
              <w:t xml:space="preserve">3</w:t>
            </w:r>
            <w:r>
              <w:rPr>
                <w:rFonts w:hint="eastAsia" w:ascii="宋体" w:hAnsi="宋体"/>
                <w:szCs w:val="21"/>
              </w:rPr>
              <w:t xml:space="preserve">分。</w:t>
            </w:r>
            <w:r>
              <w:rPr>
                <w:rFonts w:hint="eastAsia" w:ascii="宋体" w:hAnsi="宋体"/>
                <w:b/>
                <w:bCs/>
                <w:szCs w:val="21"/>
              </w:rPr>
              <w:t xml:space="preserve">（须提供“国家市场监督管理总局-全国认证认可信息公告服务平台”查询为有效状态的截图及证书</w:t>
            </w:r>
            <w:r>
              <w:rPr>
                <w:rFonts w:hint="eastAsia" w:ascii="宋体" w:hAnsi="宋体"/>
                <w:b/>
                <w:bCs/>
                <w:szCs w:val="21"/>
              </w:rPr>
              <w:t xml:space="preserve">原件扫描上传</w:t>
            </w:r>
            <w:r>
              <w:rPr>
                <w:rFonts w:hint="eastAsia" w:ascii="宋体" w:hAnsi="宋体"/>
                <w:b/>
                <w:bCs/>
                <w:szCs w:val="21"/>
              </w:rPr>
              <w:t xml:space="preserve">）</w:t>
            </w:r>
            <w:r/>
          </w:p>
          <w:p>
            <w:pPr>
              <w:jc w:val="left"/>
              <w:spacing w:line="300" w:lineRule="auto"/>
              <w:widowControl/>
              <w:rPr>
                <w:rFonts w:hint="eastAsia" w:ascii="宋体" w:hAnsi="宋体"/>
                <w:b/>
                <w:bCs/>
                <w:szCs w:val="21"/>
              </w:rPr>
            </w:pPr>
            <w:r>
              <w:rPr>
                <w:rFonts w:hint="eastAsia" w:ascii="宋体" w:hAnsi="宋体"/>
                <w:szCs w:val="21"/>
              </w:rPr>
              <w:t xml:space="preserve">（2）所投产品生产企业获得过获得与肥料有关发明专利的，每提供1个得1分，满分2分。</w:t>
            </w:r>
            <w:r>
              <w:rPr>
                <w:rFonts w:hint="eastAsia" w:ascii="宋体" w:hAnsi="宋体"/>
                <w:b/>
                <w:bCs/>
                <w:szCs w:val="21"/>
              </w:rPr>
              <w:t xml:space="preserve">（提供证明材料原件扫描上传）</w:t>
            </w:r>
            <w:r/>
          </w:p>
        </w:tc>
        <w:tc>
          <w:tcPr>
            <w:tcW w:w="850"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olor w:val="000000"/>
                <w:szCs w:val="21"/>
              </w:rPr>
              <w:t xml:space="preserve">5</w:t>
            </w:r>
            <w:r/>
          </w:p>
        </w:tc>
      </w:tr>
      <w:tr>
        <w:trPr>
          <w:cantSplit/>
          <w:jc w:val="center"/>
          <w:trHeight w:val="18"/>
        </w:trPr>
        <w:tc>
          <w:tcPr>
            <w:tcW w:w="1413" w:type="dxa"/>
            <w:vAlign w:val="center"/>
            <w:vMerge w:val="continue"/>
            <w:textDirection w:val="lrTb"/>
            <w:noWrap w:val="false"/>
          </w:tcPr>
          <w:p>
            <w:pPr>
              <w:jc w:val="center"/>
              <w:spacing w:line="300" w:lineRule="auto"/>
              <w:widowControl/>
              <w:rPr>
                <w:rFonts w:hint="eastAsia" w:ascii="宋体" w:hAnsi="宋体"/>
                <w:szCs w:val="21"/>
              </w:rPr>
            </w:pPr>
            <w:r>
              <w:rPr>
                <w:rFonts w:hint="eastAsia" w:ascii="宋体" w:hAnsi="宋体"/>
                <w:szCs w:val="21"/>
              </w:rPr>
            </w:r>
            <w:r/>
          </w:p>
        </w:tc>
        <w:tc>
          <w:tcPr>
            <w:tcW w:w="7938" w:type="dxa"/>
            <w:vAlign w:val="center"/>
            <w:textDirection w:val="lrTb"/>
            <w:noWrap w:val="false"/>
          </w:tcPr>
          <w:p>
            <w:pPr>
              <w:jc w:val="left"/>
              <w:spacing w:line="300" w:lineRule="auto"/>
              <w:rPr>
                <w:rFonts w:hint="eastAsia" w:ascii="宋体" w:hAnsi="宋体" w:cs="宋体"/>
                <w:szCs w:val="21"/>
                <w:lang w:bidi="ar"/>
              </w:rPr>
            </w:pPr>
            <w:r>
              <w:rPr>
                <w:rFonts w:hint="eastAsia" w:ascii="宋体" w:hAnsi="宋体" w:cs="宋体"/>
                <w:szCs w:val="21"/>
                <w:lang w:bidi="ar"/>
              </w:rPr>
              <w:t xml:space="preserve">2、业绩</w:t>
            </w:r>
            <w:r/>
          </w:p>
          <w:p>
            <w:pPr>
              <w:jc w:val="left"/>
              <w:spacing w:line="300" w:lineRule="auto"/>
              <w:widowControl/>
              <w:rPr>
                <w:rFonts w:hint="eastAsia" w:ascii="宋体" w:hAnsi="宋体"/>
                <w:szCs w:val="21"/>
              </w:rPr>
            </w:pPr>
            <w:r>
              <w:rPr>
                <w:rFonts w:hint="eastAsia" w:ascii="宋体" w:hAnsi="宋体" w:cs="宋体"/>
                <w:szCs w:val="21"/>
                <w:lang w:bidi="ar"/>
              </w:rPr>
              <w:t xml:space="preserve">2023年1月以来（以合同签订时间为准）投标人承担过类似供货</w:t>
            </w:r>
            <w:r>
              <w:rPr>
                <w:rFonts w:hint="eastAsia" w:ascii="宋体" w:hAnsi="宋体" w:cs="宋体"/>
                <w:szCs w:val="21"/>
                <w:lang w:bidi="ar"/>
              </w:rPr>
              <w:t xml:space="preserve">业绩</w:t>
            </w:r>
            <w:r>
              <w:rPr>
                <w:rFonts w:hint="eastAsia" w:ascii="宋体" w:hAnsi="宋体" w:cs="宋体"/>
                <w:szCs w:val="21"/>
                <w:lang w:bidi="ar"/>
              </w:rPr>
              <w:t xml:space="preserve">的</w:t>
            </w:r>
            <w:r>
              <w:rPr>
                <w:rFonts w:hint="eastAsia" w:ascii="宋体" w:hAnsi="宋体" w:cs="宋体"/>
                <w:szCs w:val="21"/>
                <w:lang w:bidi="ar"/>
              </w:rPr>
              <w:t xml:space="preserve">，</w:t>
            </w:r>
            <w:r>
              <w:rPr>
                <w:rFonts w:hint="eastAsia" w:ascii="宋体" w:hAnsi="宋体" w:cs="宋体"/>
                <w:szCs w:val="21"/>
                <w:lang w:bidi="ar"/>
              </w:rPr>
              <w:t xml:space="preserve">每提供一份得2分，最高得10分。</w:t>
            </w:r>
            <w:r>
              <w:rPr>
                <w:rFonts w:hint="eastAsia" w:ascii="宋体" w:hAnsi="宋体" w:cs="宋体"/>
                <w:b/>
                <w:bCs/>
                <w:szCs w:val="21"/>
                <w:lang w:bidi="ar"/>
              </w:rPr>
              <w:t xml:space="preserve">（</w:t>
            </w:r>
            <w:r>
              <w:rPr>
                <w:rFonts w:hint="eastAsia" w:ascii="宋体" w:hAnsi="宋体" w:cs="宋体"/>
                <w:b/>
                <w:bCs/>
                <w:szCs w:val="21"/>
              </w:rPr>
              <w:t xml:space="preserve">提供</w:t>
            </w:r>
            <w:r>
              <w:rPr>
                <w:rFonts w:hint="eastAsia" w:ascii="宋体" w:hAnsi="宋体" w:cs="宋体"/>
                <w:b/>
                <w:bCs/>
                <w:szCs w:val="21"/>
              </w:rPr>
              <w:t xml:space="preserve">合同和中标</w:t>
            </w:r>
            <w:r>
              <w:rPr>
                <w:rFonts w:hint="eastAsia" w:ascii="宋体" w:hAnsi="宋体" w:cs="宋体"/>
                <w:b/>
                <w:bCs/>
                <w:szCs w:val="21"/>
              </w:rPr>
              <w:t xml:space="preserve">(成交</w:t>
            </w:r>
            <w:r>
              <w:rPr>
                <w:rFonts w:hint="eastAsia" w:ascii="宋体" w:hAnsi="宋体" w:cs="宋体"/>
                <w:b/>
                <w:bCs/>
                <w:szCs w:val="21"/>
              </w:rPr>
              <w:t xml:space="preserve">)</w:t>
            </w:r>
            <w:r>
              <w:rPr>
                <w:rFonts w:hint="eastAsia" w:ascii="宋体" w:hAnsi="宋体" w:cs="宋体"/>
                <w:b/>
                <w:bCs/>
                <w:szCs w:val="21"/>
              </w:rPr>
              <w:t xml:space="preserve">通知书</w:t>
            </w:r>
            <w:r>
              <w:rPr>
                <w:rFonts w:hint="eastAsia" w:ascii="宋体" w:hAnsi="宋体" w:cs="宋体"/>
                <w:b/>
                <w:bCs/>
                <w:szCs w:val="21"/>
              </w:rPr>
              <w:t xml:space="preserve">原件扫描上传</w:t>
            </w:r>
            <w:r>
              <w:rPr>
                <w:rFonts w:hint="eastAsia" w:ascii="宋体" w:hAnsi="宋体" w:cs="宋体"/>
                <w:b/>
                <w:bCs/>
                <w:szCs w:val="21"/>
                <w:lang w:bidi="ar"/>
              </w:rPr>
              <w:t xml:space="preserve">）</w:t>
            </w:r>
            <w:r/>
          </w:p>
        </w:tc>
        <w:tc>
          <w:tcPr>
            <w:tcW w:w="850"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s="宋体"/>
                <w:szCs w:val="21"/>
              </w:rPr>
              <w:t xml:space="preserve">10</w:t>
            </w:r>
            <w:r/>
          </w:p>
        </w:tc>
      </w:tr>
      <w:tr>
        <w:trPr>
          <w:cantSplit/>
          <w:jc w:val="center"/>
          <w:trHeight w:val="18"/>
        </w:trPr>
        <w:tc>
          <w:tcPr>
            <w:tcW w:w="1413" w:type="dxa"/>
            <w:vAlign w:val="center"/>
            <w:vMerge w:val="restart"/>
            <w:textDirection w:val="lrTb"/>
            <w:noWrap w:val="false"/>
          </w:tcPr>
          <w:p>
            <w:pPr>
              <w:jc w:val="center"/>
              <w:spacing w:line="300" w:lineRule="auto"/>
              <w:rPr>
                <w:rFonts w:hint="eastAsia" w:ascii="宋体" w:hAnsi="宋体"/>
                <w:szCs w:val="21"/>
              </w:rPr>
            </w:pPr>
            <w:r>
              <w:rPr>
                <w:rFonts w:hint="eastAsia" w:ascii="宋体" w:hAnsi="宋体"/>
                <w:szCs w:val="21"/>
              </w:rPr>
              <w:t xml:space="preserve">技术方案</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30</w:t>
            </w:r>
            <w:r>
              <w:rPr>
                <w:rFonts w:ascii="宋体" w:hAnsi="宋体"/>
                <w:szCs w:val="21"/>
              </w:rPr>
              <w:t xml:space="preserve">分）</w:t>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1、企业综合管理方案</w:t>
            </w:r>
            <w:r/>
          </w:p>
          <w:p>
            <w:pPr>
              <w:jc w:val="left"/>
              <w:spacing w:line="300" w:lineRule="auto"/>
              <w:rPr>
                <w:rFonts w:hint="eastAsia" w:ascii="宋体" w:hAnsi="宋体"/>
                <w:szCs w:val="21"/>
              </w:rPr>
            </w:pPr>
            <w:r/>
            <w:bookmarkStart w:id="81" w:name="OLE_LINK13"/>
            <w:r>
              <w:rPr>
                <w:rFonts w:hint="eastAsia" w:ascii="宋体" w:hAnsi="宋体"/>
                <w:szCs w:val="21"/>
              </w:rPr>
              <w:t xml:space="preserve">根据投标人提供的企业综合管理方案进行评审，内容包括但不限于：企业组织架构、产品全流程运营管理制度（含仓储、运输、保管、销售、售后等环节）、安全生产管理制度、环保管理制度、人员岗位职责与培训制度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方案内容完整覆盖、无遗漏，针对性强、说明详实的，得7分；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方案内容基本有针对性、说明基本详实，或漏缺1-2项核心内容的，得4分；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方案内容说明不全面，或漏缺3项及以上核心内容的，得1分；</w:t>
            </w:r>
            <w:r/>
          </w:p>
          <w:p>
            <w:pPr>
              <w:jc w:val="left"/>
              <w:spacing w:line="300" w:lineRule="auto"/>
              <w:rPr>
                <w:rFonts w:hint="eastAsia" w:ascii="宋体" w:hAnsi="宋体"/>
                <w:szCs w:val="21"/>
              </w:rPr>
            </w:pPr>
            <w:r>
              <w:rPr>
                <w:rFonts w:hint="eastAsia" w:ascii="宋体" w:hAnsi="宋体"/>
                <w:szCs w:val="21"/>
              </w:rPr>
              <w:t xml:space="preserve">未提供方案的不得分。</w:t>
            </w:r>
            <w:bookmarkEnd w:id="81"/>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7</w:t>
            </w:r>
            <w:r/>
          </w:p>
        </w:tc>
      </w:tr>
      <w:tr>
        <w:trPr>
          <w:cantSplit/>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产品质量控制方案</w:t>
            </w:r>
            <w:r/>
          </w:p>
          <w:p>
            <w:pPr>
              <w:spacing w:line="300" w:lineRule="auto"/>
              <w:rPr>
                <w:rFonts w:hint="eastAsia" w:ascii="宋体" w:hAnsi="宋体"/>
                <w:szCs w:val="21"/>
              </w:rPr>
            </w:pPr>
            <w:r>
              <w:rPr>
                <w:rFonts w:hint="eastAsia" w:ascii="宋体" w:hAnsi="宋体"/>
                <w:szCs w:val="21"/>
              </w:rPr>
              <w:t xml:space="preserve">根据投标人提供的产品质量控制方案进行评审，内容包括但不限于：原材料采购与进厂检验控制、生产过程关键工序质量控制、成品出厂检验控制、产品质量全流程追溯体系、合规认证管理、持续质量改进措施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方案内容完整覆盖、无遗漏，针对性强、说明详实的，得8分；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方案内容基本有针对性、说明基本详实，或漏缺1-2项核心内容的，得5分；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方案内容说明不全面，或漏缺3项及以上核心内容的，得2分；</w:t>
            </w:r>
            <w:r/>
          </w:p>
          <w:p>
            <w:pPr>
              <w:spacing w:line="300" w:lineRule="auto"/>
              <w:rPr>
                <w:rFonts w:hint="eastAsia" w:ascii="宋体" w:hAnsi="宋体"/>
                <w:szCs w:val="21"/>
              </w:rPr>
            </w:pPr>
            <w:r>
              <w:rPr>
                <w:rFonts w:hint="eastAsia" w:ascii="宋体" w:hAnsi="宋体"/>
                <w:szCs w:val="21"/>
              </w:rPr>
              <w:t xml:space="preserve">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r>
        <w:trPr>
          <w:cantSplit/>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3、供货期保障方案</w:t>
            </w:r>
            <w:r/>
          </w:p>
          <w:p>
            <w:pPr>
              <w:spacing w:line="300" w:lineRule="auto"/>
              <w:rPr>
                <w:rFonts w:hint="eastAsia" w:ascii="宋体" w:hAnsi="宋体"/>
                <w:szCs w:val="21"/>
              </w:rPr>
            </w:pPr>
            <w:r>
              <w:rPr>
                <w:rFonts w:hint="eastAsia" w:ascii="宋体" w:hAnsi="宋体"/>
                <w:szCs w:val="21"/>
              </w:rPr>
              <w:t xml:space="preserve">根据投标人提供的供货期保障方案进行评审，内容包括但不限于：明确的供货时间表（含关键节点）、生产设备及产能清单（附生产设备照片）、供应链稳定性保障措施、应急库存建立方案、风险识别与应对预案、物流配送流程优化方案、供应商沟通协调机制、生产进度监控措施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w:t>
            </w:r>
            <w:r>
              <w:rPr>
                <w:rFonts w:hint="eastAsia" w:ascii="宋体" w:hAnsi="宋体"/>
                <w:szCs w:val="21"/>
              </w:rPr>
              <w:t xml:space="preserve">8</w:t>
            </w:r>
            <w:r>
              <w:rPr>
                <w:rFonts w:hint="eastAsia" w:ascii="宋体" w:hAnsi="宋体"/>
                <w:szCs w:val="21"/>
              </w:rPr>
              <w:t xml:space="preserve">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w:t>
            </w:r>
            <w:r>
              <w:rPr>
                <w:rFonts w:hint="eastAsia" w:ascii="宋体" w:hAnsi="宋体"/>
                <w:szCs w:val="21"/>
              </w:rPr>
              <w:t xml:space="preserve">5</w:t>
            </w:r>
            <w:r>
              <w:rPr>
                <w:rFonts w:hint="eastAsia" w:ascii="宋体" w:hAnsi="宋体"/>
                <w:szCs w:val="21"/>
              </w:rPr>
              <w:t xml:space="preserve">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w:t>
            </w:r>
            <w:r>
              <w:rPr>
                <w:rFonts w:hint="eastAsia" w:ascii="宋体" w:hAnsi="宋体"/>
                <w:szCs w:val="21"/>
              </w:rPr>
              <w:t xml:space="preserve">2</w:t>
            </w:r>
            <w:r>
              <w:rPr>
                <w:rFonts w:hint="eastAsia" w:ascii="宋体" w:hAnsi="宋体"/>
                <w:szCs w:val="21"/>
              </w:rPr>
              <w:t xml:space="preserve">分；</w:t>
            </w:r>
            <w:r/>
          </w:p>
          <w:p>
            <w:pPr>
              <w:spacing w:line="300" w:lineRule="auto"/>
              <w:rPr>
                <w:rFonts w:hint="eastAsia" w:ascii="宋体" w:hAnsi="宋体"/>
                <w:b/>
                <w:bCs/>
                <w:color w:val="ff0000"/>
                <w:szCs w:val="21"/>
              </w:rPr>
            </w:pPr>
            <w:r>
              <w:rPr>
                <w:rFonts w:hint="eastAsia" w:ascii="宋体" w:hAnsi="宋体"/>
                <w:szCs w:val="21"/>
              </w:rPr>
              <w:t xml:space="preserve">未提供方案的不得分。</w:t>
            </w:r>
            <w:r/>
          </w:p>
        </w:tc>
        <w:tc>
          <w:tcPr>
            <w:tcW w:w="850" w:type="dxa"/>
            <w:vAlign w:val="center"/>
            <w:textDirection w:val="lrTb"/>
            <w:noWrap w:val="false"/>
          </w:tcPr>
          <w:p>
            <w:pPr>
              <w:jc w:val="center"/>
              <w:spacing w:line="300" w:lineRule="auto"/>
              <w:rPr>
                <w:rFonts w:hint="eastAsia" w:ascii="宋体" w:hAnsi="宋体"/>
                <w:color w:val="ff0000"/>
                <w:szCs w:val="21"/>
              </w:rPr>
            </w:pPr>
            <w:r>
              <w:rPr>
                <w:rFonts w:hint="eastAsia" w:ascii="宋体" w:hAnsi="宋体"/>
                <w:color w:val="000000"/>
                <w:szCs w:val="21"/>
              </w:rPr>
              <w:t xml:space="preserve">8</w:t>
            </w:r>
            <w:r/>
          </w:p>
        </w:tc>
      </w:tr>
      <w:tr>
        <w:trPr>
          <w:cantSplit/>
          <w:jc w:val="center"/>
          <w:trHeight w:val="18"/>
        </w:trPr>
        <w:tc>
          <w:tcPr>
            <w:tcW w:w="1413" w:type="dxa"/>
            <w:vAlign w:val="center"/>
            <w:vMerge w:val="continue"/>
            <w:textDirection w:val="lrTb"/>
            <w:noWrap w:val="false"/>
          </w:tcPr>
          <w:p>
            <w:pP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4、培训及售后服务方案</w:t>
            </w:r>
            <w:r/>
          </w:p>
          <w:p>
            <w:pPr>
              <w:spacing w:line="300" w:lineRule="auto"/>
              <w:rPr>
                <w:rFonts w:hint="eastAsia" w:ascii="宋体" w:hAnsi="宋体"/>
                <w:szCs w:val="21"/>
              </w:rPr>
            </w:pPr>
            <w:r>
              <w:rPr>
                <w:rFonts w:hint="eastAsia" w:ascii="宋体" w:hAnsi="宋体"/>
                <w:szCs w:val="21"/>
              </w:rPr>
              <w:t xml:space="preserve">根据投标人提供的培训及售后服务方案进行评审，内容包括但不限于：培训内容、培训方式、培训计划、培训对象说明、培训团队配置、售后响应时间、售后服务人员配置、服务保障措施等。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方案内容完整覆盖、无遗漏，针对性强、说明详实的，得7分；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方案内容基本有针对性、说明基本详实，或漏缺1-2项核心内容的，得4分；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方案内容说明不全面，或漏缺3项及以上核心内容的，得1分；</w:t>
            </w:r>
            <w:r/>
          </w:p>
          <w:p>
            <w:pPr>
              <w:spacing w:line="300" w:lineRule="auto"/>
              <w:rPr>
                <w:rFonts w:hint="eastAsia" w:ascii="宋体" w:hAnsi="宋体"/>
                <w:szCs w:val="21"/>
              </w:rPr>
            </w:pPr>
            <w:r>
              <w:rPr>
                <w:rFonts w:hint="eastAsia" w:ascii="宋体" w:hAnsi="宋体"/>
                <w:szCs w:val="21"/>
              </w:rPr>
              <w:t xml:space="preserve">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7</w:t>
            </w:r>
            <w:bookmarkEnd w:id="79"/>
            <w:r/>
            <w:r/>
          </w:p>
        </w:tc>
      </w:tr>
    </w:tbl>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r>
      <w:r/>
    </w:p>
    <w:p>
      <w:pPr>
        <w:spacing w:line="400" w:lineRule="exact"/>
        <w:rPr>
          <w:rFonts w:hint="eastAsia" w:ascii="宋体" w:hAnsi="宋体" w:cs="宋体"/>
          <w:b/>
          <w:bCs/>
          <w:szCs w:val="21"/>
        </w:rPr>
      </w:pPr>
      <w:r>
        <w:rPr>
          <w:rFonts w:hint="eastAsia" w:ascii="宋体" w:hAnsi="宋体" w:cs="宋体"/>
          <w:b/>
          <w:bCs/>
          <w:szCs w:val="21"/>
        </w:rPr>
        <w:t xml:space="preserve">注：1、评委应对以上各得分项独立评分，供应商最终得分为所有评委评分汇总的平均值。</w:t>
      </w:r>
      <w:r/>
    </w:p>
    <w:p>
      <w:pPr>
        <w:ind w:firstLine="420"/>
        <w:spacing w:line="400" w:lineRule="exact"/>
        <w:rPr>
          <w:rFonts w:hint="eastAsia" w:ascii="宋体" w:hAnsi="宋体" w:cs="宋体"/>
          <w:b/>
          <w:bCs/>
          <w:szCs w:val="21"/>
        </w:rPr>
      </w:pPr>
      <w:r>
        <w:rPr>
          <w:rFonts w:hint="eastAsia" w:ascii="宋体" w:hAnsi="宋体" w:cs="宋体"/>
          <w:b/>
          <w:bCs/>
          <w:szCs w:val="21"/>
        </w:rPr>
        <w:t xml:space="preserve">2、以上参与评分的相关证明材料均须提供原件扫描件，如不能提供原件扫描件或扫描件不清晰的，则相应评分项不予得分。</w:t>
      </w:r>
      <w:bookmarkEnd w:id="71"/>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bookmarkStart w:id="82" w:name="OLE_LINK27"/>
      <w:r>
        <w:rPr>
          <w:rFonts w:hint="eastAsia" w:ascii="宋体" w:hAnsi="宋体"/>
          <w:b/>
          <w:color w:val="000000" w:themeColor="text1"/>
          <w:szCs w:val="21"/>
        </w:rPr>
        <w:br w:type="page" w:clear="all"/>
      </w:r>
      <w:r/>
    </w:p>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t xml:space="preserve">采购包2</w:t>
      </w:r>
      <w:r>
        <w:rPr>
          <w:rFonts w:ascii="宋体" w:hAnsi="宋体"/>
          <w:b/>
          <w:color w:val="000000" w:themeColor="text1"/>
          <w:szCs w:val="21"/>
        </w:rPr>
        <w:t xml:space="preserve">复合尿素</w:t>
      </w:r>
      <w:r>
        <w:rPr>
          <w:rFonts w:hint="eastAsia" w:ascii="宋体" w:hAnsi="宋体"/>
          <w:b/>
          <w:color w:val="000000" w:themeColor="text1"/>
          <w:szCs w:val="21"/>
        </w:rPr>
        <w:t xml:space="preserve">:</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3"/>
        <w:gridCol w:w="7938"/>
        <w:gridCol w:w="850"/>
      </w:tblGrid>
      <w:tr>
        <w:trPr>
          <w:cantSplit/>
          <w:jc w:val="center"/>
          <w:trHeight w:val="18"/>
        </w:trPr>
        <w:tc>
          <w:tcPr>
            <w:tcW w:w="1413"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评分项目</w:t>
            </w:r>
            <w:r/>
          </w:p>
        </w:tc>
        <w:tc>
          <w:tcPr>
            <w:tcW w:w="7938"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评分细则</w:t>
            </w:r>
            <w:r/>
          </w:p>
        </w:tc>
        <w:tc>
          <w:tcPr>
            <w:tcW w:w="850"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分数</w:t>
            </w:r>
            <w:r/>
          </w:p>
        </w:tc>
      </w:tr>
      <w:tr>
        <w:trPr>
          <w:cantSplit/>
          <w:jc w:val="center"/>
          <w:trHeight w:val="18"/>
        </w:trPr>
        <w:tc>
          <w:tcPr>
            <w:tcW w:w="1413" w:type="dxa"/>
            <w:vAlign w:val="center"/>
            <w:textDirection w:val="lrTb"/>
            <w:noWrap w:val="false"/>
          </w:tcPr>
          <w:p>
            <w:pPr>
              <w:jc w:val="center"/>
              <w:spacing w:line="300" w:lineRule="auto"/>
              <w:rPr>
                <w:rFonts w:hint="eastAsia" w:ascii="宋体" w:hAnsi="宋体"/>
                <w:szCs w:val="21"/>
              </w:rPr>
            </w:pPr>
            <w:r>
              <w:rPr>
                <w:rFonts w:ascii="宋体" w:hAnsi="宋体"/>
                <w:szCs w:val="21"/>
              </w:rPr>
              <w:t xml:space="preserve">投标价格</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4</w:t>
            </w:r>
            <w:r>
              <w:rPr>
                <w:rFonts w:hint="eastAsia" w:ascii="宋体" w:hAnsi="宋体"/>
                <w:szCs w:val="21"/>
              </w:rPr>
              <w:t xml:space="preserve">0</w:t>
            </w:r>
            <w:r>
              <w:rPr>
                <w:rFonts w:ascii="宋体" w:hAnsi="宋体"/>
                <w:szCs w:val="21"/>
              </w:rPr>
              <w:t xml:space="preserve">分）</w:t>
            </w:r>
            <w:r/>
          </w:p>
        </w:tc>
        <w:tc>
          <w:tcPr>
            <w:tcW w:w="7938" w:type="dxa"/>
            <w:vAlign w:val="center"/>
            <w:textDirection w:val="lrTb"/>
            <w:noWrap w:val="false"/>
          </w:tcPr>
          <w:p>
            <w:pPr>
              <w:jc w:val="left"/>
              <w:spacing w:line="300" w:lineRule="auto"/>
              <w:rPr>
                <w:rFonts w:hint="eastAsia" w:ascii="宋体" w:hAnsi="宋体"/>
                <w:bCs/>
                <w:spacing w:val="-4"/>
                <w:szCs w:val="21"/>
              </w:rPr>
            </w:pPr>
            <w:r>
              <w:rPr>
                <w:rFonts w:hint="eastAsia" w:ascii="宋体" w:hAnsi="宋体"/>
                <w:bCs/>
                <w:spacing w:val="-4"/>
                <w:szCs w:val="21"/>
              </w:rPr>
              <w:t xml:space="preserve">以满足招标文件要求且投标价格低的投标报价为评标基准价，其价格分为满分。其他投标人的价格分按照下列公式计算（小数点保留二位）：投标报价得分=（评标基准价/投标报价）×</w:t>
            </w:r>
            <w:r>
              <w:rPr>
                <w:rFonts w:hint="eastAsia" w:ascii="宋体" w:hAnsi="宋体"/>
                <w:bCs/>
                <w:spacing w:val="-4"/>
                <w:szCs w:val="21"/>
              </w:rPr>
              <w:t xml:space="preserve">4</w:t>
            </w:r>
            <w:r>
              <w:rPr>
                <w:rFonts w:hint="eastAsia" w:ascii="宋体" w:hAnsi="宋体"/>
                <w:bCs/>
                <w:spacing w:val="-4"/>
                <w:szCs w:val="21"/>
              </w:rPr>
              <w:t xml:space="preserve">0</w:t>
            </w:r>
            <w:r/>
          </w:p>
        </w:tc>
        <w:tc>
          <w:tcPr>
            <w:tcW w:w="850" w:type="dxa"/>
            <w:vAlign w:val="center"/>
            <w:textDirection w:val="lrTb"/>
            <w:noWrap w:val="false"/>
          </w:tcPr>
          <w:p>
            <w:pPr>
              <w:jc w:val="center"/>
              <w:spacing w:line="30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0</w:t>
            </w:r>
            <w:r/>
          </w:p>
        </w:tc>
      </w:tr>
      <w:tr>
        <w:trPr>
          <w:cantSplit/>
          <w:jc w:val="center"/>
          <w:trHeight w:val="18"/>
        </w:trPr>
        <w:tc>
          <w:tcPr>
            <w:tcW w:w="1413"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货物质量、工艺等</w:t>
            </w:r>
            <w:r/>
          </w:p>
          <w:p>
            <w:pPr>
              <w:jc w:val="center"/>
              <w:spacing w:line="300" w:lineRule="auto"/>
              <w:rPr>
                <w:rFonts w:hint="eastAsia" w:ascii="宋体" w:hAnsi="宋体"/>
                <w:color w:val="000000"/>
                <w:szCs w:val="21"/>
              </w:rPr>
            </w:pPr>
            <w:r>
              <w:rPr>
                <w:rFonts w:hint="eastAsia" w:ascii="宋体" w:hAnsi="宋体" w:cs="宋体"/>
                <w:szCs w:val="21"/>
              </w:rPr>
              <w:t xml:space="preserve">（20分）</w:t>
            </w:r>
            <w:r/>
          </w:p>
        </w:tc>
        <w:tc>
          <w:tcPr>
            <w:tcW w:w="7938"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1、包装标识</w:t>
            </w:r>
            <w:r/>
          </w:p>
          <w:p>
            <w:pPr>
              <w:jc w:val="left"/>
              <w:spacing w:line="300" w:lineRule="auto"/>
              <w:widowControl/>
              <w:rPr>
                <w:rFonts w:hint="eastAsia" w:ascii="宋体" w:hAnsi="宋体"/>
                <w:szCs w:val="21"/>
              </w:rPr>
            </w:pPr>
            <w:r>
              <w:rPr>
                <w:rFonts w:hint="eastAsia" w:ascii="宋体" w:hAnsi="宋体"/>
                <w:szCs w:val="21"/>
              </w:rPr>
              <w:t xml:space="preserve">（1）根据包装标识应包含安全警告、产品简介、技术参数、操作使用、售后服务、联系方式及使用说明书内容。使用说明书应包括亩用量、用法、使用条件。</w:t>
            </w:r>
            <w:r/>
          </w:p>
          <w:p>
            <w:pPr>
              <w:jc w:val="left"/>
              <w:spacing w:line="300" w:lineRule="auto"/>
              <w:widowControl/>
              <w:rPr>
                <w:rFonts w:hint="eastAsia" w:ascii="宋体" w:hAnsi="宋体"/>
                <w:szCs w:val="21"/>
              </w:rPr>
            </w:pPr>
            <w:r>
              <w:rPr>
                <w:rFonts w:hint="eastAsia" w:ascii="宋体" w:hAnsi="宋体"/>
                <w:szCs w:val="21"/>
              </w:rPr>
              <w:t xml:space="preserve">产品标签、标识完好、齐全、规范，使用说明书完整，合理的得6分；</w:t>
            </w:r>
            <w:r/>
          </w:p>
          <w:p>
            <w:pPr>
              <w:jc w:val="left"/>
              <w:spacing w:line="300" w:lineRule="auto"/>
              <w:widowControl/>
              <w:rPr>
                <w:rFonts w:hint="eastAsia" w:ascii="宋体" w:hAnsi="宋体"/>
                <w:szCs w:val="21"/>
              </w:rPr>
            </w:pPr>
            <w:r>
              <w:rPr>
                <w:rFonts w:hint="eastAsia" w:ascii="宋体" w:hAnsi="宋体"/>
                <w:szCs w:val="21"/>
              </w:rPr>
              <w:t xml:space="preserve">产品标签、标识较完好、齐全、规范，使用说明书基本完整，或漏缺1-2项</w:t>
            </w:r>
            <w:r>
              <w:rPr>
                <w:rFonts w:ascii="宋体" w:hAnsi="宋体"/>
                <w:szCs w:val="21"/>
              </w:rPr>
              <w:t xml:space="preserve">核心内容</w:t>
            </w:r>
            <w:r>
              <w:rPr>
                <w:rFonts w:hint="eastAsia" w:ascii="宋体" w:hAnsi="宋体"/>
                <w:szCs w:val="21"/>
              </w:rPr>
              <w:t xml:space="preserve">的得3分；</w:t>
            </w:r>
            <w:r/>
          </w:p>
          <w:p>
            <w:pPr>
              <w:jc w:val="left"/>
              <w:spacing w:line="300" w:lineRule="auto"/>
              <w:widowControl/>
              <w:rPr>
                <w:rFonts w:hint="eastAsia" w:ascii="宋体" w:hAnsi="宋体"/>
                <w:szCs w:val="21"/>
              </w:rPr>
            </w:pPr>
            <w:r>
              <w:rPr>
                <w:rFonts w:hint="eastAsia" w:ascii="宋体" w:hAnsi="宋体"/>
                <w:szCs w:val="21"/>
              </w:rPr>
              <w:t xml:space="preserve">产品标签、标识、使用说明书不全，或漏缺3项及以上</w:t>
            </w:r>
            <w:r>
              <w:rPr>
                <w:rFonts w:ascii="宋体" w:hAnsi="宋体"/>
                <w:szCs w:val="21"/>
              </w:rPr>
              <w:t xml:space="preserve">核心内容</w:t>
            </w:r>
            <w:r>
              <w:rPr>
                <w:rFonts w:hint="eastAsia" w:ascii="宋体" w:hAnsi="宋体"/>
                <w:szCs w:val="21"/>
              </w:rPr>
              <w:t xml:space="preserve">的得1分；</w:t>
            </w:r>
            <w:r/>
          </w:p>
          <w:p>
            <w:pPr>
              <w:jc w:val="left"/>
              <w:spacing w:line="300" w:lineRule="auto"/>
              <w:widowControl/>
              <w:rPr>
                <w:rFonts w:hint="eastAsia" w:ascii="宋体" w:hAnsi="宋体"/>
                <w:szCs w:val="21"/>
              </w:rPr>
            </w:pPr>
            <w:r>
              <w:rPr>
                <w:rFonts w:hint="eastAsia" w:ascii="宋体" w:hAnsi="宋体"/>
                <w:szCs w:val="21"/>
              </w:rPr>
              <w:t xml:space="preserve">未提供的不得分。</w:t>
            </w:r>
            <w:r>
              <w:rPr>
                <w:rFonts w:hint="eastAsia" w:ascii="宋体" w:hAnsi="宋体"/>
                <w:b/>
                <w:spacing w:val="-4"/>
                <w:szCs w:val="21"/>
              </w:rPr>
              <w:t xml:space="preserve">（提供所投产品包装袋彩页正反两面设计图案扫描上传）</w:t>
            </w:r>
            <w:r/>
          </w:p>
          <w:p>
            <w:pPr>
              <w:jc w:val="left"/>
              <w:spacing w:line="300" w:lineRule="auto"/>
              <w:rPr>
                <w:rFonts w:hint="eastAsia" w:ascii="宋体" w:hAnsi="宋体" w:cs="宋体"/>
                <w:color w:val="000000"/>
                <w:szCs w:val="21"/>
                <w:lang w:bidi="ar"/>
              </w:rPr>
            </w:pPr>
            <w:r>
              <w:rPr>
                <w:rFonts w:hint="eastAsia" w:ascii="宋体" w:hAnsi="宋体"/>
                <w:szCs w:val="21"/>
              </w:rPr>
              <w:t xml:space="preserve">（2）</w:t>
            </w:r>
            <w:r>
              <w:rPr>
                <w:rFonts w:hint="eastAsia" w:ascii="宋体" w:hAnsi="宋体"/>
                <w:szCs w:val="21"/>
              </w:rPr>
              <w:t xml:space="preserve">投标人承诺中标后提供的产品外包装上印制“2026年江都区稻麦高产优质片区项目专用”字样的，有承诺得2分，无承诺不得分。</w:t>
            </w:r>
            <w:r>
              <w:rPr>
                <w:rFonts w:hint="eastAsia" w:ascii="宋体" w:hAnsi="宋体"/>
                <w:b/>
                <w:bCs/>
                <w:szCs w:val="21"/>
              </w:rPr>
              <w:t xml:space="preserve">（</w:t>
            </w:r>
            <w:r>
              <w:rPr>
                <w:rFonts w:hint="eastAsia" w:ascii="宋体" w:hAnsi="宋体"/>
                <w:b/>
                <w:bCs/>
                <w:szCs w:val="21"/>
              </w:rPr>
              <w:t xml:space="preserve">提供承诺函原件扫描上传，格式自拟</w:t>
            </w:r>
            <w:r>
              <w:rPr>
                <w:rFonts w:hint="eastAsia" w:ascii="宋体" w:hAnsi="宋体"/>
                <w:b/>
                <w:bCs/>
                <w:szCs w:val="21"/>
              </w:rPr>
              <w:t xml:space="preserve">）</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r>
        <w:trPr>
          <w:cantSplit/>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ind w:hanging="1"/>
              <w:spacing w:line="30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、产品样品</w:t>
            </w:r>
            <w:r/>
          </w:p>
          <w:p>
            <w:pPr>
              <w:ind w:hanging="1"/>
              <w:spacing w:line="300" w:lineRule="auto"/>
              <w:rPr>
                <w:rFonts w:hint="eastAsia" w:ascii="宋体" w:hAnsi="宋体"/>
                <w:szCs w:val="21"/>
              </w:rPr>
            </w:pPr>
            <w:r>
              <w:rPr>
                <w:rFonts w:ascii="宋体" w:hAnsi="宋体"/>
              </w:rPr>
              <w:t xml:space="preserve">所投产品样品颜色、颗粒均匀，表面光洁，无明显色差的，得</w:t>
            </w:r>
            <w:r>
              <w:rPr>
                <w:rFonts w:hint="eastAsia" w:ascii="宋体" w:hAnsi="宋体"/>
              </w:rPr>
              <w:t xml:space="preserve">6</w:t>
            </w:r>
            <w:r>
              <w:rPr>
                <w:rFonts w:ascii="宋体" w:hAnsi="宋体"/>
              </w:rPr>
              <w:t xml:space="preserve">分，颜色、颗粒较均匀，有少量色差的，得3分；颜色、颗粒不均匀，有大量色差的，得1分；未按照要求提供样品的不得分。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6</w:t>
            </w:r>
            <w:r/>
          </w:p>
        </w:tc>
      </w:tr>
      <w:tr>
        <w:trPr>
          <w:cantSplit/>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ind w:hanging="1"/>
              <w:spacing w:line="300" w:lineRule="auto"/>
              <w:rPr>
                <w:rFonts w:ascii="宋体" w:hAnsi="宋体"/>
                <w:szCs w:val="21"/>
              </w:rPr>
            </w:pPr>
            <w:r/>
            <w:bookmarkStart w:id="83" w:name="OLE_LINK5"/>
            <w:r>
              <w:rPr>
                <w:rFonts w:hint="eastAsia" w:ascii="宋体" w:hAnsi="宋体"/>
                <w:szCs w:val="21"/>
              </w:rPr>
              <w:t xml:space="preserve">3</w:t>
            </w:r>
            <w:r>
              <w:rPr>
                <w:rFonts w:hint="eastAsia" w:ascii="宋体" w:hAnsi="宋体"/>
                <w:szCs w:val="21"/>
              </w:rPr>
              <w:t xml:space="preserve">、</w:t>
            </w:r>
            <w:r>
              <w:rPr>
                <w:rFonts w:ascii="宋体" w:hAnsi="宋体"/>
                <w:szCs w:val="21"/>
              </w:rPr>
              <w:t xml:space="preserve">试验示范报告</w:t>
            </w:r>
            <w:r/>
          </w:p>
          <w:p>
            <w:pPr>
              <w:ind w:hanging="1"/>
              <w:spacing w:line="300" w:lineRule="auto"/>
              <w:rPr>
                <w:rFonts w:hint="eastAsia" w:ascii="宋体" w:hAnsi="宋体"/>
                <w:szCs w:val="21"/>
              </w:rPr>
            </w:pPr>
            <w:r>
              <w:rPr>
                <w:rFonts w:ascii="宋体" w:hAnsi="宋体"/>
                <w:szCs w:val="21"/>
              </w:rPr>
              <w:t xml:space="preserve">所投产品（或同品牌同类产品）</w:t>
            </w:r>
            <w:r>
              <w:rPr>
                <w:rFonts w:ascii="宋体" w:hAnsi="宋体"/>
                <w:szCs w:val="21"/>
              </w:rPr>
              <w:t xml:space="preserve">使用效果良好的，每提供一份区县级及以上农业主管部门或科研、</w:t>
            </w:r>
            <w:r>
              <w:rPr>
                <w:rFonts w:hint="eastAsia" w:ascii="宋体" w:hAnsi="宋体"/>
                <w:szCs w:val="21"/>
              </w:rPr>
              <w:t xml:space="preserve">高校单位</w:t>
            </w:r>
            <w:r>
              <w:rPr>
                <w:rFonts w:ascii="宋体" w:hAnsi="宋体"/>
                <w:szCs w:val="21"/>
              </w:rPr>
              <w:t xml:space="preserve">出具的正面效果评价试验</w:t>
            </w:r>
            <w:r>
              <w:rPr>
                <w:rFonts w:hint="eastAsia" w:ascii="宋体" w:hAnsi="宋体"/>
                <w:szCs w:val="21"/>
              </w:rPr>
              <w:t xml:space="preserve">示范</w:t>
            </w:r>
            <w:r>
              <w:rPr>
                <w:rFonts w:ascii="宋体" w:hAnsi="宋体"/>
                <w:szCs w:val="21"/>
              </w:rPr>
              <w:t xml:space="preserve">报告的得</w:t>
            </w:r>
            <w:r>
              <w:rPr>
                <w:rFonts w:hint="eastAsia" w:ascii="宋体" w:hAnsi="宋体"/>
                <w:szCs w:val="21"/>
              </w:rPr>
              <w:t xml:space="preserve">3</w:t>
            </w:r>
            <w:r>
              <w:rPr>
                <w:rFonts w:ascii="宋体" w:hAnsi="宋体"/>
                <w:szCs w:val="21"/>
              </w:rPr>
              <w:t xml:space="preserve">分，本项满分</w:t>
            </w:r>
            <w:r>
              <w:rPr>
                <w:rFonts w:hint="eastAsia" w:ascii="宋体" w:hAnsi="宋体"/>
                <w:szCs w:val="21"/>
              </w:rPr>
              <w:t xml:space="preserve">6</w:t>
            </w:r>
            <w:r>
              <w:rPr>
                <w:rFonts w:ascii="宋体" w:hAnsi="宋体"/>
                <w:szCs w:val="21"/>
              </w:rPr>
              <w:t xml:space="preserve">分。</w:t>
            </w:r>
            <w:r>
              <w:rPr>
                <w:rFonts w:ascii="宋体" w:hAnsi="宋体"/>
                <w:b/>
                <w:bCs/>
                <w:szCs w:val="21"/>
              </w:rPr>
              <w:t xml:space="preserve">（提供相关证明文件原件</w:t>
            </w:r>
            <w:r>
              <w:rPr>
                <w:rFonts w:hint="eastAsia" w:ascii="宋体" w:hAnsi="宋体"/>
                <w:b/>
                <w:bCs/>
                <w:szCs w:val="21"/>
              </w:rPr>
              <w:t xml:space="preserve">扫描件</w:t>
            </w:r>
            <w:r>
              <w:rPr>
                <w:rFonts w:ascii="宋体" w:hAnsi="宋体"/>
                <w:b/>
                <w:bCs/>
                <w:szCs w:val="21"/>
              </w:rPr>
              <w:t xml:space="preserve">上传）</w:t>
            </w:r>
            <w:bookmarkEnd w:id="83"/>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6</w:t>
            </w:r>
            <w:r/>
          </w:p>
        </w:tc>
      </w:tr>
      <w:tr>
        <w:trPr>
          <w:cantSplit/>
          <w:jc w:val="center"/>
          <w:trHeight w:val="471"/>
        </w:trPr>
        <w:tc>
          <w:tcPr>
            <w:tcW w:w="1413" w:type="dxa"/>
            <w:vAlign w:val="center"/>
            <w:textDirection w:val="lrTb"/>
            <w:noWrap w:val="false"/>
          </w:tcPr>
          <w:p>
            <w:pPr>
              <w:jc w:val="center"/>
              <w:spacing w:line="300" w:lineRule="auto"/>
              <w:widowControl/>
              <w:rPr>
                <w:rFonts w:hint="eastAsia" w:ascii="宋体" w:hAnsi="宋体" w:cs="宋体"/>
                <w:szCs w:val="21"/>
                <w:lang w:bidi="ar"/>
              </w:rPr>
            </w:pPr>
            <w:r>
              <w:rPr>
                <w:rFonts w:hint="eastAsia" w:ascii="宋体" w:hAnsi="宋体" w:cs="宋体"/>
                <w:szCs w:val="21"/>
                <w:lang w:bidi="ar"/>
              </w:rPr>
              <w:t xml:space="preserve">企业能力</w:t>
            </w:r>
            <w:r/>
          </w:p>
          <w:p>
            <w:pPr>
              <w:jc w:val="center"/>
              <w:spacing w:line="300" w:lineRule="auto"/>
              <w:widowControl/>
              <w:rPr>
                <w:rFonts w:hint="eastAsia" w:ascii="宋体" w:hAnsi="宋体"/>
                <w:szCs w:val="21"/>
              </w:rPr>
            </w:pPr>
            <w:r>
              <w:rPr>
                <w:rFonts w:hint="eastAsia" w:ascii="宋体" w:hAnsi="宋体" w:cs="宋体"/>
                <w:szCs w:val="21"/>
                <w:lang w:bidi="ar"/>
              </w:rPr>
              <w:t xml:space="preserve">（10分）</w:t>
            </w:r>
            <w:r/>
          </w:p>
        </w:tc>
        <w:tc>
          <w:tcPr>
            <w:tcW w:w="7938" w:type="dxa"/>
            <w:vAlign w:val="center"/>
            <w:textDirection w:val="lrTb"/>
            <w:noWrap w:val="false"/>
          </w:tcPr>
          <w:p>
            <w:pPr>
              <w:jc w:val="left"/>
              <w:spacing w:line="300" w:lineRule="auto"/>
              <w:rPr>
                <w:rFonts w:hint="eastAsia" w:ascii="宋体" w:hAnsi="宋体"/>
                <w:b/>
                <w:bCs/>
                <w:szCs w:val="21"/>
              </w:rPr>
            </w:pPr>
            <w:r>
              <w:rPr>
                <w:rFonts w:hint="eastAsia" w:ascii="宋体" w:hAnsi="宋体" w:cs="宋体"/>
                <w:szCs w:val="21"/>
                <w:lang w:bidi="ar"/>
              </w:rPr>
              <w:t xml:space="preserve">2023年1月以来（以合同签订时间为准）投标人承担过类似供货业绩的每提供一份得2分，最高得10分。</w:t>
            </w:r>
            <w:r>
              <w:rPr>
                <w:rFonts w:hint="eastAsia" w:ascii="宋体" w:hAnsi="宋体" w:cs="宋体"/>
                <w:b/>
                <w:bCs/>
                <w:szCs w:val="21"/>
                <w:lang w:bidi="ar"/>
              </w:rPr>
              <w:t xml:space="preserve">（</w:t>
            </w:r>
            <w:r>
              <w:rPr>
                <w:rFonts w:hint="eastAsia" w:ascii="宋体" w:hAnsi="宋体" w:cs="宋体"/>
                <w:b/>
                <w:bCs/>
                <w:szCs w:val="21"/>
              </w:rPr>
              <w:t xml:space="preserve">提供合同和中标</w:t>
            </w:r>
            <w:r>
              <w:rPr>
                <w:rFonts w:hint="eastAsia" w:ascii="宋体" w:hAnsi="宋体" w:cs="宋体"/>
                <w:b/>
                <w:bCs/>
                <w:szCs w:val="21"/>
              </w:rPr>
              <w:t xml:space="preserve">(成交)</w:t>
            </w:r>
            <w:r>
              <w:rPr>
                <w:rFonts w:hint="eastAsia" w:ascii="宋体" w:hAnsi="宋体" w:cs="宋体"/>
                <w:b/>
                <w:bCs/>
                <w:szCs w:val="21"/>
              </w:rPr>
              <w:t xml:space="preserve">通知书原件扫描上传</w:t>
            </w:r>
            <w:r>
              <w:rPr>
                <w:rFonts w:hint="eastAsia" w:ascii="宋体" w:hAnsi="宋体" w:cs="宋体"/>
                <w:b/>
                <w:bCs/>
                <w:szCs w:val="21"/>
                <w:lang w:bidi="ar"/>
              </w:rPr>
              <w:t xml:space="preserve">）</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s="宋体"/>
                <w:szCs w:val="21"/>
              </w:rPr>
              <w:t xml:space="preserve">10</w:t>
            </w:r>
            <w:r/>
          </w:p>
        </w:tc>
      </w:tr>
      <w:tr>
        <w:trPr>
          <w:cantSplit/>
          <w:jc w:val="center"/>
          <w:trHeight w:val="18"/>
        </w:trPr>
        <w:tc>
          <w:tcPr>
            <w:tcW w:w="1413" w:type="dxa"/>
            <w:vAlign w:val="center"/>
            <w:vMerge w:val="restart"/>
            <w:textDirection w:val="lrTb"/>
            <w:noWrap w:val="false"/>
          </w:tcPr>
          <w:p>
            <w:pPr>
              <w:jc w:val="center"/>
              <w:spacing w:line="300" w:lineRule="auto"/>
              <w:rPr>
                <w:rFonts w:hint="eastAsia" w:ascii="宋体" w:hAnsi="宋体"/>
                <w:szCs w:val="21"/>
              </w:rPr>
            </w:pPr>
            <w:r>
              <w:rPr>
                <w:rFonts w:hint="eastAsia" w:ascii="宋体" w:hAnsi="宋体"/>
                <w:szCs w:val="21"/>
              </w:rPr>
              <w:t xml:space="preserve">技术方案</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30</w:t>
            </w:r>
            <w:r>
              <w:rPr>
                <w:rFonts w:ascii="宋体" w:hAnsi="宋体"/>
                <w:szCs w:val="21"/>
              </w:rPr>
              <w:t xml:space="preserve">分）</w:t>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1、企业综合管理方案</w:t>
            </w:r>
            <w:r/>
          </w:p>
          <w:p>
            <w:pPr>
              <w:jc w:val="left"/>
              <w:spacing w:line="300" w:lineRule="auto"/>
              <w:rPr>
                <w:rFonts w:hint="eastAsia" w:ascii="宋体" w:hAnsi="宋体"/>
                <w:szCs w:val="21"/>
              </w:rPr>
            </w:pPr>
            <w:r>
              <w:rPr>
                <w:rFonts w:hint="eastAsia" w:ascii="宋体" w:hAnsi="宋体"/>
                <w:szCs w:val="21"/>
              </w:rPr>
              <w:t xml:space="preserve">根据投标人提供的企业综合管理方案进行评审，内容包括但不限于：企业组织架构、产品全流程运营管理制度（含仓储、运输、保管、销售、售后等环节）、安全生产管理制度、环保管理制度、人员岗位职责与培训制度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w:t>
            </w:r>
            <w:r>
              <w:rPr>
                <w:rFonts w:hint="eastAsia" w:ascii="宋体" w:hAnsi="宋体"/>
                <w:szCs w:val="21"/>
              </w:rPr>
              <w:t xml:space="preserve">7</w:t>
            </w:r>
            <w:r>
              <w:rPr>
                <w:rFonts w:hint="eastAsia" w:ascii="宋体" w:hAnsi="宋体"/>
                <w:szCs w:val="21"/>
              </w:rPr>
              <w:t xml:space="preserve">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w:t>
            </w:r>
            <w:r>
              <w:rPr>
                <w:rFonts w:hint="eastAsia" w:ascii="宋体" w:hAnsi="宋体"/>
                <w:szCs w:val="21"/>
              </w:rPr>
              <w:t xml:space="preserve">4</w:t>
            </w:r>
            <w:r>
              <w:rPr>
                <w:rFonts w:hint="eastAsia" w:ascii="宋体" w:hAnsi="宋体"/>
                <w:szCs w:val="21"/>
              </w:rPr>
              <w:t xml:space="preserve">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w:t>
            </w:r>
            <w:r>
              <w:rPr>
                <w:rFonts w:hint="eastAsia" w:ascii="宋体" w:hAnsi="宋体"/>
                <w:szCs w:val="21"/>
              </w:rPr>
              <w:t xml:space="preserve">1</w:t>
            </w:r>
            <w:r>
              <w:rPr>
                <w:rFonts w:hint="eastAsia" w:ascii="宋体" w:hAnsi="宋体"/>
                <w:szCs w:val="21"/>
              </w:rPr>
              <w:t xml:space="preserve">分；</w:t>
            </w:r>
            <w:r/>
          </w:p>
          <w:p>
            <w:pPr>
              <w:jc w:val="left"/>
              <w:spacing w:line="300" w:lineRule="auto"/>
              <w:rPr>
                <w:rFonts w:hint="eastAsia" w:ascii="宋体" w:hAnsi="宋体"/>
                <w:szCs w:val="21"/>
              </w:rPr>
            </w:pPr>
            <w:r>
              <w:rPr>
                <w:rFonts w:hint="eastAsia" w:ascii="宋体" w:hAnsi="宋体"/>
                <w:szCs w:val="21"/>
              </w:rPr>
              <w:t xml:space="preserve">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7</w:t>
            </w:r>
            <w:r/>
          </w:p>
        </w:tc>
      </w:tr>
      <w:tr>
        <w:trPr>
          <w:cantSplit/>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产品质量控制方案</w:t>
            </w:r>
            <w:r/>
          </w:p>
          <w:p>
            <w:pPr>
              <w:spacing w:line="300" w:lineRule="auto"/>
              <w:rPr>
                <w:rFonts w:hint="eastAsia" w:ascii="宋体" w:hAnsi="宋体"/>
                <w:szCs w:val="21"/>
              </w:rPr>
            </w:pPr>
            <w:r>
              <w:rPr>
                <w:rFonts w:hint="eastAsia" w:ascii="宋体" w:hAnsi="宋体"/>
                <w:szCs w:val="21"/>
              </w:rPr>
              <w:t xml:space="preserve">根据投标人提供的产品质量控制方案进行评审，内容包括但不限于：原材料采购与进厂检验控制、生产过程关键工序质量控制、成品出厂检验控制、产品质量全流程追溯体系、合规认证管理、持续质量改进措施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w:t>
            </w:r>
            <w:r>
              <w:rPr>
                <w:rFonts w:hint="eastAsia" w:ascii="宋体" w:hAnsi="宋体"/>
                <w:szCs w:val="21"/>
              </w:rPr>
              <w:t xml:space="preserve">8</w:t>
            </w:r>
            <w:r>
              <w:rPr>
                <w:rFonts w:hint="eastAsia" w:ascii="宋体" w:hAnsi="宋体"/>
                <w:szCs w:val="21"/>
              </w:rPr>
              <w:t xml:space="preserve">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w:t>
            </w:r>
            <w:r>
              <w:rPr>
                <w:rFonts w:hint="eastAsia" w:ascii="宋体" w:hAnsi="宋体"/>
                <w:szCs w:val="21"/>
              </w:rPr>
              <w:t xml:space="preserve">5</w:t>
            </w:r>
            <w:r>
              <w:rPr>
                <w:rFonts w:hint="eastAsia" w:ascii="宋体" w:hAnsi="宋体"/>
                <w:szCs w:val="21"/>
              </w:rPr>
              <w:t xml:space="preserve">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w:t>
            </w:r>
            <w:r>
              <w:rPr>
                <w:rFonts w:hint="eastAsia" w:ascii="宋体" w:hAnsi="宋体"/>
                <w:szCs w:val="21"/>
              </w:rPr>
              <w:t xml:space="preserve">2</w:t>
            </w:r>
            <w:r>
              <w:rPr>
                <w:rFonts w:hint="eastAsia" w:ascii="宋体" w:hAnsi="宋体"/>
                <w:szCs w:val="21"/>
              </w:rPr>
              <w:t xml:space="preserve">分；</w:t>
            </w:r>
            <w:r/>
          </w:p>
          <w:p>
            <w:pPr>
              <w:spacing w:line="300" w:lineRule="auto"/>
              <w:rPr>
                <w:rFonts w:hint="eastAsia" w:ascii="宋体" w:hAnsi="宋体"/>
                <w:szCs w:val="21"/>
              </w:rPr>
            </w:pPr>
            <w:r>
              <w:rPr>
                <w:rFonts w:hint="eastAsia" w:ascii="宋体" w:hAnsi="宋体"/>
                <w:szCs w:val="21"/>
              </w:rPr>
              <w:t xml:space="preserve">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r>
        <w:trPr>
          <w:cantSplit/>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3、供货期保障方案</w:t>
            </w:r>
            <w:r/>
          </w:p>
          <w:p>
            <w:pPr>
              <w:spacing w:line="300" w:lineRule="auto"/>
              <w:rPr>
                <w:rFonts w:hint="eastAsia" w:ascii="宋体" w:hAnsi="宋体"/>
                <w:szCs w:val="21"/>
              </w:rPr>
            </w:pPr>
            <w:r>
              <w:rPr>
                <w:rFonts w:hint="eastAsia" w:ascii="宋体" w:hAnsi="宋体"/>
                <w:szCs w:val="21"/>
              </w:rPr>
              <w:t xml:space="preserve">根据投标人提供的供货期保障方案进行评审，内容包括但不限于：明确的供货时间表（含关键节点）、生产设备及产能清单（附生产设备照片）、供应链稳定性保障措施、应急库存建立方案、风险识别与应对预案、物流配送流程优化方案、供应商沟通协调机制、生产进度监控措施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方案内容完整覆盖、无遗漏，针对性强、说明详实的，得8分；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方案内容基本有针对性、说明基本详实，或漏缺1-2项核心内容的，得5分；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方案内容说明不全面，或漏缺3项及以上核心内容的，得2分；</w:t>
            </w:r>
            <w:r/>
          </w:p>
          <w:p>
            <w:pPr>
              <w:spacing w:line="300" w:lineRule="auto"/>
              <w:rPr>
                <w:rFonts w:hint="eastAsia" w:ascii="宋体" w:hAnsi="宋体"/>
                <w:b/>
                <w:bCs/>
                <w:color w:val="ff0000"/>
                <w:szCs w:val="21"/>
              </w:rPr>
            </w:pPr>
            <w:r>
              <w:rPr>
                <w:rFonts w:hint="eastAsia" w:ascii="宋体" w:hAnsi="宋体"/>
                <w:szCs w:val="21"/>
              </w:rPr>
              <w:t xml:space="preserve">未提供方案的不得分。</w:t>
            </w:r>
            <w:r/>
          </w:p>
        </w:tc>
        <w:tc>
          <w:tcPr>
            <w:tcW w:w="850" w:type="dxa"/>
            <w:vAlign w:val="center"/>
            <w:textDirection w:val="lrTb"/>
            <w:noWrap w:val="false"/>
          </w:tcPr>
          <w:p>
            <w:pPr>
              <w:jc w:val="center"/>
              <w:spacing w:line="300" w:lineRule="auto"/>
              <w:rPr>
                <w:rFonts w:hint="eastAsia" w:ascii="宋体" w:hAnsi="宋体"/>
                <w:color w:val="ff0000"/>
                <w:szCs w:val="21"/>
              </w:rPr>
            </w:pPr>
            <w:r>
              <w:rPr>
                <w:rFonts w:hint="eastAsia" w:ascii="宋体" w:hAnsi="宋体"/>
                <w:color w:val="000000"/>
                <w:szCs w:val="21"/>
              </w:rPr>
              <w:t xml:space="preserve">8</w:t>
            </w:r>
            <w:r/>
          </w:p>
        </w:tc>
      </w:tr>
      <w:tr>
        <w:trPr>
          <w:cantSplit/>
          <w:jc w:val="center"/>
          <w:trHeight w:val="18"/>
        </w:trPr>
        <w:tc>
          <w:tcPr>
            <w:tcW w:w="1413" w:type="dxa"/>
            <w:vAlign w:val="center"/>
            <w:vMerge w:val="continue"/>
            <w:textDirection w:val="lrTb"/>
            <w:noWrap w:val="false"/>
          </w:tcPr>
          <w:p>
            <w:pP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4、培训及售后服务方案</w:t>
            </w:r>
            <w:r/>
          </w:p>
          <w:p>
            <w:pPr>
              <w:spacing w:line="300" w:lineRule="auto"/>
              <w:rPr>
                <w:rFonts w:hint="eastAsia" w:ascii="宋体" w:hAnsi="宋体"/>
                <w:szCs w:val="21"/>
              </w:rPr>
            </w:pPr>
            <w:r>
              <w:rPr>
                <w:rFonts w:hint="eastAsia" w:ascii="宋体" w:hAnsi="宋体"/>
                <w:szCs w:val="21"/>
              </w:rPr>
              <w:t xml:space="preserve">根据投标人提供的培训及售后服务方案进行评审，内容包括但不限于：培训内容、培训方式、培训计划、培训对象说明、培训团队配置、售后响应时间、售后服务人员配置、服务保障措施等。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方案内容完整覆盖、无遗漏，针对性强、说明详实的，得7分；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方案内容基本有针对性、说明基本详实，或漏缺1-2项核心内容的，得4分；</w:t>
            </w:r>
            <w:r/>
          </w:p>
          <w:p>
            <w:pPr>
              <w:jc w:val="left"/>
              <w:spacing w:line="300" w:lineRule="auto"/>
              <w:rPr>
                <w:rFonts w:hint="eastAsia" w:ascii="宋体" w:hAnsi="宋体"/>
                <w:szCs w:val="21"/>
              </w:rPr>
            </w:pPr>
            <w:r>
              <w:rPr>
                <w:rFonts w:hint="eastAsia" w:ascii="宋体" w:hAnsi="宋体"/>
                <w:szCs w:val="21"/>
              </w:rPr>
              <w:t xml:space="preserve">方案内容说明不全面，或漏缺3项及以上核心内容的，得1分；</w:t>
            </w:r>
            <w:r/>
          </w:p>
          <w:p>
            <w:pPr>
              <w:spacing w:line="300" w:lineRule="auto"/>
              <w:rPr>
                <w:rFonts w:hint="eastAsia" w:ascii="宋体" w:hAnsi="宋体"/>
                <w:szCs w:val="21"/>
              </w:rPr>
            </w:pPr>
            <w:r>
              <w:rPr>
                <w:rFonts w:hint="eastAsia" w:ascii="宋体" w:hAnsi="宋体"/>
                <w:szCs w:val="21"/>
              </w:rPr>
              <w:t xml:space="preserve">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7</w:t>
            </w:r>
            <w:bookmarkEnd w:id="82"/>
            <w:r/>
            <w:r/>
          </w:p>
        </w:tc>
      </w:tr>
    </w:tbl>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r>
      <w:r/>
    </w:p>
    <w:p>
      <w:pPr>
        <w:spacing w:line="400" w:lineRule="exact"/>
        <w:rPr>
          <w:rFonts w:hint="eastAsia" w:ascii="宋体" w:hAnsi="宋体" w:cs="宋体"/>
          <w:b/>
          <w:bCs/>
          <w:szCs w:val="21"/>
        </w:rPr>
      </w:pPr>
      <w:r>
        <w:rPr>
          <w:rFonts w:hint="eastAsia" w:ascii="宋体" w:hAnsi="宋体" w:cs="宋体"/>
          <w:b/>
          <w:bCs/>
          <w:szCs w:val="21"/>
        </w:rPr>
        <w:t xml:space="preserve">注：1、评委应对以上各得分项独立评分，供应商最终得分为所有评委评分汇总的平均值。</w:t>
      </w:r>
      <w:r/>
    </w:p>
    <w:p>
      <w:pPr>
        <w:ind w:firstLine="420"/>
        <w:spacing w:line="400" w:lineRule="exact"/>
        <w:rPr>
          <w:rFonts w:hint="eastAsia" w:ascii="宋体" w:hAnsi="宋体" w:cs="宋体"/>
          <w:b/>
          <w:bCs/>
          <w:szCs w:val="21"/>
        </w:rPr>
      </w:pPr>
      <w:r>
        <w:rPr>
          <w:rFonts w:hint="eastAsia" w:ascii="宋体" w:hAnsi="宋体" w:cs="宋体"/>
          <w:b/>
          <w:bCs/>
          <w:szCs w:val="21"/>
        </w:rPr>
        <w:t xml:space="preserve">2、以上参与评分的相关证明材料均须提供原件扫描件，如不能提供原件扫描件</w:t>
      </w:r>
      <w:r>
        <w:rPr>
          <w:rFonts w:hint="eastAsia" w:ascii="宋体" w:hAnsi="宋体" w:cs="宋体"/>
          <w:b/>
          <w:bCs/>
          <w:szCs w:val="21"/>
        </w:rPr>
        <w:t xml:space="preserve">或扫描件不清晰</w:t>
      </w:r>
      <w:r>
        <w:rPr>
          <w:rFonts w:hint="eastAsia" w:ascii="宋体" w:hAnsi="宋体" w:cs="宋体"/>
          <w:b/>
          <w:bCs/>
          <w:szCs w:val="21"/>
        </w:rPr>
        <w:t xml:space="preserve">的，则相应评分项不予得分。</w:t>
      </w:r>
      <w:r/>
    </w:p>
    <w:p>
      <w:pPr>
        <w:pStyle w:val="782"/>
        <w:jc w:val="center"/>
        <w:rPr>
          <w:rFonts w:hint="eastAsia" w:ascii="宋体" w:hAnsi="宋体"/>
          <w:color w:val="000000" w:themeColor="text1"/>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rPr>
      </w:r>
      <w:r/>
    </w:p>
    <w:p>
      <w:pPr>
        <w:pStyle w:val="782"/>
        <w:jc w:val="center"/>
        <w:rPr>
          <w:rFonts w:hint="eastAsia" w:ascii="宋体" w:hAnsi="宋体"/>
          <w:color w:val="000000" w:themeColor="text1"/>
        </w:rPr>
      </w:pPr>
      <w:r/>
      <w:bookmarkStart w:id="84" w:name="_Toc190211629"/>
      <w:r>
        <w:rPr>
          <w:rFonts w:hint="eastAsia" w:ascii="宋体" w:hAnsi="宋体"/>
          <w:color w:val="000000" w:themeColor="text1"/>
        </w:rPr>
        <w:t xml:space="preserve">第六章 投标文件格式</w:t>
      </w:r>
      <w:bookmarkEnd w:id="84"/>
      <w:r>
        <w:rPr>
          <w:rFonts w:hint="eastAsia" w:ascii="宋体" w:hAnsi="宋体"/>
          <w:color w:val="000000" w:themeColor="text1"/>
        </w:rPr>
        <w:t xml:space="preserve"> </w:t>
      </w:r>
      <w:r/>
    </w:p>
    <w:p>
      <w:pPr>
        <w:rPr>
          <w:rFonts w:hint="eastAsia" w:ascii="宋体" w:hAnsi="宋体"/>
          <w:bCs/>
          <w:color w:val="000000" w:themeColor="text1"/>
          <w:sz w:val="44"/>
        </w:rPr>
      </w:pPr>
      <w:r>
        <w:rPr>
          <w:rFonts w:hint="eastAsia" w:ascii="宋体" w:hAnsi="宋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w:t>
      </w:r>
      <w:r>
        <w:rPr>
          <w:rFonts w:hint="eastAsia" w:ascii="宋体" w:hAnsi="宋体"/>
          <w:b/>
          <w:color w:val="000000" w:themeColor="text1"/>
          <w:sz w:val="72"/>
        </w:rPr>
        <w:t xml:space="preserve">  </w:t>
      </w:r>
      <w:r>
        <w:rPr>
          <w:rFonts w:hint="eastAsia" w:ascii="宋体" w:hAnsi="宋体"/>
          <w:b/>
          <w:color w:val="000000" w:themeColor="text1"/>
          <w:sz w:val="72"/>
        </w:rPr>
        <w:t xml:space="preserve">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日      期</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rPr>
      </w:pPr>
      <w:r>
        <w:rPr>
          <w:rFonts w:hint="eastAsia" w:ascii="宋体" w:hAnsi="宋体"/>
          <w:b/>
          <w:color w:val="000000" w:themeColor="text1"/>
          <w:sz w:val="36"/>
        </w:rPr>
        <w:t xml:space="preserve">投  标</w:t>
      </w:r>
      <w:r>
        <w:rPr>
          <w:rFonts w:hint="eastAsia" w:ascii="宋体" w:hAnsi="宋体"/>
          <w:b/>
          <w:color w:val="000000" w:themeColor="text1"/>
          <w:sz w:val="36"/>
        </w:rPr>
        <w:t xml:space="preserve">  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rFonts w:hint="eastAsia" w:ascii="宋体" w:hAnsi="宋体"/>
          <w:color w:val="000000" w:themeColor="text1"/>
          <w:sz w:val="36"/>
          <w:szCs w:val="36"/>
        </w:rPr>
      </w:pPr>
      <w:r>
        <w:rPr>
          <w:rFonts w:hint="eastAsia" w:ascii="宋体" w:hAnsi="宋体"/>
          <w:color w:val="000000" w:themeColor="text1"/>
          <w:sz w:val="24"/>
        </w:rPr>
        <w:t xml:space="preserve">八、其他 （投标人认为有必要提供的声明和文件，如有自拟并自行添加）</w:t>
      </w:r>
      <w:r/>
    </w:p>
    <w:p>
      <w:pPr>
        <w:contextualSpacing/>
        <w:jc w:val="center"/>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2"/>
          <w:szCs w:val="32"/>
        </w:rPr>
      </w:pPr>
      <w:r>
        <w:rPr>
          <w:rFonts w:hint="eastAsia" w:ascii="宋体" w:hAnsi="宋体"/>
          <w:b/>
          <w:color w:val="000000" w:themeColor="text1"/>
          <w:sz w:val="32"/>
          <w:szCs w:val="32"/>
        </w:rPr>
      </w:r>
      <w:r/>
    </w:p>
    <w:p>
      <w:pPr>
        <w:pStyle w:val="783"/>
        <w:rPr>
          <w:rFonts w:hint="eastAsia" w:ascii="宋体" w:hAnsi="宋体" w:eastAsia="宋体"/>
          <w:b w:val="0"/>
          <w:color w:val="000000" w:themeColor="text1"/>
          <w:sz w:val="32"/>
          <w:szCs w:val="32"/>
        </w:rPr>
      </w:pPr>
      <w:r>
        <w:rPr>
          <w:rFonts w:hint="eastAsia" w:ascii="宋体" w:hAnsi="宋体" w:eastAsia="宋体"/>
          <w:color w:val="000000" w:themeColor="text1"/>
          <w:sz w:val="32"/>
          <w:szCs w:val="32"/>
        </w:rPr>
        <w:br w:type="page" w:clear="all"/>
      </w:r>
      <w:bookmarkStart w:id="85" w:name="_Toc190211630"/>
      <w:r>
        <w:rPr>
          <w:rFonts w:hint="eastAsia" w:ascii="宋体" w:hAnsi="宋体" w:eastAsia="宋体"/>
          <w:color w:val="000000" w:themeColor="text1"/>
          <w:sz w:val="32"/>
        </w:rPr>
        <w:t xml:space="preserve">一、资格审查响应对照表</w:t>
      </w:r>
      <w:bookmarkEnd w:id="85"/>
      <w:r/>
      <w:r/>
    </w:p>
    <w:tbl>
      <w:tblPr>
        <w:tblW w:w="84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6403"/>
        <w:gridCol w:w="1418"/>
      </w:tblGrid>
      <w:tr>
        <w:trPr>
          <w:trHeight w:val="647"/>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tcW w:w="6403"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资格审查响应内容</w:t>
            </w:r>
            <w:r/>
          </w:p>
        </w:tc>
        <w:tc>
          <w:tcPr>
            <w:tcW w:w="141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（填是或者否）</w:t>
            </w:r>
            <w:r/>
          </w:p>
        </w:tc>
      </w:tr>
      <w:tr>
        <w:trPr>
          <w:trHeight w:val="335"/>
        </w:trPr>
        <w:tc>
          <w:tcPr>
            <w:gridSpan w:val="3"/>
            <w:tcW w:w="8467"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法人或者其他组织的营业执照等证明文件，自然人的身份证明（身份证为正、反面）</w:t>
            </w:r>
            <w:r/>
          </w:p>
        </w:tc>
        <w:tc>
          <w:tcPr>
            <w:tcW w:w="141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依法缴纳职工社会保障资金的证明材料（可提供“基本资格条件承诺函”）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依法纳税的缴款凭证（可提供“基本资格条件承诺函”）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具有良好的商业信誉和健全的财务会计制度（可提供“基本资格条件承诺函”）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具备履行合同所必需的设备和专业技术能力的证明材料（可提供“基本资格条件承诺函”）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6</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7</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w:t>
            </w:r>
            <w:r>
              <w:rPr>
                <w:rFonts w:hint="eastAsia" w:ascii="宋体" w:hAnsi="宋体" w:cs="宋体"/>
                <w:color w:val="000000" w:themeColor="text1"/>
                <w:szCs w:val="21"/>
              </w:rPr>
              <w:t xml:space="preserve">网"(www.ccgp.gov.cn)</w:t>
            </w:r>
            <w:r>
              <w:rPr>
                <w:rFonts w:hint="eastAsia" w:ascii="宋体" w:hAnsi="宋体" w:cs="宋体"/>
                <w:color w:val="000000" w:themeColor="text1"/>
                <w:szCs w:val="21"/>
              </w:rPr>
              <w:t xml:space="preserve">列入失信被执行人、重大税收违法案件当事人名单、政府采购严重违法失信行为记录名单（可提供“基本资格条件承诺函”）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328"/>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9</w:t>
            </w:r>
            <w:r/>
          </w:p>
        </w:tc>
        <w:tc>
          <w:tcPr>
            <w:tcW w:w="6403" w:type="dxa"/>
            <w:vAlign w:val="center"/>
            <w:textDirection w:val="lrTb"/>
            <w:noWrap w:val="false"/>
          </w:tcPr>
          <w:p>
            <w:pPr>
              <w:spacing w:line="360" w:lineRule="auto"/>
              <w:rPr>
                <w:rFonts w:hint="eastAsia" w:ascii="宋体" w:hAnsi="宋体"/>
                <w:color w:val="000000" w:themeColor="text1"/>
              </w:rPr>
            </w:pPr>
            <w:r>
              <w:rPr>
                <w:rFonts w:hint="eastAsia" w:ascii="宋体" w:hAnsi="宋体" w:cs="宋体"/>
                <w:color w:val="000000" w:themeColor="text1"/>
                <w:szCs w:val="21"/>
              </w:rPr>
              <w:t xml:space="preserve">无</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10</w:t>
            </w:r>
            <w:r/>
          </w:p>
        </w:tc>
        <w:tc>
          <w:tcPr>
            <w:tcW w:w="6403" w:type="dxa"/>
            <w:vAlign w:val="center"/>
            <w:textDirection w:val="lrTb"/>
            <w:noWrap w:val="false"/>
          </w:tcPr>
          <w:p>
            <w:pPr>
              <w:spacing w:line="360" w:lineRule="auto"/>
              <w:rPr>
                <w:rFonts w:hint="eastAsia" w:ascii="宋体" w:hAnsi="宋体"/>
                <w:iCs/>
                <w:color w:val="000000" w:themeColor="text1"/>
                <w:szCs w:val="21"/>
              </w:rPr>
            </w:pPr>
            <w:r>
              <w:rPr>
                <w:rFonts w:hint="eastAsia" w:ascii="宋体" w:hAnsi="宋体" w:cs="宋体"/>
                <w:color w:val="000000" w:themeColor="text1"/>
                <w:szCs w:val="21"/>
              </w:rPr>
              <w:t xml:space="preserve">无</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1</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投标函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2</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法人授权书</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ind w:firstLine="1476"/>
        <w:spacing w:before="156" w:after="156" w:line="360" w:lineRule="auto"/>
        <w:rPr>
          <w:rFonts w:hint="eastAsia" w:ascii="宋体" w:hAnsi="宋体"/>
          <w:b/>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rPr>
      </w:r>
      <w:r/>
    </w:p>
    <w:p>
      <w:pPr>
        <w:jc w:val="center"/>
        <w:spacing w:line="530" w:lineRule="exact"/>
        <w:tabs>
          <w:tab w:val="left" w:pos="6300" w:leader="none"/>
        </w:tabs>
        <w:rPr>
          <w:rFonts w:hint="eastAsia" w:ascii="宋体" w:hAnsi="宋体"/>
          <w:color w:val="000000" w:themeColor="text1"/>
          <w:sz w:val="44"/>
        </w:rPr>
      </w:pPr>
      <w:r/>
      <w:bookmarkStart w:id="86" w:name="OLE_LINK10"/>
      <w:r>
        <w:rPr>
          <w:rFonts w:hint="eastAsia" w:ascii="宋体" w:hAnsi="宋体"/>
          <w:b/>
          <w:color w:val="000000" w:themeColor="text1"/>
        </w:rPr>
        <w:t xml:space="preserve">基本资格条件承诺函</w:t>
      </w:r>
      <w:bookmarkEnd w:id="86"/>
      <w:r/>
      <w:r/>
    </w:p>
    <w:p>
      <w:pPr>
        <w:spacing w:line="530" w:lineRule="exact"/>
        <w:tabs>
          <w:tab w:val="left" w:pos="630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6300" w:leader="none"/>
        </w:tabs>
        <w:rPr>
          <w:rFonts w:hint="eastAsia"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u w:val="single"/>
        </w:rPr>
        <w:t xml:space="preserve">                   </w:t>
      </w:r>
      <w:r>
        <w:rPr>
          <w:rFonts w:ascii="宋体" w:hAnsi="宋体"/>
          <w:color w:val="000000" w:themeColor="text1"/>
          <w:szCs w:val="21"/>
        </w:rPr>
        <w:t xml:space="preserve">（采购代理机构名称）：</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u w:val="single"/>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360" w:lineRule="auto"/>
        <w:rPr>
          <w:rFonts w:hint="eastAsia" w:ascii="宋体" w:hAnsi="宋体"/>
          <w:color w:val="000000" w:themeColor="text1"/>
        </w:rPr>
      </w:pPr>
      <w:r>
        <w:rPr>
          <w:rFonts w:ascii="宋体" w:hAnsi="宋体"/>
          <w:color w:val="000000" w:themeColor="text1"/>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hint="eastAsia" w:ascii="宋体" w:hAnsi="宋体"/>
          <w:color w:val="000000" w:themeColor="text1"/>
        </w:rPr>
      </w:pPr>
      <w:r>
        <w:rPr>
          <w:rFonts w:ascii="宋体" w:hAnsi="宋体"/>
          <w:color w:val="000000" w:themeColor="text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hint="eastAsia" w:ascii="宋体" w:hAnsi="宋体"/>
          <w:color w:val="000000" w:themeColor="text1"/>
        </w:rPr>
      </w:pPr>
      <w:r>
        <w:rPr>
          <w:rFonts w:ascii="宋体" w:hAnsi="宋体"/>
          <w:color w:val="000000" w:themeColor="text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hint="eastAsia" w:ascii="宋体" w:hAnsi="宋体"/>
          <w:color w:val="000000" w:themeColor="text1"/>
        </w:rPr>
      </w:pPr>
      <w:r>
        <w:rPr>
          <w:rFonts w:ascii="宋体" w:hAnsi="宋体"/>
          <w:color w:val="000000" w:themeColor="text1"/>
        </w:rPr>
        <w:t xml:space="preserve">我方对以上承诺负全部法律责任。</w:t>
      </w:r>
      <w:r/>
    </w:p>
    <w:p>
      <w:pPr>
        <w:ind w:firstLine="420"/>
        <w:spacing w:line="360" w:lineRule="auto"/>
        <w:rPr>
          <w:rFonts w:hint="eastAsia" w:ascii="宋体" w:hAnsi="宋体"/>
          <w:color w:val="000000" w:themeColor="text1"/>
        </w:rPr>
      </w:pPr>
      <w:r>
        <w:rPr>
          <w:rFonts w:ascii="宋体" w:hAnsi="宋体"/>
          <w:color w:val="000000" w:themeColor="text1"/>
        </w:rPr>
        <w:t xml:space="preserve">特此承诺。</w:t>
      </w:r>
      <w:r/>
    </w:p>
    <w:p>
      <w:pP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法定代表人（签章）：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供应商名称（签章）：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w:t>
      </w:r>
      <w:r>
        <w:rPr>
          <w:rFonts w:ascii="宋体" w:hAnsi="宋体"/>
          <w:color w:val="000000" w:themeColor="text1"/>
        </w:rPr>
        <w:t xml:space="preserve">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500" w:lineRule="exact"/>
        <w:rPr>
          <w:rFonts w:hint="eastAsia"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48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48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w:t>
      </w:r>
      <w:r>
        <w:rPr>
          <w:rFonts w:hint="eastAsia" w:ascii="宋体" w:hAnsi="宋体"/>
          <w:color w:val="000000" w:themeColor="text1"/>
          <w:szCs w:val="21"/>
        </w:rPr>
        <w:t xml:space="preserve">如下:</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w:t>
      </w:r>
      <w:r>
        <w:rPr>
          <w:rFonts w:hint="eastAsia" w:ascii="宋体" w:hAnsi="宋体"/>
          <w:color w:val="000000" w:themeColor="text1"/>
          <w:szCs w:val="21"/>
        </w:rPr>
        <w:t xml:space="preserve">条件;</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十、本承诺书自签订之日起生效。</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spacing w:line="480" w:lineRule="exact"/>
        <w:rPr>
          <w:rFonts w:hint="eastAsia" w:ascii="宋体" w:hAnsi="宋体"/>
          <w:color w:val="000000" w:themeColor="text1"/>
          <w:szCs w:val="21"/>
        </w:rPr>
      </w:pPr>
      <w:r>
        <w:rPr>
          <w:rFonts w:hint="eastAsia" w:ascii="宋体" w:hAnsi="宋体"/>
          <w:color w:val="000000" w:themeColor="text1"/>
          <w:szCs w:val="21"/>
        </w:rPr>
      </w:r>
      <w:r/>
    </w:p>
    <w:p>
      <w:pPr>
        <w:jc w:val="center"/>
        <w:spacing w:line="48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48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480" w:lineRule="exact"/>
        <w:rPr>
          <w:rFonts w:hint="eastAsia" w:ascii="宋体" w:hAnsi="宋体"/>
          <w:color w:val="000000" w:themeColor="text1"/>
          <w:szCs w:val="21"/>
        </w:rPr>
      </w:pPr>
      <w:r>
        <w:rPr>
          <w:rFonts w:hint="eastAsia" w:ascii="宋体" w:hAnsi="宋体"/>
          <w:color w:val="000000" w:themeColor="text1"/>
          <w:szCs w:val="21"/>
        </w:rPr>
        <w:t xml:space="preserve">　　　　　　　　　      　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t xml:space="preserve">投标函格式</w:t>
      </w:r>
      <w:r/>
    </w:p>
    <w:p>
      <w:pPr>
        <w:pStyle w:val="984"/>
        <w:ind w:firstLine="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致：</w:t>
      </w:r>
      <w:r>
        <w:rPr>
          <w:rFonts w:hint="eastAsia" w:ascii="宋体" w:hAnsi="宋体"/>
          <w:color w:val="000000" w:themeColor="text1"/>
          <w:sz w:val="21"/>
        </w:rPr>
        <w:t xml:space="preserve">正军项目管理集团有限公司</w:t>
      </w:r>
      <w:r/>
    </w:p>
    <w:p>
      <w:pPr>
        <w:pStyle w:val="98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根据贵方的（）号招标文件，正式授权下述签字人_________________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代表我方______________（投标人的名称），全权处理本次项目投标的有关事宜。</w:t>
      </w:r>
      <w:r/>
    </w:p>
    <w:p>
      <w:pPr>
        <w:pStyle w:val="98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据此函，__________签字人（姓名）兹宣布同意如下：</w:t>
      </w:r>
      <w:r/>
    </w:p>
    <w:p>
      <w:pPr>
        <w:pStyle w:val="98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98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8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8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8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8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6.一旦我方</w:t>
      </w:r>
      <w:r>
        <w:rPr>
          <w:rFonts w:hint="eastAsia" w:ascii="宋体" w:hAnsi="宋体"/>
          <w:color w:val="000000" w:themeColor="text1"/>
          <w:sz w:val="21"/>
          <w:szCs w:val="21"/>
        </w:rPr>
        <w:t xml:space="preserve">中标,</w:t>
      </w:r>
      <w:r>
        <w:rPr>
          <w:rFonts w:hint="eastAsia" w:ascii="宋体" w:hAnsi="宋体"/>
          <w:color w:val="000000" w:themeColor="text1"/>
          <w:sz w:val="21"/>
          <w:szCs w:val="21"/>
        </w:rPr>
        <w:t xml:space="preserve">我方将根据招标文件的规定，严格履行合同的责任和</w:t>
      </w:r>
      <w:r>
        <w:rPr>
          <w:rFonts w:hint="eastAsia" w:ascii="宋体" w:hAnsi="宋体"/>
          <w:color w:val="000000" w:themeColor="text1"/>
          <w:sz w:val="21"/>
          <w:szCs w:val="21"/>
        </w:rPr>
        <w:t xml:space="preserve">义务,</w:t>
      </w:r>
      <w:r>
        <w:rPr>
          <w:rFonts w:hint="eastAsia" w:ascii="宋体" w:hAnsi="宋体"/>
          <w:color w:val="000000" w:themeColor="text1"/>
          <w:sz w:val="21"/>
          <w:szCs w:val="21"/>
        </w:rPr>
        <w:t xml:space="preserve">并保证在招标文件规定的时间完成项目，交付买方验收、使用。</w:t>
      </w:r>
      <w:r/>
    </w:p>
    <w:p>
      <w:pPr>
        <w:pStyle w:val="984"/>
        <w:ind w:left="425" w:firstLine="105"/>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电 话： </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传 真： </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账 户： </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行 号：</w:t>
      </w:r>
      <w:r/>
    </w:p>
    <w:p>
      <w:pPr>
        <w:pStyle w:val="98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pStyle w:val="985"/>
        <w:ind w:firstLine="422"/>
        <w:jc w:val="center"/>
        <w:spacing w:after="312"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8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（被授权人的姓名）为我方就（项目编号）号（项目名称）项目采购活动的合法代理人，以本公司名义全权处理一切与该项目采购有关的事务。</w:t>
      </w:r>
      <w:r/>
    </w:p>
    <w:p>
      <w:pPr>
        <w:pStyle w:val="98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85"/>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p>
    <w:p>
      <w:pPr>
        <w:pStyle w:val="98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8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85"/>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98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单位地址：</w:t>
      </w:r>
      <w:r>
        <w:rPr>
          <w:rFonts w:ascii="宋体" w:hAnsi="宋体"/>
          <w:color w:val="000000" w:themeColor="text1"/>
          <w:sz w:val="21"/>
          <w:szCs w:val="21"/>
          <w:u w:val="single"/>
        </w:rPr>
        <w:t xml:space="preserve">                                         </w:t>
      </w:r>
      <w:r/>
    </w:p>
    <w:p>
      <w:pPr>
        <w:pStyle w:val="98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日期：</w:t>
      </w:r>
      <w:r>
        <w:rPr>
          <w:rFonts w:ascii="宋体" w:hAnsi="宋体"/>
          <w:color w:val="000000" w:themeColor="text1"/>
          <w:sz w:val="21"/>
          <w:szCs w:val="21"/>
          <w:u w:val="single"/>
        </w:rPr>
        <w:t xml:space="preserve">                                         </w:t>
      </w:r>
      <w:r>
        <w:rPr>
          <w:rFonts w:ascii="宋体" w:hAnsi="宋体"/>
          <w:color w:val="000000" w:themeColor="text1"/>
          <w:sz w:val="21"/>
          <w:szCs w:val="21"/>
        </w:rPr>
        <w:t xml:space="preserve"> </w:t>
      </w:r>
      <w:r/>
    </w:p>
    <w:p>
      <w:pPr>
        <w:spacing w:line="460" w:lineRule="exact"/>
        <w:rPr>
          <w:rFonts w:hint="eastAsia" w:ascii="宋体" w:hAnsi="宋体"/>
          <w:bCs/>
          <w:color w:val="000000" w:themeColor="text1"/>
        </w:rPr>
      </w:pPr>
      <w:r>
        <w:rPr>
          <w:rFonts w:hint="eastAsia" w:ascii="宋体" w:hAnsi="宋体"/>
          <w:bCs/>
          <w:color w:val="000000" w:themeColor="text1"/>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ind w:firstLine="420"/>
        <w:jc w:val="left"/>
        <w:spacing w:line="460" w:lineRule="exact"/>
        <w:rPr>
          <w:rFonts w:hint="eastAsia" w:ascii="宋体" w:hAnsi="宋体"/>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rPr>
        <w:t xml:space="preserve">被授权人身份证复印件</w:t>
      </w:r>
      <w:r/>
    </w:p>
    <w:p>
      <w:pPr>
        <w:pStyle w:val="783"/>
        <w:rPr>
          <w:rFonts w:hint="eastAsia" w:ascii="宋体" w:hAnsi="宋体" w:eastAsia="宋体"/>
          <w:color w:val="000000" w:themeColor="text1"/>
          <w:sz w:val="32"/>
        </w:rPr>
      </w:pPr>
      <w:r/>
      <w:bookmarkStart w:id="87" w:name="_Toc190211632"/>
      <w:r>
        <w:rPr>
          <w:rFonts w:hint="eastAsia" w:ascii="宋体" w:hAnsi="宋体" w:eastAsia="宋体"/>
          <w:color w:val="000000" w:themeColor="text1"/>
          <w:sz w:val="32"/>
        </w:rPr>
        <w:t xml:space="preserve">二、符合性审查响应对照表</w:t>
      </w:r>
      <w:bookmarkEnd w:id="87"/>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5</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pStyle w:val="783"/>
        <w:rPr>
          <w:rFonts w:hint="eastAsia" w:ascii="宋体" w:hAnsi="宋体" w:eastAsia="宋体"/>
          <w:color w:val="000000" w:themeColor="text1"/>
          <w:sz w:val="32"/>
        </w:rPr>
      </w:pPr>
      <w:r/>
      <w:bookmarkStart w:id="88" w:name="_Toc190211633"/>
      <w:r>
        <w:rPr>
          <w:rFonts w:hint="eastAsia" w:ascii="宋体" w:hAnsi="宋体" w:eastAsia="宋体"/>
          <w:color w:val="000000" w:themeColor="text1"/>
          <w:sz w:val="32"/>
        </w:rPr>
        <w:t xml:space="preserve">三、非实质性响应对照表</w:t>
      </w:r>
      <w:bookmarkEnd w:id="88"/>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83"/>
        <w:spacing w:before="300" w:after="300" w:line="360" w:lineRule="auto"/>
        <w:widowControl/>
        <w:rPr>
          <w:rFonts w:hint="eastAsia" w:ascii="宋体" w:hAnsi="宋体" w:eastAsia="宋体"/>
          <w:b w:val="0"/>
          <w:bCs w:val="0"/>
          <w:color w:val="000000" w:themeColor="text1"/>
        </w:rPr>
      </w:pPr>
      <w:r>
        <w:rPr>
          <w:rFonts w:ascii="宋体" w:hAnsi="宋体" w:eastAsia="宋体"/>
          <w:color w:val="000000" w:themeColor="text1"/>
        </w:rPr>
        <w:br w:type="page" w:clear="all"/>
      </w:r>
      <w:bookmarkStart w:id="89" w:name="_Toc190211634"/>
      <w:r>
        <w:rPr>
          <w:rFonts w:hint="eastAsia" w:ascii="宋体" w:hAnsi="宋体" w:eastAsia="宋体" w:cs="微软雅黑"/>
          <w:bCs w:val="0"/>
          <w:color w:val="000000" w:themeColor="text1"/>
          <w:sz w:val="21"/>
          <w:szCs w:val="21"/>
        </w:rPr>
        <w:t xml:space="preserve">中小企业声明函</w:t>
      </w:r>
      <w:r>
        <w:rPr>
          <w:rFonts w:hint="eastAsia" w:ascii="宋体" w:hAnsi="宋体" w:eastAsia="宋体" w:cs="微软雅黑"/>
          <w:bCs w:val="0"/>
          <w:color w:val="000000" w:themeColor="text1"/>
          <w:sz w:val="21"/>
          <w:szCs w:val="21"/>
        </w:rPr>
        <w:t xml:space="preserve">（货物）</w:t>
      </w:r>
      <w:bookmarkEnd w:id="89"/>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本公司（联合体）郑重声明，根据《政府采购促进中小企业发展管理办法》（财库﹝2020﹞46 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w:t>
      </w:r>
      <w:r>
        <w:rPr>
          <w:rFonts w:hint="eastAsia" w:ascii="宋体" w:hAnsi="宋体"/>
          <w:color w:val="000000" w:themeColor="text1"/>
        </w:rPr>
        <w:t xml:space="preserve">提供的货物</w:t>
      </w:r>
      <w:r>
        <w:rPr>
          <w:rFonts w:hint="eastAsia" w:ascii="宋体" w:hAnsi="宋体"/>
          <w:color w:val="000000" w:themeColor="text1"/>
        </w:rPr>
        <w:t xml:space="preserve">全部为符合政策要求的中小企业</w:t>
      </w:r>
      <w:r>
        <w:rPr>
          <w:rFonts w:hint="eastAsia" w:ascii="宋体" w:hAnsi="宋体"/>
          <w:color w:val="000000" w:themeColor="text1"/>
        </w:rPr>
        <w:t xml:space="preserve">制造</w:t>
      </w:r>
      <w:r>
        <w:rPr>
          <w:rFonts w:hint="eastAsia" w:ascii="宋体" w:hAnsi="宋体"/>
          <w:color w:val="000000" w:themeColor="text1"/>
        </w:rPr>
        <w:t xml:space="preserve">。相关企业（含联合体中的中小企业、签订分包意向协议的中小企业）的具体情况如下：</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 xml:space="preserve">（标的名称）</w:t>
      </w:r>
      <w:r>
        <w:rPr>
          <w:rFonts w:hint="eastAsia" w:ascii="宋体" w:hAnsi="宋体"/>
          <w:color w:val="000000" w:themeColor="text1"/>
        </w:rPr>
        <w:t xml:space="preserve"> ，属于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themeColor="text1"/>
        </w:rPr>
        <w:t xml:space="preserve"> 。</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企业名称（盖章）：</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日 期：</w:t>
      </w:r>
      <w:r/>
    </w:p>
    <w:p>
      <w:pPr>
        <w:pStyle w:val="783"/>
        <w:spacing w:before="300" w:after="300" w:line="360" w:lineRule="auto"/>
        <w:widowControl/>
        <w:rPr>
          <w:rFonts w:hint="eastAsia" w:ascii="宋体" w:hAnsi="宋体" w:eastAsia="宋体"/>
          <w:color w:val="000000" w:themeColor="text1"/>
          <w:sz w:val="21"/>
          <w:szCs w:val="21"/>
        </w:rPr>
      </w:pPr>
      <w:r/>
      <w:bookmarkStart w:id="90" w:name="_Toc190211635"/>
      <w:r>
        <w:rPr>
          <w:rFonts w:hint="eastAsia" w:ascii="宋体" w:hAnsi="宋体" w:eastAsia="宋体" w:cs="微软雅黑"/>
          <w:bCs w:val="0"/>
          <w:color w:val="000000" w:themeColor="text1"/>
          <w:sz w:val="21"/>
          <w:szCs w:val="21"/>
        </w:rPr>
        <w:t xml:space="preserve">中小微企业划型标准</w:t>
      </w:r>
      <w:bookmarkEnd w:id="90"/>
      <w:r>
        <w:rPr>
          <w:rFonts w:hint="eastAsia" w:ascii="宋体" w:hAnsi="宋体" w:eastAsia="宋体" w:cs="微软雅黑"/>
          <w:bCs w:val="0"/>
          <w:color w:val="000000" w:themeColor="text1"/>
          <w:sz w:val="21"/>
          <w:szCs w:val="21"/>
        </w:rPr>
        <w:t xml:space="preserve"> </w:t>
      </w:r>
      <w:r/>
    </w:p>
    <w:p>
      <w:pPr>
        <w:pStyle w:val="820"/>
        <w:ind w:firstLine="420"/>
        <w:spacing w:before="300" w:after="452" w:line="360" w:lineRule="auto"/>
        <w:widowControl/>
        <w:rPr>
          <w:rFonts w:hint="eastAsia" w:ascii="宋体" w:hAnsi="宋体"/>
          <w:color w:val="000000" w:themeColor="text1"/>
          <w:sz w:val="21"/>
          <w:szCs w:val="21"/>
        </w:rPr>
      </w:pPr>
      <w:r>
        <w:rPr>
          <w:rFonts w:hint="eastAsia" w:ascii="宋体" w:hAnsi="宋体" w:cs="仿宋"/>
          <w:color w:val="000000" w:themeColor="text1"/>
          <w:sz w:val="21"/>
          <w:szCs w:val="21"/>
        </w:rPr>
        <w:t xml:space="preserve">    </w:t>
      </w:r>
      <w:r>
        <w:rPr>
          <w:rStyle w:val="823"/>
          <w:rFonts w:hint="eastAsia" w:ascii="宋体" w:hAnsi="宋体" w:cs="仿宋"/>
          <w:color w:val="000000" w:themeColor="text1"/>
          <w:sz w:val="21"/>
          <w:szCs w:val="21"/>
        </w:rPr>
        <w:t xml:space="preserve">中小微企业划型标准如下：</w:t>
      </w:r>
      <w:r/>
    </w:p>
    <w:tbl>
      <w:tblPr>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820"/>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3780≤Y＜37800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200≤Y＜</w:t>
            </w:r>
            <w:r>
              <w:rPr>
                <w:rStyle w:val="823"/>
                <w:rFonts w:hint="eastAsia" w:ascii="宋体" w:hAnsi="宋体" w:cs="仿宋"/>
                <w:color w:val="000000" w:themeColor="text1"/>
                <w:sz w:val="21"/>
                <w:szCs w:val="21"/>
              </w:rPr>
              <w:t xml:space="preserve">3780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1000≤Y＜</w:t>
            </w:r>
            <w:r>
              <w:rPr>
                <w:rStyle w:val="823"/>
                <w:rFonts w:hint="eastAsia" w:ascii="宋体" w:hAnsi="宋体" w:cs="仿宋"/>
                <w:color w:val="000000" w:themeColor="text1"/>
                <w:sz w:val="21"/>
                <w:szCs w:val="21"/>
              </w:rPr>
              <w:t xml:space="preserve">3780</w:t>
            </w:r>
            <w:r>
              <w:rPr>
                <w:rStyle w:val="823"/>
                <w:rFonts w:hint="eastAsia" w:ascii="宋体" w:hAnsi="宋体" w:cs="仿宋"/>
                <w:color w:val="000000" w:themeColor="text1"/>
                <w:sz w:val="21"/>
                <w:szCs w:val="21"/>
              </w:rPr>
              <w:t xml:space="preserve">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2000≤Y＜</w:t>
            </w:r>
            <w:r>
              <w:rPr>
                <w:rStyle w:val="823"/>
                <w:rFonts w:hint="eastAsia" w:ascii="宋体" w:hAnsi="宋体" w:cs="仿宋"/>
                <w:color w:val="000000" w:themeColor="text1"/>
                <w:sz w:val="21"/>
                <w:szCs w:val="21"/>
              </w:rPr>
              <w:t xml:space="preserve">3780</w:t>
            </w:r>
            <w:r>
              <w:rPr>
                <w:rStyle w:val="823"/>
                <w:rFonts w:hint="eastAsia" w:ascii="宋体" w:hAnsi="宋体" w:cs="仿宋"/>
                <w:color w:val="000000" w:themeColor="text1"/>
                <w:sz w:val="21"/>
                <w:szCs w:val="21"/>
              </w:rPr>
              <w:t xml:space="preserve">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820"/>
              <w:ind w:firstLine="4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820"/>
              <w:jc w:val="center"/>
              <w:spacing w:after="150" w:line="360" w:lineRule="auto"/>
              <w:widowControl/>
              <w:rPr>
                <w:rFonts w:hint="eastAsia" w:ascii="宋体" w:hAnsi="宋体"/>
                <w:color w:val="000000" w:themeColor="text1"/>
                <w:sz w:val="21"/>
                <w:szCs w:val="21"/>
              </w:rPr>
            </w:pPr>
            <w:r>
              <w:rPr>
                <w:rStyle w:val="823"/>
                <w:rFonts w:hint="eastAsia" w:ascii="宋体" w:hAnsi="宋体" w:cs="仿宋"/>
                <w:color w:val="000000" w:themeColor="text1"/>
                <w:sz w:val="21"/>
                <w:szCs w:val="21"/>
              </w:rPr>
              <w:t xml:space="preserve">X＜10</w:t>
            </w:r>
            <w:r/>
          </w:p>
        </w:tc>
      </w:tr>
    </w:tbl>
    <w:p>
      <w:pPr>
        <w:pStyle w:val="820"/>
        <w:ind w:firstLine="810"/>
        <w:spacing w:before="300" w:after="452" w:line="360" w:lineRule="auto"/>
        <w:widowControl/>
        <w:rPr>
          <w:rStyle w:val="823"/>
          <w:rFonts w:hint="eastAsia" w:ascii="宋体" w:hAnsi="宋体" w:cs="仿宋"/>
          <w:color w:val="000000" w:themeColor="text1"/>
          <w:sz w:val="21"/>
          <w:szCs w:val="21"/>
        </w:rPr>
      </w:pPr>
      <w:r>
        <w:rPr>
          <w:rStyle w:val="823"/>
          <w:rFonts w:hint="eastAsia" w:ascii="宋体" w:hAnsi="宋体"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84"/>
        <w:rPr>
          <w:rStyle w:val="823"/>
          <w:rFonts w:hint="eastAsia" w:ascii="宋体" w:hAnsi="宋体" w:cs="仿宋"/>
          <w:color w:val="000000" w:themeColor="text1"/>
          <w:sz w:val="21"/>
          <w:szCs w:val="21"/>
        </w:rPr>
      </w:pPr>
      <w:r>
        <w:rPr>
          <w:rFonts w:hint="eastAsia" w:ascii="宋体" w:hAnsi="宋体" w:cs="仿宋"/>
          <w:color w:val="000000" w:themeColor="text1"/>
          <w:sz w:val="21"/>
          <w:szCs w:val="21"/>
        </w:rPr>
      </w:r>
      <w:r/>
    </w:p>
    <w:p>
      <w:pPr>
        <w:jc w:val="left"/>
        <w:widowControl/>
        <w:rPr>
          <w:rFonts w:hint="eastAsia" w:ascii="宋体" w:hAnsi="宋体"/>
          <w:b/>
          <w:bCs/>
          <w:color w:val="000000" w:themeColor="text1"/>
        </w:rPr>
      </w:pPr>
      <w:r>
        <w:rPr>
          <w:rFonts w:hint="eastAsia" w:ascii="宋体" w:hAnsi="宋体"/>
          <w:b/>
          <w:bCs/>
          <w:color w:val="000000" w:themeColor="text1"/>
        </w:rPr>
        <w:br w:type="page" w:clear="all"/>
      </w:r>
      <w:r/>
    </w:p>
    <w:p>
      <w:pPr>
        <w:jc w:val="center"/>
        <w:rPr>
          <w:rFonts w:hint="eastAsia" w:ascii="宋体" w:hAnsi="宋体"/>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hint="eastAsia" w:ascii="宋体" w:hAnsi="宋体"/>
          <w:color w:val="000000" w:themeColor="text1"/>
          <w:spacing w:val="6"/>
          <w:sz w:val="30"/>
          <w:szCs w:val="30"/>
        </w:rPr>
      </w:pPr>
      <w:r>
        <w:rPr>
          <w:rFonts w:hint="eastAsia" w:ascii="宋体" w:hAnsi="宋体"/>
          <w:color w:val="000000" w:themeColor="text1"/>
          <w:spacing w:val="6"/>
          <w:sz w:val="30"/>
          <w:szCs w:val="30"/>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olor w:val="000000" w:themeColor="text1"/>
          <w:spacing w:val="6"/>
          <w:szCs w:val="21"/>
        </w:rPr>
      </w:pPr>
      <w:r>
        <w:rPr>
          <w:rFonts w:hint="eastAsia" w:ascii="宋体" w:hAnsi="宋体"/>
          <w:color w:val="000000" w:themeColor="text1"/>
          <w:spacing w:val="6"/>
          <w:szCs w:val="21"/>
        </w:rPr>
      </w:r>
      <w:r/>
    </w:p>
    <w:p>
      <w:pPr>
        <w:ind w:right="1560" w:firstLine="444"/>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pacing w:val="6"/>
          <w:szCs w:val="21"/>
        </w:rPr>
        <w:t xml:space="preserve">             </w:t>
      </w: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  期</w:t>
      </w:r>
      <w:r>
        <w:rPr>
          <w:rFonts w:hint="eastAsia" w:ascii="宋体" w:hAnsi="宋体"/>
          <w:color w:val="000000" w:themeColor="text1"/>
          <w:szCs w:val="21"/>
        </w:rPr>
        <w:t xml:space="preserve">：</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w:t>
      </w:r>
      <w:r/>
    </w:p>
    <w:p>
      <w:pPr>
        <w:jc w:val="center"/>
        <w:spacing w:line="360" w:lineRule="auto"/>
        <w:rPr>
          <w:rFonts w:hint="eastAsia" w:ascii="宋体" w:hAnsi="宋体" w:cs="宋体"/>
          <w:sz w:val="24"/>
          <w:szCs w:val="24"/>
        </w:rPr>
      </w:pPr>
      <w:r>
        <w:rPr>
          <w:rFonts w:hint="eastAsia"/>
        </w:rPr>
        <w:br w:type="page" w:clear="all"/>
      </w:r>
      <w:r>
        <w:rPr>
          <w:rFonts w:hint="eastAsia" w:ascii="宋体" w:hAnsi="宋体" w:cs="宋体"/>
          <w:b/>
          <w:sz w:val="24"/>
          <w:szCs w:val="24"/>
        </w:rPr>
        <w:t xml:space="preserve">关于符合本国产品标准的声明函</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left</wp:align>
                </wp:positionH>
                <wp:positionV relativeFrom="paragraph">
                  <wp:posOffset>654050</wp:posOffset>
                </wp:positionV>
                <wp:extent cx="565785" cy="130810"/>
                <wp:effectExtent l="0" t="0" r="24765" b="215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margin;mso-position-horizontal:left;mso-position-vertical-relative:text;margin-top:51.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1.</w:t>
      </w:r>
      <w:r>
        <w:rPr>
          <w:rFonts w:hint="eastAsia" w:ascii="宋体" w:hAnsi="宋体" w:cs="宋体"/>
          <w:i/>
          <w:sz w:val="24"/>
          <w:szCs w:val="24"/>
          <w:u w:val="single"/>
          <w:shd w:val="clear" w:color="auto" w:fill="ffffff"/>
        </w:rPr>
        <w:t xml:space="preserve">（产品名称1）</w:t>
      </w:r>
      <w:r>
        <w:rPr>
          <w:rFonts w:hint="eastAsia" w:ascii="宋体" w:hAnsi="宋体" w:cs="宋体"/>
          <w:i/>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shd w:val="clear" w:color="auto" w:fill="ffffff"/>
        </w:rPr>
        <w:t xml:space="preserve">（厂名）</w:t>
      </w:r>
      <w:r>
        <w:rPr>
          <w:rFonts w:hint="eastAsia" w:ascii="宋体" w:hAnsi="宋体" w:cs="宋体"/>
          <w:i/>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i/>
          <w:sz w:val="24"/>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shd w:val="clear" w:color="auto" w:fill="ffffff"/>
        </w:rPr>
        <w:t xml:space="preserve">（规定比例）</w:t>
      </w:r>
      <w:r>
        <w:rPr>
          <w:rFonts w:hint="eastAsia" w:ascii="宋体" w:hAnsi="宋体" w:cs="宋体"/>
          <w:i/>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（关键组件）</w:t>
      </w:r>
      <w:r>
        <w:rPr>
          <w:rFonts w:hint="eastAsia" w:ascii="宋体" w:hAnsi="宋体" w:cs="宋体"/>
          <w:i/>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（关键工序）</w:t>
      </w:r>
      <w:r>
        <w:rPr>
          <w:rFonts w:hint="eastAsia" w:ascii="宋体" w:hAnsi="宋体" w:cs="宋体"/>
          <w:i/>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2.</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pStyle w:val="784"/>
      </w:pPr>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r>
      <w:r/>
    </w:p>
    <w:p>
      <w:pPr>
        <w:pStyle w:val="783"/>
        <w:ind w:firstLine="3213"/>
        <w:jc w:val="both"/>
        <w:spacing w:line="360" w:lineRule="auto"/>
        <w:rPr>
          <w:rFonts w:hint="eastAsia" w:ascii="宋体" w:hAnsi="宋体" w:eastAsia="宋体" w:cs="宋体"/>
          <w:color w:val="000000" w:themeColor="text1"/>
          <w:sz w:val="24"/>
          <w:szCs w:val="20"/>
        </w:rPr>
      </w:pPr>
      <w:r/>
      <w:bookmarkStart w:id="91" w:name="_Toc190211636"/>
      <w:r>
        <w:rPr>
          <w:rFonts w:hint="eastAsia" w:ascii="宋体" w:hAnsi="宋体" w:eastAsia="宋体" w:cs="宋体"/>
          <w:bCs w:val="0"/>
          <w:color w:val="000000" w:themeColor="text1"/>
          <w:sz w:val="32"/>
          <w:szCs w:val="32"/>
        </w:rPr>
        <w:t xml:space="preserve">四、</w:t>
      </w:r>
      <w:r>
        <w:rPr>
          <w:rFonts w:hint="eastAsia" w:ascii="宋体" w:hAnsi="宋体" w:eastAsia="宋体" w:cs="宋体"/>
          <w:color w:val="000000" w:themeColor="text1"/>
          <w:sz w:val="32"/>
          <w:szCs w:val="32"/>
        </w:rPr>
        <w:t xml:space="preserve">开标一览表</w:t>
      </w:r>
      <w:bookmarkEnd w:id="91"/>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rPr>
          <w:rFonts w:hint="eastAsia" w:ascii="宋体" w:hAnsi="宋体"/>
          <w:color w:val="000000" w:themeColor="text1"/>
          <w:szCs w:val="21"/>
        </w:rPr>
        <w:t xml:space="preserve">： </w:t>
      </w:r>
      <w:r/>
    </w:p>
    <w:p>
      <w:pPr>
        <w:ind w:firstLine="480"/>
        <w:rPr>
          <w:rFonts w:hint="eastAsia" w:ascii="宋体" w:hAnsi="宋体"/>
          <w:color w:val="000000" w:themeColor="text1"/>
          <w:szCs w:val="21"/>
        </w:rPr>
      </w:pPr>
      <w:r>
        <w:rPr>
          <w:rFonts w:hint="eastAsia" w:ascii="宋体" w:hAnsi="宋体"/>
          <w:color w:val="000000" w:themeColor="text1"/>
          <w:szCs w:val="21"/>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728"/>
      </w:tblGrid>
      <w:tr>
        <w:trPr>
          <w:cantSplit/>
          <w:trHeight w:val="1098"/>
        </w:trPr>
        <w:tc>
          <w:tcPr>
            <w:tcW w:w="2481" w:type="dxa"/>
            <w:vAlign w:val="center"/>
            <w:textDirection w:val="lrTb"/>
            <w:noWrap w:val="false"/>
          </w:tcPr>
          <w:p>
            <w:pPr>
              <w:pStyle w:val="798"/>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W w:w="6728"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投标</w:t>
            </w:r>
            <w:r>
              <w:rPr>
                <w:rFonts w:hint="eastAsia" w:ascii="宋体" w:hAnsi="宋体"/>
                <w:color w:val="000000" w:themeColor="text1"/>
                <w:szCs w:val="21"/>
              </w:rPr>
              <w:t xml:space="preserve">单价</w:t>
            </w:r>
            <w:r/>
          </w:p>
        </w:tc>
      </w:tr>
      <w:tr>
        <w:trPr>
          <w:cantSplit/>
          <w:trHeight w:val="1697"/>
        </w:trPr>
        <w:tc>
          <w:tcPr>
            <w:tcW w:w="2481" w:type="dxa"/>
            <w:vAlign w:val="center"/>
            <w:textDirection w:val="lrTb"/>
            <w:noWrap w:val="false"/>
          </w:tcPr>
          <w:p>
            <w:pPr>
              <w:pStyle w:val="798"/>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28" w:type="dxa"/>
            <w:vAlign w:val="center"/>
            <w:textDirection w:val="lrTb"/>
            <w:noWrap w:val="false"/>
          </w:tcPr>
          <w:p>
            <w:pPr>
              <w:pStyle w:val="984"/>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783"/>
        <w:rPr>
          <w:rFonts w:hint="eastAsia" w:ascii="宋体" w:hAnsi="宋体" w:eastAsia="宋体" w:cs="宋体"/>
          <w:bCs w:val="0"/>
          <w:color w:val="000000" w:themeColor="text1"/>
          <w:sz w:val="21"/>
          <w:szCs w:val="21"/>
        </w:rPr>
      </w:pPr>
      <w:r/>
      <w:bookmarkStart w:id="92" w:name="_Toc113352361"/>
      <w:r/>
      <w:r/>
    </w:p>
    <w:p>
      <w:pPr>
        <w:pStyle w:val="783"/>
        <w:rPr>
          <w:rFonts w:hint="eastAsia" w:ascii="宋体" w:hAnsi="宋体" w:eastAsia="宋体" w:cs="宋体"/>
          <w:bCs w:val="0"/>
          <w:color w:val="000000" w:themeColor="text1"/>
          <w:sz w:val="21"/>
          <w:szCs w:val="21"/>
        </w:rPr>
      </w:pPr>
      <w:r>
        <w:rPr>
          <w:rFonts w:hint="eastAsia" w:ascii="宋体" w:hAnsi="宋体" w:eastAsia="宋体" w:cs="宋体"/>
          <w:bCs w:val="0"/>
          <w:color w:val="000000" w:themeColor="text1"/>
          <w:sz w:val="21"/>
          <w:szCs w:val="21"/>
        </w:rPr>
      </w:r>
      <w:r/>
    </w:p>
    <w:p>
      <w:pPr>
        <w:pStyle w:val="783"/>
        <w:rPr>
          <w:rFonts w:hint="eastAsia" w:ascii="宋体" w:hAnsi="宋体" w:eastAsia="宋体" w:cs="宋体"/>
          <w:bCs w:val="0"/>
          <w:color w:val="000000" w:themeColor="text1"/>
          <w:sz w:val="21"/>
          <w:szCs w:val="21"/>
        </w:rPr>
      </w:pPr>
      <w:r>
        <w:rPr>
          <w:rFonts w:hint="eastAsia" w:ascii="宋体" w:hAnsi="宋体" w:eastAsia="宋体" w:cs="宋体"/>
          <w:bCs w:val="0"/>
          <w:color w:val="000000" w:themeColor="text1"/>
          <w:sz w:val="28"/>
          <w:szCs w:val="28"/>
        </w:rPr>
        <w:t xml:space="preserve">注：开标一览表报价方式为按单价报价，即所投产品每吨价格。</w:t>
      </w:r>
      <w:r>
        <w:rPr>
          <w:rFonts w:hint="eastAsia" w:ascii="宋体" w:hAnsi="宋体" w:eastAsia="宋体" w:cs="宋体"/>
          <w:bCs w:val="0"/>
          <w:color w:val="000000" w:themeColor="text1"/>
          <w:sz w:val="21"/>
          <w:szCs w:val="21"/>
        </w:rPr>
        <w:br w:type="page" w:clear="all"/>
      </w:r>
      <w:bookmarkStart w:id="93" w:name="_Toc190211637"/>
      <w:r>
        <w:rPr>
          <w:rFonts w:hint="eastAsia" w:ascii="宋体" w:hAnsi="宋体" w:eastAsia="宋体"/>
          <w:color w:val="000000" w:themeColor="text1"/>
          <w:sz w:val="32"/>
        </w:rPr>
        <w:t xml:space="preserve">五、</w:t>
      </w:r>
      <w:bookmarkStart w:id="94" w:name="OLE_LINK11"/>
      <w:r>
        <w:rPr>
          <w:rFonts w:hint="eastAsia" w:ascii="宋体" w:hAnsi="宋体" w:eastAsia="宋体"/>
          <w:color w:val="000000" w:themeColor="text1"/>
          <w:sz w:val="32"/>
        </w:rPr>
        <w:t xml:space="preserve">分项报价表</w:t>
      </w:r>
      <w:bookmarkEnd w:id="92"/>
      <w:r/>
      <w:bookmarkEnd w:id="93"/>
      <w:r/>
      <w:bookmarkEnd w:id="94"/>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供应商全称（加盖公章）：                    </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rPr>
          <w:rFonts w:hint="eastAsia" w:ascii="宋体" w:hAnsi="宋体"/>
          <w:color w:val="000000" w:themeColor="text1"/>
          <w:szCs w:val="21"/>
        </w:rPr>
        <w:t xml:space="preserve">：</w:t>
      </w:r>
      <w:r/>
    </w:p>
    <w:tbl>
      <w:tblPr>
        <w:tblW w:w="9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08"/>
        <w:gridCol w:w="1605"/>
        <w:gridCol w:w="1178"/>
        <w:gridCol w:w="1453"/>
        <w:gridCol w:w="1271"/>
        <w:gridCol w:w="1271"/>
      </w:tblGrid>
      <w:tr>
        <w:trPr>
          <w:cantSplit/>
          <w:jc w:val="center"/>
          <w:trHeight w:val="635"/>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6</w:t>
            </w:r>
            <w:r/>
          </w:p>
        </w:tc>
      </w:tr>
      <w:tr>
        <w:trPr>
          <w:cantSplit/>
          <w:jc w:val="center"/>
          <w:trHeight w:val="369"/>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产品名称及规格、型号</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数量</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产地</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交付期</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单价</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合价</w:t>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676"/>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676"/>
        </w:trPr>
        <w:tc>
          <w:tcPr>
            <w:gridSpan w:val="6"/>
            <w:tcW w:w="9986"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本采购包中提供的符合本国产品标准的产品成本之和占该采购包提供的全部产品成本之和的比例为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tc>
      </w:tr>
    </w:tbl>
    <w:p>
      <w:pPr>
        <w:rPr>
          <w:rFonts w:hint="eastAsia" w:ascii="宋体" w:hAnsi="宋体"/>
          <w:color w:val="000000" w:themeColor="text1"/>
          <w:szCs w:val="21"/>
        </w:rPr>
      </w:pPr>
      <w:r>
        <w:rPr>
          <w:rFonts w:hint="eastAsia" w:ascii="宋体" w:hAnsi="宋体"/>
          <w:color w:val="000000" w:themeColor="text1"/>
          <w:szCs w:val="21"/>
        </w:rPr>
      </w:r>
      <w:r/>
    </w:p>
    <w:p>
      <w:pPr>
        <w:jc w:val="left"/>
        <w:spacing w:line="540" w:lineRule="atLeast"/>
        <w:rPr>
          <w:rFonts w:hint="eastAsia" w:ascii="宋体" w:hAnsi="宋体" w:cs="宋体"/>
          <w:bCs/>
          <w:color w:val="000000" w:themeColor="text1"/>
          <w:szCs w:val="21"/>
        </w:rPr>
      </w:pPr>
      <w:r>
        <w:rPr>
          <w:rFonts w:hint="eastAsia" w:ascii="宋体" w:hAnsi="宋体" w:cs="宋体"/>
          <w:b/>
          <w:color w:val="000000" w:themeColor="text1"/>
          <w:szCs w:val="21"/>
        </w:rPr>
        <w:t xml:space="preserve">备注：</w:t>
      </w: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各供应商可以根据实际情况合理安排，对上述项目适当予以调整。  </w:t>
      </w:r>
      <w:r/>
    </w:p>
    <w:p>
      <w:pPr>
        <w:jc w:val="left"/>
        <w:spacing w:line="540" w:lineRule="atLeast"/>
        <w:rPr>
          <w:rFonts w:hint="eastAsia" w:ascii="宋体" w:hAnsi="宋体"/>
          <w:bCs/>
          <w:color w:val="000000" w:themeColor="text1"/>
          <w:szCs w:val="21"/>
        </w:rPr>
      </w:pPr>
      <w:r>
        <w:rPr>
          <w:rFonts w:hint="eastAsia" w:ascii="宋体" w:hAnsi="宋体" w:cs="宋体"/>
          <w:bCs/>
          <w:color w:val="000000" w:themeColor="text1"/>
          <w:szCs w:val="21"/>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b/>
          <w:color w:val="000000" w:themeColor="text1"/>
          <w:szCs w:val="21"/>
        </w:rPr>
      </w:pPr>
      <w:r>
        <w:rPr>
          <w:rFonts w:hint="eastAsia" w:ascii="宋体" w:hAnsi="宋体"/>
          <w:b/>
          <w:color w:val="000000" w:themeColor="text1"/>
          <w:szCs w:val="21"/>
        </w:rPr>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   </w:t>
      </w:r>
      <w:r>
        <w:rPr>
          <w:rFonts w:hint="eastAsia" w:ascii="宋体" w:hAnsi="宋体"/>
          <w:color w:val="000000" w:themeColor="text1"/>
          <w:szCs w:val="21"/>
        </w:rPr>
        <w:t xml:space="preserve">   年     月    日</w:t>
      </w:r>
      <w:r/>
    </w:p>
    <w:p>
      <w:pPr>
        <w:jc w:val="left"/>
        <w:widowControl/>
        <w:rPr>
          <w:rFonts w:hint="eastAsia" w:ascii="宋体" w:hAnsi="宋体" w:cs="Arial"/>
          <w:b/>
          <w:bCs/>
          <w:color w:val="000000" w:themeColor="text1"/>
        </w:rPr>
      </w:pPr>
      <w:r>
        <w:rPr>
          <w:rFonts w:ascii="宋体" w:hAnsi="宋体" w:cs="Arial"/>
          <w:b/>
          <w:bCs/>
          <w:color w:val="000000" w:themeColor="text1"/>
        </w:rPr>
        <w:br w:type="page" w:clear="all"/>
      </w:r>
      <w:r/>
    </w:p>
    <w:p>
      <w:pPr>
        <w:pStyle w:val="783"/>
        <w:rPr>
          <w:rFonts w:hint="eastAsia" w:ascii="宋体" w:hAnsi="宋体" w:eastAsia="宋体"/>
          <w:color w:val="000000" w:themeColor="text1"/>
          <w:sz w:val="32"/>
        </w:rPr>
      </w:pPr>
      <w:r/>
      <w:bookmarkStart w:id="95" w:name="_Toc190211638"/>
      <w:r>
        <w:rPr>
          <w:rFonts w:hint="eastAsia" w:ascii="宋体" w:hAnsi="宋体" w:eastAsia="宋体"/>
          <w:color w:val="000000" w:themeColor="text1"/>
          <w:sz w:val="32"/>
        </w:rPr>
        <w:t xml:space="preserve">六、技术参数响应及偏离表</w:t>
      </w:r>
      <w:bookmarkEnd w:id="95"/>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br w:type="page" w:clear="all"/>
      </w:r>
      <w:r/>
    </w:p>
    <w:p>
      <w:pPr>
        <w:pStyle w:val="783"/>
        <w:rPr>
          <w:rFonts w:hint="eastAsia" w:ascii="宋体" w:hAnsi="宋体" w:eastAsia="宋体" w:cs="Times New Roman"/>
          <w:bCs w:val="0"/>
          <w:color w:val="000000" w:themeColor="text1"/>
          <w:sz w:val="32"/>
          <w:szCs w:val="32"/>
        </w:rPr>
      </w:pPr>
      <w:r/>
      <w:bookmarkStart w:id="96" w:name="_Hlt26955054"/>
      <w:r/>
      <w:bookmarkStart w:id="97" w:name="_Toc113352363"/>
      <w:r/>
      <w:bookmarkStart w:id="98" w:name="_Toc190211639"/>
      <w:r/>
      <w:bookmarkEnd w:id="96"/>
      <w:r>
        <w:rPr>
          <w:rFonts w:hint="eastAsia" w:ascii="宋体" w:hAnsi="宋体" w:eastAsia="宋体" w:cs="Times New Roman"/>
          <w:bCs w:val="0"/>
          <w:color w:val="000000" w:themeColor="text1"/>
          <w:sz w:val="32"/>
          <w:szCs w:val="32"/>
        </w:rPr>
        <w:t xml:space="preserve">七、商务条款响应及偏离表</w:t>
      </w:r>
      <w:bookmarkEnd w:id="97"/>
      <w:r/>
      <w:bookmarkEnd w:id="98"/>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其他</w:t>
            </w:r>
            <w:r>
              <w:rPr>
                <w:rFonts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bl>
    <w:p>
      <w:pPr>
        <w:spacing w:line="480" w:lineRule="auto"/>
        <w:rPr>
          <w:rFonts w:hint="eastAsia" w:ascii="宋体" w:hAnsi="宋体"/>
          <w:color w:val="000000" w:themeColor="text1"/>
          <w:sz w:val="30"/>
        </w:rPr>
      </w:pPr>
      <w:r>
        <w:rPr>
          <w:rFonts w:hint="eastAsia" w:ascii="宋体" w:hAnsi="宋体"/>
          <w:color w:val="000000" w:themeColor="text1"/>
          <w:sz w:val="30"/>
        </w:rPr>
      </w:r>
      <w:r/>
    </w:p>
    <w:p>
      <w:pPr>
        <w:pStyle w:val="794"/>
        <w:ind w:firstLine="480"/>
        <w:rPr>
          <w:rFonts w:hint="eastAsia" w:ascii="宋体" w:hAnsi="宋体"/>
          <w:color w:val="000000" w:themeColor="text1"/>
          <w:sz w:val="24"/>
        </w:rPr>
      </w:pPr>
      <w:r/>
      <w:bookmarkStart w:id="99" w:name="_Hlt26955066"/>
      <w:r/>
      <w:bookmarkStart w:id="100" w:name="_Hlt26671374"/>
      <w:r/>
      <w:bookmarkStart w:id="101" w:name="_Hlt26609389"/>
      <w:r/>
      <w:bookmarkStart w:id="102" w:name="_Toc462564146"/>
      <w:r/>
      <w:bookmarkEnd w:id="99"/>
      <w:r/>
      <w:bookmarkEnd w:id="100"/>
      <w:r/>
      <w:bookmarkEnd w:id="101"/>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t xml:space="preserve">.</w:t>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pStyle w:val="794"/>
        <w:ind w:firstLine="480"/>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b/>
          <w:color w:val="000000" w:themeColor="text1"/>
        </w:rPr>
      </w:pPr>
      <w:r/>
      <w:bookmarkStart w:id="103" w:name="_格式2__法定代表人授权书"/>
      <w:r/>
      <w:bookmarkEnd w:id="102"/>
      <w:r/>
      <w:bookmarkEnd w:id="103"/>
      <w:r/>
      <w:r/>
    </w:p>
    <w:p>
      <w:pPr>
        <w:jc w:val="left"/>
        <w:widowControl/>
        <w:rPr>
          <w:rFonts w:hint="eastAsia" w:ascii="宋体" w:hAnsi="宋体"/>
          <w:b/>
          <w:color w:val="000000" w:themeColor="text1"/>
        </w:rPr>
      </w:pPr>
      <w:r>
        <w:rPr>
          <w:rFonts w:hint="eastAsia" w:ascii="宋体" w:hAnsi="宋体"/>
          <w:b/>
          <w:color w:val="000000" w:themeColor="text1"/>
        </w:rPr>
        <w:br w:type="page" w:clear="all"/>
      </w:r>
      <w:r/>
    </w:p>
    <w:p>
      <w:pPr>
        <w:jc w:val="center"/>
        <w:spacing w:before="312" w:line="360" w:lineRule="auto"/>
        <w:rPr>
          <w:rFonts w:hint="eastAsia"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hint="eastAsia" w:ascii="宋体" w:hAnsi="宋体"/>
          <w:b/>
          <w:color w:val="000000" w:themeColor="text1"/>
        </w:rPr>
      </w:pPr>
      <w:r>
        <w:rPr>
          <w:rFonts w:hint="eastAsia" w:ascii="宋体" w:hAnsi="宋体"/>
          <w:color w:val="000000" w:themeColor="text1"/>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数量：</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rFonts w:hint="eastAsia" w:ascii="宋体" w:hAnsi="宋体" w:cs="宋体"/>
          <w:color w:val="000000" w:themeColor="text1"/>
          <w:sz w:val="24"/>
          <w:szCs w:val="24"/>
        </w:rPr>
      </w:pPr>
      <w:r>
        <w:rPr>
          <w:rFonts w:ascii="宋体" w:hAnsi="宋体" w:cs="宋体"/>
          <w:color w:val="000000" w:themeColor="text1"/>
          <w:sz w:val="24"/>
          <w:szCs w:val="24"/>
        </w:rPr>
        <w:br w:type="page" w:clear="all"/>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t xml:space="preserve">联合体协议（如有）</w:t>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1、我们自愿组成联合体，参加（代理机构）的采购编号为（项目编号）（项目全称）的政府采购活动。</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rPr>
      </w:pPr>
      <w:r>
        <w:rPr>
          <w:rFonts w:hint="eastAsia" w:ascii="宋体" w:hAnsi="宋体"/>
          <w:color w:val="000000" w:themeColor="text1"/>
          <w:sz w:val="24"/>
        </w:rPr>
        <w:t xml:space="preserve">                                       </w:t>
      </w:r>
      <w:r>
        <w:rPr>
          <w:rFonts w:hint="eastAsia" w:ascii="宋体" w:hAnsi="宋体"/>
          <w:color w:val="000000" w:themeColor="text1"/>
        </w:rPr>
        <w:t xml:space="preserve">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                                      法定代表人：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日期：</w:t>
      </w:r>
      <w:r/>
    </w:p>
    <w:sectPr>
      <w:head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rFonts w:hint="eastAsia"/>
      </w:rPr>
      <w:t xml:space="preserve">JSZC-321012-HAZJ-X2026-0019</w:t>
    </w:r>
    <w:r>
      <w:rPr>
        <w:rFonts w:hint="eastAsia"/>
      </w:rPr>
      <w:t xml:space="preserve">                                  </w:t>
    </w:r>
    <w:r>
      <w:rPr>
        <w:rFonts w:hint="eastAsia"/>
      </w:rPr>
      <w:t xml:space="preserve">正军项目管理集团有限公司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t xml:space="preserve">JSZC-321012-HAZJ-X2026-0016</w:t>
    </w:r>
    <w:r>
      <w:t xml:space="preserve"> </w:t>
    </w:r>
    <w:r>
      <w:rPr>
        <w:rFonts w:hint="eastAsia"/>
      </w:rPr>
      <w:t xml:space="preserve">                                 </w:t>
    </w:r>
    <w:r>
      <w:rPr>
        <w:rFonts w:hint="eastAsia"/>
      </w:rPr>
      <w:t xml:space="preserve">正军项目管理集团有限公司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pPr>
    <w:r>
      <w:t xml:space="preserve">JSZC-321012-HAZJ-X2026-0016</w:t>
    </w:r>
    <w:r>
      <w:t xml:space="preserve"> </w:t>
    </w:r>
    <w:r>
      <w:rPr>
        <w:rFonts w:hint="eastAsia"/>
      </w:rPr>
      <w:t xml:space="preserve">                                    </w:t>
    </w:r>
    <w:r>
      <w:rPr>
        <w:rFonts w:hint="eastAsia"/>
      </w:rPr>
      <w:t xml:space="preserve">江苏富华工程造价咨询有限公司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791"/>
    <w:link w:val="782"/>
    <w:uiPriority w:val="9"/>
    <w:rPr>
      <w:rFonts w:ascii="Arial" w:hAnsi="Arial" w:eastAsia="Arial" w:cs="Arial"/>
      <w:sz w:val="40"/>
      <w:szCs w:val="40"/>
    </w:rPr>
  </w:style>
  <w:style w:type="character" w:styleId="745">
    <w:name w:val="Heading 2 Char"/>
    <w:basedOn w:val="791"/>
    <w:link w:val="783"/>
    <w:uiPriority w:val="9"/>
    <w:rPr>
      <w:rFonts w:ascii="Arial" w:hAnsi="Arial" w:eastAsia="Arial" w:cs="Arial"/>
      <w:sz w:val="34"/>
    </w:rPr>
  </w:style>
  <w:style w:type="character" w:styleId="746">
    <w:name w:val="Heading 3 Char"/>
    <w:basedOn w:val="791"/>
    <w:link w:val="784"/>
    <w:uiPriority w:val="9"/>
    <w:rPr>
      <w:rFonts w:ascii="Arial" w:hAnsi="Arial" w:eastAsia="Arial" w:cs="Arial"/>
      <w:sz w:val="30"/>
      <w:szCs w:val="30"/>
    </w:rPr>
  </w:style>
  <w:style w:type="character" w:styleId="747">
    <w:name w:val="Heading 4 Char"/>
    <w:basedOn w:val="791"/>
    <w:link w:val="785"/>
    <w:uiPriority w:val="9"/>
    <w:rPr>
      <w:rFonts w:ascii="Arial" w:hAnsi="Arial" w:eastAsia="Arial" w:cs="Arial"/>
      <w:b/>
      <w:bCs/>
      <w:sz w:val="26"/>
      <w:szCs w:val="26"/>
    </w:rPr>
  </w:style>
  <w:style w:type="character" w:styleId="748">
    <w:name w:val="Heading 5 Char"/>
    <w:basedOn w:val="791"/>
    <w:link w:val="786"/>
    <w:uiPriority w:val="9"/>
    <w:rPr>
      <w:rFonts w:ascii="Arial" w:hAnsi="Arial" w:eastAsia="Arial" w:cs="Arial"/>
      <w:b/>
      <w:bCs/>
      <w:sz w:val="24"/>
      <w:szCs w:val="24"/>
    </w:rPr>
  </w:style>
  <w:style w:type="character" w:styleId="749">
    <w:name w:val="Heading 6 Char"/>
    <w:basedOn w:val="791"/>
    <w:link w:val="787"/>
    <w:uiPriority w:val="9"/>
    <w:rPr>
      <w:rFonts w:ascii="Arial" w:hAnsi="Arial" w:eastAsia="Arial" w:cs="Arial"/>
      <w:b/>
      <w:bCs/>
      <w:sz w:val="22"/>
      <w:szCs w:val="22"/>
    </w:rPr>
  </w:style>
  <w:style w:type="character" w:styleId="750">
    <w:name w:val="Heading 7 Char"/>
    <w:basedOn w:val="791"/>
    <w:link w:val="788"/>
    <w:uiPriority w:val="9"/>
    <w:rPr>
      <w:rFonts w:ascii="Arial" w:hAnsi="Arial" w:eastAsia="Arial" w:cs="Arial"/>
      <w:b/>
      <w:bCs/>
      <w:i/>
      <w:iCs/>
      <w:sz w:val="22"/>
      <w:szCs w:val="22"/>
    </w:rPr>
  </w:style>
  <w:style w:type="character" w:styleId="751">
    <w:name w:val="Heading 8 Char"/>
    <w:basedOn w:val="791"/>
    <w:link w:val="789"/>
    <w:uiPriority w:val="9"/>
    <w:rPr>
      <w:rFonts w:ascii="Arial" w:hAnsi="Arial" w:eastAsia="Arial" w:cs="Arial"/>
      <w:i/>
      <w:iCs/>
      <w:sz w:val="22"/>
      <w:szCs w:val="22"/>
    </w:rPr>
  </w:style>
  <w:style w:type="character" w:styleId="752">
    <w:name w:val="Heading 9 Char"/>
    <w:basedOn w:val="791"/>
    <w:link w:val="790"/>
    <w:uiPriority w:val="9"/>
    <w:rPr>
      <w:rFonts w:ascii="Arial" w:hAnsi="Arial" w:eastAsia="Arial" w:cs="Arial"/>
      <w:i/>
      <w:iCs/>
      <w:sz w:val="21"/>
      <w:szCs w:val="21"/>
    </w:rPr>
  </w:style>
  <w:style w:type="character" w:styleId="753">
    <w:name w:val="Title Char"/>
    <w:basedOn w:val="791"/>
    <w:link w:val="821"/>
    <w:uiPriority w:val="10"/>
    <w:rPr>
      <w:sz w:val="48"/>
      <w:szCs w:val="48"/>
    </w:rPr>
  </w:style>
  <w:style w:type="character" w:styleId="754">
    <w:name w:val="Subtitle Char"/>
    <w:basedOn w:val="791"/>
    <w:link w:val="812"/>
    <w:uiPriority w:val="11"/>
    <w:rPr>
      <w:sz w:val="24"/>
      <w:szCs w:val="24"/>
    </w:rPr>
  </w:style>
  <w:style w:type="character" w:styleId="755">
    <w:name w:val="Quote Char"/>
    <w:link w:val="840"/>
    <w:uiPriority w:val="29"/>
    <w:rPr>
      <w:i/>
    </w:rPr>
  </w:style>
  <w:style w:type="character" w:styleId="756">
    <w:name w:val="Intense Quote Char"/>
    <w:link w:val="842"/>
    <w:uiPriority w:val="30"/>
    <w:rPr>
      <w:i/>
    </w:rPr>
  </w:style>
  <w:style w:type="character" w:styleId="757">
    <w:name w:val="Header Char"/>
    <w:basedOn w:val="791"/>
    <w:link w:val="809"/>
    <w:uiPriority w:val="99"/>
  </w:style>
  <w:style w:type="character" w:styleId="758">
    <w:name w:val="Caption Char"/>
    <w:basedOn w:val="796"/>
    <w:link w:val="808"/>
    <w:uiPriority w:val="99"/>
  </w:style>
  <w:style w:type="table" w:styleId="75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Footnote Text Char"/>
    <w:link w:val="813"/>
    <w:uiPriority w:val="99"/>
    <w:rPr>
      <w:sz w:val="18"/>
    </w:rPr>
  </w:style>
  <w:style w:type="character" w:styleId="779">
    <w:name w:val="Endnote Text Char"/>
    <w:link w:val="806"/>
    <w:uiPriority w:val="99"/>
    <w:rPr>
      <w:sz w:val="20"/>
    </w:rPr>
  </w:style>
  <w:style w:type="paragraph" w:styleId="780">
    <w:name w:val="TOC Heading"/>
    <w:uiPriority w:val="39"/>
    <w:unhideWhenUsed/>
  </w:style>
  <w:style w:type="paragraph" w:styleId="781" w:default="1">
    <w:name w:val="Normal"/>
    <w:next w:val="784"/>
    <w:qFormat/>
    <w:pPr>
      <w:jc w:val="both"/>
      <w:widowControl w:val="off"/>
    </w:pPr>
    <w:rPr>
      <w:rFonts w:ascii="Calibri" w:hAnsi="Calibri"/>
      <w:sz w:val="21"/>
      <w:szCs w:val="22"/>
    </w:rPr>
  </w:style>
  <w:style w:type="paragraph" w:styleId="782">
    <w:name w:val="Heading 1"/>
    <w:basedOn w:val="781"/>
    <w:next w:val="781"/>
    <w:link w:val="828"/>
    <w:uiPriority w:val="9"/>
    <w:qFormat/>
    <w:pPr>
      <w:keepLines/>
      <w:keepNext/>
      <w:spacing w:before="340" w:after="330" w:line="578" w:lineRule="auto"/>
      <w:outlineLvl w:val="0"/>
    </w:pPr>
    <w:rPr>
      <w:b/>
      <w:bCs/>
      <w:sz w:val="44"/>
      <w:szCs w:val="44"/>
    </w:rPr>
  </w:style>
  <w:style w:type="paragraph" w:styleId="783">
    <w:name w:val="Heading 2"/>
    <w:basedOn w:val="781"/>
    <w:next w:val="794"/>
    <w:link w:val="829"/>
    <w:qFormat/>
    <w:pPr>
      <w:jc w:val="center"/>
      <w:keepLines/>
      <w:keepNext/>
      <w:spacing w:before="260" w:after="260" w:line="416" w:lineRule="auto"/>
      <w:outlineLvl w:val="1"/>
    </w:pPr>
    <w:rPr>
      <w:rFonts w:ascii="Arial" w:hAnsi="Arial" w:eastAsia="幼圆" w:cs="Arial"/>
      <w:b/>
      <w:bCs/>
      <w:sz w:val="44"/>
      <w:szCs w:val="44"/>
    </w:rPr>
  </w:style>
  <w:style w:type="paragraph" w:styleId="784">
    <w:name w:val="Heading 3"/>
    <w:basedOn w:val="781"/>
    <w:next w:val="781"/>
    <w:link w:val="830"/>
    <w:qFormat/>
    <w:pPr>
      <w:keepLines/>
      <w:keepNext/>
      <w:spacing w:before="260" w:after="260" w:line="416" w:lineRule="auto"/>
      <w:outlineLvl w:val="2"/>
    </w:pPr>
    <w:rPr>
      <w:b/>
      <w:bCs/>
      <w:sz w:val="32"/>
      <w:szCs w:val="32"/>
    </w:rPr>
  </w:style>
  <w:style w:type="paragraph" w:styleId="785">
    <w:name w:val="Heading 4"/>
    <w:basedOn w:val="781"/>
    <w:next w:val="781"/>
    <w:link w:val="83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32"/>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33"/>
    <w:uiPriority w:val="9"/>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link w:val="834"/>
    <w:uiPriority w:val="9"/>
    <w:unhideWhenUsed/>
    <w:qFormat/>
    <w:pPr>
      <w:keepLines/>
      <w:keepNext/>
      <w:spacing w:before="320" w:after="200"/>
      <w:outlineLvl w:val="6"/>
    </w:pPr>
    <w:rPr>
      <w:rFonts w:ascii="Arial" w:hAnsi="Arial" w:eastAsia="Arial" w:cs="Arial"/>
      <w:b/>
      <w:bCs/>
      <w:i/>
      <w:iCs/>
      <w:sz w:val="22"/>
    </w:rPr>
  </w:style>
  <w:style w:type="paragraph" w:styleId="789">
    <w:name w:val="Heading 8"/>
    <w:basedOn w:val="781"/>
    <w:next w:val="781"/>
    <w:link w:val="835"/>
    <w:uiPriority w:val="9"/>
    <w:unhideWhenUsed/>
    <w:qFormat/>
    <w:pPr>
      <w:keepLines/>
      <w:keepNext/>
      <w:spacing w:before="320" w:after="200"/>
      <w:outlineLvl w:val="7"/>
    </w:pPr>
    <w:rPr>
      <w:rFonts w:ascii="Arial" w:hAnsi="Arial" w:eastAsia="Arial" w:cs="Arial"/>
      <w:i/>
      <w:iCs/>
      <w:sz w:val="22"/>
    </w:rPr>
  </w:style>
  <w:style w:type="paragraph" w:styleId="790">
    <w:name w:val="Heading 9"/>
    <w:basedOn w:val="781"/>
    <w:next w:val="781"/>
    <w:link w:val="836"/>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style>
  <w:style w:type="table" w:styleId="792" w:default="1">
    <w:name w:val="Normal Table"/>
    <w:uiPriority w:val="99"/>
    <w:semiHidden/>
    <w:unhideWhenUsed/>
    <w:tblPr>
      <w:tblInd w:w="0" w:type="dxa"/>
      <w:tblCellMar>
        <w:left w:w="108" w:type="dxa"/>
        <w:top w:w="0" w:type="dxa"/>
        <w:right w:w="108" w:type="dxa"/>
        <w:bottom w:w="0" w:type="dxa"/>
      </w:tblCellMar>
    </w:tblPr>
  </w:style>
  <w:style w:type="numbering" w:styleId="793" w:default="1">
    <w:name w:val="No List"/>
    <w:uiPriority w:val="99"/>
    <w:semiHidden/>
    <w:unhideWhenUsed/>
  </w:style>
  <w:style w:type="paragraph" w:styleId="794">
    <w:name w:val="Normal Indent"/>
    <w:basedOn w:val="781"/>
    <w:unhideWhenUsed/>
    <w:qFormat/>
    <w:pPr>
      <w:ind w:firstLine="420"/>
    </w:pPr>
  </w:style>
  <w:style w:type="paragraph" w:styleId="795">
    <w:name w:val="toc 7"/>
    <w:basedOn w:val="781"/>
    <w:next w:val="781"/>
    <w:uiPriority w:val="39"/>
    <w:unhideWhenUsed/>
    <w:qFormat/>
    <w:pPr>
      <w:ind w:left="1701"/>
      <w:spacing w:after="57"/>
    </w:pPr>
  </w:style>
  <w:style w:type="paragraph" w:styleId="796">
    <w:name w:val="Caption"/>
    <w:basedOn w:val="781"/>
    <w:next w:val="781"/>
    <w:uiPriority w:val="35"/>
    <w:semiHidden/>
    <w:unhideWhenUsed/>
    <w:qFormat/>
    <w:pPr>
      <w:spacing w:line="276" w:lineRule="auto"/>
    </w:pPr>
    <w:rPr>
      <w:b/>
      <w:bCs/>
      <w:color w:val="4f81bd"/>
      <w:sz w:val="18"/>
      <w:szCs w:val="18"/>
    </w:rPr>
  </w:style>
  <w:style w:type="paragraph" w:styleId="797">
    <w:name w:val="annotation text"/>
    <w:basedOn w:val="781"/>
    <w:qFormat/>
    <w:pPr>
      <w:jc w:val="left"/>
    </w:pPr>
  </w:style>
  <w:style w:type="paragraph" w:styleId="798">
    <w:name w:val="Body Text"/>
    <w:basedOn w:val="781"/>
    <w:next w:val="781"/>
    <w:qFormat/>
    <w:rPr>
      <w:rFonts w:ascii="楷体_GB2312" w:hAnsi="Arial" w:eastAsia="楷体_GB2312"/>
      <w:sz w:val="28"/>
      <w:szCs w:val="28"/>
    </w:rPr>
  </w:style>
  <w:style w:type="paragraph" w:styleId="799">
    <w:name w:val="Body Text Indent"/>
    <w:basedOn w:val="781"/>
    <w:next w:val="800"/>
    <w:link w:val="996"/>
    <w:uiPriority w:val="99"/>
    <w:unhideWhenUsed/>
    <w:qFormat/>
    <w:pPr>
      <w:ind w:firstLine="540"/>
      <w:spacing w:line="400" w:lineRule="exact"/>
    </w:pPr>
    <w:rPr>
      <w:sz w:val="24"/>
    </w:rPr>
  </w:style>
  <w:style w:type="paragraph" w:styleId="800">
    <w:name w:val="envelope return"/>
    <w:basedOn w:val="781"/>
    <w:uiPriority w:val="99"/>
    <w:unhideWhenUsed/>
    <w:qFormat/>
    <w:rPr>
      <w:rFonts w:ascii="Arial" w:hAnsi="Arial"/>
    </w:rPr>
  </w:style>
  <w:style w:type="paragraph" w:styleId="801">
    <w:name w:val="toc 5"/>
    <w:basedOn w:val="781"/>
    <w:next w:val="781"/>
    <w:uiPriority w:val="39"/>
    <w:unhideWhenUsed/>
    <w:pPr>
      <w:ind w:left="1134"/>
      <w:spacing w:after="57"/>
    </w:pPr>
  </w:style>
  <w:style w:type="paragraph" w:styleId="802">
    <w:name w:val="toc 3"/>
    <w:basedOn w:val="781"/>
    <w:next w:val="781"/>
    <w:uiPriority w:val="39"/>
    <w:unhideWhenUsed/>
    <w:pPr>
      <w:ind w:left="567"/>
      <w:spacing w:after="57"/>
    </w:pPr>
  </w:style>
  <w:style w:type="paragraph" w:styleId="803">
    <w:name w:val="Plain Text"/>
    <w:basedOn w:val="781"/>
    <w:link w:val="994"/>
    <w:uiPriority w:val="99"/>
    <w:qFormat/>
    <w:rPr>
      <w:rFonts w:ascii="宋体" w:hAnsi="Courier New"/>
      <w:sz w:val="20"/>
      <w:szCs w:val="21"/>
    </w:rPr>
  </w:style>
  <w:style w:type="paragraph" w:styleId="804">
    <w:name w:val="toc 8"/>
    <w:basedOn w:val="781"/>
    <w:next w:val="781"/>
    <w:uiPriority w:val="39"/>
    <w:unhideWhenUsed/>
    <w:pPr>
      <w:ind w:left="1984"/>
      <w:spacing w:after="57"/>
    </w:pPr>
  </w:style>
  <w:style w:type="paragraph" w:styleId="805">
    <w:name w:val="Body Text Indent 2"/>
    <w:basedOn w:val="781"/>
    <w:uiPriority w:val="99"/>
    <w:unhideWhenUsed/>
    <w:pPr>
      <w:ind w:left="420"/>
      <w:spacing w:after="120" w:line="480" w:lineRule="auto"/>
    </w:pPr>
  </w:style>
  <w:style w:type="paragraph" w:styleId="806">
    <w:name w:val="endnote text"/>
    <w:basedOn w:val="781"/>
    <w:link w:val="973"/>
    <w:uiPriority w:val="99"/>
    <w:semiHidden/>
    <w:unhideWhenUsed/>
    <w:rPr>
      <w:sz w:val="20"/>
    </w:rPr>
  </w:style>
  <w:style w:type="paragraph" w:styleId="807">
    <w:name w:val="Balloon Text"/>
    <w:basedOn w:val="781"/>
    <w:link w:val="975"/>
    <w:qFormat/>
    <w:rPr>
      <w:sz w:val="18"/>
      <w:szCs w:val="18"/>
    </w:rPr>
  </w:style>
  <w:style w:type="paragraph" w:styleId="808">
    <w:name w:val="Footer"/>
    <w:basedOn w:val="781"/>
    <w:link w:val="846"/>
    <w:uiPriority w:val="99"/>
    <w:unhideWhenUsed/>
    <w:qFormat/>
    <w:pPr>
      <w:jc w:val="left"/>
      <w:tabs>
        <w:tab w:val="center" w:pos="4153" w:leader="none"/>
        <w:tab w:val="right" w:pos="8306" w:leader="none"/>
      </w:tabs>
    </w:pPr>
    <w:rPr>
      <w:sz w:val="18"/>
      <w:szCs w:val="18"/>
    </w:rPr>
  </w:style>
  <w:style w:type="paragraph" w:styleId="809">
    <w:name w:val="Header"/>
    <w:basedOn w:val="781"/>
    <w:link w:val="8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10">
    <w:name w:val="toc 1"/>
    <w:basedOn w:val="781"/>
    <w:next w:val="781"/>
    <w:uiPriority w:val="39"/>
    <w:unhideWhenUsed/>
    <w:pPr>
      <w:spacing w:after="57"/>
    </w:pPr>
  </w:style>
  <w:style w:type="paragraph" w:styleId="811">
    <w:name w:val="toc 4"/>
    <w:basedOn w:val="781"/>
    <w:next w:val="781"/>
    <w:uiPriority w:val="39"/>
    <w:unhideWhenUsed/>
    <w:pPr>
      <w:ind w:left="850"/>
      <w:spacing w:after="57"/>
    </w:pPr>
  </w:style>
  <w:style w:type="paragraph" w:styleId="812">
    <w:name w:val="Subtitle"/>
    <w:basedOn w:val="781"/>
    <w:next w:val="781"/>
    <w:link w:val="839"/>
    <w:uiPriority w:val="11"/>
    <w:qFormat/>
    <w:pPr>
      <w:spacing w:before="200" w:after="200"/>
    </w:pPr>
    <w:rPr>
      <w:sz w:val="24"/>
      <w:szCs w:val="24"/>
    </w:rPr>
  </w:style>
  <w:style w:type="paragraph" w:styleId="813">
    <w:name w:val="footnote text"/>
    <w:basedOn w:val="781"/>
    <w:link w:val="972"/>
    <w:uiPriority w:val="99"/>
    <w:semiHidden/>
    <w:unhideWhenUsed/>
    <w:pPr>
      <w:spacing w:after="40"/>
    </w:pPr>
    <w:rPr>
      <w:sz w:val="18"/>
    </w:rPr>
  </w:style>
  <w:style w:type="paragraph" w:styleId="814">
    <w:name w:val="toc 6"/>
    <w:basedOn w:val="781"/>
    <w:next w:val="781"/>
    <w:uiPriority w:val="39"/>
    <w:unhideWhenUsed/>
    <w:pPr>
      <w:ind w:left="1417"/>
      <w:spacing w:after="57"/>
    </w:pPr>
  </w:style>
  <w:style w:type="paragraph" w:styleId="815">
    <w:name w:val="table of figures"/>
    <w:basedOn w:val="781"/>
    <w:next w:val="781"/>
    <w:uiPriority w:val="99"/>
    <w:unhideWhenUsed/>
  </w:style>
  <w:style w:type="paragraph" w:styleId="816">
    <w:name w:val="toc 2"/>
    <w:basedOn w:val="781"/>
    <w:next w:val="781"/>
    <w:uiPriority w:val="39"/>
    <w:unhideWhenUsed/>
    <w:pPr>
      <w:ind w:left="283"/>
      <w:spacing w:after="57"/>
    </w:pPr>
  </w:style>
  <w:style w:type="paragraph" w:styleId="817">
    <w:name w:val="toc 9"/>
    <w:basedOn w:val="781"/>
    <w:next w:val="781"/>
    <w:uiPriority w:val="39"/>
    <w:unhideWhenUsed/>
    <w:pPr>
      <w:ind w:left="2268"/>
      <w:spacing w:after="57"/>
    </w:pPr>
  </w:style>
  <w:style w:type="paragraph" w:styleId="818">
    <w:name w:val="Body Text 2"/>
    <w:basedOn w:val="781"/>
    <w:qFormat/>
    <w:pPr>
      <w:spacing w:after="120" w:line="480" w:lineRule="auto"/>
    </w:pPr>
  </w:style>
  <w:style w:type="paragraph" w:styleId="819">
    <w:name w:val="Message Header"/>
    <w:basedOn w:val="78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20">
    <w:name w:val="Normal (Web)"/>
    <w:basedOn w:val="781"/>
    <w:qFormat/>
    <w:rPr>
      <w:rFonts w:ascii="Times New Roman" w:hAnsi="Times New Roman"/>
      <w:sz w:val="24"/>
    </w:rPr>
  </w:style>
  <w:style w:type="paragraph" w:styleId="821">
    <w:name w:val="Title"/>
    <w:basedOn w:val="781"/>
    <w:next w:val="781"/>
    <w:link w:val="838"/>
    <w:uiPriority w:val="10"/>
    <w:qFormat/>
    <w:pPr>
      <w:contextualSpacing/>
      <w:spacing w:before="300" w:after="200"/>
    </w:pPr>
    <w:rPr>
      <w:sz w:val="48"/>
      <w:szCs w:val="48"/>
    </w:rPr>
  </w:style>
  <w:style w:type="table" w:styleId="822">
    <w:name w:val="Table Grid"/>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qFormat/>
    <w:rPr>
      <w:b/>
    </w:rPr>
  </w:style>
  <w:style w:type="character" w:styleId="824">
    <w:name w:val="endnote reference"/>
    <w:uiPriority w:val="99"/>
    <w:semiHidden/>
    <w:unhideWhenUsed/>
    <w:rPr>
      <w:vertAlign w:val="superscript"/>
    </w:rPr>
  </w:style>
  <w:style w:type="character" w:styleId="825">
    <w:name w:val="Hyperlink"/>
    <w:qFormat/>
    <w:rPr>
      <w:color w:val="0000ff"/>
      <w:u w:val="single"/>
    </w:rPr>
  </w:style>
  <w:style w:type="character" w:styleId="826">
    <w:name w:val="annotation reference"/>
    <w:qFormat/>
    <w:rPr>
      <w:sz w:val="21"/>
      <w:szCs w:val="21"/>
    </w:rPr>
  </w:style>
  <w:style w:type="character" w:styleId="827">
    <w:name w:val="footnote reference"/>
    <w:uiPriority w:val="99"/>
    <w:unhideWhenUsed/>
    <w:rPr>
      <w:vertAlign w:val="superscript"/>
    </w:rPr>
  </w:style>
  <w:style w:type="character" w:styleId="828" w:customStyle="1">
    <w:name w:val="标题 1 字符"/>
    <w:link w:val="782"/>
    <w:uiPriority w:val="9"/>
    <w:rPr>
      <w:rFonts w:ascii="Arial" w:hAnsi="Arial" w:eastAsia="Arial" w:cs="Arial"/>
      <w:sz w:val="40"/>
      <w:szCs w:val="40"/>
    </w:rPr>
  </w:style>
  <w:style w:type="character" w:styleId="829" w:customStyle="1">
    <w:name w:val="标题 2 字符"/>
    <w:link w:val="783"/>
    <w:uiPriority w:val="9"/>
    <w:rPr>
      <w:rFonts w:ascii="Arial" w:hAnsi="Arial" w:eastAsia="Arial" w:cs="Arial"/>
      <w:sz w:val="34"/>
    </w:rPr>
  </w:style>
  <w:style w:type="character" w:styleId="830" w:customStyle="1">
    <w:name w:val="标题 3 字符"/>
    <w:link w:val="784"/>
    <w:uiPriority w:val="9"/>
    <w:qFormat/>
    <w:rPr>
      <w:rFonts w:ascii="Arial" w:hAnsi="Arial" w:eastAsia="Arial" w:cs="Arial"/>
      <w:sz w:val="30"/>
      <w:szCs w:val="30"/>
    </w:rPr>
  </w:style>
  <w:style w:type="character" w:styleId="831" w:customStyle="1">
    <w:name w:val="标题 4 字符"/>
    <w:link w:val="785"/>
    <w:uiPriority w:val="9"/>
    <w:qFormat/>
    <w:rPr>
      <w:rFonts w:ascii="Arial" w:hAnsi="Arial" w:eastAsia="Arial" w:cs="Arial"/>
      <w:b/>
      <w:bCs/>
      <w:sz w:val="26"/>
      <w:szCs w:val="26"/>
    </w:rPr>
  </w:style>
  <w:style w:type="character" w:styleId="832" w:customStyle="1">
    <w:name w:val="标题 5 字符"/>
    <w:link w:val="786"/>
    <w:uiPriority w:val="9"/>
    <w:rPr>
      <w:rFonts w:ascii="Arial" w:hAnsi="Arial" w:eastAsia="Arial" w:cs="Arial"/>
      <w:b/>
      <w:bCs/>
      <w:sz w:val="24"/>
      <w:szCs w:val="24"/>
    </w:rPr>
  </w:style>
  <w:style w:type="character" w:styleId="833" w:customStyle="1">
    <w:name w:val="标题 6 字符"/>
    <w:link w:val="787"/>
    <w:uiPriority w:val="9"/>
    <w:rPr>
      <w:rFonts w:ascii="Arial" w:hAnsi="Arial" w:eastAsia="Arial" w:cs="Arial"/>
      <w:b/>
      <w:bCs/>
      <w:sz w:val="22"/>
      <w:szCs w:val="22"/>
    </w:rPr>
  </w:style>
  <w:style w:type="character" w:styleId="834" w:customStyle="1">
    <w:name w:val="标题 7 字符"/>
    <w:link w:val="788"/>
    <w:uiPriority w:val="9"/>
    <w:rPr>
      <w:rFonts w:ascii="Arial" w:hAnsi="Arial" w:eastAsia="Arial" w:cs="Arial"/>
      <w:b/>
      <w:bCs/>
      <w:i/>
      <w:iCs/>
      <w:sz w:val="22"/>
      <w:szCs w:val="22"/>
    </w:rPr>
  </w:style>
  <w:style w:type="character" w:styleId="835" w:customStyle="1">
    <w:name w:val="标题 8 字符"/>
    <w:link w:val="789"/>
    <w:uiPriority w:val="9"/>
    <w:rPr>
      <w:rFonts w:ascii="Arial" w:hAnsi="Arial" w:eastAsia="Arial" w:cs="Arial"/>
      <w:i/>
      <w:iCs/>
      <w:sz w:val="22"/>
      <w:szCs w:val="22"/>
    </w:rPr>
  </w:style>
  <w:style w:type="character" w:styleId="836" w:customStyle="1">
    <w:name w:val="标题 9 字符"/>
    <w:link w:val="790"/>
    <w:uiPriority w:val="9"/>
    <w:rPr>
      <w:rFonts w:ascii="Arial" w:hAnsi="Arial" w:eastAsia="Arial" w:cs="Arial"/>
      <w:i/>
      <w:iCs/>
      <w:sz w:val="21"/>
      <w:szCs w:val="21"/>
    </w:rPr>
  </w:style>
  <w:style w:type="paragraph" w:styleId="837">
    <w:name w:val="No Spacing"/>
    <w:uiPriority w:val="1"/>
    <w:qFormat/>
  </w:style>
  <w:style w:type="character" w:styleId="838" w:customStyle="1">
    <w:name w:val="标题 字符"/>
    <w:link w:val="821"/>
    <w:uiPriority w:val="10"/>
    <w:rPr>
      <w:sz w:val="48"/>
      <w:szCs w:val="48"/>
    </w:rPr>
  </w:style>
  <w:style w:type="character" w:styleId="839" w:customStyle="1">
    <w:name w:val="副标题 字符"/>
    <w:link w:val="812"/>
    <w:uiPriority w:val="11"/>
    <w:qFormat/>
    <w:rPr>
      <w:sz w:val="24"/>
      <w:szCs w:val="24"/>
    </w:rPr>
  </w:style>
  <w:style w:type="paragraph" w:styleId="840">
    <w:name w:val="Quote"/>
    <w:basedOn w:val="781"/>
    <w:next w:val="781"/>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81"/>
    <w:next w:val="781"/>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rPr>
      <w:i/>
    </w:rPr>
  </w:style>
  <w:style w:type="character" w:styleId="844" w:customStyle="1">
    <w:name w:val="页眉 字符"/>
    <w:link w:val="809"/>
    <w:uiPriority w:val="99"/>
  </w:style>
  <w:style w:type="character" w:styleId="845" w:customStyle="1">
    <w:name w:val="Footer Char"/>
    <w:uiPriority w:val="99"/>
  </w:style>
  <w:style w:type="character" w:styleId="846" w:customStyle="1">
    <w:name w:val="页脚 字符"/>
    <w:link w:val="808"/>
    <w:uiPriority w:val="99"/>
  </w:style>
  <w:style w:type="table" w:styleId="847"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8"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0" w:customStyle="1">
    <w:name w:val="无格式表格 31"/>
    <w:uiPriority w:val="99"/>
    <w:tblPr>
      <w:tblCellMar>
        <w:left w:w="0" w:type="dxa"/>
        <w:top w:w="0" w:type="dxa"/>
        <w:right w:w="0" w:type="dxa"/>
        <w:bottom w:w="0" w:type="dxa"/>
      </w:tblCellMar>
    </w:tblPr>
  </w:style>
  <w:style w:type="table" w:styleId="851" w:customStyle="1">
    <w:name w:val="无格式表格 41"/>
    <w:uiPriority w:val="99"/>
    <w:tblPr>
      <w:tblCellMar>
        <w:left w:w="0" w:type="dxa"/>
        <w:top w:w="0" w:type="dxa"/>
        <w:right w:w="0" w:type="dxa"/>
        <w:bottom w:w="0" w:type="dxa"/>
      </w:tblCellMar>
    </w:tblPr>
  </w:style>
  <w:style w:type="table" w:styleId="852" w:customStyle="1">
    <w:name w:val="无格式表格 51"/>
    <w:uiPriority w:val="99"/>
    <w:qFormat/>
    <w:tblPr>
      <w:tblCellMar>
        <w:left w:w="0" w:type="dxa"/>
        <w:top w:w="0" w:type="dxa"/>
        <w:right w:w="0" w:type="dxa"/>
        <w:bottom w:w="0" w:type="dxa"/>
      </w:tblCellMar>
    </w:tblPr>
  </w:style>
  <w:style w:type="table" w:styleId="853"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4"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5"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6"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7"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8"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9"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0"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5"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9"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0"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4"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6"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1"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2" w:customStyle="1">
    <w:name w:val="清单表 1 浅色1"/>
    <w:uiPriority w:val="99"/>
    <w:tblPr>
      <w:tblCellMar>
        <w:left w:w="0" w:type="dxa"/>
        <w:top w:w="0" w:type="dxa"/>
        <w:right w:w="0" w:type="dxa"/>
        <w:bottom w:w="0" w:type="dxa"/>
      </w:tblCellMar>
    </w:tblPr>
  </w:style>
  <w:style w:type="table" w:styleId="903" w:customStyle="1">
    <w:name w:val="List Table 1 Light - Accent 1"/>
    <w:uiPriority w:val="99"/>
    <w:tblPr>
      <w:tblCellMar>
        <w:left w:w="0" w:type="dxa"/>
        <w:top w:w="0" w:type="dxa"/>
        <w:right w:w="0" w:type="dxa"/>
        <w:bottom w:w="0" w:type="dxa"/>
      </w:tblCellMar>
    </w:tblPr>
  </w:style>
  <w:style w:type="table" w:styleId="904" w:customStyle="1">
    <w:name w:val="List Table 1 Light - Accent 2"/>
    <w:uiPriority w:val="99"/>
    <w:tblPr>
      <w:tblCellMar>
        <w:left w:w="0" w:type="dxa"/>
        <w:top w:w="0" w:type="dxa"/>
        <w:right w:w="0" w:type="dxa"/>
        <w:bottom w:w="0" w:type="dxa"/>
      </w:tblCellMar>
    </w:tblPr>
  </w:style>
  <w:style w:type="table" w:styleId="905" w:customStyle="1">
    <w:name w:val="List Table 1 Light - Accent 3"/>
    <w:uiPriority w:val="99"/>
    <w:tblPr>
      <w:tblCellMar>
        <w:left w:w="0" w:type="dxa"/>
        <w:top w:w="0" w:type="dxa"/>
        <w:right w:w="0" w:type="dxa"/>
        <w:bottom w:w="0" w:type="dxa"/>
      </w:tblCellMar>
    </w:tblPr>
  </w:style>
  <w:style w:type="table" w:styleId="906" w:customStyle="1">
    <w:name w:val="List Table 1 Light - Accent 4"/>
    <w:uiPriority w:val="99"/>
    <w:tblPr>
      <w:tblCellMar>
        <w:left w:w="0" w:type="dxa"/>
        <w:top w:w="0" w:type="dxa"/>
        <w:right w:w="0" w:type="dxa"/>
        <w:bottom w:w="0" w:type="dxa"/>
      </w:tblCellMar>
    </w:tblPr>
  </w:style>
  <w:style w:type="table" w:styleId="907" w:customStyle="1">
    <w:name w:val="List Table 1 Light - Accent 5"/>
    <w:uiPriority w:val="99"/>
    <w:qFormat/>
    <w:tblPr>
      <w:tblCellMar>
        <w:left w:w="0" w:type="dxa"/>
        <w:top w:w="0" w:type="dxa"/>
        <w:right w:w="0" w:type="dxa"/>
        <w:bottom w:w="0" w:type="dxa"/>
      </w:tblCellMar>
    </w:tblPr>
  </w:style>
  <w:style w:type="table" w:styleId="908" w:customStyle="1">
    <w:name w:val="List Table 1 Light - Accent 6"/>
    <w:uiPriority w:val="99"/>
    <w:tblPr>
      <w:tblCellMar>
        <w:left w:w="0" w:type="dxa"/>
        <w:top w:w="0" w:type="dxa"/>
        <w:right w:w="0" w:type="dxa"/>
        <w:bottom w:w="0" w:type="dxa"/>
      </w:tblCellMar>
    </w:tblPr>
  </w:style>
  <w:style w:type="table" w:styleId="90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0"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1"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2"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4"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6"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0"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1"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3"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4"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6"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7"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0"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1"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2"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4"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7"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1"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42"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4"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45"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46"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47"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48"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0"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51" w:customStyle="1">
    <w:name w:val="Lined - Accent"/>
    <w:uiPriority w:val="99"/>
    <w:rPr>
      <w:color w:val="404040"/>
    </w:rPr>
    <w:tblPr>
      <w:tblCellMar>
        <w:left w:w="0" w:type="dxa"/>
        <w:top w:w="0" w:type="dxa"/>
        <w:right w:w="0" w:type="dxa"/>
        <w:bottom w:w="0" w:type="dxa"/>
      </w:tblCellMar>
    </w:tblPr>
  </w:style>
  <w:style w:type="table" w:styleId="952" w:customStyle="1">
    <w:name w:val="Lined - Accent 1"/>
    <w:uiPriority w:val="99"/>
    <w:qFormat/>
    <w:rPr>
      <w:color w:val="404040"/>
    </w:rPr>
    <w:tblPr>
      <w:tblCellMar>
        <w:left w:w="0" w:type="dxa"/>
        <w:top w:w="0" w:type="dxa"/>
        <w:right w:w="0" w:type="dxa"/>
        <w:bottom w:w="0" w:type="dxa"/>
      </w:tblCellMar>
    </w:tblPr>
  </w:style>
  <w:style w:type="table" w:styleId="953" w:customStyle="1">
    <w:name w:val="Lined - Accent 2"/>
    <w:uiPriority w:val="99"/>
    <w:qFormat/>
    <w:rPr>
      <w:color w:val="404040"/>
    </w:rPr>
    <w:tblPr>
      <w:tblCellMar>
        <w:left w:w="0" w:type="dxa"/>
        <w:top w:w="0" w:type="dxa"/>
        <w:right w:w="0" w:type="dxa"/>
        <w:bottom w:w="0" w:type="dxa"/>
      </w:tblCellMar>
    </w:tblPr>
  </w:style>
  <w:style w:type="table" w:styleId="954" w:customStyle="1">
    <w:name w:val="Lined - Accent 3"/>
    <w:uiPriority w:val="99"/>
    <w:rPr>
      <w:color w:val="404040"/>
    </w:rPr>
    <w:tblPr>
      <w:tblCellMar>
        <w:left w:w="0" w:type="dxa"/>
        <w:top w:w="0" w:type="dxa"/>
        <w:right w:w="0" w:type="dxa"/>
        <w:bottom w:w="0" w:type="dxa"/>
      </w:tblCellMar>
    </w:tblPr>
  </w:style>
  <w:style w:type="table" w:styleId="955" w:customStyle="1">
    <w:name w:val="Lined - Accent 4"/>
    <w:uiPriority w:val="99"/>
    <w:rPr>
      <w:color w:val="404040"/>
    </w:rPr>
    <w:tblPr>
      <w:tblCellMar>
        <w:left w:w="0" w:type="dxa"/>
        <w:top w:w="0" w:type="dxa"/>
        <w:right w:w="0" w:type="dxa"/>
        <w:bottom w:w="0" w:type="dxa"/>
      </w:tblCellMar>
    </w:tblPr>
  </w:style>
  <w:style w:type="table" w:styleId="956" w:customStyle="1">
    <w:name w:val="Lined - Accent 5"/>
    <w:uiPriority w:val="99"/>
    <w:rPr>
      <w:color w:val="404040"/>
    </w:rPr>
    <w:tblPr>
      <w:tblCellMar>
        <w:left w:w="0" w:type="dxa"/>
        <w:top w:w="0" w:type="dxa"/>
        <w:right w:w="0" w:type="dxa"/>
        <w:bottom w:w="0" w:type="dxa"/>
      </w:tblCellMar>
    </w:tblPr>
  </w:style>
  <w:style w:type="table" w:styleId="957" w:customStyle="1">
    <w:name w:val="Lined - Accent 6"/>
    <w:uiPriority w:val="99"/>
    <w:rPr>
      <w:color w:val="404040"/>
    </w:rPr>
    <w:tblPr>
      <w:tblCellMar>
        <w:left w:w="0" w:type="dxa"/>
        <w:top w:w="0" w:type="dxa"/>
        <w:right w:w="0" w:type="dxa"/>
        <w:bottom w:w="0" w:type="dxa"/>
      </w:tblCellMar>
    </w:tblPr>
  </w:style>
  <w:style w:type="table" w:styleId="958"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9"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0"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1"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2"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3"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4"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5"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6"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7"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8"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9"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0"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1"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2" w:customStyle="1">
    <w:name w:val="脚注文本 字符"/>
    <w:link w:val="813"/>
    <w:uiPriority w:val="99"/>
    <w:rPr>
      <w:sz w:val="18"/>
    </w:rPr>
  </w:style>
  <w:style w:type="character" w:styleId="973" w:customStyle="1">
    <w:name w:val="尾注文本 字符"/>
    <w:link w:val="806"/>
    <w:uiPriority w:val="99"/>
    <w:rPr>
      <w:sz w:val="20"/>
    </w:rPr>
  </w:style>
  <w:style w:type="paragraph" w:styleId="974" w:customStyle="1">
    <w:name w:val="TOC 标题1"/>
    <w:uiPriority w:val="39"/>
    <w:unhideWhenUsed/>
  </w:style>
  <w:style w:type="character" w:styleId="975" w:customStyle="1">
    <w:name w:val="批注框文本 字符"/>
    <w:link w:val="807"/>
    <w:qFormat/>
    <w:rPr>
      <w:sz w:val="18"/>
      <w:szCs w:val="18"/>
    </w:rPr>
  </w:style>
  <w:style w:type="paragraph" w:styleId="976" w:customStyle="1">
    <w:name w:val="目录 11"/>
    <w:basedOn w:val="781"/>
    <w:next w:val="781"/>
    <w:uiPriority w:val="39"/>
    <w:unhideWhenUsed/>
    <w:qFormat/>
  </w:style>
  <w:style w:type="paragraph" w:styleId="977" w:customStyle="1">
    <w:name w:val="正文首行缩进 211"/>
    <w:basedOn w:val="799"/>
    <w:next w:val="781"/>
    <w:qFormat/>
    <w:pPr>
      <w:ind w:firstLine="420"/>
      <w:spacing w:before="100" w:beforeAutospacing="1"/>
    </w:pPr>
    <w:rPr>
      <w:rFonts w:ascii="Times New Roman" w:hAnsi="Times New Roman"/>
      <w:sz w:val="20"/>
      <w:szCs w:val="21"/>
    </w:rPr>
  </w:style>
  <w:style w:type="paragraph" w:styleId="978" w:customStyle="1">
    <w:name w:val="正文1"/>
    <w:basedOn w:val="781"/>
    <w:next w:val="979"/>
    <w:qFormat/>
    <w:pPr>
      <w:jc w:val="left"/>
      <w:spacing w:line="360" w:lineRule="atLeast"/>
    </w:pPr>
    <w:rPr>
      <w:rFonts w:ascii="宋体"/>
      <w:sz w:val="24"/>
      <w:szCs w:val="20"/>
    </w:rPr>
  </w:style>
  <w:style w:type="paragraph" w:styleId="979" w:customStyle="1">
    <w:name w:val="正文文本1"/>
    <w:basedOn w:val="978"/>
    <w:next w:val="980"/>
    <w:qFormat/>
    <w:pPr>
      <w:spacing w:after="120"/>
    </w:pPr>
    <w:rPr>
      <w:lang w:eastAsia="en-US"/>
    </w:rPr>
  </w:style>
  <w:style w:type="paragraph" w:styleId="980" w:customStyle="1">
    <w:name w:val="一级条标题"/>
    <w:basedOn w:val="981"/>
    <w:next w:val="982"/>
    <w:qFormat/>
    <w:pPr>
      <w:ind w:left="907" w:hanging="907"/>
      <w:spacing w:before="0" w:after="0"/>
      <w:tabs>
        <w:tab w:val="left" w:pos="907" w:leader="none"/>
      </w:tabs>
      <w:outlineLvl w:val="2"/>
    </w:pPr>
    <w:rPr>
      <w:rFonts w:hAnsi="宋体"/>
      <w:sz w:val="20"/>
      <w:szCs w:val="20"/>
    </w:rPr>
  </w:style>
  <w:style w:type="paragraph" w:styleId="981" w:customStyle="1">
    <w:name w:val="章标题"/>
    <w:next w:val="78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82" w:customStyle="1">
    <w:name w:val="段"/>
    <w:basedOn w:val="978"/>
    <w:next w:val="781"/>
    <w:qFormat/>
    <w:pPr>
      <w:ind w:firstLine="200"/>
      <w:widowControl/>
    </w:pPr>
    <w:rPr>
      <w:sz w:val="20"/>
    </w:rPr>
  </w:style>
  <w:style w:type="paragraph" w:styleId="983" w:customStyle="1">
    <w:name w:val="正文（缩进）"/>
    <w:basedOn w:val="781"/>
    <w:qFormat/>
    <w:pPr>
      <w:ind w:firstLine="480"/>
      <w:spacing w:before="156" w:after="156"/>
    </w:pPr>
  </w:style>
  <w:style w:type="paragraph" w:styleId="984" w:customStyle="1">
    <w:name w:val="普通正文"/>
    <w:basedOn w:val="781"/>
    <w:qFormat/>
    <w:pPr>
      <w:ind w:firstLine="480"/>
      <w:jc w:val="left"/>
      <w:spacing w:before="120" w:after="120" w:line="360" w:lineRule="auto"/>
    </w:pPr>
    <w:rPr>
      <w:rFonts w:ascii="Arial" w:hAnsi="Arial"/>
      <w:sz w:val="24"/>
      <w:szCs w:val="24"/>
    </w:rPr>
  </w:style>
  <w:style w:type="paragraph" w:styleId="985" w:customStyle="1">
    <w:name w:val="Char"/>
    <w:basedOn w:val="781"/>
    <w:qFormat/>
    <w:pPr>
      <w:ind w:firstLine="200"/>
      <w:tabs>
        <w:tab w:val="left" w:pos="360" w:leader="none"/>
      </w:tabs>
    </w:pPr>
    <w:rPr>
      <w:rFonts w:ascii="Times New Roman" w:hAnsi="Times New Roman"/>
      <w:sz w:val="28"/>
      <w:szCs w:val="30"/>
    </w:rPr>
  </w:style>
  <w:style w:type="paragraph" w:styleId="986" w:customStyle="1">
    <w:name w:val="正文空2格  1."/>
    <w:basedOn w:val="781"/>
    <w:qFormat/>
    <w:pPr>
      <w:ind w:firstLine="480"/>
    </w:pPr>
    <w:rPr>
      <w:rFonts w:cs="宋体"/>
      <w:sz w:val="28"/>
      <w:szCs w:val="20"/>
    </w:rPr>
  </w:style>
  <w:style w:type="paragraph" w:styleId="987" w:customStyle="1">
    <w:name w:val="Default"/>
    <w:qFormat/>
    <w:pPr>
      <w:widowControl w:val="off"/>
    </w:pPr>
    <w:rPr>
      <w:rFonts w:ascii="黑体" w:eastAsia="黑体"/>
    </w:rPr>
  </w:style>
  <w:style w:type="paragraph" w:styleId="988">
    <w:name w:val="List Paragraph"/>
    <w:basedOn w:val="781"/>
    <w:uiPriority w:val="34"/>
    <w:qFormat/>
    <w:pPr>
      <w:ind w:firstLine="420"/>
    </w:pPr>
  </w:style>
  <w:style w:type="paragraph" w:styleId="989" w:customStyle="1">
    <w:name w:val="正文首行缩进 21"/>
    <w:basedOn w:val="990"/>
    <w:qFormat/>
    <w:pPr>
      <w:ind w:left="420" w:firstLine="420"/>
      <w:spacing w:after="120"/>
    </w:pPr>
    <w:rPr>
      <w:sz w:val="20"/>
      <w:szCs w:val="24"/>
    </w:rPr>
  </w:style>
  <w:style w:type="paragraph" w:styleId="990" w:customStyle="1">
    <w:name w:val="正文文本缩进1"/>
    <w:basedOn w:val="781"/>
    <w:next w:val="991"/>
    <w:uiPriority w:val="99"/>
    <w:unhideWhenUsed/>
    <w:qFormat/>
    <w:pPr>
      <w:ind w:firstLine="540"/>
      <w:spacing w:line="400" w:lineRule="exact"/>
    </w:pPr>
    <w:rPr>
      <w:sz w:val="24"/>
    </w:rPr>
  </w:style>
  <w:style w:type="paragraph" w:styleId="991" w:customStyle="1">
    <w:name w:val="寄信人地址1"/>
    <w:basedOn w:val="781"/>
    <w:uiPriority w:val="99"/>
    <w:unhideWhenUsed/>
    <w:qFormat/>
    <w:rPr>
      <w:rFonts w:ascii="Arial" w:hAnsi="Arial"/>
    </w:rPr>
  </w:style>
  <w:style w:type="paragraph" w:styleId="992" w:customStyle="1">
    <w:name w:val="Table Paragraph"/>
    <w:basedOn w:val="781"/>
    <w:uiPriority w:val="1"/>
    <w:qFormat/>
  </w:style>
  <w:style w:type="paragraph" w:styleId="993" w:customStyle="1">
    <w:name w:val="列出段落1"/>
    <w:qFormat/>
    <w:pPr>
      <w:ind w:left="720" w:firstLine="360"/>
    </w:pPr>
    <w:rPr>
      <w:rFonts w:ascii="Calibri" w:hAnsi="Calibri"/>
      <w:sz w:val="22"/>
      <w:szCs w:val="22"/>
      <w:lang w:eastAsia="en-US"/>
    </w:rPr>
  </w:style>
  <w:style w:type="character" w:styleId="994" w:customStyle="1">
    <w:name w:val="纯文本 字符"/>
    <w:link w:val="803"/>
    <w:uiPriority w:val="99"/>
    <w:rPr>
      <w:rFonts w:ascii="宋体" w:hAnsi="Courier New"/>
      <w:szCs w:val="21"/>
    </w:rPr>
  </w:style>
  <w:style w:type="paragraph" w:styleId="995">
    <w:name w:val="Body Text First Indent 2"/>
    <w:basedOn w:val="799"/>
    <w:link w:val="997"/>
    <w:uiPriority w:val="99"/>
    <w:semiHidden/>
    <w:unhideWhenUsed/>
    <w:pPr>
      <w:ind w:left="420" w:firstLine="420"/>
      <w:spacing w:after="120" w:line="240" w:lineRule="auto"/>
    </w:pPr>
    <w:rPr>
      <w:sz w:val="21"/>
    </w:rPr>
  </w:style>
  <w:style w:type="character" w:styleId="996" w:customStyle="1">
    <w:name w:val="正文文本缩进 字符"/>
    <w:basedOn w:val="791"/>
    <w:link w:val="799"/>
    <w:uiPriority w:val="99"/>
    <w:rPr>
      <w:rFonts w:ascii="Calibri" w:hAnsi="Calibri"/>
      <w:sz w:val="24"/>
      <w:szCs w:val="22"/>
    </w:rPr>
  </w:style>
  <w:style w:type="character" w:styleId="997" w:customStyle="1">
    <w:name w:val="正文文本首行缩进 2 字符"/>
    <w:basedOn w:val="996"/>
    <w:link w:val="995"/>
    <w:uiPriority w:val="99"/>
    <w:semiHidden/>
    <w:rPr>
      <w:rFonts w:ascii="Calibri" w:hAnsi="Calibri"/>
      <w:sz w:val="21"/>
      <w:szCs w:val="22"/>
    </w:rPr>
  </w:style>
  <w:style w:type="paragraph" w:styleId="998">
    <w:name w:val="Revision"/>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91807EF-0EEA-42D2-8CD3-DDE59FE7F8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dc:creator>
  <cp:lastModifiedBy>王盛名</cp:lastModifiedBy>
  <cp:revision>2155</cp:revision>
  <dcterms:created xsi:type="dcterms:W3CDTF">2023-12-28T09:31:00Z</dcterms:created>
  <dcterms:modified xsi:type="dcterms:W3CDTF">2026-11-06T06:30:35Z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80311AF880844735A60038291930EFAF_13</vt:lpwstr>
  </property>
</Properties>
</file>