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themeColor="text1"/>
          <w:spacing w:val="76"/>
          <w:sz w:val="24"/>
          <w14:textFill>
            <w14:solidFill>
              <w14:schemeClr w14:val="tx1"/>
            </w14:solidFill>
          </w14:textFill>
        </w:rPr>
      </w:pPr>
      <w:r>
        <w:rPr>
          <w:rFonts w:ascii="宋体" w:hAnsi="宋体" w:cs="宋体"/>
          <w:b/>
          <w:color w:val="000000" w:themeColor="text1"/>
          <w:spacing w:val="76"/>
          <w:sz w:val="24"/>
          <w14:textFill>
            <w14:solidFill>
              <w14:schemeClr w14:val="tx1"/>
            </w14:solidFill>
          </w14:textFill>
        </w:rPr>
      </w:r>
      <w:r/>
    </w:p>
    <w:p>
      <w:pPr>
        <w:jc w:val="center"/>
        <w:rPr>
          <w:rFonts w:ascii="宋体" w:hAnsi="宋体" w:cs="宋体"/>
          <w:b/>
          <w:color w:val="000000" w:themeColor="text1"/>
          <w:spacing w:val="76"/>
          <w:sz w:val="24"/>
          <w14:textFill>
            <w14:solidFill>
              <w14:schemeClr w14:val="tx1"/>
            </w14:solidFill>
          </w14:textFill>
        </w:rPr>
      </w:pPr>
      <w:r>
        <w:rPr>
          <w:rFonts w:ascii="宋体" w:hAnsi="宋体" w:cs="宋体"/>
          <w:b/>
          <w:color w:val="000000" w:themeColor="text1"/>
          <w:spacing w:val="76"/>
          <w:sz w:val="24"/>
          <w14:textFill>
            <w14:solidFill>
              <w14:schemeClr w14:val="tx1"/>
            </w14:solidFill>
          </w14:textFill>
        </w:rPr>
      </w:r>
      <w:r/>
    </w:p>
    <w:p>
      <w:pPr>
        <w:pStyle w:val="847"/>
        <w:ind w:firstLine="0"/>
        <w:rPr>
          <w:rFonts w:ascii="宋体" w:hAnsi="宋体" w:cs="宋体"/>
          <w:b/>
          <w:color w:val="000000" w:themeColor="text1"/>
          <w:spacing w:val="76"/>
          <w:sz w:val="24"/>
          <w14:textFill>
            <w14:solidFill>
              <w14:schemeClr w14:val="tx1"/>
            </w14:solidFill>
          </w14:textFill>
        </w:rPr>
      </w:pPr>
      <w:r>
        <w:rPr>
          <w:rFonts w:ascii="宋体" w:hAnsi="宋体" w:cs="宋体"/>
          <w:b/>
          <w:color w:val="000000" w:themeColor="text1"/>
          <w:spacing w:val="76"/>
          <w:sz w:val="24"/>
          <w14:textFill>
            <w14:solidFill>
              <w14:schemeClr w14:val="tx1"/>
            </w14:solidFill>
          </w14:textFill>
        </w:rPr>
      </w:r>
      <w:r/>
    </w:p>
    <w:p>
      <w:pPr>
        <w:pStyle w:val="847"/>
        <w:rPr>
          <w:rFonts w:ascii="宋体" w:hAnsi="宋体" w:cs="宋体"/>
          <w:b/>
          <w:color w:val="000000" w:themeColor="text1"/>
          <w:spacing w:val="76"/>
          <w:sz w:val="24"/>
          <w14:textFill>
            <w14:solidFill>
              <w14:schemeClr w14:val="tx1"/>
            </w14:solidFill>
          </w14:textFill>
        </w:rPr>
      </w:pPr>
      <w:r>
        <w:rPr>
          <w:rFonts w:ascii="宋体" w:hAnsi="宋体" w:cs="宋体"/>
          <w:b/>
          <w:color w:val="000000" w:themeColor="text1"/>
          <w:spacing w:val="76"/>
          <w:sz w:val="24"/>
          <w14:textFill>
            <w14:solidFill>
              <w14:schemeClr w14:val="tx1"/>
            </w14:solidFill>
          </w14:textFill>
        </w:rPr>
      </w:r>
      <w:r/>
    </w:p>
    <w:p>
      <w:pPr>
        <w:jc w:val="center"/>
        <w:rPr>
          <w:rFonts w:ascii="宋体" w:hAnsi="宋体" w:cs="宋体"/>
          <w:b/>
          <w:color w:val="000000" w:themeColor="text1"/>
          <w:spacing w:val="76"/>
          <w:sz w:val="156"/>
          <w14:textFill>
            <w14:solidFill>
              <w14:schemeClr w14:val="tx1"/>
            </w14:solidFill>
          </w14:textFill>
        </w:rPr>
      </w:pPr>
      <w:r>
        <w:rPr>
          <w:rFonts w:hint="eastAsia" w:ascii="宋体" w:hAnsi="宋体" w:cs="宋体"/>
          <w:b/>
          <w:color w:val="000000" w:themeColor="text1"/>
          <w:spacing w:val="76"/>
          <w:sz w:val="156"/>
          <w14:textFill>
            <w14:solidFill>
              <w14:schemeClr w14:val="tx1"/>
            </w14:solidFill>
          </w14:textFill>
        </w:rPr>
        <w:t xml:space="preserve">招标文件</w:t>
      </w:r>
      <w:r/>
    </w:p>
    <w:p>
      <w:pP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847"/>
        <w:ind w:firstLine="0"/>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847"/>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ind w:firstLine="640"/>
        <w:spacing w:line="600" w:lineRule="exact"/>
        <w:rPr>
          <w:rFonts w:hint="eastAsia" w:ascii="宋体" w:hAnsi="宋体" w:eastAsia="宋体" w:cs="宋体"/>
          <w:color w:val="000000" w:themeColor="text1"/>
          <w:sz w:val="32"/>
          <w:highlight w:val="yellow"/>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项目编号：</w:t>
      </w:r>
      <w:r>
        <w:rPr>
          <w:rFonts w:hint="eastAsia" w:ascii="宋体" w:hAnsi="宋体" w:cs="宋体"/>
          <w:color w:val="000000" w:themeColor="text1"/>
          <w:sz w:val="32"/>
          <w:highlight w:val="none"/>
          <w:lang w:eastAsia="zh-CN"/>
          <w14:textFill>
            <w14:solidFill>
              <w14:schemeClr w14:val="tx1"/>
            </w14:solidFill>
          </w14:textFill>
        </w:rPr>
        <w:t xml:space="preserve">JSZC-320318-XZHZ-G2026-0004</w:t>
      </w:r>
      <w:r/>
    </w:p>
    <w:p>
      <w:pPr>
        <w:spacing w:line="600" w:lineRule="exact"/>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ind w:firstLine="640"/>
        <w:spacing w:line="600" w:lineRule="exact"/>
        <w:rPr>
          <w:rFonts w:hint="eastAsia" w:ascii="宋体" w:hAnsi="宋体" w:eastAsia="宋体" w:cs="宋体"/>
          <w:color w:val="000000" w:themeColor="text1"/>
          <w:sz w:val="32"/>
          <w:lang w:eastAsia="zh-CN"/>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项目名称：</w:t>
      </w:r>
      <w:r>
        <w:rPr>
          <w:rFonts w:hint="eastAsia" w:ascii="宋体" w:hAnsi="宋体" w:cs="宋体"/>
          <w:color w:val="000000" w:themeColor="text1"/>
          <w:sz w:val="32"/>
          <w:lang w:eastAsia="zh-CN"/>
          <w14:textFill>
            <w14:solidFill>
              <w14:schemeClr w14:val="tx1"/>
            </w14:solidFill>
          </w14:textFill>
        </w:rPr>
        <w:t xml:space="preserve">江苏九里湖国家湿地公园绿化养护服务</w:t>
      </w:r>
      <w:r/>
    </w:p>
    <w:p>
      <w:pPr>
        <w:spacing w:line="600" w:lineRule="exact"/>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ind w:firstLine="640"/>
        <w:spacing w:line="600" w:lineRule="exact"/>
        <w:rPr>
          <w:rFonts w:hint="eastAsia" w:ascii="宋体" w:hAnsi="宋体" w:eastAsia="宋体" w:cs="宋体"/>
          <w:color w:val="000000" w:themeColor="text1"/>
          <w:sz w:val="32"/>
          <w:lang w:eastAsia="zh-CN"/>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采 购 人：</w:t>
      </w:r>
      <w:r>
        <w:rPr>
          <w:rFonts w:hint="eastAsia" w:ascii="宋体" w:hAnsi="宋体" w:cs="宋体"/>
          <w:color w:val="000000" w:themeColor="text1"/>
          <w:sz w:val="32"/>
          <w:lang w:eastAsia="zh-CN"/>
          <w14:textFill>
            <w14:solidFill>
              <w14:schemeClr w14:val="tx1"/>
            </w14:solidFill>
          </w14:textFill>
        </w:rPr>
        <w:t xml:space="preserve">江苏省九里湖国家湿地公园管理中心</w:t>
      </w:r>
      <w:r/>
    </w:p>
    <w:p>
      <w:pPr>
        <w:ind w:right="-159" w:firstLine="2112"/>
        <w:spacing w:line="30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87"/>
        <w:ind w:firstLine="0"/>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5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159"/>
        <w:jc w:val="center"/>
        <w:spacing w:line="30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采购代理机构：</w:t>
      </w:r>
      <w:r>
        <w:rPr>
          <w:rFonts w:hint="eastAsia" w:ascii="宋体" w:hAnsi="宋体" w:cs="宋体"/>
          <w:color w:val="000000" w:themeColor="text1"/>
          <w:sz w:val="30"/>
          <w:lang w:eastAsia="zh-CN"/>
          <w14:textFill>
            <w14:solidFill>
              <w14:schemeClr w14:val="tx1"/>
            </w14:solidFill>
          </w14:textFill>
        </w:rPr>
        <w:t xml:space="preserve">徐州浩展项目管理咨询有限公司</w:t>
      </w:r>
      <w:r/>
    </w:p>
    <w:p>
      <w:pPr>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bCs/>
          <w:color w:val="000000" w:themeColor="text1"/>
          <w:sz w:val="30"/>
          <w14:textFill>
            <w14:solidFill>
              <w14:schemeClr w14:val="tx1"/>
            </w14:solidFill>
          </w14:textFill>
        </w:rPr>
        <w:t xml:space="preserve">二〇二六年</w:t>
      </w:r>
      <w:r>
        <w:rPr>
          <w:rFonts w:hint="eastAsia" w:ascii="宋体" w:hAnsi="宋体" w:cs="宋体"/>
          <w:bCs/>
          <w:color w:val="000000" w:themeColor="text1"/>
          <w:sz w:val="30"/>
          <w:lang w:val="en-US" w:eastAsia="zh-CN"/>
          <w14:textFill>
            <w14:solidFill>
              <w14:schemeClr w14:val="tx1"/>
            </w14:solidFill>
          </w14:textFill>
        </w:rPr>
        <w:t xml:space="preserve">十</w:t>
      </w:r>
      <w:r>
        <w:rPr>
          <w:rFonts w:hint="eastAsia" w:ascii="宋体" w:hAnsi="宋体" w:cs="宋体"/>
          <w:bCs/>
          <w:color w:val="000000" w:themeColor="text1"/>
          <w:sz w:val="30"/>
          <w14:textFill>
            <w14:solidFill>
              <w14:schemeClr w14:val="tx1"/>
            </w14:solidFill>
          </w14:textFill>
        </w:rPr>
        <w:t xml:space="preserve">月</w:t>
      </w:r>
      <w:r/>
    </w:p>
    <w:p>
      <w:pP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jc w:val="center"/>
        <w:rPr>
          <w:rFonts w:ascii="宋体" w:hAnsi="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000000" w:themeColor="text1"/>
          <w:sz w:val="44"/>
          <w14:textFill>
            <w14:solidFill>
              <w14:schemeClr w14:val="tx1"/>
            </w14:solidFill>
          </w14:textFill>
        </w:rPr>
      </w:r>
      <w:r/>
    </w:p>
    <w:p>
      <w:pPr>
        <w:jc w:val="cente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14:textFill>
            <w14:solidFill>
              <w14:schemeClr w14:val="tx1"/>
            </w14:solidFill>
          </w14:textFill>
        </w:rPr>
        <w:t xml:space="preserve">目 录</w:t>
      </w:r>
      <w:r/>
    </w:p>
    <w:p>
      <w:pPr>
        <w:jc w:val="center"/>
        <w:spacing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jc w:val="center"/>
        <w:spacing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ind w:firstLine="21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14:textFill>
            <w14:solidFill>
              <w14:schemeClr w14:val="tx1"/>
            </w14:solidFill>
          </w14:textFill>
        </w:rPr>
        <w:instrText xml:space="preserve">rigin=http://jszfcg.jsczt.cn#_Toc523404695" \o "http://jszfcg.jsczt.cn/jszc/onlyoffice/6.4.2-6/web-apps/apps/documenteditor/main/index.html?_dc=6.4.2-6&amp;lang=zh&amp;customer=ONLYOFFICE&amp;frameEditorId=iframePage&amp;parentOrigin=http://jszfcg.jsczt.cn#_Toc523404695" </w:instrText>
      </w:r>
      <w:r>
        <w:rPr>
          <w:color w:val="000000" w:themeColor="text1"/>
          <w14:textFill>
            <w14:solidFill>
              <w14:schemeClr w14:val="tx1"/>
            </w14:solidFill>
          </w14:textFill>
        </w:rPr>
        <w:fldChar w:fldCharType="separate"/>
      </w:r>
      <w:r>
        <w:rPr>
          <w:rStyle w:val="874"/>
          <w:rFonts w:hint="eastAsia" w:ascii="宋体" w:hAnsi="宋体" w:cs="宋体"/>
          <w:color w:val="000000" w:themeColor="text1"/>
          <w:sz w:val="30"/>
          <w:u w:val="none"/>
          <w14:textFill>
            <w14:solidFill>
              <w14:schemeClr w14:val="tx1"/>
            </w14:solidFill>
          </w14:textFill>
        </w:rPr>
        <w:t xml:space="preserve">第一章  投标邀请</w:t>
      </w:r>
      <w:r>
        <w:rPr>
          <w:rStyle w:val="874"/>
          <w:rFonts w:hint="eastAsia" w:ascii="宋体" w:hAnsi="宋体" w:cs="宋体"/>
          <w:color w:val="000000" w:themeColor="text1"/>
          <w:sz w:val="30"/>
          <w:u w:val="none"/>
          <w14:textFill>
            <w14:solidFill>
              <w14:schemeClr w14:val="tx1"/>
            </w14:solidFill>
          </w14:textFill>
        </w:rPr>
        <w:fldChar w:fldCharType="end"/>
      </w:r>
      <w:r/>
    </w:p>
    <w:p>
      <w:pP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ind w:firstLine="21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14:textFill>
            <w14:solidFill>
              <w14:schemeClr w14:val="tx1"/>
            </w14:solidFill>
          </w14:textFill>
        </w:rPr>
        <w:instrText xml:space="preserve">rigin=http://jszfcg.jsczt.cn#_Toc523404696" \o "http://jszfcg.jsczt.cn/jszc/onlyoffice/6.4.2-6/web-apps/apps/documenteditor/main/index.html?_dc=6.4.2-6&amp;lang=zh&amp;customer=ONLYOFFICE&amp;frameEditorId=iframePage&amp;parentOrigin=http://jszfcg.jsczt.cn#_Toc523404696" </w:instrText>
      </w:r>
      <w:r>
        <w:rPr>
          <w:color w:val="000000" w:themeColor="text1"/>
          <w14:textFill>
            <w14:solidFill>
              <w14:schemeClr w14:val="tx1"/>
            </w14:solidFill>
          </w14:textFill>
        </w:rPr>
        <w:fldChar w:fldCharType="separate"/>
      </w:r>
      <w:r>
        <w:rPr>
          <w:rStyle w:val="874"/>
          <w:rFonts w:hint="eastAsia" w:ascii="宋体" w:hAnsi="宋体" w:cs="宋体"/>
          <w:color w:val="000000" w:themeColor="text1"/>
          <w:sz w:val="30"/>
          <w:u w:val="none"/>
          <w14:textFill>
            <w14:solidFill>
              <w14:schemeClr w14:val="tx1"/>
            </w14:solidFill>
          </w14:textFill>
        </w:rPr>
        <w:t xml:space="preserve">第二章  投标人须知</w:t>
      </w:r>
      <w:r>
        <w:rPr>
          <w:rStyle w:val="874"/>
          <w:rFonts w:hint="eastAsia" w:ascii="宋体" w:hAnsi="宋体" w:cs="宋体"/>
          <w:color w:val="000000" w:themeColor="text1"/>
          <w:sz w:val="30"/>
          <w:u w:val="none"/>
          <w14:textFill>
            <w14:solidFill>
              <w14:schemeClr w14:val="tx1"/>
            </w14:solidFill>
          </w14:textFill>
        </w:rPr>
        <w:fldChar w:fldCharType="end"/>
      </w:r>
      <w:r/>
    </w:p>
    <w:p>
      <w:pP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ind w:firstLine="21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14:textFill>
            <w14:solidFill>
              <w14:schemeClr w14:val="tx1"/>
            </w14:solidFill>
          </w14:textFill>
        </w:rPr>
        <w:instrText xml:space="preserve">rigin=http://jszfcg.jsczt.cn#_Toc523404697" \o "http://jszfcg.jsczt.cn/jszc/onlyoffice/6.4.2-6/web-apps/apps/documenteditor/main/index.html?_dc=6.4.2-6&amp;lang=zh&amp;customer=ONLYOFFICE&amp;frameEditorId=iframePage&amp;parentOrigin=http://jszfcg.jsczt.cn#_Toc523404697" </w:instrText>
      </w:r>
      <w:r>
        <w:rPr>
          <w:color w:val="000000" w:themeColor="text1"/>
          <w14:textFill>
            <w14:solidFill>
              <w14:schemeClr w14:val="tx1"/>
            </w14:solidFill>
          </w14:textFill>
        </w:rPr>
        <w:fldChar w:fldCharType="separate"/>
      </w:r>
      <w:r>
        <w:rPr>
          <w:rStyle w:val="874"/>
          <w:rFonts w:hint="eastAsia" w:ascii="宋体" w:hAnsi="宋体" w:cs="宋体"/>
          <w:color w:val="000000" w:themeColor="text1"/>
          <w:sz w:val="30"/>
          <w:u w:val="none"/>
          <w14:textFill>
            <w14:solidFill>
              <w14:schemeClr w14:val="tx1"/>
            </w14:solidFill>
          </w14:textFill>
        </w:rPr>
        <w:t xml:space="preserve">第三章  投标资料表</w:t>
      </w:r>
      <w:r>
        <w:rPr>
          <w:rStyle w:val="874"/>
          <w:rFonts w:hint="eastAsia" w:ascii="宋体" w:hAnsi="宋体" w:cs="宋体"/>
          <w:color w:val="000000" w:themeColor="text1"/>
          <w:sz w:val="30"/>
          <w:u w:val="none"/>
          <w14:textFill>
            <w14:solidFill>
              <w14:schemeClr w14:val="tx1"/>
            </w14:solidFill>
          </w14:textFill>
        </w:rPr>
        <w:fldChar w:fldCharType="end"/>
      </w:r>
      <w:r/>
    </w:p>
    <w:p>
      <w:pP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ind w:firstLine="21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14:textFill>
            <w14:solidFill>
              <w14:schemeClr w14:val="tx1"/>
            </w14:solidFill>
          </w14:textFill>
        </w:rPr>
        <w:instrText xml:space="preserve">rigin=http://jszfcg.jsczt.cn#_Toc523404698" \o "http://jszfcg.jsczt.cn/jszc/onlyoffice/6.4.2-6/web-apps/apps/documenteditor/main/index.html?_dc=6.4.2-6&amp;lang=zh&amp;customer=ONLYOFFICE&amp;frameEditorId=iframePage&amp;parentOrigin=http://jszfcg.jsczt.cn#_Toc523404698" </w:instrText>
      </w:r>
      <w:r>
        <w:rPr>
          <w:color w:val="000000" w:themeColor="text1"/>
          <w14:textFill>
            <w14:solidFill>
              <w14:schemeClr w14:val="tx1"/>
            </w14:solidFill>
          </w14:textFill>
        </w:rPr>
        <w:fldChar w:fldCharType="separate"/>
      </w:r>
      <w:r>
        <w:rPr>
          <w:rStyle w:val="874"/>
          <w:rFonts w:hint="eastAsia" w:ascii="宋体" w:hAnsi="宋体" w:cs="宋体"/>
          <w:color w:val="000000" w:themeColor="text1"/>
          <w:sz w:val="30"/>
          <w:u w:val="none"/>
          <w14:textFill>
            <w14:solidFill>
              <w14:schemeClr w14:val="tx1"/>
            </w14:solidFill>
          </w14:textFill>
        </w:rPr>
        <w:t xml:space="preserve">第四章  评标标准</w:t>
      </w:r>
      <w:r>
        <w:rPr>
          <w:rStyle w:val="874"/>
          <w:rFonts w:hint="eastAsia" w:ascii="宋体" w:hAnsi="宋体" w:cs="宋体"/>
          <w:color w:val="000000" w:themeColor="text1"/>
          <w:sz w:val="30"/>
          <w:u w:val="none"/>
          <w14:textFill>
            <w14:solidFill>
              <w14:schemeClr w14:val="tx1"/>
            </w14:solidFill>
          </w14:textFill>
        </w:rPr>
        <w:fldChar w:fldCharType="end"/>
      </w:r>
      <w:r/>
    </w:p>
    <w:p>
      <w:pP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ind w:firstLine="21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14:textFill>
            <w14:solidFill>
              <w14:schemeClr w14:val="tx1"/>
            </w14:solidFill>
          </w14:textFill>
        </w:rPr>
        <w:instrText xml:space="preserve">rigin=http://jszfcg.jsczt.cn#_Toc523404699" \o "http://jszfcg.jsczt.cn/jszc/onlyoffice/6.4.2-6/web-apps/apps/documenteditor/main/index.html?_dc=6.4.2-6&amp;lang=zh&amp;customer=ONLYOFFICE&amp;frameEditorId=iframePage&amp;parentOrigin=http://jszfcg.jsczt.cn#_Toc523404699" </w:instrText>
      </w:r>
      <w:r>
        <w:rPr>
          <w:color w:val="000000" w:themeColor="text1"/>
          <w14:textFill>
            <w14:solidFill>
              <w14:schemeClr w14:val="tx1"/>
            </w14:solidFill>
          </w14:textFill>
        </w:rPr>
        <w:fldChar w:fldCharType="separate"/>
      </w:r>
      <w:r>
        <w:rPr>
          <w:rStyle w:val="874"/>
          <w:rFonts w:hint="eastAsia" w:ascii="宋体" w:hAnsi="宋体" w:cs="宋体"/>
          <w:color w:val="000000" w:themeColor="text1"/>
          <w:sz w:val="30"/>
          <w:u w:val="none"/>
          <w14:textFill>
            <w14:solidFill>
              <w14:schemeClr w14:val="tx1"/>
            </w14:solidFill>
          </w14:textFill>
        </w:rPr>
        <w:t xml:space="preserve">第五章  拟签订的合同文本</w:t>
      </w:r>
      <w:r>
        <w:rPr>
          <w:rStyle w:val="874"/>
          <w:rFonts w:hint="eastAsia" w:ascii="宋体" w:hAnsi="宋体" w:cs="宋体"/>
          <w:color w:val="000000" w:themeColor="text1"/>
          <w:sz w:val="30"/>
          <w:u w:val="none"/>
          <w14:textFill>
            <w14:solidFill>
              <w14:schemeClr w14:val="tx1"/>
            </w14:solidFill>
          </w14:textFill>
        </w:rPr>
        <w:fldChar w:fldCharType="end"/>
      </w:r>
      <w:r/>
    </w:p>
    <w:p>
      <w:pP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ind w:firstLine="21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14:textFill>
            <w14:solidFill>
              <w14:schemeClr w14:val="tx1"/>
            </w14:solidFill>
          </w14:textFill>
        </w:rPr>
        <w:instrText xml:space="preserve">rigin=http://jszfcg.jsczt.cn#_Toc523404700" \o "http://jszfcg.jsczt.cn/jszc/onlyoffice/6.4.2-6/web-apps/apps/documenteditor/main/index.html?_dc=6.4.2-6&amp;lang=zh&amp;customer=ONLYOFFICE&amp;frameEditorId=iframePage&amp;parentOrigin=http://jszfcg.jsczt.cn#_Toc523404700" </w:instrText>
      </w:r>
      <w:r>
        <w:rPr>
          <w:color w:val="000000" w:themeColor="text1"/>
          <w14:textFill>
            <w14:solidFill>
              <w14:schemeClr w14:val="tx1"/>
            </w14:solidFill>
          </w14:textFill>
        </w:rPr>
        <w:fldChar w:fldCharType="separate"/>
      </w:r>
      <w:r>
        <w:rPr>
          <w:rStyle w:val="874"/>
          <w:rFonts w:hint="eastAsia" w:ascii="宋体" w:hAnsi="宋体" w:cs="宋体"/>
          <w:color w:val="000000" w:themeColor="text1"/>
          <w:sz w:val="30"/>
          <w:u w:val="none"/>
          <w14:textFill>
            <w14:solidFill>
              <w14:schemeClr w14:val="tx1"/>
            </w14:solidFill>
          </w14:textFill>
        </w:rPr>
        <w:t xml:space="preserve">第六章  采购需求</w:t>
      </w:r>
      <w:r>
        <w:rPr>
          <w:rStyle w:val="874"/>
          <w:rFonts w:hint="eastAsia" w:ascii="宋体" w:hAnsi="宋体" w:cs="宋体"/>
          <w:color w:val="000000" w:themeColor="text1"/>
          <w:sz w:val="30"/>
          <w:u w:val="none"/>
          <w14:textFill>
            <w14:solidFill>
              <w14:schemeClr w14:val="tx1"/>
            </w14:solidFill>
          </w14:textFill>
        </w:rPr>
        <w:fldChar w:fldCharType="end"/>
      </w:r>
      <w:r/>
    </w:p>
    <w:p>
      <w:pP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ind w:firstLine="21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14:textFill>
            <w14:solidFill>
              <w14:schemeClr w14:val="tx1"/>
            </w14:solidFill>
          </w14:textFill>
        </w:rPr>
        <w:instrText xml:space="preserve">rigin=http://jszfcg.jsczt.cn#_Toc523404701" \o "http://jszfcg.jsczt.cn/jszc/onlyoffice/6.4.2-6/web-apps/apps/documenteditor/main/index.html?_dc=6.4.2-6&amp;lang=zh&amp;customer=ONLYOFFICE&amp;frameEditorId=iframePage&amp;parentOrigin=http://jszfcg.jsczt.cn#_Toc523404701" </w:instrText>
      </w:r>
      <w:r>
        <w:rPr>
          <w:color w:val="000000" w:themeColor="text1"/>
          <w14:textFill>
            <w14:solidFill>
              <w14:schemeClr w14:val="tx1"/>
            </w14:solidFill>
          </w14:textFill>
        </w:rPr>
        <w:fldChar w:fldCharType="separate"/>
      </w:r>
      <w:r>
        <w:rPr>
          <w:rStyle w:val="874"/>
          <w:rFonts w:hint="eastAsia" w:ascii="宋体" w:hAnsi="宋体" w:cs="宋体"/>
          <w:color w:val="000000" w:themeColor="text1"/>
          <w:sz w:val="30"/>
          <w:u w:val="none"/>
          <w14:textFill>
            <w14:solidFill>
              <w14:schemeClr w14:val="tx1"/>
            </w14:solidFill>
          </w14:textFill>
        </w:rPr>
        <w:t xml:space="preserve">第七章  投标文件相关格式</w:t>
      </w:r>
      <w:r>
        <w:rPr>
          <w:rStyle w:val="874"/>
          <w:rFonts w:hint="eastAsia" w:ascii="宋体" w:hAnsi="宋体" w:cs="宋体"/>
          <w:color w:val="000000" w:themeColor="text1"/>
          <w:sz w:val="30"/>
          <w:u w:val="none"/>
          <w14:textFill>
            <w14:solidFill>
              <w14:schemeClr w14:val="tx1"/>
            </w14:solidFill>
          </w14:textFill>
        </w:rPr>
        <w:fldChar w:fldCharType="end"/>
      </w:r>
      <w:r/>
    </w:p>
    <w:p>
      <w:pPr>
        <w:jc w:val="center"/>
        <w:spacing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jc w:val="center"/>
        <w:spacing w:line="519" w:lineRule="atLeast"/>
        <w:rPr>
          <w:rFonts w:ascii="宋体" w:hAnsi="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44"/>
          <w14:textFill>
            <w14:solidFill>
              <w14:schemeClr w14:val="tx1"/>
            </w14:solidFill>
          </w14:textFill>
        </w:rPr>
      </w:r>
      <w:r/>
    </w:p>
    <w:p>
      <w:pPr>
        <w:jc w:val="center"/>
        <w:rPr>
          <w:rFonts w:hint="eastAsia" w:ascii="宋体" w:hAnsi="宋体" w:eastAsia="宋体" w:cs="宋体"/>
          <w:b/>
          <w:color w:val="000000" w:themeColor="text1"/>
          <w:sz w:val="36"/>
          <w:szCs w:val="36"/>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lang w:eastAsia="zh-CN"/>
          <w14:textFill>
            <w14:solidFill>
              <w14:schemeClr w14:val="tx1"/>
            </w14:solidFill>
          </w14:textFill>
        </w:rPr>
        <w:t xml:space="preserve">江苏省九里湖国家湿地公园管理中心</w:t>
      </w:r>
      <w:r/>
    </w:p>
    <w:p>
      <w:pPr>
        <w:jc w:val="center"/>
        <w:rPr>
          <w:rFonts w:ascii="宋体" w:hAnsi="宋体" w:cs="宋体"/>
          <w:b/>
          <w:color w:val="000000" w:themeColor="text1"/>
          <w:sz w:val="36"/>
          <w:szCs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14:textFill>
            <w14:solidFill>
              <w14:schemeClr w14:val="tx1"/>
            </w14:solidFill>
          </w14:textFill>
        </w:rPr>
        <w:t xml:space="preserve">《</w:t>
      </w:r>
      <w:r>
        <w:rPr>
          <w:rFonts w:hint="eastAsia" w:ascii="宋体" w:hAnsi="宋体" w:cs="宋体"/>
          <w:b/>
          <w:color w:val="000000" w:themeColor="text1"/>
          <w:sz w:val="36"/>
          <w:szCs w:val="36"/>
          <w:lang w:eastAsia="zh-CN"/>
          <w14:textFill>
            <w14:solidFill>
              <w14:schemeClr w14:val="tx1"/>
            </w14:solidFill>
          </w14:textFill>
        </w:rPr>
        <w:t xml:space="preserve">江苏九里湖国家湿地公园绿化养护服务</w:t>
      </w:r>
      <w:r>
        <w:rPr>
          <w:rFonts w:hint="eastAsia" w:ascii="宋体" w:hAnsi="宋体" w:cs="宋体"/>
          <w:b/>
          <w:color w:val="000000" w:themeColor="text1"/>
          <w:sz w:val="36"/>
          <w:szCs w:val="36"/>
          <w14:textFill>
            <w14:solidFill>
              <w14:schemeClr w14:val="tx1"/>
            </w14:solidFill>
          </w14:textFill>
        </w:rPr>
        <w:t xml:space="preserve">》</w:t>
      </w:r>
      <w:r/>
    </w:p>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14:textFill>
            <w14:solidFill>
              <w14:schemeClr w14:val="tx1"/>
            </w14:solidFill>
          </w14:textFill>
        </w:rPr>
        <w:t xml:space="preserve">招标文件</w:t>
      </w:r>
      <w:r/>
    </w:p>
    <w:p>
      <w:pPr>
        <w:ind w:firstLine="600"/>
        <w:spacing w:line="360" w:lineRule="auto"/>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color w:val="000000" w:themeColor="text1"/>
          <w:sz w:val="30"/>
          <w:szCs w:val="30"/>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szCs w:val="30"/>
          <w14:textFill>
            <w14:solidFill>
              <w14:schemeClr w14:val="tx1"/>
            </w14:solidFill>
          </w14:textFill>
        </w:rPr>
        <w:t xml:space="preserve">第一章 投标邀请</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lang w:eastAsia="zh-CN"/>
          <w14:textFill>
            <w14:solidFill>
              <w14:schemeClr w14:val="tx1"/>
            </w14:solidFill>
          </w14:textFill>
        </w:rPr>
        <w:t xml:space="preserve">徐州浩展项目管理咨询有限公司</w:t>
      </w:r>
      <w:r>
        <w:rPr>
          <w:rFonts w:hint="eastAsia" w:ascii="宋体" w:hAnsi="宋体" w:cs="宋体"/>
          <w:color w:val="000000" w:themeColor="text1"/>
          <w:sz w:val="24"/>
          <w14:textFill>
            <w14:solidFill>
              <w14:schemeClr w14:val="tx1"/>
            </w14:solidFill>
          </w14:textFill>
        </w:rPr>
        <w:t xml:space="preserve">对</w:t>
      </w:r>
      <w:r>
        <w:rPr>
          <w:rFonts w:hint="eastAsia" w:ascii="宋体" w:hAnsi="宋体" w:cs="宋体"/>
          <w:color w:val="000000" w:themeColor="text1"/>
          <w:sz w:val="24"/>
          <w:u w:val="single"/>
          <w:lang w:eastAsia="zh-CN"/>
          <w14:textFill>
            <w14:solidFill>
              <w14:schemeClr w14:val="tx1"/>
            </w14:solidFill>
          </w14:textFill>
        </w:rPr>
        <w:t xml:space="preserve">江苏九里湖国家湿地公园绿化养护服务</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spacing w:line="360" w:lineRule="auto"/>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一、项目名称和项目编号</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江苏九里湖国家湿地公园绿化养护服务</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lang w:eastAsia="zh-CN"/>
          <w14:textFill>
            <w14:solidFill>
              <w14:schemeClr w14:val="tx1"/>
            </w14:solidFill>
          </w14:textFill>
        </w:rPr>
        <w:t xml:space="preserve">JSZC-320318-XZHZ-G2026-0004</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二、对投标人的资格要求</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详见本项目公开招标公告。</w:t>
      </w:r>
      <w:r/>
    </w:p>
    <w:p>
      <w:pPr>
        <w:spacing w:line="360" w:lineRule="auto"/>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三、获取招标文件</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（一）潜在投标人访问电子招标投标交易平台的网络地址和方法：</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（3）“CA数字证书”的获取：</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（二）采购代理机构将数据电文形式的招标文件加载至电子招标投标交易平台，供潜在投标人下载或者查阅。</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（三）售价：免费。</w:t>
      </w:r>
      <w:r/>
    </w:p>
    <w:p>
      <w:pPr>
        <w:spacing w:line="360" w:lineRule="auto"/>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四、投标有关信息</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（一）投标截止时间：</w:t>
      </w:r>
      <w:r>
        <w:rPr>
          <w:rFonts w:hint="eastAsia" w:ascii="宋体" w:hAnsi="宋体" w:cs="宋体"/>
          <w:b/>
          <w:color w:val="000000" w:themeColor="text1"/>
          <w:sz w:val="24"/>
          <w:highlight w:val="none"/>
          <w14:textFill>
            <w14:solidFill>
              <w14:schemeClr w14:val="tx1"/>
            </w14:solidFill>
          </w14:textFill>
        </w:rPr>
        <w:t xml:space="preserve">2026年</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10</w:t>
      </w:r>
      <w:r>
        <w:rPr>
          <w:rFonts w:hint="eastAsia" w:ascii="宋体" w:hAnsi="宋体" w:cs="宋体"/>
          <w:b/>
          <w:color w:val="000000" w:themeColor="text1"/>
          <w:sz w:val="24"/>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30</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日北京时间 09：30</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（二）开标时间：</w:t>
      </w:r>
      <w:r>
        <w:rPr>
          <w:rFonts w:hint="eastAsia" w:ascii="宋体" w:hAnsi="宋体" w:cs="宋体"/>
          <w:b/>
          <w:color w:val="000000" w:themeColor="text1"/>
          <w:sz w:val="24"/>
          <w:highlight w:val="none"/>
          <w14:textFill>
            <w14:solidFill>
              <w14:schemeClr w14:val="tx1"/>
            </w14:solidFill>
          </w14:textFill>
        </w:rPr>
        <w:t xml:space="preserve">2026年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10</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30</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日北京时间 09：30</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五、采购人</w:t>
      </w:r>
      <w:r/>
    </w:p>
    <w:p>
      <w:pPr>
        <w:spacing w:line="360" w:lineRule="auto"/>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（一）名称：</w:t>
      </w:r>
      <w:r>
        <w:rPr>
          <w:rFonts w:hint="eastAsia" w:ascii="宋体" w:hAnsi="宋体" w:cs="宋体"/>
          <w:color w:val="000000" w:themeColor="text1"/>
          <w:sz w:val="24"/>
          <w:lang w:eastAsia="zh-CN"/>
          <w14:textFill>
            <w14:solidFill>
              <w14:schemeClr w14:val="tx1"/>
            </w14:solidFill>
          </w14:textFill>
        </w:rPr>
        <w:t xml:space="preserve">江苏省九里湖国家湿地公园管理中心</w:t>
      </w:r>
      <w:r/>
    </w:p>
    <w:p>
      <w:pPr>
        <w:spacing w:line="360" w:lineRule="auto"/>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（二）地址：</w:t>
      </w:r>
      <w:r>
        <w:rPr>
          <w:rFonts w:hint="eastAsia" w:ascii="宋体" w:hAnsi="宋体" w:cs="宋体"/>
          <w:color w:val="000000" w:themeColor="text1"/>
          <w:sz w:val="24"/>
          <w:lang w:eastAsia="zh-CN"/>
          <w14:textFill>
            <w14:solidFill>
              <w14:schemeClr w14:val="tx1"/>
            </w14:solidFill>
          </w14:textFill>
        </w:rPr>
        <w:t xml:space="preserve">徐州市泉山经济开发区时代大道2号</w:t>
      </w:r>
      <w:r/>
    </w:p>
    <w:p>
      <w:pPr>
        <w:spacing w:line="360" w:lineRule="auto"/>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（三）采购项目联系人：</w:t>
      </w:r>
      <w:r>
        <w:rPr>
          <w:rFonts w:hint="eastAsia" w:ascii="宋体" w:hAnsi="宋体" w:cs="宋体"/>
          <w:color w:val="000000" w:themeColor="text1"/>
          <w:sz w:val="24"/>
          <w:lang w:eastAsia="zh-CN"/>
          <w14:textFill>
            <w14:solidFill>
              <w14:schemeClr w14:val="tx1"/>
            </w14:solidFill>
          </w14:textFill>
        </w:rPr>
        <w:t xml:space="preserve">付鑫</w:t>
      </w:r>
      <w:r/>
    </w:p>
    <w:p>
      <w:pPr>
        <w:spacing w:line="360" w:lineRule="auto"/>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（四）联系电话：</w:t>
      </w:r>
      <w:r>
        <w:rPr>
          <w:rFonts w:hint="eastAsia" w:ascii="宋体" w:hAnsi="宋体" w:cs="宋体"/>
          <w:color w:val="000000" w:themeColor="text1"/>
          <w:sz w:val="24"/>
          <w:lang w:eastAsia="zh-CN"/>
          <w14:textFill>
            <w14:solidFill>
              <w14:schemeClr w14:val="tx1"/>
            </w14:solidFill>
          </w14:textFill>
        </w:rPr>
        <w:t xml:space="preserve">0516-66668509</w:t>
      </w:r>
      <w:r/>
    </w:p>
    <w:p>
      <w:pPr>
        <w:spacing w:line="360" w:lineRule="auto"/>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六、采购代理机构</w:t>
      </w:r>
      <w:r/>
    </w:p>
    <w:p>
      <w:pPr>
        <w:spacing w:line="360" w:lineRule="auto"/>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（一）名称：</w:t>
      </w:r>
      <w:r>
        <w:rPr>
          <w:rFonts w:hint="eastAsia" w:ascii="宋体" w:hAnsi="宋体" w:cs="宋体"/>
          <w:color w:val="000000" w:themeColor="text1"/>
          <w:sz w:val="24"/>
          <w:lang w:eastAsia="zh-CN"/>
          <w14:textFill>
            <w14:solidFill>
              <w14:schemeClr w14:val="tx1"/>
            </w14:solidFill>
          </w14:textFill>
        </w:rPr>
        <w:t xml:space="preserve">徐州浩展项目管理咨询有限公司</w:t>
      </w:r>
      <w:r/>
    </w:p>
    <w:p>
      <w:pPr>
        <w:spacing w:line="360" w:lineRule="auto"/>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（二）地址：</w:t>
      </w:r>
      <w:r>
        <w:rPr>
          <w:rFonts w:hint="eastAsia" w:ascii="宋体" w:hAnsi="宋体" w:cs="宋体"/>
          <w:color w:val="000000" w:themeColor="text1"/>
          <w:sz w:val="24"/>
          <w:lang w:eastAsia="zh-CN"/>
          <w14:textFill>
            <w14:solidFill>
              <w14:schemeClr w14:val="tx1"/>
            </w14:solidFill>
          </w14:textFill>
        </w:rPr>
        <w:t xml:space="preserve">徐州市丰县孙楼街道办事处青年路560号</w:t>
      </w:r>
      <w:r/>
    </w:p>
    <w:p>
      <w:pPr>
        <w:spacing w:line="360" w:lineRule="auto"/>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（三）采购项目联系人：</w:t>
      </w:r>
      <w:r>
        <w:rPr>
          <w:rFonts w:hint="eastAsia" w:ascii="宋体" w:hAnsi="宋体" w:cs="宋体"/>
          <w:color w:val="000000" w:themeColor="text1"/>
          <w:sz w:val="24"/>
          <w:lang w:eastAsia="zh-CN"/>
          <w14:textFill>
            <w14:solidFill>
              <w14:schemeClr w14:val="tx1"/>
            </w14:solidFill>
          </w14:textFill>
        </w:rPr>
        <w:t xml:space="preserve">王倩</w:t>
      </w:r>
      <w:r/>
    </w:p>
    <w:p>
      <w:pPr>
        <w:spacing w:line="360" w:lineRule="auto"/>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（四）联系电话：</w:t>
      </w:r>
      <w:r>
        <w:rPr>
          <w:rFonts w:hint="eastAsia" w:ascii="宋体" w:hAnsi="宋体" w:cs="宋体"/>
          <w:color w:val="000000" w:themeColor="text1"/>
          <w:sz w:val="24"/>
          <w:lang w:eastAsia="zh-CN"/>
          <w14:textFill>
            <w14:solidFill>
              <w14:schemeClr w14:val="tx1"/>
            </w14:solidFill>
          </w14:textFill>
        </w:rPr>
        <w:t xml:space="preserve">15396826007</w:t>
      </w:r>
      <w:r/>
    </w:p>
    <w:p>
      <w:pPr>
        <w:ind w:firstLine="300"/>
        <w:spacing w:line="519" w:lineRule="atLeast"/>
        <w:rPr>
          <w:rFonts w:ascii="宋体" w:hAnsi="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14:textFill>
            <w14:solidFill>
              <w14:schemeClr w14:val="tx1"/>
            </w14:solidFill>
          </w14:textFill>
        </w:rPr>
      </w:r>
      <w:r/>
    </w:p>
    <w:p>
      <w:pPr>
        <w:ind w:firstLine="600"/>
        <w:spacing w:line="360"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ind w:firstLine="600"/>
        <w:spacing w:line="360"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jc w:val="center"/>
        <w:spacing w:line="720" w:lineRule="atLeast"/>
        <w:rPr>
          <w:rFonts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themeColor="text1"/>
          <w:sz w:val="30"/>
          <w14:textFill>
            <w14:solidFill>
              <w14:schemeClr w14:val="tx1"/>
            </w14:solidFill>
          </w14:textFill>
        </w:rPr>
      </w:r>
      <w:r/>
    </w:p>
    <w:p>
      <w:pPr>
        <w:jc w:val="cente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szCs w:val="30"/>
          <w14:textFill>
            <w14:solidFill>
              <w14:schemeClr w14:val="tx1"/>
            </w14:solidFill>
          </w14:textFill>
        </w:rPr>
        <w:t xml:space="preserve">第二章 投标人须知</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一、总则</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（一）采购人。采购人即指依法进行政府采购的国家机关、事业单位和团体组织。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（六）投标人的资格条件：</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投标人是指响应招标、参加投标竞争的法人、其他组织或者自然人。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2.投标人授权代表系指法定代表人或受法人委托的受托人。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二、招标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（八）招标文件应包括以下内容：</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第一章，投标邀请；</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第二章，投标人须知；</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第三章，投标资料表；</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第四章，评标标准；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第五章，拟签订的合同文本；</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第六章，采购需求；</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第七章，投标文件相关格式。</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（九）招标文件澄清或者修改：</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2.现场考察以本文件第三章《投标资料表》中的要求为准。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3.开标前答疑会以本文件第三章《投标资料表》中的要求为准。</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三、投标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（十二）投标文件的构成：</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1.投标文件的构成以本文件第三章《投标资料表》中的要求为准。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（十三）投标函和价格表、商务条件、交货和提供服务的时间：</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2.商务条件以本文件第三章《投标资料表》中的要求为准。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3.交货和提供服务的时间，以本文件第三章《投标资料表》中所提要求为准。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（十四）投标报价要求：</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1.投标人应按照招标文件的要求报出分项价格和总价。</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2.投标人应按照招标文件的要求进行报价，如投标人作出偏离，应在《偏离表》中列出。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3.采购人不支付报价以外的任何费用。</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（十五）投标货币。以本文件第三章《投标资料表》中所提要求为准。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（十六）投标有效期：</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（十七）投标文件的编制要求和签署要求：</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（2）投标人应对 CA 证书妥善保管，如被他人盗用投标，因此带来的结果均由投标人自行承担。</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（3）投标人应当对招标文件提出的要求和条件作出实质性响应，并在电子投标系统逐条应答。</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（十八）投标文件的盖章要求</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1.投标文件的盖章要求以招标文件第三章《投标资料表》中的要求为准。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（二十二）本项目不允许分包。</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（二十四）有下列情形之一的，其投标无效。</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3.不同投标人的投标文件中，所载明的项目管理成员或联系人为同一人；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5.不同投标人的投标文件相互混装；</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7.投标文件未按规定期限投标的；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8.投标文件未按招标文件要求签署和盖章的；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9.投标人未在规定时间内解密电子投标文件的；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10.投标文件未按招标文件规定的内容和要求填写的；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11.不具备招标文件中规定的资格要求的；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12.报价超过招标文件中规定的预算金额或者最高限价的；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13.投标文件含有采购人不能接受的条件的；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14.法律、法规和招标文件规定的其他无效情形。</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四、开标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（二十五）开标：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2.投标人不足3家的，不得开标。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3.开标过程由采购代理机构负责记录。</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5.投标人未参加开标的，视同认可开标结果。</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五、评标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1.评标工作由采购代理机构负责组织，并履行下列职责：</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（2）宣布评标纪律；</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（8）核对评标结果，对有《</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"http://www.caigou2003.com/" \o "http://www.caigou2003.com/" </w:instrText>
      </w:r>
      <w:r>
        <w:rPr>
          <w:color w:val="000000" w:themeColor="text1"/>
          <w14:textFill>
            <w14:solidFill>
              <w14:schemeClr w14:val="tx1"/>
            </w14:solidFill>
          </w14:textFill>
        </w:rPr>
        <w:fldChar w:fldCharType="separate"/>
      </w:r>
      <w:r>
        <w:rPr>
          <w:rStyle w:val="1107"/>
          <w:rFonts w:hint="eastAsia" w:ascii="宋体" w:hAnsi="宋体" w:cs="宋体"/>
          <w:color w:val="000000" w:themeColor="text1"/>
          <w:sz w:val="24"/>
          <w14:textFill>
            <w14:solidFill>
              <w14:schemeClr w14:val="tx1"/>
            </w14:solidFill>
          </w14:textFill>
        </w:rPr>
        <w:t xml:space="preserve">政府采购</w:t>
      </w:r>
      <w:r>
        <w:rPr>
          <w:rStyle w:val="1107"/>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（10）处理与评标有关的其他事项。</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2.评标委员会负责具体评标事务，并独立履行下列职责：</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（3）对投标文件进行比较和评价；</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（5）向采购人、采购代理机构或有关部门报告评标中发现的违法行为。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（二十七）评标方法分为最低评标价法和综合评分法。</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（二十八）评标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1.评标工作程序：</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（1）投标文件初审。</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①资格审查。</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②符合性审查。</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（2）澄清有关问题。</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（3）比较与评价。</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（4）推荐中标候选供应商名单。</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（5）编写评审报告（评标报告）。</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3.采用</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"http://lilun.caigou2003.com/recijiedu/2365668.html" \o "http://lilun.caigou2003.com/recijiedu/2365668.html" </w:instrText>
      </w:r>
      <w:r>
        <w:rPr>
          <w:color w:val="000000" w:themeColor="text1"/>
          <w14:textFill>
            <w14:solidFill>
              <w14:schemeClr w14:val="tx1"/>
            </w14:solidFill>
          </w14:textFill>
        </w:rPr>
        <w:fldChar w:fldCharType="separate"/>
      </w:r>
      <w:r>
        <w:rPr>
          <w:rStyle w:val="1107"/>
          <w:rFonts w:hint="eastAsia" w:ascii="宋体" w:hAnsi="宋体" w:cs="宋体"/>
          <w:color w:val="000000" w:themeColor="text1"/>
          <w:sz w:val="24"/>
          <w14:textFill>
            <w14:solidFill>
              <w14:schemeClr w14:val="tx1"/>
            </w14:solidFill>
          </w14:textFill>
        </w:rPr>
        <w:t xml:space="preserve">最低评标价法</w:t>
      </w:r>
      <w:r>
        <w:rPr>
          <w:rStyle w:val="1107"/>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采用</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"http://lilun.caigou2003.com/recijiedu/2365667.html" \o "http://lilun.caigou2003.com/recijiedu/2365667.html" </w:instrText>
      </w:r>
      <w:r>
        <w:rPr>
          <w:color w:val="000000" w:themeColor="text1"/>
          <w14:textFill>
            <w14:solidFill>
              <w14:schemeClr w14:val="tx1"/>
            </w14:solidFill>
          </w14:textFill>
        </w:rPr>
        <w:fldChar w:fldCharType="separate"/>
      </w:r>
      <w:r>
        <w:rPr>
          <w:rStyle w:val="1107"/>
          <w:rFonts w:hint="eastAsia" w:ascii="宋体" w:hAnsi="宋体" w:cs="宋体"/>
          <w:color w:val="000000" w:themeColor="text1"/>
          <w:sz w:val="24"/>
          <w14:textFill>
            <w14:solidFill>
              <w14:schemeClr w14:val="tx1"/>
            </w14:solidFill>
          </w14:textFill>
        </w:rPr>
        <w:t xml:space="preserve">综合评分法</w:t>
      </w:r>
      <w:r>
        <w:rPr>
          <w:rStyle w:val="1107"/>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非单一产品采购项目，多家投标人提供的核心产品品牌相同的，按前两款规定处理。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（二十九）投标文件报价出现前后不一致的，按照下列规定修正：</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4.总价金额与按单价合计金额不一致的，以单价金额计算结果为准。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（三十）实施政府采购异常低价审查的有关要求：</w:t>
      </w:r>
      <w:r/>
    </w:p>
    <w:p>
      <w:pPr>
        <w:ind w:firstLine="480"/>
        <w:spacing w:line="360" w:lineRule="auto"/>
        <w:rPr>
          <w:rFonts w:hint="eastAsia"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.评审（评标）委员会基于专业判断，认为供应商报价过低，有可能影响产品质量或者不能诚信履约的其他情形。</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相关法律法规对供应商报价有规定的，从其规定。</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themeColor="text1"/>
          <w:sz w:val="24"/>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themeColor="text1"/>
          <w:sz w:val="24"/>
          <w14:textFill>
            <w14:solidFill>
              <w14:schemeClr w14:val="tx1"/>
            </w14:solidFill>
          </w14:textFill>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（三十二）废标条款：</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出现下列情形之一的，应予废标。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1.符合专业条件的供应商或者对招标文件作实质响应的供应商不足三家的；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4.因重大变故，采购任务取消的。</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六、定标</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（三十三）采购代理机构应当在评标结束后2个工作日内将评标报告送采购人。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七、政府采购合同</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（三十六）签订政府采购合同（合同签订方式）：</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采购人不得向中标人提出任何不合理的要求作为签订合同的条件。</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（三十八）履约保证金：详见《第三章 投标资料表》。</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（三十九）腐败和欺诈行为：</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（1）腐败和欺诈行为的含义：</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（2）如果被推荐的中标人有腐败和欺诈行为，将取消其中标资格。</w:t>
      </w:r>
      <w:r/>
    </w:p>
    <w:p>
      <w:pPr>
        <w:ind w:firstLine="480"/>
        <w:spacing w:line="360" w:lineRule="auto"/>
        <w:shd w:val="clear" w:color="ffffff" w:fill="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八、询问和质疑</w:t>
      </w:r>
      <w:r/>
    </w:p>
    <w:p>
      <w:pPr>
        <w:ind w:firstLine="480"/>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（四十）询问和质疑</w:t>
      </w:r>
      <w:r/>
    </w:p>
    <w:p>
      <w:pPr>
        <w:ind w:firstLine="480"/>
        <w:spacing w:line="360" w:lineRule="auto"/>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九、电子招标投标交易平台</w:t>
      </w:r>
      <w:r/>
    </w:p>
    <w:p>
      <w:pPr>
        <w:ind w:firstLine="480"/>
        <w:spacing w:line="360"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（四十一）电子招标投标交易平台（即“苏采云”系统，网址：http://jszfcg.jsczt.cn/）相关要求是本招标文件的组成部分。</w:t>
      </w:r>
      <w:r/>
    </w:p>
    <w:p>
      <w:pPr>
        <w:jc w:val="cente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000000" w:themeColor="text1"/>
          <w14:textFill>
            <w14:solidFill>
              <w14:schemeClr w14:val="tx1"/>
            </w14:solidFill>
          </w14:textFill>
        </w:rPr>
        <w:br w:type="page" w:clear="all"/>
      </w:r>
      <w:r>
        <w:rPr>
          <w:rFonts w:hint="eastAsia" w:ascii="宋体" w:hAnsi="宋体" w:cs="宋体"/>
          <w:b/>
          <w:color w:val="000000" w:themeColor="text1"/>
          <w:sz w:val="30"/>
          <w14:textFill>
            <w14:solidFill>
              <w14:schemeClr w14:val="tx1"/>
            </w14:solidFill>
          </w14:textFill>
        </w:rPr>
        <w:t xml:space="preserve">第三章 投标资料表</w:t>
      </w:r>
      <w:r/>
    </w:p>
    <w:p>
      <w:pPr>
        <w:ind w:firstLine="60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71"/>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7475"/>
      </w:tblGrid>
      <w:tr>
        <w:trPr>
          <w:jc w:val="center"/>
          <w:trHeight w:val="36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条款项号</w:t>
            </w:r>
            <w:r/>
          </w:p>
        </w:tc>
        <w:tc>
          <w:tcPr>
            <w:tcMar>
              <w:left w:w="108" w:type="dxa"/>
              <w:top w:w="0" w:type="dxa"/>
              <w:right w:w="108" w:type="dxa"/>
              <w:bottom w:w="0" w:type="dxa"/>
            </w:tcMar>
            <w:tcW w:w="4300"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内 容</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一</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总则</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w:t>
            </w:r>
            <w:r/>
          </w:p>
        </w:tc>
        <w:tc>
          <w:tcPr>
            <w:tcMar>
              <w:left w:w="108" w:type="dxa"/>
              <w:top w:w="0" w:type="dxa"/>
              <w:right w:w="108" w:type="dxa"/>
              <w:bottom w:w="0" w:type="dxa"/>
            </w:tcMar>
            <w:tcW w:w="4300" w:type="pct"/>
            <w:vAlign w:val="center"/>
            <w:textDirection w:val="lrTb"/>
            <w:noWrap w:val="false"/>
          </w:tcPr>
          <w:p>
            <w:pPr>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本项目采购人：</w:t>
            </w:r>
            <w:r>
              <w:rPr>
                <w:rFonts w:hint="eastAsia" w:ascii="宋体" w:hAnsi="宋体" w:cs="宋体"/>
                <w:color w:val="000000" w:themeColor="text1"/>
                <w:sz w:val="24"/>
                <w:lang w:eastAsia="zh-CN"/>
                <w14:textFill>
                  <w14:solidFill>
                    <w14:schemeClr w14:val="tx1"/>
                  </w14:solidFill>
                </w14:textFill>
              </w:rPr>
              <w:t xml:space="preserve">江苏省九里湖国家湿地公园管理中心</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(四)</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采购人确定的采购项目属性：服务</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(五)</w:t>
            </w:r>
            <w:r/>
          </w:p>
        </w:tc>
        <w:tc>
          <w:tcPr>
            <w:tcMar>
              <w:left w:w="108" w:type="dxa"/>
              <w:top w:w="0" w:type="dxa"/>
              <w:right w:w="108" w:type="dxa"/>
              <w:bottom w:w="0" w:type="dxa"/>
            </w:tcMar>
            <w:tcW w:w="4300" w:type="pct"/>
            <w:vAlign w:val="center"/>
            <w:textDirection w:val="lrTb"/>
            <w:noWrap w:val="false"/>
          </w:tcPr>
          <w:p>
            <w:pPr>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本项目采购代理机构：</w:t>
            </w:r>
            <w:r>
              <w:rPr>
                <w:rFonts w:hint="eastAsia" w:ascii="宋体" w:hAnsi="宋体" w:cs="宋体"/>
                <w:color w:val="000000" w:themeColor="text1"/>
                <w:sz w:val="24"/>
                <w:lang w:eastAsia="zh-CN"/>
                <w14:textFill>
                  <w14:solidFill>
                    <w14:schemeClr w14:val="tx1"/>
                  </w14:solidFill>
                </w14:textFill>
              </w:rPr>
              <w:t xml:space="preserve">徐州浩展项目管理咨询有限公司</w:t>
            </w:r>
            <w:r/>
          </w:p>
        </w:tc>
      </w:tr>
      <w:tr>
        <w:trPr>
          <w:jc w:val="center"/>
          <w:trHeight w:val="816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(六)</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投标人的资格条件：</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二、此项目属于专门面向中小微企业采购的项目，投标人应为中小微企业、监狱企业、残疾人福利性单位。</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同时明确相关事项如下：</w:t>
            </w:r>
            <w:r/>
          </w:p>
          <w:p>
            <w:pPr>
              <w:ind w:firstLine="2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1、本项目不接受联合体参与采购活动。</w:t>
            </w:r>
            <w:r/>
          </w:p>
          <w:p>
            <w:pPr>
              <w:ind w:firstLine="2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2、单位负责人为同一人或者存在直接控股、管理关系的不同供应商，不得参加同一合同项下的政府采购活动。</w:t>
            </w:r>
            <w:r/>
          </w:p>
          <w:p>
            <w:pPr>
              <w:ind w:firstLine="2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3、为本采购项目提供整体设计、规范编制或者项目管理、监理、检测等服务的供应商，不得再参加本采购项目的采购活动。</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三、查询及使用供应商信用记录：</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(一)由采购人查询信用信息。</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(二)查询渠道包括：</w:t>
            </w:r>
            <w:r/>
          </w:p>
          <w:p>
            <w:pPr>
              <w:ind w:firstLine="280"/>
              <w:jc w:val="lef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1、“信用中国”网（www.creditchina.gov.cn）；</w:t>
            </w:r>
            <w:r/>
          </w:p>
          <w:p>
            <w:pPr>
              <w:ind w:firstLine="280"/>
              <w:jc w:val="lef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2、中国政府采购网（www.ccgp.gov.cn）；</w:t>
            </w:r>
            <w:r/>
          </w:p>
          <w:p>
            <w:pPr>
              <w:ind w:firstLine="280"/>
              <w:jc w:val="lef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3、“信用江苏”网（http://credit.jiangsu.gov.cn）；</w:t>
            </w:r>
            <w:r/>
          </w:p>
          <w:p>
            <w:pPr>
              <w:ind w:firstLine="280"/>
              <w:jc w:val="lef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4、“信用中国（江苏徐州）”（http://www.xuzhoucredit.gov.cn）；</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(三)截止时点（查询环节）：开标后资格审查结束前。</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（四）信用信息查询记录和证据留存的具体方式：网页截屏打印，与其他采购文件一并保存。</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（五）信用信息的使用规则：</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(七)</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招标代理服务费由中标人支付，按《招标代理服务收费标准》收取（见附件）。</w:t>
            </w:r>
            <w:r/>
          </w:p>
        </w:tc>
      </w:tr>
      <w:tr>
        <w:trPr>
          <w:jc w:val="center"/>
          <w:trHeight w:val="40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二</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招标</w:t>
            </w:r>
            <w:r/>
          </w:p>
        </w:tc>
      </w:tr>
      <w:tr>
        <w:trPr>
          <w:jc w:val="center"/>
          <w:trHeight w:val="1583"/>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(九)1</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(九)2</w:t>
            </w:r>
            <w:r/>
          </w:p>
        </w:tc>
        <w:tc>
          <w:tcPr>
            <w:tcMar>
              <w:left w:w="108" w:type="dxa"/>
              <w:top w:w="0" w:type="dxa"/>
              <w:right w:w="108" w:type="dxa"/>
              <w:bottom w:w="0" w:type="dxa"/>
            </w:tcMar>
            <w:tcW w:w="4300" w:type="pct"/>
            <w:textDirection w:val="lrTb"/>
            <w:noWrap w:val="false"/>
          </w:tcPr>
          <w:p>
            <w:pPr>
              <w:tabs>
                <w:tab w:val="left" w:pos="57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(九)3</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三</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(十一)</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Height w:val="65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(十二)1</w:t>
            </w:r>
            <w:r/>
          </w:p>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(十二)2</w:t>
            </w:r>
            <w:r/>
          </w:p>
        </w:tc>
        <w:tc>
          <w:tcPr>
            <w:tcMar>
              <w:left w:w="108" w:type="dxa"/>
              <w:top w:w="0" w:type="dxa"/>
              <w:right w:w="108" w:type="dxa"/>
              <w:bottom w:w="0" w:type="dxa"/>
            </w:tcMar>
            <w:tcW w:w="4300" w:type="pct"/>
            <w:textDirection w:val="lrTb"/>
            <w:noWrap w:val="false"/>
          </w:tcPr>
          <w:p>
            <w:pPr>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线上投标文件编制要求：</w:t>
            </w:r>
            <w:r/>
          </w:p>
          <w:p>
            <w:pPr>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请按照以下要求（包括但不限于以下要求）制作：</w:t>
            </w:r>
            <w:r/>
          </w:p>
          <w:p>
            <w:pPr>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一、基本目录</w:t>
            </w:r>
            <w:r/>
          </w:p>
          <w:p>
            <w:pPr>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1、《开标一览表》（加盖电子签章，政府采购客户端工具输入报价自动生成）。</w:t>
            </w:r>
            <w:r/>
          </w:p>
          <w:p>
            <w:pPr>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2、其他。</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二、资格条件（必须提供，否则投标将被拒绝）</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（一）投标人合法有效的营业执照扫描件，或事业单位法人证书扫描件，或民办非企业单位登记证书扫描件。</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（二）财务状况报告（即提供投标人的本项目开标时间（不含开标当月）前6个月内任何时间的</w:t>
            </w:r>
            <w:r>
              <w:rPr>
                <w:rFonts w:hint="eastAsia" w:ascii="宋体" w:hAnsi="宋体" w:cs="宋体"/>
                <w:b/>
                <w:color w:val="000000" w:themeColor="text1"/>
                <w:sz w:val="24"/>
                <w14:textFill>
                  <w14:solidFill>
                    <w14:schemeClr w14:val="tx1"/>
                  </w14:solidFill>
                </w14:textFill>
              </w:rPr>
              <w:t xml:space="preserve">资产负债表、利润表扫描件各一份</w:t>
            </w:r>
            <w:r>
              <w:rPr>
                <w:rFonts w:hint="eastAsia" w:ascii="宋体" w:hAnsi="宋体" w:cs="宋体"/>
                <w:color w:val="000000" w:themeColor="text1"/>
                <w:sz w:val="24"/>
                <w14:textFill>
                  <w14:solidFill>
                    <w14:schemeClr w14:val="tx1"/>
                  </w14:solidFill>
                </w14:textFill>
              </w:rPr>
              <w:t xml:space="preserve">；或提供投标人</w:t>
            </w:r>
            <w:r>
              <w:rPr>
                <w:rFonts w:hint="eastAsia" w:ascii="宋体" w:hAnsi="宋体" w:cs="宋体"/>
                <w:b/>
                <w:color w:val="000000" w:themeColor="text1"/>
                <w:sz w:val="24"/>
                <w14:textFill>
                  <w14:solidFill>
                    <w14:schemeClr w14:val="tx1"/>
                  </w14:solidFill>
                </w14:textFill>
              </w:rPr>
              <w:t xml:space="preserve">2025年度经审计的财务报告扫描件</w:t>
            </w:r>
            <w:r>
              <w:rPr>
                <w:rFonts w:hint="eastAsia" w:ascii="宋体" w:hAnsi="宋体" w:cs="宋体"/>
                <w:b/>
                <w:bCs/>
                <w:color w:val="000000" w:themeColor="text1"/>
                <w:sz w:val="24"/>
                <w14:textFill>
                  <w14:solidFill>
                    <w14:schemeClr w14:val="tx1"/>
                  </w14:solidFill>
                </w14:textFill>
              </w:rPr>
              <w:t xml:space="preserve">一份；</w:t>
            </w:r>
            <w:r>
              <w:rPr>
                <w:rFonts w:hint="eastAsia" w:ascii="宋体" w:hAnsi="宋体" w:cs="宋体"/>
                <w:color w:val="000000" w:themeColor="text1"/>
                <w:sz w:val="24"/>
                <w14:textFill>
                  <w14:solidFill>
                    <w14:schemeClr w14:val="tx1"/>
                  </w14:solidFill>
                </w14:textFill>
              </w:rPr>
              <w:t xml:space="preserve">或投标人的本项目开标时间（不含开标当月）前6个月内银行出具的</w:t>
            </w:r>
            <w:r>
              <w:rPr>
                <w:rFonts w:hint="eastAsia" w:ascii="宋体" w:hAnsi="宋体" w:cs="宋体"/>
                <w:b/>
                <w:color w:val="000000" w:themeColor="text1"/>
                <w:sz w:val="24"/>
                <w14:textFill>
                  <w14:solidFill>
                    <w14:schemeClr w14:val="tx1"/>
                  </w14:solidFill>
                </w14:textFill>
              </w:rPr>
              <w:t xml:space="preserve">资信证明扫描件</w:t>
            </w:r>
            <w:r>
              <w:rPr>
                <w:rFonts w:hint="eastAsia" w:ascii="宋体" w:hAnsi="宋体" w:cs="宋体"/>
                <w:b/>
                <w:bCs/>
                <w:color w:val="000000" w:themeColor="text1"/>
                <w:sz w:val="24"/>
                <w14:textFill>
                  <w14:solidFill>
                    <w14:schemeClr w14:val="tx1"/>
                  </w14:solidFill>
                </w14:textFill>
              </w:rPr>
              <w:t xml:space="preserve">一份</w:t>
            </w:r>
            <w:r>
              <w:rPr>
                <w:rFonts w:hint="eastAsia" w:ascii="宋体" w:hAnsi="宋体" w:cs="宋体"/>
                <w:color w:val="000000" w:themeColor="text1"/>
                <w:sz w:val="24"/>
                <w14:textFill>
                  <w14:solidFill>
                    <w14:schemeClr w14:val="tx1"/>
                  </w14:solidFill>
                </w14:textFill>
              </w:rPr>
              <w:t xml:space="preserve">）。</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（三）投标人的本项目开标时间（不含开标当月）前6个月内任何1个月的</w:t>
            </w:r>
            <w:r>
              <w:rPr>
                <w:rFonts w:hint="eastAsia" w:ascii="宋体" w:hAnsi="宋体" w:cs="宋体"/>
                <w:b/>
                <w:color w:val="000000" w:themeColor="text1"/>
                <w:sz w:val="24"/>
                <w14:textFill>
                  <w14:solidFill>
                    <w14:schemeClr w14:val="tx1"/>
                  </w14:solidFill>
                </w14:textFill>
              </w:rPr>
              <w:t xml:space="preserve">依法缴纳税收扫描件和社会保障资金扫描件</w:t>
            </w:r>
            <w:r>
              <w:rPr>
                <w:rFonts w:hint="eastAsia" w:ascii="宋体" w:hAnsi="宋体" w:cs="宋体"/>
                <w:color w:val="000000" w:themeColor="text1"/>
                <w:sz w:val="24"/>
                <w14:textFill>
                  <w14:solidFill>
                    <w14:schemeClr w14:val="tx1"/>
                  </w14:solidFill>
                </w14:textFill>
              </w:rPr>
              <w:t xml:space="preserve">的相关材料</w:t>
            </w:r>
            <w:r>
              <w:rPr>
                <w:rFonts w:hint="eastAsia" w:ascii="宋体" w:hAnsi="宋体" w:cs="宋体"/>
                <w:b/>
                <w:color w:val="000000" w:themeColor="text1"/>
                <w:sz w:val="24"/>
                <w14:textFill>
                  <w14:solidFill>
                    <w14:schemeClr w14:val="tx1"/>
                  </w14:solidFill>
                </w14:textFill>
              </w:rPr>
              <w:t xml:space="preserve">各一份</w:t>
            </w:r>
            <w:r>
              <w:rPr>
                <w:rFonts w:hint="eastAsia" w:ascii="宋体" w:hAnsi="宋体" w:cs="宋体"/>
                <w:color w:val="000000" w:themeColor="text1"/>
                <w:sz w:val="24"/>
                <w14:textFill>
                  <w14:solidFill>
                    <w14:schemeClr w14:val="tx1"/>
                  </w14:solidFill>
                </w14:textFill>
              </w:rPr>
              <w:t xml:space="preserve">（依法免税或不需要缴纳社会保障资金的供应商,提供相应文件扫描件证明其依法免税或不需要缴纳社会保障资金)。</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四）具备履行合同所必需的设备和专业技术能力的证明材料。（即提供①投标人拟为本项目服务的项目负责人的劳动合同、身份证及开标前六个月内（不含开标当月）连续三个月社保缴纳证明彩色扫描件加盖电子签章；②至少提供水车、绿篱机、割灌机的实物图片和购买发票扫描件加盖电子签章。</w:t>
            </w:r>
            <w:r>
              <w:rPr>
                <w:rFonts w:hint="eastAsia" w:ascii="宋体" w:hAnsi="宋体" w:cs="宋体"/>
                <w:b/>
                <w:bCs/>
                <w:color w:val="000000" w:themeColor="text1"/>
                <w:sz w:val="24"/>
                <w:highlight w:val="none"/>
                <w:lang w:eastAsia="zh-CN"/>
                <w14:textFill>
                  <w14:solidFill>
                    <w14:schemeClr w14:val="tx1"/>
                  </w14:solidFill>
                </w14:textFill>
              </w:rPr>
              <w:t xml:space="preserve">其中，水车等机动车辆如为租赁，须提供照片、租赁合同及车辆行驶证、车辆保险等资料</w:t>
            </w:r>
            <w:r>
              <w:rPr>
                <w:rFonts w:hint="eastAsia" w:ascii="宋体" w:hAnsi="宋体" w:cs="宋体"/>
                <w:b/>
                <w:bCs/>
                <w:color w:val="000000" w:themeColor="text1"/>
                <w:sz w:val="24"/>
                <w14:textFill>
                  <w14:solidFill>
                    <w14:schemeClr w14:val="tx1"/>
                  </w14:solidFill>
                </w14:textFill>
              </w:rPr>
              <w:t xml:space="preserve">）</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（五）投标人参加政府采购活动前3年内在经营活动中没有重大违法记录的书面声明，加盖</w:t>
            </w:r>
            <w:r>
              <w:rPr>
                <w:rFonts w:hint="eastAsia" w:ascii="宋体" w:hAnsi="宋体" w:cs="宋体"/>
                <w:b/>
                <w:color w:val="000000" w:themeColor="text1"/>
                <w:sz w:val="24"/>
                <w14:textFill>
                  <w14:solidFill>
                    <w14:schemeClr w14:val="tx1"/>
                  </w14:solidFill>
                </w14:textFill>
              </w:rPr>
              <w:t xml:space="preserve">电子签章</w:t>
            </w:r>
            <w:r>
              <w:rPr>
                <w:rFonts w:hint="eastAsia" w:ascii="宋体" w:hAnsi="宋体" w:cs="宋体"/>
                <w:color w:val="000000" w:themeColor="text1"/>
                <w:sz w:val="24"/>
                <w14:textFill>
                  <w14:solidFill>
                    <w14:schemeClr w14:val="tx1"/>
                  </w14:solidFill>
                </w14:textFill>
              </w:rPr>
              <w:t xml:space="preserve">，格式见本文件第七章《投标文件相关格式》。</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注：</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三、符合条件（必须提供，否则投标无效）</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(一)报价</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1、《报价符合性审查》。</w:t>
            </w:r>
            <w:r>
              <w:rPr>
                <w:rFonts w:hint="eastAsia" w:ascii="宋体" w:hAnsi="宋体" w:cs="宋体"/>
                <w:color w:val="000000" w:themeColor="text1"/>
                <w:sz w:val="24"/>
                <w14:textFill>
                  <w14:solidFill>
                    <w14:schemeClr w14:val="tx1"/>
                  </w14:solidFill>
                </w14:textFill>
              </w:rPr>
              <w:t xml:space="preserve">属于投标（响应）报价低于采购项目最高限价45%的，即投标（响应）报价&lt;采购项目最高限价×45%，供应商可随投标（响应）文件一并提交相关书面说明及必要的证明材料。</w:t>
            </w:r>
            <w:r/>
          </w:p>
          <w:p>
            <w:pPr>
              <w:rPr>
                <w:rFonts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、《分项价格表》。</w:t>
            </w:r>
            <w:r>
              <w:rPr>
                <w:rFonts w:hint="eastAsia" w:ascii="宋体" w:hAnsi="宋体" w:cs="宋体"/>
                <w:bCs/>
                <w:color w:val="000000" w:themeColor="text1"/>
                <w:sz w:val="24"/>
                <w14:textFill>
                  <w14:solidFill>
                    <w14:schemeClr w14:val="tx1"/>
                  </w14:solidFill>
                </w14:textFill>
              </w:rPr>
              <w:t xml:space="preserve">要求加盖电子签章，格式见本文件第七章《投标文件相关格式》（必须提供，否则在符合性审查时按照投标无效处理）。</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（二）商务资信</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1、《投标函》</w:t>
            </w:r>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《授权委托书》</w:t>
            </w:r>
            <w:r>
              <w:rPr>
                <w:rFonts w:hint="eastAsia" w:ascii="宋体" w:hAnsi="宋体" w:cs="宋体"/>
                <w:bCs/>
                <w:color w:val="000000" w:themeColor="text1"/>
                <w:sz w:val="24"/>
                <w14:textFill>
                  <w14:solidFill>
                    <w14:schemeClr w14:val="tx1"/>
                  </w14:solidFill>
                </w14:textFill>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（三）技术响应</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1、《偏离表》</w:t>
            </w:r>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p>
          <w:p>
            <w:pPr>
              <w:rPr>
                <w:rFonts w:hint="eastAsia" w:ascii="宋体" w:hAnsi="宋体" w:eastAsia="宋体" w:cs="宋体"/>
                <w:b/>
                <w:bCs/>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lang w:val="en-US" w:eastAsia="zh-CN"/>
                <w14:textFill>
                  <w14:solidFill>
                    <w14:schemeClr w14:val="tx1"/>
                  </w14:solidFill>
                </w14:textFill>
              </w:rPr>
              <w:t xml:space="preserve">2、投标人对“工作人员配备和养护机械设备配置”的承诺”（加盖电子签章，格式见招标文件第七章《投标文件相关格式》。）</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四、综合评审评分项</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要求见招标文件第六章《采购需求》及第四章《评标标准》中《评分细则》）；</w:t>
            </w:r>
            <w:r/>
          </w:p>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五、其他部分</w:t>
            </w:r>
            <w:r/>
          </w:p>
          <w:p>
            <w:pPr>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1、价格折扣文件格式：无。</w:t>
            </w:r>
            <w:r/>
          </w:p>
          <w:p>
            <w:pP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1、投标人应对以上文件的合法性、真实性负责。</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57"/>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(十三)2</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商务条件见：</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一、本文件第四章《评标标准》中《评分细则》。</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二、本文件第三章《投标资料表》中(十二)1和(十二)2。</w:t>
            </w:r>
            <w:r/>
          </w:p>
        </w:tc>
      </w:tr>
      <w:tr>
        <w:trPr>
          <w:jc w:val="center"/>
          <w:trHeight w:val="103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(十三)3</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交货和提供服务的时间：</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见本文件第五章《拟签订的合同文本》及或本文件第六章《采购需求》。</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(十四)</w:t>
            </w:r>
            <w:r/>
          </w:p>
        </w:tc>
        <w:tc>
          <w:tcPr>
            <w:tcMar>
              <w:left w:w="108" w:type="dxa"/>
              <w:top w:w="0" w:type="dxa"/>
              <w:right w:w="108" w:type="dxa"/>
              <w:bottom w:w="0" w:type="dxa"/>
            </w:tcMar>
            <w:tcW w:w="4300" w:type="pct"/>
            <w:textDirection w:val="lrTb"/>
            <w:noWrap w:val="false"/>
          </w:tcPr>
          <w:p>
            <w:pPr>
              <w:ind w:firstLine="482"/>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本项目不接受超过人民币</w:t>
            </w:r>
            <w:r>
              <w:rPr>
                <w:rFonts w:hint="eastAsia" w:ascii="宋体" w:hAnsi="宋体" w:cs="宋体"/>
                <w:b/>
                <w:bCs/>
                <w:color w:val="000000" w:themeColor="text1"/>
                <w:sz w:val="24"/>
                <w:lang w:val="en-US" w:eastAsia="zh-CN"/>
                <w14:textFill>
                  <w14:solidFill>
                    <w14:schemeClr w14:val="tx1"/>
                  </w14:solidFill>
                </w14:textFill>
              </w:rPr>
              <w:t xml:space="preserve">434</w:t>
            </w:r>
            <w:r>
              <w:rPr>
                <w:rFonts w:hint="eastAsia" w:ascii="宋体" w:hAnsi="宋体" w:cs="宋体"/>
                <w:b/>
                <w:bCs/>
                <w:color w:val="000000" w:themeColor="text1"/>
                <w:sz w:val="24"/>
                <w14:textFill>
                  <w14:solidFill>
                    <w14:schemeClr w14:val="tx1"/>
                  </w14:solidFill>
                </w14:textFill>
              </w:rPr>
              <w:t xml:space="preserve">万元（项目采购预算）的投标报价。</w:t>
            </w:r>
            <w:r/>
          </w:p>
          <w:p>
            <w:pPr>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服务期限：24个月，投标报价应包含完成本项目所需的全部费用，包括但不限于</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范围内所有绿地和行道树的养护管理、园艺养护（修剪、除草、施肥等）、卫生保洁、秩序管理、园林设施日常维修保养、病虫害防治、园林垃圾无害化处理、垃圾清理清运、城管数字化案件处理、12345工单处理、园林植物补植种植迁移、抗旱防汛防冻防火等各类应急抢险、文明城市卫生城市等各类创建评比、安全生产及其他重大活动、劳保防护用品及各种税费、利润、税金等，采购人不再支付报价以外的任何费用。</w:t>
            </w:r>
            <w:r/>
          </w:p>
        </w:tc>
      </w:tr>
      <w:tr>
        <w:trPr>
          <w:jc w:val="center"/>
          <w:trHeight w:val="417"/>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(十五)</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Height w:val="380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（十七）</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themeColor="text1"/>
                <w:sz w:val="24"/>
                <w14:textFill>
                  <w14:solidFill>
                    <w14:schemeClr w14:val="tx1"/>
                  </w14:solidFill>
                </w14:textFill>
              </w:rPr>
              <w:fldChar w:fldCharType="end"/>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投标人应当通过“苏采云”系统提交数据电文形式的投标文件（即电子投标）。</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特别说明：政府采购客户端工具需要导出加密的投标文件（后缀名为</w:t>
            </w:r>
            <w:r>
              <w:rPr>
                <w:rFonts w:hint="eastAsia" w:ascii="宋体" w:hAnsi="宋体" w:cs="宋体"/>
                <w:b/>
                <w:bCs/>
                <w:color w:val="000000" w:themeColor="text1"/>
                <w:sz w:val="24"/>
                <w14:textFill>
                  <w14:solidFill>
                    <w14:schemeClr w14:val="tx1"/>
                  </w14:solidFill>
                </w14:textFill>
              </w:rPr>
              <w:t xml:space="preserve">zip</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投标文件不得超过150M！</w:t>
            </w:r>
            <w:r>
              <w:rPr>
                <w:rFonts w:hint="eastAsia" w:ascii="宋体" w:hAnsi="宋体" w:cs="宋体"/>
                <w:color w:val="000000" w:themeColor="text1"/>
                <w:sz w:val="24"/>
                <w14:textFill>
                  <w14:solidFill>
                    <w14:schemeClr w14:val="tx1"/>
                  </w14:solidFill>
                </w14:textFill>
              </w:rPr>
              <w:t xml:space="preserve">名为</w:t>
            </w:r>
            <w:r>
              <w:rPr>
                <w:rFonts w:hint="eastAsia" w:ascii="宋体" w:hAnsi="宋体" w:cs="宋体"/>
                <w:b/>
                <w:bCs/>
                <w:color w:val="000000" w:themeColor="text1"/>
                <w:sz w:val="24"/>
                <w14:textFill>
                  <w14:solidFill>
                    <w14:schemeClr w14:val="tx1"/>
                  </w14:solidFill>
                </w14:textFill>
              </w:rPr>
              <w:t xml:space="preserve">“.kedt”</w:t>
            </w:r>
            <w:r>
              <w:rPr>
                <w:rFonts w:hint="eastAsia" w:ascii="宋体" w:hAnsi="宋体" w:cs="宋体"/>
                <w:color w:val="000000" w:themeColor="text1"/>
                <w:sz w:val="24"/>
                <w14:textFill>
                  <w14:solidFill>
                    <w14:schemeClr w14:val="tx1"/>
                  </w14:solidFill>
                </w14:textFill>
              </w:rPr>
              <w:t xml:space="preserve">）后，离线编制投标文件。采购文件（后缀名为</w:t>
            </w:r>
            <w:r>
              <w:rPr>
                <w:rFonts w:hint="eastAsia" w:ascii="宋体" w:hAnsi="宋体" w:cs="宋体"/>
                <w:b/>
                <w:bCs/>
                <w:color w:val="000000" w:themeColor="text1"/>
                <w:sz w:val="24"/>
                <w14:textFill>
                  <w14:solidFill>
                    <w14:schemeClr w14:val="tx1"/>
                  </w14:solidFill>
                </w14:textFill>
              </w:rPr>
              <w:t xml:space="preserve">“.kedt”）。</w:t>
            </w:r>
            <w:r/>
          </w:p>
        </w:tc>
      </w:tr>
      <w:tr>
        <w:trPr>
          <w:jc w:val="center"/>
          <w:trHeight w:val="40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(十八)1</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见本文件第三章《投标资料表》中(十二)1和(十二)2。</w:t>
            </w:r>
            <w:r/>
          </w:p>
        </w:tc>
      </w:tr>
      <w:tr>
        <w:trPr>
          <w:jc w:val="center"/>
          <w:trHeight w:val="1560"/>
        </w:trPr>
        <w:tc>
          <w:tcPr>
            <w:tcMar>
              <w:left w:w="108" w:type="dxa"/>
              <w:top w:w="0" w:type="dxa"/>
              <w:right w:w="108" w:type="dxa"/>
              <w:bottom w:w="0" w:type="dxa"/>
            </w:tcMar>
            <w:tcW w:w="699" w:type="pct"/>
            <w:textDirection w:val="lrTb"/>
            <w:noWrap w:val="false"/>
          </w:tcPr>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(十九)</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投标文件的提交与接收：</w:t>
            </w:r>
            <w:r>
              <w:rPr>
                <w:rFonts w:hint="eastAsia" w:ascii="宋体" w:hAnsi="宋体" w:cs="宋体"/>
                <w:color w:val="000000" w:themeColor="text1"/>
                <w:sz w:val="24"/>
                <w14:textFill>
                  <w14:solidFill>
                    <w14:schemeClr w14:val="tx1"/>
                  </w14:solidFill>
                </w14:textFill>
              </w:rPr>
              <w:t xml:space="preserve"> </w:t>
            </w:r>
            <w:r/>
          </w:p>
          <w:p>
            <w:pPr>
              <w:ind w:firstLine="482"/>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1、投标文件提交与接收时间：</w:t>
            </w:r>
            <w:r>
              <w:rPr>
                <w:rFonts w:hint="eastAsia" w:ascii="宋体" w:hAnsi="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10</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30</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日09：30前</w:t>
            </w:r>
            <w:r>
              <w:rPr>
                <w:rFonts w:hint="eastAsia" w:ascii="宋体" w:hAnsi="宋体" w:cs="宋体"/>
                <w:b/>
                <w:bCs/>
                <w:color w:val="000000" w:themeColor="text1"/>
                <w:sz w:val="24"/>
                <w14:textFill>
                  <w14:solidFill>
                    <w14:schemeClr w14:val="tx1"/>
                  </w14:solidFill>
                </w14:textFill>
              </w:rPr>
              <w:t xml:space="preserve">。</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Height w:val="1343"/>
        </w:trPr>
        <w:tc>
          <w:tcPr>
            <w:tcMar>
              <w:left w:w="108" w:type="dxa"/>
              <w:top w:w="0" w:type="dxa"/>
              <w:right w:w="108" w:type="dxa"/>
              <w:bottom w:w="0" w:type="dxa"/>
            </w:tcMar>
            <w:tcW w:w="699" w:type="pct"/>
            <w:vMerge w:val="restar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w:t>
            </w:r>
            <w:r/>
          </w:p>
        </w:tc>
        <w:tc>
          <w:tcPr>
            <w:shd w:val="clear" w:color="auto" w:fill="auto"/>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电子投标文件应由其法定代表人或法定代表人授权代表在规定的网上投标时间内，</w:t>
            </w:r>
            <w:r>
              <w:rPr>
                <w:rFonts w:hint="eastAsia" w:ascii="宋体" w:hAnsi="宋体" w:cs="宋体"/>
                <w:b/>
                <w:color w:val="000000" w:themeColor="text1"/>
                <w:sz w:val="24"/>
                <w14:textFill>
                  <w14:solidFill>
                    <w14:schemeClr w14:val="tx1"/>
                  </w14:solidFill>
                </w14:textFill>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themeColor="text1"/>
                <w:sz w:val="24"/>
                <w14:textFill>
                  <w14:solidFill>
                    <w14:schemeClr w14:val="tx1"/>
                  </w14:solidFill>
                </w14:textFill>
              </w:rPr>
              <w:t xml:space="preserve">开标时间后</w:t>
            </w:r>
            <w:r>
              <w:rPr>
                <w:rFonts w:hint="eastAsia" w:ascii="宋体" w:hAnsi="宋体" w:cs="宋体"/>
                <w:color w:val="000000" w:themeColor="text1"/>
                <w:sz w:val="24"/>
                <w14:textFill>
                  <w14:solidFill>
                    <w14:schemeClr w14:val="tx1"/>
                  </w14:solidFill>
                </w14:textFill>
              </w:rPr>
              <w:t xml:space="preserve">，通过“苏采云”系统（使用“CA数字证书”）解密。解密时限：进入解密环节后，</w:t>
            </w:r>
            <w:r>
              <w:rPr>
                <w:rFonts w:hint="eastAsia" w:ascii="宋体" w:hAnsi="宋体" w:cs="宋体"/>
                <w:b/>
                <w:bCs/>
                <w:color w:val="000000" w:themeColor="text1"/>
                <w:sz w:val="24"/>
                <w14:textFill>
                  <w14:solidFill>
                    <w14:schemeClr w14:val="tx1"/>
                  </w14:solidFill>
                </w14:textFill>
              </w:rPr>
              <w:t xml:space="preserve">30分钟内。</w:t>
            </w:r>
            <w:r/>
          </w:p>
          <w:p>
            <w:pPr>
              <w:ind w:firstLine="480"/>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“苏采云”系统生成开标记录并向社会公众公布，但依法应当保密的除外。</w:t>
            </w:r>
            <w:r/>
          </w:p>
        </w:tc>
      </w:tr>
      <w:tr>
        <w:trPr>
          <w:jc w:val="center"/>
          <w:trHeight w:val="1009"/>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“苏采云”系统生成开标记录并</w:t>
            </w:r>
            <w:r>
              <w:rPr>
                <w:rFonts w:hint="eastAsia" w:ascii="宋体" w:hAnsi="宋体" w:cs="宋体"/>
                <w:b/>
                <w:bCs/>
                <w:color w:val="000000" w:themeColor="text1"/>
                <w:sz w:val="24"/>
                <w14:textFill>
                  <w14:solidFill>
                    <w14:schemeClr w14:val="tx1"/>
                  </w14:solidFill>
                </w14:textFill>
              </w:rPr>
              <w:t xml:space="preserve">向社会公众公布后5分钟内</w:t>
            </w:r>
            <w:r>
              <w:rPr>
                <w:rFonts w:hint="eastAsia" w:ascii="宋体" w:hAnsi="宋体" w:cs="宋体"/>
                <w:color w:val="000000" w:themeColor="text1"/>
                <w:sz w:val="24"/>
                <w14:textFill>
                  <w14:solidFill>
                    <w14:schemeClr w14:val="tx1"/>
                  </w14:solidFill>
                </w14:textFill>
              </w:rPr>
              <w:t xml:space="preserve">，投标人通过“苏采云”系统（使用“CA数字证书”）</w:t>
            </w:r>
            <w:r>
              <w:rPr>
                <w:rFonts w:hint="eastAsia" w:ascii="宋体" w:hAnsi="宋体" w:cs="宋体"/>
                <w:b/>
                <w:bCs/>
                <w:color w:val="000000" w:themeColor="text1"/>
                <w:sz w:val="24"/>
                <w14:textFill>
                  <w14:solidFill>
                    <w14:schemeClr w14:val="tx1"/>
                  </w14:solidFill>
                </w14:textFill>
              </w:rPr>
              <w:t xml:space="preserve">确认开标过程</w:t>
            </w:r>
            <w:r>
              <w:rPr>
                <w:rFonts w:hint="eastAsia" w:ascii="宋体" w:hAnsi="宋体" w:cs="宋体"/>
                <w:color w:val="000000" w:themeColor="text1"/>
                <w:sz w:val="24"/>
                <w14:textFill>
                  <w14:solidFill>
                    <w14:schemeClr w14:val="tx1"/>
                  </w14:solidFill>
                </w14:textFill>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451"/>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300" w:type="pct"/>
            <w:textDirection w:val="lrTb"/>
            <w:noWrap w:val="false"/>
          </w:tcPr>
          <w:p>
            <w:pPr>
              <w:ind w:firstLine="480"/>
              <w:jc w:val="left"/>
              <w:shd w:val="clear" w:color="auto" w:fill="ffffff"/>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投标文件解密失败的补救方案：无。</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四</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开标</w:t>
            </w:r>
            <w:r/>
          </w:p>
        </w:tc>
      </w:tr>
      <w:tr>
        <w:trPr>
          <w:jc w:val="center"/>
          <w:trHeight w:val="27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(二十五)1</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开标时间及地点：</w:t>
            </w:r>
            <w:r/>
          </w:p>
          <w:p>
            <w:pPr>
              <w:ind w:firstLine="482"/>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1、开标时间：</w:t>
            </w:r>
            <w:r>
              <w:rPr>
                <w:rFonts w:hint="eastAsia" w:ascii="宋体" w:hAnsi="宋体" w:cs="宋体"/>
                <w:b/>
                <w:color w:val="000000" w:themeColor="text1"/>
                <w:sz w:val="24"/>
                <w:highlight w:val="none"/>
                <w14:textFill>
                  <w14:solidFill>
                    <w14:schemeClr w14:val="tx1"/>
                  </w14:solidFill>
                </w14:textFill>
              </w:rPr>
              <w:t xml:space="preserve">2026年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10</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30</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日09：30</w:t>
            </w:r>
            <w:r>
              <w:rPr>
                <w:rFonts w:hint="eastAsia" w:ascii="宋体" w:hAnsi="宋体" w:cs="宋体"/>
                <w:b/>
                <w:color w:val="000000" w:themeColor="text1"/>
                <w:sz w:val="24"/>
                <w14:textFill>
                  <w14:solidFill>
                    <w14:schemeClr w14:val="tx1"/>
                  </w14:solidFill>
                </w14:textFill>
              </w:rPr>
              <w:t xml:space="preserve">（北京时间）。</w:t>
            </w:r>
            <w:r/>
          </w:p>
          <w:p>
            <w:pPr>
              <w:ind w:firstLine="482"/>
              <w:jc w:val="lef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2、开标地点：</w:t>
            </w:r>
            <w:r>
              <w:rPr>
                <w:rFonts w:hint="eastAsia" w:ascii="宋体" w:hAnsi="宋体" w:cs="宋体"/>
                <w:color w:val="000000" w:themeColor="text1"/>
                <w:sz w:val="24"/>
                <w14:textFill>
                  <w14:solidFill>
                    <w14:schemeClr w14:val="tx1"/>
                  </w14:solidFill>
                </w14:textFill>
              </w:rPr>
              <w:t xml:space="preserve">“苏采云”系统（网址： http://jszfcg.jsczt.cn/）“开标大厅”或进入徐州</w:t>
            </w:r>
            <w:bookmarkStart w:id="24" w:name="_GoBack"/>
            <w:r/>
            <w:bookmarkEnd w:id="24"/>
            <w:r>
              <w:rPr>
                <w:rFonts w:hint="eastAsia" w:ascii="宋体" w:hAnsi="宋体" w:cs="宋体"/>
                <w:color w:val="000000" w:themeColor="text1"/>
                <w:sz w:val="24"/>
                <w14:textFill>
                  <w14:solidFill>
                    <w14:schemeClr w14:val="tx1"/>
                  </w14:solidFill>
                </w14:textFill>
              </w:rPr>
              <w:t xml:space="preserve">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(二十五)1</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招标文件规定的需要宣布的内容：宣读投标人名称、投标价格。</w:t>
            </w:r>
            <w:r/>
          </w:p>
        </w:tc>
      </w:tr>
      <w:tr>
        <w:trPr>
          <w:jc w:val="center"/>
          <w:trHeight w:val="38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五</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评标</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(二十七)</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采用综合评分法。</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(二十八)</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一、推荐中标候选供应商名单。中标候选供应商数量应当根据采购需要确定，但必须按顺序排列中标候选供应商。</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二、采用综合评分法的，按评审后得分由高到低顺序排列。得分相同的，按投标报价由低到高顺序排列。得分且投标报价相同的，按服务方案得分高低顺序排列。</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（二十九）</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w:t>
            </w:r>
            <w:r/>
          </w:p>
        </w:tc>
        <w:tc>
          <w:tcPr>
            <w:shd w:val="clear" w:color="auto" w:fill="auto"/>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Pr>
            <w:r/>
            <w:bookmarkStart w:id="0" w:name="OLE_LINK4"/>
            <w:r/>
            <w:bookmarkStart w:id="1" w:name="OLE_LINK7"/>
            <w:r>
              <w:rPr>
                <w:rFonts w:hint="eastAsia" w:ascii="宋体" w:hAnsi="宋体" w:cs="宋体"/>
                <w:color w:val="000000" w:themeColor="text1"/>
                <w:sz w:val="24"/>
                <w14:textFill>
                  <w14:solidFill>
                    <w14:schemeClr w14:val="tx1"/>
                  </w14:solidFill>
                </w14:textFill>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themeColor="text1"/>
                <w:sz w:val="24"/>
                <w14:textFill>
                  <w14:solidFill>
                    <w14:schemeClr w14:val="tx1"/>
                  </w14:solidFill>
                </w14:textFill>
              </w:rPr>
              <w:t xml:space="preserve">项目具体成本测算等与报价合理性相关的书面说明及相关证明材料</w:t>
            </w:r>
            <w:r>
              <w:rPr>
                <w:rFonts w:hint="eastAsia" w:ascii="宋体" w:hAnsi="宋体" w:cs="宋体"/>
                <w:color w:val="000000" w:themeColor="text1"/>
                <w:sz w:val="24"/>
                <w14:textFill>
                  <w14:solidFill>
                    <w14:schemeClr w14:val="tx1"/>
                  </w14:solidFill>
                </w14:textFill>
              </w:rPr>
              <w:t xml:space="preserve">，对投标（响应）价格作出解释，由评审委员会</w:t>
            </w:r>
            <w:r>
              <w:rPr>
                <w:rFonts w:hint="eastAsia" w:ascii="宋体" w:hAnsi="宋体" w:cs="宋体"/>
                <w:b/>
                <w:color w:val="000000" w:themeColor="text1"/>
                <w:sz w:val="24"/>
                <w14:textFill>
                  <w14:solidFill>
                    <w14:schemeClr w14:val="tx1"/>
                  </w14:solidFill>
                </w14:textFill>
              </w:rPr>
              <w:t xml:space="preserve">结合同类产品在主要电商平台的价格、该行业当地薪资水平等情况</w:t>
            </w:r>
            <w:r>
              <w:rPr>
                <w:rFonts w:hint="eastAsia" w:ascii="宋体" w:hAnsi="宋体" w:cs="宋体"/>
                <w:color w:val="000000" w:themeColor="text1"/>
                <w:sz w:val="24"/>
                <w14:textFill>
                  <w14:solidFill>
                    <w14:schemeClr w14:val="tx1"/>
                  </w14:solidFill>
                </w14:textFill>
              </w:rPr>
              <w:t xml:space="preserve">，依据专业经验对供应商报价合理性进行判断。投标（响应）供应商</w:t>
            </w:r>
            <w:r>
              <w:rPr>
                <w:rFonts w:hint="eastAsia" w:ascii="宋体" w:hAnsi="宋体" w:cs="宋体"/>
                <w:b/>
                <w:color w:val="000000" w:themeColor="text1"/>
                <w:sz w:val="24"/>
                <w14:textFill>
                  <w14:solidFill>
                    <w14:schemeClr w14:val="tx1"/>
                  </w14:solidFill>
                </w14:textFill>
              </w:rPr>
              <w:t xml:space="preserve">不提供书面说明、证明材料，或者提供的书面说明、证明材料不能证明其报价合理性的，评审委员会应当将其作为无效投标（响应）处理。</w:t>
            </w:r>
            <w:bookmarkEnd w:id="0"/>
            <w:r/>
            <w:bookmarkEnd w:id="1"/>
            <w:r/>
            <w:r/>
          </w:p>
          <w:p>
            <w:pPr>
              <w:ind w:firstLine="480"/>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特别说明：“苏采云”系统通过“江苏省政府采购一体化不见面开标大厅</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提醒投标人，投标人自行查看。投标人未及时查看或因自身原因导致未收到信息的，责任自负。</w:t>
            </w:r>
            <w:r/>
          </w:p>
        </w:tc>
      </w:tr>
      <w:tr>
        <w:trPr>
          <w:jc w:val="center"/>
          <w:trHeight w:val="38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七</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(三十六)</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采购人与中标、中标人应当在中标通知书发出之日起30日内，按照采购文件确定的事项签订政府采购合同。</w:t>
            </w:r>
            <w:r/>
          </w:p>
        </w:tc>
      </w:tr>
      <w:tr>
        <w:trPr>
          <w:jc w:val="center"/>
          <w:trHeight w:val="662"/>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（三十八）</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履约保证金缴纳方式、时间及退款具体要求详见合同条款</w:t>
            </w:r>
            <w:r/>
          </w:p>
        </w:tc>
      </w:tr>
      <w:tr>
        <w:trPr>
          <w:jc w:val="center"/>
          <w:trHeight w:val="26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(四十)</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质疑接收人：王倩   联系电话：15396826007</w:t>
            </w:r>
            <w:r/>
          </w:p>
          <w:p>
            <w:pPr>
              <w:ind w:firstLine="480"/>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地址：</w:t>
            </w:r>
            <w:r>
              <w:rPr>
                <w:rFonts w:hint="eastAsia" w:ascii="宋体" w:hAnsi="宋体" w:cs="宋体"/>
                <w:color w:val="000000" w:themeColor="text1"/>
                <w:sz w:val="24"/>
                <w:lang w:eastAsia="zh-CN"/>
                <w14:textFill>
                  <w14:solidFill>
                    <w14:schemeClr w14:val="tx1"/>
                  </w14:solidFill>
                </w14:textFill>
              </w:rPr>
              <w:t xml:space="preserve">徐州市丰县孙楼街道办事处青年路560号</w:t>
            </w:r>
            <w:r/>
          </w:p>
        </w:tc>
      </w:tr>
      <w:tr>
        <w:trPr>
          <w:jc w:val="center"/>
        </w:trPr>
        <w:tc>
          <w:tcPr>
            <w:tcMar>
              <w:left w:w="108" w:type="dxa"/>
              <w:top w:w="0" w:type="dxa"/>
              <w:right w:w="108" w:type="dxa"/>
              <w:bottom w:w="0" w:type="dxa"/>
            </w:tcMar>
            <w:tcW w:w="699" w:type="pct"/>
            <w:vMerge w:val="restart"/>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附加说明</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中标人在收到中标通知书时，须向采购人和采购代理机构提交《开标一览表》和《分项价格表》的数据文件（WORD格式）。</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邮箱：3639148143@qq.com</w:t>
            </w:r>
            <w:r/>
          </w:p>
        </w:tc>
      </w:tr>
      <w:tr>
        <w:trPr>
          <w:jc w:val="center"/>
          <w:trHeight w:val="310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4、招标文件中如需“授权代表签字或盖章”，供应商可打印成文档，签字或盖章后再扫描上传，最后再电子签章。</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5、中标人在收到中标通知书时，须向采购人和采购代理机构提交完整纸质版的投标文件（需盖投标人公章且胶装成册，1正1副本）。  </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ind w:firstLine="600"/>
        <w:spacing w:line="23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ind w:firstLine="600"/>
        <w:spacing w:line="519" w:lineRule="atLeast"/>
        <w:rPr>
          <w:rFonts w:ascii="宋体" w:hAnsi="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30"/>
          <w14:textFill>
            <w14:solidFill>
              <w14:schemeClr w14:val="tx1"/>
            </w14:solidFill>
          </w14:textFill>
        </w:rPr>
      </w:r>
      <w:r/>
    </w:p>
    <w:p>
      <w:pPr>
        <w:ind w:firstLine="600"/>
        <w:spacing w:line="360" w:lineRule="auto"/>
        <w:rPr>
          <w:rFonts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本章附件：</w:t>
      </w:r>
      <w:r>
        <w:rPr>
          <w:rFonts w:hint="eastAsia" w:ascii="宋体" w:hAnsi="宋体" w:cs="宋体"/>
          <w:b/>
          <w:color w:val="000000" w:themeColor="text1"/>
          <w:sz w:val="28"/>
          <w:szCs w:val="28"/>
          <w14:textFill>
            <w14:solidFill>
              <w14:schemeClr w14:val="tx1"/>
            </w14:solidFill>
          </w14:textFill>
        </w:rPr>
        <w:t xml:space="preserve">招标代理服务收费标准</w:t>
      </w:r>
      <w:r/>
    </w:p>
    <w:tbl>
      <w:tblPr>
        <w:tblStyle w:val="11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5"/>
        <w:gridCol w:w="3299"/>
      </w:tblGrid>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费率</w:t>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5000元</w:t>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1.6%</w:t>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1.5%</w:t>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1.1%</w:t>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0.8%</w:t>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0.25%</w:t>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1-10亿元(含10亿元)</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0.05%</w:t>
            </w:r>
            <w:r/>
          </w:p>
        </w:tc>
      </w:tr>
      <w:tr>
        <w:trPr>
          <w:trHeight w:val="547"/>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0.01%</w:t>
            </w:r>
            <w:r/>
          </w:p>
        </w:tc>
      </w:tr>
      <w:tr>
        <w:trPr>
          <w:trHeight w:val="547"/>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50亿元以上</w:t>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0.005%</w:t>
            </w:r>
            <w:r/>
          </w:p>
        </w:tc>
      </w:tr>
    </w:tbl>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说明：</w:t>
      </w:r>
      <w:r/>
    </w:p>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1、按上表计算的收费为代理服务全过程的收费金额。各社会代理机构不再收取采购文件制作售卖费用。</w:t>
      </w:r>
      <w:r/>
    </w:p>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2、代理服务费按差额定率累进法计算。</w:t>
      </w:r>
      <w:r/>
    </w:p>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3、代理服务费基准金额（按差额定率累进法计算的）=中标金额（按差额定率累进法计算的）*费率（%）。</w:t>
      </w:r>
      <w:r/>
    </w:p>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4、代理服务费应收取金额=代理服务费基准金额（按差额定率累进法计算的）的合计数。</w:t>
      </w:r>
      <w:r/>
    </w:p>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5、定点类等无金额或事先不能计算出价格总额的项目，按中标（成交）金额100万元计算。</w:t>
      </w:r>
      <w:r/>
    </w:p>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6、有分包（分标段）项目按采购包收费。</w:t>
      </w:r>
      <w:r/>
    </w:p>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、以上价格为协会指导价，双方可根据项目难易程度和优质优价原则协商确定。</w:t>
      </w:r>
      <w:r/>
    </w:p>
    <w:p>
      <w:pPr>
        <w:spacing w:line="288"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、根据苏财规[2026]1号文件有关规定，本项目代理服务费由中标人支付，各投标人在投标报价时应充分考虑在内。</w:t>
      </w:r>
      <w:r/>
    </w:p>
    <w:p>
      <w:pPr>
        <w:jc w:val="both"/>
        <w:spacing w:line="360" w:lineRule="auto"/>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360" w:lineRule="auto"/>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360" w:lineRule="auto"/>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360" w:lineRule="auto"/>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t xml:space="preserve">第四章 评标标准</w:t>
      </w:r>
      <w:r>
        <w:rPr>
          <w:rFonts w:hint="eastAsia" w:ascii="宋体" w:hAnsi="宋体" w:cs="宋体"/>
          <w:color w:val="000000" w:themeColor="text1"/>
          <w:sz w:val="18"/>
          <w14:textFill>
            <w14:solidFill>
              <w14:schemeClr w14:val="tx1"/>
            </w14:solidFill>
          </w14:textFill>
        </w:rPr>
        <w:t xml:space="preserve"> </w:t>
      </w:r>
      <w:r/>
    </w:p>
    <w:tbl>
      <w:tblPr>
        <w:tblStyle w:val="8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12"/>
        <w:gridCol w:w="1286"/>
        <w:gridCol w:w="5921"/>
      </w:tblGrid>
      <w:tr>
        <w:trPr>
          <w:jc w:val="center"/>
          <w:trHeight w:val="364"/>
        </w:trPr>
        <w:tc>
          <w:tcPr>
            <w:gridSpan w:val="2"/>
            <w:tcW w:w="1309" w:type="dxa"/>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项目</w:t>
            </w:r>
            <w:r/>
          </w:p>
        </w:tc>
        <w:tc>
          <w:tcPr>
            <w:gridSpan w:val="2"/>
            <w:tcW w:w="7207" w:type="dxa"/>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评价细则</w:t>
            </w:r>
            <w:r/>
          </w:p>
        </w:tc>
      </w:tr>
      <w:tr>
        <w:trPr>
          <w:jc w:val="center"/>
        </w:trPr>
        <w:tc>
          <w:tcPr>
            <w:gridSpan w:val="2"/>
            <w:tcW w:w="1309" w:type="dxa"/>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价格</w:t>
            </w:r>
            <w:r/>
          </w:p>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0</w:t>
            </w:r>
            <w:r>
              <w:rPr>
                <w:rFonts w:hint="default" w:ascii="宋体" w:hAnsi="宋体" w:eastAsia="宋体" w:cs="Times New Roman"/>
                <w:color w:val="000000"/>
                <w:sz w:val="24"/>
                <w:szCs w:val="24"/>
                <w:highlight w:val="none"/>
                <w:lang w:val="en-US" w:eastAsia="zh-CN" w:bidi="ar-SA"/>
              </w:rPr>
              <w:t xml:space="preserve">分）</w:t>
            </w:r>
            <w:r/>
          </w:p>
        </w:tc>
        <w:tc>
          <w:tcPr>
            <w:gridSpan w:val="2"/>
            <w:tcW w:w="7207" w:type="dxa"/>
            <w:vAlign w:val="center"/>
            <w:textDirection w:val="lrTb"/>
            <w:noWrap w:val="false"/>
          </w:tcPr>
          <w:p>
            <w:pPr>
              <w:ind w:left="0" w:right="0" w:firstLine="0"/>
              <w:jc w:val="both"/>
              <w:keepLines w:val="0"/>
              <w:keepNext w:val="0"/>
              <w:pageBreakBefore w:val="0"/>
              <w:spacing w:line="240" w:lineRule="auto"/>
              <w:widowControl/>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采用低价优先法计算，即满足</w:t>
            </w:r>
            <w:r>
              <w:rPr>
                <w:rFonts w:hint="eastAsia" w:ascii="宋体" w:hAnsi="宋体" w:eastAsia="宋体" w:cs="Times New Roman"/>
                <w:color w:val="000000"/>
                <w:sz w:val="24"/>
                <w:szCs w:val="24"/>
                <w:highlight w:val="none"/>
                <w:lang w:val="en-US" w:eastAsia="zh-CN" w:bidi="ar-SA"/>
              </w:rPr>
              <w:t xml:space="preserve">招标</w:t>
            </w:r>
            <w:r>
              <w:rPr>
                <w:rFonts w:hint="default" w:ascii="宋体" w:hAnsi="宋体" w:eastAsia="宋体" w:cs="Times New Roman"/>
                <w:color w:val="000000"/>
                <w:sz w:val="24"/>
                <w:szCs w:val="24"/>
                <w:highlight w:val="none"/>
                <w:lang w:val="en-US" w:eastAsia="zh-CN" w:bidi="ar-SA"/>
              </w:rPr>
              <w:t xml:space="preserve">文件要求且报价最低的</w:t>
            </w:r>
            <w:r>
              <w:rPr>
                <w:rFonts w:hint="eastAsia" w:ascii="宋体" w:hAnsi="宋体" w:eastAsia="宋体" w:cs="Times New Roman"/>
                <w:color w:val="000000"/>
                <w:sz w:val="24"/>
                <w:szCs w:val="24"/>
                <w:highlight w:val="none"/>
                <w:lang w:val="en-US" w:eastAsia="zh-CN" w:bidi="ar-SA"/>
              </w:rPr>
              <w:t xml:space="preserve">投标人</w:t>
            </w:r>
            <w:r>
              <w:rPr>
                <w:rFonts w:hint="default" w:ascii="宋体" w:hAnsi="宋体" w:eastAsia="宋体" w:cs="Times New Roman"/>
                <w:color w:val="000000"/>
                <w:sz w:val="24"/>
                <w:szCs w:val="24"/>
                <w:highlight w:val="none"/>
                <w:lang w:val="en-US" w:eastAsia="zh-CN" w:bidi="ar-SA"/>
              </w:rPr>
              <w:t xml:space="preserve">的价格为</w:t>
            </w:r>
            <w:r>
              <w:rPr>
                <w:rFonts w:hint="eastAsia" w:ascii="宋体" w:hAnsi="宋体" w:eastAsia="宋体" w:cs="Times New Roman"/>
                <w:color w:val="000000"/>
                <w:sz w:val="24"/>
                <w:szCs w:val="24"/>
                <w:highlight w:val="none"/>
                <w:lang w:val="en-US" w:eastAsia="zh-CN" w:bidi="ar-SA"/>
              </w:rPr>
              <w:t xml:space="preserve">投标</w:t>
            </w:r>
            <w:r>
              <w:rPr>
                <w:rFonts w:hint="default" w:ascii="宋体" w:hAnsi="宋体" w:eastAsia="宋体" w:cs="Times New Roman"/>
                <w:color w:val="000000"/>
                <w:sz w:val="24"/>
                <w:szCs w:val="24"/>
                <w:highlight w:val="none"/>
                <w:lang w:val="en-US" w:eastAsia="zh-CN" w:bidi="ar-SA"/>
              </w:rPr>
              <w:t xml:space="preserve">基准价，其价格分为满分。其他</w:t>
            </w:r>
            <w:r>
              <w:rPr>
                <w:rFonts w:hint="eastAsia" w:ascii="宋体" w:hAnsi="宋体" w:eastAsia="宋体" w:cs="Times New Roman"/>
                <w:color w:val="000000"/>
                <w:sz w:val="24"/>
                <w:szCs w:val="24"/>
                <w:highlight w:val="none"/>
                <w:lang w:val="en-US" w:eastAsia="zh-CN" w:bidi="ar-SA"/>
              </w:rPr>
              <w:t xml:space="preserve">投标人</w:t>
            </w:r>
            <w:r>
              <w:rPr>
                <w:rFonts w:hint="default" w:ascii="宋体" w:hAnsi="宋体" w:eastAsia="宋体" w:cs="Times New Roman"/>
                <w:color w:val="000000"/>
                <w:sz w:val="24"/>
                <w:szCs w:val="24"/>
                <w:highlight w:val="none"/>
                <w:lang w:val="en-US" w:eastAsia="zh-CN" w:bidi="ar-SA"/>
              </w:rPr>
              <w:t xml:space="preserve">的价格分统一按照下列公式计算：</w:t>
            </w:r>
            <w:r/>
          </w:p>
          <w:p>
            <w:pPr>
              <w:ind w:left="0" w:right="0"/>
              <w:jc w:val="left"/>
              <w:keepLines w:val="0"/>
              <w:keepNext w:val="0"/>
              <w:pageBreakBefore w:val="0"/>
              <w:spacing w:line="240" w:lineRule="auto"/>
              <w:widowControl w:val="off"/>
              <w:rPr>
                <w:rFonts w:hint="default"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各投标人价格得分</w:t>
            </w:r>
            <w:r>
              <w:rPr>
                <w:rFonts w:hint="default" w:ascii="宋体" w:hAnsi="宋体" w:eastAsia="宋体" w:cs="宋体"/>
                <w:sz w:val="24"/>
                <w:szCs w:val="24"/>
                <w:lang w:val="en-US" w:eastAsia="zh-CN" w:bidi="ar-SA"/>
              </w:rPr>
              <w:t xml:space="preserve">=最低报价（投标人的最低评审价格）÷各投标人评审价格</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0</w:t>
            </w:r>
            <w:r/>
          </w:p>
        </w:tc>
      </w:tr>
      <w:tr>
        <w:trPr>
          <w:jc w:val="center"/>
          <w:trHeight w:val="710"/>
        </w:trPr>
        <w:tc>
          <w:tcPr>
            <w:gridSpan w:val="2"/>
            <w:tcW w:w="1309" w:type="dxa"/>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商务部分</w:t>
            </w:r>
            <w:r/>
          </w:p>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6</w:t>
            </w:r>
            <w:r>
              <w:rPr>
                <w:rFonts w:hint="default" w:ascii="宋体" w:hAnsi="宋体" w:eastAsia="宋体" w:cs="Times New Roman"/>
                <w:color w:val="000000"/>
                <w:sz w:val="24"/>
                <w:szCs w:val="24"/>
                <w:highlight w:val="none"/>
                <w:lang w:val="en-US" w:eastAsia="zh-CN" w:bidi="ar-SA"/>
              </w:rPr>
              <w:t xml:space="preserve">分）</w:t>
            </w:r>
            <w:r/>
          </w:p>
        </w:tc>
        <w:tc>
          <w:tcPr>
            <w:tcBorders>
              <w:right w:val="single" w:color="auto" w:sz="4" w:space="0"/>
            </w:tcBorders>
            <w:tcW w:w="1286" w:type="dxa"/>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投标人</w:t>
            </w:r>
            <w:r/>
          </w:p>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业绩</w:t>
            </w:r>
            <w:r/>
          </w:p>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w:t>
            </w:r>
            <w:r/>
          </w:p>
        </w:tc>
        <w:tc>
          <w:tcPr>
            <w:tcBorders>
              <w:left w:val="single" w:color="auto" w:sz="4" w:space="0"/>
            </w:tcBorders>
            <w:tcW w:w="5921" w:type="dxa"/>
            <w:vAlign w:val="center"/>
            <w:textDirection w:val="lrTb"/>
            <w:noWrap w:val="false"/>
          </w:tcPr>
          <w:p>
            <w:pPr>
              <w:ind w:left="0" w:right="0"/>
              <w:jc w:val="left"/>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投标文件中提供投标人的合同签订日期在20</w:t>
            </w: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年</w:t>
            </w:r>
            <w:r>
              <w:rPr>
                <w:rFonts w:hint="eastAsia" w:ascii="宋体" w:hAnsi="宋体" w:cs="Times New Roman"/>
                <w:color w:val="000000"/>
                <w:sz w:val="24"/>
                <w:szCs w:val="24"/>
                <w:highlight w:val="none"/>
                <w:lang w:val="en-US" w:eastAsia="zh-CN" w:bidi="ar-SA"/>
              </w:rPr>
              <w:t xml:space="preserve">7</w:t>
            </w:r>
            <w:r>
              <w:rPr>
                <w:rFonts w:hint="default" w:ascii="宋体" w:hAnsi="宋体" w:eastAsia="宋体" w:cs="Times New Roman"/>
                <w:color w:val="000000"/>
                <w:sz w:val="24"/>
                <w:szCs w:val="24"/>
                <w:highlight w:val="none"/>
                <w:lang w:val="en-US" w:eastAsia="zh-CN" w:bidi="ar-SA"/>
              </w:rPr>
              <w:t xml:space="preserve">月1日后的类似绿化养护管理项目业绩中标通知书及合同彩色扫描件，</w:t>
            </w:r>
            <w:r>
              <w:rPr>
                <w:rFonts w:hint="eastAsia" w:ascii="宋体" w:hAnsi="宋体" w:eastAsia="宋体" w:cs="Times New Roman"/>
                <w:color w:val="000000"/>
                <w:sz w:val="24"/>
                <w:szCs w:val="24"/>
                <w:highlight w:val="none"/>
                <w:lang w:val="en-US" w:eastAsia="zh-CN" w:bidi="ar-SA"/>
              </w:rPr>
              <w:t xml:space="preserve">时间以合同签订时间为准。</w:t>
            </w:r>
            <w:r>
              <w:rPr>
                <w:rFonts w:hint="default" w:ascii="宋体" w:hAnsi="宋体" w:eastAsia="宋体" w:cs="Times New Roman"/>
                <w:color w:val="000000"/>
                <w:sz w:val="24"/>
                <w:szCs w:val="24"/>
                <w:highlight w:val="none"/>
                <w:lang w:val="en-US" w:eastAsia="zh-CN" w:bidi="ar-SA"/>
              </w:rPr>
              <w:t xml:space="preserve">每个得</w:t>
            </w:r>
            <w:r>
              <w:rPr>
                <w:rFonts w:hint="eastAsia" w:ascii="宋体" w:hAnsi="宋体" w:eastAsia="宋体" w:cs="Times New Roman"/>
                <w:color w:val="000000"/>
                <w:sz w:val="24"/>
                <w:szCs w:val="24"/>
                <w:highlight w:val="none"/>
                <w:lang w:val="en-US" w:eastAsia="zh-CN" w:bidi="ar-SA"/>
              </w:rPr>
              <w:t xml:space="preserve">2</w:t>
            </w:r>
            <w:r>
              <w:rPr>
                <w:rFonts w:hint="default" w:ascii="宋体" w:hAnsi="宋体" w:eastAsia="宋体" w:cs="Times New Roman"/>
                <w:color w:val="000000"/>
                <w:sz w:val="24"/>
                <w:szCs w:val="24"/>
                <w:highlight w:val="none"/>
                <w:lang w:val="en-US" w:eastAsia="zh-CN" w:bidi="ar-SA"/>
              </w:rPr>
              <w:t xml:space="preserve">分，本项最高得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w:t>
            </w:r>
            <w:r/>
          </w:p>
        </w:tc>
      </w:tr>
      <w:tr>
        <w:trPr>
          <w:jc w:val="center"/>
          <w:trHeight w:val="710"/>
        </w:trPr>
        <w:tc>
          <w:tcPr>
            <w:gridSpan w:val="2"/>
            <w:tcW w:w="1309" w:type="dxa"/>
            <w:vAlign w:val="center"/>
            <w:vMerge w:val="continue"/>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Borders>
              <w:right w:val="single" w:color="auto" w:sz="4" w:space="0"/>
            </w:tcBorders>
            <w:tcW w:w="1286"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人员配备</w:t>
            </w:r>
            <w:r/>
          </w:p>
          <w:p>
            <w:pPr>
              <w:ind w:left="0" w:right="0"/>
              <w:jc w:val="center"/>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（2分）</w:t>
            </w:r>
            <w:r/>
          </w:p>
        </w:tc>
        <w:tc>
          <w:tcPr>
            <w:tcBorders>
              <w:left w:val="single" w:color="auto" w:sz="4" w:space="0"/>
            </w:tcBorders>
            <w:tcW w:w="5921" w:type="dxa"/>
            <w:vAlign w:val="center"/>
            <w:textDirection w:val="lrTb"/>
            <w:noWrap w:val="false"/>
          </w:tcPr>
          <w:p>
            <w:pPr>
              <w:ind w:left="0" w:right="0"/>
              <w:jc w:val="left"/>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拟派</w:t>
            </w:r>
            <w:r>
              <w:rPr>
                <w:rFonts w:hint="default" w:ascii="宋体" w:hAnsi="宋体" w:eastAsia="宋体" w:cs="Times New Roman"/>
                <w:color w:val="000000"/>
                <w:sz w:val="24"/>
                <w:szCs w:val="24"/>
                <w:highlight w:val="none"/>
                <w:lang w:val="en-US" w:eastAsia="zh-CN" w:bidi="ar-SA"/>
              </w:rPr>
              <w:t xml:space="preserve">项目负责人具有园林绿化专业</w:t>
            </w:r>
            <w:r>
              <w:rPr>
                <w:rFonts w:hint="eastAsia" w:ascii="宋体" w:hAnsi="宋体" w:eastAsia="宋体" w:cs="Times New Roman"/>
                <w:color w:val="000000"/>
                <w:sz w:val="24"/>
                <w:szCs w:val="24"/>
                <w:highlight w:val="none"/>
                <w:lang w:val="en-US" w:eastAsia="zh-CN" w:bidi="ar-SA"/>
              </w:rPr>
              <w:t xml:space="preserve">中</w:t>
            </w:r>
            <w:r>
              <w:rPr>
                <w:rFonts w:hint="default" w:ascii="宋体" w:hAnsi="宋体" w:eastAsia="宋体" w:cs="Times New Roman"/>
                <w:color w:val="000000"/>
                <w:sz w:val="24"/>
                <w:szCs w:val="24"/>
                <w:highlight w:val="none"/>
                <w:lang w:val="en-US" w:eastAsia="zh-CN" w:bidi="ar-SA"/>
              </w:rPr>
              <w:t xml:space="preserve">级及以上职称（如职称证书反映不出园林绿化专业则必须提供园林绿化专业毕业证书或职称评审表）彩色扫描件</w:t>
            </w:r>
            <w:r>
              <w:rPr>
                <w:rFonts w:hint="eastAsia" w:ascii="宋体" w:hAnsi="宋体" w:eastAsia="宋体" w:cs="Times New Roman"/>
                <w:color w:val="000000"/>
                <w:sz w:val="24"/>
                <w:szCs w:val="24"/>
                <w:highlight w:val="none"/>
                <w:lang w:val="en-US" w:eastAsia="zh-CN" w:bidi="ar-SA"/>
              </w:rPr>
              <w:t xml:space="preserve">加盖电子签章</w:t>
            </w:r>
            <w:r>
              <w:rPr>
                <w:rFonts w:hint="default" w:ascii="宋体" w:hAnsi="宋体" w:eastAsia="宋体" w:cs="Times New Roman"/>
                <w:color w:val="000000"/>
                <w:sz w:val="24"/>
                <w:szCs w:val="24"/>
                <w:highlight w:val="none"/>
                <w:lang w:val="en-US" w:eastAsia="zh-CN" w:bidi="ar-SA"/>
              </w:rPr>
              <w:t xml:space="preserve">，得</w:t>
            </w:r>
            <w:r>
              <w:rPr>
                <w:rFonts w:hint="eastAsia" w:ascii="宋体" w:hAnsi="宋体" w:eastAsia="宋体" w:cs="Times New Roman"/>
                <w:color w:val="000000"/>
                <w:sz w:val="24"/>
                <w:szCs w:val="24"/>
                <w:highlight w:val="none"/>
                <w:lang w:val="en-US" w:eastAsia="zh-CN" w:bidi="ar-SA"/>
              </w:rPr>
              <w:t xml:space="preserve">2</w:t>
            </w:r>
            <w:r>
              <w:rPr>
                <w:rFonts w:hint="default" w:ascii="宋体" w:hAnsi="宋体" w:eastAsia="宋体" w:cs="Times New Roman"/>
                <w:color w:val="000000"/>
                <w:sz w:val="24"/>
                <w:szCs w:val="24"/>
                <w:highlight w:val="none"/>
                <w:lang w:val="en-US" w:eastAsia="zh-CN" w:bidi="ar-SA"/>
              </w:rPr>
              <w:t xml:space="preserve">分。</w:t>
            </w:r>
            <w:r/>
          </w:p>
          <w:p>
            <w:pPr>
              <w:ind w:left="0" w:right="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注：项目负责人必须为投标</w:t>
            </w:r>
            <w:r>
              <w:rPr>
                <w:rFonts w:hint="eastAsia" w:ascii="宋体" w:hAnsi="宋体" w:eastAsia="宋体" w:cs="Times New Roman"/>
                <w:color w:val="000000"/>
                <w:sz w:val="24"/>
                <w:szCs w:val="24"/>
                <w:highlight w:val="none"/>
                <w:lang w:val="en-US" w:eastAsia="zh-CN" w:bidi="ar-SA"/>
              </w:rPr>
              <w:t xml:space="preserve">人</w:t>
            </w:r>
            <w:r>
              <w:rPr>
                <w:rFonts w:hint="default" w:ascii="宋体" w:hAnsi="宋体" w:eastAsia="宋体" w:cs="Times New Roman"/>
                <w:bCs/>
                <w:color w:val="000000"/>
                <w:sz w:val="24"/>
                <w:szCs w:val="24"/>
                <w:highlight w:val="none"/>
                <w:lang w:val="en-US" w:eastAsia="zh-CN" w:bidi="ar-SA"/>
              </w:rPr>
              <w:t xml:space="preserve">正式员工，并提供有效劳动合同和开标前六个月内</w:t>
            </w:r>
            <w:r>
              <w:rPr>
                <w:rFonts w:hint="eastAsia" w:ascii="宋体" w:hAnsi="宋体" w:eastAsia="宋体" w:cs="Times New Roman"/>
                <w:bCs/>
                <w:color w:val="000000"/>
                <w:sz w:val="24"/>
                <w:szCs w:val="24"/>
                <w:highlight w:val="none"/>
                <w:lang w:val="en-US" w:eastAsia="zh-CN" w:bidi="ar-SA"/>
              </w:rPr>
              <w:t xml:space="preserve">任意一</w:t>
            </w:r>
            <w:r>
              <w:rPr>
                <w:rFonts w:hint="default" w:ascii="宋体" w:hAnsi="宋体" w:eastAsia="宋体" w:cs="Times New Roman"/>
                <w:bCs/>
                <w:color w:val="000000"/>
                <w:sz w:val="24"/>
                <w:szCs w:val="24"/>
                <w:highlight w:val="none"/>
                <w:lang w:val="en-US" w:eastAsia="zh-CN" w:bidi="ar-SA"/>
              </w:rPr>
              <w:t xml:space="preserve">个月社保缴纳证明</w:t>
            </w:r>
            <w:r>
              <w:rPr>
                <w:rFonts w:hint="default" w:ascii="宋体" w:hAnsi="宋体" w:eastAsia="宋体" w:cs="Times New Roman"/>
                <w:color w:val="000000"/>
                <w:sz w:val="24"/>
                <w:szCs w:val="24"/>
                <w:highlight w:val="none"/>
                <w:lang w:val="en-US" w:eastAsia="zh-CN" w:bidi="ar-SA"/>
              </w:rPr>
              <w:t xml:space="preserve">彩色</w:t>
            </w:r>
            <w:r>
              <w:rPr>
                <w:rFonts w:hint="default" w:ascii="宋体" w:hAnsi="宋体" w:eastAsia="宋体" w:cs="Times New Roman"/>
                <w:bCs/>
                <w:color w:val="000000"/>
                <w:sz w:val="24"/>
                <w:szCs w:val="24"/>
                <w:highlight w:val="none"/>
                <w:lang w:val="en-US" w:eastAsia="zh-CN" w:bidi="ar-SA"/>
              </w:rPr>
              <w:t xml:space="preserve">扫描件，不提供的，不得分。</w:t>
            </w:r>
            <w:r/>
          </w:p>
        </w:tc>
      </w:tr>
      <w:tr>
        <w:trPr>
          <w:jc w:val="center"/>
          <w:trHeight w:val="603"/>
        </w:trPr>
        <w:tc>
          <w:tcPr>
            <w:gridSpan w:val="2"/>
            <w:tcW w:w="1309" w:type="dxa"/>
            <w:vAlign w:val="center"/>
            <w:vMerge w:val="restart"/>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管理方案</w:t>
            </w:r>
            <w:r/>
          </w:p>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23</w:t>
            </w:r>
            <w:r>
              <w:rPr>
                <w:rFonts w:hint="default" w:ascii="宋体" w:hAnsi="宋体" w:eastAsia="宋体" w:cs="Times New Roman"/>
                <w:color w:val="000000"/>
                <w:sz w:val="24"/>
                <w:szCs w:val="24"/>
                <w:highlight w:val="none"/>
                <w:lang w:val="en-US" w:eastAsia="zh-CN" w:bidi="ar-SA"/>
              </w:rPr>
              <w:t xml:space="preserve">分)</w:t>
            </w:r>
            <w:r/>
          </w:p>
        </w:tc>
        <w:tc>
          <w:tcPr>
            <w:tcW w:w="1286" w:type="dxa"/>
            <w:vAlign w:val="center"/>
            <w:textDirection w:val="lrTb"/>
            <w:noWrap w:val="false"/>
          </w:tcPr>
          <w:p>
            <w:pPr>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组织实施</w:t>
            </w:r>
            <w:r/>
          </w:p>
          <w:p>
            <w:pPr>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8</w:t>
            </w:r>
            <w:r>
              <w:rPr>
                <w:rFonts w:hint="eastAsia" w:ascii="宋体" w:hAnsi="宋体" w:eastAsia="宋体" w:cs="Times New Roman"/>
                <w:color w:val="000000"/>
                <w:sz w:val="24"/>
                <w:szCs w:val="24"/>
                <w:highlight w:val="none"/>
                <w:lang w:val="en-US" w:eastAsia="zh-CN" w:bidi="ar-SA"/>
              </w:rPr>
              <w:t xml:space="preserve">分） </w:t>
            </w:r>
            <w:r/>
          </w:p>
        </w:tc>
        <w:tc>
          <w:tcPr>
            <w:tcW w:w="5921" w:type="dxa"/>
            <w:vAlign w:val="center"/>
            <w:textDirection w:val="lrTb"/>
            <w:noWrap w:val="false"/>
          </w:tcPr>
          <w:p>
            <w:pPr>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目标明确，管理工作程序规范，台账制度完善，自查体系完善、反馈渠道畅通、整改保障措施到位，得 </w:t>
            </w:r>
            <w:r>
              <w:rPr>
                <w:rFonts w:hint="eastAsia" w:ascii="宋体" w:hAnsi="宋体" w:cs="Times New Roman"/>
                <w:color w:val="000000"/>
                <w:sz w:val="24"/>
                <w:szCs w:val="24"/>
                <w:highlight w:val="none"/>
                <w:lang w:val="en-US" w:eastAsia="zh-CN" w:bidi="ar-SA"/>
              </w:rPr>
              <w:t xml:space="preserve">8</w:t>
            </w:r>
            <w:r>
              <w:rPr>
                <w:rFonts w:hint="eastAsia" w:ascii="宋体" w:hAnsi="宋体" w:eastAsia="宋体" w:cs="Times New Roman"/>
                <w:color w:val="000000"/>
                <w:sz w:val="24"/>
                <w:szCs w:val="24"/>
                <w:highlight w:val="none"/>
                <w:lang w:val="en-US" w:eastAsia="zh-CN" w:bidi="ar-SA"/>
              </w:rPr>
              <w:t xml:space="preserve"> 分； </w:t>
            </w:r>
            <w:r/>
          </w:p>
          <w:p>
            <w:pPr>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目标基本明确，管理工作程序较规范，台账制度良好，有自查体系、反馈渠道、整改保障措施，得</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分； </w:t>
            </w:r>
            <w:r/>
          </w:p>
          <w:p>
            <w:pPr>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目标一般，管理工作程序一般，台账制度清晰，缺乏针对性的，得</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分； </w:t>
            </w:r>
            <w:r/>
          </w:p>
          <w:p>
            <w:pPr>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目标差，管理工作程序差，台账制度差，针对性差的，得1分；</w:t>
            </w:r>
            <w:r/>
          </w:p>
          <w:p>
            <w:pPr>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无具体内容的，该项得 0 分。 </w:t>
            </w:r>
            <w:r/>
          </w:p>
        </w:tc>
      </w:tr>
      <w:tr>
        <w:trPr>
          <w:jc w:val="center"/>
          <w:trHeight w:val="603"/>
        </w:trPr>
        <w:tc>
          <w:tcPr>
            <w:gridSpan w:val="2"/>
            <w:tcW w:w="1309" w:type="dxa"/>
            <w:vAlign w:val="center"/>
            <w:vMerge w:val="continue"/>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286" w:type="dxa"/>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pacing w:val="11"/>
                <w:sz w:val="24"/>
                <w:szCs w:val="24"/>
                <w:highlight w:val="none"/>
                <w:lang w:val="en-US" w:eastAsia="zh-CN" w:bidi="ar-SA"/>
              </w:rPr>
            </w:pPr>
            <w:r>
              <w:rPr>
                <w:rFonts w:hint="default" w:ascii="宋体" w:hAnsi="宋体" w:eastAsia="宋体" w:cs="Times New Roman"/>
                <w:color w:val="000000"/>
                <w:spacing w:val="11"/>
                <w:sz w:val="24"/>
                <w:szCs w:val="24"/>
                <w:highlight w:val="none"/>
                <w:lang w:val="en-US" w:eastAsia="zh-CN" w:bidi="ar-SA"/>
              </w:rPr>
              <w:t xml:space="preserve">项目管理班子</w:t>
            </w:r>
            <w:r>
              <w:rPr>
                <w:rFonts w:hint="default" w:ascii="宋体" w:hAnsi="宋体" w:eastAsia="宋体" w:cs="Times New Roman"/>
                <w:color w:val="000000"/>
                <w:spacing w:val="12"/>
                <w:sz w:val="24"/>
                <w:szCs w:val="24"/>
                <w:highlight w:val="none"/>
                <w:lang w:val="en-US" w:eastAsia="zh-CN" w:bidi="ar-SA"/>
              </w:rPr>
              <w:t xml:space="preserve">的人员配备</w:t>
            </w:r>
            <w:r>
              <w:rPr>
                <w:rFonts w:hint="default" w:ascii="宋体" w:hAnsi="宋体" w:eastAsia="宋体" w:cs="Times New Roman"/>
                <w:color w:val="000000"/>
                <w:spacing w:val="-9"/>
                <w:sz w:val="24"/>
                <w:szCs w:val="24"/>
                <w:highlight w:val="none"/>
                <w:lang w:val="en-US" w:eastAsia="zh-CN" w:bidi="ar-SA"/>
              </w:rPr>
              <w:t xml:space="preserve">（5分）</w:t>
            </w:r>
            <w:r/>
          </w:p>
        </w:tc>
        <w:tc>
          <w:tcPr>
            <w:tcW w:w="5921" w:type="dxa"/>
            <w:vAlign w:val="center"/>
            <w:textDirection w:val="lrTb"/>
            <w:noWrap w:val="false"/>
          </w:tcPr>
          <w:p>
            <w:pPr>
              <w:ind w:left="0" w:right="0"/>
              <w:jc w:val="both"/>
              <w:keepLines w:val="0"/>
              <w:keepNext w:val="0"/>
              <w:pageBreakBefore w:val="0"/>
              <w:spacing w:line="240" w:lineRule="auto"/>
              <w:widowControl/>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(1)现场工作人员工种配置全面、比例合理，且能根据季节性和阶段性养护工作对现场工作人员进行量化配置，完全满足养护管理需要的，得5分；</w:t>
            </w:r>
            <w:r/>
          </w:p>
          <w:p>
            <w:pPr>
              <w:ind w:left="0" w:right="0"/>
              <w:jc w:val="both"/>
              <w:keepLines w:val="0"/>
              <w:keepNext w:val="0"/>
              <w:pageBreakBefore w:val="0"/>
              <w:spacing w:line="240" w:lineRule="auto"/>
              <w:widowControl/>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(2)现场工作人员工种配置全面、比例合理，且能根据季节性和阶段性养护工作对现场工作人员进行量化配置，满足养护管理需要的，得3分；</w:t>
            </w:r>
            <w:r/>
          </w:p>
          <w:p>
            <w:pPr>
              <w:ind w:left="0" w:right="0"/>
              <w:jc w:val="both"/>
              <w:keepLines w:val="0"/>
              <w:keepNext w:val="0"/>
              <w:pageBreakBefore w:val="0"/>
              <w:spacing w:line="240" w:lineRule="auto"/>
              <w:widowControl/>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(3)现场工作人员工种配置全面，根据工作需要对现场工作人员进行量化,基本满足养护管理需要的，得1分；</w:t>
            </w:r>
            <w:r/>
          </w:p>
          <w:p>
            <w:pPr>
              <w:ind w:left="0" w:right="0"/>
              <w:jc w:val="both"/>
              <w:keepLines w:val="0"/>
              <w:keepNext w:val="0"/>
              <w:pageBreakBefore w:val="0"/>
              <w:spacing w:after="0" w:line="240" w:lineRule="auto"/>
              <w:widowControl w:val="off"/>
              <w:rPr>
                <w:rFonts w:hint="default" w:ascii="Times New Roman" w:hAnsi="Times New Roman" w:eastAsia="宋体" w:cs="Times New Roman"/>
                <w:sz w:val="24"/>
                <w:szCs w:val="24"/>
                <w:lang w:val="en-US" w:eastAsia="zh-CN" w:bidi="ar-SA"/>
              </w:rPr>
            </w:pPr>
            <w:r>
              <w:rPr>
                <w:rFonts w:hint="default" w:ascii="宋体" w:hAnsi="宋体" w:eastAsia="宋体" w:cs="Times New Roman"/>
                <w:color w:val="000000"/>
                <w:sz w:val="24"/>
                <w:szCs w:val="24"/>
                <w:highlight w:val="none"/>
                <w:lang w:val="en-US" w:eastAsia="zh-CN" w:bidi="ar-SA"/>
              </w:rPr>
              <w:t xml:space="preserve">无具体内容的，得0分。</w:t>
            </w:r>
            <w:r/>
          </w:p>
        </w:tc>
      </w:tr>
      <w:tr>
        <w:trPr>
          <w:jc w:val="center"/>
          <w:trHeight w:val="1051"/>
        </w:trPr>
        <w:tc>
          <w:tcPr>
            <w:gridSpan w:val="2"/>
            <w:tcW w:w="1309" w:type="dxa"/>
            <w:vAlign w:val="center"/>
            <w:vMerge w:val="continue"/>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286" w:type="dxa"/>
            <w:vAlign w:val="center"/>
            <w:textDirection w:val="lrTb"/>
            <w:noWrap w:val="false"/>
          </w:tcPr>
          <w:p>
            <w:pPr>
              <w:ind w:left="0" w:right="0"/>
              <w:jc w:val="both"/>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质量管理措施及承诺</w:t>
            </w:r>
            <w:r>
              <w:rPr>
                <w:rFonts w:hint="default" w:ascii="宋体" w:hAnsi="宋体" w:eastAsia="宋体" w:cs="Times New Roman"/>
                <w:color w:val="000000"/>
                <w:spacing w:val="-9"/>
                <w:sz w:val="24"/>
                <w:szCs w:val="24"/>
                <w:highlight w:val="none"/>
                <w:lang w:val="en-US" w:eastAsia="zh-CN" w:bidi="ar-SA"/>
              </w:rPr>
              <w:t xml:space="preserve">（</w:t>
            </w:r>
            <w:r>
              <w:rPr>
                <w:rFonts w:hint="eastAsia" w:ascii="宋体" w:hAnsi="宋体" w:cs="Times New Roman"/>
                <w:color w:val="000000"/>
                <w:spacing w:val="-9"/>
                <w:sz w:val="24"/>
                <w:szCs w:val="24"/>
                <w:highlight w:val="none"/>
                <w:lang w:val="en-US" w:eastAsia="zh-CN" w:bidi="ar-SA"/>
              </w:rPr>
              <w:t xml:space="preserve">6</w:t>
            </w:r>
            <w:r>
              <w:rPr>
                <w:rFonts w:hint="default" w:ascii="宋体" w:hAnsi="宋体" w:eastAsia="宋体" w:cs="Times New Roman"/>
                <w:color w:val="000000"/>
                <w:spacing w:val="-9"/>
                <w:sz w:val="24"/>
                <w:szCs w:val="24"/>
                <w:highlight w:val="none"/>
                <w:lang w:val="en-US" w:eastAsia="zh-CN" w:bidi="ar-SA"/>
              </w:rPr>
              <w:t xml:space="preserve">分）</w:t>
            </w:r>
            <w:r/>
          </w:p>
        </w:tc>
        <w:tc>
          <w:tcPr>
            <w:tcW w:w="5921" w:type="dxa"/>
            <w:vAlign w:val="center"/>
            <w:textDirection w:val="lrTb"/>
            <w:noWrap w:val="false"/>
          </w:tcPr>
          <w:p>
            <w:pPr>
              <w:ind w:left="0" w:right="0"/>
              <w:jc w:val="both"/>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目标明确，严格按照《园林绿化养护管理规范》以及湿地保护实际情况制定合理可行措施，承诺苗木修剪及时、景观效果佳，始终保持苗木存活率、设施完好率98-100%的，得</w:t>
            </w:r>
            <w:r>
              <w:rPr>
                <w:rFonts w:hint="eastAsia" w:ascii="宋体" w:hAnsi="宋体" w:cs="Times New Roman"/>
                <w:color w:val="000000"/>
                <w:sz w:val="24"/>
                <w:szCs w:val="24"/>
                <w:highlight w:val="none"/>
                <w:lang w:val="en-US" w:eastAsia="zh-CN" w:bidi="ar-SA"/>
              </w:rPr>
              <w:t xml:space="preserve">6</w:t>
            </w:r>
            <w:r>
              <w:rPr>
                <w:rFonts w:hint="default" w:ascii="宋体" w:hAnsi="宋体" w:eastAsia="宋体" w:cs="Times New Roman"/>
                <w:color w:val="000000"/>
                <w:sz w:val="24"/>
                <w:szCs w:val="24"/>
                <w:highlight w:val="none"/>
                <w:lang w:val="en-US" w:eastAsia="zh-CN" w:bidi="ar-SA"/>
              </w:rPr>
              <w:t xml:space="preserve">分；</w:t>
            </w:r>
            <w:r/>
          </w:p>
          <w:p>
            <w:pPr>
              <w:ind w:left="0" w:right="0"/>
              <w:jc w:val="both"/>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目标较明确，严格按照《园林绿化养护管理规范》以及湿地保护实际情况制定措施，承诺苗木修剪及时、景观效果好，保持苗木存活率、设施完好率95-97%的，得</w:t>
            </w:r>
            <w:r>
              <w:rPr>
                <w:rFonts w:hint="eastAsia" w:ascii="宋体" w:hAnsi="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w:t>
            </w:r>
            <w:r/>
          </w:p>
          <w:p>
            <w:pPr>
              <w:ind w:left="0" w:right="0"/>
              <w:jc w:val="both"/>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目标一般，措施一般，质量承诺泛泛，得</w:t>
            </w:r>
            <w:r>
              <w:rPr>
                <w:rFonts w:hint="eastAsia" w:ascii="宋体" w:hAnsi="宋体" w:eastAsia="宋体" w:cs="Times New Roman"/>
                <w:color w:val="000000"/>
                <w:sz w:val="24"/>
                <w:szCs w:val="24"/>
                <w:highlight w:val="none"/>
                <w:lang w:val="en-US" w:eastAsia="zh-CN" w:bidi="ar-SA"/>
              </w:rPr>
              <w:t xml:space="preserve">2</w:t>
            </w:r>
            <w:r>
              <w:rPr>
                <w:rFonts w:hint="default" w:ascii="宋体" w:hAnsi="宋体" w:eastAsia="宋体" w:cs="Times New Roman"/>
                <w:color w:val="000000"/>
                <w:sz w:val="24"/>
                <w:szCs w:val="24"/>
                <w:highlight w:val="none"/>
                <w:lang w:val="en-US" w:eastAsia="zh-CN" w:bidi="ar-SA"/>
              </w:rPr>
              <w:t xml:space="preserve">分；</w:t>
            </w:r>
            <w:r/>
          </w:p>
          <w:p>
            <w:pPr>
              <w:ind w:left="0" w:right="0"/>
              <w:jc w:val="both"/>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无具体内容的，得0分。</w:t>
            </w:r>
            <w:r/>
          </w:p>
        </w:tc>
      </w:tr>
      <w:tr>
        <w:trPr>
          <w:jc w:val="center"/>
          <w:trHeight w:val="404"/>
        </w:trPr>
        <w:tc>
          <w:tcPr>
            <w:gridSpan w:val="2"/>
            <w:tcW w:w="1309" w:type="dxa"/>
            <w:vAlign w:val="center"/>
            <w:vMerge w:val="continue"/>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286" w:type="dxa"/>
            <w:vAlign w:val="center"/>
            <w:textDirection w:val="lrTb"/>
            <w:noWrap w:val="false"/>
          </w:tcPr>
          <w:p>
            <w:pPr>
              <w:ind w:left="0" w:right="0"/>
              <w:jc w:val="both"/>
              <w:keepLines w:val="0"/>
              <w:keepNext w:val="0"/>
              <w:pageBreakBefore w:val="0"/>
              <w:spacing w:line="240" w:lineRule="auto"/>
              <w:widowControl w:val="off"/>
              <w:rPr>
                <w:rFonts w:hint="default" w:ascii="宋体" w:hAnsi="宋体" w:eastAsia="宋体" w:cs="Times New Roman"/>
                <w:color w:val="000000"/>
                <w:spacing w:val="-3"/>
                <w:sz w:val="24"/>
                <w:szCs w:val="24"/>
                <w:highlight w:val="none"/>
                <w:lang w:val="en-US" w:eastAsia="zh-CN" w:bidi="ar-SA"/>
              </w:rPr>
            </w:pPr>
            <w:r>
              <w:rPr>
                <w:rFonts w:hint="default" w:ascii="宋体" w:hAnsi="宋体" w:eastAsia="宋体" w:cs="Times New Roman"/>
                <w:color w:val="000000"/>
                <w:spacing w:val="-3"/>
                <w:sz w:val="24"/>
                <w:szCs w:val="24"/>
                <w:highlight w:val="none"/>
                <w:lang w:val="en-US" w:eastAsia="zh-CN" w:bidi="ar-SA"/>
              </w:rPr>
              <w:t xml:space="preserve">安全、文明及环保施工（</w:t>
            </w:r>
            <w:r>
              <w:rPr>
                <w:rFonts w:hint="eastAsia" w:ascii="宋体" w:hAnsi="宋体" w:cs="Times New Roman"/>
                <w:color w:val="000000"/>
                <w:spacing w:val="-3"/>
                <w:sz w:val="24"/>
                <w:szCs w:val="24"/>
                <w:highlight w:val="none"/>
                <w:lang w:val="en-US" w:eastAsia="zh-CN" w:bidi="ar-SA"/>
              </w:rPr>
              <w:t xml:space="preserve">4</w:t>
            </w:r>
            <w:r>
              <w:rPr>
                <w:rFonts w:hint="default" w:ascii="宋体" w:hAnsi="宋体" w:eastAsia="宋体" w:cs="Times New Roman"/>
                <w:color w:val="000000"/>
                <w:spacing w:val="-3"/>
                <w:sz w:val="24"/>
                <w:szCs w:val="24"/>
                <w:highlight w:val="none"/>
                <w:lang w:val="en-US" w:eastAsia="zh-CN" w:bidi="ar-SA"/>
              </w:rPr>
              <w:t xml:space="preserve">分）</w:t>
            </w:r>
            <w:r/>
          </w:p>
        </w:tc>
        <w:tc>
          <w:tcPr>
            <w:tcW w:w="5921" w:type="dxa"/>
            <w:vAlign w:val="top"/>
            <w:textDirection w:val="lrTb"/>
            <w:noWrap w:val="false"/>
          </w:tcPr>
          <w:p>
            <w:pPr>
              <w:ind w:left="0" w:right="0"/>
              <w:jc w:val="both"/>
              <w:keepLines w:val="0"/>
              <w:keepNext w:val="0"/>
              <w:pageBreakBefore w:val="0"/>
              <w:spacing w:line="240" w:lineRule="auto"/>
              <w:widowControl w:val="off"/>
              <w:rPr>
                <w:rFonts w:hint="default" w:ascii="宋体" w:hAnsi="宋体" w:eastAsia="宋体" w:cs="Times New Roman"/>
                <w:color w:val="000000"/>
                <w:spacing w:val="-3"/>
                <w:sz w:val="24"/>
                <w:szCs w:val="24"/>
                <w:highlight w:val="none"/>
                <w:lang w:val="en-US" w:eastAsia="zh-CN" w:bidi="ar-SA"/>
              </w:rPr>
            </w:pPr>
            <w:r>
              <w:rPr>
                <w:rFonts w:hint="default" w:ascii="宋体" w:hAnsi="宋体" w:eastAsia="宋体" w:cs="Times New Roman"/>
                <w:color w:val="000000"/>
                <w:spacing w:val="-3"/>
                <w:sz w:val="24"/>
                <w:szCs w:val="24"/>
                <w:highlight w:val="none"/>
                <w:lang w:val="en-US" w:eastAsia="zh-CN" w:bidi="ar-SA"/>
              </w:rPr>
              <w:t xml:space="preserve">有安全、文明及环保施工制度及措施，内容全面，措施到位，针对性强的，得</w:t>
            </w:r>
            <w:r>
              <w:rPr>
                <w:rFonts w:hint="eastAsia" w:ascii="宋体" w:hAnsi="宋体" w:cs="Times New Roman"/>
                <w:color w:val="000000"/>
                <w:spacing w:val="-3"/>
                <w:sz w:val="24"/>
                <w:szCs w:val="24"/>
                <w:highlight w:val="none"/>
                <w:lang w:val="en-US" w:eastAsia="zh-CN" w:bidi="ar-SA"/>
              </w:rPr>
              <w:t xml:space="preserve">4</w:t>
            </w:r>
            <w:r>
              <w:rPr>
                <w:rFonts w:hint="default" w:ascii="宋体" w:hAnsi="宋体" w:eastAsia="宋体" w:cs="Times New Roman"/>
                <w:color w:val="000000"/>
                <w:spacing w:val="-3"/>
                <w:sz w:val="24"/>
                <w:szCs w:val="24"/>
                <w:highlight w:val="none"/>
                <w:lang w:val="en-US" w:eastAsia="zh-CN" w:bidi="ar-SA"/>
              </w:rPr>
              <w:t xml:space="preserve">分；</w:t>
            </w:r>
            <w:r/>
          </w:p>
          <w:p>
            <w:pPr>
              <w:ind w:left="0" w:right="0"/>
              <w:jc w:val="both"/>
              <w:keepLines w:val="0"/>
              <w:keepNext w:val="0"/>
              <w:pageBreakBefore w:val="0"/>
              <w:spacing w:line="240" w:lineRule="auto"/>
              <w:widowControl w:val="off"/>
              <w:rPr>
                <w:rFonts w:hint="default" w:ascii="宋体" w:hAnsi="宋体" w:eastAsia="宋体" w:cs="Times New Roman"/>
                <w:color w:val="000000"/>
                <w:spacing w:val="-3"/>
                <w:sz w:val="24"/>
                <w:szCs w:val="24"/>
                <w:highlight w:val="none"/>
                <w:lang w:val="en-US" w:eastAsia="zh-CN" w:bidi="ar-SA"/>
              </w:rPr>
            </w:pPr>
            <w:r>
              <w:rPr>
                <w:rFonts w:hint="default" w:ascii="宋体" w:hAnsi="宋体" w:eastAsia="宋体" w:cs="Times New Roman"/>
                <w:color w:val="000000"/>
                <w:spacing w:val="-3"/>
                <w:sz w:val="24"/>
                <w:szCs w:val="24"/>
                <w:highlight w:val="none"/>
                <w:lang w:val="en-US" w:eastAsia="zh-CN" w:bidi="ar-SA"/>
              </w:rPr>
              <w:t xml:space="preserve">有安全、文明及环保施工制度及措施，内容较全面，措施基本到位，针对性较强，得</w:t>
            </w:r>
            <w:r>
              <w:rPr>
                <w:rFonts w:hint="eastAsia" w:ascii="宋体" w:hAnsi="宋体" w:cs="Times New Roman"/>
                <w:color w:val="000000"/>
                <w:spacing w:val="-3"/>
                <w:sz w:val="24"/>
                <w:szCs w:val="24"/>
                <w:highlight w:val="none"/>
                <w:lang w:val="en-US" w:eastAsia="zh-CN" w:bidi="ar-SA"/>
              </w:rPr>
              <w:t xml:space="preserve">3</w:t>
            </w:r>
            <w:r>
              <w:rPr>
                <w:rFonts w:hint="default" w:ascii="宋体" w:hAnsi="宋体" w:eastAsia="宋体" w:cs="Times New Roman"/>
                <w:color w:val="000000"/>
                <w:spacing w:val="-3"/>
                <w:sz w:val="24"/>
                <w:szCs w:val="24"/>
                <w:highlight w:val="none"/>
                <w:lang w:val="en-US" w:eastAsia="zh-CN" w:bidi="ar-SA"/>
              </w:rPr>
              <w:t xml:space="preserve">分；</w:t>
            </w:r>
            <w:r/>
          </w:p>
          <w:p>
            <w:pPr>
              <w:ind w:left="0" w:right="0"/>
              <w:jc w:val="both"/>
              <w:keepLines w:val="0"/>
              <w:keepNext w:val="0"/>
              <w:pageBreakBefore w:val="0"/>
              <w:spacing w:line="240" w:lineRule="auto"/>
              <w:widowControl w:val="off"/>
              <w:rPr>
                <w:rFonts w:hint="default" w:ascii="宋体" w:hAnsi="宋体" w:eastAsia="宋体" w:cs="Times New Roman"/>
                <w:color w:val="000000"/>
                <w:spacing w:val="-3"/>
                <w:sz w:val="24"/>
                <w:szCs w:val="24"/>
                <w:highlight w:val="none"/>
                <w:lang w:val="en-US" w:eastAsia="zh-CN" w:bidi="ar-SA"/>
              </w:rPr>
            </w:pPr>
            <w:r>
              <w:rPr>
                <w:rFonts w:hint="default" w:ascii="宋体" w:hAnsi="宋体" w:eastAsia="宋体" w:cs="Times New Roman"/>
                <w:color w:val="000000"/>
                <w:spacing w:val="-3"/>
                <w:sz w:val="24"/>
                <w:szCs w:val="24"/>
                <w:highlight w:val="none"/>
                <w:lang w:val="en-US" w:eastAsia="zh-CN" w:bidi="ar-SA"/>
              </w:rPr>
              <w:t xml:space="preserve">有安全、文明及环保施工制度及措施，内容一般，措施一般，有一定的针对性，得</w:t>
            </w:r>
            <w:r>
              <w:rPr>
                <w:rFonts w:hint="eastAsia" w:ascii="宋体" w:hAnsi="宋体" w:cs="Times New Roman"/>
                <w:color w:val="000000"/>
                <w:spacing w:val="-3"/>
                <w:sz w:val="24"/>
                <w:szCs w:val="24"/>
                <w:highlight w:val="none"/>
                <w:lang w:val="en-US" w:eastAsia="zh-CN" w:bidi="ar-SA"/>
              </w:rPr>
              <w:t xml:space="preserve">1</w:t>
            </w:r>
            <w:r>
              <w:rPr>
                <w:rFonts w:hint="default" w:ascii="宋体" w:hAnsi="宋体" w:eastAsia="宋体" w:cs="Times New Roman"/>
                <w:color w:val="000000"/>
                <w:spacing w:val="-3"/>
                <w:sz w:val="24"/>
                <w:szCs w:val="24"/>
                <w:highlight w:val="none"/>
                <w:lang w:val="en-US" w:eastAsia="zh-CN" w:bidi="ar-SA"/>
              </w:rPr>
              <w:t xml:space="preserve">分；</w:t>
            </w:r>
            <w:r/>
          </w:p>
          <w:p>
            <w:pPr>
              <w:ind w:left="0" w:right="0"/>
              <w:jc w:val="both"/>
              <w:keepLines w:val="0"/>
              <w:keepNext w:val="0"/>
              <w:pageBreakBefore w:val="0"/>
              <w:spacing w:line="240" w:lineRule="auto"/>
              <w:widowControl w:val="off"/>
              <w:rPr>
                <w:rFonts w:hint="default" w:ascii="宋体" w:hAnsi="宋体" w:eastAsia="宋体" w:cs="Times New Roman"/>
                <w:color w:val="000000"/>
                <w:spacing w:val="-3"/>
                <w:sz w:val="24"/>
                <w:szCs w:val="24"/>
                <w:highlight w:val="none"/>
                <w:lang w:val="en-US" w:eastAsia="zh-CN" w:bidi="ar-SA"/>
              </w:rPr>
            </w:pPr>
            <w:r>
              <w:rPr>
                <w:rFonts w:hint="default" w:ascii="宋体" w:hAnsi="宋体" w:eastAsia="宋体" w:cs="Times New Roman"/>
                <w:color w:val="000000"/>
                <w:spacing w:val="-3"/>
                <w:sz w:val="24"/>
                <w:szCs w:val="24"/>
                <w:highlight w:val="none"/>
                <w:lang w:val="en-US" w:eastAsia="zh-CN" w:bidi="ar-SA"/>
              </w:rPr>
              <w:t xml:space="preserve">无具体内容的，得0分。</w:t>
            </w:r>
            <w:r/>
          </w:p>
        </w:tc>
      </w:tr>
      <w:tr>
        <w:trPr>
          <w:jc w:val="center"/>
          <w:trHeight w:val="603"/>
        </w:trPr>
        <w:tc>
          <w:tcPr>
            <w:gridSpan w:val="2"/>
            <w:tcW w:w="1309" w:type="dxa"/>
            <w:vAlign w:val="center"/>
            <w:vMerge w:val="restart"/>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养护方案</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16</w:t>
            </w:r>
            <w:r>
              <w:rPr>
                <w:rFonts w:hint="eastAsia" w:ascii="宋体" w:hAnsi="宋体" w:eastAsia="宋体" w:cs="Times New Roman"/>
                <w:color w:val="auto"/>
                <w:sz w:val="24"/>
                <w:szCs w:val="24"/>
                <w:highlight w:val="none"/>
                <w:lang w:val="en-US" w:eastAsia="zh-CN" w:bidi="ar-SA"/>
              </w:rPr>
              <w:t xml:space="preserve">分）</w:t>
            </w:r>
            <w:r/>
          </w:p>
        </w:tc>
        <w:tc>
          <w:tcPr>
            <w:tcBorders>
              <w:bottom w:val="single" w:color="auto" w:sz="4" w:space="0"/>
            </w:tcBorders>
            <w:tcW w:w="1286" w:type="dxa"/>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养护方案</w:t>
            </w:r>
            <w:r>
              <w:rPr>
                <w:rFonts w:hint="eastAsia" w:ascii="宋体" w:hAnsi="宋体" w:eastAsia="宋体" w:cs="Times New Roman"/>
                <w:color w:val="auto"/>
                <w:sz w:val="24"/>
                <w:szCs w:val="24"/>
                <w:highlight w:val="none"/>
                <w:lang w:val="en-US" w:eastAsia="zh-CN" w:bidi="ar-SA"/>
              </w:rPr>
              <w:t xml:space="preserve">-绿化</w:t>
            </w:r>
            <w:r>
              <w:rPr>
                <w:rFonts w:hint="default" w:ascii="宋体" w:hAnsi="宋体" w:eastAsia="宋体" w:cs="Times New Roman"/>
                <w:color w:val="auto"/>
                <w:spacing w:val="-11"/>
                <w:sz w:val="24"/>
                <w:szCs w:val="24"/>
                <w:highlight w:val="none"/>
                <w:lang w:val="en-US" w:eastAsia="zh-CN" w:bidi="ar-SA"/>
              </w:rPr>
              <w:t xml:space="preserve">（</w:t>
            </w:r>
            <w:r>
              <w:rPr>
                <w:rFonts w:hint="eastAsia" w:ascii="宋体" w:hAnsi="宋体" w:cs="Times New Roman"/>
                <w:color w:val="auto"/>
                <w:spacing w:val="-11"/>
                <w:sz w:val="24"/>
                <w:szCs w:val="24"/>
                <w:highlight w:val="none"/>
                <w:lang w:val="en-US" w:eastAsia="zh-CN" w:bidi="ar-SA"/>
              </w:rPr>
              <w:t xml:space="preserve">8</w:t>
            </w:r>
            <w:r>
              <w:rPr>
                <w:rFonts w:hint="default" w:ascii="宋体" w:hAnsi="宋体" w:eastAsia="宋体" w:cs="Times New Roman"/>
                <w:color w:val="auto"/>
                <w:spacing w:val="-11"/>
                <w:sz w:val="24"/>
                <w:szCs w:val="24"/>
                <w:highlight w:val="none"/>
                <w:lang w:val="en-US" w:eastAsia="zh-CN" w:bidi="ar-SA"/>
              </w:rPr>
              <w:t xml:space="preserve">分）</w:t>
            </w:r>
            <w:r/>
          </w:p>
        </w:tc>
        <w:tc>
          <w:tcPr>
            <w:tcBorders>
              <w:bottom w:val="single" w:color="auto" w:sz="4" w:space="0"/>
            </w:tcBorders>
            <w:tcW w:w="5921" w:type="dxa"/>
            <w:vAlign w:val="top"/>
            <w:textDirection w:val="lrTb"/>
            <w:noWrap w:val="false"/>
          </w:tcPr>
          <w:p>
            <w:pPr>
              <w:ind w:left="0" w:right="0"/>
              <w:jc w:val="both"/>
              <w:keepLines w:val="0"/>
              <w:keepNext w:val="0"/>
              <w:pageBreakBefore w:val="0"/>
              <w:spacing w:line="240" w:lineRule="auto"/>
              <w:widowControl w:val="off"/>
              <w:rPr>
                <w:rFonts w:hint="default" w:ascii="宋体" w:hAnsi="宋体" w:eastAsia="宋体" w:cs="Times New Roman"/>
                <w:color w:val="auto"/>
                <w:spacing w:val="-7"/>
                <w:sz w:val="24"/>
                <w:szCs w:val="24"/>
                <w:highlight w:val="none"/>
                <w:lang w:val="en-US" w:eastAsia="zh-CN" w:bidi="ar-SA"/>
              </w:rPr>
            </w:pPr>
            <w:r>
              <w:rPr>
                <w:rFonts w:hint="default" w:ascii="宋体" w:hAnsi="宋体" w:eastAsia="宋体" w:cs="Times New Roman"/>
                <w:color w:val="auto"/>
                <w:spacing w:val="-4"/>
                <w:sz w:val="24"/>
                <w:szCs w:val="24"/>
                <w:highlight w:val="none"/>
                <w:lang w:val="en-US" w:eastAsia="zh-CN" w:bidi="ar-SA"/>
              </w:rPr>
              <w:t xml:space="preserve">根据季节特点和项目区实际情况特点，针对项目</w:t>
            </w:r>
            <w:r>
              <w:rPr>
                <w:rFonts w:hint="default" w:ascii="宋体" w:hAnsi="宋体" w:eastAsia="宋体" w:cs="Times New Roman"/>
                <w:color w:val="auto"/>
                <w:spacing w:val="3"/>
                <w:sz w:val="24"/>
                <w:szCs w:val="24"/>
                <w:highlight w:val="none"/>
                <w:lang w:val="en-US" w:eastAsia="zh-CN" w:bidi="ar-SA"/>
              </w:rPr>
              <w:t xml:space="preserve">区情况绿化构成形式及项目区情况常见苗木，</w:t>
            </w:r>
            <w:r>
              <w:rPr>
                <w:rFonts w:hint="default" w:ascii="宋体" w:hAnsi="宋体" w:eastAsia="宋体" w:cs="Times New Roman"/>
                <w:color w:val="auto"/>
                <w:spacing w:val="-7"/>
                <w:sz w:val="24"/>
                <w:szCs w:val="24"/>
                <w:highlight w:val="none"/>
                <w:lang w:val="en-US" w:eastAsia="zh-CN" w:bidi="ar-SA"/>
              </w:rPr>
              <w:t xml:space="preserve">投标人提供养护方案</w:t>
            </w:r>
            <w:r>
              <w:rPr>
                <w:rFonts w:hint="eastAsia" w:ascii="宋体" w:hAnsi="宋体" w:eastAsia="宋体" w:cs="Times New Roman"/>
                <w:color w:val="auto"/>
                <w:spacing w:val="-7"/>
                <w:sz w:val="24"/>
                <w:szCs w:val="24"/>
                <w:highlight w:val="none"/>
                <w:lang w:val="en-US" w:eastAsia="zh-CN" w:bidi="ar-SA"/>
              </w:rPr>
              <w:t xml:space="preserve">，</w:t>
            </w:r>
            <w:r>
              <w:rPr>
                <w:rFonts w:hint="default" w:ascii="宋体" w:hAnsi="宋体" w:eastAsia="宋体" w:cs="Times New Roman"/>
                <w:color w:val="auto"/>
                <w:spacing w:val="-7"/>
                <w:sz w:val="24"/>
                <w:szCs w:val="24"/>
                <w:highlight w:val="none"/>
                <w:lang w:val="en-US" w:eastAsia="zh-CN" w:bidi="ar-SA"/>
              </w:rPr>
              <w:t xml:space="preserve">养护方案</w:t>
            </w:r>
            <w:r>
              <w:rPr>
                <w:rFonts w:hint="eastAsia" w:ascii="宋体" w:hAnsi="宋体" w:eastAsia="宋体" w:cs="Times New Roman"/>
                <w:color w:val="auto"/>
                <w:spacing w:val="-3"/>
                <w:sz w:val="24"/>
                <w:szCs w:val="24"/>
                <w:highlight w:val="none"/>
                <w:lang w:val="en-US" w:eastAsia="zh-CN" w:bidi="ar-SA"/>
              </w:rPr>
              <w:t xml:space="preserve">含</w:t>
            </w:r>
            <w:r>
              <w:rPr>
                <w:rFonts w:hint="default" w:ascii="宋体" w:hAnsi="宋体" w:eastAsia="宋体" w:cs="Times New Roman"/>
                <w:color w:val="auto"/>
                <w:spacing w:val="-3"/>
                <w:sz w:val="24"/>
                <w:szCs w:val="24"/>
                <w:highlight w:val="none"/>
                <w:lang w:val="en-US" w:eastAsia="zh-CN" w:bidi="ar-SA"/>
              </w:rPr>
              <w:t xml:space="preserve">修剪补植、病虫害预防、防治斑秃等</w:t>
            </w:r>
            <w:r>
              <w:rPr>
                <w:rFonts w:hint="default" w:ascii="宋体" w:hAnsi="宋体" w:eastAsia="宋体" w:cs="Times New Roman"/>
                <w:color w:val="auto"/>
                <w:spacing w:val="-7"/>
                <w:sz w:val="24"/>
                <w:szCs w:val="24"/>
                <w:highlight w:val="none"/>
                <w:lang w:val="en-US" w:eastAsia="zh-CN" w:bidi="ar-SA"/>
              </w:rPr>
              <w:t xml:space="preserve">；</w:t>
            </w:r>
            <w:r/>
          </w:p>
          <w:p>
            <w:pPr>
              <w:ind w:left="0" w:right="0"/>
              <w:jc w:val="both"/>
              <w:keepLines w:val="0"/>
              <w:keepNext w:val="0"/>
              <w:pageBreakBefore w:val="0"/>
              <w:spacing w:line="240" w:lineRule="auto"/>
              <w:widowControl w:val="off"/>
              <w:rPr>
                <w:rFonts w:hint="default" w:ascii="宋体" w:hAnsi="宋体" w:eastAsia="宋体" w:cs="Times New Roman"/>
                <w:color w:val="auto"/>
                <w:spacing w:val="-5"/>
                <w:sz w:val="24"/>
                <w:szCs w:val="24"/>
                <w:highlight w:val="none"/>
                <w:lang w:val="en-US" w:eastAsia="zh-CN" w:bidi="ar-SA"/>
              </w:rPr>
            </w:pPr>
            <w:r>
              <w:rPr>
                <w:rFonts w:hint="default" w:ascii="宋体" w:hAnsi="宋体" w:eastAsia="宋体" w:cs="Times New Roman"/>
                <w:color w:val="auto"/>
                <w:spacing w:val="-7"/>
                <w:sz w:val="24"/>
                <w:szCs w:val="24"/>
                <w:highlight w:val="none"/>
                <w:lang w:val="en-US" w:eastAsia="zh-CN" w:bidi="ar-SA"/>
              </w:rPr>
              <w:t xml:space="preserve">养护方案</w:t>
            </w:r>
            <w:r>
              <w:rPr>
                <w:rFonts w:hint="default" w:ascii="宋体" w:hAnsi="宋体" w:eastAsia="宋体" w:cs="Times New Roman"/>
                <w:color w:val="auto"/>
                <w:spacing w:val="-3"/>
                <w:sz w:val="24"/>
                <w:szCs w:val="24"/>
                <w:highlight w:val="none"/>
                <w:lang w:val="en-US" w:eastAsia="zh-CN" w:bidi="ar-SA"/>
              </w:rPr>
              <w:t xml:space="preserve">内容全面,有全面的年度养护计划，养护</w:t>
            </w:r>
            <w:r>
              <w:rPr>
                <w:rFonts w:hint="default" w:ascii="宋体" w:hAnsi="宋体" w:eastAsia="宋体" w:cs="Times New Roman"/>
                <w:color w:val="auto"/>
                <w:spacing w:val="4"/>
                <w:sz w:val="24"/>
                <w:szCs w:val="24"/>
                <w:highlight w:val="none"/>
                <w:lang w:val="en-US" w:eastAsia="zh-CN" w:bidi="ar-SA"/>
              </w:rPr>
              <w:t xml:space="preserve">专业性措施细致、科学、全面具体，得</w:t>
            </w:r>
            <w:r>
              <w:rPr>
                <w:rFonts w:hint="eastAsia" w:ascii="宋体" w:hAnsi="宋体" w:cs="Times New Roman"/>
                <w:color w:val="auto"/>
                <w:spacing w:val="4"/>
                <w:sz w:val="24"/>
                <w:szCs w:val="24"/>
                <w:highlight w:val="none"/>
                <w:lang w:val="en-US" w:eastAsia="zh-CN" w:bidi="ar-SA"/>
              </w:rPr>
              <w:t xml:space="preserve">8</w:t>
            </w:r>
            <w:r>
              <w:rPr>
                <w:rFonts w:hint="default" w:ascii="宋体" w:hAnsi="宋体" w:eastAsia="宋体" w:cs="Times New Roman"/>
                <w:color w:val="auto"/>
                <w:spacing w:val="-3"/>
                <w:sz w:val="24"/>
                <w:szCs w:val="24"/>
                <w:highlight w:val="none"/>
                <w:lang w:val="en-US" w:eastAsia="zh-CN" w:bidi="ar-SA"/>
              </w:rPr>
              <w:t xml:space="preserve">分</w:t>
            </w:r>
            <w:r>
              <w:rPr>
                <w:rFonts w:hint="default" w:ascii="宋体" w:hAnsi="宋体" w:eastAsia="宋体" w:cs="Times New Roman"/>
                <w:color w:val="auto"/>
                <w:spacing w:val="-5"/>
                <w:sz w:val="24"/>
                <w:szCs w:val="24"/>
                <w:highlight w:val="none"/>
                <w:lang w:val="en-US" w:eastAsia="zh-CN" w:bidi="ar-SA"/>
              </w:rPr>
              <w:t xml:space="preserve">；</w:t>
            </w:r>
            <w:r/>
          </w:p>
          <w:p>
            <w:pPr>
              <w:ind w:left="0" w:right="0"/>
              <w:jc w:val="both"/>
              <w:keepLines w:val="0"/>
              <w:keepNext w:val="0"/>
              <w:pageBreakBefore w:val="0"/>
              <w:spacing w:line="240" w:lineRule="auto"/>
              <w:widowControl w:val="off"/>
              <w:rPr>
                <w:rFonts w:hint="default" w:ascii="宋体" w:hAnsi="宋体" w:eastAsia="宋体" w:cs="Times New Roman"/>
                <w:color w:val="auto"/>
                <w:spacing w:val="-7"/>
                <w:sz w:val="24"/>
                <w:szCs w:val="24"/>
                <w:highlight w:val="none"/>
                <w:lang w:val="en-US" w:eastAsia="zh-CN" w:bidi="ar-SA"/>
              </w:rPr>
            </w:pPr>
            <w:r>
              <w:rPr>
                <w:rFonts w:hint="default" w:ascii="宋体" w:hAnsi="宋体" w:eastAsia="宋体" w:cs="Times New Roman"/>
                <w:color w:val="auto"/>
                <w:spacing w:val="-7"/>
                <w:sz w:val="24"/>
                <w:szCs w:val="24"/>
                <w:highlight w:val="none"/>
                <w:lang w:val="en-US" w:eastAsia="zh-CN" w:bidi="ar-SA"/>
              </w:rPr>
              <w:t xml:space="preserve">养护方案</w:t>
            </w:r>
            <w:r>
              <w:rPr>
                <w:rFonts w:hint="default" w:ascii="宋体" w:hAnsi="宋体" w:eastAsia="宋体" w:cs="Times New Roman"/>
                <w:color w:val="auto"/>
                <w:spacing w:val="-4"/>
                <w:sz w:val="24"/>
                <w:szCs w:val="24"/>
                <w:highlight w:val="none"/>
                <w:lang w:val="en-US" w:eastAsia="zh-CN" w:bidi="ar-SA"/>
              </w:rPr>
              <w:t xml:space="preserve">内容较为完整，</w:t>
            </w:r>
            <w:r>
              <w:rPr>
                <w:rFonts w:hint="default" w:ascii="宋体" w:hAnsi="宋体" w:eastAsia="宋体" w:cs="Times New Roman"/>
                <w:color w:val="auto"/>
                <w:spacing w:val="-3"/>
                <w:sz w:val="24"/>
                <w:szCs w:val="24"/>
                <w:highlight w:val="none"/>
                <w:lang w:val="en-US" w:eastAsia="zh-CN" w:bidi="ar-SA"/>
              </w:rPr>
              <w:t xml:space="preserve">养护</w:t>
            </w:r>
            <w:r>
              <w:rPr>
                <w:rFonts w:hint="default" w:ascii="宋体" w:hAnsi="宋体" w:eastAsia="宋体" w:cs="Times New Roman"/>
                <w:color w:val="auto"/>
                <w:spacing w:val="4"/>
                <w:sz w:val="24"/>
                <w:szCs w:val="24"/>
                <w:highlight w:val="none"/>
                <w:lang w:val="en-US" w:eastAsia="zh-CN" w:bidi="ar-SA"/>
              </w:rPr>
              <w:t xml:space="preserve">专业性一般的</w:t>
            </w:r>
            <w:r>
              <w:rPr>
                <w:rFonts w:hint="default" w:ascii="宋体" w:hAnsi="宋体" w:eastAsia="宋体" w:cs="Times New Roman"/>
                <w:color w:val="auto"/>
                <w:spacing w:val="-7"/>
                <w:sz w:val="24"/>
                <w:szCs w:val="24"/>
                <w:highlight w:val="none"/>
                <w:lang w:val="en-US" w:eastAsia="zh-CN" w:bidi="ar-SA"/>
              </w:rPr>
              <w:t xml:space="preserve">得6分</w:t>
            </w:r>
            <w:r/>
          </w:p>
          <w:p>
            <w:pPr>
              <w:ind w:left="0" w:right="0"/>
              <w:jc w:val="both"/>
              <w:keepLines w:val="0"/>
              <w:keepNext w:val="0"/>
              <w:pageBreakBefore w:val="0"/>
              <w:spacing w:line="240" w:lineRule="auto"/>
              <w:widowControl w:val="off"/>
              <w:rPr>
                <w:rFonts w:hint="default" w:ascii="宋体" w:hAnsi="宋体" w:eastAsia="宋体" w:cs="Times New Roman"/>
                <w:color w:val="auto"/>
                <w:spacing w:val="-4"/>
                <w:sz w:val="24"/>
                <w:szCs w:val="24"/>
                <w:highlight w:val="none"/>
                <w:lang w:val="en-US" w:eastAsia="zh-CN" w:bidi="ar-SA"/>
              </w:rPr>
            </w:pPr>
            <w:r>
              <w:rPr>
                <w:rFonts w:hint="default" w:ascii="宋体" w:hAnsi="宋体" w:eastAsia="宋体" w:cs="Times New Roman"/>
                <w:color w:val="auto"/>
                <w:spacing w:val="-7"/>
                <w:sz w:val="24"/>
                <w:szCs w:val="24"/>
                <w:highlight w:val="none"/>
                <w:lang w:val="en-US" w:eastAsia="zh-CN" w:bidi="ar-SA"/>
              </w:rPr>
              <w:t xml:space="preserve">养护方案</w:t>
            </w:r>
            <w:r>
              <w:rPr>
                <w:rFonts w:hint="default" w:ascii="宋体" w:hAnsi="宋体" w:eastAsia="宋体" w:cs="Times New Roman"/>
                <w:color w:val="auto"/>
                <w:spacing w:val="-3"/>
                <w:sz w:val="24"/>
                <w:szCs w:val="24"/>
                <w:highlight w:val="none"/>
                <w:lang w:val="en-US" w:eastAsia="zh-CN" w:bidi="ar-SA"/>
              </w:rPr>
              <w:t xml:space="preserve">内容表述不够清楚、</w:t>
            </w:r>
            <w:r>
              <w:rPr>
                <w:rFonts w:hint="eastAsia" w:ascii="宋体" w:hAnsi="宋体" w:eastAsia="宋体" w:cs="Times New Roman"/>
                <w:color w:val="auto"/>
                <w:spacing w:val="-3"/>
                <w:sz w:val="24"/>
                <w:szCs w:val="24"/>
                <w:highlight w:val="none"/>
                <w:lang w:val="en-US" w:eastAsia="zh-CN" w:bidi="ar-SA"/>
              </w:rPr>
              <w:t xml:space="preserve">缺乏养护专业性</w:t>
            </w:r>
            <w:r>
              <w:rPr>
                <w:rFonts w:hint="default" w:ascii="宋体" w:hAnsi="宋体" w:eastAsia="宋体" w:cs="Times New Roman"/>
                <w:color w:val="auto"/>
                <w:spacing w:val="-4"/>
                <w:sz w:val="24"/>
                <w:szCs w:val="24"/>
                <w:highlight w:val="none"/>
                <w:lang w:val="en-US" w:eastAsia="zh-CN" w:bidi="ar-SA"/>
              </w:rPr>
              <w:t xml:space="preserve">得</w:t>
            </w:r>
            <w:r>
              <w:rPr>
                <w:rFonts w:hint="default" w:ascii="宋体" w:hAnsi="宋体" w:eastAsia="宋体" w:cs="Times New Roman"/>
                <w:color w:val="auto"/>
                <w:spacing w:val="-43"/>
                <w:sz w:val="24"/>
                <w:szCs w:val="24"/>
                <w:highlight w:val="none"/>
                <w:lang w:val="en-US" w:eastAsia="zh-CN" w:bidi="ar-SA"/>
              </w:rPr>
              <w:t xml:space="preserve">2</w:t>
            </w:r>
            <w:r>
              <w:rPr>
                <w:rFonts w:hint="default" w:ascii="宋体" w:hAnsi="宋体" w:eastAsia="宋体" w:cs="Times New Roman"/>
                <w:color w:val="auto"/>
                <w:spacing w:val="-4"/>
                <w:sz w:val="24"/>
                <w:szCs w:val="24"/>
                <w:highlight w:val="none"/>
                <w:lang w:val="en-US" w:eastAsia="zh-CN" w:bidi="ar-SA"/>
              </w:rPr>
              <w:t xml:space="preserve">分；</w:t>
            </w:r>
            <w:r/>
          </w:p>
          <w:p>
            <w:pPr>
              <w:ind w:left="0" w:right="0"/>
              <w:jc w:val="both"/>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pacing w:val="-3"/>
                <w:sz w:val="24"/>
                <w:szCs w:val="24"/>
                <w:highlight w:val="none"/>
                <w:lang w:val="en-US" w:eastAsia="zh-CN" w:bidi="ar-SA"/>
              </w:rPr>
              <w:t xml:space="preserve">无具体内容的，该项得0分。</w:t>
            </w:r>
            <w:r/>
          </w:p>
        </w:tc>
      </w:tr>
      <w:tr>
        <w:trPr>
          <w:jc w:val="center"/>
          <w:trHeight w:val="603"/>
        </w:trPr>
        <w:tc>
          <w:tcPr>
            <w:gridSpan w:val="2"/>
            <w:tcBorders>
              <w:bottom w:val="single" w:color="auto" w:sz="4" w:space="0"/>
            </w:tcBorders>
            <w:tcW w:w="1309" w:type="dxa"/>
            <w:vAlign w:val="center"/>
            <w:vMerge w:val="continue"/>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Borders>
              <w:top w:val="single" w:color="auto" w:sz="4" w:space="0"/>
              <w:bottom w:val="single" w:color="auto" w:sz="4" w:space="0"/>
            </w:tcBorders>
            <w:tcW w:w="1286" w:type="dxa"/>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auto"/>
                <w:spacing w:val="12"/>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养护方案</w:t>
            </w:r>
            <w:r>
              <w:rPr>
                <w:rFonts w:hint="eastAsia" w:ascii="宋体" w:hAnsi="宋体" w:eastAsia="宋体" w:cs="Times New Roman"/>
                <w:color w:val="auto"/>
                <w:sz w:val="24"/>
                <w:szCs w:val="24"/>
                <w:highlight w:val="none"/>
                <w:lang w:val="en-US" w:eastAsia="zh-CN" w:bidi="ar-SA"/>
              </w:rPr>
              <w:t xml:space="preserve">-湿地</w:t>
            </w:r>
            <w:r>
              <w:rPr>
                <w:rFonts w:hint="default" w:ascii="宋体" w:hAnsi="宋体" w:eastAsia="宋体" w:cs="Times New Roman"/>
                <w:color w:val="auto"/>
                <w:spacing w:val="-11"/>
                <w:sz w:val="24"/>
                <w:szCs w:val="24"/>
                <w:highlight w:val="none"/>
                <w:lang w:val="en-US" w:eastAsia="zh-CN" w:bidi="ar-SA"/>
              </w:rPr>
              <w:t xml:space="preserve">（</w:t>
            </w:r>
            <w:r>
              <w:rPr>
                <w:rFonts w:hint="eastAsia" w:ascii="宋体" w:hAnsi="宋体" w:cs="Times New Roman"/>
                <w:color w:val="auto"/>
                <w:spacing w:val="-11"/>
                <w:sz w:val="24"/>
                <w:szCs w:val="24"/>
                <w:highlight w:val="none"/>
                <w:lang w:val="en-US" w:eastAsia="zh-CN" w:bidi="ar-SA"/>
              </w:rPr>
              <w:t xml:space="preserve">8</w:t>
            </w:r>
            <w:r>
              <w:rPr>
                <w:rFonts w:hint="default" w:ascii="宋体" w:hAnsi="宋体" w:eastAsia="宋体" w:cs="Times New Roman"/>
                <w:color w:val="auto"/>
                <w:spacing w:val="-11"/>
                <w:sz w:val="24"/>
                <w:szCs w:val="24"/>
                <w:highlight w:val="none"/>
                <w:lang w:val="en-US" w:eastAsia="zh-CN" w:bidi="ar-SA"/>
              </w:rPr>
              <w:t xml:space="preserve">分）</w:t>
            </w:r>
            <w:r/>
          </w:p>
        </w:tc>
        <w:tc>
          <w:tcPr>
            <w:tcBorders>
              <w:top w:val="single" w:color="auto" w:sz="4" w:space="0"/>
            </w:tcBorders>
            <w:tcW w:w="5921" w:type="dxa"/>
            <w:vAlign w:val="top"/>
            <w:textDirection w:val="lrTb"/>
            <w:noWrap w:val="false"/>
          </w:tcPr>
          <w:p>
            <w:pPr>
              <w:ind w:left="0" w:right="0"/>
              <w:jc w:val="both"/>
              <w:keepLines w:val="0"/>
              <w:keepNext w:val="0"/>
              <w:pageBreakBefore w:val="0"/>
              <w:spacing w:line="240" w:lineRule="auto"/>
              <w:widowControl w:val="off"/>
              <w:tabs>
                <w:tab w:val="left" w:pos="3952" w:leader="none"/>
              </w:tabs>
              <w:rPr>
                <w:rFonts w:hint="default" w:ascii="宋体" w:hAnsi="宋体" w:eastAsia="宋体" w:cs="Times New Roman"/>
                <w:color w:val="auto"/>
                <w:spacing w:val="4"/>
                <w:sz w:val="24"/>
                <w:szCs w:val="24"/>
                <w:highlight w:val="none"/>
                <w:lang w:val="en-US" w:eastAsia="zh-CN" w:bidi="ar-SA"/>
              </w:rPr>
            </w:pPr>
            <w:r>
              <w:rPr>
                <w:rFonts w:hint="default" w:ascii="宋体" w:hAnsi="宋体" w:eastAsia="宋体" w:cs="Times New Roman"/>
                <w:color w:val="auto"/>
                <w:spacing w:val="-7"/>
                <w:sz w:val="24"/>
                <w:szCs w:val="24"/>
                <w:highlight w:val="none"/>
                <w:lang w:val="en-US" w:eastAsia="zh-CN" w:bidi="ar-SA"/>
              </w:rPr>
              <w:t xml:space="preserve">养护方案</w:t>
            </w:r>
            <w:r>
              <w:rPr>
                <w:rFonts w:hint="eastAsia" w:ascii="宋体" w:hAnsi="宋体" w:eastAsia="宋体" w:cs="Times New Roman"/>
                <w:color w:val="auto"/>
                <w:spacing w:val="-7"/>
                <w:sz w:val="24"/>
                <w:szCs w:val="24"/>
                <w:highlight w:val="none"/>
                <w:lang w:val="en-US" w:eastAsia="zh-CN" w:bidi="ar-SA"/>
              </w:rPr>
              <w:t xml:space="preserve">突出</w:t>
            </w:r>
            <w:r>
              <w:rPr>
                <w:rFonts w:hint="default" w:ascii="宋体" w:hAnsi="宋体" w:eastAsia="宋体" w:cs="Times New Roman"/>
                <w:color w:val="auto"/>
                <w:spacing w:val="-3"/>
                <w:sz w:val="24"/>
                <w:szCs w:val="24"/>
                <w:highlight w:val="none"/>
                <w:lang w:val="en-US" w:eastAsia="zh-CN" w:bidi="ar-SA"/>
              </w:rPr>
              <w:t xml:space="preserve">湿地养护项目特点,</w:t>
            </w:r>
            <w:r>
              <w:rPr>
                <w:rFonts w:hint="default" w:ascii="宋体" w:hAnsi="宋体" w:eastAsia="宋体" w:cs="Times New Roman"/>
                <w:color w:val="auto"/>
                <w:spacing w:val="-7"/>
                <w:sz w:val="24"/>
                <w:szCs w:val="24"/>
                <w:highlight w:val="none"/>
                <w:lang w:val="en-US" w:eastAsia="zh-CN" w:bidi="ar-SA"/>
              </w:rPr>
              <w:t xml:space="preserve">养护方案</w:t>
            </w:r>
            <w:r>
              <w:rPr>
                <w:rFonts w:hint="default" w:ascii="宋体" w:hAnsi="宋体" w:eastAsia="宋体" w:cs="Times New Roman"/>
                <w:color w:val="auto"/>
                <w:spacing w:val="-3"/>
                <w:sz w:val="24"/>
                <w:szCs w:val="24"/>
                <w:highlight w:val="none"/>
                <w:lang w:val="en-US" w:eastAsia="zh-CN" w:bidi="ar-SA"/>
              </w:rPr>
              <w:t xml:space="preserve">针对</w:t>
            </w:r>
            <w:r>
              <w:rPr>
                <w:rFonts w:hint="default" w:ascii="宋体" w:hAnsi="宋体" w:eastAsia="宋体" w:cs="Times New Roman"/>
                <w:color w:val="auto"/>
                <w:spacing w:val="4"/>
                <w:sz w:val="24"/>
                <w:szCs w:val="24"/>
                <w:highlight w:val="none"/>
                <w:lang w:val="en-US" w:eastAsia="zh-CN" w:bidi="ar-SA"/>
              </w:rPr>
              <w:t xml:space="preserve">性强，水生植物日常养护办法专业、合理</w:t>
            </w:r>
            <w:r>
              <w:rPr>
                <w:rFonts w:hint="default" w:ascii="宋体" w:hAnsi="宋体" w:eastAsia="宋体" w:cs="Times New Roman"/>
                <w:color w:val="auto"/>
                <w:spacing w:val="-3"/>
                <w:sz w:val="24"/>
                <w:szCs w:val="24"/>
                <w:highlight w:val="none"/>
                <w:lang w:val="en-US" w:eastAsia="zh-CN" w:bidi="ar-SA"/>
              </w:rPr>
              <w:t xml:space="preserve">得</w:t>
            </w:r>
            <w:r>
              <w:rPr>
                <w:rFonts w:hint="eastAsia" w:ascii="宋体" w:hAnsi="宋体" w:cs="Times New Roman"/>
                <w:color w:val="auto"/>
                <w:spacing w:val="-3"/>
                <w:sz w:val="24"/>
                <w:szCs w:val="24"/>
                <w:highlight w:val="none"/>
                <w:lang w:val="en-US" w:eastAsia="zh-CN" w:bidi="ar-SA"/>
              </w:rPr>
              <w:t xml:space="preserve">8</w:t>
            </w:r>
            <w:r>
              <w:rPr>
                <w:rFonts w:hint="default" w:ascii="宋体" w:hAnsi="宋体" w:eastAsia="宋体" w:cs="Times New Roman"/>
                <w:color w:val="auto"/>
                <w:spacing w:val="-3"/>
                <w:sz w:val="24"/>
                <w:szCs w:val="24"/>
                <w:highlight w:val="none"/>
                <w:lang w:val="en-US" w:eastAsia="zh-CN" w:bidi="ar-SA"/>
              </w:rPr>
              <w:t xml:space="preserve">分；</w:t>
            </w:r>
            <w:r/>
          </w:p>
          <w:p>
            <w:pPr>
              <w:ind w:left="0" w:right="0"/>
              <w:jc w:val="both"/>
              <w:keepLines w:val="0"/>
              <w:keepNext w:val="0"/>
              <w:pageBreakBefore w:val="0"/>
              <w:spacing w:line="240" w:lineRule="auto"/>
              <w:widowControl w:val="off"/>
              <w:tabs>
                <w:tab w:val="left" w:pos="3952" w:leader="none"/>
              </w:tabs>
              <w:rPr>
                <w:rFonts w:hint="default" w:ascii="宋体" w:hAnsi="宋体" w:eastAsia="宋体" w:cs="Times New Roman"/>
                <w:color w:val="auto"/>
                <w:spacing w:val="4"/>
                <w:sz w:val="24"/>
                <w:szCs w:val="24"/>
                <w:highlight w:val="none"/>
                <w:lang w:val="en-US" w:eastAsia="zh-CN" w:bidi="ar-SA"/>
              </w:rPr>
            </w:pPr>
            <w:r>
              <w:rPr>
                <w:rFonts w:hint="eastAsia" w:ascii="宋体" w:hAnsi="宋体" w:eastAsia="宋体" w:cs="Times New Roman"/>
                <w:color w:val="auto"/>
                <w:spacing w:val="-4"/>
                <w:sz w:val="24"/>
                <w:szCs w:val="24"/>
                <w:highlight w:val="none"/>
                <w:lang w:val="en-US" w:eastAsia="zh-CN" w:bidi="ar-SA"/>
              </w:rPr>
              <w:t xml:space="preserve">养护方案基本符合湿地养护项目特点，方案</w:t>
            </w:r>
            <w:r>
              <w:rPr>
                <w:rFonts w:hint="default" w:ascii="宋体" w:hAnsi="宋体" w:eastAsia="宋体" w:cs="Times New Roman"/>
                <w:color w:val="auto"/>
                <w:spacing w:val="-4"/>
                <w:sz w:val="24"/>
                <w:szCs w:val="24"/>
                <w:highlight w:val="none"/>
                <w:lang w:val="en-US" w:eastAsia="zh-CN" w:bidi="ar-SA"/>
              </w:rPr>
              <w:t xml:space="preserve">针对性一般，</w:t>
            </w:r>
            <w:r>
              <w:rPr>
                <w:rFonts w:hint="eastAsia" w:ascii="宋体" w:hAnsi="宋体" w:eastAsia="宋体" w:cs="Times New Roman"/>
                <w:color w:val="auto"/>
                <w:spacing w:val="-4"/>
                <w:sz w:val="24"/>
                <w:szCs w:val="24"/>
                <w:highlight w:val="none"/>
                <w:lang w:val="en-US" w:eastAsia="zh-CN" w:bidi="ar-SA"/>
              </w:rPr>
              <w:t xml:space="preserve">基本符合</w:t>
            </w:r>
            <w:r>
              <w:rPr>
                <w:rFonts w:hint="default" w:ascii="宋体" w:hAnsi="宋体" w:eastAsia="宋体" w:cs="Times New Roman"/>
                <w:color w:val="auto"/>
                <w:spacing w:val="4"/>
                <w:sz w:val="24"/>
                <w:szCs w:val="24"/>
                <w:highlight w:val="none"/>
                <w:lang w:val="en-US" w:eastAsia="zh-CN" w:bidi="ar-SA"/>
              </w:rPr>
              <w:t xml:space="preserve">水生植物日常养护办法</w:t>
            </w:r>
            <w:r>
              <w:rPr>
                <w:rFonts w:hint="default" w:ascii="宋体" w:hAnsi="宋体" w:eastAsia="宋体" w:cs="Times New Roman"/>
                <w:color w:val="auto"/>
                <w:spacing w:val="-7"/>
                <w:sz w:val="24"/>
                <w:szCs w:val="24"/>
                <w:highlight w:val="none"/>
                <w:lang w:val="en-US" w:eastAsia="zh-CN" w:bidi="ar-SA"/>
              </w:rPr>
              <w:t xml:space="preserve">得</w:t>
            </w:r>
            <w:r>
              <w:rPr>
                <w:rFonts w:hint="eastAsia" w:ascii="宋体" w:hAnsi="宋体" w:eastAsia="宋体" w:cs="Times New Roman"/>
                <w:color w:val="auto"/>
                <w:spacing w:val="-5"/>
                <w:sz w:val="24"/>
                <w:szCs w:val="24"/>
                <w:highlight w:val="none"/>
                <w:lang w:val="en-US" w:eastAsia="zh-CN" w:bidi="ar-SA"/>
              </w:rPr>
              <w:t xml:space="preserve">6</w:t>
            </w:r>
            <w:r>
              <w:rPr>
                <w:rFonts w:hint="default" w:ascii="宋体" w:hAnsi="宋体" w:eastAsia="宋体" w:cs="Times New Roman"/>
                <w:color w:val="auto"/>
                <w:spacing w:val="-7"/>
                <w:sz w:val="24"/>
                <w:szCs w:val="24"/>
                <w:highlight w:val="none"/>
                <w:lang w:val="en-US" w:eastAsia="zh-CN" w:bidi="ar-SA"/>
              </w:rPr>
              <w:t xml:space="preserve">分；</w:t>
            </w:r>
            <w:r/>
          </w:p>
          <w:p>
            <w:pPr>
              <w:ind w:left="0" w:right="0"/>
              <w:jc w:val="both"/>
              <w:keepLines w:val="0"/>
              <w:keepNext w:val="0"/>
              <w:pageBreakBefore w:val="0"/>
              <w:spacing w:line="240" w:lineRule="auto"/>
              <w:widowControl w:val="off"/>
              <w:tabs>
                <w:tab w:val="left" w:pos="3952" w:leader="none"/>
              </w:tabs>
              <w:rPr>
                <w:rFonts w:hint="eastAsia" w:ascii="宋体" w:hAnsi="宋体" w:eastAsia="宋体" w:cs="Times New Roman"/>
                <w:color w:val="auto"/>
                <w:spacing w:val="-4"/>
                <w:sz w:val="24"/>
                <w:szCs w:val="24"/>
                <w:highlight w:val="none"/>
                <w:lang w:val="en-US" w:eastAsia="zh-CN" w:bidi="ar-SA"/>
              </w:rPr>
            </w:pPr>
            <w:r>
              <w:rPr>
                <w:rFonts w:hint="eastAsia" w:ascii="宋体" w:hAnsi="宋体" w:eastAsia="宋体" w:cs="Times New Roman"/>
                <w:color w:val="auto"/>
                <w:spacing w:val="-3"/>
                <w:sz w:val="24"/>
                <w:szCs w:val="24"/>
                <w:highlight w:val="none"/>
                <w:lang w:val="en-US" w:eastAsia="zh-CN" w:bidi="ar-SA"/>
              </w:rPr>
              <w:t xml:space="preserve">养护方案不太</w:t>
            </w:r>
            <w:r>
              <w:rPr>
                <w:rFonts w:hint="eastAsia" w:ascii="宋体" w:hAnsi="宋体" w:eastAsia="宋体" w:cs="Times New Roman"/>
                <w:color w:val="auto"/>
                <w:spacing w:val="-4"/>
                <w:sz w:val="24"/>
                <w:szCs w:val="24"/>
                <w:highlight w:val="none"/>
                <w:lang w:val="en-US" w:eastAsia="zh-CN" w:bidi="ar-SA"/>
              </w:rPr>
              <w:t xml:space="preserve">符合湿地养护项目特点，</w:t>
            </w:r>
            <w:r>
              <w:rPr>
                <w:rFonts w:hint="default" w:ascii="宋体" w:hAnsi="宋体" w:eastAsia="宋体" w:cs="Times New Roman"/>
                <w:color w:val="auto"/>
                <w:spacing w:val="-3"/>
                <w:sz w:val="24"/>
                <w:szCs w:val="24"/>
                <w:highlight w:val="none"/>
                <w:lang w:val="en-US" w:eastAsia="zh-CN" w:bidi="ar-SA"/>
              </w:rPr>
              <w:t xml:space="preserve">缺乏针对</w:t>
            </w:r>
            <w:r>
              <w:rPr>
                <w:rFonts w:hint="default" w:ascii="宋体" w:hAnsi="宋体" w:eastAsia="宋体" w:cs="Times New Roman"/>
                <w:color w:val="auto"/>
                <w:spacing w:val="-4"/>
                <w:sz w:val="24"/>
                <w:szCs w:val="24"/>
                <w:highlight w:val="none"/>
                <w:lang w:val="en-US" w:eastAsia="zh-CN" w:bidi="ar-SA"/>
              </w:rPr>
              <w:t xml:space="preserve">性，</w:t>
            </w:r>
            <w:r>
              <w:rPr>
                <w:rFonts w:hint="eastAsia" w:ascii="宋体" w:hAnsi="宋体" w:eastAsia="宋体" w:cs="Times New Roman"/>
                <w:color w:val="auto"/>
                <w:spacing w:val="-4"/>
                <w:sz w:val="24"/>
                <w:szCs w:val="24"/>
                <w:highlight w:val="none"/>
                <w:lang w:val="en-US" w:eastAsia="zh-CN" w:bidi="ar-SA"/>
              </w:rPr>
              <w:t xml:space="preserve">不太符合</w:t>
            </w:r>
            <w:r>
              <w:rPr>
                <w:rFonts w:hint="default" w:ascii="宋体" w:hAnsi="宋体" w:eastAsia="宋体" w:cs="Times New Roman"/>
                <w:color w:val="auto"/>
                <w:spacing w:val="4"/>
                <w:sz w:val="24"/>
                <w:szCs w:val="24"/>
                <w:highlight w:val="none"/>
                <w:lang w:val="en-US" w:eastAsia="zh-CN" w:bidi="ar-SA"/>
              </w:rPr>
              <w:t xml:space="preserve">水生植物日常养护办法</w:t>
            </w:r>
            <w:r>
              <w:rPr>
                <w:rFonts w:hint="default" w:ascii="宋体" w:hAnsi="宋体" w:eastAsia="宋体" w:cs="Times New Roman"/>
                <w:color w:val="auto"/>
                <w:spacing w:val="-4"/>
                <w:sz w:val="24"/>
                <w:szCs w:val="24"/>
                <w:highlight w:val="none"/>
                <w:lang w:val="en-US" w:eastAsia="zh-CN" w:bidi="ar-SA"/>
              </w:rPr>
              <w:t xml:space="preserve">得</w:t>
            </w:r>
            <w:r>
              <w:rPr>
                <w:rFonts w:hint="default" w:ascii="宋体" w:hAnsi="宋体" w:eastAsia="宋体" w:cs="Times New Roman"/>
                <w:color w:val="auto"/>
                <w:spacing w:val="-43"/>
                <w:sz w:val="24"/>
                <w:szCs w:val="24"/>
                <w:highlight w:val="none"/>
                <w:lang w:val="en-US" w:eastAsia="zh-CN" w:bidi="ar-SA"/>
              </w:rPr>
              <w:t xml:space="preserve">2</w:t>
            </w:r>
            <w:r>
              <w:rPr>
                <w:rFonts w:hint="default" w:ascii="宋体" w:hAnsi="宋体" w:eastAsia="宋体" w:cs="Times New Roman"/>
                <w:color w:val="auto"/>
                <w:spacing w:val="-4"/>
                <w:sz w:val="24"/>
                <w:szCs w:val="24"/>
                <w:highlight w:val="none"/>
                <w:lang w:val="en-US" w:eastAsia="zh-CN" w:bidi="ar-SA"/>
              </w:rPr>
              <w:t xml:space="preserve">分</w:t>
            </w:r>
            <w:r>
              <w:rPr>
                <w:rFonts w:hint="eastAsia" w:ascii="宋体" w:hAnsi="宋体" w:eastAsia="宋体" w:cs="Times New Roman"/>
                <w:color w:val="auto"/>
                <w:spacing w:val="-4"/>
                <w:sz w:val="24"/>
                <w:szCs w:val="24"/>
                <w:highlight w:val="none"/>
                <w:lang w:val="en-US" w:eastAsia="zh-CN" w:bidi="ar-SA"/>
              </w:rPr>
              <w:t xml:space="preserve">；</w:t>
            </w:r>
            <w:r/>
          </w:p>
          <w:p>
            <w:pPr>
              <w:ind w:left="0" w:right="0"/>
              <w:jc w:val="both"/>
              <w:keepLines w:val="0"/>
              <w:keepNext w:val="0"/>
              <w:pageBreakBefore w:val="0"/>
              <w:spacing w:line="240" w:lineRule="auto"/>
              <w:widowControl w:val="off"/>
              <w:rPr>
                <w:rFonts w:hint="default" w:ascii="宋体" w:hAnsi="宋体" w:eastAsia="宋体" w:cs="Times New Roman"/>
                <w:color w:val="auto"/>
                <w:spacing w:val="-4"/>
                <w:sz w:val="24"/>
                <w:szCs w:val="24"/>
                <w:highlight w:val="none"/>
                <w:lang w:val="en-US" w:eastAsia="zh-CN" w:bidi="ar-SA"/>
              </w:rPr>
            </w:pPr>
            <w:r>
              <w:rPr>
                <w:rFonts w:hint="default" w:ascii="宋体" w:hAnsi="宋体" w:eastAsia="宋体" w:cs="Times New Roman"/>
                <w:color w:val="auto"/>
                <w:spacing w:val="-3"/>
                <w:sz w:val="24"/>
                <w:szCs w:val="24"/>
                <w:highlight w:val="none"/>
                <w:lang w:val="en-US" w:eastAsia="zh-CN" w:bidi="ar-SA"/>
              </w:rPr>
              <w:t xml:space="preserve">无具体内容的，该项得0分</w:t>
            </w:r>
            <w:r/>
          </w:p>
        </w:tc>
      </w:tr>
      <w:tr>
        <w:trPr>
          <w:jc w:val="center"/>
          <w:trHeight w:val="1240"/>
        </w:trPr>
        <w:tc>
          <w:tcPr>
            <w:tcBorders>
              <w:top w:val="single" w:color="auto" w:sz="4" w:space="0"/>
            </w:tcBorders>
            <w:tcW w:w="1297" w:type="dxa"/>
            <w:vAlign w:val="center"/>
            <w:vMerge w:val="restart"/>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auto"/>
                <w:spacing w:val="-3"/>
                <w:sz w:val="24"/>
                <w:szCs w:val="24"/>
                <w:highlight w:val="none"/>
                <w:lang w:val="en-US" w:eastAsia="zh-CN" w:bidi="ar-SA"/>
              </w:rPr>
            </w:pPr>
            <w:r>
              <w:rPr>
                <w:rFonts w:hint="eastAsia" w:ascii="宋体" w:hAnsi="宋体" w:cs="Times New Roman"/>
                <w:color w:val="auto"/>
                <w:spacing w:val="12"/>
                <w:sz w:val="24"/>
                <w:szCs w:val="24"/>
                <w:highlight w:val="none"/>
                <w:lang w:val="en-US" w:eastAsia="zh-CN" w:bidi="ar-SA"/>
              </w:rPr>
              <w:t xml:space="preserve">社会责任及</w:t>
            </w:r>
            <w:r>
              <w:rPr>
                <w:rFonts w:hint="default" w:ascii="宋体" w:hAnsi="宋体" w:eastAsia="宋体" w:cs="Times New Roman"/>
                <w:color w:val="auto"/>
                <w:spacing w:val="12"/>
                <w:sz w:val="24"/>
                <w:szCs w:val="24"/>
                <w:highlight w:val="none"/>
                <w:lang w:val="en-US" w:eastAsia="zh-CN" w:bidi="ar-SA"/>
              </w:rPr>
              <w:t xml:space="preserve">应急</w:t>
            </w:r>
            <w:r>
              <w:rPr>
                <w:rFonts w:hint="default" w:ascii="宋体" w:hAnsi="宋体" w:eastAsia="宋体" w:cs="Times New Roman"/>
                <w:color w:val="auto"/>
                <w:spacing w:val="-3"/>
                <w:sz w:val="24"/>
                <w:szCs w:val="24"/>
                <w:highlight w:val="none"/>
                <w:lang w:val="en-US" w:eastAsia="zh-CN" w:bidi="ar-SA"/>
              </w:rPr>
              <w:t xml:space="preserve">方案</w:t>
            </w:r>
            <w:r/>
          </w:p>
          <w:p>
            <w:pPr>
              <w:ind w:left="0" w:right="0"/>
              <w:jc w:val="center"/>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pacing w:val="-9"/>
                <w:sz w:val="24"/>
                <w:szCs w:val="24"/>
                <w:highlight w:val="none"/>
                <w:lang w:val="en-US" w:eastAsia="zh-CN" w:bidi="ar-SA"/>
              </w:rPr>
              <w:t xml:space="preserve">（</w:t>
            </w:r>
            <w:r>
              <w:rPr>
                <w:rFonts w:hint="eastAsia" w:ascii="宋体" w:hAnsi="宋体" w:cs="Times New Roman"/>
                <w:color w:val="auto"/>
                <w:spacing w:val="-9"/>
                <w:sz w:val="24"/>
                <w:szCs w:val="24"/>
                <w:highlight w:val="none"/>
                <w:lang w:val="en-US" w:eastAsia="zh-CN" w:bidi="ar-SA"/>
              </w:rPr>
              <w:t xml:space="preserve">11</w:t>
            </w:r>
            <w:r>
              <w:rPr>
                <w:rFonts w:hint="default" w:ascii="宋体" w:hAnsi="宋体" w:eastAsia="宋体" w:cs="Times New Roman"/>
                <w:color w:val="auto"/>
                <w:spacing w:val="-9"/>
                <w:sz w:val="24"/>
                <w:szCs w:val="24"/>
                <w:highlight w:val="none"/>
                <w:lang w:val="en-US" w:eastAsia="zh-CN" w:bidi="ar-SA"/>
              </w:rPr>
              <w:t xml:space="preserve">分）</w:t>
            </w:r>
            <w:r/>
          </w:p>
        </w:tc>
        <w:tc>
          <w:tcPr>
            <w:gridSpan w:val="2"/>
            <w:tcBorders>
              <w:top w:val="single" w:color="auto" w:sz="4" w:space="0"/>
            </w:tcBorders>
            <w:tcW w:w="1298" w:type="dxa"/>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Times New Roman"/>
                <w:color w:val="auto"/>
                <w:spacing w:val="-9"/>
                <w:sz w:val="24"/>
                <w:szCs w:val="24"/>
                <w:highlight w:val="none"/>
                <w:lang w:val="en-US" w:eastAsia="zh-CN" w:bidi="ar-SA"/>
              </w:rPr>
            </w:pPr>
            <w:r>
              <w:rPr>
                <w:rFonts w:hint="eastAsia" w:ascii="宋体" w:hAnsi="宋体" w:cs="Times New Roman"/>
                <w:color w:val="auto"/>
                <w:spacing w:val="-9"/>
                <w:sz w:val="24"/>
                <w:szCs w:val="24"/>
                <w:highlight w:val="none"/>
                <w:lang w:val="en-US" w:eastAsia="zh-CN" w:bidi="ar-SA"/>
              </w:rPr>
              <w:t xml:space="preserve">社会责任（4分）</w:t>
            </w:r>
            <w:r/>
          </w:p>
        </w:tc>
        <w:tc>
          <w:tcPr>
            <w:tcW w:w="5921" w:type="dxa"/>
            <w:vAlign w:val="top"/>
            <w:textDirection w:val="lrTb"/>
            <w:noWrap w:val="false"/>
          </w:tcPr>
          <w:p>
            <w:pPr>
              <w:spacing w:after="0" w:line="240" w:lineRule="auto"/>
              <w:rPr>
                <w:rFonts w:hint="default" w:ascii="Arial" w:hAnsi="Arial" w:eastAsia="宋体" w:cs="Arial"/>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Arial" w:hAnsi="Arial" w:eastAsia="宋体" w:cs="Arial"/>
                <w:i w:val="0"/>
                <w:iCs w:val="0"/>
                <w:caps w:val="0"/>
                <w:color w:val="333333"/>
                <w:spacing w:val="0"/>
                <w:sz w:val="24"/>
                <w:szCs w:val="24"/>
                <w:highlight w:val="none"/>
                <w:shd w:val="clear" w:color="auto" w:fill="ffffff"/>
              </w:rPr>
              <w:t xml:space="preserve">提供针对项目实施过程中可能出现的突发情况（包括但不限于人员流动、设备故障、</w:t>
            </w:r>
            <w:r>
              <w:rPr>
                <w:rFonts w:hint="eastAsia" w:ascii="Arial" w:hAnsi="Arial" w:cs="Arial"/>
                <w:b/>
                <w:bCs/>
                <w:i w:val="0"/>
                <w:iCs w:val="0"/>
                <w:caps w:val="0"/>
                <w:color w:val="333333"/>
                <w:spacing w:val="0"/>
                <w:sz w:val="24"/>
                <w:szCs w:val="24"/>
                <w:highlight w:val="none"/>
                <w:shd w:val="clear" w:color="auto" w:fill="ffffff"/>
                <w:lang w:eastAsia="zh-CN"/>
              </w:rPr>
              <w:t xml:space="preserve">付款流程延迟</w:t>
            </w:r>
            <w:r>
              <w:rPr>
                <w:rFonts w:hint="default" w:ascii="Arial" w:hAnsi="Arial" w:eastAsia="Arial" w:cs="Arial"/>
                <w:b w:val="0"/>
                <w:bCs/>
                <w:i w:val="0"/>
                <w:iCs w:val="0"/>
                <w:caps w:val="0"/>
                <w:color w:val="333333"/>
                <w:spacing w:val="0"/>
                <w:sz w:val="24"/>
                <w:szCs w:val="24"/>
                <w:highlight w:val="none"/>
              </w:rPr>
              <w:t xml:space="preserve">压力下的持续服务保障</w:t>
            </w:r>
            <w:r>
              <w:rPr>
                <w:rFonts w:hint="default" w:ascii="Arial" w:hAnsi="Arial" w:eastAsia="宋体" w:cs="Arial"/>
                <w:i w:val="0"/>
                <w:iCs w:val="0"/>
                <w:caps w:val="0"/>
                <w:color w:val="333333"/>
                <w:spacing w:val="0"/>
                <w:sz w:val="24"/>
                <w:szCs w:val="24"/>
                <w:highlight w:val="none"/>
                <w:shd w:val="clear" w:color="auto" w:fill="ffffff"/>
              </w:rPr>
              <w:t xml:space="preserve">‌等）的应急预案。</w:t>
            </w:r>
            <w:r/>
          </w:p>
          <w:p>
            <w:pPr>
              <w:ind w:left="0" w:right="33" w:firstLine="0"/>
              <w:jc w:val="left"/>
              <w:widowControl w:val="off"/>
              <w:rPr>
                <w:rFonts w:hint="eastAsia" w:ascii="Arial" w:hAnsi="Arial" w:eastAsia="宋体" w:cs="Arial"/>
                <w:i w:val="0"/>
                <w:iCs w:val="0"/>
                <w:caps w:val="0"/>
                <w:color w:val="333333"/>
                <w:spacing w:val="0"/>
                <w:sz w:val="24"/>
                <w:szCs w:val="24"/>
                <w:highlight w:val="none"/>
                <w:shd w:val="clear" w:color="auto" w:fill="ffffff"/>
                <w:lang w:val="en-US" w:eastAsia="zh-CN" w:bidi="ar-SA"/>
              </w:rPr>
            </w:pPr>
            <w:r>
              <w:rPr>
                <w:rFonts w:hint="default" w:ascii="Arial" w:hAnsi="Arial" w:eastAsia="宋体" w:cs="Arial"/>
                <w:i w:val="0"/>
                <w:iCs w:val="0"/>
                <w:caps w:val="0"/>
                <w:color w:val="333333"/>
                <w:spacing w:val="0"/>
                <w:sz w:val="24"/>
                <w:szCs w:val="24"/>
                <w:highlight w:val="none"/>
                <w:shd w:val="clear" w:color="auto" w:fill="ffffff"/>
                <w:lang w:val="en-US" w:eastAsia="zh-CN" w:bidi="ar-SA"/>
              </w:rPr>
              <w:t xml:space="preserve">有明确的内部资金垫付承诺，能确保在采购人付款流程延迟期间服务不中断、人员不流失、质量不下降；</w:t>
            </w:r>
            <w:r>
              <w:rPr>
                <w:rFonts w:hint="eastAsia" w:ascii="Arial" w:hAnsi="Arial" w:eastAsia="宋体" w:cs="Arial"/>
                <w:i w:val="0"/>
                <w:iCs w:val="0"/>
                <w:caps w:val="0"/>
                <w:color w:val="333333"/>
                <w:spacing w:val="0"/>
                <w:sz w:val="24"/>
                <w:szCs w:val="24"/>
                <w:highlight w:val="none"/>
                <w:shd w:val="clear" w:color="auto" w:fill="ffffff"/>
                <w:lang w:val="en-US" w:eastAsia="zh-CN" w:bidi="ar-SA"/>
              </w:rPr>
              <w:t xml:space="preserve">维持社会面稳定</w:t>
            </w:r>
            <w:r>
              <w:rPr>
                <w:rFonts w:hint="default" w:ascii="Arial" w:hAnsi="Arial" w:eastAsia="宋体" w:cs="Arial"/>
                <w:i w:val="0"/>
                <w:iCs w:val="0"/>
                <w:caps w:val="0"/>
                <w:color w:val="333333"/>
                <w:spacing w:val="0"/>
                <w:sz w:val="24"/>
                <w:szCs w:val="24"/>
                <w:highlight w:val="none"/>
                <w:shd w:val="clear" w:color="auto" w:fill="ffffff"/>
                <w:lang w:val="en-US" w:eastAsia="zh-CN" w:bidi="ar-SA"/>
              </w:rPr>
              <w:t xml:space="preserve">有具体的沟通协调机制和争议解决预案</w:t>
            </w:r>
            <w:r>
              <w:rPr>
                <w:rFonts w:hint="eastAsia" w:ascii="Arial" w:hAnsi="Arial" w:eastAsia="宋体" w:cs="Arial"/>
                <w:i w:val="0"/>
                <w:iCs w:val="0"/>
                <w:caps w:val="0"/>
                <w:color w:val="333333"/>
                <w:spacing w:val="0"/>
                <w:sz w:val="24"/>
                <w:szCs w:val="24"/>
                <w:highlight w:val="none"/>
                <w:shd w:val="clear" w:color="auto" w:fill="ffffff"/>
                <w:lang w:val="en-US" w:eastAsia="zh-CN" w:bidi="ar-SA"/>
              </w:rPr>
              <w:t xml:space="preserve">的得</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w:t>
            </w:r>
            <w:r>
              <w:rPr>
                <w:rFonts w:hint="eastAsia" w:ascii="Arial" w:hAnsi="Arial" w:eastAsia="宋体" w:cs="Arial"/>
                <w:i w:val="0"/>
                <w:iCs w:val="0"/>
                <w:caps w:val="0"/>
                <w:color w:val="333333"/>
                <w:spacing w:val="0"/>
                <w:sz w:val="24"/>
                <w:szCs w:val="24"/>
                <w:highlight w:val="none"/>
                <w:shd w:val="clear" w:color="auto" w:fill="ffffff"/>
                <w:lang w:val="en-US" w:eastAsia="zh-CN" w:bidi="ar-SA"/>
              </w:rPr>
              <w:t xml:space="preserve">分；</w:t>
            </w:r>
            <w:r/>
          </w:p>
          <w:p>
            <w:pPr>
              <w:ind w:left="0" w:right="33" w:firstLine="0"/>
              <w:jc w:val="left"/>
              <w:widowControl w:val="off"/>
              <w:rPr>
                <w:rFonts w:hint="eastAsia" w:ascii="Arial" w:hAnsi="Arial" w:eastAsia="宋体" w:cs="Arial"/>
                <w:i w:val="0"/>
                <w:iCs w:val="0"/>
                <w:caps w:val="0"/>
                <w:color w:val="333333"/>
                <w:spacing w:val="0"/>
                <w:sz w:val="24"/>
                <w:szCs w:val="24"/>
                <w:highlight w:val="none"/>
                <w:shd w:val="clear" w:color="auto" w:fill="ffffff"/>
                <w:lang w:val="en-US" w:eastAsia="zh-CN" w:bidi="ar-SA"/>
              </w:rPr>
            </w:pPr>
            <w:r>
              <w:rPr>
                <w:rFonts w:hint="default" w:ascii="Arial" w:hAnsi="Arial" w:eastAsia="宋体" w:cs="Arial"/>
                <w:i w:val="0"/>
                <w:iCs w:val="0"/>
                <w:caps w:val="0"/>
                <w:color w:val="333333"/>
                <w:spacing w:val="0"/>
                <w:sz w:val="24"/>
                <w:szCs w:val="24"/>
                <w:highlight w:val="none"/>
                <w:shd w:val="clear" w:color="auto" w:fill="ffffff"/>
                <w:lang w:val="en-US" w:eastAsia="zh-CN" w:bidi="ar-SA"/>
              </w:rPr>
              <w:t xml:space="preserve">方案较完整，有基本的应急措施，但未明确资金保障措施或措施可行性一般</w:t>
            </w:r>
            <w:r>
              <w:rPr>
                <w:rFonts w:hint="eastAsia" w:ascii="Arial" w:hAnsi="Arial" w:eastAsia="宋体" w:cs="Arial"/>
                <w:i w:val="0"/>
                <w:iCs w:val="0"/>
                <w:caps w:val="0"/>
                <w:color w:val="333333"/>
                <w:spacing w:val="0"/>
                <w:sz w:val="24"/>
                <w:szCs w:val="24"/>
                <w:highlight w:val="none"/>
                <w:shd w:val="clear" w:color="auto" w:fill="ffffff"/>
                <w:lang w:val="en-US" w:eastAsia="zh-CN" w:bidi="ar-SA"/>
              </w:rPr>
              <w:t xml:space="preserve">的得2分；</w:t>
            </w:r>
            <w:r/>
          </w:p>
          <w:p>
            <w:pPr>
              <w:ind w:left="0" w:right="33" w:firstLine="0"/>
              <w:jc w:val="left"/>
              <w:widowControl w:val="off"/>
              <w:rPr>
                <w:rFonts w:hint="default" w:ascii="Arial" w:hAnsi="Arial" w:eastAsia="宋体" w:cs="Arial"/>
                <w:i w:val="0"/>
                <w:iCs w:val="0"/>
                <w:caps w:val="0"/>
                <w:color w:val="333333"/>
                <w:spacing w:val="0"/>
                <w:sz w:val="24"/>
                <w:szCs w:val="24"/>
                <w:highlight w:val="none"/>
                <w:shd w:val="clear" w:color="auto" w:fill="ffffff"/>
                <w:lang w:val="en-US" w:eastAsia="zh-CN" w:bidi="ar-SA"/>
              </w:rPr>
            </w:pPr>
            <w:r>
              <w:rPr>
                <w:rFonts w:hint="default" w:ascii="Arial" w:hAnsi="Arial" w:eastAsia="宋体" w:cs="Arial"/>
                <w:i w:val="0"/>
                <w:iCs w:val="0"/>
                <w:caps w:val="0"/>
                <w:color w:val="333333"/>
                <w:spacing w:val="0"/>
                <w:sz w:val="24"/>
                <w:szCs w:val="24"/>
                <w:highlight w:val="none"/>
                <w:shd w:val="clear" w:color="auto" w:fill="ffffff"/>
                <w:lang w:val="en-US" w:eastAsia="zh-CN" w:bidi="ar-SA"/>
              </w:rPr>
              <w:t xml:space="preserve">方案简单，缺乏针对性，</w:t>
            </w:r>
            <w:r>
              <w:rPr>
                <w:rFonts w:hint="eastAsia" w:ascii="宋体" w:hAnsi="宋体" w:eastAsia="宋体" w:cs="宋体"/>
                <w:color w:val="000000"/>
                <w:sz w:val="24"/>
                <w:szCs w:val="20"/>
                <w:highlight w:val="none"/>
                <w:lang w:val="en-US" w:eastAsia="zh-CN" w:bidi="ar-SA"/>
              </w:rPr>
              <w:t xml:space="preserve">可行性较差的得1分</w:t>
            </w:r>
            <w:r>
              <w:rPr>
                <w:rFonts w:hint="default" w:ascii="Arial" w:hAnsi="Arial" w:eastAsia="宋体" w:cs="Arial"/>
                <w:i w:val="0"/>
                <w:iCs w:val="0"/>
                <w:caps w:val="0"/>
                <w:color w:val="333333"/>
                <w:spacing w:val="0"/>
                <w:sz w:val="24"/>
                <w:szCs w:val="24"/>
                <w:highlight w:val="none"/>
                <w:shd w:val="clear" w:color="auto" w:fill="ffffff"/>
                <w:lang w:val="en-US" w:eastAsia="zh-CN" w:bidi="ar-SA"/>
              </w:rPr>
              <w:t xml:space="preserve">。</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未提供服务措施的不得分。</w:t>
            </w:r>
            <w:r/>
          </w:p>
        </w:tc>
      </w:tr>
      <w:tr>
        <w:trPr>
          <w:jc w:val="center"/>
          <w:trHeight w:val="1240"/>
        </w:trPr>
        <w:tc>
          <w:tcPr>
            <w:tcW w:w="1297" w:type="dxa"/>
            <w:vAlign w:val="center"/>
            <w:vMerge w:val="continue"/>
            <w:textDirection w:val="lrTb"/>
            <w:noWrap w:val="false"/>
          </w:tcPr>
          <w:p>
            <w:pPr>
              <w:ind w:left="0" w:right="0" w:firstLine="32"/>
              <w:jc w:val="both"/>
              <w:keepLines w:val="0"/>
              <w:keepNext w:val="0"/>
              <w:pageBreakBefore w:val="0"/>
              <w:spacing w:line="240" w:lineRule="auto"/>
              <w:widowControl w:val="off"/>
            </w:pPr>
            <w:r/>
            <w:r/>
          </w:p>
        </w:tc>
        <w:tc>
          <w:tcPr>
            <w:gridSpan w:val="2"/>
            <w:tcW w:w="1298" w:type="dxa"/>
            <w:vAlign w:val="center"/>
            <w:textDirection w:val="lrTb"/>
            <w:noWrap w:val="false"/>
          </w:tcPr>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3"/>
                <w:sz w:val="24"/>
                <w:szCs w:val="24"/>
                <w:highlight w:val="none"/>
                <w:lang w:val="en-US" w:eastAsia="zh-CN" w:bidi="ar-SA"/>
              </w:rPr>
            </w:pPr>
            <w:r>
              <w:rPr>
                <w:rFonts w:hint="default" w:ascii="宋体" w:hAnsi="宋体" w:eastAsia="宋体" w:cs="Times New Roman"/>
                <w:color w:val="auto"/>
                <w:spacing w:val="12"/>
                <w:sz w:val="24"/>
                <w:szCs w:val="24"/>
                <w:highlight w:val="none"/>
                <w:lang w:val="en-US" w:eastAsia="zh-CN" w:bidi="ar-SA"/>
              </w:rPr>
              <w:t xml:space="preserve">应急</w:t>
            </w:r>
            <w:r>
              <w:rPr>
                <w:rFonts w:hint="default" w:ascii="宋体" w:hAnsi="宋体" w:eastAsia="宋体" w:cs="Times New Roman"/>
                <w:color w:val="auto"/>
                <w:spacing w:val="-3"/>
                <w:sz w:val="24"/>
                <w:szCs w:val="24"/>
                <w:highlight w:val="none"/>
                <w:lang w:val="en-US" w:eastAsia="zh-CN" w:bidi="ar-SA"/>
              </w:rPr>
              <w:t xml:space="preserve">方案</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3"/>
                <w:sz w:val="24"/>
                <w:szCs w:val="24"/>
                <w:highlight w:val="none"/>
                <w:lang w:val="en-US" w:eastAsia="zh-CN" w:bidi="ar-SA"/>
              </w:rPr>
            </w:pPr>
            <w:r>
              <w:rPr>
                <w:rFonts w:hint="eastAsia" w:ascii="宋体" w:hAnsi="宋体" w:cs="Times New Roman"/>
                <w:color w:val="auto"/>
                <w:spacing w:val="-3"/>
                <w:sz w:val="24"/>
                <w:szCs w:val="24"/>
                <w:highlight w:val="none"/>
                <w:lang w:val="en-US" w:eastAsia="zh-CN" w:bidi="ar-SA"/>
              </w:rPr>
              <w:t xml:space="preserve">（7分）</w:t>
            </w:r>
            <w:r/>
          </w:p>
        </w:tc>
        <w:tc>
          <w:tcPr>
            <w:tcW w:w="5921" w:type="dxa"/>
            <w:vAlign w:val="top"/>
            <w:textDirection w:val="lrTb"/>
            <w:noWrap w:val="false"/>
          </w:tcPr>
          <w:p>
            <w:pPr>
              <w:ind w:left="0" w:right="0" w:firstLine="32"/>
              <w:jc w:val="both"/>
              <w:keepLines w:val="0"/>
              <w:keepNext w:val="0"/>
              <w:pageBreakBefore w:val="0"/>
              <w:spacing w:line="240" w:lineRule="auto"/>
              <w:widowControl w:val="off"/>
              <w:rPr>
                <w:rFonts w:hint="eastAsia" w:ascii="宋体" w:hAnsi="宋体" w:eastAsia="宋体" w:cs="Times New Roman"/>
                <w:color w:val="auto"/>
                <w:spacing w:val="4"/>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针对</w:t>
            </w:r>
            <w:r>
              <w:rPr>
                <w:rFonts w:hint="default" w:ascii="宋体" w:hAnsi="宋体" w:eastAsia="宋体" w:cs="Times New Roman"/>
                <w:color w:val="auto"/>
                <w:sz w:val="24"/>
                <w:szCs w:val="24"/>
                <w:highlight w:val="none"/>
                <w:lang w:val="en-US" w:eastAsia="zh-CN" w:bidi="ar-SA"/>
              </w:rPr>
              <w:t xml:space="preserve">自然灾害、</w:t>
            </w:r>
            <w:r>
              <w:rPr>
                <w:rFonts w:hint="eastAsia" w:ascii="宋体" w:hAnsi="宋体" w:eastAsia="宋体" w:cs="Times New Roman"/>
                <w:color w:val="auto"/>
                <w:sz w:val="24"/>
                <w:szCs w:val="24"/>
                <w:highlight w:val="none"/>
                <w:lang w:val="en-US" w:eastAsia="zh-CN" w:bidi="ar-SA"/>
              </w:rPr>
              <w:t xml:space="preserve">火灾</w:t>
            </w:r>
            <w:r>
              <w:rPr>
                <w:rFonts w:hint="default" w:ascii="宋体" w:hAnsi="宋体" w:eastAsia="宋体" w:cs="Times New Roman"/>
                <w:color w:val="auto"/>
                <w:spacing w:val="4"/>
                <w:sz w:val="24"/>
                <w:szCs w:val="24"/>
                <w:highlight w:val="none"/>
                <w:lang w:val="en-US" w:eastAsia="zh-CN" w:bidi="ar-SA"/>
              </w:rPr>
              <w:t xml:space="preserve">等突发事件的应急处理方案，</w:t>
            </w:r>
            <w:r>
              <w:rPr>
                <w:rFonts w:hint="eastAsia" w:ascii="宋体" w:hAnsi="宋体" w:eastAsia="宋体" w:cs="Times New Roman"/>
                <w:color w:val="auto"/>
                <w:spacing w:val="4"/>
                <w:sz w:val="24"/>
                <w:szCs w:val="24"/>
                <w:highlight w:val="none"/>
                <w:lang w:val="en-US" w:eastAsia="zh-CN" w:bidi="ar-SA"/>
              </w:rPr>
              <w:t xml:space="preserve">包括但不限于预防措施，事件发生时的应对措施，事件发生后的善后处理等；</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6"/>
                <w:sz w:val="24"/>
                <w:szCs w:val="24"/>
                <w:highlight w:val="none"/>
                <w:lang w:val="en-US" w:eastAsia="zh-CN" w:bidi="ar-SA"/>
              </w:rPr>
            </w:pPr>
            <w:r>
              <w:rPr>
                <w:rFonts w:hint="default" w:ascii="宋体" w:hAnsi="宋体" w:eastAsia="宋体" w:cs="Times New Roman"/>
                <w:color w:val="auto"/>
                <w:spacing w:val="4"/>
                <w:sz w:val="24"/>
                <w:szCs w:val="24"/>
                <w:highlight w:val="none"/>
                <w:lang w:val="en-US" w:eastAsia="zh-CN" w:bidi="ar-SA"/>
              </w:rPr>
              <w:t xml:space="preserve">内容全</w:t>
            </w:r>
            <w:r>
              <w:rPr>
                <w:rFonts w:hint="default" w:ascii="宋体" w:hAnsi="宋体" w:eastAsia="宋体" w:cs="Times New Roman"/>
                <w:color w:val="auto"/>
                <w:spacing w:val="-7"/>
                <w:sz w:val="24"/>
                <w:szCs w:val="24"/>
                <w:highlight w:val="none"/>
                <w:lang w:val="en-US" w:eastAsia="zh-CN" w:bidi="ar-SA"/>
              </w:rPr>
              <w:t xml:space="preserve">面，详实具体，措施到位，针对性强的，得</w:t>
            </w:r>
            <w:r>
              <w:rPr>
                <w:rFonts w:hint="eastAsia" w:ascii="宋体" w:hAnsi="宋体" w:eastAsia="宋体" w:cs="Times New Roman"/>
                <w:color w:val="auto"/>
                <w:spacing w:val="-7"/>
                <w:sz w:val="24"/>
                <w:szCs w:val="24"/>
                <w:highlight w:val="none"/>
                <w:lang w:val="en-US" w:eastAsia="zh-CN" w:bidi="ar-SA"/>
              </w:rPr>
              <w:t xml:space="preserve">7</w:t>
            </w:r>
            <w:r>
              <w:rPr>
                <w:rFonts w:hint="default" w:ascii="宋体" w:hAnsi="宋体" w:eastAsia="宋体" w:cs="Times New Roman"/>
                <w:color w:val="auto"/>
                <w:spacing w:val="-6"/>
                <w:sz w:val="24"/>
                <w:szCs w:val="24"/>
                <w:highlight w:val="none"/>
                <w:lang w:val="en-US" w:eastAsia="zh-CN" w:bidi="ar-SA"/>
              </w:rPr>
              <w:t xml:space="preserve">分；</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7"/>
                <w:sz w:val="24"/>
                <w:szCs w:val="24"/>
                <w:highlight w:val="none"/>
                <w:lang w:val="en-US" w:eastAsia="zh-CN" w:bidi="ar-SA"/>
              </w:rPr>
            </w:pPr>
            <w:r>
              <w:rPr>
                <w:rFonts w:hint="default" w:ascii="宋体" w:hAnsi="宋体" w:eastAsia="宋体" w:cs="Times New Roman"/>
                <w:color w:val="auto"/>
                <w:spacing w:val="-8"/>
                <w:sz w:val="24"/>
                <w:szCs w:val="24"/>
                <w:highlight w:val="none"/>
                <w:lang w:val="en-US" w:eastAsia="zh-CN" w:bidi="ar-SA"/>
              </w:rPr>
              <w:t xml:space="preserve">内容较全面，措施基本到位，有一定的针对性，</w:t>
            </w:r>
            <w:r>
              <w:rPr>
                <w:rFonts w:hint="default" w:ascii="宋体" w:hAnsi="宋体" w:eastAsia="宋体" w:cs="Times New Roman"/>
                <w:color w:val="auto"/>
                <w:spacing w:val="-7"/>
                <w:sz w:val="24"/>
                <w:szCs w:val="24"/>
                <w:highlight w:val="none"/>
                <w:lang w:val="en-US" w:eastAsia="zh-CN" w:bidi="ar-SA"/>
              </w:rPr>
              <w:t xml:space="preserve">得</w:t>
            </w:r>
            <w:r>
              <w:rPr>
                <w:rFonts w:hint="eastAsia" w:ascii="宋体" w:hAnsi="宋体" w:eastAsia="宋体" w:cs="Times New Roman"/>
                <w:color w:val="auto"/>
                <w:spacing w:val="-7"/>
                <w:sz w:val="24"/>
                <w:szCs w:val="24"/>
                <w:highlight w:val="none"/>
                <w:lang w:val="en-US" w:eastAsia="zh-CN" w:bidi="ar-SA"/>
              </w:rPr>
              <w:t xml:space="preserve">4</w:t>
            </w:r>
            <w:r>
              <w:rPr>
                <w:rFonts w:hint="default" w:ascii="宋体" w:hAnsi="宋体" w:eastAsia="宋体" w:cs="Times New Roman"/>
                <w:color w:val="auto"/>
                <w:spacing w:val="-7"/>
                <w:sz w:val="24"/>
                <w:szCs w:val="24"/>
                <w:highlight w:val="none"/>
                <w:lang w:val="en-US" w:eastAsia="zh-CN" w:bidi="ar-SA"/>
              </w:rPr>
              <w:t xml:space="preserve">分；</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8"/>
                <w:sz w:val="24"/>
                <w:szCs w:val="24"/>
                <w:highlight w:val="none"/>
                <w:lang w:val="en-US" w:eastAsia="zh-CN" w:bidi="ar-SA"/>
              </w:rPr>
            </w:pPr>
            <w:r>
              <w:rPr>
                <w:rFonts w:hint="default" w:ascii="宋体" w:hAnsi="宋体" w:eastAsia="宋体" w:cs="Times New Roman"/>
                <w:color w:val="auto"/>
                <w:spacing w:val="-8"/>
                <w:sz w:val="24"/>
                <w:szCs w:val="24"/>
                <w:highlight w:val="none"/>
                <w:lang w:val="en-US" w:eastAsia="zh-CN" w:bidi="ar-SA"/>
              </w:rPr>
              <w:t xml:space="preserve">内容一般，措施一般，针对性一般，得</w:t>
            </w:r>
            <w:r>
              <w:rPr>
                <w:rFonts w:hint="eastAsia" w:ascii="宋体" w:hAnsi="宋体" w:eastAsia="宋体" w:cs="Times New Roman"/>
                <w:color w:val="auto"/>
                <w:spacing w:val="-8"/>
                <w:sz w:val="24"/>
                <w:szCs w:val="24"/>
                <w:highlight w:val="none"/>
                <w:lang w:val="en-US" w:eastAsia="zh-CN" w:bidi="ar-SA"/>
              </w:rPr>
              <w:t xml:space="preserve">2</w:t>
            </w:r>
            <w:r>
              <w:rPr>
                <w:rFonts w:hint="default" w:ascii="宋体" w:hAnsi="宋体" w:eastAsia="宋体" w:cs="Times New Roman"/>
                <w:color w:val="auto"/>
                <w:spacing w:val="-8"/>
                <w:sz w:val="24"/>
                <w:szCs w:val="24"/>
                <w:highlight w:val="none"/>
                <w:lang w:val="en-US" w:eastAsia="zh-CN" w:bidi="ar-SA"/>
              </w:rPr>
              <w:t xml:space="preserve">分；</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3"/>
                <w:sz w:val="24"/>
                <w:szCs w:val="24"/>
                <w:highlight w:val="none"/>
                <w:lang w:val="en-US" w:eastAsia="zh-CN" w:bidi="ar-SA"/>
              </w:rPr>
            </w:pPr>
            <w:r>
              <w:rPr>
                <w:rFonts w:hint="default" w:ascii="宋体" w:hAnsi="宋体" w:eastAsia="宋体" w:cs="Times New Roman"/>
                <w:color w:val="auto"/>
                <w:spacing w:val="-3"/>
                <w:sz w:val="24"/>
                <w:szCs w:val="24"/>
                <w:highlight w:val="none"/>
                <w:lang w:val="en-US" w:eastAsia="zh-CN" w:bidi="ar-SA"/>
              </w:rPr>
              <w:t xml:space="preserve">无具体内容的，该项得0分。</w:t>
            </w:r>
            <w:r/>
          </w:p>
        </w:tc>
      </w:tr>
      <w:tr>
        <w:trPr>
          <w:jc w:val="center"/>
          <w:trHeight w:val="603"/>
        </w:trPr>
        <w:tc>
          <w:tcPr>
            <w:gridSpan w:val="3"/>
            <w:tcW w:w="259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Times New Roman"/>
                <w:color w:val="auto"/>
                <w:spacing w:val="12"/>
                <w:sz w:val="24"/>
                <w:szCs w:val="24"/>
                <w:highlight w:val="none"/>
                <w:lang w:val="en-US" w:eastAsia="zh-CN" w:bidi="ar-SA"/>
              </w:rPr>
            </w:pPr>
            <w:r>
              <w:rPr>
                <w:rFonts w:hint="eastAsia" w:ascii="宋体" w:hAnsi="宋体" w:eastAsia="宋体" w:cs="Times New Roman"/>
                <w:color w:val="auto"/>
                <w:spacing w:val="12"/>
                <w:sz w:val="24"/>
                <w:szCs w:val="24"/>
                <w:highlight w:val="none"/>
                <w:lang w:val="en-US" w:eastAsia="zh-CN" w:bidi="ar-SA"/>
              </w:rPr>
              <w:t xml:space="preserve">基础设施的日常管理维护</w:t>
            </w:r>
            <w:r>
              <w:rPr>
                <w:rFonts w:hint="default" w:ascii="宋体" w:hAnsi="宋体" w:eastAsia="宋体" w:cs="Times New Roman"/>
                <w:color w:val="auto"/>
                <w:spacing w:val="-9"/>
                <w:sz w:val="24"/>
                <w:szCs w:val="24"/>
                <w:highlight w:val="none"/>
                <w:lang w:val="en-US" w:eastAsia="zh-CN" w:bidi="ar-SA"/>
              </w:rPr>
              <w:t xml:space="preserve">（</w:t>
            </w:r>
            <w:r>
              <w:rPr>
                <w:rFonts w:hint="eastAsia" w:ascii="宋体" w:hAnsi="宋体" w:eastAsia="宋体" w:cs="Times New Roman"/>
                <w:color w:val="auto"/>
                <w:spacing w:val="-9"/>
                <w:sz w:val="24"/>
                <w:szCs w:val="24"/>
                <w:highlight w:val="none"/>
                <w:lang w:val="en-US" w:eastAsia="zh-CN" w:bidi="ar-SA"/>
              </w:rPr>
              <w:t xml:space="preserve">7</w:t>
            </w:r>
            <w:r>
              <w:rPr>
                <w:rFonts w:hint="default" w:ascii="宋体" w:hAnsi="宋体" w:eastAsia="宋体" w:cs="Times New Roman"/>
                <w:color w:val="auto"/>
                <w:spacing w:val="-9"/>
                <w:sz w:val="24"/>
                <w:szCs w:val="24"/>
                <w:highlight w:val="none"/>
                <w:lang w:val="en-US" w:eastAsia="zh-CN" w:bidi="ar-SA"/>
              </w:rPr>
              <w:t xml:space="preserve">分）</w:t>
            </w:r>
            <w:r/>
          </w:p>
        </w:tc>
        <w:tc>
          <w:tcPr>
            <w:tcW w:w="5921" w:type="dxa"/>
            <w:vAlign w:val="top"/>
            <w:textDirection w:val="lrTb"/>
            <w:noWrap w:val="false"/>
          </w:tcPr>
          <w:p>
            <w:pPr>
              <w:ind w:left="0" w:right="0" w:firstLine="32"/>
              <w:jc w:val="both"/>
              <w:keepLines w:val="0"/>
              <w:keepNext w:val="0"/>
              <w:pageBreakBefore w:val="0"/>
              <w:spacing w:line="240" w:lineRule="auto"/>
              <w:widowControl w:val="off"/>
              <w:rPr>
                <w:rFonts w:hint="eastAsia" w:ascii="宋体" w:hAnsi="宋体" w:eastAsia="宋体" w:cs="Times New Roman"/>
                <w:color w:val="auto"/>
                <w:spacing w:val="12"/>
                <w:sz w:val="24"/>
                <w:szCs w:val="24"/>
                <w:highlight w:val="none"/>
                <w:lang w:val="en-US" w:eastAsia="zh-CN" w:bidi="ar-SA"/>
              </w:rPr>
            </w:pPr>
            <w:r>
              <w:rPr>
                <w:rFonts w:hint="eastAsia" w:ascii="宋体" w:hAnsi="宋体" w:eastAsia="宋体" w:cs="Times New Roman"/>
                <w:color w:val="auto"/>
                <w:spacing w:val="12"/>
                <w:sz w:val="24"/>
                <w:szCs w:val="24"/>
                <w:highlight w:val="none"/>
                <w:lang w:val="en-US" w:eastAsia="zh-CN" w:bidi="ar-SA"/>
              </w:rPr>
              <w:t xml:space="preserve">对园区基础设施的日常管理维护方案，包括步道，栈道，栏杆等破损区域的维修养护等；</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6"/>
                <w:sz w:val="24"/>
                <w:szCs w:val="24"/>
                <w:highlight w:val="none"/>
                <w:lang w:val="en-US" w:eastAsia="zh-CN" w:bidi="ar-SA"/>
              </w:rPr>
            </w:pPr>
            <w:r>
              <w:rPr>
                <w:rFonts w:hint="default" w:ascii="宋体" w:hAnsi="宋体" w:eastAsia="宋体" w:cs="Times New Roman"/>
                <w:color w:val="auto"/>
                <w:spacing w:val="4"/>
                <w:sz w:val="24"/>
                <w:szCs w:val="24"/>
                <w:highlight w:val="none"/>
                <w:lang w:val="en-US" w:eastAsia="zh-CN" w:bidi="ar-SA"/>
              </w:rPr>
              <w:t xml:space="preserve">内容全</w:t>
            </w:r>
            <w:r>
              <w:rPr>
                <w:rFonts w:hint="default" w:ascii="宋体" w:hAnsi="宋体" w:eastAsia="宋体" w:cs="Times New Roman"/>
                <w:color w:val="auto"/>
                <w:spacing w:val="-7"/>
                <w:sz w:val="24"/>
                <w:szCs w:val="24"/>
                <w:highlight w:val="none"/>
                <w:lang w:val="en-US" w:eastAsia="zh-CN" w:bidi="ar-SA"/>
              </w:rPr>
              <w:t xml:space="preserve">面，详实具体，措施到位，针对性强的，得</w:t>
            </w:r>
            <w:r>
              <w:rPr>
                <w:rFonts w:hint="eastAsia" w:ascii="宋体" w:hAnsi="宋体" w:eastAsia="宋体" w:cs="Times New Roman"/>
                <w:color w:val="auto"/>
                <w:spacing w:val="-7"/>
                <w:sz w:val="24"/>
                <w:szCs w:val="24"/>
                <w:highlight w:val="none"/>
                <w:lang w:val="en-US" w:eastAsia="zh-CN" w:bidi="ar-SA"/>
              </w:rPr>
              <w:t xml:space="preserve">7</w:t>
            </w:r>
            <w:r>
              <w:rPr>
                <w:rFonts w:hint="default" w:ascii="宋体" w:hAnsi="宋体" w:eastAsia="宋体" w:cs="Times New Roman"/>
                <w:color w:val="auto"/>
                <w:spacing w:val="-6"/>
                <w:sz w:val="24"/>
                <w:szCs w:val="24"/>
                <w:highlight w:val="none"/>
                <w:lang w:val="en-US" w:eastAsia="zh-CN" w:bidi="ar-SA"/>
              </w:rPr>
              <w:t xml:space="preserve">分；</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7"/>
                <w:sz w:val="24"/>
                <w:szCs w:val="24"/>
                <w:highlight w:val="none"/>
                <w:lang w:val="en-US" w:eastAsia="zh-CN" w:bidi="ar-SA"/>
              </w:rPr>
            </w:pPr>
            <w:r>
              <w:rPr>
                <w:rFonts w:hint="default" w:ascii="宋体" w:hAnsi="宋体" w:eastAsia="宋体" w:cs="Times New Roman"/>
                <w:color w:val="auto"/>
                <w:spacing w:val="-8"/>
                <w:sz w:val="24"/>
                <w:szCs w:val="24"/>
                <w:highlight w:val="none"/>
                <w:lang w:val="en-US" w:eastAsia="zh-CN" w:bidi="ar-SA"/>
              </w:rPr>
              <w:t xml:space="preserve">内容较全面，措施基本到位，有一定的针对性，</w:t>
            </w:r>
            <w:r>
              <w:rPr>
                <w:rFonts w:hint="default" w:ascii="宋体" w:hAnsi="宋体" w:eastAsia="宋体" w:cs="Times New Roman"/>
                <w:color w:val="auto"/>
                <w:spacing w:val="-7"/>
                <w:sz w:val="24"/>
                <w:szCs w:val="24"/>
                <w:highlight w:val="none"/>
                <w:lang w:val="en-US" w:eastAsia="zh-CN" w:bidi="ar-SA"/>
              </w:rPr>
              <w:t xml:space="preserve">得</w:t>
            </w:r>
            <w:r>
              <w:rPr>
                <w:rFonts w:hint="eastAsia" w:ascii="宋体" w:hAnsi="宋体" w:eastAsia="宋体" w:cs="Times New Roman"/>
                <w:color w:val="auto"/>
                <w:spacing w:val="-7"/>
                <w:sz w:val="24"/>
                <w:szCs w:val="24"/>
                <w:highlight w:val="none"/>
                <w:lang w:val="en-US" w:eastAsia="zh-CN" w:bidi="ar-SA"/>
              </w:rPr>
              <w:t xml:space="preserve">4</w:t>
            </w:r>
            <w:r>
              <w:rPr>
                <w:rFonts w:hint="default" w:ascii="宋体" w:hAnsi="宋体" w:eastAsia="宋体" w:cs="Times New Roman"/>
                <w:color w:val="auto"/>
                <w:spacing w:val="-7"/>
                <w:sz w:val="24"/>
                <w:szCs w:val="24"/>
                <w:highlight w:val="none"/>
                <w:lang w:val="en-US" w:eastAsia="zh-CN" w:bidi="ar-SA"/>
              </w:rPr>
              <w:t xml:space="preserve">分；</w:t>
            </w:r>
            <w:r/>
          </w:p>
          <w:p>
            <w:pPr>
              <w:ind w:left="0" w:right="0" w:firstLine="32"/>
              <w:jc w:val="both"/>
              <w:keepLines w:val="0"/>
              <w:keepNext w:val="0"/>
              <w:pageBreakBefore w:val="0"/>
              <w:spacing w:line="240" w:lineRule="auto"/>
              <w:widowControl w:val="off"/>
              <w:rPr>
                <w:rFonts w:hint="default" w:ascii="宋体" w:hAnsi="宋体" w:eastAsia="宋体" w:cs="Times New Roman"/>
                <w:color w:val="auto"/>
                <w:spacing w:val="-8"/>
                <w:sz w:val="24"/>
                <w:szCs w:val="24"/>
                <w:highlight w:val="none"/>
                <w:lang w:val="en-US" w:eastAsia="zh-CN" w:bidi="ar-SA"/>
              </w:rPr>
            </w:pPr>
            <w:r>
              <w:rPr>
                <w:rFonts w:hint="default" w:ascii="宋体" w:hAnsi="宋体" w:eastAsia="宋体" w:cs="Times New Roman"/>
                <w:color w:val="auto"/>
                <w:spacing w:val="-8"/>
                <w:sz w:val="24"/>
                <w:szCs w:val="24"/>
                <w:highlight w:val="none"/>
                <w:lang w:val="en-US" w:eastAsia="zh-CN" w:bidi="ar-SA"/>
              </w:rPr>
              <w:t xml:space="preserve">内容一般，措施一般，针对性一般，得</w:t>
            </w:r>
            <w:r>
              <w:rPr>
                <w:rFonts w:hint="eastAsia" w:ascii="宋体" w:hAnsi="宋体" w:eastAsia="宋体" w:cs="Times New Roman"/>
                <w:color w:val="auto"/>
                <w:spacing w:val="-8"/>
                <w:sz w:val="24"/>
                <w:szCs w:val="24"/>
                <w:highlight w:val="none"/>
                <w:lang w:val="en-US" w:eastAsia="zh-CN" w:bidi="ar-SA"/>
              </w:rPr>
              <w:t xml:space="preserve">2</w:t>
            </w:r>
            <w:r>
              <w:rPr>
                <w:rFonts w:hint="default" w:ascii="宋体" w:hAnsi="宋体" w:eastAsia="宋体" w:cs="Times New Roman"/>
                <w:color w:val="auto"/>
                <w:spacing w:val="-8"/>
                <w:sz w:val="24"/>
                <w:szCs w:val="24"/>
                <w:highlight w:val="none"/>
                <w:lang w:val="en-US" w:eastAsia="zh-CN" w:bidi="ar-SA"/>
              </w:rPr>
              <w:t xml:space="preserve">分；</w:t>
            </w:r>
            <w:r/>
          </w:p>
          <w:p>
            <w:pPr>
              <w:ind w:left="0" w:right="0"/>
              <w:jc w:val="both"/>
              <w:keepLines w:val="0"/>
              <w:keepNext w:val="0"/>
              <w:pageBreakBefore w:val="0"/>
              <w:spacing w:line="240" w:lineRule="auto"/>
              <w:widowControl w:val="off"/>
              <w:rPr>
                <w:rFonts w:hint="default" w:ascii="宋体" w:hAnsi="宋体" w:eastAsia="宋体" w:cs="Times New Roman"/>
                <w:color w:val="auto"/>
                <w:spacing w:val="12"/>
                <w:sz w:val="24"/>
                <w:szCs w:val="24"/>
                <w:highlight w:val="none"/>
                <w:lang w:val="en-US" w:eastAsia="zh-CN" w:bidi="ar-SA"/>
              </w:rPr>
            </w:pPr>
            <w:r>
              <w:rPr>
                <w:rFonts w:hint="default" w:ascii="宋体" w:hAnsi="宋体" w:eastAsia="宋体" w:cs="Times New Roman"/>
                <w:color w:val="auto"/>
                <w:spacing w:val="-3"/>
                <w:sz w:val="24"/>
                <w:szCs w:val="24"/>
                <w:highlight w:val="none"/>
                <w:lang w:val="en-US" w:eastAsia="zh-CN" w:bidi="ar-SA"/>
              </w:rPr>
              <w:t xml:space="preserve">无具体内容的，该项得0分。</w:t>
            </w:r>
            <w:r/>
          </w:p>
        </w:tc>
      </w:tr>
      <w:tr>
        <w:trPr>
          <w:jc w:val="center"/>
          <w:trHeight w:val="603"/>
        </w:trPr>
        <w:tc>
          <w:tcPr>
            <w:gridSpan w:val="3"/>
            <w:tcW w:w="25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服从采购人管理（7分）</w:t>
            </w:r>
            <w:r/>
          </w:p>
        </w:tc>
        <w:tc>
          <w:tcPr>
            <w:tcW w:w="5921" w:type="dxa"/>
            <w:vAlign w:val="top"/>
            <w:textDirection w:val="lrTb"/>
            <w:noWrap w:val="false"/>
          </w:tcPr>
          <w:p>
            <w:pPr>
              <w:ind w:left="0" w:right="0" w:firstLine="0"/>
              <w:keepLines w:val="0"/>
              <w:keepNext w:val="0"/>
              <w:pageBreakBefore w:val="0"/>
              <w:spacing w:line="240" w:lineRule="auto"/>
              <w:widowControl/>
              <w:rPr>
                <w:rFonts w:hint="default"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服从采购人日常管理，承诺对采购人安排的会议、资料、整改、考核及各类突击任务等100%按时完成的，得7分；</w:t>
            </w:r>
            <w:r/>
          </w:p>
          <w:p>
            <w:pPr>
              <w:ind w:left="0" w:right="0" w:firstLine="0"/>
              <w:keepLines w:val="0"/>
              <w:keepNext w:val="0"/>
              <w:pageBreakBefore w:val="0"/>
              <w:spacing w:line="240" w:lineRule="auto"/>
              <w:widowControl/>
              <w:rPr>
                <w:rFonts w:hint="default"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服从采购人日常管理，承诺对采购人安排的会议、资料、整改、考核等积极响应的，得 5分；</w:t>
            </w:r>
            <w:r/>
          </w:p>
          <w:p>
            <w:pPr>
              <w:ind w:left="0" w:right="0" w:firstLine="0"/>
              <w:keepLines w:val="0"/>
              <w:keepNext w:val="0"/>
              <w:pageBreakBefore w:val="0"/>
              <w:spacing w:line="240" w:lineRule="auto"/>
              <w:widowControl/>
              <w:rPr>
                <w:rFonts w:hint="eastAsia"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服从采购人日常管理，承诺对采购人安排的会议、资料、整改、考核等部分响应的，得3分；</w:t>
            </w:r>
            <w:r/>
          </w:p>
          <w:p>
            <w:pPr>
              <w:ind w:left="0" w:right="0" w:firstLine="0"/>
              <w:keepLines w:val="0"/>
              <w:keepNext w:val="0"/>
              <w:pageBreakBefore w:val="0"/>
              <w:spacing w:line="240" w:lineRule="auto"/>
              <w:widowControl/>
              <w:rPr>
                <w:rFonts w:hint="default"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无具体内容得0分，本项最高得7分。</w:t>
            </w:r>
            <w:r/>
          </w:p>
          <w:p>
            <w:pPr>
              <w:ind w:left="0" w:right="0" w:firstLine="0"/>
              <w:keepLines w:val="0"/>
              <w:keepNext w:val="0"/>
              <w:pageBreakBefore w:val="0"/>
              <w:spacing w:line="240" w:lineRule="auto"/>
              <w:widowControl/>
              <w:rPr>
                <w:rFonts w:hint="eastAsia"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b/>
                <w:bCs/>
                <w:color w:val="000000"/>
                <w:spacing w:val="-3"/>
                <w:sz w:val="24"/>
                <w:szCs w:val="24"/>
                <w:highlight w:val="none"/>
                <w:lang w:val="en-US" w:eastAsia="zh-CN" w:bidi="ar-SA"/>
              </w:rPr>
              <w:t xml:space="preserve">（投标文件中同时提供服从管理承诺书，格式自拟）</w:t>
            </w:r>
            <w:r/>
          </w:p>
        </w:tc>
      </w:tr>
    </w:tbl>
    <w:p>
      <w:pPr>
        <w:spacing w:line="519" w:lineRule="atLeas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本章说明：本项目采用综合评分法，结果保留2位小数。</w:t>
      </w:r>
      <w:r/>
    </w:p>
    <w:p>
      <w:pPr>
        <w:jc w:val="center"/>
        <w:rPr>
          <w:rFonts w:ascii="宋体" w:hAnsi="宋体" w:cs="宋体"/>
          <w:b/>
          <w:bCs/>
          <w:color w:val="000000" w:themeColor="text1"/>
          <w:sz w:val="30"/>
          <w:szCs w:val="30"/>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0"/>
          <w:szCs w:val="30"/>
          <w14:textFill>
            <w14:solidFill>
              <w14:schemeClr w14:val="tx1"/>
            </w14:solidFill>
          </w14:textFill>
        </w:rPr>
      </w:r>
      <w:r/>
    </w:p>
    <w:p>
      <w:pPr>
        <w:jc w:val="center"/>
        <w:rPr>
          <w:rFonts w:ascii="宋体" w:hAnsi="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第五章 拟签订的合同文本</w:t>
      </w:r>
      <w:r/>
    </w:p>
    <w:p>
      <w:pPr>
        <w:rPr>
          <w:rFonts w:ascii="宋体" w:hAnsi="宋体" w:cs="宋体"/>
          <w:b/>
          <w:color w:val="000000" w:themeColor="text1"/>
          <w:sz w:val="52"/>
          <w:szCs w:val="36"/>
          <w14:textFill>
            <w14:solidFill>
              <w14:schemeClr w14:val="tx1"/>
            </w14:solidFill>
          </w14:textFill>
        </w:rPr>
      </w:pPr>
      <w:r>
        <w:rPr>
          <w:rFonts w:ascii="宋体" w:hAnsi="宋体" w:cs="宋体"/>
          <w:b/>
          <w:color w:val="000000" w:themeColor="text1"/>
          <w:sz w:val="52"/>
          <w:szCs w:val="36"/>
          <w14:textFill>
            <w14:solidFill>
              <w14:schemeClr w14:val="tx1"/>
            </w14:solidFill>
          </w14:textFill>
        </w:rPr>
      </w:r>
      <w:r/>
    </w:p>
    <w:p>
      <w:pPr>
        <w:pStyle w:val="878"/>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政 府 采 购 合 同</w:t>
      </w:r>
      <w:r/>
    </w:p>
    <w:p>
      <w:pPr>
        <w:jc w:val="left"/>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left"/>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left"/>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项目编号：</w:t>
      </w:r>
      <w:r>
        <w:rPr>
          <w:rFonts w:hint="eastAsia" w:ascii="宋体" w:hAnsi="宋体" w:cs="宋体"/>
          <w:b/>
          <w:color w:val="000000" w:themeColor="text1"/>
          <w:sz w:val="30"/>
          <w:szCs w:val="30"/>
          <w:lang w:eastAsia="zh-CN"/>
          <w14:textFill>
            <w14:solidFill>
              <w14:schemeClr w14:val="tx1"/>
            </w14:solidFill>
          </w14:textFill>
        </w:rPr>
        <w:t xml:space="preserve">JSZC-320318-XZHZ-G2026-0004</w:t>
      </w:r>
      <w:r/>
    </w:p>
    <w:p>
      <w:pPr>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hint="eastAsia" w:ascii="宋体" w:hAnsi="宋体" w:eastAsia="宋体" w:cs="宋体"/>
          <w:b/>
          <w:color w:val="000000" w:themeColor="text1"/>
          <w:sz w:val="30"/>
          <w:szCs w:val="30"/>
          <w:lang w:eastAsia="zh-CN"/>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项目名称：</w:t>
      </w:r>
      <w:r>
        <w:rPr>
          <w:rFonts w:hint="eastAsia" w:ascii="宋体" w:hAnsi="宋体" w:cs="宋体"/>
          <w:b/>
          <w:color w:val="000000" w:themeColor="text1"/>
          <w:sz w:val="30"/>
          <w:szCs w:val="30"/>
          <w:lang w:eastAsia="zh-CN"/>
          <w14:textFill>
            <w14:solidFill>
              <w14:schemeClr w14:val="tx1"/>
            </w14:solidFill>
          </w14:textFill>
        </w:rPr>
        <w:t xml:space="preserve">江苏九里湖国家湿地公园绿化养护服务</w:t>
      </w:r>
      <w:r/>
    </w:p>
    <w:p>
      <w:pPr>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hint="eastAsia" w:ascii="宋体" w:hAnsi="宋体" w:eastAsia="宋体" w:cs="宋体"/>
          <w:b/>
          <w:color w:val="000000" w:themeColor="text1"/>
          <w:sz w:val="30"/>
          <w:szCs w:val="30"/>
          <w:lang w:eastAsia="zh-CN"/>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采购单位（甲方）：</w:t>
      </w:r>
      <w:r>
        <w:rPr>
          <w:rFonts w:hint="eastAsia" w:ascii="宋体" w:hAnsi="宋体" w:cs="宋体"/>
          <w:b/>
          <w:color w:val="000000" w:themeColor="text1"/>
          <w:sz w:val="30"/>
          <w:szCs w:val="30"/>
          <w:lang w:eastAsia="zh-CN"/>
          <w14:textFill>
            <w14:solidFill>
              <w14:schemeClr w14:val="tx1"/>
            </w14:solidFill>
          </w14:textFill>
        </w:rPr>
        <w:t xml:space="preserve">江苏省九里湖国家湿地公园管理中心</w:t>
      </w:r>
      <w:r/>
    </w:p>
    <w:p>
      <w:pPr>
        <w:ind w:firstLine="630"/>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中标供应商（乙方）：</w:t>
      </w:r>
      <w:r/>
    </w:p>
    <w:p>
      <w:pPr>
        <w:ind w:firstLine="630"/>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jc w:val="left"/>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签订日期：    年  月  日</w:t>
      </w:r>
      <w:r/>
    </w:p>
    <w:p>
      <w:pP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52"/>
        <w:ind w:left="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52"/>
        <w:ind w:left="0" w:right="0"/>
        <w:spacing w:after="0"/>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852"/>
        <w:ind w:left="0" w:right="0"/>
        <w:spacing w:after="0"/>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852"/>
        <w:ind w:left="0" w:right="0"/>
        <w:spacing w:after="0"/>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852"/>
        <w:ind w:left="0" w:right="0"/>
        <w:spacing w:after="0"/>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852"/>
        <w:ind w:left="0" w:right="0"/>
        <w:spacing w:after="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友情提醒：采购人与中标人应当在中标通知书发出之日起三十日内，按照采购文件确定的事项签订政府采购合同。</w:t>
      </w:r>
      <w:r/>
    </w:p>
    <w:p>
      <w:pPr>
        <w:pStyle w:val="852"/>
        <w:ind w:left="0" w:right="0"/>
        <w:spacing w:after="0"/>
        <w:rPr>
          <w:rFonts w:ascii="宋体" w:hAnsi="宋体" w:cs="宋体"/>
          <w:b/>
          <w:color w:val="000000" w:themeColor="text1"/>
          <w:sz w:val="2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widowControl w:val="off"/>
        <w:rPr>
          <w:rFonts w:hint="default" w:ascii="宋体" w:hAnsi="宋体" w:eastAsia="宋体" w:cs="Times New Roman"/>
          <w:b/>
          <w:sz w:val="36"/>
          <w:szCs w:val="24"/>
          <w:highlight w:val="none"/>
          <w:lang w:val="en-US" w:eastAsia="zh-CN" w:bidi="ar-SA"/>
        </w:rPr>
      </w:pPr>
      <w:r>
        <w:rPr>
          <w:rFonts w:hint="default" w:ascii="宋体" w:hAnsi="宋体" w:eastAsia="宋体" w:cs="Times New Roman"/>
          <w:sz w:val="30"/>
          <w:szCs w:val="30"/>
          <w:highlight w:val="none"/>
          <w:lang w:val="en-US" w:eastAsia="zh-CN" w:bidi="ar-SA"/>
        </w:rPr>
        <w:t xml:space="preserve">合同主要条款</w:t>
      </w:r>
      <w:r/>
    </w:p>
    <w:p>
      <w:pPr>
        <w:ind w:firstLine="480"/>
        <w:jc w:val="both"/>
        <w:spacing w:line="480" w:lineRule="exact"/>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第一项  总则</w:t>
      </w:r>
      <w:r/>
    </w:p>
    <w:p>
      <w:pPr>
        <w:ind w:firstLine="42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w:t>
      </w:r>
      <w:r>
        <w:rPr>
          <w:rFonts w:hint="eastAsia" w:ascii="宋体" w:hAnsi="宋体" w:eastAsia="宋体" w:cs="宋体"/>
          <w:sz w:val="24"/>
          <w:szCs w:val="24"/>
          <w:highlight w:val="none"/>
          <w:u w:val="single"/>
          <w:lang w:val="en-US" w:eastAsia="zh-CN" w:bidi="ar-SA"/>
        </w:rPr>
        <w:t xml:space="preserve">江苏省九里湖国家湿地公园管理中心</w:t>
      </w:r>
      <w:r/>
    </w:p>
    <w:p>
      <w:pPr>
        <w:ind w:firstLine="42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w:t>
      </w:r>
      <w:r>
        <w:rPr>
          <w:rFonts w:hint="eastAsia" w:ascii="宋体" w:hAnsi="宋体" w:eastAsia="宋体" w:cs="宋体"/>
          <w:sz w:val="24"/>
          <w:szCs w:val="24"/>
          <w:highlight w:val="none"/>
          <w:u w:val="single"/>
          <w:lang w:val="en-US" w:eastAsia="zh-CN" w:bidi="ar-SA"/>
        </w:rPr>
        <w:t xml:space="preserve">                                </w:t>
      </w:r>
      <w:r/>
    </w:p>
    <w:p>
      <w:pPr>
        <w:ind w:firstLine="42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合同条款将由采购人（甲方）与中标人（乙方）结合本项目具体情况协商后签订。</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合同编号：</w:t>
      </w:r>
      <w:bookmarkStart w:id="2" w:name="_Hlk51275935"/>
      <w:r/>
      <w:r/>
    </w:p>
    <w:p>
      <w:pPr>
        <w:ind w:firstLine="480"/>
        <w:jc w:val="left"/>
        <w:spacing w:line="480" w:lineRule="exact"/>
        <w:widowControl/>
        <w:rPr>
          <w:rFonts w:hint="eastAsia" w:ascii="宋体" w:hAnsi="宋体" w:eastAsia="宋体" w:cs="宋体"/>
          <w:color w:val="4023f1"/>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第一条 履行期限为</w:t>
      </w:r>
      <w:r>
        <w:rPr>
          <w:rFonts w:hint="eastAsia" w:ascii="宋体" w:hAnsi="宋体" w:eastAsia="宋体" w:cs="宋体"/>
          <w:color w:val="000000"/>
          <w:sz w:val="24"/>
          <w:szCs w:val="24"/>
          <w:highlight w:val="none"/>
          <w:lang w:val="en-US" w:eastAsia="zh-CN" w:bidi="ar-SA"/>
        </w:rPr>
        <w:t xml:space="preserve">本合同期限为2年，从  年   月  日至  年  月  日。</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第二条 合同签订依据</w:t>
      </w:r>
      <w:r/>
    </w:p>
    <w:p>
      <w:pPr>
        <w:ind w:firstLine="48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根据《中华人民共和国民法典》《中华人民共和国政府采购法》《江苏省城市绿化管理条例》《徐州市城市绿化条例》等有关法律、法规和</w:t>
      </w:r>
      <w:r>
        <w:rPr>
          <w:rFonts w:hint="eastAsia" w:ascii="宋体" w:hAnsi="宋体" w:cs="宋体"/>
          <w:color w:val="000000"/>
          <w:sz w:val="24"/>
          <w:szCs w:val="24"/>
          <w:highlight w:val="none"/>
          <w:lang w:val="en-US" w:eastAsia="zh-CN" w:bidi="ar-SA"/>
        </w:rPr>
        <w:t xml:space="preserve">江苏九里湖国家湿地公园绿化养护服务</w:t>
      </w:r>
      <w:r>
        <w:rPr>
          <w:rFonts w:hint="eastAsia" w:ascii="宋体" w:hAnsi="宋体" w:eastAsia="宋体" w:cs="宋体"/>
          <w:sz w:val="24"/>
          <w:szCs w:val="24"/>
          <w:highlight w:val="none"/>
          <w:lang w:val="en-US" w:eastAsia="zh-CN" w:bidi="ar-SA"/>
        </w:rPr>
        <w:t xml:space="preserve">招标文件(项目编号： )招标中标结果，甲乙双方恪守公平、公正、诚信的原则，经友好协商，签订本合同。 </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第三条 合同文件的组成</w:t>
      </w:r>
      <w:r/>
    </w:p>
    <w:p>
      <w:pPr>
        <w:ind w:firstLine="48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本合同所附下列文件是构成本合同不可分割的部分：</w:t>
      </w:r>
      <w:r/>
    </w:p>
    <w:p>
      <w:pPr>
        <w:ind w:firstLine="48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江苏九里湖国家湿地公园绿化养护服务</w:t>
      </w:r>
      <w:r>
        <w:rPr>
          <w:rFonts w:hint="eastAsia" w:ascii="宋体" w:hAnsi="宋体" w:eastAsia="宋体" w:cs="宋体"/>
          <w:sz w:val="24"/>
          <w:szCs w:val="24"/>
          <w:highlight w:val="none"/>
          <w:lang w:val="en-US" w:eastAsia="zh-CN" w:bidi="ar-SA"/>
        </w:rPr>
        <w:t xml:space="preserve">招标文件(项目编号：</w:t>
      </w:r>
      <w:r>
        <w:rPr>
          <w:rFonts w:hint="eastAsia" w:ascii="宋体" w:hAnsi="宋体" w:cs="宋体"/>
          <w:color w:val="000000"/>
          <w:sz w:val="24"/>
          <w:szCs w:val="24"/>
          <w:highlight w:val="none"/>
          <w:lang w:val="en-US" w:eastAsia="zh-CN" w:bidi="ar-SA"/>
        </w:rPr>
        <w:t xml:space="preserve">JSZC-320318-XZHZ-G2026-0004</w:t>
      </w:r>
      <w:r>
        <w:rPr>
          <w:rFonts w:hint="eastAsia" w:ascii="宋体" w:hAnsi="宋体" w:eastAsia="宋体" w:cs="宋体"/>
          <w:sz w:val="24"/>
          <w:szCs w:val="24"/>
          <w:highlight w:val="none"/>
          <w:lang w:val="en-US" w:eastAsia="zh-CN" w:bidi="ar-SA"/>
        </w:rPr>
        <w:t xml:space="preserve"> )以及相关的澄清、补充文件等；</w:t>
      </w:r>
      <w:r/>
    </w:p>
    <w:p>
      <w:pPr>
        <w:ind w:firstLine="48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2.乙方的投标文件、</w:t>
      </w:r>
      <w:bookmarkStart w:id="3" w:name="_Hlk51621600"/>
      <w:r>
        <w:rPr>
          <w:rFonts w:hint="eastAsia" w:ascii="宋体" w:hAnsi="宋体" w:eastAsia="宋体" w:cs="宋体"/>
          <w:sz w:val="24"/>
          <w:szCs w:val="24"/>
          <w:highlight w:val="none"/>
          <w:lang w:val="en-US" w:eastAsia="zh-CN" w:bidi="ar-SA"/>
        </w:rPr>
        <w:t xml:space="preserve">投标承诺书</w:t>
      </w:r>
      <w:bookmarkEnd w:id="3"/>
      <w:r>
        <w:rPr>
          <w:rFonts w:hint="eastAsia" w:ascii="宋体" w:hAnsi="宋体" w:eastAsia="宋体" w:cs="宋体"/>
          <w:sz w:val="24"/>
          <w:szCs w:val="24"/>
          <w:highlight w:val="none"/>
          <w:lang w:val="en-US" w:eastAsia="zh-CN" w:bidi="ar-SA"/>
        </w:rPr>
        <w:t xml:space="preserve">及其澄清、补充说明文件等；</w:t>
      </w:r>
      <w:r/>
    </w:p>
    <w:p>
      <w:pPr>
        <w:ind w:firstLine="48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3.履约保证金； </w:t>
      </w:r>
      <w:r/>
    </w:p>
    <w:p>
      <w:pPr>
        <w:ind w:firstLine="48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4.中标通知书；</w:t>
      </w:r>
      <w:r/>
    </w:p>
    <w:p>
      <w:pPr>
        <w:ind w:firstLine="48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5.履约过程中徐州市出台新的并要求实施的考核标准、检查考核办法、经费兑现办法等。</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第四条 养护管理范围</w:t>
      </w:r>
      <w:bookmarkEnd w:id="2"/>
      <w:r/>
      <w:r/>
    </w:p>
    <w:p>
      <w:pPr>
        <w:ind w:firstLine="480"/>
        <w:jc w:val="both"/>
        <w:spacing w:line="480" w:lineRule="exact"/>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具体内容见招标文件第六章《采购需求》。</w:t>
      </w:r>
      <w:r/>
    </w:p>
    <w:p>
      <w:pPr>
        <w:ind w:left="0" w:right="0" w:firstLine="48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第二项</w:t>
      </w:r>
      <w:bookmarkStart w:id="4" w:name="_Hlk51276039"/>
      <w:r>
        <w:rPr>
          <w:rFonts w:hint="eastAsia" w:ascii="宋体" w:hAnsi="宋体" w:eastAsia="宋体" w:cs="宋体"/>
          <w:sz w:val="24"/>
          <w:szCs w:val="24"/>
          <w:highlight w:val="none"/>
          <w:lang w:val="en-US" w:eastAsia="zh-CN" w:bidi="ar-SA"/>
        </w:rPr>
        <w:t xml:space="preserve">  合同价款与支付</w:t>
      </w:r>
      <w:bookmarkEnd w:id="4"/>
      <w:r/>
      <w:r/>
    </w:p>
    <w:p>
      <w:pPr>
        <w:ind w:left="0" w:right="0" w:firstLine="480"/>
        <w:jc w:val="left"/>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第五条 合同价款及支付</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本合同期为两年，合同总价为：，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小写)，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（大写）。每月养护费为总养护费的二十四分之一。</w:t>
      </w:r>
      <w:r/>
    </w:p>
    <w:p>
      <w:pPr>
        <w:ind w:left="0" w:right="0" w:firstLine="56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经双方协商一致，选择以下第</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种付款方式：</w:t>
      </w:r>
      <w:r/>
    </w:p>
    <w:p>
      <w:pPr>
        <w:ind w:left="0" w:right="0" w:firstLine="0"/>
        <w:jc w:val="both"/>
        <w:keepLines w:val="0"/>
        <w:keepNext w:val="0"/>
        <w:pageBreakBefore w:val="0"/>
        <w:spacing w:after="0" w:line="48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bidi="ar-SA"/>
        </w:rPr>
        <w:t xml:space="preserve">付款方式一：提交预付款保函的</w:t>
      </w:r>
      <w:r/>
    </w:p>
    <w:p>
      <w:pPr>
        <w:ind w:left="0" w:right="0" w:firstLine="0"/>
        <w:jc w:val="both"/>
        <w:keepLines w:val="0"/>
        <w:keepNext w:val="0"/>
        <w:pageBreakBefore w:val="0"/>
        <w:spacing w:after="0" w:line="48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（1）合同签订且乙方向甲方出具预付款保函后</w:t>
      </w:r>
      <w:r>
        <w:rPr>
          <w:rFonts w:hint="eastAsia" w:ascii="宋体" w:hAnsi="宋体" w:eastAsia="宋体" w:cs="宋体"/>
          <w:color w:val="000000"/>
          <w:sz w:val="24"/>
          <w:szCs w:val="24"/>
          <w:u w:val="single"/>
          <w:lang w:val="en-US" w:eastAsia="zh-CN" w:bidi="ar-SA"/>
        </w:rPr>
        <w:t xml:space="preserve"> 10 </w:t>
      </w:r>
      <w:r>
        <w:rPr>
          <w:rFonts w:hint="eastAsia" w:ascii="宋体" w:hAnsi="宋体" w:eastAsia="宋体" w:cs="宋体"/>
          <w:color w:val="000000"/>
          <w:sz w:val="24"/>
          <w:szCs w:val="24"/>
          <w:lang w:val="en-US" w:eastAsia="zh-CN" w:bidi="ar-SA"/>
        </w:rPr>
        <w:t xml:space="preserve">工作日内，甲方应支付合同价款的百分之</w:t>
      </w:r>
      <w:r>
        <w:rPr>
          <w:rFonts w:hint="eastAsia" w:ascii="宋体" w:hAnsi="宋体" w:eastAsia="宋体" w:cs="宋体"/>
          <w:color w:val="000000"/>
          <w:sz w:val="24"/>
          <w:szCs w:val="24"/>
          <w:u w:val="single"/>
          <w:lang w:val="en-US" w:eastAsia="zh-CN" w:bidi="ar-SA"/>
        </w:rPr>
        <w:t xml:space="preserve"> 五十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50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left="0" w:right="0" w:firstLine="0"/>
        <w:jc w:val="both"/>
        <w:keepLines w:val="0"/>
        <w:keepNext w:val="0"/>
        <w:pageBreakBefore w:val="0"/>
        <w:spacing w:after="0" w:line="48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（2）服务期满，考评合格后</w:t>
      </w:r>
      <w:r>
        <w:rPr>
          <w:rFonts w:hint="eastAsia" w:ascii="宋体" w:hAnsi="宋体" w:eastAsia="宋体" w:cs="宋体"/>
          <w:color w:val="000000"/>
          <w:sz w:val="24"/>
          <w:szCs w:val="24"/>
          <w:u w:val="single"/>
          <w:lang w:val="en-US" w:eastAsia="zh-CN" w:bidi="ar-SA"/>
        </w:rPr>
        <w:t xml:space="preserve"> 10 </w:t>
      </w:r>
      <w:r>
        <w:rPr>
          <w:rFonts w:hint="eastAsia" w:ascii="宋体" w:hAnsi="宋体" w:eastAsia="宋体" w:cs="宋体"/>
          <w:color w:val="000000"/>
          <w:sz w:val="24"/>
          <w:szCs w:val="24"/>
          <w:lang w:val="en-US" w:eastAsia="zh-CN" w:bidi="ar-SA"/>
        </w:rPr>
        <w:t xml:space="preserve">个工作日内，甲方应支付合同价款的百分之</w:t>
      </w:r>
      <w:r>
        <w:rPr>
          <w:rFonts w:hint="eastAsia" w:ascii="宋体" w:hAnsi="宋体" w:eastAsia="宋体" w:cs="宋体"/>
          <w:color w:val="000000"/>
          <w:sz w:val="24"/>
          <w:szCs w:val="24"/>
          <w:u w:val="single"/>
          <w:lang w:val="en-US" w:eastAsia="zh-CN" w:bidi="ar-SA"/>
        </w:rPr>
        <w:t xml:space="preserve"> 五十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50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left="0" w:right="0" w:firstLine="0"/>
        <w:jc w:val="both"/>
        <w:keepLines w:val="0"/>
        <w:keepNext w:val="0"/>
        <w:pageBreakBefore w:val="0"/>
        <w:spacing w:after="0" w:line="48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bidi="ar-SA"/>
        </w:rPr>
        <w:t xml:space="preserve">付款方式二：不提交预付款保函的</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bookmarkStart w:id="5" w:name="_Hlk51621728"/>
      <w:r>
        <w:rPr>
          <w:rFonts w:hint="eastAsia" w:ascii="宋体" w:hAnsi="宋体" w:eastAsia="宋体" w:cs="宋体"/>
          <w:sz w:val="24"/>
          <w:szCs w:val="24"/>
          <w:highlight w:val="none"/>
          <w:lang w:val="en-US" w:eastAsia="zh-CN" w:bidi="ar-SA"/>
        </w:rPr>
        <w:t xml:space="preserve">（1）合同签订且乙方向甲方出具预付款保函后15个工作日内，甲方应支付合同价款的百分之十（10%），小写￥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人民币。</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乙方需提交的支付文件：乙方出具的全额正式发票。</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（2）合同总价为：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¥(小写)，人民币</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大写）。每月养护费为总养护费的二十四分之一，为：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¥(小写)，人民币</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合同价款由甲方按月按实考评得分，由甲方结算。每月月底前对当月养护情况进行考核汇总，次月按照甲方出具的考核结果据实支付。当月养护费用的60%作为基本养护费用，40%作为考核费用。</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当月考核成绩在95分以上（含95分）全额支付当月养护费用；</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当月考核成绩在95—90分（含90分）之间的，当月养护费用为：基本养护费用+ [（实际得分）/100]*考核费用；</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当月考核成绩在90—80分（含80分）之间的，当月养护费用为基本养护费用+[1-2*（100-实际得分）/100]*考核费用；</w:t>
      </w:r>
      <w:r/>
    </w:p>
    <w:p>
      <w:pPr>
        <w:ind w:left="0" w:right="0" w:firstLine="42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当月考核成绩在80分以下为不合格，当月养护费用为基本养护费用。</w:t>
      </w:r>
      <w:bookmarkEnd w:id="5"/>
      <w:r/>
      <w:r/>
    </w:p>
    <w:p>
      <w:pPr>
        <w:ind w:left="0" w:right="0" w:firstLine="560"/>
        <w:jc w:val="left"/>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0" w:firstLine="480"/>
        <w:jc w:val="both"/>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第三项  质量与考核</w:t>
      </w:r>
      <w:r/>
    </w:p>
    <w:p>
      <w:pPr>
        <w:ind w:left="0" w:right="0" w:firstLine="480"/>
        <w:jc w:val="both"/>
        <w:keepLines w:val="0"/>
        <w:keepNext w:val="0"/>
        <w:pageBreakBefore w:val="0"/>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第六条 考核标准</w:t>
      </w:r>
      <w:r/>
    </w:p>
    <w:p>
      <w:pPr>
        <w:ind w:left="0" w:right="0" w:firstLine="480"/>
        <w:jc w:val="both"/>
        <w:keepLines w:val="0"/>
        <w:keepNext w:val="0"/>
        <w:pageBreakBefore w:val="0"/>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以徐州市地方标准《园林绿化养护管理规范》（DB 3203/T 1010—2021）和徐州市相关规定为准。</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按照本合同及其附件《徐州市市管绿地养护管理检查考核办法》进行考核。</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第七条 </w:t>
      </w:r>
      <w:bookmarkStart w:id="6" w:name="_Hlk51276898"/>
      <w:r>
        <w:rPr>
          <w:rFonts w:hint="eastAsia" w:ascii="宋体" w:hAnsi="宋体" w:eastAsia="宋体" w:cs="宋体"/>
          <w:sz w:val="24"/>
          <w:szCs w:val="24"/>
          <w:highlight w:val="none"/>
          <w:lang w:val="en-US" w:eastAsia="zh-CN" w:bidi="ar-SA"/>
        </w:rPr>
        <w:t xml:space="preserve">养护管理要点及主要内容</w:t>
      </w:r>
      <w:bookmarkEnd w:id="6"/>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（一）园容园貌园艺管理及病虫害防治</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1.严格按照徐州市地方标准《园林绿化养护管理规范》（DB 3203/T 1010-2021）进行养护管理。</w:t>
      </w:r>
      <w:r/>
    </w:p>
    <w:p>
      <w:pPr>
        <w:ind w:firstLine="480"/>
        <w:jc w:val="both"/>
        <w:spacing w:line="480" w:lineRule="exact"/>
        <w:widowControl/>
        <w:rPr>
          <w:rFonts w:hint="eastAsia" w:ascii="宋体" w:hAnsi="宋体" w:eastAsia="宋体" w:cs="宋体"/>
          <w:sz w:val="24"/>
          <w:szCs w:val="24"/>
          <w:highlight w:val="none"/>
          <w:lang w:val="en-US" w:eastAsia="zh-CN" w:bidi="ar-SA"/>
        </w:rPr>
      </w:pPr>
      <w:r/>
      <w:bookmarkStart w:id="7" w:name="_Hlk51276950"/>
      <w:r>
        <w:rPr>
          <w:rFonts w:hint="eastAsia" w:ascii="宋体" w:hAnsi="宋体" w:eastAsia="宋体" w:cs="宋体"/>
          <w:sz w:val="24"/>
          <w:szCs w:val="24"/>
          <w:highlight w:val="none"/>
          <w:lang w:val="en-US" w:eastAsia="zh-CN" w:bidi="ar-SA"/>
        </w:rPr>
        <w:t xml:space="preserve">2.乙方须保证合同履行期限内及时采购肥料用于绿地养护管理，采购品种、数量等按季度上报计划表，经甲方书面同意后，进行采购，且须接受甲方的财务审计及现场监管。否则，甲方有权代为采购，费用从乙方履约保证金中扣除。</w:t>
      </w:r>
      <w:bookmarkEnd w:id="7"/>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按照徐州市住房和城乡建设局《关于开放式公园景点管理的实施意见》相关要求，负责对管理区域内的环境卫生保洁，保证无垃圾杂物，无干枯枝叶，垃圾能及时清运，重点地区随产随清，其他地区日产日清。生活及建筑垃圾清运到市环卫部门指定的倾放处，园内植物枝、叶现场粉碎还田，或创造条件集中粉碎，分类堆放、发酵处理后回填绿地，以改良土壤，增强土壤肥力。</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负责对管理区域内的秩序管理，无设摊摆卖，无拴挂、无宠物入园、水面无垂钓、游泳现象、夏季无赤臂现象，无自行车、机动车、电动车入园（残疾人轮椅、儿童车除外），无践踏绿地和其他破坏绿化的行为。</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5.做好管理区域内的地面铺装（含木质铺装）、花坛、座椅（凳）、花架、栅（护）栏等设施日常维修维护保养，各项设施保持完好、使用正常（设施达到设计使用年限自然损毁的除外）。</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6.指定专人分区负责养护管理，设置片长，按不同管理区域合理安排养护管理人员。</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7.乙方须配备必要的种植、运输工具，负责养护管理范围内的园林植物补植、种植、迁移工作。</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8.负责养护管理范围内的盆景及水生植物的修剪、施肥、除草、浇水等日常养护管理工作。</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9.负责对养护管理范围内绿地养护，并对养护管理范围内死亡的树木、草坪、地被等，由乙方及时补种、完善，补植品种、规格应与原树木基本相同。</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10.按要求每月将苗木生长情况及日常养护管理计划、片区及人员安排计划上报一级督导单位。</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11.乙方对管理范围内苗木进行日常管理，发现违法破坏绿地行为及时上报执法部门和管理单位，并配合执法单位做好案件调查取证。</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12.如遇市政工程、重大活动时，乙方应派人员，做好绿地的维护管理工作，保证绿地及设施完好；如因市政工程部分绿地无需保护，应按面积比例将该部分养护费用进行扣除。</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13.台账记录详细如实。</w:t>
      </w:r>
      <w:r/>
    </w:p>
    <w:p>
      <w:pPr>
        <w:jc w:val="both"/>
        <w:spacing w:after="4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（二）养护管理要点及主要内容</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1、负责所有绿地的动植物资源的管护工作，防止出现盗、砍、滥伐林木等破坏林木行为和破坏林地的出现。</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2、负责所管护绿地内森林防火、宣传、值班、巡查和扑救工作，要求每日做好巡查日志，冬季芦苇进行全面收割（没有芦苇的地方做好防火隔离带）及处理，所产生的费用由乙方承担。</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3、承担所有绿地森林病虫害的预测简报，根据甲方要求及时做好病虫害防治工作。</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4、负责所有绿地的自然环境和人文景观的保护工作，承担所有绿地内环境卫生常态保洁、死株的清理工作。</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5、禁止所有绿地内私埋乱葬坟墓。</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6、积极协助所管护绿地内的资源调查、科研活动、宣传教育、项目建设等工作。</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7、按时参加甲方组织的相关培训、会议等活动，完成甲方要求的其他事宜。</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8、发现设施损坏、出现安全隐患及时上报给甲方。</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9、确保甲方在上级各种检查以及各类创建评比活动中不失分。</w:t>
      </w:r>
      <w:r/>
    </w:p>
    <w:p>
      <w:pPr>
        <w:ind w:firstLine="480"/>
        <w:jc w:val="both"/>
        <w:spacing w:line="480" w:lineRule="exact"/>
        <w:widowControl/>
        <w:rPr>
          <w:rFonts w:hint="eastAsia" w:ascii="宋体" w:hAnsi="宋体" w:eastAsia="宋体" w:cs="宋体"/>
          <w:sz w:val="24"/>
          <w:szCs w:val="24"/>
          <w:highlight w:val="none"/>
          <w:lang w:val="en-US" w:eastAsia="zh-CN" w:bidi="ar-SA"/>
        </w:rPr>
      </w:pPr>
      <w:r/>
      <w:bookmarkStart w:id="8" w:name="_Hlk51277245"/>
      <w:r>
        <w:rPr>
          <w:rFonts w:hint="eastAsia" w:ascii="宋体" w:hAnsi="宋体" w:eastAsia="宋体" w:cs="宋体"/>
          <w:sz w:val="24"/>
          <w:szCs w:val="24"/>
          <w:highlight w:val="none"/>
          <w:lang w:val="en-US" w:eastAsia="zh-CN" w:bidi="ar-SA"/>
        </w:rPr>
        <w:t xml:space="preserve">第八条 工作人员要求</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工作人员人数见乙方</w:t>
      </w:r>
      <w:r>
        <w:rPr>
          <w:rFonts w:hint="eastAsia" w:ascii="宋体" w:hAnsi="宋体" w:eastAsia="宋体" w:cs="宋体"/>
          <w:color w:val="0000ff"/>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号投标文件，在总人数不变的情况下，合理安排各重要部位的工作人员数量。</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bookmarkStart w:id="9" w:name="_Hlk52741135"/>
      <w:r/>
      <w:bookmarkStart w:id="10" w:name="_Hlk51621872"/>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工作人员具体要求如下：</w:t>
      </w:r>
      <w:r/>
    </w:p>
    <w:tbl>
      <w:tblPr>
        <w:tblStyle w:val="845"/>
        <w:tblW w:w="0" w:type="auto"/>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283"/>
        <w:gridCol w:w="950"/>
        <w:gridCol w:w="850"/>
        <w:gridCol w:w="984"/>
        <w:gridCol w:w="900"/>
        <w:gridCol w:w="916"/>
        <w:gridCol w:w="1662"/>
        <w:gridCol w:w="1278"/>
      </w:tblGrid>
      <w:tr>
        <w:trPr>
          <w:jc w:val="right"/>
          <w:trHeight w:val="286"/>
        </w:trPr>
        <w:tc>
          <w:tcPr>
            <w:tcW w:w="769" w:type="dxa"/>
            <w:vAlign w:val="center"/>
            <w:vMerge w:val="restart"/>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1283" w:type="dxa"/>
            <w:vAlign w:val="center"/>
            <w:vMerge w:val="restart"/>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项目经理或项目负责人</w:t>
            </w:r>
            <w:r/>
          </w:p>
        </w:tc>
        <w:tc>
          <w:tcPr>
            <w:tcW w:w="950" w:type="dxa"/>
            <w:vAlign w:val="center"/>
            <w:vMerge w:val="restart"/>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技术负责人</w:t>
            </w:r>
            <w:r/>
          </w:p>
        </w:tc>
        <w:tc>
          <w:tcPr>
            <w:tcW w:w="850" w:type="dxa"/>
            <w:vAlign w:val="center"/>
            <w:vMerge w:val="restart"/>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技术员</w:t>
            </w:r>
            <w:r/>
          </w:p>
        </w:tc>
        <w:tc>
          <w:tcPr>
            <w:tcW w:w="984" w:type="dxa"/>
            <w:vAlign w:val="center"/>
            <w:vMerge w:val="restart"/>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质检员</w:t>
            </w:r>
            <w:r/>
          </w:p>
        </w:tc>
        <w:tc>
          <w:tcPr>
            <w:tcW w:w="900" w:type="dxa"/>
            <w:vAlign w:val="center"/>
            <w:vMerge w:val="restart"/>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安全员</w:t>
            </w:r>
            <w:r/>
          </w:p>
        </w:tc>
        <w:tc>
          <w:tcPr>
            <w:tcW w:w="916" w:type="dxa"/>
            <w:vAlign w:val="center"/>
            <w:vMerge w:val="restart"/>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资料员</w:t>
            </w:r>
            <w:r/>
          </w:p>
        </w:tc>
        <w:tc>
          <w:tcPr>
            <w:gridSpan w:val="2"/>
            <w:tcW w:w="2940" w:type="dxa"/>
            <w:vAlign w:val="center"/>
            <w:textDirection w:val="lrTb"/>
            <w:noWrap w:val="false"/>
          </w:tcPr>
          <w:p>
            <w:pPr>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现场工作人员最低人数</w:t>
            </w:r>
            <w:r/>
          </w:p>
        </w:tc>
      </w:tr>
      <w:tr>
        <w:trPr>
          <w:jc w:val="right"/>
          <w:trHeight w:val="90"/>
        </w:trPr>
        <w:tc>
          <w:tcPr>
            <w:tcW w:w="769" w:type="dxa"/>
            <w:vAlign w:val="center"/>
            <w:vMerge w:val="continue"/>
            <w:textDirection w:val="lrTb"/>
            <w:noWrap w:val="false"/>
          </w:tcPr>
          <w:p>
            <w:pPr>
              <w:ind w:firstLine="48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83" w:type="dxa"/>
            <w:vAlign w:val="center"/>
            <w:vMerge w:val="continue"/>
            <w:textDirection w:val="lrTb"/>
            <w:noWrap w:val="false"/>
          </w:tcPr>
          <w:p>
            <w:pPr>
              <w:ind w:firstLine="48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50" w:type="dxa"/>
            <w:vAlign w:val="center"/>
            <w:vMerge w:val="continue"/>
            <w:textDirection w:val="lrTb"/>
            <w:noWrap w:val="false"/>
          </w:tcPr>
          <w:p>
            <w:pPr>
              <w:ind w:firstLine="48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50" w:type="dxa"/>
            <w:vAlign w:val="center"/>
            <w:vMerge w:val="continue"/>
            <w:textDirection w:val="lrTb"/>
            <w:noWrap w:val="false"/>
          </w:tcPr>
          <w:p>
            <w:pPr>
              <w:ind w:firstLine="48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84" w:type="dxa"/>
            <w:vAlign w:val="center"/>
            <w:vMerge w:val="continue"/>
            <w:textDirection w:val="lrTb"/>
            <w:noWrap w:val="false"/>
          </w:tcPr>
          <w:p>
            <w:pPr>
              <w:ind w:firstLine="48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00" w:type="dxa"/>
            <w:vAlign w:val="center"/>
            <w:vMerge w:val="continue"/>
            <w:textDirection w:val="lrTb"/>
            <w:noWrap w:val="false"/>
          </w:tcPr>
          <w:p>
            <w:pPr>
              <w:ind w:firstLine="48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6" w:type="dxa"/>
            <w:vAlign w:val="center"/>
            <w:vMerge w:val="continue"/>
            <w:textDirection w:val="lrTb"/>
            <w:noWrap w:val="false"/>
          </w:tcPr>
          <w:p>
            <w:pPr>
              <w:ind w:firstLine="48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62" w:type="dxa"/>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总人数</w:t>
            </w:r>
            <w:r/>
          </w:p>
        </w:tc>
        <w:tc>
          <w:tcPr>
            <w:tcW w:w="1278" w:type="dxa"/>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专职园林园艺修剪人数</w:t>
            </w:r>
            <w:r/>
          </w:p>
        </w:tc>
      </w:tr>
      <w:tr>
        <w:trPr>
          <w:jc w:val="right"/>
          <w:trHeight w:val="751" w:hRule="exact"/>
        </w:trPr>
        <w:tc>
          <w:tcPr>
            <w:tcW w:w="769"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83" w:type="dxa"/>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50" w:type="dxa"/>
            <w:vAlign w:val="center"/>
            <w:textDirection w:val="lrTb"/>
            <w:noWrap w:val="false"/>
          </w:tcPr>
          <w:p>
            <w:pPr>
              <w:ind w:firstLine="0"/>
              <w:jc w:val="center"/>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50" w:type="dxa"/>
            <w:vAlign w:val="center"/>
            <w:textDirection w:val="lrTb"/>
            <w:noWrap w:val="false"/>
          </w:tcPr>
          <w:p>
            <w:pPr>
              <w:ind w:firstLine="0"/>
              <w:jc w:val="center"/>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84" w:type="dxa"/>
            <w:vAlign w:val="center"/>
            <w:textDirection w:val="lrTb"/>
            <w:noWrap w:val="false"/>
          </w:tcPr>
          <w:p>
            <w:pPr>
              <w:ind w:firstLine="0"/>
              <w:jc w:val="center"/>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00" w:type="dxa"/>
            <w:vAlign w:val="center"/>
            <w:textDirection w:val="lrTb"/>
            <w:noWrap w:val="false"/>
          </w:tcPr>
          <w:p>
            <w:pPr>
              <w:ind w:firstLine="0"/>
              <w:jc w:val="center"/>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ind w:firstLine="0"/>
              <w:jc w:val="center"/>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62" w:type="dxa"/>
            <w:vAlign w:val="center"/>
            <w:textDirection w:val="lrTb"/>
            <w:noWrap w:val="false"/>
          </w:tcPr>
          <w:p>
            <w:pPr>
              <w:ind w:firstLine="0"/>
              <w:jc w:val="center"/>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8" w:type="dxa"/>
            <w:vAlign w:val="center"/>
            <w:textDirection w:val="lrTb"/>
            <w:noWrap w:val="false"/>
          </w:tcPr>
          <w:p>
            <w:pPr>
              <w:ind w:firstLine="0"/>
              <w:jc w:val="center"/>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bookmarkStart w:id="11" w:name="_Hlk53950853"/>
      <w:r>
        <w:rPr>
          <w:rFonts w:hint="eastAsia" w:ascii="宋体" w:hAnsi="宋体" w:eastAsia="宋体" w:cs="宋体"/>
          <w:color w:val="000000"/>
          <w:sz w:val="24"/>
          <w:szCs w:val="24"/>
          <w:highlight w:val="none"/>
          <w:lang w:val="en-US" w:eastAsia="zh-CN" w:bidi="ar-SA"/>
        </w:rPr>
        <w:t xml:space="preserve">乙方应建立健全人员管理规章制度，报甲方备案，项目总负责人和现场技术负责人原则上不得离开市区，每周至少5天在现场负责绿地养护管理；要有AB角，如因病、事确需请假的，应严格遵守请销假制度，向甲方现场管理单位（部门）办理书面请销假手续，当月请假天数不得超过5天。</w:t>
      </w:r>
      <w:bookmarkEnd w:id="11"/>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bookmarkStart w:id="12" w:name="_Hlk53950896"/>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乙方项目总负责人和现场负责人未经甲方同意不得随意更换，不得同时参与其他任何项目的施工、养护管理等工作。确因身体原因或其他不可抗力因素，必须更换项目总负责人、现场技术负责人、技术员、质检员、安全员、资料员、专职修剪人员等的，由乙方书面提出申请，经甲方书面批准后方可更换。拟调任项目总负责人和现场负责人的业绩、工作能力和资格条件等不得低于原项目总负责人或技术员（兼现场负责人）。甲方对乙方派驻的项目总负责人和现场负责人、技术人员的业务能力具有独立判断权利，甲方有权单方要求乙方更换上述人员，乙方应于7个工作日内更换。</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4.乙方项目养护管理人员应足额配备到位，穿戴统一服装，秩序巡查人员制服及配套设备要符合行业规定及季节特点。</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5.乙方应确保24小时应急服务和承诺服务工作，应有固定办公和经营场所、值班人员及联系电话，养护管理范围内要24小时进行巡查。</w:t>
      </w:r>
      <w:bookmarkEnd w:id="8"/>
      <w:r/>
      <w:bookmarkEnd w:id="9"/>
      <w:r/>
      <w:bookmarkEnd w:id="10"/>
      <w:r/>
      <w:bookmarkEnd w:id="12"/>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第九条 养护管理设备配置要求</w:t>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见乙方投标文件。</w:t>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要求乙方提供的项目养护管理所需机械机具设备为乙方所有，应在接到中标通知书后15日内全部足额配备到位，放置到规定场所，并提供相应机械机具设备采购清单、采购合同、采购发票及机械机具设备名称、型号、编号（码）等信息，且按照本招标文件第六章机械机具设备配置要求的顺序编排，其中水车等机动车辆要提供车辆行驶证、车辆保险等证件资料，供采购人核查。</w:t>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第十条 考核验收标准</w:t>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以徐州市地方标准《园林绿化养护管理规范》</w:t>
      </w:r>
      <w:r>
        <w:rPr>
          <w:rFonts w:hint="eastAsia" w:ascii="宋体" w:hAnsi="宋体" w:eastAsia="宋体" w:cs="宋体"/>
          <w:sz w:val="24"/>
          <w:szCs w:val="24"/>
          <w:highlight w:val="none"/>
          <w:lang w:val="en-US" w:eastAsia="zh-CN" w:bidi="ar-SA"/>
        </w:rPr>
        <w:t xml:space="preserve">（DB 3203/T 1010</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2021）</w:t>
      </w:r>
      <w:r>
        <w:rPr>
          <w:rFonts w:hint="eastAsia" w:ascii="宋体" w:hAnsi="宋体" w:eastAsia="宋体" w:cs="宋体"/>
          <w:color w:val="000000"/>
          <w:sz w:val="24"/>
          <w:szCs w:val="24"/>
          <w:highlight w:val="none"/>
          <w:lang w:val="en-US" w:eastAsia="zh-CN" w:bidi="ar-SA"/>
        </w:rPr>
        <w:t xml:space="preserve">和徐州市相关规定为准。详见合同附件。</w:t>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第十一条 履约保证金</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（一）签订合同前，乙方应向甲方支付履约保证金，履约保证金金额为中标金额的百分之五（5%）大写：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人民币（小写：¥</w:t>
      </w:r>
      <w:r>
        <w:rPr>
          <w:rFonts w:hint="eastAsia" w:ascii="宋体" w:hAnsi="宋体" w:eastAsia="宋体" w:cs="宋体"/>
          <w:color w:val="000000"/>
          <w:sz w:val="24"/>
          <w:szCs w:val="24"/>
          <w:highlight w:val="none"/>
          <w:u w:val="single"/>
          <w:lang w:val="en-US" w:eastAsia="zh-CN" w:bidi="ar-SA"/>
        </w:rPr>
        <w:t xml:space="preserve">        元</w:t>
      </w:r>
      <w:r>
        <w:rPr>
          <w:rFonts w:hint="eastAsia" w:ascii="宋体" w:hAnsi="宋体" w:eastAsia="宋体" w:cs="宋体"/>
          <w:color w:val="000000"/>
          <w:sz w:val="24"/>
          <w:szCs w:val="24"/>
          <w:highlight w:val="none"/>
          <w:lang w:val="en-US" w:eastAsia="zh-CN" w:bidi="ar-SA"/>
        </w:rPr>
        <w:t xml:space="preserve">），履约保证金不计利息。</w:t>
      </w:r>
      <w:r/>
    </w:p>
    <w:p>
      <w:pPr>
        <w:ind w:firstLine="480"/>
        <w:jc w:val="both"/>
        <w:spacing w:line="480" w:lineRule="exact"/>
        <w:widowControl w:val="off"/>
        <w:rPr>
          <w:rFonts w:hint="eastAsia" w:ascii="宋体" w:hAnsi="宋体" w:eastAsia="宋体" w:cs="宋体"/>
          <w:sz w:val="24"/>
          <w:szCs w:val="24"/>
          <w:lang w:val="en-US" w:eastAsia="zh-CN" w:bidi="ar-SA"/>
        </w:rPr>
        <w:outlineLvl w:val="1"/>
      </w:pPr>
      <w:r>
        <w:rPr>
          <w:rFonts w:hint="eastAsia" w:ascii="宋体" w:hAnsi="宋体" w:eastAsia="宋体" w:cs="宋体"/>
          <w:color w:val="000000"/>
          <w:sz w:val="24"/>
          <w:szCs w:val="24"/>
          <w:highlight w:val="none"/>
          <w:lang w:val="en-US" w:eastAsia="zh-CN" w:bidi="ar-SA"/>
        </w:rPr>
        <w:t xml:space="preserve">（二）履约保证金形式：履约保证金应当以银行保函、银行支票、本票、汇票或现金形式提交。</w:t>
      </w:r>
      <w:r/>
    </w:p>
    <w:p>
      <w:pPr>
        <w:ind w:firstLine="480"/>
        <w:jc w:val="both"/>
        <w:spacing w:line="480" w:lineRule="exact"/>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（三）履约保证金退还：质保期满后，结算违约赔偿（如有）后7个工作日内无息退还给乙方。</w:t>
      </w:r>
      <w:r/>
    </w:p>
    <w:p>
      <w:pPr>
        <w:ind w:firstLine="480"/>
        <w:jc w:val="both"/>
        <w:spacing w:line="480" w:lineRule="exact"/>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第四项  权利和义务</w:t>
      </w:r>
      <w:r/>
    </w:p>
    <w:p>
      <w:pPr>
        <w:ind w:firstLine="480"/>
        <w:jc w:val="both"/>
        <w:spacing w:line="480" w:lineRule="exact"/>
        <w:widowControl/>
        <w:rPr>
          <w:rFonts w:hint="eastAsia" w:ascii="宋体" w:hAnsi="宋体" w:eastAsia="宋体" w:cs="宋体"/>
          <w:sz w:val="24"/>
          <w:szCs w:val="24"/>
          <w:highlight w:val="none"/>
          <w:lang w:val="en-US" w:eastAsia="zh-CN" w:bidi="ar-SA"/>
        </w:rPr>
      </w:pPr>
      <w:r/>
      <w:bookmarkStart w:id="13" w:name="_Hlk51277562"/>
      <w:r>
        <w:rPr>
          <w:rFonts w:hint="eastAsia" w:ascii="宋体" w:hAnsi="宋体" w:eastAsia="宋体" w:cs="宋体"/>
          <w:sz w:val="24"/>
          <w:szCs w:val="24"/>
          <w:highlight w:val="none"/>
          <w:lang w:val="en-US" w:eastAsia="zh-CN" w:bidi="ar-SA"/>
        </w:rPr>
        <w:t xml:space="preserve">第十二条 甲方的权利和义务</w:t>
      </w:r>
      <w:bookmarkEnd w:id="13"/>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（一）甲方对乙方有实施日常检查、考核、管理的权利。</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（二）甲方可对乙方存在问题限期整改，整改费用由乙方承担。</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（三）甲方需确保乙方合同价款（按照甲方出具的考核结果）按时到位。</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（四）甲方检查人员必须公开、公平、公正检查考核。</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bookmarkStart w:id="14" w:name="_Hlk51277609"/>
      <w:r>
        <w:rPr>
          <w:rFonts w:hint="eastAsia" w:ascii="宋体" w:hAnsi="宋体" w:eastAsia="宋体" w:cs="宋体"/>
          <w:sz w:val="24"/>
          <w:szCs w:val="24"/>
          <w:highlight w:val="none"/>
          <w:lang w:val="en-US" w:eastAsia="zh-CN" w:bidi="ar-SA"/>
        </w:rPr>
        <w:t xml:space="preserve">（五）甲方监督检查乙方对法律、法规、规章和相关作业标准、行业规范的履行情况。</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（六）甲方根据服务项目实际情况对养护管理优化调整。</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（七）甲方对乙方的项目部标准化建设检查验收。</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（八）甲方有权要求乙方限期更换履约意识不强、履约能力不足、不能坚守岗位、不服从管理的项目总负责人、现场负责人及其他服务人员。</w:t>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（九）甲方有权定期对乙方养护机械设备机具等进行查验，要求乙方限期更换达不到养护管理使用标准的机械设备机具。</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（十）甲方根据相关政策和规定调整考核细则和评分标准。</w:t>
      </w:r>
      <w:bookmarkEnd w:id="14"/>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（十一）乙方如连续两次整改不合格，甲方有权终止乙方成交项目。</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（十二）如遇全市性活动，甲方有权要求乙方无条件保质保量按活动要求完成工作任务，如未能完成将按考核结果扣除当月养护费用。</w:t>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第十三条 乙方的权利和义务</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（一）乙方应自觉接受甲方及其下属绿地养护管理监管单位及有关人员的检查、考核、指导和监督。</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（二）乙方不得雇用</w:t>
      </w:r>
      <w:r>
        <w:rPr>
          <w:rFonts w:hint="eastAsia" w:ascii="宋体" w:hAnsi="宋体" w:cs="宋体"/>
          <w:color w:val="000000"/>
          <w:sz w:val="24"/>
          <w:szCs w:val="24"/>
          <w:highlight w:val="none"/>
          <w:lang w:val="en-US" w:eastAsia="zh-CN" w:bidi="ar-SA"/>
        </w:rPr>
        <w:t xml:space="preserve">不满足《中华人民共和国劳动法》</w:t>
      </w:r>
      <w:r>
        <w:rPr>
          <w:rFonts w:hint="eastAsia" w:ascii="宋体" w:hAnsi="宋体" w:eastAsia="宋体" w:cs="宋体"/>
          <w:color w:val="000000"/>
          <w:sz w:val="24"/>
          <w:szCs w:val="24"/>
          <w:highlight w:val="none"/>
          <w:lang w:val="en-US" w:eastAsia="zh-CN" w:bidi="ar-SA"/>
        </w:rPr>
        <w:t xml:space="preserve">的现场工作人员。</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（三）乙方必须按照合同约定足额配备相关人员，如出现</w:t>
      </w:r>
      <w:r>
        <w:rPr>
          <w:rFonts w:hint="eastAsia" w:ascii="宋体" w:hAnsi="宋体" w:cs="宋体"/>
          <w:color w:val="000000"/>
          <w:sz w:val="24"/>
          <w:szCs w:val="24"/>
          <w:highlight w:val="none"/>
          <w:lang w:val="en-US" w:eastAsia="zh-CN" w:bidi="ar-SA"/>
        </w:rPr>
        <w:t xml:space="preserve">不满足《中华人民共和国劳动法》</w:t>
      </w:r>
      <w:r>
        <w:rPr>
          <w:rFonts w:hint="eastAsia" w:ascii="宋体" w:hAnsi="宋体" w:eastAsia="宋体" w:cs="宋体"/>
          <w:color w:val="000000"/>
          <w:sz w:val="24"/>
          <w:szCs w:val="24"/>
          <w:highlight w:val="none"/>
          <w:lang w:val="en-US" w:eastAsia="zh-CN" w:bidi="ar-SA"/>
        </w:rPr>
        <w:t xml:space="preserve">的养护人员，甲方有权单方终止合同并扣除合同保证金。</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（四）乙方不得擅自更换项目总负责人、技术员、现场技术负责人、质检员、安全员、资料员、专职修剪人员和项目其他服务人员。</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（五）合同履行期内，乙方在市区应有固定办公和经营场所，用于作业、管理、机具停放、办公等。</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（六）乙方要加强工作人员的安全教育、职业技能等培训，完善相关措施，作业人员应经专业培训后方可上岗作业，确保安全无事故。</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（七）在合同履约期内，乙方必须制定日、周、月工作计</w:t>
      </w:r>
      <w:r>
        <w:rPr>
          <w:rFonts w:hint="eastAsia" w:ascii="宋体" w:hAnsi="宋体" w:eastAsia="宋体" w:cs="宋体"/>
          <w:sz w:val="24"/>
          <w:szCs w:val="24"/>
          <w:highlight w:val="none"/>
          <w:lang w:val="en-US" w:eastAsia="zh-CN" w:bidi="ar-SA"/>
        </w:rPr>
        <w:t xml:space="preserve">划，并按计划完成当天、周、月的日常养护管理工作。</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八）乙方应保持绿地完整性，遇擅自占绿毁绿行为应及时劝止，并及时上报甲方，发生违法占用绿地毁绿行为，及时报行政执法部门处理。乙方不得擅自大面积减少或改变绿地植物配置，如需改造，须书面申请上报甲方同意后方可施工。</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（九）乙方需全面配合甲方在乙方养护管理绿地内组织实施的科研试验等工作，并提供必要的人员和设备。</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（十）乙方应无条件在规定时间内完成某些需紧急处置的情况，或上级重大活动安排的任务及各类创建任务。</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（十一）乙方要按照相关要求和标准建立每日自查制度，完善各项台账资料。</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（十二）乙方承担其工作人员的人身财产损害及造成第三方损害的法律责任。</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（十三）乙方必须将所投入本项目的设备（车辆）行驶证及机动车登记证书复印件交甲方备案，设备（车辆）只能在本项目专用，未经甲方书面同意不得用于其他项目。</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（十四）乙方应按甲方要求参加相关业务会议、培训和活动等。</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五）消防器材及消防物资由甲方提供，双方另行签订租赁协议，期间发生的维修、保养、使用成本费用由乙方自行承担。养护期限期满后，消防器材及物资归甲方所有，乙方保证完好无损。管护期限内，合同约定以外的营林措施由甲乙双方另行约定。</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（十六）合同履约期间，乙方工作人员如遇人身伤亡事故， 由乙方承担全部经济与法律责任，甲方享有追偿权。</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（十七）乙方必须按照采购定员配备相关人员，如发现相关人员到岗率低于90%，甲方有权单方终止合同并扣除履约保证金。</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（十八）乙方不得以任何形式对成交项目进行分包、转让。一经发现有上述行为，甲方有权单方终止合同并扣除履约保证金。</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第五项  违约责任</w:t>
      </w:r>
      <w:r/>
    </w:p>
    <w:p>
      <w:pPr>
        <w:ind w:firstLine="480"/>
        <w:jc w:val="both"/>
        <w:spacing w:line="480" w:lineRule="exact"/>
        <w:widowControl/>
        <w:rPr>
          <w:rFonts w:hint="eastAsia" w:ascii="宋体" w:hAnsi="宋体" w:eastAsia="宋体" w:cs="宋体"/>
          <w:sz w:val="24"/>
          <w:szCs w:val="24"/>
          <w:highlight w:val="none"/>
          <w:lang w:val="en-US" w:eastAsia="zh-CN" w:bidi="ar-SA"/>
        </w:rPr>
      </w:pPr>
      <w:r/>
      <w:bookmarkStart w:id="15" w:name="_Hlk51621984"/>
      <w:r>
        <w:rPr>
          <w:rFonts w:hint="eastAsia" w:ascii="宋体" w:hAnsi="宋体" w:eastAsia="宋体" w:cs="宋体"/>
          <w:sz w:val="24"/>
          <w:szCs w:val="24"/>
          <w:highlight w:val="none"/>
          <w:lang w:val="en-US" w:eastAsia="zh-CN" w:bidi="ar-SA"/>
        </w:rPr>
        <w:t xml:space="preserve">第十四条 甲方未按约定支付合同价款，乙方按照有关法律法规规定，有权追究甲方违约责任。</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一、乙方须指定专人分区负责养护管理，如违约或因养护管理不善而造成大面积病虫害、森林火灾等事故的，由乙方赔偿相应损失，并承担全部违约责任。</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二、在养护责任期内，如乙方10日内不进行日常养护管理或单方中途退出养护管理的，甲方有权没收乙方履约保证金。</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对某些需紧急处置的情况，在接到甲方通知后，乙方应无条件在规定时间内完成。乙方如处置不及时，甲方有权指派其它队伍进场，所发生的费用在乙方履约保证金扣除，对乙方累计三次（包括三次）以上未完成甲方交办的任务，甲方有权清退乙方，履约保证金不退还。</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四、上级部门考核评比等活动中一旦出现严重失分，甲方有权终止合同，并没收乙方履约保证金。</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五、乙方未经甲方书面同意擅自转包，甲方有权终止合同，没收履约保证金。</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六、乙方在养护管理过程中因养护不当，被市级及以上新闻媒体曝光两次的，甲方有权终止合同，并没收乙方履约保证金。</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七、合同期满后，甲乙双方共同清点设施，对照接收时的清单若设施被盗。按清点当月市场价赔偿，并在履约保证金和合同价款中扣除。</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第十五条发生下列情况之一的，甲方有权要求乙方限期整改，并承担相应责任。</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（一）未按合同约定数量配备相关工作人员，或者工作人员到岗率低于95%的，限期整改；若整改不到位，月度考核一次性扣除10分。</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（二）乙方未能及时处置上级指派或各类应急任务的，甲方有权指派其他队伍进场，所发生的费用在乙方履约保证金中扣除，并在月度考核中一次性扣除5分。</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（三）当月针对同一存在问题，连续2次整改不合格或累计3次及以上未完成甲方交办</w:t>
      </w:r>
      <w:r>
        <w:rPr>
          <w:rFonts w:hint="eastAsia" w:ascii="宋体" w:hAnsi="宋体" w:eastAsia="宋体" w:cs="宋体"/>
          <w:color w:val="000000"/>
          <w:sz w:val="24"/>
          <w:szCs w:val="24"/>
          <w:highlight w:val="none"/>
          <w:lang w:val="en-US" w:eastAsia="zh-CN" w:bidi="ar-SA"/>
        </w:rPr>
        <w:t xml:space="preserve">的任务的，月度考核一次性扣除5分。</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（四）现场检查考核期间，项目总负责人不在现场的，每次扣5分；技术员、现场技术负责人、安全员不在现场的，每人每次扣2分/人；质检员、专职修剪人员不在现场的，每人每次扣0.5分。每月最高可扣13分。</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（五）项目</w:t>
      </w:r>
      <w:r>
        <w:rPr>
          <w:rFonts w:hint="eastAsia" w:ascii="宋体" w:hAnsi="宋体" w:eastAsia="宋体" w:cs="宋体"/>
          <w:color w:val="000000"/>
          <w:sz w:val="24"/>
          <w:szCs w:val="24"/>
          <w:highlight w:val="none"/>
          <w:lang w:val="en-US" w:eastAsia="zh-CN" w:bidi="ar-SA"/>
        </w:rPr>
        <w:t xml:space="preserve">总负责人、技术员（兼现场负责人）按月统计请假超过5天的，每0.5天扣0.5分/人（不足0.5天的按0.5天计）；未遵守请销假制度的，当月每人每次扣2分。</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w:t>
      </w:r>
      <w:bookmarkStart w:id="16" w:name="_Hlk52741648"/>
      <w:r>
        <w:rPr>
          <w:rFonts w:hint="eastAsia" w:ascii="宋体" w:hAnsi="宋体" w:eastAsia="宋体" w:cs="宋体"/>
          <w:color w:val="000000"/>
          <w:sz w:val="24"/>
          <w:szCs w:val="24"/>
          <w:highlight w:val="none"/>
          <w:lang w:val="en-US" w:eastAsia="zh-CN" w:bidi="ar-SA"/>
        </w:rPr>
        <w:t xml:space="preserve">）乙方未按甲方要求参加相关业务会议、培训和活动等的人员，月度考核每人每次扣1分。</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（七）乙方机械机具设备等未按要求从事作业，或者不在规定场所的，主要施工车辆如水车等每次每辆扣1分，其他小型机具设备每次每台（部）扣0.5分。</w:t>
      </w:r>
      <w:bookmarkEnd w:id="16"/>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（八）出现绿地占用毁绿行为，且没及时跟踪行政执法处理结果，或擅自减少或改变绿地植物配置的，要承担相应损失。</w:t>
      </w:r>
      <w:bookmarkEnd w:id="15"/>
      <w:r/>
      <w:r/>
    </w:p>
    <w:p>
      <w:pPr>
        <w:ind w:firstLine="480"/>
        <w:jc w:val="both"/>
        <w:spacing w:line="480" w:lineRule="exact"/>
        <w:widowControl w:val="off"/>
        <w:rPr>
          <w:rFonts w:hint="eastAsia" w:ascii="宋体" w:hAnsi="宋体" w:eastAsia="宋体" w:cs="宋体"/>
          <w:sz w:val="24"/>
          <w:szCs w:val="24"/>
          <w:highlight w:val="none"/>
          <w:lang w:val="en-US" w:eastAsia="zh-CN" w:bidi="ar-SA"/>
        </w:rPr>
        <w:outlineLvl w:val="1"/>
      </w:pPr>
      <w:r/>
      <w:bookmarkStart w:id="17" w:name="_Hlk51277999"/>
      <w:r>
        <w:rPr>
          <w:rFonts w:hint="eastAsia" w:ascii="宋体" w:hAnsi="宋体" w:eastAsia="宋体" w:cs="宋体"/>
          <w:sz w:val="24"/>
          <w:szCs w:val="24"/>
          <w:highlight w:val="none"/>
          <w:lang w:val="en-US" w:eastAsia="zh-CN" w:bidi="ar-SA"/>
        </w:rPr>
        <w:t xml:space="preserve">第六项  合同的解除</w:t>
      </w:r>
      <w:r/>
    </w:p>
    <w:p>
      <w:pPr>
        <w:ind w:firstLine="480"/>
        <w:jc w:val="both"/>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第十六条 合同履行期内发生下列情况之一的，甲方有权终止合同，没收乙方履约保证金，乙方应赔偿甲方由此产生的经济损失。 </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（一）不服从甲方或其委托的检查考核监管单位管理的；</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（二）检查考核过程中发现乙方有转包或分包行为的；</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（三）擅自更换项目总负责人、现场负责人（兼技术员）的；</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（四）未足额配置养护管理机械机具设备等，限期整改仍未配备到位的；</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（五）在试管期间，考核成绩2次低于80分（含80分）或3次倒数第一且有1次低于80分（含80分）的；</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（六）每一履约年累计3次考核不合格（低于80分），或有1次考核不合格（低于80分）且连续3次及累计5次考核成绩排在末位的；</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（七）在养护管理责任期内，如乙方10日内未对绿地全面或部分绿地进行日常养护管理</w:t>
      </w:r>
      <w:bookmarkStart w:id="18" w:name="_Hlk51622104"/>
      <w:r>
        <w:rPr>
          <w:rFonts w:hint="eastAsia" w:ascii="宋体" w:hAnsi="宋体" w:eastAsia="宋体" w:cs="宋体"/>
          <w:sz w:val="24"/>
          <w:szCs w:val="24"/>
          <w:highlight w:val="none"/>
          <w:lang w:val="en-US" w:eastAsia="zh-CN" w:bidi="ar-SA"/>
        </w:rPr>
        <w:t xml:space="preserve">的，经甲方指出仍不进行整改</w:t>
      </w:r>
      <w:bookmarkEnd w:id="18"/>
      <w:r>
        <w:rPr>
          <w:rFonts w:hint="eastAsia" w:ascii="宋体" w:hAnsi="宋体" w:eastAsia="宋体" w:cs="宋体"/>
          <w:sz w:val="24"/>
          <w:szCs w:val="24"/>
          <w:highlight w:val="none"/>
          <w:lang w:val="en-US" w:eastAsia="zh-CN" w:bidi="ar-SA"/>
        </w:rPr>
        <w:t xml:space="preserve">或单方中途退出养护管理的；</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（八）在上级部门考核评比等活动中出现严重失分，或因养护管理不到位，全年累计被市级及以上新闻媒体曝光</w:t>
      </w:r>
      <w:r>
        <w:rPr>
          <w:rFonts w:hint="eastAsia" w:ascii="宋体" w:hAnsi="宋体" w:eastAsia="宋体" w:cs="宋体"/>
          <w:color w:val="000000"/>
          <w:sz w:val="24"/>
          <w:szCs w:val="24"/>
          <w:highlight w:val="none"/>
          <w:lang w:val="en-US" w:eastAsia="zh-CN" w:bidi="ar-SA"/>
        </w:rPr>
        <w:t xml:space="preserve">3次并在社会上造成较严重影响的；</w:t>
      </w:r>
      <w:r/>
    </w:p>
    <w:p>
      <w:pPr>
        <w:ind w:firstLine="480"/>
        <w:jc w:val="left"/>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w:t>
      </w:r>
      <w:bookmarkStart w:id="19" w:name="_Hlk52741800"/>
      <w:r>
        <w:rPr>
          <w:rFonts w:hint="eastAsia" w:ascii="宋体" w:hAnsi="宋体" w:eastAsia="宋体" w:cs="宋体"/>
          <w:color w:val="000000"/>
          <w:sz w:val="24"/>
          <w:szCs w:val="24"/>
          <w:highlight w:val="none"/>
          <w:lang w:val="en-US" w:eastAsia="zh-CN" w:bidi="ar-SA"/>
        </w:rPr>
        <w:t xml:space="preserve">在市管绿地管养季度“双最”考评中，连续2次或全年累计3次被评为最差标段的；</w:t>
      </w:r>
      <w:bookmarkEnd w:id="19"/>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（十）乙方因特殊原因，或不具备继续履约能力，提出解除合同，经甲方同意的。</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第十七条 合同解除时，提出解除合同的一方应书面通知对方，书面通知到达对方时解除。</w:t>
      </w:r>
      <w:r/>
    </w:p>
    <w:p>
      <w:pPr>
        <w:ind w:firstLine="480"/>
        <w:jc w:val="left"/>
        <w:spacing w:line="480" w:lineRule="exact"/>
        <w:widowControl w:val="off"/>
        <w:rPr>
          <w:rFonts w:hint="eastAsia" w:ascii="宋体" w:hAnsi="宋体" w:eastAsia="宋体" w:cs="宋体"/>
          <w:b/>
          <w:color w:val="ff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第十八条 </w:t>
      </w:r>
      <w:r>
        <w:rPr>
          <w:rFonts w:hint="eastAsia" w:ascii="宋体" w:hAnsi="宋体" w:eastAsia="宋体" w:cs="宋体"/>
          <w:b/>
          <w:sz w:val="24"/>
          <w:szCs w:val="24"/>
          <w:highlight w:val="none"/>
          <w:lang w:val="en-US" w:eastAsia="zh-CN" w:bidi="ar-SA"/>
        </w:rPr>
        <w:t xml:space="preserve">因乙方违约解除合同的，对于尚在投标有效期内的养护管理工作由招投标确定的递补队伍负责实施，重新签订养护合同，月度养护经费标准按上一中标人合同价中月度养护标准执行；投标有效期结束的，由甲方重新组织招标，新中标队伍进场前，由乙方继续负责养护管理工作，“续管期”内甲方按考核成绩正常兑现经费，续管期原则上不超过3个月。</w:t>
      </w:r>
      <w:r/>
    </w:p>
    <w:p>
      <w:pPr>
        <w:ind w:firstLine="480"/>
        <w:jc w:val="left"/>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第十九条因乙方违约解除合同的，视情况列入政府采购失信行为记录名单。</w:t>
      </w:r>
      <w:bookmarkEnd w:id="17"/>
      <w:r/>
      <w:r/>
    </w:p>
    <w:p>
      <w:pPr>
        <w:ind w:firstLine="480"/>
        <w:jc w:val="both"/>
        <w:spacing w:line="480" w:lineRule="exact"/>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第七项  其他</w:t>
      </w:r>
      <w:r/>
    </w:p>
    <w:p>
      <w:pPr>
        <w:ind w:firstLine="48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第二十条 乙方在签署本合同同时，应与甲方或其委托监管单位、项目部及有关人员签署安全生产合同。</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第二十一条 养护管理期内，乙方出现未按照养护管理责任主体单位整改要求在规定期限内整改到位的，由甲方委托其他单位代为整改，费用由乙方承担。</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第二十二条 承包工作量若因故发生增减，则承包款根据合同单价同比例增减。</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第二十三条</w:t>
      </w:r>
      <w:r>
        <w:rPr>
          <w:rFonts w:hint="eastAsia" w:ascii="宋体" w:hAnsi="宋体" w:eastAsia="宋体" w:cs="宋体"/>
          <w:color w:val="000000"/>
          <w:sz w:val="24"/>
          <w:szCs w:val="24"/>
          <w:highlight w:val="none"/>
          <w:lang w:val="en-US" w:eastAsia="zh-CN" w:bidi="ar-SA"/>
        </w:rPr>
        <w:t xml:space="preserve">本合同执行期限内如因自然灾害、城市建设、政策调整或者不可抗力导致合同不得不终止，甲、乙双方应该相互理解，妥善处理终止合同所涉及相关事宜，互不追究对方责任。</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第二十四条 合同执行过程中，乙方月度考核成绩记入徐州市企业信用评价体系。</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第二十五条 本合同一式</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份，具有同等法律效力，甲方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份，乙方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份，徐州市政府采购中心一份存档，政府采购管理部门一份备案。</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第二十六条 本合同其他未尽事宜及与招标文件有矛盾之处，以招标文件为准。</w:t>
      </w:r>
      <w:r/>
    </w:p>
    <w:p>
      <w:pPr>
        <w:ind w:firstLine="480"/>
        <w:jc w:val="both"/>
        <w:spacing w:line="480" w:lineRule="exact"/>
        <w:widowControl/>
        <w:rPr>
          <w:rFonts w:hint="eastAsia" w:ascii="宋体" w:hAnsi="宋体" w:eastAsia="宋体" w:cs="宋体"/>
          <w:sz w:val="24"/>
          <w:szCs w:val="24"/>
          <w:highlight w:val="none"/>
          <w:lang w:val="en-US" w:eastAsia="zh-CN" w:bidi="ar-SA"/>
        </w:rPr>
      </w:pPr>
      <w:r/>
      <w:bookmarkStart w:id="20" w:name="_Hlk52657062"/>
      <w:r>
        <w:rPr>
          <w:rFonts w:hint="eastAsia" w:ascii="宋体" w:hAnsi="宋体" w:eastAsia="宋体" w:cs="宋体"/>
          <w:sz w:val="24"/>
          <w:szCs w:val="24"/>
          <w:highlight w:val="none"/>
          <w:lang w:val="en-US" w:eastAsia="zh-CN" w:bidi="ar-SA"/>
        </w:rPr>
        <w:t xml:space="preserve">第二十七条 凡因本合同引起的或与本合同有关的一切争议，双方应友好协商解决。如果争议不能得到解决，则任何一方均可向徐州市仲裁委员会申请仲裁。</w:t>
      </w:r>
      <w:bookmarkEnd w:id="20"/>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                                                      乙方：</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法定代表人或授权代表（签名）：          法定代表人或授权代表（签名）：</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                                              联系电话：</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签定日期：                                              签定日期：</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签定地点：                                              签定地点：</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公司总部传真号：</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甲方开户银行：                                      </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乙方开户银行：</w:t>
      </w:r>
      <w:r/>
    </w:p>
    <w:p>
      <w:pPr>
        <w:ind w:firstLine="480"/>
        <w:jc w:val="both"/>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银行账号：                                             银行账号：</w:t>
      </w:r>
      <w:r/>
    </w:p>
    <w:p>
      <w:pPr>
        <w:ind w:firstLine="52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77" w:firstLine="480"/>
        <w:jc w:val="center"/>
        <w:spacing w:line="400" w:lineRule="exact"/>
        <w:widowControl/>
        <w:rPr>
          <w:rFonts w:hint="eastAsia" w:ascii="宋体" w:hAnsi="宋体" w:eastAsia="宋体" w:cs="宋体"/>
          <w:b/>
          <w:sz w:val="24"/>
          <w:szCs w:val="24"/>
          <w:highlight w:val="none"/>
          <w:lang w:val="en-US" w:eastAsia="zh-CN" w:bidi="ar-SA"/>
        </w:rPr>
      </w:pPr>
      <w:r>
        <w:rPr>
          <w:rFonts w:hint="eastAsia" w:ascii="宋体" w:hAnsi="宋体" w:eastAsia="宋体" w:cs="宋体"/>
          <w:sz w:val="24"/>
          <w:szCs w:val="24"/>
          <w:highlight w:val="none"/>
          <w:lang w:val="en-US" w:eastAsia="zh-CN" w:bidi="ar-SA"/>
        </w:rPr>
        <w:br w:type="page" w:clear="all"/>
      </w:r>
      <w:r>
        <w:rPr>
          <w:rFonts w:hint="eastAsia" w:ascii="宋体" w:hAnsi="宋体" w:eastAsia="宋体" w:cs="宋体"/>
          <w:b/>
          <w:sz w:val="24"/>
          <w:szCs w:val="24"/>
          <w:highlight w:val="none"/>
          <w:lang w:val="en-US" w:eastAsia="zh-CN" w:bidi="ar-SA"/>
        </w:rPr>
        <w:t xml:space="preserve">合同附件</w:t>
      </w:r>
      <w:r/>
    </w:p>
    <w:p>
      <w:pPr>
        <w:ind w:left="77" w:firstLine="562"/>
        <w:jc w:val="both"/>
        <w:spacing w:line="400" w:lineRule="exact"/>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77" w:firstLine="562"/>
        <w:jc w:val="center"/>
        <w:spacing w:line="400" w:lineRule="exact"/>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目录</w:t>
      </w:r>
      <w:r/>
    </w:p>
    <w:p>
      <w:pPr>
        <w:jc w:val="both"/>
        <w:spacing w:before="156" w:after="156"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合同附件1：《</w:t>
      </w:r>
      <w:r>
        <w:rPr>
          <w:rFonts w:hint="eastAsia" w:ascii="宋体" w:hAnsi="宋体" w:eastAsia="宋体" w:cs="宋体"/>
          <w:sz w:val="24"/>
          <w:szCs w:val="24"/>
          <w:highlight w:val="none"/>
          <w:lang w:val="en-US" w:eastAsia="zh-CN" w:bidi="ar-SA"/>
        </w:rPr>
        <w:t xml:space="preserve">徐州市市管绿地养护管理检查考核办法</w:t>
      </w:r>
      <w:r>
        <w:rPr>
          <w:rFonts w:hint="eastAsia" w:ascii="宋体" w:hAnsi="宋体" w:eastAsia="宋体" w:cs="宋体"/>
          <w:b/>
          <w:bCs/>
          <w:sz w:val="24"/>
          <w:szCs w:val="24"/>
          <w:highlight w:val="none"/>
          <w:lang w:val="en-US" w:eastAsia="zh-CN" w:bidi="ar-SA"/>
        </w:rPr>
        <w:t xml:space="preserve">》</w:t>
      </w:r>
      <w:r/>
    </w:p>
    <w:p>
      <w:pPr>
        <w:jc w:val="both"/>
        <w:spacing w:before="156" w:after="156"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附件1：徐州市市管绿地养护管理检查考核办法</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为加强对绿化中标公司的管理考核，进一步推行绿化养护市场化运行特制定本办法。</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一、考核对象</w:t>
      </w:r>
      <w:r/>
    </w:p>
    <w:p>
      <w:pPr>
        <w:ind w:firstLine="60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通过招标确定承担园林绿化管理服务管理的各中标单位。</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二、考核流程</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㈠中标单位上报工作计划</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1、中标单位在月底前上报次月养护工作计划。</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2、管理部门根据中标单位上报的工作计划及本月管理内容下达当月绿化管理工作任务单，工作任务单明确各项工作内容的标准及完成时间。</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3、上报形式：各中标单位通过书面形式或电子邮件进行上报。书面形式需加盖单位鲜章，电子邮件需电话通知管理单位确认。</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4、未按时上报工作计划的扣当月考核成绩2分，不上报工作计划的扣当月考核成绩5分。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㈡中标单位报验工作完成情况</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1、中标单位按照《工作任务单》或整改通知书要求，按时间节点将完成的养护工作内容及时上报管理单位，申请检查验收。</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2、报验形式：各中标单位通过书面形式或电子邮件进行报验。书面形式需加盖单位鲜章，电子邮件需电话通知管理单位确认。</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3、报验生效时间：书面报验以签收日期为生效日，网上报验以电子邮件发出日期为生效日。</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4、中标单位应由专人一事一报，即在每项任务全面完成后进行报验。</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5、中标单位如不按要求或不能按时将管理作业完成情况书面上报管理单位的，作未完成任务处理，该项考核不得分。如因下雨等不可抗拒原因，需推迟完成作业的需书面报请管理单位同意后方可有效。</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㈢管理部门验收</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1、管理部门接到中标单位报验单后会同中标单位人员及时安排检查验收。</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2、管理部门对报验内容的每一项工作的完成情况及效果进行评分。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㈣管理部门下达整改</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1、管理部门对中标单位进行验收时，发现需进一步整改的地段应下达整改通知书，规定整改期限，每下发一次整改扣考核成绩2分。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2、中标单位按整改通知书要求整改完毕后，再次上报管理部门，直至验收合格。</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三、考核及评分办法</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考核采用日常巡查和月底现场评分相结合的办法，日常考核成绩采用扣分累加制，成绩占当月综合成绩的60%，现场考核采用集中考核的办法，成绩占当月综合成绩的40%。</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㈠日常巡查</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1、考核小组对各标段的管理情况（包括人员到岗到位、统一着装、环境卫生保洁等）进行明察暗访，发现问题记录存档并按考核项目规定的分值比例直接扣分。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2、下达的阶段性工作不能按要求完成的，可直接扣除相应的分值。</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3、对标段内存在养护人员少于合同规定或项目经理及技术负责人不在现场等问题每次直接扣2分。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4、对标段内存在养护管理人员服装不统一的，发现一次扣1.5分。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5、对标段内存在保洁不到位，垃圾杂物较多的问题，发现一次扣1分。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6、中标单位管理失当，受到上级领导点名批评或有新闻媒体负面报道的，每次直接扣5分。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㈡现场考核</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每月组织一次全面的现场检查考核，根据现场情况进行评分。</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㈢月度总评</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综合日常管护情况，工作任务单完成情况，整改任务落实情况及现场考核情况等对中标单位当月养护管理工作评定成绩，兑现经费。</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四、分值设定</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根据全年的养护管理工作内容及养护工作量设定如下分值：</w:t>
      </w:r>
      <w:r/>
    </w:p>
    <w:p>
      <w:pPr>
        <w:ind w:firstLine="48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1、园艺管理40分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草坪修剪              4分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花灌木、藤类修剪      2分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球类、绿篱修剪        4分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乔木修剪              3分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施肥                  4分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抗旱浇水              4分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喷水除尘              1分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除草                  5分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松土                  2分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剥芽                  3分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切边                  2分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死株清理              2分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缺株补植              2分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扶正                  1分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涂白                  1分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2、病虫害防治         15分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防治次数              5分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防治效果              10分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3、环境卫生保洁       20分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绿地内清洁度          13分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垃圾清运及时          5分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无焚烧现象            2分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4、园艺设施           10分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设施完整，及时维修    5分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无乱贴乱画现象        5分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5、秩序管理           5分</w:t>
      </w:r>
      <w:r/>
    </w:p>
    <w:p>
      <w:pPr>
        <w:ind w:firstLine="56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6、毁绿占用绿地       5分</w:t>
      </w:r>
      <w:r/>
    </w:p>
    <w:p>
      <w:pPr>
        <w:ind w:firstLine="417"/>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7、台账                5分</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五、其他规定</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对养护管理措施到位、养护管理成效显著的养护公司或单位，将推荐参加优秀养护公司、优秀项目经理等评选活动。</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六、乙方应在签订合同同时向甲方交纳</w:t>
      </w:r>
      <w:r>
        <w:rPr>
          <w:rFonts w:hint="eastAsia" w:ascii="宋体" w:hAnsi="宋体" w:eastAsia="宋体" w:cs="宋体"/>
          <w:color w:val="000000"/>
          <w:sz w:val="24"/>
          <w:szCs w:val="24"/>
          <w:highlight w:val="none"/>
          <w:lang w:val="en-US" w:eastAsia="zh-CN" w:bidi="ar-SA"/>
        </w:rPr>
        <w:t xml:space="preserve">合同价5%作为履约</w:t>
      </w:r>
      <w:r>
        <w:rPr>
          <w:rFonts w:hint="eastAsia" w:ascii="宋体" w:hAnsi="宋体" w:eastAsia="宋体" w:cs="宋体"/>
          <w:sz w:val="24"/>
          <w:szCs w:val="24"/>
          <w:highlight w:val="none"/>
          <w:lang w:val="en-US" w:eastAsia="zh-CN" w:bidi="ar-SA"/>
        </w:rPr>
        <w:t xml:space="preserve">保证金，承包期内一旦履约保证金被扣完，甲方有权清退乙方，承包期满后，无下列违约的保证金全额返还。</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1、乙方须指定专人分区负责养护管理，如因养护不善而造成绿化大面积伤亡损失的，由乙方赔偿相应损失，并按招投标文件和合同规定的事项接受处罚。</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2、在养护责任期内，如乙方10日内不进行日常养护或单方中途退出养护的，甲方有权没收乙方履约保证金，并指派其它养护队伍进场养护。</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对某些需紧急处置的情况，在接到甲方通知后，乙方应无条件在规定时间内完成。乙方如处置不及时，甲方有权指派其它队伍进场，所发生的费用在乙方履约保证金扣除，对乙方累计三次（包括三次）以上未完成甲方交办的任务，甲方有权清退乙方，履约保证金不退还。</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4、上级部门考核评比等活动中一旦出现严重失分，甲方有权清退承包单位，并没收乙方履约保证金。</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5、乙方未经甲方书面同意擅自转包，甲方有权终止承包合同，没收履约保证金。</w:t>
      </w:r>
      <w:r/>
    </w:p>
    <w:p>
      <w:pPr>
        <w:ind w:firstLine="420"/>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6、承包期满后，甲乙双方共同清点苗木及设施，对照接收时的清单若发生苗木缺株或设施被盗。按清点当月市场价赔偿，并在履约保证金和最后一期养护包款中扣除。</w:t>
      </w:r>
      <w:r/>
    </w:p>
    <w:p>
      <w:pPr>
        <w:ind w:firstLine="0"/>
        <w:jc w:val="center"/>
        <w:spacing w:line="5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表2-绿化养护考核表</w:t>
      </w:r>
      <w:r/>
    </w:p>
    <w:tbl>
      <w:tblPr>
        <w:tblStyle w:val="845"/>
        <w:tblW w:w="928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8"/>
        <w:gridCol w:w="3682"/>
        <w:gridCol w:w="1470"/>
        <w:gridCol w:w="828"/>
        <w:gridCol w:w="828"/>
        <w:gridCol w:w="828"/>
        <w:gridCol w:w="826"/>
      </w:tblGrid>
      <w:tr>
        <w:trPr>
          <w:trHeight w:val="454" w:hRule="exact"/>
        </w:trPr>
        <w:tc>
          <w:tcPr>
            <w:gridSpan w:val="7"/>
            <w:shd w:val="clear" w:color="auto" w:fill="auto"/>
            <w:tcBorders>
              <w:top w:val="single" w:color="000000" w:sz="4" w:space="0"/>
              <w:left w:val="single" w:color="000000" w:sz="4" w:space="0"/>
              <w:bottom w:val="single" w:color="000000" w:sz="4" w:space="0"/>
              <w:right w:val="single" w:color="000000" w:sz="4" w:space="0"/>
            </w:tcBorders>
            <w:tcW w:w="92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九里湖绿化养护考核表</w:t>
            </w:r>
            <w:r/>
          </w:p>
        </w:tc>
      </w:tr>
      <w:tr>
        <w:trPr>
          <w:trHeight w:val="454" w:hRule="exact"/>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   ) 标                                   年    月    日</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454" w:hRule="exact"/>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日常巡查</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未按时上报工作计划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不上报工作计划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未按时报验工作完成情况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不报验工作完成情况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统一着装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1.5分/次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下发整改通知书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2分/次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保洁不到位，垃圾杂物多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受上级领导点名批评或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新闻媒体负面报道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5分/次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41" w:hRule="exact"/>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27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养护人员少于合同规定或项目经理及技术负责人不在场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2分/次</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日常巡查总得分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gridSpan w:val="7"/>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现场考核</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草坪修剪每处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花灌木、藤类修剪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球类、绿篱修剪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乔木修剪施肥（两月一次）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草坪施肥三月一次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抗旱浇水旱季5天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黄土裸露超过5平米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除草（杂草超过30厘米）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剥芽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切边每处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死株清理每株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缺株补植每株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扶正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涂白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每月病虫害防治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是否有病虫害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绿地内清洁度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垃圾清运及时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无焚烧现象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设施完整、及时维修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无乱贴乱画现象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毁坏占用绿地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现场考核总得分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3"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总计（日常巡查得分*60%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+现场考核得分*40%）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hRule="exact"/>
        </w:trPr>
        <w:tc>
          <w:tcPr>
            <w:gridSpan w:val="7"/>
            <w:shd w:val="clear" w:color="auto" w:fill="auto"/>
            <w:tcBorders>
              <w:top w:val="single" w:color="000000" w:sz="4" w:space="0"/>
              <w:left w:val="single" w:color="000000" w:sz="4" w:space="0"/>
              <w:bottom w:val="single" w:color="000000" w:sz="4" w:space="0"/>
              <w:right w:val="single" w:color="000000" w:sz="4" w:space="0"/>
            </w:tcBorders>
            <w:tcW w:w="929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责任单位负责人：                   考核人：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年   月   日                         年   月   日   </w:t>
            </w:r>
            <w:r/>
          </w:p>
        </w:tc>
      </w:tr>
      <w:tr>
        <w:trPr>
          <w:trHeight w:val="912" w:hRule="exact"/>
        </w:trPr>
        <w:tc>
          <w:tcPr>
            <w:gridSpan w:val="7"/>
            <w:shd w:val="clear" w:color="auto" w:fill="auto"/>
            <w:tcBorders>
              <w:top w:val="none" w:color="000000" w:sz="4" w:space="0"/>
              <w:left w:val="none" w:color="000000" w:sz="4" w:space="0"/>
              <w:bottom w:val="none" w:color="000000" w:sz="4" w:space="0"/>
              <w:right w:val="none" w:color="000000" w:sz="4" w:space="0"/>
            </w:tcBorders>
            <w:tcW w:w="9290" w:type="dxa"/>
            <w:vAlign w:val="center"/>
            <w:textDirection w:val="lrTb"/>
            <w:noWrap w:val="false"/>
          </w:tcPr>
          <w:p>
            <w:pPr>
              <w:ind w:right="-12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注：考核采用日常巡查和月底现场评分相结合的办法，日常考核成绩采用扣分累加制，成绩占当月综合成绩的60%，现场考核采用集中考核的办法，成绩占当月综合成绩的40%。</w:t>
            </w:r>
            <w:r/>
          </w:p>
        </w:tc>
      </w:tr>
    </w:tbl>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四、月度检查考核成绩认定和经费兑现办法</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（一）采用综合评分法</w:t>
      </w:r>
      <w:r/>
    </w:p>
    <w:p>
      <w:pPr>
        <w:ind w:left="77" w:firstLine="480"/>
        <w:jc w:val="both"/>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月度考核成绩（100分）=月度现场检查</w:t>
      </w:r>
      <w:r>
        <w:rPr>
          <w:rFonts w:hint="eastAsia" w:ascii="宋体" w:hAnsi="宋体" w:eastAsia="宋体" w:cs="宋体"/>
          <w:sz w:val="24"/>
          <w:szCs w:val="24"/>
          <w:highlight w:val="none"/>
          <w:lang w:val="en-US" w:eastAsia="zh-CN" w:bidi="ar-SA"/>
        </w:rPr>
        <w:t xml:space="preserve">考核费用40%</w:t>
      </w:r>
      <w:r>
        <w:rPr>
          <w:rFonts w:hint="eastAsia" w:ascii="宋体" w:hAnsi="宋体" w:eastAsia="宋体" w:cs="宋体"/>
          <w:color w:val="000000"/>
          <w:sz w:val="24"/>
          <w:szCs w:val="24"/>
          <w:highlight w:val="none"/>
          <w:lang w:val="en-US" w:eastAsia="zh-CN" w:bidi="ar-SA"/>
        </w:rPr>
        <w:t xml:space="preserve">+基本养护费用60%。</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（二）考核经费兑现</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合同价款由甲方按月按实考评得分，由甲方结算。每月月底前对当月养护情况进行考核汇总，次月按照甲方出具的考核结果据实支付。当月养护费用的60%作为基本养护费用，40%作为考核费用。</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当月考核成绩在95分以上（含95分）全额支付当月养护费用；</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当月考核成绩在95—90分（含90分）之间的，当月养护费用为：基本养护费用+ [（实际得分）/100]*考核费用；</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当月考核成绩在90—80分（含80分）之间的，当月养护费用为基本养护费用+[1-2*（100-实际得分）/100]*考核费用；</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当月考核成绩在80分以下为不合格，当月养护费用为基本养护费用。</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五、检查考核办法</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检查考核实行“日巡查、周反馈、月考核、季考评、半年小结、年终总结”的基本考核制度。</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（一）日巡查</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1.考核小组对各标段的管理情况（包括人员、机械设备机具到岗到位、统一着装、环境卫生保洁等）进行明察暗访，发现问题记录存档并按考核项目规定的分值比例直接扣分。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2.下达的阶段性工作不能按要求完成的，可直接扣除相应的分值。</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3.现场检查考核期间，项目总负责人不在现场的，每次扣5分；现场负责人不在现场的，每人每次扣2分/人；专职修剪人员不在现场的，每人每次扣0.5分。每月最高可扣20分。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4.对标段内存在养护管理人员服装不统一的，发现一次扣5分，可累计扣分。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5.对标段内存在保洁不到位，垃圾杂物较多的问题，发现一次扣5分，可累计扣分。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6.中标人管理失当，受到上级领导点名批评或有新闻媒体负面报道的，当月考核成绩直接扣5分，可累计扣分。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7.乙方机械设备等未按要求配备到位的，主要施工车辆，如水车等，每次每辆扣1分，其他小型机具设备每次每台（部）扣0.5分。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8.项目总负责人、现场负责人按月统计请假超过5天的，每0.5天扣0.5分/人（不足0.5天的按0.5天计）；未遵循请销假制度的，每人每次扣2分。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（二）月考核</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每月组织一次全面的现场检查考核，根据现场情况进行评分，并综合日常管护情况、工作任务单完成情况、整改任务落实情况、现场考核情况等对中标人当月养护管理工作评定成绩，兑现经费。</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1.乙方未按甲方要求参加相关业务会议、培训和活动等的人员，当月月度考核每人每次扣1分。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2.未按合同约定数量配备相关工作人员，或者工作人员到岗率低于95%的，限期调整；若整改不到位，月度考核一次性扣除10分。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3.乙方如不能及时处置上级指派或各类应急任务的，甲方有权指派其他队伍进场，所发生的费用在乙方履约保证金中扣除，并在月度考核中一次性扣除5分。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4.当月针对同一存在问题，连续2次整改不合格或累计3次及以上未完成甲方交办的任务的，月度考核一次性扣除5分。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（三）季考评</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每季度组织考评。</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（四）半年小结</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每半年对园林绿化管理服务管理情况进行小结。</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（五）年终总结</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每年年底前或次年1月份对园林绿化管理服务管理情况进行总结。</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六、工作流程</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（一）中标人每月按时上报工作计划</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1.中标人根据全年工作计划和养护管理月历，在月底前上报次月养护管理工作计划。</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2.考核小组根据中标人上报的工作计划及本月管理内容下达当月绿化管理工作任务单，工作任务单明确各项工作内容的标准及完成时间。</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3.上报形式：各中标人通过书面形式或电子邮件进行上报。书面形式需加盖单位鲜章，电子邮件需电话通知管理单位确认。</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4.未按时上报工作计划的扣当月考核成绩2分，不上报工作计划的扣当月考核成绩5分。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（二）中标人报验工作完成情况</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1.中标人按照《工作任务单》或整改通知书要求，按时间节点将完成的养护工作内容及时上报管理单位，申请检查验收。</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2.报验形式：各中标人通过书面形式或电子邮件进行报验。书面形式需加盖单位鲜章，电子邮件需电话通知管理单位确认。</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3.报验生效时间：书面报验以签收日期为生效日，网上报验以电子邮件发出日期为生效日。</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4.中标人应由专人一事一报，即在每项任务全面完成后进行报验。</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5.中标人如不按要求或不能按时将管理作业完成情况书面上报的，作未完成任务处理，该项考核不得分。如因下雨等不可抗拒原因，需推迟完成作业的需书面报请管理单位同意后方可有效。</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（三）管理单位验收</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1.考核小组接到中标人报验单后会同中标人人员及时安排检查验收。</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2.对报验内容的每一项工作的完成情况及效果进行评分。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（四）管理单位下达整改意见</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1.考核小组对中标人进行验收时，发现需进一步整改的地段应下达整改通知书，规定整改期限，每下发一次整改扣考核成绩2分。</w:t>
      </w:r>
      <w:r/>
    </w:p>
    <w:p>
      <w:pPr>
        <w:ind w:left="77" w:firstLine="480"/>
        <w:jc w:val="both"/>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2.中标人按整改通知书要求整改完毕后，再次上报，直至验收合格。</w:t>
      </w:r>
      <w:r/>
    </w:p>
    <w:p>
      <w:pPr>
        <w:rPr>
          <w:rFonts w:hint="eastAsia"/>
          <w:lang w:eastAsia="zh-CN"/>
        </w:rPr>
        <w:sectPr>
          <w:headerReference w:type="default" r:id="rId10"/>
          <w:footerReference w:type="default" r:id="rId14"/>
          <w:footnotePr/>
          <w:endnotePr/>
          <w:type w:val="nextPage"/>
          <w:pgSz w:w="11910" w:h="16840" w:orient="portrait"/>
          <w:pgMar w:top="580" w:right="1180" w:bottom="1320" w:left="1180" w:header="878" w:footer="985" w:gutter="0"/>
          <w:cols w:num="1" w:sep="0" w:space="720" w:equalWidth="1"/>
          <w:docGrid w:linePitch="360"/>
        </w:sectPr>
      </w:pPr>
      <w:r>
        <w:rPr>
          <w:rFonts w:hint="eastAsia"/>
          <w:lang w:eastAsia="zh-CN"/>
        </w:rPr>
      </w:r>
      <w:r/>
    </w:p>
    <w:p>
      <w:pPr>
        <w:jc w:val="center"/>
        <w:spacing w:line="288" w:lineRule="auto"/>
        <w:rPr>
          <w:rFonts w:ascii="宋体" w:hAnsi="宋体" w:cs="宋体"/>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第六章 采购需求</w:t>
      </w:r>
      <w:bookmarkStart w:id="21" w:name="_Toc322457054"/>
      <w:r/>
      <w:bookmarkEnd w:id="21"/>
      <w:r/>
      <w:bookmarkStart w:id="22" w:name="_Toc324452802"/>
      <w:r/>
      <w:bookmarkEnd w:id="22"/>
      <w:r/>
      <w:r/>
    </w:p>
    <w:p>
      <w:pPr>
        <w:spacing w:line="520" w:lineRule="exact"/>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一、本项目不接受超过人民币</w:t>
      </w:r>
      <w:r>
        <w:rPr>
          <w:rFonts w:hint="eastAsia" w:asciiTheme="minorEastAsia" w:hAnsiTheme="minorEastAsia" w:eastAsiaTheme="minorEastAsia" w:cstheme="minorEastAsia"/>
          <w:b/>
          <w:color w:val="000000" w:themeColor="text1"/>
          <w:sz w:val="24"/>
          <w:lang w:val="en-US" w:eastAsia="zh-CN"/>
          <w14:textFill>
            <w14:solidFill>
              <w14:schemeClr w14:val="tx1"/>
            </w14:solidFill>
          </w14:textFill>
        </w:rPr>
        <w:t xml:space="preserve">434</w:t>
      </w:r>
      <w:r>
        <w:rPr>
          <w:rFonts w:hint="eastAsia" w:asciiTheme="minorEastAsia" w:hAnsiTheme="minorEastAsia" w:eastAsiaTheme="minorEastAsia" w:cstheme="minorEastAsia"/>
          <w:b/>
          <w:color w:val="000000" w:themeColor="text1"/>
          <w:sz w:val="24"/>
          <w14:textFill>
            <w14:solidFill>
              <w14:schemeClr w14:val="tx1"/>
            </w14:solidFill>
          </w14:textFill>
        </w:rPr>
        <w:t xml:space="preserve">万元（采购项目预算金额）的投标报价。</w:t>
      </w:r>
      <w:r/>
    </w:p>
    <w:p>
      <w:pPr>
        <w:spacing w:line="520" w:lineRule="exact"/>
        <w:rPr>
          <w:rFonts w:hint="eastAsia"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注：投标报价</w:t>
      </w:r>
      <w:r>
        <w:rPr>
          <w:rFonts w:hint="eastAsia" w:asciiTheme="minorEastAsia" w:hAnsiTheme="minorEastAsia" w:eastAsiaTheme="minorEastAsia" w:cstheme="minorEastAsia"/>
          <w:b/>
          <w:color w:val="000000" w:themeColor="text1"/>
          <w:sz w:val="24"/>
          <w:lang w:val="en-US" w:eastAsia="zh-CN"/>
          <w14:textFill>
            <w14:solidFill>
              <w14:schemeClr w14:val="tx1"/>
            </w14:solidFill>
          </w14:textFill>
        </w:rPr>
        <w:t xml:space="preserve">须包含</w:t>
      </w:r>
      <w:r>
        <w:rPr>
          <w:rFonts w:hint="eastAsia" w:asciiTheme="minorEastAsia" w:hAnsiTheme="minorEastAsia" w:eastAsiaTheme="minorEastAsia" w:cstheme="minorEastAsia"/>
          <w:b/>
          <w:color w:val="000000" w:themeColor="text1"/>
          <w:sz w:val="24"/>
          <w14:textFill>
            <w14:solidFill>
              <w14:schemeClr w14:val="tx1"/>
            </w14:solidFill>
          </w14:textFill>
        </w:rPr>
        <w:t xml:space="preserve">人员薪酬、社保、人身意外险、体检、劳保、服装、加班费、各项福利、培训等全部用工成本采购人不另行支付任何额外费用。</w:t>
      </w:r>
      <w:r/>
    </w:p>
    <w:p>
      <w:pPr>
        <w:numPr>
          <w:ilvl w:val="0"/>
          <w:numId w:val="0"/>
        </w:numPr>
        <w:jc w:val="left"/>
        <w:keepLines w:val="0"/>
        <w:keepNext w:val="0"/>
        <w:pageBreakBefore w:val="0"/>
        <w:spacing w:line="360" w:lineRule="auto"/>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二、项目名称：</w:t>
      </w:r>
      <w:r>
        <w:rPr>
          <w:rFonts w:hint="eastAsia" w:ascii="宋体" w:hAnsi="宋体" w:cs="Times New Roman"/>
          <w:b/>
          <w:sz w:val="24"/>
          <w:szCs w:val="24"/>
          <w:highlight w:val="none"/>
          <w:lang w:val="en-US" w:eastAsia="zh-CN" w:bidi="ar-SA"/>
        </w:rPr>
        <w:t xml:space="preserve">江苏九里湖国家湿地公园绿化养护服务</w:t>
      </w:r>
      <w:r/>
    </w:p>
    <w:p>
      <w:pPr>
        <w:numPr>
          <w:ilvl w:val="0"/>
          <w:numId w:val="0"/>
        </w:numPr>
        <w:jc w:val="left"/>
        <w:keepLines w:val="0"/>
        <w:keepNext w:val="0"/>
        <w:pageBreakBefore w:val="0"/>
        <w:spacing w:line="360" w:lineRule="auto"/>
        <w:widowControl w:val="off"/>
        <w:rPr>
          <w:rFonts w:hint="default" w:ascii="宋体" w:hAnsi="Times New Roman" w:eastAsia="宋体" w:cs="仿宋"/>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t xml:space="preserve">三、项目内容：江苏省九里湖国家湿地公园管理中心</w:t>
      </w:r>
      <w:r>
        <w:rPr>
          <w:rFonts w:hint="eastAsia" w:ascii="宋体" w:hAnsi="宋体" w:eastAsia="宋体" w:cs="Times New Roman"/>
          <w:b/>
          <w:color w:val="auto"/>
          <w:sz w:val="24"/>
          <w:szCs w:val="24"/>
          <w:highlight w:val="none"/>
          <w:lang w:val="en-US" w:eastAsia="zh-CN" w:bidi="ar-SA"/>
        </w:rPr>
        <w:t xml:space="preserve">的园林绿化管理、消防及园林设施维护。</w:t>
      </w:r>
      <w:r>
        <w:rPr>
          <w:rFonts w:hint="eastAsia" w:ascii="宋体" w:hAnsi="Times New Roman" w:eastAsia="宋体" w:cs="仿宋"/>
          <w:color w:val="auto"/>
          <w:sz w:val="24"/>
          <w:szCs w:val="24"/>
          <w:highlight w:val="none"/>
          <w:lang w:val="en-US" w:eastAsia="zh-CN" w:bidi="ar-SA"/>
        </w:rPr>
        <w:t xml:space="preserve">服务范围内所有绿地和行道树的养护管理,包括但不限于园艺养护（修剪、除草、施肥等）、卫生保洁、秩序管理、</w:t>
      </w:r>
      <w:r>
        <w:rPr>
          <w:rFonts w:hint="eastAsia" w:ascii="宋体" w:hAnsi="宋体" w:eastAsia="宋体" w:cs="宋体"/>
          <w:color w:val="auto"/>
          <w:sz w:val="24"/>
          <w:szCs w:val="24"/>
          <w:highlight w:val="none"/>
          <w:lang w:val="en-US" w:eastAsia="zh-CN" w:bidi="ar-SA"/>
        </w:rPr>
        <w:t xml:space="preserve">园林设施日常维修保养</w:t>
      </w:r>
      <w:r>
        <w:rPr>
          <w:rFonts w:hint="eastAsia" w:ascii="宋体" w:hAnsi="Times New Roman" w:eastAsia="宋体" w:cs="仿宋"/>
          <w:color w:val="auto"/>
          <w:sz w:val="24"/>
          <w:szCs w:val="24"/>
          <w:highlight w:val="none"/>
          <w:lang w:val="en-US" w:eastAsia="zh-CN" w:bidi="ar-SA"/>
        </w:rPr>
        <w:t xml:space="preserve">、病虫害防治、园林垃圾无害化处理、垃圾清理清运、城管数字化案件处理、12345工单处理、园林植物补植种植迁移、抗旱防汛防冻防火</w:t>
      </w:r>
      <w:r>
        <w:rPr>
          <w:rFonts w:hint="default" w:ascii="宋体" w:hAnsi="Times New Roman" w:eastAsia="宋体" w:cs="仿宋"/>
          <w:color w:val="auto"/>
          <w:sz w:val="24"/>
          <w:szCs w:val="24"/>
          <w:highlight w:val="none"/>
          <w:lang w:val="en-US" w:eastAsia="zh-CN" w:bidi="ar-SA"/>
        </w:rPr>
        <w:t xml:space="preserve">等各类应急抢险</w:t>
      </w:r>
      <w:r>
        <w:rPr>
          <w:rFonts w:hint="eastAsia" w:ascii="宋体" w:hAnsi="Times New Roman" w:eastAsia="宋体" w:cs="仿宋"/>
          <w:color w:val="auto"/>
          <w:sz w:val="24"/>
          <w:szCs w:val="24"/>
          <w:highlight w:val="none"/>
          <w:lang w:val="en-US" w:eastAsia="zh-CN" w:bidi="ar-SA"/>
        </w:rPr>
        <w:t xml:space="preserve">、文明城市卫生城市等各类创建评比、安全生产及其他重大活动。</w:t>
      </w:r>
      <w:r/>
    </w:p>
    <w:tbl>
      <w:tblPr>
        <w:tblStyle w:val="845"/>
        <w:tblW w:w="8186" w:type="dxa"/>
        <w:jc w:val="center"/>
        <w:tblLayout w:type="autofit"/>
        <w:tblCellMar>
          <w:left w:w="108" w:type="dxa"/>
          <w:top w:w="0" w:type="dxa"/>
          <w:right w:w="108" w:type="dxa"/>
          <w:bottom w:w="0" w:type="dxa"/>
        </w:tblCellMar>
        <w:tblLook w:val="04A0" w:firstRow="1" w:lastRow="0" w:firstColumn="1" w:lastColumn="0" w:noHBand="0" w:noVBand="1"/>
      </w:tblPr>
      <w:tblGrid>
        <w:gridCol w:w="772"/>
        <w:gridCol w:w="5346"/>
        <w:gridCol w:w="2068"/>
      </w:tblGrid>
      <w:tr>
        <w:trPr>
          <w:jc w:val="center"/>
          <w:trHeight w:val="42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5346" w:type="dxa"/>
            <w:vAlign w:val="center"/>
            <w:textDirection w:val="lrTb"/>
            <w:noWrap w:val="false"/>
          </w:tcPr>
          <w:p>
            <w:pPr>
              <w:jc w:val="center"/>
              <w:spacing w:line="500" w:lineRule="exact"/>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具体位置及范围</w:t>
            </w:r>
            <w:r/>
          </w:p>
        </w:tc>
        <w:tc>
          <w:tcPr>
            <w:tcBorders>
              <w:top w:val="single" w:color="000000" w:sz="4" w:space="0"/>
              <w:left w:val="none" w:color="000000" w:sz="4" w:space="0"/>
              <w:bottom w:val="single" w:color="000000" w:sz="4" w:space="0"/>
              <w:right w:val="single" w:color="000000" w:sz="4" w:space="0"/>
            </w:tcBorders>
            <w:tcW w:w="2068"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绿地面积(㎡)</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p>
        </w:tc>
        <w:tc>
          <w:tcPr>
            <w:tcBorders>
              <w:top w:val="single" w:color="000000" w:sz="4" w:space="0"/>
              <w:left w:val="none" w:color="000000" w:sz="4" w:space="0"/>
              <w:bottom w:val="single" w:color="000000" w:sz="4" w:space="0"/>
              <w:right w:val="single" w:color="000000" w:sz="4" w:space="0"/>
            </w:tcBorders>
            <w:tcW w:w="5346" w:type="dxa"/>
            <w:vAlign w:val="center"/>
            <w:textDirection w:val="lrTb"/>
            <w:noWrap w:val="false"/>
          </w:tcPr>
          <w:p>
            <w:pPr>
              <w:jc w:val="both"/>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九里湖东湖、西湖矿南路停车场西侧入口向东至西湖南岸木栈桥东首入口、西湖南岸木栈桥东首入口向西至北矿南路停车场西侧、小北湖、垃圾场及公园内四季草花更换（一年四次，870平方米）</w:t>
            </w:r>
            <w:r/>
          </w:p>
        </w:tc>
        <w:tc>
          <w:tcPr>
            <w:tcBorders>
              <w:top w:val="single" w:color="000000" w:sz="4" w:space="0"/>
              <w:left w:val="none" w:color="000000" w:sz="4" w:space="0"/>
              <w:bottom w:val="single" w:color="000000" w:sz="4" w:space="0"/>
              <w:right w:val="single" w:color="000000" w:sz="4" w:space="0"/>
            </w:tcBorders>
            <w:tcW w:w="2068"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621392</w:t>
            </w:r>
            <w:r/>
          </w:p>
        </w:tc>
      </w:tr>
    </w:tbl>
    <w:p>
      <w:pPr>
        <w:numPr>
          <w:ilvl w:val="0"/>
          <w:numId w:val="0"/>
        </w:numPr>
        <w:ind w:left="0" w:firstLine="0"/>
        <w:jc w:val="left"/>
        <w:keepLines w:val="0"/>
        <w:keepNext w:val="0"/>
        <w:pageBreakBefore w:val="0"/>
        <w:spacing w:line="400" w:lineRule="atLeast"/>
        <w:widowControl w:val="off"/>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highlight w:val="none"/>
          <w:lang w:val="en-US" w:eastAsia="zh-CN" w:bidi="ar-SA"/>
        </w:rPr>
        <w:t xml:space="preserve">四、本项目管护期限：自合同签定之日起2年。</w:t>
      </w:r>
      <w:r/>
    </w:p>
    <w:p>
      <w:pPr>
        <w:numPr>
          <w:ilvl w:val="0"/>
          <w:numId w:val="0"/>
        </w:numPr>
        <w:ind w:left="0" w:firstLine="0"/>
        <w:jc w:val="left"/>
        <w:keepLines w:val="0"/>
        <w:keepNext w:val="0"/>
        <w:pageBreakBefore w:val="0"/>
        <w:spacing w:line="400" w:lineRule="atLeast"/>
        <w:widowControl w:val="off"/>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highlight w:val="none"/>
          <w:lang w:val="en-US" w:eastAsia="zh-CN" w:bidi="ar-SA"/>
        </w:rPr>
        <w:t xml:space="preserve">五、工作人员配备和养护机械设备配置要求（本条为实质性响应指标，如有任何一项不满足或负偏离则视为无效报价）：</w:t>
      </w:r>
      <w:r/>
    </w:p>
    <w:p>
      <w:pPr>
        <w:ind w:left="0" w:firstLine="0"/>
        <w:jc w:val="left"/>
        <w:keepLines w:val="0"/>
        <w:keepNext w:val="0"/>
        <w:pageBreakBefore w:val="0"/>
        <w:spacing w:line="400" w:lineRule="atLeast"/>
        <w:widowControl w:val="off"/>
        <w:rPr>
          <w:rFonts w:hint="default" w:ascii="宋体" w:hAnsi="宋体" w:eastAsia="宋体" w:cs="Times New Roman"/>
          <w:bCs/>
          <w:color w:val="000000"/>
          <w:sz w:val="24"/>
          <w:szCs w:val="24"/>
          <w:highlight w:val="none"/>
          <w:lang w:val="en-US" w:eastAsia="zh-CN" w:bidi="ar-SA"/>
        </w:rPr>
      </w:pPr>
      <w:r>
        <w:rPr>
          <w:rFonts w:hint="default" w:ascii="宋体" w:hAnsi="宋体" w:eastAsia="宋体" w:cs="Times New Roman"/>
          <w:bCs/>
          <w:color w:val="000000"/>
          <w:sz w:val="24"/>
          <w:szCs w:val="24"/>
          <w:highlight w:val="none"/>
          <w:lang w:val="en-US" w:eastAsia="zh-CN" w:bidi="ar-SA"/>
        </w:rPr>
        <w:t xml:space="preserve">（一）工作人员配备</w:t>
      </w:r>
      <w:r/>
    </w:p>
    <w:p>
      <w:pPr>
        <w:ind w:left="0" w:firstLine="0"/>
        <w:jc w:val="left"/>
        <w:keepLines w:val="0"/>
        <w:keepNext w:val="0"/>
        <w:pageBreakBefore w:val="0"/>
        <w:spacing w:line="400" w:lineRule="atLeast"/>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Fonts w:hint="default" w:ascii="宋体" w:hAnsi="宋体" w:eastAsia="宋体" w:cs="Times New Roman"/>
          <w:bCs/>
          <w:color w:val="000000"/>
          <w:sz w:val="24"/>
          <w:szCs w:val="24"/>
          <w:highlight w:val="none"/>
          <w:lang w:val="en-US" w:eastAsia="zh-CN" w:bidi="ar-SA"/>
        </w:rPr>
        <w:t xml:space="preserve">本项目配备</w:t>
      </w:r>
      <w:r>
        <w:rPr>
          <w:rFonts w:hint="default" w:ascii="宋体" w:hAnsi="宋体" w:eastAsia="宋体" w:cs="Times New Roman"/>
          <w:bCs/>
          <w:sz w:val="24"/>
          <w:szCs w:val="24"/>
          <w:highlight w:val="none"/>
          <w:lang w:val="en-US" w:eastAsia="zh-CN" w:bidi="ar-SA"/>
        </w:rPr>
        <w:t xml:space="preserve">项目负责人常驻现场，并不得同时兼任其他同类项目的项目负责人。</w:t>
      </w:r>
      <w:r/>
    </w:p>
    <w:p>
      <w:pPr>
        <w:ind w:left="0" w:firstLine="0"/>
        <w:jc w:val="left"/>
        <w:keepLines w:val="0"/>
        <w:keepNext w:val="0"/>
        <w:pageBreakBefore w:val="0"/>
        <w:spacing w:line="400" w:lineRule="atLeast"/>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2、本项目各标段的人员配备要求</w:t>
      </w:r>
      <w:r>
        <w:rPr>
          <w:rFonts w:hint="default" w:ascii="宋体" w:hAnsi="宋体" w:eastAsia="宋体" w:cs="Times New Roman"/>
          <w:color w:val="000000"/>
          <w:sz w:val="24"/>
          <w:szCs w:val="24"/>
          <w:highlight w:val="none"/>
          <w:lang w:val="en-US" w:eastAsia="zh-CN" w:bidi="ar-SA"/>
        </w:rPr>
        <w:t xml:space="preserve">工种配置全面、比例合理，且能根据季节性和阶段性养护工作对现场工作人员进行量化配置，满足养护管理需要</w:t>
      </w:r>
      <w:r>
        <w:rPr>
          <w:rFonts w:hint="eastAsia" w:ascii="Times New Roman" w:hAnsi="Times New Roman" w:eastAsia="宋体" w:cs="Times New Roman"/>
          <w:sz w:val="21"/>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具体人员名单应在合同签订前提交给采购人备案。</w:t>
      </w:r>
      <w:r/>
    </w:p>
    <w:p>
      <w:pPr>
        <w:ind w:left="0" w:firstLine="0"/>
        <w:jc w:val="left"/>
        <w:keepLines w:val="0"/>
        <w:keepNext w:val="0"/>
        <w:pageBreakBefore w:val="0"/>
        <w:spacing w:line="400" w:lineRule="atLeast"/>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w:t>
      </w:r>
      <w:r>
        <w:rPr>
          <w:rFonts w:hint="default" w:ascii="宋体" w:hAnsi="宋体" w:eastAsia="宋体" w:cs="Times New Roman"/>
          <w:bCs/>
          <w:color w:val="000000"/>
          <w:sz w:val="24"/>
          <w:szCs w:val="24"/>
          <w:highlight w:val="none"/>
          <w:lang w:val="en-US" w:eastAsia="zh-CN" w:bidi="ar-SA"/>
        </w:rPr>
        <w:t xml:space="preserve">、上岗人员必须统一着装，每日工作时间8个小时。</w:t>
      </w:r>
      <w:r/>
    </w:p>
    <w:p>
      <w:pPr>
        <w:ind w:left="0" w:firstLine="0"/>
        <w:jc w:val="left"/>
        <w:keepLines w:val="0"/>
        <w:keepNext w:val="0"/>
        <w:pageBreakBefore w:val="0"/>
        <w:spacing w:line="400" w:lineRule="atLeast"/>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w:t>
      </w:r>
      <w:r>
        <w:rPr>
          <w:rFonts w:hint="default" w:ascii="宋体" w:hAnsi="宋体" w:eastAsia="宋体" w:cs="Times New Roman"/>
          <w:bCs/>
          <w:color w:val="000000"/>
          <w:sz w:val="24"/>
          <w:szCs w:val="24"/>
          <w:highlight w:val="none"/>
          <w:lang w:val="en-US" w:eastAsia="zh-CN" w:bidi="ar-SA"/>
        </w:rPr>
        <w:t xml:space="preserve">、提供全天24小时应急服务，在市区有固定办公地点、值班人员及联系电话。</w:t>
      </w:r>
      <w:r/>
    </w:p>
    <w:p>
      <w:pPr>
        <w:ind w:left="0" w:firstLine="0"/>
        <w:jc w:val="left"/>
        <w:keepLines w:val="0"/>
        <w:keepNext w:val="0"/>
        <w:pageBreakBefore w:val="0"/>
        <w:spacing w:line="400" w:lineRule="atLeast"/>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bidi="ar-SA"/>
        </w:rPr>
        <w:t xml:space="preserve">5、中标单位必须按照《中华人民共和国劳动法》相关要求，按时发放工人薪资。</w:t>
      </w:r>
      <w:r/>
    </w:p>
    <w:p>
      <w:pPr>
        <w:ind w:left="0" w:firstLine="0"/>
        <w:jc w:val="left"/>
        <w:keepLines w:val="0"/>
        <w:keepNext w:val="0"/>
        <w:pageBreakBefore w:val="0"/>
        <w:spacing w:line="400" w:lineRule="atLeast"/>
        <w:widowControl w:val="off"/>
        <w:rPr>
          <w:rFonts w:hint="default" w:ascii="宋体" w:hAnsi="宋体" w:eastAsia="宋体" w:cs="Times New Roman"/>
          <w:bCs/>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（二）养护机械设备配置</w:t>
      </w:r>
      <w:r/>
    </w:p>
    <w:tbl>
      <w:tblPr>
        <w:tblStyle w:val="845"/>
        <w:tblW w:w="7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1932"/>
        <w:gridCol w:w="1080"/>
        <w:gridCol w:w="2003"/>
        <w:gridCol w:w="1801"/>
      </w:tblGrid>
      <w:tr>
        <w:trPr>
          <w:jc w:val="center"/>
          <w:trHeight w:val="705"/>
        </w:trPr>
        <w:tc>
          <w:tcPr>
            <w:tcW w:w="1169"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序号</w:t>
            </w:r>
            <w:r/>
          </w:p>
        </w:tc>
        <w:tc>
          <w:tcPr>
            <w:tcW w:w="1932"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水车等机动车辆</w:t>
            </w:r>
            <w:r/>
          </w:p>
        </w:tc>
        <w:tc>
          <w:tcPr>
            <w:tcW w:w="1080"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水泵</w:t>
            </w:r>
            <w:r/>
          </w:p>
        </w:tc>
        <w:tc>
          <w:tcPr>
            <w:tcW w:w="2003"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喷药机具</w:t>
            </w:r>
            <w:r/>
          </w:p>
        </w:tc>
        <w:tc>
          <w:tcPr>
            <w:tcW w:w="1801"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小型专业园林机具</w:t>
            </w:r>
            <w:r/>
          </w:p>
        </w:tc>
      </w:tr>
      <w:tr>
        <w:trPr>
          <w:jc w:val="center"/>
          <w:trHeight w:val="195"/>
        </w:trPr>
        <w:tc>
          <w:tcPr>
            <w:tcW w:w="1169"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p>
        </w:tc>
        <w:tc>
          <w:tcPr>
            <w:tcW w:w="1932"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台（含）以上</w:t>
            </w:r>
            <w:r/>
          </w:p>
        </w:tc>
        <w:tc>
          <w:tcPr>
            <w:tcW w:w="1080"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台</w:t>
            </w:r>
            <w:r/>
          </w:p>
        </w:tc>
        <w:tc>
          <w:tcPr>
            <w:tcW w:w="2003"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喷药喷雾器</w:t>
            </w: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cs="Times New Roman"/>
                <w:color w:val="000000"/>
                <w:sz w:val="24"/>
                <w:szCs w:val="24"/>
                <w:highlight w:val="none"/>
                <w:lang w:val="en-US" w:eastAsia="zh-CN" w:bidi="ar-SA"/>
              </w:rPr>
              <w:t xml:space="preserve">台</w:t>
            </w:r>
            <w:r/>
          </w:p>
        </w:tc>
        <w:tc>
          <w:tcPr>
            <w:tcW w:w="1801" w:type="dxa"/>
            <w:vAlign w:val="center"/>
            <w:textDirection w:val="lrTb"/>
            <w:noWrap w:val="false"/>
          </w:tcPr>
          <w:p>
            <w:pPr>
              <w:ind w:left="0" w:firstLine="0"/>
              <w:jc w:val="center"/>
              <w:keepLines w:val="0"/>
              <w:keepNext w:val="0"/>
              <w:pageBreakBefore w:val="0"/>
              <w:spacing w:line="400" w:lineRule="atLeast"/>
              <w:widowControl w:val="off"/>
              <w:rPr>
                <w:rFonts w:hint="default" w:ascii="宋体" w:hAnsi="宋体" w:eastAsia="宋体" w:cs="Times New Roman"/>
                <w:b w:val="0"/>
                <w:bCs/>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绿篱机12台、割灌机12台</w:t>
            </w:r>
            <w:r/>
          </w:p>
        </w:tc>
      </w:tr>
    </w:tbl>
    <w:p>
      <w:pPr>
        <w:ind w:left="0" w:firstLine="0"/>
        <w:jc w:val="left"/>
        <w:keepLines w:val="0"/>
        <w:keepNext w:val="0"/>
        <w:pageBreakBefore w:val="0"/>
        <w:spacing w:line="400" w:lineRule="atLeast"/>
        <w:widowControl w:val="off"/>
        <w:rPr>
          <w:rFonts w:hint="eastAsia" w:ascii="宋体" w:hAnsi="宋体" w:eastAsia="宋体" w:cs="Times New Roman"/>
          <w:b/>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本项目所配备的设备不得同时用于其他同类项目。投标文件中须提供所配备养护机械设备的实物图片和购买发票复印件</w:t>
      </w:r>
      <w:r>
        <w:rPr>
          <w:rFonts w:hint="eastAsia" w:ascii="宋体" w:hAnsi="宋体" w:eastAsia="宋体" w:cs="Times New Roman"/>
          <w:bCs/>
          <w:sz w:val="24"/>
          <w:szCs w:val="24"/>
          <w:highlight w:val="none"/>
          <w:lang w:val="en-US" w:eastAsia="zh-CN" w:bidi="ar-SA"/>
        </w:rPr>
        <w:t xml:space="preserve">。</w:t>
      </w:r>
      <w:r/>
    </w:p>
    <w:p>
      <w:pPr>
        <w:ind w:left="0" w:firstLine="0"/>
        <w:jc w:val="left"/>
        <w:keepLines w:val="0"/>
        <w:keepNext w:val="0"/>
        <w:pageBreakBefore w:val="0"/>
        <w:spacing w:line="400" w:lineRule="atLeast"/>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000000"/>
          <w:sz w:val="24"/>
          <w:szCs w:val="24"/>
          <w:highlight w:val="none"/>
          <w:lang w:val="en-US" w:eastAsia="zh-CN" w:bidi="ar-SA"/>
        </w:rPr>
        <w:t xml:space="preserve">说明：投标文件中必须提供“投标人对“工作人员配备和养护机械设备配置”的承诺”文件，且所承诺的内容不得低于上述要求，并附所配备养护机械设备的实物图片和购买发票复印件。</w:t>
      </w:r>
      <w:r>
        <w:rPr>
          <w:rFonts w:hint="eastAsia" w:ascii="宋体" w:hAnsi="宋体" w:cs="Times New Roman"/>
          <w:b/>
          <w:color w:val="auto"/>
          <w:sz w:val="24"/>
          <w:szCs w:val="24"/>
          <w:highlight w:val="none"/>
          <w:lang w:val="en-US" w:eastAsia="zh-CN" w:bidi="ar-SA"/>
        </w:rPr>
        <w:t xml:space="preserve">其中水车等机动车辆可以租赁，须提供照片和租赁合同及车辆行驶证、车辆保险等证件资料。</w:t>
      </w:r>
      <w:r/>
    </w:p>
    <w:p>
      <w:pPr>
        <w:numPr>
          <w:ilvl w:val="0"/>
          <w:numId w:val="0"/>
        </w:numPr>
        <w:ind w:left="0" w:firstLine="0"/>
        <w:jc w:val="left"/>
        <w:keepLines w:val="0"/>
        <w:keepNext w:val="0"/>
        <w:pageBreakBefore w:val="0"/>
        <w:spacing w:line="400" w:lineRule="atLeast"/>
        <w:widowControl w:val="off"/>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highlight w:val="none"/>
          <w:lang w:val="en-US" w:eastAsia="zh-CN" w:bidi="ar-SA"/>
        </w:rPr>
        <w:t xml:space="preserve">六、管护内容：</w:t>
      </w:r>
      <w:r/>
    </w:p>
    <w:p>
      <w:pPr>
        <w:ind w:left="0" w:firstLine="0"/>
        <w:jc w:val="both"/>
        <w:keepLines w:val="0"/>
        <w:keepNext w:val="0"/>
        <w:pageBreakBefore w:val="0"/>
        <w:spacing w:line="400" w:lineRule="atLeas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1、负责所有绿地的动植物资源的管护工作，防止出现盗、砍、滥伐林木等破坏林木行为和破坏绿地的出现。</w:t>
      </w:r>
      <w:r/>
    </w:p>
    <w:p>
      <w:pPr>
        <w:ind w:left="0" w:firstLine="0"/>
        <w:jc w:val="both"/>
        <w:keepLines w:val="0"/>
        <w:keepNext w:val="0"/>
        <w:pageBreakBefore w:val="0"/>
        <w:spacing w:line="400" w:lineRule="atLeas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2、负责所管护绿地内森林防火、宣传、值班、巡查和扑救工作。</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3、承担所有绿地森林病虫害的预测</w:t>
      </w:r>
      <w:r>
        <w:rPr>
          <w:rFonts w:hint="default" w:ascii="宋体" w:hAnsi="宋体" w:eastAsia="宋体" w:cs="Times New Roman"/>
          <w:color w:val="auto"/>
          <w:sz w:val="24"/>
          <w:szCs w:val="24"/>
          <w:highlight w:val="none"/>
          <w:lang w:val="en-US" w:eastAsia="zh-CN" w:bidi="ar-SA"/>
        </w:rPr>
        <w:t xml:space="preserve">简报，根据采购人要求及时做好病虫害防治工作。</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4、负责所有绿地的自然环境和人文景观的保护工作，承担所有绿地内环境卫生常态保洁、死株的清理</w:t>
      </w:r>
      <w:r>
        <w:rPr>
          <w:rFonts w:hint="eastAsia" w:ascii="宋体" w:hAnsi="宋体" w:eastAsia="宋体" w:cs="Times New Roman"/>
          <w:color w:val="auto"/>
          <w:sz w:val="24"/>
          <w:szCs w:val="24"/>
          <w:highlight w:val="none"/>
          <w:lang w:val="en-US" w:eastAsia="zh-CN" w:bidi="ar-SA"/>
        </w:rPr>
        <w:t xml:space="preserve">清运</w:t>
      </w:r>
      <w:r>
        <w:rPr>
          <w:rFonts w:hint="default" w:ascii="宋体" w:hAnsi="宋体" w:eastAsia="宋体" w:cs="Times New Roman"/>
          <w:color w:val="auto"/>
          <w:sz w:val="24"/>
          <w:szCs w:val="24"/>
          <w:highlight w:val="none"/>
          <w:lang w:val="en-US" w:eastAsia="zh-CN" w:bidi="ar-SA"/>
        </w:rPr>
        <w:t xml:space="preserve">工作。</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采取相应措施，杜绝</w:t>
      </w:r>
      <w:r>
        <w:rPr>
          <w:rFonts w:hint="default" w:ascii="宋体" w:hAnsi="宋体" w:eastAsia="宋体" w:cs="Times New Roman"/>
          <w:color w:val="auto"/>
          <w:sz w:val="24"/>
          <w:szCs w:val="24"/>
          <w:highlight w:val="none"/>
          <w:lang w:val="en-US" w:eastAsia="zh-CN" w:bidi="ar-SA"/>
        </w:rPr>
        <w:t xml:space="preserve">所有绿地内私埋乱葬坟墓</w:t>
      </w:r>
      <w:r>
        <w:rPr>
          <w:rFonts w:hint="eastAsia" w:ascii="宋体" w:hAnsi="宋体" w:eastAsia="宋体" w:cs="Times New Roman"/>
          <w:color w:val="auto"/>
          <w:sz w:val="24"/>
          <w:szCs w:val="24"/>
          <w:highlight w:val="none"/>
          <w:lang w:val="en-US" w:eastAsia="zh-CN" w:bidi="ar-SA"/>
        </w:rPr>
        <w:t xml:space="preserve">的行为，及时制止并上报</w:t>
      </w:r>
      <w:r>
        <w:rPr>
          <w:rFonts w:hint="default" w:ascii="宋体" w:hAnsi="宋体" w:eastAsia="宋体" w:cs="Times New Roman"/>
          <w:color w:val="auto"/>
          <w:sz w:val="24"/>
          <w:szCs w:val="24"/>
          <w:highlight w:val="none"/>
          <w:lang w:val="en-US" w:eastAsia="zh-CN" w:bidi="ar-SA"/>
        </w:rPr>
        <w:t xml:space="preserve">。</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6、积极协助所管护绿地内的资源调查、科研活动、宣传教育、项目建设等工作。</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7、按时参加采购人组织的相关培训、会议等活动，完成采购人要求的其他事宜。</w:t>
      </w:r>
      <w:r/>
    </w:p>
    <w:p>
      <w:pPr>
        <w:ind w:left="0" w:firstLine="0"/>
        <w:jc w:val="both"/>
        <w:keepLines w:val="0"/>
        <w:keepNext w:val="0"/>
        <w:pageBreakBefore w:val="0"/>
        <w:spacing w:line="40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8、园区基础设施维护，相关费用由中标人承担，采购人不再支付任何费用。</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、建立健全台账制度。</w:t>
      </w:r>
      <w:r/>
    </w:p>
    <w:p>
      <w:pPr>
        <w:numPr>
          <w:ilvl w:val="0"/>
          <w:numId w:val="0"/>
        </w:numPr>
        <w:ind w:left="0" w:firstLine="0"/>
        <w:jc w:val="left"/>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t xml:space="preserve">七、绿地养护管理质量标准：</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1、中标人必须高度重视安全生产工作，应定期向采购人汇报绿地管理计划及保障绿地安全的有关措施，确保全年不出安全责任事故。 </w:t>
      </w:r>
      <w:r/>
    </w:p>
    <w:p>
      <w:pPr>
        <w:ind w:left="0" w:firstLine="0"/>
        <w:jc w:val="both"/>
        <w:keepLines w:val="0"/>
        <w:keepNext w:val="0"/>
        <w:pageBreakBefore w:val="0"/>
        <w:spacing w:line="400" w:lineRule="atLeas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2、全年不发生一起</w:t>
      </w:r>
      <w:r>
        <w:rPr>
          <w:rFonts w:hint="default" w:ascii="宋体" w:hAnsi="宋体" w:eastAsia="宋体" w:cs="Times New Roman"/>
          <w:b/>
          <w:bCs/>
          <w:color w:val="auto"/>
          <w:sz w:val="24"/>
          <w:szCs w:val="24"/>
          <w:highlight w:val="none"/>
          <w:lang w:val="en-US" w:eastAsia="zh-CN" w:bidi="ar-SA"/>
        </w:rPr>
        <w:t xml:space="preserve">较大</w:t>
      </w:r>
      <w:r>
        <w:rPr>
          <w:rFonts w:hint="default" w:ascii="宋体" w:hAnsi="宋体" w:eastAsia="宋体" w:cs="Times New Roman"/>
          <w:color w:val="auto"/>
          <w:sz w:val="24"/>
          <w:szCs w:val="24"/>
          <w:highlight w:val="none"/>
          <w:lang w:val="en-US" w:eastAsia="zh-CN" w:bidi="ar-SA"/>
        </w:rPr>
        <w:t xml:space="preserve">森林火灾</w:t>
      </w:r>
      <w:r>
        <w:rPr>
          <w:rFonts w:hint="eastAsia" w:ascii="宋体" w:hAnsi="宋体" w:eastAsia="宋体" w:cs="Times New Roman"/>
          <w:color w:val="auto"/>
          <w:sz w:val="24"/>
          <w:szCs w:val="24"/>
          <w:highlight w:val="none"/>
          <w:lang w:val="en-US" w:eastAsia="zh-CN" w:bidi="ar-SA"/>
        </w:rPr>
        <w:t xml:space="preserve">；确保乔木</w:t>
      </w:r>
      <w:r>
        <w:rPr>
          <w:rFonts w:hint="default" w:ascii="宋体" w:hAnsi="宋体" w:eastAsia="宋体" w:cs="Times New Roman"/>
          <w:color w:val="auto"/>
          <w:sz w:val="24"/>
          <w:szCs w:val="24"/>
          <w:highlight w:val="none"/>
          <w:lang w:val="en-US" w:eastAsia="zh-CN" w:bidi="ar-SA"/>
        </w:rPr>
        <w:t xml:space="preserve">受灾</w:t>
      </w:r>
      <w:r>
        <w:rPr>
          <w:rFonts w:hint="default" w:ascii="宋体" w:hAnsi="宋体" w:eastAsia="宋体" w:cs="Times New Roman"/>
          <w:sz w:val="24"/>
          <w:szCs w:val="24"/>
          <w:highlight w:val="none"/>
          <w:lang w:val="en-US" w:eastAsia="zh-CN" w:bidi="ar-SA"/>
        </w:rPr>
        <w:t xml:space="preserve">率为0。</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3、森林病虫害监测预报准确率100%，具</w:t>
      </w:r>
      <w:r>
        <w:rPr>
          <w:rFonts w:hint="default" w:ascii="宋体" w:hAnsi="宋体" w:eastAsia="宋体" w:cs="Times New Roman"/>
          <w:color w:val="auto"/>
          <w:sz w:val="24"/>
          <w:szCs w:val="24"/>
          <w:highlight w:val="none"/>
          <w:lang w:val="en-US" w:eastAsia="zh-CN" w:bidi="ar-SA"/>
        </w:rPr>
        <w:t xml:space="preserve">体防治由采购人和成交供应商双方另行商定。</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4、及时做好林内树木正常修剪，及时清理枯枝、病木、弱木、断压木等。每日做好巡查日志，冬季芦苇进行全面收割（没有芦苇的地方做好防火隔离带）及</w:t>
      </w:r>
      <w:r>
        <w:rPr>
          <w:rFonts w:hint="eastAsia" w:ascii="宋体" w:hAnsi="宋体" w:eastAsia="宋体" w:cs="Times New Roman"/>
          <w:color w:val="auto"/>
          <w:sz w:val="24"/>
          <w:szCs w:val="24"/>
          <w:highlight w:val="none"/>
          <w:lang w:val="en-US" w:eastAsia="zh-CN" w:bidi="ar-SA"/>
        </w:rPr>
        <w:t xml:space="preserve">清运</w:t>
      </w:r>
      <w:r>
        <w:rPr>
          <w:rFonts w:hint="default" w:ascii="宋体" w:hAnsi="宋体" w:eastAsia="宋体" w:cs="Times New Roman"/>
          <w:color w:val="auto"/>
          <w:sz w:val="24"/>
          <w:szCs w:val="24"/>
          <w:highlight w:val="none"/>
          <w:lang w:val="en-US" w:eastAsia="zh-CN" w:bidi="ar-SA"/>
        </w:rPr>
        <w:t xml:space="preserve">。</w:t>
      </w:r>
      <w:r/>
    </w:p>
    <w:p>
      <w:pPr>
        <w:numPr>
          <w:ilvl w:val="0"/>
          <w:numId w:val="1"/>
        </w:num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林缘边建设防火隔离带，林内基本无杂草，杂草率不超过10%。隔离带建设具体工作由采购人和中标人双方另行商定。</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w:t>
      </w:r>
      <w:r>
        <w:rPr>
          <w:rFonts w:hint="default" w:ascii="宋体" w:hAnsi="宋体" w:eastAsia="宋体" w:cs="Times New Roman"/>
          <w:color w:val="auto"/>
          <w:sz w:val="24"/>
          <w:szCs w:val="24"/>
          <w:highlight w:val="none"/>
          <w:lang w:val="en-US" w:eastAsia="zh-CN" w:bidi="ar-SA"/>
        </w:rPr>
        <w:t xml:space="preserve">、防止盗、砍、滥伐林木等破坏林木行为和破坏林地</w:t>
      </w:r>
      <w:r>
        <w:rPr>
          <w:rFonts w:hint="eastAsia" w:ascii="宋体" w:hAnsi="宋体" w:eastAsia="宋体" w:cs="Times New Roman"/>
          <w:color w:val="auto"/>
          <w:sz w:val="24"/>
          <w:szCs w:val="24"/>
          <w:highlight w:val="none"/>
          <w:lang w:val="en-US" w:eastAsia="zh-CN" w:bidi="ar-SA"/>
        </w:rPr>
        <w:t xml:space="preserve">行为</w:t>
      </w:r>
      <w:r>
        <w:rPr>
          <w:rFonts w:hint="default" w:ascii="宋体" w:hAnsi="宋体" w:eastAsia="宋体" w:cs="Times New Roman"/>
          <w:color w:val="auto"/>
          <w:sz w:val="24"/>
          <w:szCs w:val="24"/>
          <w:highlight w:val="none"/>
          <w:lang w:val="en-US" w:eastAsia="zh-CN" w:bidi="ar-SA"/>
        </w:rPr>
        <w:t xml:space="preserve">的出现。</w:t>
      </w:r>
      <w:r/>
    </w:p>
    <w:p>
      <w:pPr>
        <w:ind w:left="0" w:firstLine="0"/>
        <w:jc w:val="both"/>
        <w:keepLines w:val="0"/>
        <w:keepNext w:val="0"/>
        <w:pageBreakBefore w:val="0"/>
        <w:spacing w:line="400" w:lineRule="atLeas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w:t>
      </w:r>
      <w:r>
        <w:rPr>
          <w:rFonts w:hint="default" w:ascii="宋体" w:hAnsi="宋体" w:eastAsia="宋体" w:cs="Times New Roman"/>
          <w:color w:val="auto"/>
          <w:sz w:val="24"/>
          <w:szCs w:val="24"/>
          <w:highlight w:val="none"/>
          <w:lang w:val="en-US" w:eastAsia="zh-CN" w:bidi="ar-SA"/>
        </w:rPr>
        <w:t xml:space="preserve">、绿地内无明显杂物，基本无白色污染，无外来建筑垃圾等堆物。</w:t>
      </w:r>
      <w:r/>
    </w:p>
    <w:p>
      <w:pPr>
        <w:ind w:left="0" w:firstLine="0"/>
        <w:jc w:val="both"/>
        <w:keepLines w:val="0"/>
        <w:keepNext w:val="0"/>
        <w:pageBreakBefore w:val="0"/>
        <w:spacing w:line="40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7、及时对死树进行排查并做好更换工作，更换时应按原树种的同规格，同类型植株进行更换，更换前需报采购人同意。</w:t>
      </w:r>
      <w:r/>
    </w:p>
    <w:p>
      <w:pPr>
        <w:numPr>
          <w:ilvl w:val="0"/>
          <w:numId w:val="0"/>
        </w:numPr>
        <w:ind w:left="0" w:firstLine="0"/>
        <w:jc w:val="left"/>
        <w:keepLines w:val="0"/>
        <w:keepNext w:val="0"/>
        <w:pageBreakBefore w:val="0"/>
        <w:spacing w:line="400" w:lineRule="atLeas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b/>
          <w:bCs/>
          <w:color w:val="000000"/>
          <w:sz w:val="24"/>
          <w:szCs w:val="24"/>
          <w:highlight w:val="none"/>
          <w:lang w:val="en-US" w:eastAsia="zh-CN" w:bidi="ar-SA"/>
        </w:rPr>
        <w:t xml:space="preserve">八、其他要求：见招标文件第五章《拟签订的合同文本》。</w:t>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jc w:val="center"/>
        <w:spacing w:line="23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t xml:space="preserve">第七章 投标文件相关格式</w:t>
      </w:r>
      <w:r/>
    </w:p>
    <w:p>
      <w:pPr>
        <w:ind w:firstLine="640"/>
        <w:jc w:val="center"/>
        <w:spacing w:line="239" w:lineRule="atLeast"/>
        <w:rPr>
          <w:rFonts w:ascii="宋体" w:hAnsi="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14:textFill>
            <w14:solidFill>
              <w14:schemeClr w14:val="tx1"/>
            </w14:solidFill>
          </w14:textFill>
        </w:rPr>
      </w:r>
      <w:r/>
    </w:p>
    <w:p>
      <w:pPr>
        <w:ind w:firstLine="640"/>
        <w:jc w:val="center"/>
        <w:spacing w:line="360" w:lineRule="auto"/>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一、投标函格式</w:t>
      </w:r>
      <w:r/>
    </w:p>
    <w:p>
      <w:pPr>
        <w:spacing w:line="264"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致：</w:t>
      </w:r>
      <w:r>
        <w:rPr>
          <w:rFonts w:hint="eastAsia" w:ascii="宋体" w:hAnsi="宋体" w:cs="宋体"/>
          <w:color w:val="000000" w:themeColor="text1"/>
          <w:sz w:val="28"/>
          <w:szCs w:val="28"/>
          <w:u w:val="single"/>
          <w:lang w:eastAsia="zh-CN"/>
          <w14:textFill>
            <w14:solidFill>
              <w14:schemeClr w14:val="tx1"/>
            </w14:solidFill>
          </w14:textFill>
        </w:rPr>
        <w:t xml:space="preserve">江苏省九里湖国家湿地公园管理中心</w:t>
      </w:r>
      <w:r/>
    </w:p>
    <w:p>
      <w:pPr>
        <w:ind w:firstLine="60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根据</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项目[项目编号：</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]招标文件，</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(姓名)代表我方</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（投标人的名称）全权处理本次投标的有关事宜。</w:t>
      </w:r>
      <w:r/>
    </w:p>
    <w:p>
      <w:pPr>
        <w:ind w:firstLine="60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据此函，投标人承诺并同意如下： </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1.投标人唯一投标报价见《开标一览表》。</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2.投标人将按招标文件的规定履行合同责任和义务。</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4.投标有效期为开标之日后90天。</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6.投标人同意按照招标文件规定支付招标代理服务费。</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8.采购人有权对投标人投标文件的真实性进行核实，如投标人不能在采购人规定的时间内向采购人提供有效的证明文件，将被采购人视为放弃中标资格。</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9.与本投标有关的一切正式往来信函请寄：</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地址： </w:t>
      </w:r>
      <w:r/>
    </w:p>
    <w:p>
      <w:pPr>
        <w:ind w:firstLine="560"/>
        <w:spacing w:line="264"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电话： </w:t>
      </w:r>
      <w:r/>
    </w:p>
    <w:p>
      <w:pPr>
        <w:ind w:firstLine="1800"/>
        <w:spacing w:line="288"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p>
      <w:pPr>
        <w:ind w:firstLine="1800"/>
        <w:spacing w:line="288"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投标人：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（电子签章）</w:t>
      </w:r>
      <w:r/>
    </w:p>
    <w:p>
      <w:pPr>
        <w:ind w:firstLine="1800"/>
        <w:spacing w:line="288"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日期：  年 月 日</w:t>
      </w:r>
      <w:r/>
    </w:p>
    <w:p>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二、开标一览表格式</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ind w:firstLine="480"/>
        <w:jc w:val="center"/>
        <w:spacing w:line="360" w:lineRule="auto"/>
        <w:widowControl/>
        <w:rPr>
          <w:rFonts w:ascii="宋体" w:hAnsi="宋体"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themeColor="text1"/>
          <w:sz w:val="28"/>
          <w:szCs w:val="28"/>
          <w:u w:val="single"/>
          <w14:textFill>
            <w14:solidFill>
              <w14:schemeClr w14:val="tx1"/>
            </w14:solidFill>
          </w14:textFill>
        </w:rPr>
        <w:t xml:space="preserve">政府采购客户端工具输入报价自动生成</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br w:type="page" w:clear="all"/>
      </w:r>
      <w:r/>
    </w:p>
    <w:p>
      <w:pPr>
        <w:ind w:firstLine="600"/>
        <w:jc w:val="center"/>
        <w:spacing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三、分项价格表格式</w:t>
      </w:r>
      <w:r/>
    </w:p>
    <w:p>
      <w:pPr>
        <w:ind w:firstLine="600"/>
        <w:spacing w:line="479" w:lineRule="atLeast"/>
        <w:rPr>
          <w:rFonts w:ascii="宋体" w:hAnsi="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p>
      <w:pPr>
        <w:jc w:val="righ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货币单位：人民币元</w:t>
      </w:r>
      <w:r/>
    </w:p>
    <w:p>
      <w:pPr>
        <w:ind w:firstLine="312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格式自拟</w:t>
      </w:r>
      <w:r/>
    </w:p>
    <w:p>
      <w:pPr>
        <w:ind w:firstLine="3640"/>
        <w:spacing w:line="30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3640"/>
        <w:spacing w:line="30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3640"/>
        <w:spacing w:line="30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0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0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投标人：</w:t>
      </w:r>
      <w:r>
        <w:rPr>
          <w:rFonts w:hint="eastAsia" w:ascii="宋体" w:hAnsi="宋体" w:cs="宋体"/>
          <w:color w:val="000000" w:themeColor="text1"/>
          <w:sz w:val="30"/>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（电子签章）</w:t>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注：投标人对以上数据的真实性负责。</w:t>
      </w:r>
      <w:r/>
    </w:p>
    <w:p>
      <w:pPr>
        <w:jc w:val="lef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采购人或采购代理机构有权将以上内容进行公示。</w:t>
      </w:r>
      <w:r/>
    </w:p>
    <w:p>
      <w:pPr>
        <w:ind w:firstLine="560"/>
        <w:jc w:val="cente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br w:type="page" w:clear="all"/>
      </w:r>
      <w:r/>
    </w:p>
    <w:p>
      <w:pPr>
        <w:jc w:val="center"/>
        <w:spacing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四、偏离表格式</w:t>
      </w:r>
      <w:r/>
    </w:p>
    <w:p>
      <w:pPr>
        <w:ind w:firstLine="600"/>
        <w:spacing w:line="479" w:lineRule="atLeast"/>
        <w:rPr>
          <w:rFonts w:ascii="宋体" w:hAnsi="宋体" w:cs="宋体"/>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szCs w:val="32"/>
          <w14:textFill>
            <w14:solidFill>
              <w14:schemeClr w14:val="tx1"/>
            </w14:solidFill>
          </w14:textFill>
        </w:rPr>
        <w:t xml:space="preserve"> </w:t>
      </w:r>
      <w:r/>
    </w:p>
    <w:p>
      <w:pPr>
        <w:spacing w:line="479" w:lineRule="atLeast"/>
        <w:rPr>
          <w:rFonts w:ascii="宋体" w:hAnsi="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项目编号：</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项目名称：</w:t>
      </w:r>
      <w:r/>
    </w:p>
    <w:tbl>
      <w:tblPr>
        <w:tblStyle w:val="87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tc>
      </w:tr>
    </w:tbl>
    <w:p>
      <w:pPr>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14:textFill>
            <w14:solidFill>
              <w14:schemeClr w14:val="tx1"/>
            </w14:solidFill>
          </w14:textFill>
        </w:rPr>
        <w:t xml:space="preserve">注</w:t>
      </w:r>
      <w:r>
        <w:rPr>
          <w:rFonts w:hint="eastAsia" w:ascii="宋体" w:hAnsi="宋体" w:cs="宋体"/>
          <w:color w:val="000000" w:themeColor="text1"/>
          <w:sz w:val="28"/>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14:textFill>
            <w14:solidFill>
              <w14:schemeClr w14:val="tx1"/>
            </w14:solidFill>
          </w14:textFill>
        </w:rPr>
      </w:r>
      <w:r/>
    </w:p>
    <w:p>
      <w:pPr>
        <w:spacing w:line="7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投标人：</w:t>
      </w:r>
      <w:r>
        <w:rPr>
          <w:rFonts w:hint="eastAsia" w:ascii="宋体" w:hAnsi="宋体" w:cs="宋体"/>
          <w:color w:val="000000" w:themeColor="text1"/>
          <w:sz w:val="30"/>
          <w:u w:val="single"/>
          <w14:textFill>
            <w14:solidFill>
              <w14:schemeClr w14:val="tx1"/>
            </w14:solidFill>
          </w14:textFill>
        </w:rPr>
        <w:t xml:space="preserve">      </w:t>
      </w:r>
      <w:r>
        <w:rPr>
          <w:rFonts w:hint="eastAsia" w:ascii="宋体" w:hAnsi="宋体" w:cs="宋体"/>
          <w:color w:val="000000" w:themeColor="text1"/>
          <w:sz w:val="30"/>
          <w14:textFill>
            <w14:solidFill>
              <w14:schemeClr w14:val="tx1"/>
            </w14:solidFill>
          </w14:textFill>
        </w:rPr>
        <w:t xml:space="preserve">（电子签章）</w:t>
      </w:r>
      <w:r/>
    </w:p>
    <w:p>
      <w:pPr>
        <w:ind w:firstLine="3900"/>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日期： 年 月 日</w:t>
      </w:r>
      <w:r/>
    </w:p>
    <w:p>
      <w:pPr>
        <w:ind w:firstLine="3450"/>
        <w:jc w:val="both"/>
        <w:widowControl w:val="off"/>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ind w:firstLine="3450"/>
        <w:jc w:val="both"/>
        <w:widowControl w:val="off"/>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ind w:firstLine="3450"/>
        <w:jc w:val="both"/>
        <w:widowControl w:val="off"/>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jc w:val="center"/>
        <w:widowControl w:val="off"/>
        <w:rPr>
          <w:rFonts w:hint="default" w:ascii="宋体" w:hAnsi="宋体" w:eastAsia="宋体" w:cs="Times New Roman"/>
          <w:color w:val="000000"/>
          <w:sz w:val="30"/>
          <w:szCs w:val="30"/>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五、项目负责人简历表</w:t>
      </w:r>
      <w:r/>
    </w:p>
    <w:p>
      <w:pPr>
        <w:jc w:val="both"/>
        <w:widowControl w:val="off"/>
        <w:rPr>
          <w:rFonts w:hint="default" w:ascii="宋体" w:hAnsi="宋体" w:eastAsia="宋体" w:cs="Times New Roman"/>
          <w:bCs/>
          <w:sz w:val="24"/>
          <w:szCs w:val="24"/>
          <w:highlight w:val="none"/>
          <w:u w:val="single"/>
          <w:lang w:val="en-US" w:eastAsia="zh-CN" w:bidi="ar-SA"/>
        </w:rPr>
      </w:pPr>
      <w:r>
        <w:rPr>
          <w:rFonts w:hint="default" w:ascii="宋体" w:hAnsi="宋体" w:eastAsia="宋体" w:cs="Times New Roman"/>
          <w:bCs/>
          <w:sz w:val="24"/>
          <w:szCs w:val="24"/>
          <w:highlight w:val="none"/>
          <w:u w:val="single"/>
          <w:lang w:val="en-US" w:eastAsia="zh-CN" w:bidi="ar-SA"/>
        </w:rPr>
        <w:t xml:space="preserve">项目名称：                        </w:t>
      </w:r>
      <w:r/>
    </w:p>
    <w:p>
      <w:pPr>
        <w:jc w:val="both"/>
        <w:widowControl w:val="off"/>
        <w:rPr>
          <w:rFonts w:hint="default" w:ascii="宋体" w:hAnsi="宋体" w:eastAsia="宋体" w:cs="Times New Roman"/>
          <w:bCs/>
          <w:sz w:val="24"/>
          <w:szCs w:val="24"/>
          <w:highlight w:val="none"/>
          <w:u w:val="single"/>
          <w:lang w:val="en-US" w:eastAsia="zh-CN" w:bidi="ar-SA"/>
        </w:rPr>
      </w:pPr>
      <w:r>
        <w:rPr>
          <w:rFonts w:hint="default" w:ascii="宋体" w:hAnsi="宋体" w:eastAsia="宋体" w:cs="Times New Roman"/>
          <w:bCs/>
          <w:sz w:val="24"/>
          <w:szCs w:val="24"/>
          <w:highlight w:val="none"/>
          <w:u w:val="single"/>
          <w:lang w:val="en-US" w:eastAsia="zh-CN" w:bidi="ar-SA"/>
        </w:rPr>
        <w:t xml:space="preserve">项目编号：                        </w:t>
      </w:r>
      <w:r/>
    </w:p>
    <w:tbl>
      <w:tblPr>
        <w:tblStyle w:val="845"/>
        <w:tblpPr w:horzAnchor="page" w:tblpX="1710" w:vertAnchor="text" w:tblpY="5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1330"/>
        <w:gridCol w:w="1608"/>
        <w:gridCol w:w="1087"/>
        <w:gridCol w:w="1366"/>
        <w:gridCol w:w="1870"/>
      </w:tblGrid>
      <w:tr>
        <w:trPr>
          <w:trHeight w:val="510"/>
        </w:trPr>
        <w:tc>
          <w:tcPr>
            <w:tcW w:w="1397" w:type="dxa"/>
            <w:vAlign w:val="top"/>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姓名</w:t>
            </w:r>
            <w:r/>
          </w:p>
        </w:tc>
        <w:tc>
          <w:tcPr>
            <w:tcW w:w="1371"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651" w:type="dxa"/>
            <w:vAlign w:val="top"/>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性别</w:t>
            </w:r>
            <w:r/>
          </w:p>
        </w:tc>
        <w:tc>
          <w:tcPr>
            <w:tcW w:w="1119"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400" w:type="dxa"/>
            <w:vAlign w:val="top"/>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年龄</w:t>
            </w:r>
            <w:r/>
          </w:p>
        </w:tc>
        <w:tc>
          <w:tcPr>
            <w:tcW w:w="1930"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r>
      <w:tr>
        <w:trPr>
          <w:trHeight w:val="536"/>
        </w:trPr>
        <w:tc>
          <w:tcPr>
            <w:tcW w:w="1397" w:type="dxa"/>
            <w:vAlign w:val="top"/>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学历</w:t>
            </w:r>
            <w:r/>
          </w:p>
        </w:tc>
        <w:tc>
          <w:tcPr>
            <w:tcW w:w="1371"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651" w:type="dxa"/>
            <w:vAlign w:val="top"/>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职称</w:t>
            </w:r>
            <w:r/>
          </w:p>
        </w:tc>
        <w:tc>
          <w:tcPr>
            <w:tcW w:w="1119"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400" w:type="dxa"/>
            <w:vAlign w:val="top"/>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职务</w:t>
            </w:r>
            <w:r/>
          </w:p>
        </w:tc>
        <w:tc>
          <w:tcPr>
            <w:tcW w:w="1930"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r>
      <w:tr>
        <w:trPr>
          <w:trHeight w:val="510"/>
        </w:trPr>
        <w:tc>
          <w:tcPr>
            <w:tcW w:w="1397" w:type="dxa"/>
            <w:vAlign w:val="top"/>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专业</w:t>
            </w:r>
            <w:r/>
          </w:p>
        </w:tc>
        <w:tc>
          <w:tcPr>
            <w:tcW w:w="1371"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651" w:type="dxa"/>
            <w:vAlign w:val="top"/>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联系电话</w:t>
            </w:r>
            <w:r/>
          </w:p>
        </w:tc>
        <w:tc>
          <w:tcPr>
            <w:tcW w:w="1119"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400" w:type="dxa"/>
            <w:vAlign w:val="top"/>
            <w:textDirection w:val="lrTb"/>
            <w:noWrap w:val="false"/>
          </w:tcPr>
          <w:p>
            <w:pPr>
              <w:ind w:firstLine="480"/>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930"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r>
      <w:tr>
        <w:trPr>
          <w:trHeight w:val="4261"/>
        </w:trPr>
        <w:tc>
          <w:tcPr>
            <w:gridSpan w:val="6"/>
            <w:tcW w:w="8868" w:type="dxa"/>
            <w:vAlign w:val="top"/>
            <w:textDirection w:val="lrTb"/>
            <w:noWrap w:val="false"/>
          </w:tcPr>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主要业绩：</w:t>
            </w:r>
            <w:r/>
          </w:p>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r>
            <w:r/>
          </w:p>
          <w:p>
            <w:pPr>
              <w:ind w:firstLine="482"/>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附：</w:t>
            </w:r>
            <w:r>
              <w:rPr>
                <w:rFonts w:hint="default" w:ascii="宋体" w:hAnsi="宋体" w:eastAsia="宋体" w:cs="Times New Roman"/>
                <w:sz w:val="24"/>
                <w:szCs w:val="24"/>
                <w:highlight w:val="none"/>
                <w:lang w:val="en-US" w:eastAsia="zh-CN" w:bidi="ar-SA"/>
              </w:rPr>
              <w:t xml:space="preserve">负责本项目的项目负责人常驻现场并不得同时兼任其他同类项目的项目负责人。</w:t>
            </w:r>
            <w:r/>
          </w:p>
        </w:tc>
      </w:tr>
    </w:tbl>
    <w:p>
      <w:pPr>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56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56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56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56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投标人授权代表（盖电子签章）：</w:t>
      </w:r>
      <w:r/>
    </w:p>
    <w:p>
      <w:pPr>
        <w:ind w:firstLine="456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56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投标人名称（盖电子签章）：</w:t>
      </w:r>
      <w:r/>
    </w:p>
    <w:p>
      <w:pPr>
        <w:ind w:firstLine="456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560"/>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日期：   年  月  日</w:t>
      </w:r>
      <w:r/>
    </w:p>
    <w:p>
      <w:pPr>
        <w:jc w:val="left"/>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宋体" w:hAnsi="宋体" w:eastAsia="宋体"/>
          <w:sz w:val="28"/>
          <w:szCs w:val="28"/>
          <w:highlight w:val="none"/>
          <w:lang w:eastAsia="zh-CN"/>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六、投标人对“工作人员配备和养护机械设备配置”的承诺”</w:t>
      </w:r>
      <w:r/>
    </w:p>
    <w:p>
      <w:pPr>
        <w:jc w:val="both"/>
        <w:spacing w:line="360" w:lineRule="auto"/>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jc w:val="both"/>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sz w:val="24"/>
          <w:szCs w:val="24"/>
          <w:highlight w:val="none"/>
          <w:lang w:val="en-US" w:eastAsia="zh-CN" w:bidi="ar-SA"/>
        </w:rPr>
        <w:t xml:space="preserve">项目名称：</w:t>
      </w:r>
      <w:r>
        <w:rPr>
          <w:rFonts w:hint="default" w:ascii="宋体" w:hAnsi="宋体" w:eastAsia="宋体" w:cs="Times New Roman"/>
          <w:sz w:val="24"/>
          <w:szCs w:val="24"/>
          <w:highlight w:val="none"/>
          <w:u w:val="single"/>
          <w:lang w:val="en-US" w:eastAsia="zh-CN" w:bidi="ar-SA"/>
        </w:rPr>
        <w:t xml:space="preserve">                  </w:t>
      </w:r>
      <w:r/>
    </w:p>
    <w:p>
      <w:pPr>
        <w:jc w:val="both"/>
        <w:widowControl w:val="off"/>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4"/>
          <w:szCs w:val="24"/>
          <w:highlight w:val="none"/>
          <w:lang w:val="en-US" w:eastAsia="zh-CN" w:bidi="ar-SA"/>
        </w:rPr>
        <w:t xml:space="preserve">项目编号：</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9"/>
          <w:szCs w:val="29"/>
          <w:highlight w:val="none"/>
          <w:lang w:val="en-US" w:eastAsia="zh-CN" w:bidi="ar-SA"/>
        </w:rPr>
        <w:t xml:space="preserve">　</w:t>
      </w:r>
      <w:r/>
    </w:p>
    <w:p>
      <w:pPr>
        <w:ind w:firstLine="573"/>
        <w:jc w:val="both"/>
        <w:widowControl w:val="off"/>
        <w:rPr>
          <w:rFonts w:hint="default" w:ascii="宋体" w:hAnsi="宋体" w:eastAsia="宋体" w:cs="Times New Roman"/>
          <w:bCs/>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投标人承诺：</w:t>
      </w:r>
      <w:r>
        <w:rPr>
          <w:rFonts w:hint="default" w:ascii="宋体" w:hAnsi="宋体" w:eastAsia="宋体" w:cs="Times New Roman"/>
          <w:bCs/>
          <w:sz w:val="24"/>
          <w:szCs w:val="24"/>
          <w:highlight w:val="none"/>
          <w:lang w:val="en-US" w:eastAsia="zh-CN" w:bidi="ar-SA"/>
        </w:rPr>
        <w:t xml:space="preserve">如我单位被确定为中标人</w:t>
      </w:r>
      <w:r>
        <w:rPr>
          <w:rFonts w:hint="default" w:ascii="宋体" w:hAnsi="宋体" w:eastAsia="宋体" w:cs="Times New Roman"/>
          <w:sz w:val="24"/>
          <w:szCs w:val="24"/>
          <w:highlight w:val="none"/>
          <w:lang w:val="en-US" w:eastAsia="zh-CN" w:bidi="ar-SA"/>
        </w:rPr>
        <w:t xml:space="preserve">，对中标项目所配备的</w:t>
      </w:r>
      <w:r>
        <w:rPr>
          <w:rFonts w:hint="default" w:ascii="宋体" w:hAnsi="宋体" w:eastAsia="宋体" w:cs="Times New Roman"/>
          <w:bCs/>
          <w:sz w:val="24"/>
          <w:szCs w:val="24"/>
          <w:highlight w:val="none"/>
          <w:lang w:val="en-US" w:eastAsia="zh-CN" w:bidi="ar-SA"/>
        </w:rPr>
        <w:t xml:space="preserve">工作人员和养护机械设备不低于招标文件的要求。</w:t>
      </w:r>
      <w:r/>
    </w:p>
    <w:p>
      <w:pPr>
        <w:ind w:firstLine="480"/>
        <w:jc w:val="both"/>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具体如下：</w:t>
      </w:r>
      <w:r/>
    </w:p>
    <w:p>
      <w:pPr>
        <w:ind w:firstLine="360"/>
        <w:jc w:val="both"/>
        <w:spacing w:line="32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（一）</w:t>
      </w:r>
      <w:r>
        <w:rPr>
          <w:rFonts w:hint="eastAsia" w:ascii="宋体" w:hAnsi="宋体" w:eastAsia="宋体" w:cs="Times New Roman"/>
          <w:sz w:val="24"/>
          <w:szCs w:val="24"/>
          <w:highlight w:val="none"/>
          <w:lang w:val="en-US" w:eastAsia="zh-CN" w:bidi="ar-SA"/>
        </w:rPr>
        <w:t xml:space="preserve">满足招标文件中的</w:t>
      </w:r>
      <w:r>
        <w:rPr>
          <w:rFonts w:hint="default" w:ascii="宋体" w:hAnsi="宋体" w:eastAsia="宋体" w:cs="Times New Roman"/>
          <w:sz w:val="24"/>
          <w:szCs w:val="24"/>
          <w:highlight w:val="none"/>
          <w:lang w:val="en-US" w:eastAsia="zh-CN" w:bidi="ar-SA"/>
        </w:rPr>
        <w:t xml:space="preserve">工作人员配备</w:t>
      </w:r>
      <w:r>
        <w:rPr>
          <w:rFonts w:hint="eastAsia" w:ascii="宋体" w:hAnsi="宋体" w:eastAsia="宋体" w:cs="Times New Roman"/>
          <w:sz w:val="24"/>
          <w:szCs w:val="24"/>
          <w:highlight w:val="none"/>
          <w:lang w:val="en-US" w:eastAsia="zh-CN" w:bidi="ar-SA"/>
        </w:rPr>
        <w:t xml:space="preserve">要求：</w:t>
      </w:r>
      <w:r/>
    </w:p>
    <w:p>
      <w:pPr>
        <w:ind w:firstLine="480"/>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Fonts w:hint="default" w:ascii="宋体" w:hAnsi="宋体" w:eastAsia="宋体" w:cs="Times New Roman"/>
          <w:bCs/>
          <w:color w:val="000000"/>
          <w:sz w:val="24"/>
          <w:szCs w:val="24"/>
          <w:highlight w:val="none"/>
          <w:lang w:val="en-US" w:eastAsia="zh-CN" w:bidi="ar-SA"/>
        </w:rPr>
        <w:t xml:space="preserve">本项目配备</w:t>
      </w:r>
      <w:r>
        <w:rPr>
          <w:rFonts w:hint="default" w:ascii="宋体" w:hAnsi="宋体" w:eastAsia="宋体" w:cs="Times New Roman"/>
          <w:bCs/>
          <w:sz w:val="24"/>
          <w:szCs w:val="24"/>
          <w:highlight w:val="none"/>
          <w:lang w:val="en-US" w:eastAsia="zh-CN" w:bidi="ar-SA"/>
        </w:rPr>
        <w:t xml:space="preserve">项目负责人常驻现场，并不得同时兼任其他同类项目的项目负责人。</w:t>
      </w:r>
      <w:r/>
    </w:p>
    <w:p>
      <w:pPr>
        <w:ind w:firstLine="480"/>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2、本项目的人员配备要求</w:t>
      </w:r>
      <w:r>
        <w:rPr>
          <w:rFonts w:hint="default" w:ascii="宋体" w:hAnsi="宋体" w:eastAsia="宋体" w:cs="Times New Roman"/>
          <w:color w:val="000000"/>
          <w:sz w:val="24"/>
          <w:szCs w:val="24"/>
          <w:highlight w:val="none"/>
          <w:lang w:val="en-US" w:eastAsia="zh-CN" w:bidi="ar-SA"/>
        </w:rPr>
        <w:t xml:space="preserve">工种配置全面、比例合理，且能根据季节性和阶段性养护工作对现场工作人员进行量化配置，满足养护管理需要</w:t>
      </w:r>
      <w:r>
        <w:rPr>
          <w:rFonts w:hint="eastAsia" w:ascii="Times New Roman" w:hAnsi="Times New Roman" w:eastAsia="宋体" w:cs="Times New Roman"/>
          <w:sz w:val="21"/>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具体人员名单应在合同签订前提交给采购人备案。</w:t>
      </w:r>
      <w:r/>
    </w:p>
    <w:p>
      <w:pPr>
        <w:ind w:firstLine="480"/>
        <w:jc w:val="left"/>
        <w:keepLines w:val="0"/>
        <w:keepNext w:val="0"/>
        <w:pageBreakBefore w:val="0"/>
        <w:spacing w:line="360" w:lineRule="auto"/>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w:t>
      </w:r>
      <w:r>
        <w:rPr>
          <w:rFonts w:hint="default" w:ascii="宋体" w:hAnsi="宋体" w:eastAsia="宋体" w:cs="Times New Roman"/>
          <w:bCs/>
          <w:color w:val="000000"/>
          <w:sz w:val="24"/>
          <w:szCs w:val="24"/>
          <w:highlight w:val="none"/>
          <w:lang w:val="en-US" w:eastAsia="zh-CN" w:bidi="ar-SA"/>
        </w:rPr>
        <w:t xml:space="preserve">、上岗人员必须统一着装，每日工作时间8个小时。</w:t>
      </w:r>
      <w:r/>
    </w:p>
    <w:p>
      <w:pPr>
        <w:ind w:firstLine="480"/>
        <w:jc w:val="left"/>
        <w:keepLines w:val="0"/>
        <w:keepNext w:val="0"/>
        <w:pageBreakBefore w:val="0"/>
        <w:spacing w:line="360" w:lineRule="auto"/>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w:t>
      </w:r>
      <w:r>
        <w:rPr>
          <w:rFonts w:hint="default" w:ascii="宋体" w:hAnsi="宋体" w:eastAsia="宋体" w:cs="Times New Roman"/>
          <w:bCs/>
          <w:color w:val="000000"/>
          <w:sz w:val="24"/>
          <w:szCs w:val="24"/>
          <w:highlight w:val="none"/>
          <w:lang w:val="en-US" w:eastAsia="zh-CN" w:bidi="ar-SA"/>
        </w:rPr>
        <w:t xml:space="preserve">、提供全天24小时应急服务，在市区有固定办公地点、值班人员及联系电话。</w:t>
      </w:r>
      <w:r/>
    </w:p>
    <w:p>
      <w:pPr>
        <w:ind w:firstLine="360"/>
        <w:jc w:val="both"/>
        <w:spacing w:line="32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（二）养护机械设备配置</w:t>
      </w:r>
      <w:r/>
    </w:p>
    <w:tbl>
      <w:tblPr>
        <w:tblStyle w:val="8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8"/>
        <w:gridCol w:w="1932"/>
        <w:gridCol w:w="1080"/>
        <w:gridCol w:w="1260"/>
        <w:gridCol w:w="1372"/>
      </w:tblGrid>
      <w:tr>
        <w:trPr>
          <w:jc w:val="center"/>
          <w:trHeight w:val="705"/>
        </w:trPr>
        <w:tc>
          <w:tcPr>
            <w:tcW w:w="1578"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序号</w:t>
            </w:r>
            <w:r/>
          </w:p>
        </w:tc>
        <w:tc>
          <w:tcPr>
            <w:tcW w:w="1932"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水车等机动车辆</w:t>
            </w:r>
            <w:r/>
          </w:p>
        </w:tc>
        <w:tc>
          <w:tcPr>
            <w:tcW w:w="1080"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水泵</w:t>
            </w:r>
            <w:r/>
          </w:p>
        </w:tc>
        <w:tc>
          <w:tcPr>
            <w:tcW w:w="1260"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喷药机具</w:t>
            </w:r>
            <w:r/>
          </w:p>
        </w:tc>
        <w:tc>
          <w:tcPr>
            <w:tcW w:w="1372"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小型专业园林机具</w:t>
            </w:r>
            <w:r/>
          </w:p>
        </w:tc>
      </w:tr>
      <w:tr>
        <w:trPr>
          <w:jc w:val="center"/>
          <w:trHeight w:val="195"/>
        </w:trPr>
        <w:tc>
          <w:tcPr>
            <w:tcW w:w="1578"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w:t>
            </w:r>
            <w:r/>
          </w:p>
        </w:tc>
        <w:tc>
          <w:tcPr>
            <w:tcW w:w="1932"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p>
        </w:tc>
        <w:tc>
          <w:tcPr>
            <w:tcW w:w="1080"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p>
        </w:tc>
        <w:tc>
          <w:tcPr>
            <w:tcW w:w="1260"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p>
        </w:tc>
        <w:tc>
          <w:tcPr>
            <w:tcW w:w="1372" w:type="dxa"/>
            <w:vAlign w:val="center"/>
            <w:textDirection w:val="lrTb"/>
            <w:noWrap w:val="false"/>
          </w:tcPr>
          <w:p>
            <w:pPr>
              <w:jc w:val="center"/>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p>
        </w:tc>
      </w:tr>
    </w:tbl>
    <w:p>
      <w:pPr>
        <w:ind w:firstLine="24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本项目所配备的设备不同时用于其他同类项目。投标文件中须提供所配备养护机械设备的实物图片和购买发票复印件。</w:t>
      </w:r>
      <w:r>
        <w:rPr>
          <w:rFonts w:hint="eastAsia" w:ascii="宋体" w:hAnsi="宋体" w:cs="Times New Roman"/>
          <w:b/>
          <w:color w:val="auto"/>
          <w:sz w:val="24"/>
          <w:szCs w:val="24"/>
          <w:highlight w:val="none"/>
          <w:lang w:val="en-US" w:eastAsia="zh-CN" w:bidi="ar-SA"/>
        </w:rPr>
        <w:t xml:space="preserve">其中水车等机动车辆可以租赁，须提供照片和租赁合同及车辆行驶证、车辆保险等证件资料。</w:t>
      </w:r>
      <w:r/>
    </w:p>
    <w:p>
      <w:pPr>
        <w:ind w:firstLine="4560"/>
        <w:jc w:val="both"/>
        <w:widowControl w:val="off"/>
        <w:rPr>
          <w:rFonts w:hint="default" w:ascii="宋体" w:hAnsi="宋体" w:eastAsia="宋体" w:cs="Times New Roman"/>
          <w:bCs/>
          <w:sz w:val="24"/>
          <w:szCs w:val="24"/>
          <w:highlight w:val="none"/>
          <w:lang w:val="en-US" w:eastAsia="zh-CN" w:bidi="ar-SA"/>
        </w:rPr>
      </w:pPr>
      <w:r>
        <w:rPr>
          <w:rFonts w:hint="default" w:ascii="宋体" w:hAnsi="宋体" w:eastAsia="宋体" w:cs="Times New Roman"/>
          <w:bCs/>
          <w:sz w:val="24"/>
          <w:szCs w:val="24"/>
          <w:highlight w:val="none"/>
          <w:lang w:val="en-US" w:eastAsia="zh-CN" w:bidi="ar-SA"/>
        </w:rPr>
      </w:r>
      <w:r/>
    </w:p>
    <w:p>
      <w:pPr>
        <w:ind w:firstLine="4560"/>
        <w:jc w:val="both"/>
        <w:spacing w:line="48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left="420" w:right="33"/>
        <w:jc w:val="left"/>
        <w:widowControl w:val="off"/>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ind w:firstLine="4560"/>
        <w:jc w:val="both"/>
        <w:spacing w:line="48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投标人授权代表（盖电子签章）：</w:t>
      </w:r>
      <w:r/>
    </w:p>
    <w:p>
      <w:pPr>
        <w:ind w:firstLine="4560"/>
        <w:jc w:val="both"/>
        <w:spacing w:line="48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投标人名称（盖电子签章）：</w:t>
      </w:r>
      <w:r/>
    </w:p>
    <w:p>
      <w:pPr>
        <w:ind w:firstLine="4560"/>
        <w:jc w:val="both"/>
        <w:spacing w:line="48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日期：   年  月  日</w:t>
      </w:r>
      <w:r/>
    </w:p>
    <w:p>
      <w:pPr>
        <w:jc w:val="left"/>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ind w:firstLine="600"/>
        <w:jc w:val="center"/>
        <w:spacing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lang w:val="en-US" w:eastAsia="zh-CN"/>
          <w14:textFill>
            <w14:solidFill>
              <w14:schemeClr w14:val="tx1"/>
            </w14:solidFill>
          </w14:textFill>
        </w:rPr>
        <w:t xml:space="preserve">七</w:t>
      </w:r>
      <w:r>
        <w:rPr>
          <w:rFonts w:hint="eastAsia" w:ascii="宋体" w:hAnsi="宋体" w:cs="宋体"/>
          <w:b/>
          <w:bCs/>
          <w:color w:val="000000" w:themeColor="text1"/>
          <w:sz w:val="32"/>
          <w:szCs w:val="32"/>
          <w14:textFill>
            <w14:solidFill>
              <w14:schemeClr w14:val="tx1"/>
            </w14:solidFill>
          </w14:textFill>
        </w:rPr>
        <w:t xml:space="preserve">、授权委托书格式</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委托人：</w:t>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地址：</w:t>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法定代表人：      职务：</w:t>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统一社会信用代码：</w:t>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受托人：               性别：男（女）</w:t>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年龄：  岁             民族：  族</w:t>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职务：                 身份证号：</w:t>
      </w:r>
      <w:r/>
    </w:p>
    <w:p>
      <w:pPr>
        <w:ind w:firstLine="600"/>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兹委托（</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）全权代表我企业（公司）参与（</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）项目（项目编号：</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）的招、投标活动及签订合同。（</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）无转委托权。</w:t>
      </w:r>
      <w:r/>
    </w:p>
    <w:p>
      <w:pPr>
        <w:ind w:firstLine="600"/>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委托期限自</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年</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月</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日起至</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年</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月</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日止。</w:t>
      </w:r>
      <w:r/>
    </w:p>
    <w:p>
      <w:pPr>
        <w:ind w:firstLine="630"/>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14:textFill>
            <w14:solidFill>
              <w14:schemeClr w14:val="tx1"/>
            </w14:solidFill>
          </w14:textFill>
        </w:rPr>
        <w:t xml:space="preserve">特此授权委托。</w:t>
      </w:r>
      <w:r/>
    </w:p>
    <w:p>
      <w:pPr>
        <w:ind w:firstLine="600"/>
        <w:rPr>
          <w:rFonts w:ascii="宋体" w:hAnsi="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14:textFill>
            <w14:solidFill>
              <w14:schemeClr w14:val="tx1"/>
            </w14:solidFill>
          </w14:textFill>
        </w:rPr>
      </w:r>
      <w:r/>
    </w:p>
    <w:p>
      <w:pPr>
        <w:ind w:firstLine="600"/>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14:textFill>
            <w14:solidFill>
              <w14:schemeClr w14:val="tx1"/>
            </w14:solidFill>
          </w14:textFill>
        </w:rPr>
        <w:t xml:space="preserve">委托人（电子签章）：</w:t>
      </w:r>
      <w:r/>
    </w:p>
    <w:p>
      <w:pPr>
        <w:ind w:firstLine="600"/>
        <w:spacing w:line="360" w:lineRule="auto"/>
        <w:rPr>
          <w:rFonts w:ascii="宋体" w:hAnsi="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14:textFill>
            <w14:solidFill>
              <w14:schemeClr w14:val="tx1"/>
            </w14:solidFill>
          </w14:textFill>
        </w:rPr>
      </w:r>
      <w:r/>
    </w:p>
    <w:p>
      <w:pPr>
        <w:ind w:firstLine="600"/>
        <w:spacing w:line="360" w:lineRule="auto"/>
        <w:rPr>
          <w:rFonts w:ascii="宋体" w:hAnsi="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14:textFill>
            <w14:solidFill>
              <w14:schemeClr w14:val="tx1"/>
            </w14:solidFill>
          </w14:textFill>
        </w:rPr>
        <w:t xml:space="preserve">法定代表人（签字或盖章）： </w:t>
      </w:r>
      <w:r/>
    </w:p>
    <w:p>
      <w:pPr>
        <w:ind w:firstLine="600"/>
        <w:spacing w:line="360" w:lineRule="auto"/>
        <w:rPr>
          <w:rFonts w:ascii="宋体" w:hAnsi="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14:textFill>
            <w14:solidFill>
              <w14:schemeClr w14:val="tx1"/>
            </w14:solidFill>
          </w14:textFill>
        </w:rPr>
      </w:r>
      <w:r/>
    </w:p>
    <w:p>
      <w:pPr>
        <w:ind w:firstLine="600"/>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14:textFill>
            <w14:solidFill>
              <w14:schemeClr w14:val="tx1"/>
            </w14:solidFill>
          </w14:textFill>
        </w:rPr>
        <w:t xml:space="preserve">受托人（签字或盖章）：</w:t>
      </w:r>
      <w:r/>
    </w:p>
    <w:p>
      <w:pPr>
        <w:pStyle w:val="852"/>
        <w:ind w:left="0" w:firstLine="602"/>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852"/>
        <w:ind w:left="0" w:firstLine="602"/>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受托人联系方式：             邮箱：</w:t>
      </w:r>
      <w:r/>
    </w:p>
    <w:p>
      <w:pPr>
        <w:ind w:right="600" w:firstLine="6150"/>
        <w:spacing w:line="360" w:lineRule="auto"/>
        <w:rPr>
          <w:rFonts w:ascii="宋体" w:hAnsi="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14:textFill>
            <w14:solidFill>
              <w14:schemeClr w14:val="tx1"/>
            </w14:solidFill>
          </w14:textFill>
        </w:rPr>
        <w:t xml:space="preserve">年  月  日</w:t>
      </w:r>
      <w:r>
        <w:rPr>
          <w:rFonts w:hint="eastAsia" w:ascii="宋体" w:hAnsi="宋体" w:cs="宋体"/>
          <w:color w:val="000000" w:themeColor="text1"/>
          <w:sz w:val="28"/>
          <w:szCs w:val="28"/>
          <w14:textFill>
            <w14:solidFill>
              <w14:schemeClr w14:val="tx1"/>
            </w14:solidFill>
          </w14:textFill>
        </w:rPr>
        <w:t xml:space="preserve"> </w:t>
      </w:r>
      <w:r/>
    </w:p>
    <w:p>
      <w:pPr>
        <w:spacing w:line="360" w:lineRule="auto"/>
        <w:rPr>
          <w:rFonts w:ascii="宋体" w:hAnsi="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14:textFill>
            <w14:solidFill>
              <w14:schemeClr w14:val="tx1"/>
            </w14:solidFill>
          </w14:textFill>
        </w:rPr>
        <w:t xml:space="preserve">(有效期内的受托人身份证扫描件附后)</w:t>
      </w:r>
      <w:r/>
    </w:p>
    <w:p>
      <w:pPr>
        <w:ind w:firstLine="600"/>
        <w:jc w:val="center"/>
        <w:spacing w:before="100" w:after="100"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2"/>
          <w:szCs w:val="32"/>
          <w14:textFill>
            <w14:solidFill>
              <w14:schemeClr w14:val="tx1"/>
            </w14:solidFill>
          </w14:textFill>
        </w:rPr>
      </w:r>
      <w:r/>
    </w:p>
    <w:p>
      <w:pPr>
        <w:ind w:firstLine="600"/>
        <w:jc w:val="center"/>
        <w:spacing w:before="100" w:after="100" w:line="479" w:lineRule="atLeast"/>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lang w:val="en-US" w:eastAsia="zh-CN"/>
          <w14:textFill>
            <w14:solidFill>
              <w14:schemeClr w14:val="tx1"/>
            </w14:solidFill>
          </w14:textFill>
        </w:rPr>
        <w:t xml:space="preserve">八</w:t>
      </w:r>
      <w:r>
        <w:rPr>
          <w:rFonts w:hint="eastAsia" w:ascii="宋体" w:hAnsi="宋体" w:cs="宋体"/>
          <w:b/>
          <w:bCs/>
          <w:color w:val="000000" w:themeColor="text1"/>
          <w:sz w:val="32"/>
          <w:szCs w:val="32"/>
          <w14:textFill>
            <w14:solidFill>
              <w14:schemeClr w14:val="tx1"/>
            </w14:solidFill>
          </w14:textFill>
        </w:rPr>
        <w:t xml:space="preserve">、中小企业声明函格式</w:t>
      </w:r>
      <w:r/>
    </w:p>
    <w:p>
      <w:pPr>
        <w:spacing w:before="100" w:after="100"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14:textFill>
            <w14:solidFill>
              <w14:schemeClr w14:val="tx1"/>
            </w14:solidFill>
          </w14:textFill>
        </w:rPr>
      </w:r>
      <w:r/>
    </w:p>
    <w:p>
      <w:pPr>
        <w:spacing w:before="100" w:after="100"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JSZC-320318-XZHZ-G2026-0004</w:t>
      </w:r>
      <w:r/>
    </w:p>
    <w:p>
      <w:pPr>
        <w:spacing w:before="100" w:after="100"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项目名称：</w:t>
      </w:r>
      <w:r>
        <w:rPr>
          <w:rFonts w:hint="eastAsia" w:ascii="宋体" w:hAnsi="宋体" w:cs="宋体"/>
          <w:color w:val="000000" w:themeColor="text1"/>
          <w:sz w:val="28"/>
          <w:szCs w:val="28"/>
          <w:lang w:eastAsia="zh-CN"/>
          <w14:textFill>
            <w14:solidFill>
              <w14:schemeClr w14:val="tx1"/>
            </w14:solidFill>
          </w14:textFill>
        </w:rPr>
        <w:t xml:space="preserve">江苏九里湖国家湿地公园绿化养护服务</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sz w:val="28"/>
          <w:szCs w:val="28"/>
          <w:u w:val="single"/>
          <w:lang w:eastAsia="zh-CN"/>
          <w14:textFill>
            <w14:solidFill>
              <w14:schemeClr w14:val="tx1"/>
            </w14:solidFill>
          </w14:textFill>
        </w:rPr>
        <w:t xml:space="preserve">江苏省九里湖国家湿地公园管理中心</w:t>
      </w:r>
      <w:r>
        <w:rPr>
          <w:rFonts w:hint="eastAsia" w:ascii="宋体" w:hAnsi="宋体" w:cs="宋体"/>
          <w:color w:val="000000" w:themeColor="text1"/>
          <w:sz w:val="28"/>
          <w:szCs w:val="28"/>
          <w14:textFill>
            <w14:solidFill>
              <w14:schemeClr w14:val="tx1"/>
            </w14:solidFill>
          </w14:textFill>
        </w:rPr>
        <w:t xml:space="preserve">）的（</w:t>
      </w:r>
      <w:r>
        <w:rPr>
          <w:rFonts w:hint="eastAsia" w:ascii="宋体" w:hAnsi="宋体" w:cs="宋体"/>
          <w:color w:val="000000" w:themeColor="text1"/>
          <w:sz w:val="28"/>
          <w:szCs w:val="28"/>
          <w:u w:val="single"/>
          <w:lang w:eastAsia="zh-CN"/>
          <w14:textFill>
            <w14:solidFill>
              <w14:schemeClr w14:val="tx1"/>
            </w14:solidFill>
          </w14:textFill>
        </w:rPr>
        <w:t xml:space="preserve">江苏九里湖国家湿地公园绿化养护服务</w:t>
      </w:r>
      <w:r>
        <w:rPr>
          <w:rFonts w:hint="eastAsia" w:ascii="宋体" w:hAnsi="宋体" w:cs="宋体"/>
          <w:color w:val="000000" w:themeColor="text1"/>
          <w:sz w:val="28"/>
          <w:szCs w:val="28"/>
          <w14:textFill>
            <w14:solidFill>
              <w14:schemeClr w14:val="tx1"/>
            </w14:solidFill>
          </w14:textFill>
        </w:rPr>
        <w:t xml:space="preserve">）采购活动，服务全部由符合政策要求的中小企业承接。相关企业的具体情况如下：</w:t>
      </w:r>
      <w:r/>
    </w:p>
    <w:p>
      <w:pPr>
        <w:pStyle w:val="851"/>
        <w:ind w:left="0"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u w:val="single"/>
          <w:lang w:eastAsia="zh-CN"/>
          <w14:textFill>
            <w14:solidFill>
              <w14:schemeClr w14:val="tx1"/>
            </w14:solidFill>
          </w14:textFill>
        </w:rPr>
        <w:t xml:space="preserve">江苏九里湖国家湿地公园绿化养护服务</w:t>
      </w:r>
      <w:r>
        <w:rPr>
          <w:rFonts w:hint="eastAsia" w:ascii="宋体" w:hAnsi="宋体" w:cs="宋体"/>
          <w:color w:val="000000" w:themeColor="text1"/>
          <w:sz w:val="28"/>
          <w:szCs w:val="28"/>
          <w14:textFill>
            <w14:solidFill>
              <w14:schemeClr w14:val="tx1"/>
            </w14:solidFill>
          </w14:textFill>
        </w:rPr>
        <w:t xml:space="preserve">），属于（</w:t>
      </w:r>
      <w:r>
        <w:rPr>
          <w:rFonts w:hint="eastAsia" w:ascii="宋体" w:hAnsi="宋体" w:cs="宋体"/>
          <w:color w:val="000000" w:themeColor="text1"/>
          <w:sz w:val="28"/>
          <w:szCs w:val="28"/>
          <w:u w:val="single"/>
          <w14:textFill>
            <w14:solidFill>
              <w14:schemeClr w14:val="tx1"/>
            </w14:solidFill>
          </w14:textFill>
        </w:rPr>
        <w:t xml:space="preserve">其他未列明行业</w:t>
      </w:r>
      <w:r>
        <w:rPr>
          <w:rFonts w:hint="eastAsia" w:ascii="宋体" w:hAnsi="宋体" w:cs="宋体"/>
          <w:color w:val="000000" w:themeColor="text1"/>
          <w:sz w:val="28"/>
          <w:szCs w:val="28"/>
          <w14:textFill>
            <w14:solidFill>
              <w14:schemeClr w14:val="tx1"/>
            </w14:solidFill>
          </w14:textFill>
        </w:rPr>
        <w:t xml:space="preserve">）；承接企业为（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），从业人员（</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）人，营业收入为（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万元），资产总额为（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万元），属于</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（□中型企业、□小型企业、□微型企业，请填写或勾选！）；</w:t>
      </w:r>
      <w:r/>
    </w:p>
    <w:p>
      <w:pPr>
        <w:pStyle w:val="851"/>
        <w:ind w:left="0"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pStyle w:val="851"/>
        <w:ind w:left="0"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本企业对上述声明内容的真实性负责。如有虚假，将依法承担相应责任。</w:t>
      </w:r>
      <w:r/>
    </w:p>
    <w:p>
      <w:pPr>
        <w:pStyle w:val="851"/>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851"/>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企业名称（电子签章）：</w:t>
      </w:r>
      <w:r/>
    </w:p>
    <w:p>
      <w:pPr>
        <w:pStyle w:val="851"/>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日期：  年  月  日</w:t>
      </w:r>
      <w:r/>
    </w:p>
    <w:p>
      <w:pPr>
        <w:pStyle w:val="851"/>
        <w:ind w:left="0"/>
        <w:jc w:val="left"/>
        <w:spacing w:after="0"/>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851"/>
        <w:ind w:left="0"/>
        <w:jc w:val="left"/>
        <w:spacing w:after="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说明：</w:t>
      </w:r>
      <w:r/>
    </w:p>
    <w:p>
      <w:pPr>
        <w:pStyle w:val="851"/>
        <w:ind w:left="0" w:firstLine="562"/>
        <w:spacing w:after="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1"/>
        <w:ind w:left="0" w:firstLine="562"/>
        <w:spacing w:after="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2、从业人员、营业收入、资产总额填报供应商上一年度数据，无上一年度数据的新成立企业可不填报。</w:t>
      </w:r>
      <w:r/>
    </w:p>
    <w:p>
      <w:pPr>
        <w:pStyle w:val="851"/>
        <w:ind w:left="0" w:firstLine="562"/>
        <w:spacing w:after="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851"/>
        <w:ind w:left="0" w:firstLine="562"/>
        <w:spacing w:after="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4、执行江苏省财政厅关于进一步加大政府采购支持中小企业力度的通知（苏财购〔2022〕45号）的规定。</w:t>
      </w:r>
      <w:r/>
    </w:p>
    <w:p>
      <w:pPr>
        <w:pStyle w:val="851"/>
        <w:ind w:left="0" w:firstLine="562"/>
        <w:spacing w:after="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5、供应商提供的《中小企业声明函》与事实不符的，依照《政府采购法》第七十七条第一款的规定追究法律责任。</w:t>
      </w:r>
      <w:r/>
    </w:p>
    <w:p>
      <w:pPr>
        <w:ind w:firstLine="562"/>
        <w:jc w:val="lef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6、《中小企业声明函》查询渠道用微信搜索“中小企业规模类型自测小程序”。</w:t>
      </w:r>
      <w:r/>
    </w:p>
    <w:p>
      <w:pPr>
        <w:pStyle w:val="861"/>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600"/>
        <w:jc w:val="cente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65935" cy="3161665"/>
                <wp:effectExtent l="0" t="0" r="5715" b="63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tretch/>
                      </pic:blipFill>
                      <pic:spPr bwMode="auto">
                        <a:xfrm>
                          <a:off x="0" y="0"/>
                          <a:ext cx="1765935" cy="316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9.0pt;height:248.9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themeColor="text1"/>
          <w14:textFill>
            <w14:solidFill>
              <w14:schemeClr w14:val="tx1"/>
            </w14:solidFill>
          </w14:textFill>
        </w:rPr>
        <w:br w:type="page" w:clear="all"/>
      </w:r>
      <w:r/>
    </w:p>
    <w:p>
      <w:pPr>
        <w:ind w:firstLine="600"/>
        <w:jc w:val="center"/>
        <w:spacing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lang w:val="en-US" w:eastAsia="zh-CN"/>
          <w14:textFill>
            <w14:solidFill>
              <w14:schemeClr w14:val="tx1"/>
            </w14:solidFill>
          </w14:textFill>
        </w:rPr>
        <w:t xml:space="preserve">九</w:t>
      </w:r>
      <w:r>
        <w:rPr>
          <w:rFonts w:hint="eastAsia" w:ascii="宋体" w:hAnsi="宋体" w:cs="宋体"/>
          <w:b/>
          <w:bCs/>
          <w:color w:val="000000" w:themeColor="text1"/>
          <w:sz w:val="32"/>
          <w:szCs w:val="32"/>
          <w14:textFill>
            <w14:solidFill>
              <w14:schemeClr w14:val="tx1"/>
            </w14:solidFill>
          </w14:textFill>
        </w:rPr>
        <w:t xml:space="preserve">、残疾人福利性单位声明函格式</w:t>
      </w:r>
      <w:r/>
    </w:p>
    <w:p>
      <w:pPr>
        <w:ind w:firstLine="624"/>
        <w:spacing w:line="479" w:lineRule="atLeast"/>
        <w:rPr>
          <w:rFonts w:ascii="宋体" w:hAnsi="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14:textFill>
            <w14:solidFill>
              <w14:schemeClr w14:val="tx1"/>
            </w14:solidFill>
          </w14:textFill>
        </w:rPr>
        <w:t xml:space="preserve">项目编号：</w:t>
      </w:r>
      <w:r/>
    </w:p>
    <w:p>
      <w:pPr>
        <w:spacing w:line="360" w:lineRule="auto"/>
        <w:rPr>
          <w:rFonts w:ascii="宋体" w:hAnsi="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14:textFill>
            <w14:solidFill>
              <w14:schemeClr w14:val="tx1"/>
            </w14:solidFill>
          </w14:textFill>
        </w:rPr>
        <w:t xml:space="preserve">项目名称：</w:t>
      </w:r>
      <w:r/>
    </w:p>
    <w:p>
      <w:pPr>
        <w:ind w:firstLine="624"/>
        <w:spacing w:line="360" w:lineRule="auto"/>
        <w:rPr>
          <w:rFonts w:ascii="宋体" w:hAnsi="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14:textFill>
            <w14:solidFill>
              <w14:schemeClr w14:val="tx1"/>
            </w14:solidFill>
          </w14:textFill>
        </w:rPr>
      </w:r>
      <w:r/>
    </w:p>
    <w:p>
      <w:pPr>
        <w:ind w:firstLine="624"/>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30"/>
          <w14:textFill>
            <w14:solidFill>
              <w14:schemeClr w14:val="tx1"/>
            </w14:solidFill>
          </w14:textFill>
        </w:rPr>
        <w:t xml:space="preserve">〔2017〕 141</w:t>
      </w:r>
      <w:r>
        <w:rPr>
          <w:rFonts w:hint="eastAsia" w:ascii="宋体" w:hAnsi="宋体" w:cs="宋体"/>
          <w:color w:val="000000" w:themeColor="text1"/>
          <w:spacing w:val="6"/>
          <w:sz w:val="30"/>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30"/>
          <w14:textFill>
            <w14:solidFill>
              <w14:schemeClr w14:val="tx1"/>
            </w14:solidFill>
          </w14:textFill>
        </w:rPr>
        <w:t xml:space="preserve">______</w:t>
      </w:r>
      <w:r>
        <w:rPr>
          <w:rFonts w:hint="eastAsia" w:ascii="宋体" w:hAnsi="宋体" w:cs="宋体"/>
          <w:color w:val="000000" w:themeColor="text1"/>
          <w:spacing w:val="6"/>
          <w:sz w:val="30"/>
          <w14:textFill>
            <w14:solidFill>
              <w14:schemeClr w14:val="tx1"/>
            </w14:solidFill>
          </w14:textFill>
        </w:rPr>
        <w:t xml:space="preserve">单位的</w:t>
      </w:r>
      <w:r>
        <w:rPr>
          <w:rFonts w:hint="eastAsia" w:ascii="宋体" w:hAnsi="宋体" w:cs="宋体"/>
          <w:color w:val="000000" w:themeColor="text1"/>
          <w:sz w:val="30"/>
          <w14:textFill>
            <w14:solidFill>
              <w14:schemeClr w14:val="tx1"/>
            </w14:solidFill>
          </w14:textFill>
        </w:rPr>
        <w:t xml:space="preserve">______</w:t>
      </w:r>
      <w:r>
        <w:rPr>
          <w:rFonts w:hint="eastAsia" w:ascii="宋体" w:hAnsi="宋体" w:cs="宋体"/>
          <w:color w:val="000000" w:themeColor="text1"/>
          <w:spacing w:val="6"/>
          <w:sz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14:textFill>
            <w14:solidFill>
              <w14:schemeClr w14:val="tx1"/>
            </w14:solidFill>
          </w14:textFill>
        </w:rPr>
        <w:t xml:space="preserve">本单位对上述声明的真实性负责。如有虚假，将依法承担相应责任。</w:t>
      </w:r>
      <w:r/>
    </w:p>
    <w:p>
      <w:pPr>
        <w:ind w:firstLine="624"/>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14:textFill>
            <w14:solidFill>
              <w14:schemeClr w14:val="tx1"/>
            </w14:solidFill>
          </w14:textFill>
        </w:rPr>
        <w:t xml:space="preserve"> </w:t>
      </w:r>
      <w:r/>
    </w:p>
    <w:p>
      <w:pPr>
        <w:ind w:firstLine="624"/>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投标人：</w:t>
      </w:r>
      <w:r>
        <w:rPr>
          <w:rFonts w:hint="eastAsia" w:ascii="宋体" w:hAnsi="宋体" w:cs="宋体"/>
          <w:color w:val="000000" w:themeColor="text1"/>
          <w:sz w:val="30"/>
          <w:u w:val="single"/>
          <w14:textFill>
            <w14:solidFill>
              <w14:schemeClr w14:val="tx1"/>
            </w14:solidFill>
          </w14:textFill>
        </w:rPr>
        <w:t xml:space="preserve">     </w:t>
      </w:r>
      <w:r>
        <w:rPr>
          <w:rFonts w:hint="eastAsia" w:ascii="宋体" w:hAnsi="宋体" w:cs="宋体"/>
          <w:color w:val="000000" w:themeColor="text1"/>
          <w:sz w:val="30"/>
          <w14:textFill>
            <w14:solidFill>
              <w14:schemeClr w14:val="tx1"/>
            </w14:solidFill>
          </w14:textFill>
        </w:rPr>
        <w:t xml:space="preserve">（电子签章）</w:t>
      </w:r>
      <w:r/>
    </w:p>
    <w:p>
      <w:pPr>
        <w:ind w:firstLine="4500"/>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日期： 年  月  日</w:t>
      </w:r>
      <w:r/>
    </w:p>
    <w:p>
      <w:pPr>
        <w:ind w:firstLine="4500"/>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ind w:firstLine="600"/>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ind w:firstLine="600"/>
        <w:jc w:val="cente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br w:type="page" w:clear="all"/>
      </w:r>
      <w:r/>
    </w:p>
    <w:p>
      <w:pPr>
        <w:jc w:val="center"/>
        <w:spacing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lang w:val="en-US" w:eastAsia="zh-CN"/>
          <w14:textFill>
            <w14:solidFill>
              <w14:schemeClr w14:val="tx1"/>
            </w14:solidFill>
          </w14:textFill>
        </w:rPr>
        <w:t xml:space="preserve">十</w:t>
      </w:r>
      <w:r>
        <w:rPr>
          <w:rFonts w:hint="eastAsia" w:ascii="宋体" w:hAnsi="宋体" w:cs="宋体"/>
          <w:b/>
          <w:bCs/>
          <w:color w:val="000000" w:themeColor="text1"/>
          <w:sz w:val="32"/>
          <w:szCs w:val="32"/>
          <w14:textFill>
            <w14:solidFill>
              <w14:schemeClr w14:val="tx1"/>
            </w14:solidFill>
          </w14:textFill>
        </w:rPr>
        <w:t xml:space="preserve">、投标人参加政府采购活动前3年内在经营活动中没有重大违法记录的书面声明格式</w:t>
      </w:r>
      <w:r/>
    </w:p>
    <w:p>
      <w:pPr>
        <w:ind w:firstLine="600"/>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ind w:firstLine="600"/>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我单位在参加</w:t>
      </w:r>
      <w:r>
        <w:rPr>
          <w:rFonts w:hint="eastAsia" w:ascii="宋体" w:hAnsi="宋体" w:cs="宋体"/>
          <w:color w:val="000000" w:themeColor="text1"/>
          <w:sz w:val="30"/>
          <w:u w:val="single"/>
          <w:lang w:eastAsia="zh-CN"/>
          <w14:textFill>
            <w14:solidFill>
              <w14:schemeClr w14:val="tx1"/>
            </w14:solidFill>
          </w14:textFill>
        </w:rPr>
        <w:t xml:space="preserve">江苏九里湖国家湿地公园绿化养护服务</w:t>
      </w:r>
      <w:r>
        <w:rPr>
          <w:rFonts w:hint="eastAsia" w:ascii="宋体" w:hAnsi="宋体" w:cs="宋体"/>
          <w:color w:val="000000" w:themeColor="text1"/>
          <w:sz w:val="30"/>
          <w14:textFill>
            <w14:solidFill>
              <w14:schemeClr w14:val="tx1"/>
            </w14:solidFill>
          </w14:textFill>
        </w:rPr>
        <w:t xml:space="preserve">（项目编号：</w:t>
      </w:r>
      <w:r>
        <w:rPr>
          <w:rFonts w:hint="eastAsia" w:ascii="宋体" w:hAnsi="宋体" w:cs="宋体"/>
          <w:color w:val="000000" w:themeColor="text1"/>
          <w:sz w:val="30"/>
          <w:u w:val="single"/>
          <w:lang w:eastAsia="zh-CN"/>
          <w14:textFill>
            <w14:solidFill>
              <w14:schemeClr w14:val="tx1"/>
            </w14:solidFill>
          </w14:textFill>
        </w:rPr>
        <w:t xml:space="preserve">JSZC-320318-XZHZ-G2026-0004</w:t>
      </w:r>
      <w:r>
        <w:rPr>
          <w:rFonts w:hint="eastAsia" w:ascii="宋体" w:hAnsi="宋体" w:cs="宋体"/>
          <w:color w:val="000000" w:themeColor="text1"/>
          <w:sz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我单位对上述声明的真实性负责。如有虚假，将依法承担相应责任。</w:t>
      </w:r>
      <w:r/>
    </w:p>
    <w:p>
      <w:pP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投标人：</w:t>
      </w:r>
      <w:r>
        <w:rPr>
          <w:rFonts w:hint="eastAsia" w:ascii="宋体" w:hAnsi="宋体" w:cs="宋体"/>
          <w:color w:val="000000" w:themeColor="text1"/>
          <w:sz w:val="30"/>
          <w:u w:val="single"/>
          <w14:textFill>
            <w14:solidFill>
              <w14:schemeClr w14:val="tx1"/>
            </w14:solidFill>
          </w14:textFill>
        </w:rPr>
        <w:t xml:space="preserve">    </w:t>
      </w:r>
      <w:r>
        <w:rPr>
          <w:rFonts w:hint="eastAsia" w:ascii="宋体" w:hAnsi="宋体" w:cs="宋体"/>
          <w:color w:val="000000" w:themeColor="text1"/>
          <w:sz w:val="30"/>
          <w14:textFill>
            <w14:solidFill>
              <w14:schemeClr w14:val="tx1"/>
            </w14:solidFill>
          </w14:textFill>
        </w:rPr>
        <w:t xml:space="preserve">（电子签章）</w:t>
      </w:r>
      <w:r/>
    </w:p>
    <w:p>
      <w:pPr>
        <w:ind w:firstLine="4500"/>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日期：  年  月  日</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ind w:firstLine="560"/>
        <w:jc w:val="center"/>
        <w:spacing w:line="479" w:lineRule="atLeast"/>
        <w:widowControl/>
        <w:rPr>
          <w:rFonts w:hint="eastAsia" w:cs="Times New Roman"/>
          <w:b/>
          <w:bCs/>
          <w:color w:val="auto"/>
          <w:spacing w:val="-3"/>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cs="Times New Roman"/>
          <w:b/>
          <w:bCs/>
          <w:color w:val="auto"/>
          <w:spacing w:val="-3"/>
          <w:sz w:val="32"/>
          <w:szCs w:val="32"/>
          <w:highlight w:val="none"/>
          <w:lang w:val="en-US" w:eastAsia="zh-CN" w:bidi="ar-SA"/>
        </w:rPr>
      </w:r>
      <w:r/>
    </w:p>
    <w:p>
      <w:pPr>
        <w:ind w:firstLine="560"/>
        <w:jc w:val="center"/>
        <w:spacing w:line="479" w:lineRule="atLeast"/>
        <w:widowControl/>
        <w:rPr>
          <w:rFonts w:hint="eastAsia" w:cs="Times New Roman"/>
          <w:b/>
          <w:bCs/>
          <w:color w:val="auto"/>
          <w:spacing w:val="-3"/>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cs="Times New Roman"/>
          <w:b/>
          <w:bCs/>
          <w:color w:val="auto"/>
          <w:spacing w:val="-3"/>
          <w:sz w:val="32"/>
          <w:szCs w:val="32"/>
          <w:highlight w:val="none"/>
          <w:lang w:val="en-US" w:eastAsia="zh-CN" w:bidi="ar-SA"/>
        </w:rPr>
      </w:r>
      <w:r/>
    </w:p>
    <w:p>
      <w:pPr>
        <w:ind w:firstLine="560"/>
        <w:jc w:val="center"/>
        <w:spacing w:line="479" w:lineRule="atLeast"/>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Times New Roman"/>
          <w:b/>
          <w:bCs/>
          <w:color w:val="auto"/>
          <w:spacing w:val="-3"/>
          <w:sz w:val="32"/>
          <w:szCs w:val="32"/>
          <w:highlight w:val="none"/>
          <w:lang w:val="en-US" w:eastAsia="zh-CN" w:bidi="ar-SA"/>
        </w:rPr>
        <w:t xml:space="preserve">十一</w:t>
      </w:r>
      <w:r>
        <w:rPr>
          <w:rFonts w:hint="eastAsia" w:ascii="Times New Roman" w:hAnsi="Times New Roman" w:eastAsia="宋体" w:cs="Times New Roman"/>
          <w:b/>
          <w:bCs/>
          <w:color w:val="auto"/>
          <w:spacing w:val="-3"/>
          <w:sz w:val="32"/>
          <w:szCs w:val="32"/>
          <w:highlight w:val="none"/>
          <w:lang w:val="en-US" w:eastAsia="zh-CN" w:bidi="ar-SA"/>
        </w:rPr>
        <w:t xml:space="preserve">、具备履行合同所必需的设备和专业技术能力的书</w:t>
      </w:r>
      <w:r>
        <w:rPr>
          <w:rFonts w:hint="eastAsia" w:cs="Times New Roman"/>
          <w:b/>
          <w:bCs/>
          <w:color w:val="auto"/>
          <w:spacing w:val="-3"/>
          <w:sz w:val="32"/>
          <w:szCs w:val="32"/>
          <w:highlight w:val="none"/>
          <w:lang w:val="en-US" w:eastAsia="zh-CN" w:bidi="ar-SA"/>
        </w:rPr>
        <w:t xml:space="preserve">   </w:t>
      </w:r>
      <w:r>
        <w:rPr>
          <w:rFonts w:hint="eastAsia" w:ascii="Times New Roman" w:hAnsi="Times New Roman" w:eastAsia="宋体" w:cs="Times New Roman"/>
          <w:b/>
          <w:bCs/>
          <w:color w:val="auto"/>
          <w:spacing w:val="-3"/>
          <w:sz w:val="32"/>
          <w:szCs w:val="32"/>
          <w:highlight w:val="none"/>
          <w:lang w:val="en-US" w:eastAsia="zh-CN" w:bidi="ar-SA"/>
        </w:rPr>
        <w:t xml:space="preserve">面声明（附证明材料扫描件）格式（投标人可自行拟定）</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JSZC-320318-XZHZ-G2026-0004</w:t>
      </w:r>
      <w:r>
        <w:rPr>
          <w:rFonts w:hint="eastAsia" w:ascii="宋体" w:hAnsi="宋体" w:eastAsia="宋体" w:cs="宋体"/>
          <w:color w:val="auto"/>
          <w:sz w:val="28"/>
          <w:szCs w:val="28"/>
          <w:highlight w:val="none"/>
        </w:rPr>
        <w:t xml:space="preserve"> </w:t>
      </w:r>
      <w:r/>
    </w:p>
    <w:p>
      <w:pPr>
        <w:jc w:val="left"/>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江苏九里湖国家湿地公园绿化养护服务</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投标人郑重声明：投标人具备履行合同（项目名称：</w:t>
      </w:r>
      <w:r>
        <w:rPr>
          <w:rFonts w:hint="eastAsia" w:ascii="宋体" w:hAnsi="宋体" w:cs="宋体"/>
          <w:color w:val="auto"/>
          <w:sz w:val="28"/>
          <w:szCs w:val="28"/>
          <w:highlight w:val="none"/>
          <w:lang w:eastAsia="zh-CN"/>
        </w:rPr>
        <w:t xml:space="preserve">江苏九里湖国家湿地公园绿化养护服务</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JSZC-320318-XZHZ-G2026-0004</w:t>
      </w:r>
      <w:r>
        <w:rPr>
          <w:rFonts w:hint="eastAsia" w:ascii="宋体" w:hAnsi="宋体" w:eastAsia="宋体" w:cs="宋体"/>
          <w:color w:val="auto"/>
          <w:sz w:val="28"/>
          <w:szCs w:val="28"/>
          <w:highlight w:val="none"/>
        </w:rPr>
        <w:t xml:space="preserve"> 所必需的设备和专业技术能力，具体为：</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2、（证明材料扫描件附后）</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3、（证明材料扫描件附后）</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2、（证明材料扫描件附后）</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3、（证明材料扫描件附后）</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特此声明。</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投标人对上述声明的真实性负责。如有虚假，将依法承担相应责任。</w:t>
      </w:r>
      <w:r/>
    </w:p>
    <w:p>
      <w:pPr>
        <w:ind w:right="29"/>
        <w:jc w:val="left"/>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9"/>
        <w:jc w:val="center"/>
        <w:spacing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投标人</w:t>
      </w:r>
      <w:r>
        <w:rPr>
          <w:rFonts w:hint="eastAsia" w:ascii="宋体" w:hAnsi="宋体" w:eastAsia="宋体" w:cs="宋体"/>
          <w:bCs/>
          <w:color w:val="auto"/>
          <w:sz w:val="28"/>
          <w:szCs w:val="28"/>
          <w:highlight w:val="none"/>
          <w:lang w:eastAsia="zh-CN"/>
        </w:rPr>
        <w:t xml:space="preserve">：</w:t>
      </w:r>
      <w:r>
        <w:rPr>
          <w:rFonts w:hint="eastAsia" w:ascii="宋体" w:hAnsi="宋体" w:cs="宋体"/>
          <w:color w:val="auto"/>
          <w:sz w:val="28"/>
          <w:szCs w:val="28"/>
          <w:highlight w:val="none"/>
        </w:rPr>
        <w:t xml:space="preserve">（盖单位电子签章）</w:t>
      </w:r>
      <w:r/>
    </w:p>
    <w:p>
      <w:pPr>
        <w:ind w:left="1440" w:right="1440"/>
        <w:jc w:val="right"/>
        <w:spacing w:after="120"/>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right="29"/>
        <w:jc w:val="center"/>
        <w:spacing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日  期：  年  月  日</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 </w:t>
      </w:r>
      <w:r/>
    </w:p>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r>
      <w:r/>
    </w:p>
    <w:p>
      <w:pPr>
        <w:ind w:firstLine="600"/>
        <w:jc w:val="center"/>
        <w:spacing w:line="479" w:lineRule="atLeast"/>
        <w:rPr>
          <w:rFonts w:ascii="宋体" w:hAnsi="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30"/>
          <w14:textFill>
            <w14:solidFill>
              <w14:schemeClr w14:val="tx1"/>
            </w14:solidFill>
          </w14:textFill>
        </w:rPr>
      </w:r>
      <w:r/>
    </w:p>
    <w:p>
      <w:pPr>
        <w:jc w:val="center"/>
        <w:spacing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lang w:val="en-US" w:eastAsia="zh-CN"/>
          <w14:textFill>
            <w14:solidFill>
              <w14:schemeClr w14:val="tx1"/>
            </w14:solidFill>
          </w14:textFill>
        </w:rPr>
        <w:t xml:space="preserve">十二</w:t>
      </w:r>
      <w:r>
        <w:rPr>
          <w:rFonts w:hint="eastAsia" w:ascii="宋体" w:hAnsi="宋体" w:cs="宋体"/>
          <w:b/>
          <w:bCs/>
          <w:color w:val="000000" w:themeColor="text1"/>
          <w:sz w:val="32"/>
          <w:szCs w:val="32"/>
          <w14:textFill>
            <w14:solidFill>
              <w14:schemeClr w14:val="tx1"/>
            </w14:solidFill>
          </w14:textFill>
        </w:rPr>
        <w:t xml:space="preserve">、预付款保函支付条款模板</w:t>
      </w:r>
      <w:r/>
    </w:p>
    <w:p>
      <w:pPr>
        <w:ind w:firstLine="605"/>
        <w:spacing w:line="479" w:lineRule="atLeast"/>
        <w:rPr>
          <w:rFonts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符合条件一：提交预付款保函的</w:t>
      </w:r>
      <w:r/>
    </w:p>
    <w:p>
      <w:pPr>
        <w:ind w:firstLine="602"/>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（1）合同签订且乙方向甲方出具预付款保函后</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u w:val="single"/>
          <w14:textFill>
            <w14:solidFill>
              <w14:schemeClr w14:val="tx1"/>
            </w14:solidFill>
          </w14:textFill>
        </w:rPr>
        <w:t xml:space="preserve">XX（ XX%），</w:t>
      </w:r>
      <w:r>
        <w:rPr>
          <w:rFonts w:hint="eastAsia" w:ascii="宋体" w:hAnsi="宋体" w:cs="宋体"/>
          <w:color w:val="000000" w:themeColor="text1"/>
          <w:sz w:val="28"/>
          <w:szCs w:val="28"/>
          <w14:textFill>
            <w14:solidFill>
              <w14:schemeClr w14:val="tx1"/>
            </w14:solidFill>
          </w14:textFill>
        </w:rPr>
        <w:t xml:space="preserve">小写￥</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大写：人民币</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p>
    <w:p>
      <w:pPr>
        <w:ind w:firstLine="602"/>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乙方需提交的支付文件：乙方出具的全额正式发票。</w:t>
      </w:r>
      <w:r/>
    </w:p>
    <w:p>
      <w:pPr>
        <w:ind w:firstLine="602"/>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（2）验收合格后</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u w:val="single"/>
          <w14:textFill>
            <w14:solidFill>
              <w14:schemeClr w14:val="tx1"/>
            </w14:solidFill>
          </w14:textFill>
        </w:rPr>
        <w:t xml:space="preserve">XX（  XX%），</w:t>
      </w:r>
      <w:r>
        <w:rPr>
          <w:rFonts w:hint="eastAsia" w:ascii="宋体" w:hAnsi="宋体" w:cs="宋体"/>
          <w:color w:val="000000" w:themeColor="text1"/>
          <w:sz w:val="28"/>
          <w:szCs w:val="28"/>
          <w14:textFill>
            <w14:solidFill>
              <w14:schemeClr w14:val="tx1"/>
            </w14:solidFill>
          </w14:textFill>
        </w:rPr>
        <w:t xml:space="preserve">小写￥</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大写：人民币</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p>
    <w:p>
      <w:pPr>
        <w:ind w:firstLine="605"/>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w:t>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符合条件二：不提交预付款保函的</w:t>
      </w:r>
      <w:r/>
    </w:p>
    <w:p>
      <w:pPr>
        <w:ind w:firstLine="602"/>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（1）合同签订后</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u w:val="single"/>
          <w14:textFill>
            <w14:solidFill>
              <w14:schemeClr w14:val="tx1"/>
            </w14:solidFill>
          </w14:textFill>
        </w:rPr>
        <w:t xml:space="preserve">XX（XX%），</w:t>
      </w:r>
      <w:r>
        <w:rPr>
          <w:rFonts w:hint="eastAsia" w:ascii="宋体" w:hAnsi="宋体" w:cs="宋体"/>
          <w:color w:val="000000" w:themeColor="text1"/>
          <w:sz w:val="28"/>
          <w:szCs w:val="28"/>
          <w14:textFill>
            <w14:solidFill>
              <w14:schemeClr w14:val="tx1"/>
            </w14:solidFill>
          </w14:textFill>
        </w:rPr>
        <w:t xml:space="preserve">小写￥</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大写：人民币</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p>
    <w:p>
      <w:pPr>
        <w:ind w:firstLine="602"/>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乙方需提交的支付文件：乙方出具的全额正式发票。</w:t>
      </w:r>
      <w:r/>
    </w:p>
    <w:p>
      <w:pPr>
        <w:ind w:firstLine="602"/>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（2）验收合格后</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u w:val="single"/>
          <w14:textFill>
            <w14:solidFill>
              <w14:schemeClr w14:val="tx1"/>
            </w14:solidFill>
          </w14:textFill>
        </w:rPr>
        <w:t xml:space="preserve">XX（ XX%），</w:t>
      </w:r>
      <w:r>
        <w:rPr>
          <w:rFonts w:hint="eastAsia" w:ascii="宋体" w:hAnsi="宋体" w:cs="宋体"/>
          <w:color w:val="000000" w:themeColor="text1"/>
          <w:sz w:val="28"/>
          <w:szCs w:val="28"/>
          <w14:textFill>
            <w14:solidFill>
              <w14:schemeClr w14:val="tx1"/>
            </w14:solidFill>
          </w14:textFill>
        </w:rPr>
        <w:t xml:space="preserve">小写￥</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大写：人民币</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p>
    <w:p>
      <w:pPr>
        <w:ind w:firstLine="605"/>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w:t>
      </w:r>
      <w:r/>
    </w:p>
    <w:p>
      <w:pPr>
        <w:spacing w:line="360" w:lineRule="auto"/>
        <w:rPr>
          <w:rFonts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注:</w:t>
      </w:r>
      <w:r/>
    </w:p>
    <w:p>
      <w:pPr>
        <w:ind w:firstLine="560"/>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1、付款条件一中，出具预付款保函后支付的合同款应当与保函金额一致。</w:t>
      </w:r>
      <w:r/>
    </w:p>
    <w:p>
      <w:pPr>
        <w:ind w:firstLine="560"/>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2、付款条件二中，预付款比例设定应符合《关于做好政府采购支持企业发展有关事项的通知》(苏财购〔2020〕52号)要求。</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Light">
    <w:panose1 w:val="020F030202020403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pBdr>
        <w:bottom w:val="single" w:color="auto" w:sz="4" w:space="0"/>
      </w:pBdr>
    </w:pPr>
    <w:r>
      <w:rPr>
        <w:rFonts w:hint="eastAsia"/>
        <w:lang w:eastAsia="zh-CN"/>
      </w:rPr>
      <w:t xml:space="preserve">江苏九里湖国家湿地公园绿化养护服务</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bookmarkStart w:id="23" w:name="OLE_LINK1"/>
    <w:r>
      <w:rPr>
        <w:rFonts w:hint="eastAsia"/>
        <w:sz w:val="18"/>
        <w:lang w:eastAsia="zh-CN"/>
      </w:rPr>
      <w:t xml:space="preserve">江苏九里湖国家湿地公园绿化养护服务</w:t>
    </w:r>
    <w:r>
      <w:rPr>
        <w:rFonts w:hint="eastAsia"/>
        <w:sz w:val="18"/>
      </w:rPr>
      <w:t xml:space="preserve">招标文件</w:t>
    </w:r>
    <w:bookmarkEnd w:id="23"/>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pBdr>
        <w:bottom w:val="single" w:color="auto" w:sz="4" w:space="0"/>
      </w:pBdr>
    </w:pPr>
    <w:r>
      <w:rPr>
        <w:rFonts w:hint="eastAsia"/>
        <w:lang w:eastAsia="zh-CN"/>
      </w:rPr>
      <w:t xml:space="preserve">江苏九里湖国家湿地公园绿化养护服务</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name w:val="Heading 1"/>
    <w:basedOn w:val="834"/>
    <w:next w:val="834"/>
    <w:link w:val="949"/>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37">
    <w:name w:val="Heading 3"/>
    <w:basedOn w:val="834"/>
    <w:next w:val="834"/>
    <w:link w:val="951"/>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952"/>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953"/>
    <w:uiPriority w:val="9"/>
    <w:unhideWhenUsed/>
    <w:qFormat/>
    <w:pPr>
      <w:keepLines/>
      <w:keepNext/>
      <w:spacing w:before="320" w:after="200"/>
      <w:outlineLvl w:val="4"/>
    </w:pPr>
    <w:rPr>
      <w:rFonts w:ascii="Arial" w:hAnsi="Arial" w:eastAsia="Arial" w:cs="Arial"/>
      <w:b/>
      <w:bCs/>
      <w:sz w:val="24"/>
    </w:rPr>
  </w:style>
  <w:style w:type="paragraph" w:styleId="840">
    <w:name w:val="Heading 6"/>
    <w:basedOn w:val="834"/>
    <w:next w:val="834"/>
    <w:link w:val="954"/>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955"/>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956"/>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957"/>
    <w:uiPriority w:val="9"/>
    <w:unhideWhenUsed/>
    <w:qFormat/>
    <w:pPr>
      <w:keepLines/>
      <w:keepNext/>
      <w:spacing w:before="320" w:after="200"/>
      <w:outlineLvl w:val="8"/>
    </w:pPr>
    <w:rPr>
      <w:rFonts w:ascii="Arial" w:hAnsi="Arial" w:eastAsia="Arial" w:cs="Arial"/>
      <w:i/>
      <w:iCs/>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spacing w:after="57"/>
    </w:pPr>
  </w:style>
  <w:style w:type="paragraph" w:styleId="847">
    <w:name w:val="Normal Indent"/>
    <w:basedOn w:val="834"/>
    <w:uiPriority w:val="0"/>
    <w:qFormat/>
    <w:pPr>
      <w:ind w:firstLine="420"/>
    </w:pPr>
  </w:style>
  <w:style w:type="paragraph" w:styleId="848">
    <w:name w:val="Caption"/>
    <w:basedOn w:val="834"/>
    <w:next w:val="83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9">
    <w:name w:val="annotation text"/>
    <w:basedOn w:val="834"/>
    <w:link w:val="1091"/>
    <w:uiPriority w:val="0"/>
    <w:qFormat/>
    <w:pPr>
      <w:jc w:val="left"/>
    </w:pPr>
  </w:style>
  <w:style w:type="paragraph" w:styleId="850">
    <w:name w:val="Body Text"/>
    <w:basedOn w:val="834"/>
    <w:next w:val="834"/>
    <w:uiPriority w:val="99"/>
    <w:qFormat/>
    <w:pPr>
      <w:spacing w:after="120"/>
    </w:pPr>
    <w:rPr>
      <w:rFonts w:ascii="Calibri" w:hAnsi="Calibri"/>
    </w:rPr>
  </w:style>
  <w:style w:type="paragraph" w:styleId="851">
    <w:name w:val="Body Text Indent"/>
    <w:basedOn w:val="834"/>
    <w:next w:val="834"/>
    <w:uiPriority w:val="0"/>
    <w:qFormat/>
    <w:pPr>
      <w:ind w:left="420"/>
      <w:spacing w:after="120"/>
    </w:pPr>
    <w:rPr>
      <w:rFonts w:ascii="Calibri" w:hAnsi="Calibri"/>
    </w:rPr>
  </w:style>
  <w:style w:type="paragraph" w:styleId="852">
    <w:name w:val="Block Text"/>
    <w:basedOn w:val="834"/>
    <w:next w:val="834"/>
    <w:uiPriority w:val="99"/>
    <w:unhideWhenUsed/>
    <w:qFormat/>
    <w:pPr>
      <w:ind w:left="1440" w:right="1440"/>
      <w:spacing w:after="120"/>
    </w:pPr>
  </w:style>
  <w:style w:type="paragraph" w:styleId="853">
    <w:name w:val="index 4"/>
    <w:basedOn w:val="834"/>
    <w:next w:val="834"/>
    <w:uiPriority w:val="99"/>
    <w:semiHidden/>
    <w:unhideWhenUsed/>
    <w:qFormat/>
    <w:pPr>
      <w:ind w:left="600"/>
    </w:pPr>
  </w:style>
  <w:style w:type="paragraph" w:styleId="854">
    <w:name w:val="toc 5"/>
    <w:basedOn w:val="834"/>
    <w:next w:val="834"/>
    <w:uiPriority w:val="39"/>
    <w:unhideWhenUsed/>
    <w:qFormat/>
    <w:pPr>
      <w:ind w:left="1134"/>
      <w:spacing w:after="57"/>
    </w:pPr>
  </w:style>
  <w:style w:type="paragraph" w:styleId="855">
    <w:name w:val="toc 3"/>
    <w:basedOn w:val="834"/>
    <w:next w:val="834"/>
    <w:uiPriority w:val="39"/>
    <w:unhideWhenUsed/>
    <w:qFormat/>
    <w:pPr>
      <w:ind w:left="567"/>
      <w:spacing w:after="57"/>
    </w:pPr>
  </w:style>
  <w:style w:type="paragraph" w:styleId="856">
    <w:name w:val="toc 8"/>
    <w:basedOn w:val="834"/>
    <w:next w:val="834"/>
    <w:uiPriority w:val="39"/>
    <w:unhideWhenUsed/>
    <w:qFormat/>
    <w:pPr>
      <w:ind w:left="1984"/>
      <w:spacing w:after="57"/>
    </w:pPr>
  </w:style>
  <w:style w:type="paragraph" w:styleId="857">
    <w:name w:val="endnote text"/>
    <w:basedOn w:val="834"/>
    <w:link w:val="1076"/>
    <w:uiPriority w:val="99"/>
    <w:semiHidden/>
    <w:unhideWhenUsed/>
    <w:qFormat/>
    <w:rPr>
      <w:sz w:val="20"/>
    </w:rPr>
  </w:style>
  <w:style w:type="paragraph" w:styleId="858">
    <w:name w:val="Balloon Text"/>
    <w:basedOn w:val="834"/>
    <w:link w:val="1090"/>
    <w:uiPriority w:val="99"/>
    <w:semiHidden/>
    <w:unhideWhenUsed/>
    <w:qFormat/>
    <w:rPr>
      <w:sz w:val="18"/>
      <w:szCs w:val="18"/>
    </w:rPr>
  </w:style>
  <w:style w:type="paragraph" w:styleId="859">
    <w:name w:val="Footer"/>
    <w:basedOn w:val="834"/>
    <w:uiPriority w:val="99"/>
    <w:qFormat/>
    <w:pPr>
      <w:jc w:val="left"/>
      <w:tabs>
        <w:tab w:val="center" w:pos="4153" w:leader="none"/>
        <w:tab w:val="right" w:pos="8306" w:leader="none"/>
      </w:tabs>
    </w:pPr>
    <w:rPr>
      <w:sz w:val="18"/>
      <w:szCs w:val="18"/>
    </w:rPr>
  </w:style>
  <w:style w:type="paragraph" w:styleId="860">
    <w:name w:val="Header"/>
    <w:basedOn w:val="834"/>
    <w:uiPriority w:val="99"/>
    <w:qFormat/>
    <w:pPr>
      <w:jc w:val="center"/>
      <w:tabs>
        <w:tab w:val="center" w:pos="4153" w:leader="none"/>
        <w:tab w:val="right" w:pos="8306" w:leader="none"/>
      </w:tabs>
      <w:pBdr>
        <w:bottom w:val="single" w:color="auto" w:sz="6" w:space="1"/>
      </w:pBdr>
    </w:pPr>
    <w:rPr>
      <w:sz w:val="18"/>
      <w:szCs w:val="18"/>
    </w:rPr>
  </w:style>
  <w:style w:type="paragraph" w:styleId="861">
    <w:name w:val="toc 1"/>
    <w:basedOn w:val="834"/>
    <w:next w:val="834"/>
    <w:uiPriority w:val="39"/>
    <w:qFormat/>
  </w:style>
  <w:style w:type="paragraph" w:styleId="862">
    <w:name w:val="toc 4"/>
    <w:basedOn w:val="834"/>
    <w:next w:val="834"/>
    <w:uiPriority w:val="39"/>
    <w:unhideWhenUsed/>
    <w:qFormat/>
    <w:pPr>
      <w:ind w:left="850"/>
      <w:spacing w:after="57"/>
    </w:pPr>
  </w:style>
  <w:style w:type="paragraph" w:styleId="863">
    <w:name w:val="Subtitle"/>
    <w:basedOn w:val="834"/>
    <w:next w:val="834"/>
    <w:link w:val="961"/>
    <w:uiPriority w:val="11"/>
    <w:qFormat/>
    <w:pPr>
      <w:spacing w:before="200" w:after="200"/>
    </w:pPr>
    <w:rPr>
      <w:sz w:val="24"/>
    </w:rPr>
  </w:style>
  <w:style w:type="paragraph" w:styleId="864">
    <w:name w:val="footnote text"/>
    <w:basedOn w:val="834"/>
    <w:link w:val="1075"/>
    <w:uiPriority w:val="99"/>
    <w:semiHidden/>
    <w:unhideWhenUsed/>
    <w:qFormat/>
    <w:pPr>
      <w:spacing w:after="40"/>
    </w:pPr>
    <w:rPr>
      <w:sz w:val="18"/>
    </w:rPr>
  </w:style>
  <w:style w:type="paragraph" w:styleId="865">
    <w:name w:val="toc 6"/>
    <w:basedOn w:val="834"/>
    <w:next w:val="834"/>
    <w:uiPriority w:val="39"/>
    <w:unhideWhenUsed/>
    <w:qFormat/>
    <w:pPr>
      <w:ind w:left="1417"/>
      <w:spacing w:after="57"/>
    </w:pPr>
  </w:style>
  <w:style w:type="paragraph" w:styleId="866">
    <w:name w:val="table of figures"/>
    <w:basedOn w:val="834"/>
    <w:next w:val="834"/>
    <w:uiPriority w:val="99"/>
    <w:unhideWhenUsed/>
    <w:qFormat/>
  </w:style>
  <w:style w:type="paragraph" w:styleId="867">
    <w:name w:val="toc 2"/>
    <w:basedOn w:val="834"/>
    <w:next w:val="834"/>
    <w:uiPriority w:val="39"/>
    <w:unhideWhenUsed/>
    <w:qFormat/>
    <w:pPr>
      <w:ind w:left="283"/>
      <w:spacing w:after="57"/>
    </w:pPr>
  </w:style>
  <w:style w:type="paragraph" w:styleId="868">
    <w:name w:val="toc 9"/>
    <w:basedOn w:val="834"/>
    <w:next w:val="834"/>
    <w:uiPriority w:val="39"/>
    <w:unhideWhenUsed/>
    <w:qFormat/>
    <w:pPr>
      <w:ind w:left="2268"/>
      <w:spacing w:after="57"/>
    </w:pPr>
  </w:style>
  <w:style w:type="paragraph" w:styleId="869">
    <w:name w:val="Title"/>
    <w:basedOn w:val="834"/>
    <w:next w:val="834"/>
    <w:link w:val="960"/>
    <w:uiPriority w:val="10"/>
    <w:qFormat/>
    <w:pPr>
      <w:contextualSpacing/>
      <w:spacing w:before="300" w:after="200"/>
    </w:pPr>
    <w:rPr>
      <w:sz w:val="48"/>
      <w:szCs w:val="48"/>
    </w:rPr>
  </w:style>
  <w:style w:type="paragraph" w:styleId="870">
    <w:name w:val="annotation subject"/>
    <w:basedOn w:val="849"/>
    <w:next w:val="849"/>
    <w:link w:val="1092"/>
    <w:uiPriority w:val="99"/>
    <w:semiHidden/>
    <w:unhideWhenUsed/>
    <w:qFormat/>
    <w:rPr>
      <w:b/>
      <w:bCs/>
    </w:rPr>
  </w:style>
  <w:style w:type="table" w:styleId="871">
    <w:name w:val="Table Grid"/>
    <w:basedOn w:val="84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basedOn w:val="844"/>
    <w:uiPriority w:val="22"/>
    <w:qFormat/>
    <w:rPr>
      <w:b/>
    </w:rPr>
  </w:style>
  <w:style w:type="character" w:styleId="873">
    <w:name w:val="endnote reference"/>
    <w:basedOn w:val="844"/>
    <w:uiPriority w:val="99"/>
    <w:semiHidden/>
    <w:unhideWhenUsed/>
    <w:qFormat/>
    <w:rPr>
      <w:vertAlign w:val="superscript"/>
    </w:rPr>
  </w:style>
  <w:style w:type="character" w:styleId="874">
    <w:name w:val="Hyperlink"/>
    <w:basedOn w:val="844"/>
    <w:uiPriority w:val="99"/>
    <w:unhideWhenUsed/>
    <w:qFormat/>
    <w:rPr>
      <w:color w:val="0000ff"/>
      <w:u w:val="single"/>
    </w:rPr>
  </w:style>
  <w:style w:type="character" w:styleId="875">
    <w:name w:val="annotation reference"/>
    <w:basedOn w:val="844"/>
    <w:uiPriority w:val="99"/>
    <w:semiHidden/>
    <w:unhideWhenUsed/>
    <w:qFormat/>
    <w:rPr>
      <w:sz w:val="21"/>
      <w:szCs w:val="21"/>
    </w:rPr>
  </w:style>
  <w:style w:type="character" w:styleId="876">
    <w:name w:val="footnote reference"/>
    <w:basedOn w:val="844"/>
    <w:uiPriority w:val="99"/>
    <w:unhideWhenUsed/>
    <w:qFormat/>
    <w:rPr>
      <w:vertAlign w:val="superscript"/>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列表段落1"/>
    <w:basedOn w:val="879"/>
    <w:next w:val="834"/>
    <w:uiPriority w:val="99"/>
    <w:qFormat/>
    <w:pPr>
      <w:ind w:firstLine="420"/>
    </w:pPr>
  </w:style>
  <w:style w:type="paragraph" w:styleId="879" w:customStyle="1">
    <w:name w:val="正文1"/>
    <w:basedOn w:val="880"/>
    <w:next w:val="893"/>
    <w:uiPriority w:val="0"/>
    <w:qFormat/>
    <w:pPr>
      <w:jc w:val="left"/>
      <w:spacing w:line="360" w:lineRule="atLeast"/>
    </w:pPr>
    <w:rPr>
      <w:rFonts w:ascii="宋体" w:hAnsi="Calibri"/>
      <w:sz w:val="24"/>
      <w:szCs w:val="20"/>
    </w:rPr>
  </w:style>
  <w:style w:type="paragraph" w:styleId="880" w:customStyle="1">
    <w:name w:val="正文11"/>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目录 11"/>
    <w:basedOn w:val="882"/>
    <w:next w:val="880"/>
    <w:uiPriority w:val="0"/>
    <w:qFormat/>
    <w:pPr>
      <w:jc w:val="left"/>
      <w:spacing w:after="100" w:line="259" w:lineRule="auto"/>
      <w:widowControl/>
    </w:pPr>
    <w:rPr>
      <w:rFonts w:ascii="Calibri" w:hAnsi="Calibri"/>
      <w:sz w:val="22"/>
      <w:szCs w:val="22"/>
    </w:rPr>
  </w:style>
  <w:style w:type="paragraph" w:styleId="882" w:customStyle="1">
    <w:name w:val="正文12"/>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文本11"/>
    <w:basedOn w:val="884"/>
    <w:next w:val="885"/>
    <w:uiPriority w:val="0"/>
    <w:qFormat/>
    <w:pPr>
      <w:spacing w:after="120"/>
    </w:pPr>
  </w:style>
  <w:style w:type="paragraph" w:styleId="884" w:customStyle="1">
    <w:name w:val="正文112"/>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一级条标题"/>
    <w:basedOn w:val="886"/>
    <w:next w:val="8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6" w:customStyle="1">
    <w:name w:val="章标题"/>
    <w:next w:val="8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7" w:customStyle="1">
    <w:name w:val="段"/>
    <w:basedOn w:val="888"/>
    <w:next w:val="834"/>
    <w:uiPriority w:val="0"/>
    <w:qFormat/>
    <w:pPr>
      <w:ind w:firstLine="200"/>
      <w:widowControl/>
    </w:pPr>
    <w:rPr>
      <w:sz w:val="20"/>
    </w:rPr>
  </w:style>
  <w:style w:type="paragraph" w:styleId="888" w:customStyle="1">
    <w:name w:val="正文13"/>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正文首行缩进1"/>
    <w:basedOn w:val="890"/>
    <w:next w:val="891"/>
    <w:uiPriority w:val="0"/>
    <w:qFormat/>
    <w:pPr>
      <w:ind w:firstLine="420"/>
    </w:pPr>
  </w:style>
  <w:style w:type="paragraph" w:styleId="890" w:customStyle="1">
    <w:name w:val="正文文本12"/>
    <w:basedOn w:val="834"/>
    <w:next w:val="834"/>
    <w:uiPriority w:val="99"/>
    <w:qFormat/>
    <w:pPr>
      <w:spacing w:after="120"/>
    </w:pPr>
    <w:rPr>
      <w:rFonts w:ascii="Calibri" w:hAnsi="Calibri"/>
    </w:rPr>
  </w:style>
  <w:style w:type="paragraph" w:styleId="891" w:customStyle="1">
    <w:name w:val="正文首行缩进 211"/>
    <w:basedOn w:val="892"/>
    <w:next w:val="884"/>
    <w:uiPriority w:val="99"/>
    <w:qFormat/>
    <w:pPr>
      <w:ind w:left="0" w:firstLine="420"/>
      <w:spacing w:after="0" w:line="360" w:lineRule="auto"/>
    </w:pPr>
    <w:rPr>
      <w:rFonts w:ascii="宋体" w:hAnsi="宋体"/>
    </w:rPr>
  </w:style>
  <w:style w:type="paragraph" w:styleId="892" w:customStyle="1">
    <w:name w:val="正文文本缩进11"/>
    <w:basedOn w:val="834"/>
    <w:next w:val="884"/>
    <w:uiPriority w:val="0"/>
    <w:qFormat/>
    <w:pPr>
      <w:ind w:left="420"/>
      <w:spacing w:after="120"/>
    </w:pPr>
    <w:rPr>
      <w:rFonts w:ascii="Calibri" w:hAnsi="Calibri"/>
    </w:rPr>
  </w:style>
  <w:style w:type="paragraph" w:styleId="893" w:customStyle="1">
    <w:name w:val="正文文本1"/>
    <w:basedOn w:val="882"/>
    <w:next w:val="879"/>
    <w:uiPriority w:val="0"/>
    <w:qFormat/>
    <w:pPr>
      <w:spacing w:after="120"/>
    </w:pPr>
  </w:style>
  <w:style w:type="table" w:styleId="894" w:customStyle="1">
    <w:name w:val="Plain Table 1"/>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3"/>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5 Dark"/>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6 Colorful"/>
    <w:basedOn w:val="8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7 Colorful"/>
    <w:basedOn w:val="8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1 Light"/>
    <w:basedOn w:val="84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2"/>
    <w:basedOn w:val="8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3"/>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5 Dark"/>
    <w:basedOn w:val="8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84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7 Colorful"/>
    <w:basedOn w:val="84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table" w:styleId="914" w:customStyle="1">
    <w:name w:val="无格式表格 11"/>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21"/>
    <w:basedOn w:val="8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31"/>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无格式表格 41"/>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无格式表格 51"/>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网格表 1 浅色1"/>
    <w:basedOn w:val="8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网格表 2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网格表 3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basedOn w:val="8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网格表 5 深色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网格表 6 彩色1"/>
    <w:basedOn w:val="8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网格表 7 彩色1"/>
    <w:basedOn w:val="8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清单表 1 浅色1"/>
    <w:basedOn w:val="84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清单表 21"/>
    <w:basedOn w:val="8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清单表 3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清单表 4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清单表 5 深色1"/>
    <w:basedOn w:val="8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清单表 6 彩色1"/>
    <w:basedOn w:val="84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清单表 7 彩色1"/>
    <w:basedOn w:val="84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3" w:customStyle="1">
    <w:name w:val="TOC 标题112"/>
    <w:uiPriority w:val="39"/>
    <w:unhideWhenUsed/>
    <w:qFormat/>
    <w:rPr>
      <w:rFonts w:hint="default" w:ascii="Times New Roman" w:hAnsi="Times New Roman" w:eastAsia="宋体" w:cs="Times New Roman"/>
      <w:lang w:val="en-US" w:eastAsia="zh-CN" w:bidi="ar-SA"/>
    </w:rPr>
  </w:style>
  <w:style w:type="character" w:styleId="934" w:customStyle="1">
    <w:name w:val="Heading 1 Char"/>
    <w:basedOn w:val="844"/>
    <w:uiPriority w:val="9"/>
    <w:qFormat/>
    <w:rPr>
      <w:rFonts w:ascii="Arial" w:hAnsi="Arial" w:eastAsia="Arial" w:cs="Arial"/>
      <w:sz w:val="40"/>
      <w:szCs w:val="40"/>
    </w:rPr>
  </w:style>
  <w:style w:type="character" w:styleId="935" w:customStyle="1">
    <w:name w:val="Heading 3 Char"/>
    <w:basedOn w:val="844"/>
    <w:uiPriority w:val="9"/>
    <w:qFormat/>
    <w:rPr>
      <w:rFonts w:ascii="Arial" w:hAnsi="Arial" w:eastAsia="Arial" w:cs="Arial"/>
      <w:sz w:val="30"/>
      <w:szCs w:val="30"/>
    </w:rPr>
  </w:style>
  <w:style w:type="character" w:styleId="936" w:customStyle="1">
    <w:name w:val="Heading 4 Char"/>
    <w:basedOn w:val="844"/>
    <w:uiPriority w:val="9"/>
    <w:qFormat/>
    <w:rPr>
      <w:rFonts w:ascii="Arial" w:hAnsi="Arial" w:eastAsia="Arial" w:cs="Arial"/>
      <w:b/>
      <w:bCs/>
      <w:sz w:val="26"/>
      <w:szCs w:val="26"/>
    </w:rPr>
  </w:style>
  <w:style w:type="character" w:styleId="937" w:customStyle="1">
    <w:name w:val="Heading 5 Char"/>
    <w:basedOn w:val="844"/>
    <w:uiPriority w:val="9"/>
    <w:qFormat/>
    <w:rPr>
      <w:rFonts w:ascii="Arial" w:hAnsi="Arial" w:eastAsia="Arial" w:cs="Arial"/>
      <w:b/>
      <w:bCs/>
      <w:sz w:val="24"/>
      <w:szCs w:val="24"/>
    </w:rPr>
  </w:style>
  <w:style w:type="character" w:styleId="938" w:customStyle="1">
    <w:name w:val="Heading 6 Char"/>
    <w:basedOn w:val="844"/>
    <w:uiPriority w:val="9"/>
    <w:qFormat/>
    <w:rPr>
      <w:rFonts w:ascii="Arial" w:hAnsi="Arial" w:eastAsia="Arial" w:cs="Arial"/>
      <w:b/>
      <w:bCs/>
      <w:sz w:val="22"/>
      <w:szCs w:val="22"/>
    </w:rPr>
  </w:style>
  <w:style w:type="character" w:styleId="939" w:customStyle="1">
    <w:name w:val="Heading 7 Char"/>
    <w:basedOn w:val="844"/>
    <w:uiPriority w:val="9"/>
    <w:qFormat/>
    <w:rPr>
      <w:rFonts w:ascii="Arial" w:hAnsi="Arial" w:eastAsia="Arial" w:cs="Arial"/>
      <w:b/>
      <w:bCs/>
      <w:i/>
      <w:iCs/>
      <w:sz w:val="22"/>
      <w:szCs w:val="22"/>
    </w:rPr>
  </w:style>
  <w:style w:type="character" w:styleId="940" w:customStyle="1">
    <w:name w:val="Heading 8 Char"/>
    <w:basedOn w:val="844"/>
    <w:uiPriority w:val="9"/>
    <w:qFormat/>
    <w:rPr>
      <w:rFonts w:ascii="Arial" w:hAnsi="Arial" w:eastAsia="Arial" w:cs="Arial"/>
      <w:i/>
      <w:iCs/>
      <w:sz w:val="22"/>
      <w:szCs w:val="22"/>
    </w:rPr>
  </w:style>
  <w:style w:type="character" w:styleId="941" w:customStyle="1">
    <w:name w:val="Heading 9 Char"/>
    <w:basedOn w:val="844"/>
    <w:uiPriority w:val="9"/>
    <w:qFormat/>
    <w:rPr>
      <w:rFonts w:ascii="Arial" w:hAnsi="Arial" w:eastAsia="Arial" w:cs="Arial"/>
      <w:i/>
      <w:iCs/>
      <w:sz w:val="21"/>
      <w:szCs w:val="21"/>
    </w:rPr>
  </w:style>
  <w:style w:type="character" w:styleId="942" w:customStyle="1">
    <w:name w:val="Title Char"/>
    <w:basedOn w:val="844"/>
    <w:uiPriority w:val="10"/>
    <w:qFormat/>
    <w:rPr>
      <w:sz w:val="48"/>
      <w:szCs w:val="48"/>
    </w:rPr>
  </w:style>
  <w:style w:type="character" w:styleId="943" w:customStyle="1">
    <w:name w:val="Subtitle Char"/>
    <w:basedOn w:val="844"/>
    <w:uiPriority w:val="11"/>
    <w:qFormat/>
    <w:rPr>
      <w:sz w:val="24"/>
      <w:szCs w:val="24"/>
    </w:rPr>
  </w:style>
  <w:style w:type="character" w:styleId="944" w:customStyle="1">
    <w:name w:val="Quote Char"/>
    <w:uiPriority w:val="29"/>
    <w:qFormat/>
    <w:rPr>
      <w:i/>
    </w:rPr>
  </w:style>
  <w:style w:type="character" w:styleId="945" w:customStyle="1">
    <w:name w:val="Intense Quote Char"/>
    <w:uiPriority w:val="30"/>
    <w:qFormat/>
    <w:rPr>
      <w:i/>
    </w:rPr>
  </w:style>
  <w:style w:type="character" w:styleId="946" w:customStyle="1">
    <w:name w:val="Footnote Text Char"/>
    <w:uiPriority w:val="99"/>
    <w:qFormat/>
    <w:rPr>
      <w:sz w:val="18"/>
    </w:rPr>
  </w:style>
  <w:style w:type="character" w:styleId="947" w:customStyle="1">
    <w:name w:val="Endnote Text Char"/>
    <w:uiPriority w:val="99"/>
    <w:qFormat/>
    <w:rPr>
      <w:sz w:val="20"/>
    </w:rPr>
  </w:style>
  <w:style w:type="paragraph" w:styleId="948" w:customStyle="1">
    <w:name w:val="TOC 标题111"/>
    <w:uiPriority w:val="39"/>
    <w:unhideWhenUsed/>
    <w:qFormat/>
    <w:rPr>
      <w:rFonts w:hint="default" w:ascii="Times New Roman" w:hAnsi="Times New Roman" w:eastAsia="宋体" w:cs="Times New Roman"/>
      <w:lang w:val="en-US" w:eastAsia="zh-CN" w:bidi="ar-SA"/>
    </w:rPr>
  </w:style>
  <w:style w:type="character" w:styleId="949" w:customStyle="1">
    <w:name w:val="标题 1 Char"/>
    <w:basedOn w:val="844"/>
    <w:link w:val="835"/>
    <w:uiPriority w:val="9"/>
    <w:qFormat/>
    <w:rPr>
      <w:rFonts w:ascii="Arial" w:hAnsi="Arial" w:eastAsia="Arial" w:cs="Arial"/>
      <w:sz w:val="40"/>
      <w:szCs w:val="40"/>
    </w:rPr>
  </w:style>
  <w:style w:type="character" w:styleId="950" w:customStyle="1">
    <w:name w:val="Heading 2 Char"/>
    <w:basedOn w:val="844"/>
    <w:uiPriority w:val="9"/>
    <w:qFormat/>
    <w:rPr>
      <w:rFonts w:ascii="Arial" w:hAnsi="Arial" w:eastAsia="Arial" w:cs="Arial"/>
      <w:sz w:val="34"/>
    </w:rPr>
  </w:style>
  <w:style w:type="character" w:styleId="951" w:customStyle="1">
    <w:name w:val="标题 3 Char"/>
    <w:basedOn w:val="844"/>
    <w:link w:val="837"/>
    <w:uiPriority w:val="9"/>
    <w:qFormat/>
    <w:rPr>
      <w:rFonts w:ascii="Arial" w:hAnsi="Arial" w:eastAsia="Arial" w:cs="Arial"/>
      <w:sz w:val="30"/>
      <w:szCs w:val="30"/>
    </w:rPr>
  </w:style>
  <w:style w:type="character" w:styleId="952" w:customStyle="1">
    <w:name w:val="标题 4 Char"/>
    <w:basedOn w:val="844"/>
    <w:link w:val="838"/>
    <w:uiPriority w:val="9"/>
    <w:qFormat/>
    <w:rPr>
      <w:rFonts w:ascii="Arial" w:hAnsi="Arial" w:eastAsia="Arial" w:cs="Arial"/>
      <w:b/>
      <w:bCs/>
      <w:sz w:val="26"/>
      <w:szCs w:val="26"/>
    </w:rPr>
  </w:style>
  <w:style w:type="character" w:styleId="953" w:customStyle="1">
    <w:name w:val="标题 5 Char"/>
    <w:basedOn w:val="844"/>
    <w:link w:val="839"/>
    <w:uiPriority w:val="9"/>
    <w:qFormat/>
    <w:rPr>
      <w:rFonts w:ascii="Arial" w:hAnsi="Arial" w:eastAsia="Arial" w:cs="Arial"/>
      <w:b/>
      <w:bCs/>
      <w:sz w:val="24"/>
      <w:szCs w:val="24"/>
    </w:rPr>
  </w:style>
  <w:style w:type="character" w:styleId="954" w:customStyle="1">
    <w:name w:val="标题 6 Char"/>
    <w:basedOn w:val="844"/>
    <w:link w:val="840"/>
    <w:uiPriority w:val="9"/>
    <w:qFormat/>
    <w:rPr>
      <w:rFonts w:ascii="Arial" w:hAnsi="Arial" w:eastAsia="Arial" w:cs="Arial"/>
      <w:b/>
      <w:bCs/>
      <w:sz w:val="22"/>
      <w:szCs w:val="22"/>
    </w:rPr>
  </w:style>
  <w:style w:type="character" w:styleId="955" w:customStyle="1">
    <w:name w:val="标题 7 Char"/>
    <w:basedOn w:val="844"/>
    <w:link w:val="841"/>
    <w:uiPriority w:val="9"/>
    <w:qFormat/>
    <w:rPr>
      <w:rFonts w:ascii="Arial" w:hAnsi="Arial" w:eastAsia="Arial" w:cs="Arial"/>
      <w:b/>
      <w:bCs/>
      <w:i/>
      <w:iCs/>
      <w:sz w:val="22"/>
      <w:szCs w:val="22"/>
    </w:rPr>
  </w:style>
  <w:style w:type="character" w:styleId="956" w:customStyle="1">
    <w:name w:val="标题 8 Char"/>
    <w:basedOn w:val="844"/>
    <w:link w:val="842"/>
    <w:uiPriority w:val="9"/>
    <w:qFormat/>
    <w:rPr>
      <w:rFonts w:ascii="Arial" w:hAnsi="Arial" w:eastAsia="Arial" w:cs="Arial"/>
      <w:i/>
      <w:iCs/>
      <w:sz w:val="22"/>
      <w:szCs w:val="22"/>
    </w:rPr>
  </w:style>
  <w:style w:type="character" w:styleId="957" w:customStyle="1">
    <w:name w:val="标题 9 Char"/>
    <w:basedOn w:val="844"/>
    <w:link w:val="843"/>
    <w:uiPriority w:val="9"/>
    <w:qFormat/>
    <w:rPr>
      <w:rFonts w:ascii="Arial" w:hAnsi="Arial" w:eastAsia="Arial" w:cs="Arial"/>
      <w:i/>
      <w:iCs/>
      <w:sz w:val="21"/>
      <w:szCs w:val="21"/>
    </w:rPr>
  </w:style>
  <w:style w:type="paragraph" w:styleId="958">
    <w:name w:val="List Paragraph"/>
    <w:basedOn w:val="834"/>
    <w:uiPriority w:val="34"/>
    <w:qFormat/>
    <w:pPr>
      <w:contextualSpacing/>
      <w:ind w:left="720"/>
    </w:pPr>
  </w:style>
  <w:style w:type="paragraph" w:styleId="959">
    <w:name w:val="No Spacing"/>
    <w:uiPriority w:val="1"/>
    <w:qFormat/>
    <w:rPr>
      <w:rFonts w:hint="default" w:ascii="Calibri" w:hAnsi="Calibri" w:eastAsia="宋体" w:cs="Times New Roman"/>
      <w:lang w:val="en-US" w:eastAsia="zh-CN" w:bidi="ar-SA"/>
    </w:rPr>
  </w:style>
  <w:style w:type="character" w:styleId="960" w:customStyle="1">
    <w:name w:val="标题 Char"/>
    <w:basedOn w:val="844"/>
    <w:link w:val="869"/>
    <w:uiPriority w:val="10"/>
    <w:qFormat/>
    <w:rPr>
      <w:sz w:val="48"/>
      <w:szCs w:val="48"/>
    </w:rPr>
  </w:style>
  <w:style w:type="character" w:styleId="961" w:customStyle="1">
    <w:name w:val="副标题 Char"/>
    <w:basedOn w:val="844"/>
    <w:link w:val="863"/>
    <w:uiPriority w:val="11"/>
    <w:qFormat/>
    <w:rPr>
      <w:sz w:val="24"/>
      <w:szCs w:val="24"/>
    </w:rPr>
  </w:style>
  <w:style w:type="paragraph" w:styleId="962">
    <w:name w:val="Quote"/>
    <w:basedOn w:val="834"/>
    <w:next w:val="834"/>
    <w:link w:val="963"/>
    <w:uiPriority w:val="29"/>
    <w:qFormat/>
    <w:pPr>
      <w:ind w:left="720" w:right="720"/>
    </w:pPr>
    <w:rPr>
      <w:i/>
    </w:rPr>
  </w:style>
  <w:style w:type="character" w:styleId="963" w:customStyle="1">
    <w:name w:val="引用 Char"/>
    <w:link w:val="962"/>
    <w:uiPriority w:val="29"/>
    <w:qFormat/>
    <w:rPr>
      <w:i/>
    </w:rPr>
  </w:style>
  <w:style w:type="paragraph" w:styleId="964">
    <w:name w:val="Intense Quote"/>
    <w:basedOn w:val="834"/>
    <w:next w:val="834"/>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Char"/>
    <w:link w:val="964"/>
    <w:uiPriority w:val="30"/>
    <w:qFormat/>
    <w:rPr>
      <w:i/>
    </w:rPr>
  </w:style>
  <w:style w:type="character" w:styleId="966" w:customStyle="1">
    <w:name w:val="Header Char"/>
    <w:basedOn w:val="844"/>
    <w:uiPriority w:val="99"/>
    <w:qFormat/>
  </w:style>
  <w:style w:type="character" w:styleId="967" w:customStyle="1">
    <w:name w:val="Footer Char"/>
    <w:basedOn w:val="844"/>
    <w:uiPriority w:val="99"/>
    <w:qFormat/>
  </w:style>
  <w:style w:type="character" w:styleId="968" w:customStyle="1">
    <w:name w:val="Caption Char"/>
    <w:uiPriority w:val="99"/>
    <w:qFormat/>
  </w:style>
  <w:style w:type="table" w:styleId="969" w:customStyle="1">
    <w:name w:val="Table Grid Light"/>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0" w:customStyle="1">
    <w:name w:val="Grid Table 1 Light - Accent 1"/>
    <w:basedOn w:val="8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2"/>
    <w:basedOn w:val="8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3"/>
    <w:basedOn w:val="8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4"/>
    <w:basedOn w:val="8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5"/>
    <w:basedOn w:val="8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6"/>
    <w:basedOn w:val="8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6" w:customStyle="1">
    <w:name w:val="Grid Table 2 - Accent 1"/>
    <w:basedOn w:val="8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77" w:customStyle="1">
    <w:name w:val="Grid Table 2 - Accent 2"/>
    <w:basedOn w:val="8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Grid Table 2 - Accent 3"/>
    <w:basedOn w:val="8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9" w:customStyle="1">
    <w:name w:val="Grid Table 2 - Accent 4"/>
    <w:basedOn w:val="8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Grid Table 2 - Accent 5"/>
    <w:basedOn w:val="84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1" w:customStyle="1">
    <w:name w:val="Grid Table 2 - Accent 6"/>
    <w:basedOn w:val="84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2" w:customStyle="1">
    <w:name w:val="Grid Table 3 - Accent 1"/>
    <w:basedOn w:val="8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4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4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4 - Accent 1"/>
    <w:basedOn w:val="8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9" w:customStyle="1">
    <w:name w:val="Grid Table 4 - Accent 2"/>
    <w:basedOn w:val="8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0" w:customStyle="1">
    <w:name w:val="Grid Table 4 - Accent 3"/>
    <w:basedOn w:val="8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1" w:customStyle="1">
    <w:name w:val="Grid Table 4 - Accent 4"/>
    <w:basedOn w:val="8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2" w:customStyle="1">
    <w:name w:val="Grid Table 4 - Accent 5"/>
    <w:basedOn w:val="8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3" w:customStyle="1">
    <w:name w:val="Grid Table 4 - Accent 6"/>
    <w:basedOn w:val="8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4" w:customStyle="1">
    <w:name w:val="Grid Table 5 Dark- Accent 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5" w:customStyle="1">
    <w:name w:val="Grid Table 5 Dark - Accent 2"/>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6" w:customStyle="1">
    <w:name w:val="Grid Table 5 Dark - Accent 3"/>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7" w:customStyle="1">
    <w:name w:val="Grid Table 5 Dark- Accent 4"/>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8" w:customStyle="1">
    <w:name w:val="Grid Table 5 Dark - Accent 5"/>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9" w:customStyle="1">
    <w:name w:val="Grid Table 5 Dark - Accent 6"/>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0" w:customStyle="1">
    <w:name w:val="Grid Table 6 Colorful - Accent 1"/>
    <w:basedOn w:val="84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01" w:customStyle="1">
    <w:name w:val="Grid Table 6 Colorful - Accent 2"/>
    <w:basedOn w:val="8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2" w:customStyle="1">
    <w:name w:val="Grid Table 6 Colorful - Accent 3"/>
    <w:basedOn w:val="8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03" w:customStyle="1">
    <w:name w:val="Grid Table 6 Colorful - Accent 4"/>
    <w:basedOn w:val="8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4" w:customStyle="1">
    <w:name w:val="Grid Table 6 Colorful - Accent 5"/>
    <w:basedOn w:val="8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5" w:customStyle="1">
    <w:name w:val="Grid Table 6 Colorful - Accent 6"/>
    <w:basedOn w:val="8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6" w:customStyle="1">
    <w:name w:val="Grid Table 7 Colorful - Accent 1"/>
    <w:basedOn w:val="84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basedOn w:val="8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basedOn w:val="8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basedOn w:val="8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basedOn w:val="8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basedOn w:val="8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2" w:customStyle="1">
    <w:name w:val="List Table 1 Light - Accent 1"/>
    <w:basedOn w:val="84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basedOn w:val="84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basedOn w:val="84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basedOn w:val="84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basedOn w:val="84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basedOn w:val="84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8" w:customStyle="1">
    <w:name w:val="List Table 2 - Accent 1"/>
    <w:basedOn w:val="8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9" w:customStyle="1">
    <w:name w:val="List Table 2 - Accent 2"/>
    <w:basedOn w:val="8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0" w:customStyle="1">
    <w:name w:val="List Table 2 - Accent 3"/>
    <w:basedOn w:val="8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1" w:customStyle="1">
    <w:name w:val="List Table 2 - Accent 4"/>
    <w:basedOn w:val="8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2" w:customStyle="1">
    <w:name w:val="List Table 2 - Accent 5"/>
    <w:basedOn w:val="8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3" w:customStyle="1">
    <w:name w:val="List Table 2 - Accent 6"/>
    <w:basedOn w:val="8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4" w:customStyle="1">
    <w:name w:val="List Table 3 - Accent 1"/>
    <w:basedOn w:val="8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5" w:customStyle="1">
    <w:name w:val="List Table 3 - Accent 2"/>
    <w:basedOn w:val="8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8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8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84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8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0" w:customStyle="1">
    <w:name w:val="List Table 4 - Accent 1"/>
    <w:basedOn w:val="8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1" w:customStyle="1">
    <w:name w:val="List Table 4 - Accent 2"/>
    <w:basedOn w:val="8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2" w:customStyle="1">
    <w:name w:val="List Table 4 - Accent 3"/>
    <w:basedOn w:val="8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3" w:customStyle="1">
    <w:name w:val="List Table 4 - Accent 4"/>
    <w:basedOn w:val="8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4" w:customStyle="1">
    <w:name w:val="List Table 4 - Accent 5"/>
    <w:basedOn w:val="8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5" w:customStyle="1">
    <w:name w:val="List Table 4 - Accent 6"/>
    <w:basedOn w:val="8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6" w:customStyle="1">
    <w:name w:val="List Table 5 Dark - Accent 1"/>
    <w:basedOn w:val="8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basedOn w:val="8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basedOn w:val="8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basedOn w:val="8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basedOn w:val="84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basedOn w:val="8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6 Colorful - Accent 1"/>
    <w:basedOn w:val="84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3" w:customStyle="1">
    <w:name w:val="List Table 6 Colorful - Accent 2"/>
    <w:basedOn w:val="84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4" w:customStyle="1">
    <w:name w:val="List Table 6 Colorful - Accent 3"/>
    <w:basedOn w:val="84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5" w:customStyle="1">
    <w:name w:val="List Table 6 Colorful - Accent 4"/>
    <w:basedOn w:val="84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6" w:customStyle="1">
    <w:name w:val="List Table 6 Colorful - Accent 5"/>
    <w:basedOn w:val="84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7" w:customStyle="1">
    <w:name w:val="List Table 6 Colorful - Accent 6"/>
    <w:basedOn w:val="84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8" w:customStyle="1">
    <w:name w:val="List Table 7 Colorful - Accent 1"/>
    <w:basedOn w:val="84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basedOn w:val="84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basedOn w:val="84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basedOn w:val="84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basedOn w:val="84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basedOn w:val="84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4" w:customStyle="1">
    <w:name w:val="Lined - Accent"/>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Lined - Accent 2"/>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Lined - Accent 3"/>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Lined - Accent 4"/>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Lined - Accent 5"/>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Lined - Accent 6"/>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amp; Lined - Accent"/>
    <w:basedOn w:val="8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basedOn w:val="84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3" w:customStyle="1">
    <w:name w:val="Bordered &amp; Lined - Accent 2"/>
    <w:basedOn w:val="8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4" w:customStyle="1">
    <w:name w:val="Bordered &amp; Lined - Accent 3"/>
    <w:basedOn w:val="8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5" w:customStyle="1">
    <w:name w:val="Bordered &amp; Lined - Accent 4"/>
    <w:basedOn w:val="8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6" w:customStyle="1">
    <w:name w:val="Bordered &amp; Lined - Accent 5"/>
    <w:basedOn w:val="84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7" w:customStyle="1">
    <w:name w:val="Bordered &amp; Lined - Accent 6"/>
    <w:basedOn w:val="8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8" w:customStyle="1">
    <w:name w:val="Bordered"/>
    <w:basedOn w:val="8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basedOn w:val="8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0" w:customStyle="1">
    <w:name w:val="Bordered - Accent 2"/>
    <w:basedOn w:val="8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1" w:customStyle="1">
    <w:name w:val="Bordered - Accent 3"/>
    <w:basedOn w:val="8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2" w:customStyle="1">
    <w:name w:val="Bordered - Accent 4"/>
    <w:basedOn w:val="8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3" w:customStyle="1">
    <w:name w:val="Bordered - Accent 5"/>
    <w:basedOn w:val="8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4" w:customStyle="1">
    <w:name w:val="Bordered - Accent 6"/>
    <w:basedOn w:val="8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5" w:customStyle="1">
    <w:name w:val="脚注文本 Char"/>
    <w:link w:val="864"/>
    <w:uiPriority w:val="99"/>
    <w:qFormat/>
    <w:rPr>
      <w:sz w:val="18"/>
    </w:rPr>
  </w:style>
  <w:style w:type="character" w:styleId="1076" w:customStyle="1">
    <w:name w:val="尾注文本 Char"/>
    <w:link w:val="857"/>
    <w:uiPriority w:val="99"/>
    <w:qFormat/>
    <w:rPr>
      <w:sz w:val="20"/>
    </w:rPr>
  </w:style>
  <w:style w:type="paragraph" w:styleId="1077" w:customStyle="1">
    <w:name w:val="TOC 标题11"/>
    <w:uiPriority w:val="39"/>
    <w:unhideWhenUsed/>
    <w:qFormat/>
    <w:rPr>
      <w:rFonts w:hint="default" w:ascii="Calibri" w:hAnsi="Calibri" w:eastAsia="宋体" w:cs="Times New Roman"/>
      <w:lang w:val="en-US" w:eastAsia="zh-CN" w:bidi="ar-SA"/>
    </w:rPr>
  </w:style>
  <w:style w:type="paragraph" w:styleId="1078" w:customStyle="1">
    <w:name w:val="DAS正文"/>
    <w:basedOn w:val="834"/>
    <w:uiPriority w:val="0"/>
    <w:qFormat/>
    <w:pPr>
      <w:ind w:right="181" w:firstLine="480"/>
      <w:spacing w:line="360" w:lineRule="auto"/>
    </w:pPr>
    <w:rPr>
      <w:rFonts w:ascii="Verdana" w:hAnsi="Verdana"/>
    </w:rPr>
  </w:style>
  <w:style w:type="paragraph" w:styleId="1079" w:customStyle="1">
    <w:name w:val="脚注文本1"/>
    <w:basedOn w:val="879"/>
    <w:next w:val="1080"/>
    <w:uiPriority w:val="0"/>
    <w:qFormat/>
    <w:rPr>
      <w:rFonts w:eastAsia="Times New Roman"/>
      <w:sz w:val="18"/>
      <w:szCs w:val="18"/>
    </w:rPr>
  </w:style>
  <w:style w:type="paragraph" w:styleId="1080" w:customStyle="1">
    <w:name w:val="索引 51"/>
    <w:basedOn w:val="879"/>
    <w:next w:val="879"/>
    <w:uiPriority w:val="0"/>
    <w:qFormat/>
    <w:pPr>
      <w:ind w:left="798"/>
    </w:pPr>
    <w:rPr>
      <w:rFonts w:ascii="Calibri"/>
    </w:rPr>
  </w:style>
  <w:style w:type="paragraph" w:styleId="1081" w:customStyle="1">
    <w:name w:val="标题 211"/>
    <w:basedOn w:val="880"/>
    <w:next w:val="880"/>
    <w:uiPriority w:val="0"/>
    <w:qFormat/>
    <w:pPr>
      <w:keepLines/>
      <w:keepNext/>
      <w:spacing w:before="260" w:after="260" w:line="416" w:lineRule="auto"/>
      <w:outlineLvl w:val="1"/>
    </w:pPr>
    <w:rPr>
      <w:rFonts w:ascii="Calibri Light" w:hAnsi="Calibri Light"/>
      <w:bCs/>
      <w:sz w:val="32"/>
      <w:szCs w:val="32"/>
    </w:rPr>
  </w:style>
  <w:style w:type="paragraph" w:styleId="1082" w:customStyle="1">
    <w:name w:val="标题 21"/>
    <w:basedOn w:val="834"/>
    <w:next w:val="834"/>
    <w:uiPriority w:val="0"/>
    <w:qFormat/>
    <w:pPr>
      <w:jc w:val="left"/>
      <w:keepLines/>
      <w:keepNext/>
      <w:spacing w:before="50"/>
      <w:tabs>
        <w:tab w:val="left" w:pos="0" w:leader="none"/>
      </w:tabs>
    </w:pPr>
    <w:rPr>
      <w:rFonts w:ascii="Arial" w:hAnsi="Arial" w:eastAsia="黑体"/>
      <w:sz w:val="32"/>
      <w:szCs w:val="20"/>
    </w:rPr>
  </w:style>
  <w:style w:type="character" w:styleId="1083" w:customStyle="1">
    <w:name w:val="NormalCharacter"/>
    <w:uiPriority w:val="0"/>
    <w:semiHidden/>
    <w:qFormat/>
    <w:rPr>
      <w:sz w:val="28"/>
      <w:lang w:val="en-US" w:eastAsia="zh-CN" w:bidi="ar-SA"/>
    </w:rPr>
  </w:style>
  <w:style w:type="paragraph" w:styleId="1084" w:customStyle="1">
    <w:name w:val="BodyTextIndent"/>
    <w:basedOn w:val="834"/>
    <w:next w:val="1085"/>
    <w:uiPriority w:val="0"/>
    <w:qFormat/>
    <w:pPr>
      <w:ind w:left="420"/>
      <w:spacing w:after="120"/>
    </w:pPr>
  </w:style>
  <w:style w:type="paragraph" w:styleId="1085" w:customStyle="1">
    <w:name w:val="EnvelopeReturn"/>
    <w:basedOn w:val="834"/>
    <w:uiPriority w:val="0"/>
    <w:qFormat/>
    <w:rPr>
      <w:rFonts w:ascii="Arial" w:hAnsi="Arial"/>
    </w:rPr>
  </w:style>
  <w:style w:type="paragraph" w:styleId="1086" w:customStyle="1">
    <w:name w:val="p0"/>
    <w:basedOn w:val="834"/>
    <w:uiPriority w:val="0"/>
    <w:qFormat/>
    <w:pPr>
      <w:widowControl/>
    </w:pPr>
    <w:rPr>
      <w:szCs w:val="21"/>
    </w:rPr>
  </w:style>
  <w:style w:type="table" w:styleId="108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88" w:customStyle="1">
    <w:name w:val="方案表格"/>
    <w:basedOn w:val="834"/>
    <w:uiPriority w:val="0"/>
    <w:qFormat/>
    <w:pPr>
      <w:contextualSpacing/>
    </w:pPr>
    <w:rPr>
      <w:rFonts w:cstheme="minorBidi"/>
      <w:szCs w:val="21"/>
    </w:rPr>
  </w:style>
  <w:style w:type="table" w:styleId="1089" w:customStyle="1">
    <w:name w:val="文档表格无标题列型（绿盟科技）"/>
    <w:basedOn w:val="871"/>
    <w:uiPriority w:val="0"/>
    <w:qFormat/>
    <w:pPr>
      <w:jc w:val="both"/>
    </w:pPr>
    <w:tblPr>
      <w:tblBorders>
        <w:insideH w:val="single" w:color="000000" w:sz="6" w:space="0"/>
        <w:insideV w:val="single" w:color="000000" w:sz="6" w:space="0"/>
      </w:tblBorders>
      <w:tblCellMar>
        <w:left w:w="108" w:type="dxa"/>
        <w:top w:w="0" w:type="dxa"/>
        <w:right w:w="108" w:type="dxa"/>
        <w:bottom w:w="0" w:type="dxa"/>
      </w:tblCellMar>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90" w:customStyle="1">
    <w:name w:val="批注框文本 Char"/>
    <w:basedOn w:val="844"/>
    <w:link w:val="858"/>
    <w:uiPriority w:val="99"/>
    <w:semiHidden/>
    <w:qFormat/>
    <w:rPr>
      <w:sz w:val="18"/>
      <w:szCs w:val="18"/>
    </w:rPr>
  </w:style>
  <w:style w:type="character" w:styleId="1091" w:customStyle="1">
    <w:name w:val="批注文字 Char"/>
    <w:basedOn w:val="844"/>
    <w:link w:val="849"/>
    <w:uiPriority w:val="0"/>
    <w:qFormat/>
    <w:rPr>
      <w:sz w:val="21"/>
      <w:szCs w:val="24"/>
    </w:rPr>
  </w:style>
  <w:style w:type="character" w:styleId="1092" w:customStyle="1">
    <w:name w:val="批注主题 Char"/>
    <w:basedOn w:val="1091"/>
    <w:link w:val="870"/>
    <w:uiPriority w:val="99"/>
    <w:semiHidden/>
    <w:qFormat/>
    <w:rPr>
      <w:b/>
      <w:bCs/>
      <w:sz w:val="21"/>
      <w:szCs w:val="24"/>
    </w:rPr>
  </w:style>
  <w:style w:type="character" w:styleId="1093" w:customStyle="1">
    <w:name w:val="font11"/>
    <w:basedOn w:val="844"/>
    <w:uiPriority w:val="0"/>
    <w:qFormat/>
    <w:rPr>
      <w:rFonts w:hint="eastAsia" w:ascii="宋体" w:hAnsi="宋体" w:eastAsia="宋体" w:cs="宋体"/>
      <w:color w:val="000000"/>
      <w:sz w:val="21"/>
      <w:szCs w:val="21"/>
      <w:u w:val="none"/>
    </w:rPr>
  </w:style>
  <w:style w:type="character" w:styleId="1094" w:customStyle="1">
    <w:name w:val="font01"/>
    <w:basedOn w:val="844"/>
    <w:uiPriority w:val="0"/>
    <w:qFormat/>
    <w:rPr>
      <w:rFonts w:hint="default" w:ascii="Times New Roman" w:hAnsi="Times New Roman" w:cs="Times New Roman"/>
      <w:color w:val="000000"/>
      <w:sz w:val="21"/>
      <w:szCs w:val="21"/>
      <w:u w:val="none"/>
    </w:rPr>
  </w:style>
  <w:style w:type="character" w:styleId="1095" w:customStyle="1">
    <w:name w:val="font21"/>
    <w:basedOn w:val="844"/>
    <w:uiPriority w:val="0"/>
    <w:qFormat/>
    <w:rPr>
      <w:rFonts w:hint="eastAsia" w:ascii="宋体" w:hAnsi="宋体" w:eastAsia="宋体" w:cs="宋体"/>
      <w:b/>
      <w:bCs/>
      <w:color w:val="000000"/>
      <w:sz w:val="22"/>
      <w:szCs w:val="22"/>
      <w:u w:val="none"/>
    </w:rPr>
  </w:style>
  <w:style w:type="character" w:styleId="1096" w:customStyle="1">
    <w:name w:val="font31"/>
    <w:basedOn w:val="844"/>
    <w:uiPriority w:val="0"/>
    <w:qFormat/>
    <w:rPr>
      <w:rFonts w:hint="eastAsia" w:ascii="宋体" w:hAnsi="宋体" w:eastAsia="宋体" w:cs="宋体"/>
      <w:color w:val="000000"/>
      <w:sz w:val="22"/>
      <w:szCs w:val="22"/>
      <w:u w:val="none"/>
    </w:rPr>
  </w:style>
  <w:style w:type="character" w:styleId="1097" w:customStyle="1">
    <w:name w:val="font51"/>
    <w:basedOn w:val="844"/>
    <w:uiPriority w:val="0"/>
    <w:qFormat/>
    <w:rPr>
      <w:rFonts w:hint="eastAsia" w:ascii="宋体" w:hAnsi="宋体" w:eastAsia="宋体" w:cs="宋体"/>
      <w:color w:val="000000"/>
      <w:sz w:val="21"/>
      <w:szCs w:val="21"/>
      <w:u w:val="none"/>
    </w:rPr>
  </w:style>
  <w:style w:type="paragraph" w:styleId="1098" w:customStyle="1">
    <w:name w:val="首行缩进"/>
    <w:basedOn w:val="834"/>
    <w:uiPriority w:val="0"/>
    <w:qFormat/>
    <w:pPr>
      <w:ind w:firstLine="720"/>
      <w:jc w:val="left"/>
    </w:pPr>
    <w:rPr>
      <w:rFonts w:ascii="宋体" w:hAnsi="宋体"/>
      <w:sz w:val="24"/>
    </w:rPr>
  </w:style>
  <w:style w:type="paragraph" w:styleId="1099" w:customStyle="1">
    <w:name w:val="Plain Text*"/>
    <w:basedOn w:val="834"/>
    <w:uiPriority w:val="6"/>
    <w:qFormat/>
    <w:rPr>
      <w:rFonts w:ascii="宋体" w:hAnsi="宋体" w:eastAsia="楷体_GB2312" w:cs="Courier New"/>
      <w:sz w:val="26"/>
    </w:rPr>
  </w:style>
  <w:style w:type="paragraph" w:styleId="1100" w:customStyle="1">
    <w:name w:val="+正文"/>
    <w:basedOn w:val="834"/>
    <w:uiPriority w:val="0"/>
    <w:qFormat/>
    <w:pPr>
      <w:ind w:firstLine="200"/>
      <w:spacing w:line="360" w:lineRule="auto"/>
    </w:pPr>
  </w:style>
  <w:style w:type="paragraph" w:styleId="1101"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02" w:customStyle="1">
    <w:name w:val="NormalCharacter1"/>
    <w:uiPriority w:val="0"/>
    <w:semiHidden/>
    <w:qFormat/>
    <w:rPr>
      <w:sz w:val="28"/>
      <w:lang w:val="en-US" w:eastAsia="zh-CN" w:bidi="ar-SA"/>
    </w:rPr>
  </w:style>
  <w:style w:type="paragraph" w:styleId="1103" w:customStyle="1">
    <w:name w:val="正文缩进1"/>
    <w:basedOn w:val="834"/>
    <w:uiPriority w:val="0"/>
    <w:qFormat/>
    <w:pPr>
      <w:ind w:firstLine="420"/>
    </w:pPr>
  </w:style>
  <w:style w:type="paragraph" w:styleId="1104" w:customStyle="1">
    <w:name w:val="纯文本1"/>
    <w:basedOn w:val="834"/>
    <w:uiPriority w:val="0"/>
    <w:qFormat/>
    <w:rPr>
      <w:rFonts w:ascii="宋体" w:hAnsi="Courier New"/>
      <w:szCs w:val="21"/>
      <w:lang w:eastAsia="en-US"/>
    </w:rPr>
  </w:style>
  <w:style w:type="character" w:styleId="1105" w:customStyle="1">
    <w:name w:val="16"/>
    <w:basedOn w:val="1106"/>
    <w:uiPriority w:val="0"/>
    <w:qFormat/>
    <w:rPr>
      <w:rFonts w:hint="default" w:ascii="Times New Roman" w:hAnsi="Times New Roman" w:eastAsia="宋体" w:cs="Times New Roman"/>
      <w:sz w:val="21"/>
      <w:szCs w:val="24"/>
      <w:lang w:val="en-US" w:eastAsia="zh-CN" w:bidi="ar-SA"/>
    </w:rPr>
  </w:style>
  <w:style w:type="character" w:styleId="1106" w:customStyle="1">
    <w:name w:val="默认段落字体1"/>
    <w:uiPriority w:val="0"/>
    <w:semiHidden/>
    <w:qFormat/>
  </w:style>
  <w:style w:type="character" w:styleId="1107" w:customStyle="1">
    <w:name w:val="超链接1"/>
    <w:uiPriority w:val="99"/>
    <w:unhideWhenUsed/>
    <w:qFormat/>
    <w:rPr>
      <w:rFonts w:hint="default" w:ascii="Times New Roman" w:hAnsi="Times New Roman" w:eastAsia="宋体" w:cs="Times New Roman"/>
      <w:sz w:val="21"/>
      <w:szCs w:val="24"/>
      <w:lang w:val="en-US" w:eastAsia="zh-CN" w:bidi="ar-SA"/>
    </w:rPr>
  </w:style>
  <w:style w:type="paragraph" w:styleId="1108" w:customStyle="1">
    <w:name w:val="正文111"/>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目录 111"/>
    <w:basedOn w:val="879"/>
    <w:next w:val="834"/>
    <w:uiPriority w:val="0"/>
    <w:qFormat/>
  </w:style>
  <w:style w:type="paragraph" w:styleId="1110" w:customStyle="1">
    <w:name w:val="正文文本缩进1"/>
    <w:next w:val="111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111" w:customStyle="1">
    <w:name w:val="寄信人地址1"/>
    <w:basedOn w:val="1108"/>
    <w:uiPriority w:val="0"/>
    <w:qFormat/>
    <w:pPr>
      <w:ind w:firstLine="200"/>
    </w:pPr>
    <w:rPr>
      <w:rFonts w:ascii="Arial" w:hAnsi="Arial" w:eastAsia="仿宋_GB2312"/>
    </w:rPr>
  </w:style>
  <w:style w:type="paragraph" w:styleId="1112" w:customStyle="1">
    <w:name w:val="文本块11"/>
    <w:uiPriority w:val="0"/>
    <w:qFormat/>
    <w:pPr>
      <w:ind w:left="420" w:right="33"/>
      <w:widowControl w:val="off"/>
    </w:pPr>
    <w:rPr>
      <w:rFonts w:hint="default" w:ascii="Calibri" w:hAnsi="Calibri" w:eastAsia="宋体" w:cs="Times New Roman"/>
      <w:sz w:val="24"/>
      <w:lang w:val="en-US" w:eastAsia="zh-CN" w:bidi="ar-SA"/>
    </w:rPr>
  </w:style>
  <w:style w:type="table" w:styleId="1113" w:customStyle="1">
    <w:name w:val="网格型1"/>
    <w:basedOn w:val="1114"/>
    <w:uiPriority w:val="39"/>
    <w:qFormat/>
    <w:tblPr>
      <w:tblCellMar>
        <w:left w:w="0" w:type="dxa"/>
        <w:top w:w="0" w:type="dxa"/>
        <w:right w:w="0" w:type="dxa"/>
        <w:bottom w:w="0" w:type="dxa"/>
      </w:tblCellMar>
    </w:tblPr>
  </w:style>
  <w:style w:type="table" w:styleId="1114" w:customStyle="1">
    <w:name w:val="普通表格1"/>
    <w:uiPriority w:val="99"/>
    <w:unhideWhenUsed/>
    <w:qFormat/>
    <w:tblPr>
      <w:tblCellMar>
        <w:left w:w="0" w:type="dxa"/>
        <w:top w:w="0" w:type="dxa"/>
        <w:right w:w="0" w:type="dxa"/>
        <w:bottom w:w="0" w:type="dxa"/>
      </w:tblCellMar>
    </w:tbl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王倩</cp:lastModifiedBy>
  <cp:revision>37</cp:revision>
  <dcterms:created xsi:type="dcterms:W3CDTF">2023-09-20T00:15:00Z</dcterms:created>
  <dcterms:modified xsi:type="dcterms:W3CDTF">2026-10-09T03:49:34Z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2D6D79E1891F40E980300C0F54D7A177_13</vt:lpwstr>
  </property>
  <property fmtid="{D5CDD505-2E9C-101B-9397-08002B2CF9AE}" pid="4" name="KSOTemplateDocerSaveRecord">
    <vt:lpwstr>eyJoZGlkIjoiOGEzZDQ3MDg5YTBmYjcwMWQyYjY5NWE5MTZmZjI4OTMiLCJ1c2VySWQiOiI1Nzk3Mjk3OTAifQ==</vt:lpwstr>
  </property>
</Properties>
</file>