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2"/>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r>
      <w:r/>
    </w:p>
    <w:p>
      <w:pPr>
        <w:pStyle w:val="662"/>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66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6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项目编号：JSZC-320200-JZCG-G2026-0089</w:t>
      </w:r>
      <w:r/>
    </w:p>
    <w:p>
      <w:pPr>
        <w:ind w:firstLine="1920"/>
        <w:jc w:val="left"/>
        <w:rPr>
          <w:rFonts w:hint="eastAsia" w:ascii="黑体" w:hAnsi="华文中宋" w:eastAsia="黑体"/>
          <w:bCs/>
          <w:color w:val="0000ff"/>
          <w:sz w:val="32"/>
          <w:szCs w:val="32"/>
        </w:rPr>
      </w:pPr>
      <w:r>
        <w:rPr>
          <w:rFonts w:hint="eastAsia" w:ascii="黑体" w:hAnsi="华文中宋" w:eastAsia="黑体"/>
          <w:bCs/>
          <w:color w:val="000000"/>
          <w:sz w:val="32"/>
          <w:szCs w:val="32"/>
        </w:rPr>
        <w:t xml:space="preserve">项目名称：无锡市儿童医院信息化服务提升（2025）</w:t>
      </w:r>
      <w:r/>
    </w:p>
    <w:p>
      <w:pPr>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人：</w:t>
      </w:r>
      <w:r>
        <w:rPr>
          <w:rFonts w:hint="eastAsia" w:ascii="黑体" w:hAnsi="华文中宋" w:eastAsia="黑体"/>
          <w:bCs/>
          <w:color w:val="000000"/>
          <w:sz w:val="32"/>
          <w:szCs w:val="32"/>
        </w:rPr>
        <w:t xml:space="preserve">无锡市儿童医院</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662"/>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662"/>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662"/>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662"/>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p>
    <w:p>
      <w:pPr>
        <w:pStyle w:val="662"/>
        <w:ind w:firstLine="0"/>
        <w:jc w:val="center"/>
        <w:rPr>
          <w:rFonts w:hint="eastAsia" w:ascii="黑体" w:hAnsi="华文中宋" w:eastAsia="黑体"/>
          <w:color w:val="000000" w:themeColor="text1"/>
          <w:sz w:val="32"/>
          <w:szCs w:val="32"/>
          <w:highlight w:val="white"/>
        </w:rPr>
      </w:pPr>
      <w:r>
        <w:rPr>
          <w:rFonts w:hint="eastAsia" w:ascii="黑体" w:hAnsi="华文中宋" w:eastAsia="黑体"/>
          <w:bCs/>
          <w:color w:val="000000" w:themeColor="text1"/>
          <w:sz w:val="32"/>
          <w:szCs w:val="32"/>
        </w:rPr>
        <w:t xml:space="preserve">二</w:t>
      </w:r>
      <w:r>
        <w:rPr>
          <w:rFonts w:hint="eastAsia" w:ascii="黑体" w:hAnsi="华文中宋" w:eastAsia="黑体"/>
          <w:bCs/>
          <w:color w:val="000000" w:themeColor="text1"/>
          <w:sz w:val="32"/>
          <w:szCs w:val="32"/>
        </w:rPr>
        <w:t xml:space="preserve">〇二</w:t>
      </w:r>
      <w:r>
        <w:rPr>
          <w:rFonts w:hint="eastAsia" w:ascii="黑体" w:hAnsi="华文中宋" w:eastAsia="黑体"/>
          <w:bCs/>
          <w:color w:val="000000" w:themeColor="text1"/>
          <w:sz w:val="32"/>
          <w:szCs w:val="32"/>
          <w:highlight w:val="white"/>
        </w:rPr>
        <w:t xml:space="preserve">六</w:t>
      </w:r>
      <w:r>
        <w:rPr>
          <w:rFonts w:hint="eastAsia" w:ascii="黑体" w:hAnsi="华文中宋" w:eastAsia="黑体"/>
          <w:bCs/>
          <w:color w:val="000000" w:themeColor="text1"/>
          <w:sz w:val="32"/>
          <w:szCs w:val="32"/>
          <w:highlight w:val="white"/>
        </w:rPr>
        <w:t xml:space="preserve">年</w:t>
      </w:r>
      <w:r>
        <w:rPr>
          <w:rFonts w:hint="eastAsia" w:ascii="黑体" w:hAnsi="华文中宋" w:eastAsia="黑体"/>
          <w:bCs/>
          <w:color w:val="000000" w:themeColor="text1"/>
          <w:sz w:val="32"/>
          <w:szCs w:val="32"/>
          <w:highlight w:val="white"/>
        </w:rPr>
        <w:t xml:space="preserve">十一月</w:t>
      </w:r>
      <w:r>
        <w:rPr>
          <w:rFonts w:hint="eastAsia" w:ascii="黑体" w:hAnsi="华文中宋" w:eastAsia="黑体"/>
          <w:bCs/>
          <w:color w:val="000000" w:themeColor="text1"/>
          <w:sz w:val="32"/>
          <w:szCs w:val="32"/>
          <w:highlight w:val="white"/>
        </w:rPr>
      </w:r>
      <w:r>
        <w:rPr>
          <w:rFonts w:hint="eastAsia" w:ascii="黑体" w:hAnsi="华文中宋" w:eastAsia="黑体"/>
          <w:color w:val="000000" w:themeColor="text1"/>
          <w:sz w:val="32"/>
          <w:szCs w:val="32"/>
          <w:highlight w:val="white"/>
        </w:rPr>
      </w:r>
    </w:p>
    <w:p>
      <w:pPr>
        <w:pStyle w:val="66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1"/>
        </w:numPr>
        <w:spacing w:line="72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第一章  投标邀请</w:t>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受无锡市儿童医院的委托，无锡市公共资源交易中心就无锡市儿童医院信息化服务提升（2025）（JSZC-320200-JZCG-G2026-0089）进行公开招标采购，欢迎符合条件的供应商投标。</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00" w:lineRule="exact"/>
        <w:rPr>
          <w:rFonts w:ascii="宋体" w:hAnsi="宋体"/>
          <w:color w:val="000000" w:themeColor="text1"/>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4"/>
        </w:rPr>
        <w:t xml:space="preserve">无锡市儿童医院信息化服务提升（2025）采购项目的潜在投标人应在“江苏政府采购网”自行浏览招标文件，如有投标意向须在本招标文件有效获取期内通过登录“江苏省政府采购（苏采云）平台”下载的方式依法获取招标文件，并于提交投标文件截止时间前递交投标文件。</w:t>
      </w:r>
      <w:r>
        <w:rPr>
          <w:color w:val="000000" w:themeColor="text1"/>
        </w:rPr>
      </w:r>
    </w:p>
    <w:p>
      <w:pPr>
        <w:pStyle w:val="649"/>
        <w:ind w:firstLine="452"/>
        <w:keepLines w:val="0"/>
        <w:keepNext w:val="0"/>
        <w:spacing w:before="0" w:after="0" w:line="500" w:lineRule="exact"/>
        <w:rPr>
          <w:color w:val="000000" w:themeColor="text1"/>
          <w:sz w:val="30"/>
          <w:szCs w:val="30"/>
        </w:rPr>
      </w:pPr>
      <w:r>
        <w:rPr>
          <w:color w:val="000000" w:themeColor="text1"/>
        </w:rPr>
      </w:r>
      <w:bookmarkStart w:id="0" w:name="_Toc35393790"/>
      <w:r>
        <w:rPr>
          <w:color w:val="000000" w:themeColor="text1"/>
        </w:rPr>
      </w:r>
      <w:bookmarkStart w:id="1" w:name="_Toc28359002"/>
      <w:r>
        <w:rPr>
          <w:color w:val="000000" w:themeColor="text1"/>
        </w:rPr>
      </w:r>
      <w:bookmarkStart w:id="2" w:name="_Toc28359079"/>
      <w:r>
        <w:rPr>
          <w:color w:val="000000" w:themeColor="text1"/>
        </w:rPr>
      </w:r>
      <w:bookmarkStart w:id="3" w:name="_Toc35393621"/>
      <w:r>
        <w:rPr>
          <w:color w:val="000000" w:themeColor="text1"/>
        </w:rPr>
      </w:r>
      <w:bookmarkStart w:id="4" w:name="_Toc38985263"/>
      <w:r>
        <w:rPr>
          <w:color w:val="000000" w:themeColor="text1"/>
        </w:rPr>
      </w:r>
      <w:bookmarkStart w:id="5" w:name="_Hlk24379207"/>
      <w:r>
        <w:rPr>
          <w:rFonts w:hint="eastAsia"/>
          <w:color w:val="000000" w:themeColor="text1"/>
          <w:sz w:val="30"/>
          <w:szCs w:val="30"/>
        </w:rPr>
        <w:t xml:space="preserve">一、项目基本情况</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rPr>
          <w:color w:val="000000" w:themeColor="text1"/>
        </w:rPr>
      </w:r>
    </w:p>
    <w:p>
      <w:pPr>
        <w:ind w:firstLine="480"/>
        <w:spacing w:line="500" w:lineRule="exact"/>
        <w:rPr>
          <w:rFonts w:ascii="宋体" w:hAnsi="宋体"/>
          <w:color w:val="0000ff"/>
          <w:sz w:val="24"/>
          <w:szCs w:val="24"/>
        </w:rPr>
      </w:pPr>
      <w:r>
        <w:rPr>
          <w:rFonts w:hint="eastAsia" w:ascii="宋体" w:hAnsi="宋体"/>
          <w:sz w:val="24"/>
          <w:szCs w:val="24"/>
        </w:rPr>
        <w:t xml:space="preserve">1.项目编号：JSZC-320200-JZCG-G2026-0089</w:t>
      </w:r>
      <w:r/>
    </w:p>
    <w:p>
      <w:pPr>
        <w:ind w:firstLine="480"/>
        <w:spacing w:line="500" w:lineRule="exact"/>
        <w:rPr>
          <w:rFonts w:ascii="宋体" w:hAnsi="宋体"/>
          <w:sz w:val="24"/>
          <w:szCs w:val="24"/>
        </w:rPr>
      </w:pPr>
      <w:r>
        <w:rPr>
          <w:rFonts w:hint="eastAsia" w:ascii="宋体" w:hAnsi="宋体"/>
          <w:sz w:val="24"/>
          <w:szCs w:val="24"/>
        </w:rPr>
        <w:t xml:space="preserve">2.项目名称：无锡市儿童医院信息化服务提升（2025）</w:t>
      </w:r>
      <w:bookmarkEnd w:id="5"/>
      <w:r/>
    </w:p>
    <w:p>
      <w:pPr>
        <w:ind w:firstLine="480"/>
        <w:spacing w:line="500" w:lineRule="exact"/>
        <w:rPr>
          <w:rFonts w:ascii="宋体" w:hAnsi="宋体"/>
          <w:sz w:val="24"/>
          <w:szCs w:val="24"/>
          <w:u w:val="single"/>
        </w:rPr>
      </w:pPr>
      <w:r>
        <w:rPr>
          <w:rFonts w:hint="eastAsia" w:ascii="宋体" w:hAnsi="宋体"/>
          <w:sz w:val="24"/>
          <w:szCs w:val="24"/>
        </w:rPr>
        <w:t xml:space="preserve">3.项目预算金额：107.72万元</w:t>
      </w:r>
      <w:r/>
    </w:p>
    <w:p>
      <w:pPr>
        <w:ind w:firstLine="480"/>
        <w:spacing w:line="500" w:lineRule="exact"/>
        <w:rPr>
          <w:rFonts w:ascii="宋体" w:hAnsi="宋体"/>
          <w:sz w:val="24"/>
          <w:szCs w:val="24"/>
          <w:u w:val="single"/>
        </w:rPr>
      </w:pPr>
      <w:r>
        <w:rPr>
          <w:rFonts w:hint="eastAsia" w:ascii="宋体" w:hAnsi="宋体"/>
          <w:sz w:val="24"/>
          <w:szCs w:val="24"/>
        </w:rPr>
        <w:t xml:space="preserve">4.项目最高限价：107.72万元</w:t>
      </w:r>
      <w:r/>
    </w:p>
    <w:p>
      <w:pPr>
        <w:ind w:firstLine="480"/>
        <w:spacing w:line="500" w:lineRule="exact"/>
        <w:rPr>
          <w:rFonts w:ascii="宋体" w:hAnsi="宋体"/>
          <w:sz w:val="24"/>
          <w:szCs w:val="24"/>
        </w:rPr>
      </w:pPr>
      <w:r>
        <w:rPr>
          <w:rFonts w:hint="eastAsia" w:ascii="宋体" w:hAnsi="宋体"/>
          <w:sz w:val="24"/>
          <w:szCs w:val="24"/>
        </w:rPr>
        <w:t xml:space="preserve">5.采购方式：公开招标</w:t>
      </w:r>
      <w:r/>
    </w:p>
    <w:p>
      <w:pPr>
        <w:ind w:firstLine="480"/>
        <w:spacing w:line="500" w:lineRule="exact"/>
        <w:rPr>
          <w:rFonts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w:t>
      </w:r>
      <w:r/>
    </w:p>
    <w:p>
      <w:pPr>
        <w:pStyle w:val="649"/>
        <w:ind w:firstLine="452"/>
        <w:keepLines w:val="0"/>
        <w:keepNext w:val="0"/>
        <w:spacing w:before="0" w:after="0" w:line="500" w:lineRule="exact"/>
        <w:rPr>
          <w:sz w:val="30"/>
          <w:szCs w:val="30"/>
        </w:rPr>
      </w:pPr>
      <w:r/>
      <w:bookmarkStart w:id="6" w:name="_Toc28359003"/>
      <w:r/>
      <w:bookmarkStart w:id="7" w:name="_Toc38985264"/>
      <w:r/>
      <w:bookmarkStart w:id="8" w:name="_Toc35393791"/>
      <w:r/>
      <w:bookmarkStart w:id="9" w:name="_Toc28359080"/>
      <w:r/>
      <w:bookmarkStart w:id="10" w:name="_Toc35393622"/>
      <w:r>
        <w:rPr>
          <w:rFonts w:hint="eastAsia"/>
          <w:sz w:val="30"/>
          <w:szCs w:val="30"/>
        </w:rPr>
        <w:t xml:space="preserve">二、申请人的资格要求</w:t>
      </w:r>
      <w:bookmarkEnd w:id="6"/>
      <w:r/>
      <w:bookmarkEnd w:id="7"/>
      <w:r/>
      <w:bookmarkEnd w:id="8"/>
      <w:r/>
      <w:bookmarkEnd w:id="9"/>
      <w:r/>
      <w:bookmarkEnd w:id="10"/>
      <w:r/>
      <w:r/>
    </w:p>
    <w:p>
      <w:pPr>
        <w:ind w:firstLine="480"/>
        <w:spacing w:line="500" w:lineRule="exact"/>
        <w:rPr>
          <w:rFonts w:ascii="宋体" w:hAnsi="宋体"/>
          <w:sz w:val="24"/>
          <w:szCs w:val="24"/>
        </w:rPr>
      </w:pPr>
      <w:r/>
      <w:bookmarkStart w:id="11" w:name="_Toc28359004"/>
      <w:r/>
      <w:bookmarkStart w:id="12" w:name="_Toc35393623"/>
      <w:r/>
      <w:bookmarkStart w:id="13" w:name="_Toc38985265"/>
      <w:r/>
      <w:bookmarkStart w:id="14" w:name="_Toc35393792"/>
      <w:r/>
      <w:bookmarkStart w:id="15" w:name="_Toc28359081"/>
      <w:r>
        <w:rPr>
          <w:rFonts w:hint="eastAsia" w:ascii="宋体" w:hAnsi="宋体"/>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2.1中小企业政策：本项目专门面向中小企业</w:t>
      </w:r>
      <w:r/>
    </w:p>
    <w:p>
      <w:pPr>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s="宋体"/>
          <w:sz w:val="24"/>
          <w:szCs w:val="24"/>
          <w:lang w:val="en-US" w:eastAsia="zh-CN"/>
        </w:rPr>
      </w:pPr>
      <w:r>
        <w:rPr>
          <w:rFonts w:hint="eastAsia" w:ascii="宋体" w:hAnsi="宋体"/>
          <w:sz w:val="24"/>
          <w:szCs w:val="24"/>
        </w:rPr>
        <w:t xml:space="preserve">3.本项目的特定资格要求：</w:t>
      </w:r>
      <w:r>
        <w:rPr>
          <w:rFonts w:hint="eastAsia" w:ascii="宋体" w:hAnsi="宋体"/>
          <w:sz w:val="24"/>
          <w:szCs w:val="24"/>
          <w:lang w:val="en-US" w:eastAsia="zh-CN"/>
        </w:rPr>
        <w:t xml:space="preserve">无。</w:t>
      </w:r>
      <w:r/>
    </w:p>
    <w:p>
      <w:pPr>
        <w:pStyle w:val="649"/>
        <w:ind w:firstLine="452"/>
        <w:keepLines w:val="0"/>
        <w:keepNext w:val="0"/>
        <w:spacing w:before="0" w:after="0" w:line="500" w:lineRule="exact"/>
        <w:rPr>
          <w:sz w:val="30"/>
          <w:szCs w:val="30"/>
        </w:rPr>
      </w:pPr>
      <w:r>
        <w:rPr>
          <w:rFonts w:hint="eastAsia"/>
          <w:sz w:val="30"/>
          <w:szCs w:val="30"/>
        </w:rPr>
        <w:t xml:space="preserve">三、获取招标文件</w:t>
      </w:r>
      <w:bookmarkEnd w:id="11"/>
      <w:r/>
      <w:bookmarkEnd w:id="12"/>
      <w:r/>
      <w:bookmarkEnd w:id="13"/>
      <w:r/>
      <w:bookmarkEnd w:id="14"/>
      <w:r/>
      <w:bookmarkEnd w:id="15"/>
      <w:r/>
      <w:r/>
    </w:p>
    <w:p>
      <w:pPr>
        <w:ind w:firstLine="540"/>
        <w:spacing w:line="500" w:lineRule="exact"/>
        <w:rPr>
          <w:rFonts w:ascii="宋体" w:hAnsi="宋体"/>
          <w:sz w:val="24"/>
          <w:szCs w:val="24"/>
        </w:rPr>
      </w:pPr>
      <w:r/>
      <w:bookmarkStart w:id="16" w:name="_Toc28359005"/>
      <w:r/>
      <w:bookmarkStart w:id="17" w:name="_Toc28359082"/>
      <w:r/>
      <w:bookmarkStart w:id="18" w:name="_Toc35393793"/>
      <w:r/>
      <w:bookmarkStart w:id="19" w:name="_Toc35393624"/>
      <w:r/>
      <w:bookmarkStart w:id="20"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658"/>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rPr>
        <w:t xml:space="preserve">https://jszfcg.jsczt.cn/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49"/>
        <w:ind w:firstLine="452"/>
        <w:keepLines w:val="0"/>
        <w:keepNext w:val="0"/>
        <w:spacing w:before="0" w:after="0" w:line="500" w:lineRule="exact"/>
        <w:rPr>
          <w:sz w:val="30"/>
          <w:szCs w:val="30"/>
        </w:rPr>
      </w:pPr>
      <w:r>
        <w:rPr>
          <w:rFonts w:hint="eastAsia"/>
          <w:sz w:val="30"/>
          <w:szCs w:val="30"/>
        </w:rPr>
        <w:t xml:space="preserve">四、提交投标文件</w:t>
      </w:r>
      <w:bookmarkEnd w:id="16"/>
      <w:r/>
      <w:bookmarkEnd w:id="17"/>
      <w:r>
        <w:rPr>
          <w:rFonts w:hint="eastAsia"/>
          <w:sz w:val="30"/>
          <w:szCs w:val="30"/>
        </w:rPr>
        <w:t xml:space="preserve">截止时间、开标时间和地点</w:t>
      </w:r>
      <w:bookmarkEnd w:id="18"/>
      <w:r/>
      <w:bookmarkEnd w:id="19"/>
      <w:r/>
      <w:bookmarkEnd w:id="20"/>
      <w:r/>
      <w:r/>
    </w:p>
    <w:p>
      <w:pPr>
        <w:ind w:firstLine="480"/>
        <w:spacing w:line="500" w:lineRule="exact"/>
        <w:rPr>
          <w:rFonts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white"/>
        </w:rPr>
        <w:t xml:space="preserve">202</w:t>
      </w:r>
      <w:r>
        <w:rPr>
          <w:rFonts w:hint="eastAsia" w:ascii="宋体" w:hAnsi="宋体"/>
          <w:bCs/>
          <w:color w:val="000000" w:themeColor="text1"/>
          <w:sz w:val="24"/>
          <w:szCs w:val="24"/>
          <w:highlight w:val="white"/>
        </w:rPr>
        <w:t xml:space="preserve">6</w:t>
      </w:r>
      <w:r>
        <w:rPr>
          <w:rFonts w:hint="eastAsia" w:ascii="宋体" w:hAnsi="宋体"/>
          <w:bCs/>
          <w:color w:val="000000" w:themeColor="text1"/>
          <w:sz w:val="24"/>
          <w:szCs w:val="24"/>
          <w:highlight w:val="white"/>
        </w:rPr>
        <w:t xml:space="preserve">年</w:t>
      </w:r>
      <w:r>
        <w:rPr>
          <w:rFonts w:hint="eastAsia" w:ascii="宋体" w:hAnsi="宋体"/>
          <w:bCs/>
          <w:color w:val="000000" w:themeColor="text1"/>
          <w:sz w:val="24"/>
          <w:szCs w:val="24"/>
          <w:highlight w:val="white"/>
        </w:rPr>
        <w:t xml:space="preserve">11月24日09点30</w:t>
      </w:r>
      <w:r>
        <w:rPr>
          <w:rFonts w:hint="eastAsia" w:ascii="宋体" w:hAnsi="宋体"/>
          <w:bCs/>
          <w:color w:val="000000" w:themeColor="text1"/>
          <w:sz w:val="24"/>
          <w:szCs w:val="24"/>
          <w:highlight w:val="white"/>
        </w:rPr>
        <w:t xml:space="preserve">分</w:t>
      </w:r>
      <w:r>
        <w:rPr>
          <w:rFonts w:hint="eastAsia" w:ascii="宋体" w:hAnsi="宋体"/>
          <w:bCs/>
          <w:color w:val="000000" w:themeColor="text1"/>
          <w:sz w:val="24"/>
          <w:szCs w:val="24"/>
          <w:highlight w:val="white"/>
        </w:rPr>
        <w:t xml:space="preserve">（北</w:t>
      </w:r>
      <w:r>
        <w:rPr>
          <w:rFonts w:hint="eastAsia" w:ascii="宋体" w:hAnsi="宋体"/>
          <w:bCs/>
          <w:sz w:val="24"/>
          <w:szCs w:val="24"/>
        </w:rPr>
        <w:t xml:space="preserve">京时间）</w:t>
      </w:r>
      <w:r/>
    </w:p>
    <w:p>
      <w:pPr>
        <w:ind w:firstLine="480"/>
        <w:spacing w:line="500" w:lineRule="exact"/>
        <w:rPr>
          <w:rFonts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49"/>
        <w:ind w:firstLine="452"/>
        <w:keepLines w:val="0"/>
        <w:keepNext w:val="0"/>
        <w:spacing w:before="0" w:after="0" w:line="500" w:lineRule="exact"/>
        <w:rPr>
          <w:sz w:val="30"/>
          <w:szCs w:val="30"/>
        </w:rPr>
      </w:pPr>
      <w:r/>
      <w:bookmarkStart w:id="21" w:name="_Toc38985267"/>
      <w:r/>
      <w:bookmarkStart w:id="22" w:name="_Toc35393794"/>
      <w:r/>
      <w:bookmarkStart w:id="23" w:name="_Toc28359084"/>
      <w:r/>
      <w:bookmarkStart w:id="24" w:name="_Toc35393625"/>
      <w:r/>
      <w:bookmarkStart w:id="25" w:name="_Toc28359007"/>
      <w:r>
        <w:rPr>
          <w:rFonts w:hint="eastAsia"/>
          <w:sz w:val="30"/>
          <w:szCs w:val="30"/>
        </w:rPr>
        <w:t xml:space="preserve">五、公告期限</w:t>
      </w:r>
      <w:bookmarkEnd w:id="21"/>
      <w:r/>
      <w:bookmarkEnd w:id="22"/>
      <w:r/>
      <w:bookmarkEnd w:id="23"/>
      <w:r/>
      <w:bookmarkEnd w:id="24"/>
      <w:r/>
      <w:bookmarkEnd w:id="25"/>
      <w:r/>
      <w:r/>
    </w:p>
    <w:p>
      <w:pPr>
        <w:ind w:firstLine="480"/>
        <w:spacing w:line="500" w:lineRule="exact"/>
        <w:rPr>
          <w:rFonts w:ascii="宋体" w:hAnsi="宋体" w:cs="宋体"/>
          <w:sz w:val="24"/>
          <w:szCs w:val="24"/>
        </w:rPr>
      </w:pPr>
      <w:r/>
      <w:bookmarkStart w:id="26" w:name="_Toc38985268"/>
      <w:r/>
      <w:bookmarkStart w:id="27" w:name="_Toc35393795"/>
      <w:r/>
      <w:bookmarkStart w:id="28" w:name="_Toc35393626"/>
      <w:r>
        <w:rPr>
          <w:rFonts w:hint="eastAsia" w:ascii="宋体" w:hAnsi="宋体" w:cs="宋体"/>
          <w:sz w:val="24"/>
          <w:szCs w:val="24"/>
        </w:rPr>
        <w:t xml:space="preserve">（招标公告及招标文件公告期限）自本公告发布之日起5个工作日。</w:t>
      </w:r>
      <w:r/>
    </w:p>
    <w:p>
      <w:pPr>
        <w:pStyle w:val="649"/>
        <w:ind w:firstLine="452"/>
        <w:keepLines w:val="0"/>
        <w:keepNext w:val="0"/>
        <w:spacing w:before="0" w:after="0" w:line="500" w:lineRule="exact"/>
        <w:rPr>
          <w:sz w:val="30"/>
          <w:szCs w:val="30"/>
        </w:rPr>
      </w:pPr>
      <w:r>
        <w:rPr>
          <w:rFonts w:hint="eastAsia"/>
          <w:sz w:val="30"/>
          <w:szCs w:val="30"/>
        </w:rPr>
        <w:t xml:space="preserve">六、其他补充事宜</w:t>
      </w:r>
      <w:bookmarkEnd w:id="26"/>
      <w:r/>
      <w:bookmarkEnd w:id="27"/>
      <w:r/>
      <w:bookmarkEnd w:id="28"/>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49"/>
        <w:ind w:firstLine="452"/>
        <w:keepLines w:val="0"/>
        <w:keepNext w:val="0"/>
        <w:spacing w:before="0" w:after="0" w:line="500" w:lineRule="exact"/>
        <w:rPr>
          <w:sz w:val="30"/>
          <w:szCs w:val="30"/>
        </w:rPr>
      </w:pPr>
      <w:r/>
      <w:bookmarkStart w:id="29" w:name="_Toc28359085"/>
      <w:r/>
      <w:bookmarkStart w:id="30" w:name="_Toc38985269"/>
      <w:r/>
      <w:bookmarkStart w:id="31" w:name="_Toc28359008"/>
      <w:r/>
      <w:bookmarkStart w:id="32" w:name="_Toc35393627"/>
      <w:r/>
      <w:bookmarkStart w:id="33" w:name="_Toc35393796"/>
      <w:r>
        <w:rPr>
          <w:rFonts w:hint="eastAsia"/>
          <w:sz w:val="30"/>
          <w:szCs w:val="30"/>
        </w:rPr>
        <w:t xml:space="preserve">七、本项目联系方式</w:t>
      </w:r>
      <w:bookmarkEnd w:id="29"/>
      <w:r/>
      <w:bookmarkEnd w:id="30"/>
      <w:r/>
      <w:bookmarkEnd w:id="31"/>
      <w:r/>
      <w:bookmarkEnd w:id="32"/>
      <w:r/>
      <w:bookmarkEnd w:id="33"/>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称：无锡市儿童医院</w:t>
      </w:r>
      <w:r/>
    </w:p>
    <w:p>
      <w:pPr>
        <w:ind w:firstLine="480"/>
        <w:spacing w:line="500" w:lineRule="exact"/>
        <w:rPr>
          <w:rFonts w:ascii="宋体" w:hAnsi="宋体" w:cs="宋体"/>
          <w:color w:val="0000ff"/>
          <w:sz w:val="24"/>
          <w:szCs w:val="24"/>
        </w:rPr>
      </w:pPr>
      <w:r>
        <w:rPr>
          <w:rFonts w:hint="eastAsia" w:ascii="宋体" w:hAnsi="宋体" w:cs="宋体"/>
          <w:sz w:val="24"/>
          <w:szCs w:val="24"/>
        </w:rPr>
        <w:t xml:space="preserve">地    址：无锡市清扬路299-1号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34" w:name="_Toc28359086"/>
      <w:r/>
      <w:bookmarkStart w:id="35" w:name="_Toc28359009"/>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34"/>
      <w:r/>
      <w:bookmarkEnd w:id="35"/>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称：无锡市公共资源交易中心</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采购人项目咨询联系人：王秀丽；0510-85351867</w:t>
      </w:r>
      <w:r/>
    </w:p>
    <w:p>
      <w:pPr>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采购人质疑受理联系人：王秀丽；0510-85351867</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sz w:val="24"/>
          <w:szCs w:val="24"/>
          <w:lang w:val="en-US" w:eastAsia="zh-CN"/>
        </w:rPr>
        <w:t xml:space="preserve">沈秋来；0510-81827720</w:t>
      </w:r>
      <w:r/>
    </w:p>
    <w:p>
      <w:pPr>
        <w:pStyle w:val="649"/>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中填写资质信息并提交。也可以直接通过https://jszfcg.jsczt.cn/进入界面。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p>
    <w:p>
      <w:r/>
      <w:r/>
    </w:p>
    <w:p>
      <w:pPr>
        <w:jc w:val="center"/>
        <w:pageBreakBefore/>
        <w:spacing w:line="500" w:lineRule="exact"/>
        <w:tabs>
          <w:tab w:val="left" w:pos="1440" w:leader="none"/>
        </w:tabs>
        <w:rPr>
          <w:rFonts w:ascii="黑体" w:hAnsi="黑体" w:eastAsia="黑体"/>
          <w:sz w:val="36"/>
          <w:szCs w:val="36"/>
        </w:rPr>
        <w:outlineLvl w:val="0"/>
      </w:pPr>
      <w:r/>
      <w:bookmarkStart w:id="36" w:name="_Toc120614211"/>
      <w:r>
        <w:rPr>
          <w:rFonts w:hint="eastAsia" w:ascii="黑体" w:hAnsi="黑体" w:eastAsia="黑体"/>
          <w:sz w:val="36"/>
          <w:szCs w:val="36"/>
        </w:rPr>
        <w:t xml:space="preserve">第二章  </w:t>
      </w:r>
      <w:bookmarkEnd w:id="36"/>
      <w:r/>
      <w:bookmarkStart w:id="37" w:name="_Toc20823274"/>
      <w:r/>
      <w:bookmarkStart w:id="38" w:name="_Toc16938518"/>
      <w:r/>
      <w:bookmarkStart w:id="39" w:name="_Toc513029202"/>
      <w:r/>
      <w:bookmarkStart w:id="40" w:name="_Toc120614213"/>
      <w:r>
        <w:rPr>
          <w:rFonts w:hint="eastAsia" w:ascii="黑体" w:hAnsi="黑体" w:eastAsia="黑体"/>
          <w:sz w:val="36"/>
          <w:szCs w:val="36"/>
        </w:rPr>
        <w:t xml:space="preserve">投标人须知</w:t>
      </w:r>
      <w:bookmarkEnd w:id="37"/>
      <w:r/>
      <w:bookmarkEnd w:id="38"/>
      <w:r/>
      <w:bookmarkEnd w:id="39"/>
      <w:r/>
      <w:bookmarkEnd w:id="40"/>
      <w:r/>
      <w:r/>
    </w:p>
    <w:p>
      <w:pPr>
        <w:pStyle w:val="649"/>
        <w:ind w:firstLine="452"/>
        <w:keepLines w:val="0"/>
        <w:keepNext w:val="0"/>
        <w:spacing w:before="0" w:after="0" w:line="500" w:lineRule="exact"/>
        <w:rPr>
          <w:sz w:val="30"/>
          <w:szCs w:val="30"/>
        </w:rPr>
      </w:pPr>
      <w:r/>
      <w:bookmarkStart w:id="41" w:name="_Toc120614214"/>
      <w:r/>
      <w:bookmarkStart w:id="42" w:name="_Toc16938519"/>
      <w:r/>
      <w:bookmarkStart w:id="43" w:name="_Toc513029203"/>
      <w:r/>
      <w:bookmarkStart w:id="44" w:name="_Toc20823275"/>
      <w:r>
        <w:rPr>
          <w:rFonts w:hint="eastAsia"/>
          <w:sz w:val="30"/>
          <w:szCs w:val="30"/>
        </w:rPr>
        <w:t xml:space="preserve">一、总则</w:t>
      </w:r>
      <w:bookmarkEnd w:id="41"/>
      <w:r/>
      <w:bookmarkEnd w:id="42"/>
      <w:r/>
      <w:bookmarkEnd w:id="43"/>
      <w:r/>
      <w:bookmarkEnd w:id="44"/>
      <w:r/>
      <w:r/>
    </w:p>
    <w:p>
      <w:pPr>
        <w:ind w:firstLine="361"/>
        <w:spacing w:line="500" w:lineRule="exact"/>
        <w:rPr>
          <w:rFonts w:ascii="宋体" w:hAnsi="宋体"/>
          <w:b/>
          <w:bCs/>
          <w:sz w:val="24"/>
          <w:szCs w:val="24"/>
        </w:rPr>
      </w:pPr>
      <w:r/>
      <w:bookmarkStart w:id="45" w:name="_Hlt16619475"/>
      <w:r/>
      <w:bookmarkEnd w:id="45"/>
      <w:r/>
      <w:bookmarkStart w:id="46" w:name="_Toc513029204"/>
      <w:r/>
      <w:bookmarkStart w:id="47" w:name="_Toc20823276"/>
      <w:r/>
      <w:bookmarkStart w:id="48" w:name="_Toc16938520"/>
      <w:r>
        <w:rPr>
          <w:rFonts w:hint="eastAsia" w:ascii="宋体" w:hAnsi="宋体"/>
          <w:b/>
          <w:bCs/>
          <w:sz w:val="24"/>
          <w:szCs w:val="24"/>
        </w:rPr>
        <w:t xml:space="preserve">1.招标方式</w:t>
      </w:r>
      <w:bookmarkEnd w:id="46"/>
      <w:r/>
      <w:bookmarkEnd w:id="47"/>
      <w:r/>
      <w:bookmarkEnd w:id="48"/>
      <w:r/>
      <w:r/>
    </w:p>
    <w:p>
      <w:pPr>
        <w:ind w:firstLine="480"/>
        <w:spacing w:line="50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ind w:firstLine="361"/>
        <w:spacing w:line="500" w:lineRule="exact"/>
        <w:rPr>
          <w:rFonts w:hint="eastAsia" w:ascii="宋体" w:hAnsi="宋体"/>
          <w:b/>
          <w:bCs/>
          <w:sz w:val="24"/>
          <w:szCs w:val="24"/>
        </w:rPr>
      </w:pPr>
      <w:r/>
      <w:bookmarkStart w:id="49" w:name="_Toc513029205"/>
      <w:r/>
      <w:bookmarkStart w:id="50" w:name="_Toc20823277"/>
      <w:r/>
      <w:bookmarkStart w:id="51" w:name="_Toc16938521"/>
      <w:r>
        <w:rPr>
          <w:rFonts w:hint="eastAsia" w:ascii="宋体" w:hAnsi="宋体"/>
          <w:b/>
          <w:bCs/>
          <w:sz w:val="24"/>
          <w:szCs w:val="24"/>
        </w:rPr>
        <w:t xml:space="preserve">2.</w:t>
      </w:r>
      <w:bookmarkEnd w:id="49"/>
      <w:r/>
      <w:bookmarkEnd w:id="50"/>
      <w:r/>
      <w:bookmarkEnd w:id="51"/>
      <w:r>
        <w:rPr>
          <w:rFonts w:hint="eastAsia" w:ascii="宋体" w:hAnsi="宋体"/>
          <w:b/>
          <w:bCs/>
          <w:sz w:val="24"/>
          <w:szCs w:val="24"/>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361"/>
        <w:spacing w:line="500" w:lineRule="exact"/>
        <w:rPr>
          <w:rFonts w:hint="eastAsia" w:ascii="宋体" w:hAnsi="宋体"/>
          <w:b/>
          <w:bCs/>
          <w:sz w:val="24"/>
          <w:szCs w:val="24"/>
        </w:rPr>
      </w:pPr>
      <w:r/>
      <w:bookmarkStart w:id="52" w:name="_Toc20823278"/>
      <w:r/>
      <w:bookmarkStart w:id="53" w:name="_Toc16938522"/>
      <w:r/>
      <w:bookmarkStart w:id="54" w:name="_Toc513029206"/>
      <w:r>
        <w:rPr>
          <w:rFonts w:hint="eastAsia" w:ascii="宋体" w:hAnsi="宋体"/>
          <w:b/>
          <w:bCs/>
          <w:sz w:val="24"/>
          <w:szCs w:val="24"/>
        </w:rPr>
        <w:t xml:space="preserve">3.适用法律</w:t>
      </w:r>
      <w:bookmarkEnd w:id="52"/>
      <w:r/>
      <w:bookmarkEnd w:id="53"/>
      <w:r/>
      <w:bookmarkEnd w:id="54"/>
      <w:r/>
      <w:r/>
    </w:p>
    <w:p>
      <w:pPr>
        <w:ind w:firstLine="480"/>
        <w:spacing w:line="500" w:lineRule="exact"/>
        <w:rPr>
          <w:rFonts w:ascii="宋体" w:hAnsi="宋体"/>
          <w:sz w:val="24"/>
        </w:rPr>
      </w:pPr>
      <w:r>
        <w:rPr>
          <w:rFonts w:hint="eastAsia" w:ascii="宋体" w:hAnsi="宋体"/>
          <w:sz w:val="24"/>
        </w:rPr>
        <w:t xml:space="preserve">3.1本次招标及由此产生的合同受中华人民共和国法律的制约和保护。</w:t>
      </w:r>
      <w:r/>
    </w:p>
    <w:p>
      <w:pPr>
        <w:ind w:firstLine="361"/>
        <w:spacing w:line="500" w:lineRule="exact"/>
        <w:rPr>
          <w:rFonts w:hint="eastAsia" w:ascii="宋体" w:hAnsi="宋体"/>
          <w:b/>
          <w:bCs/>
          <w:sz w:val="24"/>
          <w:szCs w:val="24"/>
        </w:rPr>
      </w:pPr>
      <w:r/>
      <w:bookmarkStart w:id="55" w:name="_Toc513029207"/>
      <w:r/>
      <w:bookmarkStart w:id="56" w:name="_Toc462564067"/>
      <w:r/>
      <w:bookmarkStart w:id="57" w:name="_Toc16938523"/>
      <w:r/>
      <w:bookmarkStart w:id="58" w:name="_Toc20823279"/>
      <w:r>
        <w:rPr>
          <w:rFonts w:hint="eastAsia" w:ascii="宋体" w:hAnsi="宋体"/>
          <w:b/>
          <w:bCs/>
          <w:sz w:val="24"/>
          <w:szCs w:val="24"/>
        </w:rPr>
        <w:t xml:space="preserve">4.投标费用</w:t>
      </w:r>
      <w:bookmarkEnd w:id="55"/>
      <w:r/>
      <w:bookmarkEnd w:id="56"/>
      <w:r/>
      <w:bookmarkEnd w:id="57"/>
      <w:r/>
      <w:bookmarkEnd w:id="58"/>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4.2本次招标标书工本费、中标服务费、招标文件均免费。</w:t>
      </w:r>
      <w:r/>
    </w:p>
    <w:p>
      <w:pPr>
        <w:ind w:firstLine="361"/>
        <w:spacing w:line="500" w:lineRule="exact"/>
        <w:rPr>
          <w:rFonts w:hint="eastAsia" w:ascii="宋体" w:hAnsi="宋体"/>
          <w:b/>
          <w:bCs/>
          <w:sz w:val="24"/>
          <w:szCs w:val="24"/>
        </w:rPr>
      </w:pPr>
      <w:r>
        <w:rPr>
          <w:rFonts w:hint="eastAsia" w:ascii="宋体" w:hAnsi="宋体"/>
          <w:b/>
          <w:bCs/>
          <w:sz w:val="24"/>
          <w:szCs w:val="24"/>
        </w:rPr>
        <w:t xml:space="preserve">5.招标文件的约束力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49"/>
        <w:ind w:firstLine="452"/>
        <w:keepLines w:val="0"/>
        <w:keepNext w:val="0"/>
        <w:spacing w:before="0" w:after="0" w:line="500" w:lineRule="exact"/>
        <w:rPr>
          <w:sz w:val="30"/>
          <w:szCs w:val="30"/>
        </w:rPr>
      </w:pPr>
      <w:r/>
      <w:bookmarkStart w:id="59" w:name="_Toc20823281"/>
      <w:r/>
      <w:bookmarkStart w:id="60" w:name="_Toc513029209"/>
      <w:r/>
      <w:bookmarkStart w:id="61" w:name="_Toc16938525"/>
      <w:r/>
      <w:bookmarkStart w:id="62" w:name="_Toc120614215"/>
      <w:r>
        <w:rPr>
          <w:rFonts w:hint="eastAsia"/>
          <w:sz w:val="30"/>
          <w:szCs w:val="30"/>
        </w:rPr>
        <w:t xml:space="preserve">二、招标文件</w:t>
      </w:r>
      <w:bookmarkEnd w:id="59"/>
      <w:r/>
      <w:bookmarkEnd w:id="60"/>
      <w:r/>
      <w:bookmarkEnd w:id="61"/>
      <w:r/>
      <w:bookmarkEnd w:id="62"/>
      <w:r/>
      <w:r/>
    </w:p>
    <w:p>
      <w:pPr>
        <w:ind w:firstLine="361"/>
        <w:spacing w:line="500" w:lineRule="exact"/>
        <w:rPr>
          <w:rFonts w:hint="eastAsia" w:ascii="宋体" w:hAnsi="宋体"/>
          <w:b/>
          <w:bCs/>
          <w:sz w:val="24"/>
          <w:szCs w:val="24"/>
        </w:rPr>
      </w:pPr>
      <w:r/>
      <w:bookmarkStart w:id="63" w:name="_Toc16938526"/>
      <w:r/>
      <w:bookmarkStart w:id="64" w:name="_Toc513029210"/>
      <w:r/>
      <w:bookmarkStart w:id="65" w:name="_Toc20823282"/>
      <w:r>
        <w:rPr>
          <w:rFonts w:hint="eastAsia" w:ascii="宋体" w:hAnsi="宋体"/>
          <w:b/>
          <w:bCs/>
          <w:sz w:val="24"/>
          <w:szCs w:val="24"/>
        </w:rPr>
        <w:t xml:space="preserve">6.招标文件构成</w:t>
      </w:r>
      <w:bookmarkEnd w:id="63"/>
      <w:r/>
      <w:bookmarkEnd w:id="64"/>
      <w:r/>
      <w:bookmarkEnd w:id="65"/>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（2）投标人须知</w:t>
      </w:r>
      <w:r/>
    </w:p>
    <w:p>
      <w:pPr>
        <w:ind w:firstLine="480"/>
        <w:spacing w:line="500" w:lineRule="exact"/>
        <w:rPr>
          <w:rFonts w:ascii="宋体" w:hAnsi="宋体"/>
          <w:sz w:val="24"/>
          <w:szCs w:val="24"/>
        </w:rPr>
      </w:pPr>
      <w:r>
        <w:rPr>
          <w:rFonts w:hint="eastAsia" w:ascii="宋体" w:hAnsi="宋体"/>
          <w:sz w:val="24"/>
          <w:szCs w:val="24"/>
        </w:rPr>
        <w:t xml:space="preserve">（3）合同文本</w:t>
      </w:r>
      <w:r/>
    </w:p>
    <w:p>
      <w:pPr>
        <w:ind w:firstLine="480"/>
        <w:spacing w:line="500" w:lineRule="exact"/>
        <w:rPr>
          <w:rFonts w:ascii="宋体" w:hAnsi="宋体"/>
          <w:sz w:val="24"/>
          <w:szCs w:val="24"/>
        </w:rPr>
      </w:pPr>
      <w:r>
        <w:rPr>
          <w:rFonts w:hint="eastAsia" w:ascii="宋体" w:hAnsi="宋体"/>
          <w:sz w:val="24"/>
          <w:szCs w:val="24"/>
        </w:rPr>
        <w:t xml:space="preserve">（4）采购需求</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（6）投标文件内容与格式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1"/>
        <w:spacing w:line="500" w:lineRule="exact"/>
        <w:rPr>
          <w:rFonts w:hint="eastAsia" w:ascii="宋体" w:hAnsi="宋体"/>
          <w:b/>
          <w:bCs/>
          <w:sz w:val="24"/>
          <w:szCs w:val="24"/>
        </w:rPr>
      </w:pPr>
      <w:r/>
      <w:bookmarkStart w:id="66" w:name="_Toc462564070"/>
      <w:r/>
      <w:bookmarkStart w:id="67" w:name="_Toc20823283"/>
      <w:r/>
      <w:bookmarkStart w:id="68" w:name="_Toc16938527"/>
      <w:r/>
      <w:bookmarkStart w:id="69" w:name="_Toc513029211"/>
      <w:r>
        <w:rPr>
          <w:rFonts w:hint="eastAsia" w:ascii="宋体" w:hAnsi="宋体"/>
          <w:b/>
          <w:bCs/>
          <w:sz w:val="24"/>
          <w:szCs w:val="24"/>
        </w:rPr>
        <w:t xml:space="preserve">7.招标文件的澄清</w:t>
      </w:r>
      <w:bookmarkEnd w:id="66"/>
      <w:r/>
      <w:bookmarkEnd w:id="67"/>
      <w:r/>
      <w:bookmarkEnd w:id="68"/>
      <w:r/>
      <w:bookmarkEnd w:id="69"/>
      <w:r/>
      <w:r/>
    </w:p>
    <w:p>
      <w:pPr>
        <w:ind w:firstLine="480"/>
        <w:spacing w:line="500" w:lineRule="exact"/>
        <w:rPr>
          <w:rFonts w:ascii="宋体" w:hAnsi="宋体"/>
          <w:bCs/>
          <w:color w:val="000000" w:themeColor="text1"/>
          <w:sz w:val="24"/>
        </w:rPr>
      </w:pPr>
      <w:r>
        <w:rPr>
          <w:rFonts w:hint="eastAsia" w:ascii="宋体" w:hAnsi="宋体"/>
          <w:bCs/>
          <w:color w:val="000000" w:themeColor="text1"/>
          <w:sz w:val="24"/>
        </w:rPr>
        <w:t xml:space="preserve">本项目不召开开标前答疑会，投标人如有需要对招标文件要求澄清的问题，应在投标截止期至少十五日前按招标公告或招标文件中的通讯地址，参照本章下述28.4条款的规定向采购人或交易中心以书面形式提出。</w:t>
      </w:r>
      <w:r>
        <w:rPr>
          <w:color w:val="000000" w:themeColor="text1"/>
        </w:rPr>
      </w:r>
    </w:p>
    <w:p>
      <w:pPr>
        <w:ind w:firstLine="361"/>
        <w:spacing w:line="500" w:lineRule="exact"/>
        <w:rPr>
          <w:rFonts w:hint="eastAsia" w:ascii="宋体" w:hAnsi="宋体"/>
          <w:b/>
          <w:bCs/>
          <w:color w:val="000000" w:themeColor="text1"/>
          <w:sz w:val="24"/>
          <w:szCs w:val="24"/>
        </w:rPr>
      </w:pPr>
      <w:r>
        <w:rPr>
          <w:color w:val="000000" w:themeColor="text1"/>
        </w:rPr>
      </w:r>
      <w:bookmarkStart w:id="70" w:name="_Toc462564071"/>
      <w:r>
        <w:rPr>
          <w:color w:val="000000" w:themeColor="text1"/>
        </w:rPr>
      </w:r>
      <w:bookmarkStart w:id="71" w:name="_Toc513029212"/>
      <w:r>
        <w:rPr>
          <w:color w:val="000000" w:themeColor="text1"/>
        </w:rPr>
      </w:r>
      <w:bookmarkStart w:id="72" w:name="_Toc16938528"/>
      <w:r>
        <w:rPr>
          <w:color w:val="000000" w:themeColor="text1"/>
        </w:rPr>
      </w:r>
      <w:bookmarkStart w:id="73" w:name="_Toc20823284"/>
      <w:r>
        <w:rPr>
          <w:rFonts w:hint="eastAsia" w:ascii="宋体" w:hAnsi="宋体"/>
          <w:b/>
          <w:bCs/>
          <w:color w:val="000000" w:themeColor="text1"/>
          <w:sz w:val="24"/>
          <w:szCs w:val="24"/>
        </w:rPr>
        <w:t xml:space="preserve">8.招标文件的修改</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r>
        <w:rPr>
          <w:color w:val="000000" w:themeColor="text1"/>
        </w:rPr>
      </w:r>
    </w:p>
    <w:p>
      <w:pPr>
        <w:ind w:firstLine="480"/>
        <w:spacing w:line="500" w:lineRule="exact"/>
        <w:rPr>
          <w:rFonts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49"/>
        <w:ind w:firstLine="452"/>
        <w:keepLines w:val="0"/>
        <w:keepNext w:val="0"/>
        <w:spacing w:before="0" w:after="0" w:line="500" w:lineRule="exact"/>
        <w:rPr>
          <w:sz w:val="30"/>
          <w:szCs w:val="30"/>
        </w:rPr>
      </w:pPr>
      <w:r/>
      <w:bookmarkStart w:id="74" w:name="_Toc513029213"/>
      <w:r/>
      <w:bookmarkStart w:id="75" w:name="_Toc16938529"/>
      <w:r/>
      <w:bookmarkStart w:id="76" w:name="_Toc120614216"/>
      <w:r/>
      <w:bookmarkStart w:id="77" w:name="_Toc20823285"/>
      <w:r/>
      <w:bookmarkStart w:id="78" w:name="_Toc462564072"/>
      <w:r>
        <w:rPr>
          <w:rFonts w:hint="eastAsia"/>
          <w:sz w:val="30"/>
          <w:szCs w:val="30"/>
        </w:rPr>
        <w:t xml:space="preserve">三、投标文件的编制</w:t>
      </w:r>
      <w:bookmarkEnd w:id="74"/>
      <w:r/>
      <w:bookmarkEnd w:id="75"/>
      <w:r/>
      <w:bookmarkEnd w:id="76"/>
      <w:r/>
      <w:bookmarkEnd w:id="77"/>
      <w:r/>
      <w:bookmarkEnd w:id="78"/>
      <w:r/>
      <w:r/>
    </w:p>
    <w:p>
      <w:pPr>
        <w:ind w:firstLine="361"/>
        <w:spacing w:line="500" w:lineRule="exact"/>
        <w:rPr>
          <w:rFonts w:hint="eastAsia" w:ascii="宋体" w:hAnsi="宋体"/>
          <w:b/>
          <w:bCs/>
          <w:sz w:val="24"/>
          <w:szCs w:val="24"/>
        </w:rPr>
      </w:pPr>
      <w:r/>
      <w:bookmarkStart w:id="79" w:name="_Toc20823286"/>
      <w:r/>
      <w:bookmarkStart w:id="80" w:name="_Toc462564073"/>
      <w:r/>
      <w:bookmarkStart w:id="81" w:name="_Toc513029214"/>
      <w:r/>
      <w:bookmarkStart w:id="82" w:name="_Toc16938530"/>
      <w:r>
        <w:rPr>
          <w:rFonts w:hint="eastAsia" w:ascii="宋体" w:hAnsi="宋体"/>
          <w:b/>
          <w:bCs/>
          <w:sz w:val="24"/>
          <w:szCs w:val="24"/>
        </w:rPr>
        <w:t xml:space="preserve">9.投标文件的语言及度量衡单位</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361"/>
        <w:spacing w:line="500" w:lineRule="exact"/>
        <w:rPr>
          <w:rFonts w:hint="eastAsia" w:ascii="宋体" w:hAnsi="宋体"/>
          <w:b/>
          <w:bCs/>
          <w:sz w:val="24"/>
          <w:szCs w:val="24"/>
        </w:rPr>
      </w:pPr>
      <w:r/>
      <w:bookmarkStart w:id="83" w:name="_Toc16938531"/>
      <w:r/>
      <w:bookmarkStart w:id="84" w:name="_Toc462564074"/>
      <w:r/>
      <w:bookmarkStart w:id="85" w:name="_Toc20823287"/>
      <w:r/>
      <w:bookmarkStart w:id="86" w:name="_Toc513029215"/>
      <w:r>
        <w:rPr>
          <w:rFonts w:hint="eastAsia" w:ascii="宋体" w:hAnsi="宋体"/>
          <w:b/>
          <w:bCs/>
          <w:sz w:val="24"/>
          <w:szCs w:val="24"/>
        </w:rPr>
        <w:t xml:space="preserve">10.投标文件构成</w:t>
      </w:r>
      <w:bookmarkEnd w:id="83"/>
      <w:r/>
      <w:bookmarkEnd w:id="84"/>
      <w:r/>
      <w:bookmarkEnd w:id="85"/>
      <w:r/>
      <w:bookmarkEnd w:id="86"/>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ind w:firstLine="361"/>
        <w:spacing w:line="500" w:lineRule="exact"/>
        <w:rPr>
          <w:rFonts w:hint="eastAsia" w:ascii="宋体" w:hAnsi="宋体"/>
          <w:b/>
          <w:bCs/>
          <w:sz w:val="24"/>
          <w:szCs w:val="24"/>
        </w:rPr>
      </w:pPr>
      <w:r/>
      <w:bookmarkStart w:id="87" w:name="_Hlt26954838"/>
      <w:r/>
      <w:bookmarkEnd w:id="87"/>
      <w:r/>
      <w:bookmarkStart w:id="88" w:name="_Hlt26668975"/>
      <w:r/>
      <w:bookmarkEnd w:id="88"/>
      <w:r/>
      <w:bookmarkStart w:id="89" w:name="_Hlt26670360"/>
      <w:r/>
      <w:bookmarkEnd w:id="89"/>
      <w:r/>
      <w:bookmarkStart w:id="90" w:name="_Toc14577357"/>
      <w:r/>
      <w:bookmarkStart w:id="91" w:name="_Toc49090509"/>
      <w:r/>
      <w:bookmarkStart w:id="92" w:name="_Toc513029219"/>
      <w:r/>
      <w:bookmarkStart w:id="93" w:name="_Toc14577354"/>
      <w:r/>
      <w:bookmarkStart w:id="94" w:name="_Toc49090507"/>
      <w:r/>
      <w:bookmarkStart w:id="95" w:name="_Toc513029216"/>
      <w:r>
        <w:rPr>
          <w:rFonts w:hint="eastAsia" w:ascii="宋体" w:hAnsi="宋体"/>
          <w:b/>
          <w:bCs/>
          <w:sz w:val="24"/>
          <w:szCs w:val="24"/>
        </w:rPr>
        <w:t xml:space="preserve">11.证明投标人及投标标的符合招标文件规定的文件</w:t>
      </w:r>
      <w:bookmarkEnd w:id="90"/>
      <w:r/>
      <w:bookmarkEnd w:id="91"/>
      <w:r/>
      <w:bookmarkEnd w:id="92"/>
      <w:r/>
      <w:bookmarkEnd w:id="93"/>
      <w:bookmarkEnd w:id="94"/>
      <w:bookmarkEnd w:id="95"/>
      <w:r/>
    </w:p>
    <w:p>
      <w:pPr>
        <w:ind w:firstLine="480"/>
        <w:spacing w:line="500" w:lineRule="exact"/>
        <w:rPr>
          <w:rFonts w:ascii="宋体" w:hAnsi="宋体"/>
          <w:bCs/>
          <w:sz w:val="24"/>
        </w:rPr>
      </w:pPr>
      <w:r/>
      <w:bookmarkStart w:id="96" w:name="_Toc49090508"/>
      <w:r/>
      <w:bookmarkStart w:id="97" w:name="_Toc14577355"/>
      <w:r>
        <w:rPr>
          <w:rFonts w:hint="eastAsia" w:ascii="宋体" w:hAnsi="宋体"/>
          <w:bCs/>
          <w:sz w:val="24"/>
        </w:rPr>
        <w:t xml:space="preserve">11.1投标人应按照法律法规、规章和规范性文件以及招标文件要求提交证明文件，证明其投标标的符合招标文件规定。</w:t>
      </w:r>
      <w:r/>
    </w:p>
    <w:p>
      <w:pPr>
        <w:ind w:firstLine="480"/>
        <w:spacing w:line="50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ind w:firstLine="361"/>
        <w:spacing w:line="500" w:lineRule="exact"/>
        <w:rPr>
          <w:rFonts w:hint="eastAsia" w:ascii="宋体" w:hAnsi="宋体"/>
          <w:b/>
          <w:bCs/>
          <w:sz w:val="24"/>
          <w:szCs w:val="24"/>
        </w:rPr>
      </w:pPr>
      <w:r/>
      <w:bookmarkStart w:id="98" w:name="_Toc14577359"/>
      <w:r/>
      <w:bookmarkStart w:id="99" w:name="_Toc49090510"/>
      <w:r>
        <w:rPr>
          <w:rFonts w:hint="eastAsia" w:ascii="宋体" w:hAnsi="宋体"/>
          <w:b/>
          <w:bCs/>
          <w:sz w:val="24"/>
          <w:szCs w:val="24"/>
        </w:rPr>
        <w:t xml:space="preserve">12.投标函、承诺书和开标一览表</w:t>
      </w:r>
      <w:r/>
    </w:p>
    <w:p>
      <w:pPr>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96"/>
      <w:bookmarkEnd w:id="97"/>
      <w:r/>
    </w:p>
    <w:p>
      <w:pPr>
        <w:ind w:firstLine="361"/>
        <w:spacing w:line="500" w:lineRule="exact"/>
        <w:rPr>
          <w:rFonts w:hint="eastAsia" w:ascii="宋体" w:hAnsi="宋体"/>
          <w:b/>
          <w:bCs/>
          <w:sz w:val="24"/>
          <w:szCs w:val="24"/>
        </w:rPr>
      </w:pPr>
      <w:r>
        <w:rPr>
          <w:rFonts w:hint="eastAsia" w:ascii="宋体" w:hAnsi="宋体"/>
          <w:b/>
          <w:bCs/>
          <w:sz w:val="24"/>
          <w:szCs w:val="24"/>
        </w:rPr>
        <w:t xml:space="preserve">13.</w:t>
      </w:r>
      <w:bookmarkEnd w:id="98"/>
      <w:r/>
      <w:bookmarkEnd w:id="99"/>
      <w:r>
        <w:rPr>
          <w:rFonts w:hint="eastAsia" w:ascii="宋体" w:hAnsi="宋体"/>
          <w:b/>
          <w:bCs/>
          <w:sz w:val="24"/>
          <w:szCs w:val="24"/>
        </w:rPr>
        <w:t xml:space="preserve">分项报价表</w:t>
      </w:r>
      <w:r/>
    </w:p>
    <w:p>
      <w:pPr>
        <w:ind w:firstLine="480"/>
        <w:spacing w:line="50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00" w:name="_Hlt26954840"/>
      <w:r/>
      <w:bookmarkEnd w:id="100"/>
      <w:r>
        <w:rPr>
          <w:rFonts w:hint="eastAsia" w:ascii="宋体" w:hAnsi="宋体"/>
          <w:sz w:val="24"/>
        </w:rPr>
        <w:t xml:space="preserve">标人应按照招标文件规定格式填报</w:t>
      </w:r>
      <w:bookmarkStart w:id="101" w:name="_Hlt26670399"/>
      <w:r/>
      <w:bookmarkEnd w:id="101"/>
      <w:r>
        <w:rPr>
          <w:rFonts w:hint="eastAsia" w:ascii="宋体" w:hAnsi="宋体"/>
          <w:sz w:val="24"/>
        </w:rPr>
        <w:t xml:space="preserve">分项报价表。</w:t>
      </w:r>
      <w:r/>
    </w:p>
    <w:p>
      <w:pPr>
        <w:ind w:firstLine="480"/>
        <w:spacing w:line="50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361"/>
        <w:spacing w:line="500" w:lineRule="exact"/>
        <w:rPr>
          <w:rFonts w:hint="eastAsia" w:ascii="宋体" w:hAnsi="宋体"/>
          <w:b/>
          <w:bCs/>
          <w:sz w:val="24"/>
          <w:szCs w:val="24"/>
        </w:rPr>
      </w:pPr>
      <w:r/>
      <w:bookmarkStart w:id="102" w:name="_Hlt26670403"/>
      <w:r/>
      <w:bookmarkEnd w:id="102"/>
      <w:r/>
      <w:bookmarkStart w:id="103" w:name="_Hlt26670425"/>
      <w:r/>
      <w:bookmarkEnd w:id="103"/>
      <w:r/>
      <w:bookmarkStart w:id="104" w:name="_Hlt26954848"/>
      <w:r/>
      <w:bookmarkEnd w:id="104"/>
      <w:r/>
      <w:bookmarkStart w:id="105" w:name="_Hlt26954842"/>
      <w:r/>
      <w:bookmarkEnd w:id="105"/>
      <w:r/>
      <w:bookmarkStart w:id="106" w:name="_Hlt26670486"/>
      <w:r/>
      <w:bookmarkEnd w:id="106"/>
      <w:r/>
      <w:bookmarkStart w:id="107" w:name="_Hlt26670482"/>
      <w:r/>
      <w:bookmarkEnd w:id="107"/>
      <w:r/>
      <w:bookmarkStart w:id="108" w:name="_Hlt26954844"/>
      <w:r/>
      <w:bookmarkEnd w:id="108"/>
      <w:r/>
      <w:bookmarkStart w:id="109" w:name="_Hlt26954731"/>
      <w:r/>
      <w:bookmarkEnd w:id="109"/>
      <w:r/>
      <w:bookmarkStart w:id="110" w:name="_Hlt26668983"/>
      <w:r/>
      <w:bookmarkEnd w:id="110"/>
      <w:r/>
      <w:bookmarkStart w:id="111" w:name="_Hlt26954846"/>
      <w:r/>
      <w:bookmarkEnd w:id="111"/>
      <w:r>
        <w:rPr>
          <w:rFonts w:hint="eastAsia" w:ascii="宋体" w:hAnsi="宋体"/>
          <w:b/>
          <w:bCs/>
          <w:sz w:val="24"/>
          <w:szCs w:val="24"/>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ind w:firstLine="361"/>
        <w:spacing w:line="500" w:lineRule="exact"/>
        <w:rPr>
          <w:rFonts w:hint="eastAsia" w:ascii="宋体" w:hAnsi="宋体"/>
          <w:b/>
          <w:bCs/>
          <w:sz w:val="24"/>
          <w:szCs w:val="24"/>
        </w:rPr>
      </w:pPr>
      <w:r/>
      <w:bookmarkStart w:id="112" w:name="_Hlt26670489"/>
      <w:r/>
      <w:bookmarkEnd w:id="112"/>
      <w:r/>
      <w:bookmarkStart w:id="113" w:name="_Hlt26954734"/>
      <w:r/>
      <w:bookmarkEnd w:id="113"/>
      <w:r/>
      <w:bookmarkStart w:id="114" w:name="_Hlt26954850"/>
      <w:r/>
      <w:bookmarkEnd w:id="114"/>
      <w:r/>
      <w:bookmarkStart w:id="115" w:name="_Toc49090511"/>
      <w:r/>
      <w:bookmarkStart w:id="116" w:name="_Toc14577360"/>
      <w:r>
        <w:rPr>
          <w:rFonts w:hint="eastAsia" w:ascii="宋体" w:hAnsi="宋体"/>
          <w:b/>
          <w:bCs/>
          <w:sz w:val="24"/>
          <w:szCs w:val="24"/>
        </w:rPr>
        <w:t xml:space="preserve">15.投标有效期</w:t>
      </w:r>
      <w:bookmarkEnd w:id="115"/>
      <w:r/>
      <w:bookmarkEnd w:id="11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ind w:firstLine="361"/>
        <w:spacing w:line="500" w:lineRule="exact"/>
        <w:rPr>
          <w:rFonts w:hint="eastAsia" w:ascii="宋体" w:hAnsi="宋体"/>
          <w:b/>
          <w:bCs/>
          <w:sz w:val="24"/>
          <w:szCs w:val="24"/>
        </w:rPr>
      </w:pPr>
      <w:r>
        <w:rPr>
          <w:rFonts w:hint="eastAsia" w:ascii="宋体" w:hAnsi="宋体"/>
          <w:b/>
          <w:bCs/>
          <w:sz w:val="24"/>
          <w:szCs w:val="24"/>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49"/>
        <w:ind w:firstLine="452"/>
        <w:keepLines w:val="0"/>
        <w:keepNext w:val="0"/>
        <w:spacing w:before="0" w:after="0" w:line="500" w:lineRule="exact"/>
        <w:rPr>
          <w:sz w:val="30"/>
          <w:szCs w:val="30"/>
        </w:rPr>
      </w:pPr>
      <w:r/>
      <w:bookmarkStart w:id="117" w:name="_Hlt26954739"/>
      <w:r/>
      <w:bookmarkEnd w:id="117"/>
      <w:r/>
      <w:bookmarkStart w:id="118" w:name="_Hlt26954852"/>
      <w:r/>
      <w:bookmarkEnd w:id="118"/>
      <w:r/>
      <w:bookmarkStart w:id="119" w:name="_Toc16938540"/>
      <w:r/>
      <w:bookmarkStart w:id="120" w:name="_Toc120614217"/>
      <w:r/>
      <w:bookmarkStart w:id="121" w:name="_Toc20823296"/>
      <w:r/>
      <w:bookmarkStart w:id="122" w:name="_Toc513029224"/>
      <w:r>
        <w:rPr>
          <w:rFonts w:hint="eastAsia"/>
          <w:sz w:val="30"/>
          <w:szCs w:val="30"/>
        </w:rPr>
        <w:t xml:space="preserve">四、投标文件的递交</w:t>
      </w:r>
      <w:bookmarkEnd w:id="119"/>
      <w:r/>
      <w:bookmarkEnd w:id="120"/>
      <w:r/>
      <w:bookmarkEnd w:id="121"/>
      <w:r/>
      <w:bookmarkEnd w:id="122"/>
      <w:r/>
      <w:r/>
    </w:p>
    <w:p>
      <w:pPr>
        <w:ind w:firstLine="361"/>
        <w:spacing w:line="500" w:lineRule="exact"/>
        <w:rPr>
          <w:rFonts w:hint="eastAsia" w:ascii="宋体" w:hAnsi="宋体"/>
          <w:b/>
          <w:bCs/>
          <w:sz w:val="24"/>
          <w:szCs w:val="24"/>
        </w:rPr>
      </w:pPr>
      <w:r/>
      <w:bookmarkStart w:id="123" w:name="_Toc462564084"/>
      <w:r/>
      <w:bookmarkStart w:id="124" w:name="_Toc20823297"/>
      <w:r/>
      <w:bookmarkStart w:id="125" w:name="_Toc16938541"/>
      <w:r/>
      <w:bookmarkStart w:id="126" w:name="_Toc513029225"/>
      <w:r>
        <w:rPr>
          <w:rFonts w:hint="eastAsia" w:ascii="宋体" w:hAnsi="宋体"/>
          <w:b/>
          <w:bCs/>
          <w:sz w:val="24"/>
          <w:szCs w:val="24"/>
        </w:rPr>
        <w:t xml:space="preserve">17.投标文件</w:t>
      </w:r>
      <w:bookmarkEnd w:id="123"/>
      <w:r/>
      <w:bookmarkEnd w:id="124"/>
      <w:r/>
      <w:bookmarkEnd w:id="125"/>
      <w:r/>
      <w:bookmarkEnd w:id="126"/>
      <w:r>
        <w:rPr>
          <w:rFonts w:hint="eastAsia" w:ascii="宋体" w:hAnsi="宋体"/>
          <w:b/>
          <w:bCs/>
          <w:sz w:val="24"/>
          <w:szCs w:val="24"/>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659"/>
        <w:ind w:firstLine="480"/>
        <w:spacing w:line="5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7" w:name="_Toc16938542"/>
      <w:r/>
      <w:bookmarkStart w:id="128" w:name="_Toc513029226"/>
      <w:r/>
      <w:bookmarkStart w:id="129" w:name="_Toc20823298"/>
      <w:r/>
      <w:r/>
    </w:p>
    <w:p>
      <w:pPr>
        <w:ind w:firstLine="361"/>
        <w:spacing w:line="500" w:lineRule="exact"/>
        <w:rPr>
          <w:rFonts w:hint="eastAsia" w:ascii="宋体" w:hAnsi="宋体"/>
          <w:b/>
          <w:bCs/>
          <w:sz w:val="24"/>
          <w:szCs w:val="24"/>
        </w:rPr>
      </w:pPr>
      <w:r>
        <w:rPr>
          <w:rFonts w:hint="eastAsia" w:ascii="宋体" w:hAnsi="宋体"/>
          <w:b/>
          <w:bCs/>
          <w:sz w:val="24"/>
          <w:szCs w:val="24"/>
        </w:rPr>
        <w:t xml:space="preserve">18.投标截止</w:t>
      </w:r>
      <w:bookmarkEnd w:id="127"/>
      <w:r/>
      <w:bookmarkEnd w:id="128"/>
      <w:r/>
      <w:bookmarkEnd w:id="129"/>
      <w:r>
        <w:rPr>
          <w:rFonts w:hint="eastAsia" w:ascii="宋体" w:hAnsi="宋体"/>
          <w:b/>
          <w:bCs/>
          <w:sz w:val="24"/>
          <w:szCs w:val="24"/>
        </w:rPr>
        <w:t xml:space="preserve">时间</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ind w:firstLine="361"/>
        <w:spacing w:line="500" w:lineRule="exact"/>
        <w:rPr>
          <w:rFonts w:hint="eastAsia" w:ascii="宋体" w:hAnsi="宋体"/>
          <w:b/>
          <w:bCs/>
          <w:sz w:val="24"/>
          <w:szCs w:val="24"/>
        </w:rPr>
      </w:pPr>
      <w:r/>
      <w:bookmarkStart w:id="130" w:name="_Toc16938543"/>
      <w:r/>
      <w:bookmarkStart w:id="131" w:name="_Toc513029227"/>
      <w:r/>
      <w:bookmarkStart w:id="132" w:name="_Toc20823299"/>
      <w:r>
        <w:rPr>
          <w:rFonts w:hint="eastAsia" w:ascii="宋体" w:hAnsi="宋体"/>
          <w:b/>
          <w:bCs/>
          <w:sz w:val="24"/>
          <w:szCs w:val="24"/>
        </w:rPr>
        <w:t xml:space="preserve">19.投标文件</w:t>
      </w:r>
      <w:bookmarkEnd w:id="130"/>
      <w:r/>
      <w:bookmarkEnd w:id="131"/>
      <w:r/>
      <w:bookmarkEnd w:id="132"/>
      <w:r>
        <w:rPr>
          <w:rFonts w:hint="eastAsia" w:ascii="宋体" w:hAnsi="宋体"/>
          <w:b/>
          <w:bCs/>
          <w:sz w:val="24"/>
          <w:szCs w:val="24"/>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ind w:firstLine="361"/>
        <w:spacing w:line="500" w:lineRule="exact"/>
        <w:rPr>
          <w:rFonts w:hint="eastAsia" w:ascii="宋体" w:hAnsi="宋体"/>
          <w:b/>
          <w:bCs/>
          <w:sz w:val="24"/>
          <w:szCs w:val="24"/>
        </w:rPr>
      </w:pPr>
      <w:r/>
      <w:bookmarkStart w:id="133" w:name="_Toc513029228"/>
      <w:r/>
      <w:bookmarkStart w:id="134" w:name="_Toc20823300"/>
      <w:r/>
      <w:bookmarkStart w:id="135" w:name="_Toc16938544"/>
      <w:r>
        <w:rPr>
          <w:rFonts w:hint="eastAsia" w:ascii="宋体" w:hAnsi="宋体"/>
          <w:b/>
          <w:bCs/>
          <w:sz w:val="24"/>
          <w:szCs w:val="24"/>
        </w:rPr>
        <w:t xml:space="preserve">20.投标文件的撤回和修改</w:t>
      </w:r>
      <w:bookmarkEnd w:id="133"/>
      <w:r/>
      <w:bookmarkEnd w:id="134"/>
      <w:r/>
      <w:bookmarkEnd w:id="135"/>
      <w:r/>
      <w:r/>
    </w:p>
    <w:p>
      <w:pPr>
        <w:ind w:firstLine="480"/>
        <w:spacing w:line="500" w:lineRule="exact"/>
        <w:rPr>
          <w:rFonts w:ascii="宋体" w:hAnsi="宋体"/>
          <w:sz w:val="24"/>
        </w:rPr>
      </w:pPr>
      <w:r>
        <w:rPr>
          <w:rFonts w:hint="eastAsia" w:ascii="宋体" w:hAnsi="宋体"/>
          <w:sz w:val="24"/>
        </w:rPr>
        <w:t xml:space="preserve">20.1投标文件的撤回</w:t>
      </w:r>
      <w:r/>
    </w:p>
    <w:p>
      <w:pPr>
        <w:ind w:firstLine="480"/>
        <w:spacing w:line="500" w:lineRule="exact"/>
        <w:rPr>
          <w:rFonts w:ascii="宋体" w:hAnsi="宋体"/>
          <w:sz w:val="24"/>
        </w:rPr>
      </w:pPr>
      <w:r>
        <w:rPr>
          <w:rFonts w:hint="eastAsia" w:ascii="宋体" w:hAnsi="宋体"/>
          <w:sz w:val="24"/>
        </w:rPr>
        <w:t xml:space="preserve">21.1.1电子投标文件的撤回</w:t>
      </w:r>
      <w:r/>
    </w:p>
    <w:p>
      <w:pPr>
        <w:ind w:firstLine="480"/>
        <w:spacing w:line="5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ascii="宋体" w:hAnsi="宋体"/>
          <w:sz w:val="24"/>
          <w:szCs w:val="24"/>
        </w:rPr>
      </w:pPr>
      <w:r>
        <w:rPr>
          <w:rFonts w:hint="eastAsia" w:ascii="宋体" w:hAnsi="宋体"/>
          <w:sz w:val="24"/>
          <w:szCs w:val="24"/>
        </w:rPr>
        <w:t xml:space="preserve">20.2投标文件的修改</w:t>
      </w:r>
      <w:r/>
    </w:p>
    <w:p>
      <w:pPr>
        <w:ind w:firstLine="480"/>
        <w:spacing w:line="50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49"/>
        <w:ind w:firstLine="452"/>
        <w:keepLines w:val="0"/>
        <w:keepNext w:val="0"/>
        <w:spacing w:before="0" w:after="0" w:line="500" w:lineRule="exact"/>
        <w:rPr>
          <w:sz w:val="30"/>
          <w:szCs w:val="30"/>
        </w:rPr>
      </w:pPr>
      <w:r/>
      <w:bookmarkStart w:id="136" w:name="_Toc120614218"/>
      <w:r/>
      <w:bookmarkStart w:id="137" w:name="_Toc513029229"/>
      <w:r/>
      <w:bookmarkStart w:id="138" w:name="_Toc20823301"/>
      <w:r/>
      <w:bookmarkStart w:id="139" w:name="_Toc16938545"/>
      <w:r>
        <w:rPr>
          <w:rFonts w:hint="eastAsia"/>
          <w:sz w:val="30"/>
          <w:szCs w:val="30"/>
        </w:rPr>
        <w:t xml:space="preserve">五、开标与评标</w:t>
      </w:r>
      <w:bookmarkEnd w:id="136"/>
      <w:r/>
      <w:bookmarkEnd w:id="137"/>
      <w:r/>
      <w:bookmarkEnd w:id="138"/>
      <w:r/>
      <w:bookmarkEnd w:id="139"/>
      <w:r/>
      <w:r/>
    </w:p>
    <w:p>
      <w:pPr>
        <w:ind w:firstLine="361"/>
        <w:spacing w:line="500" w:lineRule="exact"/>
        <w:rPr>
          <w:rFonts w:hint="eastAsia" w:ascii="宋体" w:hAnsi="宋体"/>
          <w:b/>
          <w:bCs/>
          <w:sz w:val="24"/>
          <w:szCs w:val="24"/>
        </w:rPr>
      </w:pPr>
      <w:r/>
      <w:bookmarkStart w:id="140" w:name="_Toc20823302"/>
      <w:r/>
      <w:bookmarkStart w:id="141" w:name="_Toc16938546"/>
      <w:r/>
      <w:bookmarkStart w:id="142" w:name="_Toc513029230"/>
      <w:r>
        <w:rPr>
          <w:rFonts w:hint="eastAsia" w:ascii="宋体" w:hAnsi="宋体"/>
          <w:b/>
          <w:bCs/>
          <w:sz w:val="24"/>
          <w:szCs w:val="24"/>
        </w:rPr>
        <w:t xml:space="preserve">21.开标</w:t>
      </w:r>
      <w:bookmarkEnd w:id="140"/>
      <w:r/>
      <w:bookmarkEnd w:id="141"/>
      <w:r/>
      <w:bookmarkEnd w:id="142"/>
      <w:r/>
      <w:r/>
    </w:p>
    <w:p>
      <w:pPr>
        <w:ind w:firstLine="480"/>
        <w:spacing w:line="500" w:lineRule="exact"/>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ind w:firstLine="361"/>
        <w:spacing w:line="500" w:lineRule="exact"/>
        <w:rPr>
          <w:rFonts w:hint="eastAsia" w:ascii="宋体" w:hAnsi="宋体"/>
          <w:b/>
          <w:bCs/>
          <w:sz w:val="24"/>
          <w:szCs w:val="24"/>
        </w:rPr>
      </w:pPr>
      <w:r/>
      <w:bookmarkStart w:id="143" w:name="_Toc513029231"/>
      <w:r/>
      <w:bookmarkStart w:id="144" w:name="_Toc20823303"/>
      <w:r/>
      <w:bookmarkStart w:id="145" w:name="_Toc16938547"/>
      <w:r>
        <w:rPr>
          <w:rFonts w:hint="eastAsia" w:ascii="宋体" w:hAnsi="宋体"/>
          <w:b/>
          <w:bCs/>
          <w:sz w:val="24"/>
          <w:szCs w:val="24"/>
        </w:rPr>
        <w:t xml:space="preserve">22.评标委员会</w:t>
      </w:r>
      <w:r/>
    </w:p>
    <w:p>
      <w:pPr>
        <w:ind w:firstLine="480"/>
        <w:spacing w:line="500" w:lineRule="exact"/>
        <w:rPr>
          <w:rFonts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ind w:firstLine="361"/>
        <w:spacing w:line="500" w:lineRule="exact"/>
        <w:rPr>
          <w:rFonts w:hint="eastAsia" w:ascii="宋体" w:hAnsi="宋体"/>
          <w:b/>
          <w:bCs/>
          <w:sz w:val="24"/>
          <w:szCs w:val="24"/>
        </w:rPr>
      </w:pPr>
      <w:r>
        <w:rPr>
          <w:rFonts w:hint="eastAsia" w:ascii="宋体" w:hAnsi="宋体"/>
          <w:b/>
          <w:bCs/>
          <w:sz w:val="24"/>
          <w:szCs w:val="24"/>
        </w:rPr>
        <w:t xml:space="preserve">23.评标过程的保密与公正</w:t>
      </w:r>
      <w:bookmarkEnd w:id="143"/>
      <w:bookmarkEnd w:id="144"/>
      <w:bookmarkEnd w:id="145"/>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ind w:firstLine="361"/>
        <w:spacing w:line="500" w:lineRule="exact"/>
        <w:rPr>
          <w:rFonts w:hint="eastAsia" w:ascii="宋体" w:hAnsi="宋体"/>
          <w:b/>
          <w:bCs/>
          <w:sz w:val="24"/>
          <w:szCs w:val="24"/>
        </w:rPr>
      </w:pPr>
      <w:r/>
      <w:bookmarkStart w:id="146" w:name="_Toc16938548"/>
      <w:r/>
      <w:bookmarkStart w:id="147" w:name="_Toc513029232"/>
      <w:r/>
      <w:bookmarkStart w:id="148" w:name="_Toc20823304"/>
      <w:r>
        <w:rPr>
          <w:rFonts w:hint="eastAsia" w:ascii="宋体" w:hAnsi="宋体"/>
          <w:b/>
          <w:bCs/>
          <w:sz w:val="24"/>
          <w:szCs w:val="24"/>
        </w:rPr>
        <w:t xml:space="preserve">24.投标文件的澄清</w:t>
      </w:r>
      <w:bookmarkEnd w:id="146"/>
      <w:r/>
      <w:bookmarkEnd w:id="147"/>
      <w:r/>
      <w:bookmarkEnd w:id="148"/>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ind w:firstLine="361"/>
        <w:spacing w:line="500" w:lineRule="exact"/>
        <w:rPr>
          <w:rFonts w:hint="eastAsia" w:ascii="宋体" w:hAnsi="宋体"/>
          <w:b/>
          <w:bCs/>
          <w:sz w:val="24"/>
          <w:szCs w:val="24"/>
        </w:rPr>
      </w:pPr>
      <w:r/>
      <w:bookmarkStart w:id="149" w:name="_Toc20823305"/>
      <w:r/>
      <w:bookmarkStart w:id="150" w:name="_Toc513029233"/>
      <w:r/>
      <w:bookmarkStart w:id="151" w:name="_Toc16938549"/>
      <w:r>
        <w:rPr>
          <w:rFonts w:hint="eastAsia" w:ascii="宋体" w:hAnsi="宋体"/>
          <w:b/>
          <w:bCs/>
          <w:sz w:val="24"/>
          <w:szCs w:val="24"/>
        </w:rPr>
        <w:t xml:space="preserve">25.对投标文件的初审</w:t>
      </w:r>
      <w:bookmarkEnd w:id="149"/>
      <w:r/>
      <w:bookmarkEnd w:id="150"/>
      <w:r/>
      <w:bookmarkEnd w:id="151"/>
      <w:r/>
      <w:r/>
    </w:p>
    <w:p>
      <w:pPr>
        <w:ind w:firstLine="480"/>
        <w:spacing w:line="5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sz w:val="24"/>
        </w:rPr>
      </w:pPr>
      <w:r/>
      <w:bookmarkStart w:id="152" w:name="_Toc513029234"/>
      <w:r/>
      <w:bookmarkStart w:id="153" w:name="_Toc16938550"/>
      <w:r/>
      <w:bookmarkStart w:id="154" w:name="_Toc20823306"/>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ascii="宋体" w:hAnsi="宋体"/>
          <w:sz w:val="24"/>
        </w:rPr>
      </w:pPr>
      <w:r>
        <w:rPr>
          <w:rFonts w:hint="eastAsia" w:ascii="宋体" w:hAnsi="宋体"/>
          <w:sz w:val="24"/>
        </w:rPr>
        <w:t xml:space="preserve">25.7异常低价投标（响应）审查</w:t>
      </w:r>
      <w:r/>
    </w:p>
    <w:p>
      <w:pPr>
        <w:ind w:firstLine="420"/>
        <w:spacing w:line="500" w:lineRule="exact"/>
        <w:rPr>
          <w:rFonts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ascii="宋体" w:hAnsi="宋体"/>
          <w:sz w:val="24"/>
        </w:rPr>
      </w:pPr>
      <w:r>
        <w:rPr>
          <w:rFonts w:hint="eastAsia" w:ascii="宋体" w:hAnsi="宋体"/>
          <w:sz w:val="24"/>
        </w:rPr>
        <w:t xml:space="preserve">（3）投标（响应）报价低于采购项目最高限价45%的，即投标（响应）报价＜采购项目最高限价×45%；</w:t>
      </w:r>
      <w:r/>
    </w:p>
    <w:p>
      <w:pPr>
        <w:ind w:firstLine="420"/>
        <w:spacing w:line="500" w:lineRule="exact"/>
        <w:rPr>
          <w:rFonts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20"/>
        <w:spacing w:line="500" w:lineRule="exact"/>
        <w:rPr>
          <w:rFonts w:ascii="宋体" w:hAnsi="宋体"/>
          <w:sz w:val="24"/>
        </w:rPr>
      </w:pPr>
      <w:r>
        <w:rPr>
          <w:rFonts w:hint="eastAsia" w:ascii="宋体" w:hAnsi="宋体"/>
          <w:sz w:val="24"/>
        </w:rPr>
        <w:t xml:space="preserve">相关法律法规对供应商报价有规定的，从其规定。</w:t>
      </w:r>
      <w:r/>
    </w:p>
    <w:p>
      <w:pPr>
        <w:ind w:firstLine="420"/>
        <w:spacing w:line="500" w:lineRule="exact"/>
        <w:rPr>
          <w:rFonts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ascii="宋体" w:hAnsi="宋体"/>
          <w:sz w:val="24"/>
        </w:rPr>
      </w:pPr>
      <w:r>
        <w:rPr>
          <w:rFonts w:hint="eastAsia" w:ascii="宋体" w:hAnsi="宋体"/>
          <w:sz w:val="24"/>
        </w:rPr>
        <w:t xml:space="preserve">25.7.2评审委员会启动异常</w:t>
      </w:r>
      <w:r>
        <w:rPr>
          <w:rFonts w:hint="eastAsia" w:ascii="宋体" w:hAnsi="宋体"/>
          <w:sz w:val="24"/>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p>
    <w:p>
      <w:pPr>
        <w:ind w:firstLine="420"/>
        <w:spacing w:line="500" w:lineRule="exact"/>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p>
    <w:p>
      <w:pPr>
        <w:ind w:firstLine="361"/>
        <w:spacing w:line="500" w:lineRule="exact"/>
        <w:rPr>
          <w:rFonts w:ascii="宋体" w:hAnsi="宋体"/>
          <w:b/>
          <w:bCs/>
          <w:sz w:val="24"/>
          <w:szCs w:val="24"/>
        </w:rPr>
      </w:pPr>
      <w:r>
        <w:rPr>
          <w:rFonts w:hint="eastAsia" w:ascii="宋体" w:hAnsi="宋体"/>
          <w:b/>
          <w:bCs/>
          <w:sz w:val="24"/>
          <w:szCs w:val="24"/>
        </w:rPr>
        <w:t xml:space="preserve">26</w:t>
      </w:r>
      <w:bookmarkEnd w:id="152"/>
      <w:r/>
      <w:bookmarkEnd w:id="153"/>
      <w:r/>
      <w:bookmarkEnd w:id="154"/>
      <w:r>
        <w:rPr>
          <w:rFonts w:hint="eastAsia" w:ascii="宋体" w:hAnsi="宋体"/>
          <w:b/>
          <w:bCs/>
          <w:sz w:val="24"/>
          <w:szCs w:val="24"/>
        </w:rPr>
        <w:t xml:space="preserve">.无效投标条款和废标条款</w:t>
      </w:r>
      <w:r/>
    </w:p>
    <w:p>
      <w:pPr>
        <w:ind w:left="479"/>
        <w:spacing w:line="500" w:lineRule="exact"/>
        <w:rPr>
          <w:rFonts w:ascii="宋体" w:hAnsi="宋体"/>
          <w:bCs/>
          <w:sz w:val="24"/>
        </w:rPr>
      </w:pPr>
      <w:r/>
      <w:bookmarkStart w:id="155" w:name="_Toc20823307"/>
      <w:r/>
      <w:bookmarkStart w:id="156" w:name="_Toc513029235"/>
      <w:r/>
      <w:bookmarkStart w:id="157" w:name="_Toc16938551"/>
      <w:r>
        <w:rPr>
          <w:rFonts w:hint="eastAsia" w:ascii="宋体" w:hAnsi="宋体"/>
          <w:bCs/>
          <w:sz w:val="24"/>
        </w:rPr>
        <w:t xml:space="preserve">26.1无效投标条款</w:t>
      </w:r>
      <w:r/>
    </w:p>
    <w:p>
      <w:pPr>
        <w:ind w:firstLine="480"/>
        <w:spacing w:line="50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p>
    <w:p>
      <w:pPr>
        <w:ind w:firstLine="480"/>
        <w:spacing w:line="500" w:lineRule="exact"/>
        <w:rPr>
          <w:rFonts w:ascii="宋体" w:hAnsi="宋体"/>
          <w:bCs/>
          <w:sz w:val="24"/>
        </w:rPr>
      </w:pPr>
      <w:r>
        <w:rPr>
          <w:rFonts w:hint="eastAsia" w:ascii="宋体" w:hAnsi="宋体"/>
          <w:bCs/>
          <w:sz w:val="24"/>
          <w:szCs w:val="24"/>
        </w:rPr>
        <w:t xml:space="preserve">26.1.23投标文件内容不全或不符合招标文件中规定的其他实质性要求和条件的。</w:t>
      </w:r>
      <w:r/>
    </w:p>
    <w:p>
      <w:pPr>
        <w:ind w:firstLine="480"/>
        <w:spacing w:line="500" w:lineRule="exact"/>
        <w:rPr>
          <w:rFonts w:ascii="宋体" w:hAnsi="宋体"/>
          <w:bCs/>
          <w:sz w:val="24"/>
        </w:rPr>
      </w:pPr>
      <w:r>
        <w:rPr>
          <w:rFonts w:hint="eastAsia" w:ascii="宋体" w:hAnsi="宋体"/>
          <w:bCs/>
          <w:sz w:val="24"/>
        </w:rPr>
        <w:t xml:space="preserve">26.1.24投标系统中不同投标人的标书制作设备MAC地址一致或标书制作客户端唯一标识码一致的。</w:t>
      </w:r>
      <w:r/>
    </w:p>
    <w:p>
      <w:pPr>
        <w:ind w:firstLine="480"/>
        <w:spacing w:line="500" w:lineRule="exact"/>
        <w:rPr>
          <w:rFonts w:ascii="宋体" w:hAnsi="宋体"/>
          <w:bCs/>
          <w:sz w:val="24"/>
        </w:rPr>
      </w:pPr>
      <w:r>
        <w:rPr>
          <w:rFonts w:hint="eastAsia" w:ascii="宋体" w:hAnsi="宋体"/>
          <w:bCs/>
          <w:sz w:val="24"/>
        </w:rPr>
        <w:t xml:space="preserve">26.1.25其他法律法规及本招标文件规定的属于无效投标的情形。</w:t>
      </w:r>
      <w:r/>
    </w:p>
    <w:p>
      <w:pPr>
        <w:ind w:left="479"/>
        <w:spacing w:line="500" w:lineRule="exact"/>
        <w:rPr>
          <w:rFonts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500" w:lineRule="exact"/>
        <w:rPr>
          <w:rFonts w:ascii="宋体" w:hAnsi="宋体"/>
          <w:bCs/>
          <w:sz w:val="24"/>
        </w:rPr>
      </w:pPr>
      <w:r>
        <w:rPr>
          <w:rFonts w:hint="eastAsia" w:ascii="宋体" w:hAnsi="宋体"/>
          <w:bCs/>
          <w:sz w:val="24"/>
        </w:rPr>
        <w:t xml:space="preserve">26.2.2出现影响采购公正的违法、违规行为的。</w:t>
      </w:r>
      <w:r/>
    </w:p>
    <w:p>
      <w:pPr>
        <w:ind w:left="479"/>
        <w:spacing w:line="500" w:lineRule="exact"/>
        <w:rPr>
          <w:rFonts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49"/>
        <w:ind w:firstLine="452"/>
        <w:keepLines w:val="0"/>
        <w:keepNext w:val="0"/>
        <w:spacing w:before="0" w:after="0" w:line="500" w:lineRule="exact"/>
        <w:rPr>
          <w:sz w:val="30"/>
          <w:szCs w:val="30"/>
        </w:rPr>
      </w:pPr>
      <w:r/>
      <w:bookmarkStart w:id="158" w:name="_Toc120614219"/>
      <w:r>
        <w:rPr>
          <w:rFonts w:hint="eastAsia"/>
          <w:sz w:val="30"/>
          <w:szCs w:val="30"/>
        </w:rPr>
        <w:t xml:space="preserve">六、</w:t>
      </w:r>
      <w:bookmarkEnd w:id="155"/>
      <w:r/>
      <w:bookmarkEnd w:id="156"/>
      <w:r/>
      <w:bookmarkEnd w:id="157"/>
      <w:r>
        <w:rPr>
          <w:rFonts w:hint="eastAsia"/>
          <w:sz w:val="30"/>
          <w:szCs w:val="30"/>
        </w:rPr>
        <w:t xml:space="preserve">定标</w:t>
      </w:r>
      <w:bookmarkEnd w:id="158"/>
      <w:r/>
      <w:r/>
    </w:p>
    <w:p>
      <w:pPr>
        <w:ind w:firstLine="361"/>
        <w:spacing w:line="500" w:lineRule="exact"/>
        <w:rPr>
          <w:rFonts w:ascii="宋体" w:hAnsi="宋体"/>
          <w:b/>
          <w:bCs/>
          <w:sz w:val="24"/>
          <w:szCs w:val="24"/>
        </w:rPr>
      </w:pPr>
      <w:r/>
      <w:bookmarkStart w:id="159" w:name="_Toc513029238"/>
      <w:r/>
      <w:bookmarkStart w:id="160" w:name="_Toc16938554"/>
      <w:r/>
      <w:bookmarkStart w:id="161" w:name="_Toc20823310"/>
      <w:r>
        <w:rPr>
          <w:rFonts w:hint="eastAsia" w:ascii="宋体" w:hAnsi="宋体"/>
          <w:b/>
          <w:bCs/>
          <w:sz w:val="24"/>
          <w:szCs w:val="24"/>
        </w:rPr>
        <w:t xml:space="preserve">27</w:t>
      </w:r>
      <w:bookmarkEnd w:id="159"/>
      <w:r>
        <w:rPr>
          <w:rFonts w:hint="eastAsia" w:ascii="宋体" w:hAnsi="宋体"/>
          <w:b/>
          <w:bCs/>
          <w:sz w:val="24"/>
          <w:szCs w:val="24"/>
        </w:rPr>
        <w:t xml:space="preserve">.确定</w:t>
      </w:r>
      <w:bookmarkEnd w:id="160"/>
      <w:r/>
      <w:bookmarkEnd w:id="161"/>
      <w:r>
        <w:rPr>
          <w:rFonts w:hint="eastAsia" w:ascii="宋体" w:hAnsi="宋体"/>
          <w:b/>
          <w:bCs/>
          <w:sz w:val="24"/>
          <w:szCs w:val="24"/>
        </w:rPr>
        <w:t xml:space="preserve">中标单位</w:t>
      </w:r>
      <w:r/>
    </w:p>
    <w:p>
      <w:pPr>
        <w:ind w:firstLine="480"/>
        <w:spacing w:line="50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ascii="宋体" w:hAnsi="宋体"/>
          <w:sz w:val="24"/>
          <w:szCs w:val="24"/>
        </w:rPr>
      </w:pPr>
      <w:r>
        <w:rPr>
          <w:rFonts w:hint="eastAsia" w:ascii="宋体" w:hAnsi="宋体"/>
          <w:sz w:val="24"/>
          <w:szCs w:val="24"/>
        </w:rPr>
        <w:t xml:space="preserve">27.4中标无效的确认</w:t>
      </w:r>
      <w:r/>
    </w:p>
    <w:p>
      <w:pPr>
        <w:ind w:firstLine="480"/>
        <w:spacing w:line="50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ascii="宋体" w:hAnsi="宋体"/>
          <w:sz w:val="24"/>
          <w:szCs w:val="24"/>
        </w:rPr>
      </w:pPr>
      <w:r/>
      <w:bookmarkStart w:id="162"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361"/>
        <w:spacing w:line="500" w:lineRule="exact"/>
        <w:rPr>
          <w:rFonts w:ascii="宋体" w:hAnsi="宋体"/>
          <w:b/>
          <w:bCs/>
          <w:sz w:val="24"/>
          <w:szCs w:val="24"/>
        </w:rPr>
      </w:pPr>
      <w:r>
        <w:rPr>
          <w:rFonts w:hint="eastAsia" w:ascii="宋体" w:hAnsi="宋体"/>
          <w:b/>
          <w:bCs/>
          <w:sz w:val="24"/>
          <w:szCs w:val="24"/>
        </w:rPr>
        <w:t xml:space="preserve">28.质疑处理</w:t>
      </w:r>
      <w:bookmarkEnd w:id="162"/>
      <w:r/>
      <w:r/>
    </w:p>
    <w:p>
      <w:pPr>
        <w:ind w:firstLine="480"/>
        <w:spacing w:line="500" w:lineRule="exact"/>
        <w:rPr>
          <w:rFonts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ind w:firstLine="361"/>
        <w:spacing w:line="500" w:lineRule="exact"/>
        <w:rPr>
          <w:rFonts w:ascii="宋体" w:hAnsi="宋体"/>
          <w:b/>
          <w:bCs/>
          <w:sz w:val="24"/>
          <w:szCs w:val="24"/>
        </w:rPr>
      </w:pPr>
      <w:r>
        <w:rPr>
          <w:rFonts w:hint="eastAsia" w:ascii="宋体" w:hAnsi="宋体"/>
          <w:b/>
          <w:bCs/>
          <w:sz w:val="24"/>
          <w:szCs w:val="24"/>
        </w:rPr>
        <w:t xml:space="preserve">29.中标通知书</w:t>
      </w:r>
      <w:r/>
    </w:p>
    <w:p>
      <w:pPr>
        <w:ind w:firstLine="480"/>
        <w:spacing w:line="500" w:lineRule="exact"/>
        <w:rPr>
          <w:rFonts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49"/>
        <w:ind w:firstLine="452"/>
        <w:keepLines w:val="0"/>
        <w:keepNext w:val="0"/>
        <w:spacing w:before="0" w:after="0" w:line="500" w:lineRule="exact"/>
        <w:rPr>
          <w:sz w:val="30"/>
          <w:szCs w:val="30"/>
        </w:rPr>
      </w:pPr>
      <w:r/>
      <w:bookmarkStart w:id="163" w:name="_Toc120614220"/>
      <w:r/>
      <w:bookmarkStart w:id="164" w:name="_Toc20823308"/>
      <w:r/>
      <w:bookmarkStart w:id="165" w:name="_Toc16938552"/>
      <w:r/>
      <w:bookmarkStart w:id="166" w:name="_Toc513029236"/>
      <w:r>
        <w:rPr>
          <w:rFonts w:hint="eastAsia"/>
          <w:sz w:val="30"/>
          <w:szCs w:val="30"/>
        </w:rPr>
        <w:t xml:space="preserve">七、授予合同</w:t>
      </w:r>
      <w:bookmarkEnd w:id="163"/>
      <w:r/>
      <w:bookmarkEnd w:id="164"/>
      <w:bookmarkEnd w:id="165"/>
      <w:bookmarkEnd w:id="166"/>
      <w:r/>
    </w:p>
    <w:p>
      <w:pPr>
        <w:ind w:firstLine="361"/>
        <w:spacing w:line="500" w:lineRule="exact"/>
        <w:rPr>
          <w:rFonts w:ascii="宋体" w:hAnsi="宋体"/>
          <w:b/>
          <w:bCs/>
          <w:sz w:val="24"/>
          <w:szCs w:val="24"/>
        </w:rPr>
      </w:pPr>
      <w:r/>
      <w:bookmarkStart w:id="167" w:name="_Toc20823309"/>
      <w:r/>
      <w:bookmarkStart w:id="168" w:name="_Toc16938553"/>
      <w:r/>
      <w:bookmarkStart w:id="169" w:name="_Toc513029237"/>
      <w:r>
        <w:rPr>
          <w:rFonts w:hint="eastAsia" w:ascii="宋体" w:hAnsi="宋体"/>
          <w:b/>
          <w:bCs/>
          <w:sz w:val="24"/>
          <w:szCs w:val="24"/>
        </w:rPr>
        <w:t xml:space="preserve">30.签订合同</w:t>
      </w:r>
      <w:r/>
    </w:p>
    <w:p>
      <w:pPr>
        <w:ind w:firstLine="480"/>
        <w:spacing w:line="50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361"/>
        <w:spacing w:line="500" w:lineRule="exact"/>
        <w:rPr>
          <w:rFonts w:ascii="宋体" w:hAnsi="宋体"/>
          <w:b/>
          <w:bCs/>
          <w:sz w:val="24"/>
          <w:szCs w:val="24"/>
        </w:rPr>
      </w:pPr>
      <w:r>
        <w:rPr>
          <w:rFonts w:hint="eastAsia" w:ascii="宋体" w:hAnsi="宋体"/>
          <w:b/>
          <w:bCs/>
          <w:sz w:val="24"/>
          <w:szCs w:val="24"/>
        </w:rPr>
        <w:t xml:space="preserve">31.服务（包含与服务相关的货物）的追加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67"/>
      <w:bookmarkEnd w:id="168"/>
      <w:bookmarkEnd w:id="169"/>
      <w:r/>
    </w:p>
    <w:p>
      <w:r/>
      <w:r/>
    </w:p>
    <w:p>
      <w:pPr>
        <w:jc w:val="center"/>
        <w:pageBreakBefore/>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第三章  合同文本</w:t>
      </w:r>
      <w:r/>
    </w:p>
    <w:p>
      <w:pPr>
        <w:ind w:firstLine="480"/>
        <w:spacing w:line="400" w:lineRule="exact"/>
        <w:rPr>
          <w:rFonts w:ascii="宋体" w:hAnsi="宋体"/>
          <w:bCs/>
          <w:sz w:val="24"/>
        </w:rPr>
      </w:pPr>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rPr>
        <w:outlineLvl w:val="0"/>
      </w:pPr>
      <w:r>
        <w:rPr>
          <w:rFonts w:hint="eastAsia" w:ascii="宋体" w:hAnsi="宋体"/>
          <w:b/>
          <w:color w:val="000000" w:themeColor="text1"/>
          <w:sz w:val="30"/>
        </w:rPr>
        <w:t xml:space="preserve">江苏省政府采购合同（服务）（合同编号）</w:t>
      </w:r>
      <w:r>
        <w:rPr>
          <w:color w:val="000000" w:themeColor="text1"/>
        </w:rPr>
      </w:r>
    </w:p>
    <w:p>
      <w:pPr>
        <w:pStyle w:val="649"/>
        <w:keepLines w:val="0"/>
        <w:keepNext w:val="0"/>
        <w:spacing w:line="400" w:lineRule="exact"/>
        <w:rPr>
          <w:rFonts w:hAnsi="宋体"/>
          <w:color w:val="000000" w:themeColor="text1"/>
          <w:sz w:val="24"/>
          <w:szCs w:val="24"/>
        </w:rPr>
      </w:pPr>
      <w:r>
        <w:rPr>
          <w:rFonts w:hAnsi="宋体"/>
          <w:color w:val="000000" w:themeColor="text1"/>
          <w:sz w:val="24"/>
          <w:szCs w:val="24"/>
        </w:rPr>
        <w:t xml:space="preserve">项目名称：                                       项目编号：</w:t>
      </w:r>
      <w:r>
        <w:rPr>
          <w:color w:val="000000" w:themeColor="text1"/>
        </w:rPr>
      </w:r>
    </w:p>
    <w:p>
      <w:pPr>
        <w:pStyle w:val="649"/>
        <w:keepLines w:val="0"/>
        <w:keepNext w:val="0"/>
        <w:spacing w:line="400" w:lineRule="exact"/>
        <w:rPr>
          <w:rFonts w:hAnsi="宋体"/>
          <w:b w:val="0"/>
          <w:bCs w:val="0"/>
          <w:sz w:val="24"/>
          <w:szCs w:val="24"/>
        </w:rPr>
      </w:pPr>
      <w:r>
        <w:rPr>
          <w:rFonts w:hAnsi="宋体"/>
          <w:b w:val="0"/>
          <w:bCs w:val="0"/>
          <w:sz w:val="24"/>
          <w:szCs w:val="24"/>
        </w:rPr>
        <w:t xml:space="preserve">甲方：（买方、需方、采购人）_________</w:t>
      </w:r>
      <w:r/>
    </w:p>
    <w:p>
      <w:pPr>
        <w:pStyle w:val="649"/>
        <w:keepLines w:val="0"/>
        <w:keepNext w:val="0"/>
        <w:spacing w:line="400" w:lineRule="exact"/>
        <w:rPr>
          <w:rFonts w:hAnsi="宋体"/>
          <w:b w:val="0"/>
          <w:bCs w:val="0"/>
          <w:sz w:val="24"/>
          <w:szCs w:val="24"/>
        </w:rPr>
      </w:pPr>
      <w:r>
        <w:rPr>
          <w:rFonts w:hAnsi="宋体"/>
          <w:b w:val="0"/>
          <w:bCs w:val="0"/>
          <w:sz w:val="24"/>
          <w:szCs w:val="24"/>
        </w:rPr>
        <w:t xml:space="preserve">乙方：（卖方、供方、供应商）_________</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甲、乙双方根据</w:t>
      </w:r>
      <w:r>
        <w:rPr>
          <w:rFonts w:hint="eastAsia" w:hAnsi="宋体"/>
          <w:b w:val="0"/>
          <w:bCs w:val="0"/>
          <w:sz w:val="24"/>
          <w:szCs w:val="24"/>
        </w:rPr>
        <w:t xml:space="preserve">无锡市公共资源交易中心</w:t>
      </w:r>
      <w:r>
        <w:rPr>
          <w:rFonts w:hint="eastAsia" w:hAnsi="宋体"/>
          <w:b w:val="0"/>
          <w:bCs w:val="0"/>
          <w:sz w:val="24"/>
          <w:szCs w:val="24"/>
          <w:u w:val="single"/>
        </w:rPr>
        <w:t xml:space="preserve">    </w:t>
      </w:r>
      <w:r>
        <w:rPr>
          <w:rFonts w:hAnsi="宋体"/>
          <w:b w:val="0"/>
          <w:bCs w:val="0"/>
          <w:sz w:val="24"/>
          <w:szCs w:val="24"/>
        </w:rPr>
        <w:t xml:space="preserve">项目公开招标的结果，签署本合同。</w:t>
      </w:r>
      <w:r/>
    </w:p>
    <w:p>
      <w:pPr>
        <w:pStyle w:val="649"/>
        <w:ind w:firstLine="482"/>
        <w:spacing w:line="400" w:lineRule="exact"/>
        <w:rPr>
          <w:rFonts w:hAnsi="宋体"/>
          <w:sz w:val="24"/>
          <w:szCs w:val="24"/>
        </w:rPr>
      </w:pPr>
      <w:r>
        <w:rPr>
          <w:rFonts w:hAnsi="宋体"/>
          <w:sz w:val="24"/>
          <w:szCs w:val="24"/>
        </w:rPr>
        <w:t xml:space="preserve">一、</w:t>
      </w:r>
      <w:r>
        <w:rPr>
          <w:rFonts w:hint="eastAsia" w:hAnsi="宋体"/>
          <w:sz w:val="24"/>
          <w:szCs w:val="24"/>
        </w:rPr>
        <w:t xml:space="preserve">合同</w:t>
      </w:r>
      <w:r>
        <w:rPr>
          <w:rFonts w:hAnsi="宋体"/>
          <w:sz w:val="24"/>
          <w:szCs w:val="24"/>
        </w:rPr>
        <w:t xml:space="preserve">内容</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1.1 </w:t>
      </w:r>
      <w:r>
        <w:rPr>
          <w:rFonts w:hint="eastAsia" w:hAnsi="宋体"/>
          <w:b w:val="0"/>
          <w:bCs w:val="0"/>
          <w:sz w:val="24"/>
          <w:szCs w:val="24"/>
        </w:rPr>
        <w:t xml:space="preserve">标的</w:t>
      </w:r>
      <w:r>
        <w:rPr>
          <w:rFonts w:hAnsi="宋体"/>
          <w:b w:val="0"/>
          <w:bCs w:val="0"/>
          <w:sz w:val="24"/>
          <w:szCs w:val="24"/>
        </w:rPr>
        <w:t xml:space="preserve">名称：</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1.2</w:t>
      </w:r>
      <w:r>
        <w:rPr>
          <w:rFonts w:hint="eastAsia" w:hAnsi="宋体"/>
          <w:b w:val="0"/>
          <w:bCs w:val="0"/>
          <w:sz w:val="24"/>
          <w:szCs w:val="24"/>
        </w:rPr>
        <w:t xml:space="preserve">标的质量：</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1.3 标的数量（规模）：</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1.4 履行时间（期限）：</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1.5 履行地点：</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6履行方式：</w:t>
      </w:r>
      <w:r/>
    </w:p>
    <w:p>
      <w:pPr>
        <w:pStyle w:val="649"/>
        <w:ind w:firstLine="482"/>
        <w:spacing w:line="400" w:lineRule="exact"/>
        <w:rPr>
          <w:rFonts w:hAnsi="宋体"/>
          <w:b/>
          <w:bCs/>
          <w:sz w:val="24"/>
          <w:szCs w:val="24"/>
        </w:rPr>
      </w:pPr>
      <w:r>
        <w:rPr>
          <w:rFonts w:hAnsi="宋体"/>
          <w:b/>
          <w:bCs/>
          <w:sz w:val="24"/>
          <w:szCs w:val="24"/>
        </w:rPr>
        <w:t xml:space="preserve">二、合同金额</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2.1 本合同金额为（大写）： ____________</w:t>
      </w:r>
      <w:r>
        <w:rPr>
          <w:rFonts w:hint="eastAsia" w:hAnsi="宋体"/>
          <w:b w:val="0"/>
          <w:bCs w:val="0"/>
          <w:sz w:val="24"/>
          <w:szCs w:val="24"/>
        </w:rPr>
        <w:t xml:space="preserve">圆</w:t>
      </w:r>
      <w:r>
        <w:rPr>
          <w:rFonts w:hAnsi="宋体"/>
          <w:b w:val="0"/>
          <w:bCs w:val="0"/>
          <w:sz w:val="24"/>
          <w:szCs w:val="24"/>
        </w:rPr>
        <w:t xml:space="preserve">（______元）人民币</w:t>
      </w:r>
      <w:r>
        <w:rPr>
          <w:rFonts w:hint="eastAsia" w:hAnsi="宋体"/>
          <w:b w:val="0"/>
          <w:bCs w:val="0"/>
          <w:sz w:val="24"/>
          <w:szCs w:val="24"/>
        </w:rPr>
        <w:t xml:space="preserve">或其他币种</w:t>
      </w:r>
      <w:r>
        <w:rPr>
          <w:rFonts w:hAnsi="宋体"/>
          <w:b w:val="0"/>
          <w:bCs w:val="0"/>
          <w:sz w:val="24"/>
          <w:szCs w:val="24"/>
        </w:rPr>
        <w:t xml:space="preserve">。</w:t>
      </w:r>
      <w:r/>
    </w:p>
    <w:p>
      <w:pPr>
        <w:pStyle w:val="649"/>
        <w:ind w:firstLine="482"/>
        <w:spacing w:line="400" w:lineRule="exact"/>
        <w:rPr>
          <w:rFonts w:hAnsi="宋体"/>
          <w:sz w:val="24"/>
          <w:szCs w:val="24"/>
        </w:rPr>
      </w:pPr>
      <w:r>
        <w:rPr>
          <w:rFonts w:hAnsi="宋体"/>
          <w:sz w:val="24"/>
          <w:szCs w:val="24"/>
        </w:rPr>
        <w:t xml:space="preserve">三、技术资料</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3.1乙方应按招标文件规定的时间向甲方提供服务</w:t>
      </w:r>
      <w:r>
        <w:rPr>
          <w:rFonts w:hint="eastAsia" w:hAnsi="宋体"/>
          <w:b w:val="0"/>
          <w:bCs w:val="0"/>
          <w:sz w:val="24"/>
          <w:szCs w:val="24"/>
        </w:rPr>
        <w:t xml:space="preserve">（包含与服务相关的货物）</w:t>
      </w:r>
      <w:r>
        <w:rPr>
          <w:rFonts w:hAnsi="宋体"/>
          <w:b w:val="0"/>
          <w:bCs w:val="0"/>
          <w:sz w:val="24"/>
          <w:szCs w:val="24"/>
        </w:rPr>
        <w:t xml:space="preserve">的有关技术资料。</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9"/>
        <w:ind w:firstLine="482"/>
        <w:spacing w:line="400" w:lineRule="exact"/>
        <w:rPr>
          <w:rFonts w:hAnsi="宋体"/>
          <w:sz w:val="24"/>
          <w:szCs w:val="24"/>
        </w:rPr>
      </w:pPr>
      <w:r>
        <w:rPr>
          <w:rFonts w:hAnsi="宋体"/>
          <w:sz w:val="24"/>
          <w:szCs w:val="24"/>
        </w:rPr>
        <w:t xml:space="preserve">四、知识产权</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4.1乙</w:t>
      </w:r>
      <w:r>
        <w:rPr>
          <w:rFonts w:hint="eastAsia" w:hAnsi="宋体"/>
          <w:b w:val="0"/>
          <w:bCs w:val="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649"/>
        <w:keepLines w:val="0"/>
        <w:keepNext w:val="0"/>
        <w:spacing w:line="400" w:lineRule="exact"/>
        <w:rPr>
          <w:rFonts w:hAnsi="宋体"/>
          <w:b w:val="0"/>
          <w:bCs w:val="0"/>
          <w:sz w:val="24"/>
          <w:szCs w:val="24"/>
        </w:rPr>
      </w:pPr>
      <w:r>
        <w:rPr>
          <w:rFonts w:hint="eastAsia" w:hAnsi="宋体"/>
          <w:b w:val="0"/>
          <w:bCs w:val="0"/>
          <w:sz w:val="24"/>
          <w:szCs w:val="24"/>
        </w:rPr>
        <w:t xml:space="preserve">（注：采购项目如涉及采购标的的知识产权归属、处理的，如订购、设计、定制开发的信息化建设项目等，应当约定知识产权的归属和处理方式）</w:t>
      </w:r>
      <w:r/>
    </w:p>
    <w:p>
      <w:pPr>
        <w:pStyle w:val="649"/>
        <w:ind w:firstLine="482"/>
        <w:spacing w:line="400" w:lineRule="exact"/>
        <w:rPr>
          <w:rFonts w:hAnsi="宋体"/>
          <w:sz w:val="24"/>
          <w:szCs w:val="24"/>
          <w:u w:val="single"/>
        </w:rPr>
      </w:pPr>
      <w:r>
        <w:rPr>
          <w:rFonts w:hAnsi="宋体"/>
          <w:sz w:val="24"/>
          <w:szCs w:val="24"/>
        </w:rPr>
        <w:t xml:space="preserve">五、产权担保</w:t>
      </w:r>
      <w:r/>
    </w:p>
    <w:p>
      <w:pPr>
        <w:pStyle w:val="649"/>
        <w:ind w:firstLine="480"/>
        <w:keepLines w:val="0"/>
        <w:keepNext w:val="0"/>
        <w:spacing w:line="400" w:lineRule="exact"/>
        <w:rPr>
          <w:rFonts w:hAnsi="宋体"/>
          <w:b w:val="0"/>
          <w:bCs w:val="0"/>
          <w:sz w:val="24"/>
          <w:szCs w:val="24"/>
          <w:u w:val="single"/>
        </w:rPr>
      </w:pPr>
      <w:r>
        <w:rPr>
          <w:rFonts w:hAnsi="宋体"/>
          <w:b w:val="0"/>
          <w:bCs w:val="0"/>
          <w:sz w:val="24"/>
          <w:szCs w:val="24"/>
        </w:rPr>
        <w:t xml:space="preserve">5.1 乙方保证所交付的</w:t>
      </w:r>
      <w:r>
        <w:rPr>
          <w:rFonts w:hint="eastAsia" w:hAnsi="宋体"/>
          <w:b w:val="0"/>
          <w:bCs w:val="0"/>
          <w:sz w:val="24"/>
          <w:szCs w:val="24"/>
        </w:rPr>
        <w:t xml:space="preserve">服务（包含与服务相关的货物）</w:t>
      </w:r>
      <w:r>
        <w:rPr>
          <w:rFonts w:hAnsi="宋体"/>
          <w:b w:val="0"/>
          <w:bCs w:val="0"/>
          <w:sz w:val="24"/>
          <w:szCs w:val="24"/>
        </w:rPr>
        <w:t xml:space="preserve">的所有权完全属于乙方且无任何抵押、查封等产权瑕疵。</w:t>
      </w:r>
      <w:r/>
    </w:p>
    <w:p>
      <w:pPr>
        <w:pStyle w:val="649"/>
        <w:ind w:firstLine="482"/>
        <w:spacing w:line="400" w:lineRule="exact"/>
        <w:rPr>
          <w:rFonts w:hAnsi="宋体"/>
          <w:sz w:val="24"/>
          <w:szCs w:val="24"/>
        </w:rPr>
      </w:pPr>
      <w:r>
        <w:rPr>
          <w:rFonts w:hAnsi="宋体"/>
          <w:sz w:val="24"/>
          <w:szCs w:val="24"/>
        </w:rPr>
        <w:t xml:space="preserve">六、履约保证金</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6.1 乙方交纳人民币__元作为本合同的履约保证金。</w:t>
      </w:r>
      <w:r>
        <w:rPr>
          <w:rFonts w:hint="eastAsia" w:hAnsi="宋体"/>
          <w:b w:val="0"/>
          <w:bCs w:val="0"/>
          <w:sz w:val="24"/>
          <w:szCs w:val="24"/>
        </w:rPr>
        <w:t xml:space="preserve">（不得超过合同金额的10%）</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6.2合同履行结束后，甲方应及时退还交纳的履约保证金。</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6.2.1履约保证金退还方式：</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6.2.2履约保证金退还时间：</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6.2.3履约保证金退还条件：</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649"/>
        <w:ind w:firstLine="482"/>
        <w:spacing w:line="400" w:lineRule="exact"/>
        <w:rPr>
          <w:rFonts w:hAnsi="宋体"/>
          <w:sz w:val="24"/>
          <w:szCs w:val="24"/>
        </w:rPr>
      </w:pPr>
      <w:r>
        <w:rPr>
          <w:rFonts w:hint="eastAsia" w:hAnsi="宋体"/>
          <w:sz w:val="24"/>
          <w:szCs w:val="24"/>
        </w:rPr>
        <w:t xml:space="preserve">八</w:t>
      </w:r>
      <w:r>
        <w:rPr>
          <w:rFonts w:hAnsi="宋体"/>
          <w:sz w:val="24"/>
          <w:szCs w:val="24"/>
        </w:rPr>
        <w:t xml:space="preserve">、</w:t>
      </w:r>
      <w:r>
        <w:rPr>
          <w:rFonts w:hint="eastAsia" w:hAnsi="宋体"/>
          <w:sz w:val="24"/>
          <w:szCs w:val="24"/>
        </w:rPr>
        <w:t xml:space="preserve">合同款项</w:t>
      </w:r>
      <w:r>
        <w:rPr>
          <w:rFonts w:hAnsi="宋体"/>
          <w:sz w:val="24"/>
          <w:szCs w:val="24"/>
        </w:rPr>
        <w:t xml:space="preserve">支付</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8</w:t>
      </w:r>
      <w:r>
        <w:rPr>
          <w:rFonts w:hAnsi="宋体"/>
          <w:b w:val="0"/>
          <w:bCs w:val="0"/>
          <w:sz w:val="24"/>
          <w:szCs w:val="24"/>
        </w:rPr>
        <w:t xml:space="preserve">.1</w:t>
      </w:r>
      <w:r>
        <w:rPr>
          <w:rFonts w:hint="eastAsia" w:hAnsi="宋体"/>
          <w:b w:val="0"/>
          <w:bCs w:val="0"/>
          <w:sz w:val="24"/>
          <w:szCs w:val="24"/>
        </w:rPr>
        <w:t xml:space="preserve">合同款项的支付方式及进度安排</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8.1.1</w:t>
      </w:r>
      <w:r>
        <w:rPr>
          <w:rFonts w:hint="eastAsia" w:hAnsi="宋体" w:cs="Courier New"/>
          <w:b w:val="0"/>
          <w:bCs w:val="0"/>
          <w:sz w:val="24"/>
          <w:szCs w:val="24"/>
        </w:rPr>
        <w:t xml:space="preserve">预付款支付时间：</w:t>
      </w:r>
      <w:r>
        <w:rPr>
          <w:rFonts w:hint="eastAsia" w:hAnsi="宋体" w:cs="Courier New"/>
          <w:b w:val="0"/>
          <w:bCs w:val="0"/>
          <w:sz w:val="24"/>
          <w:szCs w:val="24"/>
          <w:u w:val="single"/>
        </w:rPr>
        <w:t xml:space="preserve">               </w:t>
      </w:r>
      <w:r>
        <w:rPr>
          <w:rFonts w:hint="eastAsia" w:hAnsi="宋体" w:cs="Courier New"/>
          <w:b w:val="0"/>
          <w:bCs w:val="0"/>
          <w:sz w:val="24"/>
          <w:szCs w:val="24"/>
        </w:rPr>
        <w:t xml:space="preserve">，预付款支付比例：</w:t>
      </w:r>
      <w:r>
        <w:rPr>
          <w:rFonts w:hint="eastAsia" w:hAnsi="宋体" w:cs="Courier New"/>
          <w:b w:val="0"/>
          <w:bCs w:val="0"/>
          <w:sz w:val="24"/>
          <w:szCs w:val="24"/>
          <w:u w:val="single"/>
        </w:rPr>
        <w:t xml:space="preserve">         </w:t>
      </w:r>
      <w:r>
        <w:rPr>
          <w:rFonts w:hint="eastAsia" w:hAnsi="宋体" w:cs="Courier New"/>
          <w:b w:val="0"/>
          <w:bCs w:val="0"/>
          <w:sz w:val="24"/>
          <w:szCs w:val="24"/>
        </w:rPr>
        <w:t xml:space="preserve">。</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8.1.2</w:t>
      </w:r>
      <w:r>
        <w:rPr>
          <w:rFonts w:hint="eastAsia" w:hAnsi="宋体" w:cs="Courier New"/>
          <w:b w:val="0"/>
          <w:bCs w:val="0"/>
          <w:sz w:val="24"/>
          <w:szCs w:val="24"/>
        </w:rPr>
        <w:t xml:space="preserve">尾款支付时间：</w:t>
      </w:r>
      <w:r>
        <w:rPr>
          <w:rFonts w:hint="eastAsia" w:hAnsi="宋体" w:cs="Courier New"/>
          <w:b w:val="0"/>
          <w:bCs w:val="0"/>
          <w:sz w:val="24"/>
          <w:szCs w:val="24"/>
          <w:u w:val="single"/>
        </w:rPr>
        <w:t xml:space="preserve">                 </w:t>
      </w:r>
      <w:r>
        <w:rPr>
          <w:rFonts w:hint="eastAsia" w:hAnsi="宋体" w:cs="Courier New"/>
          <w:b w:val="0"/>
          <w:bCs w:val="0"/>
          <w:sz w:val="24"/>
          <w:szCs w:val="24"/>
        </w:rPr>
        <w:t xml:space="preserve">。</w:t>
      </w:r>
      <w:r/>
    </w:p>
    <w:p>
      <w:pPr>
        <w:spacing w:line="400" w:lineRule="exact"/>
        <w:rPr>
          <w:rFonts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649"/>
        <w:ind w:firstLine="482"/>
        <w:spacing w:line="400" w:lineRule="exact"/>
        <w:rPr>
          <w:rFonts w:hAnsi="宋体"/>
          <w:sz w:val="24"/>
          <w:szCs w:val="24"/>
        </w:rPr>
      </w:pPr>
      <w:r>
        <w:rPr>
          <w:rFonts w:hAnsi="宋体"/>
          <w:sz w:val="24"/>
          <w:szCs w:val="24"/>
        </w:rPr>
        <w:t xml:space="preserve">十、</w:t>
      </w:r>
      <w:r>
        <w:rPr>
          <w:rFonts w:hint="eastAsia" w:hAnsi="宋体"/>
          <w:sz w:val="24"/>
          <w:szCs w:val="24"/>
        </w:rPr>
        <w:t xml:space="preserve">项目</w:t>
      </w:r>
      <w:r>
        <w:rPr>
          <w:rFonts w:hAnsi="宋体"/>
          <w:sz w:val="24"/>
          <w:szCs w:val="24"/>
        </w:rPr>
        <w:t xml:space="preserve">验收</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10.1 甲方依法组织履约验收工作。</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10.3 对于实际使用人和甲方分离的项目，甲方邀请实际使用人参与验收。</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10.4 如有必要，甲方邀请参加本项目的其他供应商或第三方专业机构及专家参与验收，相关意见将作为验收书的参考资料。</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49"/>
        <w:ind w:firstLine="482"/>
        <w:spacing w:line="400" w:lineRule="exact"/>
        <w:rPr>
          <w:rFonts w:hAnsi="宋体"/>
          <w:sz w:val="24"/>
          <w:szCs w:val="24"/>
        </w:rPr>
      </w:pPr>
      <w:r>
        <w:rPr>
          <w:rFonts w:hAnsi="宋体"/>
          <w:sz w:val="24"/>
          <w:szCs w:val="24"/>
        </w:rPr>
        <w:t xml:space="preserve">十</w:t>
      </w:r>
      <w:r>
        <w:rPr>
          <w:rFonts w:hint="eastAsia" w:hAnsi="宋体"/>
          <w:sz w:val="24"/>
          <w:szCs w:val="24"/>
        </w:rPr>
        <w:t xml:space="preserve">一</w:t>
      </w:r>
      <w:r>
        <w:rPr>
          <w:rFonts w:hAnsi="宋体"/>
          <w:sz w:val="24"/>
          <w:szCs w:val="24"/>
        </w:rPr>
        <w:t xml:space="preserve">、违约责任</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.1 甲方无正当理由</w:t>
      </w:r>
      <w:r>
        <w:rPr>
          <w:rFonts w:hint="eastAsia" w:hAnsi="宋体"/>
          <w:b w:val="0"/>
          <w:bCs w:val="0"/>
          <w:sz w:val="24"/>
          <w:szCs w:val="24"/>
        </w:rPr>
        <w:t xml:space="preserve">拒绝接受乙方提供服务</w:t>
      </w:r>
      <w:r>
        <w:rPr>
          <w:rFonts w:hAnsi="宋体"/>
          <w:b w:val="0"/>
          <w:bCs w:val="0"/>
          <w:sz w:val="24"/>
          <w:szCs w:val="24"/>
        </w:rPr>
        <w:t xml:space="preserve">的，甲方向乙方偿付</w:t>
      </w:r>
      <w:r>
        <w:rPr>
          <w:rFonts w:hint="eastAsia" w:hAnsi="宋体"/>
          <w:b w:val="0"/>
          <w:bCs w:val="0"/>
          <w:sz w:val="24"/>
          <w:szCs w:val="24"/>
        </w:rPr>
        <w:t xml:space="preserve">拒绝接受服务合同价款</w:t>
      </w:r>
      <w:r>
        <w:rPr>
          <w:rFonts w:hAnsi="宋体"/>
          <w:b w:val="0"/>
          <w:bCs w:val="0"/>
          <w:sz w:val="24"/>
          <w:szCs w:val="24"/>
        </w:rPr>
        <w:t xml:space="preserve">总值</w:t>
      </w:r>
      <w:r>
        <w:rPr>
          <w:rFonts w:hint="eastAsia" w:hAnsi="宋体"/>
          <w:b w:val="0"/>
          <w:bCs w:val="0"/>
          <w:sz w:val="24"/>
          <w:szCs w:val="24"/>
          <w:u w:val="single"/>
        </w:rPr>
        <w:t xml:space="preserve">    </w:t>
      </w:r>
      <w:r>
        <w:rPr>
          <w:rFonts w:hAnsi="宋体"/>
          <w:b w:val="0"/>
          <w:bCs w:val="0"/>
          <w:sz w:val="24"/>
          <w:szCs w:val="24"/>
        </w:rPr>
        <w:t xml:space="preserve">的违约金。</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.2 甲方无故逾期验收和办理</w:t>
      </w:r>
      <w:r>
        <w:rPr>
          <w:rFonts w:hint="eastAsia" w:hAnsi="宋体"/>
          <w:b w:val="0"/>
          <w:bCs w:val="0"/>
          <w:sz w:val="24"/>
          <w:szCs w:val="24"/>
        </w:rPr>
        <w:t xml:space="preserve">合同款项</w:t>
      </w:r>
      <w:r>
        <w:rPr>
          <w:rFonts w:hAnsi="宋体"/>
          <w:b w:val="0"/>
          <w:bCs w:val="0"/>
          <w:sz w:val="24"/>
          <w:szCs w:val="24"/>
        </w:rPr>
        <w:t xml:space="preserve">支付手续的</w:t>
      </w:r>
      <w:r>
        <w:rPr>
          <w:rFonts w:hint="eastAsia" w:hAnsi="宋体"/>
          <w:b w:val="0"/>
          <w:bCs w:val="0"/>
          <w:sz w:val="24"/>
          <w:szCs w:val="24"/>
        </w:rPr>
        <w:t xml:space="preserve">，</w:t>
      </w:r>
      <w:r>
        <w:rPr>
          <w:rFonts w:hAnsi="宋体"/>
          <w:b w:val="0"/>
          <w:bCs w:val="0"/>
          <w:sz w:val="24"/>
          <w:szCs w:val="24"/>
        </w:rPr>
        <w:t xml:space="preserve">甲方应按逾期付款总额</w:t>
      </w:r>
      <w:r>
        <w:rPr>
          <w:rFonts w:hint="eastAsia" w:hAnsi="宋体"/>
          <w:b w:val="0"/>
          <w:bCs w:val="0"/>
          <w:sz w:val="24"/>
          <w:szCs w:val="24"/>
          <w:u w:val="single"/>
        </w:rPr>
        <w:t xml:space="preserve">    </w:t>
      </w:r>
      <w:r>
        <w:rPr>
          <w:rFonts w:hAnsi="宋体"/>
          <w:b w:val="0"/>
          <w:bCs w:val="0"/>
          <w:sz w:val="24"/>
          <w:szCs w:val="24"/>
        </w:rPr>
        <w:t xml:space="preserve">每日向乙方支付违约金。</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.3 乙方逾期</w:t>
      </w:r>
      <w:r>
        <w:rPr>
          <w:rFonts w:hint="eastAsia" w:hAnsi="宋体"/>
          <w:b w:val="0"/>
          <w:bCs w:val="0"/>
          <w:sz w:val="24"/>
          <w:szCs w:val="24"/>
        </w:rPr>
        <w:t xml:space="preserve">提供服务</w:t>
      </w:r>
      <w:r>
        <w:rPr>
          <w:rFonts w:hAnsi="宋体"/>
          <w:b w:val="0"/>
          <w:bCs w:val="0"/>
          <w:sz w:val="24"/>
          <w:szCs w:val="24"/>
        </w:rPr>
        <w:t xml:space="preserve">的，乙方应按逾期</w:t>
      </w:r>
      <w:r>
        <w:rPr>
          <w:rFonts w:hint="eastAsia" w:hAnsi="宋体"/>
          <w:b w:val="0"/>
          <w:bCs w:val="0"/>
          <w:sz w:val="24"/>
          <w:szCs w:val="24"/>
        </w:rPr>
        <w:t xml:space="preserve">提供服务合同</w:t>
      </w:r>
      <w:r>
        <w:rPr>
          <w:rFonts w:hAnsi="宋体"/>
          <w:b w:val="0"/>
          <w:bCs w:val="0"/>
          <w:sz w:val="24"/>
          <w:szCs w:val="24"/>
        </w:rPr>
        <w:t xml:space="preserve">总额每日千分之六向甲方支付违约金，由甲方从待付</w:t>
      </w:r>
      <w:r>
        <w:rPr>
          <w:rFonts w:hint="eastAsia" w:hAnsi="宋体"/>
          <w:b w:val="0"/>
          <w:bCs w:val="0"/>
          <w:sz w:val="24"/>
          <w:szCs w:val="24"/>
        </w:rPr>
        <w:t xml:space="preserve">合同款项</w:t>
      </w:r>
      <w:r>
        <w:rPr>
          <w:rFonts w:hAnsi="宋体"/>
          <w:b w:val="0"/>
          <w:bCs w:val="0"/>
          <w:sz w:val="24"/>
          <w:szCs w:val="24"/>
        </w:rPr>
        <w:t xml:space="preserve">中扣除。逾期超过约定日期10个工作日不能</w:t>
      </w:r>
      <w:r>
        <w:rPr>
          <w:rFonts w:hint="eastAsia" w:hAnsi="宋体"/>
          <w:b w:val="0"/>
          <w:bCs w:val="0"/>
          <w:sz w:val="24"/>
          <w:szCs w:val="24"/>
        </w:rPr>
        <w:t xml:space="preserve">提供服务</w:t>
      </w:r>
      <w:r>
        <w:rPr>
          <w:rFonts w:hAnsi="宋体"/>
          <w:b w:val="0"/>
          <w:bCs w:val="0"/>
          <w:sz w:val="24"/>
          <w:szCs w:val="24"/>
        </w:rPr>
        <w:t xml:space="preserve">的，甲方可解除本合同。乙方因逾期</w:t>
      </w:r>
      <w:r>
        <w:rPr>
          <w:rFonts w:hint="eastAsia" w:hAnsi="宋体"/>
          <w:b w:val="0"/>
          <w:bCs w:val="0"/>
          <w:sz w:val="24"/>
          <w:szCs w:val="24"/>
        </w:rPr>
        <w:t xml:space="preserve">提供服务</w:t>
      </w:r>
      <w:r>
        <w:rPr>
          <w:rFonts w:hAnsi="宋体"/>
          <w:b w:val="0"/>
          <w:bCs w:val="0"/>
          <w:sz w:val="24"/>
          <w:szCs w:val="24"/>
        </w:rPr>
        <w:t xml:space="preserve">或因其他违约行为导致甲方解除合同的，乙方应向甲方支付合同</w:t>
      </w:r>
      <w:r>
        <w:rPr>
          <w:rFonts w:hint="eastAsia" w:hAnsi="宋体"/>
          <w:b w:val="0"/>
          <w:bCs w:val="0"/>
          <w:sz w:val="24"/>
          <w:szCs w:val="24"/>
        </w:rPr>
        <w:t xml:space="preserve">价款总额</w:t>
      </w:r>
      <w:r>
        <w:rPr>
          <w:rFonts w:hint="eastAsia" w:hAnsi="宋体"/>
          <w:b w:val="0"/>
          <w:bCs w:val="0"/>
          <w:sz w:val="24"/>
          <w:szCs w:val="24"/>
          <w:u w:val="single"/>
        </w:rPr>
        <w:t xml:space="preserve">     </w:t>
      </w:r>
      <w:r>
        <w:rPr>
          <w:rFonts w:hAnsi="宋体"/>
          <w:b w:val="0"/>
          <w:bCs w:val="0"/>
          <w:sz w:val="24"/>
          <w:szCs w:val="24"/>
        </w:rPr>
        <w:t xml:space="preserve">的违约金，如造成甲方损失超过违约金的，超出部分由乙方继续承担赔偿责任。 </w:t>
      </w:r>
      <w:r/>
    </w:p>
    <w:p>
      <w:pPr>
        <w:pStyle w:val="649"/>
        <w:ind w:firstLine="480"/>
        <w:keepLines w:val="0"/>
        <w:keepNext w:val="0"/>
        <w:spacing w:line="400" w:lineRule="exact"/>
        <w:rPr>
          <w:rFonts w:hAnsi="宋体"/>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.4 乙方</w:t>
      </w:r>
      <w:r>
        <w:rPr>
          <w:rFonts w:hint="eastAsia" w:hAnsi="宋体"/>
          <w:b w:val="0"/>
          <w:bCs w:val="0"/>
          <w:sz w:val="24"/>
          <w:szCs w:val="24"/>
        </w:rPr>
        <w:t xml:space="preserve">所提供服务的标准</w:t>
      </w:r>
      <w:r>
        <w:rPr>
          <w:rFonts w:hAnsi="宋体"/>
          <w:b w:val="0"/>
          <w:bCs w:val="0"/>
          <w:sz w:val="24"/>
          <w:szCs w:val="24"/>
        </w:rPr>
        <w:t xml:space="preserve">不符合合同规定及招标文件规定标准的，甲方有权</w:t>
      </w:r>
      <w:r>
        <w:rPr>
          <w:rFonts w:hint="eastAsia" w:hAnsi="宋体"/>
          <w:b w:val="0"/>
          <w:bCs w:val="0"/>
          <w:sz w:val="24"/>
          <w:szCs w:val="24"/>
        </w:rPr>
        <w:t xml:space="preserve">拒绝接受服务</w:t>
      </w:r>
      <w:r>
        <w:rPr>
          <w:rFonts w:hAnsi="宋体"/>
          <w:b w:val="0"/>
          <w:bCs w:val="0"/>
          <w:sz w:val="24"/>
          <w:szCs w:val="24"/>
        </w:rPr>
        <w:t xml:space="preserve">，</w:t>
      </w:r>
      <w:r>
        <w:rPr>
          <w:rFonts w:hint="eastAsia" w:hAnsi="宋体"/>
          <w:b w:val="0"/>
          <w:bCs w:val="0"/>
          <w:sz w:val="24"/>
          <w:szCs w:val="24"/>
        </w:rPr>
        <w:t xml:space="preserve">并</w:t>
      </w:r>
      <w:r>
        <w:rPr>
          <w:rFonts w:hAnsi="宋体"/>
          <w:b w:val="0"/>
          <w:bCs w:val="0"/>
          <w:sz w:val="24"/>
          <w:szCs w:val="24"/>
        </w:rPr>
        <w:t xml:space="preserve">可单方面解除合同。</w:t>
      </w:r>
      <w:r/>
    </w:p>
    <w:p>
      <w:pPr>
        <w:pStyle w:val="649"/>
        <w:ind w:firstLine="482"/>
        <w:spacing w:line="400" w:lineRule="exact"/>
        <w:rPr>
          <w:rFonts w:hAnsi="宋体"/>
          <w:sz w:val="24"/>
          <w:szCs w:val="24"/>
        </w:rPr>
      </w:pPr>
      <w:r>
        <w:rPr>
          <w:rFonts w:hAnsi="宋体"/>
          <w:sz w:val="24"/>
          <w:szCs w:val="24"/>
        </w:rPr>
        <w:t xml:space="preserve">十</w:t>
      </w:r>
      <w:r>
        <w:rPr>
          <w:rFonts w:hint="eastAsia" w:hAnsi="宋体"/>
          <w:sz w:val="24"/>
          <w:szCs w:val="24"/>
        </w:rPr>
        <w:t xml:space="preserve">二</w:t>
      </w:r>
      <w:r>
        <w:rPr>
          <w:rFonts w:hAnsi="宋体"/>
          <w:sz w:val="24"/>
          <w:szCs w:val="24"/>
        </w:rPr>
        <w:t xml:space="preserve">、不可抗力事件处理</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2</w:t>
      </w:r>
      <w:r>
        <w:rPr>
          <w:rFonts w:hAnsi="宋体"/>
          <w:b w:val="0"/>
          <w:bCs w:val="0"/>
          <w:sz w:val="24"/>
          <w:szCs w:val="24"/>
        </w:rPr>
        <w:t xml:space="preserve">.1 在合同有效期内，任何一方因不可抗力事件导致不能履行合同，则合同履行期可延长，其延长期与不可抗力影响</w:t>
      </w:r>
      <w:r>
        <w:rPr>
          <w:rFonts w:hint="eastAsia" w:hAnsi="宋体"/>
          <w:b w:val="0"/>
          <w:bCs w:val="0"/>
          <w:sz w:val="24"/>
          <w:szCs w:val="24"/>
        </w:rPr>
        <w:t xml:space="preserve"> </w:t>
      </w:r>
      <w:r>
        <w:rPr>
          <w:rFonts w:hAnsi="宋体"/>
          <w:b w:val="0"/>
          <w:bCs w:val="0"/>
          <w:sz w:val="24"/>
          <w:szCs w:val="24"/>
        </w:rPr>
        <w:t xml:space="preserve">期相同。</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2</w:t>
      </w:r>
      <w:r>
        <w:rPr>
          <w:rFonts w:hAnsi="宋体"/>
          <w:b w:val="0"/>
          <w:bCs w:val="0"/>
          <w:sz w:val="24"/>
          <w:szCs w:val="24"/>
        </w:rPr>
        <w:t xml:space="preserve">.2 不可抗力事件发生后，应立即通知对方，并寄送有关权威机构出具的证明。</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2</w:t>
      </w:r>
      <w:r>
        <w:rPr>
          <w:rFonts w:hAnsi="宋体"/>
          <w:b w:val="0"/>
          <w:bCs w:val="0"/>
          <w:sz w:val="24"/>
          <w:szCs w:val="24"/>
        </w:rPr>
        <w:t xml:space="preserve">.3 不可抗力事件延续120天以上，双方应通过友好协商，确定是否继续履行合同。</w:t>
      </w:r>
      <w:r/>
    </w:p>
    <w:p>
      <w:pPr>
        <w:pStyle w:val="649"/>
        <w:ind w:firstLine="482"/>
        <w:spacing w:line="400" w:lineRule="exact"/>
        <w:rPr>
          <w:rFonts w:hAnsi="宋体"/>
          <w:sz w:val="24"/>
          <w:szCs w:val="24"/>
        </w:rPr>
      </w:pPr>
      <w:r>
        <w:rPr>
          <w:rFonts w:hAnsi="宋体"/>
          <w:sz w:val="24"/>
          <w:szCs w:val="24"/>
        </w:rPr>
        <w:t xml:space="preserve">十</w:t>
      </w:r>
      <w:r>
        <w:rPr>
          <w:rFonts w:hint="eastAsia" w:hAnsi="宋体"/>
          <w:sz w:val="24"/>
          <w:szCs w:val="24"/>
        </w:rPr>
        <w:t xml:space="preserve">三</w:t>
      </w:r>
      <w:r>
        <w:rPr>
          <w:rFonts w:hAnsi="宋体"/>
          <w:sz w:val="24"/>
          <w:szCs w:val="24"/>
        </w:rPr>
        <w:t xml:space="preserve">、</w:t>
      </w:r>
      <w:r>
        <w:rPr>
          <w:rFonts w:hint="eastAsia" w:hAnsi="宋体"/>
          <w:sz w:val="24"/>
          <w:szCs w:val="24"/>
        </w:rPr>
        <w:t xml:space="preserve">解决争议的方法</w:t>
      </w:r>
      <w:r/>
    </w:p>
    <w:p>
      <w:pPr>
        <w:pStyle w:val="649"/>
        <w:ind w:firstLine="480"/>
        <w:keepLines w:val="0"/>
        <w:keepNext w:val="0"/>
        <w:spacing w:line="400" w:lineRule="exact"/>
        <w:rPr>
          <w:rFonts w:hAnsi="宋体"/>
          <w:b w:val="0"/>
          <w:bCs w:val="0"/>
          <w:sz w:val="24"/>
          <w:szCs w:val="24"/>
        </w:rPr>
      </w:pPr>
      <w:r>
        <w:rPr>
          <w:rFonts w:hint="eastAsia" w:hAnsi="宋体"/>
          <w:b w:val="0"/>
          <w:bCs w:val="0"/>
          <w:sz w:val="24"/>
          <w:szCs w:val="24"/>
        </w:rPr>
        <w:t xml:space="preserve">13.1双方在签订、履行合同中所发生的一切争议，应通过友好协商解决。如协商不成，由甲方住所地人民法院管辖。</w:t>
      </w:r>
      <w:r/>
    </w:p>
    <w:p>
      <w:pPr>
        <w:pStyle w:val="649"/>
        <w:ind w:firstLine="482"/>
        <w:spacing w:line="400" w:lineRule="exact"/>
        <w:rPr>
          <w:rFonts w:hAnsi="宋体"/>
          <w:sz w:val="24"/>
          <w:szCs w:val="24"/>
        </w:rPr>
      </w:pPr>
      <w:r>
        <w:rPr>
          <w:rFonts w:hAnsi="宋体"/>
          <w:sz w:val="24"/>
          <w:szCs w:val="24"/>
        </w:rPr>
        <w:t xml:space="preserve">十</w:t>
      </w:r>
      <w:r>
        <w:rPr>
          <w:rFonts w:hint="eastAsia" w:hAnsi="宋体"/>
          <w:sz w:val="24"/>
          <w:szCs w:val="24"/>
        </w:rPr>
        <w:t xml:space="preserve">四</w:t>
      </w:r>
      <w:r>
        <w:rPr>
          <w:rFonts w:hAnsi="宋体"/>
          <w:sz w:val="24"/>
          <w:szCs w:val="24"/>
        </w:rPr>
        <w:t xml:space="preserve">、合同生效及其他</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4</w:t>
      </w:r>
      <w:r>
        <w:rPr>
          <w:rFonts w:hAnsi="宋体"/>
          <w:b w:val="0"/>
          <w:bCs w:val="0"/>
          <w:sz w:val="24"/>
          <w:szCs w:val="24"/>
        </w:rPr>
        <w:t xml:space="preserve">.1 合同经双方法定代表人或授权委托代</w:t>
      </w:r>
      <w:r>
        <w:rPr>
          <w:rFonts w:hint="eastAsia" w:hAnsi="宋体"/>
          <w:b w:val="0"/>
          <w:bCs w:val="0"/>
          <w:sz w:val="24"/>
          <w:szCs w:val="24"/>
        </w:rPr>
        <w:t xml:space="preserve">表</w:t>
      </w:r>
      <w:r>
        <w:rPr>
          <w:rFonts w:hAnsi="宋体"/>
          <w:b w:val="0"/>
          <w:bCs w:val="0"/>
          <w:sz w:val="24"/>
          <w:szCs w:val="24"/>
        </w:rPr>
        <w:t xml:space="preserve">人签字并加盖单位公章后生效。</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4</w:t>
      </w:r>
      <w:r>
        <w:rPr>
          <w:rFonts w:hAnsi="宋体"/>
          <w:b w:val="0"/>
          <w:bCs w:val="0"/>
          <w:sz w:val="24"/>
          <w:szCs w:val="24"/>
        </w:rPr>
        <w:t xml:space="preserve">.2本合同未尽事宜，遵照</w:t>
      </w:r>
      <w:r>
        <w:rPr>
          <w:rFonts w:hint="eastAsia" w:hAnsi="宋体"/>
          <w:b w:val="0"/>
          <w:bCs w:val="0"/>
          <w:sz w:val="24"/>
          <w:szCs w:val="24"/>
        </w:rPr>
        <w:t xml:space="preserve">《中华人民共和国民法典》《中华人民共和国政府采购法》等</w:t>
      </w:r>
      <w:r>
        <w:rPr>
          <w:rFonts w:hAnsi="宋体"/>
          <w:b w:val="0"/>
          <w:bCs w:val="0"/>
          <w:sz w:val="24"/>
          <w:szCs w:val="24"/>
        </w:rPr>
        <w:t xml:space="preserve">有关条文执行。</w:t>
      </w:r>
      <w:r/>
    </w:p>
    <w:p>
      <w:pPr>
        <w:pStyle w:val="649"/>
        <w:ind w:firstLine="480"/>
        <w:keepLines w:val="0"/>
        <w:keepNext w:val="0"/>
        <w:spacing w:line="400" w:lineRule="exact"/>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4</w:t>
      </w:r>
      <w:r>
        <w:rPr>
          <w:rFonts w:hAnsi="宋体"/>
          <w:b w:val="0"/>
          <w:bCs w:val="0"/>
          <w:sz w:val="24"/>
          <w:szCs w:val="24"/>
        </w:rPr>
        <w:t xml:space="preserve">.</w:t>
      </w:r>
      <w:r>
        <w:rPr>
          <w:rFonts w:hint="eastAsia" w:hAnsi="宋体"/>
          <w:b w:val="0"/>
          <w:bCs w:val="0"/>
          <w:sz w:val="24"/>
          <w:szCs w:val="24"/>
        </w:rPr>
        <w:t xml:space="preserve">3</w:t>
      </w:r>
      <w:r>
        <w:rPr>
          <w:rFonts w:hAnsi="宋体"/>
          <w:b w:val="0"/>
          <w:bCs w:val="0"/>
          <w:sz w:val="24"/>
          <w:szCs w:val="24"/>
        </w:rPr>
        <w:t xml:space="preserve"> 本合同正本一式</w:t>
      </w:r>
      <w:r>
        <w:rPr>
          <w:rFonts w:hint="eastAsia" w:hAnsi="宋体"/>
          <w:b w:val="0"/>
          <w:bCs w:val="0"/>
          <w:sz w:val="24"/>
          <w:szCs w:val="24"/>
        </w:rPr>
        <w:t xml:space="preserve">两</w:t>
      </w:r>
      <w:r>
        <w:rPr>
          <w:rFonts w:hAnsi="宋体"/>
          <w:b w:val="0"/>
          <w:bCs w:val="0"/>
          <w:sz w:val="24"/>
          <w:szCs w:val="24"/>
        </w:rPr>
        <w:t xml:space="preserve">份，具有同等法律效力，甲</w:t>
      </w:r>
      <w:r>
        <w:rPr>
          <w:rFonts w:hint="eastAsia" w:hAnsi="宋体"/>
          <w:b w:val="0"/>
          <w:bCs w:val="0"/>
          <w:sz w:val="24"/>
          <w:szCs w:val="24"/>
        </w:rPr>
        <w:t xml:space="preserve">方、</w:t>
      </w:r>
      <w:r>
        <w:rPr>
          <w:rFonts w:hAnsi="宋体"/>
          <w:b w:val="0"/>
          <w:bCs w:val="0"/>
          <w:sz w:val="24"/>
          <w:szCs w:val="24"/>
        </w:rPr>
        <w:t xml:space="preserve">乙方各执一份。</w:t>
      </w:r>
      <w:r/>
    </w:p>
    <w:p>
      <w:pPr>
        <w:pStyle w:val="649"/>
        <w:ind w:left="482" w:hanging="480"/>
        <w:keepLines w:val="0"/>
        <w:keepNext w:val="0"/>
        <w:spacing w:line="400" w:lineRule="exact"/>
        <w:rPr>
          <w:rFonts w:hAnsi="宋体"/>
          <w:b w:val="0"/>
          <w:bCs w:val="0"/>
          <w:sz w:val="24"/>
          <w:szCs w:val="24"/>
        </w:rPr>
      </w:pPr>
      <w:r>
        <w:rPr>
          <w:rFonts w:hAnsi="宋体"/>
          <w:b w:val="0"/>
          <w:bCs w:val="0"/>
          <w:sz w:val="24"/>
          <w:szCs w:val="24"/>
        </w:rPr>
        <w:t xml:space="preserve">  甲方：                        乙方： </w:t>
      </w:r>
      <w:r/>
    </w:p>
    <w:p>
      <w:pPr>
        <w:pStyle w:val="649"/>
        <w:keepLines w:val="0"/>
        <w:keepNext w:val="0"/>
        <w:spacing w:line="400" w:lineRule="exact"/>
        <w:rPr>
          <w:rFonts w:hAnsi="宋体"/>
          <w:b w:val="0"/>
          <w:bCs w:val="0"/>
          <w:sz w:val="24"/>
          <w:szCs w:val="24"/>
        </w:rPr>
      </w:pPr>
      <w:r>
        <w:rPr>
          <w:rFonts w:hAnsi="宋体"/>
          <w:b w:val="0"/>
          <w:bCs w:val="0"/>
          <w:sz w:val="24"/>
          <w:szCs w:val="24"/>
        </w:rPr>
        <w:t xml:space="preserve">  地址：                       </w:t>
      </w:r>
      <w:r>
        <w:rPr>
          <w:rFonts w:hint="eastAsia" w:hAnsi="宋体"/>
          <w:b w:val="0"/>
          <w:bCs w:val="0"/>
          <w:sz w:val="24"/>
          <w:szCs w:val="24"/>
        </w:rPr>
        <w:t xml:space="preserve"> </w:t>
      </w:r>
      <w:r>
        <w:rPr>
          <w:rFonts w:hAnsi="宋体"/>
          <w:b w:val="0"/>
          <w:bCs w:val="0"/>
          <w:sz w:val="24"/>
          <w:szCs w:val="24"/>
        </w:rPr>
        <w:t xml:space="preserve">地址： </w:t>
      </w:r>
      <w:r/>
    </w:p>
    <w:p>
      <w:pPr>
        <w:pStyle w:val="649"/>
        <w:keepLines w:val="0"/>
        <w:keepNext w:val="0"/>
        <w:spacing w:line="400" w:lineRule="exact"/>
        <w:rPr>
          <w:rFonts w:hAnsi="宋体"/>
          <w:b w:val="0"/>
          <w:bCs w:val="0"/>
          <w:sz w:val="24"/>
          <w:szCs w:val="24"/>
        </w:rPr>
      </w:pPr>
      <w:r>
        <w:rPr>
          <w:rFonts w:hAnsi="宋体"/>
          <w:b w:val="0"/>
          <w:bCs w:val="0"/>
          <w:sz w:val="24"/>
          <w:szCs w:val="24"/>
        </w:rPr>
        <w:t xml:space="preserve">  法定代表人</w:t>
      </w:r>
      <w:r>
        <w:rPr>
          <w:rFonts w:hint="eastAsia" w:hAnsi="宋体"/>
          <w:b w:val="0"/>
          <w:bCs w:val="0"/>
          <w:sz w:val="24"/>
          <w:szCs w:val="24"/>
        </w:rPr>
        <w:t xml:space="preserve">或授权代表</w:t>
      </w:r>
      <w:r>
        <w:rPr>
          <w:rFonts w:hAnsi="宋体"/>
          <w:b w:val="0"/>
          <w:bCs w:val="0"/>
          <w:sz w:val="24"/>
          <w:szCs w:val="24"/>
        </w:rPr>
        <w:t xml:space="preserve">：        法定代表人</w:t>
      </w:r>
      <w:r>
        <w:rPr>
          <w:rFonts w:hint="eastAsia" w:hAnsi="宋体"/>
          <w:b w:val="0"/>
          <w:bCs w:val="0"/>
          <w:sz w:val="24"/>
          <w:szCs w:val="24"/>
        </w:rPr>
        <w:t xml:space="preserve">或授权代表</w:t>
      </w:r>
      <w:r>
        <w:rPr>
          <w:rFonts w:hAnsi="宋体"/>
          <w:b w:val="0"/>
          <w:bCs w:val="0"/>
          <w:sz w:val="24"/>
          <w:szCs w:val="24"/>
        </w:rPr>
        <w:t xml:space="preserve">：</w:t>
      </w:r>
      <w:r/>
    </w:p>
    <w:p>
      <w:pPr>
        <w:pStyle w:val="649"/>
        <w:ind w:firstLine="240"/>
        <w:keepLines w:val="0"/>
        <w:keepNext w:val="0"/>
        <w:spacing w:line="400" w:lineRule="exact"/>
      </w:pPr>
      <w:r>
        <w:rPr>
          <w:rFonts w:hint="eastAsia" w:hAnsi="宋体"/>
          <w:b w:val="0"/>
          <w:bCs w:val="0"/>
          <w:sz w:val="24"/>
          <w:szCs w:val="24"/>
        </w:rPr>
        <w:t xml:space="preserve">联系电话：                    联系电话：         </w:t>
      </w:r>
      <w:r>
        <w:rPr>
          <w:rFonts w:hint="eastAsia" w:hAnsi="宋体"/>
          <w:sz w:val="24"/>
          <w:szCs w:val="24"/>
        </w:rPr>
        <w:t xml:space="preserve"> </w:t>
      </w:r>
      <w:r/>
    </w:p>
    <w:p>
      <w:pPr>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r/>
      <w:r/>
    </w:p>
    <w:p>
      <w:pPr>
        <w:jc w:val="center"/>
        <w:pageBreakBefore/>
        <w:spacing w:line="500" w:lineRule="exact"/>
        <w:tabs>
          <w:tab w:val="left" w:pos="1440" w:leader="none"/>
        </w:tabs>
        <w:rPr>
          <w:rFonts w:ascii="黑体" w:hAnsi="黑体" w:eastAsia="黑体"/>
          <w:sz w:val="36"/>
          <w:szCs w:val="36"/>
        </w:rPr>
        <w:outlineLvl w:val="0"/>
      </w:pPr>
      <w:r/>
      <w:bookmarkStart w:id="170" w:name="_Hlt16619350"/>
      <w:r/>
      <w:bookmarkStart w:id="171" w:name="_Toc20823346"/>
      <w:r/>
      <w:bookmarkStart w:id="172" w:name="_Toc120614244"/>
      <w:r/>
      <w:bookmarkStart w:id="173" w:name="_Toc16938590"/>
      <w:r>
        <w:rPr>
          <w:rFonts w:hint="eastAsia" w:ascii="黑体" w:hAnsi="黑体" w:eastAsia="黑体"/>
          <w:sz w:val="36"/>
          <w:szCs w:val="36"/>
        </w:rPr>
        <w:t xml:space="preserve">第</w:t>
      </w:r>
      <w:bookmarkEnd w:id="170"/>
      <w:r>
        <w:rPr>
          <w:rFonts w:hint="eastAsia" w:ascii="黑体" w:hAnsi="黑体" w:eastAsia="黑体"/>
          <w:sz w:val="36"/>
          <w:szCs w:val="36"/>
        </w:rPr>
        <w:t xml:space="preserve">四章 采购需求</w:t>
      </w:r>
      <w:bookmarkEnd w:id="171"/>
      <w:r/>
      <w:bookmarkEnd w:id="172"/>
      <w:r/>
      <w:bookmarkEnd w:id="173"/>
      <w:r/>
      <w:r/>
    </w:p>
    <w:p>
      <w:pPr>
        <w:ind w:firstLine="480"/>
        <w:jc w:val="left"/>
        <w:spacing w:line="360" w:lineRule="auto"/>
        <w:rPr>
          <w:rFonts w:ascii="黑体" w:hAnsi="黑体" w:eastAsia="黑体"/>
          <w:sz w:val="30"/>
          <w:szCs w:val="30"/>
        </w:rPr>
      </w:pPr>
      <w:r>
        <w:rPr>
          <w:rFonts w:hint="eastAsia" w:ascii="宋体" w:hAnsi="宋体"/>
          <w:color w:val="000000"/>
          <w:sz w:val="24"/>
          <w:szCs w:val="24"/>
        </w:rPr>
        <w:t xml:space="preserve">投标人所投内容必须满足以下要求，不得有负偏离。</w:t>
      </w:r>
      <w:r/>
    </w:p>
    <w:p>
      <w:pPr>
        <w:ind w:firstLine="482"/>
        <w:jc w:val="left"/>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本项目属性：</w:t>
      </w:r>
      <w:r>
        <w:rPr>
          <w:rFonts w:hint="eastAsia" w:ascii="宋体" w:hAnsi="宋体"/>
          <w:b/>
          <w:color w:val="000000" w:themeColor="text1"/>
          <w:sz w:val="24"/>
          <w:szCs w:val="24"/>
        </w:rPr>
        <w:t xml:space="preserve">服务类项目</w:t>
      </w:r>
      <w:r>
        <w:rPr>
          <w:color w:val="000000" w:themeColor="text1"/>
        </w:rP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本项目标的物所属行业：软件和信息技术服务业</w:t>
      </w:r>
      <w:r>
        <w:rPr>
          <w:color w:val="000000" w:themeColor="text1"/>
        </w:rPr>
      </w:r>
    </w:p>
    <w:p>
      <w:pPr>
        <w:ind w:firstLine="480"/>
        <w:spacing w:line="360" w:lineRule="auto"/>
        <w:rPr>
          <w:rFonts w:ascii="宋体"/>
          <w:bCs/>
          <w:color w:val="000000" w:themeColor="text1"/>
          <w:sz w:val="24"/>
          <w:szCs w:val="24"/>
        </w:rPr>
      </w:pPr>
      <w:r>
        <w:rPr>
          <w:rFonts w:hint="eastAsia" w:ascii="宋体" w:hAnsi="宋体"/>
          <w:color w:val="000000" w:themeColor="text1"/>
          <w:sz w:val="24"/>
          <w:szCs w:val="24"/>
        </w:rPr>
        <w:t xml:space="preserve">本项目中的儿童体检模块为核心产品。</w:t>
      </w:r>
      <w:r>
        <w:rPr>
          <w:color w:val="000000" w:themeColor="text1"/>
        </w:rPr>
      </w:r>
    </w:p>
    <w:p>
      <w:pPr>
        <w:ind w:firstLine="480"/>
        <w:spacing w:line="360" w:lineRule="auto"/>
        <w:rPr>
          <w:rFonts w:ascii="宋体"/>
          <w:bCs/>
          <w:color w:val="0000ff"/>
          <w:sz w:val="24"/>
          <w:szCs w:val="24"/>
        </w:rPr>
      </w:pPr>
      <w:r>
        <w:rPr>
          <w:rFonts w:ascii="宋体"/>
          <w:bCs/>
          <w:color w:val="0000ff"/>
          <w:sz w:val="24"/>
          <w:szCs w:val="24"/>
        </w:rPr>
      </w:r>
      <w:r/>
    </w:p>
    <w:p>
      <w:r/>
      <w:r/>
    </w:p>
    <w:p>
      <w:pPr>
        <w:ind w:firstLine="602"/>
        <w:spacing w:line="360" w:lineRule="auto"/>
        <w:rPr>
          <w:rFonts w:ascii="宋体" w:hAnsi="宋体"/>
          <w:bCs/>
          <w:sz w:val="24"/>
          <w:szCs w:val="24"/>
        </w:rPr>
      </w:pPr>
      <w:r>
        <w:rPr>
          <w:rFonts w:hint="eastAsia" w:ascii="宋体" w:hAnsi="宋体"/>
          <w:b/>
          <w:color w:val="000000"/>
          <w:sz w:val="30"/>
          <w:szCs w:val="30"/>
        </w:rPr>
        <w:t xml:space="preserve">第一部分  项目技术要求</w:t>
      </w:r>
      <w:r/>
    </w:p>
    <w:p>
      <w:pPr>
        <w:ind w:firstLine="422"/>
        <w:spacing w:before="240" w:after="30" w:line="25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一、建设内容</w:t>
      </w:r>
      <w:r/>
    </w:p>
    <w:p>
      <w:pPr>
        <w:ind w:firstLine="420"/>
        <w:spacing w:after="157"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本项目以患者服务、医院高质量发展、智慧医院为核心，以国家医疗信息化建设政策为导向，涵盖5个子模块：互联网医院功能升级、网站系统信创化升级改造迁移、上级指令</w:t>
      </w:r>
      <w:r>
        <w:rPr>
          <w:rFonts w:hint="eastAsia" w:ascii="宋体" w:hAnsi="宋体" w:cs="宋体"/>
          <w:color w:val="000000"/>
          <w:sz w:val="24"/>
          <w:szCs w:val="24"/>
        </w:rPr>
        <w:t xml:space="preserve">任务</w:t>
      </w:r>
      <w:r>
        <w:rPr>
          <w:rFonts w:ascii="宋体" w:hAnsi="宋体" w:cs="宋体"/>
          <w:color w:val="000000"/>
          <w:sz w:val="24"/>
          <w:szCs w:val="24"/>
        </w:rPr>
        <w:t xml:space="preserve">应用改造（含：医保医疗收费电子结算凭证上传接口改造、医保药品追溯码采集应用改造、疾病报卡系统升级改造、市全民健康信息平台上传改造、互联网医院EHR对接、省临床检验互认接口改造、省妇幼系统接口升级改造）、儿童体检模块、医疗器械不良事件上报模块。</w:t>
      </w:r>
      <w:r/>
    </w:p>
    <w:p>
      <w:pPr>
        <w:ind w:firstLine="422"/>
        <w:spacing w:before="240" w:after="30" w:line="250"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eastAsia="en-US"/>
        </w:rPr>
        <w:t xml:space="preserve">二、</w:t>
      </w:r>
      <w:r>
        <w:rPr>
          <w:rFonts w:hint="eastAsia" w:ascii="宋体" w:hAnsi="宋体" w:cs="宋体"/>
          <w:b/>
          <w:color w:val="000000"/>
          <w:sz w:val="24"/>
          <w:szCs w:val="24"/>
        </w:rPr>
        <w:t xml:space="preserve">项目采购</w:t>
      </w:r>
      <w:r>
        <w:rPr>
          <w:rFonts w:ascii="宋体" w:hAnsi="宋体" w:cs="宋体"/>
          <w:b/>
          <w:color w:val="000000"/>
          <w:sz w:val="24"/>
          <w:szCs w:val="24"/>
        </w:rPr>
        <w:t xml:space="preserve">清单</w:t>
      </w:r>
      <w:r/>
    </w:p>
    <w:tbl>
      <w:tblPr>
        <w:tblStyle w:val="657"/>
        <w:tblW w:w="95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136"/>
        <w:gridCol w:w="2803"/>
        <w:gridCol w:w="1054"/>
        <w:gridCol w:w="928"/>
        <w:gridCol w:w="1595"/>
      </w:tblGrid>
      <w:tr>
        <w:trPr/>
        <w:tc>
          <w:tcPr>
            <w:shd w:val="clear" w:color="auto" w:fill="auto"/>
            <w:tcW w:w="1053" w:type="dxa"/>
            <w:textDirection w:val="lrTb"/>
            <w:noWrap w:val="false"/>
          </w:tcPr>
          <w:p>
            <w:pPr>
              <w:jc w:val="center"/>
              <w:rPr>
                <w:rFonts w:ascii="楷体_GB2312" w:eastAsia="楷体_GB2312"/>
                <w:sz w:val="28"/>
                <w:szCs w:val="28"/>
              </w:rPr>
            </w:pPr>
            <w:r>
              <w:rPr>
                <w:rFonts w:hint="eastAsia" w:ascii="宋体" w:hAnsi="宋体" w:cs="宋体"/>
                <w:b/>
                <w:bCs/>
                <w:color w:val="000000"/>
                <w:sz w:val="28"/>
                <w:szCs w:val="28"/>
                <w:lang w:bidi="ar"/>
              </w:rPr>
              <w:t xml:space="preserve">序号</w:t>
            </w:r>
            <w:r/>
          </w:p>
        </w:tc>
        <w:tc>
          <w:tcPr>
            <w:shd w:val="clear" w:color="auto" w:fill="auto"/>
            <w:tcW w:w="2136" w:type="dxa"/>
            <w:textDirection w:val="lrTb"/>
            <w:noWrap w:val="false"/>
          </w:tcPr>
          <w:p>
            <w:pPr>
              <w:jc w:val="center"/>
              <w:rPr>
                <w:rFonts w:ascii="楷体_GB2312" w:eastAsia="楷体_GB2312"/>
                <w:sz w:val="28"/>
                <w:szCs w:val="28"/>
              </w:rPr>
            </w:pPr>
            <w:r>
              <w:rPr>
                <w:rFonts w:hint="eastAsia" w:ascii="宋体" w:hAnsi="宋体" w:cs="宋体"/>
                <w:b/>
                <w:bCs/>
                <w:sz w:val="28"/>
                <w:szCs w:val="28"/>
              </w:rPr>
              <w:t xml:space="preserve">标的名称</w:t>
            </w:r>
            <w:r/>
          </w:p>
        </w:tc>
        <w:tc>
          <w:tcPr>
            <w:shd w:val="clear" w:color="auto" w:fill="auto"/>
            <w:tcW w:w="2803" w:type="dxa"/>
            <w:textDirection w:val="lrTb"/>
            <w:noWrap w:val="false"/>
          </w:tcPr>
          <w:p>
            <w:pPr>
              <w:jc w:val="center"/>
              <w:rPr>
                <w:rFonts w:ascii="楷体_GB2312" w:eastAsia="楷体_GB2312"/>
                <w:sz w:val="28"/>
                <w:szCs w:val="28"/>
              </w:rPr>
            </w:pPr>
            <w:r>
              <w:rPr>
                <w:rFonts w:hint="eastAsia" w:ascii="宋体" w:hAnsi="宋体" w:cs="宋体"/>
                <w:b/>
                <w:bCs/>
                <w:color w:val="000000"/>
                <w:sz w:val="28"/>
                <w:szCs w:val="28"/>
                <w:lang w:bidi="ar"/>
              </w:rPr>
              <w:t xml:space="preserve">性能指标</w:t>
            </w:r>
            <w:r/>
          </w:p>
        </w:tc>
        <w:tc>
          <w:tcPr>
            <w:shd w:val="clear" w:color="auto" w:fill="auto"/>
            <w:tcW w:w="1054" w:type="dxa"/>
            <w:textDirection w:val="lrTb"/>
            <w:noWrap w:val="false"/>
          </w:tcPr>
          <w:p>
            <w:pPr>
              <w:jc w:val="center"/>
              <w:rPr>
                <w:rFonts w:ascii="楷体_GB2312" w:eastAsia="楷体_GB2312"/>
                <w:sz w:val="28"/>
                <w:szCs w:val="28"/>
              </w:rPr>
            </w:pPr>
            <w:r>
              <w:rPr>
                <w:rFonts w:hint="eastAsia" w:ascii="宋体" w:hAnsi="宋体" w:cs="宋体"/>
                <w:b/>
                <w:bCs/>
                <w:color w:val="000000"/>
                <w:sz w:val="28"/>
                <w:szCs w:val="28"/>
                <w:lang w:bidi="ar"/>
              </w:rPr>
              <w:t xml:space="preserve">数量</w:t>
            </w:r>
            <w:r/>
          </w:p>
        </w:tc>
        <w:tc>
          <w:tcPr>
            <w:shd w:val="clear" w:color="auto" w:fill="auto"/>
            <w:tcW w:w="928" w:type="dxa"/>
            <w:textDirection w:val="lrTb"/>
            <w:noWrap w:val="false"/>
          </w:tcPr>
          <w:p>
            <w:pPr>
              <w:jc w:val="center"/>
              <w:rPr>
                <w:rFonts w:ascii="楷体_GB2312" w:eastAsia="楷体_GB2312"/>
                <w:sz w:val="28"/>
                <w:szCs w:val="28"/>
              </w:rPr>
            </w:pPr>
            <w:r>
              <w:rPr>
                <w:rFonts w:hint="eastAsia" w:ascii="宋体" w:hAnsi="宋体" w:cs="宋体"/>
                <w:b/>
                <w:bCs/>
                <w:color w:val="000000"/>
                <w:sz w:val="28"/>
                <w:szCs w:val="28"/>
                <w:lang w:bidi="ar"/>
              </w:rPr>
              <w:t xml:space="preserve">单位</w:t>
            </w:r>
            <w:r/>
          </w:p>
        </w:tc>
        <w:tc>
          <w:tcPr>
            <w:shd w:val="clear" w:color="auto" w:fill="auto"/>
            <w:tcW w:w="1595" w:type="dxa"/>
            <w:textDirection w:val="lrTb"/>
            <w:noWrap w:val="false"/>
          </w:tcPr>
          <w:p>
            <w:pPr>
              <w:jc w:val="center"/>
              <w:rPr>
                <w:rFonts w:ascii="楷体_GB2312" w:eastAsia="楷体_GB2312"/>
                <w:sz w:val="28"/>
                <w:szCs w:val="28"/>
              </w:rPr>
            </w:pPr>
            <w:r>
              <w:rPr>
                <w:rFonts w:hint="eastAsia" w:ascii="宋体" w:hAnsi="宋体" w:cs="宋体"/>
                <w:b/>
                <w:bCs/>
                <w:color w:val="000000"/>
                <w:sz w:val="28"/>
                <w:szCs w:val="28"/>
                <w:lang w:bidi="ar"/>
              </w:rPr>
              <w:t xml:space="preserve">所属行业</w:t>
            </w:r>
            <w:r/>
          </w:p>
        </w:tc>
      </w:tr>
      <w:tr>
        <w:trPr/>
        <w:tc>
          <w:tcPr>
            <w:gridSpan w:val="6"/>
            <w:tcW w:w="9569" w:type="dxa"/>
            <w:textDirection w:val="lrTb"/>
            <w:noWrap w:val="false"/>
          </w:tcPr>
          <w:p>
            <w:pPr>
              <w:numPr>
                <w:ilvl w:val="255"/>
                <w:numId w:val="0"/>
              </w:numPr>
              <w:spacing w:before="240" w:after="30" w:line="85" w:lineRule="atLeast"/>
              <w:rPr>
                <w:rFonts w:ascii="宋体" w:hAnsi="宋体" w:cs="宋体"/>
                <w:b/>
                <w:color w:val="000000"/>
              </w:rPr>
            </w:pPr>
            <w:r>
              <w:rPr>
                <w:rFonts w:hint="eastAsia" w:ascii="宋体" w:hAnsi="宋体" w:cs="宋体"/>
                <w:b/>
                <w:color w:val="000000"/>
                <w:sz w:val="24"/>
                <w:szCs w:val="24"/>
              </w:rPr>
              <w:t xml:space="preserve">服务部分</w:t>
            </w:r>
            <w:r/>
          </w:p>
        </w:tc>
      </w:tr>
      <w:tr>
        <w:trPr/>
        <w:tc>
          <w:tcPr>
            <w:tcW w:w="1053"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1</w:t>
            </w:r>
            <w:r/>
          </w:p>
        </w:tc>
        <w:tc>
          <w:tcPr>
            <w:tcW w:w="2136"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ascii="宋体" w:hAnsi="宋体" w:cs="宋体"/>
                <w:color w:val="000000"/>
                <w:sz w:val="24"/>
                <w:szCs w:val="24"/>
              </w:rPr>
              <w:t xml:space="preserve">互联网医院功能升级</w:t>
            </w:r>
            <w:r/>
          </w:p>
        </w:tc>
        <w:tc>
          <w:tcPr>
            <w:tcW w:w="2803"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详见如下技术指标要求</w:t>
            </w:r>
            <w:r/>
          </w:p>
        </w:tc>
        <w:tc>
          <w:tcPr>
            <w:tcW w:w="1054"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1</w:t>
            </w:r>
            <w:r/>
          </w:p>
        </w:tc>
        <w:tc>
          <w:tcPr>
            <w:tcW w:w="928"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项</w:t>
            </w:r>
            <w:r/>
          </w:p>
        </w:tc>
        <w:tc>
          <w:tcPr>
            <w:tcW w:w="1595" w:type="dxa"/>
            <w:textDirection w:val="lrTb"/>
            <w:noWrap w:val="false"/>
          </w:tcPr>
          <w:p>
            <w:pPr>
              <w:numPr>
                <w:ilvl w:val="255"/>
                <w:numId w:val="0"/>
              </w:numPr>
              <w:spacing w:before="240" w:after="30" w:line="85" w:lineRule="atLeast"/>
              <w:rPr>
                <w:rFonts w:ascii="宋体" w:hAnsi="宋体" w:cs="宋体"/>
                <w:b/>
                <w:color w:val="000000"/>
              </w:rPr>
            </w:pPr>
            <w:r>
              <w:rPr>
                <w:rFonts w:hint="eastAsia" w:ascii="宋体" w:hAnsi="宋体" w:cs="宋体"/>
                <w:sz w:val="24"/>
                <w:szCs w:val="24"/>
                <w:lang w:bidi="ar"/>
              </w:rPr>
              <w:t xml:space="preserve">软件和信息技术服务业</w:t>
            </w:r>
            <w:r/>
          </w:p>
        </w:tc>
      </w:tr>
      <w:tr>
        <w:trPr/>
        <w:tc>
          <w:tcPr>
            <w:tcW w:w="1053"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2</w:t>
            </w:r>
            <w:r/>
          </w:p>
        </w:tc>
        <w:tc>
          <w:tcPr>
            <w:tcW w:w="2136"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ascii="宋体" w:hAnsi="宋体" w:cs="宋体"/>
                <w:color w:val="000000"/>
                <w:sz w:val="24"/>
                <w:szCs w:val="24"/>
              </w:rPr>
              <w:t xml:space="preserve">网站系统信创化升级改造迁移</w:t>
            </w:r>
            <w:r/>
          </w:p>
        </w:tc>
        <w:tc>
          <w:tcPr>
            <w:tcW w:w="2803"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详见如下技术指标要求</w:t>
            </w:r>
            <w:r/>
          </w:p>
        </w:tc>
        <w:tc>
          <w:tcPr>
            <w:tcW w:w="1054"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1</w:t>
            </w:r>
            <w:r/>
          </w:p>
        </w:tc>
        <w:tc>
          <w:tcPr>
            <w:tcW w:w="928"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项</w:t>
            </w:r>
            <w:r/>
          </w:p>
        </w:tc>
        <w:tc>
          <w:tcPr>
            <w:tcW w:w="1595" w:type="dxa"/>
            <w:textDirection w:val="lrTb"/>
            <w:noWrap w:val="false"/>
          </w:tcPr>
          <w:p>
            <w:pPr>
              <w:numPr>
                <w:ilvl w:val="255"/>
                <w:numId w:val="0"/>
              </w:numPr>
              <w:spacing w:before="240" w:after="30" w:line="85" w:lineRule="atLeast"/>
              <w:rPr>
                <w:rFonts w:ascii="宋体" w:hAnsi="宋体" w:cs="宋体"/>
                <w:b/>
                <w:color w:val="000000"/>
              </w:rPr>
            </w:pPr>
            <w:r>
              <w:rPr>
                <w:rFonts w:hint="eastAsia" w:ascii="宋体" w:hAnsi="宋体" w:cs="宋体"/>
                <w:sz w:val="24"/>
                <w:szCs w:val="24"/>
                <w:lang w:bidi="ar"/>
              </w:rPr>
              <w:t xml:space="preserve">软件和信息技术服务业</w:t>
            </w:r>
            <w:r/>
          </w:p>
        </w:tc>
      </w:tr>
      <w:tr>
        <w:trPr/>
        <w:tc>
          <w:tcPr>
            <w:tcW w:w="1053"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3</w:t>
            </w:r>
            <w:r/>
          </w:p>
        </w:tc>
        <w:tc>
          <w:tcPr>
            <w:tcW w:w="2136"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ascii="宋体" w:hAnsi="宋体" w:cs="宋体"/>
                <w:color w:val="000000"/>
                <w:sz w:val="24"/>
                <w:szCs w:val="24"/>
              </w:rPr>
              <w:t xml:space="preserve">上级指令</w:t>
            </w:r>
            <w:r>
              <w:rPr>
                <w:rFonts w:hint="eastAsia" w:ascii="宋体" w:hAnsi="宋体" w:cs="宋体"/>
                <w:color w:val="000000"/>
                <w:sz w:val="24"/>
                <w:szCs w:val="24"/>
              </w:rPr>
              <w:t xml:space="preserve">任务</w:t>
            </w:r>
            <w:r>
              <w:rPr>
                <w:rFonts w:ascii="宋体" w:hAnsi="宋体" w:cs="宋体"/>
                <w:color w:val="000000"/>
                <w:sz w:val="24"/>
                <w:szCs w:val="24"/>
              </w:rPr>
              <w:t xml:space="preserve">应用改造</w:t>
            </w:r>
            <w:r/>
          </w:p>
        </w:tc>
        <w:tc>
          <w:tcPr>
            <w:tcW w:w="2803"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详见如下技术指标要求</w:t>
            </w:r>
            <w:r/>
          </w:p>
        </w:tc>
        <w:tc>
          <w:tcPr>
            <w:tcW w:w="1054"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1</w:t>
            </w:r>
            <w:r/>
          </w:p>
        </w:tc>
        <w:tc>
          <w:tcPr>
            <w:tcW w:w="928"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项</w:t>
            </w:r>
            <w:r/>
          </w:p>
        </w:tc>
        <w:tc>
          <w:tcPr>
            <w:tcW w:w="1595" w:type="dxa"/>
            <w:textDirection w:val="lrTb"/>
            <w:noWrap w:val="false"/>
          </w:tcPr>
          <w:p>
            <w:pPr>
              <w:numPr>
                <w:ilvl w:val="255"/>
                <w:numId w:val="0"/>
              </w:numPr>
              <w:spacing w:before="240" w:after="30" w:line="85" w:lineRule="atLeast"/>
              <w:rPr>
                <w:rFonts w:ascii="宋体" w:hAnsi="宋体" w:cs="宋体"/>
                <w:b/>
                <w:color w:val="000000"/>
              </w:rPr>
            </w:pPr>
            <w:r>
              <w:rPr>
                <w:rFonts w:hint="eastAsia" w:ascii="宋体" w:hAnsi="宋体" w:cs="宋体"/>
                <w:sz w:val="24"/>
                <w:szCs w:val="24"/>
                <w:lang w:bidi="ar"/>
              </w:rPr>
              <w:t xml:space="preserve">软件和信息技术服务业</w:t>
            </w:r>
            <w:r/>
          </w:p>
        </w:tc>
      </w:tr>
      <w:tr>
        <w:trPr/>
        <w:tc>
          <w:tcPr>
            <w:tcW w:w="1053"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4</w:t>
            </w:r>
            <w:r/>
          </w:p>
        </w:tc>
        <w:tc>
          <w:tcPr>
            <w:tcW w:w="2136"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ascii="宋体" w:hAnsi="宋体" w:cs="宋体"/>
                <w:color w:val="000000"/>
                <w:sz w:val="24"/>
                <w:szCs w:val="24"/>
              </w:rPr>
              <w:t xml:space="preserve">儿童体检模块</w:t>
            </w:r>
            <w:r/>
          </w:p>
        </w:tc>
        <w:tc>
          <w:tcPr>
            <w:tcW w:w="2803"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详见如下技术指标要求</w:t>
            </w:r>
            <w:r/>
          </w:p>
        </w:tc>
        <w:tc>
          <w:tcPr>
            <w:tcW w:w="1054"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1</w:t>
            </w:r>
            <w:r/>
          </w:p>
        </w:tc>
        <w:tc>
          <w:tcPr>
            <w:tcW w:w="928"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项</w:t>
            </w:r>
            <w:r/>
          </w:p>
        </w:tc>
        <w:tc>
          <w:tcPr>
            <w:tcW w:w="1595" w:type="dxa"/>
            <w:textDirection w:val="lrTb"/>
            <w:noWrap w:val="false"/>
          </w:tcPr>
          <w:p>
            <w:pPr>
              <w:numPr>
                <w:ilvl w:val="255"/>
                <w:numId w:val="0"/>
              </w:numPr>
              <w:spacing w:before="240" w:after="30" w:line="85" w:lineRule="atLeast"/>
              <w:rPr>
                <w:rFonts w:ascii="宋体" w:hAnsi="宋体" w:cs="宋体"/>
                <w:b/>
                <w:color w:val="000000"/>
              </w:rPr>
            </w:pPr>
            <w:r>
              <w:rPr>
                <w:rFonts w:hint="eastAsia" w:ascii="宋体" w:hAnsi="宋体" w:cs="宋体"/>
                <w:sz w:val="24"/>
                <w:szCs w:val="24"/>
                <w:lang w:bidi="ar"/>
              </w:rPr>
              <w:t xml:space="preserve">软件和信息技术服务业</w:t>
            </w:r>
            <w:r/>
          </w:p>
        </w:tc>
      </w:tr>
      <w:tr>
        <w:trPr/>
        <w:tc>
          <w:tcPr>
            <w:tcW w:w="1053"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5</w:t>
            </w:r>
            <w:r/>
          </w:p>
        </w:tc>
        <w:tc>
          <w:tcPr>
            <w:tcW w:w="2136" w:type="dxa"/>
            <w:textDirection w:val="lrTb"/>
            <w:noWrap w:val="false"/>
          </w:tcPr>
          <w:p>
            <w:pPr>
              <w:numPr>
                <w:ilvl w:val="255"/>
                <w:numId w:val="0"/>
              </w:numPr>
              <w:spacing w:before="240" w:after="30" w:line="85" w:lineRule="atLeast"/>
              <w:rPr>
                <w:rFonts w:ascii="宋体" w:hAnsi="宋体" w:cs="宋体"/>
                <w:color w:val="000000"/>
                <w:sz w:val="24"/>
                <w:szCs w:val="24"/>
              </w:rPr>
            </w:pPr>
            <w:r>
              <w:rPr>
                <w:rFonts w:ascii="宋体" w:hAnsi="宋体" w:cs="宋体"/>
                <w:color w:val="000000"/>
                <w:sz w:val="24"/>
                <w:szCs w:val="24"/>
              </w:rPr>
              <w:t xml:space="preserve">医疗器械不良事件上报模块</w:t>
            </w:r>
            <w:r/>
          </w:p>
        </w:tc>
        <w:tc>
          <w:tcPr>
            <w:tcW w:w="2803"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详见如下技术指标要求</w:t>
            </w:r>
            <w:r/>
          </w:p>
        </w:tc>
        <w:tc>
          <w:tcPr>
            <w:tcW w:w="1054"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1</w:t>
            </w:r>
            <w:r/>
          </w:p>
        </w:tc>
        <w:tc>
          <w:tcPr>
            <w:tcW w:w="928" w:type="dxa"/>
            <w:textDirection w:val="lrTb"/>
            <w:noWrap w:val="false"/>
          </w:tcPr>
          <w:p>
            <w:pPr>
              <w:numPr>
                <w:ilvl w:val="255"/>
                <w:numId w:val="0"/>
              </w:numPr>
              <w:spacing w:before="240" w:after="30" w:line="85" w:lineRule="atLeast"/>
              <w:rPr>
                <w:rFonts w:ascii="宋体" w:hAnsi="宋体" w:cs="宋体"/>
                <w:b/>
                <w:color w:val="000000"/>
                <w:sz w:val="24"/>
                <w:szCs w:val="24"/>
              </w:rPr>
            </w:pPr>
            <w:r>
              <w:rPr>
                <w:rFonts w:hint="eastAsia" w:ascii="宋体" w:hAnsi="宋体" w:cs="宋体"/>
                <w:b/>
                <w:color w:val="000000"/>
                <w:sz w:val="24"/>
                <w:szCs w:val="24"/>
              </w:rPr>
              <w:t xml:space="preserve">项</w:t>
            </w:r>
            <w:r/>
          </w:p>
        </w:tc>
        <w:tc>
          <w:tcPr>
            <w:tcW w:w="1595" w:type="dxa"/>
            <w:textDirection w:val="lrTb"/>
            <w:noWrap w:val="false"/>
          </w:tcPr>
          <w:p>
            <w:pPr>
              <w:numPr>
                <w:ilvl w:val="255"/>
                <w:numId w:val="0"/>
              </w:numPr>
              <w:spacing w:before="240" w:after="30" w:line="85" w:lineRule="atLeast"/>
              <w:rPr>
                <w:rFonts w:ascii="宋体" w:hAnsi="宋体" w:cs="宋体"/>
                <w:b/>
                <w:color w:val="000000"/>
              </w:rPr>
            </w:pPr>
            <w:r>
              <w:rPr>
                <w:rFonts w:hint="eastAsia" w:ascii="宋体" w:hAnsi="宋体" w:cs="宋体"/>
                <w:sz w:val="24"/>
                <w:szCs w:val="24"/>
                <w:lang w:bidi="ar"/>
              </w:rPr>
              <w:t xml:space="preserve">软件和信息技术服务业</w:t>
            </w:r>
            <w:r/>
          </w:p>
        </w:tc>
      </w:tr>
    </w:tbl>
    <w:p>
      <w:pPr>
        <w:numPr>
          <w:ilvl w:val="255"/>
          <w:numId w:val="0"/>
        </w:numPr>
        <w:ind w:left="422"/>
        <w:spacing w:before="240" w:after="30" w:line="85" w:lineRule="atLeast"/>
        <w:rPr>
          <w:rFonts w:ascii="宋体" w:hAnsi="宋体" w:cs="宋体"/>
          <w:b/>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r>
      <w:r/>
    </w:p>
    <w:p>
      <w:pPr>
        <w:ind w:firstLine="422"/>
        <w:spacing w:before="240" w:after="30" w:line="250" w:lineRule="atLeast"/>
        <w:rPr>
          <w:rFonts w:hint="eastAsia" w:ascii="宋体" w:hAnsi="宋体" w:cs="宋体"/>
          <w:b/>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eastAsia="en-US"/>
        </w:rPr>
      </w:r>
      <w:r/>
    </w:p>
    <w:p>
      <w:pPr>
        <w:ind w:firstLine="422"/>
        <w:spacing w:before="240" w:after="30" w:line="250" w:lineRule="atLeast"/>
        <w:rPr>
          <w:rFonts w:hint="eastAsia" w:ascii="宋体" w:hAnsi="宋体" w:cs="宋体"/>
          <w:b/>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eastAsia="en-US"/>
        </w:rPr>
        <w:t xml:space="preserve">三、技术指标要求</w:t>
      </w:r>
      <w:r/>
    </w:p>
    <w:p>
      <w:pPr>
        <w:ind w:firstLine="422"/>
        <w:spacing w:before="240" w:after="157"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（一）互联网医院功能升级</w:t>
      </w:r>
      <w:r/>
    </w:p>
    <w:p>
      <w:pPr>
        <w:ind w:firstLine="420"/>
        <w:spacing w:after="157"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互联网医院功能升级聚焦医疗场景痛点与本土化需求，加固软件安全策略，扩展小程序（微信/支付宝小程序）医保移动支付、检验检查开单、检查预约、挂号候补预约、诊室排队叫号签到、云胶片调阅等功能，降低患者在院就诊时间，推行线上线下一体化服务，优化便民举措，提升服务效能。同时，将前置服务器国产化并迁移至市政务云无锡骨干节点资源，通过云服务租赁的方式，</w:t>
      </w:r>
      <w:r>
        <w:rPr>
          <w:rFonts w:hint="eastAsia" w:ascii="宋体" w:hAnsi="宋体" w:cs="宋体"/>
          <w:color w:val="000000"/>
          <w:sz w:val="24"/>
          <w:szCs w:val="24"/>
          <w:lang w:val="en-US" w:eastAsia="zh-CN"/>
        </w:rPr>
        <w:t xml:space="preserve">以</w:t>
      </w:r>
      <w:r>
        <w:rPr>
          <w:rFonts w:ascii="宋体" w:hAnsi="宋体" w:cs="宋体"/>
          <w:color w:val="000000"/>
          <w:sz w:val="24"/>
          <w:szCs w:val="24"/>
        </w:rPr>
        <w:t xml:space="preserve">及专线与医院互联网服务网络环境打通，采用代理模式来实现政务云的上线。</w:t>
      </w:r>
      <w:r/>
    </w:p>
    <w:p>
      <w:pPr>
        <w:ind w:firstLine="420"/>
        <w:spacing w:after="157"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医保移动支付：支付管理模块、支付确认与执行、支付结果同步与通知、退费申请。</w:t>
      </w:r>
      <w:r/>
    </w:p>
    <w:p>
      <w:pPr>
        <w:ind w:firstLine="420"/>
        <w:spacing w:after="157"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检验检查开单：检验项目字典、检查类型字典、检查项目字典、检验标本类型字典、检验开单、撤销检验开单、检查申请开单、撤销检查申请开单。</w:t>
      </w:r>
      <w:r/>
    </w:p>
    <w:p>
      <w:pPr>
        <w:ind w:firstLine="420"/>
        <w:spacing w:after="157"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挂号候补预约：小程序提交候补申请、排队等待、号源限制配置、号源释放与通知、候补失败处理、与医院现有 HIS 系统、预约挂号平台对接。</w:t>
      </w:r>
      <w:r/>
    </w:p>
    <w:p>
      <w:pPr>
        <w:ind w:firstLine="420"/>
        <w:spacing w:after="157"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诊室排队叫号签到：定位触发签到、扫码签到、签到时效管控、核心信息展示、多端同步提醒、候诊状态标记、过号补排、临时改约/取消、与医院HIS系统、预约挂号平台、电子病历系统对接与同步。</w:t>
      </w:r>
      <w:r/>
    </w:p>
    <w:p>
      <w:pPr>
        <w:ind w:firstLine="422"/>
        <w:spacing w:before="240" w:after="157" w:line="85"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（二）网站系统信创化升级改造迁移</w:t>
      </w:r>
      <w:r/>
    </w:p>
    <w:p>
      <w:pPr>
        <w:ind w:firstLine="420"/>
        <w:spacing w:after="157"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拟采用指定目录信创服务器操作系统，搭建稳定的网站运行环境。选用指定目录信创国产数据库管理系统，保障数据的安全存储与高效管理。构建基于国产中间件的应用服务器架构，提升网站的处理能力和响应速度。</w:t>
      </w:r>
      <w:r/>
    </w:p>
    <w:p>
      <w:pPr>
        <w:ind w:firstLine="420"/>
        <w:spacing w:after="157"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重新设计网站首页、医院概况、新闻中心、导医服务等功能，突出医院的特色科室、专家团队、先进设备等信息，以简洁明了的方式展示给用户。优化各栏目页面布局，包括科室介绍、医生简介、就医指南、健康科普等，确保信息分类清晰，易于查找。统一网站视觉风格，运用医院标志色彩和元素，打造专业、规范的品牌形象。完成网站数据迁移工作。</w:t>
      </w:r>
      <w:r/>
    </w:p>
    <w:p>
      <w:pPr>
        <w:ind w:firstLine="422"/>
        <w:spacing w:before="240" w:after="157" w:line="85"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（三）上级指令任务接口改造</w:t>
      </w:r>
      <w:r/>
    </w:p>
    <w:p>
      <w:pPr>
        <w:ind w:firstLine="420"/>
        <w:spacing w:after="157"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上级指令任务接口改造含7个子项：医保医疗收费电子结算凭证上传接口改造、医保药品追溯码采集应用改造、疾病报卡系统升级改造、市全民健康信息平台上传改造、互联网医院EHR对接、省临床检验互认接口改造、省妇幼系统接口升级改造。</w:t>
      </w:r>
      <w:r>
        <w:rPr>
          <w:rFonts w:hint="eastAsia" w:ascii="宋体" w:hAnsi="宋体" w:cs="宋体"/>
          <w:color w:val="000000"/>
          <w:sz w:val="24"/>
          <w:szCs w:val="24"/>
        </w:rPr>
        <w:t xml:space="preserve">上级指令任务接口改造工作，需适配国密算法体系，构建安全防护机制，确保指令任务数据传输过程满足保密性、完整性、真实性安全要求</w:t>
      </w:r>
      <w:r>
        <w:rPr>
          <w:rFonts w:hint="eastAsia" w:ascii="宋体" w:hAnsi="宋体" w:cs="宋体"/>
          <w:color w:val="000000"/>
          <w:sz w:val="24"/>
          <w:szCs w:val="24"/>
          <w:lang w:eastAsia="zh-CN"/>
        </w:rPr>
        <w:t xml:space="preserve">。</w:t>
      </w:r>
      <w:r/>
    </w:p>
    <w:p>
      <w:pPr>
        <w:ind w:firstLine="422"/>
        <w:spacing w:before="240" w:after="157" w:line="85"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（1）医保医疗收费电子结算凭证上传接口改造</w:t>
      </w:r>
      <w:r/>
    </w:p>
    <w:p>
      <w:pPr>
        <w:ind w:firstLine="420"/>
        <w:spacing w:after="157"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同步推进医保医疗收费电子结算凭证的自动化上传，系统在患者完成诊疗结算后，自动提取门急诊诊疗记录、急诊留观手术及抢救信息、电子病历信息等接口，建立高效稳定的上传通道，支持实时或批量传输至医保信息平台，从而提升报销效率，减少纸质单据，强化医保监管。</w:t>
      </w:r>
      <w:r/>
    </w:p>
    <w:p>
      <w:pPr>
        <w:ind w:firstLine="422"/>
        <w:spacing w:before="240" w:after="157" w:line="85"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（2）医保药品追溯码采集应用改造</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依据省医保局要求，对医院HIS系统进行改造，确保在药品入库与发药环节均能采集药品追溯码信息，支持通过大中箱码批量解析药品序列号，并可通过追溯码反查药品的医保编码、通用名、剂型、规格等关键信息，提升药品溯源的准确性与效率。</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2.1药库系统改造</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新增入库追溯码批量采集模块，药库药品入库支持高拍仪扫码功能，新增药品信息追溯码关联管理功能</w:t>
      </w:r>
      <w:r>
        <w:rPr>
          <w:rFonts w:hint="eastAsia" w:ascii="宋体" w:hAnsi="宋体" w:cs="宋体"/>
          <w:color w:val="000000"/>
          <w:sz w:val="24"/>
          <w:szCs w:val="24"/>
        </w:rPr>
        <w:t xml:space="preserve">。</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2.2发药系统改造</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发药绑定与扫描联动、双重校验机制、发药确认与数据留存、</w:t>
      </w:r>
      <w:r>
        <w:rPr>
          <w:rFonts w:ascii="Calibri" w:hAnsi="Calibri" w:eastAsia="Calibri" w:cs="Calibri"/>
          <w:color w:val="000000"/>
          <w:sz w:val="24"/>
          <w:szCs w:val="24"/>
        </w:rPr>
        <w:t xml:space="preserve">特殊场景适配、退药。</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2.3商品销售接口改造</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销售信息标准化采集、接口交互与结果处理、调用接口输入输出参数、上传逻辑改造。</w:t>
      </w:r>
      <w:r/>
    </w:p>
    <w:p>
      <w:pPr>
        <w:ind w:firstLine="422"/>
        <w:spacing w:before="240" w:after="157" w:line="85"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（3）疾病报卡系统升级改造</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在疾病监测领域，升级疾病报卡系统，统一病例报告卡格式与填报标准，打通医疗机构、疾控中心与社区之间的数据链路，实现数据实时对接；建立涵盖慢性病随访登记、死亡个案死因追溯、食源性疾病溯源、中暑与一氧化碳中毒环境关联分析、伤害事件分级上报等多维度监测机制，结合大数据分析提升预警敏感度，完善培训与质控体系，降低漏报率，支撑多部门协同响应与政策制定。</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3.1</w:t>
      </w:r>
      <w:r>
        <w:rPr>
          <w:rFonts w:hint="eastAsia" w:ascii="宋体" w:hAnsi="宋体" w:cs="宋体"/>
          <w:color w:val="000000"/>
          <w:sz w:val="24"/>
          <w:szCs w:val="24"/>
          <w:lang w:eastAsia="zh-CN"/>
        </w:rPr>
        <w:t xml:space="preserve">慢性病</w:t>
      </w:r>
      <w:r>
        <w:rPr>
          <w:rFonts w:ascii="宋体" w:hAnsi="宋体" w:cs="宋体"/>
          <w:color w:val="000000"/>
          <w:sz w:val="24"/>
          <w:szCs w:val="24"/>
        </w:rPr>
        <w:t xml:space="preserve">报卡升级改造：</w:t>
      </w:r>
      <w:r>
        <w:rPr>
          <w:rFonts w:hint="eastAsia" w:ascii="宋体" w:hAnsi="宋体" w:cs="宋体"/>
          <w:color w:val="000000"/>
          <w:sz w:val="24"/>
          <w:szCs w:val="24"/>
          <w:lang w:eastAsia="zh-CN"/>
        </w:rPr>
        <w:t xml:space="preserve">慢性</w:t>
      </w:r>
      <w:r>
        <w:rPr>
          <w:rFonts w:ascii="宋体" w:hAnsi="宋体" w:cs="宋体"/>
          <w:color w:val="000000"/>
          <w:sz w:val="24"/>
          <w:szCs w:val="24"/>
        </w:rPr>
        <w:t xml:space="preserve">病患者信息标准化采集、慢</w:t>
      </w:r>
      <w:r>
        <w:rPr>
          <w:rFonts w:hint="eastAsia" w:ascii="宋体" w:hAnsi="宋体" w:cs="宋体"/>
          <w:color w:val="000000"/>
          <w:sz w:val="24"/>
          <w:szCs w:val="24"/>
          <w:lang w:eastAsia="zh-CN"/>
        </w:rPr>
        <w:t xml:space="preserve">性</w:t>
      </w:r>
      <w:r>
        <w:rPr>
          <w:rFonts w:ascii="宋体" w:hAnsi="宋体" w:cs="宋体"/>
          <w:color w:val="000000"/>
          <w:sz w:val="24"/>
          <w:szCs w:val="24"/>
        </w:rPr>
        <w:t xml:space="preserve">病资格审核流程优化、</w:t>
      </w:r>
      <w:r>
        <w:rPr>
          <w:rFonts w:hint="eastAsia" w:ascii="宋体" w:hAnsi="宋体" w:cs="宋体"/>
          <w:color w:val="000000"/>
          <w:sz w:val="24"/>
          <w:szCs w:val="24"/>
          <w:lang w:eastAsia="zh-CN"/>
        </w:rPr>
        <w:t xml:space="preserve">慢性病</w:t>
      </w:r>
      <w:r>
        <w:rPr>
          <w:rFonts w:ascii="宋体" w:hAnsi="宋体" w:cs="宋体"/>
          <w:color w:val="000000"/>
          <w:sz w:val="24"/>
          <w:szCs w:val="24"/>
        </w:rPr>
        <w:t xml:space="preserve">标准化对接上报、HIS系统改造、</w:t>
      </w:r>
      <w:r>
        <w:rPr>
          <w:rFonts w:hint="eastAsia" w:ascii="宋体" w:hAnsi="宋体" w:cs="宋体"/>
          <w:color w:val="000000"/>
          <w:sz w:val="24"/>
          <w:szCs w:val="24"/>
          <w:lang w:eastAsia="zh-CN"/>
        </w:rPr>
        <w:t xml:space="preserve">慢性病</w:t>
      </w:r>
      <w:r>
        <w:rPr>
          <w:rFonts w:ascii="宋体" w:hAnsi="宋体" w:cs="宋体"/>
          <w:color w:val="000000"/>
          <w:sz w:val="24"/>
          <w:szCs w:val="24"/>
        </w:rPr>
        <w:t xml:space="preserve">字典数据转换与适配系统、</w:t>
      </w:r>
      <w:r>
        <w:rPr>
          <w:rFonts w:hint="eastAsia" w:ascii="宋体" w:hAnsi="宋体" w:cs="宋体"/>
          <w:color w:val="000000"/>
          <w:sz w:val="24"/>
          <w:szCs w:val="24"/>
          <w:lang w:eastAsia="zh-CN"/>
        </w:rPr>
        <w:t xml:space="preserve">慢性病</w:t>
      </w:r>
      <w:r>
        <w:rPr>
          <w:rFonts w:ascii="宋体" w:hAnsi="宋体" w:cs="宋体"/>
          <w:color w:val="000000"/>
          <w:sz w:val="24"/>
          <w:szCs w:val="24"/>
        </w:rPr>
        <w:t xml:space="preserve">调用输入输出参数。</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3.2死亡报卡升级改造：死亡报卡功能优化、HIS改造、死亡字典数据转换与适配系统。</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3.3一氧化碳中毒报卡升级改造：中毒信息标准化采集、中毒报卡分级审核。</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3.4食源性病种报卡升级改造：食源性报卡功能优化、HIS 改造、食源性病种报卡调用输入输出参数。</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3.5中暑报卡升级改造：中暑报卡功能优化、HIS 改造。</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3.6伤害报卡升级改造：伤害报卡功能优化、伤害报卡调用输入输出参数。</w:t>
      </w:r>
      <w:r/>
    </w:p>
    <w:p>
      <w:pPr>
        <w:ind w:firstLine="422"/>
        <w:spacing w:before="240" w:after="157" w:line="250" w:lineRule="atLeas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（4）市全民健康信息平台上传改造</w:t>
      </w:r>
      <w:r/>
    </w:p>
    <w:p>
      <w:pPr>
        <w:ind w:firstLine="420"/>
        <w:spacing w:after="157"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建立稳定可靠的数据上传通道，确保检验结果、电子病历等核心健康信息能够实时、完整、标准化地汇入全民健康信息平台。涉及改造的接口包括但不限于检验实时数据对接、病历PDF上传等。</w:t>
      </w:r>
      <w:r/>
    </w:p>
    <w:p>
      <w:pPr>
        <w:ind w:firstLine="422"/>
        <w:spacing w:before="240" w:after="157" w:line="25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（5）互联网医院EHR对接</w:t>
      </w:r>
      <w:r/>
    </w:p>
    <w:p>
      <w:pPr>
        <w:ind w:firstLine="420"/>
        <w:spacing w:after="157"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全面完成与市互联网端电子健康档案（EHR）系统的标准对接，基于区域卫生健康信息平台，实现医院HIS、EMR、LIS、PACS等核心系统的数据互通，确保门诊记录、住院病历、检验检查结果、处方信息、手术记录等关键健康数据能够实时、完整、安全地上传至市级EHR平台。支持在医生工作站、门诊/住院电子病历系统中嵌入调用接口，支持临床医生在诊疗过程中一键调阅患者完整的医疗历史。</w:t>
      </w:r>
      <w:r/>
    </w:p>
    <w:p>
      <w:pPr>
        <w:ind w:firstLine="422"/>
        <w:spacing w:before="240" w:after="157" w:line="25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（6）省临床检验互认接口改造</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依托省检验云平台，全面对接医生工作站，实施检验互认及上级指令任务接口改造，实现临床检验结果的跨区域、跨机构互认与共享调阅，系统内置互认规则与智能算法，自动向医生端推送互认提示，实现业务闭环管理，并通过统一的规则体系与监管机制，实时监测辖区内医疗机构检验互认及调阅业务执行情况，推动全省检验数据的统一采集、集中存储与开放共享。</w:t>
      </w:r>
      <w:r/>
    </w:p>
    <w:p>
      <w:pPr>
        <w:ind w:firstLine="422"/>
        <w:spacing w:before="157" w:after="157" w:line="25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（7）省妇幼系统接口升级改造</w:t>
      </w:r>
      <w:r/>
    </w:p>
    <w:p>
      <w:pPr>
        <w:ind w:firstLine="420"/>
        <w:spacing w:after="157"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针对妇幼健康服务需求增长，对省妇幼上报系统进行功能扩展与接口升级，新增入园体检、视力筛查、孤独症筛查等数据采集与上报能力，优化数据上报流程，减少人工干预，提升数据处理效率与准确性，实现对儿童健康状况的实时监测与综合分析，支撑科学决策与精准服务。</w:t>
      </w:r>
      <w:r/>
    </w:p>
    <w:p>
      <w:pPr>
        <w:ind w:firstLine="422"/>
        <w:spacing w:before="240" w:after="157" w:line="250" w:lineRule="atLeast"/>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white"/>
        </w:rPr>
        <w:t xml:space="preserve">（四）儿童体检模块</w:t>
      </w:r>
      <w:r/>
    </w:p>
    <w:p>
      <w:pPr>
        <w:ind w:firstLine="420"/>
        <w:spacing w:after="157"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 从医院儿童健康体检的实际应用出发，帮助医院实现管</w:t>
      </w:r>
      <w:r>
        <w:rPr>
          <w:rFonts w:ascii="宋体" w:hAnsi="宋体" w:cs="宋体"/>
          <w:color w:val="000000"/>
          <w:sz w:val="24"/>
          <w:szCs w:val="24"/>
          <w:highlight w:val="white"/>
        </w:rPr>
        <w:t xml:space="preserve">理信息化、标准化，结合儿童保健科及相关科室工作量时段分配不均匀、体检内容差异性等欠缺方面，构建覆盖团体与个人体检全流程的信息化管理平台，支持团检的单位建档、订单分组、套餐配置、人员导入及预约，也支持个检与HIS同步建档及预约登记，体检过程中实现科室分检、医生总检、报告审核与退回管理，并提供个人报告下载打印及单位汇总报告编写，同时具备数据查询、工作量统计、手机端在线预约支付与报告查询等功能，辅以科室、项目、套餐、排班及分时段预约的自定义配置，从而整合医疗数据资源，规范业务流程，有效提升体检效率与管理服务水平。</w:t>
      </w:r>
      <w:r/>
    </w:p>
    <w:p>
      <w:pPr>
        <w:ind w:firstLine="420"/>
        <w:spacing w:after="157"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（1）团检管理：为团体体检单位建立基本信息档案，支持设置体检分组及各组对应的体检套餐，导入各分组套餐下的体检人员名单并完成信息建档，同时可为团体统一预约体检日期。</w:t>
      </w:r>
      <w:r/>
    </w:p>
    <w:p>
      <w:pPr>
        <w:ind w:firstLine="420"/>
        <w:spacing w:after="157"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（2）个检管理：维护体检人员个人基本信息，与HIS系统对接同步建档信息，支持个人体检套餐和项目设置，完成体检预约及登记。</w:t>
      </w:r>
      <w:r/>
    </w:p>
    <w:p>
      <w:pPr>
        <w:ind w:firstLine="420"/>
        <w:spacing w:after="157"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（3）体检诊台：支持分科室录入体检结果并生成科室小结，由总检医生汇总各科室阳性结果，录入综合体检结论和处理意见，并可设置复查项目。</w:t>
      </w:r>
      <w:r/>
    </w:p>
    <w:p>
      <w:pPr>
        <w:ind w:firstLine="420"/>
        <w:spacing w:after="157"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（4）报告管理：支持对总检完成的体检报告进行审核，可退回重新总检，支持个人体检报告的查看、下载与打印，支持单位体检人员的汇总数据查看及单位总体结论编写。</w:t>
      </w:r>
      <w:r/>
    </w:p>
    <w:p>
      <w:pPr>
        <w:ind w:firstLine="420"/>
        <w:spacing w:after="157"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（5）查询统计：支持各类体检数据查询及工作量统计。</w:t>
      </w:r>
      <w:r/>
    </w:p>
    <w:p>
      <w:pPr>
        <w:ind w:firstLine="420"/>
        <w:spacing w:after="157"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（6）手机端：支持用户通过手机端选择体检套餐、提交个人信息建档并预约体检日期，支持套餐预约后的移动支付，支持查询已完成的体检报告。</w:t>
      </w:r>
      <w:r/>
    </w:p>
    <w:p>
      <w:pPr>
        <w:ind w:firstLine="420"/>
        <w:spacing w:after="157"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（7）基础信息维护：支持体检科室信息的维护，体检基础项目的管理并与HIS诊疗项目同步，支持组合项目管理及体检套餐设置与价格维护，支持每周可预约时段和数量的排班管理，支持自定义分时段预约设置。</w:t>
      </w:r>
      <w:r/>
    </w:p>
    <w:p>
      <w:pPr>
        <w:ind w:firstLine="422"/>
        <w:spacing w:before="240" w:after="157" w:line="250" w:lineRule="atLeast"/>
        <w:rPr>
          <w:rFonts w:ascii="宋体" w:hAnsi="宋体" w:cs="宋体"/>
          <w:b/>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white"/>
        </w:rPr>
        <w:t xml:space="preserve">（五）医疗器械不良事件上报模块</w:t>
      </w:r>
      <w:r/>
    </w:p>
    <w:p>
      <w:pPr>
        <w:ind w:firstLine="420"/>
        <w:spacing w:after="157" w:line="85" w:lineRule="atLeast"/>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white"/>
        </w:rPr>
        <w:t xml:space="preserve">医院目前医疗器械不良事件填报系统陈旧落后，部分要素缺失，无法满足上级部门日益精细化、高质量的填报要求。通过医疗器械不良事件上报模块的建设，实现医疗器械不良事件的便捷上报、规范审核。实现医生、科主任、护士长三类角色的分级权限管理，支持不良事件的新增、修改与删除操作，具备职能部门审核、回退、评价的全流程闭环处理能力，同时提供数据统计分析及表单动态配置功能。持续提升医疗器械使用安全水平和医疗质量管理能力。</w:t>
      </w:r>
      <w:r/>
    </w:p>
    <w:p>
      <w:pPr>
        <w:ind w:firstLine="422"/>
        <w:spacing w:before="240" w:after="240" w:line="250"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四</w:t>
      </w:r>
      <w:r>
        <w:rPr>
          <w:rFonts w:ascii="宋体" w:hAnsi="宋体" w:cs="宋体"/>
          <w:b/>
          <w:color w:val="000000"/>
          <w:sz w:val="24"/>
          <w:szCs w:val="24"/>
        </w:rPr>
        <w:t xml:space="preserve">、服务要求</w:t>
      </w:r>
      <w:r/>
    </w:p>
    <w:p>
      <w:pPr>
        <w:ind w:firstLine="420"/>
        <w:spacing w:line="85" w:lineRule="atLeast"/>
        <w:rPr>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1</w:t>
      </w:r>
      <w:r>
        <w:rPr>
          <w:rFonts w:hint="eastAsia" w:ascii="宋体" w:hAnsi="宋体" w:cs="宋体"/>
          <w:sz w:val="24"/>
          <w:szCs w:val="24"/>
        </w:rPr>
        <w:t xml:space="preserve">.中标人</w:t>
      </w:r>
      <w:r>
        <w:rPr>
          <w:rFonts w:ascii="宋体" w:hAnsi="宋体" w:cs="宋体"/>
          <w:sz w:val="24"/>
          <w:szCs w:val="24"/>
        </w:rPr>
        <w:t xml:space="preserve">在实施期间应提供7*24小时应急服务，在接到报修通知后，</w:t>
      </w:r>
      <w:r>
        <w:rPr>
          <w:rFonts w:hint="eastAsia" w:ascii="宋体" w:hAnsi="宋体" w:cs="宋体"/>
          <w:sz w:val="24"/>
          <w:szCs w:val="24"/>
        </w:rPr>
        <w:t xml:space="preserve">中标人</w:t>
      </w:r>
      <w:r>
        <w:rPr>
          <w:rFonts w:ascii="宋体" w:hAnsi="宋体" w:cs="宋体"/>
          <w:sz w:val="24"/>
          <w:szCs w:val="24"/>
        </w:rPr>
        <w:t xml:space="preserve">工程师应在30分钟内响应，若远程无法解决问题，工作日2小时内到达现场，非工作日3小时内赶到现场，查找原因，提出解决方案，当场5小时内无法修复时应提出更换解决方案。工作至故障修妥完全恢复正常服务为止，修复时间应不超过1个工作日。</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在系统的服务期内，中标人应确保系统的正常使用。在接到用户服务要求后应立即做出回应，并在承诺的服务时间内实施服务。</w:t>
      </w:r>
      <w:r/>
    </w:p>
    <w:p>
      <w:pPr>
        <w:ind w:firstLine="420"/>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中标人所投系统软件必须具有在中国境内的合法使用权或版权的正版软件，涉及第三方提出侵权或知识产权的起诉及支付版税由中标人承担所有责任及费用。</w:t>
      </w:r>
      <w:r/>
    </w:p>
    <w:p>
      <w:pPr>
        <w:ind w:firstLine="42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4.</w:t>
      </w:r>
      <w:r>
        <w:rPr>
          <w:rFonts w:ascii="宋体" w:hAnsi="宋体" w:cs="宋体"/>
          <w:color w:val="000000"/>
          <w:sz w:val="24"/>
          <w:szCs w:val="24"/>
        </w:rPr>
        <w:t xml:space="preserve">基于本项目产生的所有数据成果及由此产生的科研成果归无锡市儿童医院所有。中标人要将全面、规范的成果和文档资料交付给医院，而且要提供明确的交付清单。要交付的成果和文档资料主要包括以下部分：稳定运行的平台及应用系统、项目开发中的各种技术文档、管理文档等，但不包括中标人自有平台源代码部分。</w:t>
      </w:r>
      <w:r/>
    </w:p>
    <w:p>
      <w:pPr>
        <w:ind w:firstLine="420"/>
        <w:spacing w:line="85" w:lineRule="atLeast"/>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auto"/>
          <w:sz w:val="24"/>
          <w:szCs w:val="24"/>
          <w:lang w:val="en-US" w:eastAsia="zh-CN"/>
        </w:rPr>
        <w:t xml:space="preserve">5.</w:t>
      </w:r>
      <w:r>
        <w:rPr>
          <w:rFonts w:hint="eastAsia" w:ascii="宋体" w:hAnsi="宋体" w:cs="宋体"/>
          <w:color w:val="auto"/>
          <w:sz w:val="24"/>
          <w:szCs w:val="24"/>
        </w:rPr>
        <w:t xml:space="preserve">中标人须为本项目组建稳定的项目实施团队，能够全程参与本项目实施、调试、验收</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能够为采购人提供培训和</w:t>
      </w:r>
      <w:r>
        <w:rPr>
          <w:rFonts w:hint="eastAsia" w:ascii="宋体" w:hAnsi="宋体" w:cs="宋体"/>
          <w:color w:val="auto"/>
          <w:sz w:val="24"/>
          <w:szCs w:val="24"/>
        </w:rPr>
        <w:t xml:space="preserve">质保运维工作</w:t>
      </w:r>
      <w:r>
        <w:rPr>
          <w:rFonts w:hint="eastAsia" w:ascii="宋体" w:hAnsi="宋体" w:cs="宋体"/>
          <w:color w:val="auto"/>
          <w:sz w:val="24"/>
          <w:szCs w:val="24"/>
          <w:lang w:eastAsia="zh-CN"/>
        </w:rPr>
        <w:t xml:space="preserve">。</w:t>
      </w:r>
      <w:r/>
    </w:p>
    <w:p>
      <w:pPr>
        <w:ind w:firstLine="420"/>
        <w:spacing w:line="85"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ind w:firstLine="480"/>
        <w:spacing w:line="360" w:lineRule="auto"/>
        <w:rPr>
          <w:rFonts w:ascii="宋体" w:hAnsi="宋体"/>
          <w:bCs/>
          <w:color w:val="0000ff"/>
          <w:sz w:val="24"/>
          <w:szCs w:val="24"/>
        </w:rPr>
      </w:pPr>
      <w:r>
        <w:rPr>
          <w:rFonts w:ascii="宋体" w:hAnsi="宋体"/>
          <w:bCs/>
          <w:color w:val="0000ff"/>
          <w:sz w:val="24"/>
          <w:szCs w:val="24"/>
        </w:rPr>
      </w:r>
      <w:r/>
    </w:p>
    <w:p>
      <w:pPr>
        <w:ind w:firstLine="482"/>
        <w:spacing w:line="360" w:lineRule="auto"/>
        <w:rPr>
          <w:rFonts w:ascii="宋体" w:hAnsi="宋体"/>
          <w:b/>
          <w:bCs/>
          <w:sz w:val="24"/>
          <w:szCs w:val="24"/>
        </w:rPr>
      </w:pPr>
      <w:r>
        <w:rPr>
          <w:rFonts w:hint="eastAsia" w:ascii="宋体" w:hAnsi="宋体"/>
          <w:b/>
          <w:bCs/>
          <w:sz w:val="24"/>
          <w:szCs w:val="24"/>
          <w:lang w:val="en-US" w:eastAsia="zh-CN"/>
        </w:rPr>
        <w:t xml:space="preserve">五、</w:t>
      </w:r>
      <w:r>
        <w:rPr>
          <w:rFonts w:hint="eastAsia" w:ascii="宋体" w:hAnsi="宋体"/>
          <w:b/>
          <w:bCs/>
          <w:sz w:val="24"/>
          <w:szCs w:val="24"/>
        </w:rPr>
        <w:t xml:space="preserve">履约验收要求</w:t>
      </w:r>
      <w:r/>
    </w:p>
    <w:p>
      <w:pPr>
        <w:ind w:left="4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履约验收主体：无锡市儿童医院。</w:t>
      </w:r>
      <w:r/>
    </w:p>
    <w:p>
      <w:pPr>
        <w:ind w:left="4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履约验收时间：合同约定的履约验收条件达到时，在10个工作日内启动履约验收工作。</w:t>
      </w:r>
      <w:r/>
    </w:p>
    <w:p>
      <w:pPr>
        <w:ind w:left="4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履约验收方式：项目验收包含初步验收和项目竣工验收，初步验收后进入试运行阶段，试运行通过后进行项目竣工验收。</w:t>
      </w:r>
      <w:r/>
    </w:p>
    <w:p>
      <w:pPr>
        <w:ind w:left="4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履约验收程序：由无锡市儿童医院组织验收小组，对本项目进行验收。</w:t>
      </w:r>
      <w:r/>
    </w:p>
    <w:p>
      <w:pPr>
        <w:ind w:left="42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履约验收内容和标准：</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1.核心系统功能验收</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（1）互联网医院功能升级、网站系统信创化升级改造迁移、儿童体检模块及医疗器械不良事件上报模块，须完整实现采购文件所列全部功能，确保无关键功能缺失。</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（2）上级指令任务接口改造：系统间数据交互准确，接口运行稳定，无通信异常。</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2.服务验收</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（1）实施交付：按计划完成系统部署与测试，交付内容应包括完整的用户手册及技术文档。</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（2）培训效果：确保相关使用人员能够独立完成系统日常操作及基础运维工作。</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（3）质保承诺：提供自验收合格之日起3年全流程质保服务，涵盖缺陷修复、版本升级及安全维护。</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3.安全验收</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（1）不得存在未修复的高危安全漏洞。</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（2）权限管理机制严格有效，确保无数据泄露风险。</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4.交付物验收</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（1）软件交付物：提供完整可编译的全套源代码、数据库结构说明及可部署安装包，不设任何使用权限限制。</w:t>
      </w:r>
      <w:r/>
    </w:p>
    <w:p>
      <w:pPr>
        <w:ind w:left="420"/>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（2）文档交付物：实施过程文档、测试报告、培训记录、运维手册等内容齐全、格式规范，符合项目管理要求。</w:t>
      </w:r>
      <w:r/>
    </w:p>
    <w:p>
      <w:pPr>
        <w:ind w:firstLine="480"/>
        <w:spacing w:line="360" w:lineRule="auto"/>
        <w:rPr>
          <w:rFonts w:ascii="宋体" w:hAnsi="宋体"/>
          <w:bCs/>
          <w:color w:val="0000ff"/>
          <w:sz w:val="24"/>
          <w:szCs w:val="24"/>
        </w:rPr>
      </w:pPr>
      <w:r>
        <w:rPr>
          <w:rFonts w:ascii="宋体" w:hAnsi="宋体"/>
          <w:bCs/>
          <w:color w:val="0000ff"/>
          <w:sz w:val="24"/>
          <w:szCs w:val="24"/>
        </w:rPr>
      </w:r>
      <w:r/>
    </w:p>
    <w:p>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rPr>
      </w:pPr>
      <w:r>
        <w:rPr>
          <w:rFonts w:hint="eastAsia" w:ascii="宋体" w:hAnsi="Times New Roman" w:eastAsia="宋体" w:cs="Times New Roman"/>
          <w:bCs/>
          <w:color w:val="000000" w:themeColor="text1"/>
          <w:sz w:val="24"/>
          <w:szCs w:val="24"/>
          <w:lang w:val="en-US" w:eastAsia="zh-CN" w:bidi="ar-SA"/>
        </w:rPr>
        <w:t xml:space="preserve">1.</w:t>
      </w:r>
      <w:r>
        <w:rPr>
          <w:rFonts w:hint="eastAsia" w:ascii="宋体" w:hAnsi="宋体"/>
          <w:bCs/>
          <w:color w:val="000000" w:themeColor="text1"/>
          <w:sz w:val="24"/>
          <w:szCs w:val="24"/>
        </w:rPr>
        <w:t xml:space="preserve">投标总报价包括满足本项目服务要求的从项目中标起到项目正式交付以及服务期内所发生的一切费用。</w:t>
      </w:r>
      <w:r>
        <w:rPr>
          <w:color w:val="000000" w:themeColor="text1"/>
        </w:rPr>
      </w:r>
    </w:p>
    <w:p>
      <w:pPr>
        <w:numPr>
          <w:ilvl w:val="1"/>
          <w:numId w:val="0"/>
        </w:numPr>
        <w:ind w:left="0" w:firstLine="480"/>
        <w:spacing w:line="360" w:lineRule="auto"/>
        <w:tabs>
          <w:tab w:val="left" w:pos="525" w:leader="none"/>
          <w:tab w:val="left" w:pos="945" w:leader="none"/>
        </w:tabs>
        <w:rPr>
          <w:rFonts w:ascii="宋体"/>
          <w:bCs/>
          <w:sz w:val="24"/>
          <w:szCs w:val="24"/>
        </w:rPr>
      </w:pPr>
      <w:r>
        <w:rPr>
          <w:rFonts w:hint="eastAsia" w:ascii="宋体" w:hAnsi="Times New Roman" w:eastAsia="宋体" w:cs="Times New Roman"/>
          <w:bCs/>
          <w:color w:val="auto"/>
          <w:sz w:val="24"/>
          <w:szCs w:val="24"/>
          <w:lang w:val="en-US" w:eastAsia="zh-CN" w:bidi="ar-SA"/>
        </w:rPr>
        <w:t xml:space="preserve">2.</w:t>
      </w:r>
      <w:r>
        <w:rPr>
          <w:rFonts w:hint="eastAsia" w:ascii="宋体"/>
          <w:bCs/>
          <w:sz w:val="24"/>
          <w:szCs w:val="24"/>
        </w:rPr>
        <w:t xml:space="preserve">进口产品是指通过中国海关报关验放进入中国境内且产自关境外的产品。</w:t>
      </w:r>
      <w:r/>
    </w:p>
    <w:p>
      <w:pPr>
        <w:numPr>
          <w:ilvl w:val="1"/>
          <w:numId w:val="0"/>
        </w:numPr>
        <w:ind w:left="0" w:firstLine="480"/>
        <w:spacing w:line="360" w:lineRule="auto"/>
        <w:tabs>
          <w:tab w:val="left" w:pos="525" w:leader="none"/>
          <w:tab w:val="left" w:pos="945" w:leader="none"/>
        </w:tabs>
        <w:rPr>
          <w:rFonts w:ascii="宋体"/>
          <w:bCs/>
          <w:color w:val="000000"/>
          <w:sz w:val="24"/>
          <w:szCs w:val="24"/>
        </w:rPr>
      </w:pPr>
      <w:r>
        <w:rPr>
          <w:rFonts w:hint="eastAsia" w:ascii="宋体" w:hAnsi="Times New Roman" w:eastAsia="宋体" w:cs="Times New Roman"/>
          <w:bCs/>
          <w:color w:val="auto"/>
          <w:sz w:val="24"/>
          <w:szCs w:val="24"/>
          <w:lang w:val="en-US" w:eastAsia="zh-CN" w:bidi="ar-SA"/>
        </w:rPr>
        <w:t xml:space="preserve">3.</w:t>
      </w: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spacing w:line="360" w:lineRule="auto"/>
        <w:tabs>
          <w:tab w:val="left" w:pos="525" w:leader="none"/>
          <w:tab w:val="left" w:pos="945" w:leader="none"/>
        </w:tabs>
        <w:rPr>
          <w:rFonts w:ascii="宋体"/>
          <w:bCs/>
          <w:color w:val="000000"/>
          <w:sz w:val="24"/>
          <w:szCs w:val="24"/>
        </w:rPr>
      </w:pPr>
      <w:r>
        <w:rPr>
          <w:rFonts w:hint="eastAsia" w:ascii="宋体" w:hAnsi="Times New Roman" w:eastAsia="宋体" w:cs="Times New Roman"/>
          <w:bCs/>
          <w:color w:val="auto"/>
          <w:sz w:val="24"/>
          <w:szCs w:val="24"/>
          <w:lang w:val="en-US" w:eastAsia="zh-CN" w:bidi="ar-SA"/>
        </w:rPr>
        <w:t xml:space="preserve">4.</w:t>
      </w: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rPr>
      </w:pPr>
      <w:r>
        <w:rPr>
          <w:rFonts w:hint="eastAsia" w:ascii="宋体" w:hAnsi="Times New Roman" w:eastAsia="宋体" w:cs="Times New Roman"/>
          <w:bCs/>
          <w:color w:val="auto"/>
          <w:sz w:val="24"/>
          <w:szCs w:val="24"/>
          <w:lang w:val="en-US" w:eastAsia="zh-CN" w:bidi="ar-SA"/>
        </w:rPr>
        <w:t xml:space="preserve">5.</w:t>
      </w:r>
      <w:r>
        <w:rPr>
          <w:rFonts w:ascii="宋体" w:hAnsi="宋体"/>
          <w:bCs/>
          <w:color w:val="000000" w:themeColor="text1"/>
          <w:sz w:val="24"/>
          <w:szCs w:val="24"/>
        </w:rPr>
        <w:t xml:space="preserve">服务期/完工期：自合同签订生效之日起12个月内完成项目安装部署，并通过初步验收。</w:t>
      </w:r>
      <w:r>
        <w:rPr>
          <w:color w:val="000000" w:themeColor="text1"/>
        </w:rP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rPr>
      </w:pPr>
      <w:r>
        <w:rPr>
          <w:rFonts w:hint="eastAsia" w:ascii="宋体" w:hAnsi="Times New Roman" w:eastAsia="宋体" w:cs="Times New Roman"/>
          <w:bCs/>
          <w:color w:val="000000" w:themeColor="text1"/>
          <w:sz w:val="24"/>
          <w:szCs w:val="24"/>
          <w:lang w:val="en-US" w:eastAsia="zh-CN" w:bidi="ar-SA"/>
        </w:rPr>
        <w:t xml:space="preserve">6.</w:t>
      </w:r>
      <w:r>
        <w:rPr>
          <w:rFonts w:hint="eastAsia" w:ascii="宋体"/>
          <w:bCs/>
          <w:color w:val="000000" w:themeColor="text1"/>
          <w:sz w:val="24"/>
          <w:szCs w:val="24"/>
        </w:rPr>
        <w:t xml:space="preserve">项目整体质保期：自项目验收合格之日起提供三年免费质保。</w:t>
      </w:r>
      <w:r>
        <w:rPr>
          <w:color w:val="000000" w:themeColor="text1"/>
        </w:rP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rPr>
      </w:pPr>
      <w:r>
        <w:rPr>
          <w:rFonts w:hint="eastAsia" w:ascii="宋体" w:hAnsi="Times New Roman" w:eastAsia="宋体" w:cs="Times New Roman"/>
          <w:bCs/>
          <w:color w:val="000000" w:themeColor="text1"/>
          <w:sz w:val="24"/>
          <w:szCs w:val="24"/>
          <w:lang w:val="en-US" w:eastAsia="zh-CN" w:bidi="ar-SA"/>
        </w:rPr>
        <w:t xml:space="preserve">7.</w:t>
      </w:r>
      <w:r>
        <w:rPr>
          <w:rFonts w:hint="eastAsia" w:ascii="宋体" w:hAnsi="宋体"/>
          <w:bCs/>
          <w:color w:val="000000" w:themeColor="text1"/>
          <w:sz w:val="24"/>
          <w:szCs w:val="24"/>
        </w:rPr>
        <w:t xml:space="preserve">付款方式：合同签订生效后30日内</w:t>
      </w:r>
      <w:r>
        <w:rPr>
          <w:rFonts w:hint="eastAsia" w:ascii="宋体" w:hAnsi="宋体"/>
          <w:bCs/>
          <w:color w:val="000000" w:themeColor="text1"/>
          <w:sz w:val="24"/>
          <w:szCs w:val="24"/>
          <w:lang w:val="en-US" w:eastAsia="zh-CN"/>
        </w:rPr>
        <w:t xml:space="preserve">采购人</w:t>
      </w:r>
      <w:r>
        <w:rPr>
          <w:rFonts w:hint="eastAsia" w:ascii="宋体" w:hAnsi="宋体"/>
          <w:bCs/>
          <w:color w:val="000000" w:themeColor="text1"/>
          <w:sz w:val="24"/>
          <w:szCs w:val="24"/>
        </w:rPr>
        <w:t xml:space="preserve">向</w:t>
      </w:r>
      <w:r>
        <w:rPr>
          <w:rFonts w:hint="eastAsia" w:ascii="宋体" w:hAnsi="宋体"/>
          <w:bCs/>
          <w:color w:val="000000" w:themeColor="text1"/>
          <w:sz w:val="24"/>
          <w:szCs w:val="24"/>
          <w:lang w:val="en-US" w:eastAsia="zh-CN"/>
        </w:rPr>
        <w:t xml:space="preserve">中标人</w:t>
      </w:r>
      <w:r>
        <w:rPr>
          <w:rFonts w:hint="eastAsia" w:ascii="宋体" w:hAnsi="宋体"/>
          <w:bCs/>
          <w:color w:val="000000" w:themeColor="text1"/>
          <w:sz w:val="24"/>
          <w:szCs w:val="24"/>
        </w:rPr>
        <w:t xml:space="preserve">支付合同金额的30%；</w:t>
      </w:r>
      <w:r>
        <w:rPr>
          <w:rFonts w:hint="eastAsia" w:ascii="宋体" w:hAnsi="宋体"/>
          <w:bCs/>
          <w:color w:val="000000" w:themeColor="text1"/>
          <w:sz w:val="24"/>
          <w:szCs w:val="24"/>
        </w:rPr>
        <w:t xml:space="preserve">项目上线实施并初步验收通过后30日内，</w:t>
      </w:r>
      <w:r>
        <w:rPr>
          <w:rFonts w:hint="eastAsia" w:ascii="宋体" w:hAnsi="宋体"/>
          <w:bCs/>
          <w:color w:val="000000" w:themeColor="text1"/>
          <w:sz w:val="24"/>
          <w:szCs w:val="24"/>
          <w:lang w:val="en-US" w:eastAsia="zh-CN"/>
        </w:rPr>
        <w:t xml:space="preserve">采购人</w:t>
      </w:r>
      <w:r>
        <w:rPr>
          <w:rFonts w:hint="eastAsia" w:ascii="宋体" w:hAnsi="宋体"/>
          <w:bCs/>
          <w:color w:val="000000" w:themeColor="text1"/>
          <w:sz w:val="24"/>
          <w:szCs w:val="24"/>
        </w:rPr>
        <w:t xml:space="preserve">向</w:t>
      </w:r>
      <w:r>
        <w:rPr>
          <w:rFonts w:hint="eastAsia" w:ascii="宋体" w:hAnsi="宋体"/>
          <w:bCs/>
          <w:color w:val="000000" w:themeColor="text1"/>
          <w:sz w:val="24"/>
          <w:szCs w:val="24"/>
          <w:lang w:val="en-US" w:eastAsia="zh-CN"/>
        </w:rPr>
        <w:t xml:space="preserve">中标人</w:t>
      </w:r>
      <w:r>
        <w:rPr>
          <w:rFonts w:hint="eastAsia" w:ascii="宋体" w:hAnsi="宋体"/>
          <w:bCs/>
          <w:color w:val="000000" w:themeColor="text1"/>
          <w:sz w:val="24"/>
          <w:szCs w:val="24"/>
        </w:rPr>
        <w:t xml:space="preserve">支付合同金额的30%；项目试运行三个月后进行项目竣工验收，项目总体竣工验收合格且正常运行60日内，</w:t>
      </w:r>
      <w:r>
        <w:rPr>
          <w:rFonts w:hint="eastAsia" w:ascii="宋体" w:hAnsi="宋体"/>
          <w:bCs/>
          <w:color w:val="000000" w:themeColor="text1"/>
          <w:sz w:val="24"/>
          <w:szCs w:val="24"/>
          <w:lang w:val="en-US" w:eastAsia="zh-CN"/>
        </w:rPr>
        <w:t xml:space="preserve">采购人</w:t>
      </w:r>
      <w:r>
        <w:rPr>
          <w:rFonts w:hint="eastAsia" w:ascii="宋体" w:hAnsi="宋体"/>
          <w:bCs/>
          <w:color w:val="000000" w:themeColor="text1"/>
          <w:sz w:val="24"/>
          <w:szCs w:val="24"/>
        </w:rPr>
        <w:t xml:space="preserve">向</w:t>
      </w:r>
      <w:r>
        <w:rPr>
          <w:rFonts w:hint="eastAsia" w:ascii="宋体" w:hAnsi="宋体"/>
          <w:bCs/>
          <w:color w:val="000000" w:themeColor="text1"/>
          <w:sz w:val="24"/>
          <w:szCs w:val="24"/>
          <w:lang w:val="en-US" w:eastAsia="zh-CN"/>
        </w:rPr>
        <w:t xml:space="preserve">中标人</w:t>
      </w:r>
      <w:r>
        <w:rPr>
          <w:rFonts w:hint="eastAsia" w:ascii="宋体" w:hAnsi="宋体"/>
          <w:bCs/>
          <w:color w:val="000000" w:themeColor="text1"/>
          <w:sz w:val="24"/>
          <w:szCs w:val="24"/>
        </w:rPr>
        <w:t xml:space="preserve">支付合同金额的40%。</w:t>
      </w:r>
      <w:r>
        <w:rPr>
          <w:color w:val="000000" w:themeColor="text1"/>
        </w:rP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Times New Roman" w:eastAsia="宋体" w:cs="Times New Roman"/>
          <w:bCs/>
          <w:color w:val="000000" w:themeColor="text1"/>
          <w:sz w:val="24"/>
          <w:szCs w:val="24"/>
          <w:lang w:val="en-US" w:eastAsia="zh-CN" w:bidi="ar-SA"/>
        </w:rPr>
        <w:t xml:space="preserve">8.</w:t>
      </w:r>
      <w:r>
        <w:rPr>
          <w:rFonts w:hint="eastAsia" w:ascii="宋体" w:hAnsi="宋体"/>
          <w:bCs/>
          <w:color w:val="000000" w:themeColor="text1"/>
          <w:sz w:val="24"/>
          <w:szCs w:val="24"/>
        </w:rPr>
        <w:t xml:space="preserve">质量及验收：采购人根据国家有关规定、招标</w:t>
      </w:r>
      <w:r>
        <w:rPr>
          <w:rFonts w:hint="eastAsia" w:ascii="宋体" w:hAnsi="宋体"/>
          <w:bCs/>
          <w:color w:val="000000"/>
          <w:sz w:val="24"/>
          <w:szCs w:val="24"/>
        </w:rPr>
        <w:t xml:space="preserve">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Times New Roman" w:eastAsia="宋体" w:cs="Times New Roman"/>
          <w:bCs/>
          <w:color w:val="auto"/>
          <w:sz w:val="24"/>
          <w:szCs w:val="24"/>
          <w:lang w:val="en-US" w:eastAsia="zh-CN" w:bidi="ar-SA"/>
        </w:rPr>
        <w:t xml:space="preserve">9.</w:t>
      </w: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Times New Roman" w:eastAsia="宋体" w:cs="Times New Roman"/>
          <w:bCs/>
          <w:color w:val="auto"/>
          <w:sz w:val="24"/>
          <w:szCs w:val="24"/>
          <w:lang w:val="en-US" w:eastAsia="zh-CN" w:bidi="ar-SA"/>
        </w:rPr>
        <w:t xml:space="preserve">10.</w:t>
      </w: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Times New Roman" w:eastAsia="宋体" w:cs="Times New Roman"/>
          <w:bCs/>
          <w:color w:val="auto"/>
          <w:sz w:val="24"/>
          <w:szCs w:val="24"/>
          <w:lang w:val="en-US" w:eastAsia="zh-CN" w:bidi="ar-SA"/>
        </w:rPr>
        <w:t xml:space="preserve">11.</w:t>
      </w: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Times New Roman" w:eastAsia="宋体" w:cs="Times New Roman"/>
          <w:bCs/>
          <w:color w:val="auto"/>
          <w:sz w:val="24"/>
          <w:szCs w:val="24"/>
          <w:lang w:val="en-US" w:eastAsia="zh-CN" w:bidi="ar-SA"/>
        </w:rPr>
        <w:t xml:space="preserve">12.</w:t>
      </w:r>
      <w:r>
        <w:rPr>
          <w:rFonts w:hint="eastAsia" w:ascii="宋体"/>
          <w:bCs/>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r>
      <w:r/>
    </w:p>
    <w:p>
      <w:pPr>
        <w:numPr>
          <w:ilvl w:val="0"/>
          <w:numId w:val="0"/>
        </w:numPr>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r>
      <w:r/>
    </w:p>
    <w:p>
      <w:pPr>
        <w:ind w:firstLine="602"/>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u w:val="none"/>
        </w:rPr>
        <w:t xml:space="preserve">第三部分  政府采购政策（包括但不限于下列具体政策要求）</w:t>
      </w:r>
      <w:r/>
    </w:p>
    <w:p>
      <w:pPr>
        <w:numPr>
          <w:ilvl w:val="1"/>
          <w:numId w:val="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2"/>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74" w:name="OLE_LINK1"/>
      <w:r/>
      <w:bookmarkStart w:id="175" w:name="OLE_LINK2"/>
      <w:r>
        <w:rPr>
          <w:rFonts w:hint="eastAsia" w:ascii="宋体"/>
          <w:bCs/>
          <w:sz w:val="24"/>
          <w:szCs w:val="24"/>
        </w:rPr>
        <w:t xml:space="preserve">《保障中小企业款项支付条例》（中华人民共和国国务院令第802号）</w:t>
      </w:r>
      <w:bookmarkEnd w:id="174"/>
      <w:r/>
      <w:bookmarkEnd w:id="175"/>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numPr>
          <w:ilvl w:val="1"/>
          <w:numId w:val="2"/>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2"/>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1"/>
          <w:numId w:val="2"/>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lang w:val="en"/>
        </w:rPr>
        <w:t xml:space="preserve">根据财库〔2026〕10号相关要求，在政府采购活动中不得采购该文中规定的相关企业生</w:t>
      </w:r>
      <w:r>
        <w:rPr>
          <w:rFonts w:hint="eastAsia" w:ascii="宋体"/>
          <w:bCs/>
          <w:sz w:val="24"/>
          <w:szCs w:val="24"/>
          <w:lang w:val="en-US" w:eastAsia="zh-CN"/>
        </w:rPr>
        <w:t xml:space="preserve">产的</w:t>
      </w:r>
      <w:r>
        <w:rPr>
          <w:rFonts w:hint="eastAsia" w:ascii="宋体"/>
          <w:bCs/>
          <w:sz w:val="24"/>
          <w:szCs w:val="24"/>
          <w:lang w:val="en"/>
        </w:rPr>
        <w:t xml:space="preserve">产品。</w:t>
      </w:r>
      <w:r/>
    </w:p>
    <w:p>
      <w:pPr>
        <w:numPr>
          <w:ilvl w:val="0"/>
          <w:numId w:val="0"/>
        </w:numPr>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r>
      <w:r/>
    </w:p>
    <w:p>
      <w:pPr>
        <w:numPr>
          <w:ilvl w:val="0"/>
          <w:numId w:val="0"/>
        </w:numPr>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r>
      <w:r/>
    </w:p>
    <w:p>
      <w:pPr>
        <w:jc w:val="center"/>
        <w:pageBreakBefore/>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第五章  评标方法与评标标准</w:t>
      </w:r>
      <w:r/>
    </w:p>
    <w:p>
      <w:pPr>
        <w:ind w:firstLine="602"/>
        <w:spacing w:line="500" w:lineRule="exact"/>
        <w:rPr>
          <w:rFonts w:cs="Arial"/>
          <w:b/>
          <w:sz w:val="30"/>
          <w:szCs w:val="30"/>
        </w:rPr>
      </w:pPr>
      <w:r>
        <w:rPr>
          <w:rFonts w:hint="eastAsia" w:cs="Arial"/>
          <w:b/>
          <w:sz w:val="30"/>
          <w:szCs w:val="30"/>
        </w:rPr>
        <w:t xml:space="preserve">第一部分  评标方法</w:t>
      </w:r>
      <w:r/>
    </w:p>
    <w:p>
      <w:pPr>
        <w:ind w:firstLine="480"/>
        <w:spacing w:line="500" w:lineRule="exact"/>
        <w:rPr>
          <w:rFonts w:cs="Arial"/>
          <w:sz w:val="24"/>
          <w:szCs w:val="24"/>
        </w:rPr>
      </w:pPr>
      <w:r>
        <w:rPr>
          <w:rFonts w:hint="eastAsia" w:cs="Arial"/>
          <w:sz w:val="24"/>
          <w:szCs w:val="24"/>
        </w:rPr>
        <w:t xml:space="preserve">投标人通过初审的，方可进入比较与评价程序。</w:t>
      </w:r>
      <w:r/>
    </w:p>
    <w:p>
      <w:pPr>
        <w:ind w:firstLine="480"/>
        <w:spacing w:line="500" w:lineRule="exact"/>
        <w:rPr>
          <w:rFonts w:cs="Arial"/>
          <w:sz w:val="24"/>
          <w:szCs w:val="24"/>
        </w:rPr>
      </w:pPr>
      <w:r>
        <w:rPr>
          <w:rFonts w:hint="eastAsia" w:cs="Arial"/>
          <w:sz w:val="24"/>
          <w:szCs w:val="24"/>
        </w:rPr>
        <w:t xml:space="preserve">比较与评价采用综合评分法。</w:t>
      </w:r>
      <w:r/>
    </w:p>
    <w:p>
      <w:pPr>
        <w:ind w:firstLine="480"/>
        <w:spacing w:line="500" w:lineRule="exact"/>
        <w:rPr>
          <w:rFonts w:ascii="宋体" w:hAnsi="宋体"/>
          <w:bCs/>
          <w:sz w:val="24"/>
          <w:szCs w:val="24"/>
        </w:rPr>
      </w:pPr>
      <w:r>
        <w:rPr>
          <w:rFonts w:hint="eastAsia" w:ascii="宋体" w:hAnsi="宋体"/>
          <w:bCs/>
          <w:sz w:val="24"/>
          <w:szCs w:val="24"/>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ind w:firstLine="480"/>
        <w:spacing w:line="500" w:lineRule="exact"/>
        <w:rPr>
          <w:rFonts w:ascii="宋体" w:hAnsi="宋体"/>
          <w:bCs/>
          <w:sz w:val="24"/>
          <w:szCs w:val="24"/>
        </w:rPr>
      </w:pPr>
      <w:r>
        <w:rPr>
          <w:rFonts w:hint="eastAsia" w:ascii="宋体" w:hAnsi="宋体"/>
          <w:bCs/>
          <w:sz w:val="24"/>
          <w:szCs w:val="24"/>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r/>
      <w:r/>
    </w:p>
    <w:p>
      <w:pPr>
        <w:ind w:firstLine="602"/>
        <w:spacing w:line="500" w:lineRule="exact"/>
        <w:rPr>
          <w:rFonts w:cs="Arial"/>
          <w:b/>
          <w:sz w:val="30"/>
          <w:szCs w:val="30"/>
        </w:rPr>
      </w:pPr>
      <w:r>
        <w:rPr>
          <w:rFonts w:hint="eastAsia" w:cs="Arial"/>
          <w:b/>
          <w:sz w:val="30"/>
          <w:szCs w:val="30"/>
        </w:rPr>
        <w:t xml:space="preserve">第二部分  评标标准</w:t>
      </w:r>
      <w:r/>
    </w:p>
    <w:p>
      <w:pPr>
        <w:ind w:firstLine="562"/>
        <w:spacing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sz w:val="24"/>
          <w:szCs w:val="24"/>
        </w:rPr>
        <w:t xml:space="preserve">201</w:t>
      </w:r>
      <w:r>
        <w:rPr>
          <w:rFonts w:hint="eastAsia" w:ascii="宋体" w:hAnsi="宋体"/>
          <w:bCs/>
          <w:sz w:val="24"/>
          <w:szCs w:val="24"/>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r/>
      <w:r/>
    </w:p>
    <w:p>
      <w:pPr>
        <w:numPr>
          <w:ilvl w:val="0"/>
          <w:numId w:val="0"/>
        </w:numPr>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sz w:val="28"/>
          <w:szCs w:val="28"/>
        </w:rPr>
        <w:t xml:space="preserve">二、评分标准</w:t>
      </w:r>
      <w:r/>
    </w:p>
    <w:p>
      <w:pPr>
        <w:ind w:left="42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1.价格（10分）：</w:t>
      </w:r>
      <w:r/>
    </w:p>
    <w:p>
      <w:pPr>
        <w:ind w:firstLine="42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2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投标报价得分=</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评标基准价／投标报价</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×价格权值×100。</w:t>
      </w:r>
      <w:r/>
    </w:p>
    <w:p>
      <w:pPr>
        <w:ind w:left="0" w:firstLine="422"/>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2.</w:t>
      </w:r>
      <w:r>
        <w:rPr>
          <w:rFonts w:hint="eastAsia" w:ascii="宋体" w:hAnsi="宋体" w:cs="宋体"/>
          <w:b/>
          <w:color w:val="000000"/>
          <w:sz w:val="24"/>
          <w:szCs w:val="24"/>
          <w:lang w:val="en-US" w:eastAsia="zh-CN"/>
        </w:rPr>
        <w:t xml:space="preserve">人员配置情况</w:t>
      </w:r>
      <w:r>
        <w:rPr>
          <w:rFonts w:ascii="宋体" w:hAnsi="宋体" w:cs="宋体"/>
          <w:b/>
          <w:color w:val="000000"/>
          <w:sz w:val="24"/>
          <w:szCs w:val="24"/>
        </w:rPr>
        <w:t xml:space="preserve">（</w:t>
      </w:r>
      <w:r>
        <w:rPr>
          <w:rFonts w:hint="eastAsia" w:ascii="宋体" w:hAnsi="宋体" w:cs="宋体"/>
          <w:b/>
          <w:color w:val="000000"/>
          <w:sz w:val="24"/>
          <w:szCs w:val="24"/>
          <w:lang w:val="en-US" w:eastAsia="zh-CN"/>
        </w:rPr>
        <w:t xml:space="preserve">2</w:t>
      </w:r>
      <w:r>
        <w:rPr>
          <w:rFonts w:ascii="宋体" w:hAnsi="宋体" w:cs="宋体"/>
          <w:b/>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p>
    <w:p>
      <w:pPr>
        <w:ind w:firstLine="42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2.1</w:t>
      </w:r>
      <w:r>
        <w:rPr>
          <w:rFonts w:ascii="宋体" w:hAnsi="宋体" w:cs="宋体"/>
          <w:b/>
          <w:bCs/>
          <w:color w:val="000000"/>
          <w:sz w:val="24"/>
          <w:szCs w:val="24"/>
        </w:rPr>
        <w:t xml:space="preserve">项目人员配置（2分）：</w:t>
      </w:r>
      <w:r>
        <w:rPr>
          <w:rFonts w:hint="eastAsia" w:ascii="宋体" w:hAnsi="宋体" w:cs="宋体"/>
          <w:color w:val="000000"/>
          <w:sz w:val="24"/>
          <w:szCs w:val="24"/>
        </w:rPr>
        <w:t xml:space="preserve">投标人拟派项目经理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项目负责人</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一名，该项目经理具有信息系统项目管理师证书得1分，网络工程师证书得1分，系统架构设计师证书得1分，累计最高得2分，超出部分不计分</w:t>
      </w:r>
      <w:r>
        <w:rPr>
          <w:rFonts w:ascii="宋体" w:hAnsi="宋体" w:cs="宋体"/>
          <w:color w:val="000000"/>
          <w:sz w:val="24"/>
          <w:szCs w:val="24"/>
        </w:rPr>
        <w:t xml:space="preserve">。</w:t>
      </w:r>
      <w:r>
        <w:rPr>
          <w:rFonts w:hint="eastAsia" w:ascii="宋体" w:hAnsi="宋体" w:cs="宋体"/>
          <w:color w:val="000000"/>
          <w:sz w:val="24"/>
          <w:szCs w:val="24"/>
        </w:rPr>
        <w:t xml:space="preserve">注：</w:t>
      </w:r>
      <w:r>
        <w:rPr>
          <w:rFonts w:ascii="宋体" w:hAnsi="宋体" w:cs="宋体"/>
          <w:color w:val="000000"/>
          <w:sz w:val="24"/>
          <w:szCs w:val="24"/>
        </w:rPr>
        <w:t xml:space="preserve">须提供</w:t>
      </w:r>
      <w:r>
        <w:rPr>
          <w:rFonts w:hint="eastAsia" w:ascii="宋体" w:hAnsi="宋体" w:cs="宋体"/>
          <w:color w:val="000000"/>
          <w:sz w:val="24"/>
          <w:szCs w:val="24"/>
        </w:rPr>
        <w:t xml:space="preserve">有效</w:t>
      </w:r>
      <w:r>
        <w:rPr>
          <w:rFonts w:ascii="宋体" w:hAnsi="宋体" w:cs="宋体"/>
          <w:color w:val="000000"/>
          <w:sz w:val="24"/>
          <w:szCs w:val="24"/>
        </w:rPr>
        <w:t xml:space="preserve">证书</w:t>
      </w:r>
      <w:r>
        <w:rPr>
          <w:rFonts w:hint="eastAsia" w:ascii="宋体" w:hAnsi="宋体" w:cs="宋体"/>
          <w:color w:val="000000"/>
          <w:sz w:val="24"/>
          <w:szCs w:val="24"/>
        </w:rPr>
        <w:t xml:space="preserve">证明材料。</w:t>
      </w:r>
      <w:r/>
    </w:p>
    <w:p>
      <w:pPr>
        <w:numPr>
          <w:ilvl w:val="0"/>
          <w:numId w:val="0"/>
        </w:numPr>
        <w:ind w:firstLine="482"/>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3.投标人综合情况</w:t>
      </w:r>
      <w:r>
        <w:rPr>
          <w:rFonts w:ascii="宋体" w:hAnsi="宋体" w:cs="宋体"/>
          <w:b/>
          <w:color w:val="000000"/>
          <w:sz w:val="24"/>
          <w:szCs w:val="24"/>
        </w:rPr>
        <w:t xml:space="preserve">（</w:t>
      </w:r>
      <w:r>
        <w:rPr>
          <w:rFonts w:hint="eastAsia" w:ascii="宋体" w:hAnsi="宋体" w:cs="宋体"/>
          <w:b/>
          <w:color w:val="000000"/>
          <w:sz w:val="24"/>
          <w:szCs w:val="24"/>
          <w:lang w:val="en-US" w:eastAsia="zh-CN"/>
        </w:rPr>
        <w:t xml:space="preserve">9</w:t>
      </w:r>
      <w:r>
        <w:rPr>
          <w:rFonts w:ascii="宋体" w:hAnsi="宋体" w:cs="宋体"/>
          <w:b/>
          <w:color w:val="000000"/>
          <w:sz w:val="24"/>
          <w:szCs w:val="24"/>
        </w:rPr>
        <w:t xml:space="preserve">分）</w:t>
      </w:r>
      <w:r/>
    </w:p>
    <w:p>
      <w:pPr>
        <w:ind w:firstLine="420"/>
        <w:spacing w:line="360" w:lineRule="auto"/>
        <w:rPr>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u w:val="none"/>
          <w:lang w:val="en-US" w:eastAsia="zh-CN"/>
        </w:rPr>
        <w:t xml:space="preserve">3.1</w:t>
      </w:r>
      <w:r>
        <w:rPr>
          <w:rFonts w:ascii="宋体" w:hAnsi="宋体" w:cs="宋体"/>
          <w:b/>
          <w:bCs/>
          <w:color w:val="000000"/>
          <w:sz w:val="24"/>
          <w:szCs w:val="24"/>
          <w:u w:val="none"/>
        </w:rPr>
        <w:t xml:space="preserve">软件著作权证书（3分）：</w:t>
      </w:r>
      <w:r>
        <w:rPr>
          <w:rFonts w:hint="eastAsia" w:ascii="宋体" w:hAnsi="宋体" w:cs="宋体"/>
          <w:color w:val="000000"/>
          <w:sz w:val="24"/>
          <w:szCs w:val="24"/>
          <w:u w:val="none"/>
        </w:rPr>
        <w:t xml:space="preserve">投标人</w:t>
      </w:r>
      <w:r>
        <w:rPr>
          <w:rFonts w:ascii="宋体" w:hAnsi="宋体" w:cs="宋体"/>
          <w:color w:val="000000"/>
          <w:sz w:val="24"/>
          <w:szCs w:val="24"/>
          <w:u w:val="none"/>
        </w:rPr>
        <w:t xml:space="preserve">提供与</w:t>
      </w:r>
      <w:r>
        <w:rPr>
          <w:rFonts w:hint="eastAsia" w:ascii="宋体" w:hAnsi="宋体" w:cs="宋体"/>
          <w:color w:val="000000"/>
          <w:sz w:val="24"/>
          <w:szCs w:val="24"/>
          <w:u w:val="none"/>
        </w:rPr>
        <w:t xml:space="preserve">医院业务管理</w:t>
      </w:r>
      <w:r>
        <w:rPr>
          <w:rFonts w:ascii="宋体" w:hAnsi="宋体" w:cs="宋体"/>
          <w:color w:val="000000"/>
          <w:sz w:val="24"/>
          <w:szCs w:val="24"/>
          <w:u w:val="none"/>
        </w:rPr>
        <w:t xml:space="preserve">相关的计算机软件著作权登记证书，</w:t>
      </w:r>
      <w:r>
        <w:rPr>
          <w:rFonts w:hint="eastAsia" w:ascii="宋体" w:hAnsi="宋体" w:cs="宋体"/>
          <w:color w:val="auto"/>
          <w:sz w:val="24"/>
          <w:szCs w:val="24"/>
          <w:u w:val="none"/>
        </w:rPr>
        <w:t xml:space="preserve">证书著作权人须为投标人独立所有</w:t>
      </w:r>
      <w:r>
        <w:rPr>
          <w:rFonts w:hint="eastAsia" w:ascii="宋体" w:hAnsi="宋体" w:cs="宋体"/>
          <w:color w:val="000000"/>
          <w:sz w:val="24"/>
          <w:szCs w:val="24"/>
          <w:u w:val="none"/>
          <w:lang w:eastAsia="zh-CN"/>
        </w:rPr>
        <w:t xml:space="preserve">，</w:t>
      </w:r>
      <w:r>
        <w:rPr>
          <w:rFonts w:ascii="宋体" w:hAnsi="宋体" w:cs="宋体"/>
          <w:color w:val="000000"/>
          <w:sz w:val="24"/>
          <w:szCs w:val="24"/>
          <w:u w:val="none"/>
        </w:rPr>
        <w:t xml:space="preserve">每提供一个</w:t>
      </w:r>
      <w:r>
        <w:rPr>
          <w:rFonts w:hint="eastAsia" w:ascii="宋体" w:hAnsi="宋体" w:cs="宋体"/>
          <w:color w:val="000000"/>
          <w:sz w:val="24"/>
          <w:szCs w:val="24"/>
          <w:u w:val="none"/>
        </w:rPr>
        <w:t xml:space="preserve">有效</w:t>
      </w:r>
      <w:r>
        <w:rPr>
          <w:rFonts w:ascii="宋体" w:hAnsi="宋体" w:cs="宋体"/>
          <w:color w:val="000000"/>
          <w:sz w:val="24"/>
          <w:szCs w:val="24"/>
          <w:u w:val="none"/>
        </w:rPr>
        <w:t xml:space="preserve">证书得1分，最高不超过3分，不符合不得分。</w:t>
      </w:r>
      <w:r/>
    </w:p>
    <w:p>
      <w:pPr>
        <w:ind w:firstLine="420"/>
        <w:spacing w:line="360" w:lineRule="auto"/>
        <w:rPr>
          <w:sz w:val="24"/>
          <w:szCs w:val="24"/>
          <w:u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u w:val="none"/>
        </w:rPr>
        <w:t xml:space="preserve">注：投标文件中提供</w:t>
      </w:r>
      <w:r>
        <w:rPr>
          <w:rFonts w:hint="eastAsia" w:ascii="宋体" w:hAnsi="宋体" w:cs="宋体"/>
          <w:color w:val="000000"/>
          <w:sz w:val="24"/>
          <w:szCs w:val="24"/>
          <w:u w:val="none"/>
        </w:rPr>
        <w:t xml:space="preserve">有效</w:t>
      </w:r>
      <w:r>
        <w:rPr>
          <w:rFonts w:ascii="宋体" w:hAnsi="宋体" w:cs="宋体"/>
          <w:color w:val="000000"/>
          <w:sz w:val="24"/>
          <w:szCs w:val="24"/>
          <w:u w:val="none"/>
        </w:rPr>
        <w:t xml:space="preserve">证书扫描件，不提供或提供不符合要求均不得分。</w:t>
      </w:r>
      <w:r/>
    </w:p>
    <w:p>
      <w:pPr>
        <w:ind w:firstLine="420"/>
        <w:spacing w:line="360" w:lineRule="auto"/>
        <w:rPr>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u w:val="none"/>
          <w:lang w:val="en-US" w:eastAsia="zh-CN"/>
        </w:rPr>
        <w:t xml:space="preserve">3.2</w:t>
      </w:r>
      <w:r>
        <w:rPr>
          <w:rFonts w:ascii="宋体" w:hAnsi="宋体" w:cs="宋体"/>
          <w:b/>
          <w:bCs/>
          <w:color w:val="000000"/>
          <w:sz w:val="24"/>
          <w:szCs w:val="24"/>
          <w:u w:val="none"/>
        </w:rPr>
        <w:t xml:space="preserve">业绩（4分</w:t>
      </w:r>
      <w:r>
        <w:rPr>
          <w:rFonts w:hint="eastAsia" w:ascii="宋体" w:hAnsi="宋体" w:cs="宋体"/>
          <w:b/>
          <w:bCs/>
          <w:color w:val="000000"/>
          <w:sz w:val="24"/>
          <w:szCs w:val="24"/>
          <w:u w:val="none"/>
          <w:lang w:eastAsia="zh-CN"/>
        </w:rPr>
        <w:t xml:space="preserve">）</w:t>
      </w:r>
      <w:r>
        <w:rPr>
          <w:rFonts w:ascii="宋体" w:hAnsi="宋体" w:cs="宋体"/>
          <w:b/>
          <w:bCs/>
          <w:color w:val="000000"/>
          <w:sz w:val="24"/>
          <w:szCs w:val="24"/>
          <w:u w:val="none"/>
        </w:rPr>
        <w:t xml:space="preserve">：</w:t>
      </w:r>
      <w:r>
        <w:rPr>
          <w:rFonts w:hint="eastAsia" w:ascii="宋体" w:hAnsi="宋体" w:cs="宋体"/>
          <w:color w:val="000000"/>
          <w:sz w:val="24"/>
          <w:szCs w:val="24"/>
          <w:u w:val="none"/>
        </w:rPr>
        <w:t xml:space="preserve">投标人提供自2023年1月1日以来与本项目</w:t>
      </w:r>
      <w:r>
        <w:rPr>
          <w:rFonts w:hint="eastAsia" w:ascii="宋体" w:hAnsi="宋体" w:cs="宋体"/>
          <w:color w:val="000000"/>
          <w:sz w:val="24"/>
          <w:szCs w:val="24"/>
          <w:u w:val="none"/>
          <w:lang w:val="en-US" w:eastAsia="zh-CN"/>
        </w:rPr>
        <w:t xml:space="preserve">同类</w:t>
      </w:r>
      <w:r>
        <w:rPr>
          <w:rFonts w:ascii="宋体" w:hAnsi="宋体" w:cs="宋体"/>
          <w:color w:val="000000"/>
          <w:sz w:val="24"/>
          <w:szCs w:val="24"/>
          <w:u w:val="none"/>
        </w:rPr>
        <w:t xml:space="preserve">项目案例，每提供一个有效合同得</w:t>
      </w:r>
      <w:r>
        <w:rPr>
          <w:rFonts w:hint="eastAsia" w:ascii="宋体" w:hAnsi="宋体" w:cs="宋体"/>
          <w:color w:val="000000"/>
          <w:sz w:val="24"/>
          <w:szCs w:val="24"/>
          <w:u w:val="none"/>
        </w:rPr>
        <w:t xml:space="preserve">2</w:t>
      </w:r>
      <w:r>
        <w:rPr>
          <w:rFonts w:ascii="宋体" w:hAnsi="宋体" w:cs="宋体"/>
          <w:color w:val="000000"/>
          <w:sz w:val="24"/>
          <w:szCs w:val="24"/>
          <w:u w:val="none"/>
        </w:rPr>
        <w:t xml:space="preserve">分，最多得4分。</w:t>
      </w:r>
      <w:r/>
    </w:p>
    <w:p>
      <w:pPr>
        <w:ind w:firstLine="420"/>
        <w:spacing w:line="360" w:lineRule="auto"/>
        <w:rPr>
          <w:rFonts w:ascii="宋体" w:hAnsi="宋体" w:cs="宋体"/>
          <w:color w:val="000000"/>
          <w:sz w:val="24"/>
          <w:szCs w:val="24"/>
          <w:u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u w:val="none"/>
        </w:rPr>
        <w:t xml:space="preserve">注：投标人需提供采购合同（含首页、签字盖章页）扫描件，不提供或不符合要求不得分。</w:t>
      </w:r>
      <w:r/>
    </w:p>
    <w:p>
      <w:pPr>
        <w:ind w:firstLine="42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3.3</w:t>
      </w:r>
      <w:r>
        <w:rPr>
          <w:rFonts w:ascii="宋体" w:hAnsi="宋体" w:cs="宋体"/>
          <w:b/>
          <w:bCs/>
          <w:color w:val="000000"/>
          <w:sz w:val="24"/>
          <w:szCs w:val="24"/>
        </w:rPr>
        <w:t xml:space="preserve">服务能力承诺（2分）：</w:t>
      </w:r>
      <w:r>
        <w:rPr>
          <w:rFonts w:ascii="宋体" w:hAnsi="宋体" w:cs="宋体"/>
          <w:color w:val="000000"/>
          <w:sz w:val="24"/>
          <w:szCs w:val="24"/>
        </w:rPr>
        <w:t xml:space="preserve">为保障本项目的顺利实施，投标人能够承诺中标后单独为本项目派驻5人</w:t>
      </w:r>
      <w:r>
        <w:rPr>
          <w:rFonts w:hint="eastAsia" w:ascii="宋体" w:hAnsi="宋体" w:cs="宋体"/>
          <w:color w:val="000000"/>
          <w:sz w:val="24"/>
          <w:szCs w:val="24"/>
        </w:rPr>
        <w:t xml:space="preserve">及</w:t>
      </w:r>
      <w:r>
        <w:rPr>
          <w:rFonts w:ascii="宋体" w:hAnsi="宋体" w:cs="宋体"/>
          <w:color w:val="000000"/>
          <w:sz w:val="24"/>
          <w:szCs w:val="24"/>
        </w:rPr>
        <w:t xml:space="preserve">以上的专属管理团队（即不包含其他需求单位所需驻场人员）的，得2分；3-4人的专属管理团队，得1分，少于3人的专属管理团队不得分；须提供投标人承诺函并加盖投标人公章</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承诺函格式详见本文件第六章“服务能力承诺函”</w:t>
      </w:r>
      <w:r>
        <w:rPr>
          <w:rFonts w:ascii="宋体" w:hAnsi="宋体" w:cs="宋体"/>
          <w:color w:val="000000"/>
          <w:sz w:val="24"/>
          <w:szCs w:val="24"/>
        </w:rPr>
        <w:t xml:space="preserve">。</w:t>
      </w:r>
      <w:r/>
    </w:p>
    <w:p>
      <w:pPr>
        <w:ind w:firstLine="420"/>
        <w:spacing w:line="360" w:lineRule="auto"/>
        <w:rPr>
          <w:rFonts w:ascii="宋体" w:hAnsi="宋体" w:cs="宋体"/>
          <w:color w:val="000000"/>
          <w:sz w:val="24"/>
          <w:szCs w:val="24"/>
          <w:u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u w:val="none"/>
        </w:rPr>
      </w:r>
      <w:r/>
    </w:p>
    <w:p>
      <w:pPr>
        <w:ind w:firstLine="482"/>
        <w:spacing w:line="360" w:lineRule="auto"/>
        <w:rPr>
          <w:rFonts w:hint="default" w:ascii="宋体" w:hAnsi="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4.产品技术（14分）</w:t>
      </w:r>
      <w:r/>
    </w:p>
    <w:p>
      <w:pPr>
        <w:ind w:firstLine="42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针对本项目建设的各系统产品核心技术指标及功能落地需求，</w:t>
      </w:r>
      <w:r>
        <w:rPr>
          <w:rFonts w:hint="eastAsia" w:ascii="宋体" w:hAnsi="宋体" w:cs="宋体"/>
          <w:color w:val="000000"/>
          <w:sz w:val="24"/>
          <w:szCs w:val="24"/>
        </w:rPr>
        <w:t xml:space="preserve">投标人</w:t>
      </w:r>
      <w:r>
        <w:rPr>
          <w:rFonts w:ascii="宋体" w:hAnsi="宋体" w:cs="宋体"/>
          <w:color w:val="000000"/>
          <w:sz w:val="24"/>
          <w:szCs w:val="24"/>
        </w:rPr>
        <w:t xml:space="preserve">须按要求提供相关证明材料，本项最高得14分。</w:t>
      </w:r>
      <w:r/>
    </w:p>
    <w:p>
      <w:pPr>
        <w:ind w:firstLine="42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4.1</w:t>
      </w:r>
      <w:r>
        <w:rPr>
          <w:rFonts w:hint="eastAsia" w:ascii="宋体" w:hAnsi="宋体" w:cs="宋体"/>
          <w:b/>
          <w:bCs/>
          <w:color w:val="000000"/>
          <w:sz w:val="24"/>
          <w:szCs w:val="24"/>
        </w:rPr>
        <w:t xml:space="preserve">业务功能符合性</w:t>
      </w:r>
      <w:r>
        <w:rPr>
          <w:rFonts w:ascii="宋体" w:hAnsi="宋体" w:cs="宋体"/>
          <w:b/>
          <w:bCs/>
          <w:color w:val="000000"/>
          <w:sz w:val="24"/>
          <w:szCs w:val="24"/>
        </w:rPr>
        <w:t xml:space="preserve">（2分）：</w:t>
      </w:r>
      <w:r>
        <w:rPr>
          <w:rFonts w:hint="eastAsia" w:ascii="宋体" w:hAnsi="宋体" w:cs="宋体"/>
          <w:color w:val="000000"/>
          <w:sz w:val="24"/>
          <w:szCs w:val="24"/>
        </w:rPr>
        <w:t xml:space="preserve">医生端支持医生线上排班、停诊和替诊，能提供</w:t>
      </w:r>
      <w:r>
        <w:rPr>
          <w:rFonts w:hint="eastAsia" w:ascii="宋体" w:hAnsi="宋体" w:cs="宋体"/>
          <w:color w:val="000000"/>
          <w:sz w:val="24"/>
          <w:szCs w:val="24"/>
          <w:lang w:val="en-US" w:eastAsia="zh-CN"/>
        </w:rPr>
        <w:t xml:space="preserve">清晰完整</w:t>
      </w:r>
      <w:r>
        <w:rPr>
          <w:rFonts w:hint="eastAsia" w:ascii="宋体" w:hAnsi="宋体" w:cs="宋体"/>
          <w:color w:val="000000"/>
          <w:sz w:val="24"/>
          <w:szCs w:val="24"/>
        </w:rPr>
        <w:t xml:space="preserve">功能截图得0.5分；支持待接诊队列管理、患者自动分流，能提供</w:t>
      </w:r>
      <w:r>
        <w:rPr>
          <w:rFonts w:hint="eastAsia" w:ascii="宋体" w:hAnsi="宋体" w:cs="宋体"/>
          <w:color w:val="000000"/>
          <w:sz w:val="24"/>
          <w:szCs w:val="24"/>
          <w:lang w:val="en-US" w:eastAsia="zh-CN"/>
        </w:rPr>
        <w:t xml:space="preserve">清晰完整</w:t>
      </w:r>
      <w:r>
        <w:rPr>
          <w:rFonts w:hint="eastAsia" w:ascii="宋体" w:hAnsi="宋体" w:cs="宋体"/>
          <w:color w:val="000000"/>
          <w:sz w:val="24"/>
          <w:szCs w:val="24"/>
        </w:rPr>
        <w:t xml:space="preserve">功能截图得0.5分。患者端支持按科室、医生、时段预约，支持签到和退号，能提供</w:t>
      </w:r>
      <w:r>
        <w:rPr>
          <w:rFonts w:hint="eastAsia" w:ascii="宋体" w:hAnsi="宋体" w:cs="宋体"/>
          <w:color w:val="000000"/>
          <w:sz w:val="24"/>
          <w:szCs w:val="24"/>
          <w:lang w:val="en-US" w:eastAsia="zh-CN"/>
        </w:rPr>
        <w:t xml:space="preserve">清晰完整</w:t>
      </w:r>
      <w:r>
        <w:rPr>
          <w:rFonts w:hint="eastAsia" w:ascii="宋体" w:hAnsi="宋体" w:cs="宋体"/>
          <w:color w:val="000000"/>
          <w:sz w:val="24"/>
          <w:szCs w:val="24"/>
        </w:rPr>
        <w:t xml:space="preserve">功能截图得0.5分；与医保平台对接，支持医保在线结算和个账支付，能提供</w:t>
      </w:r>
      <w:r>
        <w:rPr>
          <w:rFonts w:hint="eastAsia" w:ascii="宋体" w:hAnsi="宋体" w:cs="宋体"/>
          <w:color w:val="000000"/>
          <w:sz w:val="24"/>
          <w:szCs w:val="24"/>
          <w:lang w:val="en-US" w:eastAsia="zh-CN"/>
        </w:rPr>
        <w:t xml:space="preserve">对应业务</w:t>
      </w:r>
      <w:r>
        <w:rPr>
          <w:rFonts w:hint="eastAsia" w:ascii="宋体" w:hAnsi="宋体" w:cs="宋体"/>
          <w:color w:val="000000"/>
          <w:sz w:val="24"/>
          <w:szCs w:val="24"/>
        </w:rPr>
        <w:t xml:space="preserve">佐证截图得0.5分。</w:t>
      </w:r>
      <w:r/>
    </w:p>
    <w:p>
      <w:pPr>
        <w:ind w:firstLine="42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4.2</w:t>
      </w:r>
      <w:r>
        <w:rPr>
          <w:rFonts w:ascii="宋体" w:hAnsi="宋体" w:cs="宋体"/>
          <w:b/>
          <w:bCs/>
          <w:color w:val="000000"/>
          <w:sz w:val="24"/>
          <w:szCs w:val="24"/>
        </w:rPr>
        <w:t xml:space="preserve">安全策略（2分）：</w:t>
      </w:r>
      <w:r>
        <w:rPr>
          <w:rFonts w:ascii="宋体" w:hAnsi="宋体" w:cs="宋体"/>
          <w:color w:val="000000"/>
          <w:sz w:val="24"/>
          <w:szCs w:val="24"/>
        </w:rPr>
        <w:t xml:space="preserve">网站系统支持密码强制复杂度前后台双重校验，具备登录失败锁定、超时自动退出及日志自动备份功能的，并提供功能截图，得 2分；</w:t>
      </w:r>
      <w:r>
        <w:rPr>
          <w:rFonts w:hint="eastAsia" w:ascii="宋体" w:hAnsi="宋体" w:cs="宋体"/>
          <w:color w:val="000000"/>
          <w:sz w:val="24"/>
          <w:szCs w:val="24"/>
          <w:lang w:val="en-US" w:eastAsia="zh-CN"/>
        </w:rPr>
        <w:t xml:space="preserve">否则</w:t>
      </w:r>
      <w:r>
        <w:rPr>
          <w:rFonts w:ascii="宋体" w:hAnsi="宋体" w:cs="宋体"/>
          <w:color w:val="000000"/>
          <w:sz w:val="24"/>
          <w:szCs w:val="24"/>
        </w:rPr>
        <w:t xml:space="preserve">不得分。</w:t>
      </w:r>
      <w:r/>
    </w:p>
    <w:p>
      <w:pPr>
        <w:ind w:firstLine="42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4.3</w:t>
      </w:r>
      <w:r>
        <w:rPr>
          <w:rFonts w:ascii="宋体" w:hAnsi="宋体" w:cs="宋体"/>
          <w:b/>
          <w:bCs/>
          <w:color w:val="000000"/>
          <w:sz w:val="24"/>
          <w:szCs w:val="24"/>
        </w:rPr>
        <w:t xml:space="preserve">接口提供信息加密技术（3分）：</w:t>
      </w:r>
      <w:r>
        <w:rPr>
          <w:rFonts w:hint="eastAsia" w:ascii="宋体" w:hAnsi="宋体" w:cs="宋体"/>
          <w:color w:val="000000"/>
          <w:sz w:val="24"/>
          <w:szCs w:val="24"/>
        </w:rPr>
        <w:t xml:space="preserve">上级指令任务接口采用 SM2、SM3、SM4 商用密码算法组合，SM2 实现身份认证、SM3 实现完整性校验、SM4 实现数据加密，具备配套密钥管理能力；提供对应功能佐证截图，全部满足得 3 分，否则不得分。</w:t>
      </w:r>
      <w:r/>
    </w:p>
    <w:p>
      <w:pPr>
        <w:ind w:firstLine="42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4.4</w:t>
      </w:r>
      <w:r>
        <w:rPr>
          <w:rFonts w:ascii="宋体" w:hAnsi="宋体" w:cs="宋体"/>
          <w:b/>
          <w:bCs/>
          <w:color w:val="000000"/>
          <w:sz w:val="24"/>
          <w:szCs w:val="24"/>
        </w:rPr>
        <w:t xml:space="preserve">轻量化架构+高并发承载能力（3分）</w:t>
      </w:r>
      <w:r>
        <w:rPr>
          <w:rFonts w:hint="eastAsia" w:ascii="宋体" w:hAnsi="宋体" w:cs="宋体"/>
          <w:b/>
          <w:bCs/>
          <w:color w:val="000000"/>
          <w:sz w:val="24"/>
          <w:szCs w:val="24"/>
          <w:lang w:eastAsia="zh-CN"/>
        </w:rPr>
        <w:t xml:space="preserve">：</w:t>
      </w:r>
      <w:r>
        <w:rPr>
          <w:rFonts w:ascii="宋体" w:hAnsi="宋体" w:cs="宋体"/>
          <w:color w:val="000000"/>
          <w:sz w:val="24"/>
          <w:szCs w:val="24"/>
        </w:rPr>
        <w:t xml:space="preserve">儿童体检采用微服务轻量化拆分与前后端分离架构，核心模块可独立部署/启</w:t>
      </w:r>
      <w:bookmarkStart w:id="183" w:name="_GoBack"/>
      <w:r/>
      <w:bookmarkEnd w:id="183"/>
      <w:r>
        <w:rPr>
          <w:rFonts w:ascii="宋体" w:hAnsi="宋体" w:cs="宋体"/>
          <w:color w:val="000000"/>
          <w:sz w:val="24"/>
          <w:szCs w:val="24"/>
        </w:rPr>
        <w:t xml:space="preserve">停，兼容国产操作系统、主流及低版本浏览器，并提供功能截图，得3分；</w:t>
      </w:r>
      <w:r/>
    </w:p>
    <w:p>
      <w:pPr>
        <w:ind w:firstLine="42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4.5</w:t>
      </w:r>
      <w:r>
        <w:rPr>
          <w:rFonts w:ascii="宋体" w:hAnsi="宋体" w:cs="宋体"/>
          <w:b/>
          <w:bCs/>
          <w:color w:val="000000"/>
          <w:sz w:val="24"/>
          <w:szCs w:val="24"/>
        </w:rPr>
        <w:t xml:space="preserve">通信协议兼容要求（2分）：</w:t>
      </w:r>
      <w:r>
        <w:rPr>
          <w:rFonts w:ascii="宋体" w:hAnsi="宋体" w:cs="宋体"/>
          <w:color w:val="000000"/>
          <w:sz w:val="24"/>
          <w:szCs w:val="24"/>
        </w:rPr>
        <w:t xml:space="preserve">医疗器械不良事件上报支持多种国产原生数据库通信协议</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同时查看是否支持修改连接协议，应用系统无需修改连接协议，需提供数据库版本和运行连接截图，得2分；应用系统需要修改连接协议，才能支持国产原生数据库通信协议，提供连接成功截图，得1分。</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4.6</w:t>
      </w:r>
      <w:r>
        <w:rPr>
          <w:rFonts w:ascii="宋体" w:hAnsi="宋体" w:cs="宋体"/>
          <w:b/>
          <w:bCs/>
          <w:color w:val="000000"/>
          <w:sz w:val="24"/>
          <w:szCs w:val="24"/>
        </w:rPr>
        <w:t xml:space="preserve">数据库兼容证书要求（2分）：</w:t>
      </w:r>
      <w:r>
        <w:rPr>
          <w:rFonts w:ascii="宋体" w:hAnsi="宋体" w:cs="宋体"/>
          <w:color w:val="000000"/>
          <w:sz w:val="24"/>
          <w:szCs w:val="24"/>
        </w:rPr>
        <w:t xml:space="preserve">医疗器械不良事件上报提供国产化</w:t>
      </w:r>
      <w:r>
        <w:rPr>
          <w:rFonts w:hint="eastAsia" w:ascii="宋体" w:hAnsi="宋体" w:cs="宋体"/>
          <w:color w:val="000000"/>
          <w:sz w:val="24"/>
          <w:szCs w:val="24"/>
        </w:rPr>
        <w:t xml:space="preserve">信创</w:t>
      </w:r>
      <w:r>
        <w:rPr>
          <w:rFonts w:ascii="宋体" w:hAnsi="宋体" w:cs="宋体"/>
          <w:color w:val="000000"/>
          <w:sz w:val="24"/>
          <w:szCs w:val="24"/>
        </w:rPr>
        <w:t xml:space="preserve">目录内数据库和应用兼容性</w:t>
      </w:r>
      <w:r>
        <w:rPr>
          <w:rFonts w:hint="eastAsia" w:ascii="宋体" w:hAnsi="宋体" w:cs="宋体"/>
          <w:color w:val="000000"/>
          <w:sz w:val="24"/>
          <w:szCs w:val="24"/>
          <w:lang w:val="en-US" w:eastAsia="zh-CN"/>
        </w:rPr>
        <w:t xml:space="preserve">承诺函</w:t>
      </w:r>
      <w:r>
        <w:rPr>
          <w:rFonts w:ascii="宋体" w:hAnsi="宋体" w:cs="宋体"/>
          <w:color w:val="000000"/>
          <w:sz w:val="24"/>
          <w:szCs w:val="24"/>
        </w:rPr>
        <w:t xml:space="preserve">并加盖投标人公章，得2分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承诺函格式详见本文件第六章“</w:t>
      </w:r>
      <w:r>
        <w:rPr>
          <w:rFonts w:ascii="宋体" w:hAnsi="宋体" w:cs="宋体"/>
          <w:b w:val="0"/>
          <w:bCs w:val="0"/>
          <w:color w:val="000000"/>
          <w:sz w:val="24"/>
          <w:szCs w:val="24"/>
        </w:rPr>
        <w:t xml:space="preserve">数据库兼容</w:t>
      </w:r>
      <w:r>
        <w:rPr>
          <w:rFonts w:hint="eastAsia" w:ascii="宋体" w:hAnsi="宋体" w:cs="宋体"/>
          <w:b w:val="0"/>
          <w:bCs w:val="0"/>
          <w:color w:val="000000"/>
          <w:sz w:val="24"/>
          <w:szCs w:val="24"/>
          <w:lang w:val="en-US" w:eastAsia="zh-CN"/>
        </w:rPr>
        <w:t xml:space="preserve">承诺函”</w:t>
      </w:r>
      <w:r>
        <w:rPr>
          <w:rFonts w:ascii="宋体" w:hAnsi="宋体" w:cs="宋体"/>
          <w:color w:val="000000"/>
          <w:sz w:val="24"/>
          <w:szCs w:val="24"/>
        </w:rPr>
        <w:t xml:space="preserve">。</w:t>
      </w:r>
      <w:r/>
    </w:p>
    <w:p>
      <w:pPr>
        <w:numPr>
          <w:ilvl w:val="0"/>
          <w:numId w:val="0"/>
        </w:numPr>
        <w:jc w:val="left"/>
        <w:spacing w:line="360" w:lineRule="auto"/>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5.</w:t>
      </w:r>
      <w:r>
        <w:rPr>
          <w:rFonts w:ascii="宋体" w:hAnsi="宋体" w:cs="宋体"/>
          <w:b/>
          <w:color w:val="000000"/>
          <w:sz w:val="24"/>
          <w:szCs w:val="24"/>
        </w:rPr>
        <w:t xml:space="preserve">项目方案（65分）</w:t>
      </w:r>
      <w:r/>
    </w:p>
    <w:p>
      <w:pPr>
        <w:ind w:firstLine="42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在响应采购文件需求的基础上针对下列各部分进行评价，要求体现科学合理性、逻辑性、可行性、完善性、针对性，无方案不得分。投标人编制服务方案时请按以下顺序编制，以便评审。</w:t>
      </w:r>
      <w:r/>
    </w:p>
    <w:p>
      <w:pPr>
        <w:numPr>
          <w:ilvl w:val="0"/>
          <w:numId w:val="0"/>
        </w:numPr>
        <w:ind w:firstLine="420"/>
        <w:jc w:val="left"/>
        <w:spacing w:line="360" w:lineRule="auto"/>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bidi="ar-SA"/>
        </w:rPr>
        <w:t xml:space="preserve">5</w:t>
      </w:r>
      <w:r>
        <w:rPr>
          <w:rFonts w:ascii="宋体" w:hAnsi="宋体" w:eastAsia="宋体" w:cs="宋体"/>
          <w:b/>
          <w:bCs/>
          <w:color w:val="000000"/>
          <w:sz w:val="24"/>
          <w:szCs w:val="24"/>
          <w:lang w:val="en-US" w:eastAsia="zh-CN" w:bidi="ar-SA"/>
        </w:rPr>
        <w:t xml:space="preserve">.</w:t>
      </w:r>
      <w:r>
        <w:rPr>
          <w:rFonts w:hint="eastAsia" w:ascii="宋体" w:hAnsi="宋体" w:cs="宋体"/>
          <w:b/>
          <w:bCs/>
          <w:color w:val="000000"/>
          <w:sz w:val="24"/>
          <w:szCs w:val="24"/>
          <w:lang w:val="en-US" w:eastAsia="zh-CN" w:bidi="ar-SA"/>
        </w:rPr>
        <w:t xml:space="preserve">1</w:t>
      </w:r>
      <w:r>
        <w:rPr>
          <w:rFonts w:ascii="宋体" w:hAnsi="宋体" w:cs="宋体"/>
          <w:b/>
          <w:bCs/>
          <w:color w:val="000000"/>
          <w:sz w:val="24"/>
          <w:szCs w:val="24"/>
        </w:rPr>
        <w:t xml:space="preserve">对本项目需求分析（</w:t>
      </w:r>
      <w:r>
        <w:rPr>
          <w:rFonts w:hint="eastAsia" w:ascii="宋体" w:hAnsi="宋体" w:cs="宋体"/>
          <w:b/>
          <w:bCs/>
          <w:color w:val="000000"/>
          <w:sz w:val="24"/>
          <w:szCs w:val="24"/>
          <w:lang w:val="en-US" w:eastAsia="zh-CN"/>
        </w:rPr>
        <w:t xml:space="preserve">8</w:t>
      </w:r>
      <w:r>
        <w:rPr>
          <w:rFonts w:ascii="宋体" w:hAnsi="宋体" w:cs="宋体"/>
          <w:b/>
          <w:bCs/>
          <w:color w:val="000000"/>
          <w:sz w:val="24"/>
          <w:szCs w:val="24"/>
        </w:rPr>
        <w:t xml:space="preserve">分）</w:t>
      </w:r>
      <w:r>
        <w:rPr>
          <w:rFonts w:ascii="宋体" w:hAnsi="宋体" w:cs="宋体"/>
          <w:color w:val="000000"/>
          <w:sz w:val="24"/>
          <w:szCs w:val="24"/>
        </w:rPr>
        <w:t xml:space="preserve">：</w:t>
      </w:r>
      <w:r>
        <w:rPr>
          <w:rFonts w:hint="eastAsia" w:ascii="宋体" w:hAnsi="宋体" w:cs="宋体"/>
          <w:color w:val="000000"/>
          <w:sz w:val="24"/>
          <w:szCs w:val="24"/>
          <w:lang w:eastAsia="zh-CN"/>
        </w:rPr>
        <w:t xml:space="preserve">考查</w:t>
      </w:r>
      <w:r>
        <w:rPr>
          <w:rFonts w:ascii="宋体" w:hAnsi="宋体" w:cs="宋体"/>
          <w:color w:val="000000"/>
          <w:sz w:val="24"/>
          <w:szCs w:val="24"/>
        </w:rPr>
        <w:t xml:space="preserve">投标人对项目需求的理解，方案内容包括：①项目现状理解分析；②对项目要达成的目标；③业务流程分析；④项目建设架构。根据方案情况综合打分。</w:t>
      </w:r>
      <w:r/>
    </w:p>
    <w:p>
      <w:pPr>
        <w:ind w:firstLine="42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方案清晰、合理、详细、全面、针对性强、可行性强，且4项内容方案均齐全的，得</w:t>
      </w:r>
      <w:r>
        <w:rPr>
          <w:rFonts w:hint="eastAsia" w:ascii="宋体" w:hAnsi="宋体" w:cs="宋体"/>
          <w:color w:val="000000"/>
          <w:sz w:val="24"/>
          <w:szCs w:val="24"/>
          <w:lang w:val="en-US" w:eastAsia="zh-CN"/>
        </w:rPr>
        <w:t xml:space="preserve">8</w:t>
      </w:r>
      <w:r>
        <w:rPr>
          <w:rFonts w:ascii="宋体" w:hAnsi="宋体" w:cs="宋体"/>
          <w:color w:val="000000"/>
          <w:sz w:val="24"/>
          <w:szCs w:val="24"/>
        </w:rPr>
        <w:t xml:space="preserve">分； </w:t>
      </w:r>
      <w:r/>
    </w:p>
    <w:p>
      <w:pPr>
        <w:ind w:firstLine="42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方案较清晰、较合理、较详细、较全面、针对性较强、可行性较强，能够提供3-4项内容方案的，得</w:t>
      </w:r>
      <w:r>
        <w:rPr>
          <w:rFonts w:hint="eastAsia" w:ascii="宋体" w:hAnsi="宋体" w:cs="宋体"/>
          <w:color w:val="000000"/>
          <w:sz w:val="24"/>
          <w:szCs w:val="24"/>
          <w:lang w:val="en-US" w:eastAsia="zh-CN"/>
        </w:rPr>
        <w:t xml:space="preserve">5</w:t>
      </w:r>
      <w:r>
        <w:rPr>
          <w:rFonts w:ascii="宋体" w:hAnsi="宋体" w:cs="宋体"/>
          <w:color w:val="000000"/>
          <w:sz w:val="24"/>
          <w:szCs w:val="24"/>
        </w:rPr>
        <w:t xml:space="preserve">分； </w:t>
      </w:r>
      <w:r/>
    </w:p>
    <w:p>
      <w:pPr>
        <w:ind w:firstLine="42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方案清晰度、合理性、详细性、全面性、针对性、可行性均一般，能够提供2-4项内容方案的，得</w:t>
      </w:r>
      <w:r>
        <w:rPr>
          <w:rFonts w:hint="eastAsia" w:ascii="宋体" w:hAnsi="宋体" w:cs="宋体"/>
          <w:color w:val="000000"/>
          <w:sz w:val="24"/>
          <w:szCs w:val="24"/>
          <w:lang w:val="en-US" w:eastAsia="zh-CN"/>
        </w:rPr>
        <w:t xml:space="preserve">3</w:t>
      </w:r>
      <w:r>
        <w:rPr>
          <w:rFonts w:ascii="宋体" w:hAnsi="宋体" w:cs="宋体"/>
          <w:color w:val="000000"/>
          <w:sz w:val="24"/>
          <w:szCs w:val="24"/>
        </w:rPr>
        <w:t xml:space="preserve">分； </w:t>
      </w:r>
      <w:r/>
    </w:p>
    <w:p>
      <w:pPr>
        <w:ind w:firstLine="42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方案内容基本满足要求，能够提供1-4项内容方案的，得</w:t>
      </w:r>
      <w:r>
        <w:rPr>
          <w:rFonts w:hint="eastAsia" w:ascii="宋体" w:hAnsi="宋体" w:cs="宋体"/>
          <w:color w:val="000000"/>
          <w:sz w:val="24"/>
          <w:szCs w:val="24"/>
          <w:lang w:val="en-US" w:eastAsia="zh-CN"/>
        </w:rPr>
        <w:t xml:space="preserve">1</w:t>
      </w:r>
      <w:r>
        <w:rPr>
          <w:rFonts w:ascii="宋体" w:hAnsi="宋体" w:cs="宋体"/>
          <w:color w:val="000000"/>
          <w:sz w:val="24"/>
          <w:szCs w:val="24"/>
        </w:rPr>
        <w:t xml:space="preserve">分； </w:t>
      </w:r>
      <w:r/>
    </w:p>
    <w:p>
      <w:pPr>
        <w:ind w:firstLine="42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未按要求提供方案内容或无方案的，均不得分。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5.2</w:t>
      </w:r>
      <w:r>
        <w:rPr>
          <w:rFonts w:ascii="宋体" w:hAnsi="宋体" w:cs="宋体"/>
          <w:b/>
          <w:bCs/>
          <w:color w:val="000000"/>
          <w:sz w:val="24"/>
          <w:szCs w:val="24"/>
        </w:rPr>
        <w:t xml:space="preserve">互联网医院功能升级（</w:t>
      </w:r>
      <w:r>
        <w:rPr>
          <w:rFonts w:hint="eastAsia" w:ascii="宋体" w:hAnsi="宋体" w:cs="宋体"/>
          <w:b/>
          <w:bCs/>
          <w:color w:val="000000"/>
          <w:sz w:val="24"/>
          <w:szCs w:val="24"/>
          <w:lang w:val="en-US" w:eastAsia="zh-CN"/>
        </w:rPr>
        <w:t xml:space="preserve">6</w:t>
      </w:r>
      <w:r>
        <w:rPr>
          <w:rFonts w:ascii="宋体" w:hAnsi="宋体" w:cs="宋体"/>
          <w:b/>
          <w:bCs/>
          <w:color w:val="000000"/>
          <w:sz w:val="24"/>
          <w:szCs w:val="24"/>
        </w:rPr>
        <w:t xml:space="preserve">分）：</w:t>
      </w:r>
      <w:r>
        <w:rPr>
          <w:rFonts w:ascii="宋体" w:hAnsi="宋体" w:cs="宋体"/>
          <w:color w:val="000000"/>
          <w:sz w:val="24"/>
          <w:szCs w:val="24"/>
        </w:rPr>
        <w:t xml:space="preserve">考察投标人对互联网医院功能升级提供完善的设计方案，方案内容包括：①医保移动支付；②检验检查开单；③挂号候补预约；④诊室排队叫号签到；⑤云胶片调阅改造。</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根据方案情况综合打分。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方案清晰、合理、详细、全面、针对性强、可行性强，且5项内容方案均齐全的，得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方案较清晰、较合理、较详细、较全面、针对性较强、可行性较强，能够提供4-5项内容方案的，得4分；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方案清晰度、合理性、详细性、全面性、针对性、可行性均一般，能够提供3-5项内容方案的，得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方案内容基本满足要求，能够提供2-5项内容方案的，得1分； </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未按要求提供方案内容或无方案的，均不得分。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5.3</w:t>
      </w:r>
      <w:r>
        <w:rPr>
          <w:rFonts w:ascii="宋体" w:hAnsi="宋体" w:cs="宋体"/>
          <w:b/>
          <w:bCs/>
          <w:color w:val="000000"/>
          <w:sz w:val="24"/>
          <w:szCs w:val="24"/>
        </w:rPr>
        <w:t xml:space="preserve">网站系统信创化升级改造（5分）：</w:t>
      </w:r>
      <w:r>
        <w:rPr>
          <w:rFonts w:ascii="宋体" w:hAnsi="宋体" w:cs="宋体"/>
          <w:color w:val="000000"/>
          <w:sz w:val="24"/>
          <w:szCs w:val="24"/>
        </w:rPr>
        <w:t xml:space="preserve">考察投标人对院内医院官方网站系统的优化提供完善的设计方案，方案内容包括：①内容管理；②模板管理；③模型管理；④用户管理；⑤扩展管理。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根据方案情况综合打分。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方案清晰、合理、详细、全面、针对性强、可行性强，且5项内容方案均齐全的，得5分；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方案较清晰、较合理、较详细、较全面、针对性较强、可行性较强，能够提供4-5项内容方案的，得4分；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方案清晰度、合理性、详细性、全面性、针对性、可行性均一般，能够提供3-5项内容方案的，得3分；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方案内容基本满足要求，能够提供2-5项内容方案的，得2分；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未按要求提供方案内容或无方案的，均不得分。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5.4</w:t>
      </w:r>
      <w:r>
        <w:rPr>
          <w:rFonts w:ascii="宋体" w:hAnsi="宋体" w:cs="宋体"/>
          <w:b/>
          <w:bCs/>
          <w:color w:val="000000"/>
          <w:sz w:val="24"/>
          <w:szCs w:val="24"/>
        </w:rPr>
        <w:t xml:space="preserve">上级指令任务接口改造（8分）：</w:t>
      </w:r>
      <w:r>
        <w:rPr>
          <w:rFonts w:ascii="宋体" w:hAnsi="宋体" w:cs="宋体"/>
          <w:color w:val="000000"/>
          <w:sz w:val="24"/>
          <w:szCs w:val="24"/>
        </w:rPr>
        <w:t xml:space="preserve">考察投标人对上级指令任务要求提供完善的接口设计方案，方案内容包括：①医保医疗收费电子结算凭证上传接口改造；②医保药品追溯码采集应用改造；③疾病报卡系统升级改造；④市全民健康信息平台上传改造；⑤互联网医院EHR对接；⑥省临床检验互认接口改造；⑦省妇幼接口升级改造；</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根据方案情况综合打分。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方案清晰、合理、详细、全面、针对性强、可行性强，且7项内容方案均齐全的，得8分；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方案较清晰、较合理、较详细、较全面、针对性较强、可行性较强，能够提供5-7项内容方案的，得6分；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方案清晰度、合理性、详细性、全面性、针对性、可行性均一般，能够提供3-7项内容方案的，得4分；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方案内容基本满足要求，能够提供1-7项内容方案的，得2分；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未按要求提供方案内容或无方案的，均不得分。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5.5儿童体检模块（10分）：</w:t>
      </w:r>
      <w:r>
        <w:rPr>
          <w:rFonts w:ascii="宋体" w:hAnsi="宋体" w:cs="宋体"/>
          <w:color w:val="000000"/>
          <w:sz w:val="24"/>
          <w:szCs w:val="24"/>
        </w:rPr>
        <w:t xml:space="preserve">考察投标人对儿童健康体检系统提供完善的设计方案，方案内容包括：①团检管理；②个检管理；③体检诊台；④报告管理；⑤查询统计；⑥手机端；⑦基础信息维护</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根据方案情况综合打分。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方案清晰、合理、详细、全面、针对性强、可行性强，且7项内容方案均齐全的，得</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方案较清晰、较合理、较详细、较全面、针对性较强、可行性较强，能够提供5-7项内容方案的，得</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方案清晰度、合理性、详细性、全面性、针对性、可行性均一般，能够提供3-7项内容方案的，得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方案内容基本满足要求，能够提供1-7项内容方案的，得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未按要求提供方案内容或无方案的，均不得分。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5.6医疗器械不良事件上报模块（5分）：</w:t>
      </w:r>
      <w:r>
        <w:rPr>
          <w:rFonts w:ascii="宋体" w:hAnsi="宋体" w:cs="宋体"/>
          <w:color w:val="000000"/>
          <w:sz w:val="24"/>
          <w:szCs w:val="24"/>
        </w:rPr>
        <w:t xml:space="preserve">考察投标人对医疗器械不良事件上报系统提供完善的设计方案，方案内容包括：①权限管理；②不良事件上报；③管理模块；④综合查询；⑤维护配置</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根据方案情况综合打分。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方案清晰、合理、详细、全面、针对性强、可行性强，且5项内容方案均齐全的，得5分；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方案较清晰、较合理、较详细、较全面、针对性较强、可行性较强，能够提供4-5项内容方案的，得4分；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方案清晰度、合理性、详细性、全面性、针对性、可行性均一般，能够提供3-5项内容方案的，得3分；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方案内容基本满足要求，能够提供2-5项内容方案的，得2分；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未按要求提供方案内容或无方案的，均不得分。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5.7运维管理方案（4分）：</w:t>
      </w:r>
      <w:r>
        <w:rPr>
          <w:rFonts w:hint="eastAsia" w:ascii="宋体" w:hAnsi="宋体" w:cs="宋体"/>
          <w:color w:val="000000"/>
          <w:sz w:val="24"/>
          <w:szCs w:val="24"/>
        </w:rPr>
        <w:t xml:space="preserve">投标人</w:t>
      </w:r>
      <w:r>
        <w:rPr>
          <w:rFonts w:ascii="宋体" w:hAnsi="宋体" w:cs="宋体"/>
          <w:color w:val="000000"/>
          <w:sz w:val="24"/>
          <w:szCs w:val="24"/>
        </w:rPr>
        <w:t xml:space="preserve">具备完善的运维管理制度，包括①明确的组织结构及分工、②详细的职责和权限、③安全可靠的工作流程管理。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根据方案内容情况进行综合打分。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方案清晰、合理、详细、全面、针对性强、可行性强，且3项内容方案均齐全的，得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方案较清晰、较合理、较详细、较全面、针对性较强、可行性较强，能够提供2-3项内容方案的，得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方案清晰度、合理性、详细性、全面性、针对性、可行性均一般，能够提供2-3项内容方案的，得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方案内容基本满足要求，能够提供1-3项内容方案的，得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未按要求提供方案内容或无方案的，均不得分。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5.8突发事件处理方案（5分）：</w:t>
      </w:r>
      <w:r>
        <w:rPr>
          <w:rFonts w:ascii="宋体" w:hAnsi="宋体" w:cs="宋体"/>
          <w:color w:val="000000"/>
          <w:sz w:val="24"/>
          <w:szCs w:val="24"/>
        </w:rPr>
        <w:t xml:space="preserve">投标</w:t>
      </w:r>
      <w:r>
        <w:rPr>
          <w:rFonts w:hint="eastAsia" w:ascii="宋体" w:hAnsi="宋体" w:cs="宋体"/>
          <w:color w:val="000000"/>
          <w:sz w:val="24"/>
          <w:szCs w:val="24"/>
        </w:rPr>
        <w:t xml:space="preserve">人</w:t>
      </w:r>
      <w:r>
        <w:rPr>
          <w:rFonts w:ascii="宋体" w:hAnsi="宋体" w:cs="宋体"/>
          <w:color w:val="000000"/>
          <w:sz w:val="24"/>
          <w:szCs w:val="24"/>
        </w:rPr>
        <w:t xml:space="preserve">针对本项目提供突发事件处理措施，包括①突发事件响应流程、②故障等级标准以及响应修复时间、③保障措施等方面。</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根据方案内容情况进行综合打分。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方案清晰、合理、详细、全面、针对性强、可行性强，且3项内容方案均齐全的，得5分；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方案较清晰、较合理、较详细、较全面、针对性较强、可行性较强，能够提供2-3项内容方案的，得4分；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方案清晰度、合理性、详细性、全面性、针对性、可行性均一般，能够提供2-3项内容方案的，得3分；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方案内容基本满足要求，能够提供1-3项内容方案的，得2分；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未按要求提供方案内容或无方案的，均不得分。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5.9培训方案（4分）：</w:t>
      </w:r>
      <w:r>
        <w:rPr>
          <w:rFonts w:ascii="宋体" w:hAnsi="宋体" w:cs="宋体"/>
          <w:color w:val="000000"/>
          <w:sz w:val="24"/>
          <w:szCs w:val="24"/>
        </w:rPr>
        <w:t xml:space="preserve">针对本项目提供培训方案，包括①系统计算机管理人员培训，重点</w:t>
      </w:r>
      <w:r>
        <w:rPr>
          <w:rFonts w:hint="eastAsia" w:ascii="宋体" w:hAnsi="宋体" w:cs="宋体"/>
          <w:color w:val="000000"/>
          <w:sz w:val="24"/>
          <w:szCs w:val="24"/>
          <w:lang w:eastAsia="zh-CN"/>
        </w:rPr>
        <w:t xml:space="preserve">培训</w:t>
      </w:r>
      <w:r>
        <w:rPr>
          <w:rFonts w:ascii="宋体" w:hAnsi="宋体" w:cs="宋体"/>
          <w:color w:val="000000"/>
          <w:sz w:val="24"/>
          <w:szCs w:val="24"/>
        </w:rPr>
        <w:t xml:space="preserve">软件的安装、维护、调试、配置及使用技能；②业务人员培训，重点对相应应用的操作、使用等情况。</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根据方案内容情况进行综合打分。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方案清晰、合理、详细、全面、针对性强、可行性强，且2项内容方案均齐全的，得</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方案较清晰、较合理、较详细、较全面、针对性较强、可行性较强，能够提供1-2项内容方案的，得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方案清晰度、合理性、详细性、全面性、针对性、可行性均一般，能够提供1-2项内容方案的，得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方案内容基本满足要求，能够提供1-2项内容方案的，得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未按要求提供方案内容或无方案的，均不得分。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5.10网络和数据安全管理方案（5分）：</w:t>
      </w:r>
      <w:r>
        <w:rPr>
          <w:rFonts w:ascii="宋体" w:hAnsi="宋体" w:cs="宋体"/>
          <w:color w:val="000000"/>
          <w:sz w:val="24"/>
          <w:szCs w:val="24"/>
        </w:rPr>
        <w:t xml:space="preserve">投标</w:t>
      </w:r>
      <w:r>
        <w:rPr>
          <w:rFonts w:hint="eastAsia" w:ascii="宋体" w:hAnsi="宋体" w:cs="宋体"/>
          <w:color w:val="000000"/>
          <w:sz w:val="24"/>
          <w:szCs w:val="24"/>
        </w:rPr>
        <w:t xml:space="preserve">人</w:t>
      </w:r>
      <w:r>
        <w:rPr>
          <w:rFonts w:ascii="宋体" w:hAnsi="宋体" w:cs="宋体"/>
          <w:color w:val="000000"/>
          <w:sz w:val="24"/>
          <w:szCs w:val="24"/>
        </w:rPr>
        <w:t xml:space="preserve">需提供科学合理的网络安全管理方案，针对项目建立健全①网络和数据安全保护机制、②安全问题上报机制。</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根据方案内容情况进行综合打分。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方案清晰、合理、详细、全面、针对性强、可行性强，且2项内容方案均齐全的，得5分；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方案较清晰、较合理、较详细、较全面、针对性较强、可行性较强，能够提供1-2项内容方案的，得4分；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方案清晰度、合理性、详细性、全面性、针对性、可行性均一般，能够提供1-2项内容方案的，得3分；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方案内容基本满足要求，能够提供1-2项内容方案的，得2分；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未按要求提供方案内容或无方案的，均不得分。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5.11售后服务方案（5分）：</w:t>
      </w:r>
      <w:r>
        <w:rPr>
          <w:rFonts w:ascii="宋体" w:hAnsi="宋体" w:cs="宋体"/>
          <w:color w:val="000000"/>
          <w:sz w:val="24"/>
          <w:szCs w:val="24"/>
        </w:rPr>
        <w:t xml:space="preserve">考察投标人的售后服务方案情况，内容包括：①故障响应时间、②售后维护保障。根据方案内容情况进行综合打分。</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根据方案内容情况进行综合打分。</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方案清晰、合理、详细、全面、针对性强、可行性强，且2项内容方案均齐全的，得5分；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方案较清晰、较合理、较详细、较全面、针对性较强、可行性较强，能够提供1-2项内容方案的，得4分；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方案清晰度、合理性、详细性、全面性、针对性、可行性均一般，能够提供1-2项内容方案的，得3分； </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方案内容基本满足要求，能够提供1-2项内容方案的，得2分； </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未按要求提供方案内容或无方案的，均不得分。</w:t>
      </w:r>
      <w:r/>
    </w:p>
    <w:p>
      <w:pPr>
        <w:jc w:val="center"/>
        <w:pageBreakBefore/>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第六章  投标文件内容与格式</w:t>
      </w:r>
      <w:r/>
    </w:p>
    <w:p>
      <w:pPr>
        <w:ind w:firstLine="602"/>
        <w:spacing w:line="500" w:lineRule="exact"/>
        <w:rPr>
          <w:rFonts w:cs="Arial"/>
          <w:b/>
          <w:sz w:val="30"/>
          <w:szCs w:val="30"/>
        </w:rPr>
      </w:pPr>
      <w:r/>
      <w:bookmarkStart w:id="176" w:name="_Hlt26955039"/>
      <w:r/>
      <w:bookmarkEnd w:id="176"/>
      <w:r/>
      <w:bookmarkStart w:id="177" w:name="_Hlt26671244"/>
      <w:r/>
      <w:bookmarkEnd w:id="177"/>
      <w:r>
        <w:rPr>
          <w:rFonts w:hint="eastAsia" w:cs="Arial"/>
          <w:b/>
          <w:sz w:val="30"/>
          <w:szCs w:val="30"/>
        </w:rPr>
        <w:t xml:space="preserve">第一部分  投标文件内容</w:t>
      </w:r>
      <w:r/>
    </w:p>
    <w:p>
      <w:pPr>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651"/>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W w:w="6104"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评审项目及评审要求</w:t>
            </w:r>
            <w:r/>
          </w:p>
        </w:tc>
        <w:tc>
          <w:tcPr>
            <w:tcW w:w="2449"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审查因素</w:t>
            </w:r>
            <w:r/>
          </w:p>
        </w:tc>
      </w:tr>
      <w:tr>
        <w:trPr>
          <w:jc w:val="center"/>
          <w:trHeight w:val="1335"/>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610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sz w:val="24"/>
                <w:szCs w:val="24"/>
                <w:lang w:eastAsia="zh-CN"/>
              </w:rPr>
              <w:t xml:space="preserve">证</w:t>
            </w:r>
            <w:r>
              <w:rPr>
                <w:rFonts w:hint="eastAsia" w:ascii="宋体" w:hAnsi="宋体" w:cs="宋体"/>
                <w:sz w:val="24"/>
                <w:szCs w:val="24"/>
              </w:rPr>
              <w:t xml:space="preserve">明）。</w:t>
            </w:r>
            <w:r/>
          </w:p>
        </w:tc>
        <w:tc>
          <w:tcPr>
            <w:tcW w:w="2449"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满足《中华人民共和国政府采购法》第二十二条规定</w:t>
            </w:r>
            <w:r/>
          </w:p>
        </w:tc>
      </w:tr>
      <w:tr>
        <w:trPr>
          <w:jc w:val="center"/>
          <w:trHeight w:val="779"/>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610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《授权委托书》（给定格式；投标人如是自然人情形的，可不提供）。</w:t>
            </w:r>
            <w:r/>
          </w:p>
        </w:tc>
        <w:tc>
          <w:tcPr>
            <w:tcW w:w="244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jc w:val="center"/>
          <w:trHeight w:val="1684"/>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610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58"/>
                <w:rFonts w:hint="eastAsia" w:ascii="宋体" w:hAnsi="宋体" w:cs="宋体"/>
                <w:sz w:val="24"/>
                <w:szCs w:val="24"/>
              </w:rPr>
              <w:t xml:space="preserve">。</w:t>
            </w:r>
            <w:r/>
          </w:p>
        </w:tc>
        <w:tc>
          <w:tcPr>
            <w:tcW w:w="244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jc w:val="center"/>
          <w:trHeight w:val="963"/>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610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jc w:val="center"/>
          <w:trHeight w:val="1023"/>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610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jc w:val="center"/>
          <w:trHeight w:val="705"/>
        </w:trPr>
        <w:tc>
          <w:tcPr>
            <w:tcBorders>
              <w:bottom w:val="single" w:color="auto" w:sz="4" w:space="0"/>
            </w:tcBorders>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Borders>
              <w:bottom w:val="single" w:color="auto" w:sz="4" w:space="0"/>
            </w:tcBorders>
            <w:tcW w:w="610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《资格声明函》（给定格式）。</w:t>
            </w:r>
            <w:r/>
          </w:p>
        </w:tc>
        <w:tc>
          <w:tcPr>
            <w:tcW w:w="244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jc w:val="center"/>
          <w:trHeight w:val="700"/>
        </w:trPr>
        <w:tc>
          <w:tcPr>
            <w:tcW w:w="71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W w:w="610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满足中小企业政策的证明文件（如有中小企业政策要求的）。</w:t>
            </w:r>
            <w:r/>
          </w:p>
        </w:tc>
        <w:tc>
          <w:tcPr>
            <w:tcW w:w="2449"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落实政府采购政策需满足的资格要求，详见第一章《投标邀请》</w:t>
            </w:r>
            <w:r/>
          </w:p>
        </w:tc>
      </w:tr>
      <w:tr>
        <w:trPr>
          <w:jc w:val="center"/>
          <w:trHeight w:val="726"/>
        </w:trPr>
        <w:tc>
          <w:tcPr>
            <w:tcW w:w="719"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8</w:t>
            </w:r>
            <w:r/>
          </w:p>
        </w:tc>
        <w:tc>
          <w:tcPr>
            <w:tcW w:w="6104" w:type="dxa"/>
            <w:vAlign w:val="center"/>
            <w:textDirection w:val="lrTb"/>
            <w:noWrap w:val="false"/>
          </w:tcPr>
          <w:p>
            <w:pPr>
              <w:rPr>
                <w:rFonts w:ascii="宋体" w:hAnsi="宋体" w:cs="宋体"/>
                <w:bCs/>
                <w:sz w:val="24"/>
                <w:szCs w:val="24"/>
              </w:rPr>
            </w:pPr>
            <w:r>
              <w:rPr>
                <w:rFonts w:hint="eastAsia" w:ascii="宋体" w:hAnsi="宋体" w:cs="宋体"/>
                <w:bCs/>
                <w:sz w:val="24"/>
                <w:szCs w:val="24"/>
              </w:rPr>
              <w:t xml:space="preserve">本项目要求的特定资格证明</w:t>
            </w:r>
            <w:r>
              <w:rPr>
                <w:rFonts w:hint="eastAsia" w:ascii="宋体" w:hAnsi="宋体" w:cs="宋体"/>
                <w:sz w:val="24"/>
                <w:szCs w:val="24"/>
              </w:rPr>
              <w:t xml:space="preserve">文件（</w:t>
            </w:r>
            <w:r>
              <w:rPr>
                <w:rFonts w:hint="eastAsia" w:ascii="宋体" w:hAnsi="宋体" w:cs="宋体"/>
                <w:bCs/>
                <w:sz w:val="24"/>
                <w:szCs w:val="24"/>
              </w:rPr>
              <w:t xml:space="preserve">如有</w:t>
            </w:r>
            <w:r>
              <w:rPr>
                <w:rFonts w:hint="eastAsia" w:ascii="宋体" w:hAnsi="宋体" w:cs="宋体"/>
                <w:sz w:val="24"/>
                <w:szCs w:val="24"/>
              </w:rPr>
              <w:t xml:space="preserve">特定资格要求的）。</w:t>
            </w:r>
            <w:r/>
          </w:p>
        </w:tc>
        <w:tc>
          <w:tcPr>
            <w:tcW w:w="2449" w:type="dxa"/>
            <w:vAlign w:val="center"/>
            <w:textDirection w:val="lrTb"/>
            <w:noWrap w:val="false"/>
          </w:tcPr>
          <w:p>
            <w:pPr>
              <w:rPr>
                <w:rFonts w:ascii="宋体" w:hAnsi="宋体" w:cs="宋体"/>
                <w:bCs/>
                <w:sz w:val="24"/>
                <w:szCs w:val="24"/>
              </w:rPr>
            </w:pPr>
            <w:r>
              <w:rPr>
                <w:rFonts w:hint="eastAsia" w:ascii="宋体" w:hAnsi="宋体" w:cs="宋体"/>
                <w:sz w:val="24"/>
                <w:szCs w:val="24"/>
              </w:rPr>
              <w:t xml:space="preserve">特定资格要求，详见第一章《投标邀请》</w:t>
            </w:r>
            <w:r/>
          </w:p>
        </w:tc>
      </w:tr>
      <w:tr>
        <w:trPr>
          <w:jc w:val="center"/>
          <w:trHeight w:val="632"/>
        </w:trPr>
        <w:tc>
          <w:tcPr>
            <w:tcW w:w="719"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9</w:t>
            </w:r>
            <w:r/>
          </w:p>
        </w:tc>
        <w:tc>
          <w:tcPr>
            <w:gridSpan w:val="2"/>
            <w:tcW w:w="8553" w:type="dxa"/>
            <w:vAlign w:val="center"/>
            <w:textDirection w:val="lrTb"/>
            <w:noWrap w:val="false"/>
          </w:tcPr>
          <w:p>
            <w:pPr>
              <w:rPr>
                <w:rFonts w:ascii="宋体" w:hAnsi="宋体" w:cs="宋体"/>
                <w:sz w:val="24"/>
                <w:szCs w:val="24"/>
              </w:rPr>
            </w:pPr>
            <w:r>
              <w:rPr>
                <w:rFonts w:hint="eastAsia" w:ascii="宋体" w:hAnsi="宋体" w:cs="宋体"/>
                <w:bCs/>
                <w:sz w:val="24"/>
                <w:szCs w:val="24"/>
              </w:rPr>
              <w:t xml:space="preserve">《联合体协议》（</w:t>
            </w:r>
            <w:r>
              <w:rPr>
                <w:rFonts w:hint="eastAsia" w:ascii="宋体" w:hAnsi="宋体"/>
                <w:sz w:val="24"/>
                <w:szCs w:val="24"/>
              </w:rPr>
              <w:t xml:space="preserve">如接受联合体投标且投标人为联合体时须提供</w:t>
            </w:r>
            <w:r>
              <w:rPr>
                <w:rFonts w:hint="eastAsia" w:ascii="宋体" w:hAnsi="宋体" w:cs="宋体"/>
                <w:bCs/>
                <w:sz w:val="24"/>
                <w:szCs w:val="24"/>
              </w:rPr>
              <w:t xml:space="preserve">，格式自拟）。</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3"/>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3"/>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9"/>
        <w:gridCol w:w="1899"/>
      </w:tblGrid>
      <w:tr>
        <w:trPr>
          <w:jc w:val="center"/>
          <w:trHeight w:val="567"/>
        </w:trPr>
        <w:tc>
          <w:tcPr>
            <w:tcW w:w="823" w:type="dxa"/>
            <w:vAlign w:val="center"/>
            <w:textDirection w:val="lrTb"/>
            <w:noWrap w:val="false"/>
          </w:tcPr>
          <w:p>
            <w:pPr>
              <w:jc w:val="center"/>
              <w:rPr>
                <w:rFonts w:cs="Arial"/>
                <w:b/>
                <w:sz w:val="24"/>
                <w:szCs w:val="24"/>
              </w:rPr>
            </w:pPr>
            <w:r>
              <w:rPr>
                <w:rFonts w:hint="eastAsia" w:cs="Arial"/>
                <w:b/>
                <w:sz w:val="24"/>
                <w:szCs w:val="24"/>
              </w:rPr>
              <w:t xml:space="preserve">序号</w:t>
            </w:r>
            <w:r/>
          </w:p>
        </w:tc>
        <w:tc>
          <w:tcPr>
            <w:tcW w:w="6095" w:type="dxa"/>
            <w:vAlign w:val="center"/>
            <w:textDirection w:val="lrTb"/>
            <w:noWrap w:val="false"/>
          </w:tcPr>
          <w:p>
            <w:pPr>
              <w:jc w:val="center"/>
              <w:rPr>
                <w:rFonts w:cs="Arial"/>
                <w:b/>
                <w:sz w:val="24"/>
                <w:szCs w:val="24"/>
              </w:rPr>
            </w:pPr>
            <w:r>
              <w:rPr>
                <w:rFonts w:hint="eastAsia" w:ascii="宋体" w:hAnsi="宋体" w:cs="宋体"/>
                <w:b/>
                <w:sz w:val="24"/>
                <w:szCs w:val="24"/>
              </w:rPr>
              <w:t xml:space="preserve">评审项目及评审要求</w:t>
            </w:r>
            <w:r/>
          </w:p>
        </w:tc>
        <w:tc>
          <w:tcPr>
            <w:tcW w:w="1979" w:type="dxa"/>
            <w:vAlign w:val="center"/>
            <w:textDirection w:val="lrTb"/>
            <w:noWrap w:val="false"/>
          </w:tcPr>
          <w:p>
            <w:pPr>
              <w:jc w:val="center"/>
              <w:rPr>
                <w:rFonts w:cs="Arial"/>
                <w:b/>
                <w:sz w:val="24"/>
                <w:szCs w:val="24"/>
              </w:rPr>
            </w:pPr>
            <w:r>
              <w:rPr>
                <w:rFonts w:hint="eastAsia" w:cs="Arial"/>
                <w:b/>
                <w:sz w:val="24"/>
                <w:szCs w:val="24"/>
              </w:rPr>
              <w:t xml:space="preserve">审查因素</w:t>
            </w:r>
            <w:r/>
          </w:p>
        </w:tc>
      </w:tr>
      <w:tr>
        <w:trPr>
          <w:jc w:val="center"/>
          <w:trHeight w:val="567"/>
        </w:trPr>
        <w:tc>
          <w:tcPr>
            <w:tcW w:w="823" w:type="dxa"/>
            <w:vAlign w:val="center"/>
            <w:textDirection w:val="lrTb"/>
            <w:noWrap w:val="false"/>
          </w:tcPr>
          <w:p>
            <w:pPr>
              <w:jc w:val="center"/>
              <w:rPr>
                <w:rFonts w:ascii="宋体" w:hAnsi="宋体" w:cs="Arial"/>
                <w:sz w:val="24"/>
                <w:szCs w:val="24"/>
              </w:rPr>
            </w:pPr>
            <w:r>
              <w:rPr>
                <w:rFonts w:hint="eastAsia" w:ascii="宋体" w:hAnsi="宋体" w:cs="Arial"/>
                <w:sz w:val="24"/>
                <w:szCs w:val="24"/>
              </w:rPr>
              <w:t xml:space="preserve">1</w:t>
            </w:r>
            <w:r/>
          </w:p>
        </w:tc>
        <w:tc>
          <w:tcPr>
            <w:tcW w:w="6095" w:type="dxa"/>
            <w:vAlign w:val="center"/>
            <w:textDirection w:val="lrTb"/>
            <w:noWrap w:val="false"/>
          </w:tcPr>
          <w:p>
            <w:pPr>
              <w:rPr>
                <w:rFonts w:ascii="宋体" w:hAnsi="宋体" w:cs="Arial"/>
                <w:sz w:val="24"/>
                <w:szCs w:val="24"/>
              </w:rPr>
            </w:pPr>
            <w:r>
              <w:rPr>
                <w:rFonts w:hint="eastAsia" w:ascii="宋体" w:hAnsi="宋体" w:cs="Arial"/>
                <w:sz w:val="24"/>
                <w:szCs w:val="24"/>
              </w:rPr>
              <w:t xml:space="preserve">投标函（给定格式）</w:t>
            </w:r>
            <w:r/>
          </w:p>
        </w:tc>
        <w:tc>
          <w:tcPr>
            <w:tcW w:w="1979" w:type="dxa"/>
            <w:vAlign w:val="center"/>
            <w:vMerge w:val="restart"/>
            <w:textDirection w:val="lrTb"/>
            <w:noWrap w:val="false"/>
          </w:tcPr>
          <w:p>
            <w:pPr>
              <w:jc w:val="center"/>
              <w:rPr>
                <w:rFonts w:cs="Arial"/>
                <w:sz w:val="24"/>
                <w:szCs w:val="24"/>
              </w:rPr>
            </w:pPr>
            <w:r>
              <w:rPr>
                <w:rFonts w:hint="eastAsia" w:cs="Arial"/>
                <w:sz w:val="24"/>
                <w:szCs w:val="24"/>
              </w:rPr>
              <w:t xml:space="preserve">商务符合性</w:t>
            </w:r>
            <w:r/>
          </w:p>
        </w:tc>
      </w:tr>
      <w:tr>
        <w:trPr>
          <w:jc w:val="center"/>
          <w:trHeight w:val="567"/>
        </w:trPr>
        <w:tc>
          <w:tcPr>
            <w:tcW w:w="823" w:type="dxa"/>
            <w:vAlign w:val="center"/>
            <w:textDirection w:val="lrTb"/>
            <w:noWrap w:val="false"/>
          </w:tcPr>
          <w:p>
            <w:pPr>
              <w:jc w:val="center"/>
              <w:rPr>
                <w:rFonts w:ascii="宋体" w:hAnsi="宋体" w:cs="Arial"/>
                <w:sz w:val="24"/>
                <w:szCs w:val="24"/>
              </w:rPr>
            </w:pPr>
            <w:r>
              <w:rPr>
                <w:rFonts w:hint="eastAsia" w:ascii="宋体" w:hAnsi="宋体" w:cs="Arial"/>
                <w:sz w:val="24"/>
                <w:szCs w:val="24"/>
              </w:rPr>
              <w:t xml:space="preserve">2</w:t>
            </w:r>
            <w:r/>
          </w:p>
        </w:tc>
        <w:tc>
          <w:tcPr>
            <w:tcW w:w="6095" w:type="dxa"/>
            <w:vAlign w:val="center"/>
            <w:textDirection w:val="lrTb"/>
            <w:noWrap w:val="false"/>
          </w:tcPr>
          <w:p>
            <w:pPr>
              <w:rPr>
                <w:rFonts w:ascii="宋体" w:hAnsi="宋体" w:cs="Arial"/>
                <w:sz w:val="24"/>
                <w:szCs w:val="24"/>
              </w:rPr>
            </w:pPr>
            <w:r>
              <w:rPr>
                <w:rFonts w:hint="eastAsia" w:ascii="宋体" w:hAnsi="宋体" w:cs="Arial"/>
                <w:sz w:val="24"/>
                <w:szCs w:val="24"/>
              </w:rPr>
              <w:t xml:space="preserve">承诺书（给定格式）</w:t>
            </w:r>
            <w:r/>
          </w:p>
        </w:tc>
        <w:tc>
          <w:tcPr>
            <w:tcW w:w="1979" w:type="dxa"/>
            <w:vAlign w:val="center"/>
            <w:vMerge w:val="continue"/>
            <w:textDirection w:val="lrTb"/>
            <w:noWrap w:val="false"/>
          </w:tcPr>
          <w:p>
            <w:pPr>
              <w:jc w:val="center"/>
              <w:rPr>
                <w:rFonts w:cs="Arial"/>
                <w:sz w:val="24"/>
                <w:szCs w:val="24"/>
              </w:rPr>
            </w:pPr>
            <w:r>
              <w:rPr>
                <w:rFonts w:cs="Arial"/>
                <w:sz w:val="24"/>
                <w:szCs w:val="24"/>
              </w:rPr>
            </w:r>
            <w:r/>
          </w:p>
        </w:tc>
      </w:tr>
      <w:tr>
        <w:trPr>
          <w:jc w:val="center"/>
          <w:trHeight w:val="567"/>
        </w:trPr>
        <w:tc>
          <w:tcPr>
            <w:tcW w:w="823"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6095" w:type="dxa"/>
            <w:vAlign w:val="center"/>
            <w:textDirection w:val="lrTb"/>
            <w:noWrap w:val="false"/>
          </w:tcPr>
          <w:p>
            <w:pPr>
              <w:rPr>
                <w:rFonts w:ascii="宋体" w:hAnsi="宋体" w:cs="Arial"/>
                <w:sz w:val="24"/>
                <w:szCs w:val="24"/>
              </w:rPr>
            </w:pPr>
            <w:r>
              <w:rPr>
                <w:rFonts w:hint="eastAsia" w:ascii="宋体" w:hAnsi="宋体"/>
                <w:sz w:val="24"/>
                <w:szCs w:val="24"/>
              </w:rPr>
              <w:t xml:space="preserve">开标一览表（“苏采云”系统中给定格式）</w:t>
            </w:r>
            <w:r/>
          </w:p>
        </w:tc>
        <w:tc>
          <w:tcPr>
            <w:tcW w:w="1979" w:type="dxa"/>
            <w:vAlign w:val="center"/>
            <w:vMerge w:val="restart"/>
            <w:textDirection w:val="lrTb"/>
            <w:noWrap w:val="false"/>
          </w:tcPr>
          <w:p>
            <w:pPr>
              <w:jc w:val="center"/>
              <w:rPr>
                <w:rFonts w:cs="Arial"/>
                <w:sz w:val="24"/>
                <w:szCs w:val="24"/>
              </w:rPr>
            </w:pPr>
            <w:r>
              <w:rPr>
                <w:rFonts w:hint="eastAsia" w:cs="Arial"/>
                <w:sz w:val="24"/>
                <w:szCs w:val="24"/>
              </w:rPr>
              <w:t xml:space="preserve">报价符合性</w:t>
            </w:r>
            <w:r/>
          </w:p>
        </w:tc>
      </w:tr>
      <w:tr>
        <w:trPr>
          <w:jc w:val="center"/>
          <w:trHeight w:val="567"/>
        </w:trPr>
        <w:tc>
          <w:tcPr>
            <w:tcW w:w="823"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6095" w:type="dxa"/>
            <w:vAlign w:val="center"/>
            <w:textDirection w:val="lrTb"/>
            <w:noWrap w:val="false"/>
          </w:tcPr>
          <w:p>
            <w:pPr>
              <w:rPr>
                <w:rFonts w:ascii="宋体" w:hAnsi="宋体" w:cs="Arial"/>
                <w:sz w:val="24"/>
                <w:szCs w:val="24"/>
              </w:rPr>
            </w:pPr>
            <w:r>
              <w:rPr>
                <w:rFonts w:hint="eastAsia" w:ascii="宋体" w:hAnsi="宋体"/>
                <w:sz w:val="24"/>
                <w:szCs w:val="24"/>
              </w:rPr>
              <w:t xml:space="preserve">分项报价表（给定格式）</w:t>
            </w:r>
            <w:r/>
          </w:p>
        </w:tc>
        <w:tc>
          <w:tcPr>
            <w:tcW w:w="1979" w:type="dxa"/>
            <w:vAlign w:val="center"/>
            <w:vMerge w:val="continue"/>
            <w:textDirection w:val="lrTb"/>
            <w:noWrap w:val="false"/>
          </w:tcPr>
          <w:p>
            <w:pPr>
              <w:jc w:val="center"/>
              <w:rPr>
                <w:rFonts w:cs="Arial"/>
                <w:sz w:val="24"/>
                <w:szCs w:val="24"/>
              </w:rPr>
            </w:pPr>
            <w:r>
              <w:rPr>
                <w:rFonts w:cs="Arial"/>
                <w:sz w:val="24"/>
                <w:szCs w:val="24"/>
              </w:rPr>
            </w:r>
            <w:r/>
          </w:p>
        </w:tc>
      </w:tr>
      <w:tr>
        <w:trPr>
          <w:jc w:val="center"/>
          <w:trHeight w:val="567"/>
        </w:trPr>
        <w:tc>
          <w:tcPr>
            <w:tcW w:w="823"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6095" w:type="dxa"/>
            <w:vAlign w:val="center"/>
            <w:textDirection w:val="lrTb"/>
            <w:noWrap w:val="false"/>
          </w:tcPr>
          <w:p>
            <w:pPr>
              <w:rPr>
                <w:rFonts w:ascii="宋体" w:hAnsi="宋体" w:cs="Arial"/>
                <w:sz w:val="24"/>
                <w:szCs w:val="24"/>
              </w:rPr>
            </w:pPr>
            <w:r>
              <w:rPr>
                <w:rFonts w:hint="eastAsia" w:ascii="宋体" w:hAnsi="宋体"/>
                <w:sz w:val="24"/>
                <w:szCs w:val="24"/>
              </w:rPr>
              <w:t xml:space="preserve">投标偏离表（给定格式）</w:t>
            </w:r>
            <w:r/>
          </w:p>
        </w:tc>
        <w:tc>
          <w:tcPr>
            <w:tcW w:w="1979" w:type="dxa"/>
            <w:vAlign w:val="center"/>
            <w:vMerge w:val="restart"/>
            <w:textDirection w:val="lrTb"/>
            <w:noWrap w:val="false"/>
          </w:tcPr>
          <w:p>
            <w:pPr>
              <w:jc w:val="center"/>
              <w:rPr>
                <w:rFonts w:cs="Arial"/>
                <w:sz w:val="24"/>
                <w:szCs w:val="24"/>
              </w:rPr>
            </w:pPr>
            <w:r>
              <w:rPr>
                <w:rFonts w:hint="eastAsia" w:cs="Arial"/>
                <w:sz w:val="24"/>
                <w:szCs w:val="24"/>
              </w:rPr>
              <w:t xml:space="preserve">技术符合性</w:t>
            </w:r>
            <w:r/>
          </w:p>
        </w:tc>
      </w:tr>
      <w:tr>
        <w:trPr>
          <w:jc w:val="center"/>
          <w:trHeight w:val="567"/>
        </w:trPr>
        <w:tc>
          <w:tcPr>
            <w:tcW w:w="823"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6095" w:type="dxa"/>
            <w:vAlign w:val="center"/>
            <w:textDirection w:val="lrTb"/>
            <w:noWrap w:val="false"/>
          </w:tcPr>
          <w:p>
            <w:pPr>
              <w:rPr>
                <w:rFonts w:ascii="宋体" w:hAnsi="宋体"/>
                <w:sz w:val="24"/>
                <w:szCs w:val="24"/>
              </w:rPr>
            </w:pPr>
            <w:r>
              <w:rPr>
                <w:rFonts w:hint="eastAsia" w:ascii="宋体" w:hAnsi="宋体"/>
                <w:sz w:val="24"/>
                <w:szCs w:val="24"/>
              </w:rPr>
              <w:t xml:space="preserve">《采购需求》中要求提供的证明材料（如有）</w:t>
            </w:r>
            <w:r/>
          </w:p>
        </w:tc>
        <w:tc>
          <w:tcPr>
            <w:tcW w:w="1979" w:type="dxa"/>
            <w:vAlign w:val="center"/>
            <w:vMerge w:val="continue"/>
            <w:textDirection w:val="lrTb"/>
            <w:noWrap w:val="false"/>
          </w:tcPr>
          <w:p>
            <w:pPr>
              <w:jc w:val="center"/>
              <w:rPr>
                <w:rFonts w:cs="Arial"/>
                <w:sz w:val="24"/>
                <w:szCs w:val="24"/>
              </w:rPr>
            </w:pPr>
            <w:r>
              <w:rPr>
                <w:rFonts w:cs="Arial"/>
                <w:sz w:val="24"/>
                <w:szCs w:val="24"/>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4"/>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4"/>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4"/>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color w:val="ff0000"/>
          <w:sz w:val="28"/>
          <w:szCs w:val="28"/>
        </w:rPr>
      </w:pPr>
      <w:r>
        <w:rPr>
          <w:b/>
          <w:color w:val="ff0000"/>
          <w:sz w:val="28"/>
          <w:szCs w:val="28"/>
        </w:rPr>
      </w:r>
      <w:r/>
    </w:p>
    <w:p>
      <w:pPr>
        <w:rPr>
          <w:b/>
          <w:sz w:val="28"/>
          <w:szCs w:val="28"/>
        </w:rPr>
      </w:pPr>
      <w:r>
        <w:rPr>
          <w:rFonts w:hint="eastAsia"/>
          <w:b/>
          <w:sz w:val="28"/>
          <w:szCs w:val="28"/>
        </w:rPr>
        <w:t xml:space="preserve">（二）其他证明文件</w:t>
      </w:r>
      <w:r/>
    </w:p>
    <w:p>
      <w:pPr>
        <w:ind w:left="480"/>
        <w:spacing w:line="500" w:lineRule="exact"/>
        <w:rPr>
          <w:rFonts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r/>
      <w:r/>
    </w:p>
    <w:p>
      <w:pPr>
        <w:pageBreakBefore/>
        <w:rPr>
          <w:rFonts w:cs="Arial"/>
          <w:b/>
          <w:sz w:val="30"/>
          <w:szCs w:val="30"/>
        </w:rPr>
      </w:pPr>
      <w:r>
        <w:rPr>
          <w:rFonts w:hint="eastAsia" w:cs="Arial"/>
          <w:b/>
          <w:sz w:val="30"/>
          <w:szCs w:val="30"/>
        </w:rPr>
        <w:t xml:space="preserve">第二部分  投标文件格式</w:t>
      </w:r>
      <w:r/>
    </w:p>
    <w:p>
      <w:pPr>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项目编号：JSZC-320200-JZCG-G2026-0089</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项目名称：无锡市儿童医院信息化服务提升（2025）</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pageBreakBefore/>
        <w:spacing w:line="440" w:lineRule="exact"/>
        <w:rPr>
          <w:rFonts w:ascii="Arial" w:hAnsi="Arial"/>
          <w:b/>
          <w:sz w:val="28"/>
          <w:szCs w:val="28"/>
        </w:rPr>
      </w:pP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ind w:firstLine="480"/>
        <w:rPr>
          <w:sz w:val="24"/>
          <w:szCs w:val="24"/>
        </w:rPr>
      </w:pPr>
      <w:r>
        <w:rPr>
          <w:rFonts w:hint="eastAsia"/>
          <w:sz w:val="24"/>
          <w:szCs w:val="24"/>
        </w:rPr>
        <w:t xml:space="preserve">我公司（单位、联合体）针对JSZC-320200-JZCG-G2026-0089项目，兹授权：</w:t>
      </w:r>
      <w:r/>
    </w:p>
    <w:p>
      <w:pPr>
        <w:ind w:firstLine="480"/>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ind w:firstLine="480"/>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ind w:firstLine="480"/>
        <w:rPr>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ind w:firstLine="480"/>
        <w:rPr>
          <w:rFonts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ind w:firstLine="480"/>
        <w:rPr>
          <w:sz w:val="24"/>
          <w:szCs w:val="24"/>
        </w:rPr>
      </w:pPr>
      <w:r>
        <w:rPr>
          <w:rFonts w:hint="eastAsia"/>
          <w:sz w:val="24"/>
          <w:szCs w:val="24"/>
        </w:rPr>
        <w:t xml:space="preserve">特此授权委托。</w:t>
      </w:r>
      <w:r/>
    </w:p>
    <w:p>
      <w:pPr>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rPr>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rPr>
          <w:sz w:val="24"/>
          <w:szCs w:val="24"/>
        </w:rPr>
      </w:pPr>
      <w:r>
        <w:rPr>
          <w:rFonts w:hint="eastAsia" w:ascii="宋体" w:hAnsi="宋体" w:cs="宋体"/>
          <w:b/>
          <w:sz w:val="24"/>
          <w:szCs w:val="24"/>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r/>
      <w:r/>
    </w:p>
    <w:p>
      <w:pPr>
        <w:spacing w:line="360" w:lineRule="auto"/>
        <w:rPr>
          <w:sz w:val="24"/>
          <w:szCs w:val="24"/>
        </w:rPr>
      </w:pPr>
      <w:r>
        <w:rPr>
          <w:rFonts w:hint="eastAsia"/>
          <w:sz w:val="24"/>
          <w:szCs w:val="24"/>
        </w:rPr>
        <w:t xml:space="preserve">说明：</w:t>
      </w:r>
      <w:r/>
    </w:p>
    <w:p>
      <w:pPr>
        <w:numPr>
          <w:ilvl w:val="0"/>
          <w:numId w:val="5"/>
        </w:numPr>
        <w:ind w:firstLine="420"/>
        <w:spacing w:line="360" w:lineRule="auto"/>
        <w:rPr>
          <w:rFonts w:ascii="宋体" w:hAnsi="宋体"/>
          <w:color w:val="000000"/>
          <w:sz w:val="24"/>
          <w:szCs w:val="24"/>
        </w:rPr>
      </w:pPr>
      <w:r>
        <w:rPr>
          <w:rFonts w:ascii="宋体" w:hAnsi="宋体"/>
          <w:color w:val="000000"/>
          <w:sz w:val="24"/>
          <w:szCs w:val="24"/>
        </w:rPr>
        <w:t xml:space="preserve">若</w:t>
      </w:r>
      <w:r>
        <w:rPr>
          <w:rFonts w:hint="eastAsia" w:ascii="宋体" w:hAnsi="宋体"/>
          <w:color w:val="000000"/>
          <w:sz w:val="24"/>
          <w:szCs w:val="24"/>
        </w:rPr>
        <w:t xml:space="preserve">投标人</w:t>
      </w:r>
      <w:r>
        <w:rPr>
          <w:rFonts w:ascii="宋体" w:hAnsi="宋体"/>
          <w:color w:val="000000"/>
          <w:sz w:val="24"/>
          <w:szCs w:val="24"/>
        </w:rPr>
        <w:t xml:space="preserve">为事业单位或其他组织或分支机构（仅</w:t>
      </w:r>
      <w:r>
        <w:rPr>
          <w:rFonts w:hint="eastAsia" w:ascii="宋体" w:hAnsi="宋体"/>
          <w:color w:val="000000"/>
          <w:sz w:val="24"/>
          <w:szCs w:val="24"/>
        </w:rPr>
        <w:t xml:space="preserve">限招标</w:t>
      </w:r>
      <w:r>
        <w:rPr>
          <w:rFonts w:ascii="宋体" w:hAnsi="宋体"/>
          <w:color w:val="000000"/>
          <w:sz w:val="24"/>
          <w:szCs w:val="24"/>
        </w:rPr>
        <w:t xml:space="preserve">文件注明允许分支机构</w:t>
      </w:r>
      <w:r>
        <w:rPr>
          <w:rFonts w:hint="eastAsia" w:ascii="宋体" w:hAnsi="宋体"/>
          <w:color w:val="000000"/>
          <w:sz w:val="24"/>
          <w:szCs w:val="24"/>
        </w:rPr>
        <w:t xml:space="preserve">投标情形</w:t>
      </w:r>
      <w:r>
        <w:rPr>
          <w:rFonts w:ascii="宋体" w:hAnsi="宋体"/>
          <w:color w:val="000000"/>
          <w:sz w:val="24"/>
          <w:szCs w:val="24"/>
        </w:rPr>
        <w:t xml:space="preserve">的），则法定代表人</w:t>
      </w:r>
      <w:r>
        <w:rPr>
          <w:rFonts w:hint="eastAsia" w:ascii="宋体" w:hAnsi="宋体"/>
          <w:color w:val="000000"/>
          <w:sz w:val="24"/>
          <w:szCs w:val="24"/>
        </w:rPr>
        <w:t xml:space="preserve">处</w:t>
      </w:r>
      <w:r>
        <w:rPr>
          <w:rFonts w:ascii="宋体" w:hAnsi="宋体"/>
          <w:color w:val="000000"/>
          <w:sz w:val="24"/>
          <w:szCs w:val="24"/>
        </w:rPr>
        <w:t xml:space="preserve">的签</w:t>
      </w:r>
      <w:r>
        <w:rPr>
          <w:rFonts w:hint="eastAsia" w:ascii="宋体" w:hAnsi="宋体"/>
          <w:color w:val="000000"/>
          <w:sz w:val="24"/>
          <w:szCs w:val="24"/>
        </w:rPr>
        <w:t xml:space="preserve">字</w:t>
      </w:r>
      <w:r>
        <w:rPr>
          <w:rFonts w:ascii="宋体" w:hAnsi="宋体"/>
          <w:color w:val="000000"/>
          <w:sz w:val="24"/>
          <w:szCs w:val="24"/>
        </w:rPr>
        <w:t xml:space="preserve">人可为单位负责人</w:t>
      </w:r>
      <w:r>
        <w:rPr>
          <w:rFonts w:hint="eastAsia" w:ascii="宋体" w:hAnsi="宋体"/>
          <w:color w:val="000000"/>
          <w:sz w:val="24"/>
          <w:szCs w:val="24"/>
        </w:rPr>
        <w:t xml:space="preserve">。</w:t>
      </w:r>
      <w:r/>
    </w:p>
    <w:p>
      <w:pPr>
        <w:numPr>
          <w:ilvl w:val="0"/>
          <w:numId w:val="5"/>
        </w:numPr>
        <w:ind w:firstLine="420"/>
        <w:spacing w:line="360" w:lineRule="auto"/>
        <w:rPr>
          <w:rFonts w:ascii="宋体" w:hAnsi="宋体"/>
          <w:color w:val="000000"/>
          <w:sz w:val="24"/>
          <w:szCs w:val="24"/>
        </w:rPr>
      </w:pPr>
      <w:r>
        <w:rPr>
          <w:rFonts w:hint="eastAsia" w:ascii="宋体" w:hAnsi="宋体"/>
          <w:color w:val="000000"/>
          <w:sz w:val="24"/>
          <w:szCs w:val="24"/>
        </w:rPr>
        <w:t xml:space="preserve">当被授权人为法定代表人（或上述情况的单位负责人）时，被授权人相关内容填报为法定代表人（或上述情况的单位负责人）信息，“被授权人签字或盖章”处可不用再重复签字或盖章。</w:t>
      </w:r>
      <w:r/>
    </w:p>
    <w:p>
      <w:pPr>
        <w:numPr>
          <w:ilvl w:val="0"/>
          <w:numId w:val="5"/>
        </w:numPr>
        <w:ind w:firstLine="420"/>
        <w:spacing w:line="360" w:lineRule="auto"/>
        <w:rPr>
          <w:rFonts w:ascii="宋体" w:hAnsi="宋体"/>
          <w:color w:val="000000"/>
          <w:sz w:val="24"/>
          <w:szCs w:val="24"/>
        </w:rPr>
      </w:pPr>
      <w:r>
        <w:rPr>
          <w:rFonts w:hint="eastAsia" w:ascii="宋体" w:hAnsi="宋体"/>
          <w:color w:val="000000"/>
          <w:sz w:val="24"/>
          <w:szCs w:val="24"/>
        </w:rPr>
        <w:t xml:space="preserve">供应商为自然人情形的，可不提供本</w:t>
      </w:r>
      <w:r>
        <w:rPr>
          <w:rFonts w:ascii="宋体" w:hAnsi="宋体"/>
          <w:color w:val="000000"/>
          <w:sz w:val="24"/>
          <w:szCs w:val="24"/>
        </w:rPr>
        <w:t xml:space="preserve">《</w:t>
      </w:r>
      <w:r>
        <w:rPr>
          <w:rFonts w:hint="eastAsia" w:ascii="宋体" w:hAnsi="宋体"/>
          <w:color w:val="000000"/>
          <w:sz w:val="24"/>
          <w:szCs w:val="24"/>
        </w:rPr>
        <w:t xml:space="preserve">授权委托书</w:t>
      </w:r>
      <w:r>
        <w:rPr>
          <w:rFonts w:ascii="宋体" w:hAnsi="宋体"/>
          <w:color w:val="000000"/>
          <w:sz w:val="24"/>
          <w:szCs w:val="24"/>
        </w:rPr>
        <w:t xml:space="preserve">》</w:t>
      </w:r>
      <w:r>
        <w:rPr>
          <w:rFonts w:hint="eastAsia" w:ascii="宋体" w:hAnsi="宋体"/>
          <w:color w:val="000000"/>
          <w:sz w:val="24"/>
          <w:szCs w:val="24"/>
        </w:rPr>
        <w:t xml:space="preserve">。</w:t>
      </w:r>
      <w:r/>
    </w:p>
    <w:p>
      <w:pPr>
        <w:numPr>
          <w:ilvl w:val="0"/>
          <w:numId w:val="5"/>
        </w:numPr>
        <w:ind w:firstLine="420"/>
        <w:spacing w:line="360" w:lineRule="auto"/>
        <w:rPr>
          <w:rFonts w:ascii="宋体" w:hAnsi="宋体"/>
          <w:color w:val="000000"/>
          <w:sz w:val="24"/>
          <w:szCs w:val="24"/>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被授权人为外籍、港、澳、台地区人士的，其身份证明须提供有效的护照或港澳同胞来往内地通行证、台湾同胞来往大陆通行证，或其他可在中国大陆有效居留的许可证明。</w:t>
      </w:r>
      <w:r/>
    </w:p>
    <w:p>
      <w:pPr>
        <w:pageBreakBefore/>
        <w:rPr>
          <w:rFonts w:ascii="宋体" w:hAnsi="宋体" w:cs="宋体"/>
          <w:b/>
          <w:sz w:val="24"/>
          <w:szCs w:val="24"/>
        </w:rPr>
      </w:pPr>
      <w:r>
        <w:rPr>
          <w:rFonts w:hint="eastAsia" w:ascii="宋体" w:hAnsi="宋体" w:cs="宋体"/>
          <w:b/>
          <w:sz w:val="24"/>
          <w:szCs w:val="24"/>
        </w:rPr>
        <w:t xml:space="preserve">三、资格声明函（给定格式）：</w:t>
      </w:r>
      <w:r/>
    </w:p>
    <w:p>
      <w:pPr>
        <w:jc w:val="center"/>
        <w:rPr>
          <w:rFonts w:ascii="黑体" w:eastAsia="黑体"/>
          <w:bCs/>
          <w:color w:val="000000"/>
          <w:sz w:val="28"/>
          <w:szCs w:val="28"/>
        </w:rPr>
        <w:outlineLvl w:val="0"/>
      </w:pPr>
      <w:r/>
      <w:bookmarkStart w:id="178" w:name="报价方关于资格的声明函（格式）"/>
      <w:r/>
      <w:bookmarkEnd w:id="178"/>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我公司（单位、联合体）针对本次项目JSZC-320200-JZCG-G2026-0089进行投标，并作如下声明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pageBreakBefore/>
        <w:spacing w:line="440" w:lineRule="exact"/>
        <w:rPr>
          <w:rFonts w:ascii="宋体" w:hAnsi="宋体" w:cs="宋体"/>
          <w:b/>
          <w:sz w:val="28"/>
          <w:szCs w:val="28"/>
        </w:rPr>
      </w:pPr>
      <w:r>
        <w:rPr>
          <w:rFonts w:hint="eastAsia" w:ascii="宋体" w:hAnsi="宋体" w:cs="宋体"/>
          <w:b/>
          <w:sz w:val="28"/>
          <w:szCs w:val="28"/>
        </w:rPr>
        <w:t xml:space="preserve">四、政府采购政策相关声明函（给定格式）：</w:t>
      </w:r>
      <w:r/>
    </w:p>
    <w:p>
      <w:pPr>
        <w:ind w:firstLine="560"/>
        <w:jc w:val="center"/>
        <w:spacing w:line="360" w:lineRule="auto"/>
        <w:rPr>
          <w:rFonts w:ascii="黑体" w:eastAsia="黑体"/>
          <w:bCs/>
          <w:color w:val="000000" w:themeColor="text1"/>
          <w:sz w:val="28"/>
          <w:szCs w:val="28"/>
        </w:rPr>
      </w:pPr>
      <w:r>
        <w:rPr>
          <w:rFonts w:ascii="黑体" w:eastAsia="黑体"/>
          <w:bCs/>
          <w:color w:val="000000" w:themeColor="text1"/>
          <w:sz w:val="28"/>
          <w:szCs w:val="28"/>
        </w:rPr>
        <w:t xml:space="preserve">中小企业声明函（服务）</w:t>
      </w:r>
      <w:r>
        <w:rPr>
          <w:color w:val="000000" w:themeColor="text1"/>
        </w:rP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80"/>
        <w:spacing w:line="360" w:lineRule="auto"/>
        <w:rPr>
          <w:sz w:val="24"/>
          <w:szCs w:val="24"/>
        </w:rPr>
      </w:pPr>
      <w:r>
        <w:rPr>
          <w:rFonts w:hint="eastAsia"/>
          <w:sz w:val="24"/>
          <w:szCs w:val="24"/>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80"/>
        <w:spacing w:line="360" w:lineRule="auto"/>
        <w:rPr>
          <w:sz w:val="24"/>
          <w:szCs w:val="24"/>
        </w:rPr>
      </w:pPr>
      <w:r>
        <w:rPr>
          <w:rFonts w:hint="eastAsia"/>
          <w:sz w:val="24"/>
          <w:szCs w:val="24"/>
        </w:rPr>
        <w:t xml:space="preserve">（2）</w:t>
      </w:r>
      <w:r>
        <w:rPr>
          <w:sz w:val="24"/>
          <w:szCs w:val="24"/>
        </w:rPr>
        <w:t xml:space="preserve">从业人员、营业收入、资产总额填报上一年度数据，无上一年度数据的新成立企业可不填报。</w:t>
      </w:r>
      <w:r/>
    </w:p>
    <w:p>
      <w:pPr>
        <w:ind w:firstLine="480"/>
        <w:spacing w:line="360" w:lineRule="auto"/>
        <w:rPr>
          <w:sz w:val="24"/>
          <w:szCs w:val="24"/>
        </w:rPr>
      </w:pPr>
      <w:r>
        <w:rPr>
          <w:rFonts w:hint="eastAsia"/>
          <w:sz w:val="24"/>
          <w:szCs w:val="24"/>
        </w:rPr>
        <w:t xml:space="preserve">（3）中标供应商的《</w:t>
      </w:r>
      <w:r>
        <w:rPr>
          <w:sz w:val="24"/>
          <w:szCs w:val="24"/>
        </w:rPr>
        <w:t xml:space="preserve">中小企业声明函</w:t>
      </w:r>
      <w:r>
        <w:rPr>
          <w:rFonts w:hint="eastAsia"/>
          <w:sz w:val="24"/>
          <w:szCs w:val="24"/>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pPr>
      <w:r/>
      <w:r/>
    </w:p>
    <w:p>
      <w:pPr>
        <w:pageBreakBefore/>
        <w:spacing w:line="360" w:lineRule="auto"/>
        <w:rPr>
          <w:rFonts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pageBreakBefore/>
        <w:spacing w:line="360" w:lineRule="auto"/>
        <w:rPr>
          <w:b/>
          <w:sz w:val="28"/>
          <w:szCs w:val="28"/>
        </w:rPr>
      </w:pP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我方收到贵方JSZC-320200-JZCG-G2026-0089招标文件，经仔细阅读和研究，我方决定参加此项目的投标。</w:t>
      </w:r>
      <w:r/>
    </w:p>
    <w:p>
      <w:pPr>
        <w:numPr>
          <w:ilvl w:val="0"/>
          <w:numId w:val="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bCs/>
          <w:color w:val="000000"/>
        </w:rPr>
      </w:pPr>
      <w:r>
        <w:rPr>
          <w:rFonts w:hint="eastAsia" w:ascii="宋体" w:hAnsi="宋体"/>
          <w:bCs/>
          <w:color w:val="000000"/>
          <w:sz w:val="24"/>
          <w:szCs w:val="24"/>
        </w:rPr>
        <w:t xml:space="preserve">我方愿意提供无锡市公共资源交易中心在招标文件中要求的文件、资料。</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pageBreakBefore/>
        <w:spacing w:line="360" w:lineRule="auto"/>
        <w:rPr>
          <w:b/>
          <w:sz w:val="28"/>
          <w:szCs w:val="28"/>
        </w:rPr>
      </w:pPr>
      <w:r>
        <w:rPr>
          <w:rFonts w:hint="eastAsia"/>
          <w:b/>
          <w:sz w:val="28"/>
          <w:szCs w:val="28"/>
        </w:rPr>
        <w:t xml:space="preserve">七、承诺书（给定格式）：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（投标人名称）针对本项目JSZC-320200-JZCG-G2026-0089在此承诺：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p>
    <w:p>
      <w:pPr>
        <w:ind w:firstLine="480"/>
        <w:spacing w:line="480" w:lineRule="auto"/>
        <w:rPr>
          <w:rFonts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ff0000"/>
          <w:sz w:val="24"/>
          <w:szCs w:val="24"/>
        </w:rPr>
      </w:pPr>
      <w:r>
        <w:rPr>
          <w:rFonts w:ascii="宋体"/>
          <w:bCs/>
          <w:color w:val="ff0000"/>
          <w:sz w:val="24"/>
          <w:szCs w:val="24"/>
        </w:rPr>
      </w:r>
      <w:r/>
    </w:p>
    <w:p>
      <w:pPr>
        <w:ind w:firstLine="480"/>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ascii="宋体"/>
          <w:bCs/>
          <w:color w:val="ff0000"/>
          <w:sz w:val="24"/>
          <w:szCs w:val="24"/>
        </w:rPr>
      </w:pPr>
      <w:r>
        <w:rPr>
          <w:rFonts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pageBreakBefore/>
        <w:spacing w:line="480" w:lineRule="auto"/>
        <w:rPr>
          <w:b/>
          <w:sz w:val="28"/>
          <w:szCs w:val="28"/>
        </w:rPr>
      </w:pPr>
      <w:r>
        <w:rPr>
          <w:rFonts w:hint="eastAsia"/>
          <w:b/>
          <w:sz w:val="28"/>
          <w:szCs w:val="28"/>
        </w:rPr>
        <w:t xml:space="preserve">八、开标一览表：</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项目编号：JSZC-320200-JZCG-G2026-0089</w:t>
      </w:r>
      <w:r/>
    </w:p>
    <w:tbl>
      <w:tblPr>
        <w:tblStyle w:val="651"/>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投标总报价（小写）</w:t>
            </w:r>
            <w:r/>
          </w:p>
        </w:tc>
      </w:tr>
      <w:tr>
        <w:trPr>
          <w:cantSplit/>
          <w:trHeight w:val="1630"/>
        </w:trPr>
        <w:tc>
          <w:tcPr>
            <w:tcW w:w="5697" w:type="dxa"/>
            <w:vAlign w:val="center"/>
            <w:textDirection w:val="lrTb"/>
            <w:noWrap w:val="false"/>
          </w:tcPr>
          <w:p>
            <w:pPr>
              <w:jc w:val="center"/>
              <w:spacing w:line="400" w:lineRule="exact"/>
              <w:rPr>
                <w:rFonts w:hAnsi="宋体"/>
                <w:bCs/>
                <w:color w:val="000000" w:themeColor="text1"/>
                <w:szCs w:val="24"/>
              </w:rPr>
            </w:pPr>
            <w:r>
              <w:rPr>
                <w:rFonts w:hint="eastAsia" w:hAnsi="宋体"/>
                <w:bCs/>
                <w:color w:val="000000" w:themeColor="text1"/>
                <w:sz w:val="24"/>
                <w:szCs w:val="24"/>
              </w:rPr>
              <w:t xml:space="preserve">无锡市儿童医院信息化服务提升（2025）</w:t>
            </w:r>
            <w:r>
              <w:rPr>
                <w:color w:val="000000" w:themeColor="text1"/>
              </w:rPr>
            </w:r>
          </w:p>
        </w:tc>
        <w:tc>
          <w:tcPr>
            <w:tcW w:w="3188" w:type="dxa"/>
            <w:vAlign w:val="center"/>
            <w:textDirection w:val="lrTb"/>
            <w:noWrap w:val="false"/>
          </w:tcPr>
          <w:p>
            <w:pPr>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r/>
      <w:r/>
    </w:p>
    <w:p>
      <w:pPr>
        <w:pageBreakBefore/>
        <w:spacing w:line="360" w:lineRule="auto"/>
        <w:rPr>
          <w:b/>
          <w:sz w:val="28"/>
          <w:szCs w:val="28"/>
        </w:rPr>
      </w:pP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b/>
          <w:sz w:val="30"/>
          <w:szCs w:val="30"/>
        </w:rPr>
      </w:pPr>
      <w:r>
        <w:rPr>
          <w:b/>
          <w:sz w:val="30"/>
          <w:szCs w:val="30"/>
        </w:rPr>
      </w:r>
      <w:r/>
    </w:p>
    <w:p>
      <w:pPr>
        <w:jc w:val="center"/>
        <w:spacing w:line="400" w:lineRule="exact"/>
        <w:rPr>
          <w:rFonts w:ascii="黑体" w:eastAsia="黑体"/>
          <w:bCs/>
          <w:color w:val="000000" w:themeColor="text1"/>
          <w:sz w:val="28"/>
          <w:szCs w:val="28"/>
        </w:rPr>
        <w:outlineLvl w:val="0"/>
      </w:pPr>
      <w:r>
        <w:rPr>
          <w:rFonts w:hint="eastAsia" w:ascii="黑体" w:eastAsia="黑体"/>
          <w:bCs/>
          <w:color w:val="000000" w:themeColor="text1"/>
          <w:sz w:val="28"/>
          <w:szCs w:val="28"/>
        </w:rPr>
        <w:t xml:space="preserve">分项报价表</w:t>
      </w:r>
      <w:r>
        <w:rPr>
          <w:color w:val="000000" w:themeColor="text1"/>
        </w:rPr>
      </w:r>
    </w:p>
    <w:p>
      <w:pPr>
        <w:spacing w:line="400" w:lineRule="exact"/>
        <w:rPr>
          <w:rFonts w:ascii="黑体" w:eastAsia="黑体"/>
          <w:bCs/>
          <w:color w:val="000000" w:themeColor="text1"/>
          <w:sz w:val="24"/>
          <w:szCs w:val="24"/>
        </w:rPr>
      </w:pPr>
      <w:r>
        <w:rPr>
          <w:rFonts w:hint="eastAsia" w:ascii="黑体" w:eastAsia="黑体"/>
          <w:bCs/>
          <w:color w:val="000000" w:themeColor="text1"/>
          <w:sz w:val="24"/>
          <w:szCs w:val="24"/>
        </w:rPr>
        <w:t xml:space="preserve">项目编号：JSZC-320200-JZCG-G2026-0089</w:t>
      </w:r>
      <w:r>
        <w:rPr>
          <w:color w:val="000000" w:themeColor="text1"/>
        </w:rPr>
      </w:r>
    </w:p>
    <w:tbl>
      <w:tblPr>
        <w:tblStyle w:val="651"/>
        <w:tblW w:w="9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4930" w:type="dxa"/>
            <w:vAlign w:val="center"/>
            <w:textDirection w:val="lrTb"/>
            <w:noWrap/>
          </w:tcPr>
          <w:p>
            <w:pPr>
              <w:jc w:val="center"/>
              <w:spacing w:before="5"/>
              <w:rPr>
                <w:sz w:val="18"/>
              </w:rPr>
            </w:pPr>
            <w:r>
              <w:rPr>
                <w:sz w:val="18"/>
              </w:rPr>
              <w:t xml:space="preserve">服务内容</w:t>
            </w:r>
            <w:r/>
          </w:p>
        </w:tc>
        <w:tc>
          <w:tcPr>
            <w:tcW w:w="851" w:type="dxa"/>
            <w:vAlign w:val="center"/>
            <w:textDirection w:val="lrTb"/>
            <w:noWrap w:val="false"/>
          </w:tcPr>
          <w:p>
            <w:pPr>
              <w:jc w:val="center"/>
              <w:spacing w:before="5"/>
              <w:rPr>
                <w:sz w:val="18"/>
              </w:rPr>
            </w:pPr>
            <w:r>
              <w:rPr>
                <w:rFonts w:hint="eastAsia"/>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sz w:val="18"/>
              </w:rPr>
            </w:pPr>
            <w:r>
              <w:rPr>
                <w:rFonts w:hint="eastAsia"/>
                <w:sz w:val="18"/>
              </w:rPr>
              <w:t xml:space="preserve">单位</w:t>
            </w:r>
            <w:r/>
          </w:p>
        </w:tc>
        <w:tc>
          <w:tcPr>
            <w:tcW w:w="1134" w:type="dxa"/>
            <w:vAlign w:val="center"/>
            <w:textDirection w:val="lrTb"/>
            <w:noWrap w:val="false"/>
          </w:tcPr>
          <w:p>
            <w:pPr>
              <w:jc w:val="center"/>
              <w:spacing w:before="5"/>
              <w:rPr>
                <w:sz w:val="18"/>
              </w:rPr>
            </w:pPr>
            <w:r>
              <w:rPr>
                <w:rFonts w:hint="eastAsia"/>
                <w:sz w:val="18"/>
              </w:rPr>
              <w:t xml:space="preserve">单报价</w:t>
            </w:r>
            <w:r/>
          </w:p>
        </w:tc>
        <w:tc>
          <w:tcPr>
            <w:tcW w:w="1276"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49"/>
              <w:spacing w:before="5"/>
              <w:rPr>
                <w:rFonts w:ascii="宋体"/>
                <w:color w:val="000000"/>
              </w:rPr>
            </w:pPr>
            <w:r>
              <w:rPr>
                <w:rFonts w:hint="eastAsia" w:ascii="宋体"/>
                <w:color w:val="000000"/>
              </w:rPr>
              <w:t xml:space="preserve">1</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jc w:val="center"/>
              <w:rPr>
                <w:rFonts w:ascii="黑体" w:eastAsia="黑体"/>
                <w:b/>
                <w:bCs/>
                <w:color w:val="000000"/>
              </w:rPr>
            </w:pPr>
            <w:r>
              <w:rPr>
                <w:rFonts w:ascii="黑体" w:eastAsia="黑体"/>
                <w:b/>
                <w:bCs/>
                <w:color w:val="000000"/>
              </w:rPr>
              <w:t xml:space="preserve">……</w:t>
            </w:r>
            <w:r/>
          </w:p>
        </w:tc>
        <w:tc>
          <w:tcPr>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eastAsia="黑体"/>
                <w:b/>
                <w:bCs/>
                <w:color w:val="000000"/>
              </w:rPr>
            </w:pPr>
            <w:r>
              <w:rPr>
                <w:rFonts w:ascii="黑体" w:eastAsia="黑体"/>
                <w:b/>
                <w:bCs/>
                <w:color w:val="000000"/>
              </w:rPr>
            </w:r>
            <w:r/>
          </w:p>
        </w:tc>
        <w:tc>
          <w:tcPr>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ascii="宋体" w:hAnsi="宋体"/>
          <w:b/>
          <w:color w:val="000000"/>
        </w:rPr>
        <w:outlineLvl w:val="0"/>
      </w:pPr>
      <w:r>
        <w:rPr>
          <w:rFonts w:ascii="宋体" w:hAnsi="宋体"/>
          <w:b/>
          <w:color w:val="000000"/>
        </w:rPr>
      </w:r>
      <w:r/>
    </w:p>
    <w:p>
      <w:pPr>
        <w:spacing w:line="400" w:lineRule="exact"/>
        <w:rPr>
          <w:rFonts w:ascii="宋体"/>
          <w:bCs/>
          <w:sz w:val="24"/>
          <w:szCs w:val="24"/>
        </w:rPr>
        <w:outlineLvl w:val="0"/>
      </w:pPr>
      <w:r>
        <w:rPr>
          <w:rFonts w:hint="eastAsia" w:ascii="宋体" w:hAnsi="宋体"/>
          <w:b/>
          <w:sz w:val="24"/>
          <w:szCs w:val="24"/>
        </w:rPr>
        <w:t xml:space="preserve">注：</w:t>
      </w: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w:t>
      </w:r>
      <w:r>
        <w:rPr>
          <w:rFonts w:hint="eastAsia" w:ascii="宋体"/>
          <w:bCs/>
          <w:sz w:val="24"/>
          <w:szCs w:val="24"/>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60"/>
        <w:spacing w:line="400" w:lineRule="exact"/>
        <w:rPr>
          <w:rFonts w:asci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）“采购需求”中如有明确要求进行分项报价的，投标人应当根据相应要求在上表中详细填写。</w:t>
      </w:r>
      <w:r/>
    </w:p>
    <w:p>
      <w:pPr>
        <w:ind w:firstLine="360"/>
        <w:spacing w:line="400" w:lineRule="exact"/>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）表格不够可自行延长。</w:t>
      </w:r>
      <w:r/>
    </w:p>
    <w:p>
      <w:r/>
      <w:r/>
    </w:p>
    <w:p>
      <w:pPr>
        <w:pageBreakBefore/>
        <w:spacing w:line="360" w:lineRule="auto"/>
        <w:rPr>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项目编号：JSZC-320200-JZCG-G2026-0089</w:t>
      </w:r>
      <w:r/>
    </w:p>
    <w:tbl>
      <w:tblPr>
        <w:tblStyle w:val="65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）针对“采购需求”的内容不得有负偏离；</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（3）如无任何技术偏离，请于本表 “偏离说明”中注明“无偏离”；</w:t>
      </w:r>
      <w:r/>
    </w:p>
    <w:p>
      <w:pPr>
        <w:ind w:firstLine="420"/>
        <w:rPr>
          <w:rFonts w:ascii="宋体" w:hAnsi="宋体"/>
          <w:bCs/>
          <w:sz w:val="24"/>
          <w:szCs w:val="24"/>
        </w:rPr>
        <w:outlineLvl w:val="0"/>
      </w:pPr>
      <w:r>
        <w:rPr>
          <w:rFonts w:hint="eastAsia" w:ascii="宋体" w:hAnsi="宋体"/>
          <w:bCs/>
          <w:sz w:val="24"/>
          <w:szCs w:val="24"/>
        </w:rPr>
        <w:t xml:space="preserve">   （4）如有技术正偏离项，请于本表中列明正偏离内容，如需要可自行延长，其余无偏离内容无需赘述</w:t>
      </w:r>
      <w:bookmarkStart w:id="179" w:name="_Hlt26671374"/>
      <w:r/>
      <w:bookmarkEnd w:id="179"/>
      <w:r/>
      <w:bookmarkStart w:id="180" w:name="_Hlt26609389"/>
      <w:r/>
      <w:bookmarkEnd w:id="180"/>
      <w:r/>
      <w:bookmarkStart w:id="181" w:name="_Hlt26955066"/>
      <w:r/>
      <w:bookmarkEnd w:id="181"/>
      <w:r/>
      <w:bookmarkStart w:id="182" w:name="_格式2__法定代表人授权书"/>
      <w:r/>
      <w:bookmarkEnd w:id="182"/>
      <w:r>
        <w:rPr>
          <w:rFonts w:hint="eastAsia" w:ascii="宋体" w:hAnsi="宋体"/>
          <w:bCs/>
          <w:sz w:val="24"/>
          <w:szCs w:val="24"/>
        </w:rPr>
        <w:t xml:space="preserve">。</w:t>
      </w:r>
      <w:r/>
    </w:p>
    <w:p>
      <w:r/>
      <w:r/>
    </w:p>
    <w:p>
      <w:pPr>
        <w:pageBreakBefore/>
        <w:spacing w:line="360" w:lineRule="auto"/>
        <w:rPr>
          <w:b/>
          <w:color w:val="000000" w:themeColor="text1"/>
          <w:sz w:val="28"/>
          <w:szCs w:val="28"/>
          <w:u w:val="single"/>
        </w:rPr>
      </w:pPr>
      <w:r>
        <w:rPr>
          <w:rFonts w:hint="eastAsia"/>
          <w:b/>
          <w:color w:val="000000" w:themeColor="text1"/>
          <w:sz w:val="28"/>
          <w:szCs w:val="28"/>
        </w:rPr>
        <w:t xml:space="preserve">十一、项目人员配置清单（格式）</w:t>
      </w:r>
      <w:r>
        <w:rPr>
          <w:color w:val="000000" w:themeColor="text1"/>
        </w:rPr>
      </w:r>
    </w:p>
    <w:p>
      <w:pP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rPr>
          <w:rFonts w:ascii="黑体" w:eastAsia="黑体"/>
          <w:bCs/>
          <w:color w:val="000000"/>
          <w:sz w:val="24"/>
          <w:szCs w:val="24"/>
        </w:rPr>
      </w:pPr>
      <w:r>
        <w:rPr>
          <w:rFonts w:hint="eastAsia" w:ascii="黑体" w:eastAsia="黑体"/>
          <w:bCs/>
          <w:color w:val="000000"/>
          <w:sz w:val="24"/>
          <w:szCs w:val="24"/>
        </w:rPr>
        <w:t xml:space="preserve">项目编号：JSZC-320200-JZCG-G2026-0089</w:t>
      </w:r>
      <w:r/>
    </w:p>
    <w:tbl>
      <w:tblPr>
        <w:tblStyle w:val="6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ascii="宋体" w:hAnsi="宋体"/>
          <w:bCs/>
          <w:color w:val="000000"/>
        </w:rPr>
      </w:pPr>
      <w:r>
        <w:rPr>
          <w:rFonts w:ascii="宋体" w:hAnsi="宋体"/>
          <w:bCs/>
          <w:color w:val="000000"/>
        </w:rPr>
      </w:r>
      <w:r/>
    </w:p>
    <w:p>
      <w:pPr>
        <w:rPr>
          <w:rFonts w:ascii="宋体" w:hAnsi="宋体"/>
          <w:bCs/>
          <w:color w:val="000000"/>
          <w:sz w:val="24"/>
          <w:szCs w:val="24"/>
        </w:rPr>
      </w:pPr>
      <w:r>
        <w:rPr>
          <w:rFonts w:hint="eastAsia" w:ascii="宋体" w:hAnsi="宋体"/>
          <w:bCs/>
          <w:color w:val="000000"/>
          <w:sz w:val="24"/>
          <w:szCs w:val="24"/>
        </w:rPr>
        <w:t xml:space="preserve">注：1. 表格不够可自行延长。</w:t>
      </w:r>
      <w:r/>
    </w:p>
    <w:p>
      <w:pPr>
        <w:ind w:firstLine="480"/>
        <w:rPr>
          <w:sz w:val="24"/>
          <w:szCs w:val="24"/>
        </w:rPr>
      </w:pPr>
      <w:r>
        <w:rPr>
          <w:rFonts w:hint="eastAsia" w:ascii="宋体" w:hAnsi="宋体"/>
          <w:bCs/>
          <w:color w:val="000000"/>
          <w:sz w:val="24"/>
          <w:szCs w:val="24"/>
        </w:rPr>
        <w:t xml:space="preserve">2.上表内容须提供投标人近一年中任意一个月份（不含投标当月）经社保部门确认的社保缴纳名单复印件（标注各人员所处位置）和相关证书复印件作为填列证明材料，证明材料请附在本表之后。</w:t>
      </w:r>
      <w:r/>
    </w:p>
    <w:p>
      <w:r/>
      <w:r/>
    </w:p>
    <w:p>
      <w:r/>
      <w:r/>
    </w:p>
    <w:p>
      <w:r/>
      <w:r/>
    </w:p>
    <w:p>
      <w:r/>
      <w:r/>
    </w:p>
    <w:p>
      <w:r/>
      <w:r/>
    </w:p>
    <w:p>
      <w:r/>
      <w:r/>
    </w:p>
    <w:p>
      <w:r/>
      <w:r/>
    </w:p>
    <w:p>
      <w:r/>
      <w:r/>
    </w:p>
    <w:p>
      <w:r/>
      <w:r/>
    </w:p>
    <w:p>
      <w:r/>
      <w:r/>
    </w:p>
    <w:p>
      <w:r/>
      <w:r/>
    </w:p>
    <w:p>
      <w:r/>
      <w:r/>
    </w:p>
    <w:p>
      <w:r/>
      <w:r/>
    </w:p>
    <w:p>
      <w:r/>
      <w:r/>
    </w:p>
    <w:p>
      <w:r/>
      <w:r/>
    </w:p>
    <w:p>
      <w:r/>
      <w:r/>
    </w:p>
    <w:p>
      <w:r/>
      <w:r/>
    </w:p>
    <w:p>
      <w:r/>
      <w:r/>
    </w:p>
    <w:p>
      <w:pPr>
        <w:pStyle w:val="648"/>
        <w:keepLines w:val="0"/>
        <w:keepNext w:val="0"/>
        <w:widowControl/>
        <w:rPr>
          <w:rFonts w:hint="eastAsia"/>
          <w:b/>
          <w:sz w:val="28"/>
          <w:szCs w:val="28"/>
        </w:rPr>
        <w:suppressLineNumbers w:val="0"/>
      </w:pPr>
      <w:r>
        <w:rPr>
          <w:rFonts w:hint="eastAsia"/>
          <w:b/>
          <w:color w:val="000000" w:themeColor="text1"/>
          <w:sz w:val="28"/>
          <w:szCs w:val="28"/>
        </w:rPr>
        <w:t xml:space="preserve">十</w:t>
      </w:r>
      <w:r>
        <w:rPr>
          <w:rFonts w:hint="eastAsia"/>
          <w:b/>
          <w:color w:val="000000" w:themeColor="text1"/>
          <w:sz w:val="28"/>
          <w:szCs w:val="28"/>
          <w:lang w:val="en-US" w:eastAsia="zh-CN"/>
        </w:rPr>
        <w:t xml:space="preserve">二</w:t>
      </w:r>
      <w:r>
        <w:rPr>
          <w:rFonts w:hint="eastAsia"/>
          <w:b/>
          <w:color w:val="000000" w:themeColor="text1"/>
          <w:sz w:val="28"/>
          <w:szCs w:val="28"/>
        </w:rPr>
        <w:t xml:space="preserve">、</w:t>
      </w:r>
      <w:r>
        <w:rPr>
          <w:rFonts w:hint="eastAsia"/>
          <w:b/>
          <w:color w:val="000000" w:themeColor="text1"/>
          <w:sz w:val="28"/>
          <w:szCs w:val="28"/>
          <w:lang w:val="en-US" w:eastAsia="zh-CN"/>
        </w:rPr>
        <w:t xml:space="preserve">服务</w:t>
      </w:r>
      <w:r>
        <w:rPr>
          <w:rFonts w:hint="eastAsia"/>
          <w:b/>
          <w:sz w:val="28"/>
          <w:szCs w:val="28"/>
          <w:lang w:val="en-US" w:eastAsia="zh-CN"/>
        </w:rPr>
        <w:t xml:space="preserve">能力</w:t>
      </w:r>
      <w:r>
        <w:rPr>
          <w:rFonts w:hint="eastAsia"/>
          <w:b/>
          <w:sz w:val="28"/>
          <w:szCs w:val="28"/>
        </w:rPr>
        <w:t xml:space="preserve">承诺函（给定格式）：</w:t>
      </w:r>
      <w:r/>
    </w:p>
    <w:p>
      <w:pPr>
        <w:jc w:val="center"/>
        <w:rPr>
          <w:rFonts w:hint="eastAsia" w:ascii="黑体" w:hAnsi="黑体" w:eastAsia="黑体" w:cs="黑体"/>
          <w:sz w:val="28"/>
          <w:szCs w:val="28"/>
        </w:rPr>
      </w:pPr>
      <w:r>
        <w:rPr>
          <w:rFonts w:hint="eastAsia" w:ascii="黑体" w:hAnsi="黑体" w:eastAsia="黑体" w:cs="黑体"/>
          <w:sz w:val="28"/>
          <w:szCs w:val="28"/>
        </w:rPr>
        <w:t xml:space="preserve">服务能力承诺函</w:t>
      </w:r>
      <w:r/>
    </w:p>
    <w:p>
      <w:pPr>
        <w:spacing w:line="480" w:lineRule="auto"/>
        <w:rPr>
          <w:rFonts w:ascii="宋体" w:hAnsi="宋体"/>
          <w:sz w:val="24"/>
          <w:szCs w:val="24"/>
        </w:rPr>
      </w:pPr>
      <w:r>
        <w:rPr>
          <w:rFonts w:hint="eastAsia" w:ascii="宋体" w:hAnsi="宋体"/>
          <w:sz w:val="24"/>
          <w:szCs w:val="24"/>
          <w:u w:val="single"/>
        </w:rPr>
        <w:t xml:space="preserve">                              （投标人名称）针对本项目JSZC-320200-JZCG-G2026-0089在此承诺：</w:t>
      </w:r>
      <w:r/>
    </w:p>
    <w:p>
      <w:pPr>
        <w:pStyle w:val="656"/>
        <w:ind w:firstLine="480"/>
        <w:keepLines w:val="0"/>
        <w:keepNext w:val="0"/>
        <w:widowControl/>
        <w:suppressLineNumbers w:val="0"/>
      </w:pPr>
      <w:r>
        <w:t xml:space="preserve">本</w:t>
      </w:r>
      <w:r>
        <w:rPr>
          <w:rFonts w:hint="eastAsia"/>
        </w:rPr>
        <w:t xml:space="preserve">公司</w:t>
      </w:r>
      <w:r>
        <w:t xml:space="preserve">若有幸中标，将单独为本项目派驻____名专属管理团队人员（该人员不包含派驻至其他需求单位的驻场人员），专门负责本项目实施工作，保障项目顺利推进。</w:t>
      </w:r>
      <w:r/>
    </w:p>
    <w:p>
      <w:pPr>
        <w:pStyle w:val="656"/>
        <w:ind w:firstLine="480"/>
        <w:keepLines w:val="0"/>
        <w:keepNext w:val="0"/>
        <w:widowControl/>
        <w:suppressLineNumbers w:val="0"/>
      </w:pPr>
      <w:r>
        <w:t xml:space="preserve">本承诺真实有效，如存在虚假承诺，自愿承担一切法律责任及后果。</w:t>
      </w:r>
      <w:r/>
    </w:p>
    <w:p>
      <w:pPr>
        <w:ind w:firstLine="3720"/>
        <w:spacing w:line="480" w:lineRule="auto"/>
        <w:rPr>
          <w:rFonts w:hint="eastAsia" w:ascii="宋体" w:hAnsi="宋体"/>
          <w:bCs/>
          <w:sz w:val="24"/>
          <w:szCs w:val="24"/>
        </w:rPr>
      </w:pPr>
      <w:r>
        <w:rPr>
          <w:rFonts w:hint="eastAsia" w:ascii="宋体" w:hAnsi="宋体"/>
          <w:bCs/>
          <w:sz w:val="24"/>
          <w:szCs w:val="24"/>
        </w:rPr>
        <w:t xml:space="preserve">投标人名称（盖章）：</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48"/>
        <w:numPr>
          <w:ilvl w:val="0"/>
          <w:numId w:val="7"/>
        </w:numPr>
        <w:widowControl/>
        <w:rPr>
          <w:rFonts w:hint="eastAsia"/>
          <w:b/>
          <w:sz w:val="28"/>
          <w:szCs w:val="28"/>
        </w:rPr>
      </w:pPr>
      <w:r>
        <w:rPr>
          <w:rFonts w:ascii="宋体" w:hAnsi="宋体" w:cs="宋体"/>
          <w:b/>
          <w:bCs/>
          <w:color w:val="000000" w:themeColor="text1"/>
          <w:sz w:val="28"/>
          <w:szCs w:val="28"/>
        </w:rPr>
        <w:t xml:space="preserve">数据库兼容</w:t>
      </w:r>
      <w:r>
        <w:rPr>
          <w:rFonts w:hint="eastAsia" w:ascii="宋体" w:hAnsi="宋体" w:cs="宋体"/>
          <w:b/>
          <w:bCs/>
          <w:color w:val="000000" w:themeColor="text1"/>
          <w:sz w:val="28"/>
          <w:szCs w:val="28"/>
          <w:lang w:val="en-US" w:eastAsia="zh-CN"/>
        </w:rPr>
        <w:t xml:space="preserve">承诺函</w:t>
      </w:r>
      <w:r>
        <w:rPr>
          <w:rFonts w:hint="eastAsia"/>
          <w:b/>
          <w:color w:val="000000" w:themeColor="text1"/>
          <w:sz w:val="28"/>
          <w:szCs w:val="28"/>
        </w:rPr>
        <w:t xml:space="preserve">（给定格</w:t>
      </w:r>
      <w:r>
        <w:rPr>
          <w:rFonts w:hint="eastAsia"/>
          <w:b/>
          <w:sz w:val="28"/>
          <w:szCs w:val="28"/>
        </w:rPr>
        <w:t xml:space="preserve">式）：</w:t>
      </w:r>
      <w:r/>
    </w:p>
    <w:p>
      <w:pPr>
        <w:jc w:val="center"/>
        <w:spacing w:line="240" w:lineRule="auto"/>
        <w:rPr>
          <w:rFonts w:hint="eastAsia" w:ascii="宋体" w:hAnsi="宋体"/>
          <w:sz w:val="24"/>
          <w:szCs w:val="24"/>
          <w:u w:val="single"/>
        </w:rPr>
      </w:pPr>
      <w:r>
        <w:rPr>
          <w:rFonts w:hint="eastAsia" w:ascii="黑体" w:hAnsi="黑体" w:eastAsia="黑体" w:cs="黑体"/>
          <w:sz w:val="28"/>
          <w:szCs w:val="28"/>
          <w:lang w:val="en-US" w:eastAsia="zh-CN"/>
        </w:rPr>
        <w:t xml:space="preserve">数据库兼容</w:t>
      </w:r>
      <w:r>
        <w:rPr>
          <w:rFonts w:hint="eastAsia" w:ascii="黑体" w:hAnsi="黑体" w:eastAsia="黑体" w:cs="黑体"/>
          <w:sz w:val="28"/>
          <w:szCs w:val="28"/>
        </w:rPr>
        <w:t xml:space="preserve">承诺函</w:t>
      </w:r>
      <w:r/>
    </w:p>
    <w:p>
      <w:pPr>
        <w:spacing w:line="480" w:lineRule="auto"/>
        <w:rPr>
          <w:rFonts w:ascii="宋体" w:hAnsi="宋体"/>
          <w:sz w:val="24"/>
          <w:szCs w:val="24"/>
        </w:rPr>
      </w:pPr>
      <w:r>
        <w:rPr>
          <w:rFonts w:hint="eastAsia" w:ascii="宋体" w:hAnsi="宋体"/>
          <w:sz w:val="24"/>
          <w:szCs w:val="24"/>
          <w:u w:val="single"/>
        </w:rPr>
        <w:t xml:space="preserve">                              （投标人名称）针对本项目JSZC-320200-JZCG-G2026-0089在此承诺：</w:t>
      </w:r>
      <w:r/>
    </w:p>
    <w:p>
      <w:pPr>
        <w:numPr>
          <w:ilvl w:val="-1"/>
          <w:numId w:val="0"/>
        </w:numPr>
        <w:rPr>
          <w:rFonts w:hint="eastAsia"/>
          <w:lang w:eastAsia="zh-CN"/>
        </w:rPr>
      </w:pPr>
      <w:r>
        <w:rPr>
          <w:rFonts w:hint="eastAsia"/>
          <w:lang w:eastAsia="zh-CN"/>
        </w:rPr>
      </w:r>
      <w:r/>
    </w:p>
    <w:p>
      <w:pPr>
        <w:pStyle w:val="656"/>
        <w:ind w:firstLine="480"/>
        <w:widowControl/>
        <w:rPr>
          <w:rFonts w:hint="eastAsia"/>
        </w:rPr>
      </w:pPr>
      <w:r>
        <w:rPr>
          <w:rFonts w:hint="eastAsia"/>
        </w:rPr>
        <w:t xml:space="preserve">本公司所投医疗器械不良事件上报相关应用系统，可适配国产化信创目录内数据库，保障应用系统与信创目录数据库兼容运行，满足项目医疗器械不良事件上报业务使用要求。</w:t>
      </w:r>
      <w:r/>
    </w:p>
    <w:p>
      <w:pPr>
        <w:pStyle w:val="656"/>
        <w:ind w:firstLine="480"/>
        <w:widowControl/>
        <w:rPr>
          <w:rFonts w:hint="eastAsia"/>
        </w:rPr>
      </w:pPr>
      <w:r>
        <w:rPr>
          <w:rFonts w:hint="eastAsia"/>
        </w:rPr>
        <w:t xml:space="preserve">本承诺内容真实有效，若存在虚假承诺，我方自愿承担一切法律责任及由此产生的全部损失。</w:t>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楷体_GB2312">
    <w:panose1 w:val="02010609060101010101"/>
  </w:font>
  <w:font w:name="仿宋_GB2312">
    <w:panose1 w:val="02010609060101010101"/>
  </w:font>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0"/>
  </w:num>
  <w:num w:numId="3">
    <w:abstractNumId w:val="4"/>
  </w:num>
  <w:num w:numId="4">
    <w:abstractNumId w:val="1"/>
  </w:num>
  <w:num w:numId="5">
    <w:abstractNumId w:val="3"/>
    <w:lvlOverride w:ilvl="0">
      <w:startOverride w:val="1"/>
    </w:lvlOverride>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8"/>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0"/>
    <w:link w:val="14"/>
    <w:uiPriority w:val="9"/>
    <w:rPr>
      <w:rFonts w:ascii="Arial" w:hAnsi="Arial" w:eastAsia="Arial" w:cs="Arial"/>
      <w:sz w:val="34"/>
    </w:rPr>
  </w:style>
  <w:style w:type="character" w:styleId="17">
    <w:name w:val="Heading 3 Char"/>
    <w:basedOn w:val="650"/>
    <w:link w:val="649"/>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55"/>
    <w:uiPriority w:val="99"/>
  </w:style>
  <w:style w:type="character" w:styleId="44">
    <w:name w:val="Footer Char"/>
    <w:basedOn w:val="650"/>
    <w:link w:val="654"/>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54"/>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48">
    <w:name w:val="Heading 1"/>
    <w:basedOn w:val="647"/>
    <w:next w:val="647"/>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49">
    <w:name w:val="Heading 3"/>
    <w:basedOn w:val="647"/>
    <w:next w:val="652"/>
    <w:uiPriority w:val="0"/>
    <w:qFormat/>
    <w:pPr>
      <w:keepLines/>
      <w:keepNext/>
      <w:spacing w:before="260" w:after="260" w:line="416" w:lineRule="auto"/>
      <w:outlineLvl w:val="2"/>
    </w:pPr>
    <w:rPr>
      <w:b/>
      <w:bCs/>
      <w:sz w:val="32"/>
      <w:szCs w:val="32"/>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Normal Indent"/>
    <w:basedOn w:val="647"/>
    <w:uiPriority w:val="0"/>
    <w:qFormat/>
    <w:pPr>
      <w:ind w:firstLine="420"/>
    </w:pPr>
    <w:rPr>
      <w:sz w:val="20"/>
    </w:rPr>
  </w:style>
  <w:style w:type="paragraph" w:styleId="653">
    <w:name w:val="annotation text"/>
    <w:basedOn w:val="647"/>
    <w:uiPriority w:val="0"/>
    <w:qFormat/>
    <w:pPr>
      <w:jc w:val="left"/>
    </w:pPr>
  </w:style>
  <w:style w:type="paragraph" w:styleId="654">
    <w:name w:val="Footer"/>
    <w:basedOn w:val="647"/>
    <w:link w:val="661"/>
    <w:uiPriority w:val="0"/>
    <w:qFormat/>
    <w:pPr>
      <w:jc w:val="left"/>
      <w:tabs>
        <w:tab w:val="center" w:pos="4153" w:leader="none"/>
        <w:tab w:val="right" w:pos="8306" w:leader="none"/>
      </w:tabs>
    </w:pPr>
    <w:rPr>
      <w:sz w:val="18"/>
      <w:szCs w:val="18"/>
    </w:rPr>
  </w:style>
  <w:style w:type="paragraph" w:styleId="655">
    <w:name w:val="Header"/>
    <w:basedOn w:val="647"/>
    <w:link w:val="660"/>
    <w:uiPriority w:val="0"/>
    <w:qFormat/>
    <w:pPr>
      <w:jc w:val="center"/>
      <w:tabs>
        <w:tab w:val="center" w:pos="4153" w:leader="none"/>
        <w:tab w:val="right" w:pos="8306" w:leader="none"/>
      </w:tabs>
      <w:pBdr>
        <w:bottom w:val="single" w:color="auto" w:sz="6" w:space="1"/>
      </w:pBdr>
    </w:pPr>
    <w:rPr>
      <w:sz w:val="18"/>
      <w:szCs w:val="18"/>
    </w:rPr>
  </w:style>
  <w:style w:type="paragraph" w:styleId="656">
    <w:name w:val="Normal (Web)"/>
    <w:basedOn w:val="647"/>
    <w:uiPriority w:val="0"/>
    <w:qFormat/>
    <w:pPr>
      <w:ind w:left="0" w:right="0"/>
      <w:jc w:val="left"/>
      <w:spacing w:before="0" w:beforeAutospacing="1" w:after="0" w:afterAutospacing="1"/>
    </w:pPr>
    <w:rPr>
      <w:sz w:val="24"/>
      <w:lang w:val="en-US" w:eastAsia="zh-CN" w:bidi="ar"/>
    </w:rPr>
  </w:style>
  <w:style w:type="table" w:styleId="657">
    <w:name w:val="Table Grid"/>
    <w:basedOn w:val="65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8">
    <w:name w:val="annotation reference"/>
    <w:uiPriority w:val="0"/>
    <w:semiHidden/>
    <w:qFormat/>
    <w:rPr>
      <w:sz w:val="21"/>
      <w:szCs w:val="21"/>
    </w:rPr>
  </w:style>
  <w:style w:type="paragraph" w:styleId="659">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660" w:customStyle="1">
    <w:name w:val="页眉 字符"/>
    <w:basedOn w:val="650"/>
    <w:link w:val="655"/>
    <w:uiPriority w:val="0"/>
    <w:qFormat/>
    <w:rPr>
      <w:rFonts w:ascii="Times New Roman" w:hAnsi="Times New Roman" w:eastAsia="宋体" w:cs="Times New Roman"/>
      <w:sz w:val="18"/>
      <w:szCs w:val="18"/>
    </w:rPr>
  </w:style>
  <w:style w:type="character" w:styleId="661" w:customStyle="1">
    <w:name w:val="页脚 字符"/>
    <w:basedOn w:val="650"/>
    <w:link w:val="654"/>
    <w:uiPriority w:val="0"/>
    <w:qFormat/>
    <w:rPr>
      <w:rFonts w:ascii="Times New Roman" w:hAnsi="Times New Roman" w:eastAsia="宋体" w:cs="Times New Roman"/>
      <w:sz w:val="18"/>
      <w:szCs w:val="18"/>
    </w:rPr>
  </w:style>
  <w:style w:type="paragraph" w:styleId="662" w:customStyle="1">
    <w:name w:val="普通正文"/>
    <w:basedOn w:val="647"/>
    <w:uiPriority w:val="0"/>
    <w:qFormat/>
    <w:pPr>
      <w:ind w:firstLine="480"/>
      <w:jc w:val="left"/>
      <w:spacing w:before="120" w:after="120" w:line="360" w:lineRule="auto"/>
    </w:pPr>
    <w:rPr>
      <w:rFonts w:ascii="Arial" w:hAnsi="Arial"/>
      <w:sz w:val="24"/>
      <w:szCs w:val="24"/>
    </w:rPr>
  </w:style>
  <w:style w:type="numbering" w:styleId="7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沈秋来</cp:lastModifiedBy>
  <cp:revision>3</cp:revision>
  <dcterms:created xsi:type="dcterms:W3CDTF">2026-08-31T07:38:00Z</dcterms:created>
  <dcterms:modified xsi:type="dcterms:W3CDTF">2026-11-02T07:21:54Z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eyJoZGlkIjoiY2ZmN2IzZWZhNzZmNWVlYzQ1ZTNiZTU1MTdhZjMxZDQiLCJ1c2VySWQiOiIxNzY2MzMzMjY0In0=</vt:lpwstr>
  </property>
  <property fmtid="{D5CDD505-2E9C-101B-9397-08002B2CF9AE}" pid="4" name="ICV">
    <vt:lpwstr>E18F470BEC68410F9BE0A66091259C8A_13</vt:lpwstr>
  </property>
</Properties>
</file>