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eastAsia="黑体"/>
          <w:b/>
          <w:bCs/>
          <w:sz w:val="84"/>
        </w:rPr>
      </w:pPr>
      <w:r>
        <w:rPr>
          <w:rFonts w:eastAsia="黑体"/>
          <w:b/>
          <w:bCs/>
          <w:sz w:val="84"/>
        </w:rPr>
      </w:r>
      <w:r/>
    </w:p>
    <w:p>
      <w:pPr>
        <w:pStyle w:val="1031"/>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常州市食药纤检中心药品第一批检验检测设备采购项目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JSZC-320400-JZCG-G2026-0316</w:t>
      </w:r>
      <w:r/>
    </w:p>
    <w:p>
      <w:pPr>
        <w:pStyle w:val="1031"/>
        <w:ind w:firstLine="0"/>
        <w:spacing w:before="0" w:after="0"/>
        <w:rPr>
          <w:rFonts w:hint="eastAsia" w:ascii="宋体" w:hAnsi="宋体"/>
        </w:rPr>
      </w:pPr>
      <w:r>
        <w:rPr>
          <w:rFonts w:hint="eastAsia" w:ascii="宋体" w:hAnsi="宋体"/>
        </w:rPr>
      </w:r>
      <w:r/>
    </w:p>
    <w:p>
      <w:pPr>
        <w:pStyle w:val="1031"/>
        <w:ind w:firstLine="0"/>
        <w:spacing w:before="0" w:after="0"/>
        <w:rPr>
          <w:rFonts w:hint="eastAsia" w:ascii="宋体" w:hAnsi="宋体"/>
        </w:rPr>
      </w:pPr>
      <w:r>
        <w:rPr>
          <w:rFonts w:hint="eastAsia" w:ascii="宋体" w:hAnsi="宋体"/>
        </w:rPr>
      </w:r>
      <w:r/>
    </w:p>
    <w:p>
      <w:pPr>
        <w:pStyle w:val="1031"/>
        <w:ind w:firstLine="0"/>
        <w:spacing w:before="0" w:after="0"/>
        <w:rPr>
          <w:rFonts w:hint="eastAsia" w:ascii="宋体" w:hAnsi="宋体"/>
        </w:rPr>
      </w:pPr>
      <w:r>
        <w:rPr>
          <w:rFonts w:hint="eastAsia" w:ascii="宋体" w:hAnsi="宋体"/>
        </w:rPr>
      </w:r>
      <w:r/>
    </w:p>
    <w:p>
      <w:pPr>
        <w:pStyle w:val="1031"/>
        <w:ind w:firstLine="0"/>
        <w:spacing w:before="0" w:after="0"/>
        <w:rPr>
          <w:rFonts w:hint="eastAsia" w:ascii="宋体" w:hAnsi="宋体"/>
        </w:rPr>
      </w:pPr>
      <w:r>
        <w:rPr>
          <w:rFonts w:hint="eastAsia" w:ascii="宋体" w:hAnsi="宋体"/>
        </w:rPr>
      </w:r>
      <w:r/>
    </w:p>
    <w:p>
      <w:pPr>
        <w:pStyle w:val="1031"/>
        <w:ind w:firstLine="0"/>
        <w:spacing w:before="0" w:after="0"/>
        <w:rPr>
          <w:rFonts w:hint="eastAsia" w:ascii="宋体" w:hAnsi="宋体"/>
        </w:rPr>
      </w:pPr>
      <w:r>
        <w:rPr>
          <w:rFonts w:hint="eastAsia" w:ascii="宋体" w:hAnsi="宋体"/>
        </w:rPr>
      </w:r>
      <w:r/>
    </w:p>
    <w:p>
      <w:pPr>
        <w:pStyle w:val="1031"/>
        <w:ind w:firstLine="0"/>
        <w:spacing w:before="0" w:after="0"/>
        <w:rPr>
          <w:rFonts w:hint="eastAsia" w:ascii="宋体" w:hAnsi="宋体"/>
        </w:rPr>
      </w:pPr>
      <w:r>
        <w:rPr>
          <w:rFonts w:hint="eastAsia" w:ascii="宋体" w:hAnsi="宋体"/>
        </w:rPr>
      </w:r>
      <w:r/>
    </w:p>
    <w:p>
      <w:pPr>
        <w:pStyle w:val="1031"/>
        <w:ind w:firstLine="0"/>
        <w:spacing w:before="0" w:after="0"/>
        <w:rPr>
          <w:rFonts w:hint="eastAsia" w:ascii="宋体" w:hAnsi="宋体"/>
        </w:rPr>
      </w:pPr>
      <w:r>
        <w:rPr>
          <w:rFonts w:hint="eastAsia" w:ascii="宋体" w:hAnsi="宋体"/>
        </w:rPr>
      </w:r>
      <w:r/>
    </w:p>
    <w:p>
      <w:pPr>
        <w:pStyle w:val="973"/>
        <w:spacing w:before="0" w:beforeAutospacing="0" w:after="0" w:afterAutospacing="0" w:line="360" w:lineRule="auto"/>
        <w:widowControl w:val="off"/>
        <w:rPr>
          <w:rFonts w:hint="eastAsia"/>
        </w:rPr>
      </w:pPr>
      <w:r>
        <w:rPr>
          <w:rFonts w:hint="eastAsia"/>
        </w:rPr>
      </w:r>
      <w:r/>
    </w:p>
    <w:p>
      <w:pPr>
        <w:pStyle w:val="973"/>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973"/>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2026年10月9日</w:t>
      </w:r>
      <w:r/>
    </w:p>
    <w:p>
      <w:pPr>
        <w:pStyle w:val="1031"/>
        <w:ind w:firstLine="0"/>
      </w:pPr>
      <w:r>
        <w:rPr>
          <w:rFonts w:hint="eastAsia"/>
        </w:rPr>
        <w:t xml:space="preserve">                        </w:t>
      </w:r>
      <w:r/>
    </w:p>
    <w:p>
      <w:pPr>
        <w:pStyle w:val="1031"/>
        <w:ind w:firstLine="0"/>
      </w:pPr>
      <w:r/>
      <w:r/>
    </w:p>
    <w:p>
      <w:pPr>
        <w:pStyle w:val="1031"/>
        <w:ind w:firstLine="0"/>
      </w:pPr>
      <w:r/>
      <w:r/>
    </w:p>
    <w:p>
      <w:pPr>
        <w:pStyle w:val="1031"/>
        <w:ind w:firstLine="0"/>
        <w:rPr>
          <w:u w:val="single"/>
        </w:rPr>
      </w:pPr>
      <w:r>
        <w:rPr>
          <w:u w:val="single"/>
        </w:rPr>
      </w:r>
      <w:r/>
    </w:p>
    <w:p>
      <w:r/>
      <w:bookmarkStart w:id="0" w:name="_Toc120614210"/>
      <w:r/>
      <w:bookmarkStart w:id="1" w:name="_Toc523127445"/>
      <w:r/>
      <w:bookmarkStart w:id="2" w:name="_Toc479757206"/>
      <w:r/>
      <w:bookmarkStart w:id="3" w:name="_Toc513029200"/>
      <w:r/>
      <w:bookmarkStart w:id="4" w:name="_Toc20823272"/>
      <w:r/>
      <w:bookmarkStart w:id="5" w:name="_Toc16938516"/>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968"/>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982"/>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968"/>
        <w:rPr>
          <w:rFonts w:hint="eastAsia" w:asciiTheme="minorHAnsi" w:hAnsiTheme="minorHAnsi" w:eastAsiaTheme="minorEastAsia" w:cstheme="minorBidi"/>
          <w:sz w:val="28"/>
          <w:szCs w:val="32"/>
          <w14:ligatures w14:val="standardContextual"/>
        </w:rPr>
      </w:pPr>
      <w:r/>
      <w:hyperlink w:tooltip="#_Toc175731537" w:anchor="_Toc175731537" w:history="1">
        <w:r>
          <w:rPr>
            <w:rStyle w:val="982"/>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968"/>
        <w:rPr>
          <w:rFonts w:hint="eastAsia" w:asciiTheme="minorHAnsi" w:hAnsiTheme="minorHAnsi" w:eastAsiaTheme="minorEastAsia" w:cstheme="minorBidi"/>
          <w:sz w:val="28"/>
          <w:szCs w:val="32"/>
          <w14:ligatures w14:val="standardContextual"/>
        </w:rPr>
      </w:pPr>
      <w:r/>
      <w:hyperlink w:tooltip="#_Toc175731538" w:anchor="_Toc175731538" w:history="1">
        <w:r>
          <w:rPr>
            <w:rStyle w:val="982"/>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22</w:t>
        </w:r>
        <w:r>
          <w:rPr>
            <w:sz w:val="28"/>
            <w:szCs w:val="28"/>
          </w:rPr>
          <w:fldChar w:fldCharType="end"/>
        </w:r>
      </w:hyperlink>
      <w:r/>
      <w:r/>
    </w:p>
    <w:p>
      <w:pPr>
        <w:pStyle w:val="968"/>
        <w:rPr>
          <w:rFonts w:hint="eastAsia" w:asciiTheme="minorHAnsi" w:hAnsiTheme="minorHAnsi" w:eastAsiaTheme="minorEastAsia" w:cstheme="minorBidi"/>
          <w:sz w:val="28"/>
          <w:szCs w:val="32"/>
          <w14:ligatures w14:val="standardContextual"/>
        </w:rPr>
      </w:pPr>
      <w:r/>
      <w:hyperlink w:tooltip="#_Toc175731539" w:anchor="_Toc175731539" w:history="1">
        <w:r>
          <w:rPr>
            <w:rStyle w:val="982"/>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28</w:t>
        </w:r>
        <w:r>
          <w:rPr>
            <w:sz w:val="28"/>
            <w:szCs w:val="28"/>
          </w:rPr>
          <w:fldChar w:fldCharType="end"/>
        </w:r>
      </w:hyperlink>
      <w:r/>
      <w:r/>
    </w:p>
    <w:p>
      <w:pPr>
        <w:pStyle w:val="968"/>
        <w:rPr>
          <w:rFonts w:hint="eastAsia" w:asciiTheme="minorHAnsi" w:hAnsiTheme="minorHAnsi" w:eastAsiaTheme="minorEastAsia" w:cstheme="minorBidi"/>
          <w:sz w:val="28"/>
          <w:szCs w:val="32"/>
          <w14:ligatures w14:val="standardContextual"/>
        </w:rPr>
      </w:pPr>
      <w:r/>
      <w:hyperlink w:tooltip="#_Toc175731540" w:anchor="_Toc175731540" w:history="1">
        <w:r>
          <w:rPr>
            <w:rStyle w:val="982"/>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58</w:t>
        </w:r>
        <w:r>
          <w:rPr>
            <w:sz w:val="28"/>
            <w:szCs w:val="28"/>
          </w:rPr>
          <w:fldChar w:fldCharType="end"/>
        </w:r>
      </w:hyperlink>
      <w:r/>
      <w:r/>
    </w:p>
    <w:p>
      <w:pPr>
        <w:pStyle w:val="968"/>
        <w:rPr>
          <w:rFonts w:hint="eastAsia" w:asciiTheme="minorHAnsi" w:hAnsiTheme="minorHAnsi" w:eastAsiaTheme="minorEastAsia" w:cstheme="minorBidi"/>
          <w:sz w:val="28"/>
          <w:szCs w:val="32"/>
          <w14:ligatures w14:val="standardContextual"/>
        </w:rPr>
      </w:pPr>
      <w:r/>
      <w:hyperlink w:tooltip="#_Toc175731541" w:anchor="_Toc175731541" w:history="1">
        <w:r>
          <w:rPr>
            <w:rStyle w:val="982"/>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69</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941"/>
        <w:rPr>
          <w:rFonts w:ascii="黑体" w:eastAsia="黑体"/>
          <w:sz w:val="44"/>
          <w:szCs w:val="44"/>
        </w:rPr>
        <w:sectPr>
          <w:headerReference w:type="default" r:id="rId9"/>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941"/>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35393621"/>
      <w:r/>
      <w:bookmarkStart w:id="8" w:name="_Toc28359079"/>
      <w:r/>
      <w:bookmarkStart w:id="9" w:name="_Toc38985263"/>
      <w:r/>
      <w:bookmarkStart w:id="10" w:name="_Toc28359002"/>
      <w:r/>
      <w:bookmarkStart w:id="11" w:name="_Toc35393790"/>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常州市食品药品纤维质量监督检验中心</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常州市食药纤检中心药品第一批检验检测设备采购项目</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JSZC-320400-JZCG-G2026-0316</w:t>
      </w:r>
      <w:r>
        <w:rPr>
          <w:rFonts w:hint="eastAsia" w:ascii="等线" w:hAnsi="等线" w:eastAsia="等线"/>
          <w:sz w:val="24"/>
          <w:szCs w:val="24"/>
        </w:rPr>
        <w:t xml:space="preserve">)项目进行公开招标采购，欢迎符合条件的供应商投标。</w:t>
      </w:r>
      <w:r/>
    </w:p>
    <w:p>
      <w:pPr>
        <w:pStyle w:val="943"/>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38985264"/>
      <w:r/>
      <w:bookmarkStart w:id="14" w:name="_Toc35393622"/>
      <w:r/>
      <w:bookmarkStart w:id="15" w:name="_Toc28359003"/>
      <w:r/>
      <w:bookmarkStart w:id="16" w:name="_Toc28359080"/>
      <w:r/>
      <w:bookmarkStart w:id="17" w:name="_Toc35393791"/>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JSZC-320400-JZCG-G2026-0316</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常州市食药纤检中心药品第一批检验检测设备采购项目</w:t>
      </w:r>
      <w:r/>
    </w:p>
    <w:p>
      <w:pPr>
        <w:ind w:firstLine="480"/>
        <w:rPr>
          <w:rFonts w:hint="eastAsia" w:ascii="等线" w:hAnsi="等线" w:eastAsia="等线"/>
          <w:sz w:val="24"/>
          <w:szCs w:val="24"/>
        </w:rPr>
      </w:pPr>
      <w:r>
        <w:rPr>
          <w:rFonts w:hint="eastAsia" w:ascii="等线" w:hAnsi="等线" w:eastAsia="等线"/>
          <w:sz w:val="24"/>
          <w:szCs w:val="24"/>
        </w:rPr>
        <w:t xml:space="preserve">3.预算金额：560万元。分包一：人民币300万元 ；分包二：人民币220万元；分包三：40万元。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4.最高限价：560万元。分包一：人民币300万元 ；分包二：人民币220万元；分包三：40万元。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本项目为常州市食药纤检中心药品第一批检验检测设备采购项目，包含液相串联三重四级杆电感耦合等离子质谱仪1台、薄层成像系统1台、高效液相色谱仪3台、电位滴定仪1台、费休氏水分测定仪1台、真空干燥箱1台、尘埃粒子计数器1台。具体内容包括但不限于:设备的制造（采购）、运输、装卸、安装、调试、测试、售后服务、技术培训等全部工作。</w:t>
      </w:r>
      <w:r>
        <w:rPr>
          <w:rFonts w:hint="eastAsia" w:ascii="等线" w:hAnsi="等线" w:eastAsia="等线" w:cs="宋体"/>
          <w:sz w:val="24"/>
          <w:szCs w:val="24"/>
        </w:rPr>
        <w:t xml:space="preserve">（详细内容见本招标文件第四章）</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自合同签订之日起90日内交货并安装调试完毕。</w:t>
      </w:r>
      <w:r/>
    </w:p>
    <w:p>
      <w:pPr>
        <w:pStyle w:val="943"/>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35393623"/>
      <w:r/>
      <w:bookmarkStart w:id="19" w:name="_Toc28359004"/>
      <w:r/>
      <w:bookmarkStart w:id="20" w:name="_Toc35393792"/>
      <w:r/>
      <w:bookmarkStart w:id="21" w:name="_Toc28359081"/>
      <w:r/>
      <w:bookmarkStart w:id="22" w:name="_Toc38985265"/>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943"/>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28359005"/>
      <w:r/>
      <w:bookmarkStart w:id="24" w:name="_Toc38985266"/>
      <w:r/>
      <w:bookmarkStart w:id="25" w:name="_Toc35393624"/>
      <w:r/>
      <w:bookmarkStart w:id="26" w:name="_Toc28359082"/>
      <w:r/>
      <w:bookmarkStart w:id="27" w:name="_Toc35393793"/>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943"/>
        <w:ind w:firstLine="498"/>
        <w:spacing w:before="156" w:after="156" w:line="360" w:lineRule="auto"/>
      </w:pPr>
      <w:r/>
      <w:bookmarkStart w:id="28" w:name="_Toc38985267"/>
      <w:r/>
      <w:bookmarkStart w:id="29" w:name="_Toc35393625"/>
      <w:r/>
      <w:bookmarkStart w:id="30" w:name="_Toc35393794"/>
      <w:r/>
      <w:bookmarkStart w:id="31" w:name="_Toc28359084"/>
      <w:r/>
      <w:bookmarkStart w:id="32" w:name="_Toc28359007"/>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943"/>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795"/>
      <w:r/>
      <w:bookmarkStart w:id="34" w:name="_Toc35393626"/>
      <w:r/>
      <w:bookmarkStart w:id="35" w:name="_Toc38985268"/>
      <w:r>
        <w:rPr>
          <w:rFonts w:hint="eastAsia" w:ascii="等线" w:hAnsi="等线" w:eastAsia="等线" w:cs="宋体"/>
          <w:sz w:val="24"/>
          <w:szCs w:val="24"/>
        </w:rPr>
        <w:t xml:space="preserve">招标公告及招标文件公告期限为自本公告发布之日起5个工作日。</w:t>
      </w:r>
      <w:r/>
    </w:p>
    <w:p>
      <w:pPr>
        <w:pStyle w:val="943"/>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943"/>
        <w:ind w:firstLine="498"/>
        <w:spacing w:before="156" w:after="156" w:line="360" w:lineRule="auto"/>
      </w:pPr>
      <w:r/>
      <w:bookmarkStart w:id="36" w:name="_Toc35393796"/>
      <w:r/>
      <w:bookmarkStart w:id="37" w:name="_Toc28359085"/>
      <w:r/>
      <w:bookmarkStart w:id="38" w:name="_Toc35393627"/>
      <w:r/>
      <w:bookmarkStart w:id="39" w:name="_Toc28359008"/>
      <w:r/>
      <w:bookmarkStart w:id="40" w:name="_Toc38985269"/>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常州市食品药品纤维质量监督检验中心</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常州市新北区秦岭路178号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联系人：高女士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051986628211</w:t>
      </w:r>
      <w:bookmarkStart w:id="43" w:name="_Toc28359009"/>
      <w:r/>
      <w:bookmarkStart w:id="44" w:name="_Toc28359086"/>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r/>
      <w:bookmarkEnd w:id="42"/>
      <w:r/>
      <w:bookmarkEnd w:id="43"/>
      <w:r/>
      <w:bookmarkEnd w:id="44"/>
      <w:r/>
      <w:r/>
    </w:p>
    <w:p>
      <w:pPr>
        <w:pStyle w:val="943"/>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w:t>
      </w:r>
      <w:r>
        <w:rPr>
          <w:rFonts w:hint="eastAsia" w:ascii="等线" w:hAnsi="等线" w:eastAsia="等线"/>
          <w:bCs/>
          <w:sz w:val="24"/>
          <w:szCs w:val="24"/>
        </w:rPr>
        <w:t xml:space="preserve">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br w:type="page" w:clear="all"/>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r>
      <w:r/>
    </w:p>
    <w:p>
      <w:pPr>
        <w:pStyle w:val="941"/>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20614213"/>
      <w:r/>
      <w:bookmarkStart w:id="48" w:name="_Toc513029202"/>
      <w:r/>
      <w:bookmarkStart w:id="49" w:name="_Toc20823274"/>
      <w:r/>
      <w:bookmarkStart w:id="50" w:name="_Toc16938518"/>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943"/>
        <w:ind w:firstLine="498"/>
        <w:spacing w:before="156" w:after="156" w:line="360" w:lineRule="auto"/>
      </w:pPr>
      <w:r/>
      <w:bookmarkStart w:id="51" w:name="_Toc20823275"/>
      <w:r/>
      <w:bookmarkStart w:id="52" w:name="_Toc16938519"/>
      <w:r/>
      <w:bookmarkStart w:id="53" w:name="_Toc120614214"/>
      <w:r/>
      <w:bookmarkStart w:id="54" w:name="_Toc513029203"/>
      <w:r>
        <w:rPr>
          <w:rFonts w:hint="eastAsia"/>
        </w:rPr>
        <w:t xml:space="preserve">一、总则</w:t>
      </w:r>
      <w:bookmarkEnd w:id="51"/>
      <w:r/>
      <w:bookmarkEnd w:id="52"/>
      <w:r/>
      <w:bookmarkEnd w:id="53"/>
      <w:r/>
      <w:bookmarkEnd w:id="54"/>
      <w:r/>
      <w:r/>
    </w:p>
    <w:p>
      <w:pPr>
        <w:pStyle w:val="944"/>
        <w:ind w:firstLine="420"/>
        <w:spacing w:before="0" w:after="0" w:line="240" w:lineRule="auto"/>
        <w:rPr>
          <w:b w:val="0"/>
          <w:bCs w:val="0"/>
        </w:rPr>
      </w:pPr>
      <w:r/>
      <w:bookmarkStart w:id="55" w:name="_Hlt16619475"/>
      <w:r/>
      <w:bookmarkStart w:id="56" w:name="_Toc458694821"/>
      <w:r/>
      <w:bookmarkStart w:id="57" w:name="_Toc16938520"/>
      <w:r/>
      <w:bookmarkStart w:id="58" w:name="_Toc513029204"/>
      <w:r/>
      <w:bookmarkStart w:id="59" w:name="_Toc20823276"/>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44"/>
        <w:ind w:firstLine="420"/>
        <w:spacing w:before="0" w:after="0" w:line="240" w:lineRule="auto"/>
        <w:rPr>
          <w:b w:val="0"/>
          <w:bCs w:val="0"/>
        </w:rPr>
      </w:pPr>
      <w:r/>
      <w:bookmarkStart w:id="60" w:name="_Toc16938521"/>
      <w:r/>
      <w:bookmarkStart w:id="61" w:name="_Toc513029205"/>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44"/>
        <w:ind w:firstLine="420"/>
        <w:spacing w:before="0" w:after="0" w:line="240" w:lineRule="auto"/>
        <w:rPr>
          <w:b w:val="0"/>
          <w:bCs w:val="0"/>
        </w:rPr>
      </w:pPr>
      <w:r/>
      <w:bookmarkStart w:id="63" w:name="_Toc513029206"/>
      <w:r/>
      <w:bookmarkStart w:id="64" w:name="_Toc20823278"/>
      <w:r/>
      <w:bookmarkStart w:id="65" w:name="_Toc16938522"/>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44"/>
        <w:ind w:firstLine="420"/>
        <w:spacing w:before="0" w:after="0" w:line="240" w:lineRule="auto"/>
        <w:rPr>
          <w:b w:val="0"/>
          <w:bCs w:val="0"/>
        </w:rPr>
      </w:pPr>
      <w:r/>
      <w:bookmarkStart w:id="66" w:name="_Toc16938523"/>
      <w:r/>
      <w:bookmarkStart w:id="67" w:name="_Toc20823279"/>
      <w:r/>
      <w:bookmarkStart w:id="68" w:name="_Toc513029207"/>
      <w:r/>
      <w:bookmarkStart w:id="69" w:name="_Toc462564067"/>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4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43"/>
        <w:ind w:firstLine="321"/>
        <w:spacing w:before="156" w:after="156" w:line="360" w:lineRule="auto"/>
      </w:pPr>
      <w:r/>
      <w:bookmarkStart w:id="70" w:name="_Toc513029209"/>
      <w:r/>
      <w:bookmarkStart w:id="71" w:name="_Toc20823281"/>
      <w:r/>
      <w:bookmarkStart w:id="72" w:name="_Toc16938525"/>
      <w:r/>
      <w:bookmarkStart w:id="73" w:name="_Toc120614215"/>
      <w:r>
        <w:rPr>
          <w:rFonts w:hint="eastAsia"/>
        </w:rPr>
        <w:t xml:space="preserve">二、招标文件</w:t>
      </w:r>
      <w:bookmarkEnd w:id="70"/>
      <w:r/>
      <w:bookmarkEnd w:id="71"/>
      <w:r/>
      <w:bookmarkEnd w:id="72"/>
      <w:r/>
      <w:bookmarkEnd w:id="73"/>
      <w:r/>
      <w:r/>
    </w:p>
    <w:p>
      <w:pPr>
        <w:pStyle w:val="944"/>
        <w:ind w:firstLine="420"/>
        <w:spacing w:before="0" w:after="0" w:line="240" w:lineRule="auto"/>
        <w:rPr>
          <w:b w:val="0"/>
          <w:bCs w:val="0"/>
        </w:rPr>
      </w:pPr>
      <w:r/>
      <w:bookmarkStart w:id="74" w:name="_Toc513029210"/>
      <w:r/>
      <w:bookmarkStart w:id="75" w:name="_Toc20823282"/>
      <w:r/>
      <w:bookmarkStart w:id="76" w:name="_Toc16938526"/>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4"/>
        <w:ind w:firstLine="560"/>
        <w:spacing w:before="0" w:after="0" w:line="240" w:lineRule="auto"/>
        <w:rPr>
          <w:b w:val="0"/>
          <w:bCs w:val="0"/>
        </w:rPr>
      </w:pPr>
      <w:r/>
      <w:bookmarkStart w:id="77" w:name="_Toc20823283"/>
      <w:r/>
      <w:bookmarkStart w:id="78" w:name="_Toc513029211"/>
      <w:r/>
      <w:bookmarkStart w:id="79" w:name="_Toc16938527"/>
      <w:r/>
      <w:bookmarkStart w:id="80" w:name="_Toc462564070"/>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44"/>
        <w:ind w:firstLine="560"/>
        <w:spacing w:before="0" w:after="0" w:line="240" w:lineRule="auto"/>
        <w:rPr>
          <w:b w:val="0"/>
          <w:bCs w:val="0"/>
        </w:rPr>
      </w:pPr>
      <w:r/>
      <w:bookmarkStart w:id="81" w:name="_Toc462564071"/>
      <w:r/>
      <w:bookmarkStart w:id="82" w:name="_Toc16938528"/>
      <w:r/>
      <w:bookmarkStart w:id="83" w:name="_Toc513029212"/>
      <w:r/>
      <w:bookmarkStart w:id="84" w:name="_Toc20823284"/>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43"/>
        <w:ind w:firstLine="482"/>
        <w:spacing w:before="156" w:after="156" w:line="360" w:lineRule="auto"/>
      </w:pPr>
      <w:r/>
      <w:bookmarkStart w:id="85" w:name="_Toc120614216"/>
      <w:r/>
      <w:bookmarkStart w:id="86" w:name="_Toc513029213"/>
      <w:r/>
      <w:bookmarkStart w:id="87" w:name="_Toc16938529"/>
      <w:r/>
      <w:bookmarkStart w:id="88" w:name="_Toc462564072"/>
      <w:r/>
      <w:bookmarkStart w:id="89" w:name="_Toc20823285"/>
      <w:r>
        <w:rPr>
          <w:rFonts w:hint="eastAsia"/>
        </w:rPr>
        <w:t xml:space="preserve">三、投标文件的编制</w:t>
      </w:r>
      <w:bookmarkEnd w:id="85"/>
      <w:r/>
      <w:bookmarkEnd w:id="86"/>
      <w:r/>
      <w:bookmarkEnd w:id="87"/>
      <w:r/>
      <w:bookmarkEnd w:id="88"/>
      <w:r/>
      <w:bookmarkEnd w:id="89"/>
      <w:r/>
      <w:r/>
    </w:p>
    <w:p>
      <w:pPr>
        <w:pStyle w:val="944"/>
        <w:ind w:firstLine="560"/>
        <w:spacing w:before="0" w:after="0" w:line="240" w:lineRule="auto"/>
        <w:rPr>
          <w:bCs w:val="0"/>
        </w:rPr>
      </w:pPr>
      <w:r/>
      <w:bookmarkStart w:id="90" w:name="_Toc20823286"/>
      <w:r/>
      <w:bookmarkStart w:id="91" w:name="_Toc462564073"/>
      <w:r/>
      <w:bookmarkStart w:id="92" w:name="_Toc513029214"/>
      <w:r/>
      <w:bookmarkStart w:id="93" w:name="_Toc16938530"/>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44"/>
        <w:ind w:firstLine="420"/>
        <w:spacing w:before="0" w:after="0" w:line="240" w:lineRule="auto"/>
        <w:rPr>
          <w:b w:val="0"/>
          <w:bCs w:val="0"/>
        </w:rPr>
      </w:pPr>
      <w:r/>
      <w:bookmarkStart w:id="94" w:name="_Toc16938531"/>
      <w:r/>
      <w:bookmarkStart w:id="95" w:name="_Toc513029215"/>
      <w:r/>
      <w:bookmarkStart w:id="96" w:name="_Toc462564074"/>
      <w:r/>
      <w:bookmarkStart w:id="97" w:name="_Toc20823287"/>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w:t>
      </w:r>
      <w:r>
        <w:rPr>
          <w:rFonts w:hint="eastAsia" w:ascii="宋体" w:hAnsi="宋体"/>
          <w:sz w:val="24"/>
        </w:rPr>
        <w:t xml:space="preserve">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44"/>
        <w:ind w:firstLine="420"/>
        <w:spacing w:before="0" w:after="0" w:line="240" w:lineRule="auto"/>
        <w:rPr>
          <w:b w:val="0"/>
          <w:bCs w:val="0"/>
        </w:rPr>
      </w:pPr>
      <w:r/>
      <w:bookmarkStart w:id="98" w:name="_Hlt26670360"/>
      <w:r/>
      <w:bookmarkStart w:id="99" w:name="_Hlt26954838"/>
      <w:r/>
      <w:bookmarkStart w:id="100" w:name="_Hlt26668975"/>
      <w:r/>
      <w:bookmarkStart w:id="101" w:name="_Toc49090509"/>
      <w:r/>
      <w:bookmarkStart w:id="102" w:name="_Toc513029219"/>
      <w:r/>
      <w:bookmarkStart w:id="103" w:name="_Toc14577357"/>
      <w:r/>
      <w:bookmarkStart w:id="104" w:name="_Toc49090507"/>
      <w:r/>
      <w:bookmarkStart w:id="105" w:name="_Toc513029216"/>
      <w:r/>
      <w:bookmarkStart w:id="106" w:name="_Toc14577354"/>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44"/>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44"/>
        <w:ind w:firstLine="420"/>
        <w:spacing w:before="0" w:after="0" w:line="240" w:lineRule="auto"/>
        <w:rPr>
          <w:b w:val="0"/>
          <w:bCs w:val="0"/>
        </w:rPr>
      </w:pPr>
      <w:r/>
      <w:bookmarkStart w:id="112" w:name="_Hlt26670425"/>
      <w:r/>
      <w:bookmarkStart w:id="113" w:name="_Hlt26954846"/>
      <w:r/>
      <w:bookmarkStart w:id="114" w:name="_Hlt26670403"/>
      <w:r/>
      <w:bookmarkStart w:id="115" w:name="_Hlt26668983"/>
      <w:r/>
      <w:bookmarkStart w:id="116" w:name="_Hlt26670486"/>
      <w:r/>
      <w:bookmarkStart w:id="117" w:name="_Hlt26954848"/>
      <w:r/>
      <w:bookmarkStart w:id="118" w:name="_Hlt26954844"/>
      <w:r/>
      <w:bookmarkStart w:id="119" w:name="_Hlt26954842"/>
      <w:r/>
      <w:bookmarkStart w:id="120" w:name="_Hlt26954731"/>
      <w:r/>
      <w:bookmarkStart w:id="121" w:name="_Hlt2667048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44"/>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44"/>
        <w:ind w:firstLine="420"/>
        <w:spacing w:before="0" w:after="0" w:line="240" w:lineRule="auto"/>
        <w:rPr>
          <w:b w:val="0"/>
          <w:bCs w:val="0"/>
        </w:rPr>
      </w:pPr>
      <w:r/>
      <w:bookmarkStart w:id="124" w:name="_Hlt26954850"/>
      <w:r/>
      <w:bookmarkStart w:id="125" w:name="_Hlt26954734"/>
      <w:r/>
      <w:bookmarkStart w:id="126" w:name="_Hlt26670489"/>
      <w:r/>
      <w:bookmarkStart w:id="127" w:name="_Toc49090511"/>
      <w:r/>
      <w:bookmarkStart w:id="128" w:name="_Toc14577360"/>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44"/>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43"/>
        <w:ind w:firstLine="482"/>
        <w:spacing w:before="156" w:after="156" w:line="360" w:lineRule="auto"/>
      </w:pPr>
      <w:r/>
      <w:bookmarkStart w:id="129" w:name="_Hlt26954852"/>
      <w:r/>
      <w:bookmarkStart w:id="130" w:name="_Hlt26954739"/>
      <w:r/>
      <w:bookmarkStart w:id="131" w:name="_Toc20823296"/>
      <w:r/>
      <w:bookmarkStart w:id="132" w:name="_Toc16938540"/>
      <w:r/>
      <w:bookmarkStart w:id="133" w:name="_Toc120614217"/>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944"/>
        <w:ind w:firstLine="560"/>
        <w:spacing w:before="0" w:after="0" w:line="240" w:lineRule="auto"/>
        <w:rPr>
          <w:rFonts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5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
    </w:p>
    <w:p>
      <w:pPr>
        <w:pStyle w:val="944"/>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44"/>
        <w:ind w:firstLine="420"/>
        <w:spacing w:before="0" w:after="0" w:line="240" w:lineRule="auto"/>
        <w:rPr>
          <w:b w:val="0"/>
          <w:bCs w:val="0"/>
        </w:rPr>
      </w:pPr>
      <w:r/>
      <w:bookmarkStart w:id="142" w:name="_Toc20823299"/>
      <w:r/>
      <w:bookmarkStart w:id="143" w:name="_Toc16938543"/>
      <w:r/>
      <w:bookmarkStart w:id="144" w:name="_Toc513029227"/>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44"/>
        <w:ind w:firstLine="420"/>
        <w:spacing w:before="0" w:after="0" w:line="240" w:lineRule="auto"/>
        <w:rPr>
          <w:b w:val="0"/>
          <w:bCs w:val="0"/>
        </w:rPr>
      </w:pPr>
      <w:r/>
      <w:bookmarkStart w:id="145" w:name="_Toc16938544"/>
      <w:r/>
      <w:bookmarkStart w:id="146" w:name="_Toc513029228"/>
      <w:r/>
      <w:bookmarkStart w:id="147" w:name="_Toc20823300"/>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43"/>
        <w:ind w:firstLine="482"/>
        <w:spacing w:before="156" w:after="156" w:line="360" w:lineRule="auto"/>
      </w:pPr>
      <w:r/>
      <w:bookmarkStart w:id="148" w:name="_Toc16938545"/>
      <w:r/>
      <w:bookmarkStart w:id="149" w:name="_Toc513029229"/>
      <w:r/>
      <w:bookmarkStart w:id="150" w:name="_Toc20823301"/>
      <w:r/>
      <w:bookmarkStart w:id="151" w:name="_Toc120614218"/>
      <w:r>
        <w:rPr>
          <w:rFonts w:hint="eastAsia"/>
        </w:rPr>
        <w:t xml:space="preserve">五、开标与评标</w:t>
      </w:r>
      <w:bookmarkEnd w:id="148"/>
      <w:r/>
      <w:bookmarkEnd w:id="149"/>
      <w:r/>
      <w:bookmarkEnd w:id="150"/>
      <w:r/>
      <w:bookmarkEnd w:id="151"/>
      <w:r/>
      <w:r/>
    </w:p>
    <w:p>
      <w:pPr>
        <w:pStyle w:val="944"/>
        <w:ind w:firstLine="420"/>
        <w:spacing w:before="0" w:after="0" w:line="240" w:lineRule="auto"/>
        <w:rPr>
          <w:b w:val="0"/>
          <w:bCs w:val="0"/>
        </w:rPr>
      </w:pPr>
      <w:r/>
      <w:bookmarkStart w:id="152" w:name="_Toc16938546"/>
      <w:r/>
      <w:bookmarkStart w:id="153" w:name="_Toc20823302"/>
      <w:r/>
      <w:bookmarkStart w:id="154" w:name="_Toc513029230"/>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44"/>
        <w:ind w:firstLine="420"/>
        <w:spacing w:before="0" w:after="0" w:line="240" w:lineRule="auto"/>
        <w:rPr>
          <w:b w:val="0"/>
          <w:bCs w:val="0"/>
        </w:rPr>
      </w:pPr>
      <w:r/>
      <w:bookmarkStart w:id="155" w:name="_Toc20823303"/>
      <w:r/>
      <w:bookmarkStart w:id="156" w:name="_Toc513029231"/>
      <w:r/>
      <w:bookmarkStart w:id="157" w:name="_Toc16938547"/>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44"/>
        <w:ind w:firstLine="420"/>
        <w:spacing w:before="0" w:after="0" w:line="240" w:lineRule="auto"/>
        <w:rPr>
          <w:rFonts w:ascii="黑体"/>
          <w:b w:val="0"/>
          <w:bCs w:val="0"/>
        </w:rPr>
      </w:pPr>
      <w:r>
        <w:rPr>
          <w:rFonts w:hint="eastAsia" w:ascii="黑体"/>
          <w:b w:val="0"/>
          <w:bCs w:val="0"/>
        </w:rPr>
        <w:t xml:space="preserve">23、评标过程的保密与公正</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44"/>
        <w:ind w:firstLine="420"/>
        <w:spacing w:before="0" w:after="0" w:line="240" w:lineRule="auto"/>
        <w:rPr>
          <w:b w:val="0"/>
          <w:bCs w:val="0"/>
        </w:rPr>
      </w:pPr>
      <w:r/>
      <w:bookmarkStart w:id="158" w:name="_Toc16938548"/>
      <w:r/>
      <w:bookmarkStart w:id="159" w:name="_Toc513029232"/>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44"/>
        <w:ind w:firstLine="420"/>
        <w:spacing w:before="0" w:after="0" w:line="240" w:lineRule="auto"/>
        <w:rPr>
          <w:b w:val="0"/>
          <w:bCs w:val="0"/>
        </w:rPr>
      </w:pPr>
      <w:r/>
      <w:bookmarkStart w:id="161" w:name="_Toc20823305"/>
      <w:r/>
      <w:bookmarkStart w:id="162" w:name="_Toc16938549"/>
      <w:r/>
      <w:bookmarkStart w:id="163" w:name="_Toc513029233"/>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w:t>
      </w:r>
      <w:r>
        <w:rPr>
          <w:rFonts w:hint="eastAsia" w:ascii="宋体" w:hAnsi="宋体"/>
          <w:bCs/>
          <w:sz w:val="24"/>
        </w:rPr>
        <w:t xml:space="preserve">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44"/>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20823307"/>
      <w:r/>
      <w:bookmarkStart w:id="168" w:name="_Toc16938551"/>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943"/>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944"/>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4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3"/>
        <w:spacing w:before="156" w:after="156" w:line="360" w:lineRule="auto"/>
      </w:pPr>
      <w:r/>
      <w:bookmarkStart w:id="175" w:name="_Toc120614220"/>
      <w:r/>
      <w:bookmarkStart w:id="176" w:name="_Toc16938552"/>
      <w:r/>
      <w:bookmarkStart w:id="177" w:name="_Toc20823308"/>
      <w:r/>
      <w:bookmarkStart w:id="178" w:name="_Toc513029236"/>
      <w:r>
        <w:rPr>
          <w:rFonts w:hint="eastAsia"/>
        </w:rPr>
        <w:t xml:space="preserve">七、授予合同</w:t>
      </w:r>
      <w:bookmarkEnd w:id="175"/>
      <w:r/>
      <w:r/>
    </w:p>
    <w:p>
      <w:pPr>
        <w:pStyle w:val="944"/>
        <w:ind w:firstLine="600"/>
        <w:spacing w:before="0" w:after="0" w:line="240" w:lineRule="auto"/>
        <w:rPr>
          <w:rFonts w:hint="eastAsia" w:ascii="黑体" w:hAnsi="宋体" w:cs="Times New Roman"/>
          <w:b w:val="0"/>
          <w:sz w:val="30"/>
          <w:szCs w:val="30"/>
        </w:rPr>
      </w:pPr>
      <w:r/>
      <w:bookmarkStart w:id="179" w:name="_Toc513029237"/>
      <w:r/>
      <w:bookmarkStart w:id="180" w:name="_Toc20823309"/>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4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4"/>
        <w:ind w:firstLine="600"/>
        <w:spacing w:before="0" w:after="0" w:line="240" w:lineRule="auto"/>
        <w:rPr>
          <w:rFonts w:hint="eastAsia" w:ascii="黑体" w:hAnsi="宋体" w:cs="Times New Roman"/>
          <w:b w:val="0"/>
          <w:sz w:val="30"/>
          <w:szCs w:val="30"/>
        </w:rPr>
      </w:pPr>
      <w:r/>
      <w:bookmarkStart w:id="182" w:name="_Toc20823314"/>
      <w:r/>
      <w:bookmarkStart w:id="183" w:name="_Toc120614221"/>
      <w:r/>
      <w:bookmarkStart w:id="184" w:name="_Toc479757207"/>
      <w:r/>
      <w:bookmarkStart w:id="185" w:name="_Toc16938558"/>
      <w:r/>
      <w:bookmarkStart w:id="186" w:name="_Toc513029242"/>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w:t>
      </w:r>
      <w:r>
        <w:rPr>
          <w:rFonts w:ascii="宋体" w:hAnsi="宋体"/>
          <w:sz w:val="24"/>
          <w:szCs w:val="24"/>
        </w:rPr>
        <w:t xml:space="preserve">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w:t>
      </w:r>
      <w:r>
        <w:rPr>
          <w:rFonts w:ascii="宋体" w:hAnsi="宋体"/>
          <w:sz w:val="24"/>
          <w:szCs w:val="24"/>
        </w:rPr>
        <w:t xml:space="preserve">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w:t>
      </w:r>
      <w:r>
        <w:rPr>
          <w:rFonts w:hint="eastAsia" w:ascii="宋体" w:hAnsi="宋体" w:cs="宋体"/>
          <w:color w:val="000000"/>
          <w:sz w:val="24"/>
          <w:szCs w:val="24"/>
        </w:rPr>
        <w:t xml:space="preserve">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53"/>
      </w:pPr>
      <w:r/>
      <w:r/>
    </w:p>
    <w:p>
      <w:r/>
      <w:r/>
    </w:p>
    <w:p>
      <w:r/>
      <w:r/>
    </w:p>
    <w:p>
      <w:r/>
      <w:r/>
    </w:p>
    <w:p>
      <w:r/>
      <w:r/>
    </w:p>
    <w:p>
      <w:r/>
      <w:r/>
    </w:p>
    <w:p>
      <w:r/>
      <w:r/>
    </w:p>
    <w:p>
      <w:r/>
      <w:r/>
    </w:p>
    <w:p>
      <w:r/>
      <w:r/>
    </w:p>
    <w:p>
      <w:r>
        <w:br w:type="page" w:clear="all"/>
      </w:r>
      <w:r/>
    </w:p>
    <w:p>
      <w:pPr>
        <w:pStyle w:val="941"/>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Start w:id="188" w:name="_Toc2600"/>
      <w:r/>
      <w:bookmarkStart w:id="189" w:name="_Toc513029243"/>
      <w:r/>
      <w:bookmarkStart w:id="190" w:name="_Toc16938559"/>
      <w:r/>
      <w:bookmarkStart w:id="191" w:name="_Toc27624"/>
      <w:r/>
      <w:bookmarkStart w:id="192" w:name="_Toc20823315"/>
      <w:r/>
      <w:bookmarkEnd w:id="187"/>
      <w:r/>
      <w:r/>
    </w:p>
    <w:p>
      <w:pPr>
        <w:pStyle w:val="941"/>
        <w:jc w:val="both"/>
        <w:rPr>
          <w:rFonts w:hint="eastAsia" w:ascii="宋体" w:hAnsi="宋体" w:cs="宋体"/>
          <w:sz w:val="24"/>
          <w:szCs w:val="24"/>
        </w:rPr>
      </w:pPr>
      <w:r>
        <w:rPr>
          <w:rFonts w:hint="eastAsia" w:ascii="宋体" w:hAnsi="宋体" w:cs="宋体"/>
          <w:sz w:val="24"/>
        </w:rPr>
        <w:t xml:space="preserve">合同编号：</w:t>
      </w:r>
      <w:bookmarkEnd w:id="188"/>
      <w:r/>
      <w:r/>
    </w:p>
    <w:p>
      <w:pPr>
        <w:jc w:val="left"/>
        <w:spacing w:line="360" w:lineRule="auto"/>
        <w:rPr>
          <w:rFonts w:hint="eastAsia" w:ascii="宋体" w:hAnsi="宋体" w:cs="宋体"/>
          <w:sz w:val="24"/>
        </w:rPr>
        <w:outlineLvl w:val="0"/>
      </w:pPr>
      <w:r/>
      <w:bookmarkStart w:id="193" w:name="_Toc13662"/>
      <w:r>
        <w:rPr>
          <w:rFonts w:hint="eastAsia" w:ascii="宋体" w:hAnsi="宋体" w:cs="宋体"/>
          <w:sz w:val="24"/>
        </w:rPr>
        <w:t xml:space="preserve">签订地点：</w:t>
      </w:r>
      <w:bookmarkEnd w:id="193"/>
      <w:r>
        <w:rPr>
          <w:rFonts w:hint="eastAsia" w:ascii="宋体" w:hAnsi="宋体" w:cs="宋体"/>
          <w:sz w:val="24"/>
        </w:rPr>
        <w:t xml:space="preserve"> </w:t>
      </w:r>
      <w:r/>
    </w:p>
    <w:p>
      <w:pPr>
        <w:jc w:val="left"/>
        <w:spacing w:line="360" w:lineRule="auto"/>
        <w:rPr>
          <w:rFonts w:hint="eastAsia" w:ascii="宋体" w:hAnsi="宋体" w:cs="宋体"/>
          <w:sz w:val="24"/>
          <w:u w:val="single"/>
        </w:rPr>
        <w:outlineLvl w:val="0"/>
      </w:pPr>
      <w:r/>
      <w:bookmarkStart w:id="194" w:name="_Toc18606"/>
      <w:r>
        <w:rPr>
          <w:rFonts w:hint="eastAsia" w:ascii="宋体" w:hAnsi="宋体" w:cs="宋体"/>
          <w:sz w:val="24"/>
        </w:rPr>
        <w:t xml:space="preserve">合同时间:</w:t>
      </w:r>
      <w:bookmarkEnd w:id="194"/>
      <w:r>
        <w:rPr>
          <w:rFonts w:hint="eastAsia" w:ascii="宋体" w:hAnsi="宋体" w:cs="宋体"/>
          <w:sz w:val="24"/>
        </w:rPr>
        <w:t xml:space="preserve"> </w:t>
      </w:r>
      <w:r/>
    </w:p>
    <w:p>
      <w:pPr>
        <w:pStyle w:val="962"/>
        <w:spacing w:line="360" w:lineRule="auto"/>
        <w:rPr>
          <w:rFonts w:hint="eastAsia" w:hAnsi="宋体" w:cs="宋体"/>
          <w:sz w:val="24"/>
          <w:szCs w:val="24"/>
        </w:rPr>
      </w:pPr>
      <w:r>
        <w:rPr>
          <w:rFonts w:hint="eastAsia" w:hAnsi="宋体" w:cs="宋体"/>
          <w:b/>
          <w:sz w:val="24"/>
          <w:szCs w:val="24"/>
          <w:lang w:val="zh-CN"/>
        </w:rPr>
        <w:t xml:space="preserve">采购人（以下称甲</w:t>
      </w:r>
      <w:r>
        <w:rPr>
          <w:rFonts w:hint="eastAsia" w:hAnsi="宋体" w:cs="宋体"/>
          <w:b/>
          <w:sz w:val="24"/>
          <w:szCs w:val="24"/>
        </w:rPr>
        <w:t xml:space="preserve">方）:                            </w:t>
      </w:r>
      <w:r/>
    </w:p>
    <w:p>
      <w:pPr>
        <w:pStyle w:val="962"/>
        <w:spacing w:line="360" w:lineRule="auto"/>
        <w:rPr>
          <w:rFonts w:hint="eastAsia" w:hAnsi="宋体" w:cs="宋体"/>
          <w:sz w:val="24"/>
          <w:szCs w:val="24"/>
          <w:u w:val="single"/>
        </w:rPr>
      </w:pPr>
      <w:r>
        <w:rPr>
          <w:rFonts w:hint="eastAsia" w:hAnsi="宋体" w:cs="宋体"/>
          <w:b/>
          <w:sz w:val="24"/>
          <w:szCs w:val="24"/>
        </w:rPr>
        <w:t xml:space="preserve">中标人（</w:t>
      </w:r>
      <w:r>
        <w:rPr>
          <w:rFonts w:hint="eastAsia" w:hAnsi="宋体" w:cs="宋体"/>
          <w:b/>
          <w:sz w:val="24"/>
          <w:szCs w:val="24"/>
          <w:lang w:val="zh-CN"/>
        </w:rPr>
        <w:t xml:space="preserve">以下称</w:t>
      </w:r>
      <w:r>
        <w:rPr>
          <w:rFonts w:hint="eastAsia" w:hAnsi="宋体" w:cs="宋体"/>
          <w:b/>
          <w:sz w:val="24"/>
          <w:szCs w:val="24"/>
        </w:rPr>
        <w:t xml:space="preserve">乙方）: </w:t>
      </w:r>
      <w:r/>
    </w:p>
    <w:p>
      <w:pPr>
        <w:pStyle w:val="953"/>
        <w:ind w:firstLine="5301"/>
        <w:spacing w:line="360" w:lineRule="auto"/>
        <w:rPr>
          <w:rFonts w:hint="eastAsia" w:hAnsi="宋体" w:cs="宋体"/>
          <w:b/>
          <w:sz w:val="24"/>
          <w:szCs w:val="20"/>
        </w:rPr>
      </w:pPr>
      <w:r>
        <w:rPr>
          <w:rFonts w:hint="eastAsia" w:hAnsi="宋体" w:cs="宋体"/>
          <w:b/>
          <w:sz w:val="24"/>
          <w:szCs w:val="20"/>
        </w:rPr>
      </w:r>
      <w:r/>
    </w:p>
    <w:p>
      <w:pPr>
        <w:pStyle w:val="962"/>
        <w:ind w:firstLine="480"/>
        <w:spacing w:line="360" w:lineRule="auto"/>
        <w:rPr>
          <w:rFonts w:hint="eastAsia" w:hAnsi="宋体" w:cs="宋体"/>
          <w:sz w:val="24"/>
          <w:szCs w:val="24"/>
        </w:rPr>
      </w:pPr>
      <w:r>
        <w:rPr>
          <w:rFonts w:hint="eastAsia" w:hAnsi="宋体" w:cs="宋体"/>
          <w:sz w:val="24"/>
          <w:szCs w:val="24"/>
        </w:rPr>
        <w:t xml:space="preserve">甲乙双方依据《中华人民共和国民法典》以及有关法律、法规的规定，经协商一致，订立本合同，以便共同遵守。</w:t>
      </w:r>
      <w:r/>
    </w:p>
    <w:p>
      <w:pPr>
        <w:pStyle w:val="962"/>
        <w:ind w:firstLine="482"/>
        <w:spacing w:line="360" w:lineRule="auto"/>
        <w:rPr>
          <w:rFonts w:hint="eastAsia" w:hAnsi="宋体" w:cs="宋体"/>
          <w:b/>
          <w:sz w:val="24"/>
          <w:szCs w:val="24"/>
        </w:rPr>
      </w:pPr>
      <w:r>
        <w:rPr>
          <w:rFonts w:hint="eastAsia" w:hAnsi="宋体" w:cs="宋体"/>
          <w:b/>
          <w:sz w:val="24"/>
          <w:szCs w:val="24"/>
        </w:rPr>
        <w:t xml:space="preserve">第一条 合同标的</w:t>
      </w:r>
      <w:r/>
    </w:p>
    <w:tbl>
      <w:tblPr>
        <w:tblW w:w="4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05"/>
        <w:gridCol w:w="1472"/>
        <w:gridCol w:w="1199"/>
        <w:gridCol w:w="859"/>
      </w:tblGrid>
      <w:tr>
        <w:trPr>
          <w:jc w:val="center"/>
          <w:trHeight w:val="283"/>
        </w:trPr>
        <w:tc>
          <w:tcPr>
            <w:tcBorders>
              <w:top w:val="single" w:color="auto" w:sz="4" w:space="0"/>
              <w:left w:val="single" w:color="auto" w:sz="4" w:space="0"/>
              <w:bottom w:val="single" w:color="auto" w:sz="4" w:space="0"/>
              <w:right w:val="single" w:color="auto" w:sz="4" w:space="0"/>
            </w:tcBorders>
            <w:tcW w:w="2379" w:type="pct"/>
            <w:vAlign w:val="center"/>
            <w:textDirection w:val="lrTb"/>
            <w:noWrap w:val="false"/>
          </w:tcPr>
          <w:p>
            <w:pPr>
              <w:jc w:val="center"/>
              <w:spacing w:line="400" w:lineRule="exact"/>
              <w:tabs>
                <w:tab w:val="left" w:pos="426" w:leader="none"/>
              </w:tabs>
              <w:rPr>
                <w:rFonts w:hint="eastAsia" w:ascii="宋体" w:hAnsi="宋体" w:cs="宋体"/>
                <w:b/>
                <w:bCs/>
                <w:sz w:val="24"/>
                <w:szCs w:val="24"/>
              </w:rPr>
            </w:pPr>
            <w:r>
              <w:rPr>
                <w:rFonts w:hint="eastAsia" w:ascii="宋体" w:hAnsi="宋体" w:cs="宋体"/>
                <w:b/>
                <w:bCs/>
                <w:sz w:val="24"/>
              </w:rPr>
              <w:t xml:space="preserve">设备名称</w:t>
            </w:r>
            <w:r/>
          </w:p>
        </w:tc>
        <w:tc>
          <w:tcPr>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jc w:val="center"/>
              <w:spacing w:line="400" w:lineRule="exact"/>
              <w:tabs>
                <w:tab w:val="left" w:pos="426" w:leader="none"/>
              </w:tabs>
              <w:rPr>
                <w:rFonts w:hint="eastAsia" w:ascii="宋体" w:hAnsi="宋体" w:cs="宋体"/>
                <w:b/>
                <w:bCs/>
                <w:sz w:val="24"/>
              </w:rPr>
            </w:pPr>
            <w:r>
              <w:rPr>
                <w:rFonts w:hint="eastAsia" w:ascii="宋体" w:hAnsi="宋体" w:cs="宋体"/>
                <w:b/>
                <w:bCs/>
                <w:sz w:val="24"/>
              </w:rPr>
              <w:t xml:space="preserve">品牌</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jc w:val="center"/>
              <w:spacing w:line="400" w:lineRule="exact"/>
              <w:tabs>
                <w:tab w:val="left" w:pos="426" w:leader="none"/>
              </w:tabs>
              <w:rPr>
                <w:rFonts w:hint="eastAsia" w:ascii="宋体" w:hAnsi="宋体" w:cs="宋体"/>
                <w:b/>
                <w:bCs/>
                <w:sz w:val="24"/>
              </w:rPr>
            </w:pPr>
            <w:r>
              <w:rPr>
                <w:rFonts w:hint="eastAsia" w:ascii="宋体" w:hAnsi="宋体" w:cs="宋体"/>
                <w:b/>
                <w:bCs/>
                <w:sz w:val="24"/>
              </w:rPr>
              <w:t xml:space="preserve">规格型号</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tabs>
                <w:tab w:val="left" w:pos="426" w:leader="none"/>
              </w:tabs>
              <w:rPr>
                <w:rFonts w:hint="eastAsia" w:ascii="宋体" w:hAnsi="宋体" w:cs="宋体"/>
                <w:b/>
                <w:bCs/>
                <w:sz w:val="24"/>
              </w:rPr>
            </w:pPr>
            <w:r>
              <w:rPr>
                <w:rFonts w:hint="eastAsia" w:ascii="宋体" w:hAnsi="宋体" w:cs="宋体"/>
                <w:b/>
                <w:bCs/>
                <w:sz w:val="24"/>
              </w:rPr>
              <w:t xml:space="preserve">数量</w:t>
            </w:r>
            <w:r/>
          </w:p>
        </w:tc>
      </w:tr>
      <w:tr>
        <w:trPr>
          <w:jc w:val="center"/>
          <w:trHeight w:val="283"/>
        </w:trPr>
        <w:tc>
          <w:tcPr>
            <w:tcBorders>
              <w:top w:val="single" w:color="auto" w:sz="4" w:space="0"/>
              <w:left w:val="single" w:color="auto" w:sz="4" w:space="0"/>
              <w:bottom w:val="single" w:color="auto" w:sz="4" w:space="0"/>
              <w:right w:val="single" w:color="auto" w:sz="4" w:space="0"/>
            </w:tcBorders>
            <w:tcW w:w="2379" w:type="pct"/>
            <w:vAlign w:val="center"/>
            <w:textDirection w:val="lrTb"/>
            <w:noWrap w:val="false"/>
          </w:tcPr>
          <w:p>
            <w:pPr>
              <w:jc w:val="center"/>
              <w:rPr>
                <w:rFonts w:hint="eastAsia" w:ascii="宋体" w:hAnsi="宋体" w:cs="宋体"/>
                <w:b/>
                <w:bCs/>
              </w:rPr>
            </w:pPr>
            <w:r>
              <w:rPr>
                <w:rFonts w:hint="eastAsia" w:ascii="宋体" w:hAnsi="宋体" w:cs="宋体"/>
                <w:b/>
                <w:bCs/>
              </w:rPr>
            </w:r>
            <w:r/>
          </w:p>
        </w:tc>
        <w:tc>
          <w:tcPr>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bl>
    <w:p>
      <w:pPr>
        <w:pStyle w:val="962"/>
        <w:ind w:firstLine="482"/>
        <w:spacing w:line="360" w:lineRule="auto"/>
        <w:rPr>
          <w:rFonts w:hint="eastAsia" w:hAnsi="宋体" w:cs="宋体"/>
          <w:b/>
          <w:sz w:val="24"/>
          <w:szCs w:val="24"/>
        </w:rPr>
      </w:pPr>
      <w:r>
        <w:rPr>
          <w:rFonts w:hint="eastAsia" w:hAnsi="宋体" w:cs="宋体"/>
          <w:b/>
          <w:sz w:val="24"/>
          <w:szCs w:val="24"/>
        </w:rPr>
        <w:t xml:space="preserve">第二条 合同价格</w:t>
      </w:r>
      <w:r/>
    </w:p>
    <w:p>
      <w:pPr>
        <w:pStyle w:val="962"/>
        <w:ind w:firstLine="482"/>
        <w:jc w:val="left"/>
        <w:spacing w:line="360" w:lineRule="auto"/>
        <w:rPr>
          <w:rFonts w:hint="eastAsia" w:hAnsi="宋体" w:cs="宋体"/>
          <w:b/>
          <w:sz w:val="24"/>
          <w:szCs w:val="24"/>
        </w:rPr>
      </w:pPr>
      <w:r>
        <w:rPr>
          <w:rFonts w:hint="eastAsia" w:hAnsi="宋体" w:cs="宋体"/>
          <w:b/>
          <w:sz w:val="24"/>
          <w:szCs w:val="24"/>
        </w:rPr>
        <w:t xml:space="preserve">签约合同总价（人民币，下同）：    元(大写：    ) </w:t>
      </w:r>
      <w:r/>
    </w:p>
    <w:p>
      <w:pPr>
        <w:pStyle w:val="962"/>
        <w:ind w:firstLine="480"/>
        <w:spacing w:line="360" w:lineRule="auto"/>
        <w:rPr>
          <w:rFonts w:hint="eastAsia" w:hAnsi="宋体" w:cs="宋体"/>
          <w:sz w:val="24"/>
          <w:szCs w:val="24"/>
        </w:rPr>
      </w:pPr>
      <w:r>
        <w:rPr>
          <w:rFonts w:hint="eastAsia" w:hAnsi="宋体" w:cs="宋体"/>
          <w:sz w:val="24"/>
          <w:szCs w:val="24"/>
        </w:rPr>
        <w:t xml:space="preserve">本合同总价款是货物设计、制造、包装、仓储、运输装卸、安装、调试、测试、保险及其材料及验收合格之前保管及保修期内备品备件、</w:t>
      </w:r>
      <w:r>
        <w:rPr>
          <w:rFonts w:hint="eastAsia" w:hAnsi="宋体" w:cs="宋体"/>
          <w:bCs/>
          <w:sz w:val="24"/>
          <w:szCs w:val="24"/>
        </w:rPr>
        <w:t xml:space="preserve">耗材、运送工具、</w:t>
      </w:r>
      <w:r>
        <w:rPr>
          <w:rFonts w:hint="eastAsia" w:hAnsi="宋体" w:cs="宋体"/>
          <w:sz w:val="24"/>
          <w:szCs w:val="24"/>
        </w:rPr>
        <w:t xml:space="preserve">专用工具、伴随服务、技术图纸资料、人员培训发生的所有含税费用、支付给员工的工资和国家强制缴纳的各种社会保障资金，以及乙方认为需要的其他费用等。</w:t>
      </w:r>
      <w:r/>
    </w:p>
    <w:p>
      <w:pPr>
        <w:pStyle w:val="962"/>
        <w:ind w:firstLine="480"/>
        <w:spacing w:line="360" w:lineRule="auto"/>
        <w:rPr>
          <w:rFonts w:hint="eastAsia" w:hAnsi="宋体" w:cs="宋体"/>
          <w:sz w:val="24"/>
          <w:szCs w:val="24"/>
        </w:rPr>
      </w:pPr>
      <w:r>
        <w:rPr>
          <w:rFonts w:hint="eastAsia" w:hAnsi="宋体" w:cs="宋体"/>
          <w:sz w:val="24"/>
          <w:szCs w:val="24"/>
        </w:rPr>
        <w:t xml:space="preserve">本合同总价款还包含乙方应当提供的伴随服务/售后服务费用。</w:t>
      </w:r>
      <w:r/>
    </w:p>
    <w:p>
      <w:pPr>
        <w:pStyle w:val="962"/>
        <w:ind w:firstLine="482"/>
        <w:spacing w:line="360" w:lineRule="auto"/>
        <w:rPr>
          <w:rFonts w:hint="eastAsia" w:hAnsi="宋体" w:cs="宋体"/>
          <w:b/>
          <w:sz w:val="24"/>
          <w:szCs w:val="24"/>
        </w:rPr>
      </w:pPr>
      <w:r>
        <w:rPr>
          <w:rFonts w:hint="eastAsia" w:hAnsi="宋体" w:cs="宋体"/>
          <w:b/>
          <w:sz w:val="24"/>
          <w:szCs w:val="24"/>
        </w:rPr>
        <w:t xml:space="preserve">第三条 组成本合同的有关文件</w:t>
      </w:r>
      <w:r/>
    </w:p>
    <w:p>
      <w:pPr>
        <w:pStyle w:val="962"/>
        <w:ind w:firstLine="480"/>
        <w:spacing w:line="360" w:lineRule="auto"/>
        <w:rPr>
          <w:rFonts w:hint="eastAsia" w:hAnsi="宋体" w:cs="宋体"/>
          <w:sz w:val="24"/>
          <w:szCs w:val="24"/>
        </w:rPr>
      </w:pPr>
      <w:r>
        <w:rPr>
          <w:rFonts w:hint="eastAsia" w:hAnsi="宋体" w:cs="宋体"/>
          <w:sz w:val="24"/>
          <w:szCs w:val="24"/>
        </w:rPr>
        <w:t xml:space="preserve">下列与本次采购活动有关的文件及有关附件是本合同不可分割的组成部分，与本合同具有同等法律效力，这些文件包括但不限于：</w:t>
      </w:r>
      <w:r/>
    </w:p>
    <w:p>
      <w:pPr>
        <w:pStyle w:val="962"/>
        <w:ind w:firstLine="480"/>
        <w:spacing w:line="360" w:lineRule="auto"/>
        <w:rPr>
          <w:rFonts w:hint="eastAsia" w:hAnsi="宋体" w:cs="宋体"/>
          <w:sz w:val="24"/>
          <w:szCs w:val="24"/>
        </w:rPr>
      </w:pPr>
      <w:r>
        <w:rPr>
          <w:rFonts w:hint="eastAsia" w:hAnsi="宋体" w:cs="宋体"/>
          <w:sz w:val="24"/>
          <w:szCs w:val="24"/>
        </w:rPr>
        <w:t xml:space="preserve">（1）招标文件（编号：    ）；</w:t>
      </w:r>
      <w:r/>
    </w:p>
    <w:p>
      <w:pPr>
        <w:pStyle w:val="962"/>
        <w:ind w:firstLine="480"/>
        <w:spacing w:line="360" w:lineRule="auto"/>
        <w:rPr>
          <w:rFonts w:hint="eastAsia" w:hAnsi="宋体" w:cs="宋体"/>
          <w:sz w:val="24"/>
          <w:szCs w:val="24"/>
        </w:rPr>
      </w:pPr>
      <w:r>
        <w:rPr>
          <w:rFonts w:hint="eastAsia" w:hAnsi="宋体" w:cs="宋体"/>
          <w:sz w:val="24"/>
          <w:szCs w:val="24"/>
        </w:rPr>
        <w:t xml:space="preserve">（2）乙方提供的投标文件；</w:t>
      </w:r>
      <w:r/>
    </w:p>
    <w:p>
      <w:pPr>
        <w:pStyle w:val="962"/>
        <w:ind w:firstLine="480"/>
        <w:spacing w:line="360" w:lineRule="auto"/>
        <w:rPr>
          <w:rFonts w:hint="eastAsia" w:hAnsi="宋体" w:cs="宋体"/>
          <w:sz w:val="24"/>
          <w:szCs w:val="24"/>
        </w:rPr>
      </w:pPr>
      <w:r>
        <w:rPr>
          <w:rFonts w:hint="eastAsia" w:hAnsi="宋体" w:cs="宋体"/>
          <w:sz w:val="24"/>
          <w:szCs w:val="24"/>
        </w:rPr>
        <w:t xml:space="preserve">（3）中标通知书；</w:t>
      </w:r>
      <w:r/>
    </w:p>
    <w:p>
      <w:pPr>
        <w:pStyle w:val="962"/>
        <w:ind w:firstLine="480"/>
        <w:spacing w:line="360" w:lineRule="auto"/>
        <w:rPr>
          <w:rFonts w:hint="eastAsia" w:hAnsi="宋体" w:cs="宋体"/>
          <w:sz w:val="24"/>
          <w:szCs w:val="24"/>
        </w:rPr>
      </w:pPr>
      <w:r>
        <w:rPr>
          <w:rFonts w:hint="eastAsia" w:hAnsi="宋体" w:cs="宋体"/>
          <w:sz w:val="24"/>
          <w:szCs w:val="24"/>
        </w:rPr>
        <w:t xml:space="preserve">（4）甲乙双方商定的其他文件等。</w:t>
      </w:r>
      <w:r/>
    </w:p>
    <w:p>
      <w:pPr>
        <w:ind w:firstLine="482"/>
        <w:spacing w:line="360" w:lineRule="auto"/>
        <w:rPr>
          <w:rFonts w:hint="eastAsia" w:ascii="宋体" w:hAnsi="宋体" w:cs="宋体"/>
          <w:b/>
          <w:sz w:val="24"/>
          <w:szCs w:val="24"/>
        </w:rPr>
      </w:pPr>
      <w:r>
        <w:rPr>
          <w:rFonts w:hint="eastAsia" w:ascii="宋体" w:hAnsi="宋体" w:cs="宋体"/>
          <w:b/>
          <w:sz w:val="24"/>
        </w:rPr>
        <w:t xml:space="preserve">第四条 权利保证</w:t>
      </w:r>
      <w:r/>
    </w:p>
    <w:p>
      <w:pPr>
        <w:ind w:firstLine="482"/>
        <w:spacing w:line="360" w:lineRule="auto"/>
        <w:rPr>
          <w:rFonts w:hint="eastAsia"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一旦出现侵权、索赔或诉讼，乙方应承担全部责任，同时甲方有权单方解除本合同。</w:t>
      </w:r>
      <w:r/>
    </w:p>
    <w:p>
      <w:pPr>
        <w:ind w:firstLine="482"/>
        <w:spacing w:line="360" w:lineRule="auto"/>
        <w:rPr>
          <w:rFonts w:hint="eastAsia" w:ascii="宋体" w:hAnsi="宋体" w:cs="宋体"/>
          <w:b/>
          <w:sz w:val="24"/>
        </w:rPr>
      </w:pPr>
      <w:r>
        <w:rPr>
          <w:rFonts w:hint="eastAsia" w:ascii="宋体" w:hAnsi="宋体" w:cs="宋体"/>
          <w:b/>
          <w:sz w:val="24"/>
        </w:rPr>
        <w:t xml:space="preserve">第五条 质量保证</w:t>
      </w:r>
      <w:r/>
    </w:p>
    <w:p>
      <w:pPr>
        <w:ind w:firstLine="480"/>
        <w:spacing w:line="360" w:lineRule="auto"/>
        <w:rPr>
          <w:rFonts w:hint="eastAsia"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p>
    <w:p>
      <w:pPr>
        <w:pStyle w:val="962"/>
        <w:ind w:firstLine="480"/>
        <w:spacing w:line="360" w:lineRule="auto"/>
        <w:rPr>
          <w:rFonts w:hint="eastAsia" w:hAnsi="宋体" w:cs="宋体"/>
          <w:sz w:val="24"/>
          <w:szCs w:val="24"/>
        </w:rPr>
      </w:pPr>
      <w:r>
        <w:rPr>
          <w:rFonts w:hint="eastAsia" w:hAnsi="宋体" w:cs="宋体"/>
          <w:sz w:val="24"/>
          <w:szCs w:val="24"/>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hint="eastAsia" w:ascii="宋体" w:hAnsi="宋体" w:cs="宋体"/>
          <w:b/>
          <w:sz w:val="24"/>
          <w:szCs w:val="24"/>
        </w:rPr>
      </w:pPr>
      <w:r>
        <w:rPr>
          <w:rFonts w:hint="eastAsia" w:ascii="宋体" w:hAnsi="宋体" w:cs="宋体"/>
          <w:b/>
          <w:sz w:val="24"/>
          <w:szCs w:val="24"/>
        </w:rPr>
      </w:r>
      <w:r/>
    </w:p>
    <w:p>
      <w:pPr>
        <w:ind w:firstLine="482"/>
        <w:spacing w:line="360" w:lineRule="auto"/>
        <w:rPr>
          <w:rFonts w:hint="eastAsia" w:ascii="宋体" w:hAnsi="宋体" w:cs="宋体"/>
          <w:b/>
          <w:sz w:val="24"/>
        </w:rPr>
      </w:pPr>
      <w:r>
        <w:rPr>
          <w:rFonts w:hint="eastAsia" w:ascii="宋体" w:hAnsi="宋体" w:cs="宋体"/>
          <w:b/>
          <w:sz w:val="24"/>
        </w:rPr>
        <w:t xml:space="preserve">第六条 包装要求</w:t>
      </w:r>
      <w:r/>
    </w:p>
    <w:p>
      <w:pPr>
        <w:ind w:firstLine="480"/>
        <w:spacing w:line="360" w:lineRule="auto"/>
        <w:rPr>
          <w:rFonts w:hint="eastAsia"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cs="宋体"/>
          <w:sz w:val="24"/>
        </w:rPr>
      </w:pPr>
      <w:r>
        <w:rPr>
          <w:rFonts w:hint="eastAsia" w:ascii="宋体" w:hAnsi="宋体" w:cs="宋体"/>
          <w:sz w:val="24"/>
        </w:rPr>
        <w:t xml:space="preserve">2.每一包装单元内应附详细的装箱单和质量合格凭证。</w:t>
      </w:r>
      <w:r/>
    </w:p>
    <w:p>
      <w:pPr>
        <w:ind w:firstLine="480"/>
        <w:spacing w:line="360" w:lineRule="auto"/>
        <w:rPr>
          <w:rFonts w:hint="eastAsia" w:ascii="宋体" w:hAnsi="宋体" w:cs="宋体"/>
          <w:sz w:val="24"/>
        </w:rPr>
      </w:pPr>
      <w:r>
        <w:rPr>
          <w:rFonts w:hint="eastAsia" w:ascii="宋体" w:hAnsi="宋体" w:cs="宋体"/>
          <w:sz w:val="24"/>
        </w:rPr>
        <w:t xml:space="preserve">3.乙方保证货物不存在危及人身及财产安全的产品缺陷，否则应承担全部法律责任。</w:t>
      </w:r>
      <w:r/>
    </w:p>
    <w:p>
      <w:pPr>
        <w:ind w:firstLine="482"/>
        <w:spacing w:line="360" w:lineRule="auto"/>
        <w:rPr>
          <w:rFonts w:hint="eastAsia" w:ascii="宋体" w:hAnsi="宋体" w:cs="宋体"/>
          <w:b/>
          <w:sz w:val="24"/>
        </w:rPr>
      </w:pPr>
      <w:r>
        <w:rPr>
          <w:rFonts w:hint="eastAsia" w:ascii="宋体" w:hAnsi="宋体" w:cs="宋体"/>
          <w:b/>
          <w:sz w:val="24"/>
        </w:rPr>
        <w:t xml:space="preserve">第七条 交货和验收</w:t>
      </w:r>
      <w:r/>
    </w:p>
    <w:p>
      <w:pPr>
        <w:ind w:firstLine="480"/>
        <w:spacing w:line="360" w:lineRule="auto"/>
        <w:rPr>
          <w:rFonts w:hint="eastAsia"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color w:val="c0504d"/>
          <w:sz w:val="24"/>
          <w:u w:val="single"/>
        </w:rPr>
        <w:t xml:space="preserve"> </w:t>
      </w:r>
      <w:r>
        <w:rPr>
          <w:rFonts w:hint="eastAsia" w:ascii="宋体" w:hAnsi="宋体" w:cs="宋体"/>
          <w:sz w:val="24"/>
        </w:rPr>
        <w:t xml:space="preserve">天内将货物交付甲方正常使用，</w:t>
      </w:r>
      <w:r>
        <w:rPr>
          <w:rFonts w:hint="eastAsia"/>
          <w:sz w:val="24"/>
        </w:rPr>
        <w:t xml:space="preserve">交货地点</w:t>
      </w:r>
      <w:r>
        <w:rPr>
          <w:rFonts w:hint="eastAsia" w:ascii="宋体" w:hAnsi="宋体" w:cs="宋体"/>
          <w:sz w:val="24"/>
        </w:rPr>
        <w:t xml:space="preserve">由甲方指定。招标文件有约定的，从其约定。</w:t>
      </w:r>
      <w:r/>
    </w:p>
    <w:p>
      <w:pPr>
        <w:ind w:firstLine="480"/>
        <w:spacing w:line="360" w:lineRule="auto"/>
        <w:rPr>
          <w:rFonts w:hint="eastAsia"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hint="eastAsia"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p>
    <w:p>
      <w:pPr>
        <w:ind w:firstLine="480"/>
        <w:spacing w:line="360" w:lineRule="auto"/>
        <w:rPr>
          <w:rFonts w:hint="eastAsia" w:ascii="宋体" w:hAnsi="宋体" w:cs="宋体"/>
          <w:sz w:val="24"/>
        </w:rPr>
      </w:pPr>
      <w:r>
        <w:rPr>
          <w:rFonts w:hint="eastAsia" w:ascii="宋体" w:hAnsi="宋体" w:cs="宋体"/>
          <w:sz w:val="24"/>
        </w:rPr>
        <w:t xml:space="preserve">4.乙方应将所提供货物的全套完整的技术资料，包括用户手册、随机资料及配件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cs="宋体"/>
          <w:sz w:val="24"/>
        </w:rPr>
      </w:pPr>
      <w:r>
        <w:rPr>
          <w:rFonts w:hint="eastAsia" w:ascii="宋体" w:hAnsi="宋体" w:cs="宋体"/>
          <w:sz w:val="24"/>
        </w:rPr>
        <w:t xml:space="preserve">5.货物验收的标准：按国家相关标准和乙方投标文件的承诺进行验收。</w:t>
      </w:r>
      <w:r/>
    </w:p>
    <w:p>
      <w:pPr>
        <w:ind w:firstLine="482"/>
        <w:spacing w:line="360" w:lineRule="auto"/>
        <w:rPr>
          <w:rFonts w:hint="eastAsia" w:ascii="宋体" w:hAnsi="宋体" w:cs="宋体"/>
          <w:b/>
          <w:sz w:val="24"/>
        </w:rPr>
      </w:pPr>
      <w:r>
        <w:rPr>
          <w:rFonts w:hint="eastAsia" w:ascii="宋体" w:hAnsi="宋体" w:cs="宋体"/>
          <w:b/>
          <w:sz w:val="24"/>
        </w:rPr>
        <w:t xml:space="preserve">第八条 合同款结算及支付</w:t>
      </w:r>
      <w:r/>
    </w:p>
    <w:p>
      <w:pPr>
        <w:ind w:firstLine="480"/>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2.本合同项下的采购资金由甲方自行支付，乙方向甲方开具专票。</w:t>
      </w:r>
      <w:r/>
    </w:p>
    <w:p>
      <w:pPr>
        <w:ind w:firstLine="480"/>
        <w:spacing w:line="360" w:lineRule="auto"/>
        <w:rPr>
          <w:rFonts w:hint="eastAsia" w:ascii="宋体" w:hAnsi="宋体" w:cs="宋体"/>
          <w:sz w:val="24"/>
        </w:rPr>
      </w:pPr>
      <w:r>
        <w:rPr>
          <w:rFonts w:hint="eastAsia" w:ascii="宋体" w:hAnsi="宋体" w:cs="宋体"/>
          <w:sz w:val="24"/>
        </w:rPr>
        <w:t xml:space="preserve">3.结算原则：固定单价，按实结算。</w:t>
      </w:r>
      <w:r/>
    </w:p>
    <w:p>
      <w:pPr>
        <w:ind w:firstLine="480"/>
        <w:spacing w:line="360" w:lineRule="auto"/>
        <w:rPr>
          <w:rFonts w:hint="eastAsia" w:ascii="宋体" w:hAnsi="宋体" w:cs="宋体"/>
          <w:sz w:val="24"/>
          <w:u w:val="single"/>
        </w:rPr>
      </w:pPr>
      <w:r>
        <w:rPr>
          <w:rFonts w:hint="eastAsia" w:ascii="宋体" w:hAnsi="宋体" w:cs="宋体"/>
          <w:sz w:val="24"/>
        </w:rPr>
        <w:t xml:space="preserve">4.付款方式：</w:t>
      </w:r>
      <w:r>
        <w:rPr>
          <w:rFonts w:hint="eastAsia"/>
          <w:bCs/>
          <w:sz w:val="24"/>
        </w:rPr>
        <w:t xml:space="preserve">合同签订生效后支付合同总金额的</w:t>
      </w:r>
      <w:r>
        <w:rPr>
          <w:bCs/>
          <w:sz w:val="24"/>
        </w:rPr>
        <w:t xml:space="preserve">35</w:t>
      </w:r>
      <w:r>
        <w:rPr>
          <w:rFonts w:hint="eastAsia"/>
          <w:bCs/>
          <w:sz w:val="24"/>
        </w:rPr>
        <w:t xml:space="preserve">%</w:t>
      </w:r>
      <w:r>
        <w:rPr>
          <w:rFonts w:hint="eastAsia"/>
          <w:bCs/>
          <w:sz w:val="24"/>
        </w:rPr>
        <w:t xml:space="preserve">作为预付款，设备安装调试完毕经采购人验收合格后并收到发票后</w:t>
      </w:r>
      <w:r>
        <w:rPr>
          <w:rFonts w:hint="eastAsia"/>
          <w:bCs/>
          <w:sz w:val="24"/>
        </w:rPr>
        <w:t xml:space="preserve">10</w:t>
      </w:r>
      <w:r>
        <w:rPr>
          <w:rFonts w:hint="eastAsia"/>
          <w:bCs/>
          <w:sz w:val="24"/>
        </w:rPr>
        <w:t xml:space="preserve">个工作日内支付完毕。</w:t>
      </w:r>
      <w:r/>
    </w:p>
    <w:p>
      <w:pPr>
        <w:ind w:firstLine="480"/>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sz w:val="24"/>
        </w:rPr>
      </w:pPr>
      <w:r>
        <w:rPr>
          <w:rFonts w:hint="eastAsia" w:ascii="宋体" w:hAnsi="宋体" w:cs="宋体"/>
          <w:b/>
          <w:sz w:val="24"/>
        </w:rPr>
        <w:t xml:space="preserve">第九条 伴随服务／售后服务</w:t>
      </w:r>
      <w:r/>
    </w:p>
    <w:p>
      <w:pPr>
        <w:ind w:firstLine="480"/>
        <w:spacing w:line="360" w:lineRule="auto"/>
        <w:rPr>
          <w:rFonts w:hint="eastAsia" w:ascii="宋体" w:hAnsi="宋体" w:cs="宋体"/>
          <w:sz w:val="24"/>
        </w:rPr>
      </w:pPr>
      <w:r>
        <w:rPr>
          <w:rFonts w:hint="eastAsia" w:ascii="宋体" w:hAnsi="宋体" w:cs="宋体"/>
          <w:sz w:val="24"/>
        </w:rPr>
        <w:t xml:space="preserve">1.乙方应按照国家有关法律法规规章和“三包”规定以及合同所附的“服务承诺”提供服务。</w:t>
      </w:r>
      <w:r/>
    </w:p>
    <w:p>
      <w:pPr>
        <w:ind w:firstLine="480"/>
        <w:spacing w:line="360" w:lineRule="auto"/>
        <w:rPr>
          <w:rFonts w:hint="eastAsia" w:ascii="宋体" w:hAnsi="宋体" w:cs="宋体"/>
          <w:sz w:val="24"/>
        </w:rPr>
      </w:pPr>
      <w:r>
        <w:rPr>
          <w:rFonts w:hint="eastAsia" w:ascii="宋体" w:hAnsi="宋体" w:cs="宋体"/>
          <w:sz w:val="24"/>
        </w:rPr>
        <w:t xml:space="preserve">2.若招标文件中不包含有关伴随服务或售后服务的承诺，双方作如下约定：</w:t>
      </w:r>
      <w:r/>
    </w:p>
    <w:p>
      <w:pPr>
        <w:ind w:firstLine="480"/>
        <w:spacing w:line="360" w:lineRule="auto"/>
        <w:rPr>
          <w:rFonts w:hint="eastAsia" w:ascii="宋体" w:hAnsi="宋体" w:cs="宋体"/>
          <w:sz w:val="24"/>
        </w:rPr>
      </w:pPr>
      <w:r>
        <w:rPr>
          <w:rFonts w:hint="eastAsia" w:ascii="宋体" w:hAnsi="宋体" w:cs="宋体"/>
          <w:sz w:val="24"/>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firstLine="480"/>
        <w:spacing w:line="360" w:lineRule="auto"/>
        <w:rPr>
          <w:rFonts w:hint="eastAsia" w:ascii="宋体" w:hAnsi="宋体" w:cs="宋体"/>
          <w:sz w:val="24"/>
        </w:rPr>
      </w:pPr>
      <w:r>
        <w:rPr>
          <w:rFonts w:hint="eastAsia" w:ascii="宋体" w:hAnsi="宋体" w:cs="宋体"/>
          <w:sz w:val="24"/>
        </w:rPr>
        <w:t xml:space="preserve">2.2所购货物按乙方投标承诺提供免费维护和质量保证，保修费用计入总价。</w:t>
      </w:r>
      <w:r/>
    </w:p>
    <w:p>
      <w:pPr>
        <w:ind w:firstLine="480"/>
        <w:spacing w:line="360" w:lineRule="auto"/>
        <w:rPr>
          <w:rFonts w:hint="eastAsia" w:ascii="宋体" w:hAnsi="宋体" w:cs="宋体"/>
          <w:sz w:val="24"/>
        </w:rPr>
      </w:pPr>
      <w:r>
        <w:rPr>
          <w:rFonts w:hint="eastAsia" w:ascii="宋体" w:hAnsi="宋体" w:cs="宋体"/>
          <w:sz w:val="24"/>
        </w:rPr>
        <w:t xml:space="preserve">2.3保修期内，乙方负责对其提供的货物整机进行维修和系统维护，不再收取任何费用，但不可抗力（如火灾、雷击等）造成的故障除外。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sz w:val="24"/>
        </w:rPr>
      </w:pPr>
      <w:r>
        <w:rPr>
          <w:rFonts w:hint="eastAsia" w:ascii="宋体" w:hAnsi="宋体" w:cs="宋体"/>
          <w:sz w:val="24"/>
        </w:rPr>
        <w:t xml:space="preserve">2.4货物故障报修的响应时间按乙方投标承诺执行。</w:t>
      </w:r>
      <w:r/>
    </w:p>
    <w:p>
      <w:pPr>
        <w:ind w:firstLine="480"/>
        <w:spacing w:line="360" w:lineRule="auto"/>
        <w:rPr>
          <w:rFonts w:hint="eastAsia" w:ascii="宋体" w:hAnsi="宋体" w:cs="宋体"/>
          <w:sz w:val="24"/>
        </w:rPr>
      </w:pPr>
      <w:r>
        <w:rPr>
          <w:rFonts w:hint="eastAsia" w:ascii="宋体" w:hAnsi="宋体" w:cs="宋体"/>
          <w:sz w:val="24"/>
        </w:rPr>
        <w:t xml:space="preserve">2.5若货物故障在检修</w:t>
      </w:r>
      <w:r>
        <w:rPr>
          <w:rFonts w:hint="eastAsia" w:ascii="宋体" w:hAnsi="宋体" w:cs="宋体"/>
          <w:sz w:val="24"/>
          <w:u w:val="single"/>
        </w:rPr>
        <w:t xml:space="preserve">   </w:t>
      </w:r>
      <w:r>
        <w:rPr>
          <w:rFonts w:hint="eastAsia" w:ascii="宋体" w:hAnsi="宋体" w:cs="宋体"/>
          <w:sz w:val="24"/>
        </w:rPr>
        <w:t xml:space="preserve">工作小时后仍无法排除，乙方应在</w:t>
      </w:r>
      <w:r>
        <w:rPr>
          <w:rFonts w:hint="eastAsia" w:ascii="宋体" w:hAnsi="宋体" w:cs="宋体"/>
          <w:sz w:val="24"/>
          <w:u w:val="single"/>
        </w:rPr>
        <w:t xml:space="preserve">    </w:t>
      </w:r>
      <w:r>
        <w:rPr>
          <w:rFonts w:hint="eastAsia" w:ascii="宋体" w:hAnsi="宋体" w:cs="宋体"/>
          <w:sz w:val="24"/>
        </w:rPr>
        <w:t xml:space="preserve">小时内免费提供不低于故障货物规格型号档次的备用货物供甲方使用，直至故障货物修复。</w:t>
      </w:r>
      <w:r/>
    </w:p>
    <w:p>
      <w:pPr>
        <w:ind w:firstLine="480"/>
        <w:spacing w:line="360" w:lineRule="auto"/>
        <w:rPr>
          <w:rFonts w:hint="eastAsia" w:ascii="宋体" w:hAnsi="宋体" w:cs="宋体"/>
          <w:sz w:val="24"/>
        </w:rPr>
      </w:pPr>
      <w:r>
        <w:rPr>
          <w:rFonts w:hint="eastAsia" w:ascii="宋体" w:hAnsi="宋体" w:cs="宋体"/>
          <w:sz w:val="24"/>
        </w:rPr>
        <w:t xml:space="preserve">2.6所有货物保修服务方式均为乙方上门保修，即由乙方派员到货物使用现场维修，由此产生的一切费用均由乙方承担。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 w:val="24"/>
        </w:rPr>
      </w:pPr>
      <w:r>
        <w:rPr>
          <w:rFonts w:hint="eastAsia" w:ascii="宋体" w:hAnsi="宋体" w:cs="宋体"/>
          <w:sz w:val="24"/>
        </w:rPr>
        <w:t xml:space="preserve">2.7保修期后的货物维护由双方协商再定。</w:t>
      </w:r>
      <w:r/>
    </w:p>
    <w:p>
      <w:pPr>
        <w:ind w:firstLine="480"/>
        <w:spacing w:line="360" w:lineRule="auto"/>
        <w:rPr>
          <w:rFonts w:hint="eastAsia" w:ascii="宋体" w:hAnsi="宋体" w:cs="宋体"/>
          <w:sz w:val="24"/>
        </w:rPr>
      </w:pPr>
      <w:r>
        <w:rPr>
          <w:rFonts w:hint="eastAsia" w:ascii="宋体" w:hAnsi="宋体" w:cs="宋体"/>
          <w:sz w:val="24"/>
        </w:rPr>
        <w:t xml:space="preserve">3.本项目免费保修期为: </w:t>
      </w:r>
      <w:r/>
    </w:p>
    <w:p>
      <w:pPr>
        <w:ind w:firstLine="482"/>
        <w:spacing w:line="360" w:lineRule="auto"/>
        <w:rPr>
          <w:rFonts w:hint="eastAsia" w:ascii="宋体" w:hAnsi="宋体" w:cs="宋体"/>
          <w:b/>
          <w:sz w:val="24"/>
        </w:rPr>
      </w:pPr>
      <w:r>
        <w:rPr>
          <w:rFonts w:hint="eastAsia" w:ascii="宋体" w:hAnsi="宋体" w:cs="宋体"/>
          <w:b/>
          <w:sz w:val="24"/>
        </w:rPr>
        <w:t xml:space="preserve">第十条 违约责任</w:t>
      </w:r>
      <w:r/>
    </w:p>
    <w:p>
      <w:pPr>
        <w:ind w:firstLine="480"/>
        <w:spacing w:line="360" w:lineRule="auto"/>
        <w:rPr>
          <w:rFonts w:hint="eastAsia" w:ascii="宋体" w:hAnsi="宋体" w:cs="宋体"/>
          <w:sz w:val="24"/>
        </w:rPr>
      </w:pPr>
      <w:r>
        <w:rPr>
          <w:rFonts w:hint="eastAsia" w:ascii="宋体" w:hAnsi="宋体" w:cs="宋体"/>
          <w:sz w:val="24"/>
        </w:rPr>
        <w:t xml:space="preserve">1.如乙方不能按时交付货物的，每逾期</w:t>
      </w:r>
      <w:r>
        <w:rPr>
          <w:rFonts w:hint="eastAsia" w:ascii="宋体" w:hAnsi="宋体" w:cs="宋体"/>
          <w:sz w:val="24"/>
          <w:u w:val="single"/>
        </w:rPr>
        <w:t xml:space="preserve">  </w:t>
      </w:r>
      <w:r>
        <w:rPr>
          <w:rFonts w:hint="eastAsia" w:ascii="宋体" w:hAnsi="宋体" w:cs="宋体"/>
          <w:sz w:val="24"/>
        </w:rPr>
        <w:t xml:space="preserve">天，乙方向甲方偿付合同总额</w:t>
      </w:r>
      <w:r>
        <w:rPr>
          <w:rFonts w:hint="eastAsia" w:ascii="宋体" w:hAnsi="宋体" w:cs="宋体"/>
          <w:sz w:val="24"/>
          <w:u w:val="single"/>
        </w:rPr>
        <w:t xml:space="preserve">   </w:t>
      </w:r>
      <w:r>
        <w:rPr>
          <w:rFonts w:hint="eastAsia" w:ascii="宋体" w:hAnsi="宋体" w:cs="宋体"/>
          <w:sz w:val="24"/>
        </w:rPr>
        <w:t xml:space="preserve">的违约金；乙方逾期交付货物超过</w:t>
      </w:r>
      <w:r>
        <w:rPr>
          <w:rFonts w:hint="eastAsia" w:ascii="宋体" w:hAnsi="宋体" w:cs="宋体"/>
          <w:sz w:val="24"/>
          <w:u w:val="single"/>
        </w:rPr>
        <w:t xml:space="preserve">   </w:t>
      </w:r>
      <w:r>
        <w:rPr>
          <w:rFonts w:hint="eastAsia" w:ascii="宋体" w:hAnsi="宋体" w:cs="宋体"/>
          <w:sz w:val="24"/>
        </w:rPr>
        <w:t xml:space="preserve">天，甲方有权单方解除合同，同时有权要求乙方按照合同总价</w:t>
      </w:r>
      <w:r>
        <w:rPr>
          <w:rFonts w:hint="eastAsia" w:ascii="宋体" w:hAnsi="宋体" w:cs="宋体"/>
          <w:sz w:val="24"/>
          <w:u w:val="single"/>
        </w:rPr>
        <w:t xml:space="preserve">     </w:t>
      </w:r>
      <w:r>
        <w:rPr>
          <w:rFonts w:hint="eastAsia" w:ascii="宋体" w:hAnsi="宋体" w:cs="宋体"/>
          <w:sz w:val="24"/>
        </w:rPr>
        <w:t xml:space="preserve">的标准支付违约金，解除合同的通知自发出之日生效。</w:t>
      </w:r>
      <w:r/>
    </w:p>
    <w:p>
      <w:pPr>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w:t>
      </w:r>
      <w:r>
        <w:rPr>
          <w:rFonts w:hint="eastAsia" w:ascii="宋体" w:hAnsi="宋体" w:cs="宋体"/>
          <w:sz w:val="24"/>
          <w:u w:val="single"/>
        </w:rPr>
        <w:t xml:space="preserve">   </w:t>
      </w:r>
      <w:r>
        <w:rPr>
          <w:rFonts w:hint="eastAsia" w:ascii="宋体" w:hAnsi="宋体" w:cs="宋体"/>
          <w:sz w:val="24"/>
        </w:rPr>
        <w:t xml:space="preserve">天甲方向乙方偿</w:t>
      </w:r>
      <w:r>
        <w:rPr>
          <w:rFonts w:hint="eastAsia" w:ascii="宋体" w:hAnsi="宋体" w:cs="宋体"/>
          <w:sz w:val="24"/>
        </w:rPr>
        <w:t xml:space="preserve">付欠款总额的</w:t>
      </w:r>
      <w:r>
        <w:rPr>
          <w:rFonts w:hint="eastAsia" w:ascii="宋体" w:hAnsi="宋体" w:cs="宋体"/>
          <w:sz w:val="24"/>
          <w:u w:val="single"/>
        </w:rPr>
        <w:t xml:space="preserve">    </w:t>
      </w:r>
      <w:r>
        <w:rPr>
          <w:rFonts w:hint="eastAsia" w:ascii="宋体" w:hAnsi="宋体" w:cs="宋体"/>
          <w:sz w:val="24"/>
        </w:rPr>
        <w:t xml:space="preserve">滞纳金，但累计滞纳金总额不超过欠款总额的</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3.乙方所交付的货物品种、型号、规格不符合合同规定的，甲方有权拒收，同时有权单方解除合同，解除合同的通知自发出之日生效。</w:t>
      </w:r>
      <w:r/>
    </w:p>
    <w:p>
      <w:pPr>
        <w:ind w:firstLine="480"/>
        <w:spacing w:line="360" w:lineRule="auto"/>
        <w:rPr>
          <w:rFonts w:hint="eastAsia" w:ascii="宋体" w:hAnsi="宋体" w:cs="宋体"/>
          <w:sz w:val="24"/>
        </w:rPr>
      </w:pPr>
      <w:r>
        <w:rPr>
          <w:rFonts w:hint="eastAsia" w:ascii="宋体" w:hAnsi="宋体" w:cs="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款向乙方主张违约金，若仍不足以弥补甲方损失，则乙方还须赔偿甲方因此遭受的所有损失。</w:t>
      </w:r>
      <w:r/>
    </w:p>
    <w:p>
      <w:pPr>
        <w:ind w:firstLine="480"/>
        <w:spacing w:line="360" w:lineRule="auto"/>
        <w:rPr>
          <w:rFonts w:hint="eastAsia" w:ascii="宋体" w:hAnsi="宋体" w:cs="宋体"/>
          <w:sz w:val="24"/>
        </w:rPr>
      </w:pPr>
      <w:r>
        <w:rPr>
          <w:rFonts w:hint="eastAsia" w:ascii="宋体" w:hAnsi="宋体" w:cs="宋体"/>
          <w:sz w:val="24"/>
        </w:rPr>
        <w:t xml:space="preserve">5.乙方未按本合同的规定和“服务承诺”提供伴随服务/售后服务的，甲方有权单方提前解除本合同，同时乙方应按合同总价款的</w:t>
      </w:r>
      <w:r>
        <w:rPr>
          <w:rFonts w:hint="eastAsia" w:ascii="宋体" w:hAnsi="宋体" w:cs="宋体"/>
          <w:sz w:val="24"/>
          <w:u w:val="single"/>
        </w:rPr>
        <w:t xml:space="preserve">    </w:t>
      </w:r>
      <w:r>
        <w:rPr>
          <w:rFonts w:hint="eastAsia" w:ascii="宋体" w:hAnsi="宋体" w:cs="宋体"/>
          <w:sz w:val="24"/>
        </w:rPr>
        <w:t xml:space="preserve">向甲方承担违约责任。</w:t>
      </w:r>
      <w:r/>
    </w:p>
    <w:p>
      <w:pPr>
        <w:ind w:firstLine="480"/>
        <w:spacing w:line="360" w:lineRule="auto"/>
        <w:rPr>
          <w:rFonts w:hint="eastAsia" w:ascii="宋体" w:hAnsi="宋体" w:cs="宋体"/>
          <w:sz w:val="24"/>
        </w:rPr>
      </w:pPr>
      <w:r>
        <w:rPr>
          <w:rFonts w:hint="eastAsia" w:ascii="宋体" w:hAnsi="宋体" w:cs="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rPr>
      </w:pPr>
      <w:r>
        <w:rPr>
          <w:rFonts w:hint="eastAsia" w:ascii="宋体" w:hAnsi="宋体" w:cs="宋体"/>
          <w:sz w:val="24"/>
        </w:rPr>
        <w:t xml:space="preserve">7.乙方投标属虚假承诺，或经权威部门监测提供的货物不能满足招标文件要求，或是由于乙方的过错造成合同无法继续履行的，应向甲方支付不少于合同总价</w:t>
      </w:r>
      <w:r>
        <w:rPr>
          <w:rFonts w:hint="eastAsia" w:ascii="宋体" w:hAnsi="宋体" w:cs="宋体"/>
          <w:sz w:val="24"/>
          <w:u w:val="single"/>
        </w:rPr>
        <w:t xml:space="preserve"> 30% </w:t>
      </w:r>
      <w:r>
        <w:rPr>
          <w:rFonts w:hint="eastAsia" w:ascii="宋体" w:hAnsi="宋体" w:cs="宋体"/>
          <w:sz w:val="24"/>
        </w:rPr>
        <w:t xml:space="preserve">违约金，若该违约金不足以弥补甲方损失，则应当赔偿甲方所有损失。</w:t>
      </w:r>
      <w:r/>
    </w:p>
    <w:p>
      <w:pPr>
        <w:ind w:firstLine="480"/>
        <w:spacing w:line="360" w:lineRule="auto"/>
        <w:rPr>
          <w:rFonts w:hint="eastAsia" w:ascii="宋体" w:hAnsi="宋体" w:cs="宋体"/>
          <w:sz w:val="24"/>
        </w:rPr>
      </w:pPr>
      <w:r>
        <w:rPr>
          <w:rFonts w:hint="eastAsia" w:ascii="宋体" w:hAnsi="宋体" w:cs="宋体"/>
          <w:sz w:val="24"/>
        </w:rPr>
        <w:t xml:space="preserve">8.其他未尽事宜，以《中华人民共和国民法典》等有关法律法规规定为准，无相关规定的，双方协商解决。</w:t>
      </w:r>
      <w:r/>
    </w:p>
    <w:p>
      <w:pPr>
        <w:ind w:firstLine="482"/>
        <w:spacing w:line="360" w:lineRule="auto"/>
        <w:rPr>
          <w:rFonts w:hint="eastAsia" w:ascii="宋体" w:hAnsi="宋体" w:cs="宋体"/>
          <w:b/>
          <w:sz w:val="24"/>
        </w:rPr>
      </w:pPr>
      <w:r>
        <w:rPr>
          <w:rFonts w:hint="eastAsia" w:ascii="宋体" w:hAnsi="宋体" w:cs="宋体"/>
          <w:b/>
          <w:sz w:val="24"/>
        </w:rPr>
        <w:t xml:space="preserve">第十一条 合同的变更和终止</w:t>
      </w:r>
      <w:r/>
    </w:p>
    <w:p>
      <w:pPr>
        <w:ind w:firstLine="480"/>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ind w:firstLine="480"/>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2"/>
        <w:spacing w:line="360" w:lineRule="auto"/>
        <w:rPr>
          <w:rFonts w:hint="eastAsia" w:ascii="宋体" w:hAnsi="宋体" w:cs="宋体"/>
          <w:b/>
          <w:sz w:val="24"/>
        </w:rPr>
      </w:pPr>
      <w:r>
        <w:rPr>
          <w:rFonts w:hint="eastAsia" w:ascii="宋体" w:hAnsi="宋体" w:cs="宋体"/>
          <w:b/>
          <w:sz w:val="24"/>
        </w:rPr>
        <w:t xml:space="preserve">第十二条 合同的转让</w:t>
      </w:r>
      <w:r/>
    </w:p>
    <w:p>
      <w:pPr>
        <w:ind w:firstLine="480"/>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hint="eastAsia" w:ascii="宋体" w:hAnsi="宋体" w:cs="宋体"/>
          <w:b/>
          <w:sz w:val="24"/>
        </w:rPr>
      </w:pPr>
      <w:r>
        <w:rPr>
          <w:rFonts w:hint="eastAsia" w:ascii="宋体" w:hAnsi="宋体" w:cs="宋体"/>
          <w:b/>
          <w:sz w:val="24"/>
        </w:rPr>
        <w:t xml:space="preserve">第十三条 不可抗力</w:t>
      </w:r>
      <w:r/>
    </w:p>
    <w:p>
      <w:pPr>
        <w:ind w:firstLine="480"/>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pStyle w:val="955"/>
      </w:pPr>
      <w:r/>
      <w:r/>
    </w:p>
    <w:p>
      <w:pPr>
        <w:ind w:firstLine="484"/>
        <w:spacing w:line="360" w:lineRule="auto"/>
        <w:rPr>
          <w:rFonts w:hint="eastAsia" w:ascii="宋体" w:hAnsi="宋体" w:cs="宋体"/>
          <w:b/>
          <w:sz w:val="24"/>
        </w:rPr>
      </w:pPr>
      <w:r>
        <w:rPr>
          <w:rFonts w:hint="eastAsia" w:ascii="宋体" w:hAnsi="宋体" w:cs="宋体"/>
          <w:b/>
          <w:sz w:val="24"/>
        </w:rPr>
      </w:r>
      <w:r/>
    </w:p>
    <w:p>
      <w:pPr>
        <w:ind w:firstLine="484"/>
        <w:spacing w:line="360" w:lineRule="auto"/>
        <w:rPr>
          <w:rFonts w:hint="eastAsia" w:ascii="宋体" w:hAnsi="宋体" w:cs="宋体"/>
          <w:b/>
          <w:sz w:val="24"/>
        </w:rPr>
      </w:pPr>
      <w:r>
        <w:rPr>
          <w:rFonts w:hint="eastAsia" w:ascii="宋体" w:hAnsi="宋体" w:cs="宋体"/>
          <w:b/>
          <w:sz w:val="24"/>
        </w:rPr>
        <w:t xml:space="preserve">第十四条 质量问题或缺陷的索赔</w:t>
      </w:r>
      <w:r/>
    </w:p>
    <w:p>
      <w:pPr>
        <w:ind w:firstLine="480"/>
        <w:spacing w:line="360" w:lineRule="auto"/>
        <w:rPr>
          <w:rFonts w:hint="eastAsia" w:ascii="宋体" w:hAnsi="宋体" w:cs="宋体"/>
          <w:sz w:val="24"/>
        </w:rPr>
      </w:pPr>
      <w:r>
        <w:rPr>
          <w:rFonts w:hint="eastAsia" w:ascii="宋体" w:hAnsi="宋体" w:cs="宋体"/>
          <w:sz w:val="24"/>
        </w:rPr>
        <w:t xml:space="preserve">乙方交付货物后，甲方发现货物的质量与合同内容不符或证实货物存在缺陷的（包括潜在缺陷），乙方应在收到甲方索赔通知后</w:t>
      </w:r>
      <w:r>
        <w:rPr>
          <w:rFonts w:hint="eastAsia" w:ascii="宋体" w:hAnsi="宋体" w:cs="宋体"/>
          <w:sz w:val="24"/>
          <w:u w:val="single"/>
        </w:rPr>
        <w:t xml:space="preserve">   </w:t>
      </w:r>
      <w:r>
        <w:rPr>
          <w:rFonts w:hint="eastAsia" w:ascii="宋体" w:hAnsi="宋体" w:cs="宋体"/>
          <w:sz w:val="24"/>
        </w:rPr>
        <w:t xml:space="preserve">日内到甲方处，商量解决货物质量或缺陷问题。若乙方未在上述约定时间内到场解决，因此产生的损失以及扩大损失全部由乙方承担，甲方有权选择解除合同，要求退还全部货物，返还所有货款，并有权按照合同总额</w:t>
      </w:r>
      <w:r>
        <w:rPr>
          <w:rFonts w:hint="eastAsia" w:ascii="宋体" w:hAnsi="宋体" w:cs="宋体"/>
          <w:sz w:val="24"/>
          <w:u w:val="single"/>
        </w:rPr>
        <w:t xml:space="preserve">    </w:t>
      </w:r>
      <w:r>
        <w:rPr>
          <w:rFonts w:hint="eastAsia" w:ascii="宋体" w:hAnsi="宋体" w:cs="宋体"/>
          <w:sz w:val="24"/>
        </w:rPr>
        <w:t xml:space="preserve">标准向乙方主张违约金；或者有权安排第三方解决货物质量或缺陷问题，因此产生的所有费用全部由乙方承担，甲方可以在应付乙方的货款中直接扣除，同时甲方有权按照合同总额</w:t>
      </w:r>
      <w:r>
        <w:rPr>
          <w:rFonts w:hint="eastAsia" w:ascii="宋体" w:hAnsi="宋体" w:cs="宋体"/>
          <w:sz w:val="24"/>
          <w:u w:val="single"/>
        </w:rPr>
        <w:t xml:space="preserve">    </w:t>
      </w:r>
      <w:r>
        <w:rPr>
          <w:rFonts w:hint="eastAsia" w:ascii="宋体" w:hAnsi="宋体" w:cs="宋体"/>
          <w:sz w:val="24"/>
        </w:rPr>
        <w:t xml:space="preserve">标准向乙方主张违约金。若上述违约金不足以弥补甲方直接损失和间接损失，则乙方应赔偿甲方所有损失。</w:t>
      </w:r>
      <w:r/>
    </w:p>
    <w:p>
      <w:pPr>
        <w:ind w:firstLine="482"/>
        <w:spacing w:line="360" w:lineRule="auto"/>
        <w:rPr>
          <w:rFonts w:hint="eastAsia" w:ascii="宋体" w:hAnsi="宋体" w:cs="宋体"/>
          <w:b/>
          <w:sz w:val="24"/>
        </w:rPr>
      </w:pPr>
      <w:r>
        <w:rPr>
          <w:rFonts w:hint="eastAsia" w:ascii="宋体" w:hAnsi="宋体" w:cs="宋体"/>
          <w:b/>
          <w:sz w:val="24"/>
        </w:rPr>
        <w:t xml:space="preserve">第十五条 争议的解决</w:t>
      </w:r>
      <w:r/>
    </w:p>
    <w:p>
      <w:pPr>
        <w:ind w:firstLine="480"/>
        <w:spacing w:line="360" w:lineRule="auto"/>
        <w:rPr>
          <w:rFonts w:hint="eastAsia"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2.因履行本合同引起的或与本合同有关的争议，甲、乙双方应首先通过友好协商解决，如果协商不能解决争议，则采取以下第（2）种方式解决争议：</w:t>
      </w:r>
      <w:r/>
    </w:p>
    <w:p>
      <w:pPr>
        <w:ind w:firstLine="480"/>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ind w:firstLine="480"/>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ind w:firstLine="480"/>
        <w:spacing w:line="360" w:lineRule="auto"/>
        <w:rPr>
          <w:rFonts w:hint="eastAsia" w:ascii="宋体" w:hAnsi="宋体" w:cs="宋体"/>
          <w:sz w:val="24"/>
        </w:rPr>
      </w:pPr>
      <w:r>
        <w:rPr>
          <w:rFonts w:hint="eastAsia" w:ascii="宋体" w:hAnsi="宋体" w:cs="宋体"/>
          <w:sz w:val="24"/>
        </w:rPr>
        <w:t xml:space="preserve">3.甲方因主张上述权利而支出的所有合理费用，包括但不限于律师费、诉讼费、鉴定费、差旅费、保函费等，均由乙方承担。</w:t>
      </w:r>
      <w:r/>
    </w:p>
    <w:p>
      <w:pPr>
        <w:ind w:firstLine="480"/>
        <w:spacing w:line="360" w:lineRule="auto"/>
        <w:rPr>
          <w:rFonts w:hint="eastAsia" w:ascii="宋体" w:hAnsi="宋体" w:cs="宋体"/>
          <w:sz w:val="24"/>
        </w:rPr>
      </w:pPr>
      <w:r>
        <w:rPr>
          <w:rFonts w:hint="eastAsia" w:ascii="宋体" w:hAnsi="宋体" w:cs="宋体"/>
          <w:sz w:val="24"/>
        </w:rPr>
        <w:t xml:space="preserve">4.在法院审理和仲裁期间，除有争议部分外，本合同其他部分应继续履行。</w:t>
      </w:r>
      <w:r/>
    </w:p>
    <w:p>
      <w:pPr>
        <w:ind w:firstLine="482"/>
        <w:spacing w:line="360" w:lineRule="auto"/>
        <w:rPr>
          <w:rFonts w:hint="eastAsia" w:ascii="宋体" w:hAnsi="宋体" w:cs="宋体"/>
          <w:b/>
          <w:sz w:val="24"/>
        </w:rPr>
      </w:pPr>
      <w:r>
        <w:rPr>
          <w:rFonts w:hint="eastAsia" w:ascii="宋体" w:hAnsi="宋体" w:cs="宋体"/>
          <w:b/>
          <w:sz w:val="24"/>
        </w:rPr>
        <w:t xml:space="preserve">第十六条 诚实信用</w:t>
      </w:r>
      <w:r/>
    </w:p>
    <w:p>
      <w:pPr>
        <w:ind w:firstLine="480"/>
        <w:spacing w:line="360" w:lineRule="auto"/>
        <w:rPr>
          <w:rFonts w:hint="eastAsia" w:ascii="宋体" w:hAnsi="宋体" w:cs="宋体"/>
          <w:sz w:val="24"/>
        </w:rPr>
      </w:pPr>
      <w:r>
        <w:rPr>
          <w:rFonts w:hint="eastAsia" w:ascii="宋体" w:hAnsi="宋体" w:cs="宋体"/>
          <w:sz w:val="24"/>
        </w:rPr>
        <w:t xml:space="preserve">甲乙双方均应恪守诚实信用原则，严格按照招标文件要求和投标承诺履行合同。双方及相关工作人员不得实施商业贿赂、利益输送等违法违规行为，不得索取或收受任何形式的不正当利益，共同维护公平公正的合作环境。若一方违反本条约定，需承担全部违约责任及由此产生的一切损失。</w:t>
      </w:r>
      <w:r/>
    </w:p>
    <w:p>
      <w:pPr>
        <w:ind w:firstLine="482"/>
        <w:spacing w:line="360" w:lineRule="auto"/>
        <w:rPr>
          <w:rFonts w:hint="eastAsia" w:ascii="宋体" w:hAnsi="宋体" w:cs="宋体"/>
          <w:b/>
          <w:sz w:val="24"/>
        </w:rPr>
      </w:pPr>
      <w:r>
        <w:rPr>
          <w:rFonts w:hint="eastAsia" w:ascii="宋体" w:hAnsi="宋体" w:cs="宋体"/>
          <w:b/>
          <w:sz w:val="24"/>
        </w:rPr>
        <w:t xml:space="preserve">第十七条 合同生效及其他</w:t>
      </w:r>
      <w:r/>
    </w:p>
    <w:p>
      <w:pPr>
        <w:ind w:firstLine="480"/>
        <w:spacing w:line="360" w:lineRule="auto"/>
        <w:rPr>
          <w:rFonts w:hint="eastAsia" w:ascii="宋体" w:hAnsi="宋体" w:cs="宋体"/>
          <w:sz w:val="24"/>
        </w:rPr>
      </w:pPr>
      <w:r>
        <w:rPr>
          <w:rFonts w:hint="eastAsia" w:ascii="宋体" w:hAnsi="宋体" w:cs="宋体"/>
          <w:sz w:val="24"/>
        </w:rPr>
        <w:t xml:space="preserve">1.本合同经甲乙双方授权代表签字并加盖公章或合同章之日起生效。</w:t>
      </w:r>
      <w:r/>
    </w:p>
    <w:p>
      <w:pPr>
        <w:ind w:firstLine="480"/>
        <w:spacing w:line="360" w:lineRule="auto"/>
        <w:rPr>
          <w:rFonts w:hint="eastAsia" w:ascii="宋体" w:hAnsi="宋体" w:cs="宋体"/>
          <w:sz w:val="24"/>
        </w:rPr>
      </w:pPr>
      <w:r>
        <w:rPr>
          <w:rFonts w:hint="eastAsia" w:ascii="宋体" w:hAnsi="宋体" w:cs="宋体"/>
          <w:sz w:val="24"/>
        </w:rPr>
        <w:t xml:space="preserve">2.本合同一式肆份，甲乙双方各执贰份。</w:t>
      </w:r>
      <w:r/>
    </w:p>
    <w:p>
      <w:pPr>
        <w:ind w:firstLine="480"/>
        <w:spacing w:line="360" w:lineRule="auto"/>
        <w:rPr>
          <w:rFonts w:hint="eastAsia" w:ascii="宋体" w:hAnsi="宋体" w:cs="宋体"/>
          <w:b/>
          <w:bCs/>
          <w:sz w:val="24"/>
        </w:rPr>
      </w:pPr>
      <w:r>
        <w:rPr>
          <w:rFonts w:hint="eastAsia" w:ascii="宋体" w:hAnsi="宋体" w:cs="宋体"/>
          <w:sz w:val="24"/>
        </w:rPr>
        <w:t xml:space="preserve">3.本合同应按照中华人民共和国的现行法律进行解释。</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委托代理人： </w:t>
      </w:r>
      <w:r/>
    </w:p>
    <w:p>
      <w:pPr>
        <w:spacing w:line="360" w:lineRule="auto"/>
        <w:rPr>
          <w:rFonts w:hint="eastAsia" w:ascii="宋体" w:hAnsi="宋体" w:cs="宋体"/>
          <w:sz w:val="24"/>
        </w:rPr>
      </w:pPr>
      <w:r>
        <w:rPr>
          <w:rFonts w:hint="eastAsia" w:ascii="宋体" w:hAnsi="宋体" w:cs="宋体"/>
          <w:sz w:val="24"/>
        </w:rPr>
        <w:t xml:space="preserve">电话：</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单位名称（章）： </w:t>
      </w:r>
      <w:r/>
    </w:p>
    <w:p>
      <w:pPr>
        <w:spacing w:line="360" w:lineRule="auto"/>
        <w:rPr>
          <w:rFonts w:hint="eastAsia" w:ascii="宋体" w:hAnsi="宋体" w:cs="宋体"/>
          <w:sz w:val="24"/>
        </w:rPr>
      </w:pPr>
      <w:r>
        <w:rPr>
          <w:rFonts w:hint="eastAsia" w:ascii="宋体" w:hAnsi="宋体" w:cs="宋体"/>
          <w:sz w:val="24"/>
        </w:rPr>
        <w:t xml:space="preserve">单位地址： </w:t>
      </w:r>
      <w:r/>
    </w:p>
    <w:p>
      <w:pPr>
        <w:spacing w:line="360" w:lineRule="auto"/>
        <w:rPr>
          <w:rFonts w:hint="eastAsia" w:ascii="宋体" w:hAnsi="宋体" w:cs="宋体"/>
          <w:sz w:val="24"/>
        </w:rPr>
      </w:pPr>
      <w:r>
        <w:rPr>
          <w:rFonts w:hint="eastAsia" w:ascii="宋体" w:hAnsi="宋体" w:cs="宋体"/>
          <w:sz w:val="24"/>
        </w:rPr>
        <w:t xml:space="preserve">法定代表人：         委托代理人： </w:t>
      </w:r>
      <w:r/>
    </w:p>
    <w:p>
      <w:pPr>
        <w:spacing w:line="360" w:lineRule="auto"/>
        <w:rPr>
          <w:rFonts w:hint="eastAsia" w:ascii="宋体" w:hAnsi="宋体" w:cs="宋体"/>
          <w:sz w:val="24"/>
        </w:rPr>
      </w:pPr>
      <w:r>
        <w:rPr>
          <w:rFonts w:hint="eastAsia" w:ascii="宋体" w:hAnsi="宋体" w:cs="宋体"/>
          <w:sz w:val="24"/>
        </w:rPr>
        <w:t xml:space="preserve">电话：</w:t>
      </w:r>
      <w:r/>
    </w:p>
    <w:p>
      <w:pPr>
        <w:spacing w:line="360" w:lineRule="auto"/>
        <w:rPr>
          <w:rFonts w:hint="eastAsia" w:ascii="宋体" w:hAnsi="宋体" w:cs="宋体"/>
          <w:sz w:val="24"/>
        </w:rPr>
      </w:pPr>
      <w:r>
        <w:rPr>
          <w:rFonts w:hint="eastAsia" w:ascii="宋体" w:hAnsi="宋体" w:cs="宋体"/>
          <w:sz w:val="24"/>
        </w:rPr>
        <w:t xml:space="preserve">传真：</w:t>
      </w:r>
      <w:r/>
    </w:p>
    <w:p>
      <w:pPr>
        <w:spacing w:line="360" w:lineRule="auto"/>
        <w:rPr>
          <w:rFonts w:hint="eastAsia" w:ascii="宋体" w:hAnsi="宋体" w:cs="宋体"/>
          <w:sz w:val="24"/>
        </w:rPr>
      </w:pPr>
      <w:r>
        <w:rPr>
          <w:rFonts w:hint="eastAsia" w:ascii="宋体" w:hAnsi="宋体" w:cs="宋体"/>
          <w:sz w:val="24"/>
        </w:rPr>
        <w:t xml:space="preserve">开户银行： </w:t>
      </w:r>
      <w:r/>
    </w:p>
    <w:p>
      <w:r>
        <w:rPr>
          <w:rFonts w:hint="eastAsia" w:ascii="宋体" w:hAnsi="宋体" w:cs="宋体"/>
          <w:sz w:val="24"/>
        </w:rPr>
        <w:t xml:space="preserve">账号：</w:t>
      </w:r>
      <w:r/>
    </w:p>
    <w:p>
      <w:pPr>
        <w:pStyle w:val="953"/>
      </w:pPr>
      <w:r/>
      <w:r/>
    </w:p>
    <w:p>
      <w:pPr>
        <w:pStyle w:val="953"/>
      </w:pPr>
      <w:r/>
      <w:r/>
    </w:p>
    <w:p>
      <w:pPr>
        <w:pStyle w:val="953"/>
      </w:pPr>
      <w:r/>
      <w:r/>
    </w:p>
    <w:p>
      <w:pPr>
        <w:pStyle w:val="953"/>
      </w:pPr>
      <w:r/>
      <w:r/>
    </w:p>
    <w:p>
      <w:pPr>
        <w:pStyle w:val="953"/>
      </w:pPr>
      <w:r/>
      <w:r/>
    </w:p>
    <w:p>
      <w:pPr>
        <w:pStyle w:val="953"/>
      </w:pPr>
      <w:r>
        <w:br w:type="page" w:clear="all"/>
      </w:r>
      <w:r/>
    </w:p>
    <w:p>
      <w:pPr>
        <w:pStyle w:val="941"/>
        <w:rPr>
          <w:rFonts w:ascii="黑体" w:eastAsia="黑体"/>
          <w:sz w:val="44"/>
        </w:rPr>
      </w:pPr>
      <w:r/>
      <w:bookmarkStart w:id="195" w:name="_Toc175731539"/>
      <w:r/>
      <w:bookmarkStart w:id="196" w:name="_Toc49090575"/>
      <w:r/>
      <w:bookmarkStart w:id="197" w:name="_Toc26554093"/>
      <w:r/>
      <w:bookmarkStart w:id="198" w:name="_Toc120614281"/>
      <w:r/>
      <w:bookmarkStart w:id="199" w:name="_Toc479757211"/>
      <w:r/>
      <w:bookmarkStart w:id="200" w:name="_Toc462564139"/>
      <w:r/>
      <w:bookmarkEnd w:id="189"/>
      <w:r/>
      <w:bookmarkEnd w:id="190"/>
      <w:r/>
      <w:bookmarkEnd w:id="191"/>
      <w:r/>
      <w:bookmarkEnd w:id="192"/>
      <w:r>
        <w:rPr>
          <w:rFonts w:hint="eastAsia" w:ascii="黑体" w:eastAsia="黑体"/>
          <w:sz w:val="44"/>
        </w:rPr>
        <w:t xml:space="preserve">第四章  采购需求</w:t>
      </w:r>
      <w:bookmarkEnd w:id="195"/>
      <w:r/>
      <w:r/>
    </w:p>
    <w:p>
      <w:r/>
      <w:r/>
    </w:p>
    <w:p>
      <w:pPr>
        <w:pStyle w:val="1065"/>
        <w:numPr>
          <w:ilvl w:val="0"/>
          <w:numId w:val="4"/>
        </w:numPr>
        <w:contextualSpacing/>
        <w:spacing w:after="0" w:line="360" w:lineRule="auto"/>
        <w:rPr>
          <w:rFonts w:ascii="Times New Roman" w:hAnsi="Times New Roman"/>
          <w:b/>
          <w:sz w:val="24"/>
        </w:rPr>
      </w:pPr>
      <w:r>
        <w:rPr>
          <w:rFonts w:ascii="Times New Roman" w:hAnsi="Times New Roman"/>
          <w:b/>
          <w:sz w:val="24"/>
        </w:rPr>
        <w:t xml:space="preserve">采购标的</w:t>
      </w:r>
      <w:r/>
    </w:p>
    <w:p>
      <w:pPr>
        <w:contextualSpacing/>
        <w:spacing w:line="360" w:lineRule="auto"/>
        <w:rPr>
          <w:bCs/>
          <w:sz w:val="24"/>
        </w:rPr>
      </w:pPr>
      <w:r>
        <w:rPr>
          <w:bCs/>
          <w:sz w:val="24"/>
        </w:rPr>
        <w:t xml:space="preserve">1.</w:t>
      </w:r>
      <w:r>
        <w:rPr>
          <w:rFonts w:hint="eastAsia"/>
          <w:bCs/>
          <w:sz w:val="24"/>
        </w:rPr>
        <w:t xml:space="preserve">项目名称：常州市食药纤检中心药品第一批检验检测设备采购项目</w:t>
      </w:r>
      <w:r/>
    </w:p>
    <w:p>
      <w:pPr>
        <w:spacing w:line="360" w:lineRule="auto"/>
        <w:rPr>
          <w:rFonts w:hint="eastAsia" w:ascii="宋体" w:hAnsi="宋体"/>
          <w:sz w:val="24"/>
        </w:rPr>
      </w:pPr>
      <w:r>
        <w:rPr>
          <w:rFonts w:hint="eastAsia" w:ascii="宋体" w:hAnsi="宋体"/>
          <w:sz w:val="24"/>
        </w:rPr>
        <w:t xml:space="preserve">2.预算金额：560万元。分包一：</w:t>
      </w:r>
      <w:r>
        <w:rPr>
          <w:rFonts w:hint="eastAsia"/>
          <w:sz w:val="24"/>
        </w:rPr>
        <w:t xml:space="preserve">人民币</w:t>
      </w:r>
      <w:r>
        <w:rPr>
          <w:sz w:val="24"/>
        </w:rPr>
        <w:t xml:space="preserve">300</w:t>
      </w:r>
      <w:r>
        <w:rPr>
          <w:rFonts w:hint="eastAsia"/>
          <w:sz w:val="24"/>
        </w:rPr>
        <w:t xml:space="preserve">万元</w:t>
      </w:r>
      <w:r>
        <w:rPr>
          <w:sz w:val="24"/>
        </w:rPr>
        <w:t xml:space="preserve"> </w:t>
      </w:r>
      <w:r>
        <w:rPr>
          <w:rFonts w:hint="eastAsia"/>
          <w:sz w:val="24"/>
        </w:rPr>
        <w:t xml:space="preserve">；分包二：人民币</w:t>
      </w:r>
      <w:r>
        <w:rPr>
          <w:sz w:val="24"/>
        </w:rPr>
        <w:t xml:space="preserve">220</w:t>
      </w:r>
      <w:r>
        <w:rPr>
          <w:rFonts w:hint="eastAsia"/>
          <w:sz w:val="24"/>
        </w:rPr>
        <w:t xml:space="preserve">万元；</w:t>
      </w:r>
      <w:r>
        <w:rPr>
          <w:rFonts w:hint="eastAsia" w:ascii="宋体" w:hAnsi="宋体"/>
          <w:sz w:val="24"/>
        </w:rPr>
        <w:t xml:space="preserve">分包三：4</w:t>
      </w:r>
      <w:r>
        <w:rPr>
          <w:rFonts w:ascii="宋体" w:hAnsi="宋体"/>
          <w:sz w:val="24"/>
        </w:rPr>
        <w:t xml:space="preserve">0</w:t>
      </w:r>
      <w:r>
        <w:rPr>
          <w:rFonts w:hint="eastAsia" w:ascii="宋体" w:hAnsi="宋体"/>
          <w:sz w:val="24"/>
        </w:rPr>
        <w:t xml:space="preserve">万元。</w:t>
      </w:r>
      <w:r/>
    </w:p>
    <w:p>
      <w:pPr>
        <w:contextualSpacing/>
        <w:spacing w:line="360" w:lineRule="auto"/>
        <w:rPr>
          <w:bCs/>
          <w:sz w:val="24"/>
        </w:rPr>
      </w:pPr>
      <w:r>
        <w:rPr>
          <w:rFonts w:hint="eastAsia"/>
          <w:bCs/>
          <w:sz w:val="24"/>
        </w:rPr>
        <w:t xml:space="preserve">3.</w:t>
      </w:r>
      <w:r>
        <w:rPr>
          <w:rFonts w:hint="eastAsia"/>
          <w:bCs/>
          <w:sz w:val="24"/>
        </w:rPr>
        <w:t xml:space="preserve">最高限价：</w:t>
      </w:r>
      <w:r>
        <w:rPr>
          <w:rFonts w:hint="eastAsia"/>
          <w:bCs/>
          <w:sz w:val="24"/>
        </w:rPr>
        <w:t xml:space="preserve">560</w:t>
      </w:r>
      <w:r>
        <w:rPr>
          <w:rFonts w:hint="eastAsia"/>
          <w:bCs/>
          <w:sz w:val="24"/>
        </w:rPr>
        <w:t xml:space="preserve">万元。分包一：人民币</w:t>
      </w:r>
      <w:r>
        <w:rPr>
          <w:bCs/>
          <w:sz w:val="24"/>
        </w:rPr>
        <w:t xml:space="preserve">300</w:t>
      </w:r>
      <w:r>
        <w:rPr>
          <w:rFonts w:hint="eastAsia"/>
          <w:bCs/>
          <w:sz w:val="24"/>
        </w:rPr>
        <w:t xml:space="preserve">万元</w:t>
      </w:r>
      <w:r>
        <w:rPr>
          <w:bCs/>
          <w:sz w:val="24"/>
        </w:rPr>
        <w:t xml:space="preserve"> </w:t>
      </w:r>
      <w:r>
        <w:rPr>
          <w:rFonts w:hint="eastAsia"/>
          <w:bCs/>
          <w:sz w:val="24"/>
        </w:rPr>
        <w:t xml:space="preserve">；分包二：人民币</w:t>
      </w:r>
      <w:r>
        <w:rPr>
          <w:bCs/>
          <w:sz w:val="24"/>
        </w:rPr>
        <w:t xml:space="preserve">220</w:t>
      </w:r>
      <w:r>
        <w:rPr>
          <w:rFonts w:hint="eastAsia"/>
          <w:bCs/>
          <w:sz w:val="24"/>
        </w:rPr>
        <w:t xml:space="preserve">万元；分包三：</w:t>
      </w:r>
      <w:r>
        <w:rPr>
          <w:rFonts w:hint="eastAsia"/>
          <w:bCs/>
          <w:sz w:val="24"/>
        </w:rPr>
        <w:t xml:space="preserve">4</w:t>
      </w:r>
      <w:r>
        <w:rPr>
          <w:bCs/>
          <w:sz w:val="24"/>
        </w:rPr>
        <w:t xml:space="preserve">0</w:t>
      </w:r>
      <w:r>
        <w:rPr>
          <w:rFonts w:hint="eastAsia"/>
          <w:bCs/>
          <w:sz w:val="24"/>
        </w:rPr>
        <w:t xml:space="preserve">万元。</w:t>
      </w:r>
      <w:r/>
    </w:p>
    <w:p>
      <w:pPr>
        <w:contextualSpacing/>
        <w:spacing w:line="360" w:lineRule="auto"/>
        <w:rPr>
          <w:bCs/>
          <w:sz w:val="24"/>
        </w:rPr>
      </w:pPr>
      <w:r>
        <w:rPr>
          <w:rFonts w:hint="eastAsia"/>
          <w:bCs/>
          <w:sz w:val="24"/>
        </w:rPr>
        <w:t xml:space="preserve">4.</w:t>
      </w:r>
      <w:r>
        <w:rPr>
          <w:rFonts w:hint="eastAsia"/>
          <w:bCs/>
          <w:sz w:val="24"/>
        </w:rPr>
        <w:t xml:space="preserve">采购项目概况（简介）：本项目为常州市食药纤检中心药品第一批检验检测设备采购项目，包含液相串联三重四级杆电感耦合等离子质谱仪</w:t>
      </w:r>
      <w:r>
        <w:rPr>
          <w:rFonts w:hint="eastAsia"/>
          <w:bCs/>
          <w:sz w:val="24"/>
        </w:rPr>
        <w:t xml:space="preserve">1</w:t>
      </w:r>
      <w:r>
        <w:rPr>
          <w:rFonts w:hint="eastAsia"/>
          <w:bCs/>
          <w:sz w:val="24"/>
        </w:rPr>
        <w:t xml:space="preserve">台、薄层成像系统</w:t>
      </w:r>
      <w:r>
        <w:rPr>
          <w:rFonts w:hint="eastAsia"/>
          <w:bCs/>
          <w:sz w:val="24"/>
        </w:rPr>
        <w:t xml:space="preserve">1</w:t>
      </w:r>
      <w:r>
        <w:rPr>
          <w:rFonts w:hint="eastAsia"/>
          <w:bCs/>
          <w:sz w:val="24"/>
        </w:rPr>
        <w:t xml:space="preserve">台、高效液相色谱仪</w:t>
      </w:r>
      <w:r>
        <w:rPr>
          <w:rFonts w:hint="eastAsia"/>
          <w:bCs/>
          <w:sz w:val="24"/>
        </w:rPr>
        <w:t xml:space="preserve">3</w:t>
      </w:r>
      <w:r>
        <w:rPr>
          <w:rFonts w:hint="eastAsia"/>
          <w:bCs/>
          <w:sz w:val="24"/>
        </w:rPr>
        <w:t xml:space="preserve">台、电位滴定仪</w:t>
      </w:r>
      <w:r>
        <w:rPr>
          <w:rFonts w:hint="eastAsia"/>
          <w:bCs/>
          <w:sz w:val="24"/>
        </w:rPr>
        <w:t xml:space="preserve">1</w:t>
      </w:r>
      <w:r>
        <w:rPr>
          <w:rFonts w:hint="eastAsia"/>
          <w:bCs/>
          <w:sz w:val="24"/>
        </w:rPr>
        <w:t xml:space="preserve">台、费休氏水分测定仪</w:t>
      </w:r>
      <w:r>
        <w:rPr>
          <w:rFonts w:hint="eastAsia"/>
          <w:bCs/>
          <w:sz w:val="24"/>
        </w:rPr>
        <w:t xml:space="preserve">1</w:t>
      </w:r>
      <w:r>
        <w:rPr>
          <w:rFonts w:hint="eastAsia"/>
          <w:bCs/>
          <w:sz w:val="24"/>
        </w:rPr>
        <w:t xml:space="preserve">台、真空干燥箱</w:t>
      </w:r>
      <w:r>
        <w:rPr>
          <w:rFonts w:hint="eastAsia"/>
          <w:bCs/>
          <w:sz w:val="24"/>
        </w:rPr>
        <w:t xml:space="preserve">1</w:t>
      </w:r>
      <w:r>
        <w:rPr>
          <w:rFonts w:hint="eastAsia"/>
          <w:bCs/>
          <w:sz w:val="24"/>
        </w:rPr>
        <w:t xml:space="preserve">台、尘埃粒子计数器</w:t>
      </w:r>
      <w:r>
        <w:rPr>
          <w:rFonts w:hint="eastAsia"/>
          <w:bCs/>
          <w:sz w:val="24"/>
        </w:rPr>
        <w:t xml:space="preserve">1</w:t>
      </w:r>
      <w:r>
        <w:rPr>
          <w:rFonts w:hint="eastAsia"/>
          <w:bCs/>
          <w:sz w:val="24"/>
        </w:rPr>
        <w:t xml:space="preserve">台。具体内容包括但不限于</w:t>
      </w:r>
      <w:r>
        <w:rPr>
          <w:rFonts w:hint="eastAsia"/>
          <w:bCs/>
          <w:sz w:val="24"/>
        </w:rPr>
        <w:t xml:space="preserve">:</w:t>
      </w:r>
      <w:r>
        <w:rPr>
          <w:rFonts w:hint="eastAsia"/>
          <w:bCs/>
          <w:sz w:val="24"/>
        </w:rPr>
        <w:t xml:space="preserve">设备的制造（采购）、运输、装卸、安装、调试、测试、售后服务、技术培训等全部工作。</w:t>
      </w:r>
      <w:r/>
    </w:p>
    <w:p>
      <w:pPr>
        <w:contextualSpacing/>
        <w:spacing w:line="360" w:lineRule="auto"/>
        <w:rPr>
          <w:bCs/>
          <w:sz w:val="24"/>
        </w:rPr>
      </w:pPr>
      <w:r>
        <w:rPr>
          <w:rFonts w:hint="eastAsia"/>
          <w:bCs/>
          <w:sz w:val="24"/>
        </w:rPr>
        <w:t xml:space="preserve">采购清单：</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8"/>
        <w:gridCol w:w="2789"/>
        <w:gridCol w:w="851"/>
        <w:gridCol w:w="1984"/>
        <w:gridCol w:w="2064"/>
      </w:tblGrid>
      <w:tr>
        <w:trPr>
          <w:trHeight w:val="45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b/>
                <w:bCs/>
                <w:sz w:val="24"/>
              </w:rPr>
            </w:pPr>
            <w:r>
              <w:rPr>
                <w:rFonts w:hint="eastAsia"/>
                <w:b/>
                <w:bCs/>
                <w:sz w:val="24"/>
              </w:rPr>
              <w:t xml:space="preserve">分包</w:t>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b/>
                <w:bCs/>
                <w:sz w:val="24"/>
              </w:rPr>
            </w:pPr>
            <w:r>
              <w:rPr>
                <w:rFonts w:hint="eastAsia"/>
                <w:b/>
                <w:bCs/>
                <w:sz w:val="24"/>
              </w:rPr>
              <w:t xml:space="preserve">采购名称</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b/>
                <w:bCs/>
                <w:sz w:val="24"/>
              </w:rPr>
            </w:pPr>
            <w:r>
              <w:rPr>
                <w:rFonts w:hint="eastAsia"/>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b/>
                <w:bCs/>
                <w:sz w:val="24"/>
              </w:rPr>
            </w:pPr>
            <w:r>
              <w:rPr>
                <w:rFonts w:hint="eastAsia"/>
                <w:b/>
                <w:bCs/>
                <w:sz w:val="24"/>
              </w:rPr>
              <w:t xml:space="preserve">最高限价</w:t>
            </w:r>
            <w:r/>
          </w:p>
        </w:tc>
        <w:tc>
          <w:tcPr>
            <w:tcBorders>
              <w:top w:val="single" w:color="000000" w:sz="4" w:space="0"/>
              <w:left w:val="single" w:color="000000" w:sz="4" w:space="0"/>
              <w:bottom w:val="single" w:color="000000" w:sz="4" w:space="0"/>
              <w:right w:val="single" w:color="000000" w:sz="4" w:space="0"/>
            </w:tcBorders>
            <w:tcW w:w="1244" w:type="pct"/>
            <w:vAlign w:val="center"/>
            <w:textDirection w:val="lrTb"/>
            <w:noWrap w:val="false"/>
          </w:tcPr>
          <w:p>
            <w:pPr>
              <w:jc w:val="center"/>
              <w:rPr>
                <w:b/>
                <w:bCs/>
                <w:sz w:val="24"/>
              </w:rPr>
            </w:pPr>
            <w:r>
              <w:rPr>
                <w:rFonts w:hint="eastAsia"/>
                <w:b/>
                <w:bCs/>
                <w:sz w:val="24"/>
              </w:rPr>
              <w:t xml:space="preserve">简要技术需求或服务要求</w:t>
            </w:r>
            <w:r/>
          </w:p>
        </w:tc>
      </w:tr>
      <w:tr>
        <w:trPr>
          <w:trHeight w:val="45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sz w:val="24"/>
              </w:rPr>
            </w:pPr>
            <w:r>
              <w:rPr>
                <w:rFonts w:hint="eastAsia"/>
                <w:sz w:val="24"/>
              </w:rPr>
              <w:t xml:space="preserve">一</w:t>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sz w:val="24"/>
              </w:rPr>
            </w:pPr>
            <w:r>
              <w:rPr>
                <w:rFonts w:hint="eastAsia"/>
                <w:sz w:val="24"/>
              </w:rPr>
              <w:t xml:space="preserve">液相串联三重四级杆电感耦合等离子质谱仪</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300</w:t>
            </w:r>
            <w:r>
              <w:rPr>
                <w:rFonts w:hint="eastAsia"/>
                <w:sz w:val="24"/>
              </w:rPr>
              <w:t xml:space="preserve">万元</w:t>
            </w:r>
            <w:r/>
          </w:p>
        </w:tc>
        <w:tc>
          <w:tcPr>
            <w:tcBorders>
              <w:top w:val="single" w:color="000000" w:sz="4" w:space="0"/>
              <w:left w:val="single" w:color="000000" w:sz="4" w:space="0"/>
              <w:right w:val="single" w:color="000000" w:sz="4" w:space="0"/>
            </w:tcBorders>
            <w:tcW w:w="1244" w:type="pct"/>
            <w:vAlign w:val="center"/>
            <w:vMerge w:val="restart"/>
            <w:textDirection w:val="lrTb"/>
            <w:noWrap w:val="false"/>
          </w:tcPr>
          <w:p>
            <w:pPr>
              <w:jc w:val="center"/>
              <w:rPr>
                <w:sz w:val="24"/>
              </w:rPr>
            </w:pPr>
            <w:r>
              <w:rPr>
                <w:rFonts w:hint="eastAsia" w:ascii="宋体" w:hAnsi="宋体" w:cs="宋体"/>
                <w:bCs/>
                <w:sz w:val="24"/>
              </w:rPr>
              <w:t xml:space="preserve">具体内容包括：</w:t>
            </w:r>
            <w:r>
              <w:rPr>
                <w:rFonts w:hint="eastAsia" w:ascii="宋体" w:hAnsi="宋体"/>
                <w:sz w:val="24"/>
              </w:rPr>
              <w:t xml:space="preserve">设备的制造（采购）、运输、装卸、安装、调试、测试、售后服务、技术培训等全部工作</w:t>
            </w:r>
            <w:r>
              <w:rPr>
                <w:rFonts w:hint="eastAsia" w:ascii="宋体" w:hAnsi="宋体" w:cs="宋体"/>
                <w:bCs/>
                <w:sz w:val="24"/>
              </w:rPr>
              <w:t xml:space="preserve">。</w:t>
            </w:r>
            <w:r/>
          </w:p>
        </w:tc>
      </w:tr>
      <w:tr>
        <w:trPr>
          <w:trHeight w:val="488"/>
        </w:trPr>
        <w:tc>
          <w:tcPr>
            <w:tcBorders>
              <w:top w:val="single" w:color="000000" w:sz="4" w:space="0"/>
              <w:left w:val="single" w:color="000000" w:sz="4" w:space="0"/>
              <w:right w:val="single" w:color="000000" w:sz="4" w:space="0"/>
            </w:tcBorders>
            <w:tcW w:w="366" w:type="pct"/>
            <w:vAlign w:val="center"/>
            <w:vMerge w:val="restart"/>
            <w:textDirection w:val="lrTb"/>
            <w:noWrap w:val="false"/>
          </w:tcPr>
          <w:p>
            <w:pPr>
              <w:jc w:val="center"/>
              <w:rPr>
                <w:sz w:val="24"/>
              </w:rPr>
            </w:pPr>
            <w:r>
              <w:rPr>
                <w:rFonts w:hint="eastAsia"/>
                <w:sz w:val="24"/>
              </w:rPr>
              <w:t xml:space="preserve">二</w:t>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sz w:val="24"/>
              </w:rPr>
            </w:pPr>
            <w:r>
              <w:rPr>
                <w:rFonts w:hint="eastAsia" w:ascii="宋体" w:hAnsi="宋体"/>
                <w:sz w:val="24"/>
              </w:rPr>
              <w:t xml:space="preserve">高效液相色谱仪（D</w:t>
            </w:r>
            <w:r>
              <w:rPr>
                <w:rFonts w:ascii="宋体" w:hAnsi="宋体"/>
                <w:sz w:val="24"/>
              </w:rPr>
              <w:t xml:space="preserve">AD+RID</w:t>
            </w:r>
            <w:r>
              <w:rPr>
                <w:rFonts w:hint="eastAsia" w:ascii="宋体" w:hAnsi="宋体"/>
                <w:sz w:val="24"/>
              </w:rPr>
              <w:t xml:space="preserve">）（核心产品）</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61</w:t>
            </w:r>
            <w:r>
              <w:rPr>
                <w:rFonts w:hint="eastAsia"/>
                <w:sz w:val="24"/>
              </w:rPr>
              <w:t xml:space="preserve">万元</w:t>
            </w:r>
            <w:r/>
          </w:p>
        </w:tc>
        <w:tc>
          <w:tcPr>
            <w:tcBorders>
              <w:left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r>
        <w:trPr>
          <w:trHeight w:val="488"/>
        </w:trPr>
        <w:tc>
          <w:tcPr>
            <w:tcBorders>
              <w:left w:val="single" w:color="000000" w:sz="4" w:space="0"/>
              <w:right w:val="single" w:color="000000" w:sz="4" w:space="0"/>
            </w:tcBorders>
            <w:tcW w:w="366" w:type="pct"/>
            <w:vAlign w:val="center"/>
            <w:vMerge w:val="continue"/>
            <w:textDirection w:val="lrTb"/>
            <w:noWrap w:val="false"/>
          </w:tcPr>
          <w:p>
            <w:pPr>
              <w:jc w:val="lef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sz w:val="24"/>
              </w:rPr>
            </w:pPr>
            <w:r>
              <w:rPr>
                <w:rFonts w:hint="eastAsia" w:ascii="宋体" w:hAnsi="宋体"/>
                <w:sz w:val="24"/>
              </w:rPr>
              <w:t xml:space="preserve">高效液相色谱仪（D</w:t>
            </w:r>
            <w:r>
              <w:rPr>
                <w:rFonts w:ascii="宋体" w:hAnsi="宋体"/>
                <w:sz w:val="24"/>
              </w:rPr>
              <w:t xml:space="preserve">AD</w:t>
            </w:r>
            <w:r>
              <w:rPr>
                <w:rFonts w:hint="eastAsia"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56</w:t>
            </w:r>
            <w:r>
              <w:rPr>
                <w:rFonts w:hint="eastAsia"/>
                <w:sz w:val="24"/>
              </w:rPr>
              <w:t xml:space="preserve">万元</w:t>
            </w:r>
            <w:r/>
          </w:p>
        </w:tc>
        <w:tc>
          <w:tcPr>
            <w:tcBorders>
              <w:left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r>
        <w:trPr>
          <w:trHeight w:val="488"/>
        </w:trPr>
        <w:tc>
          <w:tcPr>
            <w:tcBorders>
              <w:left w:val="single" w:color="000000" w:sz="4" w:space="0"/>
              <w:right w:val="single" w:color="000000" w:sz="4" w:space="0"/>
            </w:tcBorders>
            <w:tcW w:w="366" w:type="pct"/>
            <w:vAlign w:val="center"/>
            <w:vMerge w:val="continue"/>
            <w:textDirection w:val="lrTb"/>
            <w:noWrap w:val="false"/>
          </w:tcPr>
          <w:p>
            <w:pPr>
              <w:jc w:val="lef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rFonts w:hint="eastAsia" w:ascii="宋体" w:hAnsi="宋体"/>
                <w:sz w:val="24"/>
              </w:rPr>
            </w:pPr>
            <w:r>
              <w:rPr>
                <w:rFonts w:hint="eastAsia" w:ascii="宋体" w:hAnsi="宋体"/>
                <w:sz w:val="24"/>
              </w:rPr>
              <w:t xml:space="preserve">高效液相色谱仪（D</w:t>
            </w:r>
            <w:r>
              <w:rPr>
                <w:rFonts w:ascii="宋体" w:hAnsi="宋体"/>
                <w:sz w:val="24"/>
              </w:rPr>
              <w:t xml:space="preserve">AD+ELSD</w:t>
            </w:r>
            <w:r>
              <w:rPr>
                <w:rFonts w:hint="eastAsia"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60</w:t>
            </w:r>
            <w:r>
              <w:rPr>
                <w:rFonts w:hint="eastAsia"/>
                <w:sz w:val="24"/>
              </w:rPr>
              <w:t xml:space="preserve">万元</w:t>
            </w:r>
            <w:r/>
          </w:p>
        </w:tc>
        <w:tc>
          <w:tcPr>
            <w:tcBorders>
              <w:left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r>
        <w:trPr>
          <w:trHeight w:val="488"/>
        </w:trPr>
        <w:tc>
          <w:tcPr>
            <w:tcBorders>
              <w:left w:val="single" w:color="000000" w:sz="4" w:space="0"/>
              <w:right w:val="single" w:color="000000" w:sz="4" w:space="0"/>
            </w:tcBorders>
            <w:tcW w:w="366" w:type="pct"/>
            <w:vAlign w:val="center"/>
            <w:vMerge w:val="continue"/>
            <w:textDirection w:val="lrTb"/>
            <w:noWrap w:val="false"/>
          </w:tcPr>
          <w:p>
            <w:pPr>
              <w:jc w:val="lef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rFonts w:hint="eastAsia" w:ascii="宋体" w:hAnsi="宋体"/>
                <w:sz w:val="24"/>
              </w:rPr>
            </w:pPr>
            <w:r>
              <w:rPr>
                <w:rFonts w:hint="eastAsia" w:ascii="宋体" w:hAnsi="宋体"/>
                <w:sz w:val="24"/>
              </w:rPr>
              <w:t xml:space="preserve">电位滴定仪</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22</w:t>
            </w:r>
            <w:r>
              <w:rPr>
                <w:rFonts w:hint="eastAsia"/>
                <w:sz w:val="24"/>
              </w:rPr>
              <w:t xml:space="preserve">万元</w:t>
            </w:r>
            <w:r/>
          </w:p>
        </w:tc>
        <w:tc>
          <w:tcPr>
            <w:tcBorders>
              <w:left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r>
        <w:trPr>
          <w:trHeight w:val="488"/>
        </w:trPr>
        <w:tc>
          <w:tcPr>
            <w:tcBorders>
              <w:left w:val="single" w:color="000000" w:sz="4" w:space="0"/>
              <w:right w:val="single" w:color="000000" w:sz="4" w:space="0"/>
            </w:tcBorders>
            <w:tcW w:w="366" w:type="pct"/>
            <w:vAlign w:val="center"/>
            <w:vMerge w:val="continue"/>
            <w:textDirection w:val="lrTb"/>
            <w:noWrap w:val="false"/>
          </w:tcPr>
          <w:p>
            <w:pPr>
              <w:jc w:val="lef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rFonts w:hint="eastAsia" w:ascii="宋体" w:hAnsi="宋体"/>
                <w:sz w:val="24"/>
              </w:rPr>
            </w:pPr>
            <w:r>
              <w:rPr>
                <w:rFonts w:hint="eastAsia" w:ascii="宋体" w:hAnsi="宋体"/>
                <w:sz w:val="24"/>
              </w:rPr>
              <w:t xml:space="preserve">费休氏水分测定仪</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13</w:t>
            </w:r>
            <w:r>
              <w:rPr>
                <w:rFonts w:hint="eastAsia"/>
                <w:sz w:val="24"/>
              </w:rPr>
              <w:t xml:space="preserve">万元</w:t>
            </w:r>
            <w:r/>
          </w:p>
        </w:tc>
        <w:tc>
          <w:tcPr>
            <w:tcBorders>
              <w:left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r>
        <w:trPr>
          <w:trHeight w:val="488"/>
        </w:trPr>
        <w:tc>
          <w:tcPr>
            <w:tcBorders>
              <w:left w:val="single" w:color="000000" w:sz="4" w:space="0"/>
              <w:right w:val="single" w:color="000000" w:sz="4" w:space="0"/>
            </w:tcBorders>
            <w:tcW w:w="366" w:type="pct"/>
            <w:vAlign w:val="center"/>
            <w:vMerge w:val="continue"/>
            <w:textDirection w:val="lrTb"/>
            <w:noWrap w:val="false"/>
          </w:tcPr>
          <w:p>
            <w:pPr>
              <w:jc w:val="lef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rFonts w:hint="eastAsia" w:ascii="宋体" w:hAnsi="宋体"/>
                <w:sz w:val="24"/>
              </w:rPr>
            </w:pPr>
            <w:r>
              <w:rPr>
                <w:rFonts w:hint="eastAsia" w:ascii="宋体" w:hAnsi="宋体"/>
                <w:sz w:val="24"/>
              </w:rPr>
              <w:t xml:space="preserve">真空干燥箱</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2</w:t>
            </w:r>
            <w:r>
              <w:rPr>
                <w:rFonts w:hint="eastAsia"/>
                <w:sz w:val="24"/>
              </w:rPr>
              <w:t xml:space="preserve">万元</w:t>
            </w:r>
            <w:r/>
          </w:p>
        </w:tc>
        <w:tc>
          <w:tcPr>
            <w:tcBorders>
              <w:left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r>
        <w:trPr>
          <w:trHeight w:val="488"/>
        </w:trPr>
        <w:tc>
          <w:tcPr>
            <w:tcBorders>
              <w:left w:val="single" w:color="000000" w:sz="4" w:space="0"/>
              <w:right w:val="single" w:color="000000" w:sz="4" w:space="0"/>
            </w:tcBorders>
            <w:tcW w:w="366" w:type="pct"/>
            <w:vAlign w:val="center"/>
            <w:vMerge w:val="continue"/>
            <w:textDirection w:val="lrTb"/>
            <w:noWrap w:val="false"/>
          </w:tcPr>
          <w:p>
            <w:pPr>
              <w:jc w:val="lef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rFonts w:hint="eastAsia" w:ascii="宋体" w:hAnsi="宋体"/>
                <w:sz w:val="24"/>
              </w:rPr>
            </w:pPr>
            <w:r>
              <w:rPr>
                <w:rFonts w:hint="eastAsia" w:ascii="宋体" w:hAnsi="宋体"/>
                <w:sz w:val="24"/>
              </w:rPr>
              <w:t xml:space="preserve">尘埃粒子计数器</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6</w:t>
            </w:r>
            <w:r>
              <w:rPr>
                <w:rFonts w:hint="eastAsia"/>
                <w:sz w:val="24"/>
              </w:rPr>
              <w:t xml:space="preserve">万元</w:t>
            </w:r>
            <w:r/>
          </w:p>
        </w:tc>
        <w:tc>
          <w:tcPr>
            <w:tcBorders>
              <w:left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r>
        <w:trPr>
          <w:trHeight w:val="488"/>
        </w:trPr>
        <w:tc>
          <w:tcPr>
            <w:tcBorders>
              <w:left w:val="single" w:color="000000" w:sz="4" w:space="0"/>
              <w:bottom w:val="single" w:color="000000" w:sz="4" w:space="0"/>
              <w:right w:val="single" w:color="000000" w:sz="4" w:space="0"/>
            </w:tcBorders>
            <w:tcW w:w="366" w:type="pct"/>
            <w:vAlign w:val="center"/>
            <w:textDirection w:val="lrTb"/>
            <w:noWrap w:val="false"/>
          </w:tcPr>
          <w:p>
            <w:pPr>
              <w:jc w:val="center"/>
              <w:widowControl/>
              <w:rPr>
                <w:sz w:val="24"/>
              </w:rPr>
            </w:pPr>
            <w:r>
              <w:rPr>
                <w:rFonts w:hint="eastAsia"/>
                <w:sz w:val="24"/>
              </w:rPr>
              <w:t xml:space="preserve">三</w:t>
            </w:r>
            <w:r/>
          </w:p>
        </w:tc>
        <w:tc>
          <w:tcPr>
            <w:tcBorders>
              <w:top w:val="single" w:color="000000" w:sz="4" w:space="0"/>
              <w:left w:val="single" w:color="000000" w:sz="4" w:space="0"/>
              <w:bottom w:val="single" w:color="000000" w:sz="4" w:space="0"/>
              <w:right w:val="single" w:color="000000" w:sz="4" w:space="0"/>
            </w:tcBorders>
            <w:tcW w:w="1681" w:type="pct"/>
            <w:vAlign w:val="center"/>
            <w:textDirection w:val="lrTb"/>
            <w:noWrap w:val="false"/>
          </w:tcPr>
          <w:p>
            <w:pPr>
              <w:jc w:val="center"/>
              <w:rPr>
                <w:rFonts w:hint="eastAsia" w:ascii="宋体" w:hAnsi="宋体"/>
                <w:sz w:val="24"/>
              </w:rPr>
            </w:pPr>
            <w:r>
              <w:rPr>
                <w:rFonts w:hint="eastAsia" w:ascii="宋体" w:hAnsi="宋体"/>
                <w:sz w:val="24"/>
              </w:rPr>
              <w:t xml:space="preserve">薄层成像系统</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center"/>
              <w:rPr>
                <w:sz w:val="24"/>
              </w:rPr>
            </w:pPr>
            <w:r>
              <w:rPr>
                <w:rFonts w:hint="eastAsia"/>
                <w:sz w:val="24"/>
              </w:rPr>
              <w:t xml:space="preserve">人民币</w:t>
            </w:r>
            <w:r>
              <w:rPr>
                <w:sz w:val="24"/>
              </w:rPr>
              <w:t xml:space="preserve">40</w:t>
            </w:r>
            <w:r>
              <w:rPr>
                <w:rFonts w:hint="eastAsia"/>
                <w:sz w:val="24"/>
              </w:rPr>
              <w:t xml:space="preserve">万元</w:t>
            </w:r>
            <w:r/>
          </w:p>
        </w:tc>
        <w:tc>
          <w:tcPr>
            <w:tcBorders>
              <w:left w:val="single" w:color="000000" w:sz="4" w:space="0"/>
              <w:bottom w:val="single" w:color="000000" w:sz="4" w:space="0"/>
              <w:right w:val="single" w:color="000000" w:sz="4" w:space="0"/>
            </w:tcBorders>
            <w:tcW w:w="1244" w:type="pct"/>
            <w:vAlign w:val="center"/>
            <w:vMerge w:val="continue"/>
            <w:textDirection w:val="lrTb"/>
            <w:noWrap w:val="false"/>
          </w:tcPr>
          <w:p>
            <w:pPr>
              <w:jc w:val="left"/>
              <w:widowControl/>
              <w:rPr>
                <w:sz w:val="24"/>
              </w:rPr>
            </w:pPr>
            <w:r>
              <w:rPr>
                <w:sz w:val="24"/>
              </w:rPr>
            </w:r>
            <w:r/>
          </w:p>
        </w:tc>
      </w:tr>
    </w:tbl>
    <w:p>
      <w:pPr>
        <w:contextualSpacing/>
        <w:spacing w:line="360" w:lineRule="auto"/>
        <w:rPr>
          <w:b/>
          <w:sz w:val="24"/>
        </w:rPr>
      </w:pPr>
      <w:r>
        <w:rPr>
          <w:rFonts w:hint="eastAsia"/>
          <w:b/>
          <w:sz w:val="24"/>
        </w:rPr>
        <w:t xml:space="preserve">注：本项目共分</w:t>
      </w:r>
      <w:r>
        <w:rPr>
          <w:rFonts w:hint="eastAsia"/>
          <w:b/>
          <w:sz w:val="24"/>
        </w:rPr>
        <w:t xml:space="preserve">3</w:t>
      </w:r>
      <w:r>
        <w:rPr>
          <w:rFonts w:hint="eastAsia"/>
          <w:b/>
          <w:sz w:val="24"/>
        </w:rPr>
        <w:t xml:space="preserve">个采购包，可兼投，不兼中。投标人可对本次采购的单个采购包或全部采购包进行投标，在投标文件中注明所投采购包并响应该采购包全部内容。每个投标人仅限中标一个采购包。</w:t>
      </w:r>
      <w:r>
        <w:rPr>
          <w:rFonts w:hint="eastAsia"/>
          <w:b/>
          <w:sz w:val="24"/>
        </w:rPr>
        <w:t xml:space="preserve">3</w:t>
      </w:r>
      <w:r>
        <w:rPr>
          <w:rFonts w:hint="eastAsia"/>
          <w:b/>
          <w:sz w:val="24"/>
        </w:rPr>
        <w:t xml:space="preserve">个采购包同时评审，按采购包</w:t>
      </w:r>
      <w:r>
        <w:rPr>
          <w:rFonts w:hint="eastAsia"/>
          <w:b/>
          <w:sz w:val="24"/>
        </w:rPr>
        <w:t xml:space="preserve">1</w:t>
      </w:r>
      <w:r>
        <w:rPr>
          <w:rFonts w:hint="eastAsia"/>
          <w:b/>
          <w:sz w:val="24"/>
        </w:rPr>
        <w:t xml:space="preserve">、采</w:t>
      </w:r>
      <w:r>
        <w:rPr>
          <w:rFonts w:hint="eastAsia"/>
          <w:b/>
          <w:sz w:val="24"/>
        </w:rPr>
        <w:t xml:space="preserve">购包</w:t>
      </w:r>
      <w:r>
        <w:rPr>
          <w:rFonts w:hint="eastAsia"/>
          <w:b/>
          <w:sz w:val="24"/>
        </w:rPr>
        <w:t xml:space="preserve">2</w:t>
      </w:r>
      <w:r>
        <w:rPr>
          <w:rFonts w:hint="eastAsia"/>
          <w:b/>
          <w:sz w:val="24"/>
        </w:rPr>
        <w:t xml:space="preserve">、采购包</w:t>
      </w:r>
      <w:r>
        <w:rPr>
          <w:rFonts w:hint="eastAsia"/>
          <w:b/>
          <w:sz w:val="24"/>
        </w:rPr>
        <w:t xml:space="preserve">3</w:t>
      </w:r>
      <w:r>
        <w:rPr>
          <w:rFonts w:hint="eastAsia"/>
          <w:b/>
          <w:sz w:val="24"/>
        </w:rPr>
        <w:t xml:space="preserve">的顺序依次各确定</w:t>
      </w:r>
      <w:r>
        <w:rPr>
          <w:rFonts w:hint="eastAsia"/>
          <w:b/>
          <w:sz w:val="24"/>
        </w:rPr>
        <w:t xml:space="preserve">1</w:t>
      </w:r>
      <w:r>
        <w:rPr>
          <w:rFonts w:hint="eastAsia"/>
          <w:b/>
          <w:sz w:val="24"/>
        </w:rPr>
        <w:t xml:space="preserve">名中标候选人，采购包</w:t>
      </w:r>
      <w:r>
        <w:rPr>
          <w:rFonts w:hint="eastAsia"/>
          <w:b/>
          <w:sz w:val="24"/>
        </w:rPr>
        <w:t xml:space="preserve">1</w:t>
      </w:r>
      <w:r>
        <w:rPr>
          <w:rFonts w:hint="eastAsia"/>
          <w:b/>
          <w:sz w:val="24"/>
        </w:rPr>
        <w:t xml:space="preserve">确定的中标候选人不再列为采购包</w:t>
      </w:r>
      <w:r>
        <w:rPr>
          <w:rFonts w:hint="eastAsia"/>
          <w:b/>
          <w:sz w:val="24"/>
        </w:rPr>
        <w:t xml:space="preserve">2</w:t>
      </w:r>
      <w:r>
        <w:rPr>
          <w:rFonts w:hint="eastAsia"/>
          <w:b/>
          <w:sz w:val="24"/>
        </w:rPr>
        <w:t xml:space="preserve">的中标候选人，以此类推。</w:t>
      </w:r>
      <w:r/>
    </w:p>
    <w:p>
      <w:pPr>
        <w:contextualSpacing/>
        <w:spacing w:line="360" w:lineRule="auto"/>
        <w:rPr>
          <w:b/>
          <w:sz w:val="24"/>
        </w:rPr>
      </w:pPr>
      <w:r>
        <w:rPr>
          <w:rFonts w:hint="eastAsia"/>
          <w:b/>
          <w:sz w:val="24"/>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p>
    <w:p>
      <w:pPr>
        <w:contextualSpacing/>
        <w:spacing w:line="360" w:lineRule="auto"/>
        <w:rPr>
          <w:bCs/>
          <w:sz w:val="24"/>
        </w:rPr>
      </w:pPr>
      <w:r>
        <w:rPr>
          <w:rFonts w:hint="eastAsia"/>
          <w:bCs/>
          <w:sz w:val="24"/>
        </w:rPr>
        <w:t xml:space="preserve">5.</w:t>
      </w:r>
      <w:r>
        <w:rPr>
          <w:rFonts w:hint="eastAsia"/>
          <w:bCs/>
          <w:sz w:val="24"/>
        </w:rPr>
        <w:t xml:space="preserve">合同履行期限：自合同签订之日起</w:t>
      </w:r>
      <w:r>
        <w:rPr>
          <w:rFonts w:hint="eastAsia"/>
          <w:bCs/>
          <w:sz w:val="24"/>
        </w:rPr>
        <w:t xml:space="preserve">90</w:t>
      </w:r>
      <w:r>
        <w:rPr>
          <w:rFonts w:hint="eastAsia"/>
          <w:bCs/>
          <w:sz w:val="24"/>
        </w:rPr>
        <w:t xml:space="preserve">日内交货并安装调试完毕。</w:t>
      </w:r>
      <w:r/>
    </w:p>
    <w:p>
      <w:pPr>
        <w:contextualSpacing/>
        <w:spacing w:line="360" w:lineRule="auto"/>
        <w:rPr>
          <w:bCs/>
          <w:sz w:val="24"/>
        </w:rPr>
      </w:pPr>
      <w:r>
        <w:rPr>
          <w:rFonts w:hint="eastAsia"/>
          <w:bCs/>
          <w:sz w:val="24"/>
        </w:rPr>
        <w:t xml:space="preserve">6.</w:t>
      </w:r>
      <w:r>
        <w:rPr>
          <w:rFonts w:hint="eastAsia"/>
          <w:bCs/>
          <w:sz w:val="24"/>
        </w:rPr>
        <w:t xml:space="preserve">是</w:t>
      </w:r>
      <w:r>
        <w:rPr>
          <w:rFonts w:hint="eastAsia"/>
          <w:bCs/>
          <w:sz w:val="24"/>
        </w:rPr>
        <w:t xml:space="preserve">/</w:t>
      </w:r>
      <w:r>
        <w:rPr>
          <w:rFonts w:hint="eastAsia"/>
          <w:bCs/>
          <w:sz w:val="24"/>
        </w:rPr>
        <w:t xml:space="preserve">否接受联合体投标：否</w:t>
      </w:r>
      <w:r/>
    </w:p>
    <w:p>
      <w:pPr>
        <w:contextualSpacing/>
        <w:spacing w:line="360" w:lineRule="auto"/>
        <w:rPr>
          <w:bCs/>
          <w:sz w:val="24"/>
        </w:rPr>
      </w:pPr>
      <w:r>
        <w:rPr>
          <w:rFonts w:hint="eastAsia"/>
          <w:bCs/>
          <w:sz w:val="24"/>
        </w:rPr>
        <w:t xml:space="preserve">7.</w:t>
      </w:r>
      <w:r>
        <w:rPr>
          <w:bCs/>
          <w:sz w:val="24"/>
        </w:rPr>
        <w:t xml:space="preserve">是</w:t>
      </w:r>
      <w:r>
        <w:rPr>
          <w:rFonts w:hint="eastAsia"/>
          <w:bCs/>
          <w:sz w:val="24"/>
        </w:rPr>
        <w:t xml:space="preserve">/</w:t>
      </w:r>
      <w:r>
        <w:rPr>
          <w:bCs/>
          <w:sz w:val="24"/>
        </w:rPr>
        <w:t xml:space="preserve">否接受分支机构参与响应：</w:t>
      </w:r>
      <w:r>
        <w:rPr>
          <w:rFonts w:hint="eastAsia"/>
          <w:bCs/>
          <w:sz w:val="24"/>
        </w:rPr>
        <w:t xml:space="preserve">否</w:t>
      </w:r>
      <w:r/>
    </w:p>
    <w:p>
      <w:pPr>
        <w:contextualSpacing/>
        <w:spacing w:line="360" w:lineRule="auto"/>
        <w:rPr>
          <w:bCs/>
          <w:sz w:val="24"/>
        </w:rPr>
      </w:pPr>
      <w:r>
        <w:rPr>
          <w:rFonts w:hint="eastAsia"/>
          <w:bCs/>
          <w:sz w:val="24"/>
        </w:rPr>
        <w:t xml:space="preserve">8.</w:t>
      </w:r>
      <w:r>
        <w:rPr>
          <w:bCs/>
          <w:sz w:val="24"/>
        </w:rPr>
        <w:t xml:space="preserve">是</w:t>
      </w:r>
      <w:r>
        <w:rPr>
          <w:rFonts w:hint="eastAsia"/>
          <w:bCs/>
          <w:sz w:val="24"/>
        </w:rPr>
        <w:t xml:space="preserve">/</w:t>
      </w:r>
      <w:r>
        <w:rPr>
          <w:bCs/>
          <w:sz w:val="24"/>
        </w:rPr>
        <w:t xml:space="preserve">否属于政府购买服务：</w:t>
      </w:r>
      <w:r>
        <w:rPr>
          <w:rFonts w:hint="eastAsia"/>
          <w:bCs/>
          <w:sz w:val="24"/>
        </w:rPr>
        <w:t xml:space="preserve">否</w:t>
      </w:r>
      <w:r/>
    </w:p>
    <w:p>
      <w:pPr>
        <w:contextualSpacing/>
        <w:spacing w:line="360" w:lineRule="auto"/>
        <w:rPr>
          <w:bCs/>
          <w:sz w:val="24"/>
        </w:rPr>
      </w:pPr>
      <w:r>
        <w:rPr>
          <w:rFonts w:hint="eastAsia"/>
          <w:bCs/>
          <w:sz w:val="24"/>
        </w:rPr>
        <w:t xml:space="preserve">9.</w:t>
      </w:r>
      <w:r>
        <w:rPr>
          <w:bCs/>
          <w:sz w:val="24"/>
        </w:rPr>
        <w:t xml:space="preserve">是</w:t>
      </w:r>
      <w:r>
        <w:rPr>
          <w:rFonts w:hint="eastAsia"/>
          <w:bCs/>
          <w:sz w:val="24"/>
        </w:rPr>
        <w:t xml:space="preserve">/</w:t>
      </w:r>
      <w:r>
        <w:rPr>
          <w:bCs/>
          <w:sz w:val="24"/>
        </w:rPr>
        <w:t xml:space="preserve">否接受</w:t>
      </w:r>
      <w:r>
        <w:rPr>
          <w:rFonts w:hint="eastAsia"/>
          <w:bCs/>
          <w:sz w:val="24"/>
        </w:rPr>
        <w:t xml:space="preserve">进口产品投标：否</w:t>
      </w:r>
      <w:r/>
    </w:p>
    <w:p>
      <w:pPr>
        <w:contextualSpacing/>
        <w:spacing w:line="360" w:lineRule="auto"/>
        <w:rPr>
          <w:bCs/>
          <w:sz w:val="24"/>
        </w:rPr>
      </w:pPr>
      <w:r>
        <w:rPr>
          <w:rFonts w:hint="eastAsia"/>
          <w:bCs/>
          <w:sz w:val="24"/>
        </w:rPr>
        <w:t xml:space="preserve">10.</w:t>
      </w:r>
      <w:r>
        <w:rPr>
          <w:rFonts w:hint="eastAsia"/>
          <w:bCs/>
          <w:sz w:val="24"/>
        </w:rPr>
        <w:t xml:space="preserve">是</w:t>
      </w:r>
      <w:r>
        <w:rPr>
          <w:rFonts w:hint="eastAsia"/>
          <w:bCs/>
          <w:sz w:val="24"/>
        </w:rPr>
        <w:t xml:space="preserve">/</w:t>
      </w:r>
      <w:r>
        <w:rPr>
          <w:rFonts w:hint="eastAsia"/>
          <w:bCs/>
          <w:sz w:val="24"/>
        </w:rPr>
        <w:t xml:space="preserve">否</w:t>
      </w:r>
      <w:r>
        <w:rPr>
          <w:bCs/>
          <w:sz w:val="24"/>
        </w:rPr>
        <w:t xml:space="preserve">专门面向中小企业预留采购份额</w:t>
      </w:r>
      <w:r>
        <w:rPr>
          <w:rFonts w:hint="eastAsia"/>
          <w:bCs/>
          <w:sz w:val="24"/>
        </w:rPr>
        <w:t xml:space="preserve">：否</w:t>
      </w:r>
      <w:r/>
    </w:p>
    <w:p>
      <w:pPr>
        <w:contextualSpacing/>
        <w:spacing w:line="360" w:lineRule="auto"/>
        <w:rPr>
          <w:bCs/>
          <w:sz w:val="24"/>
        </w:rPr>
      </w:pPr>
      <w:r>
        <w:rPr>
          <w:rFonts w:hint="eastAsia"/>
          <w:bCs/>
          <w:sz w:val="24"/>
        </w:rPr>
        <w:t xml:space="preserve">11.</w:t>
      </w:r>
      <w:r>
        <w:rPr>
          <w:rFonts w:hint="eastAsia"/>
          <w:bCs/>
          <w:sz w:val="24"/>
        </w:rPr>
        <w:t xml:space="preserve">本项目的特定资格要求：无</w:t>
      </w:r>
      <w:r/>
    </w:p>
    <w:p>
      <w:pPr>
        <w:contextualSpacing/>
        <w:spacing w:line="360" w:lineRule="auto"/>
        <w:rPr>
          <w:bCs/>
          <w:sz w:val="24"/>
        </w:rPr>
      </w:pPr>
      <w:r>
        <w:rPr>
          <w:rFonts w:hint="eastAsia"/>
          <w:bCs/>
          <w:sz w:val="24"/>
        </w:rPr>
        <w:t xml:space="preserve">12.</w:t>
      </w:r>
      <w:r>
        <w:rPr>
          <w:rFonts w:hint="eastAsia"/>
          <w:bCs/>
          <w:sz w:val="24"/>
        </w:rPr>
        <w:t xml:space="preserve">项目类别：货物类</w:t>
      </w:r>
      <w:r/>
    </w:p>
    <w:p>
      <w:pPr>
        <w:rPr>
          <w:rFonts w:hint="eastAsia" w:ascii="宋体" w:hAnsi="宋体"/>
          <w:sz w:val="24"/>
        </w:rPr>
      </w:pPr>
      <w:r>
        <w:rPr>
          <w:rFonts w:hint="eastAsia" w:ascii="宋体" w:hAnsi="宋体"/>
          <w:sz w:val="24"/>
        </w:rPr>
      </w:r>
      <w:r/>
    </w:p>
    <w:p>
      <w:pPr>
        <w:pStyle w:val="1065"/>
        <w:numPr>
          <w:ilvl w:val="0"/>
          <w:numId w:val="4"/>
        </w:numPr>
        <w:contextualSpacing/>
        <w:spacing w:after="0" w:line="360" w:lineRule="auto"/>
        <w:rPr>
          <w:rFonts w:ascii="Times New Roman" w:hAnsi="Times New Roman"/>
          <w:b/>
          <w:sz w:val="24"/>
        </w:rPr>
      </w:pPr>
      <w:r>
        <w:rPr>
          <w:rFonts w:ascii="Times New Roman" w:hAnsi="Times New Roman"/>
          <w:b/>
          <w:sz w:val="24"/>
        </w:rPr>
        <w:t xml:space="preserve">政府采购中实施本国产品标准及相关政策</w:t>
      </w:r>
      <w:r/>
    </w:p>
    <w:p>
      <w:pPr>
        <w:contextualSpacing/>
        <w:spacing w:line="360" w:lineRule="auto"/>
        <w:rPr>
          <w:bCs/>
          <w:sz w:val="24"/>
        </w:rPr>
      </w:pPr>
      <w:r>
        <w:rPr>
          <w:bCs/>
          <w:sz w:val="24"/>
        </w:rPr>
        <w:t xml:space="preserve">1.</w:t>
      </w:r>
      <w:r>
        <w:rPr>
          <w:bCs/>
          <w:sz w:val="24"/>
        </w:rPr>
        <w:t xml:space="preserve">本项目对采购本国产品给予政策支持，具体内容见招标文件</w:t>
      </w:r>
      <w:r>
        <w:rPr>
          <w:bCs/>
          <w:sz w:val="24"/>
        </w:rPr>
        <w:t xml:space="preserve">“</w:t>
      </w:r>
      <w:r>
        <w:rPr>
          <w:bCs/>
          <w:sz w:val="24"/>
        </w:rPr>
        <w:t xml:space="preserve">第五章</w:t>
      </w:r>
      <w:r>
        <w:rPr>
          <w:bCs/>
          <w:sz w:val="24"/>
        </w:rPr>
        <w:t xml:space="preserve"> </w:t>
      </w:r>
      <w:r>
        <w:rPr>
          <w:bCs/>
          <w:sz w:val="24"/>
        </w:rPr>
        <w:t xml:space="preserve">评标方法与评标标准</w:t>
      </w:r>
      <w:r>
        <w:rPr>
          <w:bCs/>
          <w:sz w:val="24"/>
        </w:rPr>
        <w:t xml:space="preserve">”</w:t>
      </w:r>
      <w:r>
        <w:rPr>
          <w:bCs/>
          <w:sz w:val="24"/>
        </w:rPr>
        <w:t xml:space="preserve">。</w:t>
      </w:r>
      <w:r/>
    </w:p>
    <w:p>
      <w:pPr>
        <w:contextualSpacing/>
        <w:spacing w:line="360" w:lineRule="auto"/>
        <w:rPr>
          <w:bCs/>
          <w:sz w:val="24"/>
        </w:rPr>
      </w:pPr>
      <w:r>
        <w:rPr>
          <w:bCs/>
          <w:sz w:val="24"/>
        </w:rPr>
        <w:t xml:space="preserve">2.</w:t>
      </w:r>
      <w:r>
        <w:rPr>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spacing w:line="360" w:lineRule="auto"/>
        <w:rPr>
          <w:bCs/>
          <w:sz w:val="24"/>
        </w:rPr>
      </w:pPr>
      <w:r>
        <w:rPr>
          <w:bCs/>
          <w:sz w:val="24"/>
        </w:rPr>
        <w:t xml:space="preserve">3.</w:t>
      </w:r>
      <w:r>
        <w:rPr>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sz w:val="24"/>
        </w:rPr>
      </w:pPr>
      <w:r>
        <w:rPr>
          <w:rFonts w:hint="eastAsia" w:ascii="宋体" w:hAnsi="宋体"/>
          <w:sz w:val="24"/>
        </w:rPr>
      </w:r>
      <w:r/>
    </w:p>
    <w:p>
      <w:pPr>
        <w:pStyle w:val="1065"/>
        <w:numPr>
          <w:ilvl w:val="0"/>
          <w:numId w:val="4"/>
        </w:numPr>
        <w:contextualSpacing/>
        <w:spacing w:after="0" w:line="360" w:lineRule="auto"/>
        <w:rPr>
          <w:rFonts w:ascii="Times New Roman" w:hAnsi="Times New Roman"/>
          <w:b/>
          <w:sz w:val="24"/>
        </w:rPr>
      </w:pPr>
      <w:r>
        <w:rPr>
          <w:rFonts w:ascii="Times New Roman" w:hAnsi="Times New Roman"/>
          <w:b/>
          <w:sz w:val="24"/>
        </w:rPr>
        <w:t xml:space="preserve">商务要求</w:t>
      </w:r>
      <w:r/>
    </w:p>
    <w:p>
      <w:pPr>
        <w:contextualSpacing/>
        <w:spacing w:line="360" w:lineRule="auto"/>
        <w:rPr>
          <w:i/>
          <w:sz w:val="24"/>
        </w:rPr>
      </w:pPr>
      <w:r>
        <w:rPr>
          <w:sz w:val="24"/>
        </w:rPr>
        <w:t xml:space="preserve">1. </w:t>
      </w:r>
      <w:r>
        <w:rPr>
          <w:sz w:val="24"/>
        </w:rPr>
        <w:t xml:space="preserve">交付（实施）的时间（期限）和地点（范围）</w:t>
      </w:r>
      <w:r/>
    </w:p>
    <w:p>
      <w:pPr>
        <w:contextualSpacing/>
        <w:spacing w:line="360" w:lineRule="auto"/>
        <w:rPr>
          <w:i/>
          <w:sz w:val="24"/>
        </w:rPr>
      </w:pPr>
      <w:r>
        <w:rPr>
          <w:rFonts w:hint="eastAsia"/>
          <w:i/>
          <w:sz w:val="24"/>
        </w:rPr>
        <w:t xml:space="preserve">（</w:t>
      </w:r>
      <w:r>
        <w:rPr>
          <w:rFonts w:hint="eastAsia"/>
          <w:i/>
          <w:sz w:val="24"/>
        </w:rPr>
        <w:t xml:space="preserve">1</w:t>
      </w:r>
      <w:r>
        <w:rPr>
          <w:rFonts w:hint="eastAsia"/>
          <w:i/>
          <w:sz w:val="24"/>
        </w:rPr>
        <w:t xml:space="preserve">）交货期：自合同签订之日起</w:t>
      </w:r>
      <w:r>
        <w:rPr>
          <w:rFonts w:hint="eastAsia"/>
          <w:i/>
          <w:sz w:val="24"/>
        </w:rPr>
        <w:t xml:space="preserve">90</w:t>
      </w:r>
      <w:r>
        <w:rPr>
          <w:rFonts w:hint="eastAsia"/>
          <w:i/>
          <w:sz w:val="24"/>
        </w:rPr>
        <w:t xml:space="preserve">日内交货并安装调试完毕。</w:t>
      </w:r>
      <w:r/>
    </w:p>
    <w:p>
      <w:pPr>
        <w:contextualSpacing/>
        <w:spacing w:line="360" w:lineRule="auto"/>
        <w:rPr>
          <w:i/>
          <w:sz w:val="24"/>
        </w:rPr>
      </w:pPr>
      <w:r>
        <w:rPr>
          <w:rFonts w:hint="eastAsia"/>
          <w:i/>
          <w:sz w:val="24"/>
        </w:rPr>
        <w:t xml:space="preserve">（</w:t>
      </w:r>
      <w:r>
        <w:rPr>
          <w:rFonts w:hint="eastAsia"/>
          <w:i/>
          <w:sz w:val="24"/>
        </w:rPr>
        <w:t xml:space="preserve">2</w:t>
      </w:r>
      <w:r>
        <w:rPr>
          <w:rFonts w:hint="eastAsia"/>
          <w:i/>
          <w:sz w:val="24"/>
        </w:rPr>
        <w:t xml:space="preserve">）交货地点：常州市食品药品纤维质量监督检验中心。货物现场交付，采购人检验无误，签署收货通知单后，货物所有权转移给采购人。</w:t>
      </w:r>
      <w:r/>
    </w:p>
    <w:p>
      <w:pPr>
        <w:contextualSpacing/>
        <w:spacing w:line="360" w:lineRule="auto"/>
        <w:rPr>
          <w:bCs/>
          <w:sz w:val="24"/>
        </w:rPr>
      </w:pPr>
      <w:r>
        <w:rPr>
          <w:bCs/>
          <w:sz w:val="24"/>
        </w:rPr>
        <w:t xml:space="preserve">2. </w:t>
      </w:r>
      <w:r>
        <w:rPr>
          <w:bCs/>
          <w:sz w:val="24"/>
        </w:rPr>
        <w:t xml:space="preserve">付款条件（进度和方式）</w:t>
      </w:r>
      <w:r/>
    </w:p>
    <w:p>
      <w:pPr>
        <w:contextualSpacing/>
        <w:spacing w:line="360" w:lineRule="auto"/>
        <w:rPr>
          <w:bCs/>
          <w:sz w:val="24"/>
        </w:rPr>
      </w:pPr>
      <w:r>
        <w:rPr>
          <w:rFonts w:hint="eastAsia"/>
          <w:bCs/>
          <w:sz w:val="24"/>
        </w:rPr>
        <w:t xml:space="preserve">合同签订生效后支付合同总金额的</w:t>
      </w:r>
      <w:r>
        <w:rPr>
          <w:bCs/>
          <w:sz w:val="24"/>
        </w:rPr>
        <w:t xml:space="preserve">35</w:t>
      </w:r>
      <w:r>
        <w:rPr>
          <w:rFonts w:hint="eastAsia"/>
          <w:bCs/>
          <w:sz w:val="24"/>
        </w:rPr>
        <w:t xml:space="preserve">%</w:t>
      </w:r>
      <w:r>
        <w:rPr>
          <w:rFonts w:hint="eastAsia"/>
          <w:bCs/>
          <w:sz w:val="24"/>
        </w:rPr>
        <w:t xml:space="preserve">作为预付款，设备安装调试完毕经采购人验收合格后并收到发票后</w:t>
      </w:r>
      <w:r>
        <w:rPr>
          <w:rFonts w:hint="eastAsia"/>
          <w:bCs/>
          <w:sz w:val="24"/>
        </w:rPr>
        <w:t xml:space="preserve">10</w:t>
      </w:r>
      <w:r>
        <w:rPr>
          <w:rFonts w:hint="eastAsia"/>
          <w:bCs/>
          <w:sz w:val="24"/>
        </w:rPr>
        <w:t xml:space="preserve">个工作日内支付完毕。</w:t>
      </w:r>
      <w:r/>
    </w:p>
    <w:p>
      <w:pPr>
        <w:contextualSpacing/>
        <w:spacing w:line="360" w:lineRule="auto"/>
        <w:rPr>
          <w:bCs/>
          <w:sz w:val="24"/>
        </w:rPr>
      </w:pPr>
      <w:r>
        <w:rPr>
          <w:bCs/>
          <w:sz w:val="24"/>
        </w:rPr>
        <w:t xml:space="preserve">3. </w:t>
      </w:r>
      <w:r>
        <w:rPr>
          <w:bCs/>
          <w:sz w:val="24"/>
        </w:rPr>
        <w:t xml:space="preserve">包装和运输</w:t>
      </w:r>
      <w:r/>
    </w:p>
    <w:p>
      <w:pPr>
        <w:contextualSpacing/>
        <w:spacing w:line="360" w:lineRule="auto"/>
        <w:rPr>
          <w:bCs/>
          <w:sz w:val="24"/>
        </w:rPr>
      </w:pPr>
      <w:r>
        <w:rPr>
          <w:rFonts w:hint="eastAsia"/>
          <w:bCs/>
          <w:sz w:val="24"/>
        </w:rPr>
        <w:t xml:space="preserve">货物类必须要求供应商</w:t>
      </w:r>
      <w:r>
        <w:rPr>
          <w:bCs/>
          <w:sz w:val="24"/>
        </w:rPr>
        <w:t xml:space="preserve">满足《关于印发〈商品包装政府采购需求标准（试行）〉、〈快递包装政府采购需求标准（试行）〉的通知》（财办库﹝</w:t>
      </w:r>
      <w:r>
        <w:rPr>
          <w:bCs/>
          <w:sz w:val="24"/>
        </w:rPr>
        <w:t xml:space="preserve">2020</w:t>
      </w:r>
      <w:r>
        <w:rPr>
          <w:bCs/>
          <w:sz w:val="24"/>
        </w:rPr>
        <w:t xml:space="preserve">﹞</w:t>
      </w:r>
      <w:r>
        <w:rPr>
          <w:bCs/>
          <w:sz w:val="24"/>
        </w:rPr>
        <w:t xml:space="preserve">123</w:t>
      </w:r>
      <w:r>
        <w:rPr>
          <w:bCs/>
          <w:sz w:val="24"/>
        </w:rPr>
        <w:t xml:space="preserve">号））</w:t>
      </w:r>
      <w:r>
        <w:rPr>
          <w:rFonts w:hint="eastAsia"/>
          <w:bCs/>
          <w:sz w:val="24"/>
        </w:rPr>
        <w:t xml:space="preserve">的规定。</w:t>
      </w:r>
      <w:r/>
    </w:p>
    <w:p>
      <w:pPr>
        <w:contextualSpacing/>
        <w:spacing w:line="360" w:lineRule="auto"/>
        <w:rPr>
          <w:bCs/>
          <w:sz w:val="24"/>
        </w:rPr>
      </w:pPr>
      <w:r>
        <w:rPr>
          <w:bCs/>
          <w:sz w:val="24"/>
        </w:rPr>
        <w:t xml:space="preserve">4. </w:t>
      </w:r>
      <w:r>
        <w:rPr>
          <w:bCs/>
          <w:sz w:val="24"/>
        </w:rPr>
        <w:t xml:space="preserve">售后服务（质保期</w:t>
      </w:r>
      <w:r>
        <w:rPr>
          <w:rFonts w:hint="eastAsia"/>
          <w:bCs/>
          <w:sz w:val="24"/>
        </w:rPr>
        <w:t xml:space="preserve">等</w:t>
      </w:r>
      <w:r>
        <w:rPr>
          <w:bCs/>
          <w:sz w:val="24"/>
        </w:rPr>
        <w:t xml:space="preserve">）</w:t>
      </w:r>
      <w:r/>
    </w:p>
    <w:p>
      <w:pPr>
        <w:contextualSpacing/>
        <w:spacing w:line="360" w:lineRule="auto"/>
        <w:rPr>
          <w:bCs/>
          <w:sz w:val="24"/>
        </w:rPr>
      </w:pPr>
      <w:r>
        <w:rPr>
          <w:bCs/>
          <w:sz w:val="24"/>
        </w:rPr>
        <w:t xml:space="preserve">4</w:t>
      </w:r>
      <w:r>
        <w:rPr>
          <w:rFonts w:hint="eastAsia"/>
          <w:bCs/>
          <w:sz w:val="24"/>
        </w:rPr>
        <w:t xml:space="preserve">.1 </w:t>
      </w:r>
      <w:r>
        <w:rPr>
          <w:rFonts w:hint="eastAsia"/>
          <w:bCs/>
          <w:sz w:val="24"/>
        </w:rPr>
        <w:t xml:space="preserve">供应商应在合同规定时间内完成仪器的安装调试，并达到标书和技术文件（仪器说明书等）要求的性能，如果现场安装测试指标未通过，购买方有权要求退货并要求赔偿损失。</w:t>
      </w:r>
      <w:r/>
    </w:p>
    <w:p>
      <w:pPr>
        <w:contextualSpacing/>
        <w:spacing w:line="360" w:lineRule="auto"/>
        <w:rPr>
          <w:bCs/>
          <w:sz w:val="24"/>
        </w:rPr>
      </w:pPr>
      <w:r>
        <w:rPr>
          <w:bCs/>
          <w:sz w:val="24"/>
        </w:rPr>
        <w:t xml:space="preserve">4</w:t>
      </w:r>
      <w:r>
        <w:rPr>
          <w:rFonts w:hint="eastAsia"/>
          <w:bCs/>
          <w:sz w:val="24"/>
        </w:rPr>
        <w:t xml:space="preserve">.2 </w:t>
      </w:r>
      <w:r>
        <w:rPr>
          <w:rFonts w:hint="eastAsia"/>
          <w:bCs/>
          <w:sz w:val="24"/>
        </w:rPr>
        <w:t xml:space="preserve">供应商免费提供用户现场安装、调试及培训。安装工程师在用户现场安装调试完毕后，进行现场讲解培训，人员不限。免费提供仪器使用手册等。保证用户掌握基本操作，可以正确操作使用仪器。</w:t>
      </w:r>
      <w:r/>
    </w:p>
    <w:p>
      <w:pPr>
        <w:contextualSpacing/>
        <w:spacing w:line="360" w:lineRule="auto"/>
        <w:rPr>
          <w:bCs/>
          <w:sz w:val="24"/>
        </w:rPr>
      </w:pPr>
      <w:r>
        <w:rPr>
          <w:bCs/>
          <w:sz w:val="24"/>
        </w:rPr>
        <w:t xml:space="preserve">4</w:t>
      </w:r>
      <w:r>
        <w:rPr>
          <w:rFonts w:hint="eastAsia"/>
          <w:bCs/>
          <w:sz w:val="24"/>
        </w:rPr>
        <w:t xml:space="preserve">.3 </w:t>
      </w:r>
      <w:r>
        <w:rPr>
          <w:rFonts w:hint="eastAsia" w:ascii="宋体" w:hAnsi="宋体"/>
          <w:sz w:val="24"/>
        </w:rPr>
        <w:t xml:space="preserve">质保2年</w:t>
      </w:r>
      <w:r>
        <w:rPr>
          <w:rFonts w:hint="eastAsia"/>
          <w:bCs/>
          <w:sz w:val="24"/>
        </w:rPr>
        <w:t xml:space="preserve">。</w:t>
      </w:r>
      <w:r/>
    </w:p>
    <w:p>
      <w:pPr>
        <w:contextualSpacing/>
        <w:spacing w:line="360" w:lineRule="auto"/>
        <w:rPr>
          <w:bCs/>
          <w:sz w:val="24"/>
        </w:rPr>
      </w:pPr>
      <w:r>
        <w:rPr>
          <w:bCs/>
          <w:sz w:val="24"/>
        </w:rPr>
        <w:t xml:space="preserve">4</w:t>
      </w:r>
      <w:r>
        <w:rPr>
          <w:rFonts w:hint="eastAsia"/>
          <w:bCs/>
          <w:sz w:val="24"/>
        </w:rPr>
        <w:t xml:space="preserve">.4</w:t>
      </w:r>
      <w:r>
        <w:rPr>
          <w:rFonts w:hint="eastAsia" w:ascii="宋体" w:hAnsi="宋体"/>
          <w:sz w:val="24"/>
        </w:rPr>
        <w:t xml:space="preserve">液相串联三重四级杆电感耦合等离子质谱仪</w:t>
      </w:r>
      <w:r>
        <w:rPr>
          <w:rFonts w:hint="eastAsia"/>
          <w:bCs/>
          <w:sz w:val="24"/>
        </w:rPr>
        <w:t xml:space="preserve">供应商提供免费专业培训名额</w:t>
      </w:r>
      <w:r>
        <w:rPr>
          <w:bCs/>
          <w:sz w:val="24"/>
        </w:rPr>
        <w:t xml:space="preserve">4</w:t>
      </w:r>
      <w:r>
        <w:rPr>
          <w:rFonts w:hint="eastAsia"/>
          <w:bCs/>
          <w:sz w:val="24"/>
        </w:rPr>
        <w:t xml:space="preserve">名，</w:t>
      </w:r>
      <w:r>
        <w:rPr>
          <w:rFonts w:hint="eastAsia" w:ascii="宋体" w:hAnsi="宋体"/>
          <w:sz w:val="24"/>
        </w:rPr>
        <w:t xml:space="preserve">高效液相色谱仪</w:t>
      </w:r>
      <w:r>
        <w:rPr>
          <w:rFonts w:hint="eastAsia"/>
          <w:bCs/>
          <w:sz w:val="24"/>
        </w:rPr>
        <w:t xml:space="preserve">供应商提供免费专业培训名额</w:t>
      </w:r>
      <w:r>
        <w:rPr>
          <w:rFonts w:hint="eastAsia" w:ascii="宋体" w:hAnsi="宋体"/>
          <w:sz w:val="24"/>
        </w:rPr>
        <w:t xml:space="preserve">2名，</w:t>
      </w:r>
      <w:r>
        <w:rPr>
          <w:rFonts w:hint="eastAsia"/>
          <w:bCs/>
          <w:sz w:val="24"/>
        </w:rPr>
        <w:t xml:space="preserve">包括仪器的基本原理、操作、日常维护及基础分析仪器理论课程，并提供上机培训。</w:t>
      </w:r>
      <w:r/>
    </w:p>
    <w:p>
      <w:pPr>
        <w:contextualSpacing/>
        <w:spacing w:line="360" w:lineRule="auto"/>
        <w:rPr>
          <w:bCs/>
          <w:sz w:val="24"/>
        </w:rPr>
      </w:pPr>
      <w:r>
        <w:rPr>
          <w:bCs/>
          <w:sz w:val="24"/>
        </w:rPr>
        <w:t xml:space="preserve">5. </w:t>
      </w:r>
      <w:r>
        <w:rPr>
          <w:bCs/>
          <w:sz w:val="24"/>
        </w:rPr>
        <w:t xml:space="preserve">保险</w:t>
      </w:r>
      <w:r/>
    </w:p>
    <w:p>
      <w:pPr>
        <w:contextualSpacing/>
        <w:spacing w:line="360" w:lineRule="auto"/>
        <w:rPr>
          <w:bCs/>
          <w:sz w:val="24"/>
        </w:rPr>
      </w:pPr>
      <w:r>
        <w:rPr>
          <w:rFonts w:hint="eastAsia"/>
          <w:bCs/>
          <w:sz w:val="24"/>
        </w:rPr>
        <w:t xml:space="preserve">无</w:t>
      </w:r>
      <w:r/>
    </w:p>
    <w:p>
      <w:pPr>
        <w:contextualSpacing/>
        <w:spacing w:line="360" w:lineRule="auto"/>
        <w:rPr>
          <w:b/>
          <w:i/>
          <w:sz w:val="24"/>
        </w:rPr>
      </w:pPr>
      <w:r>
        <w:rPr>
          <w:b/>
          <w:i/>
          <w:sz w:val="24"/>
        </w:rPr>
      </w:r>
      <w:r/>
    </w:p>
    <w:p>
      <w:pPr>
        <w:pStyle w:val="1065"/>
        <w:numPr>
          <w:ilvl w:val="0"/>
          <w:numId w:val="4"/>
        </w:numPr>
        <w:contextualSpacing/>
        <w:spacing w:after="0" w:line="360" w:lineRule="auto"/>
        <w:rPr>
          <w:rFonts w:ascii="Times New Roman" w:hAnsi="Times New Roman"/>
          <w:b/>
          <w:sz w:val="24"/>
        </w:rPr>
      </w:pPr>
      <w:r>
        <w:rPr>
          <w:rFonts w:ascii="Times New Roman" w:hAnsi="Times New Roman"/>
          <w:b/>
          <w:sz w:val="24"/>
        </w:rPr>
        <w:t xml:space="preserve">技术要求</w:t>
      </w:r>
      <w:r/>
    </w:p>
    <w:p>
      <w:pPr>
        <w:pStyle w:val="977"/>
        <w:ind w:firstLine="240"/>
        <w:rPr>
          <w:rFonts w:hint="eastAsia" w:ascii="宋体" w:hAnsi="宋体"/>
          <w:sz w:val="24"/>
        </w:rPr>
      </w:pPr>
      <w:r>
        <w:rPr>
          <w:rFonts w:hint="eastAsia" w:ascii="宋体" w:hAnsi="宋体"/>
          <w:sz w:val="24"/>
        </w:rPr>
        <w:t xml:space="preserve">分包一</w:t>
      </w:r>
      <w:r/>
    </w:p>
    <w:p>
      <w:pPr>
        <w:pStyle w:val="977"/>
        <w:ind w:firstLine="240"/>
        <w:rPr>
          <w:rFonts w:hint="eastAsia" w:ascii="宋体" w:hAnsi="宋体"/>
          <w:sz w:val="24"/>
        </w:rPr>
      </w:pPr>
      <w:r>
        <w:rPr>
          <w:rFonts w:hint="eastAsia" w:ascii="宋体" w:hAnsi="宋体"/>
          <w:sz w:val="24"/>
        </w:rPr>
        <w:t xml:space="preserve">液相串联三重四级杆电感耦合等离子质谱仪</w:t>
      </w:r>
      <w:r/>
    </w:p>
    <w:p>
      <w:pPr>
        <w:ind w:firstLine="240"/>
        <w:spacing w:after="120"/>
        <w:rPr>
          <w:rFonts w:hint="eastAsia" w:ascii="宋体" w:hAnsi="宋体"/>
          <w:sz w:val="24"/>
          <w:szCs w:val="24"/>
        </w:rPr>
      </w:pPr>
      <w:r>
        <w:rPr>
          <w:rFonts w:hint="eastAsia" w:ascii="宋体" w:hAnsi="宋体"/>
          <w:sz w:val="24"/>
          <w:szCs w:val="24"/>
        </w:rPr>
        <w:t xml:space="preserve">一、质谱参数</w:t>
      </w:r>
      <w:r/>
    </w:p>
    <w:p>
      <w:pPr>
        <w:ind w:firstLine="240"/>
        <w:spacing w:after="120"/>
        <w:rPr>
          <w:rFonts w:hint="eastAsia" w:ascii="宋体" w:hAnsi="宋体"/>
          <w:sz w:val="24"/>
          <w:szCs w:val="24"/>
        </w:rPr>
      </w:pPr>
      <w:r>
        <w:rPr>
          <w:rFonts w:hint="eastAsia" w:ascii="宋体" w:hAnsi="宋体"/>
          <w:sz w:val="24"/>
          <w:szCs w:val="24"/>
        </w:rPr>
        <w:t xml:space="preserve">1.硬件参数</w:t>
      </w:r>
      <w:r/>
    </w:p>
    <w:p>
      <w:pPr>
        <w:ind w:firstLine="240"/>
        <w:spacing w:after="120"/>
        <w:rPr>
          <w:rFonts w:hint="eastAsia" w:ascii="宋体" w:hAnsi="宋体"/>
          <w:sz w:val="24"/>
          <w:szCs w:val="24"/>
        </w:rPr>
      </w:pPr>
      <w:r>
        <w:rPr>
          <w:rFonts w:hint="eastAsia" w:ascii="宋体" w:hAnsi="宋体"/>
          <w:sz w:val="24"/>
          <w:szCs w:val="24"/>
        </w:rPr>
        <w:t xml:space="preserve">1.1本三重四级杆电感耦合等离子质谱仪是指：三重四级杆（Triple Quadrupole, QQQ）质量分析器的电感耦合等离子体质谱仪（ICP-MS/MS）。三重四级杆分别为一级质谱（Q1，碰撞反应池之前的四极杆质量分析器）；碰撞反应池（Q2）；二级质谱（主四极杆质量分析器Q3，碰撞反应池之后的四极杆质量分析器）。</w:t>
      </w:r>
      <w:r/>
    </w:p>
    <w:p>
      <w:pPr>
        <w:ind w:firstLine="240"/>
        <w:spacing w:after="120"/>
        <w:rPr>
          <w:rFonts w:hint="eastAsia" w:ascii="宋体" w:hAnsi="宋体"/>
          <w:sz w:val="24"/>
          <w:szCs w:val="24"/>
        </w:rPr>
      </w:pPr>
      <w:r>
        <w:rPr>
          <w:rFonts w:hint="eastAsia" w:ascii="宋体" w:hAnsi="宋体"/>
          <w:sz w:val="24"/>
          <w:szCs w:val="24"/>
        </w:rPr>
        <w:t xml:space="preserve">1.2进样系统</w:t>
      </w:r>
      <w:r/>
    </w:p>
    <w:p>
      <w:pPr>
        <w:ind w:firstLine="240"/>
        <w:spacing w:after="120"/>
        <w:rPr>
          <w:rFonts w:hint="eastAsia" w:ascii="宋体" w:hAnsi="宋体"/>
          <w:sz w:val="24"/>
          <w:szCs w:val="24"/>
        </w:rPr>
      </w:pPr>
      <w:r>
        <w:rPr>
          <w:rFonts w:hint="eastAsia" w:ascii="宋体" w:hAnsi="宋体"/>
          <w:sz w:val="24"/>
          <w:szCs w:val="24"/>
        </w:rPr>
        <w:t xml:space="preserve">1.2.1. 雾化器：高效石英同心雾化器；</w:t>
      </w:r>
      <w:r/>
    </w:p>
    <w:p>
      <w:pPr>
        <w:ind w:firstLine="240"/>
        <w:spacing w:after="120"/>
        <w:rPr>
          <w:rFonts w:hint="eastAsia" w:ascii="宋体" w:hAnsi="宋体"/>
          <w:sz w:val="24"/>
          <w:szCs w:val="24"/>
        </w:rPr>
      </w:pPr>
      <w:r>
        <w:rPr>
          <w:rFonts w:hint="eastAsia" w:ascii="宋体" w:hAnsi="宋体"/>
          <w:sz w:val="24"/>
          <w:szCs w:val="24"/>
        </w:rPr>
        <w:t xml:space="preserve">1.2.2. 雾室：双通道石英雾室，标配半导体控温雾室，-5到20℃精确可调，精度</w:t>
      </w:r>
      <w:r>
        <w:rPr>
          <w:rFonts w:ascii="宋体" w:hAnsi="宋体"/>
          <w:sz w:val="24"/>
          <w:szCs w:val="24"/>
        </w:rPr>
        <w:t xml:space="preserve">0.1</w:t>
      </w:r>
      <w:r>
        <w:rPr>
          <w:rFonts w:hint="eastAsia" w:ascii="宋体" w:hAnsi="宋体"/>
          <w:sz w:val="24"/>
          <w:szCs w:val="24"/>
        </w:rPr>
        <w:t xml:space="preserve">℃。</w:t>
      </w:r>
      <w:r/>
    </w:p>
    <w:p>
      <w:pPr>
        <w:ind w:firstLine="240"/>
        <w:spacing w:after="120"/>
        <w:rPr>
          <w:rFonts w:hint="eastAsia" w:ascii="宋体" w:hAnsi="宋体"/>
          <w:sz w:val="24"/>
          <w:szCs w:val="24"/>
        </w:rPr>
      </w:pPr>
      <w:r>
        <w:rPr>
          <w:rFonts w:hint="eastAsia" w:ascii="宋体" w:hAnsi="宋体"/>
          <w:sz w:val="24"/>
          <w:szCs w:val="24"/>
        </w:rPr>
        <w:t xml:space="preserve">1.2.3 进样系统可实现样品气体稀释，稀释倍数≥100倍，预设不少于4档的自动稀释模式，在创建方法时由用户进行直观选择。</w:t>
      </w:r>
      <w:r/>
    </w:p>
    <w:p>
      <w:pPr>
        <w:ind w:firstLine="240"/>
        <w:spacing w:after="120"/>
        <w:rPr>
          <w:rFonts w:hint="eastAsia" w:ascii="宋体" w:hAnsi="宋体"/>
          <w:sz w:val="24"/>
          <w:szCs w:val="24"/>
        </w:rPr>
      </w:pPr>
      <w:r>
        <w:rPr>
          <w:rFonts w:hint="eastAsia" w:ascii="宋体" w:hAnsi="宋体"/>
          <w:sz w:val="24"/>
          <w:szCs w:val="24"/>
        </w:rPr>
        <w:t xml:space="preserve">1.3等离子体及RF发生器</w:t>
      </w:r>
      <w:r/>
    </w:p>
    <w:p>
      <w:pPr>
        <w:ind w:firstLine="240"/>
        <w:spacing w:after="120"/>
        <w:rPr>
          <w:rFonts w:hint="eastAsia" w:ascii="宋体" w:hAnsi="宋体"/>
          <w:sz w:val="24"/>
          <w:szCs w:val="24"/>
        </w:rPr>
      </w:pPr>
      <w:r>
        <w:rPr>
          <w:rFonts w:hint="eastAsia" w:ascii="宋体" w:hAnsi="宋体"/>
          <w:sz w:val="24"/>
          <w:szCs w:val="24"/>
        </w:rPr>
        <w:t xml:space="preserve">1.3.1. ▲炬管为水平炬管。水平炬管设计可以有效地形成和维持一个高温的等离子体，有助于减少光子到达检测器的可能性，从而降低噪音信号。(提供实物结构图证明，并提供显示主机水平炬管的视频证明，视频中包含仪器品牌型号)</w:t>
      </w:r>
      <w:r/>
    </w:p>
    <w:p>
      <w:pPr>
        <w:ind w:firstLine="240"/>
        <w:spacing w:after="120"/>
        <w:rPr>
          <w:rFonts w:hint="eastAsia" w:ascii="宋体" w:hAnsi="宋体"/>
          <w:sz w:val="24"/>
          <w:szCs w:val="24"/>
        </w:rPr>
      </w:pPr>
      <w:r>
        <w:rPr>
          <w:rFonts w:hint="eastAsia" w:ascii="宋体" w:hAnsi="宋体"/>
          <w:sz w:val="24"/>
          <w:szCs w:val="24"/>
        </w:rPr>
        <w:t xml:space="preserve">1.3.2. 数控式RF发生器，变频设计，功率范围能覆盖400-1600W，射频频率≥27MHz，快速匹配的射频发生器能在100%有机溶剂与纯水之间切换不熄火。</w:t>
      </w:r>
      <w:r>
        <w:rPr>
          <w:rFonts w:ascii="宋体" w:hAnsi="宋体"/>
          <w:sz w:val="24"/>
          <w:szCs w:val="24"/>
        </w:rPr>
        <w:t xml:space="preserve"> </w:t>
      </w:r>
      <w:r/>
    </w:p>
    <w:p>
      <w:pPr>
        <w:ind w:firstLine="240"/>
        <w:spacing w:after="120"/>
        <w:rPr>
          <w:rFonts w:hint="eastAsia" w:ascii="宋体" w:hAnsi="宋体"/>
          <w:sz w:val="24"/>
          <w:szCs w:val="24"/>
        </w:rPr>
      </w:pPr>
      <w:r>
        <w:rPr>
          <w:rFonts w:hint="eastAsia" w:ascii="宋体" w:hAnsi="宋体"/>
          <w:sz w:val="24"/>
          <w:szCs w:val="24"/>
        </w:rPr>
        <w:t xml:space="preserve">1.3.3. ▲ 射频线圈内部通过液体循环主动冷却，避免被动制冷对排风系统的依赖和过热隐患（提供射频线圈冷却水流速软件截图证明）。</w:t>
      </w:r>
      <w:r/>
    </w:p>
    <w:p>
      <w:pPr>
        <w:ind w:firstLine="240"/>
        <w:spacing w:after="120"/>
        <w:rPr>
          <w:rFonts w:hint="eastAsia" w:ascii="宋体" w:hAnsi="宋体"/>
          <w:sz w:val="24"/>
          <w:szCs w:val="24"/>
        </w:rPr>
      </w:pPr>
      <w:r>
        <w:rPr>
          <w:rFonts w:hint="eastAsia" w:ascii="宋体" w:hAnsi="宋体"/>
          <w:sz w:val="24"/>
          <w:szCs w:val="24"/>
        </w:rPr>
        <w:t xml:space="preserve">1.3.4. 等离子体炬位调整，由计算机自动三维 (X/Y/Z方向) 控制；</w:t>
      </w:r>
      <w:r/>
    </w:p>
    <w:p>
      <w:pPr>
        <w:ind w:firstLine="240"/>
        <w:spacing w:after="120"/>
        <w:rPr>
          <w:rFonts w:hint="eastAsia" w:ascii="宋体" w:hAnsi="宋体"/>
          <w:sz w:val="24"/>
          <w:szCs w:val="24"/>
        </w:rPr>
      </w:pPr>
      <w:r>
        <w:rPr>
          <w:rFonts w:hint="eastAsia" w:ascii="宋体" w:hAnsi="宋体"/>
          <w:sz w:val="24"/>
          <w:szCs w:val="24"/>
        </w:rPr>
        <w:t xml:space="preserve">1.3.5 采样深度：采样深度连续可调；</w:t>
      </w:r>
      <w:r>
        <w:rPr>
          <w:rFonts w:ascii="宋体" w:hAnsi="宋体"/>
          <w:sz w:val="24"/>
          <w:szCs w:val="24"/>
        </w:rPr>
        <w:t xml:space="preserve"> </w:t>
      </w:r>
      <w:r/>
    </w:p>
    <w:p>
      <w:pPr>
        <w:ind w:firstLine="240"/>
        <w:spacing w:after="120"/>
        <w:rPr>
          <w:rFonts w:hint="eastAsia" w:ascii="宋体" w:hAnsi="宋体"/>
          <w:sz w:val="24"/>
          <w:szCs w:val="24"/>
        </w:rPr>
      </w:pPr>
      <w:r>
        <w:rPr>
          <w:rFonts w:hint="eastAsia" w:ascii="宋体" w:hAnsi="宋体"/>
          <w:sz w:val="24"/>
          <w:szCs w:val="24"/>
        </w:rPr>
        <w:t xml:space="preserve">1.4等离子气路：≥4个高精度电子气体流量计(MFC)，精确控制冷却气、辅助气、雾化气、补偿气流量；</w:t>
      </w:r>
      <w:r/>
    </w:p>
    <w:p>
      <w:pPr>
        <w:ind w:firstLine="240"/>
        <w:spacing w:after="120"/>
        <w:rPr>
          <w:rFonts w:hint="eastAsia" w:ascii="宋体" w:hAnsi="宋体"/>
          <w:sz w:val="24"/>
          <w:szCs w:val="24"/>
        </w:rPr>
      </w:pPr>
      <w:r>
        <w:rPr>
          <w:rFonts w:hint="eastAsia" w:ascii="宋体" w:hAnsi="宋体"/>
          <w:sz w:val="24"/>
          <w:szCs w:val="24"/>
        </w:rPr>
        <w:t xml:space="preserve">1.5碰撞反应池气路：≥4个高精度电子气体流量计(MFC)，精确控制氦气He、氢气H2、氧气O2、氨气NH3流量；</w:t>
      </w:r>
      <w:r/>
    </w:p>
    <w:p>
      <w:pPr>
        <w:ind w:firstLine="240"/>
        <w:spacing w:after="120"/>
        <w:rPr>
          <w:rFonts w:hint="eastAsia" w:ascii="宋体" w:hAnsi="宋体"/>
          <w:sz w:val="24"/>
          <w:szCs w:val="24"/>
        </w:rPr>
      </w:pPr>
      <w:r>
        <w:rPr>
          <w:rFonts w:hint="eastAsia" w:ascii="宋体" w:hAnsi="宋体"/>
          <w:sz w:val="24"/>
          <w:szCs w:val="24"/>
        </w:rPr>
        <w:t xml:space="preserve">1.6 ▲接口：采样锥和截取锥组成接口系统，要求锥数量≤3个，锥孔在保证灵敏度的前提下尽可能小，采样锥孔径≤1.1mm，截取锥孔径≤0.5mm，防止过多基体进入仪器真空腔，保证质谱系统的长期稳定性，减少真空腔内的维护；（锥设计提供以下材料证明：官网截图并附对应网址，网址招标备查）</w:t>
      </w:r>
      <w:r/>
    </w:p>
    <w:p>
      <w:pPr>
        <w:ind w:firstLine="240"/>
        <w:spacing w:after="120"/>
        <w:rPr>
          <w:rFonts w:hint="eastAsia" w:ascii="宋体" w:hAnsi="宋体"/>
          <w:sz w:val="24"/>
          <w:szCs w:val="24"/>
        </w:rPr>
      </w:pPr>
      <w:r>
        <w:rPr>
          <w:rFonts w:hint="eastAsia" w:ascii="宋体" w:hAnsi="宋体"/>
          <w:sz w:val="24"/>
          <w:szCs w:val="24"/>
        </w:rPr>
        <w:t xml:space="preserve">1.7 离子透镜：在接口锥后配备</w:t>
      </w:r>
      <w:r>
        <w:rPr>
          <w:rFonts w:hint="eastAsia" w:ascii="宋体" w:hAnsi="宋体"/>
          <w:color w:val="000000" w:themeColor="text1"/>
          <w:sz w:val="24"/>
          <w:szCs w:val="24"/>
        </w:rPr>
        <w:t xml:space="preserve">不少于</w:t>
      </w:r>
      <w:r>
        <w:rPr>
          <w:rFonts w:ascii="宋体" w:hAnsi="宋体"/>
          <w:color w:val="000000" w:themeColor="text1"/>
          <w:sz w:val="24"/>
          <w:szCs w:val="24"/>
        </w:rPr>
        <w:t xml:space="preserve">1</w:t>
      </w:r>
      <w:r>
        <w:rPr>
          <w:rFonts w:hint="eastAsia" w:ascii="宋体" w:hAnsi="宋体"/>
          <w:color w:val="000000" w:themeColor="text1"/>
          <w:sz w:val="24"/>
          <w:szCs w:val="24"/>
        </w:rPr>
        <w:t xml:space="preserve">个独</w:t>
      </w:r>
      <w:r>
        <w:rPr>
          <w:rFonts w:hint="eastAsia" w:ascii="宋体" w:hAnsi="宋体"/>
          <w:sz w:val="24"/>
          <w:szCs w:val="24"/>
        </w:rPr>
        <w:t xml:space="preserve">立提取透镜，（提供提取透镜实物图及软件控制电压截图）；配备不少于</w:t>
      </w:r>
      <w:r>
        <w:rPr>
          <w:rFonts w:ascii="宋体" w:hAnsi="宋体"/>
          <w:sz w:val="24"/>
          <w:szCs w:val="24"/>
        </w:rPr>
        <w:t xml:space="preserve">1</w:t>
      </w:r>
      <w:r>
        <w:rPr>
          <w:rFonts w:hint="eastAsia" w:ascii="宋体" w:hAnsi="宋体"/>
          <w:sz w:val="24"/>
          <w:szCs w:val="24"/>
        </w:rPr>
        <w:t xml:space="preserve">个偏转透镜。（提供偏转透镜实物图及软件控制电压截图）</w:t>
      </w:r>
      <w:r/>
    </w:p>
    <w:p>
      <w:pPr>
        <w:ind w:firstLine="240"/>
        <w:spacing w:after="120"/>
        <w:rPr>
          <w:rFonts w:hint="eastAsia" w:ascii="宋体" w:hAnsi="宋体"/>
          <w:sz w:val="24"/>
          <w:szCs w:val="24"/>
        </w:rPr>
      </w:pPr>
      <w:r>
        <w:rPr>
          <w:rFonts w:hint="eastAsia" w:ascii="宋体" w:hAnsi="宋体"/>
          <w:sz w:val="24"/>
          <w:szCs w:val="24"/>
        </w:rPr>
        <w:t xml:space="preserve">1.8 ▲一级质谱（Q1，碰撞反应池之前的四极杆质量分析器）：一级质谱为双曲面四极杆，与二级质谱主四极杆长度规格一致，驱动频率≥2.5 MHz，可实现精确质量数筛选，分辨率优于1.0amu。（提供碰撞反应池前后的四极杆长度一致的产品结构图，一级质谱四极杆质量分析器驱动频率≥2.5MHz提供软件截图证</w:t>
      </w:r>
      <w:r>
        <w:rPr>
          <w:rFonts w:hint="eastAsia" w:ascii="宋体" w:hAnsi="宋体"/>
          <w:sz w:val="24"/>
          <w:szCs w:val="24"/>
        </w:rPr>
        <w:t xml:space="preserve">明）</w:t>
      </w:r>
      <w:r/>
    </w:p>
    <w:p>
      <w:pPr>
        <w:ind w:firstLine="240"/>
        <w:spacing w:after="120"/>
        <w:rPr>
          <w:rFonts w:hint="eastAsia" w:ascii="宋体" w:hAnsi="宋体"/>
          <w:sz w:val="24"/>
          <w:szCs w:val="24"/>
        </w:rPr>
      </w:pPr>
      <w:r>
        <w:rPr>
          <w:rFonts w:hint="eastAsia" w:ascii="宋体" w:hAnsi="宋体"/>
          <w:sz w:val="24"/>
          <w:szCs w:val="24"/>
        </w:rPr>
        <w:t xml:space="preserve">1.9碰撞反应池系统</w:t>
      </w:r>
      <w:r/>
    </w:p>
    <w:p>
      <w:pPr>
        <w:ind w:firstLine="240"/>
        <w:spacing w:after="120"/>
        <w:rPr>
          <w:rFonts w:hint="eastAsia" w:ascii="宋体" w:hAnsi="宋体"/>
          <w:color w:val="000000" w:themeColor="text1"/>
          <w:sz w:val="24"/>
          <w:szCs w:val="24"/>
        </w:rPr>
      </w:pPr>
      <w:r>
        <w:rPr>
          <w:rFonts w:hint="eastAsia" w:ascii="宋体" w:hAnsi="宋体"/>
          <w:sz w:val="24"/>
          <w:szCs w:val="24"/>
        </w:rPr>
        <w:t xml:space="preserve">1.9.1. ★四极杆或八极杆碰撞反应池设计（Q2）；（</w:t>
      </w:r>
      <w:r>
        <w:rPr>
          <w:rFonts w:hint="eastAsia" w:ascii="宋体" w:hAnsi="宋体"/>
          <w:color w:val="000000" w:themeColor="text1"/>
          <w:sz w:val="24"/>
          <w:szCs w:val="24"/>
        </w:rPr>
        <w:t xml:space="preserve">提供四极杆或八极杆设计的官网截图，并附讲解视频，视频中必须包括品牌型号，四极杆或八极杆设计，提供从主机拆卸碰撞反应池极杆并清晰展示池内同轴电极杆。产品验收时需拆机验证）</w:t>
      </w:r>
      <w:r/>
    </w:p>
    <w:p>
      <w:pPr>
        <w:ind w:firstLine="240"/>
        <w:spacing w:after="120"/>
        <w:rPr>
          <w:rFonts w:hint="eastAsia" w:ascii="宋体" w:hAnsi="宋体"/>
          <w:sz w:val="24"/>
          <w:szCs w:val="24"/>
        </w:rPr>
      </w:pPr>
      <w:r>
        <w:rPr>
          <w:rFonts w:hint="eastAsia" w:ascii="宋体" w:hAnsi="宋体"/>
          <w:sz w:val="24"/>
          <w:szCs w:val="24"/>
        </w:rPr>
        <w:t xml:space="preserve">1.9.2.▲具有温度控制系统，要求温度范围能覆盖50~100℃，0.1℃可调，适合于多种工作气体，可实现不同气体和工作模式的全自动切换；（提供温控参数软件截图，提供碰撞反应池温控参数调整视频证明）</w:t>
      </w:r>
      <w:r/>
    </w:p>
    <w:p>
      <w:pPr>
        <w:ind w:firstLine="240"/>
        <w:spacing w:after="120"/>
        <w:rPr>
          <w:rFonts w:hint="eastAsia" w:ascii="宋体" w:hAnsi="宋体"/>
          <w:sz w:val="24"/>
          <w:szCs w:val="24"/>
        </w:rPr>
      </w:pPr>
      <w:r>
        <w:rPr>
          <w:rFonts w:hint="eastAsia" w:ascii="宋体" w:hAnsi="宋体"/>
          <w:sz w:val="24"/>
          <w:szCs w:val="24"/>
        </w:rPr>
        <w:t xml:space="preserve">1.9.3. 在一次进样分析中可同时使用H2、NH3、He及O2，反应气切换时间小于6s；</w:t>
      </w:r>
      <w:r/>
    </w:p>
    <w:p>
      <w:pPr>
        <w:ind w:firstLine="240"/>
        <w:spacing w:after="120"/>
        <w:rPr>
          <w:rFonts w:hint="eastAsia" w:ascii="宋体" w:hAnsi="宋体"/>
          <w:sz w:val="24"/>
          <w:szCs w:val="24"/>
        </w:rPr>
      </w:pPr>
      <w:r>
        <w:rPr>
          <w:rFonts w:hint="eastAsia" w:ascii="宋体" w:hAnsi="宋体"/>
          <w:sz w:val="24"/>
          <w:szCs w:val="24"/>
        </w:rPr>
        <w:t xml:space="preserve">1.9.4. 碰撞气He气流速≥12mL/min；（提供He气流速软件截图，提供碰撞气He气流速参数调整视频证明）</w:t>
      </w:r>
      <w:r/>
    </w:p>
    <w:p>
      <w:pPr>
        <w:ind w:firstLine="240"/>
        <w:spacing w:after="120"/>
        <w:rPr>
          <w:rFonts w:hint="eastAsia" w:ascii="宋体" w:hAnsi="宋体"/>
          <w:sz w:val="24"/>
          <w:szCs w:val="24"/>
        </w:rPr>
      </w:pPr>
      <w:r>
        <w:rPr>
          <w:rFonts w:hint="eastAsia" w:ascii="宋体" w:hAnsi="宋体"/>
          <w:sz w:val="24"/>
          <w:szCs w:val="24"/>
        </w:rPr>
        <w:t xml:space="preserve">1.9.5. 碰撞反应池配备4路或4路以上质量流量计；</w:t>
      </w:r>
      <w:r/>
    </w:p>
    <w:p>
      <w:pPr>
        <w:ind w:firstLine="240"/>
        <w:spacing w:after="120"/>
        <w:rPr>
          <w:rFonts w:hint="eastAsia" w:ascii="宋体" w:hAnsi="宋体"/>
          <w:sz w:val="24"/>
          <w:szCs w:val="24"/>
        </w:rPr>
      </w:pPr>
      <w:r>
        <w:rPr>
          <w:rFonts w:hint="eastAsia" w:ascii="宋体" w:hAnsi="宋体"/>
          <w:sz w:val="24"/>
          <w:szCs w:val="24"/>
        </w:rPr>
        <w:t xml:space="preserve">1.10 ▲二级质谱（主四极杆质量分析器Q3，碰撞反应池之后的四极杆质量分析器）：双曲面四极杆，驱动频率≥2.5 MHz，可实现精确质量数筛选，分辨率优于</w:t>
      </w:r>
      <w:r>
        <w:rPr>
          <w:rFonts w:ascii="宋体" w:hAnsi="宋体"/>
          <w:sz w:val="24"/>
          <w:szCs w:val="24"/>
        </w:rPr>
        <w:t xml:space="preserve">1.0</w:t>
      </w:r>
      <w:r>
        <w:rPr>
          <w:rFonts w:ascii="宋体" w:hAnsi="宋体"/>
          <w:color w:val="000000" w:themeColor="text1"/>
          <w:sz w:val="24"/>
          <w:szCs w:val="24"/>
        </w:rPr>
        <w:t xml:space="preserve">amu</w:t>
      </w:r>
      <w:r>
        <w:rPr>
          <w:rFonts w:hint="eastAsia" w:ascii="宋体" w:hAnsi="宋体"/>
          <w:color w:val="000000" w:themeColor="text1"/>
          <w:sz w:val="24"/>
          <w:szCs w:val="24"/>
        </w:rPr>
        <w:t xml:space="preserve">；</w:t>
      </w:r>
      <w:r>
        <w:rPr>
          <w:rFonts w:hint="eastAsia" w:ascii="宋体" w:hAnsi="宋体"/>
          <w:sz w:val="24"/>
          <w:szCs w:val="24"/>
        </w:rPr>
        <w:t xml:space="preserve">（主四极杆质量分析器驱动频率≥2.5MHz提供软件截图证明，提供点火状态下驱动频率的展示视频）</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1</w:t>
      </w:r>
      <w:r>
        <w:rPr>
          <w:rFonts w:hint="eastAsia" w:ascii="宋体" w:hAnsi="宋体"/>
          <w:sz w:val="24"/>
          <w:szCs w:val="24"/>
        </w:rPr>
        <w:t xml:space="preserve">检测器：不少于11个数量级动态线性范围双模式电子倍增器，在模拟和脉冲模式之间实现自动切换；</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2</w:t>
      </w:r>
      <w:r>
        <w:rPr>
          <w:rFonts w:hint="eastAsia" w:ascii="宋体" w:hAnsi="宋体"/>
          <w:sz w:val="24"/>
          <w:szCs w:val="24"/>
        </w:rPr>
        <w:t xml:space="preserve"> ▲真空系统：具有高性能真空系统，四级杆和碰撞反应池具有独立的真空系统及分子涡轮泵，仪器不少于2个分子涡轮泵；（</w:t>
      </w:r>
      <w:r>
        <w:rPr>
          <w:rFonts w:hint="eastAsia" w:ascii="宋体" w:hAnsi="宋体"/>
          <w:color w:val="000000" w:themeColor="text1"/>
          <w:sz w:val="24"/>
          <w:szCs w:val="24"/>
        </w:rPr>
        <w:t xml:space="preserve">2个分子涡轮泵提供官网截图并附对应网址，提供实物图证明，2个分子涡轮泵提供硬件拆机的视频展示</w:t>
      </w:r>
      <w:r>
        <w:rPr>
          <w:rFonts w:hint="eastAsia" w:ascii="宋体" w:hAnsi="宋体"/>
          <w:sz w:val="24"/>
          <w:szCs w:val="24"/>
        </w:rPr>
        <w:t xml:space="preserve">）</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3</w:t>
      </w:r>
      <w:r>
        <w:rPr>
          <w:rFonts w:hint="eastAsia" w:ascii="宋体" w:hAnsi="宋体"/>
          <w:sz w:val="24"/>
          <w:szCs w:val="24"/>
        </w:rPr>
        <w:t xml:space="preserve"> ▲液相联机：要求可以用同一台电脑和同一套软件同时控制现有HPLC和ICP-MS/MS，实现联机全自动同步分析的系统，包括实时显示，实时数据分析，谱图叠加、保留时间、峰积分、工作曲线，自动进样分析等功能；（HPLC图标和ICP-MS/MS图标显示在同一个软件界面提供软件视频证明）</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4</w:t>
      </w:r>
      <w:r>
        <w:rPr>
          <w:rFonts w:hint="eastAsia" w:ascii="宋体" w:hAnsi="宋体"/>
          <w:sz w:val="24"/>
          <w:szCs w:val="24"/>
        </w:rPr>
        <w:t xml:space="preserve"> 自动进样器：配置高速自动进样器，≥200个样品位的样品架，具有快速移动功能，样品针从左下样品位移动到右上样品位耗时≤3秒，带排风功能。</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5</w:t>
      </w:r>
      <w:r>
        <w:rPr>
          <w:rFonts w:hint="eastAsia" w:ascii="宋体" w:hAnsi="宋体"/>
          <w:sz w:val="24"/>
          <w:szCs w:val="24"/>
        </w:rPr>
        <w:t xml:space="preserve"> 阀系统：包含一个电子切换阀，可实现定量环与不连续进样功能，以增加样品通量及减少质谱区域的基质负荷，该系</w:t>
      </w:r>
      <w:r>
        <w:rPr>
          <w:rFonts w:hint="eastAsia" w:ascii="宋体" w:hAnsi="宋体"/>
          <w:color w:val="000000" w:themeColor="text1"/>
          <w:sz w:val="24"/>
          <w:szCs w:val="24"/>
        </w:rPr>
        <w:t xml:space="preserve">统集成在质谱主机上</w:t>
      </w:r>
      <w:r>
        <w:rPr>
          <w:rFonts w:hint="eastAsia" w:ascii="宋体" w:hAnsi="宋体"/>
          <w:sz w:val="24"/>
          <w:szCs w:val="24"/>
        </w:rPr>
        <w:t xml:space="preserve">，可由操作软件直接控制使用（提供已经集成在质谱主机上的官方硬件实物图及软件截图。）</w:t>
      </w:r>
      <w:r/>
    </w:p>
    <w:p>
      <w:pPr>
        <w:ind w:firstLine="240"/>
        <w:spacing w:after="120"/>
        <w:rPr>
          <w:rFonts w:hint="eastAsia" w:ascii="宋体" w:hAnsi="宋体"/>
          <w:color w:val="000000" w:themeColor="text1"/>
          <w:sz w:val="24"/>
          <w:szCs w:val="24"/>
        </w:rPr>
      </w:pPr>
      <w:r>
        <w:rPr>
          <w:rFonts w:hint="eastAsia" w:ascii="宋体" w:hAnsi="宋体"/>
          <w:color w:val="000000" w:themeColor="text1"/>
          <w:sz w:val="24"/>
          <w:szCs w:val="24"/>
        </w:rPr>
        <w:t xml:space="preserve">1.1</w:t>
      </w:r>
      <w:r>
        <w:rPr>
          <w:rFonts w:ascii="宋体" w:hAnsi="宋体"/>
          <w:color w:val="000000" w:themeColor="text1"/>
          <w:sz w:val="24"/>
          <w:szCs w:val="24"/>
        </w:rPr>
        <w:t xml:space="preserve">6</w:t>
      </w:r>
      <w:r>
        <w:rPr>
          <w:rFonts w:hint="eastAsia" w:ascii="宋体" w:hAnsi="宋体"/>
          <w:color w:val="000000" w:themeColor="text1"/>
          <w:sz w:val="24"/>
          <w:szCs w:val="24"/>
        </w:rPr>
        <w:t xml:space="preserve">配置单纳米颗粒分析模块：</w:t>
      </w:r>
      <w:r/>
    </w:p>
    <w:p>
      <w:pPr>
        <w:ind w:firstLine="240"/>
        <w:spacing w:after="120"/>
        <w:rPr>
          <w:rFonts w:hint="eastAsia" w:ascii="宋体" w:hAnsi="宋体"/>
          <w:color w:val="000000" w:themeColor="text1"/>
          <w:sz w:val="24"/>
          <w:szCs w:val="24"/>
        </w:rPr>
      </w:pPr>
      <w:r>
        <w:rPr>
          <w:rFonts w:hint="eastAsia" w:ascii="宋体" w:hAnsi="宋体"/>
          <w:color w:val="000000" w:themeColor="text1"/>
          <w:sz w:val="24"/>
          <w:szCs w:val="24"/>
        </w:rPr>
        <w:t xml:space="preserve">1.1</w:t>
      </w:r>
      <w:r>
        <w:rPr>
          <w:rFonts w:ascii="宋体" w:hAnsi="宋体"/>
          <w:color w:val="000000" w:themeColor="text1"/>
          <w:sz w:val="24"/>
          <w:szCs w:val="24"/>
        </w:rPr>
        <w:t xml:space="preserve">6</w:t>
      </w:r>
      <w:r>
        <w:rPr>
          <w:rFonts w:hint="eastAsia" w:ascii="宋体" w:hAnsi="宋体"/>
          <w:color w:val="000000" w:themeColor="text1"/>
          <w:sz w:val="24"/>
          <w:szCs w:val="24"/>
        </w:rPr>
        <w:t xml:space="preserve">.1支持时间分辨模式（驻留时间≤1 ms）采集，可自动识别单个颗粒脉冲信号，计算颗粒质量、粒径（球形假设）及数量浓度，粒径检测范围10纳米～数百纳米。</w:t>
      </w:r>
      <w:r/>
    </w:p>
    <w:p>
      <w:pPr>
        <w:ind w:firstLine="240"/>
        <w:spacing w:after="120"/>
        <w:rPr>
          <w:rFonts w:hint="eastAsia" w:ascii="宋体" w:hAnsi="宋体"/>
          <w:color w:val="000000" w:themeColor="text1"/>
          <w:sz w:val="24"/>
          <w:szCs w:val="24"/>
        </w:rPr>
      </w:pPr>
      <w:r>
        <w:rPr>
          <w:rFonts w:hint="eastAsia" w:ascii="宋体" w:hAnsi="宋体"/>
          <w:color w:val="000000" w:themeColor="text1"/>
          <w:sz w:val="24"/>
          <w:szCs w:val="24"/>
        </w:rPr>
        <w:t xml:space="preserve">1.1</w:t>
      </w:r>
      <w:r>
        <w:rPr>
          <w:rFonts w:ascii="宋体" w:hAnsi="宋体"/>
          <w:color w:val="000000" w:themeColor="text1"/>
          <w:sz w:val="24"/>
          <w:szCs w:val="24"/>
        </w:rPr>
        <w:t xml:space="preserve">6</w:t>
      </w:r>
      <w:r>
        <w:rPr>
          <w:rFonts w:hint="eastAsia" w:ascii="宋体" w:hAnsi="宋体"/>
          <w:color w:val="000000" w:themeColor="text1"/>
          <w:sz w:val="24"/>
          <w:szCs w:val="24"/>
        </w:rPr>
        <w:t xml:space="preserve">.2支持一次进样同时完成纳米颗粒态与溶解态（离子态）元素同步定量，并自动生成粒径分布直方图及统计参数（平均粒径、中位粒径、分布宽度）。软</w:t>
      </w:r>
      <w:r>
        <w:rPr>
          <w:rFonts w:hint="eastAsia" w:ascii="宋体" w:hAnsi="宋体"/>
          <w:color w:val="000000" w:themeColor="text1"/>
          <w:sz w:val="24"/>
          <w:szCs w:val="24"/>
        </w:rPr>
        <w:t xml:space="preserve">件应支持一次进样同时分析≥10种不同元素的纳米颗粒。（提供一次进样同时分析10种以上不同元素纳米颗粒软件截图）</w:t>
      </w:r>
      <w:r/>
    </w:p>
    <w:p>
      <w:pPr>
        <w:ind w:firstLine="240"/>
        <w:spacing w:after="120"/>
        <w:rPr>
          <w:rFonts w:hint="eastAsia" w:ascii="宋体" w:hAnsi="宋体"/>
          <w:color w:val="000000" w:themeColor="text1"/>
          <w:sz w:val="24"/>
          <w:szCs w:val="24"/>
          <w:highlight w:val="yellow"/>
        </w:rPr>
      </w:pPr>
      <w:r>
        <w:rPr>
          <w:rFonts w:hint="eastAsia" w:ascii="宋体" w:hAnsi="宋体"/>
          <w:color w:val="000000" w:themeColor="text1"/>
          <w:sz w:val="24"/>
          <w:szCs w:val="24"/>
        </w:rPr>
        <w:t xml:space="preserve">1.1</w:t>
      </w:r>
      <w:r>
        <w:rPr>
          <w:rFonts w:ascii="宋体" w:hAnsi="宋体"/>
          <w:color w:val="000000" w:themeColor="text1"/>
          <w:sz w:val="24"/>
          <w:szCs w:val="24"/>
        </w:rPr>
        <w:t xml:space="preserve">6</w:t>
      </w:r>
      <w:r>
        <w:rPr>
          <w:rFonts w:hint="eastAsia" w:ascii="宋体" w:hAnsi="宋体"/>
          <w:color w:val="000000" w:themeColor="text1"/>
          <w:sz w:val="24"/>
          <w:szCs w:val="24"/>
        </w:rPr>
        <w:t xml:space="preserve">.3具备检测药品包装材料中微塑料/纳米塑料迁移的能力。（提供2篇公开发表的关于ICP-MSMS串接单纳米颗粒分析在药品包装材料中微塑料/纳米塑料迁移、生物医药或相关纳米药物领域的应用案例或文献，需体现标题、摘要和所使用的设备，设备需与所投品牌一致。若为英文，需提供中文说明，投标商盖章）</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7</w:t>
      </w:r>
      <w:r>
        <w:rPr>
          <w:rFonts w:hint="eastAsia" w:ascii="宋体" w:hAnsi="宋体"/>
          <w:sz w:val="24"/>
          <w:szCs w:val="24"/>
        </w:rPr>
        <w:t xml:space="preserve">配置产地溯源数据模型</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7</w:t>
      </w:r>
      <w:r>
        <w:rPr>
          <w:rFonts w:hint="eastAsia" w:ascii="宋体" w:hAnsi="宋体"/>
          <w:sz w:val="24"/>
          <w:szCs w:val="24"/>
        </w:rPr>
        <w:t xml:space="preserve">.1▲具备形成“ICP-MSMS测试→元素定量结果导出→数据导入模型→批量统计分析、差异筛选与溯源分类”的完整数据分析功能。支持ICP-MS</w:t>
      </w:r>
      <w:r>
        <w:rPr>
          <w:rFonts w:ascii="宋体" w:hAnsi="宋体"/>
          <w:sz w:val="24"/>
          <w:szCs w:val="24"/>
        </w:rPr>
        <w:t xml:space="preserve">MS</w:t>
      </w:r>
      <w:r>
        <w:rPr>
          <w:rFonts w:hint="eastAsia" w:ascii="宋体" w:hAnsi="宋体"/>
          <w:sz w:val="24"/>
          <w:szCs w:val="24"/>
        </w:rPr>
        <w:t xml:space="preserve">多元素定量结果数据导入与过滤，可按信号强度、RSD、检出限对大批量样品矩阵数据集进行批量数据清洗与预处理。（</w:t>
      </w:r>
      <w:r>
        <w:rPr>
          <w:rFonts w:hint="eastAsia" w:ascii="宋体" w:hAnsi="宋体"/>
          <w:color w:val="000000" w:themeColor="text1"/>
          <w:sz w:val="24"/>
          <w:szCs w:val="24"/>
        </w:rPr>
        <w:t xml:space="preserve">提供主成分PCA分析软件截图</w:t>
      </w:r>
      <w:r>
        <w:rPr>
          <w:rFonts w:hint="eastAsia" w:ascii="宋体" w:hAnsi="宋体"/>
          <w:sz w:val="24"/>
          <w:szCs w:val="24"/>
        </w:rPr>
        <w:t xml:space="preserve">，内置）</w:t>
      </w:r>
      <w:r/>
    </w:p>
    <w:p>
      <w:pPr>
        <w:ind w:firstLine="240"/>
        <w:spacing w:after="120"/>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7</w:t>
      </w:r>
      <w:r>
        <w:rPr>
          <w:rFonts w:hint="eastAsia" w:ascii="宋体" w:hAnsi="宋体"/>
          <w:sz w:val="24"/>
          <w:szCs w:val="24"/>
        </w:rPr>
        <w:t xml:space="preserve">.1具备可视化输出功能：热图、PCA得分图/载荷图、火山图、箱线图，可批量导出图片及统计报告表格。</w:t>
      </w:r>
      <w:r/>
    </w:p>
    <w:p>
      <w:pPr>
        <w:ind w:firstLine="240"/>
        <w:spacing w:after="120"/>
        <w:rPr>
          <w:rFonts w:hint="eastAsia" w:ascii="宋体" w:hAnsi="宋体"/>
          <w:color w:val="000000" w:themeColor="text1"/>
          <w:sz w:val="24"/>
          <w:szCs w:val="24"/>
        </w:rPr>
      </w:pPr>
      <w:r>
        <w:rPr>
          <w:rFonts w:hint="eastAsia" w:ascii="宋体" w:hAnsi="宋体"/>
          <w:sz w:val="24"/>
          <w:szCs w:val="24"/>
        </w:rPr>
        <w:t xml:space="preserve">1.1</w:t>
      </w:r>
      <w:r>
        <w:rPr>
          <w:rFonts w:ascii="宋体" w:hAnsi="宋体"/>
          <w:sz w:val="24"/>
          <w:szCs w:val="24"/>
        </w:rPr>
        <w:t xml:space="preserve">7</w:t>
      </w:r>
      <w:r>
        <w:rPr>
          <w:rFonts w:hint="eastAsia" w:ascii="宋体" w:hAnsi="宋体"/>
          <w:sz w:val="24"/>
          <w:szCs w:val="24"/>
        </w:rPr>
        <w:t xml:space="preserve">.2具备SCP样本分类预测功能：基于ICP-MSMS多元素数据集建立分类模型，可对未知样品自动归类（如中药材产地溯源）。（提供至少2篇中药材产地溯源公开发表的ICP-MSMS串接应用案例或文献</w:t>
      </w:r>
      <w:r>
        <w:rPr>
          <w:rFonts w:hint="eastAsia" w:ascii="宋体" w:hAnsi="宋体"/>
          <w:color w:val="000000" w:themeColor="text1"/>
          <w:sz w:val="24"/>
          <w:szCs w:val="24"/>
        </w:rPr>
        <w:t xml:space="preserve">。（需体现标题、摘要及所使用的设备，设备需与所投品牌一致，若为英文文献，需提供中文说明，投标商盖章））</w:t>
      </w:r>
      <w:r/>
    </w:p>
    <w:p>
      <w:pPr>
        <w:ind w:firstLine="240"/>
        <w:spacing w:after="120"/>
        <w:rPr>
          <w:rFonts w:hint="eastAsia" w:ascii="宋体" w:hAnsi="宋体"/>
          <w:sz w:val="24"/>
          <w:szCs w:val="24"/>
          <w:highlight w:val="green"/>
        </w:rPr>
      </w:pPr>
      <w:r>
        <w:rPr>
          <w:rFonts w:hint="eastAsia" w:ascii="宋体" w:hAnsi="宋体"/>
          <w:sz w:val="24"/>
          <w:szCs w:val="24"/>
        </w:rPr>
        <w:t xml:space="preserve">2.性能指标：</w:t>
      </w:r>
      <w:r/>
    </w:p>
    <w:p>
      <w:pPr>
        <w:ind w:firstLine="240"/>
        <w:spacing w:after="120"/>
        <w:rPr>
          <w:rFonts w:hint="eastAsia" w:ascii="宋体" w:hAnsi="宋体"/>
          <w:sz w:val="24"/>
          <w:szCs w:val="24"/>
        </w:rPr>
      </w:pPr>
      <w:r>
        <w:rPr>
          <w:rFonts w:hint="eastAsia" w:ascii="宋体" w:hAnsi="宋体"/>
          <w:sz w:val="24"/>
          <w:szCs w:val="24"/>
        </w:rPr>
        <w:t xml:space="preserve">2.1灵敏度【cps/ppm】</w:t>
      </w:r>
      <w:r/>
    </w:p>
    <w:p>
      <w:pPr>
        <w:ind w:firstLine="240"/>
        <w:spacing w:after="120"/>
        <w:rPr>
          <w:rFonts w:hint="eastAsia" w:ascii="宋体" w:hAnsi="宋体"/>
          <w:sz w:val="24"/>
          <w:szCs w:val="24"/>
        </w:rPr>
      </w:pPr>
      <w:r>
        <w:rPr>
          <w:rFonts w:hint="eastAsia" w:ascii="宋体" w:hAnsi="宋体"/>
          <w:sz w:val="24"/>
          <w:szCs w:val="24"/>
        </w:rPr>
        <w:t xml:space="preserve">低质量数：Li(7)≥200 M</w:t>
      </w:r>
      <w:r/>
    </w:p>
    <w:p>
      <w:pPr>
        <w:ind w:firstLine="240"/>
        <w:spacing w:after="120"/>
        <w:rPr>
          <w:rFonts w:hint="eastAsia" w:ascii="宋体" w:hAnsi="宋体"/>
          <w:sz w:val="24"/>
          <w:szCs w:val="24"/>
        </w:rPr>
      </w:pPr>
      <w:r>
        <w:rPr>
          <w:rFonts w:hint="eastAsia" w:ascii="宋体" w:hAnsi="宋体"/>
          <w:sz w:val="24"/>
          <w:szCs w:val="24"/>
        </w:rPr>
        <w:t xml:space="preserve">中质量数：In (115)≥1000 M</w:t>
      </w:r>
      <w:r/>
    </w:p>
    <w:p>
      <w:pPr>
        <w:ind w:firstLine="240"/>
        <w:spacing w:after="120"/>
        <w:rPr>
          <w:rFonts w:hint="eastAsia" w:ascii="宋体" w:hAnsi="宋体"/>
          <w:sz w:val="24"/>
          <w:szCs w:val="24"/>
        </w:rPr>
      </w:pPr>
      <w:r>
        <w:rPr>
          <w:rFonts w:hint="eastAsia" w:ascii="宋体" w:hAnsi="宋体"/>
          <w:sz w:val="24"/>
          <w:szCs w:val="24"/>
        </w:rPr>
        <w:t xml:space="preserve">高质量数：U(238) ≥700 M</w:t>
      </w:r>
      <w:r/>
    </w:p>
    <w:p>
      <w:pPr>
        <w:ind w:firstLine="240"/>
        <w:spacing w:after="120"/>
        <w:rPr>
          <w:rFonts w:hint="eastAsia" w:ascii="宋体" w:hAnsi="宋体"/>
          <w:sz w:val="24"/>
          <w:szCs w:val="24"/>
        </w:rPr>
      </w:pPr>
      <w:r>
        <w:rPr>
          <w:rFonts w:hint="eastAsia" w:ascii="宋体" w:hAnsi="宋体"/>
          <w:sz w:val="24"/>
          <w:szCs w:val="24"/>
        </w:rPr>
        <w:t xml:space="preserve">2.2检出限【3*sigma，ppt】</w:t>
      </w:r>
      <w:r/>
    </w:p>
    <w:p>
      <w:pPr>
        <w:ind w:firstLine="240"/>
        <w:spacing w:after="120"/>
        <w:rPr>
          <w:rFonts w:hint="eastAsia" w:ascii="宋体" w:hAnsi="宋体"/>
          <w:sz w:val="24"/>
          <w:szCs w:val="24"/>
        </w:rPr>
      </w:pPr>
      <w:r>
        <w:rPr>
          <w:rFonts w:hint="eastAsia" w:ascii="宋体" w:hAnsi="宋体"/>
          <w:sz w:val="24"/>
          <w:szCs w:val="24"/>
        </w:rPr>
        <w:t xml:space="preserve">Be (9) ≤ 0.1ppt</w:t>
      </w:r>
      <w:r/>
    </w:p>
    <w:p>
      <w:pPr>
        <w:ind w:firstLine="240"/>
        <w:spacing w:after="120"/>
        <w:rPr>
          <w:rFonts w:hint="eastAsia" w:ascii="宋体" w:hAnsi="宋体"/>
          <w:sz w:val="24"/>
          <w:szCs w:val="24"/>
        </w:rPr>
      </w:pPr>
      <w:r>
        <w:rPr>
          <w:rFonts w:hint="eastAsia" w:ascii="宋体" w:hAnsi="宋体"/>
          <w:sz w:val="24"/>
          <w:szCs w:val="24"/>
        </w:rPr>
        <w:t xml:space="preserve">In (115) ≤ 0.05 ppt</w:t>
      </w:r>
      <w:r/>
    </w:p>
    <w:p>
      <w:pPr>
        <w:ind w:firstLine="240"/>
        <w:spacing w:after="120"/>
        <w:rPr>
          <w:rFonts w:hint="eastAsia" w:ascii="宋体" w:hAnsi="宋体"/>
          <w:sz w:val="24"/>
          <w:szCs w:val="24"/>
        </w:rPr>
      </w:pPr>
      <w:r>
        <w:rPr>
          <w:rFonts w:hint="eastAsia" w:ascii="宋体" w:hAnsi="宋体"/>
          <w:sz w:val="24"/>
          <w:szCs w:val="24"/>
        </w:rPr>
        <w:t xml:space="preserve">Bi (209) ≤ 0.05 ppt</w:t>
      </w:r>
      <w:r/>
    </w:p>
    <w:p>
      <w:pPr>
        <w:ind w:firstLine="240"/>
        <w:spacing w:after="120"/>
        <w:rPr>
          <w:rFonts w:hint="eastAsia" w:ascii="宋体" w:hAnsi="宋体"/>
          <w:sz w:val="24"/>
          <w:szCs w:val="24"/>
        </w:rPr>
      </w:pPr>
      <w:r>
        <w:rPr>
          <w:rFonts w:hint="eastAsia" w:ascii="宋体" w:hAnsi="宋体"/>
          <w:sz w:val="24"/>
          <w:szCs w:val="24"/>
        </w:rPr>
        <w:t xml:space="preserve">2.3背景：≤0.2 cps （在质量数9和238amu，即元素Be和U处测定实际背景）</w:t>
      </w:r>
      <w:r/>
    </w:p>
    <w:p>
      <w:pPr>
        <w:ind w:firstLine="240"/>
        <w:spacing w:after="120"/>
        <w:rPr>
          <w:rFonts w:hint="eastAsia" w:ascii="宋体" w:hAnsi="宋体"/>
          <w:sz w:val="24"/>
          <w:szCs w:val="24"/>
        </w:rPr>
      </w:pPr>
      <w:r>
        <w:rPr>
          <w:rFonts w:hint="eastAsia" w:ascii="宋体" w:hAnsi="宋体"/>
          <w:sz w:val="24"/>
          <w:szCs w:val="24"/>
        </w:rPr>
        <w:t xml:space="preserve">2.4丰度灵敏度：低质量端≤1 x 10</w:t>
      </w:r>
      <w:r>
        <w:rPr>
          <w:rFonts w:hint="eastAsia" w:ascii="宋体" w:hAnsi="宋体"/>
          <w:sz w:val="24"/>
          <w:szCs w:val="24"/>
          <w:vertAlign w:val="superscript"/>
        </w:rPr>
        <w:t xml:space="preserve">-10</w:t>
      </w:r>
      <w:r>
        <w:rPr>
          <w:rFonts w:hint="eastAsia" w:ascii="宋体" w:hAnsi="宋体"/>
          <w:sz w:val="24"/>
          <w:szCs w:val="24"/>
        </w:rPr>
        <w:t xml:space="preserve">；高质量端≤ 1 x 10</w:t>
      </w:r>
      <w:r>
        <w:rPr>
          <w:rFonts w:hint="eastAsia" w:ascii="宋体" w:hAnsi="宋体"/>
          <w:sz w:val="24"/>
          <w:szCs w:val="24"/>
          <w:vertAlign w:val="superscript"/>
        </w:rPr>
        <w:t xml:space="preserve">-10</w:t>
      </w:r>
      <w:r>
        <w:rPr>
          <w:rFonts w:hint="eastAsia" w:ascii="宋体" w:hAnsi="宋体"/>
          <w:sz w:val="24"/>
          <w:szCs w:val="24"/>
        </w:rPr>
        <w:t xml:space="preserve">；能够成功分离高含量铁基质中</w:t>
      </w:r>
      <w:r>
        <w:rPr>
          <w:rFonts w:hint="eastAsia" w:ascii="宋体" w:hAnsi="宋体"/>
          <w:sz w:val="24"/>
          <w:szCs w:val="24"/>
          <w:vertAlign w:val="superscript"/>
        </w:rPr>
        <w:t xml:space="preserve">54</w:t>
      </w:r>
      <w:r>
        <w:rPr>
          <w:rFonts w:hint="eastAsia" w:ascii="宋体" w:hAnsi="宋体"/>
          <w:sz w:val="24"/>
          <w:szCs w:val="24"/>
        </w:rPr>
        <w:t xml:space="preserve">Fe和</w:t>
      </w:r>
      <w:r>
        <w:rPr>
          <w:rFonts w:hint="eastAsia" w:ascii="宋体" w:hAnsi="宋体"/>
          <w:sz w:val="24"/>
          <w:szCs w:val="24"/>
          <w:vertAlign w:val="superscript"/>
        </w:rPr>
        <w:t xml:space="preserve">56</w:t>
      </w:r>
      <w:r>
        <w:rPr>
          <w:rFonts w:hint="eastAsia" w:ascii="宋体" w:hAnsi="宋体"/>
          <w:sz w:val="24"/>
          <w:szCs w:val="24"/>
        </w:rPr>
        <w:t xml:space="preserve">Fe对</w:t>
      </w:r>
      <w:r>
        <w:rPr>
          <w:rFonts w:hint="eastAsia" w:ascii="宋体" w:hAnsi="宋体"/>
          <w:sz w:val="24"/>
          <w:szCs w:val="24"/>
          <w:vertAlign w:val="superscript"/>
        </w:rPr>
        <w:t xml:space="preserve">55</w:t>
      </w:r>
      <w:r>
        <w:rPr>
          <w:rFonts w:hint="eastAsia" w:ascii="宋体" w:hAnsi="宋体"/>
          <w:sz w:val="24"/>
          <w:szCs w:val="24"/>
        </w:rPr>
        <w:t xml:space="preserve">Mn 造成的重叠干扰，可以准确测定0.05% Fe基质样品溶液中10ppb的Mn元素；</w:t>
      </w:r>
      <w:r/>
    </w:p>
    <w:p>
      <w:pPr>
        <w:ind w:firstLine="240"/>
        <w:spacing w:after="120"/>
        <w:rPr>
          <w:rFonts w:hint="eastAsia" w:ascii="宋体" w:hAnsi="宋体"/>
          <w:sz w:val="24"/>
          <w:szCs w:val="24"/>
        </w:rPr>
      </w:pPr>
      <w:r>
        <w:rPr>
          <w:rFonts w:hint="eastAsia" w:ascii="宋体" w:hAnsi="宋体"/>
          <w:sz w:val="24"/>
          <w:szCs w:val="24"/>
        </w:rPr>
        <w:t xml:space="preserve">2.5短期稳定性(RSD)： ≤2% (20 min)</w:t>
      </w:r>
      <w:r/>
    </w:p>
    <w:p>
      <w:pPr>
        <w:ind w:firstLine="240"/>
        <w:spacing w:after="120"/>
        <w:rPr>
          <w:rFonts w:hint="eastAsia" w:ascii="宋体" w:hAnsi="宋体"/>
          <w:sz w:val="24"/>
          <w:szCs w:val="24"/>
        </w:rPr>
      </w:pPr>
      <w:r>
        <w:rPr>
          <w:rFonts w:hint="eastAsia" w:ascii="宋体" w:hAnsi="宋体"/>
          <w:sz w:val="24"/>
          <w:szCs w:val="24"/>
        </w:rPr>
        <w:t xml:space="preserve">2.6长期稳定性(RSD)： ≤3% (2 hrs)</w:t>
      </w:r>
      <w:r/>
    </w:p>
    <w:p>
      <w:pPr>
        <w:ind w:firstLine="240"/>
        <w:spacing w:after="120"/>
        <w:rPr>
          <w:rFonts w:hint="eastAsia" w:ascii="宋体" w:hAnsi="宋体"/>
          <w:sz w:val="24"/>
          <w:szCs w:val="24"/>
        </w:rPr>
      </w:pPr>
      <w:r>
        <w:rPr>
          <w:rFonts w:hint="eastAsia" w:ascii="宋体" w:hAnsi="宋体"/>
          <w:sz w:val="24"/>
          <w:szCs w:val="24"/>
        </w:rPr>
        <w:t xml:space="preserve">3.操作软件：</w:t>
      </w:r>
      <w:r/>
    </w:p>
    <w:p>
      <w:pPr>
        <w:ind w:firstLine="240"/>
        <w:spacing w:after="120"/>
        <w:rPr>
          <w:rFonts w:hint="eastAsia" w:ascii="宋体" w:hAnsi="宋体"/>
          <w:sz w:val="24"/>
          <w:szCs w:val="24"/>
        </w:rPr>
      </w:pPr>
      <w:r>
        <w:rPr>
          <w:rFonts w:hint="eastAsia" w:ascii="宋体" w:hAnsi="宋体"/>
          <w:sz w:val="24"/>
          <w:szCs w:val="24"/>
        </w:rPr>
        <w:t xml:space="preserve">3.1全自动工作条件调谐 (AutoTuning)；</w:t>
      </w:r>
      <w:r/>
    </w:p>
    <w:p>
      <w:pPr>
        <w:ind w:firstLine="240"/>
        <w:spacing w:after="120"/>
        <w:rPr>
          <w:rFonts w:hint="eastAsia" w:ascii="宋体" w:hAnsi="宋体"/>
          <w:sz w:val="24"/>
          <w:szCs w:val="24"/>
        </w:rPr>
      </w:pPr>
      <w:r>
        <w:rPr>
          <w:rFonts w:hint="eastAsia" w:ascii="宋体" w:hAnsi="宋体"/>
          <w:sz w:val="24"/>
          <w:szCs w:val="24"/>
        </w:rPr>
        <w:t xml:space="preserve">3.2单杆(MS)和串联(MS/MS)两种质谱方式的自动切换，在软件界面明确显示并选择一级质谱(Q1)所要筛选的质量数；</w:t>
      </w:r>
      <w:r/>
    </w:p>
    <w:p>
      <w:pPr>
        <w:ind w:firstLine="240"/>
        <w:spacing w:after="12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自定义调谐的同时可以实时监测信号，实时任意更改调谐参数。(提供实时改变参数以及实时检测信号的软件截图证明)</w:t>
      </w:r>
      <w:r/>
    </w:p>
    <w:p>
      <w:pPr>
        <w:pStyle w:val="973"/>
        <w:rPr>
          <w:rFonts w:hint="eastAsia"/>
        </w:rPr>
      </w:pPr>
      <w:r>
        <w:rPr>
          <w:rFonts w:hint="eastAsia"/>
        </w:rPr>
        <w:t xml:space="preserve">3.</w:t>
      </w:r>
      <w:r>
        <w:t xml:space="preserve">4</w:t>
      </w:r>
      <w:r>
        <w:rPr>
          <w:rFonts w:hint="eastAsia"/>
        </w:rPr>
        <w:t xml:space="preserve">电脑★提供节能认证证书：配置</w:t>
      </w:r>
      <w:r>
        <w:rPr>
          <w:rFonts w:hint="eastAsia"/>
          <w:color w:val="000000" w:themeColor="text1"/>
        </w:rPr>
        <w:t xml:space="preserve">不低于处理器4核CPU, 16G 内存，1T SSD 硬盘，独立显卡，专业版正版软件。27寸及以上显示器。</w:t>
      </w:r>
      <w:r>
        <w:rPr>
          <w:rFonts w:ascii="Segoe UI" w:hAnsi="Segoe UI" w:eastAsia="Segoe UI" w:cs="Segoe UI"/>
          <w:color w:val="0f1115"/>
          <w:shd w:val="clear" w:color="auto" w:fill="ffffff"/>
        </w:rPr>
        <w:t xml:space="preserve">额外配置独立PCIe千兆有线网卡</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张</w:t>
      </w:r>
      <w:r>
        <w:rPr>
          <w:rFonts w:hint="eastAsia"/>
          <w:color w:val="000000" w:themeColor="text1"/>
        </w:rPr>
        <w:t xml:space="preserve">。</w:t>
      </w:r>
      <w:r/>
    </w:p>
    <w:p>
      <w:pPr>
        <w:ind w:firstLine="240"/>
        <w:spacing w:after="120"/>
        <w:rPr>
          <w:rFonts w:hint="eastAsia" w:ascii="宋体" w:hAnsi="宋体"/>
          <w:sz w:val="24"/>
          <w:szCs w:val="24"/>
        </w:rPr>
      </w:pPr>
      <w:r>
        <w:rPr>
          <w:rFonts w:hint="eastAsia" w:ascii="宋体" w:hAnsi="宋体"/>
          <w:sz w:val="24"/>
          <w:szCs w:val="24"/>
        </w:rPr>
        <w:t xml:space="preserve">二、液相参数</w:t>
      </w:r>
      <w:r/>
    </w:p>
    <w:p>
      <w:pPr>
        <w:ind w:firstLine="240"/>
        <w:spacing w:after="120"/>
        <w:rPr>
          <w:rFonts w:hint="eastAsia" w:ascii="宋体" w:hAnsi="宋体"/>
          <w:sz w:val="24"/>
          <w:szCs w:val="24"/>
        </w:rPr>
      </w:pPr>
      <w:r>
        <w:rPr>
          <w:rFonts w:hint="eastAsia" w:ascii="宋体" w:hAnsi="宋体"/>
          <w:sz w:val="24"/>
          <w:szCs w:val="24"/>
        </w:rPr>
        <w:t xml:space="preserve">1 性能参数</w:t>
      </w:r>
      <w:r/>
    </w:p>
    <w:p>
      <w:pPr>
        <w:ind w:firstLine="240"/>
        <w:spacing w:after="12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ab/>
        <w:t xml:space="preserve">四元梯度泵</w:t>
      </w:r>
      <w:r/>
    </w:p>
    <w:p>
      <w:pPr>
        <w:ind w:firstLine="240"/>
        <w:spacing w:after="120"/>
        <w:rPr>
          <w:rFonts w:hint="eastAsia" w:ascii="宋体" w:hAnsi="宋体"/>
          <w:sz w:val="24"/>
          <w:szCs w:val="24"/>
        </w:rPr>
      </w:pPr>
      <w:r>
        <w:rPr>
          <w:rFonts w:hint="eastAsia" w:ascii="宋体" w:hAnsi="宋体"/>
          <w:sz w:val="24"/>
          <w:szCs w:val="24"/>
        </w:rPr>
        <w:t xml:space="preserve">1.1.1</w:t>
      </w:r>
      <w:r>
        <w:rPr>
          <w:rFonts w:hint="eastAsia" w:ascii="宋体" w:hAnsi="宋体"/>
          <w:sz w:val="24"/>
          <w:szCs w:val="24"/>
        </w:rPr>
        <w:tab/>
        <w:t xml:space="preserve">▲双柱塞往复泵，具有可变冲程驱动、浮动活塞设计，自动连续可变冲程。保证泵的可靠性，有效防止高盐浓度流动相对柱塞的磨损，实时维护泵的使用性能。（提供软件界面的视频，体现能够设置可变冲程参数）</w:t>
      </w:r>
      <w:r/>
    </w:p>
    <w:p>
      <w:pPr>
        <w:ind w:firstLine="240"/>
        <w:spacing w:after="120"/>
        <w:rPr>
          <w:rFonts w:hint="eastAsia" w:ascii="宋体" w:hAnsi="宋体"/>
          <w:sz w:val="24"/>
          <w:szCs w:val="24"/>
        </w:rPr>
      </w:pPr>
      <w:r>
        <w:rPr>
          <w:rFonts w:hint="eastAsia" w:ascii="宋体" w:hAnsi="宋体"/>
          <w:sz w:val="24"/>
          <w:szCs w:val="24"/>
        </w:rPr>
        <w:t xml:space="preserve">1.1.2</w:t>
      </w:r>
      <w:r>
        <w:rPr>
          <w:rFonts w:hint="eastAsia" w:ascii="宋体" w:hAnsi="宋体"/>
          <w:sz w:val="24"/>
          <w:szCs w:val="24"/>
        </w:rPr>
        <w:tab/>
        <w:t xml:space="preserve">▲配置电磁主动阀，集成于泵头，电控驱动阀芯主动启闭，防止高压回流。用于耐高缓冲盐，及防止纯乙腈粘黏，降低压力脉动，提升低流速与梯度切换时流量稳定性，改善分析重现性（需提供仪器泵头处包括主动阀的视频，配置清单需要有主动阀选项）。</w:t>
      </w:r>
      <w:r/>
    </w:p>
    <w:p>
      <w:pPr>
        <w:ind w:firstLine="240"/>
        <w:spacing w:after="120"/>
        <w:rPr>
          <w:rFonts w:hint="eastAsia" w:ascii="宋体" w:hAnsi="宋体"/>
          <w:sz w:val="24"/>
          <w:szCs w:val="24"/>
        </w:rPr>
      </w:pPr>
      <w:r>
        <w:rPr>
          <w:rFonts w:hint="eastAsia" w:ascii="宋体" w:hAnsi="宋体"/>
          <w:sz w:val="24"/>
          <w:szCs w:val="24"/>
        </w:rPr>
        <w:t xml:space="preserve">1.1.3</w:t>
      </w:r>
      <w:r>
        <w:rPr>
          <w:rFonts w:hint="eastAsia" w:ascii="宋体" w:hAnsi="宋体"/>
          <w:sz w:val="24"/>
          <w:szCs w:val="24"/>
        </w:rPr>
        <w:tab/>
        <w:t xml:space="preserve">可设置流量范围：0.001~10ml/min，递增率0.001ml/min</w:t>
      </w:r>
      <w:r/>
    </w:p>
    <w:p>
      <w:pPr>
        <w:ind w:firstLine="240"/>
        <w:spacing w:after="120"/>
        <w:rPr>
          <w:rFonts w:hint="eastAsia" w:ascii="宋体" w:hAnsi="宋体"/>
          <w:sz w:val="24"/>
          <w:szCs w:val="24"/>
        </w:rPr>
      </w:pPr>
      <w:r>
        <w:rPr>
          <w:rFonts w:hint="eastAsia" w:ascii="宋体" w:hAnsi="宋体"/>
          <w:sz w:val="24"/>
          <w:szCs w:val="24"/>
        </w:rPr>
        <w:t xml:space="preserve">1.1.4</w:t>
      </w:r>
      <w:r>
        <w:rPr>
          <w:rFonts w:hint="eastAsia" w:ascii="宋体" w:hAnsi="宋体"/>
          <w:sz w:val="24"/>
          <w:szCs w:val="24"/>
        </w:rPr>
        <w:tab/>
        <w:t xml:space="preserve">流量精度：≤0.07%RSD；流速准确度：±1%；梯度精度：&lt; 0.2 % RSD。</w:t>
      </w:r>
      <w:r/>
    </w:p>
    <w:p>
      <w:pPr>
        <w:ind w:firstLine="240"/>
        <w:spacing w:after="120"/>
        <w:rPr>
          <w:rFonts w:hint="eastAsia" w:ascii="宋体" w:hAnsi="宋体"/>
          <w:sz w:val="24"/>
          <w:szCs w:val="24"/>
        </w:rPr>
      </w:pPr>
      <w:r>
        <w:rPr>
          <w:rFonts w:hint="eastAsia" w:ascii="宋体" w:hAnsi="宋体"/>
          <w:sz w:val="24"/>
          <w:szCs w:val="24"/>
        </w:rPr>
        <w:t xml:space="preserve">1.1.5</w:t>
      </w:r>
      <w:r>
        <w:rPr>
          <w:rFonts w:hint="eastAsia" w:ascii="宋体" w:hAnsi="宋体"/>
          <w:sz w:val="24"/>
          <w:szCs w:val="24"/>
        </w:rPr>
        <w:tab/>
        <w:t xml:space="preserve">★压力范围：压力最高能达到800bar，（整机系统耐压，包含泵、自动进样器、柱温箱及连接管路）（需提供软件截图或</w:t>
      </w:r>
      <w:r>
        <w:rPr>
          <w:rFonts w:hint="eastAsia"/>
          <w:color w:val="000000" w:themeColor="text1"/>
          <w:sz w:val="24"/>
        </w:rPr>
        <w:t xml:space="preserve">法定计量机构的检测报告</w:t>
      </w:r>
      <w:r>
        <w:rPr>
          <w:rFonts w:hint="eastAsia" w:ascii="宋体" w:hAnsi="宋体"/>
          <w:sz w:val="24"/>
          <w:szCs w:val="24"/>
        </w:rPr>
        <w:t xml:space="preserve">，验收指标）</w:t>
      </w:r>
      <w:r/>
    </w:p>
    <w:p>
      <w:pPr>
        <w:ind w:firstLine="240"/>
        <w:spacing w:after="120"/>
        <w:rPr>
          <w:rFonts w:hint="eastAsia" w:ascii="宋体" w:hAnsi="宋体"/>
          <w:sz w:val="24"/>
          <w:szCs w:val="24"/>
        </w:rPr>
      </w:pPr>
      <w:r>
        <w:rPr>
          <w:rFonts w:hint="eastAsia" w:ascii="宋体" w:hAnsi="宋体"/>
          <w:sz w:val="24"/>
          <w:szCs w:val="24"/>
        </w:rPr>
        <w:t xml:space="preserve">1.1.6</w:t>
      </w:r>
      <w:r>
        <w:rPr>
          <w:rFonts w:hint="eastAsia" w:ascii="宋体" w:hAnsi="宋体"/>
          <w:sz w:val="24"/>
          <w:szCs w:val="24"/>
        </w:rPr>
        <w:tab/>
        <w:t xml:space="preserve">真空脱气机：流路数目不少于四路。</w:t>
      </w:r>
      <w:r/>
    </w:p>
    <w:p>
      <w:pPr>
        <w:ind w:firstLine="240"/>
        <w:spacing w:after="120"/>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t xml:space="preserve">柱温箱</w:t>
      </w:r>
      <w:r/>
    </w:p>
    <w:p>
      <w:pPr>
        <w:ind w:firstLine="240"/>
        <w:spacing w:after="120"/>
        <w:rPr>
          <w:rFonts w:hint="eastAsia" w:ascii="宋体" w:hAnsi="宋体"/>
          <w:sz w:val="24"/>
          <w:szCs w:val="24"/>
        </w:rPr>
      </w:pPr>
      <w:r>
        <w:rPr>
          <w:rFonts w:ascii="宋体" w:hAnsi="宋体"/>
          <w:sz w:val="24"/>
          <w:szCs w:val="24"/>
        </w:rPr>
        <w:t xml:space="preserve">1.2.1</w:t>
      </w:r>
      <w:r>
        <w:rPr>
          <w:rFonts w:ascii="宋体" w:hAnsi="宋体"/>
          <w:sz w:val="24"/>
          <w:szCs w:val="24"/>
        </w:rPr>
        <w:tab/>
      </w:r>
      <w:r>
        <w:rPr>
          <w:rFonts w:hint="eastAsia" w:ascii="宋体" w:hAnsi="宋体"/>
          <w:sz w:val="24"/>
          <w:szCs w:val="24"/>
        </w:rPr>
        <w:t xml:space="preserve">柱温范围：能包含从低于室温</w:t>
      </w:r>
      <w:r>
        <w:rPr>
          <w:rFonts w:ascii="宋体" w:hAnsi="宋体"/>
          <w:sz w:val="24"/>
          <w:szCs w:val="24"/>
        </w:rPr>
        <w:t xml:space="preserve">10 </w:t>
      </w:r>
      <w:r>
        <w:rPr>
          <w:rFonts w:hint="eastAsia" w:ascii="微软雅黑" w:hAnsi="微软雅黑" w:eastAsia="微软雅黑" w:cs="微软雅黑"/>
          <w:sz w:val="24"/>
          <w:szCs w:val="24"/>
        </w:rPr>
        <w:t xml:space="preserve">˚</w:t>
      </w:r>
      <w:r>
        <w:rPr>
          <w:rFonts w:ascii="宋体" w:hAnsi="宋体"/>
          <w:sz w:val="24"/>
          <w:szCs w:val="24"/>
        </w:rPr>
        <w:t xml:space="preserve">C</w:t>
      </w:r>
      <w:r>
        <w:rPr>
          <w:rFonts w:hint="eastAsia" w:ascii="宋体" w:hAnsi="宋体"/>
          <w:sz w:val="24"/>
          <w:szCs w:val="24"/>
        </w:rPr>
        <w:t xml:space="preserve">（最低降温至</w:t>
      </w:r>
      <w:r>
        <w:rPr>
          <w:rFonts w:ascii="宋体" w:hAnsi="宋体"/>
          <w:sz w:val="24"/>
          <w:szCs w:val="24"/>
        </w:rPr>
        <w:t xml:space="preserve">5</w:t>
      </w:r>
      <w:r>
        <w:rPr>
          <w:rFonts w:hint="eastAsia" w:ascii="宋体" w:hAnsi="宋体"/>
          <w:sz w:val="24"/>
          <w:szCs w:val="24"/>
        </w:rPr>
        <w:t xml:space="preserve">℃）至</w:t>
      </w:r>
      <w:r>
        <w:rPr>
          <w:rFonts w:ascii="宋体" w:hAnsi="宋体"/>
          <w:sz w:val="24"/>
          <w:szCs w:val="24"/>
        </w:rPr>
        <w:t xml:space="preserve">85</w:t>
      </w:r>
      <w:r>
        <w:rPr>
          <w:rFonts w:hint="eastAsia" w:ascii="微软雅黑" w:hAnsi="微软雅黑" w:eastAsia="微软雅黑" w:cs="微软雅黑"/>
          <w:sz w:val="24"/>
          <w:szCs w:val="24"/>
        </w:rPr>
        <w:t xml:space="preserve">˚</w:t>
      </w:r>
      <w:r>
        <w:rPr>
          <w:rFonts w:ascii="宋体" w:hAnsi="宋体"/>
          <w:sz w:val="24"/>
          <w:szCs w:val="24"/>
        </w:rPr>
        <w:t xml:space="preserve">C</w:t>
      </w:r>
      <w:r>
        <w:rPr>
          <w:rFonts w:hint="eastAsia" w:ascii="宋体" w:hAnsi="宋体"/>
          <w:sz w:val="24"/>
          <w:szCs w:val="24"/>
        </w:rPr>
        <w:t xml:space="preserve">，支持高温精准控温。（提供</w:t>
      </w:r>
      <w:r>
        <w:rPr>
          <w:rFonts w:hint="eastAsia" w:ascii="宋体" w:hAnsi="宋体"/>
          <w:color w:val="000000" w:themeColor="text1"/>
          <w:sz w:val="24"/>
          <w:szCs w:val="24"/>
        </w:rPr>
        <w:t xml:space="preserve">官方盖章参数样本</w:t>
      </w:r>
      <w:r>
        <w:rPr>
          <w:rFonts w:hint="eastAsia" w:ascii="宋体" w:hAnsi="宋体"/>
          <w:sz w:val="24"/>
          <w:szCs w:val="24"/>
        </w:rPr>
        <w:t xml:space="preserve">）。</w:t>
      </w:r>
      <w:r/>
    </w:p>
    <w:p>
      <w:pPr>
        <w:ind w:firstLine="240"/>
        <w:spacing w:after="120"/>
        <w:rPr>
          <w:rFonts w:hint="eastAsia" w:ascii="宋体" w:hAnsi="宋体"/>
          <w:sz w:val="24"/>
          <w:szCs w:val="24"/>
        </w:rPr>
      </w:pPr>
      <w:r>
        <w:rPr>
          <w:rFonts w:ascii="宋体" w:hAnsi="宋体"/>
          <w:sz w:val="24"/>
          <w:szCs w:val="24"/>
        </w:rPr>
        <w:t xml:space="preserve">1.2.2</w:t>
      </w:r>
      <w:r>
        <w:rPr>
          <w:rFonts w:ascii="宋体" w:hAnsi="宋体"/>
          <w:sz w:val="24"/>
          <w:szCs w:val="24"/>
        </w:rPr>
        <w:tab/>
      </w:r>
      <w:r>
        <w:rPr>
          <w:rFonts w:hint="eastAsia" w:ascii="宋体" w:hAnsi="宋体"/>
          <w:sz w:val="24"/>
          <w:szCs w:val="24"/>
        </w:rPr>
        <w:t xml:space="preserve">温度稳定性：±</w:t>
      </w:r>
      <w:r>
        <w:rPr>
          <w:rFonts w:ascii="宋体" w:hAnsi="宋体"/>
          <w:sz w:val="24"/>
          <w:szCs w:val="24"/>
        </w:rPr>
        <w:t xml:space="preserve"> 0.1</w:t>
      </w:r>
      <w:r>
        <w:rPr>
          <w:rFonts w:hint="eastAsia" w:ascii="微软雅黑" w:hAnsi="微软雅黑" w:eastAsia="微软雅黑" w:cs="微软雅黑"/>
          <w:sz w:val="24"/>
          <w:szCs w:val="24"/>
        </w:rPr>
        <w:t xml:space="preserve">˚</w:t>
      </w:r>
      <w:r>
        <w:rPr>
          <w:rFonts w:ascii="宋体" w:hAnsi="宋体"/>
          <w:sz w:val="24"/>
          <w:szCs w:val="24"/>
        </w:rPr>
        <w:t xml:space="preserve">C</w:t>
      </w:r>
      <w:r>
        <w:rPr>
          <w:rFonts w:hint="eastAsia" w:ascii="宋体" w:hAnsi="宋体"/>
          <w:sz w:val="24"/>
          <w:szCs w:val="24"/>
        </w:rPr>
        <w:t xml:space="preserve">；温度准确度：±</w:t>
      </w:r>
      <w:r>
        <w:rPr>
          <w:rFonts w:ascii="宋体" w:hAnsi="宋体"/>
          <w:sz w:val="24"/>
          <w:szCs w:val="24"/>
        </w:rPr>
        <w:t xml:space="preserve"> 0.5 °C</w:t>
      </w:r>
      <w:r>
        <w:rPr>
          <w:rFonts w:hint="eastAsia" w:ascii="宋体" w:hAnsi="宋体"/>
          <w:sz w:val="24"/>
          <w:szCs w:val="24"/>
        </w:rPr>
        <w:t xml:space="preserve">；温度精度：</w:t>
      </w:r>
      <w:r>
        <w:rPr>
          <w:rFonts w:ascii="宋体" w:hAnsi="宋体"/>
          <w:sz w:val="24"/>
          <w:szCs w:val="24"/>
        </w:rPr>
        <w:t xml:space="preserve">0.05 °C</w:t>
      </w:r>
      <w:r>
        <w:rPr>
          <w:rFonts w:hint="eastAsia" w:ascii="宋体" w:hAnsi="宋体"/>
          <w:sz w:val="24"/>
          <w:szCs w:val="24"/>
        </w:rPr>
        <w:t xml:space="preserve">。</w:t>
      </w:r>
      <w:r/>
    </w:p>
    <w:p>
      <w:pPr>
        <w:ind w:firstLine="240"/>
        <w:spacing w:after="120"/>
        <w:rPr>
          <w:rFonts w:hint="eastAsia" w:ascii="宋体" w:hAnsi="宋体"/>
          <w:sz w:val="24"/>
          <w:szCs w:val="24"/>
        </w:rPr>
      </w:pPr>
      <w:r>
        <w:rPr>
          <w:rFonts w:hint="eastAsia" w:ascii="宋体" w:hAnsi="宋体"/>
          <w:sz w:val="24"/>
          <w:szCs w:val="24"/>
        </w:rPr>
        <w:t xml:space="preserve">1.2.3</w:t>
      </w:r>
      <w:r>
        <w:rPr>
          <w:rFonts w:hint="eastAsia" w:ascii="宋体" w:hAnsi="宋体"/>
          <w:sz w:val="24"/>
          <w:szCs w:val="24"/>
        </w:rPr>
        <w:tab/>
        <w:t xml:space="preserve">柱容量：不少于4根30cm色谱柱的容量，且可通过加配柱切换阀来实现切换，方便多色谱柱使用免拆卸。（需提供柱温箱实物图片证明）</w:t>
      </w:r>
      <w:r/>
    </w:p>
    <w:p>
      <w:pPr>
        <w:ind w:firstLine="240"/>
        <w:spacing w:after="120"/>
        <w:rPr>
          <w:rFonts w:hint="eastAsia" w:ascii="宋体" w:hAnsi="宋体"/>
          <w:sz w:val="24"/>
          <w:szCs w:val="24"/>
        </w:rPr>
      </w:pPr>
      <w:r>
        <w:rPr>
          <w:rFonts w:ascii="宋体" w:hAnsi="宋体"/>
          <w:sz w:val="24"/>
          <w:szCs w:val="24"/>
        </w:rPr>
        <w:t xml:space="preserve">1.2.4</w:t>
      </w:r>
      <w:r>
        <w:rPr>
          <w:rFonts w:ascii="宋体" w:hAnsi="宋体"/>
          <w:sz w:val="24"/>
          <w:szCs w:val="24"/>
        </w:rPr>
        <w:tab/>
      </w:r>
      <w:r>
        <w:rPr>
          <w:rFonts w:hint="eastAsia" w:ascii="宋体" w:hAnsi="宋体"/>
          <w:sz w:val="24"/>
          <w:szCs w:val="24"/>
        </w:rPr>
        <w:t xml:space="preserve">▲可降温柱温箱加热模式：双温区且静态柱温加热，并可降温，温度下限≤</w:t>
      </w:r>
      <w:r>
        <w:rPr>
          <w:rFonts w:ascii="宋体" w:hAnsi="宋体"/>
          <w:sz w:val="24"/>
          <w:szCs w:val="24"/>
        </w:rPr>
        <w:t xml:space="preserve">15</w:t>
      </w:r>
      <w:r>
        <w:rPr>
          <w:rFonts w:hint="eastAsia" w:ascii="微软雅黑" w:hAnsi="微软雅黑" w:eastAsia="微软雅黑" w:cs="微软雅黑"/>
          <w:sz w:val="24"/>
          <w:szCs w:val="24"/>
        </w:rPr>
        <w:t xml:space="preserve">˚</w:t>
      </w:r>
      <w:r>
        <w:rPr>
          <w:rFonts w:ascii="宋体" w:hAnsi="宋体"/>
          <w:sz w:val="24"/>
          <w:szCs w:val="24"/>
        </w:rPr>
        <w:t xml:space="preserve">C</w:t>
      </w:r>
      <w:r>
        <w:rPr>
          <w:rFonts w:hint="eastAsia" w:ascii="宋体" w:hAnsi="宋体"/>
          <w:sz w:val="24"/>
          <w:szCs w:val="24"/>
        </w:rPr>
        <w:t xml:space="preserve">。（提供软件截图证明）</w:t>
      </w:r>
      <w:r/>
    </w:p>
    <w:p>
      <w:pPr>
        <w:ind w:firstLine="240"/>
        <w:spacing w:after="120"/>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ab/>
        <w:t xml:space="preserve">自动进样器</w:t>
      </w:r>
      <w:r/>
    </w:p>
    <w:p>
      <w:pPr>
        <w:ind w:firstLine="240"/>
        <w:spacing w:after="120"/>
        <w:rPr>
          <w:rFonts w:hint="eastAsia" w:ascii="宋体" w:hAnsi="宋体"/>
          <w:sz w:val="24"/>
          <w:szCs w:val="24"/>
        </w:rPr>
      </w:pPr>
      <w:r>
        <w:rPr>
          <w:rFonts w:hint="eastAsia" w:ascii="宋体" w:hAnsi="宋体"/>
          <w:sz w:val="24"/>
          <w:szCs w:val="24"/>
        </w:rPr>
        <w:t xml:space="preserve">1.3.1</w:t>
      </w:r>
      <w:r>
        <w:rPr>
          <w:rFonts w:hint="eastAsia" w:ascii="宋体" w:hAnsi="宋体"/>
          <w:sz w:val="24"/>
          <w:szCs w:val="24"/>
        </w:rPr>
        <w:tab/>
        <w:t xml:space="preserve">▲进样范围：涵盖0.1-100uL，增量为0.1uL。采用微型计量泵定量，全流通式设计，可变进样量，计量泵在高压流路里面，非旁路不易产生气泡。（提供技术说明和计量泵进样视频）</w:t>
      </w:r>
      <w:r/>
    </w:p>
    <w:p>
      <w:pPr>
        <w:ind w:firstLine="240"/>
        <w:spacing w:after="120"/>
        <w:rPr>
          <w:rFonts w:hint="eastAsia" w:ascii="宋体" w:hAnsi="宋体"/>
          <w:sz w:val="24"/>
          <w:szCs w:val="24"/>
        </w:rPr>
      </w:pPr>
      <w:r>
        <w:rPr>
          <w:rFonts w:hint="eastAsia" w:ascii="宋体" w:hAnsi="宋体"/>
          <w:sz w:val="24"/>
          <w:szCs w:val="24"/>
        </w:rPr>
        <w:t xml:space="preserve">1.3.2</w:t>
      </w:r>
      <w:r>
        <w:rPr>
          <w:rFonts w:hint="eastAsia" w:ascii="宋体" w:hAnsi="宋体"/>
          <w:sz w:val="24"/>
          <w:szCs w:val="24"/>
        </w:rPr>
        <w:tab/>
        <w:t xml:space="preserve">进样器带控温模块，控温范围4-40℃（须提供官方参数样本）</w:t>
      </w:r>
      <w:r/>
    </w:p>
    <w:p>
      <w:pPr>
        <w:ind w:firstLine="240"/>
        <w:spacing w:after="120"/>
        <w:rPr>
          <w:rFonts w:hint="eastAsia" w:ascii="宋体" w:hAnsi="宋体"/>
          <w:sz w:val="24"/>
          <w:szCs w:val="24"/>
        </w:rPr>
      </w:pPr>
      <w:r>
        <w:rPr>
          <w:rFonts w:hint="eastAsia" w:ascii="宋体" w:hAnsi="宋体"/>
          <w:sz w:val="24"/>
          <w:szCs w:val="24"/>
        </w:rPr>
        <w:t xml:space="preserve">1.3.3</w:t>
      </w:r>
      <w:r>
        <w:rPr>
          <w:rFonts w:hint="eastAsia" w:ascii="宋体" w:hAnsi="宋体"/>
          <w:sz w:val="24"/>
          <w:szCs w:val="24"/>
        </w:rPr>
        <w:tab/>
        <w:t xml:space="preserve">▲自动进样器具有程序进样功能，通过程序设定，可作为样品制作的平台。内置多种进样程序，包括母液稀释、逐级稀释、氨基酸衍生、加标、混合等不少于5种进样程序，无需人工编程（提供软件截图证明）。</w:t>
      </w:r>
      <w:r/>
    </w:p>
    <w:p>
      <w:pPr>
        <w:ind w:firstLine="240"/>
        <w:spacing w:after="120"/>
        <w:rPr>
          <w:rFonts w:hint="eastAsia" w:ascii="宋体" w:hAnsi="宋体"/>
          <w:sz w:val="24"/>
          <w:szCs w:val="24"/>
        </w:rPr>
      </w:pPr>
      <w:r>
        <w:rPr>
          <w:rFonts w:hint="eastAsia" w:ascii="宋体" w:hAnsi="宋体"/>
          <w:sz w:val="24"/>
          <w:szCs w:val="24"/>
        </w:rPr>
        <w:t xml:space="preserve">1.3.4</w:t>
      </w:r>
      <w:r>
        <w:rPr>
          <w:rFonts w:hint="eastAsia" w:ascii="宋体" w:hAnsi="宋体"/>
          <w:sz w:val="24"/>
          <w:szCs w:val="24"/>
        </w:rPr>
        <w:tab/>
        <w:t xml:space="preserve">进样位数：&gt;130位2ml样品瓶（须提供官方参数样本）</w:t>
      </w:r>
      <w:r/>
    </w:p>
    <w:p>
      <w:pPr>
        <w:ind w:firstLine="240"/>
        <w:spacing w:after="120"/>
        <w:rPr>
          <w:rFonts w:hint="eastAsia" w:ascii="宋体" w:hAnsi="宋体"/>
          <w:sz w:val="24"/>
          <w:szCs w:val="24"/>
        </w:rPr>
      </w:pPr>
      <w:r>
        <w:rPr>
          <w:rFonts w:hint="eastAsia" w:ascii="宋体" w:hAnsi="宋体"/>
          <w:sz w:val="24"/>
          <w:szCs w:val="24"/>
        </w:rPr>
        <w:t xml:space="preserve">1.3.5</w:t>
      </w:r>
      <w:r>
        <w:rPr>
          <w:rFonts w:hint="eastAsia" w:ascii="宋体" w:hAnsi="宋体"/>
          <w:sz w:val="24"/>
          <w:szCs w:val="24"/>
        </w:rPr>
        <w:tab/>
        <w:t xml:space="preserve">进样精度：&lt; 0.25 % RSD</w:t>
      </w:r>
      <w:r/>
    </w:p>
    <w:p>
      <w:pPr>
        <w:ind w:firstLine="240"/>
        <w:spacing w:after="120"/>
        <w:rPr>
          <w:rFonts w:hint="eastAsia" w:ascii="宋体" w:hAnsi="宋体"/>
          <w:sz w:val="24"/>
          <w:szCs w:val="24"/>
        </w:rPr>
      </w:pPr>
      <w:r>
        <w:rPr>
          <w:rFonts w:hint="eastAsia" w:ascii="宋体" w:hAnsi="宋体"/>
          <w:sz w:val="24"/>
          <w:szCs w:val="24"/>
        </w:rPr>
        <w:t xml:space="preserve">1.3.6</w:t>
      </w:r>
      <w:r>
        <w:rPr>
          <w:rFonts w:hint="eastAsia" w:ascii="宋体" w:hAnsi="宋体"/>
          <w:sz w:val="24"/>
          <w:szCs w:val="24"/>
        </w:rPr>
        <w:tab/>
        <w:t xml:space="preserve">进样循环时间：≤18s，最小样品体积：1 ul</w:t>
      </w:r>
      <w:r/>
    </w:p>
    <w:p>
      <w:pPr>
        <w:ind w:firstLine="240"/>
        <w:spacing w:after="120"/>
        <w:rPr>
          <w:rFonts w:hint="eastAsia" w:ascii="宋体" w:hAnsi="宋体"/>
          <w:sz w:val="24"/>
          <w:szCs w:val="24"/>
        </w:rPr>
      </w:pPr>
      <w:r>
        <w:rPr>
          <w:rFonts w:hint="eastAsia" w:ascii="宋体" w:hAnsi="宋体"/>
          <w:sz w:val="24"/>
          <w:szCs w:val="24"/>
        </w:rPr>
        <w:t xml:space="preserve">1.3.7</w:t>
      </w:r>
      <w:r>
        <w:rPr>
          <w:rFonts w:hint="eastAsia" w:ascii="宋体" w:hAnsi="宋体"/>
          <w:sz w:val="24"/>
          <w:szCs w:val="24"/>
        </w:rPr>
        <w:tab/>
        <w:t xml:space="preserve">残留：&lt; 0.004 % RSD</w:t>
      </w:r>
      <w:r>
        <w:rPr>
          <w:rFonts w:hint="eastAsia" w:ascii="宋体" w:hAnsi="宋体"/>
          <w:sz w:val="24"/>
          <w:szCs w:val="24"/>
        </w:rPr>
        <w:tab/>
      </w:r>
      <w:r/>
    </w:p>
    <w:p>
      <w:pPr>
        <w:ind w:firstLine="240"/>
        <w:spacing w:after="120"/>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ab/>
        <w:t xml:space="preserve">二极管阵列检测器</w:t>
      </w:r>
      <w:r/>
    </w:p>
    <w:p>
      <w:pPr>
        <w:ind w:firstLine="240"/>
        <w:spacing w:after="120"/>
        <w:rPr>
          <w:rFonts w:hint="eastAsia" w:ascii="宋体" w:hAnsi="宋体"/>
          <w:sz w:val="24"/>
          <w:szCs w:val="24"/>
        </w:rPr>
      </w:pPr>
      <w:r>
        <w:rPr>
          <w:rFonts w:hint="eastAsia" w:ascii="宋体" w:hAnsi="宋体"/>
          <w:sz w:val="24"/>
          <w:szCs w:val="24"/>
        </w:rPr>
        <w:t xml:space="preserve">1.4.1</w:t>
      </w:r>
      <w:r>
        <w:rPr>
          <w:rFonts w:hint="eastAsia" w:ascii="宋体" w:hAnsi="宋体"/>
          <w:sz w:val="24"/>
          <w:szCs w:val="24"/>
        </w:rPr>
        <w:tab/>
        <w:t xml:space="preserve">▲波长范围：能覆盖190～850nm，配置氘灯和钨灯。</w:t>
      </w:r>
      <w:r/>
    </w:p>
    <w:p>
      <w:pPr>
        <w:ind w:firstLine="240"/>
        <w:spacing w:after="120"/>
        <w:rPr>
          <w:rFonts w:hint="eastAsia" w:ascii="宋体" w:hAnsi="宋体"/>
          <w:sz w:val="24"/>
          <w:szCs w:val="24"/>
        </w:rPr>
      </w:pPr>
      <w:r>
        <w:rPr>
          <w:rFonts w:hint="eastAsia" w:ascii="宋体" w:hAnsi="宋体"/>
          <w:sz w:val="24"/>
          <w:szCs w:val="24"/>
        </w:rPr>
        <w:t xml:space="preserve">1.4.2</w:t>
      </w:r>
      <w:r>
        <w:rPr>
          <w:rFonts w:hint="eastAsia" w:ascii="宋体" w:hAnsi="宋体"/>
          <w:sz w:val="24"/>
          <w:szCs w:val="24"/>
        </w:rPr>
        <w:tab/>
        <w:t xml:space="preserve">二极管列数：大于1000。</w:t>
      </w:r>
      <w:r/>
    </w:p>
    <w:p>
      <w:pPr>
        <w:ind w:firstLine="240"/>
        <w:spacing w:after="120"/>
        <w:rPr>
          <w:rFonts w:hint="eastAsia" w:ascii="宋体" w:hAnsi="宋体"/>
          <w:sz w:val="24"/>
          <w:szCs w:val="24"/>
        </w:rPr>
      </w:pPr>
      <w:r>
        <w:rPr>
          <w:rFonts w:hint="eastAsia" w:ascii="宋体" w:hAnsi="宋体"/>
          <w:sz w:val="24"/>
          <w:szCs w:val="24"/>
        </w:rPr>
        <w:t xml:space="preserve">1.4.3</w:t>
      </w:r>
      <w:r>
        <w:rPr>
          <w:rFonts w:hint="eastAsia" w:ascii="宋体" w:hAnsi="宋体"/>
          <w:sz w:val="24"/>
          <w:szCs w:val="24"/>
        </w:rPr>
        <w:tab/>
        <w:t xml:space="preserve">4噪音：&lt; ± 0.7 x 10</w:t>
      </w:r>
      <w:r>
        <w:rPr>
          <w:rFonts w:hint="eastAsia" w:ascii="宋体" w:hAnsi="宋体"/>
          <w:sz w:val="24"/>
          <w:szCs w:val="24"/>
          <w:vertAlign w:val="superscript"/>
        </w:rPr>
        <w:t xml:space="preserve">-5</w:t>
      </w:r>
      <w:r>
        <w:rPr>
          <w:rFonts w:hint="eastAsia" w:ascii="宋体" w:hAnsi="宋体"/>
          <w:sz w:val="24"/>
          <w:szCs w:val="24"/>
        </w:rPr>
        <w:t xml:space="preserve"> AU /cm（提供官方盖章参数样本）</w:t>
      </w:r>
      <w:r/>
    </w:p>
    <w:p>
      <w:pPr>
        <w:ind w:firstLine="240"/>
        <w:spacing w:after="120"/>
        <w:rPr>
          <w:rFonts w:hint="eastAsia" w:ascii="宋体" w:hAnsi="宋体"/>
          <w:sz w:val="24"/>
          <w:szCs w:val="24"/>
        </w:rPr>
      </w:pPr>
      <w:r>
        <w:rPr>
          <w:rFonts w:hint="eastAsia" w:ascii="宋体" w:hAnsi="宋体"/>
          <w:sz w:val="24"/>
          <w:szCs w:val="24"/>
        </w:rPr>
        <w:t xml:space="preserve">1.4.4</w:t>
      </w:r>
      <w:r>
        <w:rPr>
          <w:rFonts w:hint="eastAsia" w:ascii="宋体" w:hAnsi="宋体"/>
          <w:sz w:val="24"/>
          <w:szCs w:val="24"/>
        </w:rPr>
        <w:tab/>
        <w:t xml:space="preserve">▲漂移：在230nm 处，&lt; 0.9 x 10</w:t>
      </w:r>
      <w:r>
        <w:rPr>
          <w:rFonts w:hint="eastAsia" w:ascii="宋体" w:hAnsi="宋体"/>
          <w:sz w:val="24"/>
          <w:szCs w:val="24"/>
          <w:vertAlign w:val="superscript"/>
        </w:rPr>
        <w:t xml:space="preserve">-3</w:t>
      </w:r>
      <w:r>
        <w:rPr>
          <w:rFonts w:hint="eastAsia" w:ascii="宋体" w:hAnsi="宋体"/>
          <w:sz w:val="24"/>
          <w:szCs w:val="24"/>
        </w:rPr>
        <w:t xml:space="preserve"> AU/小时</w:t>
      </w:r>
      <w:r/>
    </w:p>
    <w:p>
      <w:pPr>
        <w:ind w:firstLine="240"/>
        <w:spacing w:after="120"/>
        <w:rPr>
          <w:rFonts w:hint="eastAsia" w:ascii="宋体" w:hAnsi="宋体"/>
          <w:sz w:val="24"/>
          <w:szCs w:val="24"/>
        </w:rPr>
      </w:pPr>
      <w:r>
        <w:rPr>
          <w:rFonts w:hint="eastAsia" w:ascii="宋体" w:hAnsi="宋体"/>
          <w:sz w:val="24"/>
          <w:szCs w:val="24"/>
        </w:rPr>
        <w:t xml:space="preserve">1.4.5</w:t>
      </w:r>
      <w:r>
        <w:rPr>
          <w:rFonts w:hint="eastAsia" w:ascii="宋体" w:hAnsi="宋体"/>
          <w:sz w:val="24"/>
          <w:szCs w:val="24"/>
        </w:rPr>
        <w:tab/>
        <w:t xml:space="preserve">波长准确度：不大于±1nm</w:t>
      </w:r>
      <w:r/>
    </w:p>
    <w:p>
      <w:pPr>
        <w:ind w:firstLine="240"/>
        <w:spacing w:after="120"/>
        <w:rPr>
          <w:rFonts w:hint="eastAsia" w:ascii="宋体" w:hAnsi="宋体"/>
          <w:sz w:val="24"/>
          <w:szCs w:val="24"/>
        </w:rPr>
      </w:pPr>
      <w:r>
        <w:rPr>
          <w:rFonts w:hint="eastAsia" w:ascii="宋体" w:hAnsi="宋体"/>
          <w:sz w:val="24"/>
          <w:szCs w:val="24"/>
        </w:rPr>
        <w:t xml:space="preserve">1.4.6</w:t>
      </w:r>
      <w:r>
        <w:rPr>
          <w:rFonts w:hint="eastAsia" w:ascii="宋体" w:hAnsi="宋体"/>
          <w:sz w:val="24"/>
          <w:szCs w:val="24"/>
        </w:rPr>
        <w:tab/>
        <w:t xml:space="preserve">采样速率：不小于120Hz</w:t>
      </w:r>
      <w:r/>
    </w:p>
    <w:p>
      <w:pPr>
        <w:ind w:firstLine="240"/>
        <w:spacing w:after="120"/>
        <w:rPr>
          <w:rFonts w:hint="eastAsia" w:ascii="宋体" w:hAnsi="宋体"/>
          <w:sz w:val="24"/>
          <w:szCs w:val="24"/>
        </w:rPr>
      </w:pPr>
      <w:r>
        <w:rPr>
          <w:rFonts w:hint="eastAsia" w:ascii="宋体" w:hAnsi="宋体"/>
          <w:sz w:val="24"/>
          <w:szCs w:val="24"/>
        </w:rPr>
        <w:t xml:space="preserve">1.5</w:t>
      </w:r>
      <w:r>
        <w:rPr>
          <w:rFonts w:hint="eastAsia" w:ascii="宋体" w:hAnsi="宋体"/>
          <w:sz w:val="24"/>
          <w:szCs w:val="24"/>
        </w:rPr>
        <w:tab/>
        <w:t xml:space="preserve">蒸发光散射检测器</w:t>
      </w:r>
      <w:r/>
    </w:p>
    <w:p>
      <w:pPr>
        <w:ind w:firstLine="240"/>
        <w:spacing w:after="120"/>
        <w:rPr>
          <w:rFonts w:hint="eastAsia" w:ascii="宋体" w:hAnsi="宋体"/>
          <w:sz w:val="24"/>
          <w:szCs w:val="24"/>
        </w:rPr>
      </w:pPr>
      <w:r>
        <w:rPr>
          <w:rFonts w:hint="eastAsia" w:ascii="宋体" w:hAnsi="宋体"/>
          <w:sz w:val="24"/>
          <w:szCs w:val="24"/>
        </w:rPr>
        <w:t xml:space="preserve">1.5.1 气体流量范围：0.9 – 3.25 SLM</w:t>
      </w:r>
      <w:r/>
    </w:p>
    <w:p>
      <w:pPr>
        <w:ind w:firstLine="240"/>
        <w:spacing w:after="120"/>
        <w:rPr>
          <w:rFonts w:hint="eastAsia" w:ascii="宋体" w:hAnsi="宋体"/>
          <w:sz w:val="24"/>
          <w:szCs w:val="24"/>
        </w:rPr>
      </w:pPr>
      <w:r>
        <w:rPr>
          <w:rFonts w:hint="eastAsia" w:ascii="宋体" w:hAnsi="宋体"/>
          <w:sz w:val="24"/>
          <w:szCs w:val="24"/>
        </w:rPr>
        <w:t xml:space="preserve">1.5.2光源：激光光源405 nm, 10 mW</w:t>
      </w:r>
      <w:r/>
    </w:p>
    <w:p>
      <w:pPr>
        <w:ind w:firstLine="240"/>
        <w:spacing w:after="120"/>
        <w:rPr>
          <w:rFonts w:hint="eastAsia" w:ascii="宋体" w:hAnsi="宋体"/>
          <w:sz w:val="24"/>
          <w:szCs w:val="24"/>
        </w:rPr>
      </w:pPr>
      <w:r>
        <w:rPr>
          <w:rFonts w:hint="eastAsia" w:ascii="宋体" w:hAnsi="宋体"/>
          <w:sz w:val="24"/>
          <w:szCs w:val="24"/>
        </w:rPr>
        <w:t xml:space="preserve">1.5.3操作压力：60 – 100 psi，短期噪音＜0.1 LSU/h，漂移＜1 LSU/h</w:t>
      </w:r>
      <w:r/>
    </w:p>
    <w:p>
      <w:pPr>
        <w:ind w:firstLine="240"/>
        <w:spacing w:after="120"/>
        <w:rPr>
          <w:rFonts w:hint="eastAsia" w:ascii="宋体" w:hAnsi="宋体"/>
          <w:sz w:val="24"/>
          <w:szCs w:val="24"/>
        </w:rPr>
      </w:pPr>
      <w:r>
        <w:rPr>
          <w:rFonts w:hint="eastAsia" w:ascii="宋体" w:hAnsi="宋体"/>
          <w:sz w:val="24"/>
          <w:szCs w:val="24"/>
        </w:rPr>
        <w:t xml:space="preserve">1.5.4▲流动相流速：0.1-5 ml/min，全流速范围不需更换喷头。（需要视频证明）</w:t>
      </w:r>
      <w:r/>
    </w:p>
    <w:p>
      <w:pPr>
        <w:ind w:firstLine="240"/>
        <w:spacing w:line="360" w:lineRule="auto"/>
        <w:rPr>
          <w:color w:val="000000" w:themeColor="text1"/>
          <w:sz w:val="24"/>
          <w:highlight w:val="green"/>
        </w:rPr>
      </w:pPr>
      <w:r>
        <w:rPr>
          <w:rFonts w:hint="eastAsia" w:ascii="宋体" w:hAnsi="宋体"/>
          <w:sz w:val="24"/>
          <w:szCs w:val="24"/>
        </w:rPr>
        <w:t xml:space="preserve">1.5.</w:t>
      </w:r>
      <w:r>
        <w:rPr>
          <w:rFonts w:ascii="宋体" w:hAnsi="宋体"/>
          <w:sz w:val="24"/>
          <w:szCs w:val="24"/>
        </w:rPr>
        <w:t xml:space="preserve">5</w:t>
      </w:r>
      <w:r>
        <w:rPr>
          <w:rFonts w:hint="eastAsia" w:ascii="宋体" w:hAnsi="宋体"/>
          <w:sz w:val="24"/>
          <w:szCs w:val="24"/>
        </w:rPr>
        <w:t xml:space="preserve">▲</w:t>
      </w:r>
      <w:r>
        <w:rPr>
          <w:rFonts w:hint="eastAsia"/>
          <w:color w:val="000000" w:themeColor="text1"/>
          <w:sz w:val="24"/>
        </w:rPr>
        <w:t xml:space="preserve">投标所有模块须为同一厂家品牌，其售后服务也由授权制造商提供服务。（提供承诺函）</w:t>
      </w:r>
      <w:r/>
    </w:p>
    <w:p>
      <w:pPr>
        <w:ind w:firstLine="240"/>
        <w:spacing w:after="120"/>
        <w:rPr>
          <w:rFonts w:hint="eastAsia" w:ascii="宋体" w:hAnsi="宋体"/>
          <w:sz w:val="24"/>
          <w:szCs w:val="24"/>
        </w:rPr>
      </w:pPr>
      <w:r>
        <w:rPr>
          <w:rFonts w:hint="eastAsia" w:ascii="宋体" w:hAnsi="宋体"/>
          <w:sz w:val="24"/>
          <w:szCs w:val="24"/>
        </w:rPr>
      </w:r>
      <w:r/>
    </w:p>
    <w:p>
      <w:pPr>
        <w:ind w:firstLine="240"/>
        <w:spacing w:after="120"/>
        <w:rPr>
          <w:rFonts w:hint="eastAsia" w:ascii="宋体" w:hAnsi="宋体"/>
          <w:sz w:val="24"/>
          <w:szCs w:val="24"/>
        </w:rPr>
      </w:pPr>
      <w:r>
        <w:rPr>
          <w:rFonts w:hint="eastAsia" w:ascii="宋体" w:hAnsi="宋体"/>
          <w:sz w:val="24"/>
          <w:szCs w:val="24"/>
        </w:rPr>
        <w:t xml:space="preserve">1.6▲仪器应用需求：在流动相极端比例和缓梯度方法条件下，依然保持方法良好的精密度，按照《中国药典》2025年版二部碘海醇项下有关物质分析方法，对于杂质1、杂质2、碘海醇2个异构体，一共4种物质，连续9针进样保留时间重复性RSD%小于0.15%，（需提供报告，投标商盖章，验收指标）。</w:t>
      </w:r>
      <w:r/>
    </w:p>
    <w:p>
      <w:pPr>
        <w:ind w:firstLine="240"/>
        <w:spacing w:after="120"/>
        <w:rPr>
          <w:rFonts w:hint="eastAsia" w:ascii="宋体" w:hAnsi="宋体"/>
          <w:sz w:val="24"/>
          <w:szCs w:val="24"/>
        </w:rPr>
      </w:pPr>
      <w:r>
        <w:rPr>
          <w:rFonts w:hint="eastAsia" w:ascii="宋体" w:hAnsi="宋体"/>
          <w:sz w:val="24"/>
          <w:szCs w:val="24"/>
        </w:rPr>
        <w:t xml:space="preserve">2 工作站软件</w:t>
      </w:r>
      <w:r/>
    </w:p>
    <w:p>
      <w:pPr>
        <w:ind w:firstLine="240"/>
        <w:spacing w:after="120"/>
        <w:rPr>
          <w:rFonts w:hint="eastAsia" w:ascii="宋体" w:hAnsi="宋体"/>
          <w:sz w:val="24"/>
          <w:szCs w:val="24"/>
          <w:highlight w:val="green"/>
        </w:rPr>
      </w:pPr>
      <w:r>
        <w:rPr>
          <w:rFonts w:hint="eastAsia" w:ascii="宋体" w:hAnsi="宋体"/>
          <w:sz w:val="24"/>
          <w:szCs w:val="24"/>
        </w:rPr>
        <w:t xml:space="preserve">2.1仪器控制64位版本色谱工作站软件，支持Windows11 专业版系统：支持多窗口、多任务的操作模式。参数输入：仪器控制参数，数据采集及计算处理参数的设定。</w:t>
      </w:r>
      <w:r/>
    </w:p>
    <w:p>
      <w:pPr>
        <w:ind w:firstLine="240"/>
        <w:spacing w:after="120"/>
        <w:rPr>
          <w:rFonts w:hint="eastAsia" w:ascii="宋体" w:hAnsi="宋体"/>
          <w:sz w:val="24"/>
          <w:szCs w:val="24"/>
        </w:rPr>
      </w:pPr>
      <w:r>
        <w:rPr>
          <w:rFonts w:hint="eastAsia" w:ascii="宋体" w:hAnsi="宋体"/>
          <w:sz w:val="24"/>
          <w:szCs w:val="24"/>
        </w:rPr>
        <w:t xml:space="preserve">2.2 色谱峰快速预览功能：可直观同时在一个界面比对多个色谱峰特征，区分异常峰面积和峰高和异常杂质峰，避免假阳性判定；可实现批量图谱快速核查，提升检测数据准确性与图谱审核效率。（提供官网材料和官方详细技术文档证明材料）</w:t>
      </w:r>
      <w:r/>
    </w:p>
    <w:p>
      <w:pPr>
        <w:ind w:firstLine="240"/>
        <w:spacing w:after="120"/>
        <w:rPr>
          <w:rFonts w:hint="eastAsia" w:ascii="宋体" w:hAnsi="宋体"/>
          <w:sz w:val="24"/>
          <w:szCs w:val="24"/>
        </w:rPr>
      </w:pPr>
      <w:r>
        <w:rPr>
          <w:rFonts w:hint="eastAsia" w:ascii="宋体" w:hAnsi="宋体"/>
          <w:sz w:val="24"/>
          <w:szCs w:val="24"/>
        </w:rPr>
        <w:t xml:space="preserve">2.3 数据管理功能：原始数据、仪器条件和处理参数等信息的关联由软件自动建立色谱峰的积分和标定，对色谱峰建立各种积分方式和积分事件，具有智能积分功能。</w:t>
      </w:r>
      <w:r/>
    </w:p>
    <w:p>
      <w:pPr>
        <w:ind w:firstLine="240"/>
        <w:spacing w:after="120"/>
        <w:rPr>
          <w:rFonts w:hint="eastAsia" w:ascii="宋体" w:hAnsi="宋体"/>
          <w:sz w:val="24"/>
          <w:szCs w:val="24"/>
        </w:rPr>
      </w:pPr>
      <w:r>
        <w:rPr>
          <w:rFonts w:hint="eastAsia" w:ascii="宋体" w:hAnsi="宋体"/>
          <w:sz w:val="24"/>
          <w:szCs w:val="24"/>
        </w:rPr>
        <w:t xml:space="preserve">2.4 积分功能：工作站内置积分优化器，可自动优选积分参数，精准处理基线漂移、肩峰、簇峰与微量组分的积分，统一积分规则，降低人为操作偏差，提升定量结果重现性，减少手动积分，满足数据完整性管控要求。（需要提供视频如下图所示证明) </w:t>
      </w:r>
      <w:r/>
    </w:p>
    <w:p>
      <w:pPr>
        <w:ind w:firstLine="240"/>
        <w:spacing w:after="120"/>
        <w:rPr>
          <w:rFonts w:hint="eastAsia" w:ascii="宋体" w:hAnsi="宋体"/>
          <w:sz w:val="24"/>
          <w:szCs w:val="24"/>
        </w:rPr>
      </w:pPr>
      <w:r>
        <w:rPr>
          <w:rFonts w:ascii="宋体" w:hAnsi="宋体"/>
          <w:sz w:val="24"/>
          <w:szCs w:val="24"/>
        </w:rPr>
        <w:t xml:space="preserve"> </w:t>
      </w:r>
      <w:r>
        <w:rPr>
          <w:rFonts w:ascii="宋体" w:hAnsi="宋体"/>
          <w:sz w:val="24"/>
          <w:szCs w:val="24"/>
        </w:rPr>
        <mc:AlternateContent>
          <mc:Choice Requires="wpg">
            <w:drawing>
              <wp:inline xmlns:wp="http://schemas.openxmlformats.org/drawingml/2006/wordprocessingDrawing" distT="0" distB="0" distL="0" distR="0">
                <wp:extent cx="3948430" cy="1821815"/>
                <wp:effectExtent l="0" t="0" r="0"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3948430" cy="182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0.9pt;height:143.4pt;mso-wrap-distance-left:0.0pt;mso-wrap-distance-top:0.0pt;mso-wrap-distance-right:0.0pt;mso-wrap-distance-bottom:0.0pt;" stroked="f">
                <v:path textboxrect="0,0,0,0"/>
                <v:imagedata r:id="rId18" o:title=""/>
              </v:shape>
            </w:pict>
          </mc:Fallback>
        </mc:AlternateContent>
      </w:r>
      <w:r/>
    </w:p>
    <w:p>
      <w:pPr>
        <w:ind w:firstLine="240"/>
        <w:spacing w:after="120"/>
        <w:rPr>
          <w:rFonts w:hint="eastAsia" w:ascii="宋体" w:hAnsi="宋体"/>
          <w:sz w:val="24"/>
          <w:szCs w:val="24"/>
        </w:rPr>
      </w:pPr>
      <w:r>
        <w:rPr>
          <w:rFonts w:hint="eastAsia" w:ascii="宋体" w:hAnsi="宋体"/>
          <w:sz w:val="24"/>
          <w:szCs w:val="24"/>
        </w:rPr>
        <w:t xml:space="preserve">2.5报告：内置多种报告格式，可自动生成系统适应性报告；用户也可编辑个性化的报告模板 ，并具有维护预警功能。</w:t>
      </w:r>
      <w:r/>
    </w:p>
    <w:p>
      <w:pPr>
        <w:ind w:firstLine="240"/>
        <w:spacing w:after="120"/>
        <w:rPr>
          <w:rFonts w:hint="eastAsia" w:ascii="宋体" w:hAnsi="宋体"/>
          <w:sz w:val="24"/>
          <w:szCs w:val="24"/>
        </w:rPr>
      </w:pPr>
      <w:r>
        <w:rPr>
          <w:rFonts w:hint="eastAsia" w:ascii="宋体" w:hAnsi="宋体"/>
          <w:sz w:val="24"/>
          <w:szCs w:val="24"/>
        </w:rPr>
        <w:t xml:space="preserve">2.6工作站具备信噪比空白选取功能；可避开色谱峰区域选定基线噪声，精准计算信噪比，可靠开展检出限、定量限验证，降低人为选取基线带来的误差，保证方法学数据统一合规。</w:t>
      </w:r>
      <w:r/>
    </w:p>
    <w:p>
      <w:pPr>
        <w:ind w:firstLine="240"/>
        <w:spacing w:after="120"/>
        <w:rPr>
          <w:rFonts w:hint="eastAsia" w:ascii="宋体" w:hAnsi="宋体"/>
          <w:sz w:val="24"/>
          <w:szCs w:val="24"/>
        </w:rPr>
      </w:pPr>
      <w:r>
        <w:rPr>
          <w:rFonts w:hint="eastAsia" w:ascii="宋体" w:hAnsi="宋体"/>
          <w:sz w:val="24"/>
          <w:szCs w:val="24"/>
        </w:rPr>
        <w:t xml:space="preserve">2.7▲可在独立的显示面板上设置采样前的准备工作及采样后的冲洗工作，包含冲洗系统程序、平衡色谱柱等功能，仪器可以自动判断系统清洗的情况及色谱柱平衡情况，无需人为判断，测试样品前仪器准备工作完成后自动进入待机状态。（需要提供所投仪器视频证明）</w:t>
      </w:r>
      <w:r/>
    </w:p>
    <w:p>
      <w:pPr>
        <w:ind w:firstLine="240"/>
        <w:spacing w:after="120"/>
        <w:rPr>
          <w:rFonts w:hint="eastAsia" w:ascii="宋体" w:hAnsi="宋体"/>
          <w:sz w:val="24"/>
          <w:szCs w:val="24"/>
        </w:rPr>
      </w:pPr>
      <w:r>
        <w:rPr>
          <w:rFonts w:hint="eastAsia" w:ascii="宋体" w:hAnsi="宋体"/>
          <w:sz w:val="24"/>
          <w:szCs w:val="24"/>
        </w:rPr>
        <w:t xml:space="preserve">3.氮气发生器</w:t>
      </w:r>
      <w:r/>
    </w:p>
    <w:p>
      <w:pPr>
        <w:ind w:firstLine="240"/>
        <w:spacing w:after="120"/>
        <w:rPr>
          <w:rFonts w:hint="eastAsia" w:ascii="宋体" w:hAnsi="宋体"/>
          <w:sz w:val="24"/>
          <w:szCs w:val="24"/>
        </w:rPr>
      </w:pPr>
      <w:r>
        <w:rPr>
          <w:rFonts w:hint="eastAsia" w:ascii="宋体" w:hAnsi="宋体"/>
          <w:sz w:val="24"/>
          <w:szCs w:val="24"/>
        </w:rPr>
        <w:t xml:space="preserve">3.1 膜分离技术的氮气发生器，方便后续维护。</w:t>
      </w:r>
      <w:r/>
    </w:p>
    <w:p>
      <w:pPr>
        <w:ind w:firstLine="240"/>
        <w:spacing w:after="120"/>
        <w:rPr>
          <w:rFonts w:hint="eastAsia" w:ascii="宋体" w:hAnsi="宋体"/>
          <w:sz w:val="24"/>
          <w:szCs w:val="24"/>
        </w:rPr>
      </w:pPr>
      <w:r>
        <w:rPr>
          <w:rFonts w:hint="eastAsia" w:ascii="宋体" w:hAnsi="宋体"/>
          <w:sz w:val="24"/>
          <w:szCs w:val="24"/>
        </w:rPr>
        <w:t xml:space="preserve">3.2 氮气产量：不小于4NL/min。</w:t>
      </w:r>
      <w:r/>
    </w:p>
    <w:p>
      <w:pPr>
        <w:ind w:firstLine="240"/>
        <w:spacing w:after="120"/>
        <w:rPr>
          <w:rFonts w:hint="eastAsia" w:ascii="宋体" w:hAnsi="宋体"/>
          <w:sz w:val="24"/>
          <w:szCs w:val="24"/>
        </w:rPr>
      </w:pPr>
      <w:r>
        <w:rPr>
          <w:rFonts w:hint="eastAsia" w:ascii="宋体" w:hAnsi="宋体"/>
          <w:sz w:val="24"/>
          <w:szCs w:val="24"/>
        </w:rPr>
        <w:t xml:space="preserve">3.3 氮气压力：不小于70psi。</w:t>
      </w:r>
      <w:r/>
    </w:p>
    <w:p>
      <w:pPr>
        <w:pStyle w:val="977"/>
        <w:ind w:firstLine="240"/>
        <w:rPr>
          <w:rFonts w:hint="eastAsia" w:ascii="宋体" w:hAnsi="宋体"/>
          <w:sz w:val="24"/>
        </w:rPr>
      </w:pPr>
      <w:r>
        <w:rPr>
          <w:rFonts w:hint="eastAsia" w:ascii="宋体" w:hAnsi="宋体"/>
          <w:sz w:val="24"/>
        </w:rPr>
        <w:t xml:space="preserve">配置要求</w:t>
      </w:r>
      <w:r/>
    </w:p>
    <w:tbl>
      <w:tblPr>
        <w:tblStyle w:val="978"/>
        <w:tblW w:w="0" w:type="auto"/>
        <w:tblInd w:w="210" w:type="dxa"/>
        <w:tblLook w:val="04A0" w:firstRow="1" w:lastRow="0" w:firstColumn="1" w:lastColumn="0" w:noHBand="0" w:noVBand="1"/>
      </w:tblPr>
      <w:tblGrid>
        <w:gridCol w:w="919"/>
        <w:gridCol w:w="5954"/>
        <w:gridCol w:w="1213"/>
      </w:tblGrid>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序号</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名称</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数量</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1</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ICP-MSMS主机（包括进样系统，接口，8路以上质量流量计，数字控制固态射频发生器，离子透镜，四极杆质量筛选器，碰撞反应池，双通道模式检测器，机械泵和</w:t>
            </w:r>
            <w:r>
              <w:rPr>
                <w:rFonts w:hint="eastAsia" w:ascii="宋体" w:hAnsi="宋体"/>
                <w:sz w:val="24"/>
              </w:rPr>
              <w:t xml:space="preserve">分子涡轮泵及其他必备工具和备件）</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2</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耐高盐自动在线气体稀释装置</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3</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自动进样器（位数＞200位）</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bookmarkStart w:id="201" w:name="_Hlk240358898"/>
            <w:r>
              <w:rPr>
                <w:rFonts w:hint="eastAsia" w:ascii="宋体" w:hAnsi="宋体"/>
                <w:sz w:val="24"/>
              </w:rPr>
              <w:t xml:space="preserve">4</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阀系统（进样系统）</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bookmarkStart w:id="202" w:name="_Hlk240358906"/>
            <w:r>
              <w:rPr>
                <w:rFonts w:ascii="宋体" w:hAnsi="宋体"/>
                <w:sz w:val="24"/>
              </w:rPr>
              <w:t xml:space="preserve">5</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ICP-MS</w:t>
            </w:r>
            <w:r>
              <w:rPr>
                <w:rFonts w:ascii="宋体" w:hAnsi="宋体"/>
                <w:sz w:val="24"/>
              </w:rPr>
              <w:t xml:space="preserve">MS</w:t>
            </w:r>
            <w:r>
              <w:rPr>
                <w:rFonts w:hint="eastAsia" w:ascii="宋体" w:hAnsi="宋体"/>
                <w:sz w:val="24"/>
              </w:rPr>
              <w:t xml:space="preserve">原装操作控制分析软件 </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6</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冷却循环水系统</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7</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原装ICP-MS</w:t>
            </w:r>
            <w:r>
              <w:rPr>
                <w:rFonts w:ascii="宋体" w:hAnsi="宋体"/>
                <w:sz w:val="24"/>
              </w:rPr>
              <w:t xml:space="preserve">MS</w:t>
            </w:r>
            <w:r>
              <w:rPr>
                <w:rFonts w:hint="eastAsia" w:ascii="宋体" w:hAnsi="宋体"/>
                <w:sz w:val="24"/>
              </w:rPr>
              <w:t xml:space="preserve">调谐液</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8</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10Kva UPS不间断电源</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9</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单纳米颗粒分析模块</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bookmarkEnd w:id="201"/>
            <w:r/>
            <w:bookmarkEnd w:id="202"/>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产地溯源数据模型软件模块</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tcW w:w="5954" w:type="dxa"/>
            <w:textDirection w:val="lrTb"/>
            <w:noWrap w:val="false"/>
          </w:tcPr>
          <w:p>
            <w:pPr>
              <w:contextualSpacing/>
              <w:spacing w:line="360" w:lineRule="auto"/>
              <w:rPr>
                <w:rFonts w:hint="eastAsia" w:ascii="宋体" w:hAnsi="宋体"/>
                <w:b/>
                <w:bCs/>
                <w:sz w:val="24"/>
                <w:szCs w:val="24"/>
              </w:rPr>
            </w:pPr>
            <w:r>
              <w:rPr>
                <w:rFonts w:hint="eastAsia" w:ascii="宋体" w:hAnsi="宋体"/>
                <w:sz w:val="24"/>
                <w:szCs w:val="24"/>
              </w:rPr>
              <w:t xml:space="preserve">四元输液泵（含真空脱气机）</w:t>
            </w:r>
            <w:r/>
          </w:p>
        </w:tc>
        <w:tc>
          <w:tcPr>
            <w:tcW w:w="1213"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91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c>
          <w:tcPr>
            <w:tcW w:w="5954"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自动进样器（带温控模块）</w:t>
            </w:r>
            <w:r/>
          </w:p>
        </w:tc>
        <w:tc>
          <w:tcPr>
            <w:tcW w:w="1213"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91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p>
        </w:tc>
        <w:tc>
          <w:tcPr>
            <w:tcW w:w="5954"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柱温箱（含柱切换阀）</w:t>
            </w:r>
            <w:r/>
          </w:p>
        </w:tc>
        <w:tc>
          <w:tcPr>
            <w:tcW w:w="1213"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91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4</w:t>
            </w:r>
            <w:r/>
          </w:p>
        </w:tc>
        <w:tc>
          <w:tcPr>
            <w:tcW w:w="5954"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二极管阵列检测器</w:t>
            </w:r>
            <w:r/>
          </w:p>
        </w:tc>
        <w:tc>
          <w:tcPr>
            <w:tcW w:w="1213"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91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5</w:t>
            </w:r>
            <w:r/>
          </w:p>
        </w:tc>
        <w:tc>
          <w:tcPr>
            <w:tcW w:w="5954"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蒸发光检测器</w:t>
            </w:r>
            <w:r/>
          </w:p>
        </w:tc>
        <w:tc>
          <w:tcPr>
            <w:tcW w:w="1213"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91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6</w:t>
            </w:r>
            <w:r/>
          </w:p>
        </w:tc>
        <w:tc>
          <w:tcPr>
            <w:tcW w:w="5954"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液相数据处理软件</w:t>
            </w:r>
            <w:r/>
          </w:p>
        </w:tc>
        <w:tc>
          <w:tcPr>
            <w:tcW w:w="1213"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1</w:t>
            </w:r>
            <w:r>
              <w:rPr>
                <w:rFonts w:ascii="宋体" w:hAnsi="宋体"/>
                <w:sz w:val="24"/>
              </w:rPr>
              <w:t xml:space="preserve">7</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HPLC-ICP-MSMS 接口及相关软件</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配套电脑和打印机</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1</w:t>
            </w:r>
            <w:r>
              <w:rPr>
                <w:rFonts w:ascii="宋体" w:hAnsi="宋体"/>
                <w:sz w:val="24"/>
              </w:rPr>
              <w:t xml:space="preserve">9</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镍锥（镍采样锥、镍截取锥）</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ascii="宋体" w:hAnsi="宋体"/>
                <w:sz w:val="24"/>
              </w:rPr>
              <w:t xml:space="preserve">20</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Pt锥（采样锥、截取锥等）</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ascii="宋体" w:hAnsi="宋体"/>
                <w:sz w:val="24"/>
              </w:rPr>
              <w:t xml:space="preserve">21</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矩管1套</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ascii="宋体" w:hAnsi="宋体"/>
                <w:sz w:val="24"/>
              </w:rPr>
              <w:t xml:space="preserve">22</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雾化器1套 </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2</w:t>
            </w:r>
            <w:r>
              <w:rPr>
                <w:rFonts w:ascii="宋体" w:hAnsi="宋体"/>
                <w:sz w:val="24"/>
              </w:rPr>
              <w:t xml:space="preserve">3</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氮气发生器</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r>
        <w:trPr/>
        <w:tc>
          <w:tcPr>
            <w:tcW w:w="919" w:type="dxa"/>
            <w:textDirection w:val="lrTb"/>
            <w:noWrap w:val="false"/>
          </w:tcPr>
          <w:p>
            <w:pPr>
              <w:pStyle w:val="977"/>
              <w:ind w:firstLine="0"/>
              <w:rPr>
                <w:rFonts w:hint="eastAsia" w:ascii="宋体" w:hAnsi="宋体"/>
                <w:sz w:val="24"/>
              </w:rPr>
            </w:pPr>
            <w:r>
              <w:rPr>
                <w:rFonts w:hint="eastAsia" w:ascii="宋体" w:hAnsi="宋体"/>
                <w:sz w:val="24"/>
              </w:rPr>
              <w:t xml:space="preserve">2</w:t>
            </w:r>
            <w:r>
              <w:rPr>
                <w:rFonts w:ascii="宋体" w:hAnsi="宋体"/>
                <w:sz w:val="24"/>
              </w:rPr>
              <w:t xml:space="preserve">4</w:t>
            </w:r>
            <w:r/>
          </w:p>
        </w:tc>
        <w:tc>
          <w:tcPr>
            <w:tcW w:w="5954" w:type="dxa"/>
            <w:textDirection w:val="lrTb"/>
            <w:noWrap w:val="false"/>
          </w:tcPr>
          <w:p>
            <w:pPr>
              <w:pStyle w:val="977"/>
              <w:ind w:firstLine="0"/>
              <w:rPr>
                <w:rFonts w:hint="eastAsia" w:ascii="宋体" w:hAnsi="宋体"/>
                <w:sz w:val="24"/>
              </w:rPr>
            </w:pPr>
            <w:r>
              <w:rPr>
                <w:rFonts w:hint="eastAsia" w:ascii="宋体" w:hAnsi="宋体"/>
                <w:sz w:val="24"/>
              </w:rPr>
              <w:t xml:space="preserve">稳压电源</w:t>
            </w:r>
            <w:r/>
          </w:p>
        </w:tc>
        <w:tc>
          <w:tcPr>
            <w:tcW w:w="1213" w:type="dxa"/>
            <w:textDirection w:val="lrTb"/>
            <w:noWrap w:val="false"/>
          </w:tcPr>
          <w:p>
            <w:pPr>
              <w:pStyle w:val="977"/>
              <w:ind w:firstLine="0"/>
              <w:rPr>
                <w:rFonts w:hint="eastAsia" w:ascii="宋体" w:hAnsi="宋体"/>
                <w:sz w:val="24"/>
              </w:rPr>
            </w:pPr>
            <w:r>
              <w:rPr>
                <w:rFonts w:hint="eastAsia" w:ascii="宋体" w:hAnsi="宋体"/>
                <w:sz w:val="24"/>
              </w:rPr>
              <w:t xml:space="preserve">1套</w:t>
            </w:r>
            <w:r/>
          </w:p>
        </w:tc>
      </w:tr>
    </w:tbl>
    <w:p>
      <w:pPr>
        <w:pStyle w:val="977"/>
        <w:ind w:firstLine="0"/>
      </w:pPr>
      <w:r/>
      <w:r/>
    </w:p>
    <w:p>
      <w:pPr>
        <w:pStyle w:val="1065"/>
        <w:contextualSpacing/>
        <w:ind w:firstLine="425"/>
        <w:jc w:val="left"/>
        <w:spacing w:line="360" w:lineRule="auto"/>
        <w:rPr>
          <w:rFonts w:ascii="Times New Roman" w:hAnsi="Times New Roman"/>
          <w:sz w:val="24"/>
        </w:rPr>
      </w:pPr>
      <w:r>
        <w:rPr>
          <w:rFonts w:hint="eastAsia" w:ascii="Times New Roman" w:hAnsi="Times New Roman"/>
          <w:sz w:val="24"/>
        </w:rPr>
        <w:t xml:space="preserve">分包二</w:t>
      </w:r>
      <w:r>
        <w:rPr>
          <w:rFonts w:ascii="Times New Roman" w:hAnsi="Times New Roman"/>
          <w:sz w:val="24"/>
        </w:rPr>
        <w:t xml:space="preserve"> </w:t>
      </w:r>
      <w:r/>
    </w:p>
    <w:p>
      <w:pPr>
        <w:pStyle w:val="977"/>
        <w:numPr>
          <w:ilvl w:val="0"/>
          <w:numId w:val="5"/>
        </w:numPr>
        <w:rPr>
          <w:rFonts w:hint="eastAsia" w:ascii="宋体" w:hAnsi="宋体"/>
          <w:sz w:val="24"/>
        </w:rPr>
      </w:pPr>
      <w:r>
        <w:rPr>
          <w:rFonts w:hint="eastAsia" w:ascii="宋体" w:hAnsi="宋体"/>
          <w:sz w:val="24"/>
        </w:rPr>
        <w:t xml:space="preserve">高效液相色谱仪（D</w:t>
      </w:r>
      <w:r>
        <w:rPr>
          <w:rFonts w:ascii="宋体" w:hAnsi="宋体"/>
          <w:sz w:val="24"/>
        </w:rPr>
        <w:t xml:space="preserve">AD+RID</w:t>
      </w:r>
      <w:r>
        <w:rPr>
          <w:rFonts w:hint="eastAsia" w:ascii="宋体" w:hAnsi="宋体"/>
          <w:sz w:val="24"/>
        </w:rPr>
        <w:t xml:space="preserve">）（核心产品）</w:t>
      </w:r>
      <w:r/>
    </w:p>
    <w:p>
      <w:pPr>
        <w:pStyle w:val="977"/>
        <w:ind w:left="210" w:firstLine="0"/>
        <w:rPr>
          <w:rFonts w:hint="eastAsia" w:ascii="宋体" w:hAnsi="宋体"/>
          <w:sz w:val="24"/>
        </w:rPr>
      </w:pPr>
      <w:r>
        <w:rPr>
          <w:rFonts w:hint="eastAsia" w:ascii="宋体" w:hAnsi="宋体"/>
          <w:sz w:val="24"/>
        </w:rPr>
        <w:t xml:space="preserve">（一）、技术参数要求</w:t>
      </w:r>
      <w:r/>
    </w:p>
    <w:p>
      <w:pPr>
        <w:spacing w:line="360" w:lineRule="auto"/>
        <w:rPr>
          <w:color w:val="000000" w:themeColor="text1"/>
          <w:sz w:val="24"/>
        </w:rPr>
      </w:pPr>
      <w:r>
        <w:rPr>
          <w:color w:val="000000" w:themeColor="text1"/>
          <w:sz w:val="24"/>
        </w:rPr>
        <w:t xml:space="preserve">1</w:t>
      </w:r>
      <w:r>
        <w:rPr>
          <w:color w:val="000000" w:themeColor="text1"/>
          <w:sz w:val="24"/>
        </w:rPr>
        <w:t xml:space="preserve">在线脱气机</w:t>
      </w:r>
      <w:r/>
    </w:p>
    <w:p>
      <w:pPr>
        <w:spacing w:line="360" w:lineRule="auto"/>
        <w:rPr>
          <w:color w:val="000000" w:themeColor="text1"/>
          <w:sz w:val="24"/>
        </w:rPr>
      </w:pPr>
      <w:r>
        <w:rPr>
          <w:color w:val="000000" w:themeColor="text1"/>
          <w:sz w:val="24"/>
        </w:rPr>
        <w:t xml:space="preserve">1.1</w:t>
      </w:r>
      <w:r>
        <w:rPr>
          <w:color w:val="000000" w:themeColor="text1"/>
          <w:sz w:val="24"/>
        </w:rPr>
        <w:t xml:space="preserve">真空脱气流路数：</w:t>
      </w:r>
      <w:r>
        <w:rPr>
          <w:color w:val="000000" w:themeColor="text1"/>
          <w:sz w:val="24"/>
        </w:rPr>
        <w:t xml:space="preserve">≥5</w:t>
      </w:r>
      <w:r>
        <w:rPr>
          <w:color w:val="000000" w:themeColor="text1"/>
          <w:sz w:val="24"/>
        </w:rPr>
        <w:t xml:space="preserve">路</w:t>
      </w:r>
      <w:r/>
    </w:p>
    <w:p>
      <w:pPr>
        <w:spacing w:line="360" w:lineRule="auto"/>
        <w:rPr>
          <w:color w:val="000000" w:themeColor="text1"/>
          <w:sz w:val="24"/>
        </w:rPr>
      </w:pPr>
      <w:r>
        <w:rPr>
          <w:color w:val="000000" w:themeColor="text1"/>
          <w:sz w:val="24"/>
        </w:rPr>
        <w:t xml:space="preserve">1.2</w:t>
      </w:r>
      <w:r>
        <w:rPr>
          <w:color w:val="000000" w:themeColor="text1"/>
          <w:sz w:val="24"/>
        </w:rPr>
        <w:t xml:space="preserve">最大操作流速：每个流路</w:t>
      </w:r>
      <w:r>
        <w:rPr>
          <w:color w:val="000000" w:themeColor="text1"/>
          <w:sz w:val="24"/>
        </w:rPr>
        <w:t xml:space="preserve">10 mL/min</w:t>
      </w:r>
      <w:r/>
    </w:p>
    <w:p>
      <w:pPr>
        <w:spacing w:line="360" w:lineRule="auto"/>
        <w:rPr>
          <w:color w:val="000000" w:themeColor="text1"/>
          <w:sz w:val="24"/>
        </w:rPr>
      </w:pPr>
      <w:r>
        <w:rPr>
          <w:color w:val="000000" w:themeColor="text1"/>
          <w:sz w:val="24"/>
        </w:rPr>
        <w:t xml:space="preserve">1.3</w:t>
      </w:r>
      <w:r>
        <w:rPr>
          <w:color w:val="000000" w:themeColor="text1"/>
          <w:sz w:val="24"/>
        </w:rPr>
        <w:t xml:space="preserve">内部容量：每个流路</w:t>
      </w:r>
      <w:r>
        <w:rPr>
          <w:color w:val="000000" w:themeColor="text1"/>
          <w:sz w:val="24"/>
        </w:rPr>
        <w:t xml:space="preserve">400ul</w:t>
      </w:r>
      <w:r/>
    </w:p>
    <w:p>
      <w:pPr>
        <w:spacing w:line="360" w:lineRule="auto"/>
        <w:rPr>
          <w:color w:val="000000" w:themeColor="text1"/>
          <w:sz w:val="24"/>
        </w:rPr>
      </w:pPr>
      <w:r>
        <w:rPr>
          <w:color w:val="000000" w:themeColor="text1"/>
          <w:sz w:val="24"/>
        </w:rPr>
        <w:t xml:space="preserve">2</w:t>
      </w:r>
      <w:r>
        <w:rPr>
          <w:color w:val="000000" w:themeColor="text1"/>
          <w:sz w:val="24"/>
        </w:rPr>
        <w:t xml:space="preserve">泵系统：</w:t>
      </w:r>
      <w:r/>
    </w:p>
    <w:p>
      <w:pPr>
        <w:spacing w:line="360" w:lineRule="auto"/>
        <w:rPr>
          <w:strike/>
          <w:color w:val="000000" w:themeColor="text1"/>
          <w:sz w:val="24"/>
        </w:rPr>
      </w:pPr>
      <w:r>
        <w:rPr>
          <w:color w:val="000000" w:themeColor="text1"/>
          <w:sz w:val="24"/>
        </w:rPr>
        <w:t xml:space="preserve">▲2.1</w:t>
      </w:r>
      <w:r>
        <w:rPr>
          <w:color w:val="000000" w:themeColor="text1"/>
          <w:sz w:val="24"/>
        </w:rPr>
        <w:t xml:space="preserve">泵体类型：微体积双柱塞往复并联泵，输液泵的面板可设置调整流动相的压缩率参数</w:t>
      </w:r>
      <w:r>
        <w:rPr>
          <w:color w:val="000000" w:themeColor="text1"/>
          <w:sz w:val="24"/>
        </w:rPr>
        <w:t xml:space="preserve">(0~3.0)</w:t>
      </w:r>
      <w:r>
        <w:rPr>
          <w:color w:val="000000" w:themeColor="text1"/>
          <w:sz w:val="24"/>
        </w:rPr>
        <w:t xml:space="preserve">，以减小由于高压运行时流动相的压力而产生的脉动，精细调节补偿让泵流速更精准和稳定（需提供输液泵面板设置界面实拍照片证明）</w:t>
      </w:r>
      <w:r/>
    </w:p>
    <w:p>
      <w:pPr>
        <w:spacing w:line="360" w:lineRule="auto"/>
        <w:rPr>
          <w:color w:val="000000" w:themeColor="text1"/>
          <w:sz w:val="24"/>
        </w:rPr>
      </w:pPr>
      <w:r>
        <w:rPr>
          <w:color w:val="000000" w:themeColor="text1"/>
          <w:sz w:val="24"/>
        </w:rPr>
        <w:t xml:space="preserve">▲2.2</w:t>
      </w:r>
      <w:r>
        <w:rPr>
          <w:color w:val="000000" w:themeColor="text1"/>
          <w:sz w:val="24"/>
        </w:rPr>
        <w:t xml:space="preserve">流速范围：</w:t>
      </w:r>
      <w:r>
        <w:rPr>
          <w:color w:val="000000" w:themeColor="text1"/>
          <w:sz w:val="24"/>
        </w:rPr>
        <w:t xml:space="preserve"> 0.0001~10.0000ml/min</w:t>
      </w:r>
      <w:r>
        <w:rPr>
          <w:color w:val="000000" w:themeColor="text1"/>
          <w:sz w:val="24"/>
        </w:rPr>
        <w:t xml:space="preserve">，</w:t>
      </w:r>
      <w:r>
        <w:rPr>
          <w:color w:val="000000" w:themeColor="text1"/>
          <w:sz w:val="24"/>
        </w:rPr>
        <w:t xml:space="preserve">0.1ul/min </w:t>
      </w:r>
      <w:r>
        <w:rPr>
          <w:color w:val="000000" w:themeColor="text1"/>
          <w:sz w:val="24"/>
        </w:rPr>
        <w:t xml:space="preserve">步进</w:t>
      </w:r>
      <w:r>
        <w:rPr>
          <w:color w:val="000000" w:themeColor="text1"/>
          <w:sz w:val="24"/>
        </w:rPr>
        <w:t xml:space="preserve">(</w:t>
      </w:r>
      <w:r>
        <w:rPr>
          <w:color w:val="000000" w:themeColor="text1"/>
          <w:sz w:val="24"/>
        </w:rPr>
        <w:t xml:space="preserve">需提供输液泵面板设置界面实拍</w:t>
      </w:r>
      <w:r>
        <w:rPr>
          <w:rFonts w:hint="eastAsia"/>
          <w:color w:val="000000" w:themeColor="text1"/>
          <w:sz w:val="24"/>
        </w:rPr>
        <w:t xml:space="preserve">视频</w:t>
      </w:r>
      <w:r>
        <w:rPr>
          <w:color w:val="000000" w:themeColor="text1"/>
          <w:sz w:val="24"/>
        </w:rPr>
        <w:t xml:space="preserve">证明</w:t>
      </w:r>
      <w:r>
        <w:rPr>
          <w:color w:val="000000" w:themeColor="text1"/>
          <w:sz w:val="24"/>
        </w:rPr>
        <w:t xml:space="preserve">)  </w:t>
      </w:r>
      <w:r/>
    </w:p>
    <w:p>
      <w:pPr>
        <w:spacing w:line="360" w:lineRule="auto"/>
        <w:rPr>
          <w:color w:val="000000" w:themeColor="text1"/>
          <w:sz w:val="24"/>
        </w:rPr>
      </w:pPr>
      <w:r>
        <w:rPr>
          <w:color w:val="000000" w:themeColor="text1"/>
          <w:sz w:val="24"/>
        </w:rPr>
        <w:t xml:space="preserve">2.3</w:t>
      </w:r>
      <w:r>
        <w:rPr>
          <w:color w:val="000000" w:themeColor="text1"/>
          <w:sz w:val="24"/>
        </w:rPr>
        <w:t xml:space="preserve">流速精确度：</w:t>
      </w:r>
      <w:r>
        <w:rPr>
          <w:color w:val="000000" w:themeColor="text1"/>
          <w:sz w:val="24"/>
        </w:rPr>
        <w:t xml:space="preserve">≤0.06</w:t>
      </w:r>
      <w:r>
        <w:rPr>
          <w:color w:val="000000" w:themeColor="text1"/>
          <w:sz w:val="24"/>
        </w:rPr>
        <w:t xml:space="preserve">％</w:t>
      </w:r>
      <w:r>
        <w:rPr>
          <w:color w:val="000000" w:themeColor="text1"/>
          <w:sz w:val="24"/>
        </w:rPr>
        <w:t xml:space="preserve"> </w:t>
      </w:r>
      <w:r/>
    </w:p>
    <w:p>
      <w:pPr>
        <w:spacing w:line="360" w:lineRule="auto"/>
        <w:rPr>
          <w:color w:val="000000" w:themeColor="text1"/>
          <w:sz w:val="24"/>
        </w:rPr>
      </w:pPr>
      <w:r>
        <w:rPr>
          <w:color w:val="000000" w:themeColor="text1"/>
          <w:sz w:val="24"/>
        </w:rPr>
        <w:t xml:space="preserve">2.4</w:t>
      </w:r>
      <w:r>
        <w:rPr>
          <w:color w:val="000000" w:themeColor="text1"/>
          <w:sz w:val="24"/>
        </w:rPr>
        <w:t xml:space="preserve">流速准确度：</w:t>
      </w:r>
      <w:r>
        <w:rPr>
          <w:color w:val="000000" w:themeColor="text1"/>
          <w:sz w:val="24"/>
        </w:rPr>
        <w:t xml:space="preserve">1% </w:t>
      </w:r>
      <w:r/>
    </w:p>
    <w:p>
      <w:pPr>
        <w:spacing w:line="360" w:lineRule="auto"/>
        <w:rPr>
          <w:color w:val="000000" w:themeColor="text1"/>
          <w:sz w:val="24"/>
        </w:rPr>
      </w:pPr>
      <w:r>
        <w:rPr>
          <w:rFonts w:hint="eastAsia"/>
          <w:color w:val="000000" w:themeColor="text1"/>
          <w:sz w:val="24"/>
        </w:rPr>
        <w:t xml:space="preserve">★</w:t>
      </w:r>
      <w:r>
        <w:rPr>
          <w:color w:val="000000" w:themeColor="text1"/>
          <w:sz w:val="24"/>
        </w:rPr>
        <w:t xml:space="preserve">2.5</w:t>
      </w:r>
      <w:bookmarkStart w:id="203" w:name="_Hlk176972771"/>
      <w:r>
        <w:rPr>
          <w:color w:val="000000" w:themeColor="text1"/>
          <w:sz w:val="24"/>
        </w:rPr>
        <w:t xml:space="preserve">整机最高耐受压力：不低于</w:t>
      </w:r>
      <w:r>
        <w:rPr>
          <w:color w:val="000000" w:themeColor="text1"/>
          <w:sz w:val="24"/>
        </w:rPr>
        <w:t xml:space="preserve">130Mpa</w:t>
      </w:r>
      <w:r>
        <w:rPr>
          <w:color w:val="000000" w:themeColor="text1"/>
          <w:sz w:val="24"/>
        </w:rPr>
        <w:t xml:space="preserve">（全流量范围，整机系统耐压，包含泵、自动进样器、柱温箱及连接管路）（需提供软件截图</w:t>
      </w:r>
      <w:r>
        <w:rPr>
          <w:rFonts w:hint="eastAsia"/>
          <w:color w:val="000000" w:themeColor="text1"/>
          <w:sz w:val="24"/>
        </w:rPr>
        <w:t xml:space="preserve">或提供法定计量机构的检验报告，</w:t>
      </w:r>
      <w:r>
        <w:rPr>
          <w:color w:val="000000" w:themeColor="text1"/>
          <w:sz w:val="24"/>
        </w:rPr>
        <w:t xml:space="preserve">验收指标）</w:t>
      </w:r>
      <w:bookmarkEnd w:id="203"/>
      <w:r/>
      <w:r/>
    </w:p>
    <w:p>
      <w:pPr>
        <w:spacing w:line="360" w:lineRule="auto"/>
        <w:rPr>
          <w:color w:val="000000" w:themeColor="text1"/>
          <w:sz w:val="24"/>
        </w:rPr>
      </w:pPr>
      <w:r>
        <w:rPr>
          <w:color w:val="000000" w:themeColor="text1"/>
          <w:sz w:val="24"/>
        </w:rPr>
        <w:t xml:space="preserve">2.6</w:t>
      </w:r>
      <w:r>
        <w:rPr>
          <w:color w:val="000000" w:themeColor="text1"/>
          <w:sz w:val="24"/>
        </w:rPr>
        <w:t xml:space="preserve">溶剂压缩性补偿：可自动</w:t>
      </w:r>
      <w:r>
        <w:rPr>
          <w:color w:val="000000" w:themeColor="text1"/>
          <w:sz w:val="24"/>
        </w:rPr>
        <w:t xml:space="preserve">, </w:t>
      </w:r>
      <w:r>
        <w:rPr>
          <w:color w:val="000000" w:themeColor="text1"/>
          <w:sz w:val="24"/>
        </w:rPr>
        <w:t xml:space="preserve">连续进行</w:t>
      </w:r>
      <w:r/>
    </w:p>
    <w:p>
      <w:pPr>
        <w:spacing w:line="360" w:lineRule="auto"/>
        <w:rPr>
          <w:color w:val="000000" w:themeColor="text1"/>
          <w:sz w:val="24"/>
        </w:rPr>
      </w:pPr>
      <w:r>
        <w:rPr>
          <w:color w:val="000000" w:themeColor="text1"/>
          <w:sz w:val="24"/>
        </w:rPr>
        <w:t xml:space="preserve">2.7</w:t>
      </w:r>
      <w:r>
        <w:rPr>
          <w:color w:val="000000" w:themeColor="text1"/>
          <w:sz w:val="24"/>
        </w:rPr>
        <w:t xml:space="preserve">梯度组成范围：</w:t>
      </w:r>
      <w:r>
        <w:rPr>
          <w:color w:val="000000" w:themeColor="text1"/>
          <w:sz w:val="24"/>
        </w:rPr>
        <w:t xml:space="preserve">0.0-100.0%, 0.1%</w:t>
      </w:r>
      <w:r>
        <w:rPr>
          <w:color w:val="000000" w:themeColor="text1"/>
          <w:sz w:val="24"/>
        </w:rPr>
        <w:t xml:space="preserve">步进</w:t>
      </w:r>
      <w:r/>
    </w:p>
    <w:p>
      <w:pPr>
        <w:spacing w:line="360" w:lineRule="auto"/>
        <w:rPr>
          <w:color w:val="000000" w:themeColor="text1"/>
          <w:sz w:val="24"/>
        </w:rPr>
      </w:pPr>
      <w:r>
        <w:rPr>
          <w:color w:val="000000" w:themeColor="text1"/>
          <w:sz w:val="24"/>
        </w:rPr>
        <w:t xml:space="preserve">2.8</w:t>
      </w:r>
      <w:r>
        <w:rPr>
          <w:color w:val="000000" w:themeColor="text1"/>
          <w:sz w:val="24"/>
        </w:rPr>
        <w:t xml:space="preserve">梯度混合精度：</w:t>
      </w:r>
      <w:r>
        <w:rPr>
          <w:rFonts w:hint="eastAsia"/>
          <w:color w:val="000000" w:themeColor="text1"/>
          <w:sz w:val="24"/>
        </w:rPr>
        <w:t xml:space="preserve">不大于</w:t>
      </w:r>
      <w:r>
        <w:rPr>
          <w:color w:val="000000" w:themeColor="text1"/>
          <w:sz w:val="24"/>
        </w:rPr>
        <w:t xml:space="preserve">0.1%RSD</w:t>
      </w:r>
      <w:r/>
    </w:p>
    <w:p>
      <w:pPr>
        <w:spacing w:line="360" w:lineRule="auto"/>
        <w:rPr>
          <w:color w:val="000000" w:themeColor="text1"/>
          <w:sz w:val="24"/>
        </w:rPr>
      </w:pPr>
      <w:r>
        <w:rPr>
          <w:color w:val="000000" w:themeColor="text1"/>
          <w:sz w:val="24"/>
        </w:rPr>
        <w:t xml:space="preserve">2.9</w:t>
      </w:r>
      <w:r>
        <w:rPr>
          <w:color w:val="000000" w:themeColor="text1"/>
          <w:sz w:val="24"/>
        </w:rPr>
        <w:t xml:space="preserve">安全机制：高压、低压报警、漏液报警等。</w:t>
      </w:r>
      <w:r/>
    </w:p>
    <w:p>
      <w:pPr>
        <w:spacing w:line="360" w:lineRule="auto"/>
        <w:rPr>
          <w:color w:val="000000" w:themeColor="text1"/>
          <w:sz w:val="24"/>
        </w:rPr>
      </w:pPr>
      <w:r>
        <w:rPr>
          <w:color w:val="000000" w:themeColor="text1"/>
          <w:sz w:val="24"/>
        </w:rPr>
        <w:t xml:space="preserve">2.10</w:t>
      </w:r>
      <w:r>
        <w:rPr>
          <w:color w:val="000000" w:themeColor="text1"/>
          <w:sz w:val="24"/>
        </w:rPr>
        <w:t xml:space="preserve">时间程序：流量、压力、事件</w:t>
      </w:r>
      <w:r>
        <w:rPr>
          <w:rFonts w:hint="eastAsia"/>
          <w:color w:val="000000" w:themeColor="text1"/>
          <w:sz w:val="24"/>
        </w:rPr>
        <w:t xml:space="preserve">等合计不少于</w:t>
      </w:r>
      <w:r>
        <w:rPr>
          <w:color w:val="000000" w:themeColor="text1"/>
          <w:sz w:val="24"/>
        </w:rPr>
        <w:t xml:space="preserve">3</w:t>
      </w:r>
      <w:r>
        <w:rPr>
          <w:rFonts w:hint="eastAsia"/>
          <w:color w:val="000000" w:themeColor="text1"/>
          <w:sz w:val="24"/>
        </w:rPr>
        <w:t xml:space="preserve">00</w:t>
      </w:r>
      <w:r>
        <w:rPr>
          <w:color w:val="000000" w:themeColor="text1"/>
          <w:sz w:val="24"/>
        </w:rPr>
        <w:t xml:space="preserve">段</w:t>
      </w:r>
      <w:r/>
    </w:p>
    <w:p>
      <w:pPr>
        <w:spacing w:line="360" w:lineRule="auto"/>
        <w:rPr>
          <w:color w:val="000000" w:themeColor="text1"/>
          <w:sz w:val="24"/>
        </w:rPr>
      </w:pPr>
      <w:r>
        <w:rPr>
          <w:color w:val="000000" w:themeColor="text1"/>
          <w:sz w:val="24"/>
        </w:rPr>
        <w:t xml:space="preserve">2.11 </w:t>
      </w:r>
      <w:r>
        <w:rPr>
          <w:rFonts w:hint="eastAsia"/>
          <w:color w:val="000000" w:themeColor="text1"/>
          <w:sz w:val="24"/>
        </w:rPr>
        <w:t xml:space="preserve">具备</w:t>
      </w:r>
      <w:r>
        <w:rPr>
          <w:color w:val="000000" w:themeColor="text1"/>
          <w:sz w:val="24"/>
        </w:rPr>
        <w:t xml:space="preserve">物理双泵头便于维护</w:t>
      </w:r>
      <w:r/>
    </w:p>
    <w:p>
      <w:pPr>
        <w:spacing w:line="360" w:lineRule="auto"/>
        <w:rPr>
          <w:color w:val="000000" w:themeColor="text1"/>
          <w:sz w:val="24"/>
        </w:rPr>
      </w:pPr>
      <w:r>
        <w:rPr>
          <w:color w:val="000000" w:themeColor="text1"/>
          <w:sz w:val="24"/>
        </w:rPr>
        <w:t xml:space="preserve">2.12</w:t>
      </w:r>
      <w:r>
        <w:rPr>
          <w:color w:val="000000" w:themeColor="text1"/>
          <w:sz w:val="24"/>
        </w:rPr>
        <w:t xml:space="preserve">梯度模式：二元高压或四元梯度系统</w:t>
      </w:r>
      <w:r>
        <w:rPr>
          <w:color w:val="000000" w:themeColor="text1"/>
          <w:sz w:val="24"/>
        </w:rPr>
        <w:t xml:space="preserve"> </w:t>
      </w:r>
      <w:r/>
    </w:p>
    <w:p>
      <w:pPr>
        <w:spacing w:line="360" w:lineRule="auto"/>
        <w:rPr>
          <w:color w:val="000000" w:themeColor="text1"/>
          <w:sz w:val="24"/>
        </w:rPr>
      </w:pPr>
      <w:r>
        <w:rPr>
          <w:color w:val="000000" w:themeColor="text1"/>
          <w:sz w:val="24"/>
        </w:rPr>
        <w:t xml:space="preserve">3</w:t>
      </w:r>
      <w:r>
        <w:rPr>
          <w:color w:val="000000" w:themeColor="text1"/>
          <w:sz w:val="24"/>
        </w:rPr>
        <w:t xml:space="preserve">控温型自动进样器：</w:t>
      </w:r>
      <w:r/>
    </w:p>
    <w:p>
      <w:pPr>
        <w:spacing w:line="360" w:lineRule="auto"/>
        <w:rPr>
          <w:color w:val="ff0000"/>
          <w:sz w:val="24"/>
        </w:rPr>
      </w:pPr>
      <w:r>
        <w:rPr>
          <w:color w:val="000000" w:themeColor="text1"/>
          <w:sz w:val="24"/>
        </w:rPr>
        <w:t xml:space="preserve">▲3.1</w:t>
      </w:r>
      <w:r>
        <w:rPr>
          <w:color w:val="000000" w:themeColor="text1"/>
          <w:sz w:val="24"/>
        </w:rPr>
        <w:t xml:space="preserve">进样方式：标配全量进样</w:t>
      </w:r>
      <w:r>
        <w:rPr>
          <w:color w:val="000000" w:themeColor="text1"/>
          <w:sz w:val="24"/>
        </w:rPr>
        <w:t xml:space="preserve">, </w:t>
      </w:r>
      <w:r>
        <w:rPr>
          <w:color w:val="000000" w:themeColor="text1"/>
          <w:sz w:val="24"/>
        </w:rPr>
        <w:t xml:space="preserve">可选择样品环进样模式，减少延迟体积。（提供自动进样器面板可设置</w:t>
      </w:r>
      <w:r>
        <w:rPr>
          <w:color w:val="000000" w:themeColor="text1"/>
          <w:sz w:val="24"/>
        </w:rPr>
        <w:t xml:space="preserve">1~20uL</w:t>
      </w:r>
      <w:r>
        <w:rPr>
          <w:color w:val="000000" w:themeColor="text1"/>
          <w:sz w:val="24"/>
        </w:rPr>
        <w:t xml:space="preserve">环进样时样品环体积设置图片证明）</w:t>
      </w:r>
      <w:r/>
    </w:p>
    <w:p>
      <w:pPr>
        <w:spacing w:line="360" w:lineRule="auto"/>
        <w:rPr>
          <w:color w:val="000000" w:themeColor="text1"/>
          <w:sz w:val="24"/>
        </w:rPr>
      </w:pPr>
      <w:r>
        <w:rPr>
          <w:color w:val="000000" w:themeColor="text1"/>
          <w:sz w:val="24"/>
        </w:rPr>
        <w:t xml:space="preserve">3.2</w:t>
      </w:r>
      <w:r>
        <w:rPr>
          <w:color w:val="000000" w:themeColor="text1"/>
          <w:sz w:val="24"/>
        </w:rPr>
        <w:t xml:space="preserve">进样量范围</w:t>
      </w:r>
      <w:r>
        <w:rPr>
          <w:color w:val="000000" w:themeColor="text1"/>
          <w:sz w:val="24"/>
        </w:rPr>
        <w:t xml:space="preserve">: </w:t>
      </w:r>
      <w:r>
        <w:rPr>
          <w:rFonts w:hint="eastAsia"/>
          <w:color w:val="000000" w:themeColor="text1"/>
          <w:sz w:val="24"/>
        </w:rPr>
        <w:t xml:space="preserve">不小于</w:t>
      </w:r>
      <w:r>
        <w:rPr>
          <w:color w:val="000000" w:themeColor="text1"/>
          <w:sz w:val="24"/>
        </w:rPr>
        <w:t xml:space="preserve">0.1</w:t>
      </w:r>
      <w:r>
        <w:rPr>
          <w:rFonts w:ascii="Symbol" w:hAnsi="Symbol" w:eastAsia="Symbol" w:cs="Symbol"/>
          <w:color w:val="000000" w:themeColor="text1"/>
          <w:sz w:val="24"/>
        </w:rPr>
        <w:t xml:space="preserve">m</w:t>
      </w:r>
      <w:r>
        <w:rPr>
          <w:color w:val="000000" w:themeColor="text1"/>
          <w:sz w:val="24"/>
        </w:rPr>
        <w:t xml:space="preserve">L ~ 50</w:t>
      </w:r>
      <w:r>
        <w:rPr>
          <w:rFonts w:ascii="Symbol" w:hAnsi="Symbol" w:eastAsia="Symbol" w:cs="Symbol"/>
          <w:color w:val="000000" w:themeColor="text1"/>
          <w:sz w:val="24"/>
        </w:rPr>
        <w:t xml:space="preserve">m</w:t>
      </w:r>
      <w:r>
        <w:rPr>
          <w:color w:val="000000" w:themeColor="text1"/>
          <w:sz w:val="24"/>
        </w:rPr>
        <w:t xml:space="preserve">L</w:t>
      </w:r>
      <w:r/>
    </w:p>
    <w:p>
      <w:pPr>
        <w:spacing w:line="360" w:lineRule="auto"/>
        <w:rPr>
          <w:color w:val="000000" w:themeColor="text1"/>
          <w:sz w:val="24"/>
        </w:rPr>
      </w:pPr>
      <w:r>
        <w:rPr>
          <w:color w:val="000000" w:themeColor="text1"/>
          <w:sz w:val="24"/>
        </w:rPr>
        <w:t xml:space="preserve">3.3</w:t>
      </w:r>
      <w:r>
        <w:rPr>
          <w:color w:val="000000" w:themeColor="text1"/>
          <w:sz w:val="24"/>
        </w:rPr>
        <w:t xml:space="preserve">样品瓶数目：不少于</w:t>
      </w:r>
      <w:r>
        <w:rPr>
          <w:color w:val="000000" w:themeColor="text1"/>
          <w:sz w:val="24"/>
        </w:rPr>
        <w:t xml:space="preserve">110</w:t>
      </w:r>
      <w:r>
        <w:rPr>
          <w:color w:val="000000" w:themeColor="text1"/>
          <w:sz w:val="24"/>
        </w:rPr>
        <w:t xml:space="preserve">个</w:t>
      </w:r>
      <w:r>
        <w:rPr>
          <w:color w:val="000000" w:themeColor="text1"/>
          <w:sz w:val="24"/>
        </w:rPr>
        <w:t xml:space="preserve">(1.5mL</w:t>
      </w:r>
      <w:r>
        <w:rPr>
          <w:color w:val="000000" w:themeColor="text1"/>
          <w:sz w:val="24"/>
        </w:rPr>
        <w:t xml:space="preserve">样品瓶</w:t>
      </w:r>
      <w:r>
        <w:rPr>
          <w:color w:val="000000" w:themeColor="text1"/>
          <w:sz w:val="24"/>
        </w:rPr>
        <w:t xml:space="preserve">)</w:t>
      </w:r>
      <w:r/>
    </w:p>
    <w:p>
      <w:pPr>
        <w:spacing w:line="360" w:lineRule="auto"/>
        <w:rPr>
          <w:color w:val="000000" w:themeColor="text1"/>
          <w:sz w:val="24"/>
        </w:rPr>
      </w:pPr>
      <w:r>
        <w:rPr>
          <w:color w:val="000000" w:themeColor="text1"/>
          <w:sz w:val="24"/>
        </w:rPr>
        <w:t xml:space="preserve">3.4</w:t>
      </w:r>
      <w:r>
        <w:rPr>
          <w:color w:val="000000" w:themeColor="text1"/>
          <w:sz w:val="24"/>
        </w:rPr>
        <w:t xml:space="preserve">进样精度</w:t>
      </w:r>
      <w:r>
        <w:rPr>
          <w:color w:val="000000" w:themeColor="text1"/>
          <w:sz w:val="24"/>
        </w:rPr>
        <w:t xml:space="preserve">: </w:t>
      </w:r>
      <w:r>
        <w:rPr>
          <w:rFonts w:hint="eastAsia"/>
          <w:color w:val="000000" w:themeColor="text1"/>
          <w:sz w:val="24"/>
        </w:rPr>
        <w:t xml:space="preserve">不大于</w:t>
      </w:r>
      <w:r>
        <w:rPr>
          <w:color w:val="000000" w:themeColor="text1"/>
          <w:sz w:val="24"/>
        </w:rPr>
        <w:t xml:space="preserve">0.25%RSD</w:t>
      </w:r>
      <w:r/>
    </w:p>
    <w:p>
      <w:pPr>
        <w:spacing w:line="360" w:lineRule="auto"/>
        <w:rPr>
          <w:color w:val="000000" w:themeColor="text1"/>
          <w:sz w:val="24"/>
        </w:rPr>
      </w:pPr>
      <w:r>
        <w:rPr>
          <w:color w:val="000000" w:themeColor="text1"/>
          <w:sz w:val="24"/>
        </w:rPr>
        <w:t xml:space="preserve">3.5</w:t>
      </w:r>
      <w:r>
        <w:rPr>
          <w:color w:val="000000" w:themeColor="text1"/>
          <w:sz w:val="24"/>
        </w:rPr>
        <w:t xml:space="preserve">进样量准确度：</w:t>
      </w:r>
      <w:r>
        <w:rPr>
          <w:rFonts w:hint="eastAsia"/>
          <w:color w:val="000000" w:themeColor="text1"/>
          <w:sz w:val="24"/>
        </w:rPr>
        <w:t xml:space="preserve">不大于</w:t>
      </w:r>
      <w:r>
        <w:rPr>
          <w:color w:val="000000" w:themeColor="text1"/>
          <w:sz w:val="24"/>
        </w:rPr>
        <w:t xml:space="preserve">1% </w:t>
      </w:r>
      <w:r/>
    </w:p>
    <w:p>
      <w:pPr>
        <w:spacing w:line="360" w:lineRule="auto"/>
        <w:rPr>
          <w:color w:val="000000" w:themeColor="text1"/>
          <w:sz w:val="24"/>
        </w:rPr>
      </w:pPr>
      <w:r>
        <w:rPr>
          <w:color w:val="000000" w:themeColor="text1"/>
          <w:sz w:val="24"/>
        </w:rPr>
        <w:t xml:space="preserve">3.6 </w:t>
      </w:r>
      <w:r>
        <w:rPr>
          <w:color w:val="000000" w:themeColor="text1"/>
          <w:sz w:val="24"/>
        </w:rPr>
        <w:t xml:space="preserve">交叉污染</w:t>
      </w:r>
      <w:r>
        <w:rPr>
          <w:color w:val="000000" w:themeColor="text1"/>
          <w:sz w:val="24"/>
        </w:rPr>
        <w:t xml:space="preserve">: </w:t>
      </w:r>
      <w:r>
        <w:rPr>
          <w:color w:val="000000" w:themeColor="text1"/>
          <w:sz w:val="24"/>
        </w:rPr>
        <w:t xml:space="preserve">不大于</w:t>
      </w:r>
      <w:r>
        <w:rPr>
          <w:color w:val="000000" w:themeColor="text1"/>
          <w:sz w:val="24"/>
        </w:rPr>
        <w:t xml:space="preserve">0.0005% (</w:t>
      </w:r>
      <w:r>
        <w:rPr>
          <w:rFonts w:hint="eastAsia"/>
          <w:color w:val="000000" w:themeColor="text1"/>
          <w:sz w:val="24"/>
        </w:rPr>
        <w:t xml:space="preserve">提供官方证明材料</w:t>
      </w:r>
      <w:r>
        <w:rPr>
          <w:color w:val="000000" w:themeColor="text1"/>
          <w:sz w:val="24"/>
        </w:rPr>
        <w:t xml:space="preserve">)</w:t>
      </w:r>
      <w:r/>
    </w:p>
    <w:p>
      <w:pPr>
        <w:spacing w:line="360" w:lineRule="auto"/>
        <w:rPr>
          <w:color w:val="000000" w:themeColor="text1"/>
          <w:sz w:val="24"/>
        </w:rPr>
      </w:pPr>
      <w:r>
        <w:rPr>
          <w:color w:val="000000" w:themeColor="text1"/>
          <w:sz w:val="24"/>
        </w:rPr>
        <w:t xml:space="preserve">3.7</w:t>
      </w:r>
      <w:r>
        <w:rPr>
          <w:color w:val="000000" w:themeColor="text1"/>
          <w:sz w:val="24"/>
        </w:rPr>
        <w:t xml:space="preserve">进样针清洗：在进样前后任意设定；内壁</w:t>
      </w:r>
      <w:r>
        <w:rPr>
          <w:color w:val="000000" w:themeColor="text1"/>
          <w:sz w:val="24"/>
        </w:rPr>
        <w:t xml:space="preserve">/</w:t>
      </w:r>
      <w:r>
        <w:rPr>
          <w:color w:val="000000" w:themeColor="text1"/>
          <w:sz w:val="24"/>
        </w:rPr>
        <w:t xml:space="preserve">外壁清洗功能</w:t>
      </w:r>
      <w:r/>
    </w:p>
    <w:p>
      <w:pPr>
        <w:spacing w:line="360" w:lineRule="auto"/>
        <w:rPr>
          <w:color w:val="000000" w:themeColor="text1"/>
          <w:sz w:val="24"/>
        </w:rPr>
      </w:pPr>
      <w:r>
        <w:rPr>
          <w:color w:val="000000" w:themeColor="text1"/>
          <w:sz w:val="24"/>
        </w:rPr>
        <w:t xml:space="preserve">3.8 </w:t>
      </w:r>
      <w:r>
        <w:rPr>
          <w:color w:val="000000" w:themeColor="text1"/>
          <w:sz w:val="24"/>
        </w:rPr>
        <w:t xml:space="preserve">自动进样器清洗液：不少于</w:t>
      </w:r>
      <w:r>
        <w:rPr>
          <w:color w:val="000000" w:themeColor="text1"/>
          <w:sz w:val="24"/>
        </w:rPr>
        <w:t xml:space="preserve">3</w:t>
      </w:r>
      <w:r>
        <w:rPr>
          <w:color w:val="000000" w:themeColor="text1"/>
          <w:sz w:val="24"/>
        </w:rPr>
        <w:t xml:space="preserve">路</w:t>
      </w:r>
      <w:r>
        <w:rPr>
          <w:color w:val="000000" w:themeColor="text1"/>
          <w:sz w:val="24"/>
        </w:rPr>
        <w:t xml:space="preserve"> (</w:t>
      </w:r>
      <w:r>
        <w:rPr>
          <w:color w:val="000000" w:themeColor="text1"/>
          <w:sz w:val="24"/>
        </w:rPr>
        <w:t xml:space="preserve">所投标仪器标配</w:t>
      </w:r>
      <w:r>
        <w:rPr>
          <w:color w:val="000000" w:themeColor="text1"/>
          <w:sz w:val="24"/>
        </w:rPr>
        <w:t xml:space="preserve">3</w:t>
      </w:r>
      <w:r>
        <w:rPr>
          <w:color w:val="000000" w:themeColor="text1"/>
          <w:sz w:val="24"/>
        </w:rPr>
        <w:t xml:space="preserve">路清洗液及以上，并附流路图片及提供控制软件截图证明）</w:t>
      </w:r>
      <w:r/>
    </w:p>
    <w:p>
      <w:pPr>
        <w:spacing w:line="360" w:lineRule="auto"/>
        <w:rPr>
          <w:color w:val="000000" w:themeColor="text1"/>
          <w:sz w:val="24"/>
        </w:rPr>
      </w:pPr>
      <w:r>
        <w:rPr>
          <w:color w:val="000000" w:themeColor="text1"/>
          <w:sz w:val="24"/>
        </w:rPr>
        <w:t xml:space="preserve">3.9 </w:t>
      </w:r>
      <w:r>
        <w:rPr>
          <w:color w:val="000000" w:themeColor="text1"/>
          <w:sz w:val="24"/>
        </w:rPr>
        <w:t xml:space="preserve">清洗液脱气：支持</w:t>
      </w:r>
      <w:r/>
    </w:p>
    <w:p>
      <w:pPr>
        <w:spacing w:line="360" w:lineRule="auto"/>
        <w:rPr>
          <w:color w:val="000000" w:themeColor="text1"/>
          <w:sz w:val="24"/>
        </w:rPr>
      </w:pPr>
      <w:r>
        <w:rPr>
          <w:color w:val="000000" w:themeColor="text1"/>
          <w:sz w:val="24"/>
        </w:rPr>
        <w:t xml:space="preserve">▲3.10 </w:t>
      </w:r>
      <w:r>
        <w:rPr>
          <w:rFonts w:hint="eastAsia"/>
          <w:color w:val="000000" w:themeColor="text1"/>
          <w:sz w:val="24"/>
        </w:rPr>
        <w:t xml:space="preserve">具备</w:t>
      </w:r>
      <w:r>
        <w:rPr>
          <w:color w:val="000000" w:themeColor="text1"/>
          <w:sz w:val="24"/>
        </w:rPr>
        <w:t xml:space="preserve">自动进样器独立控制面板：标配控</w:t>
      </w:r>
      <w:r>
        <w:rPr>
          <w:rFonts w:hint="eastAsia"/>
          <w:color w:val="000000" w:themeColor="text1"/>
          <w:sz w:val="24"/>
        </w:rPr>
        <w:t xml:space="preserve">制</w:t>
      </w:r>
      <w:r>
        <w:rPr>
          <w:color w:val="000000" w:themeColor="text1"/>
          <w:sz w:val="24"/>
        </w:rPr>
        <w:t xml:space="preserve">面板可设置编程样品表自动进样、重复进样（</w:t>
      </w:r>
      <w:r>
        <w:rPr>
          <w:color w:val="000000" w:themeColor="text1"/>
          <w:sz w:val="24"/>
        </w:rPr>
        <w:t xml:space="preserve">≥30</w:t>
      </w:r>
      <w:r>
        <w:rPr>
          <w:color w:val="000000" w:themeColor="text1"/>
          <w:sz w:val="24"/>
        </w:rPr>
        <w:t xml:space="preserve">次）及设置进样针吸样速度</w:t>
      </w:r>
      <w:r>
        <w:rPr>
          <w:color w:val="000000" w:themeColor="text1"/>
          <w:sz w:val="24"/>
        </w:rPr>
        <w:t xml:space="preserve">0.1~15</w:t>
      </w:r>
      <w:r>
        <w:rPr>
          <w:rFonts w:ascii="Symbol" w:hAnsi="Symbol" w:eastAsia="Symbol" w:cs="Symbol"/>
          <w:color w:val="000000" w:themeColor="text1"/>
          <w:sz w:val="24"/>
        </w:rPr>
        <w:t xml:space="preserve">m</w:t>
      </w:r>
      <w:r>
        <w:rPr>
          <w:color w:val="000000" w:themeColor="text1"/>
          <w:sz w:val="24"/>
        </w:rPr>
        <w:t xml:space="preserve">L/s</w:t>
      </w:r>
      <w:r>
        <w:rPr>
          <w:color w:val="000000" w:themeColor="text1"/>
          <w:sz w:val="24"/>
        </w:rPr>
        <w:t xml:space="preserve">（提供自动进样器面板在以上功能设置时的实物图片证明）</w:t>
      </w:r>
      <w:r/>
    </w:p>
    <w:p>
      <w:pPr>
        <w:spacing w:line="360" w:lineRule="auto"/>
        <w:rPr>
          <w:color w:val="000000" w:themeColor="text1"/>
          <w:sz w:val="24"/>
        </w:rPr>
      </w:pPr>
      <w:r>
        <w:rPr>
          <w:color w:val="000000" w:themeColor="text1"/>
          <w:sz w:val="24"/>
        </w:rPr>
        <w:t xml:space="preserve">3.11 </w:t>
      </w:r>
      <w:r>
        <w:rPr>
          <w:color w:val="000000" w:themeColor="text1"/>
          <w:sz w:val="24"/>
        </w:rPr>
        <w:t xml:space="preserve">自动</w:t>
      </w:r>
      <w:r>
        <w:rPr>
          <w:color w:val="000000" w:themeColor="text1"/>
          <w:sz w:val="24"/>
        </w:rPr>
        <w:t xml:space="preserve">purging</w:t>
      </w:r>
      <w:r>
        <w:rPr>
          <w:color w:val="000000" w:themeColor="text1"/>
          <w:sz w:val="24"/>
        </w:rPr>
        <w:t xml:space="preserve">：无需打开</w:t>
      </w:r>
      <w:r>
        <w:rPr>
          <w:color w:val="000000" w:themeColor="text1"/>
          <w:sz w:val="24"/>
        </w:rPr>
        <w:t xml:space="preserve">purge</w:t>
      </w:r>
      <w:r>
        <w:rPr>
          <w:color w:val="000000" w:themeColor="text1"/>
          <w:sz w:val="24"/>
        </w:rPr>
        <w:t xml:space="preserve">阀，可自动冲洗系统</w:t>
      </w:r>
      <w:r/>
    </w:p>
    <w:p>
      <w:pPr>
        <w:spacing w:line="360" w:lineRule="auto"/>
        <w:rPr>
          <w:color w:val="000000" w:themeColor="text1"/>
          <w:sz w:val="24"/>
        </w:rPr>
      </w:pPr>
      <w:r>
        <w:rPr>
          <w:color w:val="000000" w:themeColor="text1"/>
          <w:sz w:val="24"/>
        </w:rPr>
        <w:t xml:space="preserve">▲3.12 </w:t>
      </w:r>
      <w:r>
        <w:rPr>
          <w:color w:val="000000" w:themeColor="text1"/>
          <w:sz w:val="24"/>
        </w:rPr>
        <w:t xml:space="preserve">支持多种自动前处理功能：样品稀释、添加、重叠、预处理编程功能等（须提供软件截图证明</w:t>
      </w:r>
      <w:r>
        <w:rPr>
          <w:color w:val="000000" w:themeColor="text1"/>
          <w:sz w:val="24"/>
        </w:rPr>
        <w:t xml:space="preserve">+</w:t>
      </w:r>
      <w:r>
        <w:rPr>
          <w:color w:val="000000" w:themeColor="text1"/>
          <w:sz w:val="24"/>
        </w:rPr>
        <w:t xml:space="preserve">提供投标产品在线稀释的应用证明）</w:t>
      </w:r>
      <w:r/>
    </w:p>
    <w:p>
      <w:pPr>
        <w:spacing w:line="360" w:lineRule="auto"/>
        <w:rPr>
          <w:color w:val="000000" w:themeColor="text1"/>
          <w:sz w:val="24"/>
        </w:rPr>
      </w:pPr>
      <w:r>
        <w:rPr>
          <w:color w:val="000000" w:themeColor="text1"/>
          <w:sz w:val="24"/>
        </w:rPr>
        <w:t xml:space="preserve">3.13</w:t>
      </w:r>
      <w:r>
        <w:rPr>
          <w:color w:val="000000" w:themeColor="text1"/>
          <w:sz w:val="24"/>
        </w:rPr>
        <w:t xml:space="preserve">温控范围：</w:t>
      </w:r>
      <w:r>
        <w:rPr>
          <w:color w:val="000000" w:themeColor="text1"/>
          <w:sz w:val="24"/>
        </w:rPr>
        <w:t xml:space="preserve"> 4</w:t>
      </w:r>
      <w:r>
        <w:rPr>
          <w:rFonts w:hint="eastAsia" w:ascii="宋体" w:hAnsi="宋体" w:cs="宋体"/>
          <w:color w:val="000000" w:themeColor="text1"/>
          <w:sz w:val="24"/>
        </w:rPr>
        <w:t xml:space="preserve">℃</w:t>
      </w:r>
      <w:r>
        <w:rPr>
          <w:color w:val="000000" w:themeColor="text1"/>
          <w:sz w:val="24"/>
        </w:rPr>
        <w:t xml:space="preserve"> </w:t>
      </w:r>
      <w:r>
        <w:rPr>
          <w:color w:val="000000" w:themeColor="text1"/>
          <w:sz w:val="24"/>
        </w:rPr>
        <w:t xml:space="preserve">～</w:t>
      </w:r>
      <w:r>
        <w:rPr>
          <w:color w:val="000000" w:themeColor="text1"/>
          <w:sz w:val="24"/>
        </w:rPr>
        <w:t xml:space="preserve"> 40</w:t>
      </w:r>
      <w:r>
        <w:rPr>
          <w:rFonts w:hint="eastAsia" w:ascii="宋体" w:hAnsi="宋体" w:cs="宋体"/>
          <w:color w:val="000000" w:themeColor="text1"/>
          <w:sz w:val="24"/>
        </w:rPr>
        <w:t xml:space="preserve">℃</w:t>
      </w:r>
      <w:r/>
    </w:p>
    <w:p>
      <w:pPr>
        <w:spacing w:line="360" w:lineRule="auto"/>
        <w:rPr>
          <w:color w:val="000000" w:themeColor="text1"/>
          <w:sz w:val="24"/>
        </w:rPr>
      </w:pPr>
      <w:r>
        <w:rPr>
          <w:color w:val="000000" w:themeColor="text1"/>
          <w:sz w:val="24"/>
        </w:rPr>
        <w:t xml:space="preserve">4</w:t>
      </w:r>
      <w:r>
        <w:rPr>
          <w:color w:val="000000" w:themeColor="text1"/>
          <w:sz w:val="24"/>
        </w:rPr>
        <w:t xml:space="preserve">可</w:t>
      </w:r>
      <w:r>
        <w:rPr>
          <w:rFonts w:hint="eastAsia"/>
          <w:color w:val="000000" w:themeColor="text1"/>
          <w:sz w:val="24"/>
        </w:rPr>
        <w:t xml:space="preserve">控</w:t>
      </w:r>
      <w:r>
        <w:rPr>
          <w:color w:val="000000" w:themeColor="text1"/>
          <w:sz w:val="24"/>
        </w:rPr>
        <w:t xml:space="preserve">温型柱温箱</w:t>
      </w:r>
      <w:r>
        <w:rPr>
          <w:color w:val="000000" w:themeColor="text1"/>
          <w:sz w:val="24"/>
        </w:rPr>
        <w:t xml:space="preserve"> </w:t>
      </w:r>
      <w:r/>
    </w:p>
    <w:p>
      <w:pPr>
        <w:spacing w:line="360" w:lineRule="auto"/>
        <w:rPr>
          <w:color w:val="000000" w:themeColor="text1"/>
          <w:sz w:val="24"/>
        </w:rPr>
      </w:pPr>
      <w:r>
        <w:rPr>
          <w:color w:val="000000" w:themeColor="text1"/>
          <w:sz w:val="24"/>
        </w:rPr>
        <w:t xml:space="preserve">▲4.1</w:t>
      </w:r>
      <w:r>
        <w:rPr>
          <w:color w:val="000000" w:themeColor="text1"/>
          <w:sz w:val="24"/>
        </w:rPr>
        <w:t xml:space="preserve">容量：可放置</w:t>
      </w:r>
      <w:r>
        <w:rPr>
          <w:color w:val="000000" w:themeColor="text1"/>
          <w:sz w:val="24"/>
        </w:rPr>
        <w:t xml:space="preserve">6</w:t>
      </w:r>
      <w:r>
        <w:rPr>
          <w:color w:val="000000" w:themeColor="text1"/>
          <w:sz w:val="24"/>
        </w:rPr>
        <w:t xml:space="preserve">根</w:t>
      </w:r>
      <w:r>
        <w:rPr>
          <w:color w:val="000000" w:themeColor="text1"/>
          <w:sz w:val="24"/>
        </w:rPr>
        <w:t xml:space="preserve">300mm</w:t>
      </w:r>
      <w:r>
        <w:rPr>
          <w:color w:val="000000" w:themeColor="text1"/>
          <w:sz w:val="24"/>
        </w:rPr>
        <w:t xml:space="preserve">的色谱</w:t>
      </w:r>
      <w:r>
        <w:rPr>
          <w:rFonts w:hint="eastAsia"/>
          <w:color w:val="000000" w:themeColor="text1"/>
          <w:sz w:val="24"/>
        </w:rPr>
        <w:t xml:space="preserve">柱</w:t>
      </w:r>
      <w:r>
        <w:rPr>
          <w:color w:val="000000" w:themeColor="text1"/>
          <w:sz w:val="24"/>
        </w:rPr>
        <w:t xml:space="preserve">和两个手动进样器、梯度混合器、柱切换阀等。（须提供柱温箱实际摆放的视频作为证明材料）</w:t>
      </w:r>
      <w:r/>
    </w:p>
    <w:p>
      <w:pPr>
        <w:spacing w:line="360" w:lineRule="auto"/>
        <w:rPr>
          <w:color w:val="000000" w:themeColor="text1"/>
          <w:sz w:val="24"/>
        </w:rPr>
      </w:pPr>
      <w:r>
        <w:rPr>
          <w:color w:val="000000" w:themeColor="text1"/>
          <w:sz w:val="24"/>
        </w:rPr>
        <w:t xml:space="preserve">4.2</w:t>
      </w:r>
      <w:r>
        <w:rPr>
          <w:color w:val="000000" w:themeColor="text1"/>
          <w:sz w:val="24"/>
        </w:rPr>
        <w:t xml:space="preserve">温度控制范围</w:t>
      </w:r>
      <w:r>
        <w:rPr>
          <w:color w:val="000000" w:themeColor="text1"/>
          <w:sz w:val="24"/>
        </w:rPr>
        <w:t xml:space="preserve">:</w:t>
      </w:r>
      <w:r>
        <w:rPr>
          <w:rFonts w:hint="eastAsia"/>
          <w:color w:val="000000" w:themeColor="text1"/>
          <w:sz w:val="24"/>
        </w:rPr>
        <w:t xml:space="preserve">能覆盖</w:t>
      </w:r>
      <w:r>
        <w:rPr>
          <w:color w:val="000000" w:themeColor="text1"/>
          <w:sz w:val="24"/>
        </w:rPr>
        <w:t xml:space="preserve">(</w:t>
      </w:r>
      <w:r>
        <w:rPr>
          <w:color w:val="000000" w:themeColor="text1"/>
          <w:sz w:val="24"/>
        </w:rPr>
        <w:t xml:space="preserve">室温</w:t>
      </w:r>
      <w:r>
        <w:rPr>
          <w:color w:val="000000" w:themeColor="text1"/>
          <w:sz w:val="24"/>
        </w:rPr>
        <w:t xml:space="preserve">-10)</w:t>
      </w:r>
      <w:r>
        <w:rPr>
          <w:rFonts w:ascii="Symbol" w:hAnsi="Symbol" w:eastAsia="Symbol" w:cs="Symbol"/>
          <w:color w:val="000000" w:themeColor="text1"/>
          <w:sz w:val="24"/>
        </w:rPr>
        <w:t xml:space="preserve">°</w:t>
      </w:r>
      <w:r>
        <w:rPr>
          <w:color w:val="000000" w:themeColor="text1"/>
          <w:sz w:val="24"/>
        </w:rPr>
        <w:t xml:space="preserve">C~80</w:t>
      </w:r>
      <w:r>
        <w:rPr>
          <w:rFonts w:ascii="Symbol" w:hAnsi="Symbol" w:eastAsia="Symbol" w:cs="Symbol"/>
          <w:color w:val="000000" w:themeColor="text1"/>
          <w:sz w:val="24"/>
        </w:rPr>
        <w:t xml:space="preserve">°</w:t>
      </w:r>
      <w:r>
        <w:rPr>
          <w:color w:val="000000" w:themeColor="text1"/>
          <w:sz w:val="24"/>
        </w:rPr>
        <w:t xml:space="preserve">C</w:t>
      </w:r>
      <w:r/>
    </w:p>
    <w:p>
      <w:pPr>
        <w:spacing w:line="360" w:lineRule="auto"/>
        <w:rPr>
          <w:color w:val="000000" w:themeColor="text1"/>
          <w:sz w:val="24"/>
        </w:rPr>
      </w:pPr>
      <w:r>
        <w:rPr>
          <w:color w:val="000000" w:themeColor="text1"/>
          <w:sz w:val="24"/>
        </w:rPr>
        <w:t xml:space="preserve">4.3</w:t>
      </w:r>
      <w:r>
        <w:rPr>
          <w:color w:val="000000" w:themeColor="text1"/>
          <w:sz w:val="24"/>
        </w:rPr>
        <w:t xml:space="preserve">控温方式：强制空气循环式</w:t>
      </w:r>
      <w:r/>
    </w:p>
    <w:p>
      <w:pPr>
        <w:spacing w:line="360" w:lineRule="auto"/>
        <w:rPr>
          <w:color w:val="000000" w:themeColor="text1"/>
          <w:sz w:val="24"/>
        </w:rPr>
      </w:pPr>
      <w:r>
        <w:rPr>
          <w:color w:val="000000" w:themeColor="text1"/>
          <w:sz w:val="24"/>
        </w:rPr>
        <w:t xml:space="preserve">4.4</w:t>
      </w:r>
      <w:r>
        <w:rPr>
          <w:color w:val="000000" w:themeColor="text1"/>
          <w:sz w:val="24"/>
        </w:rPr>
        <w:t xml:space="preserve">温度稳定性：</w:t>
      </w:r>
      <w:r>
        <w:rPr>
          <w:rFonts w:hint="eastAsia"/>
          <w:color w:val="000000" w:themeColor="text1"/>
          <w:sz w:val="24"/>
        </w:rPr>
        <w:t xml:space="preserve">不超过</w:t>
      </w:r>
      <w:r>
        <w:rPr>
          <w:color w:val="000000" w:themeColor="text1"/>
          <w:sz w:val="24"/>
        </w:rPr>
        <w:t xml:space="preserve">±0.1</w:t>
      </w:r>
      <w:r>
        <w:rPr>
          <w:rFonts w:ascii="Symbol" w:hAnsi="Symbol" w:eastAsia="Symbol" w:cs="Symbol"/>
          <w:color w:val="000000" w:themeColor="text1"/>
          <w:sz w:val="24"/>
        </w:rPr>
        <w:t xml:space="preserve">°</w:t>
      </w:r>
      <w:r>
        <w:rPr>
          <w:color w:val="000000" w:themeColor="text1"/>
          <w:sz w:val="24"/>
        </w:rPr>
        <w:t xml:space="preserve">C</w:t>
      </w:r>
      <w:r/>
    </w:p>
    <w:p>
      <w:pPr>
        <w:spacing w:line="360" w:lineRule="auto"/>
        <w:rPr>
          <w:color w:val="000000" w:themeColor="text1"/>
          <w:sz w:val="24"/>
        </w:rPr>
      </w:pPr>
      <w:r>
        <w:rPr>
          <w:color w:val="000000" w:themeColor="text1"/>
          <w:sz w:val="24"/>
        </w:rPr>
        <w:t xml:space="preserve">4.5</w:t>
      </w:r>
      <w:r>
        <w:rPr>
          <w:color w:val="000000" w:themeColor="text1"/>
          <w:sz w:val="24"/>
        </w:rPr>
        <w:t xml:space="preserve">安全措施：</w:t>
      </w:r>
      <w:r>
        <w:rPr>
          <w:color w:val="000000" w:themeColor="text1"/>
          <w:sz w:val="24"/>
        </w:rPr>
        <w:t xml:space="preserve"> a.</w:t>
      </w:r>
      <w:r>
        <w:rPr>
          <w:color w:val="000000" w:themeColor="text1"/>
          <w:sz w:val="24"/>
        </w:rPr>
        <w:t xml:space="preserve">为防止过热，可设定使用最高温度保护</w:t>
      </w:r>
      <w:r>
        <w:rPr>
          <w:color w:val="000000" w:themeColor="text1"/>
          <w:sz w:val="24"/>
        </w:rPr>
        <w:t xml:space="preserve">b.</w:t>
      </w:r>
      <w:r>
        <w:rPr>
          <w:color w:val="000000" w:themeColor="text1"/>
          <w:sz w:val="24"/>
        </w:rPr>
        <w:t xml:space="preserve">内装可燃溶剂漏</w:t>
      </w:r>
      <w:r>
        <w:rPr>
          <w:rFonts w:hint="eastAsia"/>
          <w:color w:val="000000" w:themeColor="text1"/>
          <w:sz w:val="24"/>
        </w:rPr>
        <w:t xml:space="preserve">液</w:t>
      </w:r>
      <w:r>
        <w:rPr>
          <w:color w:val="000000" w:themeColor="text1"/>
          <w:sz w:val="24"/>
        </w:rPr>
        <w:t xml:space="preserve">传感器</w:t>
      </w:r>
      <w:r/>
    </w:p>
    <w:p>
      <w:pPr>
        <w:spacing w:line="360" w:lineRule="auto"/>
        <w:rPr>
          <w:color w:val="000000" w:themeColor="text1"/>
          <w:sz w:val="24"/>
        </w:rPr>
      </w:pPr>
      <w:r>
        <w:rPr>
          <w:color w:val="000000" w:themeColor="text1"/>
          <w:sz w:val="24"/>
        </w:rPr>
        <w:t xml:space="preserve">4.6</w:t>
      </w:r>
      <w:r>
        <w:rPr>
          <w:color w:val="000000" w:themeColor="text1"/>
          <w:sz w:val="24"/>
        </w:rPr>
        <w:t xml:space="preserve">控制方式：</w:t>
      </w:r>
      <w:r>
        <w:rPr>
          <w:rFonts w:hint="eastAsia"/>
          <w:color w:val="000000" w:themeColor="text1"/>
          <w:sz w:val="24"/>
        </w:rPr>
        <w:t xml:space="preserve">可通过</w:t>
      </w:r>
      <w:r>
        <w:rPr>
          <w:color w:val="000000" w:themeColor="text1"/>
          <w:sz w:val="24"/>
        </w:rPr>
        <w:t xml:space="preserve">软件</w:t>
      </w:r>
      <w:r>
        <w:rPr>
          <w:rFonts w:hint="eastAsia"/>
          <w:color w:val="000000" w:themeColor="text1"/>
          <w:sz w:val="24"/>
        </w:rPr>
        <w:t xml:space="preserve">或</w:t>
      </w:r>
      <w:r>
        <w:rPr>
          <w:color w:val="000000" w:themeColor="text1"/>
          <w:sz w:val="24"/>
        </w:rPr>
        <w:t xml:space="preserve">面板</w:t>
      </w:r>
      <w:r>
        <w:rPr>
          <w:rFonts w:hint="eastAsia"/>
          <w:color w:val="000000" w:themeColor="text1"/>
          <w:sz w:val="24"/>
        </w:rPr>
        <w:t xml:space="preserve">控制温度</w:t>
      </w:r>
      <w:r/>
    </w:p>
    <w:p>
      <w:pPr>
        <w:spacing w:line="360" w:lineRule="auto"/>
        <w:rPr>
          <w:color w:val="000000" w:themeColor="text1"/>
          <w:sz w:val="24"/>
        </w:rPr>
      </w:pPr>
      <w:r>
        <w:rPr>
          <w:color w:val="000000" w:themeColor="text1"/>
          <w:sz w:val="24"/>
        </w:rPr>
        <w:t xml:space="preserve">5</w:t>
      </w:r>
      <w:r>
        <w:rPr>
          <w:color w:val="000000" w:themeColor="text1"/>
          <w:sz w:val="24"/>
        </w:rPr>
        <w:t xml:space="preserve">二极管阵列检测器</w:t>
      </w:r>
      <w:r/>
    </w:p>
    <w:p>
      <w:pPr>
        <w:spacing w:line="360" w:lineRule="auto"/>
        <w:rPr>
          <w:color w:val="000000" w:themeColor="text1"/>
          <w:sz w:val="24"/>
        </w:rPr>
      </w:pPr>
      <w:r>
        <w:rPr>
          <w:color w:val="000000" w:themeColor="text1"/>
          <w:sz w:val="24"/>
        </w:rPr>
        <w:t xml:space="preserve">5.1</w:t>
      </w:r>
      <w:r>
        <w:rPr>
          <w:color w:val="000000" w:themeColor="text1"/>
          <w:sz w:val="24"/>
        </w:rPr>
        <w:t xml:space="preserve">光源：氘灯和钨灯</w:t>
      </w:r>
      <w:r/>
    </w:p>
    <w:p>
      <w:pPr>
        <w:spacing w:line="360" w:lineRule="auto"/>
        <w:rPr>
          <w:color w:val="000000" w:themeColor="text1"/>
          <w:sz w:val="24"/>
        </w:rPr>
      </w:pPr>
      <w:r>
        <w:rPr>
          <w:color w:val="000000" w:themeColor="text1"/>
          <w:sz w:val="24"/>
        </w:rPr>
        <w:t xml:space="preserve">5.2</w:t>
      </w:r>
      <w:r>
        <w:rPr>
          <w:color w:val="000000" w:themeColor="text1"/>
          <w:sz w:val="24"/>
        </w:rPr>
        <w:t xml:space="preserve">二极管数量：</w:t>
      </w:r>
      <w:r>
        <w:rPr>
          <w:color w:val="000000" w:themeColor="text1"/>
          <w:sz w:val="24"/>
        </w:rPr>
        <w:t xml:space="preserve">1024</w:t>
      </w:r>
      <w:r/>
    </w:p>
    <w:p>
      <w:pPr>
        <w:spacing w:line="360" w:lineRule="auto"/>
        <w:rPr>
          <w:color w:val="000000" w:themeColor="text1"/>
          <w:sz w:val="24"/>
        </w:rPr>
      </w:pPr>
      <w:r>
        <w:rPr>
          <w:color w:val="000000" w:themeColor="text1"/>
          <w:sz w:val="24"/>
        </w:rPr>
        <w:t xml:space="preserve">5.3</w:t>
      </w:r>
      <w:r>
        <w:rPr>
          <w:color w:val="000000" w:themeColor="text1"/>
          <w:sz w:val="24"/>
        </w:rPr>
        <w:t xml:space="preserve">波长范围：</w:t>
      </w:r>
      <w:r>
        <w:rPr>
          <w:color w:val="000000" w:themeColor="text1"/>
          <w:sz w:val="24"/>
        </w:rPr>
        <w:t xml:space="preserve">190~800nm</w:t>
      </w:r>
      <w:r/>
    </w:p>
    <w:p>
      <w:pPr>
        <w:spacing w:line="360" w:lineRule="auto"/>
        <w:rPr>
          <w:color w:val="000000" w:themeColor="text1"/>
          <w:sz w:val="24"/>
        </w:rPr>
      </w:pPr>
      <w:r>
        <w:rPr>
          <w:color w:val="000000" w:themeColor="text1"/>
          <w:sz w:val="24"/>
        </w:rPr>
        <w:t xml:space="preserve">▲5.4</w:t>
      </w:r>
      <w:r>
        <w:rPr>
          <w:color w:val="000000" w:themeColor="text1"/>
          <w:sz w:val="24"/>
        </w:rPr>
        <w:t xml:space="preserve">漂移</w:t>
      </w:r>
      <w:r>
        <w:rPr>
          <w:color w:val="000000" w:themeColor="text1"/>
          <w:sz w:val="24"/>
        </w:rPr>
        <w:t xml:space="preserve">≤0.4×10</w:t>
      </w:r>
      <w:r>
        <w:rPr>
          <w:color w:val="000000" w:themeColor="text1"/>
          <w:sz w:val="24"/>
          <w:vertAlign w:val="superscript"/>
        </w:rPr>
        <w:t xml:space="preserve">-3</w:t>
      </w:r>
      <w:r>
        <w:rPr>
          <w:color w:val="000000" w:themeColor="text1"/>
          <w:sz w:val="24"/>
        </w:rPr>
        <w:t xml:space="preserve">AU/h </w:t>
      </w:r>
      <w:r>
        <w:rPr>
          <w:color w:val="000000" w:themeColor="text1"/>
          <w:sz w:val="24"/>
        </w:rPr>
        <w:t xml:space="preserve">（投标仪器的漂移数据截图证明）且噪音</w:t>
      </w:r>
      <w:r>
        <w:rPr>
          <w:color w:val="000000" w:themeColor="text1"/>
          <w:sz w:val="24"/>
        </w:rPr>
        <w:t xml:space="preserve">≤4.5×10</w:t>
      </w:r>
      <w:r>
        <w:rPr>
          <w:color w:val="000000" w:themeColor="text1"/>
          <w:sz w:val="24"/>
          <w:vertAlign w:val="superscript"/>
        </w:rPr>
        <w:t xml:space="preserve">-6</w:t>
      </w:r>
      <w:r>
        <w:rPr>
          <w:color w:val="000000" w:themeColor="text1"/>
          <w:sz w:val="24"/>
        </w:rPr>
        <w:t xml:space="preserve">AU </w:t>
      </w:r>
      <w:r>
        <w:rPr>
          <w:color w:val="000000" w:themeColor="text1"/>
          <w:sz w:val="24"/>
        </w:rPr>
        <w:t xml:space="preserve">（投标仪器的噪音数据截图证明）</w:t>
      </w:r>
      <w:r/>
    </w:p>
    <w:p>
      <w:pPr>
        <w:spacing w:line="360" w:lineRule="auto"/>
        <w:rPr>
          <w:color w:val="000000" w:themeColor="text1"/>
          <w:sz w:val="24"/>
        </w:rPr>
      </w:pPr>
      <w:r>
        <w:rPr>
          <w:color w:val="000000" w:themeColor="text1"/>
          <w:sz w:val="24"/>
        </w:rPr>
        <w:t xml:space="preserve">5.5</w:t>
      </w:r>
      <w:r>
        <w:rPr>
          <w:color w:val="000000" w:themeColor="text1"/>
          <w:sz w:val="24"/>
        </w:rPr>
        <w:t xml:space="preserve">线性：＞</w:t>
      </w:r>
      <w:r>
        <w:rPr>
          <w:color w:val="000000" w:themeColor="text1"/>
          <w:sz w:val="24"/>
        </w:rPr>
        <w:t xml:space="preserve">2.4AU</w:t>
      </w:r>
      <w:r/>
    </w:p>
    <w:p>
      <w:pPr>
        <w:spacing w:line="360" w:lineRule="auto"/>
        <w:rPr>
          <w:color w:val="000000" w:themeColor="text1"/>
          <w:sz w:val="24"/>
        </w:rPr>
      </w:pPr>
      <w:r>
        <w:rPr>
          <w:color w:val="000000" w:themeColor="text1"/>
          <w:sz w:val="24"/>
        </w:rPr>
        <w:t xml:space="preserve">5.6</w:t>
      </w:r>
      <w:r>
        <w:rPr>
          <w:color w:val="000000" w:themeColor="text1"/>
          <w:sz w:val="24"/>
        </w:rPr>
        <w:t xml:space="preserve">温度系数：＜</w:t>
      </w:r>
      <w:r>
        <w:rPr>
          <w:color w:val="000000" w:themeColor="text1"/>
          <w:sz w:val="24"/>
        </w:rPr>
        <w:t xml:space="preserve">0.3×10</w:t>
      </w:r>
      <w:r>
        <w:rPr>
          <w:color w:val="000000" w:themeColor="text1"/>
          <w:sz w:val="24"/>
          <w:vertAlign w:val="superscript"/>
        </w:rPr>
        <w:t xml:space="preserve">-3</w:t>
      </w:r>
      <w:r>
        <w:rPr>
          <w:color w:val="000000" w:themeColor="text1"/>
          <w:sz w:val="24"/>
        </w:rPr>
        <w:t xml:space="preserve">AU/</w:t>
      </w:r>
      <w:r>
        <w:rPr>
          <w:rFonts w:hint="eastAsia" w:ascii="宋体" w:hAnsi="宋体" w:cs="宋体"/>
          <w:color w:val="000000" w:themeColor="text1"/>
          <w:sz w:val="24"/>
        </w:rPr>
        <w:t xml:space="preserve">℃</w:t>
      </w:r>
      <w:r/>
    </w:p>
    <w:p>
      <w:pPr>
        <w:spacing w:line="360" w:lineRule="auto"/>
        <w:rPr>
          <w:color w:val="000000" w:themeColor="text1"/>
          <w:sz w:val="24"/>
        </w:rPr>
      </w:pPr>
      <w:r>
        <w:rPr>
          <w:color w:val="000000" w:themeColor="text1"/>
          <w:sz w:val="24"/>
        </w:rPr>
        <w:t xml:space="preserve">▲5.7</w:t>
      </w:r>
      <w:r>
        <w:rPr>
          <w:color w:val="000000" w:themeColor="text1"/>
          <w:sz w:val="24"/>
        </w:rPr>
        <w:t xml:space="preserve">标准池：光程：</w:t>
      </w:r>
      <w:r>
        <w:rPr>
          <w:color w:val="000000" w:themeColor="text1"/>
          <w:sz w:val="24"/>
        </w:rPr>
        <w:t xml:space="preserve">10mm</w:t>
      </w:r>
      <w:r>
        <w:rPr>
          <w:color w:val="000000" w:themeColor="text1"/>
          <w:sz w:val="24"/>
        </w:rPr>
        <w:t xml:space="preserve">、池体积：</w:t>
      </w:r>
      <w:r>
        <w:rPr>
          <w:rFonts w:hint="eastAsia"/>
          <w:color w:val="000000" w:themeColor="text1"/>
          <w:sz w:val="24"/>
        </w:rPr>
        <w:t xml:space="preserve">不大于</w:t>
      </w:r>
      <w:r>
        <w:rPr>
          <w:color w:val="000000" w:themeColor="text1"/>
          <w:sz w:val="24"/>
        </w:rPr>
        <w:t xml:space="preserve">12μL</w:t>
      </w:r>
      <w:r>
        <w:rPr>
          <w:color w:val="000000" w:themeColor="text1"/>
          <w:sz w:val="24"/>
        </w:rPr>
        <w:t xml:space="preserve">、耐压：</w:t>
      </w:r>
      <w:r>
        <w:rPr>
          <w:rFonts w:hint="eastAsia"/>
          <w:color w:val="000000" w:themeColor="text1"/>
          <w:sz w:val="24"/>
        </w:rPr>
        <w:t xml:space="preserve">不低于</w:t>
      </w:r>
      <w:r>
        <w:rPr>
          <w:color w:val="000000" w:themeColor="text1"/>
          <w:sz w:val="24"/>
        </w:rPr>
        <w:t xml:space="preserve">12MPa </w:t>
      </w:r>
      <w:r>
        <w:rPr>
          <w:color w:val="000000" w:themeColor="text1"/>
          <w:sz w:val="24"/>
        </w:rPr>
        <w:t xml:space="preserve">可选配同光程的耐高压流通池（</w:t>
      </w:r>
      <w:r>
        <w:rPr>
          <w:color w:val="000000" w:themeColor="text1"/>
          <w:sz w:val="24"/>
        </w:rPr>
        <w:t xml:space="preserve">≥40Mpa</w:t>
      </w:r>
      <w:r>
        <w:rPr>
          <w:color w:val="000000" w:themeColor="text1"/>
          <w:sz w:val="24"/>
        </w:rPr>
        <w:t xml:space="preserve">）和同光程可控温的惰性池（提供流通池部</w:t>
      </w:r>
      <w:r>
        <w:rPr>
          <w:color w:val="000000" w:themeColor="text1"/>
          <w:sz w:val="24"/>
        </w:rPr>
        <w:t xml:space="preserve">件图</w:t>
      </w:r>
      <w:r>
        <w:rPr>
          <w:rFonts w:hint="eastAsia"/>
          <w:color w:val="000000" w:themeColor="text1"/>
          <w:sz w:val="24"/>
        </w:rPr>
        <w:t xml:space="preserve">片</w:t>
      </w:r>
      <w:r>
        <w:rPr>
          <w:color w:val="000000" w:themeColor="text1"/>
          <w:sz w:val="24"/>
        </w:rPr>
        <w:t xml:space="preserve">及</w:t>
      </w:r>
      <w:r>
        <w:rPr>
          <w:rFonts w:hint="eastAsia"/>
          <w:color w:val="000000" w:themeColor="text1"/>
          <w:sz w:val="24"/>
        </w:rPr>
        <w:t xml:space="preserve">说明书</w:t>
      </w:r>
      <w:r>
        <w:rPr>
          <w:color w:val="000000" w:themeColor="text1"/>
          <w:sz w:val="24"/>
        </w:rPr>
        <w:t xml:space="preserve">信息）</w:t>
      </w:r>
      <w:r/>
    </w:p>
    <w:p>
      <w:pPr>
        <w:spacing w:line="360" w:lineRule="auto"/>
        <w:rPr>
          <w:color w:val="000000" w:themeColor="text1"/>
          <w:sz w:val="24"/>
        </w:rPr>
      </w:pPr>
      <w:r>
        <w:rPr>
          <w:color w:val="000000" w:themeColor="text1"/>
          <w:sz w:val="24"/>
        </w:rPr>
        <w:t xml:space="preserve">▲5.8</w:t>
      </w:r>
      <w:r>
        <w:rPr>
          <w:rFonts w:hint="eastAsia"/>
          <w:color w:val="000000" w:themeColor="text1"/>
          <w:sz w:val="24"/>
        </w:rPr>
        <w:t xml:space="preserve">应用要求：满足下述标准中系统适用性要求，空白溶液在</w:t>
      </w:r>
      <w:r>
        <w:rPr>
          <w:rFonts w:hint="eastAsia"/>
          <w:color w:val="000000" w:themeColor="text1"/>
          <w:sz w:val="24"/>
        </w:rPr>
        <w:t xml:space="preserve">0~30</w:t>
      </w:r>
      <w:r>
        <w:rPr>
          <w:rFonts w:hint="eastAsia"/>
          <w:color w:val="000000" w:themeColor="text1"/>
          <w:sz w:val="24"/>
        </w:rPr>
        <w:t xml:space="preserve">分钟的运行时间内，测定基线漂移应该在</w:t>
      </w:r>
      <w:r>
        <w:rPr>
          <w:rFonts w:hint="eastAsia"/>
          <w:color w:val="000000" w:themeColor="text1"/>
          <w:sz w:val="24"/>
        </w:rPr>
        <w:t xml:space="preserve">0.00~0.02AU</w:t>
      </w:r>
      <w:r>
        <w:rPr>
          <w:rFonts w:hint="eastAsia"/>
          <w:color w:val="000000" w:themeColor="text1"/>
          <w:sz w:val="24"/>
        </w:rPr>
        <w:t xml:space="preserve">之间。（提供相应图谱证明，验收指标）</w:t>
      </w:r>
      <w:r/>
    </w:p>
    <w:p>
      <w:pPr>
        <w:spacing w:line="360" w:lineRule="auto"/>
        <w:rPr>
          <w:color w:val="000000" w:themeColor="text1"/>
          <w:sz w:val="24"/>
        </w:rPr>
      </w:pPr>
      <w:r>
        <w:rPr>
          <w:color w:val="000000" w:themeColor="text1"/>
          <w:sz w:val="24"/>
        </w:rPr>
        <mc:AlternateContent>
          <mc:Choice Requires="wpg">
            <w:drawing>
              <wp:inline xmlns:wp="http://schemas.openxmlformats.org/drawingml/2006/wordprocessingDrawing" distT="0" distB="0" distL="0" distR="0">
                <wp:extent cx="3706495" cy="6572250"/>
                <wp:effectExtent l="0" t="0" r="8255"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9"/>
                        <a:stretch/>
                      </pic:blipFill>
                      <pic:spPr bwMode="auto">
                        <a:xfrm>
                          <a:off x="0" y="0"/>
                          <a:ext cx="3706495" cy="657225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1.8pt;height:517.5pt;mso-wrap-distance-left:0.0pt;mso-wrap-distance-top:0.0pt;mso-wrap-distance-right:0.0pt;mso-wrap-distance-bottom:0.0pt;" stroked="false">
                <v:path textboxrect="0,0,0,0"/>
                <v:imagedata r:id="rId19" o:title=""/>
              </v:shape>
            </w:pict>
          </mc:Fallback>
        </mc:AlternateContent>
      </w:r>
      <w:r/>
    </w:p>
    <w:p>
      <w:pPr>
        <w:spacing w:line="360" w:lineRule="auto"/>
        <w:rPr>
          <w:color w:val="000000" w:themeColor="text1"/>
          <w:sz w:val="24"/>
        </w:rPr>
      </w:pPr>
      <w:r>
        <w:rPr>
          <w:color w:val="000000" w:themeColor="text1"/>
          <w:sz w:val="24"/>
        </w:rPr>
        <w:t xml:space="preserve">5.9</w:t>
      </w:r>
      <w:r>
        <w:rPr>
          <w:color w:val="000000" w:themeColor="text1"/>
          <w:sz w:val="24"/>
        </w:rPr>
        <w:t xml:space="preserve">流通池温控：</w:t>
      </w:r>
      <w:r>
        <w:rPr>
          <w:rFonts w:hint="eastAsia"/>
          <w:color w:val="000000" w:themeColor="text1"/>
          <w:sz w:val="24"/>
        </w:rPr>
        <w:t xml:space="preserve">能覆盖</w:t>
      </w:r>
      <w:r>
        <w:rPr>
          <w:color w:val="000000" w:themeColor="text1"/>
          <w:sz w:val="24"/>
        </w:rPr>
        <w:t xml:space="preserve">20~50</w:t>
      </w:r>
      <w:r>
        <w:rPr>
          <w:rFonts w:hint="eastAsia" w:ascii="宋体" w:hAnsi="宋体" w:cs="宋体"/>
          <w:color w:val="000000" w:themeColor="text1"/>
          <w:sz w:val="24"/>
        </w:rPr>
        <w:t xml:space="preserve">℃</w:t>
      </w:r>
      <w:r>
        <w:rPr>
          <w:color w:val="000000" w:themeColor="text1"/>
          <w:sz w:val="24"/>
        </w:rPr>
        <w:t xml:space="preserve">、</w:t>
      </w:r>
      <w:r>
        <w:rPr>
          <w:color w:val="000000" w:themeColor="text1"/>
          <w:sz w:val="24"/>
        </w:rPr>
        <w:t xml:space="preserve">1</w:t>
      </w:r>
      <w:r>
        <w:rPr>
          <w:rFonts w:hint="eastAsia" w:ascii="宋体" w:hAnsi="宋体" w:cs="宋体"/>
          <w:color w:val="000000" w:themeColor="text1"/>
          <w:sz w:val="24"/>
        </w:rPr>
        <w:t xml:space="preserve">℃</w:t>
      </w:r>
      <w:r>
        <w:rPr>
          <w:color w:val="000000" w:themeColor="text1"/>
          <w:sz w:val="24"/>
        </w:rPr>
        <w:t xml:space="preserve">步进（软件证明截图）</w:t>
      </w:r>
      <w:r/>
    </w:p>
    <w:p>
      <w:pPr>
        <w:spacing w:line="360" w:lineRule="auto"/>
        <w:rPr>
          <w:color w:val="000000" w:themeColor="text1"/>
          <w:sz w:val="24"/>
        </w:rPr>
      </w:pPr>
      <w:r>
        <w:rPr>
          <w:color w:val="000000" w:themeColor="text1"/>
          <w:sz w:val="24"/>
        </w:rPr>
        <w:t xml:space="preserve">5.10 UV</w:t>
      </w:r>
      <w:r>
        <w:rPr>
          <w:color w:val="000000" w:themeColor="text1"/>
          <w:sz w:val="24"/>
        </w:rPr>
        <w:t xml:space="preserve">截止功能：内置</w:t>
      </w:r>
      <w:r>
        <w:rPr>
          <w:color w:val="000000" w:themeColor="text1"/>
          <w:sz w:val="24"/>
        </w:rPr>
        <w:t xml:space="preserve">UV</w:t>
      </w:r>
      <w:r>
        <w:rPr>
          <w:color w:val="000000" w:themeColor="text1"/>
          <w:sz w:val="24"/>
        </w:rPr>
        <w:t xml:space="preserve">截止滤光片</w:t>
      </w:r>
      <w:r>
        <w:rPr>
          <w:color w:val="000000" w:themeColor="text1"/>
          <w:sz w:val="24"/>
        </w:rPr>
        <w:t xml:space="preserve">(</w:t>
      </w:r>
      <w:r>
        <w:rPr>
          <w:color w:val="000000" w:themeColor="text1"/>
          <w:sz w:val="24"/>
        </w:rPr>
        <w:t xml:space="preserve">开</w:t>
      </w:r>
      <w:r>
        <w:rPr>
          <w:color w:val="000000" w:themeColor="text1"/>
          <w:sz w:val="24"/>
        </w:rPr>
        <w:t xml:space="preserve">/</w:t>
      </w:r>
      <w:r>
        <w:rPr>
          <w:color w:val="000000" w:themeColor="text1"/>
          <w:sz w:val="24"/>
        </w:rPr>
        <w:t xml:space="preserve">关可选</w:t>
      </w:r>
      <w:r>
        <w:rPr>
          <w:color w:val="000000" w:themeColor="text1"/>
          <w:sz w:val="24"/>
        </w:rPr>
        <w:t xml:space="preserve">) </w:t>
      </w:r>
      <w:r>
        <w:rPr>
          <w:color w:val="000000" w:themeColor="text1"/>
          <w:sz w:val="24"/>
        </w:rPr>
        <w:t xml:space="preserve">（提供应用</w:t>
      </w:r>
      <w:r>
        <w:rPr>
          <w:rFonts w:hint="eastAsia"/>
          <w:color w:val="000000" w:themeColor="text1"/>
          <w:sz w:val="24"/>
        </w:rPr>
        <w:t xml:space="preserve">对比</w:t>
      </w:r>
      <w:r>
        <w:rPr>
          <w:color w:val="000000" w:themeColor="text1"/>
          <w:sz w:val="24"/>
        </w:rPr>
        <w:t xml:space="preserve">证明）</w:t>
      </w:r>
      <w:r/>
    </w:p>
    <w:p>
      <w:pPr>
        <w:spacing w:line="360" w:lineRule="auto"/>
        <w:rPr>
          <w:color w:val="000000" w:themeColor="text1"/>
          <w:sz w:val="24"/>
        </w:rPr>
      </w:pPr>
      <w:r>
        <w:rPr>
          <w:color w:val="000000" w:themeColor="text1"/>
          <w:sz w:val="24"/>
        </w:rPr>
        <w:t xml:space="preserve">▲5.11</w:t>
      </w:r>
      <w:r>
        <w:rPr>
          <w:color w:val="000000" w:themeColor="text1"/>
          <w:sz w:val="24"/>
        </w:rPr>
        <w:t xml:space="preserve">实现共流出化合物的基线分离：可通过智能峰解卷积功能实现拆分完全未</w:t>
      </w:r>
      <w:r>
        <w:rPr>
          <w:color w:val="000000" w:themeColor="text1"/>
          <w:sz w:val="24"/>
        </w:rPr>
        <w:t xml:space="preserve">分开的共洗脱峰，定性隐藏杂质或痕量组分，中药、异构体、杂质与主峰重叠时可直接定量，不用二次前处理</w:t>
      </w:r>
      <w:r>
        <w:rPr>
          <w:color w:val="000000" w:themeColor="text1"/>
          <w:sz w:val="24"/>
        </w:rPr>
        <w:t xml:space="preserve"> </w:t>
      </w:r>
      <w:r>
        <w:rPr>
          <w:color w:val="000000" w:themeColor="text1"/>
          <w:sz w:val="24"/>
        </w:rPr>
        <w:t xml:space="preserve">（附截图证明及相应案例证明）</w:t>
      </w:r>
      <w:r/>
    </w:p>
    <w:p>
      <w:pPr>
        <w:spacing w:line="360" w:lineRule="auto"/>
        <w:rPr>
          <w:color w:val="000000" w:themeColor="text1"/>
          <w:sz w:val="24"/>
        </w:rPr>
      </w:pPr>
      <w:r>
        <w:rPr>
          <w:color w:val="000000" w:themeColor="text1"/>
          <w:sz w:val="24"/>
        </w:rPr>
        <w:t xml:space="preserve">▲5.12</w:t>
      </w:r>
      <w:r>
        <w:rPr>
          <w:color w:val="000000" w:themeColor="text1"/>
          <w:sz w:val="24"/>
        </w:rPr>
        <w:t xml:space="preserve">智能动态范围扩展功能：当色谱峰信号饱和超出检测器线性范围时，软件自动选取未饱和校正波长，校正目标波长饱和峰面积。可实现高低浓度组分同步定量，单次分析同时检测主成分与痕量杂质，省稀释步骤、减少误差、不漏低浓度杂质，提高分析效率与数据准确性（附截图证明及相应案例证明）</w:t>
      </w:r>
      <w:r/>
    </w:p>
    <w:p>
      <w:pPr>
        <w:spacing w:line="360" w:lineRule="auto"/>
        <w:rPr>
          <w:color w:val="000000" w:themeColor="text1"/>
          <w:sz w:val="24"/>
        </w:rPr>
      </w:pPr>
      <w:r>
        <w:rPr>
          <w:color w:val="000000" w:themeColor="text1"/>
          <w:sz w:val="24"/>
        </w:rPr>
        <w:t xml:space="preserve">5.13</w:t>
      </w:r>
      <w:r>
        <w:rPr>
          <w:color w:val="000000" w:themeColor="text1"/>
          <w:sz w:val="24"/>
        </w:rPr>
        <w:t xml:space="preserve">流通池</w:t>
      </w:r>
      <w:r>
        <w:rPr>
          <w:color w:val="000000" w:themeColor="text1"/>
          <w:sz w:val="24"/>
        </w:rPr>
        <w:t xml:space="preserve">ID/</w:t>
      </w:r>
      <w:r>
        <w:rPr>
          <w:color w:val="000000" w:themeColor="text1"/>
          <w:sz w:val="24"/>
        </w:rPr>
        <w:t xml:space="preserve">光源</w:t>
      </w:r>
      <w:r>
        <w:rPr>
          <w:color w:val="000000" w:themeColor="text1"/>
          <w:sz w:val="24"/>
        </w:rPr>
        <w:t xml:space="preserve">ID</w:t>
      </w:r>
      <w:r>
        <w:rPr>
          <w:color w:val="000000" w:themeColor="text1"/>
          <w:sz w:val="24"/>
        </w:rPr>
        <w:t xml:space="preserve">功能：识别流通池与光源的</w:t>
      </w:r>
      <w:r>
        <w:rPr>
          <w:color w:val="000000" w:themeColor="text1"/>
          <w:sz w:val="24"/>
        </w:rPr>
        <w:t xml:space="preserve">ID</w:t>
      </w:r>
      <w:r>
        <w:rPr>
          <w:color w:val="000000" w:themeColor="text1"/>
          <w:sz w:val="24"/>
        </w:rPr>
        <w:t xml:space="preserve">，录入数据文件与系统检查报告</w:t>
      </w:r>
      <w:r/>
    </w:p>
    <w:p>
      <w:pPr>
        <w:spacing w:line="360" w:lineRule="auto"/>
        <w:rPr>
          <w:color w:val="000000" w:themeColor="text1"/>
          <w:sz w:val="24"/>
        </w:rPr>
      </w:pPr>
      <w:r>
        <w:rPr>
          <w:color w:val="000000" w:themeColor="text1"/>
          <w:sz w:val="24"/>
        </w:rPr>
        <w:t xml:space="preserve">6 </w:t>
      </w:r>
      <w:r>
        <w:rPr>
          <w:color w:val="000000" w:themeColor="text1"/>
          <w:sz w:val="24"/>
        </w:rPr>
        <w:t xml:space="preserve">示差检测器</w:t>
      </w:r>
      <w:r/>
    </w:p>
    <w:p>
      <w:pPr>
        <w:spacing w:line="360" w:lineRule="auto"/>
        <w:rPr>
          <w:color w:val="000000" w:themeColor="text1"/>
          <w:sz w:val="24"/>
        </w:rPr>
      </w:pPr>
      <w:r>
        <w:rPr>
          <w:color w:val="000000" w:themeColor="text1"/>
          <w:sz w:val="24"/>
        </w:rPr>
        <w:t xml:space="preserve">6.1</w:t>
      </w:r>
      <w:r>
        <w:rPr>
          <w:color w:val="000000" w:themeColor="text1"/>
          <w:sz w:val="24"/>
        </w:rPr>
        <w:t xml:space="preserve">折射率测量范围：</w:t>
      </w:r>
      <w:r>
        <w:rPr>
          <w:color w:val="000000" w:themeColor="text1"/>
          <w:sz w:val="24"/>
        </w:rPr>
        <w:t xml:space="preserve">1~1.75RIU</w:t>
      </w:r>
      <w:r/>
    </w:p>
    <w:p>
      <w:pPr>
        <w:spacing w:line="360" w:lineRule="auto"/>
        <w:rPr>
          <w:color w:val="000000" w:themeColor="text1"/>
          <w:sz w:val="24"/>
        </w:rPr>
      </w:pPr>
      <w:r>
        <w:rPr>
          <w:color w:val="000000" w:themeColor="text1"/>
          <w:sz w:val="24"/>
        </w:rPr>
        <w:t xml:space="preserve">▲6.2</w:t>
      </w:r>
      <w:r>
        <w:rPr>
          <w:color w:val="000000" w:themeColor="text1"/>
          <w:sz w:val="24"/>
        </w:rPr>
        <w:t xml:space="preserve">噪音：</w:t>
      </w:r>
      <w:r>
        <w:rPr>
          <w:color w:val="000000" w:themeColor="text1"/>
          <w:sz w:val="24"/>
        </w:rPr>
        <w:t xml:space="preserve">≤2.5×10</w:t>
      </w:r>
      <w:r>
        <w:rPr>
          <w:color w:val="000000" w:themeColor="text1"/>
          <w:sz w:val="24"/>
          <w:vertAlign w:val="superscript"/>
        </w:rPr>
        <w:t xml:space="preserve">-9</w:t>
      </w:r>
      <w:r>
        <w:rPr>
          <w:color w:val="000000" w:themeColor="text1"/>
          <w:sz w:val="24"/>
        </w:rPr>
        <w:t xml:space="preserve">RIU</w:t>
      </w:r>
      <w:r>
        <w:rPr>
          <w:color w:val="000000" w:themeColor="text1"/>
          <w:sz w:val="24"/>
        </w:rPr>
        <w:t xml:space="preserve">且漂移：</w:t>
      </w:r>
      <w:r>
        <w:rPr>
          <w:color w:val="000000" w:themeColor="text1"/>
          <w:sz w:val="24"/>
        </w:rPr>
        <w:t xml:space="preserve">≤1.0×10</w:t>
      </w:r>
      <w:r>
        <w:rPr>
          <w:color w:val="000000" w:themeColor="text1"/>
          <w:sz w:val="24"/>
          <w:vertAlign w:val="superscript"/>
        </w:rPr>
        <w:t xml:space="preserve">-7</w:t>
      </w:r>
      <w:r>
        <w:rPr>
          <w:color w:val="000000" w:themeColor="text1"/>
          <w:sz w:val="24"/>
        </w:rPr>
        <w:t xml:space="preserve">RIU/h</w:t>
      </w:r>
      <w:r>
        <w:rPr>
          <w:rFonts w:hint="eastAsia"/>
          <w:color w:val="000000" w:themeColor="text1"/>
          <w:sz w:val="24"/>
        </w:rPr>
        <w:t xml:space="preserve">（</w:t>
      </w:r>
      <w:r>
        <w:rPr>
          <w:color w:val="000000" w:themeColor="text1"/>
          <w:sz w:val="24"/>
        </w:rPr>
        <w:t xml:space="preserve">投标仪器的数据截图证明</w:t>
      </w:r>
      <w:r>
        <w:rPr>
          <w:rFonts w:hint="eastAsia"/>
          <w:color w:val="000000" w:themeColor="text1"/>
          <w:sz w:val="24"/>
        </w:rPr>
        <w:t xml:space="preserve">）</w:t>
      </w:r>
      <w:r/>
    </w:p>
    <w:p>
      <w:pPr>
        <w:spacing w:line="360" w:lineRule="auto"/>
        <w:rPr>
          <w:color w:val="000000" w:themeColor="text1"/>
          <w:sz w:val="24"/>
        </w:rPr>
      </w:pPr>
      <w:r>
        <w:rPr>
          <w:color w:val="000000" w:themeColor="text1"/>
          <w:sz w:val="24"/>
        </w:rPr>
        <w:t xml:space="preserve">6.3</w:t>
      </w:r>
      <w:r>
        <w:rPr>
          <w:color w:val="000000" w:themeColor="text1"/>
          <w:sz w:val="24"/>
        </w:rPr>
        <w:t xml:space="preserve">测量范围：分析模式</w:t>
      </w:r>
      <w:r>
        <w:rPr>
          <w:rFonts w:hint="eastAsia"/>
          <w:color w:val="000000" w:themeColor="text1"/>
          <w:sz w:val="24"/>
        </w:rPr>
        <w:t xml:space="preserve">下范围能覆盖</w:t>
      </w:r>
      <w:r>
        <w:rPr>
          <w:color w:val="000000" w:themeColor="text1"/>
          <w:sz w:val="24"/>
        </w:rPr>
        <w:t xml:space="preserve">0.01×10</w:t>
      </w:r>
      <w:r>
        <w:rPr>
          <w:color w:val="000000" w:themeColor="text1"/>
          <w:sz w:val="24"/>
          <w:vertAlign w:val="superscript"/>
        </w:rPr>
        <w:t xml:space="preserve">-6</w:t>
      </w:r>
      <w:r>
        <w:rPr>
          <w:color w:val="000000" w:themeColor="text1"/>
          <w:sz w:val="24"/>
        </w:rPr>
        <w:t xml:space="preserve"> ~ 500×10</w:t>
      </w:r>
      <w:r>
        <w:rPr>
          <w:color w:val="000000" w:themeColor="text1"/>
          <w:sz w:val="24"/>
          <w:vertAlign w:val="superscript"/>
        </w:rPr>
        <w:t xml:space="preserve">-6</w:t>
      </w:r>
      <w:r>
        <w:rPr>
          <w:color w:val="000000" w:themeColor="text1"/>
          <w:sz w:val="24"/>
        </w:rPr>
        <w:t xml:space="preserve">RIU</w:t>
      </w:r>
      <w:r>
        <w:rPr>
          <w:color w:val="000000" w:themeColor="text1"/>
          <w:sz w:val="24"/>
        </w:rPr>
        <w:t xml:space="preserve">；制备模式</w:t>
      </w:r>
      <w:r>
        <w:rPr>
          <w:rFonts w:hint="eastAsia"/>
          <w:color w:val="000000" w:themeColor="text1"/>
          <w:sz w:val="24"/>
        </w:rPr>
        <w:t xml:space="preserve">下范围能覆盖</w:t>
      </w:r>
      <w:r>
        <w:rPr>
          <w:color w:val="000000" w:themeColor="text1"/>
          <w:sz w:val="24"/>
        </w:rPr>
        <w:t xml:space="preserve">1×10</w:t>
      </w:r>
      <w:r>
        <w:rPr>
          <w:color w:val="000000" w:themeColor="text1"/>
          <w:sz w:val="24"/>
          <w:vertAlign w:val="superscript"/>
        </w:rPr>
        <w:t xml:space="preserve">-6</w:t>
      </w:r>
      <w:r>
        <w:rPr>
          <w:color w:val="000000" w:themeColor="text1"/>
          <w:sz w:val="24"/>
        </w:rPr>
        <w:t xml:space="preserve"> ~ 5000×10</w:t>
      </w:r>
      <w:r>
        <w:rPr>
          <w:color w:val="000000" w:themeColor="text1"/>
          <w:sz w:val="24"/>
          <w:vertAlign w:val="superscript"/>
        </w:rPr>
        <w:t xml:space="preserve">-6</w:t>
      </w:r>
      <w:r>
        <w:rPr>
          <w:color w:val="000000" w:themeColor="text1"/>
          <w:sz w:val="24"/>
        </w:rPr>
        <w:t xml:space="preserve">RIU</w:t>
      </w:r>
      <w:r/>
    </w:p>
    <w:p>
      <w:pPr>
        <w:spacing w:line="360" w:lineRule="auto"/>
        <w:rPr>
          <w:color w:val="000000" w:themeColor="text1"/>
          <w:sz w:val="24"/>
        </w:rPr>
      </w:pPr>
      <w:r>
        <w:rPr>
          <w:color w:val="000000" w:themeColor="text1"/>
          <w:sz w:val="24"/>
        </w:rPr>
        <w:t xml:space="preserve">6.4</w:t>
      </w:r>
      <w:r>
        <w:rPr>
          <w:color w:val="000000" w:themeColor="text1"/>
          <w:sz w:val="24"/>
        </w:rPr>
        <w:t xml:space="preserve">控温方式：双重温度控制光学系统，缩短平衡时间，减少基线漂移，消除环境温度波动影响</w:t>
      </w:r>
      <w:r>
        <w:rPr>
          <w:rFonts w:hint="eastAsia"/>
          <w:color w:val="000000" w:themeColor="text1"/>
          <w:sz w:val="24"/>
        </w:rPr>
        <w:t xml:space="preserve">。</w:t>
      </w:r>
      <w:r/>
    </w:p>
    <w:p>
      <w:pPr>
        <w:spacing w:line="360" w:lineRule="auto"/>
        <w:rPr>
          <w:color w:val="000000" w:themeColor="text1"/>
          <w:sz w:val="24"/>
        </w:rPr>
      </w:pPr>
      <w:r>
        <w:rPr>
          <w:color w:val="000000" w:themeColor="text1"/>
          <w:sz w:val="24"/>
        </w:rPr>
        <w:t xml:space="preserve">6.5</w:t>
      </w:r>
      <w:r>
        <w:rPr>
          <w:color w:val="000000" w:themeColor="text1"/>
          <w:sz w:val="24"/>
        </w:rPr>
        <w:t xml:space="preserve">工作模式：</w:t>
      </w:r>
      <w:r>
        <w:rPr>
          <w:rFonts w:hint="eastAsia"/>
          <w:color w:val="000000" w:themeColor="text1"/>
          <w:sz w:val="24"/>
        </w:rPr>
        <w:t xml:space="preserve">可</w:t>
      </w:r>
      <w:r>
        <w:rPr>
          <w:color w:val="000000" w:themeColor="text1"/>
          <w:sz w:val="24"/>
        </w:rPr>
        <w:t xml:space="preserve">兼容分析型制备型</w:t>
      </w:r>
      <w:r>
        <w:rPr>
          <w:rFonts w:hint="eastAsia"/>
          <w:color w:val="000000" w:themeColor="text1"/>
          <w:sz w:val="24"/>
        </w:rPr>
        <w:t xml:space="preserve">液相</w:t>
      </w:r>
      <w:r/>
    </w:p>
    <w:p>
      <w:pPr>
        <w:spacing w:line="360" w:lineRule="auto"/>
        <w:rPr>
          <w:color w:val="000000" w:themeColor="text1"/>
          <w:sz w:val="24"/>
        </w:rPr>
      </w:pPr>
      <w:r>
        <w:rPr>
          <w:color w:val="000000" w:themeColor="text1"/>
          <w:sz w:val="24"/>
        </w:rPr>
        <w:t xml:space="preserve">6.6</w:t>
      </w:r>
      <w:r>
        <w:rPr>
          <w:color w:val="000000" w:themeColor="text1"/>
          <w:sz w:val="24"/>
        </w:rPr>
        <w:t xml:space="preserve">零位调整：</w:t>
      </w:r>
      <w:r>
        <w:rPr>
          <w:rFonts w:hint="eastAsia"/>
          <w:color w:val="000000" w:themeColor="text1"/>
          <w:sz w:val="24"/>
        </w:rPr>
        <w:t xml:space="preserve">可</w:t>
      </w:r>
      <w:r>
        <w:rPr>
          <w:color w:val="000000" w:themeColor="text1"/>
          <w:sz w:val="24"/>
        </w:rPr>
        <w:t xml:space="preserve">自动归零，手动归零，精细调零</w:t>
      </w:r>
      <w:r/>
    </w:p>
    <w:p>
      <w:pPr>
        <w:spacing w:line="360" w:lineRule="auto"/>
        <w:rPr>
          <w:color w:val="000000" w:themeColor="text1"/>
          <w:sz w:val="24"/>
        </w:rPr>
      </w:pPr>
      <w:r>
        <w:rPr>
          <w:color w:val="000000" w:themeColor="text1"/>
          <w:sz w:val="24"/>
        </w:rPr>
        <w:t xml:space="preserve">▲6.7</w:t>
      </w:r>
      <w:r>
        <w:rPr>
          <w:color w:val="000000" w:themeColor="text1"/>
          <w:sz w:val="24"/>
        </w:rPr>
        <w:t xml:space="preserve">最大流量范围：</w:t>
      </w:r>
      <w:r>
        <w:rPr>
          <w:rFonts w:hint="eastAsia"/>
          <w:color w:val="000000" w:themeColor="text1"/>
          <w:sz w:val="24"/>
        </w:rPr>
        <w:t xml:space="preserve">不小于</w:t>
      </w:r>
      <w:r>
        <w:rPr>
          <w:color w:val="000000" w:themeColor="text1"/>
          <w:sz w:val="24"/>
        </w:rPr>
        <w:t xml:space="preserve">20mL/min(</w:t>
      </w:r>
      <w:r>
        <w:rPr>
          <w:rFonts w:hint="eastAsia"/>
          <w:color w:val="000000" w:themeColor="text1"/>
          <w:sz w:val="24"/>
        </w:rPr>
        <w:t xml:space="preserve">可</w:t>
      </w:r>
      <w:r>
        <w:rPr>
          <w:color w:val="000000" w:themeColor="text1"/>
          <w:sz w:val="24"/>
        </w:rPr>
        <w:t xml:space="preserve">选配</w:t>
      </w:r>
      <w:r>
        <w:rPr>
          <w:color w:val="000000" w:themeColor="text1"/>
          <w:sz w:val="24"/>
        </w:rPr>
        <w:t xml:space="preserve">150mL/min) </w:t>
      </w:r>
      <w:r>
        <w:rPr>
          <w:rFonts w:hint="eastAsia"/>
          <w:color w:val="000000" w:themeColor="text1"/>
          <w:sz w:val="24"/>
        </w:rPr>
        <w:t xml:space="preserve">，需</w:t>
      </w:r>
      <w:r>
        <w:rPr>
          <w:color w:val="000000" w:themeColor="text1"/>
          <w:sz w:val="24"/>
        </w:rPr>
        <w:t xml:space="preserve">提供采用示差检测器可准确分析聚合物分子量与分子分布（</w:t>
      </w:r>
      <w:r>
        <w:rPr>
          <w:color w:val="000000" w:themeColor="text1"/>
          <w:sz w:val="24"/>
        </w:rPr>
        <w:t xml:space="preserve">600~120000</w:t>
      </w:r>
      <w:r>
        <w:rPr>
          <w:color w:val="000000" w:themeColor="text1"/>
          <w:sz w:val="24"/>
        </w:rPr>
        <w:t xml:space="preserve">或更宽）案例（附应用报告证明）</w:t>
      </w:r>
      <w:r/>
    </w:p>
    <w:p>
      <w:pPr>
        <w:spacing w:line="360" w:lineRule="auto"/>
        <w:rPr>
          <w:color w:val="000000" w:themeColor="text1"/>
          <w:sz w:val="24"/>
        </w:rPr>
      </w:pPr>
      <w:r>
        <w:rPr>
          <w:color w:val="000000" w:themeColor="text1"/>
          <w:sz w:val="24"/>
        </w:rPr>
        <w:t xml:space="preserve">6.8</w:t>
      </w:r>
      <w:r>
        <w:rPr>
          <w:color w:val="000000" w:themeColor="text1"/>
          <w:sz w:val="24"/>
        </w:rPr>
        <w:t xml:space="preserve">池温控制范围：</w:t>
      </w:r>
      <w:r>
        <w:rPr>
          <w:rFonts w:hint="eastAsia"/>
          <w:color w:val="000000" w:themeColor="text1"/>
          <w:sz w:val="24"/>
        </w:rPr>
        <w:t xml:space="preserve">能覆盖</w:t>
      </w:r>
      <w:r>
        <w:rPr>
          <w:color w:val="000000" w:themeColor="text1"/>
          <w:sz w:val="24"/>
        </w:rPr>
        <w:t xml:space="preserve">30~60</w:t>
      </w:r>
      <w:r>
        <w:rPr>
          <w:rFonts w:hint="eastAsia" w:ascii="宋体" w:hAnsi="宋体" w:cs="宋体"/>
          <w:color w:val="000000" w:themeColor="text1"/>
          <w:sz w:val="24"/>
        </w:rPr>
        <w:t xml:space="preserve">℃</w:t>
      </w:r>
      <w:r>
        <w:rPr>
          <w:color w:val="000000" w:themeColor="text1"/>
          <w:sz w:val="24"/>
        </w:rPr>
        <w:t xml:space="preserve"> </w:t>
      </w:r>
      <w:r>
        <w:rPr>
          <w:color w:val="000000" w:themeColor="text1"/>
          <w:sz w:val="24"/>
        </w:rPr>
        <w:t xml:space="preserve">（参数设置照片证明）</w:t>
      </w:r>
      <w:r/>
    </w:p>
    <w:p>
      <w:pPr>
        <w:spacing w:line="360" w:lineRule="auto"/>
        <w:rPr>
          <w:color w:val="000000" w:themeColor="text1"/>
          <w:sz w:val="24"/>
        </w:rPr>
      </w:pPr>
      <w:r>
        <w:rPr>
          <w:color w:val="000000" w:themeColor="text1"/>
          <w:sz w:val="24"/>
        </w:rPr>
        <w:t xml:space="preserve">6.9</w:t>
      </w:r>
      <w:r>
        <w:rPr>
          <w:color w:val="000000" w:themeColor="text1"/>
          <w:sz w:val="24"/>
        </w:rPr>
        <w:t xml:space="preserve">操作温度范围：</w:t>
      </w:r>
      <w:r>
        <w:rPr>
          <w:rFonts w:hint="eastAsia"/>
          <w:color w:val="000000" w:themeColor="text1"/>
          <w:sz w:val="24"/>
        </w:rPr>
        <w:t xml:space="preserve">能覆盖</w:t>
      </w:r>
      <w:r>
        <w:rPr>
          <w:color w:val="000000" w:themeColor="text1"/>
          <w:sz w:val="24"/>
        </w:rPr>
        <w:t xml:space="preserve">4~35</w:t>
      </w:r>
      <w:r>
        <w:rPr>
          <w:rFonts w:hint="eastAsia" w:ascii="宋体" w:hAnsi="宋体" w:cs="宋体"/>
          <w:color w:val="000000" w:themeColor="text1"/>
          <w:sz w:val="24"/>
        </w:rPr>
        <w:t xml:space="preserve">℃</w:t>
      </w:r>
      <w:r/>
    </w:p>
    <w:p>
      <w:pPr>
        <w:spacing w:line="360" w:lineRule="auto"/>
        <w:rPr>
          <w:color w:val="000000" w:themeColor="text1"/>
          <w:sz w:val="24"/>
        </w:rPr>
      </w:pPr>
      <w:r>
        <w:rPr>
          <w:color w:val="000000" w:themeColor="text1"/>
          <w:sz w:val="24"/>
        </w:rPr>
        <w:t xml:space="preserve">7</w:t>
      </w:r>
      <w:r>
        <w:rPr>
          <w:color w:val="000000" w:themeColor="text1"/>
          <w:sz w:val="24"/>
        </w:rPr>
        <w:t xml:space="preserve">系统控制器</w:t>
      </w:r>
      <w:r/>
    </w:p>
    <w:p>
      <w:pPr>
        <w:spacing w:line="360" w:lineRule="auto"/>
        <w:rPr>
          <w:color w:val="000000" w:themeColor="text1"/>
          <w:sz w:val="24"/>
        </w:rPr>
      </w:pPr>
      <w:r>
        <w:rPr>
          <w:color w:val="000000" w:themeColor="text1"/>
          <w:sz w:val="24"/>
        </w:rPr>
        <w:t xml:space="preserve">7.1</w:t>
      </w:r>
      <w:r>
        <w:rPr>
          <w:color w:val="000000" w:themeColor="text1"/>
          <w:sz w:val="24"/>
        </w:rPr>
        <w:t xml:space="preserve">控制单元数：</w:t>
      </w:r>
      <w:r>
        <w:rPr>
          <w:color w:val="000000" w:themeColor="text1"/>
          <w:sz w:val="24"/>
        </w:rPr>
        <w:t xml:space="preserve">4</w:t>
      </w:r>
      <w:r>
        <w:rPr>
          <w:color w:val="000000" w:themeColor="text1"/>
          <w:sz w:val="24"/>
        </w:rPr>
        <w:t xml:space="preserve">个单元</w:t>
      </w:r>
      <w:r/>
    </w:p>
    <w:p>
      <w:pPr>
        <w:spacing w:line="360" w:lineRule="auto"/>
        <w:rPr>
          <w:color w:val="000000" w:themeColor="text1"/>
          <w:sz w:val="24"/>
        </w:rPr>
      </w:pPr>
      <w:r>
        <w:rPr>
          <w:color w:val="000000" w:themeColor="text1"/>
          <w:sz w:val="24"/>
        </w:rPr>
        <w:t xml:space="preserve">7.2</w:t>
      </w:r>
      <w:r>
        <w:rPr>
          <w:color w:val="000000" w:themeColor="text1"/>
          <w:sz w:val="24"/>
        </w:rPr>
        <w:t xml:space="preserve">数据缓存：约</w:t>
      </w:r>
      <w:r>
        <w:rPr>
          <w:color w:val="000000" w:themeColor="text1"/>
          <w:sz w:val="24"/>
        </w:rPr>
        <w:t xml:space="preserve">24</w:t>
      </w:r>
      <w:r>
        <w:rPr>
          <w:color w:val="000000" w:themeColor="text1"/>
          <w:sz w:val="24"/>
        </w:rPr>
        <w:t xml:space="preserve">小时</w:t>
      </w:r>
      <w:r>
        <w:rPr>
          <w:color w:val="000000" w:themeColor="text1"/>
          <w:sz w:val="24"/>
        </w:rPr>
        <w:t xml:space="preserve">/</w:t>
      </w:r>
      <w:r>
        <w:rPr>
          <w:color w:val="000000" w:themeColor="text1"/>
          <w:sz w:val="24"/>
        </w:rPr>
        <w:t xml:space="preserve">每次分析（</w:t>
      </w:r>
      <w:r>
        <w:rPr>
          <w:color w:val="000000" w:themeColor="text1"/>
          <w:sz w:val="24"/>
        </w:rPr>
        <w:t xml:space="preserve">500ms</w:t>
      </w:r>
      <w:r>
        <w:rPr>
          <w:color w:val="000000" w:themeColor="text1"/>
          <w:sz w:val="24"/>
        </w:rPr>
        <w:t xml:space="preserve">采样速率）</w:t>
      </w:r>
      <w:r/>
    </w:p>
    <w:p>
      <w:pPr>
        <w:spacing w:line="360" w:lineRule="auto"/>
        <w:rPr>
          <w:color w:val="000000" w:themeColor="text1"/>
          <w:sz w:val="24"/>
        </w:rPr>
      </w:pPr>
      <w:r>
        <w:rPr>
          <w:color w:val="000000" w:themeColor="text1"/>
          <w:sz w:val="24"/>
        </w:rPr>
        <w:t xml:space="preserve">7.3 Web</w:t>
      </w:r>
      <w:r>
        <w:rPr>
          <w:color w:val="000000" w:themeColor="text1"/>
          <w:sz w:val="24"/>
        </w:rPr>
        <w:t xml:space="preserve">控制功能：可实现以太网远程控制功能</w:t>
      </w:r>
      <w:r/>
    </w:p>
    <w:p>
      <w:pPr>
        <w:spacing w:line="360" w:lineRule="auto"/>
        <w:rPr>
          <w:color w:val="000000" w:themeColor="text1"/>
          <w:sz w:val="24"/>
        </w:rPr>
      </w:pPr>
      <w:r>
        <w:rPr>
          <w:color w:val="000000" w:themeColor="text1"/>
          <w:sz w:val="24"/>
        </w:rPr>
        <w:t xml:space="preserve">8 </w:t>
      </w:r>
      <w:r>
        <w:rPr>
          <w:color w:val="000000" w:themeColor="text1"/>
          <w:sz w:val="24"/>
        </w:rPr>
        <w:t xml:space="preserve">色谱工作站</w:t>
      </w:r>
      <w:r/>
    </w:p>
    <w:p>
      <w:pPr>
        <w:spacing w:line="360" w:lineRule="auto"/>
        <w:rPr>
          <w:color w:val="000000" w:themeColor="text1"/>
          <w:sz w:val="24"/>
        </w:rPr>
      </w:pPr>
      <w:r>
        <w:rPr>
          <w:color w:val="000000" w:themeColor="text1"/>
          <w:sz w:val="24"/>
        </w:rPr>
        <w:t xml:space="preserve">8.1 </w:t>
      </w:r>
      <w:r>
        <w:rPr>
          <w:color w:val="000000" w:themeColor="text1"/>
          <w:sz w:val="24"/>
        </w:rPr>
        <w:t xml:space="preserve">智能峰解析：基线漂移、噪声掩盖、肩峰</w:t>
      </w:r>
      <w:r>
        <w:rPr>
          <w:color w:val="000000" w:themeColor="text1"/>
          <w:sz w:val="24"/>
        </w:rPr>
        <w:t xml:space="preserve"> / </w:t>
      </w:r>
      <w:r>
        <w:rPr>
          <w:color w:val="000000" w:themeColor="text1"/>
          <w:sz w:val="24"/>
        </w:rPr>
        <w:t xml:space="preserve">未分离峰全自动精准积分无需手动调参数。</w:t>
      </w:r>
      <w:r/>
    </w:p>
    <w:p>
      <w:pPr>
        <w:spacing w:line="360" w:lineRule="auto"/>
        <w:rPr>
          <w:color w:val="000000" w:themeColor="text1"/>
          <w:sz w:val="24"/>
        </w:rPr>
      </w:pPr>
      <w:r>
        <w:rPr>
          <w:color w:val="000000" w:themeColor="text1"/>
          <w:sz w:val="24"/>
        </w:rPr>
        <w:t xml:space="preserve">▲8.2 </w:t>
      </w:r>
      <w:r>
        <w:rPr>
          <w:color w:val="000000" w:themeColor="text1"/>
          <w:sz w:val="24"/>
        </w:rPr>
        <w:t xml:space="preserve">软件合规性：原生审计追踪</w:t>
      </w:r>
      <w:r>
        <w:rPr>
          <w:color w:val="000000" w:themeColor="text1"/>
          <w:sz w:val="24"/>
        </w:rPr>
        <w:t xml:space="preserve"> + </w:t>
      </w:r>
      <w:r>
        <w:rPr>
          <w:color w:val="000000" w:themeColor="text1"/>
          <w:sz w:val="24"/>
        </w:rPr>
        <w:t xml:space="preserve">电子签名，所有操作（进样、积分、修改方法）不可篡改时间戳</w:t>
      </w:r>
      <w:r>
        <w:rPr>
          <w:color w:val="000000" w:themeColor="text1"/>
          <w:sz w:val="24"/>
        </w:rPr>
        <w:t xml:space="preserve"> + </w:t>
      </w:r>
      <w:r>
        <w:rPr>
          <w:color w:val="000000" w:themeColor="text1"/>
          <w:sz w:val="24"/>
        </w:rPr>
        <w:t xml:space="preserve">完整日志，支持电子签名，直接满足</w:t>
      </w:r>
      <w:r>
        <w:rPr>
          <w:color w:val="000000" w:themeColor="text1"/>
          <w:sz w:val="24"/>
        </w:rPr>
        <w:t xml:space="preserve"> FDA / </w:t>
      </w:r>
      <w:r>
        <w:rPr>
          <w:color w:val="000000" w:themeColor="text1"/>
          <w:sz w:val="24"/>
        </w:rPr>
        <w:t xml:space="preserve">药典合规。并</w:t>
      </w:r>
      <w:r>
        <w:rPr>
          <w:rFonts w:hint="eastAsia"/>
          <w:color w:val="000000" w:themeColor="text1"/>
          <w:sz w:val="24"/>
        </w:rPr>
        <w:t xml:space="preserve">可接入同品牌网络版软件，除可接入高效液相色谱</w:t>
      </w:r>
      <w:r>
        <w:rPr>
          <w:rFonts w:hint="eastAsia"/>
          <w:color w:val="000000" w:themeColor="text1"/>
          <w:sz w:val="24"/>
        </w:rPr>
        <w:t xml:space="preserve">(HPLC)</w:t>
      </w:r>
      <w:r>
        <w:rPr>
          <w:rFonts w:hint="eastAsia"/>
          <w:color w:val="000000" w:themeColor="text1"/>
          <w:sz w:val="24"/>
        </w:rPr>
        <w:t xml:space="preserve">外、还可以处理气相色谱</w:t>
      </w:r>
      <w:r>
        <w:rPr>
          <w:rFonts w:hint="eastAsia"/>
          <w:color w:val="000000" w:themeColor="text1"/>
          <w:sz w:val="24"/>
        </w:rPr>
        <w:t xml:space="preserve">(GC)</w:t>
      </w:r>
      <w:r>
        <w:rPr>
          <w:rFonts w:hint="eastAsia"/>
          <w:color w:val="000000" w:themeColor="text1"/>
          <w:sz w:val="24"/>
        </w:rPr>
        <w:t xml:space="preserve">、液质联用仪（</w:t>
      </w:r>
      <w:r>
        <w:rPr>
          <w:rFonts w:hint="eastAsia"/>
          <w:color w:val="000000" w:themeColor="text1"/>
          <w:sz w:val="24"/>
        </w:rPr>
        <w:t xml:space="preserve">LCMS</w:t>
      </w:r>
      <w:r>
        <w:rPr>
          <w:rFonts w:hint="eastAsia"/>
          <w:color w:val="000000" w:themeColor="text1"/>
          <w:sz w:val="24"/>
        </w:rPr>
        <w:t xml:space="preserve">）、</w:t>
      </w:r>
      <w:r>
        <w:rPr>
          <w:color w:val="000000" w:themeColor="text1"/>
          <w:sz w:val="24"/>
        </w:rPr>
        <w:t xml:space="preserve">红外</w:t>
      </w:r>
      <w:r>
        <w:rPr>
          <w:rFonts w:hint="eastAsia"/>
          <w:color w:val="000000" w:themeColor="text1"/>
          <w:sz w:val="24"/>
        </w:rPr>
        <w:t xml:space="preserve">（</w:t>
      </w:r>
      <w:r>
        <w:rPr>
          <w:color w:val="000000" w:themeColor="text1"/>
          <w:sz w:val="24"/>
        </w:rPr>
        <w:t xml:space="preserve">IR</w:t>
      </w:r>
      <w:r>
        <w:rPr>
          <w:rFonts w:hint="eastAsia"/>
          <w:color w:val="000000" w:themeColor="text1"/>
          <w:sz w:val="24"/>
        </w:rPr>
        <w:t xml:space="preserve">）、紫外（</w:t>
      </w:r>
      <w:r>
        <w:rPr>
          <w:rFonts w:hint="eastAsia"/>
          <w:color w:val="000000" w:themeColor="text1"/>
          <w:sz w:val="24"/>
        </w:rPr>
        <w:t xml:space="preserve">U</w:t>
      </w:r>
      <w:r>
        <w:rPr>
          <w:color w:val="000000" w:themeColor="text1"/>
          <w:sz w:val="24"/>
        </w:rPr>
        <w:t xml:space="preserve">V</w:t>
      </w:r>
      <w:r>
        <w:rPr>
          <w:rFonts w:hint="eastAsia"/>
          <w:color w:val="000000" w:themeColor="text1"/>
          <w:sz w:val="24"/>
        </w:rPr>
        <w:t xml:space="preserve">）等仪器的数据、控制，数据的统一管理。</w:t>
      </w:r>
      <w:r/>
    </w:p>
    <w:p>
      <w:pPr>
        <w:spacing w:line="360" w:lineRule="auto"/>
        <w:rPr>
          <w:color w:val="000000" w:themeColor="text1"/>
          <w:sz w:val="24"/>
        </w:rPr>
      </w:pPr>
      <w:r>
        <w:rPr>
          <w:color w:val="000000" w:themeColor="text1"/>
          <w:sz w:val="24"/>
        </w:rPr>
        <w:t xml:space="preserve">8.3 </w:t>
      </w:r>
      <w:r>
        <w:rPr>
          <w:color w:val="000000" w:themeColor="text1"/>
          <w:sz w:val="24"/>
        </w:rPr>
        <w:t xml:space="preserve">文件</w:t>
      </w:r>
      <w:r>
        <w:rPr>
          <w:color w:val="000000" w:themeColor="text1"/>
          <w:sz w:val="24"/>
        </w:rPr>
        <w:t xml:space="preserve"> + </w:t>
      </w:r>
      <w:r>
        <w:rPr>
          <w:color w:val="000000" w:themeColor="text1"/>
          <w:sz w:val="24"/>
        </w:rPr>
        <w:t xml:space="preserve">数据库双架构：数据文件自带完整元数据（方法</w:t>
      </w:r>
      <w:r>
        <w:rPr>
          <w:color w:val="000000" w:themeColor="text1"/>
          <w:sz w:val="24"/>
        </w:rPr>
        <w:t xml:space="preserve">/</w:t>
      </w:r>
      <w:r>
        <w:rPr>
          <w:color w:val="000000" w:themeColor="text1"/>
          <w:sz w:val="24"/>
        </w:rPr>
        <w:t xml:space="preserve">参数</w:t>
      </w:r>
      <w:r>
        <w:rPr>
          <w:color w:val="000000" w:themeColor="text1"/>
          <w:sz w:val="24"/>
        </w:rPr>
        <w:t xml:space="preserve"> /</w:t>
      </w:r>
      <w:r>
        <w:rPr>
          <w:color w:val="000000" w:themeColor="text1"/>
          <w:sz w:val="24"/>
        </w:rPr>
        <w:t xml:space="preserve">仪器状态），可独立溯源；数据库集中管理，数据不丢、不依赖单一电脑。</w:t>
      </w:r>
      <w:r/>
    </w:p>
    <w:p>
      <w:pPr>
        <w:spacing w:line="360" w:lineRule="auto"/>
        <w:rPr>
          <w:color w:val="000000" w:themeColor="text1"/>
          <w:sz w:val="24"/>
        </w:rPr>
      </w:pPr>
      <w:r>
        <w:rPr>
          <w:color w:val="000000" w:themeColor="text1"/>
          <w:sz w:val="24"/>
        </w:rPr>
        <w:t xml:space="preserve">8.4</w:t>
      </w:r>
      <w:r>
        <w:rPr>
          <w:color w:val="000000" w:themeColor="text1"/>
          <w:sz w:val="24"/>
        </w:rPr>
        <w:t xml:space="preserve">配置专业电脑</w:t>
      </w:r>
      <w:r>
        <w:rPr>
          <w:rFonts w:hint="eastAsia" w:ascii="宋体" w:hAnsi="宋体"/>
          <w:sz w:val="24"/>
          <w:szCs w:val="24"/>
        </w:rPr>
        <w:t xml:space="preserve">★</w:t>
      </w:r>
      <w:r>
        <w:rPr>
          <w:rFonts w:hint="eastAsia"/>
        </w:rPr>
        <w:t xml:space="preserve">提供节能认证证书</w:t>
      </w:r>
      <w:r>
        <w:rPr>
          <w:color w:val="000000" w:themeColor="text1"/>
          <w:sz w:val="24"/>
        </w:rPr>
        <w:t xml:space="preserve">：</w:t>
      </w:r>
      <w:r>
        <w:rPr>
          <w:rFonts w:hint="eastAsia"/>
          <w:color w:val="000000" w:themeColor="text1"/>
          <w:sz w:val="24"/>
        </w:rPr>
        <w:t xml:space="preserve">不低于处理器</w:t>
      </w:r>
      <w:r>
        <w:rPr>
          <w:rFonts w:hint="eastAsia"/>
          <w:color w:val="000000" w:themeColor="text1"/>
          <w:sz w:val="24"/>
        </w:rPr>
        <w:t xml:space="preserve">4</w:t>
      </w:r>
      <w:r>
        <w:rPr>
          <w:rFonts w:hint="eastAsia"/>
          <w:color w:val="000000" w:themeColor="text1"/>
          <w:sz w:val="24"/>
        </w:rPr>
        <w:t xml:space="preserve">核</w:t>
      </w:r>
      <w:r>
        <w:rPr>
          <w:rFonts w:hint="eastAsia"/>
          <w:color w:val="000000" w:themeColor="text1"/>
          <w:sz w:val="24"/>
        </w:rPr>
        <w:t xml:space="preserve">CPU, 16G </w:t>
      </w:r>
      <w:r>
        <w:rPr>
          <w:rFonts w:hint="eastAsia"/>
          <w:color w:val="000000" w:themeColor="text1"/>
          <w:sz w:val="24"/>
        </w:rPr>
        <w:t xml:space="preserve">内存，</w:t>
      </w:r>
      <w:r>
        <w:rPr>
          <w:rFonts w:hint="eastAsia"/>
          <w:color w:val="000000" w:themeColor="text1"/>
          <w:sz w:val="24"/>
        </w:rPr>
        <w:t xml:space="preserve">1T SSD </w:t>
      </w:r>
      <w:r>
        <w:rPr>
          <w:rFonts w:hint="eastAsia"/>
          <w:color w:val="000000" w:themeColor="text1"/>
          <w:sz w:val="24"/>
        </w:rPr>
        <w:t xml:space="preserve">硬盘，独立显卡，专业版正版软件，，</w:t>
      </w:r>
      <w:r>
        <w:rPr>
          <w:rFonts w:hint="eastAsia"/>
          <w:color w:val="000000" w:themeColor="text1"/>
          <w:sz w:val="24"/>
        </w:rPr>
        <w:t xml:space="preserve">27</w:t>
      </w:r>
      <w:r>
        <w:rPr>
          <w:rFonts w:hint="eastAsia"/>
          <w:color w:val="000000" w:themeColor="text1"/>
          <w:sz w:val="24"/>
        </w:rPr>
        <w:t xml:space="preserve">寸及以上显示器。</w:t>
      </w:r>
      <w:r>
        <w:rPr>
          <w:color w:val="000000" w:themeColor="text1"/>
          <w:sz w:val="24"/>
        </w:rPr>
        <w:t xml:space="preserve">额外配置独立</w:t>
      </w:r>
      <w:r>
        <w:rPr>
          <w:color w:val="000000" w:themeColor="text1"/>
          <w:sz w:val="24"/>
        </w:rPr>
        <w:t xml:space="preserve">PCIe</w:t>
      </w:r>
      <w:r>
        <w:rPr>
          <w:color w:val="000000" w:themeColor="text1"/>
          <w:sz w:val="24"/>
        </w:rPr>
        <w:t xml:space="preserve">千兆有线网卡</w:t>
      </w:r>
      <w:r>
        <w:rPr>
          <w:rFonts w:hint="eastAsia"/>
          <w:color w:val="000000" w:themeColor="text1"/>
          <w:sz w:val="24"/>
        </w:rPr>
        <w:t xml:space="preserve">1</w:t>
      </w:r>
      <w:r>
        <w:rPr>
          <w:rFonts w:hint="eastAsia"/>
          <w:color w:val="000000" w:themeColor="text1"/>
          <w:sz w:val="24"/>
        </w:rPr>
        <w:t xml:space="preserve">张。</w:t>
      </w:r>
      <w:r/>
    </w:p>
    <w:p>
      <w:pPr>
        <w:spacing w:line="360" w:lineRule="auto"/>
        <w:rPr>
          <w:color w:val="000000" w:themeColor="text1"/>
          <w:sz w:val="24"/>
          <w:highlight w:val="green"/>
        </w:rPr>
      </w:pPr>
      <w:r>
        <w:rPr>
          <w:color w:val="000000" w:themeColor="text1"/>
          <w:sz w:val="24"/>
        </w:rPr>
        <w:t xml:space="preserve">▲</w:t>
      </w:r>
      <w:r>
        <w:rPr>
          <w:rFonts w:hint="eastAsia"/>
          <w:color w:val="000000" w:themeColor="text1"/>
          <w:sz w:val="24"/>
        </w:rPr>
        <w:t xml:space="preserve">9</w:t>
      </w:r>
      <w:r>
        <w:rPr>
          <w:color w:val="000000" w:themeColor="text1"/>
          <w:sz w:val="24"/>
        </w:rPr>
        <w:t xml:space="preserve"> </w:t>
      </w:r>
      <w:r>
        <w:rPr>
          <w:rFonts w:hint="eastAsia"/>
          <w:color w:val="000000" w:themeColor="text1"/>
          <w:sz w:val="24"/>
        </w:rPr>
        <w:t xml:space="preserve">可扩展性：可支持升级与同品牌单四级杆质谱、三重四级杆质谱、</w:t>
      </w:r>
      <w:r>
        <w:rPr>
          <w:rFonts w:hint="eastAsia"/>
          <w:color w:val="000000" w:themeColor="text1"/>
          <w:sz w:val="24"/>
        </w:rPr>
        <w:t xml:space="preserve">Q-TOF</w:t>
      </w:r>
      <w:r>
        <w:rPr>
          <w:rFonts w:hint="eastAsia"/>
          <w:color w:val="000000" w:themeColor="text1"/>
          <w:sz w:val="24"/>
        </w:rPr>
        <w:t xml:space="preserve">高分辨质谱联用（提供同品牌质谱联用升级后实际工作照片）</w:t>
      </w:r>
      <w:r/>
    </w:p>
    <w:p>
      <w:pPr>
        <w:pStyle w:val="977"/>
        <w:ind w:firstLine="210"/>
      </w:pPr>
      <w:r>
        <w:rPr>
          <w:rFonts w:hint="eastAsia"/>
        </w:rPr>
        <w:t xml:space="preserve">（二）、配置清单：</w:t>
      </w:r>
      <w:r/>
    </w:p>
    <w:tbl>
      <w:tblPr>
        <w:tblStyle w:val="978"/>
        <w:tblW w:w="5000" w:type="pct"/>
        <w:tblLook w:val="04A0" w:firstRow="1" w:lastRow="0" w:firstColumn="1" w:lastColumn="0" w:noHBand="0" w:noVBand="1"/>
      </w:tblPr>
      <w:tblGrid>
        <w:gridCol w:w="1128"/>
        <w:gridCol w:w="4402"/>
        <w:gridCol w:w="2766"/>
      </w:tblGrid>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序号</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名称</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数量</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四元输液泵（含真空脱气机）</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2</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自动进样器</w:t>
            </w:r>
            <w:r>
              <w:rPr>
                <w:rFonts w:hint="eastAsia" w:ascii="宋体" w:hAnsi="宋体"/>
                <w:sz w:val="24"/>
              </w:rPr>
              <w:t xml:space="preserve">（带温控模块）</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3</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柱温箱</w:t>
            </w:r>
            <w:r>
              <w:rPr>
                <w:rFonts w:hint="eastAsia" w:ascii="宋体" w:hAnsi="宋体"/>
                <w:sz w:val="24"/>
              </w:rPr>
              <w:t xml:space="preserve">（带温控模块）</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4</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高灵敏度二极管阵列检测器</w:t>
            </w:r>
            <w:r>
              <w:rPr>
                <w:rFonts w:hint="eastAsia" w:ascii="宋体" w:hAnsi="宋体"/>
                <w:sz w:val="24"/>
              </w:rPr>
              <w:tab/>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5</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示差检测器</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6</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数据处理系统</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7</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配套电脑和打印机</w:t>
            </w:r>
            <w:r/>
          </w:p>
        </w:tc>
        <w:tc>
          <w:tcPr>
            <w:tcW w:w="1667" w:type="pct"/>
            <w:textDirection w:val="lrTb"/>
            <w:noWrap w:val="false"/>
          </w:tcPr>
          <w:p>
            <w:pPr>
              <w:spacing w:line="360" w:lineRule="auto"/>
              <w:widowControl/>
              <w:rPr>
                <w:rFonts w:hint="eastAsia" w:ascii="宋体" w:hAnsi="宋体"/>
                <w:sz w:val="24"/>
              </w:rPr>
            </w:pPr>
            <w:r>
              <w:rPr>
                <w:rFonts w:ascii="宋体" w:hAnsi="宋体"/>
                <w:sz w:val="24"/>
              </w:rPr>
              <w:t xml:space="preserve">各</w:t>
            </w: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8</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稳压电源</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1台</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9</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流动相瓶（0</w:t>
            </w:r>
            <w:r>
              <w:rPr>
                <w:rFonts w:ascii="宋体" w:hAnsi="宋体"/>
                <w:sz w:val="24"/>
              </w:rPr>
              <w:t xml:space="preserve">.5L</w:t>
            </w:r>
            <w:r>
              <w:rPr>
                <w:rFonts w:hint="eastAsia" w:ascii="宋体" w:hAnsi="宋体"/>
                <w:sz w:val="24"/>
              </w:rPr>
              <w:t xml:space="preserve">、1</w:t>
            </w:r>
            <w:r>
              <w:rPr>
                <w:rFonts w:ascii="宋体" w:hAnsi="宋体"/>
                <w:sz w:val="24"/>
              </w:rPr>
              <w:t xml:space="preserve">L</w:t>
            </w:r>
            <w:r>
              <w:rPr>
                <w:rFonts w:hint="eastAsia" w:ascii="宋体" w:hAnsi="宋体"/>
                <w:sz w:val="24"/>
              </w:rPr>
              <w:t xml:space="preserve">、2</w:t>
            </w:r>
            <w:r>
              <w:rPr>
                <w:rFonts w:ascii="宋体" w:hAnsi="宋体"/>
                <w:sz w:val="24"/>
              </w:rPr>
              <w:t xml:space="preserve">L</w:t>
            </w:r>
            <w:r>
              <w:rPr>
                <w:rFonts w:hint="eastAsia" w:ascii="宋体" w:hAnsi="宋体"/>
                <w:sz w:val="24"/>
              </w:rPr>
              <w:t xml:space="preserve">）</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各4个</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原厂透明进样小瓶（含瓶盖）</w:t>
            </w:r>
            <w:r/>
          </w:p>
        </w:tc>
        <w:tc>
          <w:tcPr>
            <w:tcW w:w="1667" w:type="pct"/>
            <w:textDirection w:val="lrTb"/>
            <w:noWrap w:val="false"/>
          </w:tcPr>
          <w:p>
            <w:pPr>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盒</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1</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原厂棕色进样小瓶（含瓶盖）</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2盒</w:t>
            </w:r>
            <w:r/>
          </w:p>
        </w:tc>
      </w:tr>
    </w:tbl>
    <w:p>
      <w:pPr>
        <w:pStyle w:val="977"/>
        <w:ind w:firstLine="210"/>
      </w:pPr>
      <w:r/>
      <w:r/>
    </w:p>
    <w:p>
      <w:pPr>
        <w:pStyle w:val="977"/>
        <w:ind w:firstLine="240"/>
        <w:rPr>
          <w:sz w:val="24"/>
        </w:rPr>
      </w:pPr>
      <w:r/>
      <w:bookmarkStart w:id="204" w:name="_Hlk239428382"/>
      <w:r>
        <w:rPr>
          <w:rFonts w:hint="eastAsia"/>
          <w:sz w:val="24"/>
        </w:rPr>
        <w:t xml:space="preserve">二、高效液相色谱仪（</w:t>
      </w:r>
      <w:r>
        <w:rPr>
          <w:rFonts w:hint="eastAsia"/>
          <w:sz w:val="24"/>
        </w:rPr>
        <w:t xml:space="preserve">D</w:t>
      </w:r>
      <w:r>
        <w:rPr>
          <w:sz w:val="24"/>
        </w:rPr>
        <w:t xml:space="preserve">AD</w:t>
      </w:r>
      <w:r>
        <w:rPr>
          <w:rFonts w:hint="eastAsia"/>
          <w:sz w:val="24"/>
        </w:rPr>
        <w:t xml:space="preserve">）</w:t>
      </w:r>
      <w:r/>
    </w:p>
    <w:p>
      <w:pPr>
        <w:pStyle w:val="977"/>
        <w:ind w:firstLine="240"/>
        <w:rPr>
          <w:sz w:val="24"/>
        </w:rPr>
      </w:pPr>
      <w:r>
        <w:rPr>
          <w:rFonts w:hint="eastAsia"/>
          <w:sz w:val="24"/>
        </w:rPr>
        <w:t xml:space="preserve">（一）、技术参数要求</w:t>
      </w:r>
      <w:bookmarkEnd w:id="204"/>
      <w:r/>
      <w:r/>
    </w:p>
    <w:p>
      <w:pPr>
        <w:spacing w:line="360" w:lineRule="auto"/>
        <w:rPr>
          <w:color w:val="000000" w:themeColor="text1"/>
          <w:sz w:val="24"/>
        </w:rPr>
      </w:pPr>
      <w:r>
        <w:rPr>
          <w:color w:val="000000" w:themeColor="text1"/>
          <w:sz w:val="24"/>
        </w:rPr>
        <w:t xml:space="preserve">1</w:t>
      </w:r>
      <w:r>
        <w:rPr>
          <w:color w:val="000000" w:themeColor="text1"/>
          <w:sz w:val="24"/>
        </w:rPr>
        <w:t xml:space="preserve">在线脱气机</w:t>
      </w:r>
      <w:r/>
    </w:p>
    <w:p>
      <w:pPr>
        <w:spacing w:line="360" w:lineRule="auto"/>
        <w:rPr>
          <w:color w:val="000000" w:themeColor="text1"/>
          <w:sz w:val="24"/>
        </w:rPr>
      </w:pPr>
      <w:r>
        <w:rPr>
          <w:color w:val="000000" w:themeColor="text1"/>
          <w:sz w:val="24"/>
        </w:rPr>
        <w:t xml:space="preserve">1.1</w:t>
      </w:r>
      <w:r>
        <w:rPr>
          <w:color w:val="000000" w:themeColor="text1"/>
          <w:sz w:val="24"/>
        </w:rPr>
        <w:t xml:space="preserve">真空脱气流路数：</w:t>
      </w:r>
      <w:r>
        <w:rPr>
          <w:color w:val="000000" w:themeColor="text1"/>
          <w:sz w:val="24"/>
        </w:rPr>
        <w:t xml:space="preserve">≥5</w:t>
      </w:r>
      <w:r>
        <w:rPr>
          <w:color w:val="000000" w:themeColor="text1"/>
          <w:sz w:val="24"/>
        </w:rPr>
        <w:t xml:space="preserve">路</w:t>
      </w:r>
      <w:r/>
    </w:p>
    <w:p>
      <w:pPr>
        <w:spacing w:line="360" w:lineRule="auto"/>
        <w:rPr>
          <w:color w:val="000000" w:themeColor="text1"/>
          <w:sz w:val="24"/>
        </w:rPr>
      </w:pPr>
      <w:r>
        <w:rPr>
          <w:color w:val="000000" w:themeColor="text1"/>
          <w:sz w:val="24"/>
        </w:rPr>
        <w:t xml:space="preserve">1.2</w:t>
      </w:r>
      <w:r>
        <w:rPr>
          <w:color w:val="000000" w:themeColor="text1"/>
          <w:sz w:val="24"/>
        </w:rPr>
        <w:t xml:space="preserve">最大操作流速：每个流路</w:t>
      </w:r>
      <w:r>
        <w:rPr>
          <w:color w:val="000000" w:themeColor="text1"/>
          <w:sz w:val="24"/>
        </w:rPr>
        <w:t xml:space="preserve">10 mL/min</w:t>
      </w:r>
      <w:r/>
    </w:p>
    <w:p>
      <w:pPr>
        <w:spacing w:line="360" w:lineRule="auto"/>
        <w:rPr>
          <w:color w:val="000000" w:themeColor="text1"/>
          <w:sz w:val="24"/>
        </w:rPr>
      </w:pPr>
      <w:r>
        <w:rPr>
          <w:color w:val="000000" w:themeColor="text1"/>
          <w:sz w:val="24"/>
        </w:rPr>
        <w:t xml:space="preserve">1.3</w:t>
      </w:r>
      <w:r>
        <w:rPr>
          <w:color w:val="000000" w:themeColor="text1"/>
          <w:sz w:val="24"/>
        </w:rPr>
        <w:t xml:space="preserve">内部容量：每个流路</w:t>
      </w:r>
      <w:r>
        <w:rPr>
          <w:color w:val="000000" w:themeColor="text1"/>
          <w:sz w:val="24"/>
        </w:rPr>
        <w:t xml:space="preserve">400ul</w:t>
      </w:r>
      <w:r/>
    </w:p>
    <w:p>
      <w:pPr>
        <w:spacing w:line="360" w:lineRule="auto"/>
        <w:rPr>
          <w:color w:val="000000" w:themeColor="text1"/>
          <w:sz w:val="24"/>
        </w:rPr>
      </w:pPr>
      <w:r>
        <w:rPr>
          <w:color w:val="000000" w:themeColor="text1"/>
          <w:sz w:val="24"/>
        </w:rPr>
        <w:t xml:space="preserve">2</w:t>
      </w:r>
      <w:r>
        <w:rPr>
          <w:color w:val="000000" w:themeColor="text1"/>
          <w:sz w:val="24"/>
        </w:rPr>
        <w:t xml:space="preserve">泵系统：</w:t>
      </w:r>
      <w:r/>
    </w:p>
    <w:p>
      <w:pPr>
        <w:spacing w:line="360" w:lineRule="auto"/>
        <w:rPr>
          <w:strike/>
          <w:color w:val="000000" w:themeColor="text1"/>
          <w:sz w:val="24"/>
        </w:rPr>
      </w:pPr>
      <w:r>
        <w:rPr>
          <w:color w:val="000000" w:themeColor="text1"/>
          <w:sz w:val="24"/>
        </w:rPr>
        <w:t xml:space="preserve">2.1</w:t>
      </w:r>
      <w:r>
        <w:rPr>
          <w:color w:val="000000" w:themeColor="text1"/>
          <w:sz w:val="24"/>
        </w:rPr>
        <w:t xml:space="preserve">泵体类型：微体积双柱塞往复并联泵，输液泵的面板可设置调整流动相的压缩率参数</w:t>
      </w:r>
      <w:r>
        <w:rPr>
          <w:color w:val="000000" w:themeColor="text1"/>
          <w:sz w:val="24"/>
        </w:rPr>
        <w:t xml:space="preserve">(0~3.0)</w:t>
      </w:r>
      <w:r>
        <w:rPr>
          <w:color w:val="000000" w:themeColor="text1"/>
          <w:sz w:val="24"/>
        </w:rPr>
        <w:t xml:space="preserve">，以减小由于高压运行时流动相的压力而产生的脉动，精细调节补偿让泵流速更精准和稳定（需提供输液泵面板设置界面实拍照片证明）</w:t>
      </w:r>
      <w:r/>
    </w:p>
    <w:p>
      <w:pPr>
        <w:spacing w:line="360" w:lineRule="auto"/>
        <w:rPr>
          <w:color w:val="000000" w:themeColor="text1"/>
          <w:sz w:val="24"/>
        </w:rPr>
      </w:pPr>
      <w:r>
        <w:rPr>
          <w:color w:val="000000" w:themeColor="text1"/>
          <w:sz w:val="24"/>
        </w:rPr>
        <w:t xml:space="preserve">▲2.2</w:t>
      </w:r>
      <w:r>
        <w:rPr>
          <w:color w:val="000000" w:themeColor="text1"/>
          <w:sz w:val="24"/>
        </w:rPr>
        <w:t xml:space="preserve">流速范围：</w:t>
      </w:r>
      <w:r>
        <w:rPr>
          <w:color w:val="000000" w:themeColor="text1"/>
          <w:sz w:val="24"/>
        </w:rPr>
        <w:t xml:space="preserve"> 0.0001~10.0000ml/min</w:t>
      </w:r>
      <w:r>
        <w:rPr>
          <w:color w:val="000000" w:themeColor="text1"/>
          <w:sz w:val="24"/>
        </w:rPr>
        <w:t xml:space="preserve">，</w:t>
      </w:r>
      <w:r>
        <w:rPr>
          <w:color w:val="000000" w:themeColor="text1"/>
          <w:sz w:val="24"/>
        </w:rPr>
        <w:t xml:space="preserve">0.1ul/min </w:t>
      </w:r>
      <w:r>
        <w:rPr>
          <w:color w:val="000000" w:themeColor="text1"/>
          <w:sz w:val="24"/>
        </w:rPr>
        <w:t xml:space="preserve">步进</w:t>
      </w:r>
      <w:r>
        <w:rPr>
          <w:color w:val="000000" w:themeColor="text1"/>
          <w:sz w:val="24"/>
        </w:rPr>
        <w:t xml:space="preserve">(</w:t>
      </w:r>
      <w:r>
        <w:rPr>
          <w:color w:val="000000" w:themeColor="text1"/>
          <w:sz w:val="24"/>
        </w:rPr>
        <w:t xml:space="preserve">需提供输液泵面板设置界面实拍</w:t>
      </w:r>
      <w:r>
        <w:rPr>
          <w:rFonts w:hint="eastAsia"/>
          <w:color w:val="000000" w:themeColor="text1"/>
          <w:sz w:val="24"/>
        </w:rPr>
        <w:t xml:space="preserve">视频</w:t>
      </w:r>
      <w:r>
        <w:rPr>
          <w:color w:val="000000" w:themeColor="text1"/>
          <w:sz w:val="24"/>
        </w:rPr>
        <w:t xml:space="preserve">证明</w:t>
      </w:r>
      <w:r>
        <w:rPr>
          <w:color w:val="000000" w:themeColor="text1"/>
          <w:sz w:val="24"/>
        </w:rPr>
        <w:t xml:space="preserve">)  </w:t>
      </w:r>
      <w:r/>
    </w:p>
    <w:p>
      <w:pPr>
        <w:spacing w:line="360" w:lineRule="auto"/>
        <w:rPr>
          <w:color w:val="000000" w:themeColor="text1"/>
          <w:sz w:val="24"/>
        </w:rPr>
      </w:pPr>
      <w:r>
        <w:rPr>
          <w:color w:val="000000" w:themeColor="text1"/>
          <w:sz w:val="24"/>
        </w:rPr>
        <w:t xml:space="preserve">2.3</w:t>
      </w:r>
      <w:r>
        <w:rPr>
          <w:color w:val="000000" w:themeColor="text1"/>
          <w:sz w:val="24"/>
        </w:rPr>
        <w:t xml:space="preserve">流速精确度：</w:t>
      </w:r>
      <w:r>
        <w:rPr>
          <w:color w:val="000000" w:themeColor="text1"/>
          <w:sz w:val="24"/>
        </w:rPr>
        <w:t xml:space="preserve">≤0.06</w:t>
      </w:r>
      <w:r>
        <w:rPr>
          <w:color w:val="000000" w:themeColor="text1"/>
          <w:sz w:val="24"/>
        </w:rPr>
        <w:t xml:space="preserve">％</w:t>
      </w:r>
      <w:r>
        <w:rPr>
          <w:color w:val="000000" w:themeColor="text1"/>
          <w:sz w:val="24"/>
        </w:rPr>
        <w:t xml:space="preserve"> </w:t>
      </w:r>
      <w:r/>
    </w:p>
    <w:p>
      <w:pPr>
        <w:spacing w:line="360" w:lineRule="auto"/>
        <w:rPr>
          <w:color w:val="000000" w:themeColor="text1"/>
          <w:sz w:val="24"/>
        </w:rPr>
      </w:pPr>
      <w:r>
        <w:rPr>
          <w:color w:val="000000" w:themeColor="text1"/>
          <w:sz w:val="24"/>
        </w:rPr>
        <w:t xml:space="preserve">2.4</w:t>
      </w:r>
      <w:r>
        <w:rPr>
          <w:color w:val="000000" w:themeColor="text1"/>
          <w:sz w:val="24"/>
        </w:rPr>
        <w:t xml:space="preserve">流速准确度：</w:t>
      </w:r>
      <w:r>
        <w:rPr>
          <w:color w:val="000000" w:themeColor="text1"/>
          <w:sz w:val="24"/>
        </w:rPr>
        <w:t xml:space="preserve">1% </w:t>
      </w:r>
      <w:r/>
    </w:p>
    <w:p>
      <w:pPr>
        <w:spacing w:line="360" w:lineRule="auto"/>
        <w:rPr>
          <w:color w:val="000000" w:themeColor="text1"/>
          <w:sz w:val="24"/>
        </w:rPr>
      </w:pPr>
      <w:r>
        <w:rPr>
          <w:rFonts w:hint="eastAsia"/>
          <w:color w:val="000000" w:themeColor="text1"/>
          <w:sz w:val="24"/>
        </w:rPr>
        <w:t xml:space="preserve">★</w:t>
      </w:r>
      <w:r>
        <w:rPr>
          <w:color w:val="000000" w:themeColor="text1"/>
          <w:sz w:val="24"/>
        </w:rPr>
        <w:t xml:space="preserve">2.5</w:t>
      </w:r>
      <w:r>
        <w:rPr>
          <w:color w:val="000000" w:themeColor="text1"/>
          <w:sz w:val="24"/>
        </w:rPr>
        <w:t xml:space="preserve">整机最高耐受压力：不低于</w:t>
      </w:r>
      <w:r>
        <w:rPr>
          <w:color w:val="000000" w:themeColor="text1"/>
          <w:sz w:val="24"/>
        </w:rPr>
        <w:t xml:space="preserve">130Mpa</w:t>
      </w:r>
      <w:r>
        <w:rPr>
          <w:color w:val="000000" w:themeColor="text1"/>
          <w:sz w:val="24"/>
        </w:rPr>
        <w:t xml:space="preserve">（全流量范围，整机系统耐压，包含泵、自动进样器、柱温箱及连接管路）（需提供软件截图</w:t>
      </w:r>
      <w:r>
        <w:rPr>
          <w:rFonts w:hint="eastAsia"/>
          <w:color w:val="000000" w:themeColor="text1"/>
          <w:sz w:val="24"/>
        </w:rPr>
        <w:t xml:space="preserve">或法定计量机构的检测报告</w:t>
      </w:r>
      <w:r>
        <w:rPr>
          <w:color w:val="000000" w:themeColor="text1"/>
          <w:sz w:val="24"/>
        </w:rPr>
        <w:t xml:space="preserve">，验收指标）</w:t>
      </w:r>
      <w:r/>
    </w:p>
    <w:p>
      <w:pPr>
        <w:spacing w:line="360" w:lineRule="auto"/>
        <w:rPr>
          <w:color w:val="000000" w:themeColor="text1"/>
          <w:sz w:val="24"/>
        </w:rPr>
      </w:pPr>
      <w:r>
        <w:rPr>
          <w:color w:val="000000" w:themeColor="text1"/>
          <w:sz w:val="24"/>
        </w:rPr>
        <w:t xml:space="preserve">2.6</w:t>
      </w:r>
      <w:r>
        <w:rPr>
          <w:color w:val="000000" w:themeColor="text1"/>
          <w:sz w:val="24"/>
        </w:rPr>
        <w:t xml:space="preserve">溶剂压缩性补偿：可自动</w:t>
      </w:r>
      <w:r>
        <w:rPr>
          <w:color w:val="000000" w:themeColor="text1"/>
          <w:sz w:val="24"/>
        </w:rPr>
        <w:t xml:space="preserve">, </w:t>
      </w:r>
      <w:r>
        <w:rPr>
          <w:color w:val="000000" w:themeColor="text1"/>
          <w:sz w:val="24"/>
        </w:rPr>
        <w:t xml:space="preserve">连续进行</w:t>
      </w:r>
      <w:r/>
    </w:p>
    <w:p>
      <w:pPr>
        <w:spacing w:line="360" w:lineRule="auto"/>
        <w:rPr>
          <w:color w:val="000000" w:themeColor="text1"/>
          <w:sz w:val="24"/>
        </w:rPr>
      </w:pPr>
      <w:r>
        <w:rPr>
          <w:color w:val="000000" w:themeColor="text1"/>
          <w:sz w:val="24"/>
        </w:rPr>
        <w:t xml:space="preserve">2.7</w:t>
      </w:r>
      <w:r>
        <w:rPr>
          <w:color w:val="000000" w:themeColor="text1"/>
          <w:sz w:val="24"/>
        </w:rPr>
        <w:t xml:space="preserve">梯度组成范围：</w:t>
      </w:r>
      <w:r>
        <w:rPr>
          <w:color w:val="000000" w:themeColor="text1"/>
          <w:sz w:val="24"/>
        </w:rPr>
        <w:t xml:space="preserve">0.0-100.0%, 0.1%</w:t>
      </w:r>
      <w:r>
        <w:rPr>
          <w:color w:val="000000" w:themeColor="text1"/>
          <w:sz w:val="24"/>
        </w:rPr>
        <w:t xml:space="preserve">步进</w:t>
      </w:r>
      <w:r/>
    </w:p>
    <w:p>
      <w:pPr>
        <w:spacing w:line="360" w:lineRule="auto"/>
        <w:rPr>
          <w:color w:val="000000" w:themeColor="text1"/>
          <w:sz w:val="24"/>
        </w:rPr>
      </w:pPr>
      <w:r>
        <w:rPr>
          <w:color w:val="000000" w:themeColor="text1"/>
          <w:sz w:val="24"/>
        </w:rPr>
        <w:t xml:space="preserve">2.8</w:t>
      </w:r>
      <w:r>
        <w:rPr>
          <w:color w:val="000000" w:themeColor="text1"/>
          <w:sz w:val="24"/>
        </w:rPr>
        <w:t xml:space="preserve">梯度混合精度：</w:t>
      </w:r>
      <w:r>
        <w:rPr>
          <w:rFonts w:hint="eastAsia"/>
          <w:color w:val="000000" w:themeColor="text1"/>
          <w:sz w:val="24"/>
        </w:rPr>
        <w:t xml:space="preserve">不大于</w:t>
      </w:r>
      <w:r>
        <w:rPr>
          <w:color w:val="000000" w:themeColor="text1"/>
          <w:sz w:val="24"/>
        </w:rPr>
        <w:t xml:space="preserve">0.1%RSD</w:t>
      </w:r>
      <w:r/>
    </w:p>
    <w:p>
      <w:pPr>
        <w:spacing w:line="360" w:lineRule="auto"/>
        <w:rPr>
          <w:color w:val="000000" w:themeColor="text1"/>
          <w:sz w:val="24"/>
        </w:rPr>
      </w:pPr>
      <w:r>
        <w:rPr>
          <w:color w:val="000000" w:themeColor="text1"/>
          <w:sz w:val="24"/>
        </w:rPr>
        <w:t xml:space="preserve">2.9</w:t>
      </w:r>
      <w:r>
        <w:rPr>
          <w:color w:val="000000" w:themeColor="text1"/>
          <w:sz w:val="24"/>
        </w:rPr>
        <w:t xml:space="preserve">安全机制：高压、低压报警、漏液报警等。</w:t>
      </w:r>
      <w:r/>
    </w:p>
    <w:p>
      <w:pPr>
        <w:spacing w:line="360" w:lineRule="auto"/>
        <w:rPr>
          <w:color w:val="000000" w:themeColor="text1"/>
          <w:sz w:val="24"/>
        </w:rPr>
      </w:pPr>
      <w:r>
        <w:rPr>
          <w:color w:val="000000" w:themeColor="text1"/>
          <w:sz w:val="24"/>
        </w:rPr>
        <w:t xml:space="preserve">2.10</w:t>
      </w:r>
      <w:r>
        <w:rPr>
          <w:color w:val="000000" w:themeColor="text1"/>
          <w:sz w:val="24"/>
        </w:rPr>
        <w:t xml:space="preserve">时间程序：流量、压力、事件</w:t>
      </w:r>
      <w:r>
        <w:rPr>
          <w:rFonts w:hint="eastAsia"/>
          <w:color w:val="000000" w:themeColor="text1"/>
          <w:sz w:val="24"/>
        </w:rPr>
        <w:t xml:space="preserve">等合计不少于</w:t>
      </w:r>
      <w:r>
        <w:rPr>
          <w:color w:val="000000" w:themeColor="text1"/>
          <w:sz w:val="24"/>
        </w:rPr>
        <w:t xml:space="preserve">3</w:t>
      </w:r>
      <w:r>
        <w:rPr>
          <w:rFonts w:hint="eastAsia"/>
          <w:color w:val="000000" w:themeColor="text1"/>
          <w:sz w:val="24"/>
        </w:rPr>
        <w:t xml:space="preserve">00</w:t>
      </w:r>
      <w:r>
        <w:rPr>
          <w:color w:val="000000" w:themeColor="text1"/>
          <w:sz w:val="24"/>
        </w:rPr>
        <w:t xml:space="preserve">段</w:t>
      </w:r>
      <w:r/>
    </w:p>
    <w:p>
      <w:pPr>
        <w:spacing w:line="360" w:lineRule="auto"/>
        <w:rPr>
          <w:color w:val="000000" w:themeColor="text1"/>
          <w:sz w:val="24"/>
        </w:rPr>
      </w:pPr>
      <w:r>
        <w:rPr>
          <w:color w:val="000000" w:themeColor="text1"/>
          <w:sz w:val="24"/>
        </w:rPr>
        <w:t xml:space="preserve">2.11 </w:t>
      </w:r>
      <w:r>
        <w:rPr>
          <w:rFonts w:hint="eastAsia"/>
          <w:color w:val="000000" w:themeColor="text1"/>
          <w:sz w:val="24"/>
        </w:rPr>
        <w:t xml:space="preserve">具备</w:t>
      </w:r>
      <w:r>
        <w:rPr>
          <w:color w:val="000000" w:themeColor="text1"/>
          <w:sz w:val="24"/>
        </w:rPr>
        <w:t xml:space="preserve">物理双泵头便于维护</w:t>
      </w:r>
      <w:r/>
    </w:p>
    <w:p>
      <w:pPr>
        <w:spacing w:line="360" w:lineRule="auto"/>
        <w:rPr>
          <w:color w:val="000000" w:themeColor="text1"/>
          <w:sz w:val="24"/>
        </w:rPr>
      </w:pPr>
      <w:r>
        <w:rPr>
          <w:color w:val="000000" w:themeColor="text1"/>
          <w:sz w:val="24"/>
        </w:rPr>
        <w:t xml:space="preserve">2.12</w:t>
      </w:r>
      <w:r>
        <w:rPr>
          <w:color w:val="000000" w:themeColor="text1"/>
          <w:sz w:val="24"/>
        </w:rPr>
        <w:t xml:space="preserve">梯度模式：二元高压或四元梯度系统</w:t>
      </w:r>
      <w:r>
        <w:rPr>
          <w:color w:val="000000" w:themeColor="text1"/>
          <w:sz w:val="24"/>
        </w:rPr>
        <w:t xml:space="preserve"> </w:t>
      </w:r>
      <w:r/>
    </w:p>
    <w:p>
      <w:pPr>
        <w:spacing w:line="360" w:lineRule="auto"/>
        <w:rPr>
          <w:color w:val="000000" w:themeColor="text1"/>
          <w:sz w:val="24"/>
        </w:rPr>
      </w:pPr>
      <w:r>
        <w:rPr>
          <w:color w:val="000000" w:themeColor="text1"/>
          <w:sz w:val="24"/>
        </w:rPr>
        <w:t xml:space="preserve">3</w:t>
      </w:r>
      <w:r>
        <w:rPr>
          <w:color w:val="000000" w:themeColor="text1"/>
          <w:sz w:val="24"/>
        </w:rPr>
        <w:t xml:space="preserve">控温型自动进样器：</w:t>
      </w:r>
      <w:r/>
    </w:p>
    <w:p>
      <w:pPr>
        <w:spacing w:line="360" w:lineRule="auto"/>
        <w:rPr>
          <w:color w:val="ff0000"/>
          <w:sz w:val="24"/>
        </w:rPr>
      </w:pPr>
      <w:r>
        <w:rPr>
          <w:color w:val="000000" w:themeColor="text1"/>
          <w:sz w:val="24"/>
        </w:rPr>
        <w:t xml:space="preserve">▲3.1</w:t>
      </w:r>
      <w:r>
        <w:rPr>
          <w:color w:val="000000" w:themeColor="text1"/>
          <w:sz w:val="24"/>
        </w:rPr>
        <w:t xml:space="preserve">进样方式：标配全量进样</w:t>
      </w:r>
      <w:r>
        <w:rPr>
          <w:color w:val="000000" w:themeColor="text1"/>
          <w:sz w:val="24"/>
        </w:rPr>
        <w:t xml:space="preserve">, </w:t>
      </w:r>
      <w:r>
        <w:rPr>
          <w:color w:val="000000" w:themeColor="text1"/>
          <w:sz w:val="24"/>
        </w:rPr>
        <w:t xml:space="preserve">可选择样品环进样模式，减少延迟体积。（提供自动进样器面板可设置</w:t>
      </w:r>
      <w:r>
        <w:rPr>
          <w:color w:val="000000" w:themeColor="text1"/>
          <w:sz w:val="24"/>
        </w:rPr>
        <w:t xml:space="preserve">1~20uL</w:t>
      </w:r>
      <w:r>
        <w:rPr>
          <w:color w:val="000000" w:themeColor="text1"/>
          <w:sz w:val="24"/>
        </w:rPr>
        <w:t xml:space="preserve">环进样时样品环体积设置图片证明）</w:t>
      </w:r>
      <w:r/>
    </w:p>
    <w:p>
      <w:pPr>
        <w:spacing w:line="360" w:lineRule="auto"/>
        <w:rPr>
          <w:color w:val="000000" w:themeColor="text1"/>
          <w:sz w:val="24"/>
        </w:rPr>
      </w:pPr>
      <w:r>
        <w:rPr>
          <w:color w:val="000000" w:themeColor="text1"/>
          <w:sz w:val="24"/>
        </w:rPr>
        <w:t xml:space="preserve">3.2</w:t>
      </w:r>
      <w:r>
        <w:rPr>
          <w:color w:val="000000" w:themeColor="text1"/>
          <w:sz w:val="24"/>
        </w:rPr>
        <w:t xml:space="preserve">进样量范围</w:t>
      </w:r>
      <w:r>
        <w:rPr>
          <w:color w:val="000000" w:themeColor="text1"/>
          <w:sz w:val="24"/>
        </w:rPr>
        <w:t xml:space="preserve">: </w:t>
      </w:r>
      <w:r>
        <w:rPr>
          <w:rFonts w:hint="eastAsia"/>
          <w:color w:val="000000" w:themeColor="text1"/>
          <w:sz w:val="24"/>
        </w:rPr>
        <w:t xml:space="preserve">不小于</w:t>
      </w:r>
      <w:r>
        <w:rPr>
          <w:color w:val="000000" w:themeColor="text1"/>
          <w:sz w:val="24"/>
        </w:rPr>
        <w:t xml:space="preserve">0.1</w:t>
      </w:r>
      <w:r>
        <w:rPr>
          <w:rFonts w:ascii="Symbol" w:hAnsi="Symbol" w:eastAsia="Symbol" w:cs="Symbol"/>
          <w:color w:val="000000" w:themeColor="text1"/>
          <w:sz w:val="24"/>
        </w:rPr>
        <w:t xml:space="preserve">m</w:t>
      </w:r>
      <w:r>
        <w:rPr>
          <w:color w:val="000000" w:themeColor="text1"/>
          <w:sz w:val="24"/>
        </w:rPr>
        <w:t xml:space="preserve">L ~ 50</w:t>
      </w:r>
      <w:r>
        <w:rPr>
          <w:rFonts w:ascii="Symbol" w:hAnsi="Symbol" w:eastAsia="Symbol" w:cs="Symbol"/>
          <w:color w:val="000000" w:themeColor="text1"/>
          <w:sz w:val="24"/>
        </w:rPr>
        <w:t xml:space="preserve">m</w:t>
      </w:r>
      <w:r>
        <w:rPr>
          <w:color w:val="000000" w:themeColor="text1"/>
          <w:sz w:val="24"/>
        </w:rPr>
        <w:t xml:space="preserve">L</w:t>
      </w:r>
      <w:r/>
    </w:p>
    <w:p>
      <w:pPr>
        <w:spacing w:line="360" w:lineRule="auto"/>
        <w:rPr>
          <w:color w:val="000000" w:themeColor="text1"/>
          <w:sz w:val="24"/>
        </w:rPr>
      </w:pPr>
      <w:r>
        <w:rPr>
          <w:color w:val="000000" w:themeColor="text1"/>
          <w:sz w:val="24"/>
        </w:rPr>
        <w:t xml:space="preserve">3.3</w:t>
      </w:r>
      <w:r>
        <w:rPr>
          <w:color w:val="000000" w:themeColor="text1"/>
          <w:sz w:val="24"/>
        </w:rPr>
        <w:t xml:space="preserve">样品瓶数目：不少于</w:t>
      </w:r>
      <w:r>
        <w:rPr>
          <w:color w:val="000000" w:themeColor="text1"/>
          <w:sz w:val="24"/>
        </w:rPr>
        <w:t xml:space="preserve">110</w:t>
      </w:r>
      <w:r>
        <w:rPr>
          <w:color w:val="000000" w:themeColor="text1"/>
          <w:sz w:val="24"/>
        </w:rPr>
        <w:t xml:space="preserve">个</w:t>
      </w:r>
      <w:r>
        <w:rPr>
          <w:color w:val="000000" w:themeColor="text1"/>
          <w:sz w:val="24"/>
        </w:rPr>
        <w:t xml:space="preserve">(1.5mL</w:t>
      </w:r>
      <w:r>
        <w:rPr>
          <w:color w:val="000000" w:themeColor="text1"/>
          <w:sz w:val="24"/>
        </w:rPr>
        <w:t xml:space="preserve">样品瓶</w:t>
      </w:r>
      <w:r>
        <w:rPr>
          <w:color w:val="000000" w:themeColor="text1"/>
          <w:sz w:val="24"/>
        </w:rPr>
        <w:t xml:space="preserve">)</w:t>
      </w:r>
      <w:r/>
    </w:p>
    <w:p>
      <w:pPr>
        <w:spacing w:line="360" w:lineRule="auto"/>
        <w:rPr>
          <w:color w:val="000000" w:themeColor="text1"/>
          <w:sz w:val="24"/>
        </w:rPr>
      </w:pPr>
      <w:r>
        <w:rPr>
          <w:color w:val="000000" w:themeColor="text1"/>
          <w:sz w:val="24"/>
        </w:rPr>
        <w:t xml:space="preserve">3.4</w:t>
      </w:r>
      <w:r>
        <w:rPr>
          <w:color w:val="000000" w:themeColor="text1"/>
          <w:sz w:val="24"/>
        </w:rPr>
        <w:t xml:space="preserve">进样精度</w:t>
      </w:r>
      <w:r>
        <w:rPr>
          <w:color w:val="000000" w:themeColor="text1"/>
          <w:sz w:val="24"/>
        </w:rPr>
        <w:t xml:space="preserve">: </w:t>
      </w:r>
      <w:r>
        <w:rPr>
          <w:rFonts w:hint="eastAsia"/>
          <w:color w:val="000000" w:themeColor="text1"/>
          <w:sz w:val="24"/>
        </w:rPr>
        <w:t xml:space="preserve">不大于</w:t>
      </w:r>
      <w:r>
        <w:rPr>
          <w:color w:val="000000" w:themeColor="text1"/>
          <w:sz w:val="24"/>
        </w:rPr>
        <w:t xml:space="preserve">0.25%RSD</w:t>
      </w:r>
      <w:r/>
    </w:p>
    <w:p>
      <w:pPr>
        <w:spacing w:line="360" w:lineRule="auto"/>
        <w:rPr>
          <w:color w:val="000000" w:themeColor="text1"/>
          <w:sz w:val="24"/>
        </w:rPr>
      </w:pPr>
      <w:r>
        <w:rPr>
          <w:color w:val="000000" w:themeColor="text1"/>
          <w:sz w:val="24"/>
        </w:rPr>
        <w:t xml:space="preserve">3.5</w:t>
      </w:r>
      <w:r>
        <w:rPr>
          <w:color w:val="000000" w:themeColor="text1"/>
          <w:sz w:val="24"/>
        </w:rPr>
        <w:t xml:space="preserve">进样量准确度：</w:t>
      </w:r>
      <w:r>
        <w:rPr>
          <w:rFonts w:hint="eastAsia"/>
          <w:color w:val="000000" w:themeColor="text1"/>
          <w:sz w:val="24"/>
        </w:rPr>
        <w:t xml:space="preserve">不大于</w:t>
      </w:r>
      <w:r>
        <w:rPr>
          <w:color w:val="000000" w:themeColor="text1"/>
          <w:sz w:val="24"/>
        </w:rPr>
        <w:t xml:space="preserve">1% </w:t>
      </w:r>
      <w:r/>
    </w:p>
    <w:p>
      <w:pPr>
        <w:spacing w:line="360" w:lineRule="auto"/>
        <w:rPr>
          <w:color w:val="000000" w:themeColor="text1"/>
          <w:sz w:val="24"/>
        </w:rPr>
      </w:pPr>
      <w:r>
        <w:rPr>
          <w:color w:val="000000" w:themeColor="text1"/>
          <w:sz w:val="24"/>
        </w:rPr>
        <w:t xml:space="preserve">3.6 </w:t>
      </w:r>
      <w:r>
        <w:rPr>
          <w:color w:val="000000" w:themeColor="text1"/>
          <w:sz w:val="24"/>
        </w:rPr>
        <w:t xml:space="preserve">交叉污染</w:t>
      </w:r>
      <w:r>
        <w:rPr>
          <w:color w:val="000000" w:themeColor="text1"/>
          <w:sz w:val="24"/>
        </w:rPr>
        <w:t xml:space="preserve">: </w:t>
      </w:r>
      <w:r>
        <w:rPr>
          <w:color w:val="000000" w:themeColor="text1"/>
          <w:sz w:val="24"/>
        </w:rPr>
        <w:t xml:space="preserve">不大于</w:t>
      </w:r>
      <w:r>
        <w:rPr>
          <w:color w:val="000000" w:themeColor="text1"/>
          <w:sz w:val="24"/>
        </w:rPr>
        <w:t xml:space="preserve">0.0005% (</w:t>
      </w:r>
      <w:r>
        <w:rPr>
          <w:color w:val="000000" w:themeColor="text1"/>
          <w:sz w:val="24"/>
        </w:rPr>
        <w:t xml:space="preserve">附</w:t>
      </w:r>
      <w:r>
        <w:rPr>
          <w:rFonts w:hint="eastAsia"/>
          <w:color w:val="000000" w:themeColor="text1"/>
          <w:sz w:val="24"/>
        </w:rPr>
        <w:t xml:space="preserve">官方证明材料</w:t>
      </w:r>
      <w:r>
        <w:rPr>
          <w:color w:val="000000" w:themeColor="text1"/>
          <w:sz w:val="24"/>
        </w:rPr>
        <w:t xml:space="preserve">)</w:t>
      </w:r>
      <w:r/>
    </w:p>
    <w:p>
      <w:pPr>
        <w:spacing w:line="360" w:lineRule="auto"/>
        <w:rPr>
          <w:color w:val="000000" w:themeColor="text1"/>
          <w:sz w:val="24"/>
        </w:rPr>
      </w:pPr>
      <w:r>
        <w:rPr>
          <w:color w:val="000000" w:themeColor="text1"/>
          <w:sz w:val="24"/>
        </w:rPr>
        <w:t xml:space="preserve">3.7</w:t>
      </w:r>
      <w:r>
        <w:rPr>
          <w:color w:val="000000" w:themeColor="text1"/>
          <w:sz w:val="24"/>
        </w:rPr>
        <w:t xml:space="preserve">进样针清洗：在进样前后任意设定；内壁</w:t>
      </w:r>
      <w:r>
        <w:rPr>
          <w:color w:val="000000" w:themeColor="text1"/>
          <w:sz w:val="24"/>
        </w:rPr>
        <w:t xml:space="preserve">/</w:t>
      </w:r>
      <w:r>
        <w:rPr>
          <w:color w:val="000000" w:themeColor="text1"/>
          <w:sz w:val="24"/>
        </w:rPr>
        <w:t xml:space="preserve">外壁清洗功能</w:t>
      </w:r>
      <w:r/>
    </w:p>
    <w:p>
      <w:pPr>
        <w:spacing w:line="360" w:lineRule="auto"/>
        <w:rPr>
          <w:color w:val="000000" w:themeColor="text1"/>
          <w:sz w:val="24"/>
        </w:rPr>
      </w:pPr>
      <w:r>
        <w:rPr>
          <w:color w:val="000000" w:themeColor="text1"/>
          <w:sz w:val="24"/>
        </w:rPr>
        <w:t xml:space="preserve">3.8 </w:t>
      </w:r>
      <w:r>
        <w:rPr>
          <w:color w:val="000000" w:themeColor="text1"/>
          <w:sz w:val="24"/>
        </w:rPr>
        <w:t xml:space="preserve">自动进样器清洗液：不少于</w:t>
      </w:r>
      <w:r>
        <w:rPr>
          <w:color w:val="000000" w:themeColor="text1"/>
          <w:sz w:val="24"/>
        </w:rPr>
        <w:t xml:space="preserve">3</w:t>
      </w:r>
      <w:r>
        <w:rPr>
          <w:color w:val="000000" w:themeColor="text1"/>
          <w:sz w:val="24"/>
        </w:rPr>
        <w:t xml:space="preserve">路</w:t>
      </w:r>
      <w:r>
        <w:rPr>
          <w:color w:val="000000" w:themeColor="text1"/>
          <w:sz w:val="24"/>
        </w:rPr>
        <w:t xml:space="preserve"> (</w:t>
      </w:r>
      <w:r>
        <w:rPr>
          <w:color w:val="000000" w:themeColor="text1"/>
          <w:sz w:val="24"/>
        </w:rPr>
        <w:t xml:space="preserve">所投标仪器标配</w:t>
      </w:r>
      <w:r>
        <w:rPr>
          <w:color w:val="000000" w:themeColor="text1"/>
          <w:sz w:val="24"/>
        </w:rPr>
        <w:t xml:space="preserve">3</w:t>
      </w:r>
      <w:r>
        <w:rPr>
          <w:color w:val="000000" w:themeColor="text1"/>
          <w:sz w:val="24"/>
        </w:rPr>
        <w:t xml:space="preserve">路清洗液及以上，并附流路图片及提供控制软件截图证明）</w:t>
      </w:r>
      <w:r/>
    </w:p>
    <w:p>
      <w:pPr>
        <w:spacing w:line="360" w:lineRule="auto"/>
        <w:rPr>
          <w:color w:val="000000" w:themeColor="text1"/>
          <w:sz w:val="24"/>
        </w:rPr>
      </w:pPr>
      <w:r>
        <w:rPr>
          <w:color w:val="000000" w:themeColor="text1"/>
          <w:sz w:val="24"/>
        </w:rPr>
        <w:t xml:space="preserve">3.9 </w:t>
      </w:r>
      <w:r>
        <w:rPr>
          <w:color w:val="000000" w:themeColor="text1"/>
          <w:sz w:val="24"/>
        </w:rPr>
        <w:t xml:space="preserve">清洗液脱气：支持</w:t>
      </w:r>
      <w:r/>
    </w:p>
    <w:p>
      <w:pPr>
        <w:spacing w:line="360" w:lineRule="auto"/>
        <w:rPr>
          <w:color w:val="000000" w:themeColor="text1"/>
          <w:sz w:val="24"/>
        </w:rPr>
      </w:pPr>
      <w:r>
        <w:rPr>
          <w:color w:val="000000" w:themeColor="text1"/>
          <w:sz w:val="24"/>
        </w:rPr>
        <w:t xml:space="preserve">▲3.10 </w:t>
      </w:r>
      <w:r>
        <w:rPr>
          <w:rFonts w:hint="eastAsia"/>
          <w:color w:val="000000" w:themeColor="text1"/>
          <w:sz w:val="24"/>
        </w:rPr>
        <w:t xml:space="preserve">具备</w:t>
      </w:r>
      <w:r>
        <w:rPr>
          <w:color w:val="000000" w:themeColor="text1"/>
          <w:sz w:val="24"/>
        </w:rPr>
        <w:t xml:space="preserve">自动进样器独立控制面板：标配控</w:t>
      </w:r>
      <w:r>
        <w:rPr>
          <w:rFonts w:hint="eastAsia"/>
          <w:color w:val="000000" w:themeColor="text1"/>
          <w:sz w:val="24"/>
        </w:rPr>
        <w:t xml:space="preserve">制</w:t>
      </w:r>
      <w:r>
        <w:rPr>
          <w:color w:val="000000" w:themeColor="text1"/>
          <w:sz w:val="24"/>
        </w:rPr>
        <w:t xml:space="preserve">面板可设置编程样品表自动进样、重复进样（</w:t>
      </w:r>
      <w:r>
        <w:rPr>
          <w:color w:val="000000" w:themeColor="text1"/>
          <w:sz w:val="24"/>
        </w:rPr>
        <w:t xml:space="preserve">≥30</w:t>
      </w:r>
      <w:r>
        <w:rPr>
          <w:color w:val="000000" w:themeColor="text1"/>
          <w:sz w:val="24"/>
        </w:rPr>
        <w:t xml:space="preserve">次）及设置进样针吸样速度</w:t>
      </w:r>
      <w:r>
        <w:rPr>
          <w:color w:val="000000" w:themeColor="text1"/>
          <w:sz w:val="24"/>
        </w:rPr>
        <w:t xml:space="preserve">0.1~15</w:t>
      </w:r>
      <w:r>
        <w:rPr>
          <w:rFonts w:ascii="Symbol" w:hAnsi="Symbol" w:eastAsia="Symbol" w:cs="Symbol"/>
          <w:color w:val="000000" w:themeColor="text1"/>
          <w:sz w:val="24"/>
        </w:rPr>
        <w:t xml:space="preserve">m</w:t>
      </w:r>
      <w:r>
        <w:rPr>
          <w:color w:val="000000" w:themeColor="text1"/>
          <w:sz w:val="24"/>
        </w:rPr>
        <w:t xml:space="preserve">L/s</w:t>
      </w:r>
      <w:r>
        <w:rPr>
          <w:color w:val="000000" w:themeColor="text1"/>
          <w:sz w:val="24"/>
        </w:rPr>
        <w:t xml:space="preserve">（提供自动进样器面板在以上功能设置时的实物图片证明）</w:t>
      </w:r>
      <w:r/>
    </w:p>
    <w:p>
      <w:pPr>
        <w:spacing w:line="360" w:lineRule="auto"/>
        <w:rPr>
          <w:color w:val="000000" w:themeColor="text1"/>
          <w:sz w:val="24"/>
        </w:rPr>
      </w:pPr>
      <w:r>
        <w:rPr>
          <w:color w:val="000000" w:themeColor="text1"/>
          <w:sz w:val="24"/>
        </w:rPr>
        <w:t xml:space="preserve">3.11 </w:t>
      </w:r>
      <w:r>
        <w:rPr>
          <w:color w:val="000000" w:themeColor="text1"/>
          <w:sz w:val="24"/>
        </w:rPr>
        <w:t xml:space="preserve">自动</w:t>
      </w:r>
      <w:r>
        <w:rPr>
          <w:color w:val="000000" w:themeColor="text1"/>
          <w:sz w:val="24"/>
        </w:rPr>
        <w:t xml:space="preserve">purging</w:t>
      </w:r>
      <w:r>
        <w:rPr>
          <w:color w:val="000000" w:themeColor="text1"/>
          <w:sz w:val="24"/>
        </w:rPr>
        <w:t xml:space="preserve">：无需打开</w:t>
      </w:r>
      <w:r>
        <w:rPr>
          <w:color w:val="000000" w:themeColor="text1"/>
          <w:sz w:val="24"/>
        </w:rPr>
        <w:t xml:space="preserve">purge</w:t>
      </w:r>
      <w:r>
        <w:rPr>
          <w:color w:val="000000" w:themeColor="text1"/>
          <w:sz w:val="24"/>
        </w:rPr>
        <w:t xml:space="preserve">阀，可自动冲洗系统</w:t>
      </w:r>
      <w:r/>
    </w:p>
    <w:p>
      <w:pPr>
        <w:spacing w:line="360" w:lineRule="auto"/>
        <w:rPr>
          <w:color w:val="000000" w:themeColor="text1"/>
          <w:sz w:val="24"/>
        </w:rPr>
      </w:pPr>
      <w:r>
        <w:rPr>
          <w:color w:val="000000" w:themeColor="text1"/>
          <w:sz w:val="24"/>
        </w:rPr>
        <w:t xml:space="preserve">▲3.12 </w:t>
      </w:r>
      <w:r>
        <w:rPr>
          <w:color w:val="000000" w:themeColor="text1"/>
          <w:sz w:val="24"/>
        </w:rPr>
        <w:t xml:space="preserve">支持多种自动前处理功能：样品稀释、添加、重叠、预处理编程功能等（须提供软件截图证明</w:t>
      </w:r>
      <w:r>
        <w:rPr>
          <w:rFonts w:hint="eastAsia"/>
          <w:color w:val="000000" w:themeColor="text1"/>
          <w:sz w:val="24"/>
        </w:rPr>
        <w:t xml:space="preserve">及</w:t>
      </w:r>
      <w:r>
        <w:rPr>
          <w:color w:val="000000" w:themeColor="text1"/>
          <w:sz w:val="24"/>
        </w:rPr>
        <w:t xml:space="preserve">提供投标产品在线稀释的应用证明）</w:t>
      </w:r>
      <w:r/>
    </w:p>
    <w:p>
      <w:pPr>
        <w:spacing w:line="360" w:lineRule="auto"/>
        <w:rPr>
          <w:color w:val="000000" w:themeColor="text1"/>
          <w:sz w:val="24"/>
        </w:rPr>
      </w:pPr>
      <w:r>
        <w:rPr>
          <w:color w:val="000000" w:themeColor="text1"/>
          <w:sz w:val="24"/>
        </w:rPr>
        <w:t xml:space="preserve">3.13</w:t>
      </w:r>
      <w:r>
        <w:rPr>
          <w:color w:val="000000" w:themeColor="text1"/>
          <w:sz w:val="24"/>
        </w:rPr>
        <w:t xml:space="preserve">温控范围：</w:t>
      </w:r>
      <w:r>
        <w:rPr>
          <w:color w:val="000000" w:themeColor="text1"/>
          <w:sz w:val="24"/>
        </w:rPr>
        <w:t xml:space="preserve"> 4</w:t>
      </w:r>
      <w:r>
        <w:rPr>
          <w:rFonts w:hint="eastAsia" w:ascii="宋体" w:hAnsi="宋体" w:cs="宋体"/>
          <w:color w:val="000000" w:themeColor="text1"/>
          <w:sz w:val="24"/>
        </w:rPr>
        <w:t xml:space="preserve">℃</w:t>
      </w:r>
      <w:r>
        <w:rPr>
          <w:color w:val="000000" w:themeColor="text1"/>
          <w:sz w:val="24"/>
        </w:rPr>
        <w:t xml:space="preserve"> </w:t>
      </w:r>
      <w:r>
        <w:rPr>
          <w:color w:val="000000" w:themeColor="text1"/>
          <w:sz w:val="24"/>
        </w:rPr>
        <w:t xml:space="preserve">～</w:t>
      </w:r>
      <w:r>
        <w:rPr>
          <w:color w:val="000000" w:themeColor="text1"/>
          <w:sz w:val="24"/>
        </w:rPr>
        <w:t xml:space="preserve"> 40</w:t>
      </w:r>
      <w:r>
        <w:rPr>
          <w:rFonts w:hint="eastAsia" w:ascii="宋体" w:hAnsi="宋体" w:cs="宋体"/>
          <w:color w:val="000000" w:themeColor="text1"/>
          <w:sz w:val="24"/>
        </w:rPr>
        <w:t xml:space="preserve">℃</w:t>
      </w:r>
      <w:r/>
    </w:p>
    <w:p>
      <w:pPr>
        <w:spacing w:line="360" w:lineRule="auto"/>
        <w:rPr>
          <w:color w:val="000000" w:themeColor="text1"/>
          <w:sz w:val="24"/>
        </w:rPr>
      </w:pPr>
      <w:r>
        <w:rPr>
          <w:color w:val="000000" w:themeColor="text1"/>
          <w:sz w:val="24"/>
        </w:rPr>
        <w:t xml:space="preserve">4</w:t>
      </w:r>
      <w:r>
        <w:rPr>
          <w:color w:val="000000" w:themeColor="text1"/>
          <w:sz w:val="24"/>
        </w:rPr>
        <w:t xml:space="preserve">可</w:t>
      </w:r>
      <w:r>
        <w:rPr>
          <w:rFonts w:hint="eastAsia"/>
          <w:color w:val="000000" w:themeColor="text1"/>
          <w:sz w:val="24"/>
        </w:rPr>
        <w:t xml:space="preserve">控</w:t>
      </w:r>
      <w:r>
        <w:rPr>
          <w:color w:val="000000" w:themeColor="text1"/>
          <w:sz w:val="24"/>
        </w:rPr>
        <w:t xml:space="preserve">温型柱温箱</w:t>
      </w:r>
      <w:r>
        <w:rPr>
          <w:color w:val="000000" w:themeColor="text1"/>
          <w:sz w:val="24"/>
        </w:rPr>
        <w:t xml:space="preserve"> </w:t>
      </w:r>
      <w:r/>
    </w:p>
    <w:p>
      <w:pPr>
        <w:spacing w:line="360" w:lineRule="auto"/>
        <w:rPr>
          <w:color w:val="000000" w:themeColor="text1"/>
          <w:sz w:val="24"/>
        </w:rPr>
      </w:pPr>
      <w:r>
        <w:rPr>
          <w:color w:val="000000" w:themeColor="text1"/>
          <w:sz w:val="24"/>
        </w:rPr>
        <w:t xml:space="preserve">▲4.1</w:t>
      </w:r>
      <w:r>
        <w:rPr>
          <w:color w:val="000000" w:themeColor="text1"/>
          <w:sz w:val="24"/>
        </w:rPr>
        <w:t xml:space="preserve">容量：可放置</w:t>
      </w:r>
      <w:r>
        <w:rPr>
          <w:color w:val="000000" w:themeColor="text1"/>
          <w:sz w:val="24"/>
        </w:rPr>
        <w:t xml:space="preserve">6</w:t>
      </w:r>
      <w:r>
        <w:rPr>
          <w:color w:val="000000" w:themeColor="text1"/>
          <w:sz w:val="24"/>
        </w:rPr>
        <w:t xml:space="preserve">根</w:t>
      </w:r>
      <w:r>
        <w:rPr>
          <w:color w:val="000000" w:themeColor="text1"/>
          <w:sz w:val="24"/>
        </w:rPr>
        <w:t xml:space="preserve">300mm</w:t>
      </w:r>
      <w:r>
        <w:rPr>
          <w:color w:val="000000" w:themeColor="text1"/>
          <w:sz w:val="24"/>
        </w:rPr>
        <w:t xml:space="preserve">的色谱</w:t>
      </w:r>
      <w:r>
        <w:rPr>
          <w:rFonts w:hint="eastAsia"/>
          <w:color w:val="000000" w:themeColor="text1"/>
          <w:sz w:val="24"/>
        </w:rPr>
        <w:t xml:space="preserve">柱</w:t>
      </w:r>
      <w:r>
        <w:rPr>
          <w:color w:val="000000" w:themeColor="text1"/>
          <w:sz w:val="24"/>
        </w:rPr>
        <w:t xml:space="preserve">和两个手动进样器、梯度混合器、柱切换阀等。（须提供柱温箱实际摆放的视频作为证明材料）</w:t>
      </w:r>
      <w:r/>
    </w:p>
    <w:p>
      <w:pPr>
        <w:spacing w:line="360" w:lineRule="auto"/>
        <w:rPr>
          <w:color w:val="000000" w:themeColor="text1"/>
          <w:sz w:val="24"/>
        </w:rPr>
      </w:pPr>
      <w:r>
        <w:rPr>
          <w:color w:val="000000" w:themeColor="text1"/>
          <w:sz w:val="24"/>
        </w:rPr>
        <w:t xml:space="preserve">4.2</w:t>
      </w:r>
      <w:r>
        <w:rPr>
          <w:color w:val="000000" w:themeColor="text1"/>
          <w:sz w:val="24"/>
        </w:rPr>
        <w:t xml:space="preserve">温度控制范围</w:t>
      </w:r>
      <w:r>
        <w:rPr>
          <w:color w:val="000000" w:themeColor="text1"/>
          <w:sz w:val="24"/>
        </w:rPr>
        <w:t xml:space="preserve">:</w:t>
      </w:r>
      <w:r>
        <w:rPr>
          <w:rFonts w:hint="eastAsia"/>
          <w:color w:val="000000" w:themeColor="text1"/>
          <w:sz w:val="24"/>
        </w:rPr>
        <w:t xml:space="preserve">能覆盖</w:t>
      </w:r>
      <w:r>
        <w:rPr>
          <w:color w:val="000000" w:themeColor="text1"/>
          <w:sz w:val="24"/>
        </w:rPr>
        <w:t xml:space="preserve">(</w:t>
      </w:r>
      <w:r>
        <w:rPr>
          <w:color w:val="000000" w:themeColor="text1"/>
          <w:sz w:val="24"/>
        </w:rPr>
        <w:t xml:space="preserve">室温</w:t>
      </w:r>
      <w:r>
        <w:rPr>
          <w:color w:val="000000" w:themeColor="text1"/>
          <w:sz w:val="24"/>
        </w:rPr>
        <w:t xml:space="preserve">-10)</w:t>
      </w:r>
      <w:r>
        <w:rPr>
          <w:rFonts w:ascii="Symbol" w:hAnsi="Symbol" w:eastAsia="Symbol" w:cs="Symbol"/>
          <w:color w:val="000000" w:themeColor="text1"/>
          <w:sz w:val="24"/>
        </w:rPr>
        <w:t xml:space="preserve">°</w:t>
      </w:r>
      <w:r>
        <w:rPr>
          <w:color w:val="000000" w:themeColor="text1"/>
          <w:sz w:val="24"/>
        </w:rPr>
        <w:t xml:space="preserve">C~80</w:t>
      </w:r>
      <w:r>
        <w:rPr>
          <w:rFonts w:ascii="Symbol" w:hAnsi="Symbol" w:eastAsia="Symbol" w:cs="Symbol"/>
          <w:color w:val="000000" w:themeColor="text1"/>
          <w:sz w:val="24"/>
        </w:rPr>
        <w:t xml:space="preserve">°</w:t>
      </w:r>
      <w:r>
        <w:rPr>
          <w:color w:val="000000" w:themeColor="text1"/>
          <w:sz w:val="24"/>
        </w:rPr>
        <w:t xml:space="preserve">C</w:t>
      </w:r>
      <w:r/>
    </w:p>
    <w:p>
      <w:pPr>
        <w:spacing w:line="360" w:lineRule="auto"/>
        <w:rPr>
          <w:color w:val="000000" w:themeColor="text1"/>
          <w:sz w:val="24"/>
        </w:rPr>
      </w:pPr>
      <w:r>
        <w:rPr>
          <w:color w:val="000000" w:themeColor="text1"/>
          <w:sz w:val="24"/>
        </w:rPr>
        <w:t xml:space="preserve">4.3</w:t>
      </w:r>
      <w:r>
        <w:rPr>
          <w:color w:val="000000" w:themeColor="text1"/>
          <w:sz w:val="24"/>
        </w:rPr>
        <w:t xml:space="preserve">控温方式：强制空气循环式</w:t>
      </w:r>
      <w:r/>
    </w:p>
    <w:p>
      <w:pPr>
        <w:spacing w:line="360" w:lineRule="auto"/>
        <w:rPr>
          <w:color w:val="000000" w:themeColor="text1"/>
          <w:sz w:val="24"/>
        </w:rPr>
      </w:pPr>
      <w:r>
        <w:rPr>
          <w:color w:val="000000" w:themeColor="text1"/>
          <w:sz w:val="24"/>
        </w:rPr>
        <w:t xml:space="preserve">4.4</w:t>
      </w:r>
      <w:r>
        <w:rPr>
          <w:color w:val="000000" w:themeColor="text1"/>
          <w:sz w:val="24"/>
        </w:rPr>
        <w:t xml:space="preserve">温度稳定性：</w:t>
      </w:r>
      <w:r>
        <w:rPr>
          <w:rFonts w:hint="eastAsia"/>
          <w:color w:val="000000" w:themeColor="text1"/>
          <w:sz w:val="24"/>
        </w:rPr>
        <w:t xml:space="preserve">不超过</w:t>
      </w:r>
      <w:r>
        <w:rPr>
          <w:color w:val="000000" w:themeColor="text1"/>
          <w:sz w:val="24"/>
        </w:rPr>
        <w:t xml:space="preserve">±0.1</w:t>
      </w:r>
      <w:r>
        <w:rPr>
          <w:rFonts w:ascii="Symbol" w:hAnsi="Symbol" w:eastAsia="Symbol" w:cs="Symbol"/>
          <w:color w:val="000000" w:themeColor="text1"/>
          <w:sz w:val="24"/>
        </w:rPr>
        <w:t xml:space="preserve">°</w:t>
      </w:r>
      <w:r>
        <w:rPr>
          <w:color w:val="000000" w:themeColor="text1"/>
          <w:sz w:val="24"/>
        </w:rPr>
        <w:t xml:space="preserve">C</w:t>
      </w:r>
      <w:r/>
    </w:p>
    <w:p>
      <w:pPr>
        <w:spacing w:line="360" w:lineRule="auto"/>
        <w:rPr>
          <w:color w:val="000000" w:themeColor="text1"/>
          <w:sz w:val="24"/>
        </w:rPr>
      </w:pPr>
      <w:r>
        <w:rPr>
          <w:color w:val="000000" w:themeColor="text1"/>
          <w:sz w:val="24"/>
        </w:rPr>
        <w:t xml:space="preserve">4.5</w:t>
      </w:r>
      <w:r>
        <w:rPr>
          <w:color w:val="000000" w:themeColor="text1"/>
          <w:sz w:val="24"/>
        </w:rPr>
        <w:t xml:space="preserve">安全措施：</w:t>
      </w:r>
      <w:r>
        <w:rPr>
          <w:color w:val="000000" w:themeColor="text1"/>
          <w:sz w:val="24"/>
        </w:rPr>
        <w:t xml:space="preserve"> a.</w:t>
      </w:r>
      <w:r>
        <w:rPr>
          <w:color w:val="000000" w:themeColor="text1"/>
          <w:sz w:val="24"/>
        </w:rPr>
        <w:t xml:space="preserve">为防止过热，可设定使用最高温度保护</w:t>
      </w:r>
      <w:r>
        <w:rPr>
          <w:color w:val="000000" w:themeColor="text1"/>
          <w:sz w:val="24"/>
        </w:rPr>
        <w:t xml:space="preserve">b.</w:t>
      </w:r>
      <w:r>
        <w:rPr>
          <w:color w:val="000000" w:themeColor="text1"/>
          <w:sz w:val="24"/>
        </w:rPr>
        <w:t xml:space="preserve">内装可燃溶剂漏</w:t>
      </w:r>
      <w:r>
        <w:rPr>
          <w:rFonts w:hint="eastAsia"/>
          <w:color w:val="000000" w:themeColor="text1"/>
          <w:sz w:val="24"/>
        </w:rPr>
        <w:t xml:space="preserve">液</w:t>
      </w:r>
      <w:r>
        <w:rPr>
          <w:color w:val="000000" w:themeColor="text1"/>
          <w:sz w:val="24"/>
        </w:rPr>
        <w:t xml:space="preserve">传感器</w:t>
      </w:r>
      <w:r/>
    </w:p>
    <w:p>
      <w:pPr>
        <w:spacing w:line="360" w:lineRule="auto"/>
        <w:rPr>
          <w:color w:val="000000" w:themeColor="text1"/>
          <w:sz w:val="24"/>
        </w:rPr>
      </w:pPr>
      <w:r>
        <w:rPr>
          <w:color w:val="000000" w:themeColor="text1"/>
          <w:sz w:val="24"/>
        </w:rPr>
        <w:t xml:space="preserve">4.6</w:t>
      </w:r>
      <w:r>
        <w:rPr>
          <w:color w:val="000000" w:themeColor="text1"/>
          <w:sz w:val="24"/>
        </w:rPr>
        <w:t xml:space="preserve">控制方式：</w:t>
      </w:r>
      <w:r>
        <w:rPr>
          <w:rFonts w:hint="eastAsia"/>
          <w:color w:val="000000" w:themeColor="text1"/>
          <w:sz w:val="24"/>
        </w:rPr>
        <w:t xml:space="preserve">可通过</w:t>
      </w:r>
      <w:r>
        <w:rPr>
          <w:color w:val="000000" w:themeColor="text1"/>
          <w:sz w:val="24"/>
        </w:rPr>
        <w:t xml:space="preserve">软件</w:t>
      </w:r>
      <w:r>
        <w:rPr>
          <w:rFonts w:hint="eastAsia"/>
          <w:color w:val="000000" w:themeColor="text1"/>
          <w:sz w:val="24"/>
        </w:rPr>
        <w:t xml:space="preserve">或</w:t>
      </w:r>
      <w:r>
        <w:rPr>
          <w:color w:val="000000" w:themeColor="text1"/>
          <w:sz w:val="24"/>
        </w:rPr>
        <w:t xml:space="preserve">面板</w:t>
      </w:r>
      <w:r>
        <w:rPr>
          <w:rFonts w:hint="eastAsia"/>
          <w:color w:val="000000" w:themeColor="text1"/>
          <w:sz w:val="24"/>
        </w:rPr>
        <w:t xml:space="preserve">控制温度</w:t>
      </w:r>
      <w:r/>
    </w:p>
    <w:p>
      <w:pPr>
        <w:spacing w:line="360" w:lineRule="auto"/>
        <w:rPr>
          <w:color w:val="000000" w:themeColor="text1"/>
          <w:sz w:val="24"/>
        </w:rPr>
      </w:pPr>
      <w:r>
        <w:rPr>
          <w:color w:val="000000" w:themeColor="text1"/>
          <w:sz w:val="24"/>
        </w:rPr>
        <w:t xml:space="preserve">5</w:t>
      </w:r>
      <w:r>
        <w:rPr>
          <w:color w:val="000000" w:themeColor="text1"/>
          <w:sz w:val="24"/>
        </w:rPr>
        <w:t xml:space="preserve">二极管阵列检测器</w:t>
      </w:r>
      <w:r/>
    </w:p>
    <w:p>
      <w:pPr>
        <w:spacing w:line="360" w:lineRule="auto"/>
        <w:rPr>
          <w:color w:val="000000" w:themeColor="text1"/>
          <w:sz w:val="24"/>
        </w:rPr>
      </w:pPr>
      <w:r>
        <w:rPr>
          <w:color w:val="000000" w:themeColor="text1"/>
          <w:sz w:val="24"/>
        </w:rPr>
        <w:t xml:space="preserve">5.1</w:t>
      </w:r>
      <w:r>
        <w:rPr>
          <w:color w:val="000000" w:themeColor="text1"/>
          <w:sz w:val="24"/>
        </w:rPr>
        <w:t xml:space="preserve">光源：氘灯和钨灯</w:t>
      </w:r>
      <w:r/>
    </w:p>
    <w:p>
      <w:pPr>
        <w:spacing w:line="360" w:lineRule="auto"/>
        <w:rPr>
          <w:color w:val="000000" w:themeColor="text1"/>
          <w:sz w:val="24"/>
        </w:rPr>
      </w:pPr>
      <w:r>
        <w:rPr>
          <w:color w:val="000000" w:themeColor="text1"/>
          <w:sz w:val="24"/>
        </w:rPr>
        <w:t xml:space="preserve">5.2</w:t>
      </w:r>
      <w:r>
        <w:rPr>
          <w:color w:val="000000" w:themeColor="text1"/>
          <w:sz w:val="24"/>
        </w:rPr>
        <w:t xml:space="preserve">二极管数量：</w:t>
      </w:r>
      <w:r>
        <w:rPr>
          <w:color w:val="000000" w:themeColor="text1"/>
          <w:sz w:val="24"/>
        </w:rPr>
        <w:t xml:space="preserve">1024</w:t>
      </w:r>
      <w:r/>
    </w:p>
    <w:p>
      <w:pPr>
        <w:spacing w:line="360" w:lineRule="auto"/>
        <w:rPr>
          <w:color w:val="000000" w:themeColor="text1"/>
          <w:sz w:val="24"/>
        </w:rPr>
      </w:pPr>
      <w:r>
        <w:rPr>
          <w:color w:val="000000" w:themeColor="text1"/>
          <w:sz w:val="24"/>
        </w:rPr>
        <w:t xml:space="preserve">5.3</w:t>
      </w:r>
      <w:r>
        <w:rPr>
          <w:color w:val="000000" w:themeColor="text1"/>
          <w:sz w:val="24"/>
        </w:rPr>
        <w:t xml:space="preserve">波长范围：</w:t>
      </w:r>
      <w:r>
        <w:rPr>
          <w:color w:val="000000" w:themeColor="text1"/>
          <w:sz w:val="24"/>
        </w:rPr>
        <w:t xml:space="preserve">190~800nm</w:t>
      </w:r>
      <w:r/>
    </w:p>
    <w:p>
      <w:pPr>
        <w:spacing w:line="360" w:lineRule="auto"/>
        <w:rPr>
          <w:color w:val="000000" w:themeColor="text1"/>
          <w:sz w:val="24"/>
        </w:rPr>
      </w:pPr>
      <w:r>
        <w:rPr>
          <w:color w:val="000000" w:themeColor="text1"/>
          <w:sz w:val="24"/>
        </w:rPr>
        <w:t xml:space="preserve">▲5.4</w:t>
      </w:r>
      <w:r>
        <w:rPr>
          <w:color w:val="000000" w:themeColor="text1"/>
          <w:sz w:val="24"/>
        </w:rPr>
        <w:t xml:space="preserve">漂移</w:t>
      </w:r>
      <w:r>
        <w:rPr>
          <w:color w:val="000000" w:themeColor="text1"/>
          <w:sz w:val="24"/>
        </w:rPr>
        <w:t xml:space="preserve">≤0.4×10</w:t>
      </w:r>
      <w:r>
        <w:rPr>
          <w:color w:val="000000" w:themeColor="text1"/>
          <w:sz w:val="24"/>
          <w:vertAlign w:val="superscript"/>
        </w:rPr>
        <w:t xml:space="preserve">-3</w:t>
      </w:r>
      <w:r>
        <w:rPr>
          <w:color w:val="000000" w:themeColor="text1"/>
          <w:sz w:val="24"/>
        </w:rPr>
        <w:t xml:space="preserve">AU/h </w:t>
      </w:r>
      <w:r>
        <w:rPr>
          <w:color w:val="000000" w:themeColor="text1"/>
          <w:sz w:val="24"/>
        </w:rPr>
        <w:t xml:space="preserve">（投标仪器的漂移数据截图证明）且噪音</w:t>
      </w:r>
      <w:r>
        <w:rPr>
          <w:color w:val="000000" w:themeColor="text1"/>
          <w:sz w:val="24"/>
        </w:rPr>
        <w:t xml:space="preserve">≤4.5×10</w:t>
      </w:r>
      <w:r>
        <w:rPr>
          <w:color w:val="000000" w:themeColor="text1"/>
          <w:sz w:val="24"/>
          <w:vertAlign w:val="superscript"/>
        </w:rPr>
        <w:t xml:space="preserve">-6</w:t>
      </w:r>
      <w:r>
        <w:rPr>
          <w:color w:val="000000" w:themeColor="text1"/>
          <w:sz w:val="24"/>
        </w:rPr>
        <w:t xml:space="preserve">AU </w:t>
      </w:r>
      <w:r>
        <w:rPr>
          <w:color w:val="000000" w:themeColor="text1"/>
          <w:sz w:val="24"/>
        </w:rPr>
        <w:t xml:space="preserve">（投标仪器的噪音数据截图证明）</w:t>
      </w:r>
      <w:r/>
    </w:p>
    <w:p>
      <w:pPr>
        <w:spacing w:line="360" w:lineRule="auto"/>
        <w:rPr>
          <w:color w:val="000000" w:themeColor="text1"/>
          <w:sz w:val="24"/>
        </w:rPr>
      </w:pPr>
      <w:r>
        <w:rPr>
          <w:color w:val="000000" w:themeColor="text1"/>
          <w:sz w:val="24"/>
        </w:rPr>
        <w:t xml:space="preserve">5.5</w:t>
      </w:r>
      <w:r>
        <w:rPr>
          <w:color w:val="000000" w:themeColor="text1"/>
          <w:sz w:val="24"/>
        </w:rPr>
        <w:t xml:space="preserve">线性：＞</w:t>
      </w:r>
      <w:r>
        <w:rPr>
          <w:color w:val="000000" w:themeColor="text1"/>
          <w:sz w:val="24"/>
        </w:rPr>
        <w:t xml:space="preserve">2.4AU</w:t>
      </w:r>
      <w:r/>
    </w:p>
    <w:p>
      <w:pPr>
        <w:spacing w:line="360" w:lineRule="auto"/>
        <w:rPr>
          <w:color w:val="000000" w:themeColor="text1"/>
          <w:sz w:val="24"/>
        </w:rPr>
      </w:pPr>
      <w:r>
        <w:rPr>
          <w:color w:val="000000" w:themeColor="text1"/>
          <w:sz w:val="24"/>
        </w:rPr>
        <w:t xml:space="preserve">5.6</w:t>
      </w:r>
      <w:r>
        <w:rPr>
          <w:color w:val="000000" w:themeColor="text1"/>
          <w:sz w:val="24"/>
        </w:rPr>
        <w:t xml:space="preserve">温度系数：＜</w:t>
      </w:r>
      <w:r>
        <w:rPr>
          <w:color w:val="000000" w:themeColor="text1"/>
          <w:sz w:val="24"/>
        </w:rPr>
        <w:t xml:space="preserve">0.3×10</w:t>
      </w:r>
      <w:r>
        <w:rPr>
          <w:color w:val="000000" w:themeColor="text1"/>
          <w:sz w:val="24"/>
          <w:vertAlign w:val="superscript"/>
        </w:rPr>
        <w:t xml:space="preserve">-3</w:t>
      </w:r>
      <w:r>
        <w:rPr>
          <w:color w:val="000000" w:themeColor="text1"/>
          <w:sz w:val="24"/>
        </w:rPr>
        <w:t xml:space="preserve">AU/</w:t>
      </w:r>
      <w:r>
        <w:rPr>
          <w:rFonts w:hint="eastAsia" w:ascii="宋体" w:hAnsi="宋体" w:cs="宋体"/>
          <w:color w:val="000000" w:themeColor="text1"/>
          <w:sz w:val="24"/>
        </w:rPr>
        <w:t xml:space="preserve">℃</w:t>
      </w:r>
      <w:r/>
    </w:p>
    <w:p>
      <w:pPr>
        <w:spacing w:line="360" w:lineRule="auto"/>
        <w:rPr>
          <w:color w:val="000000" w:themeColor="text1"/>
          <w:sz w:val="24"/>
        </w:rPr>
      </w:pPr>
      <w:r>
        <w:rPr>
          <w:color w:val="000000" w:themeColor="text1"/>
          <w:sz w:val="24"/>
        </w:rPr>
        <w:t xml:space="preserve">▲5.7</w:t>
      </w:r>
      <w:r>
        <w:rPr>
          <w:color w:val="000000" w:themeColor="text1"/>
          <w:sz w:val="24"/>
        </w:rPr>
        <w:t xml:space="preserve">标准池：光程：</w:t>
      </w:r>
      <w:r>
        <w:rPr>
          <w:color w:val="000000" w:themeColor="text1"/>
          <w:sz w:val="24"/>
        </w:rPr>
        <w:t xml:space="preserve">10mm</w:t>
      </w:r>
      <w:r>
        <w:rPr>
          <w:color w:val="000000" w:themeColor="text1"/>
          <w:sz w:val="24"/>
        </w:rPr>
        <w:t xml:space="preserve">、池体积：</w:t>
      </w:r>
      <w:r>
        <w:rPr>
          <w:rFonts w:hint="eastAsia"/>
          <w:color w:val="000000" w:themeColor="text1"/>
          <w:sz w:val="24"/>
        </w:rPr>
        <w:t xml:space="preserve">不大于</w:t>
      </w:r>
      <w:r>
        <w:rPr>
          <w:color w:val="000000" w:themeColor="text1"/>
          <w:sz w:val="24"/>
        </w:rPr>
        <w:t xml:space="preserve">12μL</w:t>
      </w:r>
      <w:r>
        <w:rPr>
          <w:color w:val="000000" w:themeColor="text1"/>
          <w:sz w:val="24"/>
        </w:rPr>
        <w:t xml:space="preserve">、耐压：</w:t>
      </w:r>
      <w:r>
        <w:rPr>
          <w:rFonts w:hint="eastAsia"/>
          <w:color w:val="000000" w:themeColor="text1"/>
          <w:sz w:val="24"/>
        </w:rPr>
        <w:t xml:space="preserve">不低于</w:t>
      </w:r>
      <w:r>
        <w:rPr>
          <w:color w:val="000000" w:themeColor="text1"/>
          <w:sz w:val="24"/>
        </w:rPr>
        <w:t xml:space="preserve">12MPa </w:t>
      </w:r>
      <w:r>
        <w:rPr>
          <w:color w:val="000000" w:themeColor="text1"/>
          <w:sz w:val="24"/>
        </w:rPr>
        <w:t xml:space="preserve">可选配同光程的耐高压流通池（</w:t>
      </w:r>
      <w:r>
        <w:rPr>
          <w:color w:val="000000" w:themeColor="text1"/>
          <w:sz w:val="24"/>
        </w:rPr>
        <w:t xml:space="preserve">≥40Mpa</w:t>
      </w:r>
      <w:r>
        <w:rPr>
          <w:color w:val="000000" w:themeColor="text1"/>
          <w:sz w:val="24"/>
        </w:rPr>
        <w:t xml:space="preserve">）和同光程可控温的惰性池（提供流通池部</w:t>
      </w:r>
      <w:r>
        <w:rPr>
          <w:color w:val="000000" w:themeColor="text1"/>
          <w:sz w:val="24"/>
        </w:rPr>
        <w:t xml:space="preserve">件图</w:t>
      </w:r>
      <w:r>
        <w:rPr>
          <w:rFonts w:hint="eastAsia"/>
          <w:color w:val="000000" w:themeColor="text1"/>
          <w:sz w:val="24"/>
        </w:rPr>
        <w:t xml:space="preserve">片</w:t>
      </w:r>
      <w:r>
        <w:rPr>
          <w:color w:val="000000" w:themeColor="text1"/>
          <w:sz w:val="24"/>
        </w:rPr>
        <w:t xml:space="preserve">及</w:t>
      </w:r>
      <w:r>
        <w:rPr>
          <w:rFonts w:hint="eastAsia"/>
          <w:color w:val="000000" w:themeColor="text1"/>
          <w:sz w:val="24"/>
        </w:rPr>
        <w:t xml:space="preserve">说明书</w:t>
      </w:r>
      <w:r>
        <w:rPr>
          <w:color w:val="000000" w:themeColor="text1"/>
          <w:sz w:val="24"/>
        </w:rPr>
        <w:t xml:space="preserve">信息）</w:t>
      </w:r>
      <w:r/>
    </w:p>
    <w:p>
      <w:pPr>
        <w:spacing w:line="360" w:lineRule="auto"/>
        <w:rPr>
          <w:color w:val="000000" w:themeColor="text1"/>
          <w:sz w:val="24"/>
        </w:rPr>
      </w:pPr>
      <w:r>
        <w:rPr>
          <w:color w:val="000000" w:themeColor="text1"/>
          <w:sz w:val="24"/>
        </w:rPr>
        <w:t xml:space="preserve">▲5.8</w:t>
      </w:r>
      <w:r>
        <w:rPr>
          <w:rFonts w:hint="eastAsia"/>
          <w:color w:val="000000" w:themeColor="text1"/>
          <w:sz w:val="24"/>
        </w:rPr>
        <w:t xml:space="preserve">应用要求：满足下述标准中系统适用性要求，空白溶液在</w:t>
      </w:r>
      <w:r>
        <w:rPr>
          <w:rFonts w:hint="eastAsia"/>
          <w:color w:val="000000" w:themeColor="text1"/>
          <w:sz w:val="24"/>
        </w:rPr>
        <w:t xml:space="preserve">0~30</w:t>
      </w:r>
      <w:r>
        <w:rPr>
          <w:rFonts w:hint="eastAsia"/>
          <w:color w:val="000000" w:themeColor="text1"/>
          <w:sz w:val="24"/>
        </w:rPr>
        <w:t xml:space="preserve">分钟的运行时间内，测定基线漂移应该在</w:t>
      </w:r>
      <w:r>
        <w:rPr>
          <w:rFonts w:hint="eastAsia"/>
          <w:color w:val="000000" w:themeColor="text1"/>
          <w:sz w:val="24"/>
        </w:rPr>
        <w:t xml:space="preserve">0.00~0.02AU</w:t>
      </w:r>
      <w:r>
        <w:rPr>
          <w:rFonts w:hint="eastAsia"/>
          <w:color w:val="000000" w:themeColor="text1"/>
          <w:sz w:val="24"/>
        </w:rPr>
        <w:t xml:space="preserve">之间。（提供相应图谱证明，验收指标）</w:t>
      </w:r>
      <w:r/>
    </w:p>
    <w:p>
      <w:pPr>
        <w:spacing w:line="360" w:lineRule="auto"/>
        <w:rPr>
          <w:color w:val="000000" w:themeColor="text1"/>
          <w:sz w:val="24"/>
        </w:rPr>
      </w:pPr>
      <w:r>
        <w:rPr>
          <w:color w:val="000000" w:themeColor="text1"/>
          <w:sz w:val="24"/>
        </w:rPr>
        <mc:AlternateContent>
          <mc:Choice Requires="wpg">
            <w:drawing>
              <wp:inline xmlns:wp="http://schemas.openxmlformats.org/drawingml/2006/wordprocessingDrawing" distT="0" distB="0" distL="0" distR="0">
                <wp:extent cx="3706495" cy="6572250"/>
                <wp:effectExtent l="0" t="0" r="8255" b="0"/>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9"/>
                        <a:stretch/>
                      </pic:blipFill>
                      <pic:spPr bwMode="auto">
                        <a:xfrm>
                          <a:off x="0" y="0"/>
                          <a:ext cx="3706495" cy="657225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1.8pt;height:517.5pt;mso-wrap-distance-left:0.0pt;mso-wrap-distance-top:0.0pt;mso-wrap-distance-right:0.0pt;mso-wrap-distance-bottom:0.0pt;" stroked="false">
                <v:path textboxrect="0,0,0,0"/>
                <v:imagedata r:id="rId19" o:title=""/>
              </v:shape>
            </w:pict>
          </mc:Fallback>
        </mc:AlternateContent>
      </w:r>
      <w:r/>
    </w:p>
    <w:p>
      <w:pPr>
        <w:spacing w:line="360" w:lineRule="auto"/>
        <w:rPr>
          <w:color w:val="000000" w:themeColor="text1"/>
          <w:sz w:val="24"/>
        </w:rPr>
      </w:pPr>
      <w:r>
        <w:rPr>
          <w:color w:val="000000" w:themeColor="text1"/>
          <w:sz w:val="24"/>
        </w:rPr>
      </w:r>
      <w:r/>
    </w:p>
    <w:p>
      <w:pPr>
        <w:spacing w:line="360" w:lineRule="auto"/>
        <w:rPr>
          <w:color w:val="000000" w:themeColor="text1"/>
          <w:sz w:val="24"/>
        </w:rPr>
      </w:pPr>
      <w:r>
        <w:rPr>
          <w:color w:val="000000" w:themeColor="text1"/>
          <w:sz w:val="24"/>
        </w:rPr>
        <w:t xml:space="preserve">5.9</w:t>
      </w:r>
      <w:r>
        <w:rPr>
          <w:color w:val="000000" w:themeColor="text1"/>
          <w:sz w:val="24"/>
        </w:rPr>
        <w:t xml:space="preserve">流通池温控：</w:t>
      </w:r>
      <w:r>
        <w:rPr>
          <w:rFonts w:hint="eastAsia"/>
          <w:color w:val="000000" w:themeColor="text1"/>
          <w:sz w:val="24"/>
        </w:rPr>
        <w:t xml:space="preserve">能覆盖</w:t>
      </w:r>
      <w:r>
        <w:rPr>
          <w:color w:val="000000" w:themeColor="text1"/>
          <w:sz w:val="24"/>
        </w:rPr>
        <w:t xml:space="preserve">20~50</w:t>
      </w:r>
      <w:r>
        <w:rPr>
          <w:rFonts w:hint="eastAsia" w:ascii="宋体" w:hAnsi="宋体" w:cs="宋体"/>
          <w:color w:val="000000" w:themeColor="text1"/>
          <w:sz w:val="24"/>
        </w:rPr>
        <w:t xml:space="preserve">℃</w:t>
      </w:r>
      <w:r>
        <w:rPr>
          <w:color w:val="000000" w:themeColor="text1"/>
          <w:sz w:val="24"/>
        </w:rPr>
        <w:t xml:space="preserve">、</w:t>
      </w:r>
      <w:r>
        <w:rPr>
          <w:color w:val="000000" w:themeColor="text1"/>
          <w:sz w:val="24"/>
        </w:rPr>
        <w:t xml:space="preserve">1</w:t>
      </w:r>
      <w:r>
        <w:rPr>
          <w:rFonts w:hint="eastAsia" w:ascii="宋体" w:hAnsi="宋体" w:cs="宋体"/>
          <w:color w:val="000000" w:themeColor="text1"/>
          <w:sz w:val="24"/>
        </w:rPr>
        <w:t xml:space="preserve">℃</w:t>
      </w:r>
      <w:r>
        <w:rPr>
          <w:color w:val="000000" w:themeColor="text1"/>
          <w:sz w:val="24"/>
        </w:rPr>
        <w:t xml:space="preserve">步进（软件证明截图）</w:t>
      </w:r>
      <w:r/>
    </w:p>
    <w:p>
      <w:pPr>
        <w:spacing w:line="360" w:lineRule="auto"/>
        <w:rPr>
          <w:color w:val="000000" w:themeColor="text1"/>
          <w:sz w:val="24"/>
        </w:rPr>
      </w:pPr>
      <w:r>
        <w:rPr>
          <w:color w:val="000000" w:themeColor="text1"/>
          <w:sz w:val="24"/>
        </w:rPr>
        <w:t xml:space="preserve">5.10 UV</w:t>
      </w:r>
      <w:r>
        <w:rPr>
          <w:color w:val="000000" w:themeColor="text1"/>
          <w:sz w:val="24"/>
        </w:rPr>
        <w:t xml:space="preserve">截止功能：内置</w:t>
      </w:r>
      <w:r>
        <w:rPr>
          <w:color w:val="000000" w:themeColor="text1"/>
          <w:sz w:val="24"/>
        </w:rPr>
        <w:t xml:space="preserve">UV</w:t>
      </w:r>
      <w:r>
        <w:rPr>
          <w:color w:val="000000" w:themeColor="text1"/>
          <w:sz w:val="24"/>
        </w:rPr>
        <w:t xml:space="preserve">截止滤光片</w:t>
      </w:r>
      <w:r>
        <w:rPr>
          <w:color w:val="000000" w:themeColor="text1"/>
          <w:sz w:val="24"/>
        </w:rPr>
        <w:t xml:space="preserve">(</w:t>
      </w:r>
      <w:r>
        <w:rPr>
          <w:color w:val="000000" w:themeColor="text1"/>
          <w:sz w:val="24"/>
        </w:rPr>
        <w:t xml:space="preserve">开</w:t>
      </w:r>
      <w:r>
        <w:rPr>
          <w:color w:val="000000" w:themeColor="text1"/>
          <w:sz w:val="24"/>
        </w:rPr>
        <w:t xml:space="preserve">/</w:t>
      </w:r>
      <w:r>
        <w:rPr>
          <w:color w:val="000000" w:themeColor="text1"/>
          <w:sz w:val="24"/>
        </w:rPr>
        <w:t xml:space="preserve">关可选</w:t>
      </w:r>
      <w:r>
        <w:rPr>
          <w:color w:val="000000" w:themeColor="text1"/>
          <w:sz w:val="24"/>
        </w:rPr>
        <w:t xml:space="preserve">) </w:t>
      </w:r>
      <w:r>
        <w:rPr>
          <w:color w:val="000000" w:themeColor="text1"/>
          <w:sz w:val="24"/>
        </w:rPr>
        <w:t xml:space="preserve">（提供应用</w:t>
      </w:r>
      <w:r>
        <w:rPr>
          <w:rFonts w:hint="eastAsia"/>
          <w:color w:val="000000" w:themeColor="text1"/>
          <w:sz w:val="24"/>
        </w:rPr>
        <w:t xml:space="preserve">对比</w:t>
      </w:r>
      <w:r>
        <w:rPr>
          <w:color w:val="000000" w:themeColor="text1"/>
          <w:sz w:val="24"/>
        </w:rPr>
        <w:t xml:space="preserve">证明）</w:t>
      </w:r>
      <w:r/>
    </w:p>
    <w:p>
      <w:pPr>
        <w:spacing w:line="360" w:lineRule="auto"/>
        <w:rPr>
          <w:color w:val="000000" w:themeColor="text1"/>
          <w:sz w:val="24"/>
        </w:rPr>
      </w:pPr>
      <w:r>
        <w:rPr>
          <w:color w:val="000000" w:themeColor="text1"/>
          <w:sz w:val="24"/>
        </w:rPr>
        <w:t xml:space="preserve">▲5.11</w:t>
      </w:r>
      <w:r>
        <w:rPr>
          <w:color w:val="000000" w:themeColor="text1"/>
          <w:sz w:val="24"/>
        </w:rPr>
        <w:t xml:space="preserve">实现共流出化合物的基线分离：可通过智能峰解卷积功能实现拆分完全未分开的共洗脱峰，定性隐藏杂质或痕量组分，中药、异构体、杂质与主峰重叠时可直接定量，不用二次前处理</w:t>
      </w:r>
      <w:r>
        <w:rPr>
          <w:color w:val="000000" w:themeColor="text1"/>
          <w:sz w:val="24"/>
        </w:rPr>
        <w:t xml:space="preserve"> </w:t>
      </w:r>
      <w:r>
        <w:rPr>
          <w:color w:val="000000" w:themeColor="text1"/>
          <w:sz w:val="24"/>
        </w:rPr>
        <w:t xml:space="preserve">（附截图证明及相应案例证明）</w:t>
      </w:r>
      <w:r/>
    </w:p>
    <w:p>
      <w:pPr>
        <w:spacing w:line="360" w:lineRule="auto"/>
        <w:rPr>
          <w:color w:val="000000" w:themeColor="text1"/>
          <w:sz w:val="24"/>
        </w:rPr>
      </w:pPr>
      <w:r>
        <w:rPr>
          <w:color w:val="000000" w:themeColor="text1"/>
          <w:sz w:val="24"/>
        </w:rPr>
        <w:t xml:space="preserve">▲5.12</w:t>
      </w:r>
      <w:r>
        <w:rPr>
          <w:color w:val="000000" w:themeColor="text1"/>
          <w:sz w:val="24"/>
        </w:rPr>
        <w:t xml:space="preserve">智能动态范围扩展功能：当色谱峰信号饱和超出检测器线性范围时，软件自动选取未饱和校正波长，校正目标波长饱和峰面积。可实现高低浓度组分同步定量，单次分析同时检测主成分与痕量杂质，省稀释步骤、减少误差、不漏低浓度杂质，提高分析效率与数据准确性（附截图证明及相应案例证明）</w:t>
      </w:r>
      <w:r/>
    </w:p>
    <w:p>
      <w:pPr>
        <w:spacing w:line="360" w:lineRule="auto"/>
        <w:rPr>
          <w:color w:val="000000" w:themeColor="text1"/>
          <w:sz w:val="24"/>
        </w:rPr>
      </w:pPr>
      <w:r>
        <w:rPr>
          <w:color w:val="000000" w:themeColor="text1"/>
          <w:sz w:val="24"/>
        </w:rPr>
        <w:t xml:space="preserve">5.13</w:t>
      </w:r>
      <w:r>
        <w:rPr>
          <w:color w:val="000000" w:themeColor="text1"/>
          <w:sz w:val="24"/>
        </w:rPr>
        <w:t xml:space="preserve">流通池</w:t>
      </w:r>
      <w:r>
        <w:rPr>
          <w:color w:val="000000" w:themeColor="text1"/>
          <w:sz w:val="24"/>
        </w:rPr>
        <w:t xml:space="preserve">ID/</w:t>
      </w:r>
      <w:r>
        <w:rPr>
          <w:color w:val="000000" w:themeColor="text1"/>
          <w:sz w:val="24"/>
        </w:rPr>
        <w:t xml:space="preserve">光源</w:t>
      </w:r>
      <w:r>
        <w:rPr>
          <w:color w:val="000000" w:themeColor="text1"/>
          <w:sz w:val="24"/>
        </w:rPr>
        <w:t xml:space="preserve">ID</w:t>
      </w:r>
      <w:r>
        <w:rPr>
          <w:color w:val="000000" w:themeColor="text1"/>
          <w:sz w:val="24"/>
        </w:rPr>
        <w:t xml:space="preserve">功能：识别流通池与光源的</w:t>
      </w:r>
      <w:r>
        <w:rPr>
          <w:color w:val="000000" w:themeColor="text1"/>
          <w:sz w:val="24"/>
        </w:rPr>
        <w:t xml:space="preserve">ID</w:t>
      </w:r>
      <w:r>
        <w:rPr>
          <w:color w:val="000000" w:themeColor="text1"/>
          <w:sz w:val="24"/>
        </w:rPr>
        <w:t xml:space="preserve">，录入数据文件与系统检查报告</w:t>
      </w:r>
      <w:r/>
    </w:p>
    <w:p>
      <w:pPr>
        <w:spacing w:line="360" w:lineRule="auto"/>
        <w:rPr>
          <w:color w:val="000000" w:themeColor="text1"/>
          <w:sz w:val="24"/>
        </w:rPr>
      </w:pPr>
      <w:r>
        <w:rPr>
          <w:color w:val="000000" w:themeColor="text1"/>
          <w:sz w:val="24"/>
        </w:rPr>
        <w:t xml:space="preserve">6</w:t>
      </w:r>
      <w:r>
        <w:rPr>
          <w:color w:val="000000" w:themeColor="text1"/>
          <w:sz w:val="24"/>
        </w:rPr>
        <w:t xml:space="preserve">系统控制器</w:t>
      </w:r>
      <w:r/>
    </w:p>
    <w:p>
      <w:pPr>
        <w:spacing w:line="360" w:lineRule="auto"/>
        <w:rPr>
          <w:color w:val="000000" w:themeColor="text1"/>
          <w:sz w:val="24"/>
        </w:rPr>
      </w:pPr>
      <w:r>
        <w:rPr>
          <w:color w:val="000000" w:themeColor="text1"/>
          <w:sz w:val="24"/>
        </w:rPr>
        <w:t xml:space="preserve">6.1</w:t>
      </w:r>
      <w:r>
        <w:rPr>
          <w:color w:val="000000" w:themeColor="text1"/>
          <w:sz w:val="24"/>
        </w:rPr>
        <w:t xml:space="preserve">控制单元数：</w:t>
      </w:r>
      <w:r>
        <w:rPr>
          <w:color w:val="000000" w:themeColor="text1"/>
          <w:sz w:val="24"/>
        </w:rPr>
        <w:t xml:space="preserve">4</w:t>
      </w:r>
      <w:r>
        <w:rPr>
          <w:color w:val="000000" w:themeColor="text1"/>
          <w:sz w:val="24"/>
        </w:rPr>
        <w:t xml:space="preserve">个单元</w:t>
      </w:r>
      <w:r/>
    </w:p>
    <w:p>
      <w:pPr>
        <w:spacing w:line="360" w:lineRule="auto"/>
        <w:rPr>
          <w:color w:val="000000" w:themeColor="text1"/>
          <w:sz w:val="24"/>
        </w:rPr>
      </w:pPr>
      <w:r>
        <w:rPr>
          <w:color w:val="000000" w:themeColor="text1"/>
          <w:sz w:val="24"/>
        </w:rPr>
        <w:t xml:space="preserve">6.2</w:t>
      </w:r>
      <w:r>
        <w:rPr>
          <w:color w:val="000000" w:themeColor="text1"/>
          <w:sz w:val="24"/>
        </w:rPr>
        <w:t xml:space="preserve">数据缓存：约</w:t>
      </w:r>
      <w:r>
        <w:rPr>
          <w:color w:val="000000" w:themeColor="text1"/>
          <w:sz w:val="24"/>
        </w:rPr>
        <w:t xml:space="preserve">24</w:t>
      </w:r>
      <w:r>
        <w:rPr>
          <w:color w:val="000000" w:themeColor="text1"/>
          <w:sz w:val="24"/>
        </w:rPr>
        <w:t xml:space="preserve">小时</w:t>
      </w:r>
      <w:r>
        <w:rPr>
          <w:color w:val="000000" w:themeColor="text1"/>
          <w:sz w:val="24"/>
        </w:rPr>
        <w:t xml:space="preserve">/</w:t>
      </w:r>
      <w:r>
        <w:rPr>
          <w:color w:val="000000" w:themeColor="text1"/>
          <w:sz w:val="24"/>
        </w:rPr>
        <w:t xml:space="preserve">每次分析（</w:t>
      </w:r>
      <w:r>
        <w:rPr>
          <w:color w:val="000000" w:themeColor="text1"/>
          <w:sz w:val="24"/>
        </w:rPr>
        <w:t xml:space="preserve">500ms</w:t>
      </w:r>
      <w:r>
        <w:rPr>
          <w:color w:val="000000" w:themeColor="text1"/>
          <w:sz w:val="24"/>
        </w:rPr>
        <w:t xml:space="preserve">采样速率）</w:t>
      </w:r>
      <w:r/>
    </w:p>
    <w:p>
      <w:pPr>
        <w:spacing w:line="360" w:lineRule="auto"/>
        <w:rPr>
          <w:color w:val="000000" w:themeColor="text1"/>
          <w:sz w:val="24"/>
        </w:rPr>
      </w:pPr>
      <w:r>
        <w:rPr>
          <w:color w:val="000000" w:themeColor="text1"/>
          <w:sz w:val="24"/>
        </w:rPr>
        <w:t xml:space="preserve">6.3 Web</w:t>
      </w:r>
      <w:r>
        <w:rPr>
          <w:color w:val="000000" w:themeColor="text1"/>
          <w:sz w:val="24"/>
        </w:rPr>
        <w:t xml:space="preserve">控制功能：可实现以太网远程控制功能</w:t>
      </w:r>
      <w:r/>
    </w:p>
    <w:p>
      <w:pPr>
        <w:spacing w:line="360" w:lineRule="auto"/>
        <w:rPr>
          <w:color w:val="000000" w:themeColor="text1"/>
          <w:sz w:val="24"/>
        </w:rPr>
      </w:pPr>
      <w:r>
        <w:rPr>
          <w:color w:val="000000" w:themeColor="text1"/>
          <w:sz w:val="24"/>
        </w:rPr>
        <w:t xml:space="preserve">7 </w:t>
      </w:r>
      <w:r>
        <w:rPr>
          <w:color w:val="000000" w:themeColor="text1"/>
          <w:sz w:val="24"/>
        </w:rPr>
        <w:t xml:space="preserve">色谱工作站</w:t>
      </w:r>
      <w:r/>
    </w:p>
    <w:p>
      <w:pPr>
        <w:spacing w:line="360" w:lineRule="auto"/>
        <w:rPr>
          <w:color w:val="000000" w:themeColor="text1"/>
          <w:sz w:val="24"/>
        </w:rPr>
      </w:pPr>
      <w:r>
        <w:rPr>
          <w:color w:val="000000" w:themeColor="text1"/>
          <w:sz w:val="24"/>
        </w:rPr>
        <w:t xml:space="preserve">7.1 </w:t>
      </w:r>
      <w:r>
        <w:rPr>
          <w:color w:val="000000" w:themeColor="text1"/>
          <w:sz w:val="24"/>
        </w:rPr>
        <w:t xml:space="preserve">智能峰解析：基线漂移、噪声掩盖、肩峰</w:t>
      </w:r>
      <w:r>
        <w:rPr>
          <w:color w:val="000000" w:themeColor="text1"/>
          <w:sz w:val="24"/>
        </w:rPr>
        <w:t xml:space="preserve"> / </w:t>
      </w:r>
      <w:r>
        <w:rPr>
          <w:color w:val="000000" w:themeColor="text1"/>
          <w:sz w:val="24"/>
        </w:rPr>
        <w:t xml:space="preserve">未分离峰全自动精准积分无需手动调参数。</w:t>
      </w:r>
      <w:r/>
    </w:p>
    <w:p>
      <w:pPr>
        <w:spacing w:line="360" w:lineRule="auto"/>
        <w:rPr>
          <w:color w:val="000000" w:themeColor="text1"/>
          <w:sz w:val="24"/>
        </w:rPr>
      </w:pPr>
      <w:r>
        <w:rPr>
          <w:color w:val="000000" w:themeColor="text1"/>
          <w:sz w:val="24"/>
        </w:rPr>
        <w:t xml:space="preserve">7.2 </w:t>
      </w:r>
      <w:r>
        <w:rPr>
          <w:color w:val="000000" w:themeColor="text1"/>
          <w:sz w:val="24"/>
        </w:rPr>
        <w:t xml:space="preserve">软件合规性：原生审计追踪</w:t>
      </w:r>
      <w:r>
        <w:rPr>
          <w:color w:val="000000" w:themeColor="text1"/>
          <w:sz w:val="24"/>
        </w:rPr>
        <w:t xml:space="preserve"> + </w:t>
      </w:r>
      <w:r>
        <w:rPr>
          <w:color w:val="000000" w:themeColor="text1"/>
          <w:sz w:val="24"/>
        </w:rPr>
        <w:t xml:space="preserve">电子签名，所有操作（进样、积分、修改方法）不可篡改时间戳</w:t>
      </w:r>
      <w:r>
        <w:rPr>
          <w:color w:val="000000" w:themeColor="text1"/>
          <w:sz w:val="24"/>
        </w:rPr>
        <w:t xml:space="preserve"> + </w:t>
      </w:r>
      <w:r>
        <w:rPr>
          <w:color w:val="000000" w:themeColor="text1"/>
          <w:sz w:val="24"/>
        </w:rPr>
        <w:t xml:space="preserve">完整日志，支持电子签名，直接满足</w:t>
      </w:r>
      <w:r>
        <w:rPr>
          <w:color w:val="000000" w:themeColor="text1"/>
          <w:sz w:val="24"/>
        </w:rPr>
        <w:t xml:space="preserve"> FDA / </w:t>
      </w:r>
      <w:r>
        <w:rPr>
          <w:color w:val="000000" w:themeColor="text1"/>
          <w:sz w:val="24"/>
        </w:rPr>
        <w:t xml:space="preserve">药典合规。并可以直接接入同品牌的网络版软件系统</w:t>
      </w:r>
      <w:r/>
    </w:p>
    <w:p>
      <w:pPr>
        <w:spacing w:line="360" w:lineRule="auto"/>
        <w:rPr>
          <w:color w:val="000000" w:themeColor="text1"/>
          <w:sz w:val="24"/>
        </w:rPr>
      </w:pPr>
      <w:r>
        <w:rPr>
          <w:color w:val="000000" w:themeColor="text1"/>
          <w:sz w:val="24"/>
        </w:rPr>
        <w:t xml:space="preserve">7.3 </w:t>
      </w:r>
      <w:r>
        <w:rPr>
          <w:color w:val="000000" w:themeColor="text1"/>
          <w:sz w:val="24"/>
        </w:rPr>
        <w:t xml:space="preserve">文件</w:t>
      </w:r>
      <w:r>
        <w:rPr>
          <w:color w:val="000000" w:themeColor="text1"/>
          <w:sz w:val="24"/>
        </w:rPr>
        <w:t xml:space="preserve"> + </w:t>
      </w:r>
      <w:r>
        <w:rPr>
          <w:color w:val="000000" w:themeColor="text1"/>
          <w:sz w:val="24"/>
        </w:rPr>
        <w:t xml:space="preserve">数据库双架构：数据文件自带完整元数据（方法</w:t>
      </w:r>
      <w:r>
        <w:rPr>
          <w:color w:val="000000" w:themeColor="text1"/>
          <w:sz w:val="24"/>
        </w:rPr>
        <w:t xml:space="preserve">/</w:t>
      </w:r>
      <w:r>
        <w:rPr>
          <w:color w:val="000000" w:themeColor="text1"/>
          <w:sz w:val="24"/>
        </w:rPr>
        <w:t xml:space="preserve">参数</w:t>
      </w:r>
      <w:r>
        <w:rPr>
          <w:color w:val="000000" w:themeColor="text1"/>
          <w:sz w:val="24"/>
        </w:rPr>
        <w:t xml:space="preserve"> /</w:t>
      </w:r>
      <w:r>
        <w:rPr>
          <w:color w:val="000000" w:themeColor="text1"/>
          <w:sz w:val="24"/>
        </w:rPr>
        <w:t xml:space="preserve">仪器状态），可独立溯源；数据库集中管理，数据不丢、不依赖单一电脑。</w:t>
      </w:r>
      <w:r/>
    </w:p>
    <w:p>
      <w:pPr>
        <w:spacing w:line="360" w:lineRule="auto"/>
        <w:rPr>
          <w:color w:val="000000" w:themeColor="text1"/>
          <w:sz w:val="24"/>
        </w:rPr>
      </w:pPr>
      <w:r>
        <w:rPr>
          <w:color w:val="000000" w:themeColor="text1"/>
          <w:sz w:val="24"/>
        </w:rPr>
        <w:t xml:space="preserve">▲7.4</w:t>
      </w:r>
      <w:r>
        <w:rPr>
          <w:color w:val="000000" w:themeColor="text1"/>
          <w:sz w:val="24"/>
        </w:rPr>
        <w:t xml:space="preserve">软件合规性：原生审计追踪</w:t>
      </w:r>
      <w:r>
        <w:rPr>
          <w:color w:val="000000" w:themeColor="text1"/>
          <w:sz w:val="24"/>
        </w:rPr>
        <w:t xml:space="preserve"> + </w:t>
      </w:r>
      <w:r>
        <w:rPr>
          <w:color w:val="000000" w:themeColor="text1"/>
          <w:sz w:val="24"/>
        </w:rPr>
        <w:t xml:space="preserve">电子签名，所有操作（进样、积分、修改方法）不可篡改时间戳</w:t>
      </w:r>
      <w:r>
        <w:rPr>
          <w:color w:val="000000" w:themeColor="text1"/>
          <w:sz w:val="24"/>
        </w:rPr>
        <w:t xml:space="preserve"> + </w:t>
      </w:r>
      <w:r>
        <w:rPr>
          <w:color w:val="000000" w:themeColor="text1"/>
          <w:sz w:val="24"/>
        </w:rPr>
        <w:t xml:space="preserve">完整日志，支持电子签名，直接满足</w:t>
      </w:r>
      <w:r>
        <w:rPr>
          <w:color w:val="000000" w:themeColor="text1"/>
          <w:sz w:val="24"/>
        </w:rPr>
        <w:t xml:space="preserve"> FDA / </w:t>
      </w:r>
      <w:r>
        <w:rPr>
          <w:color w:val="000000" w:themeColor="text1"/>
          <w:sz w:val="24"/>
        </w:rPr>
        <w:t xml:space="preserve">药典合规。并</w:t>
      </w:r>
      <w:r>
        <w:rPr>
          <w:rFonts w:hint="eastAsia"/>
          <w:color w:val="000000" w:themeColor="text1"/>
          <w:sz w:val="24"/>
        </w:rPr>
        <w:t xml:space="preserve">可接入同品牌网络版软件，除可接入高效液相色谱</w:t>
      </w:r>
      <w:r>
        <w:rPr>
          <w:rFonts w:hint="eastAsia"/>
          <w:color w:val="000000" w:themeColor="text1"/>
          <w:sz w:val="24"/>
        </w:rPr>
        <w:t xml:space="preserve">(HPLC)</w:t>
      </w:r>
      <w:r>
        <w:rPr>
          <w:rFonts w:hint="eastAsia"/>
          <w:color w:val="000000" w:themeColor="text1"/>
          <w:sz w:val="24"/>
        </w:rPr>
        <w:t xml:space="preserve">外、还可以处理气相色谱</w:t>
      </w:r>
      <w:r>
        <w:rPr>
          <w:rFonts w:hint="eastAsia"/>
          <w:color w:val="000000" w:themeColor="text1"/>
          <w:sz w:val="24"/>
        </w:rPr>
        <w:t xml:space="preserve">(GC)</w:t>
      </w:r>
      <w:r>
        <w:rPr>
          <w:rFonts w:hint="eastAsia"/>
          <w:color w:val="000000" w:themeColor="text1"/>
          <w:sz w:val="24"/>
        </w:rPr>
        <w:t xml:space="preserve">、液质联用仪（</w:t>
      </w:r>
      <w:r>
        <w:rPr>
          <w:rFonts w:hint="eastAsia"/>
          <w:color w:val="000000" w:themeColor="text1"/>
          <w:sz w:val="24"/>
        </w:rPr>
        <w:t xml:space="preserve">LCMS</w:t>
      </w:r>
      <w:r>
        <w:rPr>
          <w:rFonts w:hint="eastAsia"/>
          <w:color w:val="000000" w:themeColor="text1"/>
          <w:sz w:val="24"/>
        </w:rPr>
        <w:t xml:space="preserve">）、</w:t>
      </w:r>
      <w:r>
        <w:rPr>
          <w:color w:val="000000" w:themeColor="text1"/>
          <w:sz w:val="24"/>
        </w:rPr>
        <w:t xml:space="preserve">红外</w:t>
      </w:r>
      <w:r>
        <w:rPr>
          <w:rFonts w:hint="eastAsia"/>
          <w:color w:val="000000" w:themeColor="text1"/>
          <w:sz w:val="24"/>
        </w:rPr>
        <w:t xml:space="preserve">（</w:t>
      </w:r>
      <w:r>
        <w:rPr>
          <w:color w:val="000000" w:themeColor="text1"/>
          <w:sz w:val="24"/>
        </w:rPr>
        <w:t xml:space="preserve">IR</w:t>
      </w:r>
      <w:r>
        <w:rPr>
          <w:rFonts w:hint="eastAsia"/>
          <w:color w:val="000000" w:themeColor="text1"/>
          <w:sz w:val="24"/>
        </w:rPr>
        <w:t xml:space="preserve">）、紫外（</w:t>
      </w:r>
      <w:r>
        <w:rPr>
          <w:rFonts w:hint="eastAsia"/>
          <w:color w:val="000000" w:themeColor="text1"/>
          <w:sz w:val="24"/>
        </w:rPr>
        <w:t xml:space="preserve">U</w:t>
      </w:r>
      <w:r>
        <w:rPr>
          <w:color w:val="000000" w:themeColor="text1"/>
          <w:sz w:val="24"/>
        </w:rPr>
        <w:t xml:space="preserve">V</w:t>
      </w:r>
      <w:r>
        <w:rPr>
          <w:rFonts w:hint="eastAsia"/>
          <w:color w:val="000000" w:themeColor="text1"/>
          <w:sz w:val="24"/>
        </w:rPr>
        <w:t xml:space="preserve">）等仪器的数据、控制，数据的统一管理。</w:t>
      </w:r>
      <w:r>
        <w:rPr>
          <w:color w:val="000000" w:themeColor="text1"/>
          <w:sz w:val="24"/>
        </w:rPr>
        <w:t xml:space="preserve">  </w:t>
      </w:r>
      <w:r/>
    </w:p>
    <w:p>
      <w:pPr>
        <w:spacing w:line="360" w:lineRule="auto"/>
        <w:rPr>
          <w:color w:val="000000" w:themeColor="text1"/>
          <w:sz w:val="24"/>
          <w:highlight w:val="yellow"/>
        </w:rPr>
      </w:pPr>
      <w:r>
        <w:rPr>
          <w:color w:val="000000" w:themeColor="text1"/>
          <w:sz w:val="24"/>
        </w:rPr>
        <w:t xml:space="preserve">7.5 </w:t>
      </w:r>
      <w:r>
        <w:rPr>
          <w:color w:val="000000" w:themeColor="text1"/>
          <w:sz w:val="24"/>
        </w:rPr>
        <w:t xml:space="preserve">配置专业电脑</w:t>
      </w:r>
      <w:r>
        <w:rPr>
          <w:rFonts w:ascii="Segoe UI Symbol" w:hAnsi="Segoe UI Symbol" w:cs="Segoe UI Symbol"/>
          <w:color w:val="000000" w:themeColor="text1"/>
          <w:sz w:val="24"/>
        </w:rPr>
        <w:t xml:space="preserve">★</w:t>
      </w:r>
      <w:r>
        <w:rPr>
          <w:color w:val="000000" w:themeColor="text1"/>
          <w:sz w:val="24"/>
        </w:rPr>
        <w:t xml:space="preserve">提供节能认证证书：</w:t>
      </w:r>
      <w:r>
        <w:rPr>
          <w:rFonts w:hint="eastAsia"/>
          <w:color w:val="000000" w:themeColor="text1"/>
          <w:sz w:val="24"/>
        </w:rPr>
        <w:t xml:space="preserve">不低于处理器</w:t>
      </w:r>
      <w:r>
        <w:rPr>
          <w:rFonts w:hint="eastAsia"/>
          <w:color w:val="000000" w:themeColor="text1"/>
          <w:sz w:val="24"/>
        </w:rPr>
        <w:t xml:space="preserve">4</w:t>
      </w:r>
      <w:r>
        <w:rPr>
          <w:rFonts w:hint="eastAsia"/>
          <w:color w:val="000000" w:themeColor="text1"/>
          <w:sz w:val="24"/>
        </w:rPr>
        <w:t xml:space="preserve">核</w:t>
      </w:r>
      <w:r>
        <w:rPr>
          <w:rFonts w:hint="eastAsia"/>
          <w:color w:val="000000" w:themeColor="text1"/>
          <w:sz w:val="24"/>
        </w:rPr>
        <w:t xml:space="preserve">CPU, 16G </w:t>
      </w:r>
      <w:r>
        <w:rPr>
          <w:rFonts w:hint="eastAsia"/>
          <w:color w:val="000000" w:themeColor="text1"/>
          <w:sz w:val="24"/>
        </w:rPr>
        <w:t xml:space="preserve">内存，</w:t>
      </w:r>
      <w:r>
        <w:rPr>
          <w:rFonts w:hint="eastAsia"/>
          <w:color w:val="000000" w:themeColor="text1"/>
          <w:sz w:val="24"/>
        </w:rPr>
        <w:t xml:space="preserve">1T SSD </w:t>
      </w:r>
      <w:r>
        <w:rPr>
          <w:rFonts w:hint="eastAsia"/>
          <w:color w:val="000000" w:themeColor="text1"/>
          <w:sz w:val="24"/>
        </w:rPr>
        <w:t xml:space="preserve">硬盘，独立显卡，专业版正版软件，，</w:t>
      </w:r>
      <w:r>
        <w:rPr>
          <w:rFonts w:hint="eastAsia"/>
          <w:color w:val="000000" w:themeColor="text1"/>
          <w:sz w:val="24"/>
        </w:rPr>
        <w:t xml:space="preserve">27</w:t>
      </w:r>
      <w:r>
        <w:rPr>
          <w:rFonts w:hint="eastAsia"/>
          <w:color w:val="000000" w:themeColor="text1"/>
          <w:sz w:val="24"/>
        </w:rPr>
        <w:t xml:space="preserve">寸及以上显示器，</w:t>
      </w:r>
      <w:r>
        <w:rPr>
          <w:rFonts w:ascii="Segoe UI" w:hAnsi="Segoe UI" w:eastAsia="Segoe UI" w:cs="Segoe UI"/>
          <w:color w:val="0f1115"/>
          <w:sz w:val="24"/>
          <w:szCs w:val="24"/>
          <w:shd w:val="clear" w:color="auto" w:fill="ffffff"/>
        </w:rPr>
        <w:t xml:space="preserve">额外配置独立PCIe千兆有线网卡</w:t>
      </w:r>
      <w:r>
        <w:rPr>
          <w:rFonts w:hint="eastAsia" w:ascii="Segoe UI" w:hAnsi="Segoe UI" w:cs="Segoe UI"/>
          <w:color w:val="0f1115"/>
          <w:sz w:val="24"/>
          <w:szCs w:val="24"/>
          <w:shd w:val="clear" w:color="auto" w:fill="ffffff"/>
        </w:rPr>
        <w:t xml:space="preserve">1</w:t>
      </w:r>
      <w:r>
        <w:rPr>
          <w:rFonts w:hint="eastAsia" w:ascii="Segoe UI" w:hAnsi="Segoe UI" w:cs="Segoe UI"/>
          <w:color w:val="0f1115"/>
          <w:sz w:val="24"/>
          <w:szCs w:val="24"/>
          <w:shd w:val="clear" w:color="auto" w:fill="ffffff"/>
        </w:rPr>
        <w:t xml:space="preserve">张</w:t>
      </w:r>
      <w:r>
        <w:rPr>
          <w:rFonts w:hint="eastAsia"/>
          <w:color w:val="000000" w:themeColor="text1"/>
          <w:sz w:val="24"/>
        </w:rPr>
        <w:t xml:space="preserve">。</w:t>
      </w:r>
      <w:r/>
    </w:p>
    <w:p>
      <w:pPr>
        <w:spacing w:line="360" w:lineRule="auto"/>
        <w:rPr>
          <w:color w:val="000000" w:themeColor="text1"/>
          <w:sz w:val="24"/>
          <w:highlight w:val="green"/>
        </w:rPr>
      </w:pPr>
      <w:r>
        <w:rPr>
          <w:rFonts w:hint="eastAsia"/>
          <w:color w:val="000000" w:themeColor="text1"/>
          <w:sz w:val="24"/>
        </w:rPr>
        <w:t xml:space="preserve">8</w:t>
      </w:r>
      <w:r>
        <w:rPr>
          <w:rFonts w:hint="eastAsia"/>
          <w:color w:val="000000" w:themeColor="text1"/>
          <w:sz w:val="24"/>
        </w:rPr>
        <w:t xml:space="preserve">可扩展性：可支持升级与同品牌单四级杆质谱、三重四级杆质谱、</w:t>
      </w:r>
      <w:r>
        <w:rPr>
          <w:rFonts w:hint="eastAsia"/>
          <w:color w:val="000000" w:themeColor="text1"/>
          <w:sz w:val="24"/>
        </w:rPr>
        <w:t xml:space="preserve">Q-TOF</w:t>
      </w:r>
      <w:r>
        <w:rPr>
          <w:rFonts w:hint="eastAsia"/>
          <w:color w:val="000000" w:themeColor="text1"/>
          <w:sz w:val="24"/>
        </w:rPr>
        <w:t xml:space="preserve">高分辨质谱联用（提供同品牌质谱联用升级后实际工作照片）</w:t>
      </w:r>
      <w:r/>
    </w:p>
    <w:p>
      <w:pPr>
        <w:pStyle w:val="977"/>
        <w:ind w:firstLine="210"/>
      </w:pPr>
      <w:r>
        <w:rPr>
          <w:rFonts w:hint="eastAsia"/>
        </w:rPr>
        <w:t xml:space="preserve">（二）、配置清单：</w:t>
      </w:r>
      <w:r/>
    </w:p>
    <w:tbl>
      <w:tblPr>
        <w:tblStyle w:val="978"/>
        <w:tblW w:w="5000" w:type="pct"/>
        <w:tblLook w:val="04A0" w:firstRow="1" w:lastRow="0" w:firstColumn="1" w:lastColumn="0" w:noHBand="0" w:noVBand="1"/>
      </w:tblPr>
      <w:tblGrid>
        <w:gridCol w:w="1128"/>
        <w:gridCol w:w="4402"/>
        <w:gridCol w:w="2766"/>
      </w:tblGrid>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序号</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名称</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数量</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四元输液泵（含真空脱气机）</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2</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自动进样器</w:t>
            </w:r>
            <w:r>
              <w:rPr>
                <w:rFonts w:hint="eastAsia" w:ascii="宋体" w:hAnsi="宋体"/>
                <w:sz w:val="24"/>
              </w:rPr>
              <w:t xml:space="preserve">（带温控模块）</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3</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柱温箱</w:t>
            </w:r>
            <w:r>
              <w:rPr>
                <w:rFonts w:hint="eastAsia" w:ascii="宋体" w:hAnsi="宋体"/>
                <w:sz w:val="24"/>
              </w:rPr>
              <w:t xml:space="preserve">（带温控模块）</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4</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高灵敏度二极管阵列检测器</w:t>
            </w:r>
            <w:r>
              <w:rPr>
                <w:rFonts w:hint="eastAsia" w:ascii="宋体" w:hAnsi="宋体"/>
                <w:sz w:val="24"/>
              </w:rPr>
              <w:tab/>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5</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数据处理系统</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6</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配套电脑和打印机</w:t>
            </w:r>
            <w:r/>
          </w:p>
        </w:tc>
        <w:tc>
          <w:tcPr>
            <w:tcW w:w="1667" w:type="pct"/>
            <w:textDirection w:val="lrTb"/>
            <w:noWrap w:val="false"/>
          </w:tcPr>
          <w:p>
            <w:pPr>
              <w:spacing w:line="360" w:lineRule="auto"/>
              <w:widowControl/>
              <w:rPr>
                <w:rFonts w:hint="eastAsia" w:ascii="宋体" w:hAnsi="宋体"/>
                <w:sz w:val="24"/>
              </w:rPr>
            </w:pPr>
            <w:r>
              <w:rPr>
                <w:rFonts w:ascii="宋体" w:hAnsi="宋体"/>
                <w:sz w:val="24"/>
              </w:rPr>
              <w:t xml:space="preserve">各</w:t>
            </w: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7</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稳压电源</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1台</w:t>
            </w:r>
            <w:r/>
          </w:p>
        </w:tc>
      </w:tr>
      <w:tr>
        <w:trPr/>
        <w:tc>
          <w:tcPr>
            <w:tcW w:w="680" w:type="pct"/>
            <w:textDirection w:val="lrTb"/>
            <w:noWrap w:val="false"/>
          </w:tcPr>
          <w:p>
            <w:pPr>
              <w:spacing w:line="360" w:lineRule="auto"/>
              <w:widowControl/>
              <w:rPr>
                <w:rFonts w:hint="eastAsia" w:ascii="宋体" w:hAnsi="宋体"/>
                <w:sz w:val="24"/>
              </w:rPr>
            </w:pPr>
            <w:r/>
            <w:bookmarkStart w:id="205" w:name="_Hlk241569916"/>
            <w:r>
              <w:rPr>
                <w:rFonts w:ascii="宋体" w:hAnsi="宋体"/>
                <w:sz w:val="24"/>
              </w:rPr>
              <w:t xml:space="preserve">8</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流动相瓶（0</w:t>
            </w:r>
            <w:r>
              <w:rPr>
                <w:rFonts w:ascii="宋体" w:hAnsi="宋体"/>
                <w:sz w:val="24"/>
              </w:rPr>
              <w:t xml:space="preserve">.5L</w:t>
            </w:r>
            <w:r>
              <w:rPr>
                <w:rFonts w:hint="eastAsia" w:ascii="宋体" w:hAnsi="宋体"/>
                <w:sz w:val="24"/>
              </w:rPr>
              <w:t xml:space="preserve">、1</w:t>
            </w:r>
            <w:r>
              <w:rPr>
                <w:rFonts w:ascii="宋体" w:hAnsi="宋体"/>
                <w:sz w:val="24"/>
              </w:rPr>
              <w:t xml:space="preserve">L</w:t>
            </w:r>
            <w:r>
              <w:rPr>
                <w:rFonts w:hint="eastAsia" w:ascii="宋体" w:hAnsi="宋体"/>
                <w:sz w:val="24"/>
              </w:rPr>
              <w:t xml:space="preserve">、2</w:t>
            </w:r>
            <w:r>
              <w:rPr>
                <w:rFonts w:ascii="宋体" w:hAnsi="宋体"/>
                <w:sz w:val="24"/>
              </w:rPr>
              <w:t xml:space="preserve">L</w:t>
            </w:r>
            <w:r>
              <w:rPr>
                <w:rFonts w:hint="eastAsia" w:ascii="宋体" w:hAnsi="宋体"/>
                <w:sz w:val="24"/>
              </w:rPr>
              <w:t xml:space="preserve">）</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各4个</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9</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原厂透明进样小瓶（含瓶盖）</w:t>
            </w:r>
            <w:r/>
          </w:p>
        </w:tc>
        <w:tc>
          <w:tcPr>
            <w:tcW w:w="1667" w:type="pct"/>
            <w:textDirection w:val="lrTb"/>
            <w:noWrap w:val="false"/>
          </w:tcPr>
          <w:p>
            <w:pPr>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盒</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原厂棕色进样小瓶（含瓶盖）</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2盒</w:t>
            </w:r>
            <w:bookmarkEnd w:id="205"/>
            <w:r/>
            <w:r/>
          </w:p>
        </w:tc>
      </w:tr>
    </w:tbl>
    <w:p>
      <w:pPr>
        <w:pStyle w:val="977"/>
        <w:ind w:firstLine="240"/>
        <w:rPr>
          <w:sz w:val="24"/>
        </w:rPr>
      </w:pPr>
      <w:r>
        <w:rPr>
          <w:sz w:val="24"/>
        </w:rPr>
      </w:r>
      <w:r/>
    </w:p>
    <w:p>
      <w:pPr>
        <w:pStyle w:val="977"/>
        <w:ind w:firstLine="240"/>
        <w:rPr>
          <w:sz w:val="24"/>
        </w:rPr>
      </w:pPr>
      <w:r>
        <w:rPr>
          <w:rFonts w:hint="eastAsia"/>
          <w:sz w:val="24"/>
        </w:rPr>
        <w:t xml:space="preserve">三、高效液相色谱仪（</w:t>
      </w:r>
      <w:r>
        <w:rPr>
          <w:rFonts w:hint="eastAsia"/>
          <w:sz w:val="24"/>
        </w:rPr>
        <w:t xml:space="preserve">D</w:t>
      </w:r>
      <w:r>
        <w:rPr>
          <w:sz w:val="24"/>
        </w:rPr>
        <w:t xml:space="preserve">AD+ELSD</w:t>
      </w:r>
      <w:r>
        <w:rPr>
          <w:rFonts w:hint="eastAsia"/>
          <w:sz w:val="24"/>
        </w:rPr>
        <w:t xml:space="preserve">）</w:t>
      </w:r>
      <w:r/>
    </w:p>
    <w:p>
      <w:pPr>
        <w:pStyle w:val="977"/>
        <w:ind w:firstLine="240"/>
        <w:rPr>
          <w:sz w:val="24"/>
        </w:rPr>
      </w:pPr>
      <w:r>
        <w:rPr>
          <w:rFonts w:hint="eastAsia"/>
          <w:sz w:val="24"/>
        </w:rPr>
        <w:t xml:space="preserve">（一）、技术参数要求</w:t>
      </w:r>
      <w:r/>
    </w:p>
    <w:p>
      <w:pPr>
        <w:spacing w:line="360" w:lineRule="auto"/>
        <w:rPr>
          <w:rFonts w:hint="eastAsia" w:ascii="宋体" w:hAnsi="宋体"/>
          <w:b/>
          <w:bCs/>
          <w:sz w:val="24"/>
        </w:rPr>
      </w:pPr>
      <w:r>
        <w:rPr>
          <w:rFonts w:ascii="宋体" w:hAnsi="宋体"/>
          <w:b/>
          <w:bCs/>
          <w:sz w:val="24"/>
        </w:rPr>
        <w:t xml:space="preserve">1. 溶剂管理系统</w:t>
      </w:r>
      <w:r/>
    </w:p>
    <w:p>
      <w:pPr>
        <w:spacing w:line="360" w:lineRule="auto"/>
        <w:rPr>
          <w:rFonts w:hint="eastAsia" w:ascii="宋体" w:hAnsi="宋体"/>
          <w:sz w:val="24"/>
        </w:rPr>
      </w:pPr>
      <w:r>
        <w:rPr>
          <w:rFonts w:ascii="宋体" w:hAnsi="宋体"/>
          <w:sz w:val="24"/>
        </w:rPr>
        <w:t xml:space="preserve">1.1 色谱泵：</w:t>
      </w:r>
      <w:r>
        <w:rPr>
          <w:color w:val="000000" w:themeColor="text1"/>
          <w:sz w:val="24"/>
        </w:rPr>
        <w:t xml:space="preserve">微体积双柱塞往复并联泵</w:t>
      </w:r>
      <w:r>
        <w:rPr>
          <w:rFonts w:hint="eastAsia"/>
          <w:color w:val="000000" w:themeColor="text1"/>
          <w:sz w:val="24"/>
        </w:rPr>
        <w:t xml:space="preserve">。</w:t>
      </w:r>
      <w:r/>
    </w:p>
    <w:p>
      <w:pPr>
        <w:spacing w:line="360" w:lineRule="auto"/>
        <w:rPr>
          <w:rFonts w:hint="eastAsia" w:ascii="宋体" w:hAnsi="宋体"/>
          <w:sz w:val="24"/>
        </w:rPr>
      </w:pPr>
      <w:r>
        <w:rPr>
          <w:rFonts w:ascii="宋体" w:hAnsi="宋体"/>
          <w:sz w:val="24"/>
        </w:rPr>
        <w:t xml:space="preserve">1.2  pH范围：能</w:t>
      </w:r>
      <w:r>
        <w:rPr>
          <w:rFonts w:hint="eastAsia" w:ascii="宋体" w:hAnsi="宋体"/>
          <w:sz w:val="24"/>
        </w:rPr>
        <w:t xml:space="preserve">覆盖</w:t>
      </w:r>
      <w:r>
        <w:rPr>
          <w:rFonts w:ascii="宋体" w:hAnsi="宋体"/>
          <w:sz w:val="24"/>
        </w:rPr>
        <w:t xml:space="preserve">1~12</w:t>
      </w:r>
      <w:r/>
    </w:p>
    <w:p>
      <w:pPr>
        <w:spacing w:line="360" w:lineRule="auto"/>
        <w:rPr>
          <w:rFonts w:hint="eastAsia" w:ascii="宋体" w:hAnsi="宋体"/>
          <w:sz w:val="24"/>
        </w:rPr>
      </w:pPr>
      <w:r>
        <w:rPr>
          <w:rFonts w:ascii="宋体" w:hAnsi="宋体"/>
          <w:sz w:val="24"/>
        </w:rPr>
        <w:t xml:space="preserve">1.3  梯度模式：低压混合，四元梯度，1~4路溶剂任意混合</w:t>
      </w:r>
      <w:r/>
    </w:p>
    <w:p>
      <w:pPr>
        <w:spacing w:line="360" w:lineRule="auto"/>
        <w:rPr>
          <w:rFonts w:hint="eastAsia" w:ascii="宋体" w:hAnsi="宋体"/>
          <w:sz w:val="24"/>
        </w:rPr>
      </w:pPr>
      <w:r>
        <w:rPr>
          <w:rFonts w:ascii="宋体" w:hAnsi="宋体"/>
          <w:sz w:val="24"/>
        </w:rPr>
        <w:t xml:space="preserve">1.4  流量范围：能包含0.001~ 5.000 mL/min，增量</w:t>
      </w:r>
      <w:r>
        <w:rPr>
          <w:rFonts w:hint="eastAsia" w:ascii="宋体" w:hAnsi="宋体"/>
          <w:sz w:val="24"/>
        </w:rPr>
        <w:t xml:space="preserve">能达到</w:t>
      </w:r>
      <w:r>
        <w:rPr>
          <w:rFonts w:ascii="宋体" w:hAnsi="宋体"/>
          <w:sz w:val="24"/>
        </w:rPr>
        <w:t xml:space="preserve">0.001 mL </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1.5 最大操作压力：不低于9500 psi（全流量范围，整机系统耐压，包含泵、自动进样器、柱温箱及连接管路）（</w:t>
      </w:r>
      <w:r>
        <w:rPr>
          <w:rFonts w:hint="eastAsia" w:ascii="宋体" w:hAnsi="宋体"/>
          <w:sz w:val="24"/>
        </w:rPr>
        <w:t xml:space="preserve">需</w:t>
      </w:r>
      <w:r>
        <w:rPr>
          <w:rFonts w:ascii="宋体" w:hAnsi="宋体"/>
          <w:sz w:val="24"/>
        </w:rPr>
        <w:t xml:space="preserve">提供</w:t>
      </w:r>
      <w:r>
        <w:rPr>
          <w:rFonts w:hint="eastAsia" w:ascii="宋体" w:hAnsi="宋体"/>
          <w:sz w:val="24"/>
        </w:rPr>
        <w:t xml:space="preserve">软件截图或</w:t>
      </w:r>
      <w:r>
        <w:rPr>
          <w:rFonts w:hint="eastAsia"/>
          <w:color w:val="000000" w:themeColor="text1"/>
          <w:sz w:val="24"/>
        </w:rPr>
        <w:t xml:space="preserve">法定计量机构的检测报告</w:t>
      </w:r>
      <w:r>
        <w:rPr>
          <w:rFonts w:hint="eastAsia" w:ascii="宋体" w:hAnsi="宋体"/>
          <w:sz w:val="24"/>
        </w:rPr>
        <w:t xml:space="preserve">告</w:t>
      </w:r>
      <w:r>
        <w:rPr>
          <w:rFonts w:ascii="宋体" w:hAnsi="宋体"/>
          <w:sz w:val="24"/>
        </w:rPr>
        <w:t xml:space="preserve">，</w:t>
      </w:r>
      <w:r>
        <w:rPr>
          <w:rFonts w:hint="eastAsia" w:ascii="宋体" w:hAnsi="宋体"/>
          <w:sz w:val="24"/>
        </w:rPr>
        <w:t xml:space="preserve">验收指标</w:t>
      </w:r>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1.6 流速精度：小于0.075% RSD</w:t>
      </w:r>
      <w:r/>
    </w:p>
    <w:p>
      <w:pPr>
        <w:spacing w:line="360" w:lineRule="auto"/>
        <w:rPr>
          <w:rFonts w:hint="eastAsia" w:ascii="宋体" w:hAnsi="宋体"/>
          <w:sz w:val="24"/>
        </w:rPr>
      </w:pPr>
      <w:r>
        <w:rPr>
          <w:rFonts w:ascii="宋体" w:hAnsi="宋体"/>
          <w:sz w:val="24"/>
        </w:rPr>
        <w:t xml:space="preserve">1.7 流速准确度：不低于±1.0%</w:t>
      </w:r>
      <w:r/>
    </w:p>
    <w:p>
      <w:pPr>
        <w:spacing w:line="360" w:lineRule="auto"/>
        <w:rPr>
          <w:rFonts w:hint="eastAsia" w:ascii="宋体" w:hAnsi="宋体"/>
          <w:sz w:val="24"/>
        </w:rPr>
      </w:pPr>
      <w:r>
        <w:rPr>
          <w:rFonts w:ascii="宋体" w:hAnsi="宋体"/>
          <w:sz w:val="24"/>
        </w:rPr>
        <w:t xml:space="preserve">1.8 具备内置自动缓冲盐配置功能：可自动配置缓冲盐浓度和pH值梯度，pH值增量为0.1，缓冲盐配置体系数量：不少于8种，梯度种类：能包含流动相组成变化、流速变化、pH值变化</w:t>
      </w:r>
      <w:r>
        <w:rPr>
          <w:rFonts w:hint="eastAsia" w:ascii="宋体" w:hAnsi="宋体"/>
          <w:sz w:val="24"/>
        </w:rPr>
        <w:t xml:space="preserve">。</w:t>
      </w:r>
      <w:r/>
    </w:p>
    <w:p>
      <w:pPr>
        <w:spacing w:line="360" w:lineRule="auto"/>
        <w:rPr>
          <w:rFonts w:hint="eastAsia" w:ascii="宋体" w:hAnsi="宋体"/>
          <w:b/>
          <w:bCs/>
          <w:sz w:val="24"/>
        </w:rPr>
      </w:pPr>
      <w:r>
        <w:rPr>
          <w:rFonts w:ascii="宋体" w:hAnsi="宋体"/>
          <w:b/>
          <w:bCs/>
          <w:sz w:val="24"/>
        </w:rPr>
        <w:t xml:space="preserve">2.  自动进样器管理系统</w:t>
      </w:r>
      <w:r/>
    </w:p>
    <w:p>
      <w:pPr>
        <w:spacing w:line="360" w:lineRule="auto"/>
        <w:rPr>
          <w:rFonts w:hint="eastAsia" w:ascii="宋体" w:hAnsi="宋体"/>
          <w:sz w:val="24"/>
        </w:rPr>
      </w:pPr>
      <w:r>
        <w:rPr>
          <w:rFonts w:ascii="宋体" w:hAnsi="宋体"/>
          <w:sz w:val="24"/>
        </w:rPr>
        <w:t xml:space="preserve">2.1 样品容量：不少于96位（2 mL样品瓶架） </w:t>
      </w:r>
      <w:r/>
    </w:p>
    <w:p>
      <w:pPr>
        <w:spacing w:line="360" w:lineRule="auto"/>
        <w:rPr>
          <w:rFonts w:hint="eastAsia" w:ascii="宋体" w:hAnsi="宋体"/>
          <w:sz w:val="24"/>
        </w:rPr>
      </w:pPr>
      <w:r>
        <w:rPr>
          <w:rFonts w:ascii="宋体" w:hAnsi="宋体"/>
          <w:sz w:val="24"/>
        </w:rPr>
        <w:t xml:space="preserve">2.2 样品交叉污染或样品残留：不大于0.002%</w:t>
      </w:r>
      <w:r/>
    </w:p>
    <w:p>
      <w:pPr>
        <w:spacing w:line="360" w:lineRule="auto"/>
        <w:rPr>
          <w:rFonts w:hint="eastAsia" w:ascii="宋体" w:hAnsi="宋体"/>
          <w:sz w:val="24"/>
        </w:rPr>
      </w:pPr>
      <w:r>
        <w:rPr>
          <w:rFonts w:ascii="宋体" w:hAnsi="宋体"/>
          <w:sz w:val="24"/>
        </w:rPr>
        <w:t xml:space="preserve">2.3 进样体积：能包含0.1~50 μL，增量：不大于0.1 μL</w:t>
      </w:r>
      <w:r/>
    </w:p>
    <w:p>
      <w:pPr>
        <w:spacing w:line="360" w:lineRule="auto"/>
        <w:rPr>
          <w:rFonts w:hint="eastAsia" w:ascii="宋体" w:hAnsi="宋体" w:cs="宋体"/>
          <w:sz w:val="24"/>
          <w:lang w:eastAsia="ja-JP"/>
        </w:rPr>
      </w:pPr>
      <w:r>
        <w:rPr>
          <w:rFonts w:ascii="宋体" w:hAnsi="宋体"/>
          <w:sz w:val="24"/>
        </w:rPr>
        <w:t xml:space="preserve">2.4 样品室温度范围：能包含4</w:t>
      </w:r>
      <w:r>
        <w:rPr>
          <w:rFonts w:ascii="宋体" w:hAnsi="宋体" w:cs="宋体"/>
          <w:sz w:val="24"/>
          <w:lang w:eastAsia="ja-JP"/>
        </w:rPr>
        <w:t xml:space="preserve">℃</w:t>
      </w:r>
      <w:r>
        <w:rPr>
          <w:rFonts w:ascii="宋体" w:hAnsi="宋体"/>
          <w:sz w:val="24"/>
        </w:rPr>
        <w:t xml:space="preserve">~40</w:t>
      </w:r>
      <w:r>
        <w:rPr>
          <w:rFonts w:ascii="宋体" w:hAnsi="宋体" w:cs="宋体"/>
          <w:sz w:val="24"/>
          <w:lang w:eastAsia="ja-JP"/>
        </w:rPr>
        <w:t xml:space="preserve">℃</w:t>
      </w:r>
      <w:r>
        <w:rPr>
          <w:rFonts w:ascii="宋体" w:hAnsi="宋体"/>
          <w:sz w:val="24"/>
        </w:rPr>
        <w:t xml:space="preserve">，增量：不大于0.1</w:t>
      </w:r>
      <w:r>
        <w:rPr>
          <w:rFonts w:ascii="宋体" w:hAnsi="宋体" w:cs="宋体"/>
          <w:sz w:val="24"/>
          <w:lang w:eastAsia="ja-JP"/>
        </w:rPr>
        <w:t xml:space="preserve">℃</w:t>
      </w:r>
      <w:r/>
    </w:p>
    <w:p>
      <w:pPr>
        <w:spacing w:line="360" w:lineRule="auto"/>
        <w:rPr>
          <w:rFonts w:hint="eastAsia" w:ascii="宋体" w:hAnsi="宋体"/>
          <w:sz w:val="24"/>
        </w:rPr>
      </w:pPr>
      <w:r>
        <w:rPr>
          <w:rFonts w:ascii="宋体" w:hAnsi="宋体"/>
          <w:b/>
          <w:bCs/>
          <w:sz w:val="24"/>
        </w:rPr>
        <w:t xml:space="preserve">3. 色谱柱管理器</w:t>
      </w:r>
      <w:r/>
    </w:p>
    <w:p>
      <w:pPr>
        <w:spacing w:line="360" w:lineRule="auto"/>
        <w:rPr>
          <w:rFonts w:hint="eastAsia" w:ascii="宋体" w:hAnsi="宋体"/>
          <w:sz w:val="24"/>
        </w:rPr>
      </w:pPr>
      <w:r>
        <w:rPr>
          <w:rFonts w:ascii="宋体" w:hAnsi="宋体"/>
          <w:sz w:val="24"/>
        </w:rPr>
        <w:t xml:space="preserve">3.1温度范围：能包含20℃~65℃，增量：不大于1℃；</w:t>
      </w:r>
      <w:r/>
    </w:p>
    <w:p>
      <w:pPr>
        <w:spacing w:line="360" w:lineRule="auto"/>
        <w:rPr>
          <w:rFonts w:hint="eastAsia" w:ascii="宋体" w:hAnsi="宋体"/>
          <w:sz w:val="24"/>
        </w:rPr>
      </w:pPr>
      <w:r>
        <w:rPr>
          <w:rFonts w:ascii="宋体" w:hAnsi="宋体"/>
          <w:sz w:val="24"/>
        </w:rPr>
        <w:t xml:space="preserve">3.2温控精度：0.1℃；</w:t>
      </w:r>
      <w:r/>
    </w:p>
    <w:p>
      <w:pPr>
        <w:spacing w:line="360" w:lineRule="auto"/>
        <w:rPr>
          <w:rFonts w:hint="eastAsia" w:ascii="宋体" w:hAnsi="宋体"/>
          <w:b/>
          <w:bCs/>
          <w:sz w:val="24"/>
        </w:rPr>
      </w:pPr>
      <w:r>
        <w:rPr>
          <w:rFonts w:ascii="宋体" w:hAnsi="宋体"/>
          <w:b/>
          <w:bCs/>
          <w:sz w:val="24"/>
        </w:rPr>
        <w:t xml:space="preserve">4. 二极管阵列检测器</w:t>
      </w:r>
      <w:r/>
    </w:p>
    <w:p>
      <w:pPr>
        <w:spacing w:line="360" w:lineRule="auto"/>
        <w:rPr>
          <w:rFonts w:hint="eastAsia" w:ascii="宋体" w:hAnsi="宋体"/>
          <w:sz w:val="24"/>
        </w:rPr>
      </w:pPr>
      <w:r>
        <w:rPr>
          <w:rFonts w:ascii="宋体" w:hAnsi="宋体"/>
          <w:sz w:val="24"/>
        </w:rPr>
        <w:t xml:space="preserve">4.1 波长范围：能包含190~800 nm</w:t>
      </w:r>
      <w:r/>
    </w:p>
    <w:p>
      <w:pPr>
        <w:spacing w:line="360" w:lineRule="auto"/>
        <w:rPr>
          <w:rFonts w:hint="eastAsia" w:ascii="宋体" w:hAnsi="宋体"/>
          <w:sz w:val="24"/>
        </w:rPr>
      </w:pPr>
      <w:r>
        <w:rPr>
          <w:rFonts w:ascii="宋体" w:hAnsi="宋体"/>
          <w:sz w:val="24"/>
        </w:rPr>
        <w:t xml:space="preserve">4.2 波长准确度：±1 nm</w:t>
      </w:r>
      <w:r/>
    </w:p>
    <w:p>
      <w:pPr>
        <w:spacing w:line="360" w:lineRule="auto"/>
        <w:rPr>
          <w:rFonts w:hint="eastAsia" w:ascii="宋体" w:hAnsi="宋体"/>
          <w:sz w:val="24"/>
        </w:rPr>
      </w:pPr>
      <w:r>
        <w:rPr>
          <w:rFonts w:ascii="宋体" w:hAnsi="宋体"/>
          <w:sz w:val="24"/>
        </w:rPr>
        <w:t xml:space="preserve">4.3 带宽：1.2 nm</w:t>
      </w:r>
      <w:r/>
    </w:p>
    <w:p>
      <w:pPr>
        <w:spacing w:line="360" w:lineRule="auto"/>
        <w:rPr>
          <w:rFonts w:hint="eastAsia" w:ascii="宋体" w:hAnsi="宋体"/>
          <w:sz w:val="24"/>
        </w:rPr>
      </w:pPr>
      <w:r>
        <w:rPr>
          <w:rFonts w:ascii="宋体" w:hAnsi="宋体"/>
          <w:sz w:val="24"/>
        </w:rPr>
        <w:t xml:space="preserve">4.4具备内置灯优化软件：减少可见光波长噪音、补偿等损耗能量。（需提供软件说明截图）</w:t>
      </w:r>
      <w:r/>
    </w:p>
    <w:p>
      <w:pPr>
        <w:spacing w:line="360" w:lineRule="auto"/>
        <w:rPr>
          <w:rFonts w:hint="eastAsia" w:ascii="宋体" w:hAnsi="宋体"/>
          <w:sz w:val="24"/>
        </w:rPr>
      </w:pPr>
      <w:r>
        <w:rPr>
          <w:rFonts w:ascii="宋体" w:hAnsi="宋体"/>
          <w:sz w:val="24"/>
        </w:rPr>
        <w:t xml:space="preserve">4.5 可将所有组分的最大吸收波长值整合成一张色谱图，无需逐个设置波长来寻找每个组分的最大吸收波长值。（需提供软件说明截图）</w:t>
      </w:r>
      <w:r/>
    </w:p>
    <w:p>
      <w:pPr>
        <w:widowControl/>
        <w:rPr>
          <w:sz w:val="24"/>
        </w:rPr>
      </w:pPr>
      <w:r>
        <w:rPr>
          <w:b/>
          <w:bCs/>
          <w:sz w:val="28"/>
          <w:szCs w:val="28"/>
        </w:rPr>
        <w:t xml:space="preserve">5</w:t>
      </w:r>
      <w:r>
        <w:rPr>
          <w:rFonts w:hint="eastAsia"/>
          <w:b/>
          <w:bCs/>
          <w:sz w:val="28"/>
          <w:szCs w:val="28"/>
        </w:rPr>
        <w:t xml:space="preserve">. </w:t>
      </w:r>
      <w:r>
        <w:rPr>
          <w:rFonts w:hint="eastAsia"/>
          <w:b/>
          <w:bCs/>
          <w:sz w:val="28"/>
          <w:szCs w:val="28"/>
        </w:rPr>
        <w:t xml:space="preserve">蒸发光散射检测器</w:t>
      </w:r>
      <w:r/>
    </w:p>
    <w:p>
      <w:pPr>
        <w:spacing w:line="360" w:lineRule="auto"/>
        <w:widowControl/>
        <w:rPr>
          <w:sz w:val="24"/>
        </w:rPr>
      </w:pPr>
      <w:r>
        <w:rPr>
          <w:sz w:val="24"/>
        </w:rPr>
        <w:t xml:space="preserve">5</w:t>
      </w:r>
      <w:r>
        <w:rPr>
          <w:rFonts w:hint="eastAsia"/>
          <w:sz w:val="24"/>
        </w:rPr>
        <w:t xml:space="preserve">.1 </w:t>
      </w:r>
      <w:r>
        <w:rPr>
          <w:rFonts w:hint="eastAsia"/>
          <w:sz w:val="24"/>
        </w:rPr>
        <w:t xml:space="preserve">雾化器三种温度控制模式：加热、常温、冷却</w:t>
      </w:r>
      <w:r/>
    </w:p>
    <w:p>
      <w:pPr>
        <w:spacing w:line="360" w:lineRule="auto"/>
        <w:widowControl/>
        <w:rPr>
          <w:color w:val="000000" w:themeColor="text1"/>
          <w:sz w:val="24"/>
        </w:rPr>
      </w:pPr>
      <w:r>
        <w:rPr>
          <w:sz w:val="24"/>
        </w:rPr>
        <w:t xml:space="preserve">5</w:t>
      </w:r>
      <w:r>
        <w:rPr>
          <w:rFonts w:hint="eastAsia"/>
          <w:sz w:val="24"/>
        </w:rPr>
        <w:t xml:space="preserve">.2 </w:t>
      </w:r>
      <w:r>
        <w:rPr>
          <w:rFonts w:hint="eastAsia"/>
          <w:sz w:val="24"/>
        </w:rPr>
        <w:t xml:space="preserve">雾化器气流量</w:t>
      </w:r>
      <w:r>
        <w:rPr>
          <w:rFonts w:hint="eastAsia"/>
          <w:color w:val="000000" w:themeColor="text1"/>
          <w:sz w:val="24"/>
        </w:rPr>
        <w:t xml:space="preserve">：能包含</w:t>
      </w:r>
      <w:r>
        <w:rPr>
          <w:rFonts w:hint="eastAsia"/>
          <w:color w:val="000000" w:themeColor="text1"/>
          <w:sz w:val="24"/>
        </w:rPr>
        <w:t xml:space="preserve">300~3000 ul/min</w:t>
      </w:r>
      <w:r/>
    </w:p>
    <w:p>
      <w:pPr>
        <w:spacing w:line="360" w:lineRule="auto"/>
        <w:widowControl/>
        <w:rPr>
          <w:color w:val="000000" w:themeColor="text1"/>
          <w:sz w:val="24"/>
        </w:rPr>
      </w:pPr>
      <w:r>
        <w:rPr>
          <w:color w:val="000000" w:themeColor="text1"/>
          <w:sz w:val="24"/>
        </w:rPr>
        <w:t xml:space="preserve">5</w:t>
      </w:r>
      <w:r>
        <w:rPr>
          <w:rFonts w:hint="eastAsia"/>
          <w:color w:val="000000" w:themeColor="text1"/>
          <w:sz w:val="24"/>
        </w:rPr>
        <w:t xml:space="preserve">.3 </w:t>
      </w:r>
      <w:r>
        <w:rPr>
          <w:rFonts w:hint="eastAsia"/>
          <w:color w:val="000000" w:themeColor="text1"/>
          <w:sz w:val="24"/>
        </w:rPr>
        <w:t xml:space="preserve">信号范围：能包含</w:t>
      </w:r>
      <w:r>
        <w:rPr>
          <w:rFonts w:hint="eastAsia"/>
          <w:color w:val="000000" w:themeColor="text1"/>
          <w:sz w:val="24"/>
        </w:rPr>
        <w:t xml:space="preserve">0.1~2000</w:t>
      </w:r>
      <w:r>
        <w:rPr>
          <w:rFonts w:hint="eastAsia"/>
          <w:color w:val="000000" w:themeColor="text1"/>
          <w:sz w:val="24"/>
        </w:rPr>
        <w:t xml:space="preserve">光散射单位</w:t>
      </w:r>
      <w:r>
        <w:rPr>
          <w:rFonts w:hint="eastAsia"/>
          <w:color w:val="000000" w:themeColor="text1"/>
          <w:sz w:val="24"/>
        </w:rPr>
        <w:t xml:space="preserve"> </w:t>
      </w:r>
      <w:r/>
    </w:p>
    <w:p>
      <w:pPr>
        <w:spacing w:line="360" w:lineRule="auto"/>
        <w:widowControl/>
        <w:rPr>
          <w:color w:val="000000" w:themeColor="text1"/>
          <w:sz w:val="24"/>
        </w:rPr>
      </w:pPr>
      <w:r>
        <w:rPr>
          <w:color w:val="000000" w:themeColor="text1"/>
          <w:sz w:val="24"/>
        </w:rPr>
        <w:t xml:space="preserve">5</w:t>
      </w:r>
      <w:r>
        <w:rPr>
          <w:rFonts w:hint="eastAsia"/>
          <w:color w:val="000000" w:themeColor="text1"/>
          <w:sz w:val="24"/>
        </w:rPr>
        <w:t xml:space="preserve">.4 </w:t>
      </w:r>
      <w:r>
        <w:rPr>
          <w:rFonts w:hint="eastAsia"/>
          <w:color w:val="000000" w:themeColor="text1"/>
          <w:sz w:val="24"/>
        </w:rPr>
        <w:t xml:space="preserve">光源：卤钨灯</w:t>
      </w:r>
      <w:r>
        <w:rPr>
          <w:rFonts w:hint="eastAsia"/>
          <w:color w:val="000000" w:themeColor="text1"/>
          <w:sz w:val="24"/>
        </w:rPr>
        <w:t xml:space="preserve"> </w:t>
      </w:r>
      <w:r/>
    </w:p>
    <w:p>
      <w:pPr>
        <w:spacing w:line="360" w:lineRule="auto"/>
        <w:widowControl/>
        <w:rPr>
          <w:color w:val="000000" w:themeColor="text1"/>
          <w:sz w:val="24"/>
          <w:lang w:eastAsia="ja-JP"/>
        </w:rPr>
      </w:pPr>
      <w:r>
        <w:rPr>
          <w:color w:val="000000" w:themeColor="text1"/>
          <w:sz w:val="24"/>
        </w:rPr>
        <w:t xml:space="preserve">5</w:t>
      </w:r>
      <w:r>
        <w:rPr>
          <w:rFonts w:hint="eastAsia"/>
          <w:color w:val="000000" w:themeColor="text1"/>
          <w:sz w:val="24"/>
        </w:rPr>
        <w:t xml:space="preserve">.5 </w:t>
      </w:r>
      <w:r>
        <w:rPr>
          <w:rFonts w:hint="eastAsia"/>
          <w:color w:val="000000" w:themeColor="text1"/>
          <w:sz w:val="24"/>
        </w:rPr>
        <w:t xml:space="preserve">漂移管温度：</w:t>
      </w:r>
      <w:r>
        <w:rPr>
          <w:rFonts w:hint="eastAsia"/>
          <w:color w:val="000000" w:themeColor="text1"/>
          <w:sz w:val="24"/>
        </w:rPr>
        <w:t xml:space="preserve">5~100</w:t>
      </w:r>
      <w:r>
        <w:rPr>
          <w:rFonts w:hint="eastAsia"/>
          <w:color w:val="000000" w:themeColor="text1"/>
          <w:sz w:val="24"/>
        </w:rPr>
        <w:t xml:space="preserve">℃，增量：不大于</w:t>
      </w:r>
      <w:r>
        <w:rPr>
          <w:rFonts w:hint="eastAsia"/>
          <w:color w:val="000000" w:themeColor="text1"/>
          <w:sz w:val="24"/>
        </w:rPr>
        <w:t xml:space="preserve">0</w:t>
      </w:r>
      <w:r>
        <w:rPr>
          <w:color w:val="000000" w:themeColor="text1"/>
          <w:sz w:val="24"/>
        </w:rPr>
        <w:t xml:space="preserve">.1</w:t>
      </w:r>
      <w:r>
        <w:rPr>
          <w:rFonts w:hint="eastAsia" w:ascii="宋体" w:hAnsi="宋体" w:cs="宋体"/>
          <w:color w:val="000000" w:themeColor="text1"/>
          <w:sz w:val="24"/>
          <w:lang w:eastAsia="ja-JP"/>
        </w:rPr>
        <w:t xml:space="preserve">℃</w:t>
      </w:r>
      <w:r/>
    </w:p>
    <w:p>
      <w:pPr>
        <w:spacing w:line="360" w:lineRule="auto"/>
        <w:widowControl/>
        <w:rPr>
          <w:sz w:val="24"/>
        </w:rPr>
      </w:pPr>
      <w:r>
        <w:rPr>
          <w:sz w:val="24"/>
        </w:rPr>
        <w:t xml:space="preserve">5</w:t>
      </w:r>
      <w:r>
        <w:rPr>
          <w:rFonts w:hint="eastAsia"/>
          <w:sz w:val="24"/>
        </w:rPr>
        <w:t xml:space="preserve">.6</w:t>
      </w:r>
      <w:r>
        <w:rPr>
          <w:rFonts w:hint="eastAsia"/>
          <w:sz w:val="24"/>
        </w:rPr>
        <w:t xml:space="preserve">雾化器气体种类：氮气、空气</w:t>
      </w:r>
      <w:r/>
    </w:p>
    <w:p>
      <w:pPr>
        <w:spacing w:line="360" w:lineRule="auto"/>
        <w:widowControl/>
        <w:rPr>
          <w:sz w:val="24"/>
        </w:rPr>
      </w:pPr>
      <w:r>
        <w:rPr>
          <w:sz w:val="24"/>
        </w:rPr>
        <w:t xml:space="preserve">5</w:t>
      </w:r>
      <w:r>
        <w:rPr>
          <w:rFonts w:hint="eastAsia"/>
          <w:sz w:val="24"/>
        </w:rPr>
        <w:t xml:space="preserve">.7</w:t>
      </w:r>
      <w:r>
        <w:rPr>
          <w:rFonts w:hint="eastAsia"/>
          <w:sz w:val="24"/>
        </w:rPr>
        <w:t xml:space="preserve">兼容液体流量：</w:t>
      </w:r>
      <w:r>
        <w:rPr>
          <w:rFonts w:hint="eastAsia"/>
          <w:sz w:val="24"/>
        </w:rPr>
        <w:t xml:space="preserve">3.000 mL/min</w:t>
      </w:r>
      <w:r>
        <w:rPr>
          <w:rFonts w:hint="eastAsia"/>
          <w:sz w:val="24"/>
        </w:rPr>
        <w:t xml:space="preserve">，</w:t>
      </w:r>
      <w:r>
        <w:rPr>
          <w:rFonts w:hint="eastAsia"/>
          <w:sz w:val="24"/>
        </w:rPr>
        <w:t xml:space="preserve">100%</w:t>
      </w:r>
      <w:r>
        <w:rPr>
          <w:rFonts w:hint="eastAsia"/>
          <w:sz w:val="24"/>
        </w:rPr>
        <w:t xml:space="preserve">水</w:t>
      </w:r>
      <w:r/>
    </w:p>
    <w:p>
      <w:pPr>
        <w:spacing w:line="360" w:lineRule="auto"/>
        <w:rPr>
          <w:rFonts w:hint="eastAsia" w:ascii="宋体" w:hAnsi="宋体"/>
          <w:b/>
          <w:bCs/>
          <w:sz w:val="24"/>
        </w:rPr>
      </w:pPr>
      <w:r>
        <w:rPr>
          <w:rFonts w:ascii="宋体" w:hAnsi="宋体"/>
          <w:b/>
          <w:bCs/>
          <w:sz w:val="24"/>
        </w:rPr>
        <w:t xml:space="preserve">6. 色谱数据管理系统</w:t>
      </w:r>
      <w:r/>
    </w:p>
    <w:p>
      <w:pPr>
        <w:spacing w:line="360" w:lineRule="auto"/>
        <w:rPr>
          <w:rFonts w:hint="eastAsia" w:ascii="宋体" w:hAnsi="宋体"/>
          <w:sz w:val="24"/>
        </w:rPr>
      </w:pPr>
      <w:r>
        <w:rPr>
          <w:rFonts w:ascii="宋体" w:hAnsi="宋体"/>
          <w:sz w:val="24"/>
        </w:rPr>
        <w:t xml:space="preserve">6.1提供</w:t>
      </w:r>
      <w:r>
        <w:rPr>
          <w:rFonts w:hint="eastAsia" w:ascii="宋体" w:hAnsi="宋体"/>
          <w:sz w:val="24"/>
        </w:rPr>
        <w:t xml:space="preserve">中文正版</w:t>
      </w:r>
      <w:r>
        <w:rPr>
          <w:rFonts w:ascii="宋体" w:hAnsi="宋体"/>
          <w:sz w:val="24"/>
        </w:rPr>
        <w:t xml:space="preserve">软件，支持Windows10</w:t>
      </w:r>
      <w:r>
        <w:rPr>
          <w:rFonts w:hint="eastAsia" w:ascii="宋体" w:hAnsi="宋体"/>
          <w:sz w:val="24"/>
        </w:rPr>
        <w:t xml:space="preserve">及以上</w:t>
      </w:r>
      <w:r>
        <w:rPr>
          <w:rFonts w:ascii="宋体" w:hAnsi="宋体"/>
          <w:sz w:val="24"/>
        </w:rPr>
        <w:t xml:space="preserve">专业版系统：支持多窗口、多任务的操作模式。参数输入</w:t>
      </w:r>
      <w:r>
        <w:rPr>
          <w:rFonts w:hint="eastAsia" w:ascii="宋体" w:hAnsi="宋体"/>
          <w:sz w:val="24"/>
        </w:rPr>
        <w:t xml:space="preserve">包括</w:t>
      </w:r>
      <w:r>
        <w:rPr>
          <w:rFonts w:ascii="宋体" w:hAnsi="宋体"/>
          <w:sz w:val="24"/>
        </w:rPr>
        <w:t xml:space="preserve">仪器控制参数，数据采集及计算处理参数的设定。软件具有如下图所示模拟积分功能。（需提供软件操作说明截图）</w:t>
      </w:r>
      <w:r/>
    </w:p>
    <w:p>
      <w:pPr>
        <w:jc w:val="center"/>
        <w:spacing w:line="360" w:lineRule="auto"/>
        <w:rPr>
          <w:rFonts w:hint="eastAsia" w:ascii="宋体" w:hAnsi="宋体"/>
          <w:sz w:val="24"/>
        </w:rPr>
      </w:pPr>
      <w:r>
        <w:rPr>
          <w:rFonts w:ascii="宋体" w:hAnsi="宋体"/>
          <w:sz w:val="24"/>
        </w:rPr>
        <mc:AlternateContent>
          <mc:Choice Requires="wpg">
            <w:drawing>
              <wp:inline xmlns:wp="http://schemas.openxmlformats.org/drawingml/2006/wordprocessingDrawing" distT="0" distB="0" distL="0" distR="0">
                <wp:extent cx="1286510" cy="1505585"/>
                <wp:effectExtent l="0" t="0" r="8890" b="0"/>
                <wp:docPr id="6" name="图片 1604808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08075" name="图片 1604808075"/>
                        <pic:cNvPicPr>
                          <a:picLocks noChangeAspect="1"/>
                        </pic:cNvPicPr>
                        <pic:nvPr/>
                      </pic:nvPicPr>
                      <pic:blipFill>
                        <a:blip r:embed="rId20"/>
                        <a:stretch/>
                      </pic:blipFill>
                      <pic:spPr bwMode="auto">
                        <a:xfrm>
                          <a:off x="0" y="0"/>
                          <a:ext cx="1286510" cy="150558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3pt;height:118.5pt;mso-wrap-distance-left:0.0pt;mso-wrap-distance-top:0.0pt;mso-wrap-distance-right:0.0pt;mso-wrap-distance-bottom:0.0pt;" stroked="false">
                <v:path textboxrect="0,0,0,0"/>
                <v:imagedata r:id="rId20" o:title=""/>
              </v:shape>
            </w:pict>
          </mc:Fallback>
        </mc:AlternateContent>
      </w:r>
      <w:r/>
    </w:p>
    <w:p>
      <w:pPr>
        <w:spacing w:line="360" w:lineRule="auto"/>
        <w:rPr>
          <w:rFonts w:hint="eastAsia" w:ascii="宋体" w:hAnsi="宋体"/>
          <w:sz w:val="24"/>
        </w:rPr>
      </w:pPr>
      <w:r>
        <w:rPr>
          <w:rFonts w:ascii="宋体" w:hAnsi="宋体"/>
          <w:sz w:val="24"/>
        </w:rPr>
        <w:t xml:space="preserve">▲6.2软件具备峰间寻迹功能，可通过采用二阶导数曲率检测技术等方法，可在噪声、倾斜基线及共流出条件下自动识别并精准积分各类峰型，独立控制峰检测与基线放置，显著减少手动积分，确保数据准确性与法规合规性。（需提供软件操作说明截图）</w:t>
      </w:r>
      <w:r/>
    </w:p>
    <w:p>
      <w:pPr>
        <w:spacing w:line="360" w:lineRule="auto"/>
        <w:rPr>
          <w:rFonts w:hint="eastAsia" w:ascii="宋体" w:hAnsi="宋体"/>
          <w:sz w:val="24"/>
        </w:rPr>
      </w:pPr>
      <w:r>
        <w:rPr>
          <w:rFonts w:ascii="宋体" w:hAnsi="宋体"/>
          <w:sz w:val="24"/>
        </w:rPr>
        <w:t xml:space="preserve">6.3经二极管阵列检测器采集后的数据可以在不同时间区间使用不同波长处理（如多巴丝肼片检查项下盐酸丝肼与盐酸三羟苄基苄丝肼）。（需提供软件操作说明截图）</w:t>
      </w:r>
      <w:r/>
    </w:p>
    <w:p>
      <w:pPr>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4</w:t>
      </w:r>
      <w:r>
        <w:rPr>
          <w:rFonts w:ascii="宋体" w:hAnsi="宋体"/>
          <w:sz w:val="24"/>
        </w:rPr>
        <w:t xml:space="preserve">软件内置图文数据库，原始数据、仪器条件和处理参数等信息的关联由软件自动建立，</w:t>
      </w:r>
      <w:r>
        <w:rPr>
          <w:rFonts w:hint="eastAsia" w:ascii="宋体" w:hAnsi="宋体"/>
          <w:sz w:val="24"/>
        </w:rPr>
        <w:t xml:space="preserve">实验人员仅通过数据文件即可查询到相应信息</w:t>
      </w:r>
      <w:r>
        <w:rPr>
          <w:rFonts w:ascii="宋体" w:hAnsi="宋体"/>
          <w:sz w:val="24"/>
        </w:rPr>
        <w:t xml:space="preserve">。（需提供软件操作说明截图）</w:t>
      </w:r>
      <w:r/>
    </w:p>
    <w:p>
      <w:pPr>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5</w:t>
      </w:r>
      <w:r>
        <w:rPr>
          <w:rFonts w:ascii="宋体" w:hAnsi="宋体"/>
          <w:sz w:val="24"/>
        </w:rPr>
        <w:t xml:space="preserve">具有数据安全性：符合cGMP/GLP和21 CFR Part 11法规的要求，具有电子记录，电子签名的功能；具有分配用户使用权限的功能。登录时输入用户名和密码，每个使用者可以使用各自的用户名，密码和权限，相互之间的数据互相独立，互不干扰。</w:t>
      </w:r>
      <w:r/>
    </w:p>
    <w:p>
      <w:pPr>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7</w:t>
      </w:r>
      <w:r>
        <w:rPr>
          <w:rFonts w:ascii="宋体" w:hAnsi="宋体"/>
          <w:sz w:val="24"/>
        </w:rPr>
        <w:t xml:space="preserve">操作向导模式和在线帮助功能：只需按照指南要求进行操作即可执行相应的功能。</w:t>
      </w:r>
      <w:r/>
    </w:p>
    <w:p>
      <w:pPr>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8</w:t>
      </w:r>
      <w:r>
        <w:rPr>
          <w:rFonts w:ascii="宋体" w:hAnsi="宋体"/>
          <w:sz w:val="24"/>
        </w:rPr>
        <w:t xml:space="preserve"> 软件自带不少于4种校正拟合定量计算方式，适应不同分析及不同检测器应用。（需提供软件操作说明截图）</w:t>
      </w:r>
      <w:r/>
    </w:p>
    <w:p>
      <w:pPr>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9</w:t>
      </w:r>
      <w:r>
        <w:rPr>
          <w:rFonts w:ascii="宋体" w:hAnsi="宋体"/>
          <w:sz w:val="24"/>
        </w:rPr>
        <w:t xml:space="preserve"> 软件自带不少于4种数据检索模式，</w:t>
      </w:r>
      <w:r>
        <w:rPr>
          <w:rFonts w:hint="eastAsia" w:ascii="宋体" w:hAnsi="宋体"/>
          <w:sz w:val="24"/>
        </w:rPr>
        <w:t xml:space="preserve">例如文件名称，数据名称、进样时间等，</w:t>
      </w:r>
      <w:r>
        <w:rPr>
          <w:rFonts w:ascii="宋体" w:hAnsi="宋体"/>
          <w:sz w:val="24"/>
        </w:rPr>
        <w:t xml:space="preserve">适应大量数据管理和检索。（需提供软件操作说明截图）</w:t>
      </w:r>
      <w:r/>
    </w:p>
    <w:p>
      <w:pPr>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10</w:t>
      </w:r>
      <w:r>
        <w:rPr>
          <w:rFonts w:ascii="宋体" w:hAnsi="宋体"/>
          <w:sz w:val="24"/>
        </w:rPr>
        <w:t xml:space="preserve">报告格式的编辑和排版：结果可以有单个报告和综合报告，原始数据和结果可通过多种方式输出到</w:t>
      </w:r>
      <w:r>
        <w:rPr>
          <w:rFonts w:hint="eastAsia" w:ascii="宋体" w:hAnsi="宋体"/>
          <w:sz w:val="24"/>
        </w:rPr>
        <w:t xml:space="preserve">其他软件</w:t>
      </w:r>
      <w:r>
        <w:rPr>
          <w:rFonts w:ascii="宋体" w:hAnsi="宋体"/>
          <w:sz w:val="24"/>
        </w:rPr>
        <w:t xml:space="preserve">中（如Excel）。</w:t>
      </w:r>
      <w:r/>
    </w:p>
    <w:p>
      <w:pPr>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11</w:t>
      </w:r>
      <w:r>
        <w:rPr>
          <w:rFonts w:ascii="宋体" w:hAnsi="宋体"/>
          <w:sz w:val="24"/>
        </w:rPr>
        <w:t xml:space="preserve">带有系统适用性软件，可以计算柱效、拖尾因子、分离度等色谱适用性参数。</w:t>
      </w:r>
      <w:r/>
    </w:p>
    <w:p>
      <w:pPr>
        <w:spacing w:line="360" w:lineRule="auto"/>
        <w:rPr>
          <w:rFonts w:hint="eastAsia" w:ascii="宋体" w:hAnsi="宋体"/>
          <w:sz w:val="24"/>
        </w:rPr>
      </w:pPr>
      <w:r>
        <w:rPr>
          <w:rFonts w:ascii="宋体" w:hAnsi="宋体"/>
          <w:sz w:val="24"/>
        </w:rPr>
        <w:t xml:space="preserve">6.1</w:t>
      </w:r>
      <w:r>
        <w:rPr>
          <w:rFonts w:hint="eastAsia" w:ascii="宋体" w:hAnsi="宋体"/>
          <w:sz w:val="24"/>
        </w:rPr>
        <w:t xml:space="preserve">2</w:t>
      </w:r>
      <w:r>
        <w:rPr>
          <w:rFonts w:ascii="宋体" w:hAnsi="宋体"/>
          <w:sz w:val="24"/>
        </w:rPr>
        <w:t xml:space="preserve"> 用户可自定义样品信息和编辑计算公式实现特殊的计算：样品信息类型不少于6种</w:t>
      </w:r>
      <w:r>
        <w:rPr>
          <w:rFonts w:hint="eastAsia" w:ascii="宋体" w:hAnsi="宋体"/>
          <w:sz w:val="24"/>
        </w:rPr>
        <w:t xml:space="preserve">，例如空白，标准，QC等</w:t>
      </w:r>
      <w:r>
        <w:rPr>
          <w:rFonts w:ascii="宋体" w:hAnsi="宋体"/>
          <w:sz w:val="24"/>
        </w:rPr>
        <w:t xml:space="preserve">；数据类型不少于6种</w:t>
      </w:r>
      <w:r>
        <w:rPr>
          <w:rFonts w:hint="eastAsia" w:ascii="宋体" w:hAnsi="宋体"/>
          <w:sz w:val="24"/>
        </w:rPr>
        <w:t xml:space="preserve">，例如对照品称样量，供试品称样量，稀释因子等</w:t>
      </w:r>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6.1</w:t>
      </w:r>
      <w:r>
        <w:rPr>
          <w:rFonts w:hint="eastAsia" w:ascii="宋体" w:hAnsi="宋体"/>
          <w:sz w:val="24"/>
        </w:rPr>
        <w:t xml:space="preserve">3</w:t>
      </w:r>
      <w:r>
        <w:rPr>
          <w:rFonts w:ascii="宋体" w:hAnsi="宋体"/>
          <w:sz w:val="24"/>
        </w:rPr>
        <w:t xml:space="preserve"> 电脑★提供节能认证证书：</w:t>
      </w:r>
      <w:r>
        <w:rPr>
          <w:rFonts w:hint="eastAsia" w:ascii="宋体" w:hAnsi="宋体"/>
          <w:sz w:val="24"/>
        </w:rPr>
        <w:t xml:space="preserve">配置</w:t>
      </w:r>
      <w:r>
        <w:rPr>
          <w:rFonts w:hint="eastAsia"/>
          <w:color w:val="000000" w:themeColor="text1"/>
          <w:sz w:val="24"/>
        </w:rPr>
        <w:t xml:space="preserve">不低于处理器</w:t>
      </w:r>
      <w:r>
        <w:rPr>
          <w:rFonts w:hint="eastAsia"/>
          <w:color w:val="000000" w:themeColor="text1"/>
          <w:sz w:val="24"/>
        </w:rPr>
        <w:t xml:space="preserve">4</w:t>
      </w:r>
      <w:r>
        <w:rPr>
          <w:rFonts w:hint="eastAsia"/>
          <w:color w:val="000000" w:themeColor="text1"/>
          <w:sz w:val="24"/>
        </w:rPr>
        <w:t xml:space="preserve">核</w:t>
      </w:r>
      <w:r>
        <w:rPr>
          <w:rFonts w:hint="eastAsia"/>
          <w:color w:val="000000" w:themeColor="text1"/>
          <w:sz w:val="24"/>
        </w:rPr>
        <w:t xml:space="preserve">CPU, 16G </w:t>
      </w:r>
      <w:r>
        <w:rPr>
          <w:rFonts w:hint="eastAsia"/>
          <w:color w:val="000000" w:themeColor="text1"/>
          <w:sz w:val="24"/>
        </w:rPr>
        <w:t xml:space="preserve">内存，</w:t>
      </w:r>
      <w:r>
        <w:rPr>
          <w:rFonts w:hint="eastAsia"/>
          <w:color w:val="000000" w:themeColor="text1"/>
          <w:sz w:val="24"/>
        </w:rPr>
        <w:t xml:space="preserve">1T SSD </w:t>
      </w:r>
      <w:r>
        <w:rPr>
          <w:rFonts w:hint="eastAsia"/>
          <w:color w:val="000000" w:themeColor="text1"/>
          <w:sz w:val="24"/>
        </w:rPr>
        <w:t xml:space="preserve">硬盘，独立显卡，专业版正版软件，</w:t>
      </w:r>
      <w:r>
        <w:rPr>
          <w:rFonts w:hint="eastAsia"/>
          <w:color w:val="000000" w:themeColor="text1"/>
          <w:sz w:val="24"/>
        </w:rPr>
        <w:t xml:space="preserve">27</w:t>
      </w:r>
      <w:r>
        <w:rPr>
          <w:rFonts w:hint="eastAsia"/>
          <w:color w:val="000000" w:themeColor="text1"/>
          <w:sz w:val="24"/>
        </w:rPr>
        <w:t xml:space="preserve">寸及以上显示器，</w:t>
      </w:r>
      <w:r>
        <w:rPr>
          <w:rFonts w:ascii="Segoe UI" w:hAnsi="Segoe UI" w:eastAsia="Segoe UI" w:cs="Segoe UI"/>
          <w:color w:val="0f1115"/>
          <w:sz w:val="24"/>
          <w:szCs w:val="24"/>
          <w:shd w:val="clear" w:color="auto" w:fill="ffffff"/>
        </w:rPr>
        <w:t xml:space="preserve">额外配置独立PCIe千兆有线网卡</w:t>
      </w:r>
      <w:r>
        <w:rPr>
          <w:rFonts w:hint="eastAsia" w:ascii="Segoe UI" w:hAnsi="Segoe UI" w:cs="Segoe UI"/>
          <w:color w:val="0f1115"/>
          <w:sz w:val="24"/>
          <w:szCs w:val="24"/>
          <w:shd w:val="clear" w:color="auto" w:fill="ffffff"/>
        </w:rPr>
        <w:t xml:space="preserve">1</w:t>
      </w:r>
      <w:r>
        <w:rPr>
          <w:rFonts w:hint="eastAsia" w:ascii="Segoe UI" w:hAnsi="Segoe UI" w:cs="Segoe UI"/>
          <w:color w:val="0f1115"/>
          <w:sz w:val="24"/>
          <w:szCs w:val="24"/>
          <w:shd w:val="clear" w:color="auto" w:fill="ffffff"/>
        </w:rPr>
        <w:t xml:space="preserve">张</w:t>
      </w:r>
      <w:r>
        <w:rPr>
          <w:rFonts w:hint="eastAsia"/>
          <w:color w:val="000000" w:themeColor="text1"/>
          <w:sz w:val="24"/>
        </w:rPr>
        <w:t xml:space="preserve">。。</w:t>
      </w:r>
      <w:r/>
    </w:p>
    <w:p>
      <w:pPr>
        <w:spacing w:line="360" w:lineRule="auto"/>
        <w:rPr>
          <w:rFonts w:hint="eastAsia" w:ascii="宋体" w:hAnsi="宋体"/>
          <w:sz w:val="24"/>
        </w:rPr>
      </w:pPr>
      <w:r>
        <w:rPr>
          <w:rFonts w:hint="eastAsia" w:ascii="宋体" w:hAnsi="宋体"/>
          <w:sz w:val="24"/>
        </w:rPr>
        <w:t xml:space="preserve">（二）</w:t>
      </w:r>
      <w:r>
        <w:rPr>
          <w:rFonts w:ascii="宋体" w:hAnsi="宋体"/>
          <w:sz w:val="24"/>
        </w:rPr>
        <w:t xml:space="preserve">配置</w:t>
      </w:r>
      <w:r>
        <w:rPr>
          <w:rFonts w:hint="eastAsia" w:ascii="宋体" w:hAnsi="宋体"/>
          <w:sz w:val="24"/>
        </w:rPr>
        <w:t xml:space="preserve">清单</w:t>
      </w:r>
      <w:r>
        <w:rPr>
          <w:rFonts w:ascii="宋体" w:hAnsi="宋体"/>
          <w:sz w:val="24"/>
        </w:rPr>
        <w:t xml:space="preserve">：</w:t>
      </w:r>
      <w:r/>
    </w:p>
    <w:tbl>
      <w:tblPr>
        <w:tblStyle w:val="978"/>
        <w:tblW w:w="5000" w:type="pct"/>
        <w:tblLook w:val="04A0" w:firstRow="1" w:lastRow="0" w:firstColumn="1" w:lastColumn="0" w:noHBand="0" w:noVBand="1"/>
      </w:tblPr>
      <w:tblGrid>
        <w:gridCol w:w="1128"/>
        <w:gridCol w:w="4402"/>
        <w:gridCol w:w="2766"/>
      </w:tblGrid>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序号</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名称</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数量</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高效液相色谱四元泵</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2</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在线脱气机</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3</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自动进样器</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4</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样品冷却装置</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5</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柱温箱</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6</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二极管</w:t>
            </w:r>
            <w:r>
              <w:rPr>
                <w:rFonts w:ascii="宋体" w:hAnsi="宋体"/>
                <w:sz w:val="24"/>
              </w:rPr>
              <w:t xml:space="preserve">阵列</w:t>
            </w:r>
            <w:r>
              <w:rPr>
                <w:rFonts w:hint="eastAsia" w:ascii="宋体" w:hAnsi="宋体"/>
                <w:sz w:val="24"/>
              </w:rPr>
              <w:t xml:space="preserve">检测器</w:t>
            </w:r>
            <w:r>
              <w:rPr>
                <w:rFonts w:hint="eastAsia" w:ascii="宋体" w:hAnsi="宋体"/>
                <w:sz w:val="24"/>
              </w:rPr>
              <w:tab/>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7</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蒸发光散射检测器</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8</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数据处理系统</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9</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配套电脑和打印机</w:t>
            </w:r>
            <w:r/>
          </w:p>
        </w:tc>
        <w:tc>
          <w:tcPr>
            <w:tcW w:w="1667" w:type="pct"/>
            <w:textDirection w:val="lrTb"/>
            <w:noWrap w:val="false"/>
          </w:tcPr>
          <w:p>
            <w:pPr>
              <w:spacing w:line="360" w:lineRule="auto"/>
              <w:widowControl/>
              <w:rPr>
                <w:rFonts w:hint="eastAsia" w:ascii="宋体" w:hAnsi="宋体"/>
                <w:sz w:val="24"/>
              </w:rPr>
            </w:pPr>
            <w:r>
              <w:rPr>
                <w:rFonts w:ascii="宋体" w:hAnsi="宋体"/>
                <w:sz w:val="24"/>
              </w:rPr>
              <w:t xml:space="preserve">各</w:t>
            </w:r>
            <w:r>
              <w:rPr>
                <w:rFonts w:hint="eastAsia" w:ascii="宋体" w:hAnsi="宋体"/>
                <w:sz w:val="24"/>
              </w:rPr>
              <w:t xml:space="preserve">1套</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10</w:t>
            </w:r>
            <w:r/>
          </w:p>
        </w:tc>
        <w:tc>
          <w:tcPr>
            <w:tcW w:w="2653" w:type="pct"/>
            <w:textDirection w:val="lrTb"/>
            <w:noWrap w:val="false"/>
          </w:tcPr>
          <w:p>
            <w:pPr>
              <w:spacing w:line="360" w:lineRule="auto"/>
              <w:widowControl/>
              <w:rPr>
                <w:rFonts w:hint="eastAsia" w:ascii="宋体" w:hAnsi="宋体"/>
                <w:sz w:val="24"/>
              </w:rPr>
            </w:pPr>
            <w:r>
              <w:rPr>
                <w:rFonts w:ascii="宋体" w:hAnsi="宋体"/>
                <w:sz w:val="24"/>
              </w:rPr>
              <w:t xml:space="preserve">稳压电源</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1台</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1</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氮气发生器</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1台</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12</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流动相瓶（0</w:t>
            </w:r>
            <w:r>
              <w:rPr>
                <w:rFonts w:ascii="宋体" w:hAnsi="宋体"/>
                <w:sz w:val="24"/>
              </w:rPr>
              <w:t xml:space="preserve">.5L</w:t>
            </w:r>
            <w:r>
              <w:rPr>
                <w:rFonts w:hint="eastAsia" w:ascii="宋体" w:hAnsi="宋体"/>
                <w:sz w:val="24"/>
              </w:rPr>
              <w:t xml:space="preserve">、1</w:t>
            </w:r>
            <w:r>
              <w:rPr>
                <w:rFonts w:ascii="宋体" w:hAnsi="宋体"/>
                <w:sz w:val="24"/>
              </w:rPr>
              <w:t xml:space="preserve">L</w:t>
            </w:r>
            <w:r>
              <w:rPr>
                <w:rFonts w:hint="eastAsia" w:ascii="宋体" w:hAnsi="宋体"/>
                <w:sz w:val="24"/>
              </w:rPr>
              <w:t xml:space="preserve">、2</w:t>
            </w:r>
            <w:r>
              <w:rPr>
                <w:rFonts w:ascii="宋体" w:hAnsi="宋体"/>
                <w:sz w:val="24"/>
              </w:rPr>
              <w:t xml:space="preserve">L</w:t>
            </w:r>
            <w:r>
              <w:rPr>
                <w:rFonts w:hint="eastAsia" w:ascii="宋体" w:hAnsi="宋体"/>
                <w:sz w:val="24"/>
              </w:rPr>
              <w:t xml:space="preserve">）</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各4个</w:t>
            </w:r>
            <w:r/>
          </w:p>
        </w:tc>
      </w:tr>
      <w:tr>
        <w:trPr/>
        <w:tc>
          <w:tcPr>
            <w:tcW w:w="680" w:type="pct"/>
            <w:textDirection w:val="lrTb"/>
            <w:noWrap w:val="false"/>
          </w:tcPr>
          <w:p>
            <w:pPr>
              <w:spacing w:line="360" w:lineRule="auto"/>
              <w:widowControl/>
              <w:rPr>
                <w:rFonts w:hint="eastAsia" w:ascii="宋体" w:hAnsi="宋体"/>
                <w:sz w:val="24"/>
              </w:rPr>
            </w:pPr>
            <w:r>
              <w:rPr>
                <w:rFonts w:ascii="宋体" w:hAnsi="宋体"/>
                <w:sz w:val="24"/>
              </w:rPr>
              <w:t xml:space="preserve">13</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原厂透明进样小瓶（含瓶盖）</w:t>
            </w:r>
            <w:r/>
          </w:p>
        </w:tc>
        <w:tc>
          <w:tcPr>
            <w:tcW w:w="1667" w:type="pct"/>
            <w:textDirection w:val="lrTb"/>
            <w:noWrap w:val="false"/>
          </w:tcPr>
          <w:p>
            <w:pPr>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盒</w:t>
            </w:r>
            <w:r/>
          </w:p>
        </w:tc>
      </w:tr>
      <w:tr>
        <w:trPr/>
        <w:tc>
          <w:tcPr>
            <w:tcW w:w="680" w:type="pct"/>
            <w:textDirection w:val="lrTb"/>
            <w:noWrap w:val="false"/>
          </w:tcPr>
          <w:p>
            <w:pPr>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4</w:t>
            </w:r>
            <w:r/>
          </w:p>
        </w:tc>
        <w:tc>
          <w:tcPr>
            <w:tcW w:w="2653" w:type="pct"/>
            <w:textDirection w:val="lrTb"/>
            <w:noWrap w:val="false"/>
          </w:tcPr>
          <w:p>
            <w:pPr>
              <w:spacing w:line="360" w:lineRule="auto"/>
              <w:widowControl/>
              <w:rPr>
                <w:rFonts w:hint="eastAsia" w:ascii="宋体" w:hAnsi="宋体"/>
                <w:sz w:val="24"/>
              </w:rPr>
            </w:pPr>
            <w:r>
              <w:rPr>
                <w:rFonts w:hint="eastAsia" w:ascii="宋体" w:hAnsi="宋体"/>
                <w:sz w:val="24"/>
              </w:rPr>
              <w:t xml:space="preserve">原厂棕色进样小瓶（含瓶盖）</w:t>
            </w:r>
            <w:r/>
          </w:p>
        </w:tc>
        <w:tc>
          <w:tcPr>
            <w:tcW w:w="1667" w:type="pct"/>
            <w:textDirection w:val="lrTb"/>
            <w:noWrap w:val="false"/>
          </w:tcPr>
          <w:p>
            <w:pPr>
              <w:spacing w:line="360" w:lineRule="auto"/>
              <w:widowControl/>
              <w:rPr>
                <w:rFonts w:hint="eastAsia" w:ascii="宋体" w:hAnsi="宋体"/>
                <w:sz w:val="24"/>
              </w:rPr>
            </w:pPr>
            <w:r>
              <w:rPr>
                <w:rFonts w:hint="eastAsia" w:ascii="宋体" w:hAnsi="宋体"/>
                <w:sz w:val="24"/>
              </w:rPr>
              <w:t xml:space="preserve">2盒</w:t>
            </w:r>
            <w:r/>
          </w:p>
        </w:tc>
      </w:tr>
    </w:tbl>
    <w:p>
      <w:pPr>
        <w:contextualSpacing/>
        <w:spacing w:line="360" w:lineRule="auto"/>
        <w:rPr>
          <w:rFonts w:hint="eastAsia" w:ascii="宋体" w:hAnsi="宋体"/>
          <w:sz w:val="24"/>
        </w:rPr>
      </w:pPr>
      <w:r>
        <w:rPr>
          <w:rFonts w:hint="eastAsia" w:ascii="宋体" w:hAnsi="宋体"/>
          <w:sz w:val="24"/>
        </w:rPr>
        <w:t xml:space="preserve">四、电位滴定仪</w:t>
      </w:r>
      <w:r/>
    </w:p>
    <w:p>
      <w:pPr>
        <w:contextualSpacing/>
        <w:spacing w:line="360" w:lineRule="auto"/>
        <w:rPr>
          <w:rFonts w:hint="eastAsia" w:ascii="宋体" w:hAnsi="宋体"/>
          <w:sz w:val="24"/>
        </w:rPr>
      </w:pPr>
      <w:r>
        <w:rPr>
          <w:rFonts w:hint="eastAsia" w:ascii="宋体" w:hAnsi="宋体"/>
          <w:sz w:val="24"/>
        </w:rPr>
        <w:t xml:space="preserve">（一）技术参数</w:t>
      </w:r>
      <w:r/>
    </w:p>
    <w:p>
      <w:pPr>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加液方式:</w:t>
      </w:r>
      <w:r>
        <w:rPr>
          <w:rFonts w:hint="eastAsia" w:ascii="宋体" w:hAnsi="宋体"/>
          <w:sz w:val="24"/>
          <w:szCs w:val="24"/>
        </w:rPr>
        <w:t xml:space="preserve">采用</w:t>
      </w:r>
      <w:r>
        <w:rPr>
          <w:rFonts w:ascii="宋体" w:hAnsi="宋体"/>
          <w:sz w:val="24"/>
          <w:szCs w:val="24"/>
        </w:rPr>
        <w:t xml:space="preserve">瓶顶驱动器下压式加液</w:t>
      </w:r>
      <w:r/>
    </w:p>
    <w:p>
      <w:pPr>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、加液单元设置：可通过四通道等设计，实现完全无死体积，且内置自动排空和</w:t>
      </w:r>
      <w:r>
        <w:rPr>
          <w:rFonts w:ascii="宋体" w:hAnsi="宋体"/>
          <w:sz w:val="24"/>
          <w:szCs w:val="24"/>
        </w:rPr>
        <w:t xml:space="preserve">清洗程序，无需人为</w:t>
      </w:r>
      <w:r>
        <w:rPr>
          <w:rFonts w:hint="eastAsia" w:ascii="宋体" w:hAnsi="宋体"/>
          <w:sz w:val="24"/>
          <w:szCs w:val="24"/>
        </w:rPr>
        <w:t xml:space="preserve">手工</w:t>
      </w:r>
      <w:r>
        <w:rPr>
          <w:rFonts w:ascii="宋体" w:hAnsi="宋体"/>
          <w:sz w:val="24"/>
          <w:szCs w:val="24"/>
        </w:rPr>
        <w:t xml:space="preserve">参与</w:t>
      </w:r>
      <w:r/>
    </w:p>
    <w:p>
      <w:pPr>
        <w:rPr>
          <w:rFonts w:hint="eastAsia" w:ascii="宋体" w:hAnsi="宋体"/>
          <w:color w:val="ff0000"/>
          <w:sz w:val="24"/>
          <w:szCs w:val="24"/>
        </w:rPr>
      </w:pPr>
      <w:r>
        <w:rPr>
          <w:rFonts w:hint="eastAsia" w:ascii="宋体" w:hAnsi="宋体"/>
          <w:sz w:val="24"/>
          <w:szCs w:val="24"/>
        </w:rPr>
        <w:t xml:space="preserve">3、滴定管加液精度：</w:t>
      </w:r>
      <w:r>
        <w:rPr>
          <w:rFonts w:ascii="宋体" w:hAnsi="宋体"/>
          <w:sz w:val="24"/>
          <w:szCs w:val="24"/>
        </w:rPr>
        <w:t xml:space="preserve">1/10000</w:t>
      </w:r>
      <w:r/>
    </w:p>
    <w:p>
      <w:pPr>
        <w:rPr>
          <w:rFonts w:hint="eastAsia" w:ascii="宋体" w:hAnsi="宋体"/>
          <w:color w:val="000000" w:themeColor="text1"/>
          <w:sz w:val="24"/>
          <w:szCs w:val="24"/>
        </w:rPr>
      </w:pPr>
      <w:r>
        <w:rPr>
          <w:rFonts w:hint="eastAsia" w:ascii="宋体" w:hAnsi="宋体"/>
          <w:sz w:val="24"/>
          <w:szCs w:val="24"/>
        </w:rPr>
        <w:t xml:space="preserve">4、滴定管加液</w:t>
      </w:r>
      <w:r>
        <w:rPr>
          <w:rFonts w:hint="eastAsia" w:ascii="宋体" w:hAnsi="宋体"/>
          <w:color w:val="000000" w:themeColor="text1"/>
          <w:sz w:val="24"/>
          <w:szCs w:val="24"/>
        </w:rPr>
        <w:t xml:space="preserve">误差：±</w:t>
      </w:r>
      <w:r>
        <w:rPr>
          <w:rFonts w:ascii="宋体" w:hAnsi="宋体"/>
          <w:color w:val="000000" w:themeColor="text1"/>
          <w:sz w:val="24"/>
          <w:szCs w:val="24"/>
        </w:rPr>
        <w:t xml:space="preserve">30uL（以20ml为例）</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5、电位范围：能包含</w:t>
      </w:r>
      <w:r>
        <w:rPr>
          <w:rFonts w:ascii="宋体" w:hAnsi="宋体"/>
          <w:color w:val="000000" w:themeColor="text1"/>
          <w:sz w:val="24"/>
          <w:szCs w:val="24"/>
        </w:rPr>
        <w:t xml:space="preserve">-1200 mv ~ 1200 m v</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6、滴定头防扩散阀：需具备防扩散阀，防止液体污染</w:t>
      </w:r>
      <w:r/>
    </w:p>
    <w:p>
      <w:pPr>
        <w:rPr>
          <w:rFonts w:hint="eastAsia" w:ascii="宋体" w:hAnsi="宋体"/>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、软件</w:t>
      </w:r>
      <w:r>
        <w:rPr>
          <w:rFonts w:ascii="宋体" w:hAnsi="宋体"/>
          <w:color w:val="000000" w:themeColor="text1"/>
          <w:sz w:val="24"/>
          <w:szCs w:val="24"/>
        </w:rPr>
        <w:t xml:space="preserve">控制：</w:t>
      </w:r>
      <w:r>
        <w:rPr>
          <w:rFonts w:hint="eastAsia" w:ascii="宋体" w:hAnsi="宋体"/>
          <w:color w:val="000000" w:themeColor="text1"/>
          <w:sz w:val="24"/>
          <w:szCs w:val="24"/>
        </w:rPr>
        <w:t xml:space="preserve">符合</w:t>
      </w:r>
      <w:r>
        <w:rPr>
          <w:rFonts w:ascii="宋体" w:hAnsi="宋体"/>
          <w:color w:val="000000" w:themeColor="text1"/>
          <w:sz w:val="24"/>
          <w:szCs w:val="24"/>
        </w:rPr>
        <w:t xml:space="preserve">FDA法规，</w:t>
      </w:r>
      <w:r>
        <w:rPr>
          <w:rFonts w:ascii="宋体" w:hAnsi="宋体"/>
          <w:sz w:val="24"/>
          <w:szCs w:val="24"/>
        </w:rPr>
        <w:t xml:space="preserve">具备权限分级，电子签名，审计追踪等功能。</w:t>
      </w:r>
      <w:r>
        <w:rPr>
          <w:rFonts w:hint="eastAsia" w:ascii="宋体" w:hAnsi="宋体"/>
          <w:sz w:val="24"/>
          <w:szCs w:val="24"/>
        </w:rPr>
        <w:t xml:space="preserve">且可接入</w:t>
      </w:r>
      <w:r>
        <w:rPr>
          <w:rFonts w:ascii="宋体" w:hAnsi="宋体"/>
          <w:sz w:val="24"/>
          <w:szCs w:val="24"/>
        </w:rPr>
        <w:t xml:space="preserve">中心现有</w:t>
      </w:r>
      <w:r>
        <w:rPr>
          <w:rFonts w:hint="eastAsia" w:ascii="宋体" w:hAnsi="宋体"/>
          <w:sz w:val="24"/>
          <w:szCs w:val="24"/>
        </w:rPr>
        <w:t xml:space="preserve">LIMS系统</w:t>
      </w:r>
      <w:r/>
    </w:p>
    <w:p>
      <w:pPr>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、可配置打印机打印实验记录</w:t>
      </w:r>
      <w:r/>
    </w:p>
    <w:p>
      <w:pPr>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、非水相酸碱电极参数</w:t>
      </w:r>
      <w:r>
        <w:rPr>
          <w:rFonts w:ascii="宋体" w:hAnsi="宋体"/>
          <w:sz w:val="24"/>
          <w:szCs w:val="24"/>
        </w:rPr>
        <w:t xml:space="preserve">：</w:t>
      </w:r>
      <w:r>
        <w:rPr>
          <w:rFonts w:hint="eastAsia" w:ascii="宋体" w:hAnsi="宋体"/>
          <w:sz w:val="24"/>
          <w:szCs w:val="24"/>
        </w:rPr>
        <w:t xml:space="preserve">薄膜电阻（</w:t>
      </w:r>
      <w:r>
        <w:rPr>
          <w:rFonts w:ascii="宋体" w:hAnsi="宋体"/>
          <w:sz w:val="24"/>
          <w:szCs w:val="24"/>
        </w:rPr>
        <w:t xml:space="preserve">mΩ）：40-150</w:t>
      </w:r>
      <w:r>
        <w:rPr>
          <w:rFonts w:hint="eastAsia" w:ascii="宋体" w:hAnsi="宋体"/>
          <w:sz w:val="24"/>
          <w:szCs w:val="24"/>
        </w:rPr>
        <w:t xml:space="preserve">；</w:t>
      </w:r>
      <w:r>
        <w:rPr>
          <w:rFonts w:ascii="宋体" w:hAnsi="宋体"/>
          <w:sz w:val="24"/>
          <w:szCs w:val="24"/>
        </w:rPr>
        <w:t xml:space="preserve">PH范围：0-14</w:t>
      </w:r>
      <w:r>
        <w:rPr>
          <w:rFonts w:hint="eastAsia" w:ascii="宋体" w:hAnsi="宋体"/>
          <w:sz w:val="24"/>
          <w:szCs w:val="24"/>
        </w:rPr>
        <w:t xml:space="preserve">；电极零点（</w:t>
      </w:r>
      <w:r>
        <w:rPr>
          <w:rFonts w:ascii="宋体" w:hAnsi="宋体"/>
          <w:sz w:val="24"/>
          <w:szCs w:val="24"/>
        </w:rPr>
        <w:t xml:space="preserve">mv）：0-100</w:t>
      </w:r>
      <w:r>
        <w:rPr>
          <w:rFonts w:hint="eastAsia" w:ascii="宋体" w:hAnsi="宋体"/>
          <w:sz w:val="24"/>
          <w:szCs w:val="24"/>
        </w:rPr>
        <w:t xml:space="preserve">；电极斜率：＞</w:t>
      </w:r>
      <w:r>
        <w:rPr>
          <w:rFonts w:ascii="宋体" w:hAnsi="宋体"/>
          <w:sz w:val="24"/>
          <w:szCs w:val="24"/>
        </w:rPr>
        <w:t xml:space="preserve">0.9</w:t>
      </w:r>
      <w:r/>
    </w:p>
    <w:p>
      <w:pPr>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、水相酸碱电极：薄膜电阻（</w:t>
      </w:r>
      <w:r>
        <w:rPr>
          <w:rFonts w:ascii="宋体" w:hAnsi="宋体"/>
          <w:sz w:val="24"/>
          <w:szCs w:val="24"/>
        </w:rPr>
        <w:t xml:space="preserve">mΩ）：150-500</w:t>
      </w:r>
      <w:r>
        <w:rPr>
          <w:rFonts w:hint="eastAsia" w:ascii="宋体" w:hAnsi="宋体"/>
          <w:sz w:val="24"/>
          <w:szCs w:val="24"/>
        </w:rPr>
        <w:t xml:space="preserve">；</w:t>
      </w:r>
      <w:r>
        <w:rPr>
          <w:rFonts w:ascii="宋体" w:hAnsi="宋体"/>
          <w:sz w:val="24"/>
          <w:szCs w:val="24"/>
        </w:rPr>
        <w:t xml:space="preserve">PH范围：0-14</w:t>
      </w:r>
      <w:r>
        <w:rPr>
          <w:rFonts w:hint="eastAsia" w:ascii="宋体" w:hAnsi="宋体"/>
          <w:sz w:val="24"/>
          <w:szCs w:val="24"/>
        </w:rPr>
        <w:t xml:space="preserve">；电极零点（</w:t>
      </w:r>
      <w:r>
        <w:rPr>
          <w:rFonts w:ascii="宋体" w:hAnsi="宋体"/>
          <w:sz w:val="24"/>
          <w:szCs w:val="24"/>
        </w:rPr>
        <w:t xml:space="preserve">mv）：±15</w:t>
      </w:r>
      <w:r>
        <w:rPr>
          <w:rFonts w:hint="eastAsia" w:ascii="宋体" w:hAnsi="宋体"/>
          <w:sz w:val="24"/>
          <w:szCs w:val="24"/>
        </w:rPr>
        <w:t xml:space="preserve">；电极斜率：＞</w:t>
      </w:r>
      <w:r>
        <w:rPr>
          <w:rFonts w:ascii="宋体" w:hAnsi="宋体"/>
          <w:sz w:val="24"/>
          <w:szCs w:val="24"/>
        </w:rPr>
        <w:t xml:space="preserve">0.97</w:t>
      </w:r>
      <w:r/>
    </w:p>
    <w:p>
      <w:pPr>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、氯离子电极：电阻（kohm）：150-400；PH范围：0-14</w:t>
      </w:r>
      <w:r/>
    </w:p>
    <w:p>
      <w:pPr>
        <w:rPr>
          <w:rFonts w:hint="eastAsia" w:ascii="宋体" w:hAnsi="宋体"/>
          <w:sz w:val="24"/>
          <w:szCs w:val="24"/>
        </w:rPr>
      </w:pPr>
      <w:r>
        <w:rPr>
          <w:rFonts w:hint="eastAsia" w:ascii="宋体" w:hAnsi="宋体"/>
          <w:sz w:val="24"/>
          <w:szCs w:val="24"/>
        </w:rPr>
        <w:t xml:space="preserve">12、配置电脑</w:t>
      </w:r>
      <w:r>
        <w:rPr>
          <w:rFonts w:ascii="宋体" w:hAnsi="宋体"/>
          <w:sz w:val="24"/>
          <w:szCs w:val="24"/>
        </w:rPr>
        <w:t xml:space="preserve">★提供节能认证证书</w:t>
      </w:r>
      <w:r>
        <w:rPr>
          <w:rFonts w:hint="eastAsia" w:ascii="宋体" w:hAnsi="宋体"/>
          <w:sz w:val="24"/>
          <w:szCs w:val="24"/>
        </w:rPr>
        <w:t xml:space="preserve">：不低于处理器4核CPU, 16G 内存，1T SSD 硬盘，独立显卡，专业版正版软件，27寸及以上显示器，额外配置独立PCIe千兆有线网卡1张。</w:t>
      </w:r>
      <w:r/>
    </w:p>
    <w:p>
      <w:pPr>
        <w:contextualSpacing/>
        <w:spacing w:line="360" w:lineRule="auto"/>
        <w:rPr>
          <w:rFonts w:hint="eastAsia" w:ascii="宋体" w:hAnsi="宋体"/>
          <w:sz w:val="24"/>
          <w:szCs w:val="24"/>
        </w:rPr>
      </w:pPr>
      <w:r>
        <w:rPr>
          <w:rFonts w:hint="eastAsia" w:ascii="宋体" w:hAnsi="宋体"/>
          <w:sz w:val="24"/>
          <w:szCs w:val="24"/>
        </w:rPr>
        <w:t xml:space="preserve">（二）配置清单</w:t>
      </w:r>
      <w:r/>
    </w:p>
    <w:tbl>
      <w:tblPr>
        <w:tblStyle w:val="978"/>
        <w:tblW w:w="0" w:type="auto"/>
        <w:tblLook w:val="04A0" w:firstRow="1" w:lastRow="0" w:firstColumn="1" w:lastColumn="0" w:noHBand="0" w:noVBand="1"/>
      </w:tblPr>
      <w:tblGrid>
        <w:gridCol w:w="1129"/>
        <w:gridCol w:w="4401"/>
        <w:gridCol w:w="2766"/>
      </w:tblGrid>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序号</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名称</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数量</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滴定仪主机</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螺旋桨搅拌器</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3</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驱动加液器</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4</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20ml加液单元</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5</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智能电极连接线</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6</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非水相pH玻璃复合电极</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7</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普通电极连接线</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8</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水相pH玻璃复合电极</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9</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氯离子专用电极</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玻璃滴定杯</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2个</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塑料滴定杯</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200个</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配套电脑和打印机</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各1套</w:t>
            </w:r>
            <w:r/>
          </w:p>
        </w:tc>
      </w:tr>
    </w:tbl>
    <w:p>
      <w:pPr>
        <w:contextualSpacing/>
        <w:spacing w:line="360" w:lineRule="auto"/>
        <w:rPr>
          <w:rFonts w:hint="eastAsia" w:ascii="宋体" w:hAnsi="宋体"/>
          <w:sz w:val="24"/>
          <w:szCs w:val="24"/>
        </w:rPr>
      </w:pPr>
      <w:r>
        <w:rPr>
          <w:rFonts w:hint="eastAsia" w:ascii="宋体" w:hAnsi="宋体"/>
          <w:sz w:val="24"/>
          <w:szCs w:val="24"/>
        </w:rPr>
        <w:t xml:space="preserve">五、费休氏水分测定仪</w:t>
      </w:r>
      <w:r/>
    </w:p>
    <w:p>
      <w:pPr>
        <w:contextualSpacing/>
        <w:spacing w:line="360" w:lineRule="auto"/>
        <w:rPr>
          <w:rFonts w:hint="eastAsia" w:ascii="宋体" w:hAnsi="宋体"/>
          <w:sz w:val="24"/>
          <w:szCs w:val="24"/>
        </w:rPr>
      </w:pPr>
      <w:r>
        <w:rPr>
          <w:rFonts w:hint="eastAsia" w:ascii="宋体" w:hAnsi="宋体"/>
          <w:sz w:val="24"/>
          <w:szCs w:val="24"/>
        </w:rPr>
        <w:t xml:space="preserve">（一）技术参数</w:t>
      </w:r>
      <w:r/>
    </w:p>
    <w:p>
      <w:pPr>
        <w:rPr>
          <w:rFonts w:hint="eastAsia" w:ascii="宋体" w:hAnsi="宋体"/>
          <w:sz w:val="24"/>
          <w:szCs w:val="24"/>
        </w:rPr>
      </w:pPr>
      <w:r>
        <w:rPr>
          <w:rFonts w:hint="eastAsia" w:ascii="宋体" w:hAnsi="宋体"/>
          <w:sz w:val="24"/>
          <w:szCs w:val="24"/>
        </w:rPr>
        <w:t xml:space="preserve">1、测试范围 ：不小于</w:t>
      </w:r>
      <w:r>
        <w:rPr>
          <w:rFonts w:ascii="宋体" w:hAnsi="宋体"/>
          <w:sz w:val="24"/>
          <w:szCs w:val="24"/>
        </w:rPr>
        <w:t xml:space="preserve">10ppm ~ 100% H</w:t>
      </w:r>
      <w:r>
        <w:rPr>
          <w:rFonts w:ascii="Cambria Math" w:hAnsi="Cambria Math" w:cs="Cambria Math"/>
          <w:sz w:val="24"/>
          <w:szCs w:val="24"/>
        </w:rPr>
        <w:t xml:space="preserve">₂</w:t>
      </w:r>
      <w:r>
        <w:rPr>
          <w:rFonts w:ascii="宋体" w:hAnsi="宋体"/>
          <w:sz w:val="24"/>
          <w:szCs w:val="24"/>
        </w:rPr>
        <w:t xml:space="preserve">O</w:t>
      </w:r>
      <w:r/>
    </w:p>
    <w:p>
      <w:pPr>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加液方式</w:t>
      </w:r>
      <w:r>
        <w:rPr>
          <w:rFonts w:hint="eastAsia" w:ascii="宋体" w:hAnsi="宋体"/>
          <w:sz w:val="24"/>
          <w:szCs w:val="24"/>
        </w:rPr>
        <w:t xml:space="preserve">：</w:t>
      </w:r>
      <w:r>
        <w:rPr>
          <w:rFonts w:ascii="宋体" w:hAnsi="宋体"/>
          <w:sz w:val="24"/>
          <w:szCs w:val="24"/>
        </w:rPr>
        <w:t xml:space="preserve">瓶顶驱动器下压式加液</w:t>
      </w:r>
      <w:r/>
    </w:p>
    <w:p>
      <w:pPr>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、极化电压</w:t>
      </w:r>
      <w:r>
        <w:rPr>
          <w:rFonts w:ascii="宋体" w:hAnsi="宋体"/>
          <w:sz w:val="24"/>
          <w:szCs w:val="24"/>
        </w:rPr>
        <w:t xml:space="preserve">/电流分辨率</w:t>
      </w:r>
      <w:r>
        <w:rPr>
          <w:rFonts w:ascii="宋体" w:hAnsi="宋体"/>
          <w:sz w:val="24"/>
          <w:szCs w:val="24"/>
        </w:rPr>
        <w:tab/>
        <w:t xml:space="preserve">分辨率</w:t>
      </w:r>
      <w:r>
        <w:rPr>
          <w:rFonts w:hint="eastAsia" w:ascii="宋体" w:hAnsi="宋体"/>
          <w:color w:val="000000" w:themeColor="text1"/>
          <w:sz w:val="24"/>
          <w:szCs w:val="24"/>
        </w:rPr>
        <w:t xml:space="preserve">不大于</w:t>
      </w:r>
      <w:r>
        <w:rPr>
          <w:rFonts w:ascii="宋体" w:hAnsi="宋体"/>
          <w:color w:val="000000" w:themeColor="text1"/>
          <w:sz w:val="24"/>
          <w:szCs w:val="24"/>
        </w:rPr>
        <w:t xml:space="preserve">0</w:t>
      </w:r>
      <w:r>
        <w:rPr>
          <w:rFonts w:ascii="宋体" w:hAnsi="宋体"/>
          <w:sz w:val="24"/>
          <w:szCs w:val="24"/>
        </w:rPr>
        <w:t xml:space="preserve">.1mv，0.1uA</w:t>
      </w:r>
      <w:r/>
    </w:p>
    <w:p>
      <w:pPr>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极化电压/电流误差</w:t>
      </w:r>
      <w:r>
        <w:rPr>
          <w:rFonts w:hint="eastAsia" w:ascii="宋体" w:hAnsi="宋体"/>
          <w:sz w:val="24"/>
          <w:szCs w:val="24"/>
        </w:rPr>
        <w:t xml:space="preserve">不大于</w:t>
      </w:r>
      <w:r>
        <w:rPr>
          <w:rFonts w:ascii="宋体" w:hAnsi="宋体"/>
          <w:sz w:val="24"/>
          <w:szCs w:val="24"/>
        </w:rPr>
        <w:tab/>
        <w:t xml:space="preserve">±0.2mv，±0.2uA</w:t>
      </w:r>
      <w:r/>
    </w:p>
    <w:p>
      <w:pPr>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、加液单元设置：可通过四通道等设计，实现完全无死体积，且内置自动排空和清洗程序，无需人为手工参与</w:t>
      </w:r>
      <w:r/>
    </w:p>
    <w:p>
      <w:pPr>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、滴定管加液精度</w:t>
      </w:r>
      <w:r>
        <w:rPr>
          <w:rFonts w:ascii="宋体" w:hAnsi="宋体"/>
          <w:sz w:val="24"/>
          <w:szCs w:val="24"/>
        </w:rPr>
        <w:tab/>
        <w:t xml:space="preserve">1/10000</w:t>
      </w:r>
      <w:r/>
    </w:p>
    <w:p>
      <w:pPr>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滴定管加液误差</w:t>
      </w:r>
      <w:r>
        <w:rPr>
          <w:rFonts w:hint="eastAsia" w:ascii="宋体" w:hAnsi="宋体"/>
          <w:sz w:val="24"/>
          <w:szCs w:val="24"/>
        </w:rPr>
        <w:t xml:space="preserve">：</w:t>
      </w:r>
      <w:r>
        <w:rPr>
          <w:rFonts w:ascii="宋体" w:hAnsi="宋体"/>
          <w:sz w:val="24"/>
          <w:szCs w:val="24"/>
        </w:rPr>
        <w:tab/>
      </w:r>
      <w:r>
        <w:rPr>
          <w:rFonts w:hint="eastAsia" w:ascii="宋体" w:hAnsi="宋体"/>
          <w:sz w:val="24"/>
          <w:szCs w:val="24"/>
        </w:rPr>
        <w:t xml:space="preserve">不大于</w:t>
      </w:r>
      <w:r>
        <w:rPr>
          <w:rFonts w:ascii="宋体" w:hAnsi="宋体"/>
          <w:sz w:val="24"/>
          <w:szCs w:val="24"/>
        </w:rPr>
        <w:t xml:space="preserve">±30uL（以20ml为例）</w:t>
      </w:r>
      <w:r/>
    </w:p>
    <w:p>
      <w:pPr>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、电位范围：</w:t>
      </w:r>
      <w:r>
        <w:rPr>
          <w:rFonts w:ascii="宋体" w:hAnsi="宋体"/>
          <w:sz w:val="24"/>
          <w:szCs w:val="24"/>
        </w:rPr>
        <w:tab/>
      </w:r>
      <w:r>
        <w:rPr>
          <w:rFonts w:hint="eastAsia" w:ascii="宋体" w:hAnsi="宋体"/>
          <w:sz w:val="24"/>
          <w:szCs w:val="24"/>
        </w:rPr>
        <w:t xml:space="preserve">覆盖</w:t>
      </w:r>
      <w:r>
        <w:rPr>
          <w:rFonts w:ascii="宋体" w:hAnsi="宋体"/>
          <w:sz w:val="24"/>
          <w:szCs w:val="24"/>
        </w:rPr>
        <w:t xml:space="preserve">-1200 mv ~ 1200 mv</w:t>
      </w:r>
      <w:r/>
    </w:p>
    <w:p>
      <w:pPr>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滴定头防扩散阀</w:t>
      </w:r>
      <w:r>
        <w:rPr>
          <w:rFonts w:ascii="宋体" w:hAnsi="宋体"/>
          <w:sz w:val="24"/>
          <w:szCs w:val="24"/>
        </w:rPr>
        <w:tab/>
        <w:t xml:space="preserve">需具备防扩散阀，防止液体污染</w:t>
      </w:r>
      <w:r/>
    </w:p>
    <w:p>
      <w:pPr>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、软件</w:t>
      </w:r>
      <w:r>
        <w:rPr>
          <w:rFonts w:ascii="宋体" w:hAnsi="宋体"/>
          <w:sz w:val="24"/>
          <w:szCs w:val="24"/>
        </w:rPr>
        <w:t xml:space="preserve">控制：</w:t>
      </w:r>
      <w:r>
        <w:rPr>
          <w:rFonts w:hint="eastAsia" w:ascii="宋体" w:hAnsi="宋体"/>
          <w:sz w:val="24"/>
          <w:szCs w:val="24"/>
        </w:rPr>
        <w:t xml:space="preserve">本身符合</w:t>
      </w:r>
      <w:r>
        <w:rPr>
          <w:rFonts w:ascii="宋体" w:hAnsi="宋体"/>
          <w:sz w:val="24"/>
          <w:szCs w:val="24"/>
        </w:rPr>
        <w:t xml:space="preserve">FDA法规，具备权限分级，电子签名，审计追踪等功能。</w:t>
      </w:r>
      <w:r>
        <w:rPr>
          <w:rFonts w:hint="eastAsia" w:ascii="宋体" w:hAnsi="宋体"/>
          <w:sz w:val="24"/>
          <w:szCs w:val="24"/>
        </w:rPr>
        <w:t xml:space="preserve">且可接入</w:t>
      </w:r>
      <w:r>
        <w:rPr>
          <w:rFonts w:ascii="宋体" w:hAnsi="宋体"/>
          <w:sz w:val="24"/>
          <w:szCs w:val="24"/>
        </w:rPr>
        <w:t xml:space="preserve">中心现有</w:t>
      </w:r>
      <w:r>
        <w:rPr>
          <w:rFonts w:hint="eastAsia" w:ascii="宋体" w:hAnsi="宋体"/>
          <w:sz w:val="24"/>
          <w:szCs w:val="24"/>
        </w:rPr>
        <w:t xml:space="preserve">LIMS系统</w:t>
      </w:r>
      <w:r/>
    </w:p>
    <w:p>
      <w:pPr>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、双铂环电极</w:t>
      </w:r>
      <w:r>
        <w:rPr>
          <w:rFonts w:ascii="宋体" w:hAnsi="宋体"/>
          <w:sz w:val="24"/>
          <w:szCs w:val="24"/>
        </w:rPr>
        <w:tab/>
        <w:t xml:space="preserve">玻璃材质，PH范围：0-14</w:t>
      </w:r>
      <w:r/>
    </w:p>
    <w:p>
      <w:pPr>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、测试温度：能覆盖</w:t>
      </w:r>
      <w:r>
        <w:rPr>
          <w:rFonts w:ascii="宋体" w:hAnsi="宋体"/>
          <w:sz w:val="24"/>
          <w:szCs w:val="24"/>
        </w:rPr>
        <w:t xml:space="preserve">-20-70℃</w:t>
      </w:r>
      <w:r/>
    </w:p>
    <w:p>
      <w:pPr>
        <w:rPr>
          <w:rFonts w:hint="eastAsia" w:ascii="宋体" w:hAnsi="宋体"/>
          <w:sz w:val="24"/>
          <w:szCs w:val="24"/>
        </w:rPr>
      </w:pPr>
      <w:r>
        <w:rPr>
          <w:rFonts w:ascii="宋体" w:hAnsi="宋体"/>
          <w:sz w:val="24"/>
          <w:szCs w:val="24"/>
        </w:rPr>
        <w:t xml:space="preserve">13</w:t>
      </w:r>
      <w:r>
        <w:rPr>
          <w:rFonts w:hint="eastAsia" w:ascii="宋体" w:hAnsi="宋体"/>
          <w:sz w:val="24"/>
          <w:szCs w:val="24"/>
        </w:rPr>
        <w:t xml:space="preserve">、</w:t>
      </w:r>
      <w:r>
        <w:rPr>
          <w:rFonts w:ascii="宋体" w:hAnsi="宋体"/>
          <w:sz w:val="24"/>
          <w:szCs w:val="24"/>
        </w:rPr>
        <w:t xml:space="preserve">滴</w:t>
      </w:r>
      <w:r>
        <w:rPr>
          <w:rFonts w:hint="eastAsia" w:ascii="宋体" w:hAnsi="宋体"/>
          <w:sz w:val="24"/>
          <w:szCs w:val="24"/>
        </w:rPr>
        <w:t xml:space="preserve">定池：标配要求两支</w:t>
      </w:r>
      <w:r/>
    </w:p>
    <w:p>
      <w:pPr>
        <w:rPr>
          <w:rFonts w:hint="eastAsia" w:ascii="宋体" w:hAnsi="宋体"/>
          <w:sz w:val="24"/>
          <w:szCs w:val="24"/>
        </w:rPr>
      </w:pPr>
      <w:r>
        <w:rPr>
          <w:rFonts w:hint="eastAsia" w:ascii="宋体" w:hAnsi="宋体"/>
          <w:sz w:val="24"/>
          <w:szCs w:val="24"/>
        </w:rPr>
        <w:t xml:space="preserve">14、电脑</w:t>
      </w:r>
      <w:r>
        <w:rPr>
          <w:rFonts w:ascii="宋体" w:hAnsi="宋体"/>
          <w:sz w:val="24"/>
          <w:szCs w:val="24"/>
        </w:rPr>
        <w:t xml:space="preserve">★提供节能认证证书</w:t>
      </w:r>
      <w:r>
        <w:rPr>
          <w:rFonts w:hint="eastAsia" w:ascii="宋体" w:hAnsi="宋体"/>
          <w:sz w:val="24"/>
          <w:szCs w:val="24"/>
        </w:rPr>
        <w:t xml:space="preserve">：配置不低于处理器4核CPU, 16G 内存，1T SSD 硬盘，独立显卡，专业版正版软件，27寸及以上显示器，额外配置独立PCIe千兆有线网卡1张。</w:t>
      </w:r>
      <w:r/>
    </w:p>
    <w:p>
      <w:pPr>
        <w:rPr>
          <w:rFonts w:hint="eastAsia" w:ascii="宋体" w:hAnsi="宋体"/>
          <w:sz w:val="24"/>
          <w:szCs w:val="24"/>
        </w:rPr>
      </w:pPr>
      <w:r>
        <w:rPr>
          <w:rFonts w:hint="eastAsia" w:ascii="宋体" w:hAnsi="宋体"/>
          <w:sz w:val="24"/>
          <w:szCs w:val="24"/>
        </w:rPr>
      </w:r>
      <w:r/>
    </w:p>
    <w:p>
      <w:pPr>
        <w:contextualSpacing/>
        <w:spacing w:line="360" w:lineRule="auto"/>
        <w:rPr>
          <w:rFonts w:hint="eastAsia" w:ascii="宋体" w:hAnsi="宋体"/>
          <w:sz w:val="24"/>
          <w:szCs w:val="24"/>
        </w:rPr>
      </w:pPr>
      <w:r>
        <w:rPr>
          <w:rFonts w:hint="eastAsia" w:ascii="宋体" w:hAnsi="宋体"/>
          <w:sz w:val="24"/>
          <w:szCs w:val="24"/>
        </w:rPr>
        <w:t xml:space="preserve">（二）配置清单</w:t>
      </w:r>
      <w:r/>
    </w:p>
    <w:tbl>
      <w:tblPr>
        <w:tblStyle w:val="978"/>
        <w:tblW w:w="0" w:type="auto"/>
        <w:tblLook w:val="04A0" w:firstRow="1" w:lastRow="0" w:firstColumn="1" w:lastColumn="0" w:noHBand="0" w:noVBand="1"/>
      </w:tblPr>
      <w:tblGrid>
        <w:gridCol w:w="1129"/>
        <w:gridCol w:w="4401"/>
        <w:gridCol w:w="2766"/>
      </w:tblGrid>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序号</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名称</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数量</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主机</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内置滴定台</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3</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抽排液系统</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4</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驱动器</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5</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10ml加液单元</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6</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电极</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7</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配套电脑和打印机</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各1套</w:t>
            </w:r>
            <w:r/>
          </w:p>
        </w:tc>
      </w:tr>
    </w:tbl>
    <w:p>
      <w:pPr>
        <w:contextualSpacing/>
        <w:spacing w:line="360" w:lineRule="auto"/>
        <w:rPr>
          <w:rFonts w:hint="eastAsia" w:ascii="宋体" w:hAnsi="宋体"/>
          <w:sz w:val="24"/>
          <w:szCs w:val="24"/>
        </w:rPr>
      </w:pPr>
      <w:r>
        <w:rPr>
          <w:rFonts w:hint="eastAsia" w:ascii="宋体" w:hAnsi="宋体"/>
          <w:sz w:val="24"/>
          <w:szCs w:val="24"/>
        </w:rPr>
        <w:t xml:space="preserve">六、真空干燥箱</w:t>
      </w:r>
      <w:r/>
    </w:p>
    <w:p>
      <w:pPr>
        <w:contextualSpacing/>
        <w:spacing w:line="360" w:lineRule="auto"/>
        <w:rPr>
          <w:rFonts w:hint="eastAsia" w:ascii="宋体" w:hAnsi="宋体"/>
          <w:sz w:val="24"/>
          <w:szCs w:val="24"/>
        </w:rPr>
      </w:pPr>
      <w:r>
        <w:rPr>
          <w:rFonts w:hint="eastAsia" w:ascii="宋体" w:hAnsi="宋体"/>
          <w:sz w:val="24"/>
          <w:szCs w:val="24"/>
        </w:rPr>
        <w:t xml:space="preserve">（一）技术参数</w:t>
      </w:r>
      <w:r/>
    </w:p>
    <w:p>
      <w:pPr>
        <w:contextualSpacing/>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t xml:space="preserve">捆绑式加热技术 </w:t>
      </w:r>
      <w:r/>
    </w:p>
    <w:p>
      <w:pPr>
        <w:contextualSpacing/>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t xml:space="preserve">有真空泵专用电源插孔，并与电磁阀实现联动控制。</w:t>
      </w:r>
      <w:r/>
    </w:p>
    <w:p>
      <w:pPr>
        <w:contextualSpacing/>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ab/>
        <w:t xml:space="preserve">具有惰性气体进气口，满足需要通入惰性气体进行干燥的实验需求。</w:t>
      </w:r>
      <w:r/>
    </w:p>
    <w:p>
      <w:pPr>
        <w:contextualSpacing/>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t xml:space="preserve">具有箱内温度过温警报，高于设定温度时，报警启动切断加热器，并声光提醒操作者；具有二重过温安全防护：有独立的限温控制器，当控温仪发生故障引起温度失控，工作室内温度达到超温拨盘的限温设定值时，超温保护器会自动切断加热并发出报警声。关键电气部件都装有过流、过温、过载等安全保护，防止意外发生。</w:t>
      </w:r>
      <w:r/>
    </w:p>
    <w:p>
      <w:pPr>
        <w:contextualSpacing/>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ab/>
        <w:t xml:space="preserve">体积：不小于20L</w:t>
      </w:r>
      <w:r/>
    </w:p>
    <w:p>
      <w:pPr>
        <w:contextualSpacing/>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ab/>
        <w:t xml:space="preserve">控制温度范围：室温+10~200℃</w:t>
      </w:r>
      <w:r/>
    </w:p>
    <w:p>
      <w:pPr>
        <w:contextualSpacing/>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ab/>
        <w:t xml:space="preserve">温度控制精度：±1℃</w:t>
      </w:r>
      <w:r/>
    </w:p>
    <w:p>
      <w:pPr>
        <w:contextualSpacing/>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ab/>
        <w:t xml:space="preserve">温度分辨率：0.1℃</w:t>
      </w:r>
      <w:r/>
    </w:p>
    <w:p>
      <w:pPr>
        <w:contextualSpacing/>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ab/>
        <w:t xml:space="preserve">真空度：≤99Pa</w:t>
      </w:r>
      <w:r/>
    </w:p>
    <w:p>
      <w:pPr>
        <w:contextualSpacing/>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ab/>
        <w:t xml:space="preserve">配套隔膜式真空泵速率不小于40L/min</w:t>
      </w:r>
      <w:r/>
    </w:p>
    <w:p>
      <w:pPr>
        <w:contextualSpacing/>
        <w:spacing w:line="360" w:lineRule="auto"/>
        <w:rPr>
          <w:rFonts w:hint="eastAsia" w:ascii="宋体" w:hAnsi="宋体"/>
          <w:sz w:val="24"/>
          <w:szCs w:val="24"/>
        </w:rPr>
      </w:pPr>
      <w:r>
        <w:rPr>
          <w:rFonts w:hint="eastAsia" w:ascii="宋体" w:hAnsi="宋体"/>
          <w:sz w:val="24"/>
          <w:szCs w:val="24"/>
        </w:rPr>
        <w:t xml:space="preserve">（二）配置清单：</w:t>
      </w:r>
      <w:r/>
    </w:p>
    <w:tbl>
      <w:tblPr>
        <w:tblStyle w:val="978"/>
        <w:tblW w:w="0" w:type="auto"/>
        <w:tblLook w:val="04A0" w:firstRow="1" w:lastRow="0" w:firstColumn="1" w:lastColumn="0" w:noHBand="0" w:noVBand="1"/>
      </w:tblPr>
      <w:tblGrid>
        <w:gridCol w:w="1129"/>
        <w:gridCol w:w="4401"/>
        <w:gridCol w:w="2766"/>
      </w:tblGrid>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序号</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名称</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数量</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真空干燥箱</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隔膜式真空泵</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3</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必要的连接线等配件</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bl>
    <w:p>
      <w:pPr>
        <w:contextualSpacing/>
        <w:spacing w:line="360" w:lineRule="auto"/>
        <w:rPr>
          <w:rFonts w:hint="eastAsia" w:ascii="宋体" w:hAnsi="宋体"/>
          <w:sz w:val="24"/>
          <w:szCs w:val="24"/>
        </w:rPr>
      </w:pPr>
      <w:r>
        <w:rPr>
          <w:rFonts w:hint="eastAsia" w:ascii="宋体" w:hAnsi="宋体"/>
          <w:sz w:val="24"/>
          <w:szCs w:val="24"/>
        </w:rPr>
        <w:t xml:space="preserve">七、尘埃粒子计数器</w:t>
      </w:r>
      <w:r/>
    </w:p>
    <w:p>
      <w:pPr>
        <w:contextualSpacing/>
        <w:spacing w:line="360" w:lineRule="auto"/>
        <w:rPr>
          <w:rFonts w:hint="eastAsia" w:ascii="宋体" w:hAnsi="宋体"/>
          <w:sz w:val="24"/>
          <w:szCs w:val="24"/>
        </w:rPr>
      </w:pPr>
      <w:r>
        <w:rPr>
          <w:rFonts w:hint="eastAsia" w:ascii="宋体" w:hAnsi="宋体"/>
          <w:sz w:val="24"/>
          <w:szCs w:val="24"/>
        </w:rPr>
        <w:t xml:space="preserve">（一）技术参数</w:t>
      </w:r>
      <w:r/>
    </w:p>
    <w:p>
      <w:pPr>
        <w:spacing w:line="360" w:lineRule="auto"/>
        <w:rPr>
          <w:rFonts w:hint="eastAsia" w:ascii="宋体" w:hAnsi="宋体" w:cs="宋体"/>
          <w:sz w:val="24"/>
          <w:szCs w:val="24"/>
          <w:lang w:bidi="ar"/>
        </w:rPr>
      </w:pPr>
      <w:r>
        <w:rPr>
          <w:rFonts w:hint="eastAsia" w:ascii="宋体" w:hAnsi="宋体"/>
          <w:sz w:val="24"/>
          <w:szCs w:val="24"/>
        </w:rPr>
        <w:t xml:space="preserve">1、内置</w:t>
      </w:r>
      <w:r>
        <w:rPr>
          <w:rFonts w:ascii="宋体" w:hAnsi="宋体" w:cs="宋体"/>
          <w:sz w:val="24"/>
          <w:szCs w:val="24"/>
          <w:lang w:bidi="ar"/>
        </w:rPr>
        <w:t xml:space="preserve">大流量采样泵</w:t>
      </w:r>
      <w:r>
        <w:rPr>
          <w:rFonts w:hint="eastAsia" w:ascii="宋体" w:hAnsi="宋体" w:cs="宋体"/>
          <w:sz w:val="24"/>
          <w:szCs w:val="24"/>
          <w:lang w:bidi="ar"/>
        </w:rPr>
        <w:t xml:space="preserve">及</w:t>
      </w:r>
      <w:r>
        <w:rPr>
          <w:rFonts w:ascii="宋体" w:hAnsi="宋体" w:cs="宋体"/>
          <w:sz w:val="24"/>
          <w:szCs w:val="24"/>
          <w:lang w:bidi="ar"/>
        </w:rPr>
        <w:t xml:space="preserve">高精度流量传感器</w:t>
      </w:r>
      <w:r>
        <w:rPr>
          <w:rFonts w:hint="eastAsia" w:ascii="宋体" w:hAnsi="宋体" w:cs="宋体"/>
          <w:sz w:val="24"/>
          <w:szCs w:val="24"/>
          <w:lang w:bidi="ar"/>
        </w:rPr>
        <w:t xml:space="preserve">，</w:t>
      </w:r>
      <w:r>
        <w:rPr>
          <w:rFonts w:ascii="宋体" w:hAnsi="宋体" w:cs="宋体"/>
          <w:sz w:val="24"/>
          <w:szCs w:val="24"/>
          <w:lang w:bidi="ar"/>
        </w:rPr>
        <w:t xml:space="preserve">采样流量</w:t>
      </w:r>
      <w:r>
        <w:rPr>
          <w:rFonts w:hint="eastAsia" w:ascii="宋体" w:hAnsi="宋体" w:cs="宋体"/>
          <w:bCs/>
          <w:sz w:val="24"/>
          <w:szCs w:val="24"/>
          <w:lang w:bidi="ar"/>
        </w:rPr>
        <w:t xml:space="preserve">不小于1</w:t>
      </w:r>
      <w:r>
        <w:rPr>
          <w:rFonts w:ascii="宋体" w:hAnsi="宋体" w:cs="宋体"/>
          <w:bCs/>
          <w:sz w:val="24"/>
          <w:szCs w:val="24"/>
          <w:lang w:bidi="ar"/>
        </w:rPr>
        <w:t xml:space="preserve">00L/min</w:t>
      </w:r>
      <w:r>
        <w:rPr>
          <w:rFonts w:hint="eastAsia" w:ascii="宋体" w:hAnsi="宋体" w:cs="宋体"/>
          <w:sz w:val="24"/>
          <w:szCs w:val="24"/>
          <w:lang w:bidi="ar"/>
        </w:rPr>
        <w:t xml:space="preserve">，能</w:t>
      </w:r>
      <w:r>
        <w:rPr>
          <w:rFonts w:ascii="宋体" w:hAnsi="宋体" w:cs="宋体"/>
          <w:sz w:val="24"/>
          <w:szCs w:val="24"/>
          <w:lang w:bidi="ar"/>
        </w:rPr>
        <w:t xml:space="preserve">自动调节流量，流量精度</w:t>
      </w:r>
      <w:r>
        <w:rPr>
          <w:rFonts w:hint="eastAsia" w:ascii="宋体" w:hAnsi="宋体" w:cs="宋体"/>
          <w:sz w:val="24"/>
          <w:szCs w:val="24"/>
          <w:lang w:bidi="ar"/>
        </w:rPr>
        <w:t xml:space="preserve">在</w:t>
      </w:r>
      <w:r>
        <w:rPr>
          <w:rFonts w:ascii="宋体" w:hAnsi="宋体" w:cs="宋体"/>
          <w:sz w:val="24"/>
          <w:szCs w:val="24"/>
          <w:lang w:bidi="ar"/>
        </w:rPr>
        <w:t xml:space="preserve">±5%</w:t>
      </w:r>
      <w:r>
        <w:rPr>
          <w:rFonts w:hint="eastAsia" w:ascii="宋体" w:hAnsi="宋体" w:cs="宋体"/>
          <w:sz w:val="24"/>
          <w:szCs w:val="24"/>
          <w:lang w:bidi="ar"/>
        </w:rPr>
        <w:t xml:space="preserve">范围内。</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2、可同时检测</w:t>
      </w:r>
      <w:r>
        <w:rPr>
          <w:rFonts w:ascii="宋体" w:hAnsi="宋体" w:cs="宋体"/>
          <w:sz w:val="24"/>
          <w:szCs w:val="24"/>
          <w:lang w:bidi="ar"/>
        </w:rPr>
        <w:t xml:space="preserve">0.5μm、5.0μm、10.0μm等至少6个粒径通道，粒径通道可任选</w:t>
      </w:r>
      <w:r>
        <w:rPr>
          <w:rFonts w:hint="eastAsia" w:ascii="宋体" w:hAnsi="宋体" w:cs="宋体"/>
          <w:sz w:val="24"/>
          <w:szCs w:val="24"/>
          <w:lang w:bidi="ar"/>
        </w:rPr>
        <w:t xml:space="preserve">。</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3、</w:t>
      </w:r>
      <w:r>
        <w:rPr>
          <w:rFonts w:ascii="宋体" w:hAnsi="宋体" w:cs="宋体"/>
          <w:sz w:val="24"/>
          <w:szCs w:val="24"/>
          <w:lang w:bidi="ar"/>
        </w:rPr>
        <w:t xml:space="preserve">光源</w:t>
      </w:r>
      <w:r>
        <w:rPr>
          <w:rFonts w:hint="eastAsia" w:ascii="宋体" w:hAnsi="宋体" w:cs="宋体"/>
          <w:sz w:val="24"/>
          <w:szCs w:val="24"/>
          <w:lang w:bidi="ar"/>
        </w:rPr>
        <w:t xml:space="preserve">为半导体激光器，寿命不少于</w:t>
      </w:r>
      <w:r>
        <w:rPr>
          <w:rFonts w:ascii="宋体" w:hAnsi="宋体" w:cs="宋体"/>
          <w:sz w:val="24"/>
          <w:szCs w:val="24"/>
          <w:lang w:bidi="ar"/>
        </w:rPr>
        <w:t xml:space="preserve">30,000小时</w:t>
      </w:r>
      <w:r>
        <w:rPr>
          <w:rFonts w:hint="eastAsia" w:ascii="宋体" w:hAnsi="宋体" w:cs="宋体"/>
          <w:sz w:val="24"/>
          <w:szCs w:val="24"/>
          <w:lang w:bidi="ar"/>
        </w:rPr>
        <w:t xml:space="preserve">。</w:t>
      </w:r>
      <w:r/>
    </w:p>
    <w:p>
      <w:pPr>
        <w:spacing w:line="360" w:lineRule="auto"/>
        <w:rPr>
          <w:rFonts w:hint="eastAsia" w:ascii="宋体" w:hAnsi="宋体" w:cs="宋体"/>
          <w:sz w:val="24"/>
          <w:szCs w:val="24"/>
          <w:lang w:bidi="ar"/>
        </w:rPr>
      </w:pPr>
      <w:r>
        <w:rPr>
          <w:rFonts w:ascii="宋体" w:hAnsi="宋体" w:cs="宋体"/>
          <w:sz w:val="24"/>
          <w:szCs w:val="24"/>
          <w:lang w:bidi="ar"/>
        </w:rPr>
        <w:t xml:space="preserve">4</w:t>
      </w:r>
      <w:r>
        <w:rPr>
          <w:rFonts w:hint="eastAsia" w:ascii="宋体" w:hAnsi="宋体" w:cs="宋体"/>
          <w:sz w:val="24"/>
          <w:szCs w:val="24"/>
          <w:lang w:bidi="ar"/>
        </w:rPr>
        <w:t xml:space="preserve">、自净时间不超过1</w:t>
      </w:r>
      <w:r>
        <w:rPr>
          <w:rFonts w:ascii="宋体" w:hAnsi="宋体" w:cs="宋体"/>
          <w:sz w:val="24"/>
          <w:szCs w:val="24"/>
          <w:lang w:bidi="ar"/>
        </w:rPr>
        <w:t xml:space="preserve">0</w:t>
      </w:r>
      <w:r>
        <w:rPr>
          <w:rFonts w:hint="eastAsia" w:ascii="宋体" w:hAnsi="宋体" w:cs="宋体"/>
          <w:sz w:val="24"/>
          <w:szCs w:val="24"/>
          <w:lang w:bidi="ar"/>
        </w:rPr>
        <w:t xml:space="preserve">分钟。</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5、外壳为不锈钢材质，能耐受</w:t>
      </w:r>
      <w:r>
        <w:rPr>
          <w:rFonts w:ascii="宋体" w:hAnsi="宋体" w:cs="宋体"/>
          <w:sz w:val="24"/>
          <w:szCs w:val="24"/>
          <w:lang w:bidi="ar"/>
        </w:rPr>
        <w:t xml:space="preserve">洁净室消毒试剂</w:t>
      </w:r>
      <w:r>
        <w:rPr>
          <w:rFonts w:hint="eastAsia" w:ascii="宋体" w:hAnsi="宋体" w:cs="宋体"/>
          <w:sz w:val="24"/>
          <w:szCs w:val="24"/>
          <w:lang w:bidi="ar"/>
        </w:rPr>
        <w:t xml:space="preserve">，彩色触摸屏，尺寸不小于</w:t>
      </w:r>
      <w:r>
        <w:rPr>
          <w:rFonts w:ascii="宋体" w:hAnsi="宋体" w:cs="宋体"/>
          <w:sz w:val="24"/>
          <w:szCs w:val="24"/>
          <w:lang w:bidi="ar"/>
        </w:rPr>
        <w:t xml:space="preserve">6.0英寸，支持中英文界面切换</w:t>
      </w:r>
      <w:r>
        <w:rPr>
          <w:rFonts w:hint="eastAsia" w:ascii="宋体" w:hAnsi="宋体" w:cs="宋体"/>
          <w:sz w:val="24"/>
          <w:szCs w:val="24"/>
          <w:lang w:bidi="ar"/>
        </w:rPr>
        <w:t xml:space="preserve">。</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6、</w:t>
      </w:r>
      <w:r>
        <w:rPr>
          <w:rFonts w:ascii="宋体" w:hAnsi="宋体" w:cs="宋体"/>
          <w:sz w:val="24"/>
          <w:szCs w:val="24"/>
          <w:lang w:bidi="ar"/>
        </w:rPr>
        <w:t xml:space="preserve">可存储</w:t>
      </w:r>
      <w:r>
        <w:rPr>
          <w:rFonts w:hint="eastAsia" w:ascii="宋体" w:hAnsi="宋体" w:cs="宋体"/>
          <w:sz w:val="24"/>
          <w:szCs w:val="24"/>
          <w:lang w:bidi="ar"/>
        </w:rPr>
        <w:t xml:space="preserve">不少于</w:t>
      </w:r>
      <w:r>
        <w:rPr>
          <w:rFonts w:ascii="宋体" w:hAnsi="宋体" w:cs="宋体"/>
          <w:sz w:val="24"/>
          <w:szCs w:val="24"/>
          <w:lang w:bidi="ar"/>
        </w:rPr>
        <w:t xml:space="preserve">10,000组数据</w:t>
      </w:r>
      <w:r>
        <w:rPr>
          <w:rFonts w:hint="eastAsia" w:ascii="宋体" w:hAnsi="宋体" w:cs="宋体"/>
          <w:sz w:val="24"/>
          <w:szCs w:val="24"/>
          <w:lang w:bidi="ar"/>
        </w:rPr>
        <w:t xml:space="preserve">，且</w:t>
      </w:r>
      <w:r>
        <w:rPr>
          <w:rFonts w:ascii="宋体" w:hAnsi="宋体" w:cs="宋体"/>
          <w:sz w:val="24"/>
          <w:szCs w:val="24"/>
          <w:lang w:bidi="ar"/>
        </w:rPr>
        <w:t xml:space="preserve">内置热敏打印机，可实时打印测试数据</w:t>
      </w:r>
      <w:r>
        <w:rPr>
          <w:rFonts w:hint="eastAsia" w:ascii="宋体" w:hAnsi="宋体" w:cs="宋体"/>
          <w:sz w:val="24"/>
          <w:szCs w:val="24"/>
          <w:lang w:bidi="ar"/>
        </w:rPr>
        <w:t xml:space="preserve">。</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7、</w:t>
      </w:r>
      <w:r>
        <w:rPr>
          <w:rFonts w:ascii="宋体" w:hAnsi="宋体" w:cs="宋体"/>
          <w:sz w:val="24"/>
          <w:szCs w:val="24"/>
          <w:lang w:bidi="ar"/>
        </w:rPr>
        <w:t xml:space="preserve">配备可充电锂电池，续航时间</w:t>
      </w:r>
      <w:r>
        <w:rPr>
          <w:rFonts w:hint="eastAsia" w:ascii="宋体" w:hAnsi="宋体" w:cs="宋体"/>
          <w:sz w:val="24"/>
          <w:szCs w:val="24"/>
          <w:lang w:bidi="ar"/>
        </w:rPr>
        <w:t xml:space="preserve">不少于</w:t>
      </w:r>
      <w:r>
        <w:rPr>
          <w:rFonts w:ascii="宋体" w:hAnsi="宋体" w:cs="宋体"/>
          <w:sz w:val="24"/>
          <w:szCs w:val="24"/>
          <w:lang w:bidi="ar"/>
        </w:rPr>
        <w:t xml:space="preserve">6小时</w:t>
      </w:r>
      <w:r>
        <w:rPr>
          <w:rFonts w:hint="eastAsia" w:ascii="宋体" w:hAnsi="宋体" w:cs="宋体"/>
          <w:sz w:val="24"/>
          <w:szCs w:val="24"/>
          <w:lang w:bidi="ar"/>
        </w:rPr>
        <w:t xml:space="preserve">。</w:t>
      </w:r>
      <w:r/>
    </w:p>
    <w:p>
      <w:pPr>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cs="宋体"/>
          <w:color w:val="000000"/>
          <w:sz w:val="24"/>
          <w:szCs w:val="24"/>
          <w:lang w:bidi="ar"/>
        </w:rPr>
        <w:t xml:space="preserve">整机（含电池）重量≤8.5kg，便于现场移动检测。</w:t>
      </w:r>
      <w:r/>
    </w:p>
    <w:p>
      <w:pPr>
        <w:spacing w:line="360" w:lineRule="auto"/>
        <w:rPr>
          <w:rFonts w:hint="eastAsia" w:ascii="宋体" w:hAnsi="宋体" w:cs="宋体"/>
          <w:sz w:val="24"/>
          <w:szCs w:val="24"/>
          <w:lang w:bidi="ar"/>
        </w:rPr>
      </w:pPr>
      <w:r>
        <w:rPr>
          <w:rFonts w:hint="eastAsia" w:ascii="宋体" w:hAnsi="宋体"/>
          <w:sz w:val="24"/>
          <w:szCs w:val="24"/>
        </w:rPr>
        <w:t xml:space="preserve">9、设备须至少同时具备</w:t>
      </w:r>
      <w:r>
        <w:rPr>
          <w:rFonts w:ascii="宋体" w:hAnsi="宋体"/>
          <w:sz w:val="24"/>
          <w:szCs w:val="24"/>
        </w:rPr>
        <w:t xml:space="preserve">以太网口（LAN/RJ45）</w:t>
      </w:r>
      <w:r>
        <w:rPr>
          <w:rFonts w:hint="eastAsia" w:ascii="宋体" w:hAnsi="宋体"/>
          <w:sz w:val="24"/>
          <w:szCs w:val="24"/>
        </w:rPr>
        <w:t xml:space="preserve">、</w:t>
      </w:r>
      <w:r>
        <w:rPr>
          <w:rFonts w:ascii="宋体" w:hAnsi="宋体"/>
          <w:sz w:val="24"/>
          <w:szCs w:val="24"/>
        </w:rPr>
        <w:t xml:space="preserve">蓝牙（Bluetooth）</w:t>
      </w:r>
      <w:r>
        <w:rPr>
          <w:rFonts w:hint="eastAsia" w:ascii="宋体" w:hAnsi="宋体"/>
          <w:sz w:val="24"/>
          <w:szCs w:val="24"/>
        </w:rPr>
        <w:t xml:space="preserve">、</w:t>
      </w:r>
      <w:r>
        <w:rPr>
          <w:rFonts w:ascii="宋体" w:hAnsi="宋体"/>
          <w:sz w:val="24"/>
          <w:szCs w:val="24"/>
        </w:rPr>
        <w:t xml:space="preserve"> WiFi（无线网络）</w:t>
      </w:r>
      <w:r>
        <w:rPr>
          <w:rFonts w:hint="eastAsia" w:ascii="宋体" w:hAnsi="宋体"/>
          <w:sz w:val="24"/>
          <w:szCs w:val="24"/>
        </w:rPr>
        <w:t xml:space="preserve">、</w:t>
      </w:r>
      <w:r>
        <w:rPr>
          <w:rFonts w:ascii="宋体" w:hAnsi="宋体"/>
          <w:sz w:val="24"/>
          <w:szCs w:val="24"/>
        </w:rPr>
        <w:t xml:space="preserve">RS232或RS485串口</w:t>
      </w:r>
      <w:r>
        <w:rPr>
          <w:rFonts w:hint="eastAsia" w:ascii="宋体" w:hAnsi="宋体"/>
          <w:sz w:val="24"/>
          <w:szCs w:val="24"/>
        </w:rPr>
        <w:t xml:space="preserve">、</w:t>
      </w:r>
      <w:r>
        <w:rPr>
          <w:rFonts w:ascii="宋体" w:hAnsi="宋体"/>
          <w:sz w:val="24"/>
          <w:szCs w:val="24"/>
        </w:rPr>
        <w:t xml:space="preserve">USB接口</w:t>
      </w:r>
      <w:r>
        <w:rPr>
          <w:rFonts w:hint="eastAsia" w:ascii="宋体" w:hAnsi="宋体"/>
          <w:sz w:val="24"/>
          <w:szCs w:val="24"/>
        </w:rPr>
        <w:t xml:space="preserve">中的三种通讯接口，能</w:t>
      </w:r>
      <w:r>
        <w:rPr>
          <w:rFonts w:ascii="宋体" w:hAnsi="宋体" w:cs="宋体"/>
          <w:sz w:val="24"/>
          <w:szCs w:val="24"/>
          <w:lang w:bidi="ar"/>
        </w:rPr>
        <w:t xml:space="preserve">连接局域网，实现远程控制及数据查看</w:t>
      </w:r>
      <w:r>
        <w:rPr>
          <w:rFonts w:hint="eastAsia" w:ascii="宋体" w:hAnsi="宋体" w:cs="宋体"/>
          <w:sz w:val="24"/>
          <w:szCs w:val="24"/>
          <w:lang w:bidi="ar"/>
        </w:rPr>
        <w:t xml:space="preserve">并</w:t>
      </w:r>
      <w:r>
        <w:rPr>
          <w:rFonts w:ascii="宋体" w:hAnsi="宋体" w:cs="宋体"/>
          <w:sz w:val="24"/>
          <w:szCs w:val="24"/>
          <w:lang w:bidi="ar"/>
        </w:rPr>
        <w:t xml:space="preserve">支持通过USB接口直接导出数据报告（如PDF格式）</w:t>
      </w:r>
      <w:r/>
    </w:p>
    <w:p>
      <w:pP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、满足</w:t>
      </w:r>
      <w:r>
        <w:rPr>
          <w:rFonts w:ascii="宋体" w:hAnsi="宋体"/>
          <w:sz w:val="24"/>
          <w:szCs w:val="24"/>
        </w:rPr>
        <w:t xml:space="preserve">FDA 21 CFR Part 11关于电子记录和电子签名的要求</w:t>
      </w:r>
      <w:r>
        <w:rPr>
          <w:rFonts w:hint="eastAsia" w:ascii="宋体" w:hAnsi="宋体"/>
          <w:sz w:val="24"/>
          <w:szCs w:val="24"/>
        </w:rPr>
        <w:t xml:space="preserve">，具备四级权限管理功能，支持审计追踪。</w:t>
      </w:r>
      <w:r/>
    </w:p>
    <w:p>
      <w:pP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、符合</w:t>
      </w:r>
      <w:r>
        <w:rPr>
          <w:rFonts w:ascii="宋体" w:hAnsi="宋体"/>
          <w:sz w:val="24"/>
          <w:szCs w:val="24"/>
        </w:rPr>
        <w:t xml:space="preserve">ISO 14644-1、GMP、GB/T 16292等标准</w:t>
      </w:r>
      <w:r/>
    </w:p>
    <w:p>
      <w:pP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、能接入</w:t>
      </w:r>
      <w:r>
        <w:rPr>
          <w:rFonts w:ascii="宋体" w:hAnsi="宋体"/>
          <w:sz w:val="24"/>
          <w:szCs w:val="24"/>
        </w:rPr>
        <w:t xml:space="preserve">LIMS系统，并实现数据自动采集与传输</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（二）配置清单</w:t>
      </w:r>
      <w:r/>
    </w:p>
    <w:tbl>
      <w:tblPr>
        <w:tblStyle w:val="978"/>
        <w:tblW w:w="0" w:type="auto"/>
        <w:tblLook w:val="04A0" w:firstRow="1" w:lastRow="0" w:firstColumn="1" w:lastColumn="0" w:noHBand="0" w:noVBand="1"/>
      </w:tblPr>
      <w:tblGrid>
        <w:gridCol w:w="1129"/>
        <w:gridCol w:w="4401"/>
        <w:gridCol w:w="2766"/>
      </w:tblGrid>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W w:w="4401"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名称</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数量</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主机</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1台</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2</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等动力采样头</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1个</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3</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零计数过滤器</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1个</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4</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可充电锂电池</w:t>
            </w:r>
            <w:r>
              <w:rPr>
                <w:rFonts w:hint="eastAsia" w:ascii="宋体" w:hAnsi="宋体"/>
                <w:sz w:val="24"/>
                <w:szCs w:val="24"/>
              </w:rPr>
              <w:t xml:space="preserve">（</w:t>
            </w:r>
            <w:r>
              <w:rPr>
                <w:rFonts w:ascii="宋体" w:hAnsi="宋体"/>
                <w:sz w:val="24"/>
                <w:szCs w:val="24"/>
              </w:rPr>
              <w:t xml:space="preserve">除仪器标配</w:t>
            </w:r>
            <w:r>
              <w:rPr>
                <w:rFonts w:hint="eastAsia" w:ascii="宋体" w:hAnsi="宋体"/>
                <w:sz w:val="24"/>
                <w:szCs w:val="24"/>
              </w:rPr>
              <w:t xml:space="preserve">外）</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5</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AC适配器/充电器</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1个</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6</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无尘采样管</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1根</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7</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数据通讯软件（含安装光盘或下载链接）</w:t>
            </w:r>
            <w:r/>
          </w:p>
        </w:tc>
        <w:tc>
          <w:tcPr>
            <w:tcW w:w="2766" w:type="dxa"/>
            <w:textDirection w:val="lrTb"/>
            <w:noWrap w:val="false"/>
          </w:tcPr>
          <w:p>
            <w:pPr>
              <w:spacing w:line="360" w:lineRule="auto"/>
              <w:rPr>
                <w:rFonts w:hint="eastAsia" w:ascii="宋体" w:hAnsi="宋体"/>
                <w:sz w:val="24"/>
                <w:szCs w:val="24"/>
              </w:rPr>
            </w:pPr>
            <w:r>
              <w:rPr>
                <w:rFonts w:ascii="宋体" w:hAnsi="宋体"/>
                <w:sz w:val="24"/>
                <w:szCs w:val="24"/>
              </w:rPr>
              <w:t xml:space="preserve">1套</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8</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内置打印纸</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卷</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9</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操作手册（中文）</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1份</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4401"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法定计量机构出具的计量证书</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1份</w:t>
            </w:r>
            <w:r/>
          </w:p>
        </w:tc>
      </w:tr>
      <w:tr>
        <w:trPr/>
        <w:tc>
          <w:tcPr>
            <w:tcW w:w="1129"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4401" w:type="dxa"/>
            <w:textDirection w:val="lrTb"/>
            <w:noWrap w:val="false"/>
          </w:tcPr>
          <w:p>
            <w:pPr>
              <w:spacing w:line="360" w:lineRule="auto"/>
              <w:rPr>
                <w:rFonts w:hint="eastAsia" w:ascii="宋体" w:hAnsi="宋体"/>
                <w:sz w:val="24"/>
                <w:szCs w:val="24"/>
              </w:rPr>
            </w:pPr>
            <w:r>
              <w:rPr>
                <w:rFonts w:ascii="宋体" w:hAnsi="宋体"/>
                <w:sz w:val="24"/>
                <w:szCs w:val="24"/>
              </w:rPr>
              <w:t xml:space="preserve">拉杆箱</w:t>
            </w:r>
            <w:r/>
          </w:p>
        </w:tc>
        <w:tc>
          <w:tcPr>
            <w:tcW w:w="2766"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1个</w:t>
            </w:r>
            <w:r/>
          </w:p>
        </w:tc>
      </w:tr>
    </w:tbl>
    <w:p>
      <w:pPr>
        <w:contextualSpacing/>
        <w:spacing w:line="360" w:lineRule="auto"/>
        <w:rPr>
          <w:rFonts w:hint="eastAsia" w:ascii="宋体" w:hAnsi="宋体"/>
          <w:sz w:val="24"/>
          <w:szCs w:val="24"/>
        </w:rPr>
      </w:pPr>
      <w:r>
        <w:rPr>
          <w:rFonts w:hint="eastAsia" w:ascii="宋体" w:hAnsi="宋体"/>
          <w:sz w:val="24"/>
          <w:szCs w:val="24"/>
        </w:rPr>
      </w:r>
      <w:r/>
    </w:p>
    <w:p>
      <w:pPr>
        <w:contextualSpacing/>
        <w:spacing w:line="360" w:lineRule="auto"/>
        <w:rPr>
          <w:rFonts w:hint="eastAsia" w:ascii="宋体" w:hAnsi="宋体"/>
          <w:sz w:val="24"/>
          <w:szCs w:val="24"/>
        </w:rPr>
      </w:pPr>
      <w:r>
        <w:rPr>
          <w:rFonts w:hint="eastAsia" w:ascii="宋体" w:hAnsi="宋体"/>
          <w:sz w:val="24"/>
          <w:szCs w:val="24"/>
        </w:rPr>
      </w:r>
      <w:r/>
    </w:p>
    <w:p>
      <w:pPr>
        <w:contextualSpacing/>
        <w:spacing w:line="360" w:lineRule="auto"/>
        <w:rPr>
          <w:rFonts w:hint="eastAsia" w:ascii="宋体" w:hAnsi="宋体"/>
          <w:sz w:val="24"/>
          <w:szCs w:val="24"/>
        </w:rPr>
      </w:pPr>
      <w:r>
        <w:rPr>
          <w:rFonts w:hint="eastAsia" w:ascii="宋体" w:hAnsi="宋体"/>
          <w:sz w:val="24"/>
          <w:szCs w:val="24"/>
        </w:rPr>
        <w:t xml:space="preserve">分包三</w:t>
      </w:r>
      <w:r/>
    </w:p>
    <w:p>
      <w:pPr>
        <w:contextualSpacing/>
        <w:spacing w:line="360" w:lineRule="auto"/>
        <w:rPr>
          <w:rFonts w:hint="eastAsia" w:ascii="宋体" w:hAnsi="宋体"/>
          <w:sz w:val="24"/>
          <w:szCs w:val="24"/>
        </w:rPr>
      </w:pPr>
      <w:r>
        <w:rPr>
          <w:rFonts w:hint="eastAsia" w:ascii="宋体" w:hAnsi="宋体"/>
          <w:sz w:val="24"/>
          <w:szCs w:val="24"/>
        </w:rPr>
        <w:t xml:space="preserve">薄层成像系统</w:t>
      </w:r>
      <w:r/>
    </w:p>
    <w:p>
      <w:pPr>
        <w:pStyle w:val="1064"/>
        <w:numPr>
          <w:ilvl w:val="0"/>
          <w:numId w:val="6"/>
        </w:numPr>
        <w:contextualSpacing/>
        <w:spacing w:line="360" w:lineRule="auto"/>
        <w:rPr>
          <w:rFonts w:hint="eastAsia" w:ascii="宋体" w:hAnsi="宋体"/>
          <w:sz w:val="24"/>
          <w:szCs w:val="24"/>
        </w:rPr>
      </w:pPr>
      <w:r>
        <w:rPr>
          <w:rFonts w:hint="eastAsia" w:ascii="宋体" w:hAnsi="宋体"/>
          <w:sz w:val="24"/>
          <w:szCs w:val="24"/>
        </w:rPr>
        <w:t xml:space="preserve">技术参数</w:t>
      </w:r>
      <w:r/>
    </w:p>
    <w:p>
      <w:pPr>
        <w:contextualSpacing/>
        <w:rPr>
          <w:rFonts w:hint="eastAsia" w:ascii="宋体" w:hAnsi="宋体"/>
          <w:sz w:val="24"/>
          <w:szCs w:val="24"/>
        </w:rPr>
      </w:pPr>
      <w:r>
        <w:rPr>
          <w:rFonts w:hint="eastAsia" w:ascii="宋体" w:hAnsi="宋体"/>
          <w:sz w:val="24"/>
          <w:szCs w:val="24"/>
        </w:rPr>
        <w:t xml:space="preserve">1.光源：增强的UV254nm, UV366nm。</w:t>
      </w:r>
      <w:r/>
    </w:p>
    <w:p>
      <w:pPr>
        <w:contextualSpacing/>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2.白光直射，白光透射，以保证板面光照均匀等光源系统。</w:t>
      </w:r>
      <w:r>
        <w:rPr>
          <w:rFonts w:hint="eastAsia" w:ascii="宋体" w:hAnsi="宋体"/>
          <w:color w:val="000000" w:themeColor="text1"/>
          <w:sz w:val="24"/>
          <w:szCs w:val="24"/>
        </w:rPr>
        <w:t xml:space="preserve">（</w:t>
      </w:r>
      <w:r>
        <w:rPr>
          <w:rFonts w:ascii="宋体" w:hAnsi="宋体"/>
          <w:color w:val="000000" w:themeColor="text1"/>
          <w:sz w:val="24"/>
          <w:szCs w:val="24"/>
        </w:rPr>
        <w:t xml:space="preserve">需提供公开发行的产品彩页</w:t>
      </w:r>
      <w:r>
        <w:rPr>
          <w:rFonts w:hint="eastAsia" w:ascii="宋体" w:hAnsi="宋体"/>
          <w:color w:val="000000" w:themeColor="text1"/>
          <w:sz w:val="24"/>
          <w:szCs w:val="24"/>
        </w:rPr>
        <w:t xml:space="preserve">及软件截图证明，并提供实验过程中仪器运行直射及透射视频）</w:t>
      </w:r>
      <w:r/>
    </w:p>
    <w:p>
      <w:pPr>
        <w:contextualSpacing/>
        <w:rPr>
          <w:rFonts w:hint="eastAsia" w:ascii="宋体" w:hAnsi="宋体"/>
          <w:sz w:val="24"/>
          <w:szCs w:val="24"/>
        </w:rPr>
      </w:pPr>
      <w:r>
        <w:rPr>
          <w:rFonts w:hint="eastAsia" w:ascii="宋体" w:hAnsi="宋体"/>
          <w:sz w:val="24"/>
          <w:szCs w:val="24"/>
        </w:rPr>
        <w:t xml:space="preserve">3.光源频率：≥6</w:t>
      </w:r>
      <w:r>
        <w:rPr>
          <w:rFonts w:ascii="宋体" w:hAnsi="宋体"/>
          <w:sz w:val="24"/>
          <w:szCs w:val="24"/>
        </w:rPr>
        <w:t xml:space="preserve">5</w:t>
      </w:r>
      <w:r>
        <w:rPr>
          <w:rFonts w:hint="eastAsia" w:ascii="宋体" w:hAnsi="宋体"/>
          <w:sz w:val="24"/>
          <w:szCs w:val="24"/>
        </w:rPr>
        <w:t xml:space="preserve">KHZ</w:t>
      </w:r>
      <w:r/>
    </w:p>
    <w:p>
      <w:pPr>
        <w:contextualSpacing/>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4.成像系统：配载CMOS高性能传感器的工业相机，固定焦距、光圈、对焦，</w:t>
      </w:r>
      <w:r>
        <w:rPr>
          <w:rFonts w:ascii="宋体" w:hAnsi="宋体"/>
          <w:sz w:val="24"/>
          <w:szCs w:val="24"/>
        </w:rPr>
        <w:t xml:space="preserve">焦距</w:t>
      </w:r>
      <w:r>
        <w:rPr>
          <w:rFonts w:hint="eastAsia" w:ascii="宋体" w:hAnsi="宋体"/>
          <w:sz w:val="24"/>
          <w:szCs w:val="24"/>
        </w:rPr>
        <w:t xml:space="preserve">12mm~25mm，</w:t>
      </w:r>
      <w:r>
        <w:rPr>
          <w:rFonts w:ascii="宋体" w:hAnsi="宋体"/>
          <w:sz w:val="24"/>
          <w:szCs w:val="24"/>
        </w:rPr>
        <w:t xml:space="preserve">焦距、中心对位、倾斜角、</w:t>
      </w:r>
      <w:r>
        <w:rPr>
          <w:rFonts w:hint="eastAsia" w:ascii="宋体" w:hAnsi="宋体"/>
          <w:sz w:val="24"/>
          <w:szCs w:val="24"/>
        </w:rPr>
        <w:t xml:space="preserve">可通过仪器自检功能检定，确保成像色彩、大小重现性。</w:t>
      </w:r>
      <w:r>
        <w:rPr>
          <w:rFonts w:ascii="宋体" w:hAnsi="宋体"/>
          <w:color w:val="000000" w:themeColor="text1"/>
          <w:sz w:val="24"/>
          <w:szCs w:val="24"/>
        </w:rPr>
        <w:t xml:space="preserve">（需提供公开发行的产品彩页</w:t>
      </w:r>
      <w:r>
        <w:rPr>
          <w:rFonts w:hint="eastAsia" w:ascii="宋体" w:hAnsi="宋体"/>
          <w:color w:val="000000" w:themeColor="text1"/>
          <w:sz w:val="24"/>
          <w:szCs w:val="24"/>
        </w:rPr>
        <w:t xml:space="preserve">及仪器完整自检报告，并提供仪器自检过程中，软件运行视频）</w:t>
      </w:r>
      <w:r/>
    </w:p>
    <w:p>
      <w:pPr>
        <w:contextualSpacing/>
        <w:rPr>
          <w:rFonts w:hint="eastAsia" w:ascii="宋体" w:hAnsi="宋体"/>
          <w:sz w:val="24"/>
          <w:szCs w:val="24"/>
        </w:rPr>
      </w:pPr>
      <w:r>
        <w:rPr>
          <w:rFonts w:hint="eastAsia" w:ascii="宋体" w:hAnsi="宋体"/>
          <w:sz w:val="24"/>
          <w:szCs w:val="24"/>
        </w:rPr>
        <w:t xml:space="preserve">5.动态范围：</w:t>
      </w:r>
      <w:r>
        <w:rPr>
          <w:rFonts w:ascii="宋体" w:hAnsi="宋体"/>
          <w:sz w:val="24"/>
          <w:szCs w:val="24"/>
        </w:rPr>
        <w:t xml:space="preserve">≥</w:t>
      </w:r>
      <w:r>
        <w:rPr>
          <w:rFonts w:hint="eastAsia" w:ascii="宋体" w:hAnsi="宋体"/>
          <w:sz w:val="24"/>
          <w:szCs w:val="24"/>
        </w:rPr>
        <w:t xml:space="preserve">56dB。</w:t>
      </w:r>
      <w:r/>
    </w:p>
    <w:p>
      <w:pPr>
        <w:contextualSpacing/>
        <w:rPr>
          <w:rFonts w:hint="eastAsia" w:ascii="宋体" w:hAnsi="宋体"/>
          <w:sz w:val="24"/>
          <w:szCs w:val="24"/>
        </w:rPr>
      </w:pPr>
      <w:r>
        <w:rPr>
          <w:rFonts w:hint="eastAsia" w:ascii="宋体" w:hAnsi="宋体"/>
          <w:sz w:val="24"/>
          <w:szCs w:val="24"/>
        </w:rPr>
        <w:t xml:space="preserve">6.线性分辨率</w:t>
      </w:r>
      <w:r>
        <w:rPr>
          <w:rFonts w:ascii="宋体" w:hAnsi="宋体"/>
          <w:sz w:val="24"/>
          <w:szCs w:val="24"/>
        </w:rPr>
        <w:t xml:space="preserve">≤</w:t>
      </w:r>
      <w:r>
        <w:rPr>
          <w:rFonts w:hint="eastAsia" w:ascii="宋体" w:hAnsi="宋体"/>
          <w:sz w:val="24"/>
          <w:szCs w:val="24"/>
        </w:rPr>
        <w:t xml:space="preserve">0.025%。</w:t>
      </w:r>
      <w:r/>
    </w:p>
    <w:p>
      <w:pPr>
        <w:contextualSpacing/>
        <w:rPr>
          <w:rFonts w:hint="eastAsia" w:ascii="宋体" w:hAnsi="宋体"/>
          <w:sz w:val="24"/>
          <w:szCs w:val="24"/>
        </w:rPr>
      </w:pPr>
      <w:r>
        <w:rPr>
          <w:rFonts w:hint="eastAsia" w:ascii="宋体" w:hAnsi="宋体"/>
          <w:sz w:val="24"/>
          <w:szCs w:val="24"/>
        </w:rPr>
        <w:t xml:space="preserve">7.噪音：&lt;6.0 LSB。</w:t>
      </w:r>
      <w:r/>
    </w:p>
    <w:p>
      <w:pPr>
        <w:contextualSpacing/>
        <w:rPr>
          <w:rFonts w:hint="eastAsia" w:ascii="宋体" w:hAnsi="宋体"/>
          <w:sz w:val="24"/>
          <w:szCs w:val="24"/>
        </w:rPr>
      </w:pPr>
      <w:r>
        <w:rPr>
          <w:rFonts w:hint="eastAsia" w:ascii="宋体" w:hAnsi="宋体"/>
          <w:sz w:val="24"/>
          <w:szCs w:val="24"/>
        </w:rPr>
        <w:t xml:space="preserve">8.信号处理：20MHz 8位快速扫描/10MHz，12位高精度扫描。</w:t>
      </w:r>
      <w:r/>
    </w:p>
    <w:p>
      <w:pPr>
        <w:contextualSpacing/>
        <w:rPr>
          <w:rFonts w:hint="eastAsia" w:ascii="宋体" w:hAnsi="宋体"/>
          <w:sz w:val="24"/>
          <w:szCs w:val="24"/>
        </w:rPr>
      </w:pPr>
      <w:r>
        <w:rPr>
          <w:rFonts w:hint="eastAsia" w:ascii="宋体" w:hAnsi="宋体"/>
          <w:sz w:val="24"/>
          <w:szCs w:val="24"/>
        </w:rPr>
        <w:t xml:space="preserve">9.专业的图像增强功能：自动背景校正增强图像灵敏度，自动图像优化，自动板面背景扣除，体现真实自然的图像效果</w:t>
      </w:r>
      <w:r/>
    </w:p>
    <w:p>
      <w:pPr>
        <w:contextualSpacing/>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10. 图像比较观测：图像对比评估，可在同一屏幕直接比较多个批次样品及不同薄层板上的参比轨道的图像。</w:t>
      </w:r>
      <w:r>
        <w:rPr>
          <w:rFonts w:ascii="宋体" w:hAnsi="宋体"/>
          <w:color w:val="000000" w:themeColor="text1"/>
          <w:sz w:val="24"/>
          <w:szCs w:val="24"/>
        </w:rPr>
        <w:t xml:space="preserve">（需提供公开发行的产品彩页</w:t>
      </w:r>
      <w:r>
        <w:rPr>
          <w:rFonts w:hint="eastAsia" w:ascii="宋体" w:hAnsi="宋体"/>
          <w:color w:val="000000" w:themeColor="text1"/>
          <w:sz w:val="24"/>
          <w:szCs w:val="24"/>
        </w:rPr>
        <w:t xml:space="preserve">及软件截图证明）</w:t>
      </w:r>
      <w:r/>
    </w:p>
    <w:p>
      <w:pPr>
        <w:contextualSpacing/>
        <w:rPr>
          <w:rFonts w:hint="eastAsia" w:ascii="宋体" w:hAnsi="宋体"/>
          <w:sz w:val="24"/>
          <w:szCs w:val="24"/>
        </w:rPr>
      </w:pPr>
      <w:r>
        <w:rPr>
          <w:rFonts w:hint="eastAsia" w:ascii="宋体" w:hAnsi="宋体"/>
          <w:sz w:val="24"/>
          <w:szCs w:val="24"/>
        </w:rPr>
        <w:t xml:space="preserve">11.曝光控制 ：230微秒至10秒，间距230微秒，（薄层色谱软件直接控制曝光时间，长时间曝光适用于弱荧光物质成像）</w:t>
      </w:r>
      <w:r/>
    </w:p>
    <w:p>
      <w:pPr>
        <w:contextualSpacing/>
        <w:rPr>
          <w:rFonts w:hint="eastAsia" w:ascii="宋体" w:hAnsi="宋体"/>
          <w:sz w:val="24"/>
          <w:szCs w:val="24"/>
        </w:rPr>
      </w:pPr>
      <w:r>
        <w:rPr>
          <w:rFonts w:hint="eastAsia" w:ascii="宋体" w:hAnsi="宋体"/>
          <w:sz w:val="24"/>
          <w:szCs w:val="24"/>
        </w:rPr>
        <w:t xml:space="preserve">12.图像传感器大小：≥2寸。</w:t>
      </w:r>
      <w:r/>
    </w:p>
    <w:p>
      <w:pPr>
        <w:contextualSpacing/>
        <w:rPr>
          <w:rFonts w:hint="eastAsia" w:ascii="宋体" w:hAnsi="宋体"/>
          <w:sz w:val="24"/>
          <w:szCs w:val="24"/>
        </w:rPr>
      </w:pPr>
      <w:r>
        <w:rPr>
          <w:rFonts w:hint="eastAsia" w:ascii="宋体" w:hAnsi="宋体"/>
          <w:sz w:val="24"/>
          <w:szCs w:val="24"/>
        </w:rPr>
        <w:t xml:space="preserve">13.光源均匀性：≥95%</w:t>
      </w:r>
      <w:r/>
    </w:p>
    <w:p>
      <w:pPr>
        <w:contextualSpacing/>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14.成像模式：1.单一成像，2</w:t>
      </w:r>
      <w:r>
        <w:rPr>
          <w:rFonts w:hint="eastAsia" w:ascii="宋体" w:hAnsi="宋体" w:cs="Arial"/>
          <w:sz w:val="24"/>
          <w:szCs w:val="24"/>
        </w:rPr>
        <w:t xml:space="preserve">间隔一定时间自动获取一系列原始图像，并将多个原始图像叠加及增强功能。而非通过软件后期处理的图像，以保证原始数据的可溯源性及完整性。</w:t>
      </w:r>
      <w:r>
        <w:rPr>
          <w:rFonts w:ascii="宋体" w:hAnsi="宋体"/>
          <w:color w:val="000000" w:themeColor="text1"/>
          <w:sz w:val="24"/>
          <w:szCs w:val="24"/>
        </w:rPr>
        <w:t xml:space="preserve">（需提供公开发行的产品彩页</w:t>
      </w:r>
      <w:r>
        <w:rPr>
          <w:rFonts w:hint="eastAsia" w:ascii="宋体" w:hAnsi="宋体"/>
          <w:color w:val="000000" w:themeColor="text1"/>
          <w:sz w:val="24"/>
          <w:szCs w:val="24"/>
        </w:rPr>
        <w:t xml:space="preserve">及软件截图证明）</w:t>
      </w:r>
      <w:r/>
    </w:p>
    <w:p>
      <w:pPr>
        <w:contextualSpacing/>
        <w:rPr>
          <w:rFonts w:hint="eastAsia" w:ascii="宋体" w:hAnsi="宋体"/>
          <w:color w:val="000000" w:themeColor="text1"/>
          <w:sz w:val="24"/>
          <w:szCs w:val="24"/>
        </w:rPr>
      </w:pPr>
      <w:r>
        <w:rPr>
          <w:rFonts w:hint="eastAsia" w:ascii="宋体" w:hAnsi="宋体" w:cs="宋体"/>
          <w:sz w:val="24"/>
          <w:szCs w:val="24"/>
        </w:rPr>
        <w:t xml:space="preserve">▲</w:t>
      </w:r>
      <w:r>
        <w:rPr>
          <w:rFonts w:hint="eastAsia" w:ascii="宋体" w:hAnsi="宋体"/>
          <w:sz w:val="24"/>
          <w:szCs w:val="24"/>
        </w:rPr>
        <w:t xml:space="preserve">15.场平均强度信息:间隔一定时间自动获取一系列图像,用于测定比较精确强度。具备斑点放大功能，方便评估非常弱或者更小的分离组分。</w:t>
      </w:r>
      <w:r>
        <w:rPr>
          <w:rFonts w:ascii="宋体" w:hAnsi="宋体"/>
          <w:color w:val="000000" w:themeColor="text1"/>
          <w:sz w:val="24"/>
          <w:szCs w:val="24"/>
        </w:rPr>
        <w:t xml:space="preserve">（需提供公开发行的产品彩页</w:t>
      </w:r>
      <w:r>
        <w:rPr>
          <w:rFonts w:hint="eastAsia" w:ascii="宋体" w:hAnsi="宋体"/>
          <w:color w:val="000000" w:themeColor="text1"/>
          <w:sz w:val="24"/>
          <w:szCs w:val="24"/>
        </w:rPr>
        <w:t xml:space="preserve">及软件截图证明）</w:t>
      </w:r>
      <w:r/>
    </w:p>
    <w:p>
      <w:pPr>
        <w:contextualSpacing/>
        <w:rPr>
          <w:rFonts w:hint="eastAsia" w:ascii="宋体" w:hAnsi="宋体"/>
          <w:sz w:val="24"/>
          <w:szCs w:val="24"/>
        </w:rPr>
      </w:pP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16.定量插件：可选定量插件，具备</w:t>
      </w:r>
      <w:r>
        <w:rPr>
          <w:rFonts w:ascii="宋体" w:hAnsi="宋体"/>
          <w:color w:val="000000" w:themeColor="text1"/>
          <w:sz w:val="24"/>
          <w:szCs w:val="24"/>
        </w:rPr>
        <w:t xml:space="preserve">多种校准模式 (单水平、多水平、</w:t>
      </w:r>
      <w:r>
        <w:rPr>
          <w:rFonts w:ascii="宋体" w:hAnsi="宋体"/>
          <w:sz w:val="24"/>
          <w:szCs w:val="24"/>
        </w:rPr>
        <w:t xml:space="preserve">相关物质等)</w:t>
      </w:r>
      <w:r>
        <w:rPr>
          <w:rFonts w:hint="eastAsia" w:ascii="宋体" w:hAnsi="宋体"/>
          <w:sz w:val="24"/>
          <w:szCs w:val="24"/>
        </w:rPr>
        <w:t xml:space="preserve">，</w:t>
      </w:r>
      <w:r>
        <w:rPr>
          <w:rFonts w:ascii="宋体" w:hAnsi="宋体"/>
          <w:sz w:val="24"/>
          <w:szCs w:val="24"/>
        </w:rPr>
        <w:t xml:space="preserve">可对数据进行多重计算</w:t>
      </w:r>
      <w:r>
        <w:rPr>
          <w:rFonts w:hint="eastAsia" w:ascii="宋体" w:hAnsi="宋体"/>
          <w:sz w:val="24"/>
          <w:szCs w:val="24"/>
        </w:rPr>
        <w:t xml:space="preserve">。</w:t>
      </w:r>
      <w:r>
        <w:rPr>
          <w:rFonts w:ascii="宋体" w:hAnsi="宋体"/>
          <w:color w:val="000000" w:themeColor="text1"/>
          <w:sz w:val="24"/>
          <w:szCs w:val="24"/>
        </w:rPr>
        <w:t xml:space="preserve">（需提供公开发行的产品彩页</w:t>
      </w:r>
      <w:r>
        <w:rPr>
          <w:rFonts w:hint="eastAsia" w:ascii="宋体" w:hAnsi="宋体"/>
          <w:color w:val="000000" w:themeColor="text1"/>
          <w:sz w:val="24"/>
          <w:szCs w:val="24"/>
        </w:rPr>
        <w:t xml:space="preserve">及软件截图证明）</w:t>
      </w:r>
      <w:r/>
    </w:p>
    <w:p>
      <w:pPr>
        <w:contextualSpacing/>
        <w:rPr>
          <w:rFonts w:hint="eastAsia" w:ascii="宋体" w:hAnsi="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17.软件：同一薄层色谱软件直接控制成像，软件可同时控制半自动点样，全自动点样、成像，扫描仪等所有薄层色谱步骤，点样数据可直接传输至成像仪并生成完整工作报告，保证数据完整性，保证实验室后期的可拓展性。</w:t>
      </w:r>
      <w:r>
        <w:rPr>
          <w:rFonts w:ascii="宋体" w:hAnsi="宋体"/>
          <w:color w:val="000000" w:themeColor="text1"/>
          <w:sz w:val="24"/>
          <w:szCs w:val="24"/>
        </w:rPr>
        <w:t xml:space="preserve">（需提供公开发行的产品彩页</w:t>
      </w:r>
      <w:r>
        <w:rPr>
          <w:rFonts w:hint="eastAsia" w:ascii="宋体" w:hAnsi="宋体"/>
          <w:color w:val="000000" w:themeColor="text1"/>
          <w:sz w:val="24"/>
          <w:szCs w:val="24"/>
        </w:rPr>
        <w:t xml:space="preserve">及软件截图证明）</w:t>
      </w:r>
      <w:r/>
    </w:p>
    <w:p>
      <w:pPr>
        <w:numPr>
          <w:ilvl w:val="0"/>
          <w:numId w:val="7"/>
        </w:numPr>
        <w:contextualSpacing/>
        <w:rPr>
          <w:rFonts w:hint="eastAsia" w:ascii="宋体" w:hAnsi="宋体"/>
          <w:sz w:val="24"/>
          <w:szCs w:val="24"/>
        </w:rPr>
      </w:pPr>
      <w:r>
        <w:rPr>
          <w:rFonts w:hint="eastAsia" w:ascii="宋体" w:hAnsi="宋体"/>
          <w:sz w:val="24"/>
          <w:szCs w:val="24"/>
        </w:rPr>
        <w:t xml:space="preserve">软件可提供完整的薄层色谱分析报告,软件含有全套完整帮助系统及在线帮助，解释所有薄层设置. 可对图像进行文字编辑，软件自动计算Rf值.</w:t>
      </w:r>
      <w:r/>
    </w:p>
    <w:p>
      <w:pPr>
        <w:contextualSpacing/>
        <w:rPr>
          <w:rFonts w:hint="eastAsia" w:ascii="宋体" w:hAnsi="宋体"/>
          <w:sz w:val="24"/>
          <w:szCs w:val="24"/>
        </w:rPr>
      </w:pPr>
      <w:r>
        <w:rPr>
          <w:rFonts w:hint="eastAsia" w:ascii="宋体" w:hAnsi="宋体"/>
          <w:sz w:val="24"/>
          <w:szCs w:val="24"/>
        </w:rPr>
      </w:r>
      <w:r/>
    </w:p>
    <w:p>
      <w:pPr>
        <w:jc w:val="left"/>
        <w:widowControl/>
        <w:rPr>
          <w:rFonts w:hint="eastAsia" w:ascii="宋体" w:hAnsi="宋体" w:cs="Arial"/>
          <w:color w:val="000000" w:themeColor="text1"/>
          <w:sz w:val="24"/>
          <w:szCs w:val="24"/>
          <w:highlight w:val="green"/>
          <w14:ligatures w14:val="standardContextual"/>
        </w:rPr>
      </w:pPr>
      <w:r>
        <w:rPr>
          <w:rFonts w:hint="eastAsia" w:ascii="宋体" w:hAnsi="宋体" w:cs="宋体"/>
          <w:sz w:val="24"/>
          <w:szCs w:val="24"/>
          <w:lang w:val="zh-CN"/>
          <w14:ligatures w14:val="standardContextual"/>
        </w:rPr>
        <w:t xml:space="preserve">▲</w:t>
      </w:r>
      <w:r>
        <w:rPr>
          <w:rFonts w:ascii="宋体" w:hAnsi="宋体" w:cs="Arial"/>
          <w:sz w:val="24"/>
          <w:szCs w:val="24"/>
          <w:lang w:val="zh-CN"/>
          <w14:ligatures w14:val="standardContextual"/>
        </w:rPr>
        <w:t xml:space="preserve">19</w:t>
      </w:r>
      <w:r>
        <w:rPr>
          <w:rFonts w:hint="eastAsia" w:ascii="宋体" w:hAnsi="宋体" w:cs="Arial"/>
          <w:sz w:val="24"/>
          <w:szCs w:val="24"/>
          <w:lang w:val="zh-CN"/>
          <w14:ligatures w14:val="standardContextual"/>
        </w:rPr>
        <w:t xml:space="preserve">.验收实验</w:t>
      </w:r>
      <w:r>
        <w:rPr>
          <w:rFonts w:hint="eastAsia" w:ascii="宋体" w:hAnsi="宋体" w:cs="Arial"/>
          <w:color w:val="000000" w:themeColor="text1"/>
          <w:sz w:val="24"/>
          <w:szCs w:val="24"/>
          <w:lang w:val="zh-CN"/>
          <w14:ligatures w14:val="standardContextual"/>
        </w:rPr>
        <w:t xml:space="preserve">（需提供实验报告，报告中须至少包括天平称量数据、供试品及对照品点样量及图谱数据，验收指标</w:t>
      </w:r>
      <w:r>
        <w:rPr>
          <w:rFonts w:hint="eastAsia" w:ascii="宋体" w:hAnsi="宋体" w:cs="Arial"/>
          <w:color w:val="000000" w:themeColor="text1"/>
          <w:sz w:val="24"/>
          <w:szCs w:val="24"/>
          <w14:ligatures w14:val="standardContextual"/>
        </w:rPr>
        <w:t xml:space="preserve">）</w:t>
      </w:r>
      <w:r/>
    </w:p>
    <w:p>
      <w:pPr>
        <w:jc w:val="left"/>
        <w:widowControl/>
        <w:rPr>
          <w:rFonts w:hint="eastAsia" w:ascii="宋体" w:hAnsi="宋体" w:cs="Arial"/>
          <w:color w:val="000000" w:themeColor="text1"/>
          <w:sz w:val="24"/>
          <w:szCs w:val="24"/>
          <w:lang w:val="zh-CN"/>
          <w14:ligatures w14:val="standardContextual"/>
        </w:rPr>
      </w:pPr>
      <w:r>
        <w:rPr>
          <w:rFonts w:hint="eastAsia" w:ascii="宋体" w:hAnsi="宋体" w:cs="Arial"/>
          <w:color w:val="000000" w:themeColor="text1"/>
          <w:sz w:val="24"/>
          <w:szCs w:val="24"/>
          <w:lang w:val="zh-CN"/>
          <w14:ligatures w14:val="standardContextual"/>
        </w:rPr>
        <w:t xml:space="preserve">按照《中国药典》2</w:t>
      </w:r>
      <w:r>
        <w:rPr>
          <w:rFonts w:ascii="宋体" w:hAnsi="宋体" w:cs="Arial"/>
          <w:color w:val="000000" w:themeColor="text1"/>
          <w:sz w:val="24"/>
          <w:szCs w:val="24"/>
          <w:lang w:val="zh-CN"/>
          <w14:ligatures w14:val="standardContextual"/>
        </w:rPr>
        <w:t xml:space="preserve">025</w:t>
      </w:r>
      <w:r>
        <w:rPr>
          <w:rFonts w:hint="eastAsia" w:ascii="宋体" w:hAnsi="宋体" w:cs="Arial"/>
          <w:color w:val="000000" w:themeColor="text1"/>
          <w:sz w:val="24"/>
          <w:szCs w:val="24"/>
          <w:lang w:val="zh-CN"/>
          <w14:ligatures w14:val="standardContextual"/>
        </w:rPr>
        <w:t xml:space="preserve">版一部人参项下鉴别（2）的实验步骤完成实验。</w:t>
      </w:r>
      <w:r/>
    </w:p>
    <w:p>
      <w:pPr>
        <w:jc w:val="left"/>
        <w:widowControl/>
        <w:rPr>
          <w:rFonts w:hint="eastAsia" w:ascii="宋体" w:hAnsi="宋体" w:cs="Arial"/>
          <w:sz w:val="24"/>
          <w:szCs w:val="24"/>
          <w:lang w:val="zh-CN"/>
          <w14:ligatures w14:val="standardContextual"/>
        </w:rPr>
      </w:pPr>
      <w:r>
        <w:rPr>
          <w:rFonts w:hint="eastAsia" w:ascii="宋体" w:hAnsi="宋体" w:cs="Arial"/>
          <w:sz w:val="24"/>
          <w:szCs w:val="24"/>
          <w:lang w:val="zh-CN"/>
          <w14:ligatures w14:val="standardContextual"/>
        </w:rPr>
        <w:t xml:space="preserve">成像要求：</w:t>
      </w:r>
      <w:r>
        <w:rPr>
          <w:rFonts w:ascii="宋体" w:hAnsi="宋体" w:cs="Arial"/>
          <w:sz w:val="24"/>
          <w:szCs w:val="24"/>
          <w:lang w:val="zh-CN"/>
          <w14:ligatures w14:val="standardContextual"/>
        </w:rPr>
        <w:t xml:space="preserve">一次性捕获强光主斑点与微弱人参三醇型皂苷</w:t>
      </w:r>
      <w:r>
        <w:rPr>
          <w:rFonts w:hint="eastAsia" w:ascii="宋体" w:hAnsi="宋体" w:cs="Arial"/>
          <w:sz w:val="24"/>
          <w:szCs w:val="24"/>
          <w:lang w:val="zh-CN"/>
          <w14:ligatures w14:val="standardContextual"/>
        </w:rPr>
        <w:t xml:space="preserve">（必须同时含人参皂苷Rb1、人参皂苷Re、人参皂苷Rf及人参皂苷Rg1）</w:t>
      </w:r>
      <w:r>
        <w:rPr>
          <w:rFonts w:ascii="宋体" w:hAnsi="宋体" w:cs="Arial"/>
          <w:sz w:val="24"/>
          <w:szCs w:val="24"/>
          <w:lang w:val="zh-CN"/>
          <w14:ligatures w14:val="standardContextual"/>
        </w:rPr>
        <w:t xml:space="preserve">浅荧光斑点；分别保存日光、紫外通道原图，不可后期软件提亮修改图谱，保障图谱可溯源</w:t>
      </w:r>
      <w:r>
        <w:rPr>
          <w:rFonts w:hint="eastAsia" w:ascii="宋体" w:hAnsi="宋体" w:cs="Arial"/>
          <w:sz w:val="24"/>
          <w:szCs w:val="24"/>
          <w:lang w:val="zh-CN"/>
          <w14:ligatures w14:val="standardContextual"/>
        </w:rPr>
        <w:t xml:space="preserve">。</w:t>
      </w:r>
      <w:r/>
    </w:p>
    <w:p>
      <w:pPr>
        <w:contextualSpacing/>
        <w:rPr>
          <w:rFonts w:hint="eastAsia" w:ascii="宋体" w:hAnsi="宋体"/>
          <w:color w:val="000000" w:themeColor="text1"/>
          <w:sz w:val="24"/>
          <w:szCs w:val="24"/>
          <w:lang w:val="zh-CN"/>
        </w:rPr>
      </w:pPr>
      <w:r>
        <w:rPr>
          <w:rFonts w:hint="eastAsia" w:ascii="宋体" w:hAnsi="宋体"/>
          <w:color w:val="000000" w:themeColor="text1"/>
          <w:sz w:val="24"/>
          <w:szCs w:val="24"/>
          <w:lang w:val="zh-CN"/>
        </w:rPr>
      </w:r>
      <w:r/>
    </w:p>
    <w:p>
      <w:pPr>
        <w:contextualSpacing/>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▲20.配置电脑</w:t>
      </w:r>
      <w:r>
        <w:rPr>
          <w:rFonts w:ascii="宋体" w:hAnsi="宋体"/>
          <w:color w:val="000000" w:themeColor="text1"/>
          <w:sz w:val="24"/>
          <w:szCs w:val="24"/>
          <w:lang w:val="zh-CN"/>
        </w:rPr>
        <w:t xml:space="preserve">★提供节能认证证书</w:t>
      </w:r>
      <w:r>
        <w:rPr>
          <w:rFonts w:hint="eastAsia" w:ascii="宋体" w:hAnsi="宋体"/>
          <w:color w:val="000000" w:themeColor="text1"/>
          <w:sz w:val="24"/>
          <w:szCs w:val="24"/>
          <w:lang w:val="zh-CN"/>
        </w:rPr>
        <w:t xml:space="preserve">：CPU主频≥3.0GHz；内存：16GB及以上；独立显卡，硬盘：512GB及以上 SSD固态硬盘+1TB及以上机械硬盘；正版操作系统，27寸及以上液晶显示器。额外配置独立PCIe千兆有线网卡</w:t>
      </w:r>
      <w:r>
        <w:rPr>
          <w:rFonts w:hint="eastAsia" w:ascii="宋体" w:hAnsi="宋体"/>
          <w:color w:val="000000" w:themeColor="text1"/>
          <w:sz w:val="24"/>
          <w:szCs w:val="24"/>
        </w:rPr>
        <w:t xml:space="preserve">1张</w:t>
      </w:r>
      <w:r>
        <w:rPr>
          <w:rFonts w:hint="eastAsia" w:ascii="宋体" w:hAnsi="宋体"/>
          <w:color w:val="000000" w:themeColor="text1"/>
          <w:sz w:val="24"/>
          <w:szCs w:val="24"/>
          <w:lang w:val="zh-CN"/>
        </w:rPr>
        <w:t xml:space="preserve">。</w:t>
      </w:r>
      <w:r/>
    </w:p>
    <w:p>
      <w:pPr>
        <w:jc w:val="left"/>
        <w:widowControl/>
        <w:rPr>
          <w:rFonts w:hint="eastAsia" w:ascii="宋体" w:hAnsi="宋体" w:cs="Arial"/>
          <w:sz w:val="24"/>
          <w:szCs w:val="24"/>
          <w14:ligatures w14:val="standardContextual"/>
        </w:rPr>
      </w:pPr>
      <w:r>
        <w:rPr>
          <w:rFonts w:hint="eastAsia" w:ascii="宋体" w:hAnsi="宋体" w:cs="Arial"/>
          <w:sz w:val="24"/>
          <w:szCs w:val="24"/>
          <w14:ligatures w14:val="standardContextual"/>
        </w:rPr>
      </w:r>
      <w:r/>
    </w:p>
    <w:p>
      <w:pPr>
        <w:pStyle w:val="1064"/>
        <w:numPr>
          <w:ilvl w:val="0"/>
          <w:numId w:val="6"/>
        </w:numPr>
        <w:contextualSpacing/>
        <w:spacing w:line="360" w:lineRule="auto"/>
        <w:rPr>
          <w:rFonts w:hint="eastAsia" w:ascii="宋体" w:hAnsi="宋体"/>
          <w:sz w:val="24"/>
          <w:szCs w:val="24"/>
          <w:lang w:val="zh-CN"/>
        </w:rPr>
      </w:pPr>
      <w:r>
        <w:rPr>
          <w:rFonts w:hint="eastAsia" w:ascii="宋体" w:hAnsi="宋体"/>
          <w:sz w:val="24"/>
          <w:szCs w:val="24"/>
          <w:lang w:val="zh-CN"/>
        </w:rPr>
        <w:t xml:space="preserve">配置清单</w:t>
      </w:r>
      <w:r/>
    </w:p>
    <w:tbl>
      <w:tblPr>
        <w:tblStyle w:val="978"/>
        <w:tblW w:w="0" w:type="auto"/>
        <w:tblLook w:val="04A0" w:firstRow="1" w:lastRow="0" w:firstColumn="1" w:lastColumn="0" w:noHBand="0" w:noVBand="1"/>
      </w:tblPr>
      <w:tblGrid>
        <w:gridCol w:w="1271"/>
        <w:gridCol w:w="4259"/>
        <w:gridCol w:w="2766"/>
      </w:tblGrid>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rPr>
              <w:t xml:space="preserve">序号</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rPr>
              <w:t xml:space="preserve">名称</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rPr>
              <w:t xml:space="preserve">数量</w:t>
            </w:r>
            <w:r/>
          </w:p>
        </w:tc>
      </w:tr>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1</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成像仪主机   </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1套</w:t>
            </w:r>
            <w:r/>
          </w:p>
        </w:tc>
      </w:tr>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2</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光源系统</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1套</w:t>
            </w:r>
            <w:r/>
          </w:p>
        </w:tc>
      </w:tr>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3</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短波紫外光灯管 (254 nm) – 直射</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2根</w:t>
            </w:r>
            <w:r/>
          </w:p>
        </w:tc>
      </w:tr>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4</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长波紫外光灯管 (366 nm) – 直射</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2根</w:t>
            </w:r>
            <w:r/>
          </w:p>
        </w:tc>
      </w:tr>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5</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白光灯管 – 直射</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2根</w:t>
            </w:r>
            <w:r/>
          </w:p>
        </w:tc>
      </w:tr>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6</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白光灯管 – 透射</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2根</w:t>
            </w:r>
            <w:r/>
          </w:p>
        </w:tc>
      </w:tr>
      <w:tr>
        <w:trPr/>
        <w:tc>
          <w:tcPr>
            <w:tcW w:w="1271"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7</w:t>
            </w:r>
            <w:r/>
          </w:p>
        </w:tc>
        <w:tc>
          <w:tcPr>
            <w:tcW w:w="4259"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控制软件</w:t>
            </w:r>
            <w:r/>
          </w:p>
        </w:tc>
        <w:tc>
          <w:tcPr>
            <w:tcW w:w="2766" w:type="dxa"/>
            <w:textDirection w:val="lrTb"/>
            <w:noWrap w:val="false"/>
          </w:tcPr>
          <w:p>
            <w:pPr>
              <w:contextualSpacing/>
              <w:spacing w:line="360" w:lineRule="auto"/>
              <w:rPr>
                <w:rFonts w:hint="eastAsia" w:ascii="宋体" w:hAnsi="宋体"/>
                <w:sz w:val="24"/>
                <w:szCs w:val="24"/>
                <w:lang w:val="zh-CN"/>
              </w:rPr>
            </w:pPr>
            <w:r>
              <w:rPr>
                <w:rFonts w:hint="eastAsia" w:ascii="宋体" w:hAnsi="宋体"/>
                <w:sz w:val="24"/>
                <w:szCs w:val="24"/>
                <w:lang w:val="zh-CN"/>
              </w:rPr>
              <w:t xml:space="preserve">1套</w:t>
            </w:r>
            <w:r/>
          </w:p>
        </w:tc>
      </w:tr>
    </w:tbl>
    <w:p>
      <w:pPr>
        <w:contextualSpacing/>
        <w:spacing w:line="360" w:lineRule="auto"/>
        <w:rPr>
          <w:rFonts w:hint="eastAsia" w:ascii="宋体" w:hAnsi="宋体"/>
          <w:sz w:val="24"/>
          <w:lang w:val="zh-CN"/>
        </w:rPr>
      </w:pPr>
      <w:r>
        <w:rPr>
          <w:rFonts w:hint="eastAsia" w:ascii="宋体" w:hAnsi="宋体"/>
          <w:sz w:val="24"/>
          <w:lang w:val="zh-CN"/>
        </w:rPr>
      </w:r>
      <w:r/>
    </w:p>
    <w:p>
      <w:pPr>
        <w:contextualSpacing/>
        <w:spacing w:line="360" w:lineRule="auto"/>
        <w:rPr>
          <w:i/>
          <w:iCs/>
          <w:sz w:val="24"/>
        </w:rPr>
      </w:pPr>
      <w:r>
        <w:rPr>
          <w:sz w:val="24"/>
        </w:rPr>
        <w:t xml:space="preserve">3. </w:t>
      </w:r>
      <w:r>
        <w:rPr>
          <w:sz w:val="24"/>
        </w:rPr>
        <w:t xml:space="preserve">验收标准</w:t>
      </w:r>
      <w:r/>
    </w:p>
    <w:p>
      <w:pPr>
        <w:contextualSpacing/>
        <w:ind w:firstLine="482"/>
        <w:spacing w:line="360" w:lineRule="auto"/>
        <w:widowControl/>
        <w:rPr>
          <w:b/>
          <w:sz w:val="24"/>
        </w:rPr>
      </w:pPr>
      <w:r>
        <w:rPr>
          <w:rFonts w:hint="eastAsia"/>
          <w:b/>
          <w:sz w:val="24"/>
        </w:rPr>
        <w:t xml:space="preserve">1.</w:t>
      </w:r>
      <w:r>
        <w:rPr>
          <w:rFonts w:hint="eastAsia"/>
          <w:b/>
          <w:sz w:val="24"/>
        </w:rPr>
        <w:t xml:space="preserve">产品必须是全新、未使用过的原装合格正品，完全符合招标文件规定的质量、规格和性能的要求，达到国家或行业规定的标准。</w:t>
      </w:r>
      <w:r/>
    </w:p>
    <w:p>
      <w:pPr>
        <w:contextualSpacing/>
        <w:ind w:firstLine="482"/>
        <w:spacing w:line="360" w:lineRule="auto"/>
        <w:widowControl/>
        <w:rPr>
          <w:b/>
          <w:sz w:val="24"/>
        </w:rPr>
      </w:pPr>
      <w:r>
        <w:rPr>
          <w:rFonts w:hint="eastAsia"/>
          <w:b/>
          <w:sz w:val="24"/>
        </w:rPr>
        <w:t xml:space="preserve">2.</w:t>
      </w:r>
      <w:r>
        <w:rPr>
          <w:rFonts w:hint="eastAsia"/>
          <w:b/>
          <w:sz w:val="24"/>
        </w:rPr>
        <w:t xml:space="preserve">投标人提供的产品必须能够满足规范及招标文件的要求，同时还必须满足使用要求；产品必须能通过采购人的质量验收等各类验收。</w:t>
      </w:r>
      <w:r/>
    </w:p>
    <w:p>
      <w:pPr>
        <w:spacing w:line="0" w:lineRule="atLeast"/>
        <w:rPr>
          <w:i/>
          <w:sz w:val="28"/>
          <w:szCs w:val="28"/>
          <w:u w:val="single"/>
        </w:rPr>
      </w:pPr>
      <w:r>
        <w:rPr>
          <w:i/>
          <w:sz w:val="28"/>
          <w:szCs w:val="28"/>
          <w:u w:val="single"/>
        </w:rPr>
      </w:r>
      <w:r/>
    </w:p>
    <w:p>
      <w:pPr>
        <w:spacing w:line="0" w:lineRule="atLeast"/>
        <w:rPr>
          <w:b/>
          <w:sz w:val="28"/>
          <w:szCs w:val="28"/>
        </w:rPr>
      </w:pPr>
      <w:r>
        <w:rPr>
          <w:rFonts w:hint="eastAsia"/>
          <w:sz w:val="28"/>
          <w:szCs w:val="28"/>
        </w:rPr>
        <w:t xml:space="preserve">4. </w:t>
      </w:r>
      <w:r>
        <w:rPr>
          <w:rFonts w:hint="eastAsia"/>
          <w:b/>
          <w:sz w:val="28"/>
          <w:szCs w:val="28"/>
        </w:rPr>
        <w:t xml:space="preserve">实质性要求</w:t>
      </w:r>
      <w:r/>
    </w:p>
    <w:p>
      <w:pPr>
        <w:ind w:firstLine="274"/>
        <w:spacing w:line="0" w:lineRule="atLeast"/>
        <w:rPr>
          <w:bCs/>
          <w:iCs/>
          <w:sz w:val="28"/>
          <w:szCs w:val="28"/>
        </w:rPr>
      </w:pPr>
      <w:r>
        <w:rPr>
          <w:rFonts w:hint="eastAsia"/>
          <w:bCs/>
          <w:iCs/>
          <w:sz w:val="28"/>
          <w:szCs w:val="28"/>
        </w:rPr>
        <w:t xml:space="preserve">分包一</w:t>
      </w:r>
      <w:r/>
    </w:p>
    <w:tbl>
      <w:tblPr>
        <w:tblStyle w:val="978"/>
        <w:tblW w:w="5000" w:type="pct"/>
        <w:tblLook w:val="04A0" w:firstRow="1" w:lastRow="0" w:firstColumn="1" w:lastColumn="0" w:noHBand="0" w:noVBand="1"/>
      </w:tblPr>
      <w:tblGrid>
        <w:gridCol w:w="665"/>
        <w:gridCol w:w="2008"/>
        <w:gridCol w:w="5623"/>
      </w:tblGrid>
      <w:tr>
        <w:trPr/>
        <w:tc>
          <w:tcPr>
            <w:tcW w:w="401" w:type="pct"/>
            <w:textDirection w:val="lrTb"/>
            <w:noWrap w:val="false"/>
          </w:tcPr>
          <w:p>
            <w:pPr>
              <w:spacing w:line="0" w:lineRule="atLeast"/>
              <w:rPr>
                <w:sz w:val="24"/>
              </w:rPr>
            </w:pPr>
            <w:r>
              <w:rPr>
                <w:rFonts w:hint="eastAsia"/>
                <w:sz w:val="24"/>
              </w:rPr>
              <w:t xml:space="preserve">序号</w:t>
            </w:r>
            <w:r/>
          </w:p>
        </w:tc>
        <w:tc>
          <w:tcPr>
            <w:tcW w:w="1210" w:type="pct"/>
            <w:textDirection w:val="lrTb"/>
            <w:noWrap w:val="false"/>
          </w:tcPr>
          <w:p>
            <w:pPr>
              <w:spacing w:line="0" w:lineRule="atLeast"/>
              <w:rPr>
                <w:sz w:val="24"/>
              </w:rPr>
            </w:pPr>
            <w:r>
              <w:rPr>
                <w:rFonts w:hint="eastAsia"/>
                <w:sz w:val="24"/>
              </w:rPr>
              <w:t xml:space="preserve">仪器名称</w:t>
            </w:r>
            <w:r/>
          </w:p>
        </w:tc>
        <w:tc>
          <w:tcPr>
            <w:tcW w:w="3389" w:type="pct"/>
            <w:textDirection w:val="lrTb"/>
            <w:noWrap w:val="false"/>
          </w:tcPr>
          <w:p>
            <w:pPr>
              <w:spacing w:line="0" w:lineRule="atLeast"/>
              <w:rPr>
                <w:sz w:val="24"/>
              </w:rPr>
            </w:pPr>
            <w:r>
              <w:rPr>
                <w:rFonts w:hint="eastAsia"/>
                <w:sz w:val="24"/>
              </w:rPr>
              <w:t xml:space="preserve">实质性要求及证明材料</w:t>
            </w:r>
            <w:r/>
          </w:p>
        </w:tc>
      </w:tr>
      <w:tr>
        <w:trPr/>
        <w:tc>
          <w:tcPr>
            <w:tcW w:w="401" w:type="pct"/>
            <w:textDirection w:val="lrTb"/>
            <w:noWrap w:val="false"/>
          </w:tcPr>
          <w:p>
            <w:pPr>
              <w:spacing w:line="0" w:lineRule="atLeast"/>
              <w:rPr>
                <w:sz w:val="24"/>
              </w:rPr>
            </w:pPr>
            <w:r>
              <w:rPr>
                <w:sz w:val="24"/>
              </w:rPr>
              <w:t xml:space="preserve">1</w:t>
            </w:r>
            <w:r/>
          </w:p>
        </w:tc>
        <w:tc>
          <w:tcPr>
            <w:tcW w:w="1210" w:type="pct"/>
            <w:vMerge w:val="restart"/>
            <w:textDirection w:val="lrTb"/>
            <w:noWrap w:val="false"/>
          </w:tcPr>
          <w:p>
            <w:pPr>
              <w:spacing w:line="0" w:lineRule="atLeast"/>
              <w:rPr>
                <w:sz w:val="24"/>
              </w:rPr>
            </w:pPr>
            <w:r>
              <w:rPr>
                <w:rFonts w:hint="eastAsia"/>
                <w:sz w:val="24"/>
              </w:rPr>
              <w:t xml:space="preserve">液相串联三重四级杆电感耦合等离子质谱仪</w:t>
            </w:r>
            <w:r/>
          </w:p>
        </w:tc>
        <w:tc>
          <w:tcPr>
            <w:tcW w:w="3389" w:type="pct"/>
            <w:textDirection w:val="lrTb"/>
            <w:noWrap w:val="false"/>
          </w:tcPr>
          <w:p>
            <w:pPr>
              <w:spacing w:after="120"/>
              <w:rPr>
                <w:sz w:val="24"/>
              </w:rPr>
            </w:pPr>
            <w:r>
              <w:rPr>
                <w:rFonts w:hint="eastAsia" w:ascii="宋体" w:hAnsi="宋体"/>
                <w:sz w:val="24"/>
                <w:szCs w:val="24"/>
              </w:rPr>
              <w:t xml:space="preserve">四极杆或八极杆碰撞反应池设计（Q2）；（</w:t>
            </w:r>
            <w:r>
              <w:rPr>
                <w:rFonts w:hint="eastAsia" w:ascii="宋体" w:hAnsi="宋体"/>
                <w:color w:val="000000" w:themeColor="text1"/>
                <w:sz w:val="24"/>
                <w:szCs w:val="24"/>
              </w:rPr>
              <w:t xml:space="preserve">提供四极杆或八极杆设计的官网截图，并附讲解视频，视频中必须包括品牌型号，四极杆或八极杆设计，提供从主机拆卸碰撞反应池极杆并清晰展示池内同轴电极杆。产品验收时需拆机验证）</w:t>
            </w:r>
            <w:r/>
          </w:p>
        </w:tc>
      </w:tr>
      <w:tr>
        <w:trPr/>
        <w:tc>
          <w:tcPr>
            <w:tcW w:w="401" w:type="pct"/>
            <w:textDirection w:val="lrTb"/>
            <w:noWrap w:val="false"/>
          </w:tcPr>
          <w:p>
            <w:pPr>
              <w:spacing w:line="0" w:lineRule="atLeast"/>
              <w:rPr>
                <w:sz w:val="24"/>
              </w:rPr>
            </w:pPr>
            <w:r>
              <w:rPr>
                <w:sz w:val="24"/>
              </w:rPr>
              <w:t xml:space="preserve">2</w:t>
            </w:r>
            <w:r/>
          </w:p>
        </w:tc>
        <w:tc>
          <w:tcPr>
            <w:tcW w:w="1210" w:type="pct"/>
            <w:vMerge w:val="continue"/>
            <w:textDirection w:val="lrTb"/>
            <w:noWrap w:val="false"/>
          </w:tcPr>
          <w:p>
            <w:pPr>
              <w:spacing w:line="0" w:lineRule="atLeast"/>
              <w:rPr>
                <w:sz w:val="24"/>
              </w:rPr>
            </w:pPr>
            <w:r>
              <w:rPr>
                <w:sz w:val="24"/>
              </w:rPr>
            </w:r>
            <w:r/>
          </w:p>
        </w:tc>
        <w:tc>
          <w:tcPr>
            <w:tcW w:w="3389" w:type="pct"/>
            <w:textDirection w:val="lrTb"/>
            <w:noWrap w:val="false"/>
          </w:tcPr>
          <w:p>
            <w:pPr>
              <w:spacing w:line="0" w:lineRule="atLeast"/>
              <w:rPr>
                <w:sz w:val="24"/>
              </w:rPr>
            </w:pPr>
            <w:r>
              <w:rPr>
                <w:rFonts w:hint="eastAsia"/>
                <w:sz w:val="24"/>
              </w:rPr>
              <w:t xml:space="preserve">液相部分压力范围：压力最高能达到</w:t>
            </w:r>
            <w:r>
              <w:rPr>
                <w:rFonts w:hint="eastAsia"/>
                <w:sz w:val="24"/>
              </w:rPr>
              <w:t xml:space="preserve">800bar</w:t>
            </w:r>
            <w:r>
              <w:rPr>
                <w:rFonts w:hint="eastAsia"/>
                <w:sz w:val="24"/>
              </w:rPr>
              <w:t xml:space="preserve">（整机系统耐压，包含泵、自动进样器、柱温箱及连接管路）（需提供软件截图或</w:t>
            </w:r>
            <w:r>
              <w:rPr>
                <w:rFonts w:hint="eastAsia"/>
                <w:color w:val="000000" w:themeColor="text1"/>
                <w:sz w:val="24"/>
              </w:rPr>
              <w:t xml:space="preserve">法定计量机构的检测报告</w:t>
            </w:r>
            <w:r>
              <w:rPr>
                <w:rFonts w:hint="eastAsia"/>
                <w:sz w:val="24"/>
              </w:rPr>
              <w:t xml:space="preserve">，验收指标）</w:t>
            </w:r>
            <w:r/>
          </w:p>
        </w:tc>
      </w:tr>
      <w:tr>
        <w:trPr/>
        <w:tc>
          <w:tcPr>
            <w:tcW w:w="401" w:type="pct"/>
            <w:textDirection w:val="lrTb"/>
            <w:noWrap w:val="false"/>
          </w:tcPr>
          <w:p>
            <w:pPr>
              <w:spacing w:line="0" w:lineRule="atLeast"/>
              <w:rPr>
                <w:sz w:val="24"/>
              </w:rPr>
            </w:pPr>
            <w:r>
              <w:rPr>
                <w:rFonts w:hint="eastAsia"/>
                <w:sz w:val="24"/>
              </w:rPr>
              <w:t xml:space="preserve">3</w:t>
            </w:r>
            <w:r/>
          </w:p>
        </w:tc>
        <w:tc>
          <w:tcPr>
            <w:tcW w:w="1210" w:type="pct"/>
            <w:textDirection w:val="lrTb"/>
            <w:noWrap w:val="false"/>
          </w:tcPr>
          <w:p>
            <w:pPr>
              <w:spacing w:line="0" w:lineRule="atLeast"/>
              <w:rPr>
                <w:sz w:val="24"/>
              </w:rPr>
            </w:pPr>
            <w:r>
              <w:rPr>
                <w:rFonts w:hint="eastAsia"/>
                <w:sz w:val="24"/>
              </w:rPr>
              <w:t xml:space="preserve">电脑、计算机、显示器</w:t>
            </w:r>
            <w:r/>
          </w:p>
        </w:tc>
        <w:tc>
          <w:tcPr>
            <w:tcW w:w="3389" w:type="pct"/>
            <w:textDirection w:val="lrTb"/>
            <w:noWrap w:val="false"/>
          </w:tcPr>
          <w:p>
            <w:pPr>
              <w:spacing w:line="0" w:lineRule="atLeast"/>
              <w:rPr>
                <w:sz w:val="24"/>
              </w:rPr>
            </w:pPr>
            <w:r>
              <w:rPr>
                <w:rFonts w:hint="eastAsia"/>
                <w:sz w:val="24"/>
              </w:rPr>
              <w:t xml:space="preserve">提供节能认证证书</w:t>
            </w:r>
            <w:r/>
          </w:p>
        </w:tc>
      </w:tr>
    </w:tbl>
    <w:p>
      <w:pPr>
        <w:ind w:firstLine="274"/>
        <w:spacing w:line="0" w:lineRule="atLeast"/>
        <w:rPr>
          <w:bCs/>
          <w:iCs/>
          <w:sz w:val="28"/>
          <w:szCs w:val="28"/>
        </w:rPr>
      </w:pPr>
      <w:r>
        <w:rPr>
          <w:bCs/>
          <w:iCs/>
          <w:sz w:val="28"/>
          <w:szCs w:val="28"/>
        </w:rPr>
      </w:r>
      <w:r/>
    </w:p>
    <w:p>
      <w:pPr>
        <w:ind w:firstLine="274"/>
        <w:spacing w:line="0" w:lineRule="atLeast"/>
        <w:rPr>
          <w:bCs/>
          <w:iCs/>
          <w:sz w:val="28"/>
          <w:szCs w:val="28"/>
        </w:rPr>
      </w:pPr>
      <w:r>
        <w:rPr>
          <w:rFonts w:hint="eastAsia"/>
          <w:bCs/>
          <w:iCs/>
          <w:sz w:val="28"/>
          <w:szCs w:val="28"/>
        </w:rPr>
        <w:t xml:space="preserve">分包二</w:t>
      </w:r>
      <w:r/>
    </w:p>
    <w:tbl>
      <w:tblPr>
        <w:tblStyle w:val="978"/>
        <w:tblW w:w="5000" w:type="pct"/>
        <w:tblLook w:val="04A0" w:firstRow="1" w:lastRow="0" w:firstColumn="1" w:lastColumn="0" w:noHBand="0" w:noVBand="1"/>
      </w:tblPr>
      <w:tblGrid>
        <w:gridCol w:w="665"/>
        <w:gridCol w:w="2008"/>
        <w:gridCol w:w="5623"/>
      </w:tblGrid>
      <w:tr>
        <w:trPr/>
        <w:tc>
          <w:tcPr>
            <w:tcW w:w="401" w:type="pct"/>
            <w:textDirection w:val="lrTb"/>
            <w:noWrap w:val="false"/>
          </w:tcPr>
          <w:p>
            <w:pPr>
              <w:spacing w:line="0" w:lineRule="atLeast"/>
              <w:rPr>
                <w:sz w:val="24"/>
              </w:rPr>
            </w:pPr>
            <w:r/>
            <w:bookmarkStart w:id="206" w:name="_Hlk239428487"/>
            <w:r>
              <w:rPr>
                <w:rFonts w:hint="eastAsia"/>
                <w:sz w:val="24"/>
              </w:rPr>
              <w:t xml:space="preserve">序号</w:t>
            </w:r>
            <w:r/>
          </w:p>
        </w:tc>
        <w:tc>
          <w:tcPr>
            <w:tcW w:w="1210" w:type="pct"/>
            <w:textDirection w:val="lrTb"/>
            <w:noWrap w:val="false"/>
          </w:tcPr>
          <w:p>
            <w:pPr>
              <w:spacing w:line="0" w:lineRule="atLeast"/>
              <w:rPr>
                <w:sz w:val="24"/>
              </w:rPr>
            </w:pPr>
            <w:r>
              <w:rPr>
                <w:rFonts w:hint="eastAsia"/>
                <w:sz w:val="24"/>
              </w:rPr>
              <w:t xml:space="preserve">仪器名称</w:t>
            </w:r>
            <w:r/>
          </w:p>
        </w:tc>
        <w:tc>
          <w:tcPr>
            <w:tcW w:w="3389" w:type="pct"/>
            <w:textDirection w:val="lrTb"/>
            <w:noWrap w:val="false"/>
          </w:tcPr>
          <w:p>
            <w:pPr>
              <w:spacing w:line="0" w:lineRule="atLeast"/>
              <w:rPr>
                <w:sz w:val="24"/>
              </w:rPr>
            </w:pPr>
            <w:r>
              <w:rPr>
                <w:rFonts w:hint="eastAsia"/>
                <w:sz w:val="24"/>
              </w:rPr>
              <w:t xml:space="preserve">实质性要求及证明材料</w:t>
            </w:r>
            <w:r/>
          </w:p>
        </w:tc>
      </w:tr>
      <w:tr>
        <w:trPr/>
        <w:tc>
          <w:tcPr>
            <w:tcW w:w="401" w:type="pct"/>
            <w:textDirection w:val="lrTb"/>
            <w:noWrap w:val="false"/>
          </w:tcPr>
          <w:p>
            <w:pPr>
              <w:spacing w:line="0" w:lineRule="atLeast"/>
              <w:rPr>
                <w:sz w:val="24"/>
              </w:rPr>
            </w:pPr>
            <w:r>
              <w:rPr>
                <w:rFonts w:hint="eastAsia"/>
                <w:sz w:val="24"/>
              </w:rPr>
              <w:t xml:space="preserve">1</w:t>
            </w:r>
            <w:r/>
          </w:p>
        </w:tc>
        <w:tc>
          <w:tcPr>
            <w:tcW w:w="1210" w:type="pct"/>
            <w:textDirection w:val="lrTb"/>
            <w:noWrap w:val="false"/>
          </w:tcPr>
          <w:p>
            <w:pPr>
              <w:spacing w:line="0" w:lineRule="atLeast"/>
              <w:rPr>
                <w:sz w:val="24"/>
              </w:rPr>
            </w:pPr>
            <w:r>
              <w:rPr>
                <w:rFonts w:hint="eastAsia"/>
                <w:sz w:val="24"/>
              </w:rPr>
              <w:t xml:space="preserve">高效液相色谱仪（</w:t>
            </w:r>
            <w:r>
              <w:rPr>
                <w:rFonts w:hint="eastAsia"/>
                <w:sz w:val="24"/>
              </w:rPr>
              <w:t xml:space="preserve">DAD+RID</w:t>
            </w:r>
            <w:r>
              <w:rPr>
                <w:rFonts w:hint="eastAsia"/>
                <w:sz w:val="24"/>
              </w:rPr>
              <w:t xml:space="preserve">）</w:t>
            </w:r>
            <w:r/>
          </w:p>
        </w:tc>
        <w:tc>
          <w:tcPr>
            <w:tcW w:w="3389" w:type="pct"/>
            <w:textDirection w:val="lrTb"/>
            <w:noWrap w:val="false"/>
          </w:tcPr>
          <w:p>
            <w:pPr>
              <w:spacing w:line="0" w:lineRule="atLeast"/>
              <w:rPr>
                <w:sz w:val="24"/>
              </w:rPr>
            </w:pPr>
            <w:r>
              <w:rPr>
                <w:rFonts w:hint="eastAsia"/>
                <w:sz w:val="24"/>
              </w:rPr>
              <w:t xml:space="preserve">整机最高耐受压力：不低于</w:t>
            </w:r>
            <w:r>
              <w:rPr>
                <w:rFonts w:hint="eastAsia"/>
                <w:sz w:val="24"/>
              </w:rPr>
              <w:t xml:space="preserve">130Mpa</w:t>
            </w:r>
            <w:r>
              <w:rPr>
                <w:rFonts w:hint="eastAsia"/>
                <w:sz w:val="24"/>
              </w:rPr>
              <w:t xml:space="preserve">（全流量范围，整机系统耐压，包含泵、自动进样器、柱温箱及连接管路）（需提供软件截图或</w:t>
            </w:r>
            <w:r>
              <w:rPr>
                <w:rFonts w:hint="eastAsia"/>
                <w:color w:val="000000" w:themeColor="text1"/>
                <w:sz w:val="24"/>
              </w:rPr>
              <w:t xml:space="preserve">法定计量机构的检测报告</w:t>
            </w:r>
            <w:r>
              <w:rPr>
                <w:rFonts w:hint="eastAsia"/>
                <w:sz w:val="24"/>
              </w:rPr>
              <w:t xml:space="preserve">，验收指标）</w:t>
            </w:r>
            <w:bookmarkEnd w:id="206"/>
            <w:r/>
            <w:r/>
          </w:p>
        </w:tc>
      </w:tr>
      <w:tr>
        <w:trPr/>
        <w:tc>
          <w:tcPr>
            <w:tcW w:w="401" w:type="pct"/>
            <w:textDirection w:val="lrTb"/>
            <w:noWrap w:val="false"/>
          </w:tcPr>
          <w:p>
            <w:pPr>
              <w:spacing w:line="0" w:lineRule="atLeast"/>
              <w:rPr>
                <w:sz w:val="24"/>
              </w:rPr>
            </w:pPr>
            <w:r>
              <w:rPr>
                <w:rFonts w:hint="eastAsia"/>
                <w:sz w:val="24"/>
              </w:rPr>
              <w:t xml:space="preserve">2</w:t>
            </w:r>
            <w:r/>
          </w:p>
        </w:tc>
        <w:tc>
          <w:tcPr>
            <w:tcW w:w="1210" w:type="pct"/>
            <w:textDirection w:val="lrTb"/>
            <w:noWrap w:val="false"/>
          </w:tcPr>
          <w:p>
            <w:pPr>
              <w:spacing w:line="0" w:lineRule="atLeast"/>
              <w:rPr>
                <w:sz w:val="24"/>
                <w:highlight w:val="yellow"/>
              </w:rPr>
            </w:pPr>
            <w:r>
              <w:rPr>
                <w:rFonts w:hint="eastAsia"/>
                <w:sz w:val="24"/>
              </w:rPr>
              <w:t xml:space="preserve">高效液相色谱仪（</w:t>
            </w:r>
            <w:r>
              <w:rPr>
                <w:rFonts w:hint="eastAsia"/>
                <w:sz w:val="24"/>
              </w:rPr>
              <w:t xml:space="preserve">DAD</w:t>
            </w:r>
            <w:r>
              <w:rPr>
                <w:rFonts w:hint="eastAsia"/>
                <w:sz w:val="24"/>
              </w:rPr>
              <w:t xml:space="preserve">）</w:t>
            </w:r>
            <w:r/>
          </w:p>
        </w:tc>
        <w:tc>
          <w:tcPr>
            <w:tcW w:w="3389" w:type="pct"/>
            <w:textDirection w:val="lrTb"/>
            <w:noWrap w:val="false"/>
          </w:tcPr>
          <w:p>
            <w:pPr>
              <w:spacing w:line="0" w:lineRule="atLeast"/>
              <w:rPr>
                <w:sz w:val="24"/>
                <w:highlight w:val="yellow"/>
              </w:rPr>
            </w:pPr>
            <w:r>
              <w:rPr>
                <w:rFonts w:hint="eastAsia"/>
                <w:sz w:val="24"/>
              </w:rPr>
              <w:t xml:space="preserve">整机最高耐受压力：不低于</w:t>
            </w:r>
            <w:r>
              <w:rPr>
                <w:rFonts w:hint="eastAsia"/>
                <w:sz w:val="24"/>
              </w:rPr>
              <w:t xml:space="preserve">130Mpa</w:t>
            </w:r>
            <w:r>
              <w:rPr>
                <w:rFonts w:hint="eastAsia"/>
                <w:sz w:val="24"/>
              </w:rPr>
              <w:t xml:space="preserve">（全流量范围，整机系统耐压，包含泵、自动进样器、柱温箱及连接管路）（需提供软件截图或</w:t>
            </w:r>
            <w:r>
              <w:rPr>
                <w:rFonts w:hint="eastAsia"/>
                <w:color w:val="000000" w:themeColor="text1"/>
                <w:sz w:val="24"/>
              </w:rPr>
              <w:t xml:space="preserve">法定计量机构的检测报告</w:t>
            </w:r>
            <w:r>
              <w:rPr>
                <w:rFonts w:hint="eastAsia"/>
                <w:sz w:val="24"/>
              </w:rPr>
              <w:t xml:space="preserve">，验收指标）</w:t>
            </w:r>
            <w:r/>
          </w:p>
        </w:tc>
      </w:tr>
      <w:tr>
        <w:trPr/>
        <w:tc>
          <w:tcPr>
            <w:tcW w:w="401" w:type="pct"/>
            <w:textDirection w:val="lrTb"/>
            <w:noWrap w:val="false"/>
          </w:tcPr>
          <w:p>
            <w:pPr>
              <w:spacing w:line="0" w:lineRule="atLeast"/>
              <w:rPr>
                <w:sz w:val="24"/>
              </w:rPr>
            </w:pPr>
            <w:r>
              <w:rPr>
                <w:rFonts w:hint="eastAsia"/>
                <w:sz w:val="24"/>
              </w:rPr>
              <w:t xml:space="preserve">3</w:t>
            </w:r>
            <w:r/>
          </w:p>
        </w:tc>
        <w:tc>
          <w:tcPr>
            <w:tcW w:w="1210" w:type="pct"/>
            <w:textDirection w:val="lrTb"/>
            <w:noWrap w:val="false"/>
          </w:tcPr>
          <w:p>
            <w:pPr>
              <w:spacing w:line="0" w:lineRule="atLeast"/>
              <w:rPr>
                <w:sz w:val="24"/>
                <w:highlight w:val="yellow"/>
              </w:rPr>
            </w:pPr>
            <w:r>
              <w:rPr>
                <w:rFonts w:hint="eastAsia"/>
                <w:sz w:val="24"/>
              </w:rPr>
              <w:t xml:space="preserve">高效液相色谱仪（</w:t>
            </w:r>
            <w:r>
              <w:rPr>
                <w:rFonts w:hint="eastAsia"/>
                <w:sz w:val="24"/>
              </w:rPr>
              <w:t xml:space="preserve">DAD+</w:t>
            </w:r>
            <w:r>
              <w:rPr>
                <w:sz w:val="24"/>
              </w:rPr>
              <w:t xml:space="preserve">ELSD</w:t>
            </w:r>
            <w:r>
              <w:rPr>
                <w:rFonts w:hint="eastAsia"/>
                <w:sz w:val="24"/>
              </w:rPr>
              <w:t xml:space="preserve">）</w:t>
            </w:r>
            <w:r/>
          </w:p>
        </w:tc>
        <w:tc>
          <w:tcPr>
            <w:tcW w:w="3389" w:type="pct"/>
            <w:textDirection w:val="lrTb"/>
            <w:noWrap w:val="false"/>
          </w:tcPr>
          <w:p>
            <w:pPr>
              <w:spacing w:line="0" w:lineRule="atLeast"/>
              <w:rPr>
                <w:sz w:val="24"/>
                <w:highlight w:val="yellow"/>
              </w:rPr>
            </w:pPr>
            <w:r>
              <w:rPr>
                <w:rFonts w:hint="eastAsia"/>
                <w:sz w:val="24"/>
              </w:rPr>
              <w:t xml:space="preserve">最大操作压力：不低于</w:t>
            </w:r>
            <w:r>
              <w:rPr>
                <w:rFonts w:hint="eastAsia"/>
                <w:sz w:val="24"/>
              </w:rPr>
              <w:t xml:space="preserve">9500 psi</w:t>
            </w:r>
            <w:r>
              <w:rPr>
                <w:rFonts w:hint="eastAsia"/>
                <w:sz w:val="24"/>
              </w:rPr>
              <w:t xml:space="preserve">（全流量范围，整机系统耐压，包含泵、自动进样器、柱温箱及连接管路）（需提供软件截图或</w:t>
            </w:r>
            <w:r>
              <w:rPr>
                <w:rFonts w:hint="eastAsia"/>
                <w:color w:val="000000" w:themeColor="text1"/>
                <w:sz w:val="24"/>
              </w:rPr>
              <w:t xml:space="preserve">法定计量机构的检测报告</w:t>
            </w:r>
            <w:r>
              <w:rPr>
                <w:rFonts w:hint="eastAsia"/>
                <w:sz w:val="24"/>
              </w:rPr>
              <w:t xml:space="preserve">，验收指标）</w:t>
            </w:r>
            <w:r/>
          </w:p>
        </w:tc>
      </w:tr>
      <w:tr>
        <w:trPr/>
        <w:tc>
          <w:tcPr>
            <w:tcW w:w="401" w:type="pct"/>
            <w:textDirection w:val="lrTb"/>
            <w:noWrap w:val="false"/>
          </w:tcPr>
          <w:p>
            <w:pPr>
              <w:spacing w:line="0" w:lineRule="atLeast"/>
              <w:rPr>
                <w:sz w:val="24"/>
              </w:rPr>
            </w:pPr>
            <w:r>
              <w:rPr>
                <w:rFonts w:hint="eastAsia"/>
                <w:sz w:val="24"/>
              </w:rPr>
              <w:t xml:space="preserve">4</w:t>
            </w:r>
            <w:r/>
          </w:p>
        </w:tc>
        <w:tc>
          <w:tcPr>
            <w:tcW w:w="1210" w:type="pct"/>
            <w:textDirection w:val="lrTb"/>
            <w:noWrap w:val="false"/>
          </w:tcPr>
          <w:p>
            <w:pPr>
              <w:spacing w:line="0" w:lineRule="atLeast"/>
              <w:rPr>
                <w:sz w:val="24"/>
              </w:rPr>
            </w:pPr>
            <w:r>
              <w:rPr>
                <w:rFonts w:hint="eastAsia"/>
                <w:sz w:val="24"/>
              </w:rPr>
              <w:t xml:space="preserve">电脑、计算机、显示器</w:t>
            </w:r>
            <w:r/>
          </w:p>
        </w:tc>
        <w:tc>
          <w:tcPr>
            <w:tcW w:w="3389" w:type="pct"/>
            <w:textDirection w:val="lrTb"/>
            <w:noWrap w:val="false"/>
          </w:tcPr>
          <w:p>
            <w:pPr>
              <w:spacing w:line="0" w:lineRule="atLeast"/>
              <w:rPr>
                <w:sz w:val="24"/>
              </w:rPr>
            </w:pPr>
            <w:r>
              <w:rPr>
                <w:rFonts w:hint="eastAsia"/>
                <w:sz w:val="24"/>
              </w:rPr>
              <w:t xml:space="preserve">提供节能认证证书</w:t>
            </w:r>
            <w:r/>
          </w:p>
        </w:tc>
      </w:tr>
    </w:tbl>
    <w:p>
      <w:pPr>
        <w:spacing w:line="0" w:lineRule="atLeast"/>
        <w:rPr>
          <w:sz w:val="24"/>
          <w:highlight w:val="yellow"/>
        </w:rPr>
      </w:pPr>
      <w:r>
        <w:rPr>
          <w:sz w:val="24"/>
          <w:highlight w:val="yellow"/>
        </w:rPr>
      </w:r>
      <w:r/>
    </w:p>
    <w:p>
      <w:pPr>
        <w:ind w:firstLine="274"/>
        <w:spacing w:line="0" w:lineRule="atLeast"/>
        <w:rPr>
          <w:bCs/>
          <w:iCs/>
          <w:sz w:val="28"/>
          <w:szCs w:val="28"/>
        </w:rPr>
      </w:pPr>
      <w:r>
        <w:rPr>
          <w:rFonts w:hint="eastAsia"/>
          <w:bCs/>
          <w:iCs/>
          <w:sz w:val="28"/>
          <w:szCs w:val="28"/>
        </w:rPr>
        <w:t xml:space="preserve">分包三</w:t>
      </w:r>
      <w:r/>
    </w:p>
    <w:tbl>
      <w:tblPr>
        <w:tblStyle w:val="978"/>
        <w:tblW w:w="5000" w:type="pct"/>
        <w:tblLook w:val="04A0" w:firstRow="1" w:lastRow="0" w:firstColumn="1" w:lastColumn="0" w:noHBand="0" w:noVBand="1"/>
      </w:tblPr>
      <w:tblGrid>
        <w:gridCol w:w="665"/>
        <w:gridCol w:w="2008"/>
        <w:gridCol w:w="5623"/>
      </w:tblGrid>
      <w:tr>
        <w:trPr/>
        <w:tc>
          <w:tcPr>
            <w:tcW w:w="401" w:type="pct"/>
            <w:textDirection w:val="lrTb"/>
            <w:noWrap w:val="false"/>
          </w:tcPr>
          <w:p>
            <w:pPr>
              <w:spacing w:line="0" w:lineRule="atLeast"/>
              <w:rPr>
                <w:sz w:val="24"/>
              </w:rPr>
            </w:pPr>
            <w:r>
              <w:rPr>
                <w:rFonts w:hint="eastAsia"/>
                <w:sz w:val="24"/>
              </w:rPr>
              <w:t xml:space="preserve">序</w:t>
            </w:r>
            <w:r>
              <w:rPr>
                <w:rFonts w:hint="eastAsia"/>
                <w:sz w:val="24"/>
              </w:rPr>
              <w:t xml:space="preserve">号</w:t>
            </w:r>
            <w:r/>
          </w:p>
        </w:tc>
        <w:tc>
          <w:tcPr>
            <w:tcW w:w="1210" w:type="pct"/>
            <w:textDirection w:val="lrTb"/>
            <w:noWrap w:val="false"/>
          </w:tcPr>
          <w:p>
            <w:pPr>
              <w:spacing w:line="0" w:lineRule="atLeast"/>
              <w:rPr>
                <w:sz w:val="24"/>
              </w:rPr>
            </w:pPr>
            <w:r>
              <w:rPr>
                <w:rFonts w:hint="eastAsia"/>
                <w:sz w:val="24"/>
              </w:rPr>
              <w:t xml:space="preserve">仪器名称</w:t>
            </w:r>
            <w:r/>
          </w:p>
        </w:tc>
        <w:tc>
          <w:tcPr>
            <w:tcW w:w="3389" w:type="pct"/>
            <w:textDirection w:val="lrTb"/>
            <w:noWrap w:val="false"/>
          </w:tcPr>
          <w:p>
            <w:pPr>
              <w:spacing w:line="0" w:lineRule="atLeast"/>
              <w:rPr>
                <w:sz w:val="24"/>
              </w:rPr>
            </w:pPr>
            <w:r>
              <w:rPr>
                <w:rFonts w:hint="eastAsia"/>
                <w:sz w:val="24"/>
              </w:rPr>
              <w:t xml:space="preserve">实质性要求及证明材料</w:t>
            </w:r>
            <w:r/>
          </w:p>
        </w:tc>
      </w:tr>
      <w:tr>
        <w:trPr/>
        <w:tc>
          <w:tcPr>
            <w:tcW w:w="401" w:type="pct"/>
            <w:textDirection w:val="lrTb"/>
            <w:noWrap w:val="false"/>
          </w:tcPr>
          <w:p>
            <w:pPr>
              <w:spacing w:line="0" w:lineRule="atLeast"/>
              <w:rPr>
                <w:sz w:val="24"/>
              </w:rPr>
            </w:pPr>
            <w:r>
              <w:rPr>
                <w:rFonts w:hint="eastAsia"/>
                <w:sz w:val="24"/>
              </w:rPr>
              <w:t xml:space="preserve">1</w:t>
            </w:r>
            <w:r/>
          </w:p>
        </w:tc>
        <w:tc>
          <w:tcPr>
            <w:tcW w:w="1210" w:type="pct"/>
            <w:textDirection w:val="lrTb"/>
            <w:noWrap w:val="false"/>
          </w:tcPr>
          <w:p>
            <w:pPr>
              <w:spacing w:line="0" w:lineRule="atLeast"/>
              <w:rPr>
                <w:sz w:val="24"/>
              </w:rPr>
            </w:pPr>
            <w:r>
              <w:rPr>
                <w:rFonts w:hint="eastAsia"/>
                <w:sz w:val="24"/>
              </w:rPr>
              <w:t xml:space="preserve">电脑、计算机、显示器</w:t>
            </w:r>
            <w:r/>
          </w:p>
        </w:tc>
        <w:tc>
          <w:tcPr>
            <w:tcW w:w="3389" w:type="pct"/>
            <w:textDirection w:val="lrTb"/>
            <w:noWrap w:val="false"/>
          </w:tcPr>
          <w:p>
            <w:pPr>
              <w:spacing w:line="0" w:lineRule="atLeast"/>
              <w:rPr>
                <w:sz w:val="24"/>
              </w:rPr>
            </w:pPr>
            <w:r>
              <w:rPr>
                <w:rFonts w:hint="eastAsia"/>
                <w:sz w:val="24"/>
              </w:rPr>
              <w:t xml:space="preserve">提供节能认证证书</w:t>
            </w:r>
            <w:r/>
          </w:p>
        </w:tc>
      </w:tr>
    </w:tbl>
    <w:p>
      <w:pPr>
        <w:spacing w:line="0" w:lineRule="atLeast"/>
        <w:rPr>
          <w:sz w:val="24"/>
          <w:highlight w:val="yellow"/>
        </w:rPr>
      </w:pPr>
      <w:r>
        <w:rPr>
          <w:sz w:val="24"/>
          <w:highlight w:val="yellow"/>
        </w:rPr>
      </w:r>
      <w:r/>
    </w:p>
    <w:p>
      <w:pPr>
        <w:spacing w:line="500" w:lineRule="exact"/>
        <w:rPr>
          <w:rFonts w:hint="eastAsia" w:ascii="宋体" w:hAnsi="宋体"/>
          <w:sz w:val="24"/>
        </w:rPr>
      </w:pPr>
      <w:r>
        <w:rPr>
          <w:rFonts w:hint="eastAsia" w:ascii="宋体" w:hAnsi="宋体"/>
          <w:sz w:val="24"/>
        </w:rPr>
        <w:t xml:space="preserve">5.采购标的对应的中小企业划分标准所属行业一览表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083"/>
        <w:gridCol w:w="3537"/>
      </w:tblGrid>
      <w:tr>
        <w:trPr>
          <w:cantSplit/>
          <w:jc w:val="center"/>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461" w:type="pct"/>
            <w:vAlign w:val="center"/>
            <w:textDirection w:val="lrTb"/>
            <w:noWrap w:val="false"/>
          </w:tcPr>
          <w:p>
            <w:pPr>
              <w:jc w:val="center"/>
              <w:spacing w:line="0" w:lineRule="atLeast"/>
              <w:rPr>
                <w:rFonts w:hint="eastAsia" w:ascii="宋体" w:hAnsi="宋体"/>
                <w:sz w:val="24"/>
              </w:rPr>
            </w:pPr>
            <w:r>
              <w:rPr>
                <w:rFonts w:ascii="宋体" w:hAnsi="宋体"/>
                <w:sz w:val="24"/>
              </w:rPr>
              <w:t xml:space="preserve">液相串联三重四级杆电感耦合等离子质谱仪</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35"/>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461" w:type="pct"/>
            <w:vAlign w:val="center"/>
            <w:textDirection w:val="lrTb"/>
            <w:noWrap w:val="false"/>
          </w:tcPr>
          <w:p>
            <w:pPr>
              <w:jc w:val="center"/>
              <w:spacing w:line="0" w:lineRule="atLeast"/>
              <w:rPr>
                <w:rFonts w:hint="eastAsia" w:ascii="宋体" w:hAnsi="宋体"/>
                <w:sz w:val="24"/>
              </w:rPr>
            </w:pPr>
            <w:r>
              <w:rPr>
                <w:rFonts w:ascii="宋体" w:hAnsi="宋体"/>
                <w:sz w:val="24"/>
              </w:rPr>
              <w:t xml:space="preserve">高效液相色谱仪（DAD+RID）（核心产品）</w:t>
            </w:r>
            <w:r>
              <w:rPr>
                <w:rFonts w:hint="eastAsia" w:ascii="宋体" w:hAnsi="宋体"/>
                <w:sz w:val="24"/>
              </w:rPr>
              <w:t xml:space="preserve">、</w:t>
            </w:r>
            <w:r>
              <w:rPr>
                <w:rFonts w:ascii="宋体" w:hAnsi="宋体"/>
                <w:sz w:val="24"/>
              </w:rPr>
              <w:t xml:space="preserve">高效液相色谱仪（DAD）</w:t>
            </w:r>
            <w:r>
              <w:rPr>
                <w:rFonts w:hint="eastAsia" w:ascii="宋体" w:hAnsi="宋体"/>
                <w:sz w:val="24"/>
              </w:rPr>
              <w:t xml:space="preserve">等</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22"/>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薄层成像系统</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bl>
    <w:p>
      <w:r/>
      <w:r/>
    </w:p>
    <w:p>
      <w:r>
        <w:br w:type="page" w:clear="all"/>
      </w:r>
      <w:r/>
    </w:p>
    <w:p>
      <w:pPr>
        <w:pStyle w:val="941"/>
        <w:rPr>
          <w:rFonts w:ascii="黑体" w:eastAsia="黑体"/>
          <w:bCs/>
          <w:sz w:val="44"/>
        </w:rPr>
      </w:pPr>
      <w:r/>
      <w:bookmarkStart w:id="207" w:name="_Toc175731540"/>
      <w:r>
        <w:rPr>
          <w:rFonts w:hint="eastAsia" w:ascii="黑体" w:eastAsia="黑体"/>
          <w:bCs/>
          <w:sz w:val="44"/>
        </w:rPr>
        <w:t xml:space="preserve">第五章  评标方法与评标标准</w:t>
      </w:r>
      <w:bookmarkEnd w:id="207"/>
      <w:r/>
      <w:r/>
    </w:p>
    <w:p>
      <w:r/>
      <w:r/>
    </w:p>
    <w:p>
      <w:pPr>
        <w:pStyle w:val="103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投标文件满足招标文件全部实质性要求，且按照评审因素的量化指标评审得分最高的投标人为中标候选人。本项目各分包分包选取一名中标候选人。</w:t>
      </w:r>
      <w:r/>
    </w:p>
    <w:p>
      <w:pPr>
        <w:pStyle w:val="1031"/>
        <w:ind w:firstLine="441"/>
        <w:rPr>
          <w:rFonts w:cs="Arial"/>
        </w:rPr>
      </w:pPr>
      <w:r>
        <w:rPr>
          <w:rFonts w:hint="eastAsia"/>
          <w:b/>
        </w:rPr>
        <w:t xml:space="preserve">本项目共分</w:t>
      </w:r>
      <w:r>
        <w:rPr>
          <w:rFonts w:hint="eastAsia"/>
          <w:b/>
        </w:rPr>
        <w:t xml:space="preserve">3</w:t>
      </w:r>
      <w:r>
        <w:rPr>
          <w:rFonts w:hint="eastAsia"/>
          <w:b/>
        </w:rPr>
        <w:t xml:space="preserve">个采购包，可兼投，不兼中。投标人可对本次采购的单个采购包或全部采购包进行投标，在投标文件中注明所投采购包并响应该采购包全部内容。每个投标人仅限中标一个采购包。</w:t>
      </w:r>
      <w:r>
        <w:rPr>
          <w:rFonts w:hint="eastAsia"/>
          <w:b/>
        </w:rPr>
        <w:t xml:space="preserve">3</w:t>
      </w:r>
      <w:r>
        <w:rPr>
          <w:rFonts w:hint="eastAsia"/>
          <w:b/>
        </w:rPr>
        <w:t xml:space="preserve">个采购包同时评审，按采购包</w:t>
      </w:r>
      <w:r>
        <w:rPr>
          <w:rFonts w:hint="eastAsia"/>
          <w:b/>
        </w:rPr>
        <w:t xml:space="preserve">1</w:t>
      </w:r>
      <w:r>
        <w:rPr>
          <w:rFonts w:hint="eastAsia"/>
          <w:b/>
        </w:rPr>
        <w:t xml:space="preserve">、采购包</w:t>
      </w:r>
      <w:r>
        <w:rPr>
          <w:rFonts w:hint="eastAsia"/>
          <w:b/>
        </w:rPr>
        <w:t xml:space="preserve">2</w:t>
      </w:r>
      <w:r>
        <w:rPr>
          <w:rFonts w:hint="eastAsia"/>
          <w:b/>
        </w:rPr>
        <w:t xml:space="preserve">、采购包</w:t>
      </w:r>
      <w:r>
        <w:rPr>
          <w:rFonts w:hint="eastAsia"/>
          <w:b/>
        </w:rPr>
        <w:t xml:space="preserve">3</w:t>
      </w:r>
      <w:r>
        <w:rPr>
          <w:rFonts w:hint="eastAsia"/>
          <w:b/>
        </w:rPr>
        <w:t xml:space="preserve">的顺序依次各确定</w:t>
      </w:r>
      <w:r>
        <w:rPr>
          <w:rFonts w:hint="eastAsia"/>
          <w:b/>
        </w:rPr>
        <w:t xml:space="preserve">1</w:t>
      </w:r>
      <w:r>
        <w:rPr>
          <w:rFonts w:hint="eastAsia"/>
          <w:b/>
        </w:rPr>
        <w:t xml:space="preserve">名中标候选人，采购包</w:t>
      </w:r>
      <w:r>
        <w:rPr>
          <w:rFonts w:hint="eastAsia"/>
          <w:b/>
        </w:rPr>
        <w:t xml:space="preserve">1</w:t>
      </w:r>
      <w:r>
        <w:rPr>
          <w:rFonts w:hint="eastAsia"/>
          <w:b/>
        </w:rPr>
        <w:t xml:space="preserve">确定的中标候选人不再列为采购包</w:t>
      </w:r>
      <w:r>
        <w:rPr>
          <w:rFonts w:hint="eastAsia"/>
          <w:b/>
        </w:rPr>
        <w:t xml:space="preserve">2</w:t>
      </w:r>
      <w:r>
        <w:rPr>
          <w:rFonts w:hint="eastAsia"/>
          <w:b/>
        </w:rPr>
        <w:t xml:space="preserve">的中标候选人，以此类推。</w:t>
      </w:r>
      <w:r/>
    </w:p>
    <w:p>
      <w:pPr>
        <w:contextualSpacing/>
        <w:spacing w:line="360" w:lineRule="auto"/>
        <w:rPr>
          <w:b/>
          <w:sz w:val="24"/>
        </w:rPr>
      </w:pPr>
      <w:r>
        <w:rPr>
          <w:rFonts w:hint="eastAsia"/>
          <w:b/>
          <w:sz w:val="24"/>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p>
    <w:p>
      <w:pPr>
        <w:pStyle w:val="1031"/>
        <w:ind w:firstLine="439"/>
        <w:rPr>
          <w:rFonts w:cs="Arial"/>
        </w:rPr>
      </w:pPr>
      <w:r>
        <w:rPr>
          <w:rFonts w:cs="Arial"/>
        </w:rPr>
      </w:r>
      <w:r/>
    </w:p>
    <w:p>
      <w:pPr>
        <w:pStyle w:val="1031"/>
        <w:ind w:firstLine="441"/>
        <w:rPr>
          <w:rFonts w:hint="eastAsia" w:ascii="宋体" w:hAnsi="宋体"/>
          <w:b/>
          <w:highlight w:val="yellow"/>
        </w:rPr>
      </w:pPr>
      <w:r>
        <w:rPr>
          <w:rFonts w:hint="eastAsia" w:ascii="宋体" w:hAnsi="宋体"/>
          <w:b/>
        </w:rPr>
        <w:t xml:space="preserve">政府采购政策功能落实</w:t>
      </w:r>
      <w:r/>
    </w:p>
    <w:p>
      <w:pPr>
        <w:pStyle w:val="1031"/>
        <w:ind w:firstLine="439"/>
        <w:rPr>
          <w:rFonts w:cs="Arial"/>
        </w:rPr>
      </w:pPr>
      <w:r>
        <w:rPr>
          <w:rFonts w:hint="eastAsia" w:cs="Arial"/>
        </w:rPr>
        <w:t xml:space="preserve">1</w:t>
      </w:r>
      <w:r>
        <w:rPr>
          <w:rFonts w:hint="eastAsia" w:cs="Arial"/>
        </w:rPr>
        <w:t xml:space="preserve">、小微型企业价格扣除</w:t>
      </w:r>
      <w:r/>
    </w:p>
    <w:p>
      <w:pPr>
        <w:pStyle w:val="1031"/>
        <w:ind w:firstLine="439"/>
        <w:rPr>
          <w:rFonts w:cs="Arial"/>
        </w:rPr>
      </w:pPr>
      <w:r>
        <w:rPr>
          <w:rFonts w:hint="eastAsia" w:cs="Arial"/>
        </w:rPr>
        <w:t xml:space="preserve">（</w:t>
      </w:r>
      <w:r>
        <w:rPr>
          <w:rFonts w:hint="eastAsia" w:cs="Arial"/>
        </w:rPr>
        <w:t xml:space="preserve">1</w:t>
      </w:r>
      <w:r>
        <w:rPr>
          <w:rFonts w:hint="eastAsia" w:cs="Arial"/>
        </w:rPr>
        <w:t xml:space="preserve">）本项目对全部采用小型和微型企业产品投标的给予</w:t>
      </w:r>
      <w:r>
        <w:rPr>
          <w:rFonts w:hint="eastAsia" w:cs="Arial"/>
          <w:u w:val="single"/>
        </w:rPr>
        <w:t xml:space="preserve">20%</w:t>
      </w:r>
      <w:r>
        <w:rPr>
          <w:rFonts w:hint="eastAsia" w:cs="Arial"/>
        </w:rPr>
        <w:t xml:space="preserve">的扣除价格，用扣除后的价格参与评审。如果供应商提供的货物既有小、微企业制造货物，也有大、中型企业制造货物的，不享受小微型企业价格扣除政策。</w:t>
      </w:r>
      <w:r/>
    </w:p>
    <w:p>
      <w:pPr>
        <w:pStyle w:val="1031"/>
        <w:ind w:firstLine="439"/>
        <w:rPr>
          <w:rFonts w:cs="Arial"/>
        </w:rPr>
      </w:pPr>
      <w:r>
        <w:rPr>
          <w:rFonts w:hint="eastAsia" w:cs="Arial"/>
        </w:rPr>
        <w:t xml:space="preserve">（</w:t>
      </w:r>
      <w:r>
        <w:rPr>
          <w:rFonts w:hint="eastAsia" w:cs="Arial"/>
        </w:rPr>
        <w:t xml:space="preserve">2</w:t>
      </w:r>
      <w:r>
        <w:rPr>
          <w:rFonts w:hint="eastAsia" w:cs="Arial"/>
        </w:rPr>
        <w:t xml:space="preserve">）供应商需按照采购文件的要求提供相应的《小微企业声明函》。</w:t>
      </w:r>
      <w:r/>
    </w:p>
    <w:p>
      <w:pPr>
        <w:pStyle w:val="1031"/>
        <w:ind w:firstLine="439"/>
        <w:rPr>
          <w:rFonts w:cs="Arial"/>
        </w:rPr>
      </w:pPr>
      <w:r>
        <w:rPr>
          <w:rFonts w:hint="eastAsia" w:cs="Arial"/>
        </w:rPr>
        <w:t xml:space="preserve">（</w:t>
      </w:r>
      <w:r>
        <w:rPr>
          <w:rFonts w:hint="eastAsia" w:cs="Arial"/>
        </w:rPr>
        <w:t xml:space="preserve">3</w:t>
      </w:r>
      <w:r>
        <w:rPr>
          <w:rFonts w:hint="eastAsia" w:cs="Arial"/>
        </w:rPr>
        <w:t xml:space="preserve">）企业标准请参照《关于印发中小企业划型标准规定的通知》（工信部联企业</w:t>
      </w:r>
      <w:r>
        <w:rPr>
          <w:rFonts w:hint="eastAsia" w:cs="Arial"/>
        </w:rPr>
        <w:t xml:space="preserve">[2011]300</w:t>
      </w:r>
      <w:r>
        <w:rPr>
          <w:rFonts w:hint="eastAsia" w:cs="Arial"/>
        </w:rPr>
        <w:t xml:space="preserve">号）文件规定自行填写。</w:t>
      </w:r>
      <w:r/>
    </w:p>
    <w:p>
      <w:pPr>
        <w:pStyle w:val="1031"/>
        <w:ind w:firstLine="439"/>
        <w:rPr>
          <w:rFonts w:cs="Arial"/>
        </w:rPr>
      </w:pPr>
      <w:r>
        <w:rPr>
          <w:rFonts w:hint="eastAsia" w:cs="Arial"/>
        </w:rPr>
        <w:t xml:space="preserve">2</w:t>
      </w:r>
      <w:r>
        <w:rPr>
          <w:rFonts w:hint="eastAsia" w:cs="Arial"/>
        </w:rPr>
        <w:t xml:space="preserve">、残疾人福利单位价格扣除</w:t>
      </w:r>
      <w:r/>
    </w:p>
    <w:p>
      <w:pPr>
        <w:pStyle w:val="1031"/>
        <w:ind w:firstLine="439"/>
        <w:rPr>
          <w:rFonts w:cs="Arial"/>
        </w:rPr>
      </w:pPr>
      <w:r>
        <w:rPr>
          <w:rFonts w:hint="eastAsia" w:cs="Arial"/>
        </w:rPr>
        <w:t xml:space="preserve">（</w:t>
      </w:r>
      <w:r>
        <w:rPr>
          <w:rFonts w:hint="eastAsia" w:cs="Arial"/>
        </w:rPr>
        <w:t xml:space="preserve">1</w:t>
      </w:r>
      <w:r>
        <w:rPr>
          <w:rFonts w:hint="eastAsia" w:cs="Arial"/>
        </w:rPr>
        <w:t xml:space="preserve">）本项目对残疾人福利性单位视同小型、微型企业，给予</w:t>
      </w:r>
      <w:r>
        <w:rPr>
          <w:rFonts w:hint="eastAsia" w:cs="Arial"/>
        </w:rPr>
        <w:t xml:space="preserve">20%</w:t>
      </w:r>
      <w:r>
        <w:rPr>
          <w:rFonts w:hint="eastAsia" w:cs="Arial"/>
        </w:rPr>
        <w:t xml:space="preserve">的价格扣除，用扣除后的价格参与评审。</w:t>
      </w:r>
      <w:r/>
    </w:p>
    <w:p>
      <w:pPr>
        <w:pStyle w:val="1031"/>
        <w:ind w:firstLine="439"/>
        <w:rPr>
          <w:rFonts w:cs="Arial"/>
        </w:rPr>
      </w:pPr>
      <w:r>
        <w:rPr>
          <w:rFonts w:hint="eastAsia" w:cs="Arial"/>
        </w:rPr>
        <w:t xml:space="preserve">（</w:t>
      </w:r>
      <w:r>
        <w:rPr>
          <w:rFonts w:hint="eastAsia" w:cs="Arial"/>
        </w:rPr>
        <w:t xml:space="preserve">2</w:t>
      </w:r>
      <w:r>
        <w:rPr>
          <w:rFonts w:hint="eastAsia" w:cs="Arial"/>
        </w:rPr>
        <w:t xml:space="preserve">）残疾人福利单位需按照采购文件的要求提供《残疾人福利性单位声明函》。</w:t>
      </w:r>
      <w:r/>
    </w:p>
    <w:p>
      <w:pPr>
        <w:pStyle w:val="1031"/>
        <w:ind w:firstLine="439"/>
        <w:rPr>
          <w:rFonts w:cs="Arial"/>
        </w:rPr>
      </w:pPr>
      <w:r>
        <w:rPr>
          <w:rFonts w:hint="eastAsia" w:cs="Arial"/>
        </w:rPr>
        <w:t xml:space="preserve">（</w:t>
      </w:r>
      <w:r>
        <w:rPr>
          <w:rFonts w:hint="eastAsia" w:cs="Arial"/>
        </w:rPr>
        <w:t xml:space="preserve">3</w:t>
      </w:r>
      <w:r>
        <w:rPr>
          <w:rFonts w:hint="eastAsia" w:cs="Arial"/>
        </w:rPr>
        <w:t xml:space="preserve">）残疾人福利单位标准请参照《关于促进残疾人就业政府采购政策的通知》（财库〔</w:t>
      </w:r>
      <w:r>
        <w:rPr>
          <w:rFonts w:hint="eastAsia" w:cs="Arial"/>
        </w:rPr>
        <w:t xml:space="preserve">2017</w:t>
      </w:r>
      <w:r>
        <w:rPr>
          <w:rFonts w:hint="eastAsia" w:cs="Arial"/>
        </w:rPr>
        <w:t xml:space="preserve">〕</w:t>
      </w:r>
      <w:r>
        <w:rPr>
          <w:rFonts w:hint="eastAsia" w:cs="Arial"/>
        </w:rPr>
        <w:t xml:space="preserve">141</w:t>
      </w:r>
      <w:r>
        <w:rPr>
          <w:rFonts w:hint="eastAsia" w:cs="Arial"/>
        </w:rPr>
        <w:t xml:space="preserve">号）。</w:t>
      </w:r>
      <w:r/>
    </w:p>
    <w:p>
      <w:pPr>
        <w:pStyle w:val="1031"/>
        <w:ind w:firstLine="439"/>
        <w:rPr>
          <w:rFonts w:cs="Arial"/>
        </w:rPr>
      </w:pPr>
      <w:r>
        <w:rPr>
          <w:rFonts w:hint="eastAsia" w:cs="Arial"/>
        </w:rPr>
        <w:t xml:space="preserve">3</w:t>
      </w:r>
      <w:r>
        <w:rPr>
          <w:rFonts w:hint="eastAsia" w:cs="Arial"/>
        </w:rPr>
        <w:t xml:space="preserve">、监狱和戒毒企业价格扣除</w:t>
      </w:r>
      <w:r/>
    </w:p>
    <w:p>
      <w:pPr>
        <w:pStyle w:val="1031"/>
        <w:ind w:firstLine="439"/>
        <w:rPr>
          <w:rFonts w:cs="Arial"/>
        </w:rPr>
      </w:pPr>
      <w:r>
        <w:rPr>
          <w:rFonts w:hint="eastAsia" w:cs="Arial"/>
        </w:rPr>
        <w:t xml:space="preserve">（</w:t>
      </w:r>
      <w:r>
        <w:rPr>
          <w:rFonts w:hint="eastAsia" w:cs="Arial"/>
        </w:rPr>
        <w:t xml:space="preserve">1</w:t>
      </w:r>
      <w:r>
        <w:rPr>
          <w:rFonts w:hint="eastAsia" w:cs="Arial"/>
        </w:rPr>
        <w:t xml:space="preserve">）本项目对监狱和戒毒企业（简称监狱企业）视同小型、微型企业，给予</w:t>
      </w:r>
      <w:r>
        <w:rPr>
          <w:rFonts w:hint="eastAsia" w:cs="Arial"/>
        </w:rPr>
        <w:t xml:space="preserve">20%</w:t>
      </w:r>
      <w:r>
        <w:rPr>
          <w:rFonts w:hint="eastAsia" w:cs="Arial"/>
        </w:rPr>
        <w:t xml:space="preserve">的价格扣除，用扣除后的价格参与评审。</w:t>
      </w:r>
      <w:r/>
    </w:p>
    <w:p>
      <w:pPr>
        <w:pStyle w:val="1031"/>
        <w:ind w:firstLine="439"/>
        <w:rPr>
          <w:rFonts w:cs="Arial"/>
        </w:rPr>
      </w:pPr>
      <w:r>
        <w:rPr>
          <w:rFonts w:hint="eastAsia" w:cs="Arial"/>
        </w:rPr>
        <w:t xml:space="preserve">（</w:t>
      </w:r>
      <w:r>
        <w:rPr>
          <w:rFonts w:hint="eastAsia" w:cs="Arial"/>
        </w:rPr>
        <w:t xml:space="preserve">2</w:t>
      </w:r>
      <w:r>
        <w:rPr>
          <w:rFonts w:hint="eastAsia" w:cs="Arial"/>
        </w:rPr>
        <w:t xml:space="preserve">）监狱企业参加政府采购活动时，需提供由省级以上监狱管理局、戒毒管理局</w:t>
      </w:r>
      <w:r>
        <w:rPr>
          <w:rFonts w:hint="eastAsia" w:cs="Arial"/>
        </w:rPr>
        <w:t xml:space="preserve">(</w:t>
      </w:r>
      <w:r>
        <w:rPr>
          <w:rFonts w:hint="eastAsia" w:cs="Arial"/>
        </w:rPr>
        <w:t xml:space="preserve">含新疆生产建设兵团</w:t>
      </w:r>
      <w:r>
        <w:rPr>
          <w:rFonts w:hint="eastAsia" w:cs="Arial"/>
        </w:rPr>
        <w:t xml:space="preserve">)</w:t>
      </w:r>
      <w:r>
        <w:rPr>
          <w:rFonts w:hint="eastAsia" w:cs="Arial"/>
        </w:rPr>
        <w:t xml:space="preserve">出具的属于监狱企业的证明文件。供应商如不提供上述证明文件，价格将不做相应扣除。</w:t>
      </w:r>
      <w:r/>
    </w:p>
    <w:p>
      <w:pPr>
        <w:pStyle w:val="1031"/>
        <w:ind w:firstLine="439"/>
        <w:rPr>
          <w:rFonts w:cs="Arial"/>
        </w:rPr>
      </w:pPr>
      <w:r>
        <w:rPr>
          <w:rFonts w:hint="eastAsia" w:cs="Arial"/>
        </w:rPr>
        <w:t xml:space="preserve">（</w:t>
      </w:r>
      <w:r>
        <w:rPr>
          <w:rFonts w:hint="eastAsia" w:cs="Arial"/>
        </w:rPr>
        <w:t xml:space="preserve">3</w:t>
      </w:r>
      <w:r>
        <w:rPr>
          <w:rFonts w:hint="eastAsia" w:cs="Arial"/>
        </w:rPr>
        <w:t xml:space="preserve">）监狱企业标准请参照《关于政府采购支持监狱企业发展有关问题的通知》（</w:t>
      </w:r>
      <w:r>
        <w:rPr>
          <w:rFonts w:cs="Arial"/>
        </w:rPr>
        <w:t xml:space="preserve">财库</w:t>
      </w:r>
      <w:r>
        <w:rPr>
          <w:rFonts w:cs="Arial"/>
        </w:rPr>
        <w:t xml:space="preserve">[2014]68</w:t>
      </w:r>
      <w:r>
        <w:rPr>
          <w:rFonts w:cs="Arial"/>
        </w:rPr>
        <w:t xml:space="preserve">号</w:t>
      </w:r>
      <w:r>
        <w:rPr>
          <w:rFonts w:hint="eastAsia" w:cs="Arial"/>
        </w:rPr>
        <w:t xml:space="preserve">）。</w:t>
      </w:r>
      <w:r/>
    </w:p>
    <w:p>
      <w:pPr>
        <w:pStyle w:val="1031"/>
        <w:ind w:firstLine="439"/>
        <w:rPr>
          <w:rFonts w:cs="Arial"/>
        </w:rPr>
      </w:pPr>
      <w:r>
        <w:rPr>
          <w:rFonts w:hint="eastAsia" w:cs="Arial"/>
        </w:rPr>
        <w:t xml:space="preserve">4</w:t>
      </w:r>
      <w:r>
        <w:rPr>
          <w:rFonts w:hint="eastAsia" w:cs="Arial"/>
        </w:rPr>
        <w:t xml:space="preserve">、残疾人福利单位、监狱企业属于小型、微型企业的，不重复享受政策。</w:t>
      </w:r>
      <w:r/>
    </w:p>
    <w:p>
      <w:pPr>
        <w:pStyle w:val="1031"/>
        <w:ind w:firstLine="439"/>
        <w:rPr>
          <w:rFonts w:cs="Arial"/>
        </w:rPr>
      </w:pPr>
      <w:r>
        <w:rPr>
          <w:rFonts w:hint="eastAsia" w:cs="Arial"/>
        </w:rPr>
        <w:t xml:space="preserve">5</w:t>
      </w:r>
      <w:r>
        <w:rPr>
          <w:rFonts w:hint="eastAsia" w:cs="Arial"/>
        </w:rPr>
        <w:t xml:space="preserve">、如果本项目同意联合体投标或同意分包履行合同的</w:t>
      </w:r>
      <w:r>
        <w:rPr>
          <w:rFonts w:hint="eastAsia" w:cs="Arial"/>
        </w:rPr>
        <w:t xml:space="preserve">,</w:t>
      </w:r>
      <w:r>
        <w:rPr>
          <w:rFonts w:hint="eastAsia" w:cs="Aria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s="Arial"/>
        </w:rPr>
        <w:t xml:space="preserve">30%</w:t>
      </w:r>
      <w:r>
        <w:rPr>
          <w:rFonts w:hint="eastAsia" w:cs="Arial"/>
        </w:rPr>
        <w:t xml:space="preserve">以上的，给予联合体或者大中型企业</w:t>
      </w:r>
      <w:r>
        <w:rPr>
          <w:rFonts w:hint="eastAsia" w:cs="Arial"/>
        </w:rPr>
        <w:t xml:space="preserve">6%</w:t>
      </w:r>
      <w:r>
        <w:rPr>
          <w:rFonts w:hint="eastAsia" w:cs="Arial"/>
        </w:rPr>
        <w:t xml:space="preserve">的价格扣除，用扣除后的价格参与评审。</w:t>
      </w:r>
      <w:r/>
    </w:p>
    <w:p>
      <w:pPr>
        <w:pStyle w:val="1031"/>
        <w:ind w:firstLine="439"/>
        <w:rPr>
          <w:rFonts w:cs="Arial"/>
        </w:rPr>
      </w:pPr>
      <w:r>
        <w:rPr>
          <w:rFonts w:hint="eastAsia" w:cs="Arial"/>
        </w:rPr>
        <w:t xml:space="preserve">6</w:t>
      </w:r>
      <w:r>
        <w:rPr>
          <w:rFonts w:hint="eastAsia" w:cs="Arial"/>
        </w:rPr>
        <w:t xml:space="preserve">、联合体各方均为小型、微型企业（残疾人福利单位、监狱企业）的，联合体享受</w:t>
      </w:r>
      <w:r>
        <w:rPr>
          <w:rFonts w:hint="eastAsia" w:cs="Arial"/>
        </w:rPr>
        <w:t xml:space="preserve">20%</w:t>
      </w:r>
      <w:r>
        <w:rPr>
          <w:rFonts w:hint="eastAsia" w:cs="Arial"/>
        </w:rPr>
        <w:t xml:space="preserve">价格扣除，用扣除后的价格参与评审。</w:t>
      </w:r>
      <w:r/>
    </w:p>
    <w:p>
      <w:pPr>
        <w:pStyle w:val="1031"/>
        <w:ind w:firstLine="439"/>
        <w:rPr>
          <w:rFonts w:cs="Arial"/>
        </w:rPr>
      </w:pPr>
      <w:r>
        <w:rPr>
          <w:rFonts w:hint="eastAsia" w:cs="Arial"/>
        </w:rPr>
        <w:t xml:space="preserve">7</w:t>
      </w:r>
      <w:r>
        <w:rPr>
          <w:rFonts w:hint="eastAsia" w:cs="Arial"/>
        </w:rPr>
        <w:t xml:space="preserve">、采购本国产品的支持政策</w:t>
      </w:r>
      <w:r/>
    </w:p>
    <w:p>
      <w:pPr>
        <w:pStyle w:val="1031"/>
        <w:ind w:firstLine="439"/>
        <w:rPr>
          <w:rFonts w:cs="Arial"/>
        </w:rPr>
      </w:pPr>
      <w:r>
        <w:rPr>
          <w:rFonts w:hint="eastAsia" w:cs="Arial"/>
        </w:rPr>
        <w:t xml:space="preserve">7.1 </w:t>
      </w:r>
      <w:r>
        <w:rPr>
          <w:rFonts w:hint="eastAsia" w:cs="Arial"/>
        </w:rPr>
        <w:t xml:space="preserve">本项目政府采购活动中既有本国产品又有非本国产品参与竞争的，依法对本国产品给予价格评审优惠，对本国产品的报价给予</w:t>
      </w:r>
      <w:r>
        <w:rPr>
          <w:rFonts w:hint="eastAsia" w:cs="Arial"/>
        </w:rPr>
        <w:t xml:space="preserve">20%</w:t>
      </w:r>
      <w:r>
        <w:rPr>
          <w:rFonts w:hint="eastAsia" w:cs="Arial"/>
        </w:rPr>
        <w:t xml:space="preserve">的价格扣除，用扣除后的价格参与评审。</w:t>
      </w:r>
      <w:r/>
    </w:p>
    <w:p>
      <w:pPr>
        <w:pStyle w:val="1031"/>
        <w:ind w:firstLine="439"/>
        <w:rPr>
          <w:rFonts w:cs="Arial"/>
        </w:rPr>
      </w:pPr>
      <w:r>
        <w:rPr>
          <w:rFonts w:hint="eastAsia" w:cs="Arial"/>
        </w:rPr>
        <w:t xml:space="preserve">7.2 </w:t>
      </w:r>
      <w:r>
        <w:rPr>
          <w:rFonts w:hint="eastAsia" w:cs="Arial"/>
        </w:rPr>
        <w:t xml:space="preserve">当采购项目或者采购包中含有多种产品，供应商为该采购项目或者采购包提供的符合本国产品标准的产品成本之和占该供应商提供的全部产品成本之和的比例达到</w:t>
      </w:r>
      <w:r>
        <w:rPr>
          <w:rFonts w:hint="eastAsia" w:cs="Arial"/>
        </w:rPr>
        <w:t xml:space="preserve">80%</w:t>
      </w:r>
      <w:r>
        <w:rPr>
          <w:rFonts w:hint="eastAsia" w:cs="Arial"/>
        </w:rPr>
        <w:t xml:space="preserve">以上时（供应商需在“第六章</w:t>
      </w:r>
      <w:r>
        <w:rPr>
          <w:rFonts w:hint="eastAsia" w:cs="Arial"/>
        </w:rPr>
        <w:t xml:space="preserve"> </w:t>
      </w:r>
      <w:r>
        <w:rPr>
          <w:rFonts w:hint="eastAsia" w:cs="Arial"/>
        </w:rPr>
        <w:t xml:space="preserve">投标文件格式”的“附件</w:t>
      </w:r>
      <w:r>
        <w:rPr>
          <w:rFonts w:hint="eastAsia" w:cs="Arial"/>
        </w:rPr>
        <w:t xml:space="preserve">2 </w:t>
      </w:r>
      <w:r>
        <w:rPr>
          <w:rFonts w:hint="eastAsia" w:cs="Arial"/>
        </w:rPr>
        <w:t xml:space="preserve">投标分项报价表”中填写比例数值），依法对该供应商提供的全部产品给予价格评审优惠，即对该供应商提供的全部产品的总报价给予</w:t>
      </w:r>
      <w:r>
        <w:rPr>
          <w:rFonts w:hint="eastAsia" w:cs="Arial"/>
        </w:rPr>
        <w:t xml:space="preserve">20%</w:t>
      </w:r>
      <w:r>
        <w:rPr>
          <w:rFonts w:hint="eastAsia" w:cs="Arial"/>
        </w:rPr>
        <w:t xml:space="preserve">的价格扣除，用扣除后的价格参与评审。供应商未填写比例数值，或比例数值未达到</w:t>
      </w:r>
      <w:r>
        <w:rPr>
          <w:rFonts w:hint="eastAsia" w:cs="Arial"/>
        </w:rPr>
        <w:t xml:space="preserve">80%</w:t>
      </w:r>
      <w:r>
        <w:rPr>
          <w:rFonts w:hint="eastAsia" w:cs="Arial"/>
        </w:rPr>
        <w:t xml:space="preserve">的，将不享受本国产品价格评审优惠。</w:t>
      </w:r>
      <w:r/>
    </w:p>
    <w:p>
      <w:pPr>
        <w:pStyle w:val="1031"/>
        <w:ind w:firstLine="439"/>
        <w:rPr>
          <w:rFonts w:cs="Arial"/>
        </w:rPr>
      </w:pPr>
      <w:r>
        <w:rPr>
          <w:rFonts w:hint="eastAsia" w:cs="Arial"/>
        </w:rPr>
        <w:t xml:space="preserve">7.3 </w:t>
      </w:r>
      <w:r>
        <w:rPr>
          <w:rFonts w:hint="eastAsia" w:cs="Arial"/>
        </w:rPr>
        <w:t xml:space="preserve">供应商需按照招标文件的要求提供《关于符合本国产品标准的声明函》（以下简称《声明函》），如不提供将不享受本国产品价格评审优惠。</w:t>
      </w:r>
      <w:r/>
    </w:p>
    <w:p>
      <w:pPr>
        <w:pStyle w:val="1031"/>
        <w:ind w:firstLine="439"/>
        <w:rPr>
          <w:rFonts w:cs="Arial"/>
        </w:rPr>
      </w:pPr>
      <w:r>
        <w:rPr>
          <w:rFonts w:hint="eastAsia" w:cs="Arial"/>
        </w:rPr>
        <w:t xml:space="preserve">7.4 </w:t>
      </w:r>
      <w:r>
        <w:rPr>
          <w:rFonts w:hint="eastAsia" w:cs="Arial"/>
        </w:rPr>
        <w:t xml:space="preserve">供应商需在《声明函》中逐一、</w:t>
      </w:r>
      <w:r>
        <w:rPr>
          <w:rFonts w:cs="Arial"/>
        </w:rPr>
        <w:t xml:space="preserve">准确</w:t>
      </w:r>
      <w:r>
        <w:rPr>
          <w:rFonts w:hint="eastAsia" w:cs="Arial"/>
        </w:rPr>
        <w:t xml:space="preserve">填写产品名称、厂名、生产厂址三项信息（《声明函》中用斜线划除的地方无需填写），三</w:t>
      </w:r>
      <w:r>
        <w:rPr>
          <w:rFonts w:cs="Arial"/>
        </w:rPr>
        <w:t xml:space="preserve">项信息中</w:t>
      </w:r>
      <w:r>
        <w:rPr>
          <w:rFonts w:hint="eastAsia" w:cs="Arial"/>
        </w:rPr>
        <w:t xml:space="preserve">任意一项未填写的视为该项产品不符合本国产品标准，不享受本国产品价格评审优惠。</w:t>
      </w:r>
      <w:r/>
    </w:p>
    <w:p>
      <w:pPr>
        <w:pStyle w:val="1031"/>
        <w:ind w:firstLine="439"/>
        <w:rPr>
          <w:rFonts w:cs="Arial"/>
        </w:rPr>
      </w:pPr>
      <w:r>
        <w:rPr>
          <w:rFonts w:hint="eastAsia" w:cs="Arial"/>
        </w:rPr>
        <w:t xml:space="preserve">7.5 </w:t>
      </w:r>
      <w:r>
        <w:rPr>
          <w:rFonts w:hint="eastAsia" w:cs="Arial"/>
        </w:rPr>
        <w:t xml:space="preserve">评标过程中，如发现供应商在《声明函》内容</w:t>
      </w:r>
      <w:r>
        <w:rPr>
          <w:rFonts w:cs="Arial"/>
        </w:rPr>
        <w:t xml:space="preserve">含义不明确、同类事项与投</w:t>
      </w:r>
      <w:r>
        <w:rPr>
          <w:rFonts w:hint="eastAsia" w:cs="Arial"/>
        </w:rPr>
        <w:t xml:space="preserve">标</w:t>
      </w:r>
      <w:r>
        <w:rPr>
          <w:rFonts w:cs="Arial"/>
        </w:rPr>
        <w:t xml:space="preserve">（</w:t>
      </w:r>
      <w:r>
        <w:rPr>
          <w:rFonts w:hint="eastAsia" w:cs="Arial"/>
        </w:rPr>
        <w:t xml:space="preserve">响应</w:t>
      </w:r>
      <w:r>
        <w:rPr>
          <w:rFonts w:cs="Arial"/>
        </w:rPr>
        <w:t xml:space="preserve">）</w:t>
      </w:r>
      <w:r>
        <w:rPr>
          <w:rFonts w:hint="eastAsia" w:cs="Arial"/>
        </w:rPr>
        <w:t xml:space="preserve">文件</w:t>
      </w:r>
      <w:r>
        <w:rPr>
          <w:rFonts w:cs="Arial"/>
        </w:rPr>
        <w:t xml:space="preserve">表述不一致或者有</w:t>
      </w:r>
      <w:r>
        <w:rPr>
          <w:rFonts w:hint="eastAsia" w:cs="Arial"/>
        </w:rPr>
        <w:t xml:space="preserve">明显</w:t>
      </w:r>
      <w:r>
        <w:rPr>
          <w:rFonts w:cs="Arial"/>
        </w:rPr>
        <w:t xml:space="preserve">文字错误等情况的</w:t>
      </w:r>
      <w:r>
        <w:rPr>
          <w:rFonts w:hint="eastAsia" w:cs="Arial"/>
        </w:rPr>
        <w:t xml:space="preserve">，评标委员会应当以书面形式要求供应商作出必要的澄清、说明或者补正。经澄清、说明或者补正的《声明函》仍然不符合《国务院办公厅关于在政府采购中实施本国产品标准及相关政策的通知》（国办发〔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cs="Arial"/>
        </w:rPr>
        <w:t xml:space="preserve">2025</w:t>
      </w:r>
      <w:r>
        <w:rPr>
          <w:rFonts w:hint="eastAsia" w:cs="Arial"/>
        </w:rPr>
        <w:t xml:space="preserve">〕</w:t>
      </w:r>
      <w:r>
        <w:rPr>
          <w:rFonts w:hint="eastAsia" w:cs="Arial"/>
        </w:rPr>
        <w:t xml:space="preserve">34</w:t>
      </w:r>
      <w:r>
        <w:rPr>
          <w:rFonts w:hint="eastAsia" w:cs="Arial"/>
        </w:rPr>
        <w:t xml:space="preserve">号）和招标文件规定的，供应商提供的相关产品视为不符合本国产品标准。</w:t>
      </w:r>
      <w:r/>
    </w:p>
    <w:p>
      <w:pPr>
        <w:pStyle w:val="1031"/>
        <w:spacing w:line="240" w:lineRule="auto"/>
        <w:rPr>
          <w:rFonts w:hint="eastAsia" w:ascii="宋体" w:hAnsi="宋体"/>
        </w:rPr>
      </w:pPr>
      <w:r>
        <w:rPr>
          <w:rFonts w:hint="eastAsia" w:ascii="宋体" w:hAnsi="宋体"/>
        </w:rPr>
      </w:r>
      <w:r/>
    </w:p>
    <w:p>
      <w:pPr>
        <w:pStyle w:val="1031"/>
        <w:ind w:firstLine="482"/>
        <w:spacing w:line="0" w:lineRule="atLeast"/>
        <w:rPr>
          <w:rFonts w:hint="eastAsia" w:ascii="宋体" w:hAnsi="宋体"/>
          <w:b/>
          <w:highlight w:val="yellow"/>
        </w:rPr>
      </w:pPr>
      <w:r>
        <w:rPr>
          <w:rFonts w:hint="eastAsia" w:ascii="宋体" w:hAnsi="宋体"/>
          <w:b/>
        </w:rPr>
        <w:t xml:space="preserve">评标方法与评标标准</w:t>
      </w:r>
      <w:r/>
    </w:p>
    <w:p>
      <w:pPr>
        <w:pStyle w:val="977"/>
        <w:ind w:firstLine="210"/>
      </w:pPr>
      <w:r>
        <w:rPr>
          <w:rFonts w:hint="eastAsia"/>
        </w:rPr>
        <w:t xml:space="preserve">分包一</w:t>
      </w:r>
      <w:r/>
    </w:p>
    <w:tbl>
      <w:tblPr>
        <w:tblW w:w="5000" w:type="pct"/>
        <w:tblCellMar>
          <w:left w:w="0" w:type="dxa"/>
          <w:right w:w="0" w:type="dxa"/>
        </w:tblCellMar>
        <w:tblLook w:val="04A0" w:firstRow="1" w:lastRow="0" w:firstColumn="1" w:lastColumn="0" w:noHBand="0" w:noVBand="1"/>
      </w:tblPr>
      <w:tblGrid>
        <w:gridCol w:w="741"/>
        <w:gridCol w:w="1258"/>
        <w:gridCol w:w="3764"/>
        <w:gridCol w:w="698"/>
        <w:gridCol w:w="539"/>
        <w:gridCol w:w="643"/>
        <w:gridCol w:w="643"/>
      </w:tblGrid>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满足招标文件要求且报价最低的投标报价为评标基准价，其价格分为满分30分。其他投标人的价格分统一按照下列公式计算（计算结果四舍五入保留两位小数）：投标报价得分=（评标基准价/投标报价）×30%×100。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ascii="宋体" w:hAnsi="宋体" w:cs="宋体"/>
                <w:b/>
                <w:bCs/>
                <w:sz w:val="20"/>
                <w:szCs w:val="20"/>
              </w:rPr>
              <w:t xml:space="preserve">下列（2.1，2.2，2.3）评分项属于暗标评审项属于暗标评审项目，各投标人</w:t>
            </w:r>
            <w:r>
              <w:rPr>
                <w:rFonts w:ascii="宋体" w:hAnsi="宋体" w:cs="宋体"/>
                <w:b/>
                <w:bCs/>
                <w:sz w:val="20"/>
                <w:szCs w:val="20"/>
              </w:rPr>
              <w:t xml:space="preserve">（供应商）提供评审材料（含样品）中不能出现投标人（供应商）的名称、标志、标记以及其它能够体现投标人（供应商）的信息，否则所有暗标评审项目均不得分。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售后服务</w:t>
            </w:r>
            <w:r/>
          </w:p>
          <w:p>
            <w:pPr>
              <w:jc w:val="center"/>
              <w:widowControl/>
              <w:rPr>
                <w:rFonts w:hint="eastAsia" w:ascii="宋体" w:hAnsi="宋体" w:cs="宋体"/>
                <w:b/>
                <w:bCs/>
                <w:sz w:val="20"/>
                <w:szCs w:val="20"/>
              </w:rPr>
            </w:pPr>
            <w:r>
              <w:rPr>
                <w:rFonts w:hint="eastAsia" w:ascii="宋体" w:hAnsi="宋体" w:cs="宋体"/>
                <w:b/>
                <w:bCs/>
                <w:sz w:val="20"/>
                <w:szCs w:val="20"/>
              </w:rPr>
              <w:t xml:space="preserve">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投标人针对本项目制定售后服务管理方案，包括质保期内、质保期外的投标产品的售后服务人员、服务机制、响应时间、故障解决、维修保障等内容，由评委根据其合理性和可行性进行打分：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1.售后服务管理方案内容完整、售后管理安排合理、维修方面保障完善，满足采购人需求的得5分；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2.售后服务管理方案内容较完整、售后管理安排较合理、维修方面保障基本采购人需求的得3分；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3.售后服务管理方案内容一般、售后管理安排一般、维修方面有一些保障机制，但保障力明显不足得1分；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4.不提供不得分。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评委根据投标人针对本项目制定的培训方案（包括但不限于系统的培训内容、时间、地点、人次、安装维护、调试、配置及使用技能、业务人员培训、应用操作及使用等内容）进行打分：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1.培训方案内容完整、培训计划安排合理，满足采购人需求的得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2.培训方案内容较完整、培训计划安排较合理、基本采购人需求的得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3.培训方案内容差，培训计划安排粗略、不能满足采购人需求的得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t xml:space="preserve">.</w:t>
            </w: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评委根据投标人针对本项目提供的项目实施方案内容的完整性及进度计划安排的合理性进行打分，包括但不限于技术和人员力量、按时保质地完成供货、安装、调试、验收等内容：</w:t>
            </w:r>
            <w:r/>
          </w:p>
          <w:p>
            <w:pPr>
              <w:jc w:val="left"/>
              <w:widowControl/>
              <w:rPr>
                <w:rFonts w:hint="eastAsia" w:ascii="宋体" w:hAnsi="宋体" w:cs="宋体"/>
                <w:b/>
                <w:bCs/>
                <w:sz w:val="20"/>
                <w:szCs w:val="20"/>
              </w:rPr>
            </w:pPr>
            <w:r>
              <w:rPr>
                <w:rFonts w:hint="eastAsia" w:ascii="宋体" w:hAnsi="宋体" w:cs="宋体"/>
                <w:b/>
                <w:bCs/>
                <w:sz w:val="20"/>
                <w:szCs w:val="20"/>
              </w:rPr>
              <w:t xml:space="preserve">1.项目实施方案内容完整、进度计划安排合理、满足采购人需求的得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2.项目实施方案内容较完整、进度计划安排较合理、基本采购人需求的得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3.项目实施方案内容一般、进度计划安排一般、较能满足采购人需求的得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t xml:space="preserve">.</w:t>
            </w: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技术要求的符合性，即对提供货物的技术参数、配置、性能是否符合或优于采购文件要求进行评价。符合技术参数要求的得49分；带“★”项为实质性技术参数，不满足视为无效响应；带“▲”的参数每有一项负偏离的，扣</w:t>
            </w:r>
            <w:r>
              <w:rPr>
                <w:rFonts w:ascii="宋体" w:hAnsi="宋体" w:cs="宋体"/>
                <w:b/>
                <w:bCs/>
                <w:sz w:val="20"/>
                <w:szCs w:val="20"/>
              </w:rPr>
              <w:t xml:space="preserve">2</w:t>
            </w:r>
            <w:r>
              <w:rPr>
                <w:rFonts w:hint="eastAsia" w:ascii="宋体" w:hAnsi="宋体" w:cs="宋体"/>
                <w:b/>
                <w:bCs/>
                <w:sz w:val="20"/>
                <w:szCs w:val="20"/>
              </w:rPr>
              <w:t xml:space="preserve">分；其他参数每有一项负偏离的，扣0.</w:t>
            </w:r>
            <w:r>
              <w:rPr>
                <w:rFonts w:ascii="宋体" w:hAnsi="宋体" w:cs="宋体"/>
                <w:b/>
                <w:bCs/>
                <w:sz w:val="20"/>
                <w:szCs w:val="20"/>
              </w:rPr>
              <w:t xml:space="preserve">2</w:t>
            </w:r>
            <w:r>
              <w:rPr>
                <w:rFonts w:hint="eastAsia" w:ascii="宋体" w:hAnsi="宋体" w:cs="宋体"/>
                <w:b/>
                <w:bCs/>
                <w:sz w:val="20"/>
                <w:szCs w:val="20"/>
              </w:rPr>
              <w:t xml:space="preserve">分；扣完为止。</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所有参数均需提供相关证明材料，如：注册证附页或制造商公开发行的技术白皮书、产品彩页、原厂产品说明书或检测/检验报告或功能截图或视频说明等技术支持性文件资料及采购文件要求的证明材料，未提供或提供的证明材料不符合要求视为负偏离，评标委员会有权视响应技术参数不响应采购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49</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投标人或所投品牌制造商自2023年1月1日以来（以合同签订时间为准），具有与本项目所投产品同品牌的产品销售业绩 ，每提供一份有效业绩合同得</w:t>
            </w:r>
            <w:r>
              <w:rPr>
                <w:rFonts w:ascii="宋体" w:hAnsi="宋体" w:cs="宋体"/>
                <w:b/>
                <w:bCs/>
                <w:sz w:val="20"/>
                <w:szCs w:val="20"/>
              </w:rPr>
              <w:t xml:space="preserve">0.5</w:t>
            </w:r>
            <w:r>
              <w:rPr>
                <w:rFonts w:hint="eastAsia" w:ascii="宋体" w:hAnsi="宋体" w:cs="宋体"/>
                <w:b/>
                <w:bCs/>
                <w:sz w:val="20"/>
                <w:szCs w:val="20"/>
              </w:rPr>
              <w:t xml:space="preserve">分，最高得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注：提供相关业绩合同及发票复印件等证明材料加盖投标人公章。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应用案例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提供国家药品抽检承检机构使用所投品牌仪器进行实验的品种和年份案例证明（加盖投标人公章，验收时核实），每提供一份有效证明得1分，最高得</w:t>
            </w:r>
            <w:r>
              <w:rPr>
                <w:rFonts w:ascii="宋体" w:hAnsi="宋体" w:cs="宋体"/>
                <w:b/>
                <w:bCs/>
                <w:sz w:val="20"/>
                <w:szCs w:val="20"/>
              </w:rPr>
              <w:t xml:space="preserve">2</w:t>
            </w:r>
            <w:r>
              <w:rPr>
                <w:rFonts w:hint="eastAsia" w:ascii="宋体" w:hAnsi="宋体" w:cs="宋体"/>
                <w:b/>
                <w:bCs/>
                <w:sz w:val="20"/>
                <w:szCs w:val="20"/>
              </w:rPr>
              <w:t xml:space="preserve">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bookmarkStart w:id="208" w:name="_Hlk240807534"/>
            <w:r>
              <w:rPr>
                <w:rFonts w:hint="eastAsia" w:ascii="宋体" w:hAnsi="宋体" w:cs="宋体"/>
                <w:b/>
                <w:bCs/>
                <w:sz w:val="20"/>
                <w:szCs w:val="20"/>
              </w:rPr>
              <w:t xml:space="preserve">3</w:t>
            </w:r>
            <w:r>
              <w:rPr>
                <w:rFonts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权威认证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投标人或所投产品制造商具有有效期内的质量管理体系证书，凭相关证书复印件每项得</w:t>
            </w:r>
            <w:r>
              <w:rPr>
                <w:rFonts w:ascii="宋体" w:hAnsi="宋体" w:cs="宋体"/>
                <w:b/>
                <w:bCs/>
                <w:sz w:val="20"/>
                <w:szCs w:val="20"/>
              </w:rPr>
              <w:t xml:space="preserve">2</w:t>
            </w:r>
            <w:r>
              <w:rPr>
                <w:rFonts w:hint="eastAsia" w:ascii="宋体" w:hAnsi="宋体" w:cs="宋体"/>
                <w:b/>
                <w:bCs/>
                <w:sz w:val="20"/>
                <w:szCs w:val="20"/>
              </w:rPr>
              <w:t xml:space="preserve">分。（投标时提供证书原件扫描件并加盖公章上传至投标文件中）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节能环保1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投标产品属于财政部、国家发改委公布的“节能产品品目清单”范围内的，投标人提供国家确定的认证机构出具的、处于有效期之内的该节能产品认证证书的，有1个得0.5分，最多得0.5分。</w:t>
            </w:r>
            <w:r>
              <w:rPr>
                <w:rFonts w:hint="eastAsia" w:ascii="宋体" w:hAnsi="宋体" w:cs="宋体"/>
                <w:b/>
                <w:bCs/>
                <w:sz w:val="20"/>
                <w:szCs w:val="20"/>
              </w:rPr>
              <w:t xml:space="preserve">如投标产品均属于政府强制采购节能产品品目清单范围内，本项不得分。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节能环保2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pStyle w:val="957"/>
              <w:rPr>
                <w:rFonts w:hint="eastAsia" w:ascii="宋体" w:hAnsi="宋体" w:cs="宋体"/>
                <w:b/>
                <w:bCs/>
                <w:sz w:val="20"/>
                <w:szCs w:val="20"/>
              </w:rPr>
            </w:pPr>
            <w:r>
              <w:rPr>
                <w:rFonts w:hint="eastAsia" w:ascii="宋体" w:hAnsi="宋体" w:cs="宋体"/>
                <w:b/>
                <w:bCs/>
                <w:sz w:val="20"/>
                <w:szCs w:val="20"/>
              </w:rPr>
              <w:t xml:space="preserve">2.投标产品属于财政部、生态环境部公布的“环境标志产品品目清单”范围内的，投标人提供国家确定的认证机构出具的、处于有效期内的该环境标志产品认证证书复印件的，有1个得0.5分，最多得0.5分。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注：投标文件中提供证书的原件或复印件,扫描形成的电子文档，并加盖投标人公章，否则不得分。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bookmarkEnd w:id="208"/>
            <w:r/>
            <w:r/>
          </w:p>
        </w:tc>
      </w:tr>
    </w:tbl>
    <w:p>
      <w:pPr>
        <w:pStyle w:val="977"/>
        <w:ind w:firstLine="210"/>
      </w:pPr>
      <w:r/>
      <w:r/>
    </w:p>
    <w:p>
      <w:pPr>
        <w:pStyle w:val="977"/>
        <w:ind w:firstLine="210"/>
      </w:pPr>
      <w:r>
        <w:rPr>
          <w:rFonts w:hint="eastAsia"/>
        </w:rPr>
        <w:t xml:space="preserve">分包二</w:t>
      </w:r>
      <w:r/>
    </w:p>
    <w:tbl>
      <w:tblPr>
        <w:tblW w:w="5000" w:type="pct"/>
        <w:tblCellMar>
          <w:left w:w="0" w:type="dxa"/>
          <w:right w:w="0" w:type="dxa"/>
        </w:tblCellMar>
        <w:tblLook w:val="04A0" w:firstRow="1" w:lastRow="0" w:firstColumn="1" w:lastColumn="0" w:noHBand="0" w:noVBand="1"/>
      </w:tblPr>
      <w:tblGrid>
        <w:gridCol w:w="741"/>
        <w:gridCol w:w="1258"/>
        <w:gridCol w:w="3764"/>
        <w:gridCol w:w="698"/>
        <w:gridCol w:w="539"/>
        <w:gridCol w:w="643"/>
        <w:gridCol w:w="643"/>
      </w:tblGrid>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bookmarkStart w:id="209" w:name="_Hlk239752965"/>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满足招标文件要求且报价最低的投标报价为评标基准价，其价格分为满分30分。其他投标人的价格分统一按照下列公式计算（计算结果四舍五入保留两位小数）：投标报价得分=（评标基准价/投标报价）×30%×100。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下列（2.1，2.2，2.3）评分项属于暗标评审项属于暗标评审项目，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售后服务</w:t>
            </w:r>
            <w:r/>
          </w:p>
          <w:p>
            <w:pPr>
              <w:jc w:val="center"/>
              <w:widowControl/>
              <w:rPr>
                <w:rFonts w:hint="eastAsia" w:ascii="宋体" w:hAnsi="宋体" w:cs="宋体"/>
                <w:b/>
                <w:bCs/>
                <w:sz w:val="20"/>
                <w:szCs w:val="20"/>
              </w:rPr>
            </w:pPr>
            <w:r>
              <w:rPr>
                <w:rFonts w:hint="eastAsia" w:ascii="宋体" w:hAnsi="宋体" w:cs="宋体"/>
                <w:b/>
                <w:bCs/>
                <w:sz w:val="20"/>
                <w:szCs w:val="20"/>
              </w:rPr>
              <w:t xml:space="preserve">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投标人针对本项目制定售后服务管理方案，包括质保期内、质保期外的投标产品的售后服务人员、服务机制、响应时间、故障解决、维修保障等内容，由评委根据其合理性和可行性进行打分：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1.售后服务管理方案内容完整、售后管理安排合理、维修方面保障完善，满足采购人需求的得5分；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2.售后服务管理方案内容较完整、售后管理安排较合理、维修方面保障基本采购人需求的得3分；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3.售后服务管理方案内容一般、售后管理安排一般、维修方面有一些保障机制，但保障力明显不足得1分；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4.不提供不得分。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评委根据投标人针对本项目制定的培训方案（包括但不限于系统的培训内容、时间、地点、人次、安装维护、调试、配置及使用技能、业务人员培训、应用操作及使用等内容）进行打分：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1.培训方案内容完整、培训计划安排合理，满足采购人需求的得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2.培训方案内容较完整、培训计划安排较合理、基本采购人需求的得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3.培训方案内容差，培训计划安排粗略、不能满足采购人需求的得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t xml:space="preserve">.</w:t>
            </w: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评委根据投标人针对本项目提供的项目实施方案内容的完整性及进度计划安排的合理性进行打分，包括但不限于技术和人员力量、按时保质地完成供货、安装、调试、验收等内容：</w:t>
            </w:r>
            <w:r/>
          </w:p>
          <w:p>
            <w:pPr>
              <w:jc w:val="left"/>
              <w:widowControl/>
              <w:rPr>
                <w:rFonts w:hint="eastAsia" w:ascii="宋体" w:hAnsi="宋体" w:cs="宋体"/>
                <w:b/>
                <w:bCs/>
                <w:sz w:val="20"/>
                <w:szCs w:val="20"/>
              </w:rPr>
            </w:pPr>
            <w:r>
              <w:rPr>
                <w:rFonts w:hint="eastAsia" w:ascii="宋体" w:hAnsi="宋体" w:cs="宋体"/>
                <w:b/>
                <w:bCs/>
                <w:sz w:val="20"/>
                <w:szCs w:val="20"/>
              </w:rPr>
              <w:t xml:space="preserve">1.项目实施方案内容完整、进度计划安排合理、满足采购人需求的得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2.项目实施方案内容较完整、进度计划安排较合理、基本采购人需求的得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3.项目实施方案内容一般、进度计划安排一般、较能满足采购人需求的得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t xml:space="preserve">.</w:t>
            </w: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技术要求的符合性，即对提供货物的技术参数、配置、性能是否符合或优于采购文件要求进行评价。符合技术参数要求的得49分；带“★”项为实质性技术参数，不满足视为无效响应；核心产品带“▲”的参数每有一项负偏离的，扣</w:t>
            </w:r>
            <w:r>
              <w:rPr>
                <w:rFonts w:ascii="宋体" w:hAnsi="宋体" w:cs="宋体"/>
                <w:b/>
                <w:bCs/>
                <w:sz w:val="20"/>
                <w:szCs w:val="20"/>
              </w:rPr>
              <w:t xml:space="preserve">2</w:t>
            </w:r>
            <w:r>
              <w:rPr>
                <w:rFonts w:hint="eastAsia" w:ascii="宋体" w:hAnsi="宋体" w:cs="宋体"/>
                <w:b/>
                <w:bCs/>
                <w:sz w:val="20"/>
                <w:szCs w:val="20"/>
              </w:rPr>
              <w:t xml:space="preserve">分；非核心产品带“▲”的参数，每有一项负偏离的，扣</w:t>
            </w:r>
            <w:r>
              <w:rPr>
                <w:rFonts w:ascii="宋体" w:hAnsi="宋体" w:cs="宋体"/>
                <w:b/>
                <w:bCs/>
                <w:sz w:val="20"/>
                <w:szCs w:val="20"/>
              </w:rPr>
              <w:t xml:space="preserve">1</w:t>
            </w:r>
            <w:r>
              <w:rPr>
                <w:rFonts w:hint="eastAsia" w:ascii="宋体" w:hAnsi="宋体" w:cs="宋体"/>
                <w:b/>
                <w:bCs/>
                <w:sz w:val="20"/>
                <w:szCs w:val="20"/>
              </w:rPr>
              <w:t xml:space="preserve">分；其他参数每有一项负偏离的，扣0.</w:t>
            </w:r>
            <w:r>
              <w:rPr>
                <w:rFonts w:ascii="宋体" w:hAnsi="宋体" w:cs="宋体"/>
                <w:b/>
                <w:bCs/>
                <w:sz w:val="20"/>
                <w:szCs w:val="20"/>
              </w:rPr>
              <w:t xml:space="preserve">05</w:t>
            </w:r>
            <w:r>
              <w:rPr>
                <w:rFonts w:hint="eastAsia" w:ascii="宋体" w:hAnsi="宋体" w:cs="宋体"/>
                <w:b/>
                <w:bCs/>
                <w:sz w:val="20"/>
                <w:szCs w:val="20"/>
              </w:rPr>
              <w:t xml:space="preserve">分；扣完为止。</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注：投标文件中所有参数均需提供相关证明材料，如：注册证附页或制造商公开发行的技术白皮书、产品彩页、原厂产品说明书或检测/检验报告或功能截图或视频说明等技术支持性文件资料及采</w:t>
            </w:r>
            <w:r>
              <w:rPr>
                <w:rFonts w:hint="eastAsia" w:ascii="宋体" w:hAnsi="宋体" w:cs="宋体"/>
                <w:b/>
                <w:bCs/>
                <w:sz w:val="20"/>
                <w:szCs w:val="20"/>
              </w:rPr>
              <w:t xml:space="preserve">购文件要求的证明材料，未提供或提供的证明材料不符合要求视为负偏离，评标委员会有权视响应技术参数不响应采购要求。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49</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投标人或所投品牌制造商自2023年1月1日以来（以合同签订时间为准），具有与本项目所投产品同品牌的产品销售业绩 ，每提供一份有效业绩合同得</w:t>
            </w:r>
            <w:r>
              <w:rPr>
                <w:rFonts w:ascii="宋体" w:hAnsi="宋体" w:cs="宋体"/>
                <w:b/>
                <w:bCs/>
                <w:sz w:val="20"/>
                <w:szCs w:val="20"/>
              </w:rPr>
              <w:t xml:space="preserve">0.5</w:t>
            </w:r>
            <w:r>
              <w:rPr>
                <w:rFonts w:hint="eastAsia" w:ascii="宋体" w:hAnsi="宋体" w:cs="宋体"/>
                <w:b/>
                <w:bCs/>
                <w:sz w:val="20"/>
                <w:szCs w:val="20"/>
              </w:rPr>
              <w:t xml:space="preserve">分，最高得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注：提供相关业绩合同及发票复印件等证明材料加盖投标人公章。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应用案例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提供国家药品抽检承检机构使用所投品牌仪器（核心产品）进行实验的品种和年份案例证明（加盖投标人公章，验收时核实），每提供一份有效证明得1分，最高得</w:t>
            </w:r>
            <w:r>
              <w:rPr>
                <w:rFonts w:ascii="宋体" w:hAnsi="宋体" w:cs="宋体"/>
                <w:b/>
                <w:bCs/>
                <w:sz w:val="20"/>
                <w:szCs w:val="20"/>
              </w:rPr>
              <w:t xml:space="preserve">2</w:t>
            </w:r>
            <w:r>
              <w:rPr>
                <w:rFonts w:hint="eastAsia" w:ascii="宋体" w:hAnsi="宋体" w:cs="宋体"/>
                <w:b/>
                <w:bCs/>
                <w:sz w:val="20"/>
                <w:szCs w:val="20"/>
              </w:rPr>
              <w:t xml:space="preserve">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权威认证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投标人或所投核心产品制造商具有有效期内的质量管理体系证书，凭相关证书复印件每项得</w:t>
            </w:r>
            <w:r>
              <w:rPr>
                <w:rFonts w:ascii="宋体" w:hAnsi="宋体" w:cs="宋体"/>
                <w:b/>
                <w:bCs/>
                <w:sz w:val="20"/>
                <w:szCs w:val="20"/>
              </w:rPr>
              <w:t xml:space="preserve">2</w:t>
            </w:r>
            <w:r>
              <w:rPr>
                <w:rFonts w:hint="eastAsia" w:ascii="宋体" w:hAnsi="宋体" w:cs="宋体"/>
                <w:b/>
                <w:bCs/>
                <w:sz w:val="20"/>
                <w:szCs w:val="20"/>
              </w:rPr>
              <w:t xml:space="preserve">分。（投标时提供证书原件扫描件并加盖公章上传至投标文件中）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节能环保1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2"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产品属于财政部、国家发改委公布的“节能产品品目清单”范围内的，投标人提供国家确定的认证机构出具的、处于有效期之内的该节能产品认证证书的，有1个得0.5分，最多得0.5分。如投标产品均属于政府强制采购节能产品品目清单范围内，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4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节能环保2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2" w:type="dxa"/>
            <w:vAlign w:val="center"/>
            <w:textDirection w:val="lrTb"/>
            <w:noWrap w:val="false"/>
          </w:tcPr>
          <w:p>
            <w:pPr>
              <w:pStyle w:val="957"/>
              <w:rPr>
                <w:rFonts w:hint="eastAsia" w:ascii="宋体" w:hAnsi="宋体" w:cs="宋体"/>
                <w:b/>
                <w:bCs/>
                <w:sz w:val="20"/>
                <w:szCs w:val="20"/>
              </w:rPr>
            </w:pPr>
            <w:r>
              <w:rPr>
                <w:rFonts w:hint="eastAsia" w:ascii="宋体" w:hAnsi="宋体" w:cs="宋体"/>
                <w:b/>
                <w:bCs/>
                <w:sz w:val="20"/>
                <w:szCs w:val="20"/>
              </w:rPr>
              <w:t xml:space="preserve">2.投标产品属于财政部、生态环境部公布的“环境标志产品品目清单”范围内的，投标人提供国家确定的认证机构出具的、处于有效期内的该环境标志产品认证证书复印件的，有1个得0.5分，最多得0.5分。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注：投标文件中提供证书的原件或复印件,扫描形成的电子文档，并加盖投标人公章，否则不得分。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4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bookmarkEnd w:id="209"/>
            <w:r/>
            <w:r/>
          </w:p>
        </w:tc>
      </w:tr>
    </w:tbl>
    <w:p>
      <w:pPr>
        <w:ind w:firstLine="480"/>
        <w:spacing w:before="120" w:after="120" w:line="300" w:lineRule="exact"/>
        <w:rPr>
          <w:rFonts w:hint="eastAsia" w:ascii="宋体" w:hAnsi="宋体"/>
          <w:sz w:val="24"/>
          <w:highlight w:val="yellow"/>
        </w:rPr>
      </w:pPr>
      <w:r>
        <w:rPr>
          <w:rFonts w:hint="eastAsia" w:ascii="宋体" w:hAnsi="宋体"/>
          <w:sz w:val="24"/>
          <w:highlight w:val="yellow"/>
        </w:rPr>
      </w:r>
      <w:r/>
    </w:p>
    <w:p>
      <w:pPr>
        <w:pStyle w:val="977"/>
        <w:ind w:firstLine="210"/>
      </w:pPr>
      <w:r>
        <w:rPr>
          <w:rFonts w:hint="eastAsia"/>
        </w:rPr>
        <w:t xml:space="preserve">分包三</w:t>
      </w:r>
      <w:r/>
    </w:p>
    <w:tbl>
      <w:tblPr>
        <w:tblW w:w="5000" w:type="pct"/>
        <w:tblCellMar>
          <w:left w:w="0" w:type="dxa"/>
          <w:right w:w="0" w:type="dxa"/>
        </w:tblCellMar>
        <w:tblLook w:val="04A0" w:firstRow="1" w:lastRow="0" w:firstColumn="1" w:lastColumn="0" w:noHBand="0" w:noVBand="1"/>
      </w:tblPr>
      <w:tblGrid>
        <w:gridCol w:w="742"/>
        <w:gridCol w:w="1258"/>
        <w:gridCol w:w="3760"/>
        <w:gridCol w:w="699"/>
        <w:gridCol w:w="539"/>
        <w:gridCol w:w="645"/>
        <w:gridCol w:w="643"/>
      </w:tblGrid>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满足招标文件要求且报价最低的投标报价为评标基准价，其价格分为满分30分。其他投标人的价格分统一按照下列公式计算（计算结果四舍五入保留两位小数）：</w:t>
            </w:r>
            <w:r/>
          </w:p>
          <w:p>
            <w:pPr>
              <w:jc w:val="center"/>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ascii="宋体" w:hAnsi="宋体" w:cs="宋体"/>
                <w:b/>
                <w:bCs/>
                <w:sz w:val="20"/>
                <w:szCs w:val="20"/>
              </w:rPr>
              <w:t xml:space="preserve">下列（2.1，2.2，2.3）评分项属于暗标评审项属于暗标评审项目，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售后服务</w:t>
            </w:r>
            <w:r/>
          </w:p>
          <w:p>
            <w:pPr>
              <w:jc w:val="center"/>
              <w:widowControl/>
              <w:rPr>
                <w:rFonts w:hint="eastAsia" w:ascii="宋体" w:hAnsi="宋体" w:cs="宋体"/>
                <w:b/>
                <w:bCs/>
                <w:sz w:val="20"/>
                <w:szCs w:val="20"/>
              </w:rPr>
            </w:pPr>
            <w:r>
              <w:rPr>
                <w:rFonts w:hint="eastAsia" w:ascii="宋体" w:hAnsi="宋体" w:cs="宋体"/>
                <w:b/>
                <w:bCs/>
                <w:sz w:val="20"/>
                <w:szCs w:val="20"/>
              </w:rPr>
              <w:t xml:space="preserve">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投标人针对本项目制定售后服务管理方案，包括质保期内、质保期外的投标产品的售后服务人员、服务机制、响应时间、故障解决、维修保障等内容，由评委根据其合理性和可行性进行打分：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1.售后服务管理方案内容完整、售后管理安排合理、维修方面保障完善，满足采购人需求的得5分；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2.售后服务管理方案内容较完整、售后管理安排较合理、维修方面保障基本采购人需求的得3分；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3.售后服务管理方案内容一般、售后管理安排一般、维修方面有一些保障机制，但保障力明显不足得1分；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4.不提供不得分。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评委根据投标人针对本项目制定的培训方案（包括但不限于系统的培训内容、时间、地点、人次、安装维护、调试、配置及使用技能、业务人员培训、应用操作及使用等内容）进行打分：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1.培训方案内容完整、培训计划安排合理，满足采购人需求的得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2.培训方案内容较完整、培训计划安排较合理、基本采购人需求的得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3.培训方案内容差，培训计划安排粗略、不能满足采购人需求的得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评委根据投标人针对本项目提供的项目实施方案内容的完整性及进度计划安排的合理性进行打分，包括但不限于技术</w:t>
            </w:r>
            <w:r>
              <w:rPr>
                <w:rFonts w:hint="eastAsia" w:ascii="宋体" w:hAnsi="宋体" w:cs="宋体"/>
                <w:b/>
                <w:bCs/>
                <w:sz w:val="20"/>
                <w:szCs w:val="20"/>
              </w:rPr>
              <w:t xml:space="preserve">和人员力量、按时保质地完成供货、安装、调试、验收等内容：</w:t>
            </w:r>
            <w:r/>
          </w:p>
          <w:p>
            <w:pPr>
              <w:jc w:val="left"/>
              <w:widowControl/>
              <w:rPr>
                <w:rFonts w:hint="eastAsia" w:ascii="宋体" w:hAnsi="宋体" w:cs="宋体"/>
                <w:b/>
                <w:bCs/>
                <w:sz w:val="20"/>
                <w:szCs w:val="20"/>
              </w:rPr>
            </w:pPr>
            <w:r>
              <w:rPr>
                <w:rFonts w:hint="eastAsia" w:ascii="宋体" w:hAnsi="宋体" w:cs="宋体"/>
                <w:b/>
                <w:bCs/>
                <w:sz w:val="20"/>
                <w:szCs w:val="20"/>
              </w:rPr>
              <w:t xml:space="preserve">1.项目实施方案内容完整、进度计划安排合理、满足采购人需求的得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2.项目实施方案内容较完整、进度计划安排较合理、基本采购人需求的得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3.项目实施方案内容一般、进度计划安排一般、较能满足采购人需求的得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技术要求的符合性，即对提供货物的技术参数、配置、性能是否符合或优于采购文件要求进行评价。符合技术参数要求的得</w:t>
            </w:r>
            <w:r>
              <w:rPr>
                <w:rFonts w:ascii="宋体" w:hAnsi="宋体" w:cs="宋体"/>
                <w:b/>
                <w:bCs/>
                <w:sz w:val="20"/>
                <w:szCs w:val="20"/>
              </w:rPr>
              <w:t xml:space="preserve">4</w:t>
            </w:r>
            <w:r>
              <w:rPr>
                <w:rFonts w:hint="eastAsia" w:ascii="宋体" w:hAnsi="宋体" w:cs="宋体"/>
                <w:b/>
                <w:bCs/>
                <w:sz w:val="20"/>
                <w:szCs w:val="20"/>
              </w:rPr>
              <w:t xml:space="preserve">8分；带“▲”的参数每有一项负偏离的，扣</w:t>
            </w:r>
            <w:r>
              <w:rPr>
                <w:rFonts w:ascii="宋体" w:hAnsi="宋体" w:cs="宋体"/>
                <w:b/>
                <w:bCs/>
                <w:sz w:val="20"/>
                <w:szCs w:val="20"/>
              </w:rPr>
              <w:t xml:space="preserve">3</w:t>
            </w:r>
            <w:r>
              <w:rPr>
                <w:rFonts w:hint="eastAsia" w:ascii="宋体" w:hAnsi="宋体" w:cs="宋体"/>
                <w:b/>
                <w:bCs/>
                <w:sz w:val="20"/>
                <w:szCs w:val="20"/>
              </w:rPr>
              <w:t xml:space="preserve">分；其他参数每有一项负偏离的，扣</w:t>
            </w:r>
            <w:r>
              <w:rPr>
                <w:rFonts w:ascii="宋体" w:hAnsi="宋体" w:cs="宋体"/>
                <w:b/>
                <w:bCs/>
                <w:sz w:val="20"/>
                <w:szCs w:val="20"/>
              </w:rPr>
              <w:t xml:space="preserve">2</w:t>
            </w:r>
            <w:r>
              <w:rPr>
                <w:rFonts w:hint="eastAsia" w:ascii="宋体" w:hAnsi="宋体" w:cs="宋体"/>
                <w:b/>
                <w:bCs/>
                <w:sz w:val="20"/>
                <w:szCs w:val="20"/>
              </w:rPr>
              <w:t xml:space="preserve">分；扣完为止。</w:t>
            </w:r>
            <w:r/>
          </w:p>
          <w:p>
            <w:pPr>
              <w:widowControl/>
              <w:rPr>
                <w:rFonts w:hint="eastAsia" w:ascii="宋体" w:hAnsi="宋体" w:cs="宋体"/>
                <w:b/>
                <w:bCs/>
                <w:sz w:val="20"/>
                <w:szCs w:val="20"/>
              </w:rPr>
            </w:pPr>
            <w:r>
              <w:rPr>
                <w:rFonts w:hint="eastAsia" w:ascii="宋体" w:hAnsi="宋体" w:cs="宋体"/>
                <w:b/>
                <w:bCs/>
                <w:sz w:val="20"/>
                <w:szCs w:val="20"/>
              </w:rPr>
              <w:t xml:space="preserve">注：投标文件中所有参数均需提供相关证明材料，如：注册证附页或制造商公开发行的技术白皮书、产品彩页、原厂产品说明书或检测/检验报告或功能截图或视频说明等技术支持性文件资料及采购文件要求的证明材料，未提供或提供的证明材料不符合要求视为负偏离，评标委员会有权视响应技术参数不响应采购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投标人或所投品牌制造商自2023年1月1日以来（以合同签订时间为准），具有与本项目所投产品同品牌同型号的产品销售业绩 ，每提供一份有效业绩合同得</w:t>
            </w:r>
            <w:r>
              <w:rPr>
                <w:rFonts w:ascii="宋体" w:hAnsi="宋体" w:cs="宋体"/>
                <w:b/>
                <w:bCs/>
                <w:sz w:val="20"/>
                <w:szCs w:val="20"/>
              </w:rPr>
              <w:t xml:space="preserve">0.5</w:t>
            </w:r>
            <w:r>
              <w:rPr>
                <w:rFonts w:hint="eastAsia" w:ascii="宋体" w:hAnsi="宋体" w:cs="宋体"/>
                <w:b/>
                <w:bCs/>
                <w:sz w:val="20"/>
                <w:szCs w:val="20"/>
              </w:rPr>
              <w:t xml:space="preserve">分，最高得</w:t>
            </w:r>
            <w:r>
              <w:rPr>
                <w:rFonts w:ascii="宋体" w:hAnsi="宋体" w:cs="宋体"/>
                <w:b/>
                <w:bCs/>
                <w:sz w:val="20"/>
                <w:szCs w:val="20"/>
              </w:rPr>
              <w:t xml:space="preserve">1</w:t>
            </w:r>
            <w:r>
              <w:rPr>
                <w:rFonts w:hint="eastAsia" w:ascii="宋体" w:hAnsi="宋体" w:cs="宋体"/>
                <w:b/>
                <w:bCs/>
                <w:sz w:val="20"/>
                <w:szCs w:val="20"/>
              </w:rPr>
              <w:t xml:space="preserve">分。</w:t>
            </w:r>
            <w:r/>
          </w:p>
          <w:p>
            <w:pPr>
              <w:widowControl/>
              <w:rPr>
                <w:rFonts w:hint="eastAsia" w:ascii="宋体" w:hAnsi="宋体" w:cs="宋体"/>
                <w:b/>
                <w:bCs/>
                <w:sz w:val="20"/>
                <w:szCs w:val="20"/>
              </w:rPr>
            </w:pPr>
            <w:r>
              <w:rPr>
                <w:rFonts w:hint="eastAsia" w:ascii="宋体" w:hAnsi="宋体" w:cs="宋体"/>
                <w:b/>
                <w:bCs/>
                <w:sz w:val="20"/>
                <w:szCs w:val="20"/>
              </w:rPr>
              <w:t xml:space="preserve">注：提供相关业绩合同及发票复印件等证明材料加盖投标人公章。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bookmarkStart w:id="210" w:name="_Hlk239667493"/>
            <w:r>
              <w:rPr>
                <w:rFonts w:hint="eastAsia" w:ascii="宋体" w:hAnsi="宋体" w:cs="宋体"/>
                <w:b/>
                <w:bCs/>
                <w:sz w:val="20"/>
                <w:szCs w:val="20"/>
              </w:rPr>
              <w:t xml:space="preserve">3</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应用案例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提供国家药品抽检承检机构使用所投品牌仪器进行实验的品种和年份案例证明（加盖投标人公章，验收时核实），每提供一份有效证明得1分，最高得3分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b/>
                <w:bCs/>
                <w:sz w:val="20"/>
                <w:szCs w:val="20"/>
              </w:rPr>
              <w:t xml:space="preserve">权威认证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hint="eastAsia"/>
                <w:b/>
                <w:bCs/>
                <w:sz w:val="20"/>
                <w:szCs w:val="20"/>
              </w:rPr>
              <w:t xml:space="preserve">投标人或所投产品制造商具有有效期内的质量管理体系证书，凭相关证书复印件每项得</w:t>
            </w:r>
            <w:r>
              <w:rPr>
                <w:b/>
                <w:bCs/>
                <w:sz w:val="20"/>
                <w:szCs w:val="20"/>
              </w:rPr>
              <w:t xml:space="preserve">2</w:t>
            </w:r>
            <w:r>
              <w:rPr>
                <w:rFonts w:hint="eastAsia"/>
                <w:b/>
                <w:bCs/>
                <w:sz w:val="20"/>
                <w:szCs w:val="20"/>
              </w:rPr>
              <w:t xml:space="preserve">分。（投标时提供证书原件扫描件并加盖公章上传至投标文件中）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2"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8"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节能环保1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0" w:type="dxa"/>
            <w:vAlign w:val="center"/>
            <w:textDirection w:val="lrTb"/>
            <w:noWrap w:val="false"/>
          </w:tcPr>
          <w:p>
            <w:pPr>
              <w:jc w:val="left"/>
              <w:widowControl/>
              <w:rPr>
                <w:b/>
                <w:bCs/>
                <w:sz w:val="20"/>
                <w:szCs w:val="20"/>
              </w:rPr>
            </w:pPr>
            <w:r>
              <w:rPr>
                <w:rFonts w:hint="eastAsia" w:ascii="宋体" w:hAnsi="宋体" w:cs="宋体"/>
                <w:b/>
                <w:bCs/>
                <w:sz w:val="20"/>
                <w:szCs w:val="20"/>
              </w:rPr>
              <w:t xml:space="preserve">投标产品属于财政部、国家发改委公布的“节能产品品目清单”范围内的，投</w:t>
            </w:r>
            <w:r>
              <w:rPr>
                <w:rFonts w:hint="eastAsia" w:ascii="宋体" w:hAnsi="宋体" w:cs="宋体"/>
                <w:b/>
                <w:bCs/>
                <w:sz w:val="20"/>
                <w:szCs w:val="20"/>
              </w:rPr>
              <w:t xml:space="preserve">标人提供国家确定的认证机构出具的、处于有效期之内的该节能产品认证证书的，有1个得0.5分，最多得0.5分。如投标产品均属于政府强制采购节能产品品目清单范围内，本项不得分。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39"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2" w:type="dxa"/>
            <w:vAlign w:val="center"/>
            <w:textDirection w:val="lrTb"/>
            <w:noWrap w:val="false"/>
          </w:tcPr>
          <w:p>
            <w:pPr>
              <w:jc w:val="center"/>
              <w:widowControl/>
              <w:rPr>
                <w:b/>
                <w:bCs/>
                <w:sz w:val="20"/>
                <w:szCs w:val="20"/>
              </w:rPr>
            </w:pPr>
            <w:r>
              <w:rPr>
                <w:rFonts w:hint="eastAsia"/>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8"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节能环保2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0" w:type="dxa"/>
            <w:vAlign w:val="center"/>
            <w:textDirection w:val="lrTb"/>
            <w:noWrap w:val="false"/>
          </w:tcPr>
          <w:p>
            <w:pPr>
              <w:pStyle w:val="957"/>
              <w:rPr>
                <w:rFonts w:hint="eastAsia" w:ascii="宋体" w:hAnsi="宋体" w:cs="宋体"/>
                <w:b/>
                <w:bCs/>
                <w:sz w:val="20"/>
                <w:szCs w:val="20"/>
              </w:rPr>
            </w:pPr>
            <w:r>
              <w:rPr>
                <w:rFonts w:hint="eastAsia" w:ascii="宋体" w:hAnsi="宋体" w:cs="宋体"/>
                <w:b/>
                <w:bCs/>
                <w:sz w:val="20"/>
                <w:szCs w:val="20"/>
              </w:rPr>
              <w:t xml:space="preserve">2.投标产品属于财政部、生态环境部公布的“环境标志产品品目清单”范围内的，投标人提供国家确定的认证机构出具的、处于有效期内的该环境标志产品认证证书复印件的，有1个得0.5分，最多得0.5分。</w:t>
            </w:r>
            <w:r/>
          </w:p>
          <w:p>
            <w:pPr>
              <w:jc w:val="left"/>
              <w:widowControl/>
              <w:rPr>
                <w:b/>
                <w:bCs/>
                <w:sz w:val="20"/>
                <w:szCs w:val="20"/>
              </w:rPr>
            </w:pPr>
            <w:r>
              <w:rPr>
                <w:rFonts w:hint="eastAsia" w:ascii="宋体" w:hAnsi="宋体" w:cs="宋体"/>
                <w:b/>
                <w:bCs/>
                <w:sz w:val="20"/>
                <w:szCs w:val="20"/>
              </w:rPr>
              <w:t xml:space="preserve">注：投标文件中提供证书的原件或复印件,扫描形成的电子文档，并加盖投标人公章，否则不得分。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39"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widowControl/>
              <w:rPr>
                <w:b/>
                <w:bCs/>
                <w:sz w:val="20"/>
                <w:szCs w:val="20"/>
              </w:rPr>
            </w:pPr>
            <w:r>
              <w:rPr>
                <w:rFonts w:hint="eastAsia" w:ascii="宋体" w:hAnsi="宋体" w:cs="宋体"/>
                <w:b/>
                <w:bCs/>
                <w:sz w:val="20"/>
                <w:szCs w:val="20"/>
              </w:rPr>
              <w:t xml:space="preserve">是</w:t>
            </w:r>
            <w:bookmarkEnd w:id="210"/>
            <w:r/>
            <w:r/>
          </w:p>
        </w:tc>
      </w:tr>
    </w:tbl>
    <w:p>
      <w:pPr>
        <w:ind w:firstLine="480"/>
        <w:spacing w:before="120" w:after="120" w:line="300" w:lineRule="exact"/>
        <w:rPr>
          <w:rFonts w:hint="eastAsia" w:ascii="宋体" w:hAnsi="宋体"/>
          <w:sz w:val="24"/>
          <w:highlight w:val="yellow"/>
        </w:rPr>
      </w:pPr>
      <w:r>
        <w:rPr>
          <w:rFonts w:hint="eastAsia" w:ascii="宋体" w:hAnsi="宋体"/>
          <w:sz w:val="24"/>
          <w:highlight w:val="yellow"/>
        </w:rPr>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r/>
      <w:r/>
    </w:p>
    <w:p>
      <w:pPr>
        <w:pStyle w:val="941"/>
        <w:rPr>
          <w:rFonts w:ascii="黑体" w:eastAsia="黑体"/>
          <w:bCs/>
          <w:sz w:val="44"/>
        </w:rPr>
      </w:pPr>
      <w:r/>
      <w:bookmarkStart w:id="211"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11"/>
      <w:r>
        <w:rPr>
          <w:rFonts w:hint="eastAsia" w:ascii="黑体" w:eastAsia="黑体"/>
          <w:bCs/>
          <w:sz w:val="44"/>
        </w:rPr>
        <w:t xml:space="preserve"> </w:t>
      </w:r>
      <w:r/>
    </w:p>
    <w:p>
      <w:pPr>
        <w:jc w:val="center"/>
        <w:rPr>
          <w:rFonts w:hint="eastAsia" w:ascii="宋体" w:hAnsi="宋体"/>
          <w:b/>
          <w:sz w:val="72"/>
        </w:rPr>
      </w:pPr>
      <w:r/>
      <w:bookmarkStart w:id="212" w:name="_Hlt26671244"/>
      <w:r/>
      <w:bookmarkStart w:id="213" w:name="_Hlt26955039"/>
      <w:r/>
      <w:bookmarkStart w:id="214" w:name="_Toc49090576"/>
      <w:r/>
      <w:bookmarkStart w:id="215" w:name="_Toc120614282"/>
      <w:r/>
      <w:bookmarkStart w:id="216" w:name="_Toc26554094"/>
      <w:r/>
      <w:bookmarkEnd w:id="212"/>
      <w:r/>
      <w:bookmarkEnd w:id="213"/>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四、小微企业声明函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560" w:lineRule="atLeast"/>
        <w:rPr>
          <w:rFonts w:hint="eastAsia" w:ascii="宋体" w:hAnsi="宋体"/>
          <w:sz w:val="24"/>
        </w:rPr>
      </w:pPr>
      <w:r>
        <w:rPr>
          <w:rFonts w:hint="eastAsia" w:ascii="宋体" w:hAnsi="宋体"/>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17" w:name="_Toc120614284"/>
      <w:r/>
      <w:bookmarkEnd w:id="214"/>
      <w:r/>
      <w:bookmarkEnd w:id="215"/>
      <w:r/>
      <w:bookmarkEnd w:id="216"/>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53"/>
        <w:ind w:firstLine="480"/>
        <w:spacing w:line="460" w:lineRule="exact"/>
      </w:pPr>
      <w:r>
        <w:rPr>
          <w:rFonts w:hint="eastAsia"/>
        </w:rPr>
        <w:t xml:space="preserve">致：常州市政府采购中心</w:t>
      </w:r>
      <w:r/>
    </w:p>
    <w:p>
      <w:pPr>
        <w:pStyle w:val="953"/>
        <w:ind w:firstLine="840"/>
        <w:spacing w:line="460" w:lineRule="exact"/>
        <w:rPr>
          <w:u w:val="single"/>
        </w:rPr>
      </w:pPr>
      <w:r>
        <w:rPr>
          <w:rFonts w:hint="eastAsia"/>
          <w:u w:val="single"/>
        </w:rPr>
        <w:t xml:space="preserve">（采购人名称）</w:t>
      </w:r>
      <w:r/>
    </w:p>
    <w:p>
      <w:pPr>
        <w:pStyle w:val="953"/>
        <w:ind w:firstLine="480"/>
        <w:spacing w:line="460" w:lineRule="exact"/>
      </w:pPr>
      <w:r>
        <w:rPr>
          <w:rFonts w:hint="eastAsia"/>
        </w:rPr>
        <w:t xml:space="preserve">按照《中华人民共和国政府采购法》第二十二条和招标文件的规定，我单位郑重声明如下：</w:t>
      </w:r>
      <w:r/>
    </w:p>
    <w:p>
      <w:pPr>
        <w:pStyle w:val="95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53"/>
        <w:ind w:firstLine="480"/>
        <w:spacing w:line="460" w:lineRule="exact"/>
      </w:pPr>
      <w:r>
        <w:rPr>
          <w:rFonts w:hint="eastAsia"/>
        </w:rPr>
        <w:t xml:space="preserve">二、我单位具有良好的商业信誉（指投标人经营状况良好，无本资格声明第十条情形）和健全的财务会计制度。</w:t>
      </w:r>
      <w:r/>
    </w:p>
    <w:p>
      <w:pPr>
        <w:pStyle w:val="953"/>
        <w:ind w:firstLine="480"/>
        <w:spacing w:line="460" w:lineRule="exact"/>
      </w:pPr>
      <w:r>
        <w:rPr>
          <w:rFonts w:hint="eastAsia"/>
        </w:rPr>
        <w:t xml:space="preserve">三、我单位依法进行纳税和社会保险申报并实际履行了义务。</w:t>
      </w:r>
      <w:r/>
    </w:p>
    <w:p>
      <w:pPr>
        <w:pStyle w:val="95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53"/>
        <w:ind w:firstLine="480"/>
        <w:spacing w:line="460" w:lineRule="exact"/>
      </w:pPr>
      <w:r>
        <w:rPr>
          <w:rFonts w:hint="eastAsia"/>
        </w:rPr>
        <w:t xml:space="preserve">主要设备有：</w:t>
      </w:r>
      <w:r>
        <w:rPr>
          <w:u w:val="single"/>
        </w:rPr>
        <w:t xml:space="preserve">            </w:t>
      </w:r>
      <w:r/>
    </w:p>
    <w:p>
      <w:pPr>
        <w:pStyle w:val="953"/>
        <w:ind w:firstLine="480"/>
        <w:spacing w:line="460" w:lineRule="exact"/>
      </w:pPr>
      <w:r>
        <w:rPr>
          <w:rFonts w:hint="eastAsia"/>
        </w:rPr>
        <w:t xml:space="preserve">主要专业技术能力有</w:t>
      </w:r>
      <w:r>
        <w:rPr>
          <w:rFonts w:hint="eastAsia"/>
          <w:u w:val="single"/>
        </w:rPr>
        <w:t xml:space="preserve">                 </w:t>
      </w:r>
      <w:r/>
    </w:p>
    <w:p>
      <w:pPr>
        <w:pStyle w:val="95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53"/>
        <w:ind w:firstLine="480"/>
        <w:spacing w:line="460" w:lineRule="exact"/>
      </w:pPr>
      <w:r>
        <w:rPr>
          <w:rFonts w:hint="eastAsia"/>
        </w:rPr>
        <w:t xml:space="preserve">六、我单位具备法律、行政法规规定的其他条件。</w:t>
      </w:r>
      <w:r/>
    </w:p>
    <w:p>
      <w:pPr>
        <w:pStyle w:val="95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53"/>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53"/>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53"/>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5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53"/>
        <w:ind w:firstLine="480"/>
        <w:spacing w:line="460" w:lineRule="exact"/>
      </w:pPr>
      <w:r>
        <w:rPr>
          <w:rFonts w:hint="eastAsia"/>
        </w:rPr>
        <w:t xml:space="preserve">九、</w:t>
      </w:r>
      <w:r>
        <w:t xml:space="preserve">我单位无以下不良信用记录情形：</w:t>
      </w:r>
      <w:r/>
    </w:p>
    <w:p>
      <w:pPr>
        <w:pStyle w:val="953"/>
        <w:ind w:firstLine="480"/>
        <w:spacing w:line="460" w:lineRule="exact"/>
      </w:pPr>
      <w:r>
        <w:t xml:space="preserve">1</w:t>
      </w:r>
      <w:r>
        <w:rPr>
          <w:rFonts w:hint="eastAsia"/>
        </w:rPr>
        <w:t xml:space="preserve">、在“信用中国”网站被列入失信被执行人和重大税收违法案件当事人名单；</w:t>
      </w:r>
      <w:r/>
    </w:p>
    <w:p>
      <w:pPr>
        <w:pStyle w:val="953"/>
        <w:ind w:firstLine="480"/>
        <w:spacing w:line="460" w:lineRule="exact"/>
      </w:pPr>
      <w:r>
        <w:t xml:space="preserve">2</w:t>
      </w:r>
      <w:r>
        <w:rPr>
          <w:rFonts w:hint="eastAsia"/>
        </w:rPr>
        <w:t xml:space="preserve">、在“中国政府采购网”网站被列入政府采购严重违法失信行为记录名单；</w:t>
      </w:r>
      <w:r/>
    </w:p>
    <w:p>
      <w:pPr>
        <w:pStyle w:val="953"/>
        <w:ind w:firstLine="480"/>
        <w:spacing w:line="460" w:lineRule="exact"/>
      </w:pPr>
      <w:r>
        <w:t xml:space="preserve">3</w:t>
      </w:r>
      <w:r>
        <w:rPr>
          <w:rFonts w:hint="eastAsia"/>
        </w:rPr>
        <w:t xml:space="preserve">、</w:t>
      </w:r>
      <w:r>
        <w:t xml:space="preserve">不符合《政府采购法》第二十二条规定的条件。</w:t>
      </w:r>
      <w:r/>
    </w:p>
    <w:p>
      <w:pPr>
        <w:pStyle w:val="953"/>
        <w:ind w:firstLine="480"/>
        <w:spacing w:line="460" w:lineRule="exact"/>
      </w:pPr>
      <w:r/>
      <w:r/>
    </w:p>
    <w:p>
      <w:pPr>
        <w:pStyle w:val="95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53"/>
        <w:ind w:firstLine="480"/>
        <w:spacing w:line="460" w:lineRule="exact"/>
      </w:pPr>
      <w:r/>
      <w:r/>
    </w:p>
    <w:p>
      <w:pPr>
        <w:pStyle w:val="953"/>
        <w:ind w:firstLine="480"/>
        <w:spacing w:line="460" w:lineRule="exact"/>
      </w:pPr>
      <w:r/>
      <w:r/>
    </w:p>
    <w:p>
      <w:pPr>
        <w:pStyle w:val="953"/>
        <w:ind w:firstLine="480"/>
        <w:spacing w:line="460" w:lineRule="exact"/>
      </w:pPr>
      <w:r>
        <w:rPr>
          <w:rFonts w:hint="eastAsia"/>
        </w:rPr>
        <w:t xml:space="preserve">                                            </w:t>
      </w:r>
      <w:r>
        <w:rPr>
          <w:rFonts w:hint="eastAsia"/>
        </w:rPr>
        <w:t xml:space="preserve">投标人：（加盖公章）</w:t>
      </w:r>
      <w:r/>
    </w:p>
    <w:p>
      <w:pPr>
        <w:pStyle w:val="953"/>
        <w:ind w:firstLine="480"/>
        <w:spacing w:line="460" w:lineRule="exact"/>
      </w:pPr>
      <w:r>
        <w:rPr>
          <w:rFonts w:hint="eastAsia"/>
        </w:rPr>
        <w:t xml:space="preserve">                                           </w:t>
      </w:r>
      <w:r>
        <w:rPr>
          <w:rFonts w:hint="eastAsia"/>
        </w:rPr>
        <w:t xml:space="preserve">法定代表人（或单位负责人）签字或盖章：</w:t>
      </w:r>
      <w:r/>
    </w:p>
    <w:p>
      <w:pPr>
        <w:pStyle w:val="953"/>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2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2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2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2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29"/>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29"/>
        <w:ind w:firstLine="480"/>
        <w:rPr>
          <w:sz w:val="24"/>
          <w:szCs w:val="24"/>
        </w:rPr>
      </w:pPr>
      <w:r>
        <w:rPr>
          <w:rFonts w:hint="eastAsia"/>
          <w:sz w:val="24"/>
          <w:szCs w:val="24"/>
        </w:rPr>
        <w:t xml:space="preserve">      </w:t>
      </w:r>
      <w:r>
        <w:rPr>
          <w:rFonts w:hint="eastAsia"/>
          <w:sz w:val="24"/>
          <w:szCs w:val="24"/>
        </w:rPr>
        <w:t xml:space="preserve">日期：</w:t>
      </w:r>
      <w:bookmarkStart w:id="218" w:name="_Hlt26671380"/>
      <w:r/>
      <w:bookmarkStart w:id="219" w:name="_格式3__银行出具的资信证明"/>
      <w:r/>
      <w:bookmarkStart w:id="220" w:name="_Hlt26955070"/>
      <w:r/>
      <w:bookmarkEnd w:id="218"/>
      <w:r/>
      <w:bookmarkEnd w:id="219"/>
      <w:r/>
      <w:bookmarkEnd w:id="220"/>
      <w:r>
        <w:rPr>
          <w:rFonts w:hint="eastAsia"/>
          <w:sz w:val="24"/>
          <w:szCs w:val="24"/>
          <w:u w:val="single"/>
        </w:rPr>
        <w:t xml:space="preserve">                                         </w:t>
      </w:r>
      <w:r/>
    </w:p>
    <w:p>
      <w:pPr>
        <w:pStyle w:val="953"/>
        <w:rPr>
          <w:i/>
          <w:sz w:val="24"/>
          <w:szCs w:val="24"/>
          <w:u w:val="single"/>
        </w:rPr>
      </w:pPr>
      <w:r>
        <w:rPr>
          <w:i/>
          <w:sz w:val="24"/>
          <w:szCs w:val="24"/>
          <w:u w:val="single"/>
        </w:rPr>
      </w:r>
      <w:r/>
    </w:p>
    <w:p>
      <w:pPr>
        <w:pStyle w:val="953"/>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1031"/>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3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3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3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3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3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3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31"/>
        <w:ind w:left="420"/>
        <w:spacing w:before="0" w:after="0" w:line="420" w:lineRule="exact"/>
        <w:rPr>
          <w:rFonts w:hint="eastAsia" w:ascii="宋体" w:hAnsi="宋体"/>
          <w:szCs w:val="21"/>
        </w:rPr>
      </w:pPr>
      <w:r>
        <w:rPr>
          <w:rFonts w:hint="eastAsia" w:ascii="宋体" w:hAnsi="宋体"/>
          <w:szCs w:val="21"/>
        </w:rPr>
        <w:t xml:space="preserve">地          址：</w:t>
      </w:r>
      <w:r/>
    </w:p>
    <w:p>
      <w:pPr>
        <w:pStyle w:val="1031"/>
        <w:ind w:left="420"/>
        <w:spacing w:before="0" w:after="0" w:line="420" w:lineRule="exact"/>
        <w:rPr>
          <w:rFonts w:hint="eastAsia" w:ascii="宋体" w:hAnsi="宋体"/>
          <w:szCs w:val="21"/>
        </w:rPr>
      </w:pPr>
      <w:r>
        <w:rPr>
          <w:rFonts w:hint="eastAsia" w:ascii="宋体" w:hAnsi="宋体"/>
          <w:szCs w:val="21"/>
        </w:rPr>
        <w:t xml:space="preserve">邮          编：</w:t>
      </w:r>
      <w:r/>
    </w:p>
    <w:p>
      <w:pPr>
        <w:pStyle w:val="1031"/>
        <w:ind w:left="420"/>
        <w:spacing w:before="0" w:after="0" w:line="420" w:lineRule="exact"/>
        <w:rPr>
          <w:rFonts w:hint="eastAsia" w:ascii="宋体" w:hAnsi="宋体"/>
          <w:szCs w:val="21"/>
        </w:rPr>
      </w:pPr>
      <w:r>
        <w:rPr>
          <w:rFonts w:hint="eastAsia" w:ascii="宋体" w:hAnsi="宋体"/>
          <w:szCs w:val="21"/>
        </w:rPr>
        <w:t xml:space="preserve">电          话：</w:t>
      </w:r>
      <w:r/>
    </w:p>
    <w:p>
      <w:pPr>
        <w:pStyle w:val="1031"/>
        <w:ind w:left="420"/>
        <w:spacing w:before="0" w:after="0" w:line="420" w:lineRule="exact"/>
        <w:rPr>
          <w:rFonts w:hint="eastAsia" w:ascii="宋体" w:hAnsi="宋体"/>
          <w:szCs w:val="21"/>
        </w:rPr>
      </w:pPr>
      <w:r>
        <w:rPr>
          <w:rFonts w:hint="eastAsia" w:ascii="宋体" w:hAnsi="宋体"/>
          <w:szCs w:val="21"/>
        </w:rPr>
        <w:t xml:space="preserve">传          真：</w:t>
      </w:r>
      <w:r/>
    </w:p>
    <w:p>
      <w:pPr>
        <w:pStyle w:val="103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31"/>
        <w:ind w:left="420"/>
        <w:spacing w:before="0" w:after="0" w:line="420" w:lineRule="exact"/>
        <w:rPr>
          <w:rFonts w:hint="eastAsia" w:ascii="宋体" w:hAnsi="宋体"/>
          <w:szCs w:val="21"/>
        </w:rPr>
      </w:pPr>
      <w:r>
        <w:rPr>
          <w:rFonts w:hint="eastAsia" w:ascii="宋体" w:hAnsi="宋体"/>
          <w:szCs w:val="21"/>
        </w:rPr>
        <w:t xml:space="preserve">账          号： </w:t>
      </w:r>
      <w:r/>
    </w:p>
    <w:p>
      <w:pPr>
        <w:pStyle w:val="103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Segoe UI Emoji" w:hAnsi="Segoe UI Emoji" w:eastAsia="黑体" w:cs="Segoe UI Emoji"/>
          <w:b/>
          <w:sz w:val="32"/>
          <w:szCs w:val="32"/>
        </w:rPr>
        <w:t xml:space="preserve">五</w:t>
      </w:r>
      <w:r>
        <w:rPr>
          <w:rFonts w:hint="eastAsia" w:ascii="黑体" w:hAnsi="黑体" w:eastAsia="黑体"/>
          <w:b/>
          <w:sz w:val="32"/>
          <w:szCs w:val="32"/>
        </w:rPr>
        <w:t xml:space="preserve">、残疾人福利性单位声明函（分包号：**）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hint="eastAsia" w:ascii="宋体" w:hAnsi="宋体"/>
          <w:sz w:val="24"/>
          <w:szCs w:val="24"/>
        </w:rPr>
      </w:pPr>
      <w:r>
        <w:rPr>
          <w:rFonts w:hint="eastAsia" w:ascii="宋体" w:hAnsi="宋体"/>
          <w:sz w:val="24"/>
          <w:szCs w:val="24"/>
        </w:rPr>
      </w:r>
      <w:r/>
    </w:p>
    <w:p>
      <w:pPr>
        <w:rPr>
          <w:rFonts w:hint="eastAsia" w:asciiTheme="minorEastAsia" w:hAnsiTheme="minorEastAsia"/>
          <w:sz w:val="24"/>
          <w:szCs w:val="24"/>
        </w:rPr>
      </w:pPr>
      <w:r>
        <w:rPr>
          <w:rFonts w:hint="eastAsia" w:asciiTheme="minorEastAsia" w:hAnsiTheme="minorEastAsia"/>
          <w:sz w:val="24"/>
          <w:szCs w:val="24"/>
        </w:rPr>
        <w:t xml:space="preserve">备注：</w:t>
      </w:r>
      <w:r/>
    </w:p>
    <w:p>
      <w:pPr>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rPr>
          <w:rFonts w:hint="eastAsia" w:asciiTheme="minorEastAsia" w:hAnsiTheme="minorEastAsia"/>
          <w:sz w:val="24"/>
          <w:szCs w:val="24"/>
        </w:rPr>
      </w:pPr>
      <w:r>
        <w:rPr>
          <w:rFonts w:hint="eastAsia" w:cs="方正魏碑_GBK" w:asciiTheme="minorEastAsia" w:hAnsiTheme="minorEastAsia"/>
          <w:sz w:val="24"/>
          <w:szCs w:val="24"/>
        </w:rPr>
        <w:t xml:space="preserve">3</w:t>
      </w:r>
      <w:r>
        <w:rPr>
          <w:rFonts w:cs="方正魏碑_GBK" w:asciiTheme="minorEastAsia" w:hAnsiTheme="minorEastAsia"/>
          <w:sz w:val="24"/>
          <w:szCs w:val="24"/>
        </w:rPr>
        <w:t xml:space="preserve">.</w:t>
      </w:r>
      <w:r>
        <w:rPr>
          <w:rFonts w:hint="eastAsia" w:cs="方正魏碑_GBK" w:asciiTheme="minorEastAsia" w:hAnsiTheme="minorEastAsia"/>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sz w:val="24"/>
          <w:szCs w:val="24"/>
        </w:rPr>
        <w:t xml:space="preserve">80%</w:t>
      </w:r>
      <w:r>
        <w:rPr>
          <w:rFonts w:hint="eastAsia" w:cs="方正魏碑_GBK" w:asciiTheme="minorEastAsia" w:hAnsiTheme="minorEastAsia"/>
          <w:sz w:val="24"/>
          <w:szCs w:val="24"/>
        </w:rPr>
        <w:t xml:space="preserve">的，将不享受本国产品价格评审优惠。</w:t>
      </w:r>
      <w:r/>
    </w:p>
    <w:p>
      <w:pPr>
        <w:rPr>
          <w:rFonts w:hint="eastAsia"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21" w:name="_Hlt26955054"/>
      <w:r/>
      <w:bookmarkEnd w:id="217"/>
      <w:r/>
      <w:bookmarkEnd w:id="221"/>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22" w:name="_Hlt24879081"/>
            <w:r/>
            <w:bookmarkStart w:id="223" w:name="_Hlt26671343"/>
            <w:r/>
            <w:bookmarkStart w:id="224" w:name="_Hlt26782999"/>
            <w:r/>
            <w:bookmarkStart w:id="225" w:name="_Hlt26609391"/>
            <w:r/>
            <w:bookmarkStart w:id="226" w:name="_Hlt26955056"/>
            <w:r/>
            <w:bookmarkStart w:id="227" w:name="_Hlt26580838"/>
            <w:r/>
            <w:bookmarkStart w:id="228" w:name="_Hlt26671372"/>
            <w:r/>
            <w:bookmarkStart w:id="229" w:name="_Hlt26955064"/>
            <w:r/>
            <w:bookmarkEnd w:id="222"/>
            <w:r/>
            <w:bookmarkEnd w:id="223"/>
            <w:r/>
            <w:bookmarkEnd w:id="224"/>
            <w:r/>
            <w:bookmarkEnd w:id="225"/>
            <w:r/>
            <w:bookmarkEnd w:id="226"/>
            <w:r/>
            <w:bookmarkEnd w:id="227"/>
            <w:r/>
            <w:bookmarkEnd w:id="228"/>
            <w:r/>
            <w:bookmarkEnd w:id="229"/>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53"/>
        <w:ind w:firstLine="0"/>
        <w:rPr>
          <w:rFonts w:hint="eastAsia" w:ascii="宋体" w:hAnsi="宋体"/>
          <w:sz w:val="24"/>
        </w:rPr>
      </w:pPr>
      <w:r/>
      <w:bookmarkStart w:id="230" w:name="_Hlt26671374"/>
      <w:r/>
      <w:bookmarkStart w:id="231" w:name="_Hlt26609389"/>
      <w:r/>
      <w:bookmarkStart w:id="232" w:name="_Hlt26955066"/>
      <w:r/>
      <w:bookmarkStart w:id="233" w:name="_Toc462564146"/>
      <w:r/>
      <w:bookmarkEnd w:id="230"/>
      <w:r/>
      <w:bookmarkEnd w:id="231"/>
      <w:r/>
      <w:bookmarkEnd w:id="232"/>
      <w:r/>
      <w:r/>
    </w:p>
    <w:p>
      <w:pPr>
        <w:jc w:val="center"/>
        <w:rPr>
          <w:rFonts w:hint="eastAsia" w:ascii="黑体" w:hAnsi="黑体" w:eastAsia="黑体"/>
          <w:b/>
          <w:sz w:val="32"/>
          <w:szCs w:val="32"/>
        </w:rPr>
      </w:pPr>
      <w:r/>
      <w:bookmarkStart w:id="234" w:name="_格式2__法定代表人授权书"/>
      <w:r/>
      <w:bookmarkEnd w:id="199"/>
      <w:r/>
      <w:bookmarkEnd w:id="200"/>
      <w:r/>
      <w:bookmarkEnd w:id="233"/>
      <w:r/>
      <w:bookmarkEnd w:id="234"/>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35" w:name="_Hlk217914226"/>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6"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7"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8"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bookmarkEnd w:id="235"/>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626"/>
        <w:gridCol w:w="5641"/>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62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64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62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62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641"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64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64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64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64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6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64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64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64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64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53"/>
        <w:rPr>
          <w:sz w:val="24"/>
          <w:szCs w:val="24"/>
        </w:rPr>
      </w:pPr>
      <w:r>
        <w:rPr>
          <w:sz w:val="24"/>
          <w:szCs w:val="24"/>
        </w:rPr>
      </w:r>
      <w:r/>
    </w:p>
    <w:p>
      <w:pPr>
        <w:pStyle w:val="953"/>
        <w:rPr>
          <w:sz w:val="24"/>
          <w:szCs w:val="24"/>
        </w:rPr>
      </w:pPr>
      <w:r>
        <w:rPr>
          <w:sz w:val="24"/>
          <w:szCs w:val="24"/>
        </w:rPr>
      </w:r>
      <w:r/>
    </w:p>
    <w:p>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egoe UI">
    <w:panose1 w:val="020B0502040204020203"/>
  </w:font>
  <w:font w:name="仿宋">
    <w:panose1 w:val="02010609060101010101"/>
  </w:font>
  <w:font w:name="等线">
    <w:panose1 w:val="02010600030101010101"/>
  </w:font>
  <w:font w:name="Symbol">
    <w:panose1 w:val="05050102010706020507"/>
  </w:font>
  <w:font w:name="方正魏碑_GBK">
    <w:panose1 w:val="020B0503020202020204"/>
  </w:font>
  <w:font w:name="Cambria Math">
    <w:panose1 w:val="02040503050406030204"/>
  </w:font>
  <w:font w:name="Calibri Light">
    <w:panose1 w:val="020F0302020204030204"/>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51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51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3.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66"/>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630" w:hanging="420"/>
      </w:pPr>
      <w:rPr>
        <w:rFonts w:hint="default" w:ascii="Calibri" w:hAnsi="Calibri"/>
        <w:sz w:val="21"/>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5">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6"/>
      <w:isLgl w:val="false"/>
      <w:suff w:val="nothing"/>
      <w:lvlText w:val=""/>
      <w:lvlJc w:val="left"/>
      <w:pPr>
        <w:ind w:left="0" w:firstLine="0"/>
      </w:pPr>
      <w:rPr>
        <w:rFonts w:hint="eastAsia"/>
      </w:rPr>
    </w:lvl>
    <w:lvl w:ilvl="6">
      <w:start w:val="1"/>
      <w:numFmt w:val="none"/>
      <w:pStyle w:val="947"/>
      <w:isLgl w:val="false"/>
      <w:suff w:val="nothing"/>
      <w:lvlText w:val=""/>
      <w:lvlJc w:val="left"/>
      <w:pPr>
        <w:ind w:left="0" w:firstLine="0"/>
      </w:pPr>
      <w:rPr>
        <w:rFonts w:hint="eastAsia"/>
      </w:rPr>
    </w:lvl>
    <w:lvl w:ilvl="7">
      <w:start w:val="1"/>
      <w:numFmt w:val="none"/>
      <w:pStyle w:val="948"/>
      <w:isLgl w:val="false"/>
      <w:suff w:val="nothing"/>
      <w:lvlText w:val=""/>
      <w:lvlJc w:val="left"/>
      <w:pPr>
        <w:ind w:left="0" w:firstLine="0"/>
      </w:pPr>
      <w:rPr>
        <w:rFonts w:hint="eastAsia"/>
      </w:rPr>
    </w:lvl>
    <w:lvl w:ilvl="8">
      <w:start w:val="1"/>
      <w:numFmt w:val="none"/>
      <w:pStyle w:val="949"/>
      <w:isLgl w:val="false"/>
      <w:suff w:val="nothing"/>
      <w:lvlText w:val=""/>
      <w:lvlJc w:val="left"/>
      <w:pPr>
        <w:ind w:left="0" w:firstLine="0"/>
      </w:pPr>
      <w:rPr>
        <w:rFonts w:hint="eastAsia"/>
      </w:rPr>
    </w:lvl>
  </w:abstractNum>
  <w:num w:numId="1">
    <w:abstractNumId w:val="6"/>
  </w:num>
  <w:num w:numId="2">
    <w:abstractNumId w:val="1"/>
  </w:num>
  <w:num w:numId="3">
    <w:abstractNumId w:val="5"/>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950"/>
    <w:link w:val="941"/>
    <w:uiPriority w:val="9"/>
    <w:rPr>
      <w:rFonts w:ascii="Arial" w:hAnsi="Arial" w:eastAsia="Arial" w:cs="Arial"/>
      <w:sz w:val="40"/>
      <w:szCs w:val="40"/>
    </w:rPr>
  </w:style>
  <w:style w:type="character" w:styleId="781">
    <w:name w:val="Heading 2 Char"/>
    <w:basedOn w:val="950"/>
    <w:link w:val="942"/>
    <w:uiPriority w:val="9"/>
    <w:rPr>
      <w:rFonts w:ascii="Arial" w:hAnsi="Arial" w:eastAsia="Arial" w:cs="Arial"/>
      <w:sz w:val="34"/>
    </w:rPr>
  </w:style>
  <w:style w:type="character" w:styleId="782">
    <w:name w:val="Heading 3 Char"/>
    <w:basedOn w:val="950"/>
    <w:link w:val="943"/>
    <w:uiPriority w:val="9"/>
    <w:rPr>
      <w:rFonts w:ascii="Arial" w:hAnsi="Arial" w:eastAsia="Arial" w:cs="Arial"/>
      <w:sz w:val="30"/>
      <w:szCs w:val="30"/>
    </w:rPr>
  </w:style>
  <w:style w:type="character" w:styleId="783">
    <w:name w:val="Heading 4 Char"/>
    <w:basedOn w:val="950"/>
    <w:link w:val="944"/>
    <w:uiPriority w:val="9"/>
    <w:rPr>
      <w:rFonts w:ascii="Arial" w:hAnsi="Arial" w:eastAsia="Arial" w:cs="Arial"/>
      <w:b/>
      <w:bCs/>
      <w:sz w:val="26"/>
      <w:szCs w:val="26"/>
    </w:rPr>
  </w:style>
  <w:style w:type="character" w:styleId="784">
    <w:name w:val="Heading 5 Char"/>
    <w:basedOn w:val="950"/>
    <w:link w:val="945"/>
    <w:uiPriority w:val="9"/>
    <w:rPr>
      <w:rFonts w:ascii="Arial" w:hAnsi="Arial" w:eastAsia="Arial" w:cs="Arial"/>
      <w:b/>
      <w:bCs/>
      <w:sz w:val="24"/>
      <w:szCs w:val="24"/>
    </w:rPr>
  </w:style>
  <w:style w:type="character" w:styleId="785">
    <w:name w:val="Heading 6 Char"/>
    <w:basedOn w:val="950"/>
    <w:link w:val="946"/>
    <w:uiPriority w:val="9"/>
    <w:rPr>
      <w:rFonts w:ascii="Arial" w:hAnsi="Arial" w:eastAsia="Arial" w:cs="Arial"/>
      <w:b/>
      <w:bCs/>
      <w:sz w:val="22"/>
      <w:szCs w:val="22"/>
    </w:rPr>
  </w:style>
  <w:style w:type="character" w:styleId="786">
    <w:name w:val="Heading 7 Char"/>
    <w:basedOn w:val="950"/>
    <w:link w:val="947"/>
    <w:uiPriority w:val="9"/>
    <w:rPr>
      <w:rFonts w:ascii="Arial" w:hAnsi="Arial" w:eastAsia="Arial" w:cs="Arial"/>
      <w:b/>
      <w:bCs/>
      <w:i/>
      <w:iCs/>
      <w:sz w:val="22"/>
      <w:szCs w:val="22"/>
    </w:rPr>
  </w:style>
  <w:style w:type="character" w:styleId="787">
    <w:name w:val="Heading 8 Char"/>
    <w:basedOn w:val="950"/>
    <w:link w:val="948"/>
    <w:uiPriority w:val="9"/>
    <w:rPr>
      <w:rFonts w:ascii="Arial" w:hAnsi="Arial" w:eastAsia="Arial" w:cs="Arial"/>
      <w:i/>
      <w:iCs/>
      <w:sz w:val="22"/>
      <w:szCs w:val="22"/>
    </w:rPr>
  </w:style>
  <w:style w:type="character" w:styleId="788">
    <w:name w:val="Heading 9 Char"/>
    <w:basedOn w:val="950"/>
    <w:link w:val="949"/>
    <w:uiPriority w:val="9"/>
    <w:rPr>
      <w:rFonts w:ascii="Arial" w:hAnsi="Arial" w:eastAsia="Arial" w:cs="Arial"/>
      <w:i/>
      <w:iCs/>
      <w:sz w:val="21"/>
      <w:szCs w:val="21"/>
    </w:rPr>
  </w:style>
  <w:style w:type="character" w:styleId="789">
    <w:name w:val="Title Char"/>
    <w:basedOn w:val="950"/>
    <w:link w:val="975"/>
    <w:uiPriority w:val="10"/>
    <w:rPr>
      <w:sz w:val="48"/>
      <w:szCs w:val="48"/>
    </w:rPr>
  </w:style>
  <w:style w:type="paragraph" w:styleId="790">
    <w:name w:val="Subtitle"/>
    <w:basedOn w:val="940"/>
    <w:next w:val="940"/>
    <w:link w:val="791"/>
    <w:uiPriority w:val="11"/>
    <w:qFormat/>
    <w:pPr>
      <w:spacing w:before="200" w:after="200"/>
    </w:pPr>
    <w:rPr>
      <w:sz w:val="24"/>
      <w:szCs w:val="24"/>
    </w:rPr>
  </w:style>
  <w:style w:type="character" w:styleId="791">
    <w:name w:val="Subtitle Char"/>
    <w:basedOn w:val="950"/>
    <w:link w:val="790"/>
    <w:uiPriority w:val="11"/>
    <w:rPr>
      <w:sz w:val="24"/>
      <w:szCs w:val="24"/>
    </w:rPr>
  </w:style>
  <w:style w:type="paragraph" w:styleId="792">
    <w:name w:val="Quote"/>
    <w:basedOn w:val="940"/>
    <w:next w:val="940"/>
    <w:link w:val="793"/>
    <w:uiPriority w:val="29"/>
    <w:qFormat/>
    <w:pPr>
      <w:ind w:left="720" w:right="720"/>
    </w:pPr>
    <w:rPr>
      <w:i/>
    </w:rPr>
  </w:style>
  <w:style w:type="character" w:styleId="793">
    <w:name w:val="Quote Char"/>
    <w:link w:val="792"/>
    <w:uiPriority w:val="29"/>
    <w:rPr>
      <w:i/>
    </w:rPr>
  </w:style>
  <w:style w:type="paragraph" w:styleId="794">
    <w:name w:val="Intense Quote"/>
    <w:basedOn w:val="940"/>
    <w:next w:val="940"/>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character" w:styleId="796">
    <w:name w:val="Header Char"/>
    <w:basedOn w:val="950"/>
    <w:link w:val="967"/>
    <w:uiPriority w:val="99"/>
  </w:style>
  <w:style w:type="character" w:styleId="797">
    <w:name w:val="Footer Char"/>
    <w:basedOn w:val="950"/>
    <w:link w:val="966"/>
    <w:uiPriority w:val="99"/>
  </w:style>
  <w:style w:type="paragraph" w:styleId="798">
    <w:name w:val="Caption"/>
    <w:basedOn w:val="940"/>
    <w:next w:val="940"/>
    <w:uiPriority w:val="35"/>
    <w:semiHidden/>
    <w:unhideWhenUsed/>
    <w:qFormat/>
    <w:pPr>
      <w:spacing w:line="276" w:lineRule="auto"/>
    </w:pPr>
    <w:rPr>
      <w:b/>
      <w:bCs/>
      <w:color w:val="4f81bd" w:themeColor="accent1"/>
      <w:sz w:val="18"/>
      <w:szCs w:val="18"/>
    </w:rPr>
  </w:style>
  <w:style w:type="character" w:styleId="799">
    <w:name w:val="Caption Char"/>
    <w:basedOn w:val="798"/>
    <w:link w:val="966"/>
    <w:uiPriority w:val="99"/>
  </w:style>
  <w:style w:type="table" w:styleId="800">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6">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7">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8">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9">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0">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1">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8">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1">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2">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3">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4">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5">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6">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8">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9">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0">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1">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2">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3">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2">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3">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4">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5">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6">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7">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9">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0">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1">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2">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3">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4">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6">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7">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8">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9">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0">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1">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3">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4">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5">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6">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7">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8">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5">
    <w:name w:val="footnote text"/>
    <w:basedOn w:val="940"/>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50"/>
    <w:uiPriority w:val="99"/>
    <w:unhideWhenUsed/>
    <w:rPr>
      <w:vertAlign w:val="superscript"/>
    </w:rPr>
  </w:style>
  <w:style w:type="paragraph" w:styleId="928">
    <w:name w:val="endnote text"/>
    <w:basedOn w:val="940"/>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50"/>
    <w:uiPriority w:val="99"/>
    <w:semiHidden/>
    <w:unhideWhenUsed/>
    <w:rPr>
      <w:vertAlign w:val="superscript"/>
    </w:rPr>
  </w:style>
  <w:style w:type="paragraph" w:styleId="931">
    <w:name w:val="toc 2"/>
    <w:basedOn w:val="940"/>
    <w:next w:val="940"/>
    <w:uiPriority w:val="39"/>
    <w:unhideWhenUsed/>
    <w:pPr>
      <w:ind w:left="283" w:right="0" w:firstLine="0"/>
      <w:spacing w:after="57"/>
    </w:pPr>
  </w:style>
  <w:style w:type="paragraph" w:styleId="932">
    <w:name w:val="toc 3"/>
    <w:basedOn w:val="940"/>
    <w:next w:val="940"/>
    <w:uiPriority w:val="39"/>
    <w:unhideWhenUsed/>
    <w:pPr>
      <w:ind w:left="567" w:right="0" w:firstLine="0"/>
      <w:spacing w:after="57"/>
    </w:pPr>
  </w:style>
  <w:style w:type="paragraph" w:styleId="933">
    <w:name w:val="toc 4"/>
    <w:basedOn w:val="940"/>
    <w:next w:val="940"/>
    <w:uiPriority w:val="39"/>
    <w:unhideWhenUsed/>
    <w:pPr>
      <w:ind w:left="850" w:right="0" w:firstLine="0"/>
      <w:spacing w:after="57"/>
    </w:pPr>
  </w:style>
  <w:style w:type="paragraph" w:styleId="934">
    <w:name w:val="toc 5"/>
    <w:basedOn w:val="940"/>
    <w:next w:val="940"/>
    <w:uiPriority w:val="39"/>
    <w:unhideWhenUsed/>
    <w:pPr>
      <w:ind w:left="1134" w:right="0" w:firstLine="0"/>
      <w:spacing w:after="57"/>
    </w:pPr>
  </w:style>
  <w:style w:type="paragraph" w:styleId="935">
    <w:name w:val="toc 6"/>
    <w:basedOn w:val="940"/>
    <w:next w:val="940"/>
    <w:uiPriority w:val="39"/>
    <w:unhideWhenUsed/>
    <w:pPr>
      <w:ind w:left="1417" w:right="0" w:firstLine="0"/>
      <w:spacing w:after="57"/>
    </w:pPr>
  </w:style>
  <w:style w:type="paragraph" w:styleId="936">
    <w:name w:val="toc 7"/>
    <w:basedOn w:val="940"/>
    <w:next w:val="940"/>
    <w:uiPriority w:val="39"/>
    <w:unhideWhenUsed/>
    <w:pPr>
      <w:ind w:left="1701" w:right="0" w:firstLine="0"/>
      <w:spacing w:after="57"/>
    </w:pPr>
  </w:style>
  <w:style w:type="paragraph" w:styleId="937">
    <w:name w:val="toc 8"/>
    <w:basedOn w:val="940"/>
    <w:next w:val="940"/>
    <w:uiPriority w:val="39"/>
    <w:unhideWhenUsed/>
    <w:pPr>
      <w:ind w:left="1984" w:right="0" w:firstLine="0"/>
      <w:spacing w:after="57"/>
    </w:pPr>
  </w:style>
  <w:style w:type="paragraph" w:styleId="938">
    <w:name w:val="toc 9"/>
    <w:basedOn w:val="940"/>
    <w:next w:val="940"/>
    <w:uiPriority w:val="39"/>
    <w:unhideWhenUsed/>
    <w:pPr>
      <w:ind w:left="2268" w:right="0" w:firstLine="0"/>
      <w:spacing w:after="57"/>
    </w:pPr>
  </w:style>
  <w:style w:type="paragraph" w:styleId="939">
    <w:name w:val="TOC Heading"/>
    <w:uiPriority w:val="39"/>
    <w:unhideWhenUsed/>
  </w:style>
  <w:style w:type="paragraph" w:styleId="940" w:default="1">
    <w:name w:val="Normal"/>
    <w:qFormat/>
    <w:pPr>
      <w:jc w:val="both"/>
      <w:widowControl w:val="off"/>
    </w:pPr>
    <w:rPr>
      <w:sz w:val="21"/>
      <w:szCs w:val="21"/>
    </w:rPr>
  </w:style>
  <w:style w:type="paragraph" w:styleId="941">
    <w:name w:val="Heading 1"/>
    <w:basedOn w:val="940"/>
    <w:next w:val="940"/>
    <w:link w:val="984"/>
    <w:qFormat/>
    <w:pPr>
      <w:jc w:val="center"/>
      <w:keepNext/>
      <w:outlineLvl w:val="0"/>
    </w:pPr>
    <w:rPr>
      <w:rFonts w:ascii="楷体_GB2312" w:eastAsia="楷体_GB2312"/>
      <w:sz w:val="28"/>
      <w:szCs w:val="28"/>
    </w:rPr>
  </w:style>
  <w:style w:type="paragraph" w:styleId="942">
    <w:name w:val="Heading 2"/>
    <w:basedOn w:val="940"/>
    <w:next w:val="953"/>
    <w:link w:val="985"/>
    <w:qFormat/>
    <w:pPr>
      <w:jc w:val="center"/>
      <w:keepLines/>
      <w:keepNext/>
      <w:spacing w:before="260" w:after="260" w:line="416" w:lineRule="auto"/>
      <w:outlineLvl w:val="1"/>
    </w:pPr>
    <w:rPr>
      <w:rFonts w:ascii="Arial" w:hAnsi="Arial" w:eastAsia="幼圆" w:cs="Arial"/>
      <w:b/>
      <w:bCs/>
      <w:sz w:val="44"/>
      <w:szCs w:val="44"/>
    </w:rPr>
  </w:style>
  <w:style w:type="paragraph" w:styleId="943">
    <w:name w:val="Heading 3"/>
    <w:basedOn w:val="940"/>
    <w:next w:val="953"/>
    <w:link w:val="986"/>
    <w:qFormat/>
    <w:pPr>
      <w:keepLines/>
      <w:keepNext/>
      <w:spacing w:before="260" w:after="260" w:line="416" w:lineRule="auto"/>
      <w:outlineLvl w:val="2"/>
    </w:pPr>
    <w:rPr>
      <w:b/>
      <w:bCs/>
      <w:sz w:val="32"/>
      <w:szCs w:val="32"/>
    </w:rPr>
  </w:style>
  <w:style w:type="paragraph" w:styleId="944">
    <w:name w:val="Heading 4"/>
    <w:basedOn w:val="940"/>
    <w:next w:val="953"/>
    <w:link w:val="987"/>
    <w:qFormat/>
    <w:pPr>
      <w:keepLines/>
      <w:keepNext/>
      <w:spacing w:before="280" w:after="290" w:line="376" w:lineRule="auto"/>
      <w:outlineLvl w:val="3"/>
    </w:pPr>
    <w:rPr>
      <w:rFonts w:ascii="Arial" w:hAnsi="Arial" w:eastAsia="黑体" w:cs="Arial"/>
      <w:b/>
      <w:bCs/>
      <w:sz w:val="28"/>
      <w:szCs w:val="28"/>
    </w:rPr>
  </w:style>
  <w:style w:type="paragraph" w:styleId="945">
    <w:name w:val="Heading 5"/>
    <w:basedOn w:val="940"/>
    <w:next w:val="953"/>
    <w:link w:val="988"/>
    <w:qFormat/>
    <w:pPr>
      <w:keepNext/>
      <w:outlineLvl w:val="4"/>
    </w:pPr>
    <w:rPr>
      <w:rFonts w:ascii="宋体"/>
      <w:color w:val="000000"/>
      <w:sz w:val="28"/>
      <w:szCs w:val="28"/>
    </w:rPr>
  </w:style>
  <w:style w:type="paragraph" w:styleId="946">
    <w:name w:val="Heading 6"/>
    <w:basedOn w:val="940"/>
    <w:next w:val="940"/>
    <w:link w:val="989"/>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name w:val="Heading 7"/>
    <w:basedOn w:val="940"/>
    <w:next w:val="940"/>
    <w:link w:val="990"/>
    <w:qFormat/>
    <w:pPr>
      <w:numPr>
        <w:ilvl w:val="6"/>
        <w:numId w:val="1"/>
      </w:numPr>
      <w:keepLines/>
      <w:keepNext/>
      <w:spacing w:before="240" w:after="64" w:line="320" w:lineRule="auto"/>
      <w:outlineLvl w:val="6"/>
    </w:pPr>
    <w:rPr>
      <w:b/>
      <w:bCs/>
      <w:sz w:val="24"/>
      <w:szCs w:val="24"/>
    </w:rPr>
  </w:style>
  <w:style w:type="paragraph" w:styleId="948">
    <w:name w:val="Heading 8"/>
    <w:basedOn w:val="940"/>
    <w:next w:val="940"/>
    <w:link w:val="991"/>
    <w:qFormat/>
    <w:pPr>
      <w:numPr>
        <w:ilvl w:val="7"/>
        <w:numId w:val="1"/>
      </w:numPr>
      <w:keepLines/>
      <w:keepNext/>
      <w:spacing w:before="240" w:after="64" w:line="320" w:lineRule="auto"/>
      <w:outlineLvl w:val="7"/>
    </w:pPr>
    <w:rPr>
      <w:rFonts w:ascii="Arial" w:hAnsi="Arial" w:eastAsia="黑体"/>
      <w:sz w:val="24"/>
      <w:szCs w:val="24"/>
    </w:rPr>
  </w:style>
  <w:style w:type="paragraph" w:styleId="949">
    <w:name w:val="Heading 9"/>
    <w:basedOn w:val="940"/>
    <w:next w:val="940"/>
    <w:link w:val="992"/>
    <w:qFormat/>
    <w:pPr>
      <w:numPr>
        <w:ilvl w:val="8"/>
        <w:numId w:val="1"/>
      </w:numPr>
      <w:keepLines/>
      <w:keepNext/>
      <w:spacing w:before="240" w:after="64" w:line="320" w:lineRule="auto"/>
      <w:outlineLvl w:val="8"/>
    </w:pPr>
    <w:rPr>
      <w:rFonts w:ascii="Arial" w:hAnsi="Arial" w:eastAsia="黑体"/>
    </w:rPr>
  </w:style>
  <w:style w:type="character" w:styleId="950" w:default="1">
    <w:name w:val="Default Paragraph Font"/>
    <w:uiPriority w:val="1"/>
    <w:semiHidden/>
    <w:unhideWhenUsed/>
  </w:style>
  <w:style w:type="table" w:styleId="951" w:default="1">
    <w:name w:val="Normal Table"/>
    <w:uiPriority w:val="99"/>
    <w:semiHidden/>
    <w:unhideWhenUsed/>
    <w:tblPr>
      <w:tblInd w:w="0" w:type="dxa"/>
      <w:tblCellMar>
        <w:left w:w="108" w:type="dxa"/>
        <w:top w:w="0" w:type="dxa"/>
        <w:right w:w="108" w:type="dxa"/>
        <w:bottom w:w="0" w:type="dxa"/>
      </w:tblCellMar>
    </w:tblPr>
  </w:style>
  <w:style w:type="numbering" w:styleId="952" w:default="1">
    <w:name w:val="No List"/>
    <w:uiPriority w:val="99"/>
    <w:semiHidden/>
    <w:unhideWhenUsed/>
  </w:style>
  <w:style w:type="paragraph" w:styleId="953">
    <w:name w:val="Normal Indent"/>
    <w:basedOn w:val="940"/>
    <w:link w:val="993"/>
    <w:uiPriority w:val="99"/>
    <w:qFormat/>
    <w:pPr>
      <w:ind w:firstLine="420"/>
    </w:pPr>
  </w:style>
  <w:style w:type="paragraph" w:styleId="954">
    <w:name w:val="List 3"/>
    <w:basedOn w:val="940"/>
    <w:qFormat/>
    <w:pPr>
      <w:ind w:left="100" w:hanging="200"/>
    </w:pPr>
  </w:style>
  <w:style w:type="paragraph" w:styleId="955">
    <w:name w:val="Note Heading"/>
    <w:basedOn w:val="940"/>
    <w:next w:val="940"/>
    <w:link w:val="1077"/>
    <w:semiHidden/>
    <w:unhideWhenUsed/>
    <w:qFormat/>
    <w:pPr>
      <w:jc w:val="center"/>
      <w:widowControl/>
    </w:pPr>
    <w:rPr>
      <w:szCs w:val="24"/>
    </w:rPr>
  </w:style>
  <w:style w:type="paragraph" w:styleId="956">
    <w:name w:val="Document Map"/>
    <w:basedOn w:val="940"/>
    <w:link w:val="995"/>
    <w:semiHidden/>
    <w:qFormat/>
    <w:pPr>
      <w:shd w:val="clear" w:color="auto" w:fill="000080"/>
    </w:pPr>
  </w:style>
  <w:style w:type="paragraph" w:styleId="957">
    <w:name w:val="annotation text"/>
    <w:basedOn w:val="940"/>
    <w:link w:val="996"/>
    <w:qFormat/>
    <w:pPr>
      <w:jc w:val="left"/>
    </w:pPr>
  </w:style>
  <w:style w:type="paragraph" w:styleId="958">
    <w:name w:val="Body Text 3"/>
    <w:basedOn w:val="940"/>
    <w:link w:val="997"/>
    <w:qFormat/>
    <w:rPr>
      <w:rFonts w:ascii="仿宋_GB2312" w:hAnsi="Arial" w:eastAsia="仿宋_GB2312"/>
      <w:sz w:val="32"/>
      <w:szCs w:val="32"/>
    </w:rPr>
  </w:style>
  <w:style w:type="paragraph" w:styleId="959">
    <w:name w:val="Body Text"/>
    <w:basedOn w:val="940"/>
    <w:link w:val="998"/>
    <w:qFormat/>
    <w:rPr>
      <w:rFonts w:ascii="楷体_GB2312" w:hAnsi="Arial" w:eastAsia="楷体_GB2312"/>
      <w:sz w:val="28"/>
      <w:szCs w:val="28"/>
    </w:rPr>
  </w:style>
  <w:style w:type="paragraph" w:styleId="960">
    <w:name w:val="Body Text Indent"/>
    <w:basedOn w:val="940"/>
    <w:link w:val="999"/>
    <w:qFormat/>
    <w:pPr>
      <w:ind w:firstLine="645"/>
    </w:pPr>
    <w:rPr>
      <w:rFonts w:ascii="楷体_GB2312" w:eastAsia="楷体_GB2312"/>
      <w:sz w:val="32"/>
      <w:szCs w:val="32"/>
    </w:rPr>
  </w:style>
  <w:style w:type="paragraph" w:styleId="961">
    <w:name w:val="List 2"/>
    <w:basedOn w:val="940"/>
    <w:qFormat/>
    <w:pPr>
      <w:ind w:left="100" w:hanging="200"/>
    </w:pPr>
  </w:style>
  <w:style w:type="paragraph" w:styleId="962">
    <w:name w:val="Plain Text"/>
    <w:basedOn w:val="940"/>
    <w:link w:val="1002"/>
    <w:qFormat/>
    <w:rPr>
      <w:rFonts w:ascii="宋体" w:hAnsi="Courier New" w:cs="Courier New"/>
    </w:rPr>
  </w:style>
  <w:style w:type="paragraph" w:styleId="963">
    <w:name w:val="Date"/>
    <w:basedOn w:val="940"/>
    <w:next w:val="940"/>
    <w:link w:val="1004"/>
    <w:qFormat/>
    <w:rPr>
      <w:sz w:val="24"/>
      <w:szCs w:val="24"/>
    </w:rPr>
  </w:style>
  <w:style w:type="paragraph" w:styleId="964">
    <w:name w:val="Body Text Indent 2"/>
    <w:basedOn w:val="940"/>
    <w:link w:val="1005"/>
    <w:qFormat/>
    <w:pPr>
      <w:ind w:left="630" w:firstLine="645"/>
    </w:pPr>
    <w:rPr>
      <w:rFonts w:ascii="Arial" w:hAnsi="Arial" w:eastAsia="仿宋_GB2312" w:cs="Arial"/>
      <w:sz w:val="32"/>
      <w:szCs w:val="32"/>
    </w:rPr>
  </w:style>
  <w:style w:type="paragraph" w:styleId="965">
    <w:name w:val="Balloon Text"/>
    <w:basedOn w:val="940"/>
    <w:link w:val="1006"/>
    <w:qFormat/>
    <w:rPr>
      <w:sz w:val="18"/>
      <w:szCs w:val="18"/>
    </w:rPr>
  </w:style>
  <w:style w:type="paragraph" w:styleId="966">
    <w:name w:val="Footer"/>
    <w:basedOn w:val="940"/>
    <w:link w:val="1007"/>
    <w:qFormat/>
    <w:pPr>
      <w:jc w:val="left"/>
      <w:tabs>
        <w:tab w:val="center" w:pos="4153" w:leader="none"/>
        <w:tab w:val="right" w:pos="8306" w:leader="none"/>
      </w:tabs>
    </w:pPr>
    <w:rPr>
      <w:sz w:val="18"/>
      <w:szCs w:val="18"/>
    </w:rPr>
  </w:style>
  <w:style w:type="paragraph" w:styleId="967">
    <w:name w:val="Header"/>
    <w:basedOn w:val="940"/>
    <w:link w:val="1008"/>
    <w:qFormat/>
    <w:pPr>
      <w:jc w:val="center"/>
      <w:tabs>
        <w:tab w:val="center" w:pos="4153" w:leader="none"/>
        <w:tab w:val="right" w:pos="8306" w:leader="none"/>
      </w:tabs>
      <w:pBdr>
        <w:bottom w:val="single" w:color="auto" w:sz="6" w:space="1"/>
      </w:pBdr>
    </w:pPr>
    <w:rPr>
      <w:sz w:val="18"/>
      <w:szCs w:val="18"/>
    </w:rPr>
  </w:style>
  <w:style w:type="paragraph" w:styleId="968">
    <w:name w:val="toc 1"/>
    <w:basedOn w:val="940"/>
    <w:next w:val="940"/>
    <w:uiPriority w:val="39"/>
    <w:unhideWhenUsed/>
    <w:qFormat/>
    <w:pPr>
      <w:spacing w:line="360" w:lineRule="auto"/>
      <w:tabs>
        <w:tab w:val="right" w:pos="9016" w:leader="dot"/>
      </w:tabs>
    </w:pPr>
  </w:style>
  <w:style w:type="paragraph" w:styleId="969">
    <w:name w:val="List"/>
    <w:basedOn w:val="940"/>
    <w:qFormat/>
    <w:pPr>
      <w:ind w:left="200" w:hanging="200"/>
    </w:pPr>
  </w:style>
  <w:style w:type="paragraph" w:styleId="970">
    <w:name w:val="Body Text Indent 3"/>
    <w:basedOn w:val="940"/>
    <w:link w:val="1012"/>
    <w:qFormat/>
    <w:pPr>
      <w:ind w:left="645" w:firstLine="645"/>
    </w:pPr>
    <w:rPr>
      <w:rFonts w:ascii="Arial" w:hAnsi="Arial" w:eastAsia="仿宋_GB2312" w:cs="Arial"/>
      <w:color w:val="ffff00"/>
      <w:sz w:val="32"/>
      <w:szCs w:val="32"/>
    </w:rPr>
  </w:style>
  <w:style w:type="paragraph" w:styleId="971">
    <w:name w:val="table of figures"/>
    <w:basedOn w:val="940"/>
    <w:next w:val="940"/>
    <w:semiHidden/>
    <w:qFormat/>
    <w:pPr>
      <w:ind w:left="840" w:hanging="420"/>
    </w:pPr>
  </w:style>
  <w:style w:type="paragraph" w:styleId="972">
    <w:name w:val="Body Text 2"/>
    <w:basedOn w:val="940"/>
    <w:link w:val="1015"/>
    <w:qFormat/>
    <w:pPr>
      <w:jc w:val="center"/>
      <w:widowControl/>
    </w:pPr>
    <w:rPr>
      <w:rFonts w:ascii="楷体_GB2312" w:eastAsia="楷体_GB2312"/>
      <w:sz w:val="28"/>
      <w:szCs w:val="28"/>
    </w:rPr>
  </w:style>
  <w:style w:type="paragraph" w:styleId="973">
    <w:name w:val="Normal (Web)"/>
    <w:basedOn w:val="940"/>
    <w:uiPriority w:val="99"/>
    <w:qFormat/>
    <w:pPr>
      <w:jc w:val="left"/>
      <w:spacing w:before="100" w:beforeAutospacing="1" w:after="100" w:afterAutospacing="1"/>
      <w:widowControl/>
    </w:pPr>
    <w:rPr>
      <w:rFonts w:ascii="宋体" w:hAnsi="宋体" w:cs="宋体"/>
      <w:sz w:val="24"/>
      <w:szCs w:val="24"/>
    </w:rPr>
  </w:style>
  <w:style w:type="paragraph" w:styleId="974">
    <w:name w:val="index 1"/>
    <w:basedOn w:val="940"/>
    <w:next w:val="940"/>
    <w:semiHidden/>
    <w:qFormat/>
    <w:pPr>
      <w:spacing w:line="240" w:lineRule="atLeast"/>
    </w:pPr>
    <w:rPr>
      <w:b/>
      <w:bCs/>
    </w:rPr>
  </w:style>
  <w:style w:type="paragraph" w:styleId="975">
    <w:name w:val="Title"/>
    <w:basedOn w:val="940"/>
    <w:link w:val="1059"/>
    <w:qFormat/>
    <w:pPr>
      <w:jc w:val="center"/>
      <w:spacing w:before="240" w:after="60"/>
      <w:outlineLvl w:val="0"/>
    </w:pPr>
    <w:rPr>
      <w:rFonts w:ascii="Arial" w:hAnsi="Arial"/>
      <w:b/>
      <w:sz w:val="32"/>
      <w:szCs w:val="24"/>
    </w:rPr>
  </w:style>
  <w:style w:type="paragraph" w:styleId="976">
    <w:name w:val="annotation subject"/>
    <w:basedOn w:val="957"/>
    <w:next w:val="957"/>
    <w:link w:val="1016"/>
    <w:qFormat/>
    <w:rPr>
      <w:b/>
      <w:bCs/>
    </w:rPr>
  </w:style>
  <w:style w:type="paragraph" w:styleId="977">
    <w:name w:val="Body Text First Indent"/>
    <w:basedOn w:val="959"/>
    <w:link w:val="1060"/>
    <w:uiPriority w:val="99"/>
    <w:unhideWhenUsed/>
    <w:qFormat/>
    <w:pPr>
      <w:ind w:firstLine="420"/>
      <w:spacing w:after="120"/>
    </w:pPr>
    <w:rPr>
      <w:rFonts w:ascii="Calibri" w:hAnsi="Calibri" w:eastAsia="宋体"/>
      <w:sz w:val="21"/>
      <w:szCs w:val="24"/>
    </w:rPr>
  </w:style>
  <w:style w:type="table" w:styleId="978">
    <w:name w:val="Table Grid"/>
    <w:basedOn w:val="9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name w:val="Strong"/>
    <w:uiPriority w:val="22"/>
    <w:qFormat/>
    <w:rPr>
      <w:b/>
      <w:bCs/>
    </w:rPr>
  </w:style>
  <w:style w:type="character" w:styleId="980">
    <w:name w:val="page number"/>
    <w:qFormat/>
  </w:style>
  <w:style w:type="character" w:styleId="981">
    <w:name w:val="FollowedHyperlink"/>
    <w:qFormat/>
    <w:rPr>
      <w:color w:val="800080"/>
      <w:u w:val="single"/>
    </w:rPr>
  </w:style>
  <w:style w:type="character" w:styleId="982">
    <w:name w:val="Hyperlink"/>
    <w:uiPriority w:val="99"/>
    <w:qFormat/>
    <w:rPr>
      <w:color w:val="0000ff"/>
      <w:u w:val="single"/>
    </w:rPr>
  </w:style>
  <w:style w:type="character" w:styleId="983">
    <w:name w:val="annotation reference"/>
    <w:uiPriority w:val="99"/>
    <w:qFormat/>
    <w:rPr>
      <w:sz w:val="21"/>
      <w:szCs w:val="21"/>
    </w:rPr>
  </w:style>
  <w:style w:type="character" w:styleId="984" w:customStyle="1">
    <w:name w:val="标题 1 字符"/>
    <w:link w:val="941"/>
    <w:qFormat/>
    <w:rPr>
      <w:rFonts w:ascii="楷体_GB2312" w:hAnsi="Times New Roman" w:eastAsia="楷体_GB2312" w:cs="Times New Roman"/>
      <w:sz w:val="28"/>
      <w:szCs w:val="28"/>
    </w:rPr>
  </w:style>
  <w:style w:type="character" w:styleId="985" w:customStyle="1">
    <w:name w:val="标题 2 字符"/>
    <w:link w:val="942"/>
    <w:qFormat/>
    <w:rPr>
      <w:rFonts w:ascii="Arial" w:hAnsi="Arial" w:eastAsia="幼圆" w:cs="Arial"/>
      <w:b/>
      <w:bCs/>
      <w:sz w:val="44"/>
      <w:szCs w:val="44"/>
    </w:rPr>
  </w:style>
  <w:style w:type="character" w:styleId="986" w:customStyle="1">
    <w:name w:val="标题 3 字符"/>
    <w:link w:val="943"/>
    <w:uiPriority w:val="9"/>
    <w:qFormat/>
    <w:rPr>
      <w:rFonts w:ascii="Times New Roman" w:hAnsi="Times New Roman" w:eastAsia="宋体" w:cs="Times New Roman"/>
      <w:b/>
      <w:bCs/>
      <w:sz w:val="32"/>
      <w:szCs w:val="32"/>
    </w:rPr>
  </w:style>
  <w:style w:type="character" w:styleId="987" w:customStyle="1">
    <w:name w:val="标题 4 字符"/>
    <w:link w:val="944"/>
    <w:uiPriority w:val="9"/>
    <w:qFormat/>
    <w:rPr>
      <w:rFonts w:ascii="Arial" w:hAnsi="Arial" w:eastAsia="黑体" w:cs="Arial"/>
      <w:b/>
      <w:bCs/>
      <w:sz w:val="28"/>
      <w:szCs w:val="28"/>
    </w:rPr>
  </w:style>
  <w:style w:type="character" w:styleId="988" w:customStyle="1">
    <w:name w:val="标题 5 字符"/>
    <w:link w:val="945"/>
    <w:uiPriority w:val="9"/>
    <w:qFormat/>
    <w:rPr>
      <w:rFonts w:ascii="宋体" w:hAnsi="Times New Roman" w:eastAsia="宋体" w:cs="Times New Roman"/>
      <w:color w:val="000000"/>
      <w:sz w:val="28"/>
      <w:szCs w:val="28"/>
    </w:rPr>
  </w:style>
  <w:style w:type="character" w:styleId="989" w:customStyle="1">
    <w:name w:val="标题 6 字符"/>
    <w:link w:val="946"/>
    <w:qFormat/>
    <w:rPr>
      <w:rFonts w:ascii="Arial" w:hAnsi="Arial" w:eastAsia="黑体" w:cs="Times New Roman"/>
      <w:b/>
      <w:bCs/>
      <w:sz w:val="24"/>
      <w:szCs w:val="24"/>
    </w:rPr>
  </w:style>
  <w:style w:type="character" w:styleId="990" w:customStyle="1">
    <w:name w:val="标题 7 字符"/>
    <w:link w:val="947"/>
    <w:qFormat/>
    <w:rPr>
      <w:rFonts w:ascii="Times New Roman" w:hAnsi="Times New Roman" w:eastAsia="宋体" w:cs="Times New Roman"/>
      <w:b/>
      <w:bCs/>
      <w:sz w:val="24"/>
      <w:szCs w:val="24"/>
    </w:rPr>
  </w:style>
  <w:style w:type="character" w:styleId="991" w:customStyle="1">
    <w:name w:val="标题 8 字符"/>
    <w:link w:val="948"/>
    <w:qFormat/>
    <w:rPr>
      <w:rFonts w:ascii="Arial" w:hAnsi="Arial" w:eastAsia="黑体" w:cs="Times New Roman"/>
      <w:sz w:val="24"/>
      <w:szCs w:val="24"/>
    </w:rPr>
  </w:style>
  <w:style w:type="character" w:styleId="992" w:customStyle="1">
    <w:name w:val="标题 9 字符"/>
    <w:link w:val="949"/>
    <w:qFormat/>
    <w:rPr>
      <w:rFonts w:ascii="Arial" w:hAnsi="Arial" w:eastAsia="黑体" w:cs="Times New Roman"/>
      <w:szCs w:val="21"/>
    </w:rPr>
  </w:style>
  <w:style w:type="character" w:styleId="993" w:customStyle="1">
    <w:name w:val="正文缩进 字符"/>
    <w:link w:val="953"/>
    <w:qFormat/>
    <w:rPr>
      <w:rFonts w:ascii="Times New Roman" w:hAnsi="Times New Roman" w:eastAsia="宋体" w:cs="Times New Roman"/>
      <w:szCs w:val="21"/>
    </w:rPr>
  </w:style>
  <w:style w:type="paragraph" w:styleId="994" w:customStyle="1">
    <w:name w:val="目录 71"/>
    <w:basedOn w:val="940"/>
    <w:next w:val="940"/>
    <w:semiHidden/>
    <w:qFormat/>
    <w:pPr>
      <w:ind w:left="1260"/>
      <w:jc w:val="left"/>
    </w:pPr>
  </w:style>
  <w:style w:type="character" w:styleId="995" w:customStyle="1">
    <w:name w:val="文档结构图 字符"/>
    <w:link w:val="956"/>
    <w:semiHidden/>
    <w:qFormat/>
    <w:rPr>
      <w:rFonts w:ascii="Times New Roman" w:hAnsi="Times New Roman" w:eastAsia="宋体" w:cs="Times New Roman"/>
      <w:szCs w:val="21"/>
      <w:shd w:val="clear" w:color="auto" w:fill="000080"/>
    </w:rPr>
  </w:style>
  <w:style w:type="character" w:styleId="996" w:customStyle="1">
    <w:name w:val="批注文字 字符"/>
    <w:link w:val="957"/>
    <w:uiPriority w:val="99"/>
    <w:qFormat/>
    <w:rPr>
      <w:rFonts w:ascii="Times New Roman" w:hAnsi="Times New Roman" w:eastAsia="宋体" w:cs="Times New Roman"/>
      <w:szCs w:val="21"/>
    </w:rPr>
  </w:style>
  <w:style w:type="character" w:styleId="997" w:customStyle="1">
    <w:name w:val="正文文本 3 字符"/>
    <w:link w:val="958"/>
    <w:qFormat/>
    <w:rPr>
      <w:rFonts w:ascii="仿宋_GB2312" w:hAnsi="Arial" w:eastAsia="仿宋_GB2312" w:cs="Times New Roman"/>
      <w:sz w:val="32"/>
      <w:szCs w:val="32"/>
    </w:rPr>
  </w:style>
  <w:style w:type="character" w:styleId="998" w:customStyle="1">
    <w:name w:val="正文文本 字符"/>
    <w:link w:val="959"/>
    <w:uiPriority w:val="99"/>
    <w:qFormat/>
    <w:rPr>
      <w:rFonts w:ascii="楷体_GB2312" w:hAnsi="Arial" w:eastAsia="楷体_GB2312" w:cs="Times New Roman"/>
      <w:sz w:val="28"/>
      <w:szCs w:val="28"/>
    </w:rPr>
  </w:style>
  <w:style w:type="character" w:styleId="999" w:customStyle="1">
    <w:name w:val="正文文本缩进 字符"/>
    <w:link w:val="960"/>
    <w:uiPriority w:val="99"/>
    <w:qFormat/>
    <w:rPr>
      <w:rFonts w:ascii="楷体_GB2312" w:hAnsi="Times New Roman" w:eastAsia="楷体_GB2312" w:cs="Times New Roman"/>
      <w:sz w:val="32"/>
      <w:szCs w:val="32"/>
    </w:rPr>
  </w:style>
  <w:style w:type="paragraph" w:styleId="1000" w:customStyle="1">
    <w:name w:val="目录 51"/>
    <w:basedOn w:val="940"/>
    <w:next w:val="940"/>
    <w:semiHidden/>
    <w:qFormat/>
    <w:pPr>
      <w:ind w:left="840"/>
      <w:jc w:val="left"/>
    </w:pPr>
  </w:style>
  <w:style w:type="paragraph" w:styleId="1001" w:customStyle="1">
    <w:name w:val="目录 31"/>
    <w:basedOn w:val="940"/>
    <w:next w:val="940"/>
    <w:semiHidden/>
    <w:qFormat/>
    <w:pPr>
      <w:ind w:left="420"/>
      <w:jc w:val="left"/>
    </w:pPr>
    <w:rPr>
      <w:i/>
      <w:iCs/>
      <w:szCs w:val="24"/>
    </w:rPr>
  </w:style>
  <w:style w:type="character" w:styleId="1002" w:customStyle="1">
    <w:name w:val="纯文本 字符"/>
    <w:link w:val="962"/>
    <w:qFormat/>
    <w:rPr>
      <w:rFonts w:ascii="宋体" w:hAnsi="Courier New" w:eastAsia="宋体" w:cs="Courier New"/>
      <w:szCs w:val="21"/>
    </w:rPr>
  </w:style>
  <w:style w:type="paragraph" w:styleId="1003" w:customStyle="1">
    <w:name w:val="目录 81"/>
    <w:basedOn w:val="940"/>
    <w:next w:val="940"/>
    <w:semiHidden/>
    <w:qFormat/>
    <w:pPr>
      <w:ind w:left="1470"/>
      <w:jc w:val="left"/>
    </w:pPr>
  </w:style>
  <w:style w:type="character" w:styleId="1004" w:customStyle="1">
    <w:name w:val="日期 字符"/>
    <w:link w:val="963"/>
    <w:qFormat/>
    <w:rPr>
      <w:rFonts w:ascii="Times New Roman" w:hAnsi="Times New Roman" w:eastAsia="宋体" w:cs="Times New Roman"/>
      <w:sz w:val="24"/>
      <w:szCs w:val="24"/>
    </w:rPr>
  </w:style>
  <w:style w:type="character" w:styleId="1005" w:customStyle="1">
    <w:name w:val="正文文本缩进 2 字符"/>
    <w:link w:val="964"/>
    <w:qFormat/>
    <w:rPr>
      <w:rFonts w:ascii="Arial" w:hAnsi="Arial" w:eastAsia="仿宋_GB2312" w:cs="Arial"/>
      <w:sz w:val="32"/>
      <w:szCs w:val="32"/>
    </w:rPr>
  </w:style>
  <w:style w:type="character" w:styleId="1006" w:customStyle="1">
    <w:name w:val="批注框文本 字符"/>
    <w:link w:val="965"/>
    <w:uiPriority w:val="99"/>
    <w:semiHidden/>
    <w:qFormat/>
    <w:rPr>
      <w:rFonts w:ascii="Times New Roman" w:hAnsi="Times New Roman" w:eastAsia="宋体" w:cs="Times New Roman"/>
      <w:sz w:val="18"/>
      <w:szCs w:val="18"/>
    </w:rPr>
  </w:style>
  <w:style w:type="character" w:styleId="1007" w:customStyle="1">
    <w:name w:val="页脚 字符"/>
    <w:link w:val="966"/>
    <w:uiPriority w:val="99"/>
    <w:qFormat/>
    <w:rPr>
      <w:rFonts w:ascii="Times New Roman" w:hAnsi="Times New Roman" w:eastAsia="宋体" w:cs="Times New Roman"/>
      <w:sz w:val="18"/>
      <w:szCs w:val="18"/>
    </w:rPr>
  </w:style>
  <w:style w:type="character" w:styleId="1008" w:customStyle="1">
    <w:name w:val="页眉 字符"/>
    <w:link w:val="967"/>
    <w:uiPriority w:val="99"/>
    <w:qFormat/>
    <w:rPr>
      <w:rFonts w:ascii="Times New Roman" w:hAnsi="Times New Roman" w:eastAsia="宋体" w:cs="Times New Roman"/>
      <w:sz w:val="18"/>
      <w:szCs w:val="18"/>
    </w:rPr>
  </w:style>
  <w:style w:type="paragraph" w:styleId="1009" w:customStyle="1">
    <w:name w:val="目录 11"/>
    <w:basedOn w:val="940"/>
    <w:next w:val="940"/>
    <w:uiPriority w:val="39"/>
    <w:qFormat/>
    <w:pPr>
      <w:jc w:val="left"/>
      <w:spacing w:before="120" w:after="120" w:line="400" w:lineRule="exact"/>
      <w:tabs>
        <w:tab w:val="right" w:pos="8720" w:leader="dot"/>
      </w:tabs>
    </w:pPr>
    <w:rPr>
      <w:rFonts w:ascii="宋体" w:hAnsi="宋体"/>
      <w:caps/>
      <w:sz w:val="24"/>
      <w:szCs w:val="24"/>
    </w:rPr>
  </w:style>
  <w:style w:type="paragraph" w:styleId="1010" w:customStyle="1">
    <w:name w:val="目录 41"/>
    <w:basedOn w:val="940"/>
    <w:next w:val="940"/>
    <w:semiHidden/>
    <w:qFormat/>
    <w:pPr>
      <w:ind w:left="630"/>
      <w:jc w:val="left"/>
    </w:pPr>
  </w:style>
  <w:style w:type="paragraph" w:styleId="1011" w:customStyle="1">
    <w:name w:val="目录 61"/>
    <w:basedOn w:val="940"/>
    <w:next w:val="940"/>
    <w:semiHidden/>
    <w:qFormat/>
    <w:pPr>
      <w:ind w:left="1050"/>
      <w:jc w:val="left"/>
    </w:pPr>
  </w:style>
  <w:style w:type="character" w:styleId="1012" w:customStyle="1">
    <w:name w:val="正文文本缩进 3 字符"/>
    <w:link w:val="970"/>
    <w:qFormat/>
    <w:rPr>
      <w:rFonts w:ascii="Arial" w:hAnsi="Arial" w:eastAsia="仿宋_GB2312" w:cs="Arial"/>
      <w:color w:val="ffff00"/>
      <w:sz w:val="32"/>
      <w:szCs w:val="32"/>
    </w:rPr>
  </w:style>
  <w:style w:type="paragraph" w:styleId="1013" w:customStyle="1">
    <w:name w:val="目录 21"/>
    <w:basedOn w:val="940"/>
    <w:next w:val="940"/>
    <w:semiHidden/>
    <w:qFormat/>
    <w:pPr>
      <w:ind w:left="210"/>
      <w:jc w:val="left"/>
    </w:pPr>
    <w:rPr>
      <w:smallCaps/>
      <w:szCs w:val="24"/>
    </w:rPr>
  </w:style>
  <w:style w:type="paragraph" w:styleId="1014" w:customStyle="1">
    <w:name w:val="目录 91"/>
    <w:basedOn w:val="940"/>
    <w:next w:val="940"/>
    <w:semiHidden/>
    <w:qFormat/>
    <w:pPr>
      <w:ind w:left="1680"/>
      <w:jc w:val="left"/>
    </w:pPr>
  </w:style>
  <w:style w:type="character" w:styleId="1015" w:customStyle="1">
    <w:name w:val="正文文本 2 字符"/>
    <w:link w:val="972"/>
    <w:qFormat/>
    <w:rPr>
      <w:rFonts w:ascii="楷体_GB2312" w:hAnsi="Times New Roman" w:eastAsia="楷体_GB2312" w:cs="Times New Roman"/>
      <w:sz w:val="28"/>
      <w:szCs w:val="28"/>
    </w:rPr>
  </w:style>
  <w:style w:type="character" w:styleId="1016" w:customStyle="1">
    <w:name w:val="批注主题 字符"/>
    <w:link w:val="976"/>
    <w:uiPriority w:val="99"/>
    <w:semiHidden/>
    <w:qFormat/>
    <w:rPr>
      <w:rFonts w:ascii="Times New Roman" w:hAnsi="Times New Roman" w:eastAsia="宋体" w:cs="Times New Roman"/>
      <w:b/>
      <w:bCs/>
      <w:szCs w:val="21"/>
    </w:rPr>
  </w:style>
  <w:style w:type="paragraph" w:styleId="1017" w:customStyle="1">
    <w:name w:val="正文首行缩进1"/>
    <w:basedOn w:val="940"/>
    <w:link w:val="1018"/>
    <w:qFormat/>
    <w:pPr>
      <w:ind w:firstLine="200"/>
      <w:spacing w:line="360" w:lineRule="auto"/>
    </w:pPr>
    <w:rPr>
      <w:rFonts w:ascii="仿宋_GB2312" w:eastAsia="仿宋_GB2312"/>
      <w:sz w:val="30"/>
      <w:szCs w:val="30"/>
    </w:rPr>
  </w:style>
  <w:style w:type="character" w:styleId="1018" w:customStyle="1">
    <w:name w:val="正文首行缩进 Char"/>
    <w:link w:val="1017"/>
    <w:qFormat/>
    <w:rPr>
      <w:rFonts w:ascii="仿宋_GB2312" w:hAnsi="Times New Roman" w:eastAsia="仿宋_GB2312" w:cs="Times New Roman"/>
      <w:sz w:val="30"/>
      <w:szCs w:val="30"/>
    </w:rPr>
  </w:style>
  <w:style w:type="paragraph" w:styleId="1019" w:customStyle="1">
    <w:name w:val="正文首行缩进 21"/>
    <w:basedOn w:val="960"/>
    <w:link w:val="1020"/>
    <w:qFormat/>
    <w:pPr>
      <w:ind w:firstLine="420"/>
      <w:spacing w:line="360" w:lineRule="auto"/>
    </w:pPr>
    <w:rPr>
      <w:rFonts w:ascii="宋体" w:hAnsi="宋体" w:eastAsia="宋体"/>
      <w:sz w:val="21"/>
      <w:szCs w:val="20"/>
    </w:rPr>
  </w:style>
  <w:style w:type="character" w:styleId="1020" w:customStyle="1">
    <w:name w:val="正文首行缩进 2 Char"/>
    <w:link w:val="1019"/>
    <w:qFormat/>
    <w:rPr>
      <w:rFonts w:ascii="宋体" w:hAnsi="宋体" w:eastAsia="宋体" w:cs="Times New Roman"/>
      <w:sz w:val="32"/>
      <w:szCs w:val="20"/>
    </w:rPr>
  </w:style>
  <w:style w:type="character" w:styleId="1021" w:customStyle="1">
    <w:name w:val="font5 Char"/>
    <w:qFormat/>
    <w:rPr>
      <w:rFonts w:ascii="宋体" w:hAnsi="宋体" w:eastAsia="宋体"/>
      <w:sz w:val="28"/>
      <w:szCs w:val="28"/>
      <w:lang w:val="en-US" w:eastAsia="zh-CN" w:bidi="ar-SA"/>
    </w:rPr>
  </w:style>
  <w:style w:type="character" w:styleId="1022" w:customStyle="1">
    <w:name w:val="二级目录 Char"/>
    <w:link w:val="1023"/>
    <w:qFormat/>
    <w:rPr>
      <w:b/>
      <w:sz w:val="30"/>
      <w:szCs w:val="28"/>
    </w:rPr>
  </w:style>
  <w:style w:type="paragraph" w:styleId="1023" w:customStyle="1">
    <w:name w:val="二级目录"/>
    <w:next w:val="940"/>
    <w:link w:val="1022"/>
    <w:qFormat/>
    <w:pPr>
      <w:ind w:left="907" w:hanging="907"/>
      <w:tabs>
        <w:tab w:val="left" w:pos="907" w:leader="none"/>
        <w:tab w:val="left" w:pos="1145" w:leader="none"/>
      </w:tabs>
      <w:outlineLvl w:val="1"/>
    </w:pPr>
    <w:rPr>
      <w:rFonts w:ascii="Calibri" w:hAnsi="Calibri"/>
      <w:b/>
      <w:sz w:val="30"/>
      <w:szCs w:val="28"/>
    </w:rPr>
  </w:style>
  <w:style w:type="character" w:styleId="1024" w:customStyle="1">
    <w:name w:val="列出段落 Char"/>
    <w:link w:val="1025"/>
    <w:qFormat/>
    <w:rPr>
      <w:rFonts w:ascii="Calibri" w:hAnsi="Calibri"/>
      <w:sz w:val="24"/>
      <w:szCs w:val="24"/>
      <w:lang w:eastAsia="en-US" w:bidi="en-US"/>
    </w:rPr>
  </w:style>
  <w:style w:type="paragraph" w:styleId="1025" w:customStyle="1">
    <w:name w:val="列出段落1"/>
    <w:basedOn w:val="940"/>
    <w:link w:val="1024"/>
    <w:qFormat/>
    <w:pPr>
      <w:contextualSpacing/>
      <w:ind w:left="720"/>
      <w:jc w:val="left"/>
      <w:widowControl/>
    </w:pPr>
    <w:rPr>
      <w:rFonts w:ascii="Calibri" w:hAnsi="Calibri"/>
      <w:sz w:val="24"/>
      <w:szCs w:val="24"/>
      <w:lang w:eastAsia="en-US" w:bidi="en-US"/>
    </w:rPr>
  </w:style>
  <w:style w:type="paragraph" w:styleId="1026" w:customStyle="1">
    <w:name w:val="Body Text(ch)"/>
    <w:basedOn w:val="940"/>
    <w:next w:val="959"/>
    <w:qFormat/>
    <w:pPr>
      <w:spacing w:after="120"/>
    </w:pPr>
    <w:rPr>
      <w:rFonts w:ascii="宋体" w:hAnsi="Arial"/>
      <w:bCs/>
      <w:iCs/>
      <w:szCs w:val="24"/>
    </w:rPr>
  </w:style>
  <w:style w:type="paragraph" w:styleId="1027" w:customStyle="1">
    <w:name w:val="xl27"/>
    <w:basedOn w:val="9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8" w:customStyle="1">
    <w:name w:val="xl26"/>
    <w:basedOn w:val="9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9" w:customStyle="1">
    <w:name w:val="Char"/>
    <w:basedOn w:val="940"/>
    <w:qFormat/>
    <w:pPr>
      <w:ind w:firstLine="200"/>
      <w:tabs>
        <w:tab w:val="left" w:pos="360" w:leader="none"/>
      </w:tabs>
    </w:pPr>
    <w:rPr>
      <w:sz w:val="28"/>
      <w:szCs w:val="30"/>
    </w:rPr>
  </w:style>
  <w:style w:type="paragraph" w:styleId="1030" w:customStyle="1">
    <w:name w:val="Char1"/>
    <w:basedOn w:val="956"/>
    <w:qFormat/>
    <w:rPr>
      <w:rFonts w:ascii="Tahoma" w:hAnsi="Tahoma"/>
      <w:sz w:val="24"/>
      <w:szCs w:val="24"/>
    </w:rPr>
  </w:style>
  <w:style w:type="paragraph" w:styleId="1031" w:customStyle="1">
    <w:name w:val="普通正文"/>
    <w:basedOn w:val="940"/>
    <w:qFormat/>
    <w:pPr>
      <w:ind w:firstLine="480"/>
      <w:jc w:val="left"/>
      <w:spacing w:before="120" w:after="120" w:line="360" w:lineRule="auto"/>
    </w:pPr>
    <w:rPr>
      <w:rFonts w:ascii="Arial" w:hAnsi="Arial"/>
      <w:sz w:val="24"/>
      <w:szCs w:val="24"/>
    </w:rPr>
  </w:style>
  <w:style w:type="paragraph" w:styleId="1032" w:customStyle="1">
    <w:name w:val="table_lines"/>
    <w:basedOn w:val="940"/>
    <w:qFormat/>
    <w:pPr>
      <w:jc w:val="left"/>
      <w:widowControl/>
    </w:pPr>
    <w:rPr>
      <w:sz w:val="20"/>
      <w:szCs w:val="20"/>
      <w:lang w:val="de-DE" w:eastAsia="de-DE"/>
    </w:rPr>
  </w:style>
  <w:style w:type="paragraph" w:styleId="1033" w:customStyle="1">
    <w:name w:val="附录1"/>
    <w:qFormat/>
    <w:pPr>
      <w:numPr>
        <w:numId w:val="2"/>
      </w:numPr>
      <w:spacing w:before="240" w:line="600" w:lineRule="atLeast"/>
    </w:pPr>
    <w:rPr>
      <w:b/>
      <w:i/>
      <w:sz w:val="28"/>
    </w:rPr>
  </w:style>
  <w:style w:type="paragraph" w:styleId="1034" w:customStyle="1">
    <w:name w:val="font7"/>
    <w:basedOn w:val="94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56"/>
    <w:qFormat/>
    <w:pPr>
      <w:spacing w:line="360" w:lineRule="auto"/>
    </w:pPr>
    <w:rPr>
      <w:rFonts w:ascii="Tahoma" w:hAnsi="Tahoma"/>
      <w:sz w:val="24"/>
      <w:szCs w:val="24"/>
    </w:rPr>
  </w:style>
  <w:style w:type="paragraph" w:styleId="1036" w:customStyle="1">
    <w:name w:val="列出段落"/>
    <w:basedOn w:val="940"/>
    <w:link w:val="1057"/>
    <w:uiPriority w:val="34"/>
    <w:qFormat/>
    <w:pPr>
      <w:contextualSpacing/>
      <w:ind w:left="720"/>
      <w:jc w:val="left"/>
      <w:widowControl/>
    </w:pPr>
    <w:rPr>
      <w:rFonts w:ascii="Calibri" w:hAnsi="Calibri"/>
      <w:sz w:val="24"/>
      <w:szCs w:val="24"/>
      <w:lang w:eastAsia="en-US" w:bidi="en-US"/>
    </w:rPr>
  </w:style>
  <w:style w:type="paragraph" w:styleId="1037" w:customStyle="1">
    <w:name w:val="4"/>
    <w:basedOn w:val="940"/>
    <w:next w:val="970"/>
    <w:qFormat/>
    <w:pPr>
      <w:ind w:firstLine="420"/>
      <w:spacing w:line="360" w:lineRule="auto"/>
    </w:pPr>
    <w:rPr>
      <w:color w:val="ff0000"/>
      <w:sz w:val="24"/>
      <w:szCs w:val="24"/>
    </w:rPr>
  </w:style>
  <w:style w:type="paragraph" w:styleId="1038" w:customStyle="1">
    <w:name w:val="普通 (Web)"/>
    <w:basedOn w:val="94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940"/>
    <w:qFormat/>
    <w:pPr>
      <w:spacing w:line="360" w:lineRule="auto"/>
    </w:pPr>
    <w:rPr>
      <w:sz w:val="24"/>
      <w:szCs w:val="20"/>
    </w:rPr>
  </w:style>
  <w:style w:type="paragraph" w:styleId="1040" w:customStyle="1">
    <w:name w:val="样式1"/>
    <w:basedOn w:val="940"/>
    <w:qFormat/>
    <w:pPr>
      <w:numPr>
        <w:numId w:val="3"/>
      </w:numPr>
    </w:pPr>
    <w:rPr>
      <w:rFonts w:ascii="宋体" w:hAnsi="宋体"/>
    </w:rPr>
  </w:style>
  <w:style w:type="paragraph" w:styleId="1041" w:customStyle="1">
    <w:name w:val="font6"/>
    <w:basedOn w:val="94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94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940"/>
    <w:next w:val="94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940"/>
    <w:next w:val="940"/>
    <w:qFormat/>
    <w:pPr>
      <w:ind w:firstLine="624"/>
      <w:spacing w:line="590" w:lineRule="atLeast"/>
    </w:pPr>
    <w:rPr>
      <w:rFonts w:ascii="方正黑体_GBK" w:eastAsia="方正黑体_GBK"/>
      <w:sz w:val="32"/>
      <w:szCs w:val="32"/>
    </w:rPr>
  </w:style>
  <w:style w:type="paragraph" w:styleId="1045" w:customStyle="1">
    <w:name w:val="xl24"/>
    <w:basedOn w:val="9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6" w:customStyle="1">
    <w:name w:val="xl29"/>
    <w:basedOn w:val="94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7" w:customStyle="1">
    <w:name w:val="Char Char Char Char Char Char Char Char"/>
    <w:basedOn w:val="940"/>
    <w:qFormat/>
    <w:pPr>
      <w:jc w:val="left"/>
      <w:spacing w:after="160" w:line="240" w:lineRule="exact"/>
      <w:widowControl/>
    </w:pPr>
    <w:rPr>
      <w:rFonts w:ascii="Verdana" w:hAnsi="Verdana"/>
      <w:sz w:val="20"/>
      <w:szCs w:val="20"/>
      <w:lang w:eastAsia="en-US"/>
    </w:rPr>
  </w:style>
  <w:style w:type="paragraph" w:styleId="1048" w:customStyle="1">
    <w:name w:val="xl28"/>
    <w:basedOn w:val="94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9" w:customStyle="1">
    <w:name w:val="Char Char Char Char Char Char Char Char1"/>
    <w:basedOn w:val="940"/>
    <w:qFormat/>
    <w:pPr>
      <w:jc w:val="left"/>
      <w:spacing w:after="160" w:line="240" w:lineRule="exact"/>
      <w:widowControl/>
    </w:pPr>
    <w:rPr>
      <w:rFonts w:ascii="Verdana" w:hAnsi="Verdana"/>
      <w:sz w:val="20"/>
      <w:szCs w:val="20"/>
      <w:lang w:eastAsia="en-US"/>
    </w:rPr>
  </w:style>
  <w:style w:type="paragraph" w:styleId="1050" w:customStyle="1">
    <w:name w:val="xl30"/>
    <w:basedOn w:val="94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56"/>
    <w:qFormat/>
    <w:pPr>
      <w:spacing w:line="360" w:lineRule="auto"/>
    </w:pPr>
    <w:rPr>
      <w:rFonts w:ascii="Tahoma" w:hAnsi="Tahoma"/>
      <w:sz w:val="24"/>
      <w:szCs w:val="24"/>
    </w:rPr>
  </w:style>
  <w:style w:type="paragraph" w:styleId="1052" w:customStyle="1">
    <w:name w:val="table_1stline"/>
    <w:basedOn w:val="940"/>
    <w:qFormat/>
    <w:pPr>
      <w:jc w:val="left"/>
      <w:spacing w:before="120"/>
      <w:widowControl/>
    </w:pPr>
    <w:rPr>
      <w:bCs/>
      <w:sz w:val="20"/>
      <w:szCs w:val="20"/>
      <w:lang w:val="de-DE" w:eastAsia="de-DE"/>
    </w:rPr>
  </w:style>
  <w:style w:type="paragraph" w:styleId="1053" w:customStyle="1">
    <w:name w:val="font5"/>
    <w:basedOn w:val="94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940"/>
    <w:next w:val="94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sz w:val="21"/>
      <w:szCs w:val="21"/>
    </w:rPr>
  </w:style>
  <w:style w:type="paragraph" w:styleId="1056">
    <w:name w:val="No Spacing"/>
    <w:uiPriority w:val="99"/>
    <w:qFormat/>
    <w:pPr>
      <w:jc w:val="both"/>
      <w:widowControl w:val="off"/>
    </w:pPr>
    <w:rPr>
      <w:sz w:val="21"/>
      <w:szCs w:val="21"/>
    </w:rPr>
  </w:style>
  <w:style w:type="character" w:styleId="1057" w:customStyle="1">
    <w:name w:val="列出段落 Char1"/>
    <w:link w:val="1036"/>
    <w:uiPriority w:val="34"/>
    <w:qFormat/>
    <w:rPr>
      <w:sz w:val="24"/>
      <w:szCs w:val="24"/>
      <w:lang w:eastAsia="en-US" w:bidi="en-US"/>
    </w:rPr>
  </w:style>
  <w:style w:type="paragraph" w:styleId="1058" w:customStyle="1">
    <w:name w:val="AONormal"/>
    <w:qFormat/>
    <w:pPr>
      <w:ind w:firstLine="440"/>
      <w:spacing w:line="400" w:lineRule="exact"/>
    </w:pPr>
    <w:rPr>
      <w:rFonts w:ascii="华文楷体" w:hAnsi="华文楷体" w:eastAsia="华文楷体" w:cs="华文楷体"/>
      <w:sz w:val="22"/>
      <w:szCs w:val="21"/>
    </w:rPr>
  </w:style>
  <w:style w:type="character" w:styleId="1059" w:customStyle="1">
    <w:name w:val="标题 字符"/>
    <w:basedOn w:val="950"/>
    <w:link w:val="975"/>
    <w:qFormat/>
    <w:rPr>
      <w:rFonts w:ascii="Arial" w:hAnsi="Arial"/>
      <w:b/>
      <w:sz w:val="32"/>
      <w:szCs w:val="24"/>
    </w:rPr>
  </w:style>
  <w:style w:type="character" w:styleId="1060" w:customStyle="1">
    <w:name w:val="正文文本首行缩进 字符"/>
    <w:basedOn w:val="998"/>
    <w:link w:val="977"/>
    <w:uiPriority w:val="99"/>
    <w:qFormat/>
    <w:rPr>
      <w:rFonts w:ascii="楷体_GB2312" w:hAnsi="Arial" w:eastAsia="楷体_GB2312" w:cs="Times New Roman"/>
      <w:sz w:val="21"/>
      <w:szCs w:val="24"/>
    </w:rPr>
  </w:style>
  <w:style w:type="character" w:styleId="1061" w:customStyle="1">
    <w:name w:val="标题 3 字符1"/>
    <w:qFormat/>
    <w:rPr>
      <w:rFonts w:ascii="Calibri" w:hAnsi="Calibri" w:eastAsia="黑体" w:cs="Times New Roman"/>
      <w:b/>
      <w:sz w:val="32"/>
      <w14:ligatures w14:val="none"/>
    </w:rPr>
  </w:style>
  <w:style w:type="character" w:styleId="1062" w:customStyle="1">
    <w:name w:val="标题 4 字符1"/>
    <w:qFormat/>
    <w:rPr>
      <w:rFonts w:ascii="Calibri Light" w:hAnsi="Calibri Light" w:eastAsia="宋体" w:cs="Times New Roman"/>
      <w:b/>
      <w:bCs/>
      <w:sz w:val="28"/>
      <w:szCs w:val="28"/>
      <w14:ligatures w14:val="none"/>
    </w:rPr>
  </w:style>
  <w:style w:type="character" w:styleId="1063" w:customStyle="1">
    <w:name w:val="列表段落 字符"/>
    <w:link w:val="1064"/>
    <w:uiPriority w:val="34"/>
    <w:qFormat/>
    <w:rPr>
      <w:sz w:val="21"/>
      <w:szCs w:val="22"/>
    </w:rPr>
  </w:style>
  <w:style w:type="paragraph" w:styleId="1064">
    <w:name w:val="List Paragraph"/>
    <w:basedOn w:val="940"/>
    <w:link w:val="1063"/>
    <w:uiPriority w:val="34"/>
    <w:qFormat/>
    <w:pPr>
      <w:ind w:firstLine="420"/>
    </w:pPr>
    <w:rPr>
      <w:rFonts w:ascii="Calibri" w:hAnsi="Calibri"/>
      <w:szCs w:val="22"/>
    </w:rPr>
  </w:style>
  <w:style w:type="paragraph" w:styleId="1065" w:customStyle="1">
    <w:name w:val="_Style 30"/>
    <w:basedOn w:val="959"/>
    <w:next w:val="977"/>
    <w:qFormat/>
    <w:pPr>
      <w:ind w:firstLine="420"/>
      <w:spacing w:after="120"/>
    </w:pPr>
    <w:rPr>
      <w:rFonts w:asciiTheme="minorHAnsi" w:hAnsiTheme="minorHAnsi" w:eastAsiaTheme="minorEastAsia" w:cstheme="minorBidi"/>
      <w:sz w:val="21"/>
      <w:szCs w:val="24"/>
      <w14:ligatures w14:val="standardContextual"/>
    </w:rPr>
  </w:style>
  <w:style w:type="character" w:styleId="1066" w:customStyle="1">
    <w:name w:val="标题 5 字符1"/>
    <w:qFormat/>
    <w:rPr>
      <w:rFonts w:ascii="Calibri" w:hAnsi="Calibri" w:eastAsia="宋体" w:cs="Times New Roman"/>
      <w:b/>
      <w:sz w:val="28"/>
      <w:szCs w:val="24"/>
      <w14:ligatures w14:val="none"/>
    </w:rPr>
  </w:style>
  <w:style w:type="character" w:styleId="1067" w:customStyle="1">
    <w:name w:val="纯文本 字符1"/>
    <w:qFormat/>
    <w:rPr>
      <w:rFonts w:ascii="宋体" w:hAnsi="Courier New" w:eastAsia="宋体" w:cs="Courier New"/>
      <w:szCs w:val="21"/>
      <w14:ligatures w14:val="none"/>
    </w:rPr>
  </w:style>
  <w:style w:type="character" w:styleId="1068" w:customStyle="1">
    <w:name w:val="页眉 Char"/>
    <w:qFormat/>
    <w:rPr>
      <w:sz w:val="18"/>
      <w:szCs w:val="18"/>
    </w:rPr>
  </w:style>
  <w:style w:type="character" w:styleId="1069" w:customStyle="1">
    <w:name w:val="页脚 Char"/>
    <w:qFormat/>
    <w:rPr>
      <w:sz w:val="18"/>
      <w:szCs w:val="18"/>
    </w:rPr>
  </w:style>
  <w:style w:type="character" w:styleId="1070" w:customStyle="1">
    <w:name w:val="批注文字 字符1"/>
    <w:qFormat/>
    <w:rPr>
      <w:rFonts w:ascii="Calibri" w:hAnsi="Calibri" w:eastAsia="宋体" w:cs="Times New Roman"/>
      <w:szCs w:val="24"/>
      <w14:ligatures w14:val="none"/>
    </w:rPr>
  </w:style>
  <w:style w:type="character" w:styleId="1071" w:customStyle="1">
    <w:name w:val="批注主题 字符1"/>
    <w:qFormat/>
    <w:rPr>
      <w:rFonts w:ascii="Calibri" w:hAnsi="Calibri" w:eastAsia="宋体" w:cs="Times New Roman"/>
      <w:b/>
      <w:bCs/>
      <w:szCs w:val="24"/>
      <w14:ligatures w14:val="none"/>
    </w:rPr>
  </w:style>
  <w:style w:type="character" w:styleId="1072" w:customStyle="1">
    <w:name w:val="批注框文本 字符1"/>
    <w:qFormat/>
    <w:rPr>
      <w:rFonts w:ascii="Calibri" w:hAnsi="Calibri" w:eastAsia="宋体" w:cs="Times New Roman"/>
      <w:sz w:val="18"/>
      <w:szCs w:val="18"/>
      <w14:ligatures w14:val="none"/>
    </w:rPr>
  </w:style>
  <w:style w:type="character" w:styleId="1073" w:customStyle="1">
    <w:name w:val="正文文本 字符1"/>
    <w:qFormat/>
    <w:rPr>
      <w:rFonts w:ascii="Calibri" w:hAnsi="Calibri" w:eastAsia="宋体" w:cs="Times New Roman"/>
      <w14:ligatures w14:val="none"/>
    </w:rPr>
  </w:style>
  <w:style w:type="character" w:styleId="1074" w:customStyle="1">
    <w:name w:val="正文文本缩进 字符1"/>
    <w:qFormat/>
    <w:rPr>
      <w:rFonts w:ascii="Times New Roman" w:hAnsi="Times New Roman" w:eastAsia="宋体" w:cs="Times New Roman"/>
      <w:szCs w:val="24"/>
      <w14:ligatures w14:val="none"/>
    </w:rPr>
  </w:style>
  <w:style w:type="paragraph" w:styleId="1075" w:customStyle="1">
    <w:name w:val="目录 53"/>
    <w:next w:val="940"/>
    <w:qFormat/>
    <w:pPr>
      <w:ind w:left="1275"/>
      <w:jc w:val="both"/>
    </w:pPr>
    <w:rPr>
      <w:sz w:val="21"/>
    </w:rPr>
  </w:style>
  <w:style w:type="table" w:styleId="1076" w:customStyle="1">
    <w:name w:val="网格型1"/>
    <w:basedOn w:val="9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7" w:customStyle="1">
    <w:name w:val="注释标题 字符"/>
    <w:basedOn w:val="950"/>
    <w:link w:val="955"/>
    <w:semiHidden/>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d7da9907-107e-4c3d-afdb-be7246013cba</errorID>
      <errorWord>就项目名称：</errorWord>
      <group>L1_Grammar</group>
      <groupName>语法问题</groupName>
      <ability>L2_Grammar</ability>
      <abilityName>语法错误</abilityName>
      <candidateList>
        <item>就</item>
      </candidateList>
      <explain/>
      <paraID>262FEBA6</paraID>
      <start>31</start>
      <end>37</end>
      <status>ignored</status>
      <modifiedWord/>
      <trackRevisions>false</trackRevisions>
    </reviewItem>
    <reviewItem>
      <errorID>0ee6d77e-2b1b-420d-baeb-152119120c22</errorID>
      <errorWord>(</errorWord>
      <group>L1_Format</group>
      <groupName>格式问题</groupName>
      <ability>L2_HalfPunc_CN</ability>
      <abilityName>全半角问题</abilityName>
      <candidateList>
        <item>（</item>
      </candidateList>
      <explain>文本全半角错误。</explain>
      <paraID>262FEBA6</paraID>
      <start>62</start>
      <end>63</end>
      <status>unmodified</status>
      <modifiedWord/>
      <trackRevisions>false</trackRevisions>
    </reviewItem>
    <reviewItem>
      <errorID>66b234f3-2a3a-42a9-beed-25c500d7b4c8</errorID>
      <errorWord>)</errorWord>
      <group>L1_Format</group>
      <groupName>格式问题</groupName>
      <ability>L2_HalfPunc_CN</ability>
      <abilityName>全半角问题</abilityName>
      <candidateList>
        <item>）</item>
      </candidateList>
      <explain>文本全半角错误。</explain>
      <paraID>262FEBA6</paraID>
      <start>95</start>
      <end>96</end>
      <status>unmodified</status>
      <modifiedWord/>
      <trackRevisions>false</trackRevisions>
    </reviewItem>
    <reviewItem>
      <errorID>2fb0a0a9-6e27-4fa9-a2d7-0be38c7118f1</errorID>
      <errorWord>:</errorWord>
      <group>L1_Format</group>
      <groupName>格式问题</groupName>
      <ability>L2_HalfPunc_CN</ability>
      <abilityName>全半角问题</abilityName>
      <candidateList>
        <item>：</item>
      </candidateList>
      <explain>文本全半角错误。</explain>
      <paraID>1CEAB1CC</paraID>
      <start>130</start>
      <end>131</end>
      <status>unmodified</status>
      <modifiedWord/>
      <trackRevisions>false</trackRevisions>
    </reviewItem>
    <reviewItem>
      <errorID>cb0e3e8b-62fb-446a-b18a-5acde0eb6fad</errorID>
      <errorWord>。</errorWord>
      <group>L1_Punc</group>
      <groupName>标点问题</groupName>
      <ability>L2_Punc_CN</ability>
      <abilityName>标点符号问题</abilityName>
      <candidateList>
        <item/>
      </candidateList>
      <explain/>
      <paraID>7C8FF8F9</paraID>
      <start>127</start>
      <end>128</end>
      <status>unmodified</status>
      <modifiedWord/>
      <trackRevisions>false</trackRevisions>
    </reviewItem>
    <reviewItem>
      <errorID>a2553616-0a7d-43d9-b1be-302d3cb51547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5A4C979</paraID>
      <start>14</start>
      <end>17</end>
      <status>unmodified</status>
      <modifiedWord/>
      <trackRevisions>false</trackRevisions>
    </reviewItem>
    <reviewItem>
      <errorID>60d58585-0c0a-45ff-a4dd-cae02ed70e3a</errorID>
      <errorWord>（</errorWord>
      <group>L1_Punc</group>
      <groupName>标点问题</groupName>
      <ability>L2_Punc_CN</ability>
      <abilityName>标点符号问题</abilityName>
      <candidateList/>
      <explain>同一形式括号套用。</explain>
      <paraID> 7DC54B8</paraID>
      <start>90</start>
      <end>91</end>
      <status>unmodified</status>
      <modifiedWord/>
      <trackRevisions>false</trackRevisions>
    </reviewItem>
    <reviewItem>
      <errorID>5ff63847-b3e8-4d2e-8c36-0a903f55b2ba</errorID>
      <errorWord>）</errorWord>
      <group>L1_Punc</group>
      <groupName>标点问题</groupName>
      <ability>L2_Punc_CN</ability>
      <abilityName>标点符号问题</abilityName>
      <candidateList/>
      <explain>同一形式括号套用。</explain>
      <paraID> 7DC54B8</paraID>
      <start>101</start>
      <end>102</end>
      <status>unmodified</status>
      <modifiedWord/>
      <trackRevisions>false</trackRevisions>
    </reviewItem>
    <reviewItem>
      <errorID>9dbb50c1-636a-4302-a2b3-9d83f1b64208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558EB3B8</paraID>
      <start>0</start>
      <end>2</end>
      <status>unmodified</status>
      <modifiedWord/>
      <trackRevisions>false</trackRevisions>
    </reviewItem>
    <reviewItem>
      <errorID>fe7c4525-3f34-40de-b04e-f7d2112c845c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104BAD01</paraID>
      <start>0</start>
      <end>2</end>
      <status>unmodified</status>
      <modifiedWord/>
      <trackRevisions>false</trackRevisions>
    </reviewItem>
    <reviewItem>
      <errorID>f14cf8a1-a99f-4183-93f1-1c6839476367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4F173D8</paraID>
      <start>0</start>
      <end>2</end>
      <status>unmodified</status>
      <modifiedWord/>
      <trackRevisions>false</trackRevisions>
    </reviewItem>
    <reviewItem>
      <errorID>0cc766a3-9bb8-4bb5-a90d-9b78e517d1f0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1B48B0D2</paraID>
      <start>0</start>
      <end>2</end>
      <status>unmodified</status>
      <modifiedWord/>
      <trackRevisions>false</trackRevisions>
    </reviewItem>
    <reviewItem>
      <errorID>5218d2ef-11ae-4dfe-a901-52eafe950d6d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41DEC20B</paraID>
      <start>0</start>
      <end>2</end>
      <status>unmodified</status>
      <modifiedWord/>
      <trackRevisions>false</trackRevisions>
    </reviewItem>
    <reviewItem>
      <errorID>9b4b3305-8e8e-46ab-b84a-7bb4289ba8a1</errorID>
      <errorWord>二、</errorWord>
      <group>L1_Word</group>
      <groupName>字词问题</groupName>
      <ability>L2_Typo</ability>
      <abilityName>字词错误</abilityName>
      <candidateList>
        <item>2. </item>
      </candidateList>
      <explain/>
      <paraID> 1D2D3C3</paraID>
      <start>0</start>
      <end>2</end>
      <status>unmodified</status>
      <modifiedWord/>
      <trackRevisions>false</trackRevisions>
    </reviewItem>
    <reviewItem>
      <errorID>22628258-fc9d-4659-9e4c-cf25a51c840f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101297F7</paraID>
      <start>0</start>
      <end>2</end>
      <status>unmodified</status>
      <modifiedWord/>
      <trackRevisions>false</trackRevisions>
    </reviewItem>
    <reviewItem>
      <errorID>8cd470f6-b567-461f-b71c-b7733bd89c93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2B06BC60</paraID>
      <start>0</start>
      <end>2</end>
      <status>unmodified</status>
      <modifiedWord/>
      <trackRevisions>false</trackRevisions>
    </reviewItem>
    <reviewItem>
      <errorID>3b556944-bb0c-4914-936a-e45856c7e674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1A381D5</paraID>
      <start>0</start>
      <end>2</end>
      <status>unmodified</status>
      <modifiedWord/>
      <trackRevisions>false</trackRevisions>
    </reviewItem>
    <reviewItem>
      <errorID>be328568-be5b-463f-8128-ad3cff00c842</errorID>
      <errorWord>间</errorWord>
      <group>L1_Word</group>
      <groupName>字词问题</groupName>
      <ability>L2_Typo</ability>
      <abilityName>字词错误</abilityName>
      <candidateList>
        <item>间之</item>
      </candidateList>
      <explain/>
      <paraID>78B87AF4</paraID>
      <start>10</start>
      <end>11</end>
      <status>unmodified</status>
      <modifiedWord/>
      <trackRevisions>false</trackRevisions>
    </reviewItem>
    <reviewItem>
      <errorID>71796c3a-d491-4046-908e-dbae532e1c0f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60782439</paraID>
      <start>0</start>
      <end>2</end>
      <status>unmodified</status>
      <modifiedWord/>
      <trackRevisions>false</trackRevisions>
    </reviewItem>
    <reviewItem>
      <errorID>ba2430ec-36f4-4278-9b8b-e4f787ccc278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38930FF6</paraID>
      <start>0</start>
      <end>3</end>
      <status>unmodified</status>
      <modifiedWord/>
      <trackRevisions>false</trackRevisions>
    </reviewItem>
    <reviewItem>
      <errorID>aa8dbaf9-c278-42e3-a552-96214d32a8ff</errorID>
      <errorWord>如</errorWord>
      <group>L1_Word</group>
      <groupName>字词问题</groupName>
      <ability>L2_Typo</ability>
      <abilityName>字词错误</abilityName>
      <candidateList>
        <item> 如</item>
      </candidateList>
      <explain/>
      <paraID>57F3C3B2</paraID>
      <start>4</start>
      <end>5</end>
      <status>unmodified</status>
      <modifiedWord/>
      <trackRevisions>false</trackRevisions>
    </reviewItem>
    <reviewItem>
      <errorID>88193179-5e46-4e54-b50f-7770cd41bfa7</errorID>
      <errorWord> 、</errorWord>
      <group>L1_Punc</group>
      <groupName>标点问题</groupName>
      <ability>L2_Punc_CN</ability>
      <abilityName>标点符号问题</abilityName>
      <candidateList>
        <item/>
      </candidateList>
      <explain/>
      <paraID>57F3C3B2</paraID>
      <start>27</start>
      <end>29</end>
      <status>unmodified</status>
      <modifiedWord/>
      <trackRevisions>false</trackRevisions>
    </reviewItem>
    <reviewItem>
      <errorID>ddc475f8-20ec-4b2d-bcf2-fe643d22360c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3DA763B9</paraID>
      <start>0</start>
      <end>3</end>
      <status>unmodified</status>
      <modifiedWord/>
      <trackRevisions>false</trackRevisions>
    </reviewItem>
    <reviewItem>
      <errorID>c5e34854-f1a4-4123-b8f9-51936d6dd105</errorID>
      <errorWord>法律、法规</errorWord>
      <group>L1_Word</group>
      <groupName>字词问题</groupName>
      <ability>L2_Typo</ability>
      <abilityName>字词错误</abilityName>
      <candidateList>
        <item>法律法规</item>
      </candidateList>
      <explain/>
      <paraID>59A984CD</paraID>
      <start>15</start>
      <end>20</end>
      <status>unmodified</status>
      <modifiedWord/>
      <trackRevisions>false</trackRevisions>
    </reviewItem>
    <reviewItem>
      <errorID>d26f7e7e-e026-4166-b3f5-55e7ed0154ee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7A8FD7F2</paraID>
      <start>0</start>
      <end>3</end>
      <status>unmodified</status>
      <modifiedWord/>
      <trackRevisions>false</trackRevisions>
    </reviewItem>
    <reviewItem>
      <errorID>41b7693d-ee3e-469c-afea-e1285b26c044</errorID>
      <errorWord>投标</errorWord>
      <group>L1_Word</group>
      <groupName>字词问题</groupName>
      <ability>L2_Typo</ability>
      <abilityName>字词错误</abilityName>
      <candidateList>
        <item> 投标</item>
      </candidateList>
      <explain/>
      <paraID>21CDF2D1</paraID>
      <start>4</start>
      <end>6</end>
      <status>unmodified</status>
      <modifiedWord/>
      <trackRevisions>false</trackRevisions>
    </reviewItem>
    <reviewItem>
      <errorID>f5892e55-d0ff-49d3-8077-fee1d9cd171a</errorID>
      <errorWord>。</errorWord>
      <group>L1_Punc</group>
      <groupName>标点问题</groupName>
      <ability>L2_Punc_CN</ability>
      <abilityName>标点符号问题</abilityName>
      <candidateList>
        <item>：</item>
      </candidateList>
      <explain/>
      <paraID>21CDF2D1</paraID>
      <start>8</start>
      <end>9</end>
      <status>unmodified</status>
      <modifiedWord/>
      <trackRevisions>false</trackRevisions>
    </reviewItem>
    <reviewItem>
      <errorID>c1f8e739-f940-401a-ac46-4e6b7153d45e</errorID>
      <errorWord>13.1、</errorWord>
      <group>L1_Format</group>
      <groupName>格式问题</groupName>
      <ability>L2_Ordinal</ability>
      <abilityName>序号格式</abilityName>
      <candidateList>
        <item>13、</item>
      </candidateList>
      <explain>标题顺序错误，请检查标题顺序是否合理。</explain>
      <paraID>74E9067A</paraID>
      <start>0</start>
      <end>5</end>
      <status>unmodified</status>
      <modifiedWord/>
      <trackRevisions>false</trackRevisions>
    </reviewItem>
    <reviewItem>
      <errorID>f1a2a247-32e1-4c98-bb71-719b48e1acff</errorID>
      <errorWord>13.1.1</errorWord>
      <group>L1_Format</group>
      <groupName>格式问题</groupName>
      <ability>L2_Ordinal</ability>
      <abilityName>序号格式</abilityName>
      <candidateList>
        <item>13.1</item>
      </candidateList>
      <explain>标题顺序错误，请检查标题顺序是否合理。</explain>
      <paraID>2AAA6C42</paraID>
      <start>0</start>
      <end>6</end>
      <status>unmodified</status>
      <modifiedWord/>
      <trackRevisions>false</trackRevisions>
    </reviewItem>
    <reviewItem>
      <errorID>f08192a6-ed83-44a3-bfb2-eee0e7ca6a4b</errorID>
      <errorWord>13.1.2</errorWord>
      <group>L1_Format</group>
      <groupName>格式问题</groupName>
      <ability>L2_Ordinal</ability>
      <abilityName>序号格式</abilityName>
      <candidateList>
        <item>13.2</item>
      </candidateList>
      <explain>标题顺序错误，请检查标题顺序是否合理。</explain>
      <paraID>6707F638</paraID>
      <start>0</start>
      <end>6</end>
      <status>unmodified</status>
      <modifiedWord/>
      <trackRevisions>false</trackRevisions>
    </reviewItem>
    <reviewItem>
      <errorID>debf7444-457f-47f8-8736-445b3d574c17</errorID>
      <errorWord>、</errorWord>
      <group>L1_Punc</group>
      <groupName>标点问题</groupName>
      <ability>L2_Punc_CN</ability>
      <abilityName>标点符号问题</abilityName>
      <candidateList>
        <item> </item>
      </candidateList>
      <explain/>
      <paraID>377D9ECE</paraID>
      <start>4</start>
      <end>5</end>
      <status>unmodified</status>
      <modifiedWord/>
      <trackRevisions>false</trackRevisions>
    </reviewItem>
    <reviewItem>
      <errorID>48170539-e5ff-45cc-aa7e-46f2bd240cab</errorID>
      <errorWord>13.2.1</errorWord>
      <group>L1_Format</group>
      <groupName>格式问题</groupName>
      <ability>L2_Ordinal</ability>
      <abilityName>序号格式</abilityName>
      <candidateList>
        <item>13.3</item>
      </candidateList>
      <explain>标题顺序错误，请检查标题顺序是否合理。</explain>
      <paraID>69422438</paraID>
      <start>0</start>
      <end>6</end>
      <status>unmodified</status>
      <modifiedWord/>
      <trackRevisions>false</trackRevisions>
    </reviewItem>
    <reviewItem>
      <errorID>17b4b316-05c4-4873-aa59-a024a8cc1abe</errorID>
      <errorWord>13.2.2</errorWord>
      <group>L1_Format</group>
      <groupName>格式问题</groupName>
      <ability>L2_Ordinal</ability>
      <abilityName>序号格式</abilityName>
      <candidateList>
        <item>13.4</item>
      </candidateList>
      <explain>标题顺序错误，请检查标题顺序是否合理。</explain>
      <paraID>29745AF3</paraID>
      <start>0</start>
      <end>6</end>
      <status>unmodified</status>
      <modifiedWord/>
      <trackRevisions>false</trackRevisions>
    </reviewItem>
    <reviewItem>
      <errorID>fa9c46ca-0230-4b1d-aea4-de0a6291b1c9</errorID>
      <errorWord>13.2.3 </errorWord>
      <group>L1_Format</group>
      <groupName>格式问题</groupName>
      <ability>L2_Ordinal</ability>
      <abilityName>序号格式</abilityName>
      <candidateList>
        <item>13.2.5</item>
      </candidateList>
      <explain>标题顺序错误，请检查标题顺序是否合理。</explain>
      <paraID>6FD1F79D</paraID>
      <start>0</start>
      <end>7</end>
      <status>unmodified</status>
      <modifiedWord/>
      <trackRevisions>false</trackRevisions>
    </reviewItem>
    <reviewItem>
      <errorID>4ba7035e-d955-4322-acca-62df313e486f</errorID>
      <errorWord>投标的</errorWord>
      <group>L1_Word</group>
      <groupName>字词问题</groupName>
      <ability>L2_Typo</ability>
      <abilityName>字词错误</abilityName>
      <candidateList>
        <item>投标</item>
      </candidateList>
      <explain/>
      <paraID>6FD1F79D</paraID>
      <start>23</start>
      <end>26</end>
      <status>unmodified</status>
      <modifiedWord/>
      <trackRevisions>false</trackRevisions>
    </reviewItem>
    <reviewItem>
      <errorID>821ba18d-854c-46f7-b75e-9d5184f0a41f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65152BFB</paraID>
      <start>0</start>
      <end>3</end>
      <status>unmodified</status>
      <modifiedWord/>
      <trackRevisions>false</trackRevisions>
    </reviewItem>
    <reviewItem>
      <errorID>6cefca04-785c-4b7a-9bbb-cb65869b2c4a</errorID>
      <errorWord>填写</errorWord>
      <group>L1_Word</group>
      <groupName>字词问题</groupName>
      <ability>L2_Typo</ability>
      <abilityName>字词错误</abilityName>
      <candidateList>
        <item>地填写</item>
      </candidateList>
      <explain/>
      <paraID>78453663</paraID>
      <start>26</start>
      <end>28</end>
      <status>unmodified</status>
      <modifiedWord/>
      <trackRevisions>false</trackRevisions>
    </reviewItem>
    <reviewItem>
      <errorID>f173bb1a-ee3a-4c6c-96da-313e1bd23f43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68A1F680</paraID>
      <start>0</start>
      <end>3</end>
      <status>unmodified</status>
      <modifiedWord/>
      <trackRevisions>false</trackRevisions>
    </reviewItem>
    <reviewItem>
      <errorID>8e00eb5f-0f17-420a-8289-ae17061ac2c4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7C4FF6C8</paraID>
      <start>0</start>
      <end>3</end>
      <status>unmodified</status>
      <modifiedWord/>
      <trackRevisions>false</trackRevisions>
    </reviewItem>
    <reviewItem>
      <errorID>e2a1f83a-4e9d-4d25-868b-f39a683f8dc7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3DA72A7E</paraID>
      <start>0</start>
      <end>3</end>
      <status>unmodified</status>
      <modifiedWord/>
      <trackRevisions>false</trackRevisions>
    </reviewItem>
    <reviewItem>
      <errorID>678f0ab7-896d-481d-ab79-5882cec8f950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79D1038B</paraID>
      <start>0</start>
      <end>3</end>
      <status>unmodified</status>
      <modifiedWord/>
      <trackRevisions>false</trackRevisions>
    </reviewItem>
    <reviewItem>
      <errorID>4098d8a6-311d-427d-a729-b6291f6d17b8</errorID>
      <errorWord>造成的</errorWord>
      <group>L1_Word</group>
      <groupName>字词问题</groupName>
      <ability>L2_Typo</ability>
      <abilityName>字词错误</abilityName>
      <candidateList>
        <item>造成</item>
      </candidateList>
      <explain/>
      <paraID>2C6A2D4B</paraID>
      <start>33</start>
      <end>36</end>
      <status>unmodified</status>
      <modifiedWord/>
      <trackRevisions>false</trackRevisions>
    </reviewItem>
    <reviewItem>
      <errorID>e01ba502-e8d4-47df-8475-5f7e850aead9</errorID>
      <errorWord>的</errorWord>
      <group>L1_Word</group>
      <groupName>字词问题</groupName>
      <ability>L2_Typo</ability>
      <abilityName>字词错误</abilityName>
      <candidateList>
        <item>，</item>
      </candidateList>
      <explain/>
      <paraID>2C6A2D4B</paraID>
      <start>47</start>
      <end>48</end>
      <status>unmodified</status>
      <modifiedWord/>
      <trackRevisions>false</trackRevisions>
    </reviewItem>
    <reviewItem>
      <errorID>fb79627d-4993-4058-858e-edff3a89a37d</errorID>
      <errorWord> </errorWord>
      <group>L1_Punc</group>
      <groupName>标点问题</groupName>
      <ability>L2_Punc_CN</ability>
      <abilityName>标点符号问题</abilityName>
      <candidateList>
        <item/>
      </candidateList>
      <explain>此处空格冗余，建议删除。</explain>
      <paraID>2C6A2D4B</paraID>
      <start>66</start>
      <end>67</end>
      <status>unmodified</status>
      <modifiedWord/>
      <trackRevisions>false</trackRevisions>
    </reviewItem>
    <reviewItem>
      <errorID>33b12cda-6e20-4ab4-9f09-af2094a10844</errorID>
      <errorWord>做无效投标</errorWord>
      <group>L1_Word</group>
      <groupName>字词问题</groupName>
      <ability>L2_Typo</ability>
      <abilityName>字词错误</abilityName>
      <candidateList>
        <item>作无效投标</item>
      </candidateList>
      <explain/>
      <paraID>2C6A2D4B</paraID>
      <start>69</start>
      <end>74</end>
      <status>unmodified</status>
      <modifiedWord/>
      <trackRevisions>false</trackRevisions>
    </reviewItem>
    <reviewItem>
      <errorID>b40a1afe-bcb1-407f-bd88-1b97cec35a67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572DA313</paraID>
      <start>0</start>
      <end>3</end>
      <status>unmodified</status>
      <modifiedWord/>
      <trackRevisions>false</trackRevisions>
    </reviewItem>
    <reviewItem>
      <errorID>ef3ae3b7-7550-4a7b-818d-13afcfb39978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77D46AD</paraID>
      <start>0</start>
      <end>3</end>
      <status>unmodified</status>
      <modifiedWord/>
      <trackRevisions>false</trackRevisions>
    </reviewItem>
    <reviewItem>
      <errorID>7e337054-b658-438c-a0f0-3b014cc3d4f0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70790256</paraID>
      <start>0</start>
      <end>3</end>
      <status>unmodified</status>
      <modifiedWord/>
      <trackRevisions>false</trackRevisions>
    </reviewItem>
    <reviewItem>
      <errorID>37af9de7-1b74-44de-aca6-3287aa4ec255</errorID>
      <errorWord>开标</errorWord>
      <group>L1_Word</group>
      <groupName>字词问题</groupName>
      <ability>L2_Typo</ability>
      <abilityName>字词错误</abilityName>
      <candidateList>
        <item> 开标</item>
      </candidateList>
      <explain/>
      <paraID>6E2FB61B</paraID>
      <start>4</start>
      <end>6</end>
      <status>unmodified</status>
      <modifiedWord/>
      <trackRevisions>false</trackRevisions>
    </reviewItem>
    <reviewItem>
      <errorID>8128b05c-7875-4ecd-93b8-81281a008e1e</errorID>
      <errorWord>投标人</errorWord>
      <group>L1_Word</group>
      <groupName>字词问题</groupName>
      <ability>L2_Typo</ability>
      <abilityName>字词错误</abilityName>
      <candidateList>
        <item> 投标人</item>
      </candidateList>
      <explain/>
      <paraID>376A2E5C</paraID>
      <start>4</start>
      <end>7</end>
      <status>unmodified</status>
      <modifiedWord/>
      <trackRevisions>false</trackRevisions>
    </reviewItem>
    <reviewItem>
      <errorID>a7aab93e-6ea1-4f2e-a25c-c0bc6d068feb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376A2E5C</paraID>
      <start>13</start>
      <end>16</end>
      <status>unmodified</status>
      <modifiedWord/>
      <trackRevisions>false</trackRevisions>
    </reviewItem>
    <reviewItem>
      <errorID>c9146cf2-8e3e-4aa8-a3a2-3c0cf2964205</errorID>
      <errorWord> </errorWord>
      <group>L1_Punc</group>
      <groupName>标点问题</groupName>
      <ability>L2_Punc_CN</ability>
      <abilityName>标点符号问题</abilityName>
      <candidateList>
        <item/>
      </candidateList>
      <explain>此处空格冗余，建议删除。</explain>
      <paraID>7F813F55</paraID>
      <start>39</start>
      <end>40</end>
      <status>unmodified</status>
      <modifiedWord/>
      <trackRevisions>false</trackRevisions>
    </reviewItem>
    <reviewItem>
      <errorID>a5a91d1d-780d-4abd-8d77-c098902dae4c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1C679DC3</paraID>
      <start>0</start>
      <end>3</end>
      <status>unmodified</status>
      <modifiedWord/>
      <trackRevisions>false</trackRevisions>
    </reviewItem>
    <reviewItem>
      <errorID>ad343ec3-b694-4bca-a38c-c8cc724355db</errorID>
      <errorWord>评委会</errorWord>
      <group>L1_Word</group>
      <groupName>字词问题</groupName>
      <ability>L2_Typo</ability>
      <abilityName>字词错误</abilityName>
      <candidateList>
        <item> 评委会</item>
      </candidateList>
      <explain/>
      <paraID>60550DB9</paraID>
      <start>7</start>
      <end>10</end>
      <status>unmodified</status>
      <modifiedWord/>
      <trackRevisions>false</trackRevisions>
    </reviewItem>
    <reviewItem>
      <errorID>45eb60c8-fc78-4825-b244-737abfbabec4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39FC5E67</paraID>
      <start>0</start>
      <end>3</end>
      <status>unmodified</status>
      <modifiedWord/>
      <trackRevisions>false</trackRevisions>
    </reviewItem>
    <reviewItem>
      <errorID>7797f8cd-46e9-4128-9de2-ca2770d90e9e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59CD3431</paraID>
      <start>0</start>
      <end>3</end>
      <status>unmodified</status>
      <modifiedWord/>
      <trackRevisions>false</trackRevisions>
    </reviewItem>
    <reviewItem>
      <errorID>a4cfa901-9fc1-4de4-b4f7-a4bb94da60ae</errorID>
      <errorWord>评标期间，评委会对投标文件中含义不明确、同类问题表述不一致或者有明显文字和计算错误的内容 </errorWord>
      <group>L1_Word</group>
      <groupName>字词问题</groupName>
      <ability>L2_Typo</ability>
      <abilityName>字词错误</abilityName>
      <candidateList>
        <item> 评标期间，评委会对投标文件中含义不明确、同类问题表述不一致或者有明显文字和计算错误的内容</item>
      </candidateList>
      <explain/>
      <paraID>30581B56</paraID>
      <start>4</start>
      <end>49</end>
      <status>unmodified</status>
      <modifiedWord/>
      <trackRevisions>false</trackRevisions>
    </reviewItem>
    <reviewItem>
      <errorID>756bd521-2344-403b-a2a6-4691968f459b</errorID>
      <errorWord>做出</errorWord>
      <group>L1_Word</group>
      <groupName>字词问题</groupName>
      <ability>L2_Typo</ability>
      <abilityName>字词错误</abilityName>
      <candidateList>
        <item>作出</item>
      </candidateList>
      <explain/>
      <paraID>6732E5A1</paraID>
      <start>33</start>
      <end>35</end>
      <status>unmodified</status>
      <modifiedWord/>
      <trackRevisions>false</trackRevisions>
    </reviewItem>
    <reviewItem>
      <errorID>8eaa64da-aa7e-4d2e-bd28-211a7ef5a2e2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26A04AB9</paraID>
      <start>0</start>
      <end>3</end>
      <status>unmodified</status>
      <modifiedWord/>
      <trackRevisions>false</trackRevisions>
    </reviewItem>
    <reviewItem>
      <errorID>870b511e-b9c6-463b-ba36-45175c78b5ba</errorID>
      <errorWord>评委会进行</errorWord>
      <group>L1_Grammar</group>
      <groupName>语法问题</groupName>
      <ability>L2_Grammar</ability>
      <abilityName>语法错误</abilityName>
      <candidateList>
        <item>评委会</item>
      </candidateList>
      <explain/>
      <paraID>5E7EE603</paraID>
      <start>66</start>
      <end>71</end>
      <status>unmodified</status>
      <modifiedWord/>
      <trackRevisions>false</trackRevisions>
    </reviewItem>
    <reviewItem>
      <errorID>fd5d1f5a-b6ca-4f52-ad0e-827083b92d3f</errorID>
      <errorWord>,</errorWord>
      <group>L1_Format</group>
      <groupName>格式问题</groupName>
      <ability>L2_HalfPunc_CN</ability>
      <abilityName>全半角问题</abilityName>
      <candidateList>
        <item>，</item>
      </candidateList>
      <explain>文本全半角错误。</explain>
      <paraID>454AF933</paraID>
      <start>74</start>
      <end>75</end>
      <status>unmodified</status>
      <modifiedWord/>
      <trackRevisions>false</trackRevisions>
    </reviewItem>
    <reviewItem>
      <errorID>4db04502-230e-481c-a2e9-c65728106739</errorID>
      <errorWord>,</errorWord>
      <group>L1_Format</group>
      <groupName>格式问题</groupName>
      <ability>L2_HalfPunc_CN</ability>
      <abilityName>全半角问题</abilityName>
      <candidateList>
        <item>，</item>
      </candidateList>
      <explain>文本全半角错误。</explain>
      <paraID>6846F9E2</paraID>
      <start>54</start>
      <end>55</end>
      <status>unmodified</status>
      <modifiedWord/>
      <trackRevisions>false</trackRevisions>
    </reviewItem>
    <reviewItem>
      <errorID>54a9939b-eb30-466e-a34f-259bb3b96c98</errorID>
      <errorWord>进行</errorWord>
      <group>L1_Grammar</group>
      <groupName>语法问题</groupName>
      <ability>L2_Grammar</ability>
      <abilityName>语法错误</abilityName>
      <candidateList>
        <item>等方面进行</item>
      </candidateList>
      <explain/>
      <paraID> 5ED4393</paraID>
      <start>51</start>
      <end>53</end>
      <status>unmodified</status>
      <modifiedWord/>
      <trackRevisions>false</trackRevisions>
    </reviewItem>
    <reviewItem>
      <errorID>cf7f2b31-6d9a-4b3c-ae79-c1d3dcb539c1</errorID>
      <errorWord>在</errorWord>
      <group>L1_Word</group>
      <groupName>字词问题</groupName>
      <ability>L2_Typo</ability>
      <abilityName>字词错误</abilityName>
      <candidateList>
        <item> 在</item>
      </candidateList>
      <explain/>
      <paraID>6B1AAE13</paraID>
      <start>4</start>
      <end>5</end>
      <status>unmodified</status>
      <modifiedWord/>
      <trackRevisions>false</trackRevisions>
    </reviewItem>
    <reviewItem>
      <errorID>2857efbe-ec92-4f81-a13f-6f36f7dd107f</errorID>
      <errorWord>采用</errorWord>
      <group>L1_Word</group>
      <groupName>字词问题</groupName>
      <ability>L2_Typo</ability>
      <abilityName>字词错误</abilityName>
      <candidateList>
        <item> 采用</item>
      </candidateList>
      <explain/>
      <paraID>3DC96160</paraID>
      <start>4</start>
      <end>6</end>
      <status>unmodified</status>
      <modifiedWord/>
      <trackRevisions>false</trackRevisions>
    </reviewItem>
    <reviewItem>
      <errorID>bfa14b2e-489d-438b-812b-3ae738266488</errorID>
      <errorWord>保持通讯畅通</errorWord>
      <group>L1_Word</group>
      <groupName>字词问题</groupName>
      <ability>L2_Typo</ability>
      <abilityName>字词错误</abilityName>
      <candidateList>
        <item>保持通信畅通</item>
      </candidateList>
      <explain/>
      <paraID>22F7CC67</paraID>
      <start>17</start>
      <end>23</end>
      <status>unmodified</status>
      <modifiedWord/>
      <trackRevisions>false</trackRevisions>
    </reviewItem>
    <reviewItem>
      <errorID>c476c56f-121a-4a3c-b28b-bb4eef7ffe59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17694F9B</paraID>
      <start>0</start>
      <end>3</end>
      <status>unmodified</status>
      <modifiedWord/>
      <trackRevisions>false</trackRevisions>
    </reviewItem>
    <reviewItem>
      <errorID>c8d30ac1-ee3a-479b-a846-ac2a69157099</errorID>
      <errorWord>、或者</errorWord>
      <group>L1_Word</group>
      <groupName>字词问题</groupName>
      <ability>L2_Typo</ability>
      <abilityName>字词错误</abilityName>
      <candidateList>
        <item>，或者</item>
      </candidateList>
      <explain/>
      <paraID>4C6E57C4</paraID>
      <start>44</start>
      <end>47</end>
      <status>unmodified</status>
      <modifiedWord/>
      <trackRevisions>false</trackRevisions>
    </reviewItem>
    <reviewItem>
      <errorID>4fc8eca9-4e8b-4639-8a4b-cec240b27a1f</errorID>
      <errorWord>、或者</errorWord>
      <group>L1_Word</group>
      <groupName>字词问题</groupName>
      <ability>L2_Typo</ability>
      <abilityName>字词错误</abilityName>
      <candidateList>
        <item>，或者</item>
      </candidateList>
      <explain/>
      <paraID>4C6E57C4</paraID>
      <start>53</start>
      <end>56</end>
      <status>unmodified</status>
      <modifiedWord/>
      <trackRevisions>false</trackRevisions>
    </reviewItem>
    <reviewItem>
      <errorID>cd2c32b9-e587-44a5-b894-500df0c4e099</errorID>
      <errorWord> </errorWord>
      <group>L1_Punc</group>
      <groupName>标点问题</groupName>
      <ability>L2_Punc_CN</ability>
      <abilityName>标点符号问题</abilityName>
      <candidateList>
        <item/>
      </candidateList>
      <explain>此处空格冗余，建议删除。</explain>
      <paraID>4029CF3F</paraID>
      <start>11</start>
      <end>12</end>
      <status>unmodified</status>
      <modifiedWord/>
      <trackRevisions>false</trackRevisions>
    </reviewItem>
    <reviewItem>
      <errorID>bb92c879-2b14-4208-84b2-d156217c124f</errorID>
      <errorWord>或</errorWord>
      <group>L1_Word</group>
      <groupName>字词问题</groupName>
      <ability>L2_Typo</ability>
      <abilityName>字词错误</abilityName>
      <candidateList>
        <item>、</item>
      </candidateList>
      <explain/>
      <paraID>4029CF3F</paraID>
      <start>52</start>
      <end>53</end>
      <status>unmodified</status>
      <modifiedWord/>
      <trackRevisions>false</trackRevisions>
    </reviewItem>
    <reviewItem>
      <errorID>60b949f1-d475-4e67-9b85-872464919b73</errorID>
      <errorWord>。</errorWord>
      <group>L1_Punc</group>
      <groupName>标点问题</groupName>
      <ability>L2_Punc_CN</ability>
      <abilityName>标点符号问题</abilityName>
      <candidateList>
        <item>，</item>
      </candidateList>
      <explain/>
      <paraID>4029CF3F</paraID>
      <start>81</start>
      <end>82</end>
      <status>unmodified</status>
      <modifiedWord/>
      <trackRevisions>false</trackRevisions>
    </reviewItem>
    <reviewItem>
      <errorID>5bdc6e71-e6b9-410d-94d5-b2dd302370a1</errorID>
      <errorWord>国家发改委</errorWord>
      <group>L1_Knowledge</group>
      <groupName>知识性问题</groupName>
      <ability>L2_Knowledge</ability>
      <abilityName>其他知识</abilityName>
      <candidateList>
        <item>国家发展改革委</item>
      </candidateList>
      <explain/>
      <paraID>3AA3EAD7</paraID>
      <start>20</start>
      <end>25</end>
      <status>unmodified</status>
      <modifiedWord/>
      <trackRevisions>false</trackRevisions>
    </reviewItem>
    <reviewItem>
      <errorID>ec8d7417-3f57-4001-9d8a-cd1aa0d45cbc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3AA3EAD7</paraID>
      <start>43</start>
      <end>46</end>
      <status>unmodified</status>
      <modifiedWord/>
      <trackRevisions>false</trackRevisions>
    </reviewItem>
    <reviewItem>
      <errorID>b1024ee7-5827-4705-8754-9954dcd2d7b7</errorID>
      <errorWord>法律、法规</errorWord>
      <group>L1_Word</group>
      <groupName>字词问题</groupName>
      <ability>L2_Typo</ability>
      <abilityName>字词错误</abilityName>
      <candidateList>
        <item>法律法规</item>
      </candidateList>
      <explain/>
      <paraID>4CB69D2D</paraID>
      <start>9</start>
      <end>14</end>
      <status>unmodified</status>
      <modifiedWord/>
      <trackRevisions>false</trackRevisions>
    </reviewItem>
    <reviewItem>
      <errorID>10505dfd-35f8-490e-903f-95b647065c8c</errorID>
      <errorWord>属</errorWord>
      <group>L1_Word</group>
      <groupName>字词问题</groupName>
      <ability>L2_Typo</ability>
      <abilityName>字词错误</abilityName>
      <candidateList>
        <item>属于</item>
      </candidateList>
      <explain/>
      <paraID>4CB69D2D</paraID>
      <start>23</start>
      <end>24</end>
      <status>unmodified</status>
      <modifiedWord/>
      <trackRevisions>false</trackRevisions>
    </reviewItem>
    <reviewItem>
      <errorID>2e133f09-f49a-43c6-9c21-b93704b2e5d8</errorID>
      <errorWord>系统系统故障</errorWord>
      <group>L1_Word</group>
      <groupName>字词问题</groupName>
      <ability>L2_Typo</ability>
      <abilityName>字词错误</abilityName>
      <candidateList>
        <item>系统故障</item>
      </candidateList>
      <explain/>
      <paraID>5D4445B5</paraID>
      <start>11</start>
      <end>17</end>
      <status>unmodified</status>
      <modifiedWord/>
      <trackRevisions>false</trackRevisions>
    </reviewItem>
    <reviewItem>
      <errorID>884459a7-844d-463e-8577-a675769b0bc4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276C56BF</paraID>
      <start>0</start>
      <end>3</end>
      <status>unmodified</status>
      <modifiedWord/>
      <trackRevisions>false</trackRevisions>
    </reviewItem>
    <reviewItem>
      <errorID>e2af99b6-ba84-417f-8b4f-24da77e8364a</errorID>
      <errorWord> </errorWord>
      <group>L1_Punc</group>
      <groupName>标点问题</groupName>
      <ability>L2_Punc_CN</ability>
      <abilityName>标点符号问题</abilityName>
      <candidateList>
        <item/>
      </candidateList>
      <explain>此处空格冗余，建议删除。</explain>
      <paraID>6DB76F66</paraID>
      <start>4</start>
      <end>5</end>
      <status>unmodified</status>
      <modifiedWord/>
      <trackRevisions>false</trackRevisions>
    </reviewItem>
    <reviewItem>
      <errorID>27954e7e-ed8b-4846-9aab-4c553561d1d4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5F248668</paraID>
      <start>0</start>
      <end>3</end>
      <status>unmodified</status>
      <modifiedWord/>
      <trackRevisions>false</trackRevisions>
    </reviewItem>
    <reviewItem>
      <errorID>f06b31c2-5e51-44e9-9629-0c3e40f52a9d</errorID>
      <errorWord>,</errorWord>
      <group>L1_Format</group>
      <groupName>格式问题</groupName>
      <ability>L2_HalfPunc_CN</ability>
      <abilityName>全半角问题</abilityName>
      <candidateList>
        <item>，</item>
      </candidateList>
      <explain>文本全半角错误。</explain>
      <paraID> E7F890E</paraID>
      <start>23</start>
      <end>24</end>
      <status>unmodified</status>
      <modifiedWord/>
      <trackRevisions>false</trackRevisions>
    </reviewItem>
    <reviewItem>
      <errorID>5e3c5041-825c-4e26-83ce-1e8127a223d5</errorID>
      <errorWord>受理</errorWord>
      <group>L1_Punc</group>
      <groupName>标点问题</groupName>
      <ability>L2_Punc_CN</ability>
      <abilityName>标点符号问题</abilityName>
      <candidateList>
        <item>受理：</item>
      </candidateList>
      <explain/>
      <paraID>657EF70C</paraID>
      <start>14</start>
      <end>16</end>
      <status>unmodified</status>
      <modifiedWord/>
      <trackRevisions>false</trackRevisions>
    </reviewItem>
    <reviewItem>
      <errorID>36e6bf09-2d3f-4ca0-9dfd-1ad1ab8fb819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7C02B450</paraID>
      <start>0</start>
      <end>3</end>
      <status>unmodified</status>
      <modifiedWord/>
      <trackRevisions>false</trackRevisions>
    </reviewItem>
    <reviewItem>
      <errorID>a710273d-4c92-49f8-aa6d-d84eebbc6ef0</errorID>
      <errorWord>l</errorWord>
      <group>L1_Word</group>
      <groupName>字词问题</groupName>
      <ability>L2_Typo</ability>
      <abilityName>字词错误</abilityName>
      <candidateList>
        <item>1</item>
      </candidateList>
      <explain/>
      <paraID> ECC6EAE</paraID>
      <start>3</start>
      <end>4</end>
      <status>unmodified</status>
      <modifiedWord/>
      <trackRevisions>false</trackRevisions>
    </reviewItem>
    <reviewItem>
      <errorID>9934be19-ce4f-4cc9-b4ec-d075ca467e98</errorID>
      <errorWord>,</errorWord>
      <group>L1_Punc</group>
      <groupName>标点问题</groupName>
      <ability>L2_Punc_CN</ability>
      <abilityName>标点符号问题</abilityName>
      <candidateList>
        <item>，</item>
      </candidateList>
      <explain/>
      <paraID> ECC6EAE</paraID>
      <start>50</start>
      <end>51</end>
      <status>unmodified</status>
      <modifiedWord/>
      <trackRevisions>false</trackRevisions>
    </reviewItem>
    <reviewItem>
      <errorID>9ae74905-e25d-4810-86bd-6a6a9fb23255</errorID>
      <errorWord>,</errorWord>
      <group>L1_Format</group>
      <groupName>格式问题</groupName>
      <ability>L2_HalfPunc_CN</ability>
      <abilityName>全半角问题</abilityName>
      <candidateList>
        <item>，</item>
      </candidateList>
      <explain>文本全半角错误。</explain>
      <paraID> ECC6EAE</paraID>
      <start>123</start>
      <end>124</end>
      <status>unmodified</status>
      <modifiedWord/>
      <trackRevisions>false</trackRevisions>
    </reviewItem>
    <reviewItem>
      <errorID>f463169e-65b7-4f2b-82d2-52c82276e4a1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1AD78D88</paraID>
      <start>0</start>
      <end>3</end>
      <status>unmodified</status>
      <modifiedWord/>
      <trackRevisions>false</trackRevisions>
    </reviewItem>
    <reviewItem>
      <errorID>20a2598d-6eeb-46bd-9f23-0f551e6e5f53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49FFF793</paraID>
      <start>0</start>
      <end>3</end>
      <status>unmodified</status>
      <modifiedWord/>
      <trackRevisions>false</trackRevisions>
    </reviewItem>
    <reviewItem>
      <errorID>e48d16f3-d614-4660-8481-10bb46217c0a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2031FA3E</paraID>
      <start>150</start>
      <end>153</end>
      <status>unmodified</status>
      <modifiedWord/>
      <trackRevisions>false</trackRevisions>
    </reviewItem>
    <reviewItem>
      <errorID>d3d686eb-5b4d-40d5-a80e-a22191049e4d</errorID>
      <errorWord>如</errorWord>
      <group>L1_Word</group>
      <groupName>字词问题</groupName>
      <ability>L2_Typo</ability>
      <abilityName>字词错误</abilityName>
      <candidateList>
        <item> 如</item>
      </candidateList>
      <explain/>
      <paraID>582ADB99</paraID>
      <start>6</start>
      <end>7</end>
      <status>unmodified</status>
      <modifiedWord/>
      <trackRevisions>false</trackRevisions>
    </reviewItem>
    <reviewItem>
      <errorID>858d275e-f3de-45f2-828e-d3dc8d2f0be7</errorID>
      <errorWord>；</errorWord>
      <group>L1_Punc</group>
      <groupName>标点问题</groupName>
      <ability>L2_Punc_CN</ability>
      <abilityName>标点符号问题</abilityName>
      <candidateList>
        <item>。</item>
      </candidateList>
      <explain/>
      <paraID>582ADB99</paraID>
      <start>84</start>
      <end>85</end>
      <status>unmodified</status>
      <modifiedWord/>
      <trackRevisions>false</trackRevisions>
    </reviewItem>
    <reviewItem>
      <errorID>d02c7bba-414f-49d4-ae0d-643949b95605</errorID>
      <errorWord>的，</errorWord>
      <group>L1_Word</group>
      <groupName>字词问题</groupName>
      <ability>L2_Typo</ability>
      <abilityName>字词错误</abilityName>
      <candidateList>
        <item>，并</item>
      </candidateList>
      <explain/>
      <paraID>  622E3C</paraID>
      <start>104</start>
      <end>106</end>
      <status>unmodified</status>
      <modifiedWord/>
      <trackRevisions>false</trackRevisions>
    </reviewItem>
    <reviewItem>
      <errorID>667165ba-7400-4016-b1ea-f0aaa6802585</errorID>
      <errorWord>的</errorWord>
      <group>L1_Word</group>
      <groupName>字词问题</groupName>
      <ability>L2_Typo</ability>
      <abilityName>字词错误</abilityName>
      <candidateList>
        <item>中的</item>
      </candidateList>
      <explain/>
      <paraID>40951BB0</paraID>
      <start>75</start>
      <end>76</end>
      <status>unmodified</status>
      <modifiedWord/>
      <trackRevisions>false</trackRevisions>
    </reviewItem>
    <reviewItem>
      <errorID>0bd06814-b221-433a-bbe4-de4b7e408d73</errorID>
      <errorWord>，</errorWord>
      <group>L1_Punc</group>
      <groupName>标点问题</groupName>
      <ability>L2_Punc_CN</ability>
      <abilityName>标点符号问题</abilityName>
      <candidateList>
        <item>。</item>
      </candidateList>
      <explain/>
      <paraID>40951BB0</paraID>
      <start>80</start>
      <end>81</end>
      <status>unmodified</status>
      <modifiedWord/>
      <trackRevisions>false</trackRevisions>
    </reviewItem>
    <reviewItem>
      <errorID>3d1df13a-04a2-4fc9-a949-70f7374bff98</errorID>
      <errorWord>创新</errorWord>
      <group>L1_Word</group>
      <groupName>字词问题</groupName>
      <ability>L2_Typo</ability>
      <abilityName>字词错误</abilityName>
      <candidateList>
        <item>的创新</item>
      </candidateList>
      <explain/>
      <paraID>40951BB0</paraID>
      <start>88</start>
      <end>90</end>
      <status>unmodified</status>
      <modifiedWord/>
      <trackRevisions>false</trackRevisions>
    </reviewItem>
    <reviewItem>
      <errorID>52852211-0149-4f8e-b5ec-ce132aab339a</errorID>
      <errorWord>。（如涉及）</errorWord>
      <group>L1_Word</group>
      <groupName>字词问题</groupName>
      <ability>L2_Typo</ability>
      <abilityName>字词错误</abilityName>
      <candidateList>
        <item>（如涉及）。</item>
      </candidateList>
      <explain/>
      <paraID>40951BB0</paraID>
      <start>130</start>
      <end>136</end>
      <status>unmodified</status>
      <modifiedWord/>
      <trackRevisions>false</trackRevisions>
    </reviewItem>
    <reviewItem>
      <errorID>e4006c30-0d4a-496a-93d8-b822d5441e87</errorID>
      <errorWord>，</errorWord>
      <group>L1_Word</group>
      <groupName>字词问题</groupName>
      <ability>L2_Typo</ability>
      <abilityName>字词错误</abilityName>
      <candidateList>
        <item>时，</item>
      </candidateList>
      <explain/>
      <paraID>3B853915</paraID>
      <start>59</start>
      <end>60</end>
      <status>unmodified</status>
      <modifiedWord/>
      <trackRevisions>false</trackRevisions>
    </reviewItem>
    <reviewItem>
      <errorID>73c32131-e1ba-49f1-afed-cd01851d6ff8</errorID>
      <errorWord>签定</errorWord>
      <group>L1_Word</group>
      <groupName>字词问题</groupName>
      <ability>L2_Typo</ability>
      <abilityName>字词错误</abilityName>
      <candidateList>
        <item>签订</item>
      </candidateList>
      <explain/>
      <paraID>49D34B58</paraID>
      <start>6</start>
      <end>8</end>
      <status>unmodified</status>
      <modifiedWord/>
      <trackRevisions>false</trackRevisions>
    </reviewItem>
    <reviewItem>
      <errorID>884ca56d-4d90-4f0e-95a6-079168205bfa</errorID>
      <errorWord> </errorWord>
      <group>L1_Punc</group>
      <groupName>标点问题</groupName>
      <ability>L2_Punc_CN</ability>
      <abilityName>标点符号问题</abilityName>
      <candidateList>
        <item>： </item>
      </candidateList>
      <explain/>
      <paraID>169E2546</paraID>
      <start>7</start>
      <end>8</end>
      <status>unmodified</status>
      <modifiedWord/>
      <trackRevisions>false</trackRevisions>
    </reviewItem>
    <reviewItem>
      <errorID>1ea48cd5-57d0-4b2b-9e7c-8ae5f596f283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490D7EE</paraID>
      <start>13</start>
      <end>16</end>
      <status>unmodified</status>
      <modifiedWord/>
      <trackRevisions>false</trackRevisions>
    </reviewItem>
    <reviewItem>
      <errorID>ca51b39e-0f2e-4512-b6cb-12f390abee32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19913C66</paraID>
      <start>42</start>
      <end>45</end>
      <status>unmodified</status>
      <modifiedWord/>
      <trackRevisions>false</trackRevisions>
    </reviewItem>
    <reviewItem>
      <errorID>dc3b4b8a-1fe5-42fb-ae89-c98f5e3b5df6</errorID>
      <errorWord>合同签订生效后支付合同总金额的30%作为预付款</errorWord>
      <group>L1_Other</group>
      <groupName>其他问题</groupName>
      <ability>L2_Consistency</ability>
      <abilityName>一致性检查</abilityName>
      <candidateList>
        <item>合同签订生效后支付合同总金额的35%作为预付款</item>
      </candidateList>
      <explain>数字一致性错误，本文中第三章合同文本内预付款比例为30%，第四章采购需求商务要求内预付款比例为35%，二者不一致，按照采购需求明确的商务要求统一调整</explain>
      <paraID>73DF005C</paraID>
      <start>6</start>
      <end>29</end>
      <status>unmodified</status>
      <modifiedWord/>
      <trackRevisions>false</trackRevisions>
    </reviewItem>
    <reviewItem>
      <errorID>71c13e66-4b49-4267-8b2f-2207229cdcba</errorID>
      <errorWord>经</errorWord>
      <group>L1_Punc</group>
      <groupName>标点问题</groupName>
      <ability>L2_Punc_CN</ability>
      <abilityName>标点符号问题</abilityName>
      <candidateList>
        <item>，经</item>
      </candidateList>
      <explain/>
      <paraID>73DF005C</paraID>
      <start>38</start>
      <end>39</end>
      <status>unmodified</status>
      <modifiedWord/>
      <trackRevisions>false</trackRevisions>
    </reviewItem>
    <reviewItem>
      <errorID>3ab260fb-a248-4a0d-8ad7-04332dd8a7e5</errorID>
      <errorWord>合格后</errorWord>
      <group>L1_Word</group>
      <groupName>字词问题</groupName>
      <ability>L2_Typo</ability>
      <abilityName>字词错误</abilityName>
      <candidateList>
        <item>合格</item>
      </candidateList>
      <explain/>
      <paraID>73DF005C</paraID>
      <start>44</start>
      <end>47</end>
      <status>unmodified</status>
      <modifiedWord/>
      <trackRevisions>false</trackRevisions>
    </reviewItem>
    <reviewItem>
      <errorID>6b6236a0-d046-4fcf-a9ec-035ff827d716</errorID>
      <errorWord>：/</errorWord>
      <group>L1_Punc</group>
      <groupName>标点问题</groupName>
      <ability>L2_Punc_CN</ability>
      <abilityName>标点符号问题</abilityName>
      <candidateList>
        <item>：</item>
      </candidateList>
      <explain/>
      <paraID> 6E55CEF</paraID>
      <start>13</start>
      <end>15</end>
      <status>unmodified</status>
      <modifiedWord/>
      <trackRevisions>false</trackRevisions>
    </reviewItem>
    <reviewItem>
      <errorID>c810dc38-c5f9-4da5-a33c-62df4cece1cc</errorID>
      <errorWord>，</errorWord>
      <group>L1_Punc</group>
      <groupName>标点问题</groupName>
      <ability>L2_Punc_CN</ability>
      <abilityName>标点符号问题</abilityName>
      <candidateList>
        <item>：</item>
      </candidateList>
      <explain/>
      <paraID>411339E5</paraID>
      <start>11</start>
      <end>12</end>
      <status>unmodified</status>
      <modifiedWord/>
      <trackRevisions>false</trackRevisions>
    </reviewItem>
    <reviewItem>
      <errorID>b3a30af1-ea7a-4fba-8a2d-0b488f9e5c36</errorID>
      <errorWord>，</errorWord>
      <group>L1_Punc</group>
      <groupName>标点问题</groupName>
      <ability>L2_Punc_CN</ability>
      <abilityName>标点符号问题</abilityName>
      <candidateList>
        <item>：</item>
      </candidateList>
      <explain/>
      <paraID>19A0CEBA</paraID>
      <start>12</start>
      <end>13</end>
      <status>unmodified</status>
      <modifiedWord/>
      <trackRevisions>false</trackRevisions>
    </reviewItem>
    <reviewItem>
      <errorID>2a433f80-73f0-45c8-bad0-42b25bd00bea</errorID>
      <errorWord>，</errorWord>
      <group>L1_Punc</group>
      <groupName>标点问题</groupName>
      <ability>L2_Punc_CN</ability>
      <abilityName>标点符号问题</abilityName>
      <candidateList>
        <item>、</item>
      </candidateList>
      <explain/>
      <paraID>5239DA69</paraID>
      <start>9</start>
      <end>10</end>
      <status>unmodified</status>
      <modifiedWord/>
      <trackRevisions>false</trackRevisions>
    </reviewItem>
    <reviewItem>
      <errorID>835513e4-56b4-47f6-a49f-0517399f189b</errorID>
      <errorWord>下</errorWord>
      <group>L1_Word</group>
      <groupName>字词问题</groupName>
      <ability>L2_Typo</ability>
      <abilityName>字词错误</abilityName>
      <candidateList>
        <item>下简</item>
      </candidateList>
      <explain/>
      <paraID>6A7E5B40</paraID>
      <start>8</start>
      <end>9</end>
      <status>unmodified</status>
      <modifiedWord/>
      <trackRevisions>false</trackRevisions>
    </reviewItem>
    <reviewItem>
      <errorID>cc9174c8-cfb1-4905-8698-fe06db693754</errorID>
      <errorWord>下</errorWord>
      <group>L1_Word</group>
      <groupName>字词问题</groupName>
      <ability>L2_Typo</ability>
      <abilityName>字词错误</abilityName>
      <candidateList>
        <item>下简</item>
      </candidateList>
      <explain/>
      <paraID> C7F997E</paraID>
      <start>8</start>
      <end>9</end>
      <status>unmodified</status>
      <modifiedWord/>
      <trackRevisions>false</trackRevisions>
    </reviewItem>
    <reviewItem>
      <errorID>7ab5b69e-f531-44d3-b55e-3081920e6224</errorID>
      <errorWord>的其</errorWord>
      <group>L1_Word</group>
      <groupName>字词问题</groupName>
      <ability>L2_Typo</ability>
      <abilityName>字词错误</abilityName>
      <candidateList>
        <item>的</item>
      </candidateList>
      <explain/>
      <paraID>57830794</paraID>
      <start>56</start>
      <end>58</end>
      <status>unmodified</status>
      <modifiedWord/>
      <trackRevisions>false</trackRevisions>
    </reviewItem>
    <reviewItem>
      <errorID>f3780848-4617-4b43-8ed7-8ce0d1ebe982</errorID>
      <errorWord>乙方</errorWord>
      <group>L1_Word</group>
      <groupName>字词问题</groupName>
      <ability>L2_Typo</ability>
      <abilityName>字词错误</abilityName>
      <candidateList>
        <item> 乙方</item>
      </candidateList>
      <explain/>
      <paraID>68CC867E</paraID>
      <start>3</start>
      <end>5</end>
      <status>unmodified</status>
      <modifiedWord/>
      <trackRevisions>false</trackRevisions>
    </reviewItem>
    <reviewItem>
      <errorID>7c0c1dea-89ba-49dd-9c51-08919a0e7641</errorID>
      <errorWord>国家</errorWord>
      <group>L1_Word</group>
      <groupName>字词问题</groupName>
      <ability>L2_Typo</ability>
      <abilityName>字词错误</abilityName>
      <candidateList>
        <item> 国家</item>
      </candidateList>
      <explain/>
      <paraID> 95084D1</paraID>
      <start>3</start>
      <end>5</end>
      <status>unmodified</status>
      <modifiedWord/>
      <trackRevisions>false</trackRevisions>
    </reviewItem>
    <reviewItem>
      <errorID>e35f233c-8116-4e1e-99a8-70deb53235b0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6FA12141</paraID>
      <start>40</start>
      <end>43</end>
      <status>unmodified</status>
      <modifiedWord/>
      <trackRevisions>false</trackRevisions>
    </reviewItem>
    <reviewItem>
      <errorID>ce7da2e8-1a7a-416d-bfa1-2dc41f8edbce</errorID>
      <errorWord>在</errorWord>
      <group>L1_Word</group>
      <groupName>字词问题</groupName>
      <ability>L2_Typo</ability>
      <abilityName>字词错误</abilityName>
      <candidateList>
        <item>应在</item>
      </candidateList>
      <explain/>
      <paraID>13859D86</paraID>
      <start>6</start>
      <end>7</end>
      <status>unmodified</status>
      <modifiedWord/>
      <trackRevisions>false</trackRevisions>
    </reviewItem>
    <reviewItem>
      <errorID>725641b8-dae9-4448-adf3-0408d1235748</errorID>
      <errorWord>之前应提前</errorWord>
      <group>L1_Grammar</group>
      <groupName>语法问题</groupName>
      <ability>L2_Grammar</ability>
      <abilityName>语法错误</abilityName>
      <candidateList>
        <item>之前</item>
      </candidateList>
      <explain/>
      <paraID>13859D86</paraID>
      <start>11</start>
      <end>16</end>
      <status>unmodified</status>
      <modifiedWord/>
      <trackRevisions>false</trackRevisions>
    </reviewItem>
    <reviewItem>
      <errorID>c535efcb-e0fc-460c-86bf-6979e869f424</errorID>
      <errorWord>[2023]150号</errorWord>
      <group>L1_Knowledge</group>
      <groupName>知识性问题</groupName>
      <ability>L2_Knowledge</ability>
      <abilityName>其他知识</abilityName>
      <candidateList>
        <item>〔2023〕150号</item>
      </candidateList>
      <explain>发文字号格式错误。</explain>
      <paraID>39284682</paraID>
      <start>48</start>
      <end>58</end>
      <status>unmodified</status>
      <modifiedWord/>
      <trackRevisions>false</trackRevisions>
    </reviewItem>
    <reviewItem>
      <errorID>c81ee505-259b-4793-a6ee-87747afcbbaf</errorID>
      <errorWord>情形的</errorWord>
      <group>L1_Word</group>
      <groupName>字词问题</groupName>
      <ability>L2_Typo</ability>
      <abilityName>字词错误</abilityName>
      <candidateList>
        <item>的情形</item>
      </candidateList>
      <explain/>
      <paraID>5925AC36</paraID>
      <start>25</start>
      <end>28</end>
      <status>unmodified</status>
      <modifiedWord/>
      <trackRevisions>false</trackRevisions>
    </reviewItem>
    <reviewItem>
      <errorID>59eda1e5-0a8a-44f3-82fd-1ef18ae90407</errorID>
      <errorWord>违约责任的权利</errorWord>
      <group>L1_Grammar</group>
      <groupName>语法问题</groupName>
      <ability>L2_Grammar</ability>
      <abilityName>语法错误</abilityName>
      <candidateList>
        <item>违约责任</item>
      </candidateList>
      <explain/>
      <paraID>5925AC36</paraID>
      <start>101</start>
      <end>108</end>
      <status>unmodified</status>
      <modifiedWord/>
      <trackRevisions>false</trackRevisions>
    </reviewItem>
    <reviewItem>
      <errorID>cf04b0e4-1d6c-4f80-8c1d-0faffb6843ec</errorID>
      <errorWord>按照</errorWord>
      <group>L1_Punc</group>
      <groupName>标点问题</groupName>
      <ability>L2_Punc_CN</ability>
      <abilityName>标点符号问题</abilityName>
      <candidateList>
        <item>，按照</item>
      </candidateList>
      <explain/>
      <paraID>154C7C4C</paraID>
      <start>15</start>
      <end>17</end>
      <status>unmodified</status>
      <modifiedWord/>
      <trackRevisions>false</trackRevisions>
    </reviewItem>
    <reviewItem>
      <errorID>7b00fcb5-f715-4137-9ef4-58c075dce503</errorID>
      <errorWord>时间内</errorWord>
      <group>L1_Word</group>
      <groupName>字词问题</groupName>
      <ability>L2_Typo</ability>
      <abilityName>字词错误</abilityName>
      <candidateList>
        <item>时间</item>
      </candidateList>
      <explain/>
      <paraID>154C7C4C</paraID>
      <start>32</start>
      <end>35</end>
      <status>unmodified</status>
      <modifiedWord/>
      <trackRevisions>false</trackRevisions>
    </reviewItem>
    <reviewItem>
      <errorID>42756b32-5658-4c15-8fcb-3415f6070b56</errorID>
      <errorWord>规定</errorWord>
      <group>L1_Word</group>
      <groupName>字词问题</groupName>
      <ability>L2_Typo</ability>
      <abilityName>字词错误</abilityName>
      <candidateList>
        <item>的规定</item>
      </candidateList>
      <explain/>
      <paraID>154C7C4C</paraID>
      <start>82</start>
      <end>84</end>
      <status>unmodified</status>
      <modifiedWord/>
      <trackRevisions>false</trackRevisions>
    </reviewItem>
    <reviewItem>
      <errorID>b828ff6e-15ed-4749-891e-893164004ec7</errorID>
      <errorWord>前提条件</errorWord>
      <group>L1_Grammar</group>
      <groupName>语法问题</groupName>
      <ability>L2_Grammar</ability>
      <abilityName>语法错误</abilityName>
      <candidateList>
        <item>前提</item>
      </candidateList>
      <explain/>
      <paraID>4F1CF5CC</paraID>
      <start>39</start>
      <end>43</end>
      <status>unmodified</status>
      <modifiedWord/>
      <trackRevisions>false</trackRevisions>
    </reviewItem>
    <reviewItem>
      <errorID>e2d56288-1506-47da-bc33-463583644f41</errorID>
      <errorWord>服务并</errorWord>
      <group>L1_Word</group>
      <groupName>字词问题</groupName>
      <ability>L2_Typo</ability>
      <abilityName>字词错误</abilityName>
      <candidateList>
        <item>服务</item>
      </candidateList>
      <explain/>
      <paraID>4F1CF5CC</paraID>
      <start>45</start>
      <end>48</end>
      <status>unmodified</status>
      <modifiedWord/>
      <trackRevisions>false</trackRevisions>
    </reviewItem>
    <reviewItem>
      <errorID>1c29084f-a86a-417b-b239-dc1feb1dbf7b</errorID>
      <errorWord>要求</errorWord>
      <group>L1_Word</group>
      <groupName>字词问题</groupName>
      <ability>L2_Typo</ability>
      <abilityName>字词错误</abilityName>
      <candidateList>
        <item>的规定</item>
      </candidateList>
      <explain/>
      <paraID>36D7103D</paraID>
      <start>51</start>
      <end>53</end>
      <status>unmodified</status>
      <modifiedWord/>
      <trackRevisions>false</trackRevisions>
    </reviewItem>
    <reviewItem>
      <errorID>854d7be8-b98e-45ff-8d0b-acbb2d2c95ac</errorID>
      <errorWord>的</errorWord>
      <group>L1_Grammar</group>
      <groupName>语法问题</groupName>
      <ability>L2_Grammar</ability>
      <abilityName>语法错误</abilityName>
      <candidateList>
        <item>情况的</item>
      </candidateList>
      <explain/>
      <paraID>754F911E</paraID>
      <start>14</start>
      <end>15</end>
      <status>unmodified</status>
      <modifiedWord/>
      <trackRevisions>false</trackRevisions>
    </reviewItem>
    <reviewItem>
      <errorID>9c20d843-a151-49a2-927c-dba68bbfc6de</errorID>
      <errorWord>之一的</errorWord>
      <group>L1_Word</group>
      <groupName>字词问题</groupName>
      <ability>L2_Typo</ability>
      <abilityName>字词错误</abilityName>
      <candidateList>
        <item>之一</item>
      </candidateList>
      <explain/>
      <paraID>3E2A2B57</paraID>
      <start>21</start>
      <end>24</end>
      <status>unmodified</status>
      <modifiedWord/>
      <trackRevisions>false</trackRevisions>
    </reviewItem>
    <reviewItem>
      <errorID>27eaffa8-89d1-41a8-b5d5-1af63142ee6a</errorID>
      <errorWord>．</errorWord>
      <group>L1_Word</group>
      <groupName>字词问题</groupName>
      <ability>L2_Typo</ability>
      <abilityName>字词错误</abilityName>
      <candidateList>
        <item>. </item>
      </candidateList>
      <explain/>
      <paraID>3E2A2B57</paraID>
      <start>26</start>
      <end>27</end>
      <status>unmodified</status>
      <modifiedWord/>
      <trackRevisions>false</trackRevisions>
    </reviewItem>
    <reviewItem>
      <errorID>f7e35798-8811-482e-ad31-1b8b04d73407</errorID>
      <errorWord>．</errorWord>
      <group>L1_Word</group>
      <groupName>字词问题</groupName>
      <ability>L2_Typo</ability>
      <abilityName>字词错误</abilityName>
      <candidateList>
        <item>. </item>
      </candidateList>
      <explain/>
      <paraID>3E2A2B57</paraID>
      <start>37</start>
      <end>38</end>
      <status>unmodified</status>
      <modifiedWord/>
      <trackRevisions>false</trackRevisions>
    </reviewItem>
    <reviewItem>
      <errorID>2331ada3-30c2-478f-bcf1-78aae528091e</errorID>
      <errorWord>．</errorWord>
      <group>L1_Word</group>
      <groupName>字词问题</groupName>
      <ability>L2_Typo</ability>
      <abilityName>字词错误</abilityName>
      <candidateList>
        <item>. </item>
      </candidateList>
      <explain/>
      <paraID>3E2A2B57</paraID>
      <start>55</start>
      <end>56</end>
      <status>unmodified</status>
      <modifiedWord/>
      <trackRevisions>false</trackRevisions>
    </reviewItem>
    <reviewItem>
      <errorID>764b4751-f3b7-48b9-af90-0f3936f8f454</errorID>
      <errorWord>．</errorWord>
      <group>L1_Word</group>
      <groupName>字词问题</groupName>
      <ability>L2_Typo</ability>
      <abilityName>字词错误</abilityName>
      <candidateList>
        <item>. </item>
      </candidateList>
      <explain/>
      <paraID>3E2A2B57</paraID>
      <start>64</start>
      <end>65</end>
      <status>unmodified</status>
      <modifiedWord/>
      <trackRevisions>false</trackRevisions>
    </reviewItem>
    <reviewItem>
      <errorID>302e5c3f-ae18-4a36-a50b-731c3029f717</errorID>
      <errorWord>应</errorWord>
      <group>L1_Word</group>
      <groupName>字词问题</groupName>
      <ability>L2_Typo</ability>
      <abilityName>字词错误</abilityName>
      <candidateList>
        <item>应当</item>
      </candidateList>
      <explain/>
      <paraID>49F06767</paraID>
      <start>34</start>
      <end>35</end>
      <status>unmodified</status>
      <modifiedWord/>
      <trackRevisions>false</trackRevisions>
    </reviewItem>
    <reviewItem>
      <errorID>89aa1d22-2543-4fc3-83c3-55a19656600b</errorID>
      <errorWord>本合同</errorWord>
      <group>L1_Word</group>
      <groupName>字词问题</groupName>
      <ability>L2_Typo</ability>
      <abilityName>字词错误</abilityName>
      <candidateList>
        <item> 本合同</item>
      </candidateList>
      <explain/>
      <paraID>4575F6F4</paraID>
      <start>4</start>
      <end>7</end>
      <status>unmodified</status>
      <modifiedWord/>
      <trackRevisions>false</trackRevisions>
    </reviewItem>
    <reviewItem>
      <errorID>85b8e498-5764-4030-adea-571d4f32a144</errorID>
      <errorWord>传真</errorWord>
      <group>L1_Grammar</group>
      <groupName>语法问题</groupName>
      <ability>L2_Grammar</ability>
      <abilityName>语法错误</abilityName>
      <candidateList>
        <item>通过传真</item>
      </candidateList>
      <explain/>
      <paraID>4575F6F4</paraID>
      <start>25</start>
      <end>27</end>
      <status>unmodified</status>
      <modifiedWord/>
      <trackRevisions>false</trackRevisions>
    </reviewItem>
    <reviewItem>
      <errorID>2056261d-8a41-41d9-b0b8-88d441e8ecac</errorID>
      <errorWord>送到</errorWord>
      <group>L1_Word</group>
      <groupName>字词问题</groupName>
      <ability>L2_Typo</ability>
      <abilityName>字词错误</abilityName>
      <candidateList>
        <item>送达</item>
      </candidateList>
      <explain/>
      <paraID>4575F6F4</paraID>
      <start>30</start>
      <end>32</end>
      <status>unmodified</status>
      <modifiedWord/>
      <trackRevisions>false</trackRevisions>
    </reviewItem>
    <reviewItem>
      <errorID>3281d7f5-f724-4a79-aff1-c68f9d6a9279</errorID>
      <errorWord>和</errorWord>
      <group>L1_Word</group>
      <groupName>字词问题</groupName>
      <ability>L2_Typo</ability>
      <abilityName>字词错误</abilityName>
      <candidateList>
        <item>并</item>
      </candidateList>
      <explain/>
      <paraID>4575F6F4</paraID>
      <start>44</start>
      <end>45</end>
      <status>unmodified</status>
      <modifiedWord/>
      <trackRevisions>false</trackRevisions>
    </reviewItem>
    <reviewItem>
      <errorID>1393eb07-2552-4dd1-a8db-fc89eff77c81</errorID>
      <errorWord>合同</errorWord>
      <group>L1_Word</group>
      <groupName>字词问题</groupName>
      <ability>L2_Typo</ability>
      <abilityName>字词错误</abilityName>
      <candidateList>
        <item> 合同</item>
      </candidateList>
      <explain/>
      <paraID>7CCE5F8F</paraID>
      <start>0</start>
      <end>2</end>
      <status>unmodified</status>
      <modifiedWord/>
      <trackRevisions>false</trackRevisions>
    </reviewItem>
    <reviewItem>
      <errorID>c88cbde6-7845-4b34-9dc7-79f07884b3b1</errorID>
      <errorWord>【政府采购合同专用条款】</errorWord>
      <group>L1_Punc</group>
      <groupName>标点问题</groupName>
      <ability>L2_Punc_CN</ability>
      <abilityName>标点符号问题</abilityName>
      <candidateList>
        <item>《政府采购合同专用条款》</item>
      </candidateList>
      <explain/>
      <paraID>1434E504</paraID>
      <start>11</start>
      <end>23</end>
      <status>unmodified</status>
      <modifiedWord/>
      <trackRevisions>false</trackRevisions>
    </reviewItem>
    <reviewItem>
      <errorID>4b309c69-6fa0-47dd-8564-9b00c775b7da</errorID>
      <errorWord>作</errorWord>
      <group>L1_Word</group>
      <groupName>字词问题</groupName>
      <ability>L2_Typo</ability>
      <abilityName>字词错误</abilityName>
      <candidateList>
        <item>做</item>
      </candidateList>
      <explain>存在发音相同字词的误用。</explain>
      <paraID>5878B0C4</paraID>
      <start>4</start>
      <end>5</end>
      <status>unmodified</status>
      <modifiedWord/>
      <trackRevisions>false</trackRevisions>
    </reviewItem>
    <reviewItem>
      <errorID>1b9df4aa-f192-4ec9-93b0-3d4f0fdf0441</errorID>
      <errorWord>:</errorWord>
      <group>L1_Format</group>
      <groupName>格式问题</groupName>
      <ability>L2_HalfPunc_CN</ability>
      <abilityName>全半角问题</abilityName>
      <candidateList>
        <item>：</item>
      </candidateList>
      <explain>文本全半角错误。</explain>
      <paraID>2F2BB14E</paraID>
      <start>132</start>
      <end>133</end>
      <status>unmodified</status>
      <modifiedWord/>
      <trackRevisions>false</trackRevisions>
    </reviewItem>
    <reviewItem>
      <errorID>2a8c8a42-f06c-4a4a-a033-731ef5dd5651</errorID>
      <errorWord>）</errorWord>
      <group>L1_Punc</group>
      <groupName>标点问题</groupName>
      <ability>L2_Punc_CN</ability>
      <abilityName>标点符号问题</abilityName>
      <candidateList>
        <item/>
      </candidateList>
      <explain/>
      <paraID>1603AEA1</paraID>
      <start>72</start>
      <end>73</end>
      <status>unmodified</status>
      <modifiedWord/>
      <trackRevisions>false</trackRevisions>
    </reviewItem>
    <reviewItem>
      <errorID>d70a1cf0-23dd-4111-ba40-eae0be92922c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1603AEA1</paraID>
      <start>73</start>
      <end>74</end>
      <status>unmodified</status>
      <modifiedWord/>
      <trackRevisions>false</trackRevisions>
    </reviewItem>
    <reviewItem>
      <errorID>4cb0f329-44df-46c8-bab3-62c9e3487f1e</errorID>
      <errorWord>四级</errorWord>
      <group>L1_Word</group>
      <groupName>字词问题</groupName>
      <ability>L2_Typo</ability>
      <abilityName>字词错误</abilityName>
      <candidateList>
        <item>四极</item>
      </candidateList>
      <explain/>
      <paraID>4B109C03</paraID>
      <start>83</start>
      <end>85</end>
      <status>unmodified</status>
      <modifiedWord/>
      <trackRevisions>false</trackRevisions>
    </reviewItem>
    <reviewItem>
      <errorID>a9e111ab-9c43-4fc5-add2-07ed6171f120</errorID>
      <errorWord>(</errorWord>
      <group>L1_Format</group>
      <groupName>格式问题</groupName>
      <ability>L2_HalfPunc_CN</ability>
      <abilityName>全半角问题</abilityName>
      <candidateList>
        <item>（</item>
      </candidateList>
      <explain>文本全半角错误。</explain>
      <paraID>12E2A545</paraID>
      <start>68</start>
      <end>69</end>
      <status>unmodified</status>
      <modifiedWord/>
      <trackRevisions>false</trackRevisions>
    </reviewItem>
    <reviewItem>
      <errorID>16ff5ee0-85ab-4bb0-8031-8cb8aa802a04</errorID>
      <errorWord>)</errorWord>
      <group>L1_Format</group>
      <groupName>格式问题</groupName>
      <ability>L2_HalfPunc_CN</ability>
      <abilityName>全半角问题</abilityName>
      <candidateList>
        <item>）</item>
      </candidateList>
      <explain>文本全半角错误。</explain>
      <paraID>12E2A545</paraID>
      <start>112</start>
      <end>113</end>
      <status>unmodified</status>
      <modifiedWord/>
      <trackRevisions>false</trackRevisions>
    </reviewItem>
    <reviewItem>
      <errorID>86e91276-b7e4-48ff-99ad-ee20e05ee0dc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1BEB0F67</paraID>
      <start>31</start>
      <end>32</end>
      <status>unmodified</status>
      <modifiedWord/>
      <trackRevisions>false</trackRevisions>
    </reviewItem>
    <reviewItem>
      <errorID>05810051-b7a3-44b1-ad95-4d46ca9d8d74</errorID>
      <errorWord>)</errorWord>
      <group>L1_Format</group>
      <groupName>格式问题</groupName>
      <ability>L2_HalfPunc_CN</ability>
      <abilityName>全半角问题</abilityName>
      <candidateList>
        <item>）</item>
      </candidateList>
      <explain>文本全半角错误。</explain>
      <paraID>47A24909</paraID>
      <start>33</start>
      <end>34</end>
      <status>unmodified</status>
      <modifiedWord/>
      <trackRevisions>false</trackRevisions>
    </reviewItem>
    <reviewItem>
      <errorID>8ad5d158-4508-47fc-976e-143cb7d9689b</errorID>
      <errorWord>(</errorWord>
      <group>L1_Format</group>
      <groupName>格式问题</groupName>
      <ability>L2_HalfPunc_CN</ability>
      <abilityName>全半角问题</abilityName>
      <candidateList>
        <item>（</item>
      </candidateList>
      <explain>文本全半角错误。</explain>
      <paraID>11BF88F7</paraID>
      <start>22</start>
      <end>23</end>
      <status>unmodified</status>
      <modifiedWord/>
      <trackRevisions>false</trackRevisions>
    </reviewItem>
    <reviewItem>
      <errorID>91e406b7-78a4-4bbb-9d88-f612168af7c3</errorID>
      <errorWord>)</errorWord>
      <group>L1_Format</group>
      <groupName>格式问题</groupName>
      <ability>L2_HalfPunc_CN</ability>
      <abilityName>全半角问题</abilityName>
      <candidateList>
        <item>）</item>
      </candidateList>
      <explain>文本全半角错误。</explain>
      <paraID>11BF88F7</paraID>
      <start>26</start>
      <end>27</end>
      <status>unmodified</status>
      <modifiedWord/>
      <trackRevisions>false</trackRevisions>
    </reviewItem>
    <reviewItem>
      <errorID>abfb15ee-2f0f-4197-b535-1936cf1875d6</errorID>
      <errorWord>(</errorWord>
      <group>L1_Format</group>
      <groupName>格式问题</groupName>
      <ability>L2_HalfPunc_CN</ability>
      <abilityName>全半角问题</abilityName>
      <candidateList>
        <item>（</item>
      </candidateList>
      <explain>文本全半角错误。</explain>
      <paraID>7BF62AE4</paraID>
      <start>24</start>
      <end>25</end>
      <status>unmodified</status>
      <modifiedWord/>
      <trackRevisions>false</trackRevisions>
    </reviewItem>
    <reviewItem>
      <errorID>50087659-37b4-446d-af7f-2849b22f491f</errorID>
      <errorWord>)</errorWord>
      <group>L1_Format</group>
      <groupName>格式问题</groupName>
      <ability>L2_HalfPunc_CN</ability>
      <abilityName>全半角问题</abilityName>
      <candidateList>
        <item>）</item>
      </candidateList>
      <explain>文本全半角错误。</explain>
      <paraID>7BF62AE4</paraID>
      <start>28</start>
      <end>29</end>
      <status>unmodified</status>
      <modifiedWord/>
      <trackRevisions>false</trackRevisions>
    </reviewItem>
    <reviewItem>
      <errorID>6ff88410-76a6-4144-a449-652a2a5be45c</errorID>
      <errorWord>。</errorWord>
      <group>L1_Grammar</group>
      <groupName>语法问题</groupName>
      <ability>L2_Grammar</ability>
      <abilityName>语法错误</abilityName>
      <candidateList>
        <item>的视频。</item>
      </candidateList>
      <explain/>
      <paraID>2F112AE2</paraID>
      <start>108</start>
      <end>109</end>
      <status>unmodified</status>
      <modifiedWord/>
      <trackRevisions>false</trackRevisions>
    </reviewItem>
    <reviewItem>
      <errorID>a3883a35-5795-4acc-8e19-0e269e6ad433</errorID>
      <errorWord>(</errorWord>
      <group>L1_Format</group>
      <groupName>格式问题</groupName>
      <ability>L2_HalfPunc_CN</ability>
      <abilityName>全半角问题</abilityName>
      <candidateList>
        <item>（</item>
      </candidateList>
      <explain>文本全半角错误。</explain>
      <paraID>6249F074</paraID>
      <start>8</start>
      <end>9</end>
      <status>unmodified</status>
      <modifiedWord/>
      <trackRevisions>false</trackRevisions>
    </reviewItem>
    <reviewItem>
      <errorID>e474182d-0b2a-4542-9296-b59ccf3afe3a</errorID>
      <errorWord>)</errorWord>
      <group>L1_Format</group>
      <groupName>格式问题</groupName>
      <ability>L2_HalfPunc_CN</ability>
      <abilityName>全半角问题</abilityName>
      <candidateList>
        <item>）</item>
      </candidateList>
      <explain>文本全半角错误。</explain>
      <paraID>6249F074</paraID>
      <start>12</start>
      <end>13</end>
      <status>unmodified</status>
      <modifiedWord/>
      <trackRevisions>false</trackRevisions>
    </reviewItem>
    <reviewItem>
      <errorID>4799f137-9565-4520-8929-0d41c451e34a</errorID>
      <errorWord>(</errorWord>
      <group>L1_Format</group>
      <groupName>格式问题</groupName>
      <ability>L2_HalfPunc_CN</ability>
      <abilityName>全半角问题</abilityName>
      <candidateList>
        <item>（</item>
      </candidateList>
      <explain>文本全半角错误。</explain>
      <paraID>499A8F7F</paraID>
      <start>8</start>
      <end>9</end>
      <status>unmodified</status>
      <modifiedWord/>
      <trackRevisions>false</trackRevisions>
    </reviewItem>
    <reviewItem>
      <errorID>31da36a6-34fc-4704-9ca9-f9ed7e4fbfe5</errorID>
      <errorWord>)</errorWord>
      <group>L1_Format</group>
      <groupName>格式问题</groupName>
      <ability>L2_HalfPunc_CN</ability>
      <abilityName>全半角问题</abilityName>
      <candidateList>
        <item>）</item>
      </candidateList>
      <explain>文本全半角错误。</explain>
      <paraID>499A8F7F</paraID>
      <start>12</start>
      <end>13</end>
      <status>unmodified</status>
      <modifiedWord/>
      <trackRevisions>false</trackRevisions>
    </reviewItem>
    <reviewItem>
      <errorID>90bcb231-2d7b-4c77-902b-e007556a8f59</errorID>
      <errorWord>)</errorWord>
      <group>L1_Format</group>
      <groupName>格式问题</groupName>
      <ability>L2_HalfPunc_CN</ability>
      <abilityName>全半角问题</abilityName>
      <candidateList>
        <item>）</item>
      </candidateList>
      <explain>文本全半角错误。</explain>
      <paraID>4770B41F</paraID>
      <start>24</start>
      <end>25</end>
      <status>unmodified</status>
      <modifiedWord/>
      <trackRevisions>false</trackRevisions>
    </reviewItem>
    <reviewItem>
      <errorID>8d1e4f93-d582-44e7-a673-c4577db01744</errorID>
      <errorWord>(</errorWord>
      <group>L1_Format</group>
      <groupName>格式问题</groupName>
      <ability>L2_HalfPunc_CN</ability>
      <abilityName>全半角问题</abilityName>
      <candidateList>
        <item>（</item>
      </candidateList>
      <explain>文本全半角错误。</explain>
      <paraID>49BAEF9D</paraID>
      <start>5</start>
      <end>6</end>
      <status>unmodified</status>
      <modifiedWord/>
      <trackRevisions>false</trackRevisions>
    </reviewItem>
    <reviewItem>
      <errorID>bd61caa0-acc3-4fa4-a7e0-ca3b21946039</errorID>
      <errorWord>)</errorWord>
      <group>L1_Format</group>
      <groupName>格式问题</groupName>
      <ability>L2_HalfPunc_CN</ability>
      <abilityName>全半角问题</abilityName>
      <candidateList>
        <item>）</item>
      </candidateList>
      <explain>文本全半角错误。</explain>
      <paraID>49BAEF9D</paraID>
      <start>8</start>
      <end>9</end>
      <status>unmodified</status>
      <modifiedWord/>
      <trackRevisions>false</trackRevisions>
    </reviewItem>
    <reviewItem>
      <errorID>9f9b9191-8c05-4977-9360-7ecb9cc08184</errorID>
      <errorWord>(</errorWord>
      <group>L1_Format</group>
      <groupName>格式问题</groupName>
      <ability>L2_HalfPunc_CN</ability>
      <abilityName>全半角问题</abilityName>
      <candidateList>
        <item>（</item>
      </candidateList>
      <explain>文本全半角错误。</explain>
      <paraID>49BAEF9D</paraID>
      <start>12</start>
      <end>13</end>
      <status>unmodified</status>
      <modifiedWord/>
      <trackRevisions>false</trackRevisions>
    </reviewItem>
    <reviewItem>
      <errorID>8a633492-ba58-46b4-8f9f-49746b059b1a</errorID>
      <errorWord>)</errorWord>
      <group>L1_Format</group>
      <groupName>格式问题</groupName>
      <ability>L2_HalfPunc_CN</ability>
      <abilityName>全半角问题</abilityName>
      <candidateList>
        <item>）</item>
      </candidateList>
      <explain>文本全半角错误。</explain>
      <paraID>49BAEF9D</paraID>
      <start>18</start>
      <end>19</end>
      <status>unmodified</status>
      <modifiedWord/>
      <trackRevisions>false</trackRevisions>
    </reviewItem>
    <reviewItem>
      <errorID>55a9cb4c-da64-49e9-8900-bba611f5b89f</errorID>
      <errorWord>(</errorWord>
      <group>L1_Format</group>
      <groupName>格式问题</groupName>
      <ability>L2_HalfPunc_CN</ability>
      <abilityName>全半角问题</abilityName>
      <candidateList>
        <item>（</item>
      </candidateList>
      <explain>文本全半角错误。</explain>
      <paraID>49BAEF9D</paraID>
      <start>47</start>
      <end>48</end>
      <status>unmodified</status>
      <modifiedWord/>
      <trackRevisions>false</trackRevisions>
    </reviewItem>
    <reviewItem>
      <errorID>49a62af4-ba42-46da-9d77-8a76eac11acb</errorID>
      <errorWord>)</errorWord>
      <group>L1_Format</group>
      <groupName>格式问题</groupName>
      <ability>L2_HalfPunc_CN</ability>
      <abilityName>全半角问题</abilityName>
      <candidateList>
        <item>）</item>
      </candidateList>
      <explain>文本全半角错误。</explain>
      <paraID>49BAEF9D</paraID>
      <start>50</start>
      <end>51</end>
      <status>unmodified</status>
      <modifiedWord/>
      <trackRevisions>false</trackRevisions>
    </reviewItem>
    <reviewItem>
      <errorID>7e3b45be-9d0a-42cd-92d1-ac85993cd799</errorID>
      <errorWord>(</errorWord>
      <group>L1_Format</group>
      <groupName>格式问题</groupName>
      <ability>L2_HalfPunc_CN</ability>
      <abilityName>全半角问题</abilityName>
      <candidateList>
        <item>（</item>
      </candidateList>
      <explain>文本全半角错误。</explain>
      <paraID>23873886</paraID>
      <start>31</start>
      <end>32</end>
      <status>unmodified</status>
      <modifiedWord/>
      <trackRevisions>false</trackRevisions>
    </reviewItem>
    <reviewItem>
      <errorID>c7606e7a-6392-4d5a-bf80-03127579d1dc</errorID>
      <errorWord>)</errorWord>
      <group>L1_Format</group>
      <groupName>格式问题</groupName>
      <ability>L2_HalfPunc_CN</ability>
      <abilityName>全半角问题</abilityName>
      <candidateList>
        <item>）</item>
      </candidateList>
      <explain>文本全半角错误。</explain>
      <paraID>23873886</paraID>
      <start>61</start>
      <end>62</end>
      <status>unmodified</status>
      <modifiedWord/>
      <trackRevisions>false</trackRevisions>
    </reviewItem>
    <reviewItem>
      <errorID>d2b53ae9-fe1e-4482-a0ab-17bc3728ff9d</errorID>
      <errorWord>~</errorWord>
      <group>L1_Format</group>
      <groupName>格式问题</groupName>
      <ability>L2_HalfPunc_CN</ability>
      <abilityName>全半角问题</abilityName>
      <candidateList>
        <item>～</item>
      </candidateList>
      <explain>文本全半角错误。</explain>
      <paraID>7AD57003</paraID>
      <start>19</start>
      <end>20</end>
      <status>unmodified</status>
      <modifiedWord/>
      <trackRevisions>false</trackRevisions>
    </reviewItem>
    <reviewItem>
      <errorID>b620f1ea-2b19-4570-94b7-2359ea51c50c</errorID>
      <errorWord>&lt;</errorWord>
      <group>L1_Format</group>
      <groupName>格式问题</groupName>
      <ability>L2_HalfPunc_CN</ability>
      <abilityName>全半角问题</abilityName>
      <candidateList>
        <item>〈</item>
      </candidateList>
      <explain>文本全半角错误。</explain>
      <paraID>69370BC3</paraID>
      <start>36</start>
      <end>37</end>
      <status>unmodified</status>
      <modifiedWord/>
      <trackRevisions>false</trackRevisions>
    </reviewItem>
    <reviewItem>
      <errorID>37b3637b-73e8-478d-b463-4b96554aaa05</errorID>
      <errorWord>：&gt;</errorWord>
      <group>L1_Punc</group>
      <groupName>标点问题</groupName>
      <ability>L2_Punc_CN</ability>
      <abilityName>标点符号问题</abilityName>
      <candidateList>
        <item>：</item>
      </candidateList>
      <explain/>
      <paraID>1439E1D0</paraID>
      <start>10</start>
      <end>12</end>
      <status>unmodified</status>
      <modifiedWord/>
      <trackRevisions>false</trackRevisions>
    </reviewItem>
    <reviewItem>
      <errorID>4ef190d0-d02d-42a6-b27e-0fe2499c0f08</errorID>
      <errorWord>&lt;</errorWord>
      <group>L1_Format</group>
      <groupName>格式问题</groupName>
      <ability>L2_HalfPunc_CN</ability>
      <abilityName>全半角问题</abilityName>
      <candidateList>
        <item>〈</item>
      </candidateList>
      <explain>文本全半角错误。</explain>
      <paraID> B98B2D2</paraID>
      <start>11</start>
      <end>12</end>
      <status>unmodified</status>
      <modifiedWord/>
      <trackRevisions>false</trackRevisions>
    </reviewItem>
    <reviewItem>
      <errorID>ff635f29-3370-4fea-acb5-6d765619eb14</errorID>
      <errorWord>&lt;</errorWord>
      <group>L1_Format</group>
      <groupName>格式问题</groupName>
      <ability>L2_HalfPunc_CN</ability>
      <abilityName>全半角问题</abilityName>
      <candidateList>
        <item>〈</item>
      </candidateList>
      <explain>文本全半角错误。</explain>
      <paraID>2CEE317D</paraID>
      <start>9</start>
      <end>10</end>
      <status>unmodified</status>
      <modifiedWord/>
      <trackRevisions>false</trackRevisions>
    </reviewItem>
    <reviewItem>
      <errorID>45c1cc60-ac68-49db-b5e2-36e2b410f5f3</errorID>
      <errorWord>噪音</errorWord>
      <group>L1_Word</group>
      <groupName>字词问题</groupName>
      <ability>L2_Alias</ability>
      <abilityName>也作/曾用词</abilityName>
      <candidateList>
        <item>噪声</item>
      </candidateList>
      <explain>词汇[噪音]为不规范表述或旧称，其规范书面表述为[噪声]。</explain>
      <paraID> 1A4E462</paraID>
      <start>7</start>
      <end>9</end>
      <status>unmodified</status>
      <modifiedWord/>
      <trackRevisions>false</trackRevisions>
    </reviewItem>
    <reviewItem>
      <errorID>99c66685-dd63-4a17-96d1-7798002b4e0c</errorID>
      <errorWord>&lt;</errorWord>
      <group>L1_Format</group>
      <groupName>格式问题</groupName>
      <ability>L2_HalfPunc_CN</ability>
      <abilityName>全半角问题</abilityName>
      <candidateList>
        <item>〈</item>
      </candidateList>
      <explain>文本全半角错误。</explain>
      <paraID> 1A4E462</paraID>
      <start>10</start>
      <end>11</end>
      <status>unmodified</status>
      <modifiedWord/>
      <trackRevisions>false</trackRevisions>
    </reviewItem>
    <reviewItem>
      <errorID>5ff8c03a-406f-435c-8f4b-9ee86b41297a</errorID>
      <errorWord>&lt;</errorWord>
      <group>L1_Format</group>
      <groupName>格式问题</groupName>
      <ability>L2_HalfPunc_CN</ability>
      <abilityName>全半角问题</abilityName>
      <candidateList>
        <item>〈</item>
      </candidateList>
      <explain>文本全半角错误。</explain>
      <paraID>2DDA4038</paraID>
      <start>19</start>
      <end>20</end>
      <status>unmodified</status>
      <modifiedWord/>
      <trackRevisions>false</trackRevisions>
    </reviewItem>
    <reviewItem>
      <errorID>38e2446b-ce6f-4d7b-9fb3-bd0d60cda2ef</errorID>
      <errorWord>噪音</errorWord>
      <group>L1_Word</group>
      <groupName>字词问题</groupName>
      <ability>L2_Alias</ability>
      <abilityName>也作/曾用词</abilityName>
      <candidateList>
        <item>噪声</item>
      </candidateList>
      <explain>词汇[噪音]为不规范表述或旧称，其规范书面表述为[噪声]。</explain>
      <paraID>58BE9447</paraID>
      <start>25</start>
      <end>27</end>
      <status>unmodified</status>
      <modifiedWord/>
      <trackRevisions>false</trackRevisions>
    </reviewItem>
    <reviewItem>
      <errorID>3b2be900-cafc-42e4-a80d-95ca2c2aa235</errorID>
      <errorWord>)</errorWord>
      <group>L1_Format</group>
      <groupName>格式问题</groupName>
      <ability>L2_HalfPunc_CN</ability>
      <abilityName>全半角问题</abilityName>
      <candidateList>
        <item>）</item>
      </candidateList>
      <explain>文本全半角错误。</explain>
      <paraID>53CE4ADD</paraID>
      <start>112</start>
      <end>113</end>
      <status>unmodified</status>
      <modifiedWord/>
      <trackRevisions>false</trackRevisions>
    </reviewItem>
    <reviewItem>
      <errorID>da9cc83d-e264-4a0a-b2b5-9c5dfbfa9941</errorID>
      <errorWord>;</errorWord>
      <group>L1_Format</group>
      <groupName>格式问题</groupName>
      <ability>L2_HalfPunc_CN</ability>
      <abilityName>全半角问题</abilityName>
      <candidateList>
        <item>；</item>
      </candidateList>
      <explain>文本全半角错误。</explain>
      <paraID>795BB2DD</paraID>
      <start>19</start>
      <end>20</end>
      <status>unmodified</status>
      <modifiedWord/>
      <trackRevisions>false</trackRevisions>
    </reviewItem>
    <reviewItem>
      <errorID>708ff6c4-e5d0-42ca-b193-be1d60d4f0b4</errorID>
      <errorWord>、）</errorWord>
      <group>L1_Punc</group>
      <groupName>标点问题</groupName>
      <ability>L2_Punc_CN</ability>
      <abilityName>标点符号问题</abilityName>
      <candidateList>
        <item>）</item>
      </candidateList>
      <explain/>
      <paraID>11B180D2</paraID>
      <start>31</start>
      <end>33</end>
      <status>unmodified</status>
      <modifiedWord/>
      <trackRevisions>false</trackRevisions>
    </reviewItem>
    <reviewItem>
      <errorID>9a345299-bdf6-4781-a4a6-1e758a73fa03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1EF7A9D8</paraID>
      <start>0</start>
      <end>4</end>
      <status>unmodified</status>
      <modifiedWord/>
      <trackRevisions>false</trackRevisions>
    </reviewItem>
    <reviewItem>
      <errorID>ca436aef-ec3a-4766-9a86-e5e2e5dbc551</errorID>
      <errorWord>(</errorWord>
      <group>L1_Format</group>
      <groupName>格式问题</groupName>
      <ability>L2_HalfPunc_CN</ability>
      <abilityName>全半角问题</abilityName>
      <candidateList>
        <item>（</item>
      </candidateList>
      <explain>文本全半角错误。</explain>
      <paraID>493A1E7D</paraID>
      <start>40</start>
      <end>41</end>
      <status>unmodified</status>
      <modifiedWord/>
      <trackRevisions>false</trackRevisions>
    </reviewItem>
    <reviewItem>
      <errorID>deff5c44-5a48-41e0-aec9-4029bac6a76e</errorID>
      <errorWord>)</errorWord>
      <group>L1_Format</group>
      <groupName>格式问题</groupName>
      <ability>L2_HalfPunc_CN</ability>
      <abilityName>全半角问题</abilityName>
      <candidateList>
        <item>）</item>
      </candidateList>
      <explain>文本全半角错误。</explain>
      <paraID>493A1E7D</paraID>
      <start>46</start>
      <end>47</end>
      <status>unmodified</status>
      <modifiedWord/>
      <trackRevisions>false</trackRevisions>
    </reviewItem>
    <reviewItem>
      <errorID>9a8e2db5-4cf5-4bf4-bc80-d140a5da4c4a</errorID>
      <errorWord>~</errorWord>
      <group>L1_Format</group>
      <groupName>格式问题</groupName>
      <ability>L2_HalfPunc_CN</ability>
      <abilityName>全半角问题</abilityName>
      <candidateList>
        <item>～</item>
      </candidateList>
      <explain>文本全半角错误。</explain>
      <paraID>55B083DD</paraID>
      <start>16</start>
      <end>17</end>
      <status>unmodified</status>
      <modifiedWord/>
      <trackRevisions>false</trackRevisions>
    </reviewItem>
    <reviewItem>
      <errorID>c7b2a4e6-3be6-4bc7-bafe-390c78026862</errorID>
      <errorWord>(</errorWord>
      <group>L1_Format</group>
      <groupName>格式问题</groupName>
      <ability>L2_HalfPunc_CN</ability>
      <abilityName>全半角问题</abilityName>
      <candidateList>
        <item>（</item>
      </candidateList>
      <explain>文本全半角错误。</explain>
      <paraID>55B083DD</paraID>
      <start>43</start>
      <end>44</end>
      <status>unmodified</status>
      <modifiedWord/>
      <trackRevisions>false</trackRevisions>
    </reviewItem>
    <reviewItem>
      <errorID>4381817f-51d6-4f84-a1d4-59c83e06d3a4</errorID>
      <errorWord>)</errorWord>
      <group>L1_Format</group>
      <groupName>格式问题</groupName>
      <ability>L2_HalfPunc_CN</ability>
      <abilityName>全半角问题</abilityName>
      <candidateList>
        <item>）</item>
      </candidateList>
      <explain>文本全半角错误。</explain>
      <paraID>55B083DD</paraID>
      <start>62</start>
      <end>63</end>
      <status>unmodified</status>
      <modifiedWord/>
      <trackRevisions>false</trackRevisions>
    </reviewItem>
    <reviewItem>
      <errorID>8162cc85-4ef3-45a2-aee9-071f062df5b4</errorID>
      <errorWord>,</errorWord>
      <group>L1_Format</group>
      <groupName>格式问题</groupName>
      <ability>L2_HalfPunc_CN</ability>
      <abilityName>全半角问题</abilityName>
      <candidateList>
        <item>，</item>
      </candidateList>
      <explain>文本全半角错误。</explain>
      <paraID>19406D63</paraID>
      <start>14</start>
      <end>15</end>
      <status>unmodified</status>
      <modifiedWord/>
      <trackRevisions>false</trackRevisions>
    </reviewItem>
    <reviewItem>
      <errorID>626b2823-359f-4567-a31f-0a49946bc785</errorID>
      <errorWord>0.0-100.0%</errorWord>
      <group>L1_Knowledge</group>
      <groupName>知识性问题</groupName>
      <ability>L2_Knowledge</ability>
      <abilityName>其他知识</abilityName>
      <candidateList>
        <item>0.0—100.0%</item>
      </candidateList>
      <explain>1. “0.0-100.0%”中的单位“%”仅出现在后一个数字上，容易引起歧义；根据《现代汉语标点符号数字用法规范手册》，数字表示范围两边需要使用统一的格式。2. 根据标点国标 4.13 中的规则，数字、时间或地域连接符应使用（视觉上更长的）“—”或“～”。</explain>
      <paraID>57B11DA5</paraID>
      <start>10</start>
      <end>20</end>
      <status>unmodified</status>
      <modifiedWord/>
      <trackRevisions>false</trackRevisions>
    </reviewItem>
    <reviewItem>
      <errorID>7090d6ba-549e-4dd1-8063-55691c0c8b46</errorID>
      <errorWord>,</errorWord>
      <group>L1_Format</group>
      <groupName>格式问题</groupName>
      <ability>L2_HalfPunc_CN</ability>
      <abilityName>全半角问题</abilityName>
      <candidateList>
        <item>，</item>
      </candidateList>
      <explain>文本全半角错误。</explain>
      <paraID>42B36457</paraID>
      <start>15</start>
      <end>16</end>
      <status>unmodified</status>
      <modifiedWord/>
      <trackRevisions>false</trackRevisions>
    </reviewItem>
    <reviewItem>
      <errorID>efaf9f19-7338-4b0d-a737-f214925e859c</errorID>
      <errorWord>:</errorWord>
      <group>L1_Format</group>
      <groupName>格式问题</groupName>
      <ability>L2_HalfPunc_CN</ability>
      <abilityName>全半角问题</abilityName>
      <candidateList>
        <item>：</item>
      </candidateList>
      <explain>文本全半角错误。</explain>
      <paraID>771D2635</paraID>
      <start>8</start>
      <end>9</end>
      <status>unmodified</status>
      <modifiedWord/>
      <trackRevisions>false</trackRevisions>
    </reviewItem>
    <reviewItem>
      <errorID>78f34b87-2c97-4b8f-bbd2-324a8254f0e8</errorID>
      <errorWord>(</errorWord>
      <group>L1_Format</group>
      <groupName>格式问题</groupName>
      <ability>L2_HalfPunc_CN</ability>
      <abilityName>全半角问题</abilityName>
      <candidateList>
        <item>（</item>
      </candidateList>
      <explain>文本全半角错误。</explain>
      <paraID>771D2635</paraID>
      <start>25</start>
      <end>26</end>
      <status>unmodified</status>
      <modifiedWord/>
      <trackRevisions>false</trackRevisions>
    </reviewItem>
    <reviewItem>
      <errorID>62565bb1-8081-4156-bfe2-2a9fe0f4b158</errorID>
      <errorWord>放</errorWord>
      <group>L1_Word</group>
      <groupName>字词问题</groupName>
      <ability>L2_Typo</ability>
      <abilityName>字词错误</abilityName>
      <candidateList>
        <item>放在</item>
      </candidateList>
      <explain/>
      <paraID>771D2635</paraID>
      <start>29</start>
      <end>30</end>
      <status>unmodified</status>
      <modifiedWord/>
      <trackRevisions>false</trackRevisions>
    </reviewItem>
    <reviewItem>
      <errorID>64683598-f9a6-4aaf-bf4b-bba60eced22e</errorID>
      <errorWord>)</errorWord>
      <group>L1_Format</group>
      <groupName>格式问题</groupName>
      <ability>L2_HalfPunc_CN</ability>
      <abilityName>全半角问题</abilityName>
      <candidateList>
        <item>）</item>
      </candidateList>
      <explain>文本全半角错误。</explain>
      <paraID>771D2635</paraID>
      <start>33</start>
      <end>34</end>
      <status>unmodified</status>
      <modifiedWord/>
      <trackRevisions>false</trackRevisions>
    </reviewItem>
    <reviewItem>
      <errorID>7bef1ec5-6cc8-48a4-a56d-cc1003ed88bf</errorID>
      <errorWord>(</errorWord>
      <group>L1_Format</group>
      <groupName>格式问题</groupName>
      <ability>L2_HalfPunc_CN</ability>
      <abilityName>全半角问题</abilityName>
      <candidateList>
        <item>（</item>
      </candidateList>
      <explain>文本全半角错误。</explain>
      <paraID>344FBFD5</paraID>
      <start>16</start>
      <end>17</end>
      <status>unmodified</status>
      <modifiedWord/>
      <trackRevisions>false</trackRevisions>
    </reviewItem>
    <reviewItem>
      <errorID>d89fb618-a4dc-431f-8216-aaffb3068a81</errorID>
      <errorWord>)</errorWord>
      <group>L1_Format</group>
      <groupName>格式问题</groupName>
      <ability>L2_HalfPunc_CN</ability>
      <abilityName>全半角问题</abilityName>
      <candidateList>
        <item>）</item>
      </candidateList>
      <explain>文本全半角错误。</explain>
      <paraID>344FBFD5</paraID>
      <start>25</start>
      <end>26</end>
      <status>unmodified</status>
      <modifiedWord/>
      <trackRevisions>false</trackRevisions>
    </reviewItem>
    <reviewItem>
      <errorID>1946a736-7535-4a35-8133-46cea204ee8e</errorID>
      <errorWord>:</errorWord>
      <group>L1_Format</group>
      <groupName>格式问题</groupName>
      <ability>L2_HalfPunc_CN</ability>
      <abilityName>全半角问题</abilityName>
      <candidateList>
        <item>：</item>
      </candidateList>
      <explain>文本全半角错误。</explain>
      <paraID>727F1C87</paraID>
      <start>7</start>
      <end>8</end>
      <status>unmodified</status>
      <modifiedWord/>
      <trackRevisions>false</trackRevisions>
    </reviewItem>
    <reviewItem>
      <errorID>cbc65be6-fa43-47b7-b62b-2f5e40c3fb9d</errorID>
      <errorWord>:</errorWord>
      <group>L1_Format</group>
      <groupName>格式问题</groupName>
      <ability>L2_HalfPunc_CN</ability>
      <abilityName>全半角问题</abilityName>
      <candidateList>
        <item>：</item>
      </candidateList>
      <explain>文本全半角错误。</explain>
      <paraID> 33BF20E</paraID>
      <start>8</start>
      <end>9</end>
      <status>unmodified</status>
      <modifiedWord/>
      <trackRevisions>false</trackRevisions>
    </reviewItem>
    <reviewItem>
      <errorID>a22be886-46eb-4eef-8ea2-60f0dec0c304</errorID>
      <errorWord>(</errorWord>
      <group>L1_Format</group>
      <groupName>格式问题</groupName>
      <ability>L2_HalfPunc_CN</ability>
      <abilityName>全半角问题</abilityName>
      <candidateList>
        <item>（</item>
      </candidateList>
      <explain>文本全半角错误。</explain>
      <paraID> 33BF20E</paraID>
      <start>21</start>
      <end>22</end>
      <status>unmodified</status>
      <modifiedWord/>
      <trackRevisions>false</trackRevisions>
    </reviewItem>
    <reviewItem>
      <errorID>d0b62fa9-1968-4c0a-9e35-c22b345134e3</errorID>
      <errorWord>)</errorWord>
      <group>L1_Format</group>
      <groupName>格式问题</groupName>
      <ability>L2_HalfPunc_CN</ability>
      <abilityName>全半角问题</abilityName>
      <candidateList>
        <item>）</item>
      </candidateList>
      <explain>文本全半角错误。</explain>
      <paraID> 33BF20E</paraID>
      <start>30</start>
      <end>31</end>
      <status>unmodified</status>
      <modifiedWord/>
      <trackRevisions>false</trackRevisions>
    </reviewItem>
    <reviewItem>
      <errorID>6704d2fb-748c-48ba-8825-fa7226e83052</errorID>
      <errorWord>(</errorWord>
      <group>L1_Format</group>
      <groupName>格式问题</groupName>
      <ability>L2_HalfPunc_CN</ability>
      <abilityName>全半角问题</abilityName>
      <candidateList>
        <item>（</item>
      </candidateList>
      <explain>文本全半角错误。</explain>
      <paraID>78DC42A2</paraID>
      <start>19</start>
      <end>20</end>
      <status>unmodified</status>
      <modifiedWord/>
      <trackRevisions>false</trackRevisions>
    </reviewItem>
    <reviewItem>
      <errorID>22d134e4-9d03-4774-abc5-e389e1dbb1ae</errorID>
      <errorWord>:</errorWord>
      <group>L1_Format</group>
      <groupName>格式问题</groupName>
      <ability>L2_HalfPunc_CN</ability>
      <abilityName>全半角问题</abilityName>
      <candidateList>
        <item>：</item>
      </candidateList>
      <explain>文本全半角错误。</explain>
      <paraID>2AAECBDD</paraID>
      <start>9</start>
      <end>10</end>
      <status>unmodified</status>
      <modifiedWord/>
      <trackRevisions>false</trackRevisions>
    </reviewItem>
    <reviewItem>
      <errorID>a3c3ec7f-c0f2-4fe0-a2e7-60cec3abcb1e</errorID>
      <errorWord>(</errorWord>
      <group>L1_Format</group>
      <groupName>格式问题</groupName>
      <ability>L2_HalfPunc_CN</ability>
      <abilityName>全半角问题</abilityName>
      <candidateList>
        <item>（</item>
      </candidateList>
      <explain>文本全半角错误。</explain>
      <paraID>2AAECBDD</paraID>
      <start>13</start>
      <end>14</end>
      <status>unmodified</status>
      <modifiedWord/>
      <trackRevisions>false</trackRevisions>
    </reviewItem>
    <reviewItem>
      <errorID>8587c839-7809-41db-a6ec-feed746d7fb2</errorID>
      <errorWord>)</errorWord>
      <group>L1_Format</group>
      <groupName>格式问题</groupName>
      <ability>L2_HalfPunc_CN</ability>
      <abilityName>全半角问题</abilityName>
      <candidateList>
        <item>）</item>
      </candidateList>
      <explain>文本全半角错误。</explain>
      <paraID>2AAECBDD</paraID>
      <start>19</start>
      <end>20</end>
      <status>unmodified</status>
      <modifiedWord/>
      <trackRevisions>false</trackRevisions>
    </reviewItem>
    <reviewItem>
      <errorID>2b101183-501d-468d-9a3e-2100bcda25c5</errorID>
      <errorWord>夜</errorWord>
      <group>L1_Word</group>
      <groupName>字词问题</groupName>
      <ability>L2_Typo</ability>
      <abilityName>字词错误</abilityName>
      <candidateList>
        <item>液</item>
      </candidateList>
      <explain/>
      <paraID>54F76833</paraID>
      <start>37</start>
      <end>38</end>
      <status>unmodified</status>
      <modifiedWord/>
      <trackRevisions>false</trackRevisions>
    </reviewItem>
    <reviewItem>
      <errorID>52bd7e92-e613-4735-9995-b7762c477b26</errorID>
      <errorWord>(</errorWord>
      <group>L1_Format</group>
      <groupName>格式问题</groupName>
      <ability>L2_HalfPunc_CN</ability>
      <abilityName>全半角问题</abilityName>
      <candidateList>
        <item>（</item>
      </candidateList>
      <explain>文本全半角错误。</explain>
      <paraID>7F0E4C7E</paraID>
      <start>21</start>
      <end>22</end>
      <status>unmodified</status>
      <modifiedWord/>
      <trackRevisions>false</trackRevisions>
    </reviewItem>
    <reviewItem>
      <errorID>63382cc9-9914-49d4-a297-1a4ddc5f51a8</errorID>
      <errorWord>)</errorWord>
      <group>L1_Format</group>
      <groupName>格式问题</groupName>
      <ability>L2_HalfPunc_CN</ability>
      <abilityName>全半角问题</abilityName>
      <candidateList>
        <item>）</item>
      </candidateList>
      <explain>文本全半角错误。</explain>
      <paraID>7F0E4C7E</paraID>
      <start>27</start>
      <end>28</end>
      <status>unmodified</status>
      <modifiedWord/>
      <trackRevisions>false</trackRevisions>
    </reviewItem>
    <reviewItem>
      <errorID>038a2917-f827-46c7-a0a2-f92ad17dc9ff</errorID>
      <errorWord>噪音</errorWord>
      <group>L1_Word</group>
      <groupName>字词问题</groupName>
      <ability>L2_Alias</ability>
      <abilityName>也作/曾用词</abilityName>
      <candidateList>
        <item>噪声</item>
      </candidateList>
      <explain>词汇[噪音]为不规范表述或旧称，其规范书面表述为[噪声]。</explain>
      <paraID>6B90F0B4</paraID>
      <start>4</start>
      <end>6</end>
      <status>unmodified</status>
      <modifiedWord/>
      <trackRevisions>false</trackRevisions>
    </reviewItem>
    <reviewItem>
      <errorID>5cedcfa3-6c59-48ff-8214-404ffde0259b</errorID>
      <errorWord>调</errorWord>
      <group>L1_Word</group>
      <groupName>字词问题</groupName>
      <ability>L2_Typo</ability>
      <abilityName>字词错误</abilityName>
      <candidateList>
        <item>调整</item>
      </candidateList>
      <explain/>
      <paraID>74374503</paraID>
      <start>40</start>
      <end>41</end>
      <status>unmodified</status>
      <modifiedWord/>
      <trackRevisions>false</trackRevisions>
    </reviewItem>
    <reviewItem>
      <errorID>5aa5261e-5643-4c42-8239-4054bd2f7ec9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2F0D1448</paraID>
      <start>0</start>
      <end>4</end>
      <status>unmodified</status>
      <modifiedWord/>
      <trackRevisions>false</trackRevisions>
    </reviewItem>
    <reviewItem>
      <errorID>a7c8e54a-d9b1-4cda-acc6-334a2ef78182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32E14547</paraID>
      <start>0</start>
      <end>4</end>
      <status>unmodified</status>
      <modifiedWord/>
      <trackRevisions>false</trackRevisions>
    </reviewItem>
    <reviewItem>
      <errorID>8b0fc216-9020-472f-9922-9a4cb891da0b</errorID>
      <errorWord>(</errorWord>
      <group>L1_Format</group>
      <groupName>格式问题</groupName>
      <ability>L2_HalfPunc_CN</ability>
      <abilityName>全半角问题</abilityName>
      <candidateList>
        <item>（</item>
      </candidateList>
      <explain>文本全半角错误。</explain>
      <paraID> 809E233</paraID>
      <start>40</start>
      <end>41</end>
      <status>unmodified</status>
      <modifiedWord/>
      <trackRevisions>false</trackRevisions>
    </reviewItem>
    <reviewItem>
      <errorID>ea21e427-57f0-467f-b85d-14e14fb74de5</errorID>
      <errorWord>)</errorWord>
      <group>L1_Format</group>
      <groupName>格式问题</groupName>
      <ability>L2_HalfPunc_CN</ability>
      <abilityName>全半角问题</abilityName>
      <candidateList>
        <item>）</item>
      </candidateList>
      <explain>文本全半角错误。</explain>
      <paraID> 809E233</paraID>
      <start>46</start>
      <end>47</end>
      <status>unmodified</status>
      <modifiedWord/>
      <trackRevisions>false</trackRevisions>
    </reviewItem>
    <reviewItem>
      <errorID>107de45a-cdb4-4530-9a98-5d566e369476</errorID>
      <errorWord>~</errorWord>
      <group>L1_Format</group>
      <groupName>格式问题</groupName>
      <ability>L2_HalfPunc_CN</ability>
      <abilityName>全半角问题</abilityName>
      <candidateList>
        <item>～</item>
      </candidateList>
      <explain>文本全半角错误。</explain>
      <paraID>7E3779A4</paraID>
      <start>16</start>
      <end>17</end>
      <status>unmodified</status>
      <modifiedWord/>
      <trackRevisions>false</trackRevisions>
    </reviewItem>
    <reviewItem>
      <errorID>832bff6a-b0bb-4684-8d2c-e44f0a814240</errorID>
      <errorWord>(</errorWord>
      <group>L1_Format</group>
      <groupName>格式问题</groupName>
      <ability>L2_HalfPunc_CN</ability>
      <abilityName>全半角问题</abilityName>
      <candidateList>
        <item>（</item>
      </candidateList>
      <explain>文本全半角错误。</explain>
      <paraID>7E3779A4</paraID>
      <start>43</start>
      <end>44</end>
      <status>unmodified</status>
      <modifiedWord/>
      <trackRevisions>false</trackRevisions>
    </reviewItem>
    <reviewItem>
      <errorID>30ea5d1f-497f-4203-ab33-ff604c7a8cad</errorID>
      <errorWord>)</errorWord>
      <group>L1_Format</group>
      <groupName>格式问题</groupName>
      <ability>L2_HalfPunc_CN</ability>
      <abilityName>全半角问题</abilityName>
      <candidateList>
        <item>）</item>
      </candidateList>
      <explain>文本全半角错误。</explain>
      <paraID>7E3779A4</paraID>
      <start>62</start>
      <end>63</end>
      <status>unmodified</status>
      <modifiedWord/>
      <trackRevisions>false</trackRevisions>
    </reviewItem>
    <reviewItem>
      <errorID>18014ac4-19a8-4844-9add-3f11b1fac293</errorID>
      <errorWord>,</errorWord>
      <group>L1_Format</group>
      <groupName>格式问题</groupName>
      <ability>L2_HalfPunc_CN</ability>
      <abilityName>全半角问题</abilityName>
      <candidateList>
        <item>，</item>
      </candidateList>
      <explain>文本全半角错误。</explain>
      <paraID>772C9826</paraID>
      <start>14</start>
      <end>15</end>
      <status>unmodified</status>
      <modifiedWord/>
      <trackRevisions>false</trackRevisions>
    </reviewItem>
    <reviewItem>
      <errorID>45fbae5a-d4b6-4d95-9071-00809d1bf5d5</errorID>
      <errorWord>0.0-100.0%</errorWord>
      <group>L1_Knowledge</group>
      <groupName>知识性问题</groupName>
      <ability>L2_Knowledge</ability>
      <abilityName>其他知识</abilityName>
      <candidateList>
        <item>0.0—100.0%</item>
      </candidateList>
      <explain>1. “0.0-100.0%”中的单位“%”仅出现在后一个数字上，容易引起歧义；根据《现代汉语标点符号数字用法规范手册》，数字表示范围两边需要使用统一的格式。2. 根据标点国标 4.13 中的规则，数字、时间或地域连接符应使用（视觉上更长的）“—”或“～”。</explain>
      <paraID> 4D5E477</paraID>
      <start>10</start>
      <end>20</end>
      <status>unmodified</status>
      <modifiedWord/>
      <trackRevisions>false</trackRevisions>
    </reviewItem>
    <reviewItem>
      <errorID>b1a52ca6-bbff-4be6-9e4b-51ad15377886</errorID>
      <errorWord>,</errorWord>
      <group>L1_Format</group>
      <groupName>格式问题</groupName>
      <ability>L2_HalfPunc_CN</ability>
      <abilityName>全半角问题</abilityName>
      <candidateList>
        <item>，</item>
      </candidateList>
      <explain>文本全半角错误。</explain>
      <paraID>3ACC9532</paraID>
      <start>15</start>
      <end>16</end>
      <status>unmodified</status>
      <modifiedWord/>
      <trackRevisions>false</trackRevisions>
    </reviewItem>
    <reviewItem>
      <errorID>9296cb6a-dab6-433f-a6aa-a8052f4ca4c4</errorID>
      <errorWord>:</errorWord>
      <group>L1_Format</group>
      <groupName>格式问题</groupName>
      <ability>L2_HalfPunc_CN</ability>
      <abilityName>全半角问题</abilityName>
      <candidateList>
        <item>：</item>
      </candidateList>
      <explain>文本全半角错误。</explain>
      <paraID>55847FF8</paraID>
      <start>8</start>
      <end>9</end>
      <status>unmodified</status>
      <modifiedWord/>
      <trackRevisions>false</trackRevisions>
    </reviewItem>
    <reviewItem>
      <errorID>003f08ac-4d3c-43eb-899f-8081ed922897</errorID>
      <errorWord>(</errorWord>
      <group>L1_Format</group>
      <groupName>格式问题</groupName>
      <ability>L2_HalfPunc_CN</ability>
      <abilityName>全半角问题</abilityName>
      <candidateList>
        <item>（</item>
      </candidateList>
      <explain>文本全半角错误。</explain>
      <paraID>55847FF8</paraID>
      <start>25</start>
      <end>26</end>
      <status>unmodified</status>
      <modifiedWord/>
      <trackRevisions>false</trackRevisions>
    </reviewItem>
    <reviewItem>
      <errorID>c5ea3a9d-2674-428f-a0eb-d7135371a956</errorID>
      <errorWord>放</errorWord>
      <group>L1_Word</group>
      <groupName>字词问题</groupName>
      <ability>L2_Typo</ability>
      <abilityName>字词错误</abilityName>
      <candidateList>
        <item>放在</item>
      </candidateList>
      <explain/>
      <paraID>55847FF8</paraID>
      <start>29</start>
      <end>30</end>
      <status>unmodified</status>
      <modifiedWord/>
      <trackRevisions>false</trackRevisions>
    </reviewItem>
    <reviewItem>
      <errorID>b7963804-5c30-4139-b49f-77990aea2315</errorID>
      <errorWord>)</errorWord>
      <group>L1_Format</group>
      <groupName>格式问题</groupName>
      <ability>L2_HalfPunc_CN</ability>
      <abilityName>全半角问题</abilityName>
      <candidateList>
        <item>）</item>
      </candidateList>
      <explain>文本全半角错误。</explain>
      <paraID>55847FF8</paraID>
      <start>33</start>
      <end>34</end>
      <status>unmodified</status>
      <modifiedWord/>
      <trackRevisions>false</trackRevisions>
    </reviewItem>
    <reviewItem>
      <errorID>361091b5-7597-4334-85ea-32d73d6afa2a</errorID>
      <errorWord>(</errorWord>
      <group>L1_Format</group>
      <groupName>格式问题</groupName>
      <ability>L2_HalfPunc_CN</ability>
      <abilityName>全半角问题</abilityName>
      <candidateList>
        <item>（</item>
      </candidateList>
      <explain>文本全半角错误。</explain>
      <paraID>572E4102</paraID>
      <start>16</start>
      <end>17</end>
      <status>unmodified</status>
      <modifiedWord/>
      <trackRevisions>false</trackRevisions>
    </reviewItem>
    <reviewItem>
      <errorID>124d3660-c471-4514-9a70-05877b039f89</errorID>
      <errorWord>)</errorWord>
      <group>L1_Format</group>
      <groupName>格式问题</groupName>
      <ability>L2_HalfPunc_CN</ability>
      <abilityName>全半角问题</abilityName>
      <candidateList>
        <item>）</item>
      </candidateList>
      <explain>文本全半角错误。</explain>
      <paraID>572E4102</paraID>
      <start>25</start>
      <end>26</end>
      <status>unmodified</status>
      <modifiedWord/>
      <trackRevisions>false</trackRevisions>
    </reviewItem>
    <reviewItem>
      <errorID>a16810f0-3577-4f6d-a430-17e8de2e1d9e</errorID>
      <errorWord>:</errorWord>
      <group>L1_Format</group>
      <groupName>格式问题</groupName>
      <ability>L2_HalfPunc_CN</ability>
      <abilityName>全半角问题</abilityName>
      <candidateList>
        <item>：</item>
      </candidateList>
      <explain>文本全半角错误。</explain>
      <paraID>2480C37E</paraID>
      <start>7</start>
      <end>8</end>
      <status>unmodified</status>
      <modifiedWord/>
      <trackRevisions>false</trackRevisions>
    </reviewItem>
    <reviewItem>
      <errorID>069051a3-6974-4bab-8538-e8e236fe54e4</errorID>
      <errorWord>:</errorWord>
      <group>L1_Format</group>
      <groupName>格式问题</groupName>
      <ability>L2_HalfPunc_CN</ability>
      <abilityName>全半角问题</abilityName>
      <candidateList>
        <item>：</item>
      </candidateList>
      <explain>文本全半角错误。</explain>
      <paraID>5F38BCD4</paraID>
      <start>8</start>
      <end>9</end>
      <status>unmodified</status>
      <modifiedWord/>
      <trackRevisions>false</trackRevisions>
    </reviewItem>
    <reviewItem>
      <errorID>4048bc8d-5cee-4ab0-ae7a-3f19da76fa4a</errorID>
      <errorWord>(</errorWord>
      <group>L1_Format</group>
      <groupName>格式问题</groupName>
      <ability>L2_HalfPunc_CN</ability>
      <abilityName>全半角问题</abilityName>
      <candidateList>
        <item>（</item>
      </candidateList>
      <explain>文本全半角错误。</explain>
      <paraID>5F38BCD4</paraID>
      <start>21</start>
      <end>22</end>
      <status>unmodified</status>
      <modifiedWord/>
      <trackRevisions>false</trackRevisions>
    </reviewItem>
    <reviewItem>
      <errorID>76e1fa64-c75f-4fa6-8226-d8fc23f02397</errorID>
      <errorWord>)</errorWord>
      <group>L1_Format</group>
      <groupName>格式问题</groupName>
      <ability>L2_HalfPunc_CN</ability>
      <abilityName>全半角问题</abilityName>
      <candidateList>
        <item>）</item>
      </candidateList>
      <explain>文本全半角错误。</explain>
      <paraID>5F38BCD4</paraID>
      <start>30</start>
      <end>31</end>
      <status>unmodified</status>
      <modifiedWord/>
      <trackRevisions>false</trackRevisions>
    </reviewItem>
    <reviewItem>
      <errorID>c5f55d91-4faf-4bda-b80b-5fea1d25b262</errorID>
      <errorWord>(</errorWord>
      <group>L1_Format</group>
      <groupName>格式问题</groupName>
      <ability>L2_HalfPunc_CN</ability>
      <abilityName>全半角问题</abilityName>
      <candidateList>
        <item>（</item>
      </candidateList>
      <explain>文本全半角错误。</explain>
      <paraID> 82277B6</paraID>
      <start>19</start>
      <end>20</end>
      <status>unmodified</status>
      <modifiedWord/>
      <trackRevisions>false</trackRevisions>
    </reviewItem>
    <reviewItem>
      <errorID>2c1d13ab-6059-4cf1-930d-a8d99720636f</errorID>
      <errorWord>:</errorWord>
      <group>L1_Format</group>
      <groupName>格式问题</groupName>
      <ability>L2_HalfPunc_CN</ability>
      <abilityName>全半角问题</abilityName>
      <candidateList>
        <item>：</item>
      </candidateList>
      <explain>文本全半角错误。</explain>
      <paraID>711B9AD8</paraID>
      <start>9</start>
      <end>10</end>
      <status>unmodified</status>
      <modifiedWord/>
      <trackRevisions>false</trackRevisions>
    </reviewItem>
    <reviewItem>
      <errorID>0b84ab4c-0ba1-4fd8-93b8-c8c82085f0be</errorID>
      <errorWord>(</errorWord>
      <group>L1_Format</group>
      <groupName>格式问题</groupName>
      <ability>L2_HalfPunc_CN</ability>
      <abilityName>全半角问题</abilityName>
      <candidateList>
        <item>（</item>
      </candidateList>
      <explain>文本全半角错误。</explain>
      <paraID>711B9AD8</paraID>
      <start>13</start>
      <end>14</end>
      <status>unmodified</status>
      <modifiedWord/>
      <trackRevisions>false</trackRevisions>
    </reviewItem>
    <reviewItem>
      <errorID>b52bffd8-a649-442b-a294-dff7f7413d27</errorID>
      <errorWord>)</errorWord>
      <group>L1_Format</group>
      <groupName>格式问题</groupName>
      <ability>L2_HalfPunc_CN</ability>
      <abilityName>全半角问题</abilityName>
      <candidateList>
        <item>）</item>
      </candidateList>
      <explain>文本全半角错误。</explain>
      <paraID>711B9AD8</paraID>
      <start>19</start>
      <end>20</end>
      <status>unmodified</status>
      <modifiedWord/>
      <trackRevisions>false</trackRevisions>
    </reviewItem>
    <reviewItem>
      <errorID>ba5bf6f6-4ee6-4628-9fec-b60ad1c514db</errorID>
      <errorWord>夜</errorWord>
      <group>L1_Word</group>
      <groupName>字词问题</groupName>
      <ability>L2_Typo</ability>
      <abilityName>字词错误</abilityName>
      <candidateList>
        <item>液</item>
      </candidateList>
      <explain/>
      <paraID>2F0D7262</paraID>
      <start>37</start>
      <end>38</end>
      <status>modified</status>
      <modifiedWord>液</modifiedWord>
      <trackRevisions>false</trackRevisions>
    </reviewItem>
    <reviewItem>
      <errorID>01ff7048-db66-4679-a75c-fa17e0e09c2a</errorID>
      <errorWord>(</errorWord>
      <group>L1_Format</group>
      <groupName>格式问题</groupName>
      <ability>L2_HalfPunc_CN</ability>
      <abilityName>全半角问题</abilityName>
      <candidateList>
        <item>（</item>
      </candidateList>
      <explain>文本全半角错误。</explain>
      <paraID>14B7C557</paraID>
      <start>21</start>
      <end>22</end>
      <status>ignored</status>
      <modifiedWord/>
      <trackRevisions>false</trackRevisions>
    </reviewItem>
    <reviewItem>
      <errorID>2af86266-2fe9-4442-9850-8522a5f5d658</errorID>
      <errorWord>)</errorWord>
      <group>L1_Format</group>
      <groupName>格式问题</groupName>
      <ability>L2_HalfPunc_CN</ability>
      <abilityName>全半角问题</abilityName>
      <candidateList>
        <item>）</item>
      </candidateList>
      <explain>文本全半角错误。</explain>
      <paraID>14B7C557</paraID>
      <start>27</start>
      <end>28</end>
      <status>ignored</status>
      <modifiedWord/>
      <trackRevisions>false</trackRevisions>
    </reviewItem>
    <reviewItem>
      <errorID>ad9ff503-388f-426a-927f-54f96ffec46c</errorID>
      <errorWord>调</errorWord>
      <group>L1_Word</group>
      <groupName>字词问题</groupName>
      <ability>L2_Typo</ability>
      <abilityName>字词错误</abilityName>
      <candidateList>
        <item>调整</item>
      </candidateList>
      <explain/>
      <paraID>28E047B6</paraID>
      <start>40</start>
      <end>41</end>
      <status>ignored</status>
      <modifiedWord/>
      <trackRevisions>false</trackRevisions>
    </reviewItem>
    <reviewItem>
      <errorID>2d3fbacc-ac4f-4642-a755-4301b9e1f514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55B58116</paraID>
      <start>0</start>
      <end>4</end>
      <status>ignored</status>
      <modifiedWord/>
      <trackRevisions>false</trackRevisions>
    </reviewItem>
    <reviewItem>
      <errorID>323337af-e429-4b53-8776-86145b4ad3b8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2DAD0747</paraID>
      <start>0</start>
      <end>4</end>
      <status>ignored</status>
      <modifiedWord/>
      <trackRevisions>false</trackRevisions>
    </reviewItem>
    <reviewItem>
      <errorID>5c034890-d998-4590-93dc-4452321af58f</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6E5F923E</paraID>
      <start>31</start>
      <end>34</end>
      <status>modified</status>
      <modifiedWord>无其他</modifiedWord>
      <trackRevisions>false</trackRevisions>
    </reviewItem>
    <reviewItem>
      <errorID>95ab3b9e-6315-48fc-b889-2d383269e3d1</errorID>
      <errorWord>噪音</errorWord>
      <group>L1_Word</group>
      <groupName>字词问题</groupName>
      <ability>L2_Alias</ability>
      <abilityName>也作/曾用词</abilityName>
      <candidateList>
        <item>噪声</item>
      </candidateList>
      <explain>词汇[噪音]为不规范表述或旧称，其规范书面表述为[噪声]。</explain>
      <paraID>72DA1333</paraID>
      <start>20</start>
      <end>22</end>
      <status>ignored</status>
      <modifiedWord/>
      <trackRevisions>false</trackRevisions>
    </reviewItem>
    <reviewItem>
      <errorID>2eb4e613-b011-4a8e-953f-86ef15121e83</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424FDEB0</paraID>
      <start>47</start>
      <end>51</end>
      <status>modified</status>
      <modifiedWord>其他软件</modifiedWord>
      <trackRevisions>false</trackRevisions>
    </reviewItem>
    <reviewItem>
      <errorID>1baab5d6-a9de-42b9-9941-09246c984a47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566F224</paraID>
      <start>0</start>
      <end>2</end>
      <status>ignored</status>
      <modifiedWord/>
      <trackRevisions>false</trackRevisions>
    </reviewItem>
    <reviewItem>
      <errorID>d6babe70-a7ff-42b3-ad39-668d6f0e3dc3</errorID>
      <errorWord>:</errorWord>
      <group>L1_Format</group>
      <groupName>格式问题</groupName>
      <ability>L2_HalfPunc_CN</ability>
      <abilityName>全半角问题</abilityName>
      <candidateList>
        <item>：</item>
      </candidateList>
      <explain>文本全半角错误。</explain>
      <paraID> 566F224</paraID>
      <start>6</start>
      <end>7</end>
      <status>unmodified</status>
      <modifiedWord/>
      <trackRevisions>false</trackRevisions>
    </reviewItem>
    <reviewItem>
      <errorID>b557820c-9162-4cf9-8033-53d028d19d41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596400AE</paraID>
      <start>0</start>
      <end>2</end>
      <status>unmodified</status>
      <modifiedWord/>
      <trackRevisions>false</trackRevisions>
    </reviewItem>
    <reviewItem>
      <errorID>d95e7389-4105-45d7-974d-cf715eac8b6d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6C7AF67D</paraID>
      <start>0</start>
      <end>2</end>
      <status>unmodified</status>
      <modifiedWord/>
      <trackRevisions>false</trackRevisions>
    </reviewItem>
    <reviewItem>
      <errorID>ca852fa6-4871-4d11-a267-0dd8bbf6998b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444F0D19</paraID>
      <start>0</start>
      <end>2</end>
      <status>unmodified</status>
      <modifiedWord/>
      <trackRevisions>false</trackRevisions>
    </reviewItem>
    <reviewItem>
      <errorID>24611818-00ed-4e25-8acb-6b629a1373f6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27B6634E</paraID>
      <start>0</start>
      <end>2</end>
      <status>unmodified</status>
      <modifiedWord/>
      <trackRevisions>false</trackRevisions>
    </reviewItem>
    <reviewItem>
      <errorID>9b786076-4792-4bfb-9ca6-5ac5f0530e1a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1B0C7E68</paraID>
      <start>0</start>
      <end>2</end>
      <status>unmodified</status>
      <modifiedWord/>
      <trackRevisions>false</trackRevisions>
    </reviewItem>
    <reviewItem>
      <errorID>1f93957a-2ac0-4959-ac0b-784901448492</errorID>
      <errorWord>需</errorWord>
      <group>L1_Word</group>
      <groupName>字词问题</groupName>
      <ability>L2_Typo</ability>
      <abilityName>字词错误</abilityName>
      <candidateList>
        <item>须</item>
      </candidateList>
      <explain>存在发音相同字词的误用。</explain>
      <paraID>1B0C7E68</paraID>
      <start>10</start>
      <end>11</end>
      <status>unmodified</status>
      <modifiedWord/>
      <trackRevisions>false</trackRevisions>
    </reviewItem>
    <reviewItem>
      <errorID>dd18ecc7-46bc-42dd-8596-b5dff3d916ea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495A11CE</paraID>
      <start>0</start>
      <end>2</end>
      <status>unmodified</status>
      <modifiedWord/>
      <trackRevisions>false</trackRevisions>
    </reviewItem>
    <reviewItem>
      <errorID>8b37948c-efd8-44bf-b775-517d74f0a53b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1F69E441</paraID>
      <start>0</start>
      <end>2</end>
      <status>unmodified</status>
      <modifiedWord/>
      <trackRevisions>false</trackRevisions>
    </reviewItem>
    <reviewItem>
      <errorID>cfc101d5-ced0-421d-a478-bcf1a51794e2</errorID>
      <errorWord>lims</errorWord>
      <group>L1_English</group>
      <groupName>英文问题</groupName>
      <ability>L2_Case</ability>
      <abilityName>大小写问题</abilityName>
      <candidateList>
        <item>LIMS</item>
      </candidateList>
      <explain>疑似单词大小写错误，建议将lims修改为LIMS</explain>
      <paraID>1F69E441</paraID>
      <start>24</start>
      <end>28</end>
      <status>modified</status>
      <modifiedWord>LIMS</modifiedWord>
      <trackRevisions>false</trackRevisions>
    </reviewItem>
    <reviewItem>
      <errorID>1c390662-9a7a-4a4b-beca-da3d4050a968</errorID>
      <errorWord>？】</errorWord>
      <group>L1_Punc</group>
      <groupName>标点问题</groupName>
      <ability>L2_Punc_CN</ability>
      <abilityName>标点符号问题</abilityName>
      <candidateList>
        <item>】</item>
      </candidateList>
      <explain/>
      <paraID>1F69E441</paraID>
      <start>32</start>
      <end>34</end>
      <status>unmodified</status>
      <modifiedWord/>
      <trackRevisions>false</trackRevisions>
    </reviewItem>
    <reviewItem>
      <errorID>923d5eca-19db-43ce-bd19-b01f13bacd53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3C6651FA</paraID>
      <start>0</start>
      <end>2</end>
      <status>unmodified</status>
      <modifiedWord/>
      <trackRevisions>false</trackRevisions>
    </reviewItem>
    <reviewItem>
      <errorID>e8e34839-2b2a-4e18-87f3-740dff9f23ff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3C63BEC9</paraID>
      <start>0</start>
      <end>3</end>
      <status>unmodified</status>
      <modifiedWord/>
      <trackRevisions>false</trackRevisions>
    </reviewItem>
    <reviewItem>
      <errorID>4c23ede8-236c-4c08-8799-083d73a075ad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599AEC20</paraID>
      <start>0</start>
      <end>3</end>
      <status>unmodified</status>
      <modifiedWord/>
      <trackRevisions>false</trackRevisions>
    </reviewItem>
    <reviewItem>
      <errorID>0b248ef8-124a-45a2-86a4-f874d04d6dab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27616FED</paraID>
      <start>0</start>
      <end>3</end>
      <status>unmodified</status>
      <modifiedWord/>
      <trackRevisions>false</trackRevisions>
    </reviewItem>
    <reviewItem>
      <errorID>a5256265-2b34-4f98-ba20-237fd79a1859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5DAFF8D9</paraID>
      <start>0</start>
      <end>2</end>
      <status>unmodified</status>
      <modifiedWord/>
      <trackRevisions>false</trackRevisions>
    </reviewItem>
    <reviewItem>
      <errorID>75ab2c93-724a-4ee1-84d8-e9ab9b6d01e0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42EA776C</paraID>
      <start>0</start>
      <end>2</end>
      <status>unmodified</status>
      <modifiedWord/>
      <trackRevisions>false</trackRevisions>
    </reviewItem>
    <reviewItem>
      <errorID>9cfe1c80-1e5f-49c6-a82e-1f393d59f846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37F434DD</paraID>
      <start>0</start>
      <end>2</end>
      <status>unmodified</status>
      <modifiedWord/>
      <trackRevisions>false</trackRevisions>
    </reviewItem>
    <reviewItem>
      <errorID>73920ab9-aaf8-4b14-9a87-07baa18f9e80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2E9CD8D4</paraID>
      <start>0</start>
      <end>2</end>
      <status>unmodified</status>
      <modifiedWord/>
      <trackRevisions>false</trackRevisions>
    </reviewItem>
    <reviewItem>
      <errorID>a16c7a7a-f101-42be-a1e9-85b509c22887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52370EFD</paraID>
      <start>0</start>
      <end>2</end>
      <status>unmodified</status>
      <modifiedWord/>
      <trackRevisions>false</trackRevisions>
    </reviewItem>
    <reviewItem>
      <errorID>2afd0906-33ed-4ea6-bf3f-2058cab14f26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2546CED0</paraID>
      <start>0</start>
      <end>2</end>
      <status>unmodified</status>
      <modifiedWord/>
      <trackRevisions>false</trackRevisions>
    </reviewItem>
    <reviewItem>
      <errorID>9c237238-b6d0-4965-94f9-722da449ff03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2878BF4E</paraID>
      <start>0</start>
      <end>2</end>
      <status>unmodified</status>
      <modifiedWord/>
      <trackRevisions>false</trackRevisions>
    </reviewItem>
    <reviewItem>
      <errorID>6040c6c0-4ede-4d0c-9315-61bbe389b3d5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3B4FE096</paraID>
      <start>0</start>
      <end>2</end>
      <status>unmodified</status>
      <modifiedWord/>
      <trackRevisions>false</trackRevisions>
    </reviewItem>
    <reviewItem>
      <errorID>96f7d8e4-d384-4b9c-a656-8a8a5c026547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267BEC0</paraID>
      <start>0</start>
      <end>2</end>
      <status>unmodified</status>
      <modifiedWord/>
      <trackRevisions>false</trackRevisions>
    </reviewItem>
    <reviewItem>
      <errorID>6ce969c0-b02a-4ba8-9f52-cba1ba53a109</errorID>
      <errorWord>需</errorWord>
      <group>L1_Word</group>
      <groupName>字词问题</groupName>
      <ability>L2_Typo</ability>
      <abilityName>字词错误</abilityName>
      <candidateList>
        <item>须</item>
      </candidateList>
      <explain>存在发音相同字词的误用。</explain>
      <paraID> 267BEC0</paraID>
      <start>10</start>
      <end>11</end>
      <status>unmodified</status>
      <modifiedWord/>
      <trackRevisions>false</trackRevisions>
    </reviewItem>
    <reviewItem>
      <errorID>0603b113-28f9-4bab-9eff-caa40832d5f6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610D8093</paraID>
      <start>0</start>
      <end>3</end>
      <status>unmodified</status>
      <modifiedWord/>
      <trackRevisions>false</trackRevisions>
    </reviewItem>
    <reviewItem>
      <errorID>78a8211c-16bf-44df-a2db-f2034a09121e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5E0A636A</paraID>
      <start>0</start>
      <end>3</end>
      <status>unmodified</status>
      <modifiedWord/>
      <trackRevisions>false</trackRevisions>
    </reviewItem>
    <reviewItem>
      <errorID>993f9d32-b3d2-4ff7-834b-11f8145c9380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4F94CC72</paraID>
      <start>0</start>
      <end>3</end>
      <status>unmodified</status>
      <modifiedWord/>
      <trackRevisions>false</trackRevisions>
    </reviewItem>
    <reviewItem>
      <errorID>429293cc-16cf-48a2-bcd8-ba1ae1238867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1A7423AF</paraID>
      <start>0</start>
      <end>3</end>
      <status>unmodified</status>
      <modifiedWord/>
      <trackRevisions>false</trackRevisions>
    </reviewItem>
    <reviewItem>
      <errorID>26a5dd2c-39d7-4025-94f7-d3298a5bab71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7489A41F</paraID>
      <start>0</start>
      <end>3</end>
      <status>unmodified</status>
      <modifiedWord/>
      <trackRevisions>false</trackRevisions>
    </reviewItem>
    <reviewItem>
      <errorID>e5534763-e2d1-4235-8dc7-22f09b831465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5F6A3843</paraID>
      <start>0</start>
      <end>3</end>
      <status>unmodified</status>
      <modifiedWord/>
      <trackRevisions>false</trackRevisions>
    </reviewItem>
    <reviewItem>
      <errorID>34174af3-c5c2-42e0-9927-c288f7de078c</errorID>
      <errorWord>：</errorWord>
      <group>L1_Word</group>
      <groupName>字词问题</groupName>
      <ability>L2_Typo</ability>
      <abilityName>字词错误</abilityName>
      <candidateList>
        <item>：具</item>
      </candidateList>
      <explain/>
      <paraID>2F9B6406</paraID>
      <start>51</start>
      <end>52</end>
      <status>unmodified</status>
      <modifiedWord/>
      <trackRevisions>false</trackRevisions>
    </reviewItem>
    <reviewItem>
      <errorID>c7eede09-acd5-4762-98cc-664595f56831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12466EFC</paraID>
      <start>0</start>
      <end>2</end>
      <status>unmodified</status>
      <modifiedWord/>
      <trackRevisions>false</trackRevisions>
    </reviewItem>
    <reviewItem>
      <errorID>6f70d5bd-47f9-4cd5-a441-6fe29ec93249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331C7E8F</paraID>
      <start>0</start>
      <end>2</end>
      <status>unmodified</status>
      <modifiedWord/>
      <trackRevisions>false</trackRevisions>
    </reviewItem>
    <reviewItem>
      <errorID>624e3888-045d-41b6-8bef-aa6e4f9460e3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672FF296</paraID>
      <start>0</start>
      <end>2</end>
      <status>unmodified</status>
      <modifiedWord/>
      <trackRevisions>false</trackRevisions>
    </reviewItem>
    <reviewItem>
      <errorID>aef02939-0f88-4746-bba5-5fef02eeb6b0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357A5F00</paraID>
      <start>0</start>
      <end>2</end>
      <status>unmodified</status>
      <modifiedWord/>
      <trackRevisions>false</trackRevisions>
    </reviewItem>
    <reviewItem>
      <errorID>c37e4a38-978c-4ca7-8b3f-19bd1c8a3a1f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D2B96F2</paraID>
      <start>0</start>
      <end>2</end>
      <status>unmodified</status>
      <modifiedWord/>
      <trackRevisions>false</trackRevisions>
    </reviewItem>
    <reviewItem>
      <errorID>ec762c2d-e915-43bf-a67b-23c1b94b2f81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5C4A73AA</paraID>
      <start>0</start>
      <end>2</end>
      <status>unmodified</status>
      <modifiedWord/>
      <trackRevisions>false</trackRevisions>
    </reviewItem>
    <reviewItem>
      <errorID>4977fa82-3d85-40ec-8cfb-cbd16c70f65d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663E08E7</paraID>
      <start>0</start>
      <end>2</end>
      <status>unmodified</status>
      <modifiedWord/>
      <trackRevisions>false</trackRevisions>
    </reviewItem>
    <reviewItem>
      <errorID>fa6749cc-7bf3-4a24-9113-51bce43f6186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74E871E3</paraID>
      <start>0</start>
      <end>2</end>
      <status>unmodified</status>
      <modifiedWord/>
      <trackRevisions>false</trackRevisions>
    </reviewItem>
    <reviewItem>
      <errorID>2ebeb4b7-2d9c-4737-a512-5704747aef0e</errorID>
      <errorWord>WiFi</errorWord>
      <group>L1_Punc</group>
      <groupName>标点问题</groupName>
      <ability>L2_Punc_CN</ability>
      <abilityName>标点符号问题</abilityName>
      <candidateList>
        <item>Wi-Fi</item>
      </candidateList>
      <explain/>
      <paraID>74E871E3</paraID>
      <start>41</start>
      <end>45</end>
      <status>unmodified</status>
      <modifiedWord/>
      <trackRevisions>false</trackRevisions>
    </reviewItem>
    <reviewItem>
      <errorID>ee3bfb36-1191-4924-aec8-54b3afc39510</errorID>
      <errorWord>WiFi</errorWord>
      <group>L1_Punc</group>
      <groupName>标点问题</groupName>
      <ability>L2_Punc_CN</ability>
      <abilityName>标点符号问题</abilityName>
      <candidateList>
        <item>Wi-Fi</item>
      </candidateList>
      <explain/>
      <paraID>146607DB</paraID>
      <start>30</start>
      <end>34</end>
      <status>unmodified</status>
      <modifiedWord/>
      <trackRevisions>false</trackRevisions>
    </reviewItem>
    <reviewItem>
      <errorID>2fb11452-7240-452c-b4a0-b0fb84423230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29480FBD</paraID>
      <start>0</start>
      <end>3</end>
      <status>unmodified</status>
      <modifiedWord/>
      <trackRevisions>false</trackRevisions>
    </reviewItem>
    <reviewItem>
      <errorID>fdac634b-0014-4334-bf9d-81caadc8085d</errorID>
      <errorWord>11、</errorWord>
      <group>L1_Format</group>
      <groupName>格式问题</groupName>
      <ability>L2_Ordinal</ability>
      <abilityName>序号格式</abilityName>
      <candidateList>
        <item>11.</item>
      </candidateList>
      <explain>当前序号格式不规范，建议修改为规范格式[11.]。</explain>
      <paraID>4C907B75</paraID>
      <start>0</start>
      <end>3</end>
      <status>unmodified</status>
      <modifiedWord/>
      <trackRevisions>false</trackRevisions>
    </reviewItem>
    <reviewItem>
      <errorID>3122ba52-cd14-4ee6-8eaf-a84cd9c41ad1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5DDD2160</paraID>
      <start>0</start>
      <end>3</end>
      <status>unmodified</status>
      <modifiedWord/>
      <trackRevisions>false</trackRevisions>
    </reviewItem>
    <reviewItem>
      <errorID>edce6cb0-c684-48cb-83bc-a30d6f442b77</errorID>
      <errorWord>（</errorWord>
      <group>L1_Punc</group>
      <groupName>标点问题</groupName>
      <ability>L2_Punc_CN</ability>
      <abilityName>标点符号问题</abilityName>
      <candidateList/>
      <explain>同一形式括号套用。</explain>
      <paraID>5DDD2160</paraID>
      <start>42</start>
      <end>43</end>
      <status>unmodified</status>
      <modifiedWord/>
      <trackRevisions>false</trackRevisions>
    </reviewItem>
    <reviewItem>
      <errorID>d2959b8b-837f-44ba-a7bb-4c2d9a912978</errorID>
      <errorWord>）</errorWord>
      <group>L1_Punc</group>
      <groupName>标点问题</groupName>
      <ability>L2_Punc_CN</ability>
      <abilityName>标点符号问题</abilityName>
      <candidateList/>
      <explain>同一形式括号套用。</explain>
      <paraID>5DDD2160</paraID>
      <start>58</start>
      <end>59</end>
      <status>unmodified</status>
      <modifiedWord/>
      <trackRevisions>false</trackRevisions>
    </reviewItem>
    <reviewItem>
      <errorID>781a3e3e-bfd4-4888-ae3b-a843fba7db4d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75652F8</paraID>
      <start>0</start>
      <end>3</end>
      <status>unmodified</status>
      <modifiedWord/>
      <trackRevisions>false</trackRevisions>
    </reviewItem>
    <reviewItem>
      <errorID>05cc36b1-5e66-454c-96ad-43617d7e203c</errorID>
      <errorWord>~</errorWord>
      <group>L1_Format</group>
      <groupName>格式问题</groupName>
      <ability>L2_HalfPunc_CN</ability>
      <abilityName>全半角问题</abilityName>
      <candidateList>
        <item>～</item>
      </candidateList>
      <explain>文本全半角错误。</explain>
      <paraID>2DEE6557</paraID>
      <start>43</start>
      <end>44</end>
      <status>unmodified</status>
      <modifiedWord/>
      <trackRevisions>false</trackRevisions>
    </reviewItem>
    <reviewItem>
      <errorID>545a9146-6cbf-48df-b258-60c9d587e3bc</errorID>
      <errorWord>噪音</errorWord>
      <group>L1_Word</group>
      <groupName>字词问题</groupName>
      <ability>L2_Alias</ability>
      <abilityName>也作/曾用词</abilityName>
      <candidateList>
        <item>噪声</item>
      </candidateList>
      <explain>词汇[噪音]为不规范表述或旧称，其规范书面表述为[噪声]。</explain>
      <paraID>2363C212</paraID>
      <start>2</start>
      <end>4</end>
      <status>unmodified</status>
      <modifiedWord/>
      <trackRevisions>false</trackRevisions>
    </reviewItem>
    <reviewItem>
      <errorID>731ca2a8-2b5d-425e-91ba-2a551eb50399</errorID>
      <errorWord>板面</errorWord>
      <group>L1_Word</group>
      <groupName>字词问题</groupName>
      <ability>L2_Typo</ability>
      <abilityName>字词错误</abilityName>
      <candidateList>
        <item>版面</item>
      </candidateList>
      <explain/>
      <paraID>676D9E94</paraID>
      <start>35</start>
      <end>37</end>
      <status>unmodified</status>
      <modifiedWord/>
      <trackRevisions>false</trackRevisions>
    </reviewItem>
    <reviewItem>
      <errorID>4c945a38-bfe1-431f-a5c4-472aedf5b08f</errorID>
      <errorWord>微妙</errorWord>
      <group>L1_Word</group>
      <groupName>字词问题</groupName>
      <ability>L2_Typo</ability>
      <abilityName>字词错误</abilityName>
      <candidateList>
        <item>微秒</item>
      </candidateList>
      <explain>存在发音相同字词的误用。</explain>
      <paraID>31E31F59</paraID>
      <start>24</start>
      <end>26</end>
      <status>modified</status>
      <modifiedWord>微秒</modifiedWord>
      <trackRevisions>false</trackRevisions>
    </reviewItem>
    <reviewItem>
      <errorID>a0c2d330-3e3e-464d-accd-40612339a58b</errorID>
      <errorWord>:</errorWord>
      <group>L1_Format</group>
      <groupName>格式问题</groupName>
      <ability>L2_HalfPunc_CN</ability>
      <abilityName>全半角问题</abilityName>
      <candidateList>
        <item>：</item>
      </candidateList>
      <explain>文本全半角错误。</explain>
      <paraID>4C589F7A</paraID>
      <start>11</start>
      <end>12</end>
      <status>unmodified</status>
      <modifiedWord/>
      <trackRevisions>false</trackRevisions>
    </reviewItem>
    <reviewItem>
      <errorID>a879a38e-3fda-48f0-ac7b-a5420e56c9be</errorID>
      <errorWord>,</errorWord>
      <group>L1_Format</group>
      <groupName>格式问题</groupName>
      <ability>L2_HalfPunc_CN</ability>
      <abilityName>全半角问题</abilityName>
      <candidateList>
        <item>，</item>
      </candidateList>
      <explain>文本全半角错误。</explain>
      <paraID>4C589F7A</paraID>
      <start>27</start>
      <end>28</end>
      <status>unmodified</status>
      <modifiedWord/>
      <trackRevisions>false</trackRevisions>
    </reviewItem>
    <reviewItem>
      <errorID>24909397-eed5-48b6-8141-4190237d6e08</errorID>
      <errorWord>组份</errorWord>
      <group>L1_Word</group>
      <groupName>字词问题</groupName>
      <ability>L2_Variant</ability>
      <abilityName>异形词</abilityName>
      <candidateList>
        <item>组分</item>
      </candidateList>
      <explain>词汇[组份]的规范词形写作[组分]。</explain>
      <paraID>4C589F7A</paraID>
      <start>62</start>
      <end>64</end>
      <status>modified</status>
      <modifiedWord>组分</modifiedWord>
      <trackRevisions>false</trackRevisions>
    </reviewItem>
    <reviewItem>
      <errorID>405d9ba2-55d6-4e77-82ee-030295cc36c3</errorID>
      <errorWord>(</errorWord>
      <group>L1_Format</group>
      <groupName>格式问题</groupName>
      <ability>L2_HalfPunc_CN</ability>
      <abilityName>全半角问题</abilityName>
      <candidateList>
        <item>（</item>
      </candidateList>
      <explain>文本全半角错误。</explain>
      <paraID>7EEAF0B2</paraID>
      <start>25</start>
      <end>26</end>
      <status>unmodified</status>
      <modifiedWord/>
      <trackRevisions>false</trackRevisions>
    </reviewItem>
    <reviewItem>
      <errorID>bb34bf83-e629-4c29-a066-ddd1dbe08fe2</errorID>
      <errorWord>)</errorWord>
      <group>L1_Format</group>
      <groupName>格式问题</groupName>
      <ability>L2_HalfPunc_CN</ability>
      <abilityName>全半角问题</abilityName>
      <candidateList>
        <item>）</item>
      </candidateList>
      <explain>文本全半角错误。</explain>
      <paraID>7EEAF0B2</paraID>
      <start>39</start>
      <end>40</end>
      <status>unmodified</status>
      <modifiedWord/>
      <trackRevisions>false</trackRevisions>
    </reviewItem>
    <reviewItem>
      <errorID>bfc08842-4e61-4e56-9335-16db37655970</errorID>
      <errorWord>,</errorWord>
      <group>L1_Format</group>
      <groupName>格式问题</groupName>
      <ability>L2_HalfPunc_CN</ability>
      <abilityName>全半角问题</abilityName>
      <candidateList>
        <item>，</item>
      </candidateList>
      <explain>文本全半角错误。</explain>
      <paraID> 464723B</paraID>
      <start>19</start>
      <end>20</end>
      <status>unmodified</status>
      <modifiedWord/>
      <trackRevisions>false</trackRevisions>
    </reviewItem>
    <reviewItem>
      <errorID>57ab72ca-900b-43f5-abd2-f6b96e2d1a6c</errorID>
      <errorWord>.</errorWord>
      <group>L1_Format</group>
      <groupName>格式问题</groupName>
      <ability>L2_HalfPunc_CN</ability>
      <abilityName>全半角问题</abilityName>
      <candidateList>
        <item>。</item>
      </candidateList>
      <explain>文本全半角错误。</explain>
      <paraID> 464723B</paraID>
      <start>46</start>
      <end>47</end>
      <status>unmodified</status>
      <modifiedWord/>
      <trackRevisions>false</trackRevisions>
    </reviewItem>
    <reviewItem>
      <errorID>0e975e4f-1fb5-4c9a-8527-2e991177c0de</errorID>
      <errorWord>.</errorWord>
      <group>L1_Format</group>
      <groupName>格式问题</groupName>
      <ability>L2_HalfPunc_CN</ability>
      <abilityName>全半角问题</abilityName>
      <candidateList>
        <item>。</item>
      </candidateList>
      <explain>文本全半角错误。</explain>
      <paraID> 464723B</paraID>
      <start>68</start>
      <end>69</end>
      <status>unmodified</status>
      <modifiedWord/>
      <trackRevisions>false</trackRevisions>
    </reviewItem>
    <reviewItem>
      <errorID>d01868e4-79b8-4cda-81ee-666e7704de13</errorID>
      <errorWord>（</errorWord>
      <group>L1_Punc</group>
      <groupName>标点问题</groupName>
      <ability>L2_Punc_CN</ability>
      <abilityName>标点符号问题</abilityName>
      <candidateList/>
      <explain>同一形式括号套用。</explain>
      <paraID>1C7EFCA1</paraID>
      <start>16</start>
      <end>17</end>
      <status>unmodified</status>
      <modifiedWord/>
      <trackRevisions>false</trackRevisions>
    </reviewItem>
    <reviewItem>
      <errorID>108c04b4-d377-449c-9d4d-7ec7f7423d10</errorID>
      <errorWord>）</errorWord>
      <group>L1_Punc</group>
      <groupName>标点问题</groupName>
      <ability>L2_Punc_CN</ability>
      <abilityName>标点符号问题</abilityName>
      <candidateList/>
      <explain>同一形式括号套用。</explain>
      <paraID>1C7EFCA1</paraID>
      <start>40</start>
      <end>41</end>
      <status>unmodified</status>
      <modifiedWord/>
      <trackRevisions>false</trackRevisions>
    </reviewItem>
    <reviewItem>
      <errorID>d4e00ef8-1c2a-4162-ac86-13bf9aa04c33</errorID>
      <errorWord>四级</errorWord>
      <group>L1_Word</group>
      <groupName>字词问题</groupName>
      <ability>L2_Typo</ability>
      <abilityName>字词错误</abilityName>
      <candidateList>
        <item>四极</item>
      </candidateList>
      <explain/>
      <paraID>41653D89</paraID>
      <start>79</start>
      <end>81</end>
      <status>modified</status>
      <modifiedWord>四极</modifiedWord>
      <trackRevisions>false</trackRevisions>
    </reviewItem>
    <reviewItem>
      <errorID>b9452601-9b61-4b93-8f02-47faecf76a28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6039AAA6</paraID>
      <start>0</start>
      <end>2</end>
      <status>unmodified</status>
      <modifiedWord/>
      <trackRevisions>false</trackRevisions>
    </reviewItem>
    <reviewItem>
      <errorID>ea44bdbd-5974-4166-bd43-5bbf4a5e4bd3</errorID>
      <errorWord>[2011]300号</errorWord>
      <group>L1_Knowledge</group>
      <groupName>知识性问题</groupName>
      <ability>L2_Knowledge</ability>
      <abilityName>其他知识</abilityName>
      <candidateList>
        <item>〔2011〕300号</item>
      </candidateList>
      <explain>发文字号格式错误。</explain>
      <paraID>14D8F512</paraID>
      <start>36</start>
      <end>46</end>
      <status>unmodified</status>
      <modifiedWord/>
      <trackRevisions>false</trackRevisions>
    </reviewItem>
    <reviewItem>
      <errorID>d3caa830-d75d-4372-a270-68f0a4a234cc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623E6CC8</paraID>
      <start>0</start>
      <end>2</end>
      <status>unmodified</status>
      <modifiedWord/>
      <trackRevisions>false</trackRevisions>
    </reviewItem>
    <reviewItem>
      <errorID>89118664-be61-4558-9651-e0cfe4a82d62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3199CC61</paraID>
      <start>0</start>
      <end>2</end>
      <status>unmodified</status>
      <modifiedWord/>
      <trackRevisions>false</trackRevisions>
    </reviewItem>
    <reviewItem>
      <errorID>3d9f514e-968e-43b4-b8e9-c48258e50808</errorID>
      <errorWord>(</errorWord>
      <group>L1_Format</group>
      <groupName>格式问题</groupName>
      <ability>L2_HalfPunc_CN</ability>
      <abilityName>全半角问题</abilityName>
      <candidateList>
        <item>（</item>
      </candidateList>
      <explain>文本全半角错误。</explain>
      <paraID>31F02388</paraID>
      <start>36</start>
      <end>37</end>
      <status>unmodified</status>
      <modifiedWord/>
      <trackRevisions>false</trackRevisions>
    </reviewItem>
    <reviewItem>
      <errorID>ae2d9c02-24b2-4f98-a2f7-120e8c900f73</errorID>
      <errorWord>)</errorWord>
      <group>L1_Format</group>
      <groupName>格式问题</groupName>
      <ability>L2_HalfPunc_CN</ability>
      <abilityName>全半角问题</abilityName>
      <candidateList>
        <item>）</item>
      </candidateList>
      <explain>文本全半角错误。</explain>
      <paraID>31F02388</paraID>
      <start>46</start>
      <end>47</end>
      <status>unmodified</status>
      <modifiedWord/>
      <trackRevisions>false</trackRevisions>
    </reviewItem>
    <reviewItem>
      <errorID>fc312768-e951-4609-bdf5-4a9aadf3c166</errorID>
      <errorWord>[2014]68号</errorWord>
      <group>L1_Knowledge</group>
      <groupName>知识性问题</groupName>
      <ability>L2_Knowledge</ability>
      <abilityName>其他知识</abilityName>
      <candidateList>
        <item>〔2014〕68号</item>
      </candidateList>
      <explain>发文字号格式错误。</explain>
      <paraID>648FDFF6</paraID>
      <start>38</start>
      <end>47</end>
      <status>unmodified</status>
      <modifiedWord/>
      <trackRevisions>false</trackRevisions>
    </reviewItem>
    <reviewItem>
      <errorID>e4a3ff3b-2809-4a71-bdd6-6eb6ceacea52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7E8FCC1C</paraID>
      <start>0</start>
      <end>2</end>
      <status>unmodified</status>
      <modifiedWord/>
      <trackRevisions>false</trackRevisions>
    </reviewItem>
    <reviewItem>
      <errorID>357a4842-a585-4d69-9539-08d513c24cc5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6D965604</paraID>
      <start>0</start>
      <end>2</end>
      <status>unmodified</status>
      <modifiedWord/>
      <trackRevisions>false</trackRevisions>
    </reviewItem>
    <reviewItem>
      <errorID>620b07db-90ef-45bd-9cda-90bcd079a06e</errorID>
      <errorWord>,</errorWord>
      <group>L1_Format</group>
      <groupName>格式问题</groupName>
      <ability>L2_HalfPunc_CN</ability>
      <abilityName>全半角问题</abilityName>
      <candidateList>
        <item>，</item>
      </candidateList>
      <explain>文本全半角错误。</explain>
      <paraID>6D965604</paraID>
      <start>24</start>
      <end>25</end>
      <status>unmodified</status>
      <modifiedWord/>
      <trackRevisions>false</trackRevisions>
    </reviewItem>
    <reviewItem>
      <errorID>adaf007d-5e90-4f51-a2f6-89fb8ef3d94c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3B6EBD6E</paraID>
      <start>0</start>
      <end>2</end>
      <status>unmodified</status>
      <modifiedWord/>
      <trackRevisions>false</trackRevisions>
    </reviewItem>
    <reviewItem>
      <errorID>8a33db7d-2392-4515-9fac-bb7de634a8e9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27AD835C</paraID>
      <start>0</start>
      <end>2</end>
      <status>unmodified</status>
      <modifiedWord/>
      <trackRevisions>false</trackRevisions>
    </reviewItem>
    <reviewItem>
      <errorID>c6355bd5-f64d-4839-8317-49f8d4e767f9</errorID>
      <errorWord>其它</errorWord>
      <group>L1_Word</group>
      <groupName>字词问题</groupName>
      <ability>L2_Alias</ability>
      <abilityName>也作/曾用词</abilityName>
      <candidateList>
        <item>其他</item>
      </candidateList>
      <explain>词汇[其它]为不规范表述或旧称，其规范书面表述为[其他]。</explain>
      <paraID>4B845AA0</paraID>
      <start>78</start>
      <end>80</end>
      <status>unmodified</status>
      <modifiedWord/>
      <trackRevisions>false</trackRevisions>
    </reviewItem>
    <reviewItem>
      <errorID>bfc9bc56-3ced-4ce4-8840-066f1e091581</errorID>
      <errorWord>其它</errorWord>
      <group>L1_Word</group>
      <groupName>字词问题</groupName>
      <ability>L2_Alias</ability>
      <abilityName>也作/曾用词</abilityName>
      <candidateList>
        <item>其他</item>
      </candidateList>
      <explain>词汇[其它]为不规范表述或旧称，其规范书面表述为[其他]。</explain>
      <paraID>72A17DA7</paraID>
      <start>78</start>
      <end>80</end>
      <status>unmodified</status>
      <modifiedWord/>
      <trackRevisions>false</trackRevisions>
    </reviewItem>
    <reviewItem>
      <errorID>c0b88706-4bc1-4932-b5e1-23ca8137d218</errorID>
      <errorWord>其它</errorWord>
      <group>L1_Word</group>
      <groupName>字词问题</groupName>
      <ability>L2_Alias</ability>
      <abilityName>也作/曾用词</abilityName>
      <candidateList>
        <item>其他</item>
      </candidateList>
      <explain>词汇[其它]为不规范表述或旧称，其规范书面表述为[其他]。</explain>
      <paraID>65273ADD</paraID>
      <start>78</start>
      <end>80</end>
      <status>unmodified</status>
      <modifiedWord/>
      <trackRevisions>false</trackRevisions>
    </reviewItem>
    <reviewItem>
      <errorID>e14ca595-00f5-4d9a-a4b7-10408e4206a1</errorID>
      <errorWord>检1</errorWord>
      <group>L1_Word</group>
      <groupName>字词问题</groupName>
      <ability>L2_Typo</ability>
      <abilityName>字词错误</abilityName>
      <candidateList>
        <item>检</item>
      </candidateList>
      <explain/>
      <paraID>66C72E97</paraID>
      <start>60</start>
      <end>62</end>
      <status>unmodified</status>
      <modifiedWord/>
      <trackRevisions>false</trackRevisions>
    </reviewItem>
    <reviewItem>
      <errorID>521cc821-df87-4ea1-84b6-98d5b7a22963</errorID>
      <errorWord>:</errorWord>
      <group>L1_Format</group>
      <groupName>格式问题</groupName>
      <ability>L2_HalfPunc_CN</ability>
      <abilityName>全半角问题</abilityName>
      <candidateList>
        <item>：</item>
      </candidateList>
      <explain>文本全半角错误。</explain>
      <paraID>137FE522</paraID>
      <start>72</start>
      <end>73</end>
      <status>unmodified</status>
      <modifiedWord/>
      <trackRevisions>false</trackRevisions>
    </reviewItem>
    <reviewItem>
      <errorID>4ba1722a-ac15-4837-9445-19224e7f6878</errorID>
      <errorWord>法律、法规</errorWord>
      <group>L1_Word</group>
      <groupName>字词问题</groupName>
      <ability>L2_Typo</ability>
      <abilityName>字词错误</abilityName>
      <candidateList>
        <item>法律法规</item>
      </candidateList>
      <explain/>
      <paraID>105DF066</paraID>
      <start>110</start>
      <end>115</end>
      <status>unmodified</status>
      <modifiedWord/>
      <trackRevisions>false</trackRevisions>
    </reviewItem>
    <reviewItem>
      <errorID>c74b388b-1e86-4be5-bd2c-1b6a9c17713b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6F1CD7FD</paraID>
      <start>0</start>
      <end>2</end>
      <status>unmodified</status>
      <modifiedWord/>
      <trackRevisions>false</trackRevisions>
    </reviewItem>
    <reviewItem>
      <errorID>296f4468-e1e7-49be-a1f5-970d27464d5c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4096E844</paraID>
      <start>0</start>
      <end>2</end>
      <status>unmodified</status>
      <modifiedWord/>
      <trackRevisions>false</trackRevisions>
    </reviewItem>
    <reviewItem>
      <errorID>4698fec2-8e27-478d-9c14-2b39b07af8b9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78594D25</paraID>
      <start>0</start>
      <end>2</end>
      <status>unmodified</status>
      <modifiedWord/>
      <trackRevisions>false</trackRevisions>
    </reviewItem>
    <reviewItem>
      <errorID>d48d7696-7275-4a63-b63a-c769b602890d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1788A176</paraID>
      <start>0</start>
      <end>2</end>
      <status>unmodified</status>
      <modifiedWord/>
      <trackRevisions>false</trackRevisions>
    </reviewItem>
    <reviewItem>
      <errorID>71669e97-e497-431e-aee2-f0e9238b6838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6FA6E064</paraID>
      <start>0</start>
      <end>2</end>
      <status>unmodified</status>
      <modifiedWord/>
      <trackRevisions>false</trackRevisions>
    </reviewItem>
    <reviewItem>
      <errorID>e1d9866e-4db2-44b4-8265-39263a0fdbf4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6FFB42D4</paraID>
      <start>0</start>
      <end>2</end>
      <status>unmodified</status>
      <modifiedWord/>
      <trackRevisions>false</trackRevisions>
    </reviewItem>
    <reviewItem>
      <errorID>98058421-985b-4c4a-b411-733ff87a9a30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6FFB42D4</paraID>
      <start>6</start>
      <end>11</end>
      <status>unmodified</status>
      <modifiedWord/>
      <trackRevisions>false</trackRevisions>
    </reviewItem>
    <reviewItem>
      <errorID>fae3e3cf-5a10-41eb-b26d-04be3daffa5b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5E72E3A9</paraID>
      <start>15</start>
      <end>20</end>
      <status>unmodified</status>
      <modifiedWord/>
      <trackRevisions>false</trackRevisions>
    </reviewItem>
    <reviewItem>
      <errorID>76ddf3b7-dc84-4c42-87ff-61901d4092f1</errorID>
      <errorWord>(</errorWord>
      <group>L1_Format</group>
      <groupName>格式问题</groupName>
      <ability>L2_HalfPunc_CN</ability>
      <abilityName>全半角问题</abilityName>
      <candidateList>
        <item>（</item>
      </candidateList>
      <explain>文本全半角错误。</explain>
      <paraID>52D4E786</paraID>
      <start>35</start>
      <end>36</end>
      <status>unmodified</status>
      <modifiedWord/>
      <trackRevisions>false</trackRevisions>
    </reviewItem>
    <reviewItem>
      <errorID>132dbe2a-7fcd-4b63-b2b7-16f9e25bc94d</errorID>
      <errorWord>)</errorWord>
      <group>L1_Format</group>
      <groupName>格式问题</groupName>
      <ability>L2_HalfPunc_CN</ability>
      <abilityName>全半角问题</abilityName>
      <candidateList>
        <item>）</item>
      </candidateList>
      <explain>文本全半角错误。</explain>
      <paraID>52D4E786</paraID>
      <start>38</start>
      <end>39</end>
      <status>unmodified</status>
      <modifiedWord/>
      <trackRevisions>false</trackRevisions>
    </reviewItem>
    <reviewItem>
      <errorID>c5dddcc0-ca69-4475-8843-e90b0ffa0d43</errorID>
      <errorWord>,</errorWord>
      <group>L1_Format</group>
      <groupName>格式问题</groupName>
      <ability>L2_HalfPunc_CN</ability>
      <abilityName>全半角问题</abilityName>
      <candidateList>
        <item>，</item>
      </candidateList>
      <explain>文本全半角错误。</explain>
      <paraID>7440420C</paraID>
      <start>8</start>
      <end>9</end>
      <status>unmodified</status>
      <modifiedWord/>
      <trackRevisions>false</trackRevisions>
    </reviewItem>
    <reviewItem>
      <errorID>033c70ea-c01a-4ddd-a439-d265f19938cd</errorID>
      <errorWord>,</errorWord>
      <group>L1_Format</group>
      <groupName>格式问题</groupName>
      <ability>L2_HalfPunc_CN</ability>
      <abilityName>全半角问题</abilityName>
      <candidateList>
        <item>，</item>
      </candidateList>
      <explain>文本全半角错误。</explain>
      <paraID>7440420C</paraID>
      <start>34</start>
      <end>35</end>
      <status>unmodified</status>
      <modifiedWord/>
      <trackRevisions>false</trackRevisions>
    </reviewItem>
    <reviewItem>
      <errorID>b0c64f30-1230-4a76-82c1-219f8237ef72</errorID>
      <errorWord>间</errorWord>
      <group>L1_Word</group>
      <groupName>字词问题</groupName>
      <ability>L2_Typo</ability>
      <abilityName>字词错误</abilityName>
      <candidateList>
        <item>间内</item>
      </candidateList>
      <explain/>
      <paraID>7440420C</paraID>
      <start>47</start>
      <end>48</end>
      <status>unmodified</status>
      <modifiedWord/>
      <trackRevisions>false</trackRevisions>
    </reviewItem>
    <reviewItem>
      <errorID>1f08446e-1dc5-47ff-98c4-6fc751047b3f</errorID>
      <errorWord>(</errorWord>
      <group>L1_Format</group>
      <groupName>格式问题</groupName>
      <ability>L2_HalfPunc_CN</ability>
      <abilityName>全半角问题</abilityName>
      <candidateList>
        <item>（</item>
      </candidateList>
      <explain>文本全半角错误。</explain>
      <paraID>460DDBC8</paraID>
      <start>33</start>
      <end>34</end>
      <status>unmodified</status>
      <modifiedWord/>
      <trackRevisions>false</trackRevisions>
    </reviewItem>
    <reviewItem>
      <errorID>edcca32f-e0d4-44b3-b674-f2e15ad70e75</errorID>
      <errorWord>[2020]46号</errorWord>
      <group>L1_Knowledge</group>
      <groupName>知识性问题</groupName>
      <ability>L2_Knowledge</ability>
      <abilityName>其他知识</abilityName>
      <candidateList>
        <item>〔2020〕46号</item>
      </candidateList>
      <explain>发文字号格式错误。</explain>
      <paraID>460DDBC8</paraID>
      <start>36</start>
      <end>45</end>
      <status>unmodified</status>
      <modifiedWord/>
      <trackRevisions>false</trackRevisions>
    </reviewItem>
    <reviewItem>
      <errorID>7b3d423d-efdb-4f04-be30-c3f9a0f88b7c</errorID>
      <errorWord>)</errorWord>
      <group>L1_Format</group>
      <groupName>格式问题</groupName>
      <ability>L2_HalfPunc_CN</ability>
      <abilityName>全半角问题</abilityName>
      <candidateList>
        <item>）</item>
      </candidateList>
      <explain>文本全半角错误。</explain>
      <paraID>460DDBC8</paraID>
      <start>45</start>
      <end>46</end>
      <status>unmodified</status>
      <modifiedWord/>
      <trackRevisions>false</trackRevisions>
    </reviewItem>
    <reviewItem>
      <errorID>b85e0568-4f78-403e-aac1-32c1d8969640</errorID>
      <errorWord>(</errorWord>
      <group>L1_Format</group>
      <groupName>格式问题</groupName>
      <ability>L2_HalfPunc_CN</ability>
      <abilityName>全半角问题</abilityName>
      <candidateList>
        <item>（</item>
      </candidateList>
      <explain>文本全半角错误。</explain>
      <paraID>460DDBC8</paraID>
      <start>180</start>
      <end>181</end>
      <status>unmodified</status>
      <modifiedWord/>
      <trackRevisions>false</trackRevisions>
    </reviewItem>
    <reviewItem>
      <errorID>b9e4bf90-65f4-47e0-b1c3-474a2197419c</errorID>
      <errorWord>[2011]300号</errorWord>
      <group>L1_Knowledge</group>
      <groupName>知识性问题</groupName>
      <ability>L2_Knowledge</ability>
      <abilityName>其他知识</abilityName>
      <candidateList>
        <item>〔2011〕300号</item>
      </candidateList>
      <explain>发文字号格式错误。</explain>
      <paraID>460DDBC8</paraID>
      <start>187</start>
      <end>197</end>
      <status>unmodified</status>
      <modifiedWord/>
      <trackRevisions>false</trackRevisions>
    </reviewItem>
    <reviewItem>
      <errorID>90051c55-dfff-42b3-80e7-3772e7c7d114</errorID>
      <errorWord>)</errorWord>
      <group>L1_Format</group>
      <groupName>格式问题</groupName>
      <ability>L2_HalfPunc_CN</ability>
      <abilityName>全半角问题</abilityName>
      <candidateList>
        <item>）</item>
      </candidateList>
      <explain>文本全半角错误。</explain>
      <paraID>460DDBC8</paraID>
      <start>197</start>
      <end>198</end>
      <status>unmodified</status>
      <modifiedWord/>
      <trackRevisions>false</trackRevisions>
    </reviewItem>
    <reviewItem>
      <errorID>1dccb5ab-6124-4bd1-8e92-e7122b82ab5c</errorID>
      <errorWord>〔2017〕 141号</errorWord>
      <group>L1_Knowledge</group>
      <groupName>知识性问题</groupName>
      <ability>L2_Knowledge</ability>
      <abilityName>其他知识</abilityName>
      <candidateList>
        <item>〔2017〕141号</item>
      </candidateList>
      <explain>发文字号格式错误。</explain>
      <paraID>356776AB</paraID>
      <start>49</start>
      <end>60</end>
      <status>unmodified</status>
      <modifiedWord/>
      <trackRevisions>false</trackRevisions>
    </reviewItem>
    <reviewItem>
      <errorID>6153b8e8-d72b-4879-a6ba-16b808682d69</errorID>
      <errorWord>(</errorWord>
      <group>L1_Format</group>
      <groupName>格式问题</groupName>
      <ability>L2_HalfPunc_CN</ability>
      <abilityName>全半角问题</abilityName>
      <candidateList>
        <item>（</item>
      </candidateList>
      <explain>文本全半角错误。</explain>
      <paraID>2419265D</paraID>
      <start>16</start>
      <end>17</end>
      <status>unmodified</status>
      <modifiedWord/>
      <trackRevisions>false</trackRevisions>
    </reviewItem>
    <reviewItem>
      <errorID>ccdbf046-2b38-4702-8dd5-1192d2a98f03</errorID>
      <errorWord>)</errorWord>
      <group>L1_Format</group>
      <groupName>格式问题</groupName>
      <ability>L2_HalfPunc_CN</ability>
      <abilityName>全半角问题</abilityName>
      <candidateList>
        <item>）</item>
      </candidateList>
      <explain>文本全半角错误。</explain>
      <paraID>2419265D</paraID>
      <start>32</start>
      <end>33</end>
      <status>unmodified</status>
      <modifiedWord/>
      <trackRevisions>false</trackRevisions>
    </reviewItem>
    <reviewItem>
      <errorID>8cb8d6e9-2c80-4c5c-b7b9-c03e15900166</errorID>
      <errorWord>(</errorWord>
      <group>L1_Format</group>
      <groupName>格式问题</groupName>
      <ability>L2_HalfPunc_CN</ability>
      <abilityName>全半角问题</abilityName>
      <candidateList>
        <item>（</item>
      </candidateList>
      <explain>文本全半角错误。</explain>
      <paraID>5710B2C1</paraID>
      <start>32</start>
      <end>33</end>
      <status>unmodified</status>
      <modifiedWord/>
      <trackRevisions>false</trackRevisions>
    </reviewItem>
    <reviewItem>
      <errorID>1285930b-6d32-46b7-940a-ab34cd856ea2</errorID>
      <errorWord>)</errorWord>
      <group>L1_Format</group>
      <groupName>格式问题</groupName>
      <ability>L2_HalfPunc_CN</ability>
      <abilityName>全半角问题</abilityName>
      <candidateList>
        <item>）</item>
      </candidateList>
      <explain>文本全半角错误。</explain>
      <paraID>5710B2C1</paraID>
      <start>48</start>
      <end>49</end>
      <status>unmodified</status>
      <modifiedWord/>
      <trackRevisions>false</trackRevisions>
    </reviewItem>
    <reviewItem>
      <errorID>02cbdc2e-d007-42eb-84a8-30a540e32b18</errorID>
      <errorWord>(</errorWord>
      <group>L1_Format</group>
      <groupName>格式问题</groupName>
      <ability>L2_HalfPunc_CN</ability>
      <abilityName>全半角问题</abilityName>
      <candidateList>
        <item>（</item>
      </candidateList>
      <explain>文本全半角错误。</explain>
      <paraID>767D3733</paraID>
      <start>30</start>
      <end>31</end>
      <status>unmodified</status>
      <modifiedWord/>
      <trackRevisions>false</trackRevisions>
    </reviewItem>
    <reviewItem>
      <errorID>ac323c48-8c00-46c0-8f5b-7b409200bafe</errorID>
      <errorWord>)</errorWord>
      <group>L1_Format</group>
      <groupName>格式问题</groupName>
      <ability>L2_HalfPunc_CN</ability>
      <abilityName>全半角问题</abilityName>
      <candidateList>
        <item>）</item>
      </candidateList>
      <explain>文本全半角错误。</explain>
      <paraID>767D3733</paraID>
      <start>46</start>
      <end>47</end>
      <status>unmodified</status>
      <modifiedWord/>
      <trackRevisions>false</trackRevisions>
    </reviewItem>
    <reviewItem>
      <errorID>b6022ff0-f390-4986-99e6-b879496263b3</errorID>
      <errorWord>(</errorWord>
      <group>L1_Format</group>
      <groupName>格式问题</groupName>
      <ability>L2_HalfPunc_CN</ability>
      <abilityName>全半角问题</abilityName>
      <candidateList>
        <item>（</item>
      </candidateList>
      <explain>文本全半角错误。</explain>
      <paraID>5750B38E</paraID>
      <start>30</start>
      <end>31</end>
      <status>unmodified</status>
      <modifiedWord/>
      <trackRevisions>false</trackRevisions>
    </reviewItem>
    <reviewItem>
      <errorID>4a4c775d-d0b1-43e5-9580-63f469b2642a</errorID>
      <errorWord>)</errorWord>
      <group>L1_Format</group>
      <groupName>格式问题</groupName>
      <ability>L2_HalfPunc_CN</ability>
      <abilityName>全半角问题</abilityName>
      <candidateList>
        <item>）</item>
      </candidateList>
      <explain>文本全半角错误。</explain>
      <paraID>5750B38E</paraID>
      <start>46</start>
      <end>47</end>
      <status>unmodified</status>
      <modifiedWord/>
      <trackRevisions>false</trackRevisions>
    </reviewItem>
    <reviewItem>
      <errorID>ef0e44d2-6f58-45a8-af5c-dd0b983c7042</errorID>
      <errorWord>(</errorWord>
      <group>L1_Format</group>
      <groupName>格式问题</groupName>
      <ability>L2_HalfPunc_CN</ability>
      <abilityName>全半角问题</abilityName>
      <candidateList>
        <item>（</item>
      </candidateList>
      <explain>文本全半角错误。</explain>
      <paraID>73C54A9B</paraID>
      <start>31</start>
      <end>32</end>
      <status>unmodified</status>
      <modifiedWord/>
      <trackRevisions>false</trackRevisions>
    </reviewItem>
    <reviewItem>
      <errorID>aa09b016-051b-4b1a-baef-a8fe0ef47ca8</errorID>
      <errorWord>)</errorWord>
      <group>L1_Format</group>
      <groupName>格式问题</groupName>
      <ability>L2_HalfPunc_CN</ability>
      <abilityName>全半角问题</abilityName>
      <candidateList>
        <item>）</item>
      </candidateList>
      <explain>文本全半角错误。</explain>
      <paraID>73C54A9B</paraID>
      <start>47</start>
      <end>48</end>
      <status>unmodified</status>
      <modifiedWord/>
      <trackRevisions>false</trackRevisions>
    </reviewItem>
    <reviewItem>
      <errorID>523e9fe3-708d-40ea-9ad1-6a131dec8eb6</errorID>
      <errorWord>:</errorWord>
      <group>L1_Format</group>
      <groupName>格式问题</groupName>
      <ability>L2_HalfPunc_CN</ability>
      <abilityName>全半角问题</abilityName>
      <candidateList>
        <item>：</item>
      </candidateList>
      <explain>文本全半角错误。</explain>
      <paraID>4EEAC4D6</paraID>
      <start>12</start>
      <end>13</end>
      <status>unmodified</status>
      <modifiedWord/>
      <trackRevisions>false</trackRevisions>
    </reviewItem>
    <reviewItem>
      <errorID>c548e8b3-ef4a-49fb-89e4-359a0ae16cc5</errorID>
      <errorWord>(</errorWord>
      <group>L1_Format</group>
      <groupName>格式问题</groupName>
      <ability>L2_HalfPunc_CN</ability>
      <abilityName>全半角问题</abilityName>
      <candidateList>
        <item>（</item>
      </candidateList>
      <explain>文本全半角错误。</explain>
      <paraID> C6B0ED4</paraID>
      <start>50</start>
      <end>51</end>
      <status>unmodified</status>
      <modifiedWord/>
      <trackRevisions>false</trackRevisions>
    </reviewItem>
    <reviewItem>
      <errorID>bc804c88-b2b1-4af7-9e2e-bea838abcb1a</errorID>
      <errorWord>)</errorWord>
      <group>L1_Format</group>
      <groupName>格式问题</groupName>
      <ability>L2_HalfPunc_CN</ability>
      <abilityName>全半角问题</abilityName>
      <candidateList>
        <item>）</item>
      </candidateList>
      <explain>文本全半角错误。</explain>
      <paraID> C6B0ED4</paraID>
      <start>66</start>
      <end>67</end>
      <status>unmodified</status>
      <modifiedWord/>
      <trackRevisions>false</trackRevisions>
    </reviewItem>
    <reviewItem>
      <errorID>eaf4a60f-eeae-40e4-b38c-dbe1474b7794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660F1D69</paraID>
      <start>68</start>
      <end>69</end>
      <status>unmodified</status>
      <modifiedWord/>
      <trackRevisions>false</trackRevisions>
    </reviewItem>
    <reviewItem>
      <errorID>feac966c-0ddb-4ca6-a41d-97732e9dc9b8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29060A45</paraID>
      <start>19</start>
      <end>22</end>
      <status>unmodified</status>
      <modifiedWord/>
      <trackRevisions>false</trackRevisions>
    </reviewItem>
    <reviewItem>
      <errorID>717003e4-c45a-4245-929e-97d36b55b8bc</errorID>
      <errorWord>(</errorWord>
      <group>L1_Format</group>
      <groupName>格式问题</groupName>
      <ability>L2_HalfPunc_CN</ability>
      <abilityName>全半角问题</abilityName>
      <candidateList>
        <item>（</item>
      </candidateList>
      <explain>文本全半角错误。</explain>
      <paraID>29060A45</paraID>
      <start>31</start>
      <end>32</end>
      <status>unmodified</status>
      <modifiedWord/>
      <trackRevisions>false</trackRevisions>
    </reviewItem>
    <reviewItem>
      <errorID>555d0e44-387e-4d58-b0bf-bd1fe9f52338</errorID>
      <errorWord>)</errorWord>
      <group>L1_Format</group>
      <groupName>格式问题</groupName>
      <ability>L2_HalfPunc_CN</ability>
      <abilityName>全半角问题</abilityName>
      <candidateList>
        <item>）</item>
      </candidateList>
      <explain>文本全半角错误。</explain>
      <paraID>29060A45</paraID>
      <start>47</start>
      <end>48</end>
      <status>unmodified</status>
      <modifiedWord/>
      <trackRevisions>false</trackRevisions>
    </reviewItem>
    <reviewItem>
      <errorID>5eabc84b-963d-4d6b-b25b-8796ce7e3e36</errorID>
      <errorWord>(</errorWord>
      <group>L1_Format</group>
      <groupName>格式问题</groupName>
      <ability>L2_HalfPunc_CN</ability>
      <abilityName>全半角问题</abilityName>
      <candidateList>
        <item>（</item>
      </candidateList>
      <explain>文本全半角错误。</explain>
      <paraID>5FC0D3F5</paraID>
      <start>50</start>
      <end>51</end>
      <status>unmodified</status>
      <modifiedWord/>
      <trackRevisions>false</trackRevisions>
    </reviewItem>
    <reviewItem>
      <errorID>25de61cd-216c-43be-9bd8-cc335a99e7ae</errorID>
      <errorWord>)</errorWord>
      <group>L1_Format</group>
      <groupName>格式问题</groupName>
      <ability>L2_HalfPunc_CN</ability>
      <abilityName>全半角问题</abilityName>
      <candidateList>
        <item>）</item>
      </candidateList>
      <explain>文本全半角错误。</explain>
      <paraID>5FC0D3F5</paraID>
      <start>66</start>
      <end>67</end>
      <status>unmodified</status>
      <modifiedWord/>
      <trackRevisions>false</trackRevisions>
    </reviewItem>
    <reviewItem>
      <errorID>b36c61d9-2de8-45cb-99a0-24b4ded6ac4c</errorID>
      <errorWord>法律、法规</errorWord>
      <group>L1_Word</group>
      <groupName>字词问题</groupName>
      <ability>L2_Typo</ability>
      <abilityName>字词错误</abilityName>
      <candidateList>
        <item>法律法规</item>
      </candidateList>
      <explain/>
      <paraID>42B6975D</paraID>
      <start>39</start>
      <end>44</end>
      <status>unmodified</status>
      <modifiedWord/>
      <trackRevisions>false</trackRevisions>
    </reviewItem>
    <reviewItem>
      <errorID>b967d3bd-41ba-4456-ac79-2beca8425f21</errorID>
      <errorWord>、或者</errorWord>
      <group>L1_Word</group>
      <groupName>字词问题</groupName>
      <ability>L2_Typo</ability>
      <abilityName>字词错误</abilityName>
      <candidateList>
        <item>，或者</item>
      </candidateList>
      <explain/>
      <paraID>1D0D3FF6</paraID>
      <start>44</start>
      <end>47</end>
      <status>unmodified</status>
      <modifiedWord/>
      <trackRevisions>false</trackRevisions>
    </reviewItem>
    <reviewItem>
      <errorID>6e44e2e7-0c4e-42a9-ba8b-a65e67496161</errorID>
      <errorWord>、或者</errorWord>
      <group>L1_Word</group>
      <groupName>字词问题</groupName>
      <ability>L2_Typo</ability>
      <abilityName>字词错误</abilityName>
      <candidateList>
        <item>，或者</item>
      </candidateList>
      <explain/>
      <paraID>1D0D3FF6</paraID>
      <start>53</start>
      <end>56</end>
      <status>unmodified</status>
      <modifiedWord/>
      <trackRevisions>false</trackRevisions>
    </reviewItem>
    <reviewItem>
      <errorID>4df8ee1f-11db-46f1-b034-c3bc9e0ad8b9</errorID>
      <errorWord>&lt;</errorWord>
      <group>L1_Format</group>
      <groupName>格式问题</groupName>
      <ability>L2_HalfPunc_CN</ability>
      <abilityName>全半角问题</abilityName>
      <candidateList>
        <item>〈</item>
      </candidateList>
      <explain>文本全半角错误。</explain>
      <paraID>555A3AE9</paraID>
      <start>107</start>
      <end>108</end>
      <status>unmodified</status>
      <modifiedWord/>
      <trackRevisions>false</trackRevisions>
    </reviewItem>
    <reviewItem>
      <errorID>7026c08a-cebe-4817-ace6-289d62a93387</errorID>
      <errorWord>&lt;</errorWord>
      <group>L1_Format</group>
      <groupName>格式问题</groupName>
      <ability>L2_HalfPunc_CN</ability>
      <abilityName>全半角问题</abilityName>
      <candidateList>
        <item>〈</item>
      </candidateList>
      <explain>文本全半角错误。</explain>
      <paraID>555A3AE9</paraID>
      <start>185</start>
      <end>186</end>
      <status>unmodified</status>
      <modifiedWord/>
      <trackRevisions>false</trackRevisions>
    </reviewItem>
    <reviewItem>
      <errorID>284926d5-b2b4-46b8-b61c-f96ff5a1eb22</errorID>
      <errorWord>&lt;</errorWord>
      <group>L1_Format</group>
      <groupName>格式问题</groupName>
      <ability>L2_HalfPunc_CN</ability>
      <abilityName>全半角问题</abilityName>
      <candidateList>
        <item>〈</item>
      </candidateList>
      <explain>文本全半角错误。</explain>
      <paraID>555A3AE9</paraID>
      <start>248</start>
      <end>249</end>
      <status>unmodified</status>
      <modifiedWord/>
      <trackRevisions>false</trackRevisions>
    </reviewItem>
    <reviewItem>
      <errorID>3eb753de-601b-4479-9f82-603c7be4566d</errorID>
      <errorWord>，</errorWord>
      <group>L1_Word</group>
      <groupName>字词问题</groupName>
      <ability>L2_Typo</ability>
      <abilityName>字词错误</abilityName>
      <candidateList>
        <item>，并</item>
      </candidateList>
      <explain/>
      <paraID>50AFA509</paraID>
      <start>69</start>
      <end>70</end>
      <status>unmodified</status>
      <modifiedWord/>
      <trackRevisions>false</trackRevisions>
    </reviewItem>
    <reviewItem>
      <errorID>2e63b49f-3849-4809-a793-bde1b07cff8a</errorID>
      <errorWord>(</errorWord>
      <group>L1_Format</group>
      <groupName>格式问题</groupName>
      <ability>L2_HalfPunc_CN</ability>
      <abilityName>全半角问题</abilityName>
      <candidateList>
        <item>（</item>
      </candidateList>
      <explain>文本全半角错误。</explain>
      <paraID>2B2CFA64</paraID>
      <start>57</start>
      <end>58</end>
      <status>unmodified</status>
      <modifiedWord/>
      <trackRevisions>false</trackRevisions>
    </reviewItem>
    <reviewItem>
      <errorID>ab31573a-1e71-43bc-9ab9-8b004fbe3a9d</errorID>
      <errorWord>)</errorWord>
      <group>L1_Format</group>
      <groupName>格式问题</groupName>
      <ability>L2_HalfPunc_CN</ability>
      <abilityName>全半角问题</abilityName>
      <candidateList>
        <item>）</item>
      </candidateList>
      <explain>文本全半角错误。</explain>
      <paraID>2B2CFA64</paraID>
      <start>73</start>
      <end>74</end>
      <status>unmodified</status>
      <modifiedWord/>
      <trackRevisions>false</trackRevisions>
    </reviewItem>
    <reviewItem>
      <errorID>2906cf32-d5e9-46a6-a64f-361a2a246bfd</errorID>
      <errorWord>(</errorWord>
      <group>L1_Format</group>
      <groupName>格式问题</groupName>
      <ability>L2_HalfPunc_CN</ability>
      <abilityName>全半角问题</abilityName>
      <candidateList>
        <item>（</item>
      </candidateList>
      <explain>文本全半角错误。</explain>
      <paraID> 2CE20C2</paraID>
      <start>28</start>
      <end>29</end>
      <status>unmodified</status>
      <modifiedWord/>
      <trackRevisions>false</trackRevisions>
    </reviewItem>
    <reviewItem>
      <errorID>8a97b21b-a9b2-4e7f-97a7-2f8c5f47b7e9</errorID>
      <errorWord>)</errorWord>
      <group>L1_Format</group>
      <groupName>格式问题</groupName>
      <ability>L2_HalfPunc_CN</ability>
      <abilityName>全半角问题</abilityName>
      <candidateList>
        <item>）</item>
      </candidateList>
      <explain>文本全半角错误。</explain>
      <paraID> 2CE20C2</paraID>
      <start>44</start>
      <end>45</end>
      <status>unmodified</status>
      <modifiedWord/>
      <trackRevisions>false</trackRevisions>
    </reviewItem>
    <reviewItem>
      <errorID>69c5e61f-b71b-4387-884f-f5aa5865001e</errorID>
      <errorWord>(</errorWord>
      <group>L1_Format</group>
      <groupName>格式问题</groupName>
      <ability>L2_HalfPunc_CN</ability>
      <abilityName>全半角问题</abilityName>
      <candidateList>
        <item>（</item>
      </candidateList>
      <explain>文本全半角错误。</explain>
      <paraID> FCBC542</paraID>
      <start>2</start>
      <end>3</end>
      <status>unmodified</status>
      <modifiedWord/>
      <trackRevisions>false</trackRevisions>
    </reviewItem>
    <reviewItem>
      <errorID>060f70d0-4670-4008-a6f8-dac4ac8b543b</errorID>
      <errorWord>)</errorWord>
      <group>L1_Format</group>
      <groupName>格式问题</groupName>
      <ability>L2_HalfPunc_CN</ability>
      <abilityName>全半角问题</abilityName>
      <candidateList>
        <item>）</item>
      </candidateList>
      <explain>文本全半角错误。</explain>
      <paraID> FCBC542</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E6C4A6-A5EB-4691-8FC6-C643F874939B}">
  <ds:schemaRefs>
    <ds:schemaRef ds:uri="http://schemas.wps.cn/vas-ai-hub/contract-review"/>
  </ds:schemaRefs>
</ds:datastoreItem>
</file>

<file path=customXml/itemProps3.xml><?xml version="1.0" encoding="utf-8"?>
<ds:datastoreItem xmlns:ds="http://schemas.openxmlformats.org/officeDocument/2006/customXml" ds:itemID="{5539833C-CBA3-4BDB-B35D-5D824A475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183</cp:revision>
  <dcterms:created xsi:type="dcterms:W3CDTF">2024-08-28T01:24:00Z</dcterms:created>
  <dcterms:modified xsi:type="dcterms:W3CDTF">2026-10-10T08:20:05Z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7961ADD71B054C7791ECDA9016BA1E57_13</vt:lpwstr>
  </property>
  <property fmtid="{D5CDD505-2E9C-101B-9397-08002B2CF9AE}" pid="4" name="KSOTemplateDocerSaveRecord">
    <vt:lpwstr>eyJoZGlkIjoiMGRkN2EyMTBhMmJhOWI1ZDE2ODlkZWQ3Mjk4YzY0NWMiLCJ1c2VySWQiOiI2ODEzMTk4In0=</vt:lpwstr>
  </property>
</Properties>
</file>