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bookmarkStart w:id="0" w:name="_Hlk216358328"/>
      <w:r/>
      <w:bookmarkEnd w:id="0"/>
      <w:r/>
      <w:r/>
    </w:p>
    <w:p>
      <w:pPr>
        <w:jc w:val="center"/>
        <w:rPr>
          <w:rFonts w:hint="eastAsia" w:ascii="宋体" w:hAnsi="宋体"/>
          <w:b/>
          <w:bCs/>
          <w:sz w:val="60"/>
          <w:szCs w:val="60"/>
        </w:rPr>
      </w:pPr>
      <w:r>
        <w:rPr>
          <w:rFonts w:hint="eastAsia" w:ascii="宋体" w:hAnsi="宋体"/>
          <w:b/>
          <w:bCs/>
          <w:sz w:val="60"/>
          <w:szCs w:val="60"/>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湖塘镇城东城西园区道路养护维修作业（三年期）</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JSZC-320412-XYCX-G2026-0023</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常州市武进区湖塘镇人民政府</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常州新一诚项目管理有限公司</w:t>
      </w:r>
      <w:r>
        <w:rPr>
          <w:rFonts w:ascii="宋体" w:hAnsi="宋体"/>
          <w:bCs/>
          <w:sz w:val="36"/>
          <w:szCs w:val="36"/>
        </w:rPr>
        <w:t xml:space="preserve"> </w:t>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11</w:t>
      </w:r>
      <w:r>
        <w:rPr>
          <w:rFonts w:hint="eastAsia" w:ascii="宋体" w:hAnsi="宋体" w:cs="Times New Roman"/>
          <w:bCs/>
          <w:color w:val="auto"/>
          <w:sz w:val="36"/>
          <w:szCs w:val="36"/>
        </w:rPr>
        <w:t xml:space="preserve">月</w:t>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4"/>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94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192"/>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1010"/>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1010"/>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5</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1010"/>
            <w:rFonts w:hint="eastAsia" w:ascii="宋体" w:hAnsi="宋体"/>
            <w:b/>
            <w:color w:val="auto"/>
            <w:sz w:val="24"/>
            <w:szCs w:val="32"/>
          </w:rPr>
          <w:t xml:space="preserve">第三章  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22</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1010"/>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25</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1010"/>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36</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1010"/>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51</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1010"/>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61</w:t>
        </w:r>
        <w:r>
          <w:rPr>
            <w:rFonts w:hint="eastAsia" w:ascii="宋体" w:hAnsi="宋体"/>
            <w:sz w:val="24"/>
            <w:szCs w:val="32"/>
          </w:rPr>
          <w:fldChar w:fldCharType="end"/>
        </w:r>
      </w:hyperlink>
      <w:r/>
      <w:r/>
    </w:p>
    <w:p>
      <w:pPr>
        <w:pStyle w:val="1192"/>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1010"/>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62</w:t>
        </w:r>
        <w:r>
          <w:rPr>
            <w:rFonts w:hint="eastAsia" w:ascii="宋体" w:hAnsi="宋体"/>
            <w:sz w:val="24"/>
            <w:szCs w:val="32"/>
          </w:rPr>
          <w:fldChar w:fldCharType="end"/>
        </w:r>
      </w:hyperlink>
      <w:r/>
      <w:r/>
    </w:p>
    <w:p>
      <w:pPr>
        <w:pStyle w:val="1194"/>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ascii="宋体" w:hAnsi="宋体"/>
        </w:rPr>
      </w:pPr>
      <w:r>
        <w:rPr>
          <w:rFonts w:ascii="宋体" w:hAnsi="宋体"/>
          <w:b/>
          <w:bCs/>
          <w:lang w:val="zh-CN"/>
        </w:rPr>
        <w:fldChar w:fldCharType="end"/>
      </w:r>
      <w:r/>
    </w:p>
    <w:p>
      <w:pPr>
        <w:pStyle w:val="985"/>
        <w:spacing w:line="360" w:lineRule="auto"/>
        <w:rPr>
          <w:rFonts w:hint="eastAsia"/>
          <w:b w:val="0"/>
          <w:sz w:val="21"/>
          <w:szCs w:val="22"/>
        </w:rPr>
      </w:pPr>
      <w:r>
        <w:rPr>
          <w:rFonts w:hint="eastAsia"/>
          <w:b w:val="0"/>
          <w:sz w:val="21"/>
          <w:szCs w:val="22"/>
        </w:rPr>
      </w:r>
      <w:r/>
    </w:p>
    <w:p>
      <w:pPr>
        <w:rPr>
          <w:rFonts w:hint="eastAsia" w:ascii="宋体" w:hAnsi="宋体"/>
        </w:rPr>
      </w:pPr>
      <w:r>
        <w:rPr>
          <w:rFonts w:hint="eastAsia" w:ascii="宋体" w:hAnsi="宋体"/>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9"/>
          <w:footerReference w:type="first" r:id="rId20"/>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1" w:name="_Toc99301419"/>
      <w:r/>
      <w:bookmarkStart w:id="2" w:name="_Toc152683373"/>
      <w:r/>
      <w:r/>
    </w:p>
    <w:p>
      <w:pPr>
        <w:jc w:val="center"/>
        <w:spacing w:line="360" w:lineRule="auto"/>
        <w:rPr>
          <w:rFonts w:hint="eastAsia" w:ascii="宋体" w:hAnsi="宋体"/>
          <w:b/>
          <w:sz w:val="36"/>
          <w:szCs w:val="36"/>
        </w:rPr>
        <w:outlineLvl w:val="0"/>
      </w:pPr>
      <w:r/>
      <w:bookmarkStart w:id="3" w:name="_Toc197636598"/>
      <w:r>
        <w:rPr>
          <w:rFonts w:ascii="宋体" w:hAnsi="宋体"/>
          <w:b/>
          <w:sz w:val="36"/>
          <w:szCs w:val="36"/>
        </w:rPr>
        <w:t xml:space="preserve">第一章   投标邀请</w:t>
      </w:r>
      <w:bookmarkEnd w:id="1"/>
      <w:r/>
      <w:bookmarkEnd w:id="2"/>
      <w:r/>
      <w:bookmarkEnd w:id="3"/>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4" w:name="_Toc28359079"/>
      <w:r/>
      <w:bookmarkStart w:id="5" w:name="_Toc35393790"/>
      <w:r/>
      <w:bookmarkStart w:id="6" w:name="_Toc28359002"/>
      <w:r/>
      <w:bookmarkStart w:id="7" w:name="_Toc35393621"/>
      <w:r/>
      <w:bookmarkStart w:id="8"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湖塘镇城东城西园区道路养护维修作业（三年期）</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11</w:t>
      </w:r>
      <w:r>
        <w:rPr>
          <w:rFonts w:hint="eastAsia" w:ascii="宋体" w:hAnsi="宋体"/>
          <w:bCs/>
          <w:sz w:val="24"/>
          <w:u w:val="single"/>
        </w:rPr>
        <w:t xml:space="preserve">月</w:t>
      </w:r>
      <w:r>
        <w:rPr>
          <w:rFonts w:hint="eastAsia" w:ascii="宋体" w:hAnsi="宋体"/>
          <w:bCs/>
          <w:sz w:val="24"/>
          <w:u w:val="single"/>
        </w:rPr>
        <w:t xml:space="preserve">26</w:t>
      </w:r>
      <w:r>
        <w:rPr>
          <w:rFonts w:hint="eastAsia" w:ascii="宋体" w:hAnsi="宋体"/>
          <w:bCs/>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hint="eastAsia"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33"/>
        <w:ind w:firstLine="482"/>
        <w:jc w:val="left"/>
        <w:spacing w:before="0" w:line="360" w:lineRule="auto"/>
        <w:rPr>
          <w:rFonts w:hint="eastAsia" w:ascii="宋体" w:hAnsi="宋体" w:eastAsia="宋体"/>
          <w:sz w:val="24"/>
          <w:szCs w:val="24"/>
        </w:rPr>
      </w:pPr>
      <w:r/>
      <w:bookmarkStart w:id="9" w:name="_Toc152683015"/>
      <w:r/>
      <w:bookmarkStart w:id="10" w:name="_Toc152683374"/>
      <w:r/>
      <w:bookmarkStart w:id="11" w:name="_Toc152683534"/>
      <w:r/>
      <w:bookmarkStart w:id="12" w:name="_Toc197636548"/>
      <w:r/>
      <w:bookmarkStart w:id="13" w:name="_Toc197636599"/>
      <w:r>
        <w:rPr>
          <w:rFonts w:ascii="宋体" w:hAnsi="宋体" w:eastAsia="宋体"/>
          <w:sz w:val="24"/>
          <w:szCs w:val="24"/>
        </w:rPr>
        <w:t xml:space="preserve">一、项目基本情况</w:t>
      </w:r>
      <w:bookmarkEnd w:id="4"/>
      <w:r/>
      <w:bookmarkEnd w:id="5"/>
      <w:r/>
      <w:bookmarkEnd w:id="6"/>
      <w:r/>
      <w:bookmarkEnd w:id="7"/>
      <w:r/>
      <w:bookmarkEnd w:id="9"/>
      <w:r/>
      <w:bookmarkEnd w:id="10"/>
      <w:r/>
      <w:bookmarkEnd w:id="11"/>
      <w:r/>
      <w:bookmarkEnd w:id="12"/>
      <w:r/>
      <w:bookmarkEnd w:id="13"/>
      <w:r/>
      <w:r/>
    </w:p>
    <w:p>
      <w:pPr>
        <w:ind w:firstLine="480"/>
        <w:spacing w:line="360" w:lineRule="auto"/>
        <w:rPr>
          <w:rFonts w:hint="eastAsia" w:ascii="宋体" w:hAnsi="宋体"/>
          <w:sz w:val="24"/>
        </w:rPr>
      </w:pPr>
      <w:r>
        <w:rPr>
          <w:rFonts w:ascii="宋体" w:hAnsi="宋体"/>
          <w:sz w:val="24"/>
        </w:rPr>
        <w:t xml:space="preserve">1.项目编号</w:t>
      </w:r>
      <w:r>
        <w:rPr>
          <w:rFonts w:hint="eastAsia" w:ascii="宋体" w:hAnsi="宋体"/>
          <w:sz w:val="24"/>
        </w:rPr>
        <w:t xml:space="preserve">：</w:t>
      </w:r>
      <w:r>
        <w:rPr>
          <w:rFonts w:ascii="宋体" w:hAnsi="宋体"/>
          <w:sz w:val="24"/>
        </w:rPr>
        <w:t xml:space="preserve">JSZC-320412-XYCX-G2026-0023</w:t>
      </w:r>
      <w:r/>
    </w:p>
    <w:p>
      <w:pPr>
        <w:ind w:firstLine="480"/>
        <w:spacing w:line="360" w:lineRule="auto"/>
        <w:rPr>
          <w:rFonts w:hint="eastAsia" w:ascii="宋体" w:hAnsi="宋体"/>
          <w:sz w:val="24"/>
        </w:rPr>
      </w:pPr>
      <w:r>
        <w:rPr>
          <w:rFonts w:ascii="宋体" w:hAnsi="宋体"/>
          <w:sz w:val="24"/>
        </w:rPr>
        <w:t xml:space="preserve">2.项目名称</w:t>
      </w:r>
      <w:bookmarkStart w:id="14" w:name="OLE_LINK9"/>
      <w:r/>
      <w:bookmarkEnd w:id="8"/>
      <w:r>
        <w:rPr>
          <w:rFonts w:hint="eastAsia" w:ascii="宋体" w:hAnsi="宋体"/>
          <w:sz w:val="24"/>
        </w:rPr>
        <w:t xml:space="preserve">：</w:t>
      </w:r>
      <w:r>
        <w:rPr>
          <w:rFonts w:hint="eastAsia" w:ascii="宋体" w:hAnsi="宋体"/>
          <w:sz w:val="24"/>
        </w:rPr>
        <w:t xml:space="preserve">湖塘镇城东城西园区道路养护维修作业（三年期）</w:t>
      </w:r>
      <w:bookmarkEnd w:id="14"/>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540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bookmarkStart w:id="15" w:name="OLE_LINK26"/>
      <w:r>
        <w:rPr>
          <w:rFonts w:ascii="宋体" w:hAnsi="宋体"/>
          <w:sz w:val="24"/>
        </w:rPr>
        <w:t xml:space="preserve">项目最高限价：</w:t>
      </w:r>
      <w:r>
        <w:rPr>
          <w:rFonts w:hint="eastAsia" w:ascii="宋体" w:hAnsi="宋体"/>
          <w:sz w:val="24"/>
        </w:rPr>
        <w:t xml:space="preserve">540</w:t>
      </w:r>
      <w:r>
        <w:rPr>
          <w:rFonts w:hint="eastAsia" w:ascii="宋体" w:hAnsi="宋体"/>
          <w:sz w:val="24"/>
        </w:rPr>
        <w:t xml:space="preserve">万元</w:t>
      </w:r>
      <w:r>
        <w:rPr>
          <w:rFonts w:hint="eastAsia" w:ascii="宋体" w:hAnsi="宋体"/>
          <w:sz w:val="24"/>
        </w:rPr>
        <w:t xml:space="preserve">/三年，</w:t>
      </w:r>
      <w:r>
        <w:rPr>
          <w:rFonts w:hint="eastAsia" w:ascii="宋体" w:hAnsi="宋体"/>
          <w:sz w:val="24"/>
        </w:rPr>
        <w:t xml:space="preserve">180万元/年。</w:t>
      </w:r>
      <w:r>
        <w:rPr>
          <w:rFonts w:ascii="宋体" w:hAnsi="宋体"/>
          <w:sz w:val="24"/>
        </w:rPr>
        <w:t xml:space="preserve">其中：一包</w:t>
      </w:r>
      <w:r>
        <w:rPr>
          <w:rFonts w:hint="eastAsia" w:ascii="宋体" w:hAnsi="宋体"/>
          <w:sz w:val="24"/>
        </w:rPr>
        <w:t xml:space="preserve">（</w:t>
      </w:r>
      <w:r>
        <w:rPr>
          <w:rFonts w:ascii="宋体" w:hAnsi="宋体"/>
          <w:sz w:val="24"/>
        </w:rPr>
        <w:t xml:space="preserve">城西工业园道路养护维修作业</w:t>
      </w:r>
      <w:r>
        <w:rPr>
          <w:rFonts w:hint="eastAsia" w:ascii="宋体" w:hAnsi="宋体"/>
          <w:sz w:val="24"/>
        </w:rPr>
        <w:t xml:space="preserve">）</w:t>
      </w:r>
      <w:r>
        <w:rPr>
          <w:rFonts w:ascii="宋体" w:hAnsi="宋体"/>
          <w:sz w:val="24"/>
        </w:rPr>
        <w:t xml:space="preserve">：</w:t>
      </w:r>
      <w:r>
        <w:rPr>
          <w:rFonts w:hint="eastAsia" w:ascii="宋体" w:hAnsi="宋体"/>
          <w:sz w:val="24"/>
        </w:rPr>
        <w:t xml:space="preserve">95</w:t>
      </w:r>
      <w:r>
        <w:rPr>
          <w:rFonts w:ascii="宋体" w:hAnsi="宋体"/>
          <w:sz w:val="24"/>
        </w:rPr>
        <w:t xml:space="preserve">万元</w:t>
      </w:r>
      <w:r>
        <w:rPr>
          <w:rFonts w:hint="eastAsia" w:ascii="宋体" w:hAnsi="宋体"/>
          <w:sz w:val="24"/>
        </w:rPr>
        <w:t xml:space="preserve">/年</w:t>
      </w:r>
      <w:r>
        <w:rPr>
          <w:rFonts w:ascii="宋体" w:hAnsi="宋体"/>
          <w:sz w:val="24"/>
        </w:rPr>
        <w:t xml:space="preserve">；</w:t>
      </w:r>
      <w:r>
        <w:rPr>
          <w:rFonts w:ascii="宋体" w:hAnsi="宋体"/>
          <w:bCs/>
          <w:sz w:val="24"/>
        </w:rPr>
        <w:t xml:space="preserve">二包</w:t>
      </w:r>
      <w:r>
        <w:rPr>
          <w:rFonts w:hint="eastAsia" w:ascii="宋体" w:hAnsi="宋体"/>
          <w:bCs/>
          <w:sz w:val="24"/>
        </w:rPr>
        <w:t xml:space="preserve">（</w:t>
      </w:r>
      <w:r>
        <w:rPr>
          <w:rFonts w:ascii="宋体" w:hAnsi="宋体"/>
          <w:bCs/>
          <w:sz w:val="24"/>
        </w:rPr>
        <w:t xml:space="preserve">城</w:t>
      </w:r>
      <w:r>
        <w:rPr>
          <w:rFonts w:hint="eastAsia" w:ascii="宋体" w:hAnsi="宋体"/>
          <w:bCs/>
          <w:sz w:val="24"/>
        </w:rPr>
        <w:t xml:space="preserve">东</w:t>
      </w:r>
      <w:r>
        <w:rPr>
          <w:rFonts w:ascii="宋体" w:hAnsi="宋体"/>
          <w:bCs/>
          <w:sz w:val="24"/>
        </w:rPr>
        <w:t xml:space="preserve">工业园道路养护维修作业</w:t>
      </w:r>
      <w:r>
        <w:rPr>
          <w:rFonts w:hint="eastAsia" w:ascii="宋体" w:hAnsi="宋体"/>
          <w:bCs/>
          <w:sz w:val="24"/>
        </w:rPr>
        <w:t xml:space="preserve">）</w:t>
      </w:r>
      <w:r>
        <w:rPr>
          <w:rFonts w:ascii="宋体" w:hAnsi="宋体"/>
          <w:sz w:val="24"/>
        </w:rPr>
        <w:t xml:space="preserve">：</w:t>
      </w:r>
      <w:r>
        <w:rPr>
          <w:rFonts w:hint="eastAsia" w:ascii="宋体" w:hAnsi="宋体"/>
          <w:sz w:val="24"/>
        </w:rPr>
        <w:t xml:space="preserve">85</w:t>
      </w:r>
      <w:r>
        <w:rPr>
          <w:rFonts w:ascii="宋体" w:hAnsi="宋体"/>
          <w:sz w:val="24"/>
        </w:rPr>
        <w:t xml:space="preserve">万元</w:t>
      </w:r>
      <w:r>
        <w:rPr>
          <w:rFonts w:hint="eastAsia" w:ascii="宋体" w:hAnsi="宋体"/>
          <w:sz w:val="24"/>
        </w:rPr>
        <w:t xml:space="preserve">/年</w:t>
      </w:r>
      <w:r>
        <w:rPr>
          <w:rFonts w:ascii="宋体" w:hAnsi="宋体"/>
          <w:sz w:val="24"/>
        </w:rPr>
        <w:t xml:space="preserve">。</w:t>
      </w:r>
      <w:bookmarkEnd w:id="15"/>
      <w:r>
        <w:rPr>
          <w:rFonts w:ascii="宋体" w:hAnsi="宋体"/>
          <w:sz w:val="24"/>
        </w:rPr>
        <w:t xml:space="preserve">本项目按优惠率报价，0≤投标优惠率＜100%</w:t>
      </w:r>
      <w:r>
        <w:rPr>
          <w:rFonts w:hint="eastAsia" w:ascii="宋体" w:hAnsi="宋体"/>
          <w:sz w:val="24"/>
        </w:rPr>
        <w:t xml:space="preserve">，</w:t>
      </w:r>
      <w:r>
        <w:rPr>
          <w:rFonts w:ascii="宋体" w:hAnsi="宋体"/>
          <w:sz w:val="24"/>
        </w:rPr>
        <w:t xml:space="preserve">超出此范围则视为无效投标。</w:t>
      </w:r>
      <w:r/>
    </w:p>
    <w:p>
      <w:pPr>
        <w:ind w:firstLine="480"/>
        <w:spacing w:line="360" w:lineRule="auto"/>
        <w:rPr>
          <w:rFonts w:hint="eastAsia" w:ascii="宋体" w:hAnsi="宋体"/>
          <w:bCs/>
          <w:sz w:val="24"/>
        </w:rPr>
      </w:pPr>
      <w:r>
        <w:rPr>
          <w:rFonts w:hint="eastAsia" w:ascii="宋体" w:hAnsi="宋体"/>
          <w:sz w:val="24"/>
        </w:rPr>
        <w:t xml:space="preserve">5</w:t>
      </w:r>
      <w:r>
        <w:rPr>
          <w:rFonts w:ascii="宋体" w:hAnsi="宋体"/>
          <w:sz w:val="24"/>
        </w:rPr>
        <w:t xml:space="preserve">.采购需求：</w:t>
      </w:r>
      <w:r>
        <w:rPr>
          <w:rFonts w:hint="eastAsia" w:ascii="宋体" w:hAnsi="宋体"/>
          <w:sz w:val="24"/>
        </w:rPr>
        <w:t xml:space="preserve">本项目为</w:t>
      </w:r>
      <w:r>
        <w:rPr>
          <w:rFonts w:ascii="宋体" w:hAnsi="宋体"/>
          <w:sz w:val="24"/>
        </w:rPr>
        <w:t xml:space="preserve">湖塘镇城东城西园区道路养护维修作业（三年期）</w:t>
      </w:r>
      <w:r>
        <w:rPr>
          <w:rFonts w:hint="eastAsia" w:ascii="宋体" w:hAnsi="宋体"/>
          <w:sz w:val="24"/>
        </w:rPr>
        <w:t xml:space="preserve">，采购内容</w:t>
      </w:r>
      <w:r>
        <w:rPr>
          <w:rFonts w:ascii="宋体" w:hAnsi="宋体"/>
          <w:bCs/>
          <w:sz w:val="24"/>
        </w:rPr>
        <w:t xml:space="preserve">主要包含园区管辖区域内道路维修、</w:t>
      </w:r>
      <w:r>
        <w:rPr>
          <w:rFonts w:hint="eastAsia" w:ascii="宋体" w:hAnsi="宋体"/>
          <w:bCs/>
          <w:sz w:val="24"/>
        </w:rPr>
        <w:t xml:space="preserve">井盖更换、</w:t>
      </w:r>
      <w:r>
        <w:rPr>
          <w:rFonts w:ascii="宋体" w:hAnsi="宋体"/>
          <w:bCs/>
          <w:sz w:val="24"/>
        </w:rPr>
        <w:t xml:space="preserve">路面养护</w:t>
      </w:r>
      <w:r>
        <w:rPr>
          <w:rFonts w:hint="eastAsia" w:ascii="宋体" w:hAnsi="宋体"/>
          <w:bCs/>
          <w:sz w:val="24"/>
        </w:rPr>
        <w:t xml:space="preserve">、划线</w:t>
      </w:r>
      <w:r>
        <w:rPr>
          <w:rFonts w:ascii="宋体" w:hAnsi="宋体"/>
          <w:bCs/>
          <w:sz w:val="24"/>
        </w:rPr>
        <w:t xml:space="preserve">等道路养护维修作业服务。</w:t>
      </w:r>
      <w:r/>
    </w:p>
    <w:p>
      <w:pPr>
        <w:ind w:firstLine="480"/>
        <w:spacing w:line="360" w:lineRule="auto"/>
        <w:rPr>
          <w:rFonts w:hint="eastAsia" w:ascii="宋体" w:hAnsi="宋体"/>
          <w:bCs/>
          <w:sz w:val="24"/>
        </w:rPr>
      </w:pPr>
      <w:r>
        <w:rPr>
          <w:rFonts w:ascii="宋体" w:hAnsi="宋体"/>
          <w:bCs/>
          <w:sz w:val="24"/>
        </w:rPr>
        <w:t xml:space="preserve">本项目共分二个包，每个投标人可以同时投二个包，但同一家单位最多只能中一个包。包别具体如下：一包：</w:t>
      </w:r>
      <w:r>
        <w:rPr>
          <w:rFonts w:ascii="宋体" w:hAnsi="宋体"/>
          <w:bCs/>
          <w:sz w:val="24"/>
        </w:rPr>
        <w:t xml:space="preserve">城西工业园道路养护维修作业</w:t>
      </w:r>
      <w:r>
        <w:rPr>
          <w:rFonts w:ascii="宋体" w:hAnsi="宋体"/>
          <w:bCs/>
          <w:sz w:val="24"/>
        </w:rPr>
        <w:t xml:space="preserve">；</w:t>
      </w:r>
      <w:bookmarkStart w:id="16" w:name="OLE_LINK5"/>
      <w:r>
        <w:rPr>
          <w:rFonts w:ascii="宋体" w:hAnsi="宋体"/>
          <w:bCs/>
          <w:sz w:val="24"/>
        </w:rPr>
        <w:t xml:space="preserve">二包：</w:t>
      </w:r>
      <w:r>
        <w:rPr>
          <w:rFonts w:ascii="宋体" w:hAnsi="宋体"/>
          <w:bCs/>
          <w:sz w:val="24"/>
        </w:rPr>
        <w:t xml:space="preserve">城</w:t>
      </w:r>
      <w:r>
        <w:rPr>
          <w:rFonts w:hint="eastAsia" w:ascii="宋体" w:hAnsi="宋体"/>
          <w:bCs/>
          <w:sz w:val="24"/>
        </w:rPr>
        <w:t xml:space="preserve">东</w:t>
      </w:r>
      <w:r>
        <w:rPr>
          <w:rFonts w:ascii="宋体" w:hAnsi="宋体"/>
          <w:bCs/>
          <w:sz w:val="24"/>
        </w:rPr>
        <w:t xml:space="preserve">工业园道路养护维修作业</w:t>
      </w:r>
      <w:bookmarkEnd w:id="16"/>
      <w:r>
        <w:rPr>
          <w:rFonts w:ascii="宋体" w:hAnsi="宋体"/>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r>
        <w:rPr>
          <w:rFonts w:ascii="宋体" w:hAnsi="宋体"/>
          <w:sz w:val="24"/>
        </w:rPr>
        <w:t xml:space="preserve">三年，合同一年一签，考核合格后续签下一年度合同。（其中：</w:t>
      </w:r>
      <w:r>
        <w:rPr>
          <w:rFonts w:ascii="宋体" w:hAnsi="宋体"/>
          <w:sz w:val="24"/>
        </w:rPr>
        <w:t xml:space="preserve">第一年的</w:t>
      </w:r>
      <w:r>
        <w:rPr>
          <w:rFonts w:ascii="宋体" w:hAnsi="宋体"/>
          <w:sz w:val="24"/>
        </w:rPr>
        <w:t xml:space="preserve">第一个月为试用期，试用期满须经采购人考核，考核不合格，采购人有权解除合同。）</w:t>
      </w:r>
      <w:r/>
    </w:p>
    <w:p>
      <w:pPr>
        <w:ind w:firstLine="480"/>
        <w:jc w:val="left"/>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933"/>
        <w:ind w:firstLine="482"/>
        <w:jc w:val="left"/>
        <w:spacing w:before="0" w:line="360" w:lineRule="auto"/>
        <w:rPr>
          <w:rFonts w:hint="eastAsia" w:ascii="宋体" w:hAnsi="宋体" w:eastAsia="宋体"/>
          <w:sz w:val="24"/>
          <w:szCs w:val="24"/>
        </w:rPr>
      </w:pPr>
      <w:r/>
      <w:bookmarkStart w:id="17" w:name="_Toc35393622"/>
      <w:r/>
      <w:bookmarkStart w:id="18" w:name="_Toc35393791"/>
      <w:r/>
      <w:bookmarkStart w:id="19" w:name="_Toc28359080"/>
      <w:r/>
      <w:bookmarkStart w:id="20" w:name="_Toc28359003"/>
      <w:r/>
      <w:bookmarkStart w:id="21" w:name="_Toc152683016"/>
      <w:r/>
      <w:bookmarkStart w:id="22" w:name="_Toc152683375"/>
      <w:r/>
      <w:bookmarkStart w:id="23" w:name="_Toc152683535"/>
      <w:r/>
      <w:bookmarkStart w:id="24" w:name="_Toc197636549"/>
      <w:r/>
      <w:bookmarkStart w:id="25" w:name="_Toc197636600"/>
      <w:r>
        <w:rPr>
          <w:rFonts w:ascii="宋体" w:hAnsi="宋体" w:eastAsia="宋体"/>
          <w:sz w:val="24"/>
          <w:szCs w:val="24"/>
        </w:rPr>
        <w:t xml:space="preserve">二、申请人的资格要求</w:t>
      </w:r>
      <w:bookmarkEnd w:id="17"/>
      <w:r/>
      <w:bookmarkEnd w:id="18"/>
      <w:r/>
      <w:bookmarkEnd w:id="19"/>
      <w:r/>
      <w:bookmarkEnd w:id="20"/>
      <w:r>
        <w:rPr>
          <w:rFonts w:ascii="宋体" w:hAnsi="宋体" w:eastAsia="宋体"/>
          <w:sz w:val="24"/>
          <w:szCs w:val="24"/>
        </w:rPr>
        <w:t xml:space="preserve">（须同时满足）</w:t>
      </w:r>
      <w:bookmarkEnd w:id="21"/>
      <w:r/>
      <w:bookmarkEnd w:id="22"/>
      <w:r/>
      <w:bookmarkEnd w:id="23"/>
      <w:r/>
      <w:bookmarkEnd w:id="24"/>
      <w:r/>
      <w:bookmarkEnd w:id="25"/>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t>
      </w:r>
      <w:bookmarkStart w:id="26" w:name="OLE_LINK2"/>
      <w:r>
        <w:rPr>
          <w:rFonts w:hint="eastAsia" w:ascii="宋体" w:hAnsi="宋体"/>
          <w:sz w:val="24"/>
        </w:rPr>
        <w:t xml:space="preserve">www</w:t>
      </w:r>
      <w:bookmarkEnd w:id="26"/>
      <w:r>
        <w:rPr>
          <w:rFonts w:hint="eastAsia" w:ascii="宋体" w:hAnsi="宋体"/>
          <w:sz w:val="24"/>
        </w:rPr>
        <w:t xml:space="preserve">.ccgp.gov.cn）列入失信被执行人、</w:t>
      </w:r>
      <w:bookmarkStart w:id="27" w:name="OLE_LINK47"/>
      <w:r>
        <w:rPr>
          <w:rFonts w:hint="eastAsia" w:ascii="宋体" w:hAnsi="宋体"/>
          <w:sz w:val="24"/>
        </w:rPr>
        <w:t xml:space="preserve">重大税收违法案件当事人名单</w:t>
      </w:r>
      <w:bookmarkEnd w:id="27"/>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w:t>
      </w:r>
      <w:r>
        <w:rPr>
          <w:rFonts w:hint="eastAsia" w:ascii="宋体" w:hAnsi="宋体"/>
          <w:sz w:val="24"/>
        </w:rPr>
        <w:t xml:space="preserve">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28" w:name="_Toc28359004"/>
      <w:r/>
      <w:bookmarkStart w:id="29"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bookmarkStart w:id="30" w:name="OLE_LINK25"/>
      <w:r>
        <w:rPr>
          <w:rFonts w:ascii="宋体" w:hAnsi="宋体"/>
          <w:sz w:val="24"/>
        </w:rPr>
        <w:t xml:space="preserve">2.1 中小企业政策</w:t>
      </w:r>
      <w:r>
        <w:rPr>
          <w:rFonts w:hint="eastAsia" w:ascii="宋体" w:hAnsi="宋体"/>
          <w:sz w:val="24"/>
        </w:rPr>
        <w:t xml:space="preserve">：</w:t>
      </w:r>
      <w:r>
        <w:rPr>
          <w:rFonts w:ascii="宋体" w:hAnsi="宋体"/>
          <w:sz w:val="24"/>
        </w:rPr>
        <w:t xml:space="preserve">本项目专门面向中小企业采购。</w:t>
      </w:r>
      <w:r>
        <w:rPr>
          <w:rFonts w:ascii="宋体" w:hAnsi="宋体"/>
          <w:sz w:val="24"/>
        </w:rPr>
        <w:t xml:space="preserve">即：提供的服务全部由符合政策要求的</w:t>
      </w:r>
      <w:r>
        <w:rPr>
          <w:rFonts w:hint="eastAsia" w:ascii="宋体" w:hAnsi="宋体"/>
          <w:sz w:val="24"/>
        </w:rPr>
        <w:t xml:space="preserve">中小</w:t>
      </w:r>
      <w:r>
        <w:rPr>
          <w:rFonts w:ascii="宋体" w:hAnsi="宋体"/>
          <w:sz w:val="24"/>
        </w:rPr>
        <w:t xml:space="preserve">企业承接。</w:t>
      </w:r>
      <w:bookmarkEnd w:id="30"/>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1" w:name="OLE_LINK20"/>
      <w:r>
        <w:rPr>
          <w:rFonts w:ascii="宋体" w:hAnsi="宋体"/>
          <w:sz w:val="24"/>
        </w:rPr>
        <w:t xml:space="preserve">3.1本项目是否接受分支机构参与投标：否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bookmarkStart w:id="32" w:name="_Toc35393792"/>
      <w:r/>
      <w:bookmarkStart w:id="33" w:name="_Toc35393623"/>
      <w:r/>
      <w:bookmarkStart w:id="34" w:name="_Toc152683017"/>
      <w:r/>
      <w:bookmarkStart w:id="35" w:name="_Toc152683376"/>
      <w:r/>
      <w:bookmarkStart w:id="36" w:name="_Toc152683536"/>
      <w:r/>
      <w:bookmarkEnd w:id="28"/>
      <w:r/>
      <w:bookmarkEnd w:id="29"/>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（1）具备市政公用工程施工总承包叁级及以上资质，同时具有安全生产许可证；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（2）项目经理要求具有市政公用工程专业贰级及以上注册建造师资格，同时具有安全生产考核合格证书（B 证）。</w:t>
      </w:r>
      <w:bookmarkEnd w:id="31"/>
      <w:r/>
    </w:p>
    <w:p>
      <w:pPr>
        <w:pStyle w:val="933"/>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2"/>
      <w:r/>
      <w:bookmarkEnd w:id="33"/>
      <w:r/>
      <w:bookmarkEnd w:id="34"/>
      <w:r/>
      <w:bookmarkEnd w:id="35"/>
      <w:r/>
      <w:bookmarkEnd w:id="36"/>
      <w:r/>
      <w:r/>
    </w:p>
    <w:p>
      <w:pPr>
        <w:ind w:firstLine="480"/>
        <w:spacing w:line="360" w:lineRule="auto"/>
        <w:rPr>
          <w:rFonts w:hint="eastAsia" w:ascii="宋体" w:hAnsi="宋体"/>
          <w:sz w:val="24"/>
        </w:rPr>
      </w:pPr>
      <w:r/>
      <w:bookmarkStart w:id="37" w:name="_Toc28359005"/>
      <w:r/>
      <w:bookmarkStart w:id="38" w:name="_Toc28359082"/>
      <w:r/>
      <w:bookmarkStart w:id="39" w:name="_Toc35393793"/>
      <w:r/>
      <w:bookmarkStart w:id="40"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2.方式：在“苏采云”系统自行免费下载招标文件</w:t>
      </w:r>
      <w:r/>
    </w:p>
    <w:p>
      <w:pPr>
        <w:ind w:firstLine="480"/>
        <w:spacing w:line="360" w:lineRule="auto"/>
        <w:rPr>
          <w:rFonts w:hint="eastAsia" w:ascii="宋体" w:hAnsi="宋体"/>
          <w:sz w:val="24"/>
        </w:rPr>
      </w:pPr>
      <w:r>
        <w:rPr>
          <w:rFonts w:hint="eastAsia" w:ascii="宋体" w:hAnsi="宋体"/>
          <w:sz w:val="24"/>
        </w:rPr>
        <w:t xml:space="preserve">3.投标保证金：本项目不收取投标保证金</w:t>
      </w:r>
      <w:r/>
    </w:p>
    <w:p>
      <w:pPr>
        <w:pStyle w:val="933"/>
        <w:ind w:firstLine="482"/>
        <w:jc w:val="left"/>
        <w:spacing w:before="0" w:line="360" w:lineRule="auto"/>
        <w:widowControl/>
        <w:rPr>
          <w:rFonts w:hint="eastAsia" w:ascii="宋体" w:hAnsi="宋体" w:eastAsia="宋体"/>
          <w:sz w:val="24"/>
          <w:szCs w:val="24"/>
        </w:rPr>
      </w:pPr>
      <w:r/>
      <w:bookmarkStart w:id="41" w:name="_Toc152683018"/>
      <w:r/>
      <w:bookmarkStart w:id="42" w:name="_Toc152683377"/>
      <w:r/>
      <w:bookmarkStart w:id="43" w:name="_Toc152683537"/>
      <w:r/>
      <w:bookmarkStart w:id="44" w:name="_Toc197636550"/>
      <w:r/>
      <w:bookmarkStart w:id="45" w:name="_Toc197636601"/>
      <w:r>
        <w:rPr>
          <w:rFonts w:ascii="宋体" w:hAnsi="宋体" w:eastAsia="宋体"/>
          <w:sz w:val="24"/>
          <w:szCs w:val="24"/>
        </w:rPr>
        <w:t xml:space="preserve">四、投标文件</w:t>
      </w:r>
      <w:bookmarkEnd w:id="37"/>
      <w:r/>
      <w:bookmarkEnd w:id="38"/>
      <w:r/>
      <w:bookmarkEnd w:id="39"/>
      <w:r/>
      <w:bookmarkEnd w:id="40"/>
      <w:r>
        <w:rPr>
          <w:rFonts w:hint="eastAsia" w:ascii="宋体" w:hAnsi="宋体" w:eastAsia="宋体"/>
          <w:sz w:val="24"/>
          <w:szCs w:val="24"/>
        </w:rPr>
        <w:t xml:space="preserve">提交</w:t>
      </w:r>
      <w:bookmarkEnd w:id="41"/>
      <w:r/>
      <w:bookmarkEnd w:id="42"/>
      <w:r/>
      <w:bookmarkEnd w:id="43"/>
      <w:r/>
      <w:bookmarkEnd w:id="44"/>
      <w:r/>
      <w:bookmarkEnd w:id="45"/>
      <w:r/>
      <w:r/>
    </w:p>
    <w:p>
      <w:pPr>
        <w:ind w:firstLine="480"/>
        <w:spacing w:line="360" w:lineRule="auto"/>
        <w:rPr>
          <w:rFonts w:hint="eastAsia" w:ascii="宋体" w:hAnsi="宋体"/>
          <w:bCs/>
          <w:sz w:val="24"/>
          <w:u w:val="single"/>
        </w:rPr>
      </w:pPr>
      <w:r/>
      <w:bookmarkStart w:id="46" w:name="_Toc28359084"/>
      <w:r/>
      <w:bookmarkStart w:id="47" w:name="_Toc35393794"/>
      <w:r/>
      <w:bookmarkStart w:id="48" w:name="_Toc28359007"/>
      <w:r/>
      <w:bookmarkStart w:id="49" w:name="_Toc35393625"/>
      <w:r>
        <w:rPr>
          <w:rFonts w:hint="eastAsia" w:ascii="宋体" w:hAnsi="宋体"/>
          <w:sz w:val="24"/>
          <w:lang w:bidi="ar"/>
        </w:rPr>
        <w:t xml:space="preserve">1</w:t>
      </w:r>
      <w:r>
        <w:rPr>
          <w:rFonts w:hint="eastAsia" w:ascii="宋体" w:hAnsi="宋体"/>
          <w:sz w:val="24"/>
          <w:lang w:bidi="ar"/>
        </w:rPr>
        <w:t xml:space="preserve">.</w:t>
      </w:r>
      <w:r>
        <w:rPr>
          <w:rFonts w:ascii="宋体" w:hAnsi="宋体"/>
          <w:sz w:val="24"/>
          <w:lang w:bidi="ar"/>
        </w:rPr>
        <w:t xml:space="preserve">截止时间：202</w:t>
      </w:r>
      <w:r>
        <w:rPr>
          <w:rFonts w:hint="eastAsia" w:ascii="宋体" w:hAnsi="宋体"/>
          <w:sz w:val="24"/>
          <w:lang w:bidi="ar"/>
        </w:rPr>
        <w:t xml:space="preserve">6</w:t>
      </w:r>
      <w:r>
        <w:rPr>
          <w:rFonts w:ascii="宋体" w:hAnsi="宋体"/>
          <w:sz w:val="24"/>
          <w:lang w:bidi="ar"/>
        </w:rPr>
        <w:t xml:space="preserve">年</w:t>
      </w:r>
      <w:r>
        <w:rPr>
          <w:rFonts w:hint="eastAsia" w:ascii="宋体" w:hAnsi="宋体"/>
          <w:sz w:val="24"/>
          <w:lang w:bidi="ar"/>
        </w:rPr>
        <w:t xml:space="preserve">11</w:t>
      </w:r>
      <w:r>
        <w:rPr>
          <w:rFonts w:ascii="宋体" w:hAnsi="宋体"/>
          <w:sz w:val="24"/>
          <w:lang w:bidi="ar"/>
        </w:rPr>
        <w:t xml:space="preserve">月</w:t>
      </w:r>
      <w:r>
        <w:rPr>
          <w:rFonts w:hint="eastAsia" w:ascii="宋体" w:hAnsi="宋体"/>
          <w:sz w:val="24"/>
          <w:lang w:bidi="ar"/>
        </w:rPr>
        <w:t xml:space="preserve">26</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hint="eastAsia" w:ascii="宋体" w:hAnsi="宋体"/>
          <w:sz w:val="24"/>
          <w:lang w:bidi="ar"/>
        </w:rPr>
        <w:t xml:space="preserve">00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“苏采云”政府采购一体化平台</w:t>
      </w:r>
      <w:r/>
    </w:p>
    <w:p>
      <w:pPr>
        <w:pStyle w:val="933"/>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w:t>
      </w:r>
      <w:r>
        <w:rPr>
          <w:rFonts w:hint="eastAsia" w:ascii="宋体" w:hAnsi="宋体"/>
          <w:sz w:val="24"/>
          <w:lang w:bidi="ar"/>
        </w:rPr>
        <w:t xml:space="preserve">.</w:t>
      </w:r>
      <w:r>
        <w:rPr>
          <w:rFonts w:hint="eastAsia" w:ascii="宋体" w:hAnsi="宋体"/>
          <w:sz w:val="24"/>
          <w:lang w:bidi="ar"/>
        </w:rPr>
        <w:t xml:space="preserve">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hint="eastAsia" w:ascii="宋体" w:hAnsi="宋体"/>
          <w:sz w:val="24"/>
          <w:lang w:bidi="ar"/>
        </w:rPr>
        <w:t xml:space="preserve">11</w:t>
      </w:r>
      <w:r>
        <w:rPr>
          <w:rFonts w:ascii="宋体" w:hAnsi="宋体"/>
          <w:sz w:val="24"/>
          <w:lang w:bidi="ar"/>
        </w:rPr>
        <w:t xml:space="preserve">月</w:t>
      </w:r>
      <w:r>
        <w:rPr>
          <w:rFonts w:hint="eastAsia" w:ascii="宋体" w:hAnsi="宋体"/>
          <w:sz w:val="24"/>
          <w:lang w:bidi="ar"/>
        </w:rPr>
        <w:t xml:space="preserve">26</w:t>
      </w:r>
      <w:r>
        <w:rPr>
          <w:rFonts w:ascii="宋体" w:hAnsi="宋体"/>
          <w:sz w:val="24"/>
          <w:lang w:bidi="ar"/>
        </w:rPr>
        <w:t xml:space="preserve">日09</w:t>
      </w:r>
      <w:r>
        <w:rPr>
          <w:rFonts w:hint="eastAsia" w:ascii="宋体" w:hAnsi="宋体"/>
          <w:sz w:val="24"/>
          <w:lang w:bidi="ar"/>
        </w:rPr>
        <w:t xml:space="preserve">：</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“苏采云”政府采购一体化平台</w:t>
      </w:r>
      <w:r/>
    </w:p>
    <w:p>
      <w:pPr>
        <w:pStyle w:val="933"/>
        <w:ind w:firstLine="482"/>
        <w:jc w:val="left"/>
        <w:spacing w:before="0" w:line="360" w:lineRule="auto"/>
        <w:rPr>
          <w:rFonts w:hint="eastAsia" w:ascii="宋体" w:hAnsi="宋体" w:eastAsia="宋体"/>
          <w:sz w:val="24"/>
          <w:szCs w:val="24"/>
        </w:rPr>
      </w:pPr>
      <w:r/>
      <w:bookmarkStart w:id="50" w:name="_Toc152683019"/>
      <w:r/>
      <w:bookmarkStart w:id="51" w:name="_Toc152683378"/>
      <w:r/>
      <w:bookmarkStart w:id="52" w:name="_Toc152683538"/>
      <w:r/>
      <w:bookmarkStart w:id="53" w:name="_Toc197636551"/>
      <w:r/>
      <w:bookmarkStart w:id="54"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6"/>
      <w:r/>
      <w:bookmarkEnd w:id="47"/>
      <w:r/>
      <w:bookmarkEnd w:id="48"/>
      <w:r/>
      <w:bookmarkEnd w:id="49"/>
      <w:r/>
      <w:bookmarkEnd w:id="50"/>
      <w:r/>
      <w:bookmarkEnd w:id="51"/>
      <w:r/>
      <w:bookmarkEnd w:id="52"/>
      <w:r/>
      <w:bookmarkEnd w:id="53"/>
      <w:r/>
      <w:bookmarkEnd w:id="54"/>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33"/>
        <w:ind w:firstLine="482"/>
        <w:jc w:val="left"/>
        <w:spacing w:before="0" w:line="360" w:lineRule="auto"/>
        <w:rPr>
          <w:rFonts w:hint="eastAsia" w:ascii="宋体" w:hAnsi="宋体" w:eastAsia="宋体"/>
          <w:sz w:val="24"/>
          <w:szCs w:val="24"/>
        </w:rPr>
      </w:pPr>
      <w:r/>
      <w:bookmarkStart w:id="55" w:name="_Toc35393626"/>
      <w:r/>
      <w:bookmarkStart w:id="56" w:name="_Toc35393795"/>
      <w:r/>
      <w:bookmarkStart w:id="57" w:name="_Toc152683020"/>
      <w:r/>
      <w:bookmarkStart w:id="58" w:name="_Toc152683379"/>
      <w:r/>
      <w:bookmarkStart w:id="59" w:name="_Toc152683539"/>
      <w:r/>
      <w:bookmarkStart w:id="60" w:name="_Toc197636552"/>
      <w:r/>
      <w:bookmarkStart w:id="61"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5"/>
      <w:r/>
      <w:bookmarkEnd w:id="56"/>
      <w:r/>
      <w:bookmarkEnd w:id="57"/>
      <w:r/>
      <w:bookmarkEnd w:id="58"/>
      <w:r/>
      <w:bookmarkEnd w:id="59"/>
      <w:r/>
      <w:bookmarkEnd w:id="60"/>
      <w:r/>
      <w:bookmarkEnd w:id="61"/>
      <w:r/>
      <w:r/>
    </w:p>
    <w:p>
      <w:pPr>
        <w:ind w:firstLine="482"/>
        <w:spacing w:line="360" w:lineRule="auto"/>
        <w:rPr>
          <w:rFonts w:hint="eastAsia" w:ascii="宋体" w:hAnsi="宋体"/>
          <w:sz w:val="24"/>
        </w:rPr>
      </w:pPr>
      <w:r/>
      <w:bookmarkStart w:id="62" w:name="_Toc35393627"/>
      <w:r/>
      <w:bookmarkStart w:id="63" w:name="_Toc28359008"/>
      <w:r/>
      <w:bookmarkStart w:id="64" w:name="_Toc35393796"/>
      <w:r/>
      <w:bookmarkStart w:id="65" w:name="_Toc28359085"/>
      <w:r/>
      <w:bookmarkStart w:id="66" w:name="_Toc152683021"/>
      <w:r/>
      <w:bookmarkStart w:id="67" w:name="_Toc152683380"/>
      <w:r/>
      <w:bookmarkStart w:id="68" w:name="_Toc152683540"/>
      <w:r>
        <w:rPr>
          <w:rFonts w:hint="eastAsia" w:ascii="宋体" w:hAnsi="宋体"/>
          <w:b/>
          <w:bCs/>
          <w:sz w:val="24"/>
        </w:rPr>
        <w:t xml:space="preserve">1</w:t>
      </w:r>
      <w:r>
        <w:rPr>
          <w:rFonts w:hint="eastAsia" w:ascii="宋体" w:hAnsi="宋体"/>
          <w:b/>
          <w:bCs/>
          <w:sz w:val="24"/>
        </w:rPr>
        <w:t xml:space="preserve">.</w:t>
      </w:r>
      <w:r>
        <w:rPr>
          <w:rFonts w:hint="eastAsia" w:ascii="宋体" w:hAnsi="宋体"/>
          <w:b/>
          <w:bCs/>
          <w:sz w:val="24"/>
        </w:rPr>
        <w:t xml:space="preserve">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9" w:name="_Hlk150161828"/>
      <w:r>
        <w:rPr>
          <w:rFonts w:hint="eastAsia" w:ascii="宋体" w:hAnsi="宋体"/>
          <w:b/>
          <w:bCs/>
          <w:sz w:val="24"/>
        </w:rPr>
        <w:t xml:space="preserve">.</w:t>
      </w:r>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w:t>
      </w:r>
      <w:r>
        <w:rPr>
          <w:rFonts w:hint="eastAsia" w:ascii="宋体" w:hAnsi="宋体"/>
          <w:sz w:val="24"/>
        </w:rPr>
        <w:t xml:space="preserve">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69"/>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w:t>
      </w:r>
      <w:r>
        <w:rPr>
          <w:rFonts w:hint="eastAsia" w:ascii="宋体" w:hAnsi="宋体"/>
          <w:b/>
          <w:bCs/>
          <w:sz w:val="24"/>
        </w:rPr>
        <w:t xml:space="preserve">.</w:t>
      </w:r>
      <w:r>
        <w:rPr>
          <w:rFonts w:hint="eastAsia" w:ascii="宋体" w:hAnsi="宋体"/>
          <w:b/>
          <w:bCs/>
          <w:sz w:val="24"/>
        </w:rPr>
        <w:t xml:space="preserve">采购公告内容与采购文件不一致的，以采购文件为准。</w:t>
      </w:r>
      <w:r/>
    </w:p>
    <w:p>
      <w:pPr>
        <w:pStyle w:val="933"/>
        <w:ind w:firstLine="482"/>
        <w:jc w:val="left"/>
        <w:spacing w:before="0" w:line="360" w:lineRule="auto"/>
        <w:rPr>
          <w:rFonts w:hint="eastAsia" w:ascii="宋体" w:hAnsi="宋体" w:eastAsia="宋体"/>
          <w:sz w:val="24"/>
          <w:szCs w:val="24"/>
        </w:rPr>
      </w:pPr>
      <w:r/>
      <w:bookmarkStart w:id="70" w:name="_Toc197636553"/>
      <w:r/>
      <w:bookmarkStart w:id="71" w:name="_Toc197636604"/>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2"/>
      <w:r/>
      <w:bookmarkEnd w:id="63"/>
      <w:r/>
      <w:bookmarkEnd w:id="64"/>
      <w:r/>
      <w:bookmarkEnd w:id="65"/>
      <w:r/>
      <w:bookmarkEnd w:id="66"/>
      <w:r/>
      <w:bookmarkEnd w:id="67"/>
      <w:r/>
      <w:bookmarkEnd w:id="68"/>
      <w:r/>
      <w:bookmarkEnd w:id="70"/>
      <w:r/>
      <w:bookmarkEnd w:id="71"/>
      <w:r/>
      <w:r/>
    </w:p>
    <w:p>
      <w:pPr>
        <w:ind w:firstLine="566"/>
        <w:jc w:val="left"/>
        <w:spacing w:line="360" w:lineRule="auto"/>
        <w:widowControl/>
        <w:rPr>
          <w:rFonts w:hint="eastAsia" w:ascii="宋体" w:hAnsi="宋体"/>
          <w:sz w:val="24"/>
        </w:rPr>
      </w:pPr>
      <w:r>
        <w:rPr>
          <w:rFonts w:ascii="宋体" w:hAnsi="宋体"/>
          <w:sz w:val="24"/>
        </w:rPr>
        <w:t xml:space="preserve">1.采购人信息</w:t>
      </w:r>
      <w:bookmarkStart w:id="72" w:name="_Toc28359086"/>
      <w:r/>
      <w:bookmarkStart w:id="73" w:name="_Toc28359009"/>
      <w:r/>
      <w:r/>
    </w:p>
    <w:p>
      <w:pPr>
        <w:ind w:firstLine="708"/>
        <w:jc w:val="left"/>
        <w:spacing w:line="360" w:lineRule="auto"/>
        <w:widowControl/>
        <w:rPr>
          <w:rFonts w:hint="eastAsia" w:ascii="宋体" w:hAnsi="宋体"/>
          <w:sz w:val="24"/>
        </w:rPr>
      </w:pPr>
      <w:r>
        <w:rPr>
          <w:rFonts w:ascii="宋体" w:hAnsi="宋体"/>
          <w:sz w:val="24"/>
        </w:rPr>
        <w:t xml:space="preserve">名称：</w:t>
      </w:r>
      <w:r>
        <w:rPr>
          <w:rFonts w:hint="eastAsia" w:ascii="宋体" w:hAnsi="宋体"/>
          <w:sz w:val="24"/>
        </w:rPr>
        <w:t xml:space="preserve">常州市武进区湖塘镇人民政府</w:t>
      </w:r>
      <w:r/>
    </w:p>
    <w:p>
      <w:pPr>
        <w:ind w:firstLine="708"/>
        <w:jc w:val="left"/>
        <w:spacing w:line="360" w:lineRule="auto"/>
        <w:widowControl/>
        <w:rPr>
          <w:rFonts w:hint="eastAsia" w:ascii="宋体" w:hAnsi="宋体"/>
          <w:sz w:val="24"/>
        </w:rPr>
      </w:pPr>
      <w:r>
        <w:rPr>
          <w:rFonts w:ascii="宋体" w:hAnsi="宋体"/>
          <w:sz w:val="24"/>
        </w:rPr>
        <w:t xml:space="preserve">地址：</w:t>
      </w:r>
      <w:r>
        <w:rPr>
          <w:rFonts w:ascii="宋体" w:hAnsi="宋体"/>
          <w:sz w:val="24"/>
        </w:rPr>
        <w:t xml:space="preserve">常州市武进区湖塘镇人民中路639号</w:t>
      </w:r>
      <w:r/>
    </w:p>
    <w:p>
      <w:pPr>
        <w:ind w:firstLine="708"/>
        <w:jc w:val="left"/>
        <w:spacing w:line="360" w:lineRule="auto"/>
        <w:widowControl/>
        <w:rPr>
          <w:rFonts w:hint="eastAsia" w:ascii="宋体" w:hAnsi="宋体"/>
          <w:sz w:val="24"/>
        </w:rPr>
      </w:pPr>
      <w:r>
        <w:rPr>
          <w:rFonts w:hint="eastAsia" w:ascii="宋体" w:hAnsi="宋体"/>
          <w:sz w:val="24"/>
        </w:rPr>
        <w:t xml:space="preserve">联系人：</w:t>
      </w:r>
      <w:r>
        <w:rPr>
          <w:rFonts w:hint="eastAsia" w:ascii="宋体" w:hAnsi="宋体"/>
          <w:sz w:val="24"/>
        </w:rPr>
        <w:t xml:space="preserve">金主任、</w:t>
      </w:r>
      <w:r>
        <w:rPr>
          <w:rFonts w:hint="eastAsia" w:ascii="宋体" w:hAnsi="宋体"/>
          <w:sz w:val="24"/>
        </w:rPr>
        <w:t xml:space="preserve">马主任</w:t>
      </w:r>
      <w:r/>
    </w:p>
    <w:p>
      <w:pPr>
        <w:ind w:firstLine="708"/>
        <w:jc w:val="left"/>
        <w:spacing w:line="360" w:lineRule="auto"/>
        <w:widowControl/>
        <w:rPr>
          <w:rFonts w:hint="eastAsia" w:ascii="宋体" w:hAnsi="宋体"/>
          <w:sz w:val="24"/>
        </w:rPr>
      </w:pPr>
      <w:r>
        <w:rPr>
          <w:rFonts w:ascii="宋体" w:hAnsi="宋体"/>
          <w:sz w:val="24"/>
        </w:rPr>
        <w:t xml:space="preserve">联系方式：</w:t>
      </w:r>
      <w:bookmarkStart w:id="74" w:name="_Toc28359010"/>
      <w:r/>
      <w:bookmarkStart w:id="75" w:name="_Toc28359087"/>
      <w:r/>
      <w:bookmarkEnd w:id="72"/>
      <w:r/>
      <w:bookmarkEnd w:id="73"/>
      <w:r>
        <w:rPr>
          <w:rFonts w:hint="eastAsia" w:ascii="宋体" w:hAnsi="宋体"/>
          <w:sz w:val="24"/>
        </w:rPr>
        <w:t xml:space="preserve">0519-85071001/</w:t>
      </w:r>
      <w:r>
        <w:rPr>
          <w:rFonts w:hint="eastAsia" w:ascii="宋体" w:hAnsi="宋体"/>
          <w:sz w:val="24"/>
        </w:rPr>
        <w:t xml:space="preserve">0519-83383370</w:t>
      </w:r>
      <w:r/>
    </w:p>
    <w:p>
      <w:pPr>
        <w:ind w:firstLine="708"/>
        <w:jc w:val="left"/>
        <w:spacing w:line="360" w:lineRule="auto"/>
        <w:widowControl/>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76" w:name="_Hlk152661833"/>
      <w:r>
        <w:rPr>
          <w:rFonts w:ascii="宋体" w:hAnsi="宋体"/>
          <w:sz w:val="24"/>
        </w:rPr>
        <w:t xml:space="preserve">名称：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77" w:name="_Hlk152662625"/>
      <w:r/>
      <w:bookmarkEnd w:id="76"/>
      <w:r>
        <w:rPr>
          <w:rFonts w:ascii="宋体" w:hAnsi="宋体"/>
          <w:bCs/>
          <w:sz w:val="24"/>
        </w:rPr>
        <w:t xml:space="preserve">3.项目联系方式</w:t>
      </w:r>
      <w:r/>
    </w:p>
    <w:p>
      <w:pPr>
        <w:pStyle w:val="972"/>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972"/>
        <w:ind w:left="1077" w:hanging="298"/>
        <w:spacing w:line="360" w:lineRule="auto"/>
        <w:rPr>
          <w:rFonts w:hAnsi="宋体"/>
          <w:sz w:val="24"/>
        </w:rPr>
      </w:pPr>
      <w:r>
        <w:rPr>
          <w:rFonts w:hAnsi="宋体"/>
          <w:sz w:val="24"/>
          <w:szCs w:val="24"/>
        </w:rPr>
        <w:t xml:space="preserve">电话：0519-88865352</w:t>
      </w:r>
      <w:bookmarkEnd w:id="74"/>
      <w:r/>
      <w:bookmarkEnd w:id="75"/>
      <w:r/>
      <w:bookmarkEnd w:id="77"/>
      <w:r/>
      <w:r/>
    </w:p>
    <w:p>
      <w:pPr>
        <w:jc w:val="center"/>
        <w:spacing w:line="360" w:lineRule="auto"/>
        <w:rPr>
          <w:rFonts w:hint="eastAsia" w:ascii="宋体" w:hAnsi="宋体"/>
          <w:b/>
          <w:sz w:val="32"/>
          <w:szCs w:val="32"/>
        </w:rPr>
        <w:outlineLvl w:val="0"/>
      </w:pPr>
      <w:r>
        <w:rPr>
          <w:rFonts w:ascii="宋体" w:hAnsi="宋体"/>
          <w:sz w:val="24"/>
        </w:rPr>
        <w:br w:type="page" w:clear="all"/>
      </w:r>
      <w:bookmarkStart w:id="78" w:name="_Toc226965856"/>
      <w:r/>
      <w:bookmarkStart w:id="79" w:name="_Toc305158928"/>
      <w:r/>
      <w:bookmarkStart w:id="80" w:name="_Toc99301420"/>
      <w:r/>
      <w:bookmarkStart w:id="81" w:name="_Toc305158854"/>
      <w:r/>
      <w:bookmarkStart w:id="82" w:name="_Toc353873938"/>
      <w:r/>
      <w:bookmarkStart w:id="83" w:name="_Toc195842950"/>
      <w:r/>
      <w:bookmarkStart w:id="84" w:name="_Toc150774783"/>
      <w:r/>
      <w:bookmarkStart w:id="85" w:name="_Toc127161488"/>
      <w:r/>
      <w:bookmarkStart w:id="86" w:name="_Toc353825548"/>
      <w:r/>
      <w:bookmarkStart w:id="87" w:name="_Toc264969275"/>
      <w:r/>
      <w:bookmarkStart w:id="88" w:name="_Toc512937850"/>
      <w:r/>
      <w:bookmarkStart w:id="89" w:name="_Toc127151777"/>
      <w:r/>
      <w:bookmarkStart w:id="90" w:name="_Toc265228423"/>
      <w:r/>
      <w:bookmarkStart w:id="91" w:name="_Toc152683381"/>
      <w:r/>
      <w:bookmarkStart w:id="92" w:name="_Toc197636605"/>
      <w:r>
        <w:rPr>
          <w:rFonts w:ascii="宋体" w:hAnsi="宋体"/>
          <w:b/>
          <w:sz w:val="36"/>
          <w:szCs w:val="36"/>
        </w:rPr>
        <w:t xml:space="preserve">第二章   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33"/>
        <w:spacing w:before="0" w:line="360" w:lineRule="auto"/>
        <w:tabs>
          <w:tab w:val="center" w:pos="4592" w:leader="none"/>
          <w:tab w:val="left" w:pos="7860" w:leader="none"/>
        </w:tabs>
        <w:rPr>
          <w:rFonts w:hint="eastAsia" w:ascii="宋体" w:hAnsi="宋体" w:eastAsia="宋体"/>
          <w:sz w:val="32"/>
          <w:szCs w:val="32"/>
        </w:rPr>
      </w:pPr>
      <w:r/>
      <w:bookmarkStart w:id="93" w:name="_Toc152683023"/>
      <w:r/>
      <w:bookmarkStart w:id="94" w:name="_Toc152683382"/>
      <w:r/>
      <w:bookmarkStart w:id="95" w:name="_Toc152683542"/>
      <w:r/>
      <w:bookmarkStart w:id="96" w:name="_Toc197636555"/>
      <w:r/>
      <w:bookmarkStart w:id="97" w:name="_Toc197636606"/>
      <w:r/>
      <w:bookmarkStart w:id="98" w:name="OLE_LINK42"/>
      <w:r/>
      <w:bookmarkStart w:id="99" w:name="_Toc520356144"/>
      <w:r/>
      <w:bookmarkStart w:id="100" w:name="_Toc164229360"/>
      <w:r/>
      <w:bookmarkStart w:id="101" w:name="_Toc127151519"/>
      <w:r/>
      <w:bookmarkStart w:id="102" w:name="_Toc151193617"/>
      <w:r/>
      <w:bookmarkStart w:id="103" w:name="_Toc150509270"/>
      <w:r/>
      <w:bookmarkStart w:id="104" w:name="_Toc150480757"/>
      <w:r/>
      <w:bookmarkStart w:id="105" w:name="_Toc149720812"/>
      <w:r/>
      <w:bookmarkStart w:id="106" w:name="_Toc195842884"/>
      <w:r/>
      <w:bookmarkStart w:id="107" w:name="_Toc142311021"/>
      <w:r/>
      <w:bookmarkStart w:id="108" w:name="_Toc164608788"/>
      <w:r/>
      <w:bookmarkStart w:id="109" w:name="_Toc226337215"/>
      <w:r/>
      <w:bookmarkStart w:id="110" w:name="_Toc127161433"/>
      <w:r/>
      <w:bookmarkStart w:id="111" w:name="_Toc127151720"/>
      <w:r/>
      <w:bookmarkStart w:id="112" w:name="_Toc151193833"/>
      <w:r/>
      <w:bookmarkStart w:id="113" w:name="_Toc164351613"/>
      <w:r/>
      <w:bookmarkStart w:id="114" w:name="_Toc151190146"/>
      <w:r/>
      <w:bookmarkStart w:id="115" w:name="_Toc150774619"/>
      <w:r/>
      <w:bookmarkStart w:id="116" w:name="_Toc151193761"/>
      <w:r/>
      <w:bookmarkStart w:id="117" w:name="_Toc226965792"/>
      <w:r/>
      <w:bookmarkStart w:id="118" w:name="_Toc226309763"/>
      <w:r/>
      <w:bookmarkStart w:id="119" w:name="_Toc150774724"/>
      <w:r/>
      <w:bookmarkStart w:id="120" w:name="_Toc164608633"/>
      <w:r/>
      <w:bookmarkStart w:id="121" w:name="_Toc151193907"/>
      <w:r/>
      <w:bookmarkStart w:id="122" w:name="_Toc151193689"/>
      <w:r/>
      <w:bookmarkStart w:id="123" w:name="_Toc164229214"/>
      <w:r/>
      <w:bookmarkStart w:id="124"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25" w:name="_Hlk202794778"/>
      <w:r>
        <w:rPr>
          <w:rFonts w:ascii="宋体" w:hAnsi="宋体" w:eastAsia="宋体"/>
          <w:sz w:val="32"/>
          <w:szCs w:val="32"/>
        </w:rPr>
        <w:t xml:space="preserve">投标人须知资料表</w:t>
      </w:r>
      <w:bookmarkEnd w:id="93"/>
      <w:r/>
      <w:bookmarkEnd w:id="94"/>
      <w:r/>
      <w:bookmarkEnd w:id="95"/>
      <w:r/>
      <w:bookmarkEnd w:id="96"/>
      <w:r/>
      <w:bookmarkEnd w:id="97"/>
      <w:r/>
      <w:r/>
    </w:p>
    <w:p>
      <w:pPr>
        <w:ind w:firstLine="480"/>
        <w:spacing w:line="360" w:lineRule="auto"/>
        <w:rPr>
          <w:rFonts w:hint="eastAsia" w:ascii="宋体" w:hAnsi="宋体"/>
          <w:sz w:val="24"/>
        </w:rPr>
      </w:pPr>
      <w:r/>
      <w:bookmarkStart w:id="126" w:name="_Hlk160541853"/>
      <w:r>
        <w:rPr>
          <w:rFonts w:ascii="宋体" w:hAnsi="宋体"/>
          <w:sz w:val="24"/>
        </w:rPr>
        <w:t xml:space="preserve">本表是对投标人须知的具体补充和修改，如有矛盾，均以本资料表为准。标记“■”的选项意为适用于本项目，标记“□”的选项意为不适用于本项目。</w:t>
      </w:r>
      <w:bookmarkEnd w:id="126"/>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972"/>
              <w:spacing w:line="360" w:lineRule="exact"/>
              <w:rPr>
                <w:rFonts w:hAnsi="宋体"/>
                <w:sz w:val="24"/>
                <w:szCs w:val="24"/>
              </w:rPr>
            </w:pPr>
            <w:r>
              <w:rPr>
                <w:rFonts w:hint="default" w:hAnsi="宋体"/>
                <w:sz w:val="24"/>
                <w:szCs w:val="24"/>
              </w:rPr>
              <w:t xml:space="preserve">关于核心产品本项目</w:t>
            </w:r>
            <w:r>
              <w:rPr>
                <w:rFonts w:ascii="Wingdings 2" w:hAnsi="Wingdings 2" w:eastAsia="Wingdings 2" w:cs="Wingdings 2"/>
                <w:sz w:val="24"/>
                <w:szCs w:val="24"/>
              </w:rPr>
              <w:t xml:space="preserve">£</w:t>
            </w:r>
            <w:r>
              <w:rPr>
                <w:rFonts w:hint="default" w:hAnsi="宋体"/>
                <w:sz w:val="24"/>
                <w:szCs w:val="24"/>
              </w:rPr>
              <w:t xml:space="preserve">适用</w:t>
            </w:r>
            <w:r>
              <w:rPr>
                <w:rFonts w:hAnsi="宋体"/>
                <w:b/>
                <w:sz w:val="24"/>
              </w:rPr>
              <w:t xml:space="preserve">■</w:t>
            </w:r>
            <w:r>
              <w:rPr>
                <w:rFonts w:hint="default" w:hAnsi="宋体"/>
                <w:sz w:val="24"/>
                <w:szCs w:val="24"/>
              </w:rPr>
              <w:t xml:space="preserve">不适用。</w:t>
            </w:r>
            <w:r/>
          </w:p>
          <w:p>
            <w:pPr>
              <w:pStyle w:val="972"/>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       </w:t>
            </w:r>
            <w:r/>
          </w:p>
        </w:tc>
      </w:tr>
      <w:tr>
        <w:trPr>
          <w:jc w:val="center"/>
          <w:trHeight w:val="20"/>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，在评审时不再对小微企业执行价格评审优惠政策。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bookmarkStart w:id="127" w:name="OLE_LINK6"/>
            <w:r>
              <w:rPr>
                <w:rFonts w:hint="eastAsia" w:ascii="宋体" w:hAnsi="宋体"/>
                <w:sz w:val="24"/>
              </w:rPr>
              <w:t xml:space="preserve">本国产品政策支持</w:t>
            </w:r>
            <w:bookmarkEnd w:id="127"/>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w:t>
            </w:r>
            <w:r>
              <w:rPr>
                <w:rFonts w:hint="eastAsia" w:ascii="宋体" w:hAnsi="宋体"/>
                <w:b/>
                <w:bCs/>
                <w:sz w:val="24"/>
              </w:rPr>
              <w:t xml:space="preserve">不适用。</w:t>
            </w:r>
            <w:r/>
          </w:p>
        </w:tc>
      </w:tr>
      <w:tr>
        <w:trPr>
          <w:jc w:val="center"/>
          <w:trHeight w:val="1535"/>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服务</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72"/>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1085"/>
        </w:trPr>
        <w:tc>
          <w:tcPr>
            <w:tcW w:w="988" w:type="dxa"/>
            <w:vAlign w:val="center"/>
            <w:textDirection w:val="lrTb"/>
            <w:noWrap w:val="false"/>
          </w:tcPr>
          <w:p>
            <w:pPr>
              <w:pStyle w:val="972"/>
              <w:jc w:val="center"/>
              <w:spacing w:line="360" w:lineRule="exact"/>
              <w:rPr>
                <w:rFonts w:hAnsi="宋体"/>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lang w:val="zh-CN"/>
              </w:rPr>
            </w:pPr>
            <w:r>
              <w:rPr>
                <w:rFonts w:hint="eastAsia" w:ascii="宋体" w:hAnsi="宋体"/>
                <w:sz w:val="24"/>
                <w:lang w:val="zh-CN"/>
              </w:rPr>
              <w:t xml:space="preserve">履约保证金</w:t>
            </w:r>
            <w:r/>
          </w:p>
        </w:tc>
        <w:tc>
          <w:tcPr>
            <w:tcW w:w="7540" w:type="dxa"/>
            <w:vAlign w:val="center"/>
            <w:textDirection w:val="lrTb"/>
            <w:noWrap w:val="false"/>
          </w:tcPr>
          <w:p>
            <w:pPr>
              <w:jc w:val="left"/>
              <w:spacing w:line="360" w:lineRule="exact"/>
              <w:rPr>
                <w:rFonts w:hint="eastAsia" w:ascii="宋体" w:hAnsi="宋体"/>
                <w:sz w:val="24"/>
                <w:lang w:val="zh-CN"/>
              </w:rPr>
            </w:pPr>
            <w:r>
              <w:rPr>
                <w:rFonts w:hint="eastAsia" w:ascii="宋体" w:hAnsi="宋体"/>
                <w:sz w:val="24"/>
                <w:lang w:val="zh-CN"/>
              </w:rPr>
              <w:t xml:space="preserve">本项目不要求缴纳</w:t>
            </w:r>
            <w:r/>
          </w:p>
        </w:tc>
      </w:tr>
      <w:tr>
        <w:trPr>
          <w:jc w:val="center"/>
          <w:trHeight w:val="721"/>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bookmarkEnd w:id="98"/>
            <w:r/>
          </w:p>
        </w:tc>
      </w:tr>
      <w:tr>
        <w:trPr>
          <w:jc w:val="center"/>
          <w:trHeight w:val="20"/>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10</w:t>
            </w:r>
            <w:r>
              <w:rPr>
                <w:rFonts w:hint="eastAsia" w:ascii="宋体" w:hAnsi="宋体"/>
                <w:sz w:val="24"/>
              </w:rPr>
              <w:t xml:space="preserve"> </w:t>
            </w:r>
            <w:r>
              <w:rPr>
                <w:rFonts w:ascii="宋体" w:hAnsi="宋体"/>
                <w:sz w:val="24"/>
              </w:rPr>
              <w:t xml:space="preserve">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7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投标邀请》。</w:t>
            </w:r>
            <w:r/>
          </w:p>
          <w:p>
            <w:pPr>
              <w:jc w:val="left"/>
              <w:spacing w:line="360" w:lineRule="exact"/>
              <w:rPr>
                <w:rFonts w:hint="eastAsia" w:ascii="宋体" w:hAnsi="宋体"/>
                <w:sz w:val="24"/>
              </w:rPr>
            </w:pPr>
            <w:r>
              <w:rPr>
                <w:rFonts w:hint="eastAsia" w:ascii="宋体" w:hAnsi="宋体"/>
                <w:sz w:val="24"/>
              </w:rPr>
              <w:t xml:space="preserve">（2）代理机构：常州新一诚项目管理有限公司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972"/>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8" w:name="OLE_LINK1"/>
            <w:r>
              <w:rPr>
                <w:rFonts w:hint="eastAsia" w:ascii="宋体" w:hAnsi="宋体"/>
                <w:sz w:val="24"/>
              </w:rPr>
              <w:t xml:space="preserve">以</w:t>
            </w:r>
            <w:r>
              <w:rPr>
                <w:rFonts w:hint="eastAsia" w:ascii="宋体" w:hAnsi="宋体"/>
                <w:sz w:val="24"/>
              </w:rPr>
              <w:t xml:space="preserve">预算</w:t>
            </w:r>
            <w:r>
              <w:rPr>
                <w:rFonts w:hint="eastAsia" w:ascii="宋体" w:hAnsi="宋体"/>
                <w:sz w:val="24"/>
              </w:rPr>
              <w:t xml:space="preserve">金额为基数，</w:t>
            </w:r>
            <w:bookmarkStart w:id="129" w:name="OLE_LINK8"/>
            <w:r>
              <w:rPr>
                <w:rFonts w:hint="eastAsia" w:ascii="宋体" w:hAnsi="宋体"/>
                <w:sz w:val="24"/>
              </w:rPr>
              <w:t xml:space="preserve">收费比例按差额定率累进法计算：</w:t>
            </w:r>
            <w:bookmarkEnd w:id="128"/>
            <w:r/>
            <w:bookmarkEnd w:id="129"/>
            <w:r>
              <w:rPr>
                <w:rFonts w:ascii="宋体" w:hAnsi="宋体"/>
                <w:sz w:val="24"/>
              </w:rPr>
              <w:t xml:space="preserve">100万元（含）以下费率1.5%，100万元（不含）-500万元（含）费率0.8%，500万元（不含）-1000万元（含）费率0.45%</w:t>
            </w:r>
            <w:r>
              <w:rPr>
                <w:rFonts w:ascii="宋体" w:hAnsi="宋体"/>
                <w:sz w:val="24"/>
              </w:rPr>
              <w:t xml:space="preserve">。如按上述方法计算的金额低于人民币3000元整，则服务费按人民币3000元整计取。</w:t>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944"/>
              <w:rPr>
                <w:rFonts w:hint="eastAsia" w:ascii="宋体" w:hAnsi="宋体"/>
                <w:color w:val="auto"/>
              </w:rPr>
            </w:pPr>
            <w:r>
              <w:rPr>
                <w:rFonts w:hint="eastAsia" w:ascii="宋体" w:hAnsi="宋体"/>
                <w:color w:val="auto"/>
              </w:rPr>
              <w:t xml:space="preserve">代理费收款账号：</w:t>
            </w:r>
            <w:r/>
          </w:p>
          <w:p>
            <w:pPr>
              <w:pStyle w:val="994"/>
              <w:spacing w:before="0" w:beforeAutospacing="0" w:after="0" w:afterAutospacing="0"/>
              <w:rPr>
                <w:rFonts w:hint="eastAsia" w:cs="Times New Roman"/>
              </w:rPr>
            </w:pPr>
            <w:r>
              <w:rPr>
                <w:rFonts w:cs="Times New Roman"/>
              </w:rPr>
              <w:t xml:space="preserve">账户名称：常州新一诚项目管理有限公司</w:t>
            </w:r>
            <w:r/>
          </w:p>
          <w:p>
            <w:pPr>
              <w:pStyle w:val="994"/>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bookmarkEnd w:id="125"/>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933"/>
        <w:spacing w:before="0" w:line="360" w:lineRule="auto"/>
        <w:tabs>
          <w:tab w:val="center" w:pos="4592" w:leader="none"/>
          <w:tab w:val="left" w:pos="7860" w:leader="none"/>
        </w:tabs>
        <w:rPr>
          <w:rFonts w:hint="eastAsia" w:ascii="宋体" w:hAnsi="宋体" w:eastAsia="宋体"/>
          <w:sz w:val="32"/>
          <w:szCs w:val="32"/>
        </w:rPr>
      </w:pPr>
      <w:r/>
      <w:bookmarkStart w:id="130" w:name="_Toc152683024"/>
      <w:r/>
      <w:bookmarkStart w:id="131" w:name="_Toc152683383"/>
      <w:r/>
      <w:bookmarkStart w:id="132" w:name="_Toc152683543"/>
      <w:r/>
      <w:bookmarkStart w:id="133" w:name="_Toc197636556"/>
      <w:r/>
      <w:bookmarkStart w:id="134" w:name="_Toc197636607"/>
      <w:r/>
      <w:bookmarkStart w:id="135" w:name="_Toc127151518"/>
      <w:r/>
      <w:bookmarkStart w:id="136" w:name="_Toc520356143"/>
      <w:r/>
      <w:bookmarkStart w:id="137" w:name="_Toc142311020"/>
      <w:r/>
      <w:bookmarkStart w:id="138" w:name="_Toc151193616"/>
      <w:r/>
      <w:bookmarkStart w:id="139" w:name="_Toc265228356"/>
      <w:r/>
      <w:bookmarkStart w:id="140" w:name="_Toc150774723"/>
      <w:r/>
      <w:bookmarkStart w:id="141" w:name="_Toc150480756"/>
      <w:r/>
      <w:bookmarkStart w:id="142" w:name="_Toc264969208"/>
      <w:r/>
      <w:bookmarkStart w:id="143" w:name="_Toc150509269"/>
      <w:r/>
      <w:bookmarkStart w:id="144" w:name="_Toc151193906"/>
      <w:r/>
      <w:bookmarkStart w:id="145" w:name="_Toc150774618"/>
      <w:r/>
      <w:bookmarkStart w:id="146" w:name="_Toc305158786"/>
      <w:r/>
      <w:bookmarkStart w:id="147" w:name="_Toc151193688"/>
      <w:r/>
      <w:bookmarkStart w:id="148" w:name="_Toc151193760"/>
      <w:r/>
      <w:bookmarkStart w:id="149" w:name="_Toc195842883"/>
      <w:r/>
      <w:bookmarkStart w:id="150" w:name="_Toc226337214"/>
      <w:r/>
      <w:bookmarkStart w:id="151" w:name="_Toc151190145"/>
      <w:r/>
      <w:bookmarkStart w:id="152" w:name="_Toc226309762"/>
      <w:r/>
      <w:bookmarkStart w:id="153" w:name="_Toc305158860"/>
      <w:r/>
      <w:bookmarkStart w:id="154" w:name="_Toc226965708"/>
      <w:r/>
      <w:bookmarkStart w:id="155" w:name="_Toc151193832"/>
      <w:r/>
      <w:bookmarkStart w:id="156" w:name="_Toc226965791"/>
      <w:r/>
      <w:bookmarkStart w:id="157" w:name="_Toc99301424"/>
      <w:r/>
      <w:bookmarkStart w:id="158" w:name="_Toc265228393"/>
      <w:r/>
      <w:bookmarkStart w:id="159" w:name="_Toc226965828"/>
      <w:r/>
      <w:bookmarkStart w:id="160" w:name="_Toc150774760"/>
      <w:r/>
      <w:bookmarkStart w:id="161" w:name="_Toc353873665"/>
      <w:r/>
      <w:bookmarkStart w:id="162" w:name="_Toc353873935"/>
      <w:r/>
      <w:bookmarkStart w:id="163" w:name="_Toc195842920"/>
      <w:r/>
      <w:bookmarkStart w:id="164" w:name="_Toc305158823"/>
      <w:r/>
      <w:bookmarkStart w:id="165" w:name="_Toc305158897"/>
      <w:r/>
      <w:bookmarkStart w:id="166" w:name="_Toc264969245"/>
      <w:r/>
      <w:bookmarkStart w:id="167" w:name="_Toc150480793"/>
      <w:r/>
      <w:bookmarkStart w:id="168" w:name="_Toc142311057"/>
      <w:r/>
      <w:bookmarkStart w:id="169" w:name="_Toc226337251"/>
      <w:r/>
      <w:bookmarkStart w:id="170" w:name="_Toc353825545"/>
      <w:r/>
      <w:bookmarkStart w:id="171" w:name="_Toc127151555"/>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sz w:val="32"/>
          <w:szCs w:val="32"/>
        </w:rPr>
        <w:t xml:space="preserve">第二节 说明</w:t>
      </w:r>
      <w:bookmarkEnd w:id="130"/>
      <w:r/>
      <w:bookmarkEnd w:id="131"/>
      <w:r/>
      <w:bookmarkEnd w:id="132"/>
      <w:r/>
      <w:bookmarkEnd w:id="133"/>
      <w:r/>
      <w:bookmarkEnd w:id="134"/>
      <w:r/>
      <w:r/>
    </w:p>
    <w:p>
      <w:pPr>
        <w:ind w:firstLine="321"/>
        <w:keepLines/>
        <w:keepNext/>
        <w:spacing w:line="500" w:lineRule="exact"/>
        <w:rPr>
          <w:rFonts w:hint="eastAsia" w:ascii="宋体" w:hAnsi="宋体"/>
          <w:b/>
          <w:bCs/>
          <w:sz w:val="32"/>
          <w:szCs w:val="32"/>
        </w:rPr>
        <w:outlineLvl w:val="2"/>
      </w:pPr>
      <w:r/>
      <w:bookmarkStart w:id="172" w:name="_Toc152683025"/>
      <w:r/>
      <w:bookmarkStart w:id="173" w:name="_Toc152683384"/>
      <w:r/>
      <w:bookmarkStart w:id="174" w:name="_Toc152683544"/>
      <w:r/>
      <w:bookmarkStart w:id="175" w:name="_Toc197636557"/>
      <w:r/>
      <w:bookmarkStart w:id="176" w:name="_Toc197636608"/>
      <w:r>
        <w:rPr>
          <w:rFonts w:hint="eastAsia" w:ascii="宋体" w:hAnsi="宋体"/>
          <w:b/>
          <w:bCs/>
          <w:sz w:val="32"/>
          <w:szCs w:val="32"/>
        </w:rPr>
        <w:t xml:space="preserve">一、</w:t>
      </w:r>
      <w:r>
        <w:rPr>
          <w:rFonts w:ascii="宋体" w:hAnsi="宋体"/>
          <w:b/>
          <w:bCs/>
          <w:sz w:val="32"/>
          <w:szCs w:val="32"/>
        </w:rPr>
        <w:t xml:space="preserve"> </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b/>
          <w:bCs/>
          <w:sz w:val="32"/>
          <w:szCs w:val="32"/>
        </w:rPr>
        <w:t xml:space="preserve">总则</w:t>
      </w:r>
      <w:bookmarkEnd w:id="172"/>
      <w:r/>
      <w:bookmarkEnd w:id="173"/>
      <w:r/>
      <w:bookmarkEnd w:id="174"/>
      <w:r/>
      <w:bookmarkEnd w:id="175"/>
      <w:r/>
      <w:bookmarkEnd w:id="176"/>
      <w:r/>
      <w:r/>
    </w:p>
    <w:p>
      <w:pPr>
        <w:ind w:firstLine="420"/>
        <w:keepLines/>
        <w:keepNext/>
        <w:spacing w:line="500" w:lineRule="exact"/>
        <w:rPr>
          <w:rFonts w:hint="eastAsia" w:ascii="宋体" w:hAnsi="宋体" w:cs="Arial"/>
          <w:sz w:val="28"/>
          <w:szCs w:val="28"/>
        </w:rPr>
        <w:outlineLvl w:val="3"/>
      </w:pPr>
      <w:r/>
      <w:bookmarkStart w:id="177" w:name="_Toc458694821"/>
      <w:r/>
      <w:bookmarkStart w:id="178" w:name="_Toc513029204"/>
      <w:r/>
      <w:bookmarkStart w:id="179" w:name="_Toc16938520"/>
      <w:r/>
      <w:bookmarkStart w:id="180" w:name="_Toc20823276"/>
      <w:r/>
      <w:bookmarkStart w:id="181" w:name="_Toc127151554"/>
      <w:r/>
      <w:bookmarkStart w:id="182" w:name="_Toc305158822"/>
      <w:r/>
      <w:bookmarkStart w:id="183" w:name="_Toc353825544"/>
      <w:r/>
      <w:bookmarkStart w:id="184" w:name="_Toc265228392"/>
      <w:r/>
      <w:bookmarkStart w:id="185" w:name="_Toc353873664"/>
      <w:r/>
      <w:bookmarkStart w:id="186" w:name="_Toc305158896"/>
      <w:r/>
      <w:bookmarkStart w:id="187" w:name="_Toc150774759"/>
      <w:r/>
      <w:bookmarkStart w:id="188" w:name="_Toc264969244"/>
      <w:r/>
      <w:bookmarkStart w:id="189" w:name="_Toc226965827"/>
      <w:r/>
      <w:bookmarkStart w:id="190" w:name="_Toc142311056"/>
      <w:r/>
      <w:bookmarkStart w:id="191" w:name="_Toc353873934"/>
      <w:r/>
      <w:bookmarkStart w:id="192" w:name="_Toc226337250"/>
      <w:r/>
      <w:bookmarkStart w:id="193" w:name="_Toc150480792"/>
      <w:r/>
      <w:bookmarkStart w:id="194" w:name="_Toc99301421"/>
      <w:r>
        <w:rPr>
          <w:rFonts w:hint="eastAsia" w:ascii="宋体" w:hAnsi="宋体" w:cs="Arial"/>
          <w:sz w:val="28"/>
          <w:szCs w:val="28"/>
        </w:rPr>
        <w:t xml:space="preserve">1</w:t>
      </w:r>
      <w:bookmarkEnd w:id="177"/>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78"/>
      <w:r/>
      <w:bookmarkEnd w:id="179"/>
      <w:r/>
      <w:bookmarkEnd w:id="18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95" w:name="_Toc513029205"/>
      <w:r/>
      <w:bookmarkStart w:id="196" w:name="_Toc16938521"/>
      <w:r/>
      <w:bookmarkStart w:id="197" w:name="_Toc20823277"/>
      <w:r>
        <w:rPr>
          <w:rFonts w:hint="eastAsia" w:ascii="宋体" w:hAnsi="宋体" w:cs="Arial"/>
          <w:sz w:val="28"/>
          <w:szCs w:val="28"/>
        </w:rPr>
        <w:t xml:space="preserve">2、合格的投标人</w:t>
      </w:r>
      <w:bookmarkEnd w:id="195"/>
      <w:r/>
      <w:bookmarkEnd w:id="196"/>
      <w:r/>
      <w:bookmarkEnd w:id="19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98" w:name="_Toc513029206"/>
      <w:r/>
      <w:bookmarkStart w:id="199" w:name="_Toc16938522"/>
      <w:r/>
      <w:bookmarkStart w:id="200" w:name="_Toc20823278"/>
      <w:r>
        <w:rPr>
          <w:rFonts w:hint="eastAsia" w:ascii="宋体" w:hAnsi="宋体" w:cs="Arial"/>
          <w:sz w:val="28"/>
          <w:szCs w:val="28"/>
        </w:rPr>
        <w:t xml:space="preserve">3、适用法律</w:t>
      </w:r>
      <w:bookmarkEnd w:id="198"/>
      <w:r/>
      <w:bookmarkEnd w:id="199"/>
      <w:r/>
      <w:bookmarkEnd w:id="20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201" w:name="_Toc462564067"/>
      <w:r/>
      <w:bookmarkStart w:id="202" w:name="_Toc513029207"/>
      <w:r/>
      <w:bookmarkStart w:id="203" w:name="_Toc16938523"/>
      <w:r/>
      <w:bookmarkStart w:id="204" w:name="_Toc20823279"/>
      <w:r>
        <w:rPr>
          <w:rFonts w:hint="eastAsia" w:ascii="宋体" w:hAnsi="宋体" w:cs="Arial"/>
          <w:sz w:val="28"/>
          <w:szCs w:val="28"/>
        </w:rPr>
        <w:t xml:space="preserve">4、投标费用</w:t>
      </w:r>
      <w:bookmarkEnd w:id="201"/>
      <w:r/>
      <w:bookmarkEnd w:id="202"/>
      <w:r/>
      <w:bookmarkEnd w:id="203"/>
      <w:r/>
      <w:bookmarkEnd w:id="20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常州新一诚项目管理有限公司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425"/>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205" w:name="_Toc513029209"/>
      <w:r/>
      <w:bookmarkStart w:id="206" w:name="_Toc16938525"/>
      <w:r/>
      <w:bookmarkStart w:id="207" w:name="_Toc20823281"/>
      <w:r/>
      <w:bookmarkStart w:id="208" w:name="_Toc120614215"/>
      <w:r/>
      <w:bookmarkStart w:id="209" w:name="_Toc152683026"/>
      <w:r/>
      <w:bookmarkStart w:id="210" w:name="_Toc152683385"/>
      <w:r/>
      <w:bookmarkStart w:id="211" w:name="_Toc152683545"/>
      <w:r/>
      <w:bookmarkStart w:id="212" w:name="_Toc197636558"/>
      <w:r/>
      <w:bookmarkStart w:id="213" w:name="_Toc197636609"/>
      <w:r>
        <w:rPr>
          <w:rFonts w:hint="eastAsia" w:ascii="宋体" w:hAnsi="宋体"/>
          <w:b/>
          <w:bCs/>
          <w:sz w:val="32"/>
          <w:szCs w:val="32"/>
        </w:rPr>
        <w:t xml:space="preserve">二、招标文件</w:t>
      </w:r>
      <w:bookmarkEnd w:id="205"/>
      <w:r/>
      <w:bookmarkEnd w:id="206"/>
      <w:r/>
      <w:bookmarkEnd w:id="207"/>
      <w:r/>
      <w:bookmarkEnd w:id="208"/>
      <w:r/>
      <w:bookmarkEnd w:id="209"/>
      <w:r/>
      <w:bookmarkEnd w:id="210"/>
      <w:r/>
      <w:bookmarkEnd w:id="211"/>
      <w:r/>
      <w:bookmarkEnd w:id="212"/>
      <w:r/>
      <w:bookmarkEnd w:id="213"/>
      <w:r/>
      <w:r/>
    </w:p>
    <w:p>
      <w:pPr>
        <w:ind w:firstLine="420"/>
        <w:keepLines/>
        <w:keepNext/>
        <w:spacing w:line="500" w:lineRule="exact"/>
        <w:rPr>
          <w:rFonts w:hint="eastAsia" w:ascii="宋体" w:hAnsi="宋体" w:cs="Arial"/>
          <w:sz w:val="28"/>
          <w:szCs w:val="28"/>
        </w:rPr>
        <w:outlineLvl w:val="3"/>
      </w:pPr>
      <w:r/>
      <w:bookmarkStart w:id="214" w:name="_Toc513029210"/>
      <w:r/>
      <w:bookmarkStart w:id="215" w:name="_Toc16938526"/>
      <w:r/>
      <w:bookmarkStart w:id="216" w:name="_Toc20823282"/>
      <w:r>
        <w:rPr>
          <w:rFonts w:hint="eastAsia" w:ascii="宋体" w:hAnsi="宋体" w:cs="Arial"/>
          <w:sz w:val="28"/>
          <w:szCs w:val="28"/>
        </w:rPr>
        <w:t xml:space="preserve">6、招标文件构成</w:t>
      </w:r>
      <w:bookmarkEnd w:id="214"/>
      <w:r/>
      <w:bookmarkEnd w:id="215"/>
      <w:r/>
      <w:bookmarkEnd w:id="216"/>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6"/>
        <w:keepLines/>
        <w:keepNext/>
        <w:spacing w:line="500" w:lineRule="exact"/>
        <w:rPr>
          <w:rFonts w:hint="eastAsia" w:ascii="宋体" w:hAnsi="宋体" w:cs="Arial"/>
          <w:sz w:val="28"/>
          <w:szCs w:val="28"/>
        </w:rPr>
        <w:outlineLvl w:val="3"/>
      </w:pPr>
      <w:r/>
      <w:bookmarkStart w:id="217" w:name="_Toc462564070"/>
      <w:r/>
      <w:bookmarkStart w:id="218" w:name="_Toc513029211"/>
      <w:r/>
      <w:bookmarkStart w:id="219" w:name="_Toc16938527"/>
      <w:r/>
      <w:bookmarkStart w:id="220" w:name="_Toc20823283"/>
      <w:r>
        <w:rPr>
          <w:rFonts w:hint="eastAsia" w:ascii="宋体" w:hAnsi="宋体" w:cs="Arial"/>
          <w:sz w:val="28"/>
          <w:szCs w:val="28"/>
        </w:rPr>
        <w:t xml:space="preserve">7、招标文件的澄清</w:t>
      </w:r>
      <w:bookmarkEnd w:id="217"/>
      <w:r/>
      <w:bookmarkEnd w:id="218"/>
      <w:r/>
      <w:bookmarkEnd w:id="219"/>
      <w:r/>
      <w:bookmarkEnd w:id="220"/>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221" w:name="_Toc462564071"/>
      <w:r/>
      <w:bookmarkStart w:id="222" w:name="_Toc513029212"/>
      <w:r/>
      <w:bookmarkStart w:id="223" w:name="_Toc16938528"/>
      <w:r/>
      <w:bookmarkStart w:id="224"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426"/>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221"/>
      <w:r/>
      <w:bookmarkEnd w:id="222"/>
      <w:r/>
      <w:bookmarkEnd w:id="223"/>
      <w:r/>
      <w:bookmarkEnd w:id="224"/>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225" w:name="_Toc462564072"/>
      <w:r/>
      <w:bookmarkStart w:id="226" w:name="_Toc513029213"/>
      <w:r/>
      <w:bookmarkStart w:id="227" w:name="_Toc16938529"/>
      <w:r/>
      <w:bookmarkStart w:id="228" w:name="_Toc20823285"/>
      <w:r/>
      <w:bookmarkStart w:id="229" w:name="_Toc120614216"/>
      <w:r/>
      <w:bookmarkStart w:id="230" w:name="_Toc152683027"/>
      <w:r/>
      <w:bookmarkStart w:id="231" w:name="_Toc152683386"/>
      <w:r/>
      <w:bookmarkStart w:id="232" w:name="_Toc152683546"/>
      <w:r/>
      <w:bookmarkStart w:id="233" w:name="_Toc197636559"/>
      <w:r/>
      <w:bookmarkStart w:id="234" w:name="_Toc197636610"/>
      <w:r>
        <w:rPr>
          <w:rFonts w:hint="eastAsia" w:ascii="宋体" w:hAnsi="宋体"/>
          <w:b/>
          <w:bCs/>
          <w:sz w:val="32"/>
          <w:szCs w:val="32"/>
        </w:rPr>
        <w:t xml:space="preserve">三、投标文件的编制</w:t>
      </w:r>
      <w:bookmarkEnd w:id="225"/>
      <w:r/>
      <w:bookmarkEnd w:id="226"/>
      <w:r/>
      <w:bookmarkEnd w:id="227"/>
      <w:r/>
      <w:bookmarkEnd w:id="228"/>
      <w:r/>
      <w:bookmarkEnd w:id="229"/>
      <w:r/>
      <w:bookmarkEnd w:id="230"/>
      <w:r/>
      <w:bookmarkEnd w:id="231"/>
      <w:r/>
      <w:bookmarkEnd w:id="232"/>
      <w:r/>
      <w:bookmarkEnd w:id="233"/>
      <w:r/>
      <w:bookmarkEnd w:id="234"/>
      <w:r/>
      <w:r/>
    </w:p>
    <w:p>
      <w:pPr>
        <w:ind w:firstLine="426"/>
        <w:keepLines/>
        <w:keepNext/>
        <w:spacing w:line="500" w:lineRule="exact"/>
        <w:rPr>
          <w:rFonts w:hint="eastAsia" w:ascii="宋体" w:hAnsi="宋体" w:cs="Arial"/>
          <w:b/>
          <w:sz w:val="28"/>
          <w:szCs w:val="28"/>
        </w:rPr>
        <w:outlineLvl w:val="3"/>
      </w:pPr>
      <w:r/>
      <w:bookmarkStart w:id="235" w:name="_Toc462564073"/>
      <w:r/>
      <w:bookmarkStart w:id="236" w:name="_Toc513029214"/>
      <w:r/>
      <w:bookmarkStart w:id="237" w:name="_Toc16938530"/>
      <w:r/>
      <w:bookmarkStart w:id="238" w:name="_Toc20823286"/>
      <w:r>
        <w:rPr>
          <w:rFonts w:hint="eastAsia" w:ascii="宋体" w:hAnsi="宋体" w:cs="Arial"/>
          <w:sz w:val="28"/>
          <w:szCs w:val="28"/>
        </w:rPr>
        <w:t xml:space="preserve">9、投标文件的语言及度量衡单位</w:t>
      </w:r>
      <w:bookmarkEnd w:id="235"/>
      <w:r/>
      <w:bookmarkEnd w:id="236"/>
      <w:r/>
      <w:bookmarkEnd w:id="237"/>
      <w:r/>
      <w:bookmarkEnd w:id="238"/>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39" w:name="_Toc462564074"/>
      <w:r/>
      <w:bookmarkStart w:id="240" w:name="_Toc513029215"/>
      <w:r/>
      <w:bookmarkStart w:id="241" w:name="_Toc16938531"/>
      <w:r/>
      <w:bookmarkStart w:id="242" w:name="_Toc20823287"/>
      <w:r>
        <w:rPr>
          <w:rFonts w:hint="eastAsia" w:ascii="宋体" w:hAnsi="宋体" w:cs="Arial"/>
          <w:sz w:val="28"/>
          <w:szCs w:val="28"/>
        </w:rPr>
        <w:t xml:space="preserve">10、投标文件构成</w:t>
      </w:r>
      <w:bookmarkEnd w:id="239"/>
      <w:r/>
      <w:bookmarkEnd w:id="240"/>
      <w:r/>
      <w:bookmarkEnd w:id="241"/>
      <w:r/>
      <w:bookmarkEnd w:id="242"/>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43" w:name="_Hlt26668975"/>
      <w:r/>
      <w:bookmarkStart w:id="244" w:name="_Hlt26670360"/>
      <w:r/>
      <w:bookmarkStart w:id="245" w:name="_Hlt26954838"/>
      <w:r/>
      <w:bookmarkStart w:id="246" w:name="_Toc513029219"/>
      <w:r/>
      <w:bookmarkStart w:id="247" w:name="_Toc14577357"/>
      <w:r/>
      <w:bookmarkStart w:id="248" w:name="_Toc49090509"/>
      <w:r/>
      <w:bookmarkStart w:id="249" w:name="_Toc513029216"/>
      <w:r/>
      <w:bookmarkStart w:id="250" w:name="_Toc14577354"/>
      <w:r/>
      <w:bookmarkStart w:id="251" w:name="_Toc49090507"/>
      <w:r/>
      <w:bookmarkStart w:id="252" w:name="_Toc49090508"/>
      <w:r/>
      <w:bookmarkStart w:id="253" w:name="_Toc14577355"/>
      <w:r/>
      <w:bookmarkEnd w:id="243"/>
      <w:r/>
      <w:bookmarkEnd w:id="244"/>
      <w:r/>
      <w:bookmarkEnd w:id="245"/>
      <w:r>
        <w:rPr>
          <w:rFonts w:hint="eastAsia" w:ascii="宋体" w:hAnsi="宋体" w:cs="Arial"/>
          <w:sz w:val="28"/>
          <w:szCs w:val="28"/>
        </w:rPr>
        <w:t xml:space="preserve">11、证明投标人及投标标的符合招标文件规定的文件</w:t>
      </w:r>
      <w:bookmarkEnd w:id="246"/>
      <w:r/>
      <w:bookmarkEnd w:id="247"/>
      <w:r/>
      <w:bookmarkEnd w:id="248"/>
      <w:r/>
      <w:bookmarkEnd w:id="249"/>
      <w:bookmarkEnd w:id="250"/>
      <w:bookmarkEnd w:id="251"/>
      <w:r/>
    </w:p>
    <w:p>
      <w:pPr>
        <w:ind w:firstLine="480"/>
        <w:spacing w:line="500" w:lineRule="exact"/>
        <w:rPr>
          <w:rFonts w:hint="eastAsia" w:ascii="宋体" w:hAnsi="宋体"/>
          <w:sz w:val="24"/>
        </w:rPr>
      </w:pPr>
      <w:r>
        <w:rPr>
          <w:rFonts w:hint="eastAsia" w:ascii="宋体" w:hAnsi="宋体"/>
          <w:sz w:val="24"/>
        </w:rPr>
        <w:t xml:space="preserve">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招标文件对证明文件无明确形式要求的，证明文件可以以文字资料、图纸和数据等形式提交。</w:t>
      </w:r>
      <w:bookmarkEnd w:id="252"/>
      <w:bookmarkEnd w:id="253"/>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54" w:name="_Hlt26670482"/>
      <w:r/>
      <w:bookmarkStart w:id="255" w:name="_Hlt26954846"/>
      <w:r/>
      <w:bookmarkStart w:id="256" w:name="_Hlt26670486"/>
      <w:r/>
      <w:bookmarkStart w:id="257" w:name="_Hlt26954731"/>
      <w:r/>
      <w:bookmarkStart w:id="258" w:name="_Hlt26954848"/>
      <w:r/>
      <w:bookmarkEnd w:id="254"/>
      <w:r/>
      <w:bookmarkEnd w:id="255"/>
      <w:r/>
      <w:bookmarkEnd w:id="256"/>
      <w:r/>
      <w:bookmarkEnd w:id="257"/>
      <w:r/>
      <w:bookmarkEnd w:id="258"/>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投标人需对招标文件中的技术要求逐项作出响应或偏离，并说明原因。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所投标的的主要组成部分、功能设计、实现思路及关键技术等。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59" w:name="_Toc14577359"/>
      <w:r/>
      <w:bookmarkStart w:id="260"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61" w:name="_Toc14577360"/>
      <w:r/>
      <w:bookmarkStart w:id="262" w:name="_Toc49090511"/>
      <w:r/>
      <w:bookmarkEnd w:id="259"/>
      <w:r/>
      <w:bookmarkEnd w:id="260"/>
      <w:r>
        <w:rPr>
          <w:rFonts w:hint="eastAsia" w:ascii="宋体" w:hAnsi="宋体" w:cs="Arial"/>
          <w:sz w:val="28"/>
          <w:szCs w:val="28"/>
        </w:rPr>
        <w:t xml:space="preserve">16、投标有效期</w:t>
      </w:r>
      <w:bookmarkEnd w:id="261"/>
      <w:r/>
      <w:bookmarkEnd w:id="262"/>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63" w:name="_Hlt26954739"/>
      <w:r/>
      <w:bookmarkStart w:id="264" w:name="_Hlt26954852"/>
      <w:r/>
      <w:bookmarkStart w:id="265" w:name="_Toc513029224"/>
      <w:r/>
      <w:bookmarkStart w:id="266" w:name="_Toc16938540"/>
      <w:r/>
      <w:bookmarkStart w:id="267" w:name="_Toc20823296"/>
      <w:r/>
      <w:bookmarkStart w:id="268" w:name="_Toc120614217"/>
      <w:r/>
      <w:bookmarkStart w:id="269" w:name="_Toc152683028"/>
      <w:r/>
      <w:bookmarkStart w:id="270" w:name="_Toc152683387"/>
      <w:r/>
      <w:bookmarkStart w:id="271" w:name="_Toc152683547"/>
      <w:r/>
      <w:bookmarkStart w:id="272" w:name="_Toc197636560"/>
      <w:r/>
      <w:bookmarkStart w:id="273" w:name="_Toc197636611"/>
      <w:r/>
      <w:bookmarkEnd w:id="263"/>
      <w:r/>
      <w:bookmarkEnd w:id="264"/>
      <w:r>
        <w:rPr>
          <w:rFonts w:hint="eastAsia" w:ascii="宋体" w:hAnsi="宋体"/>
          <w:b/>
          <w:bCs/>
          <w:sz w:val="32"/>
          <w:szCs w:val="32"/>
        </w:rPr>
        <w:t xml:space="preserve">四、投标文件的递交</w:t>
      </w:r>
      <w:bookmarkEnd w:id="265"/>
      <w:r/>
      <w:bookmarkEnd w:id="266"/>
      <w:r/>
      <w:bookmarkEnd w:id="267"/>
      <w:r/>
      <w:bookmarkEnd w:id="268"/>
      <w:r/>
      <w:bookmarkEnd w:id="269"/>
      <w:r/>
      <w:bookmarkEnd w:id="270"/>
      <w:r/>
      <w:bookmarkEnd w:id="271"/>
      <w:r/>
      <w:bookmarkEnd w:id="272"/>
      <w:r/>
      <w:bookmarkEnd w:id="273"/>
      <w:r/>
      <w:r/>
    </w:p>
    <w:p>
      <w:pPr>
        <w:ind w:firstLine="420"/>
        <w:keepLines/>
        <w:keepNext/>
        <w:spacing w:line="500" w:lineRule="exact"/>
        <w:rPr>
          <w:rFonts w:hint="eastAsia" w:ascii="宋体" w:hAnsi="宋体" w:cs="Arial"/>
          <w:sz w:val="28"/>
          <w:szCs w:val="28"/>
        </w:rPr>
        <w:outlineLvl w:val="3"/>
      </w:pPr>
      <w:r/>
      <w:bookmarkStart w:id="274" w:name="_Toc462564084"/>
      <w:r/>
      <w:bookmarkStart w:id="275" w:name="_Toc513029225"/>
      <w:r/>
      <w:bookmarkStart w:id="276" w:name="_Toc16938541"/>
      <w:r/>
      <w:bookmarkStart w:id="277"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74"/>
      <w:r/>
      <w:bookmarkEnd w:id="275"/>
      <w:r/>
      <w:bookmarkEnd w:id="276"/>
      <w:r/>
      <w:bookmarkEnd w:id="277"/>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w:t>
      </w:r>
      <w:r>
        <w:rPr>
          <w:rFonts w:hint="eastAsia" w:ascii="宋体" w:hAnsi="宋体"/>
          <w:bCs/>
          <w:sz w:val="24"/>
          <w:szCs w:val="21"/>
        </w:rPr>
        <w:t xml:space="preserve"> </w:t>
      </w:r>
      <w:r>
        <w:rPr>
          <w:rFonts w:hint="eastAsia" w:ascii="宋体" w:hAnsi="宋体"/>
          <w:bCs/>
          <w:sz w:val="24"/>
          <w:szCs w:val="21"/>
        </w:rPr>
        <w:t xml:space="preserve">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78" w:name="_Toc513029226"/>
      <w:r/>
      <w:bookmarkStart w:id="279" w:name="_Toc16938542"/>
      <w:r/>
      <w:bookmarkStart w:id="280"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78"/>
      <w:r/>
      <w:bookmarkEnd w:id="279"/>
      <w:r/>
      <w:bookmarkEnd w:id="280"/>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81" w:name="_Toc513029227"/>
      <w:r/>
      <w:bookmarkStart w:id="282" w:name="_Toc16938543"/>
      <w:r/>
      <w:bookmarkStart w:id="283"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81"/>
      <w:r/>
      <w:bookmarkEnd w:id="282"/>
      <w:r/>
      <w:bookmarkEnd w:id="283"/>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84" w:name="_Toc513029228"/>
      <w:r/>
      <w:bookmarkStart w:id="285" w:name="_Toc16938544"/>
      <w:r/>
      <w:bookmarkStart w:id="286"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84"/>
      <w:r/>
      <w:bookmarkEnd w:id="285"/>
      <w:r/>
      <w:bookmarkEnd w:id="286"/>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w:t>
      </w:r>
      <w:r>
        <w:rPr>
          <w:rFonts w:hint="eastAsia" w:ascii="宋体" w:hAnsi="宋体"/>
          <w:sz w:val="24"/>
          <w:szCs w:val="21"/>
        </w:rPr>
        <w:t xml:space="preserve"> </w:t>
      </w:r>
      <w:r>
        <w:rPr>
          <w:rFonts w:hint="eastAsia" w:ascii="宋体" w:hAnsi="宋体"/>
          <w:sz w:val="24"/>
          <w:szCs w:val="21"/>
        </w:rPr>
        <w:t xml:space="preserve">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87" w:name="_Toc513029229"/>
      <w:r/>
      <w:bookmarkStart w:id="288" w:name="_Toc16938545"/>
      <w:r/>
      <w:bookmarkStart w:id="289" w:name="_Toc20823301"/>
      <w:r/>
      <w:bookmarkStart w:id="290" w:name="_Toc120614218"/>
      <w:r/>
      <w:bookmarkStart w:id="291" w:name="_Toc152683029"/>
      <w:r/>
      <w:bookmarkStart w:id="292" w:name="_Toc152683388"/>
      <w:r/>
      <w:bookmarkStart w:id="293" w:name="_Toc152683548"/>
      <w:r/>
      <w:bookmarkStart w:id="294" w:name="_Toc197636561"/>
      <w:r/>
      <w:bookmarkStart w:id="295" w:name="_Toc197636612"/>
      <w:r>
        <w:rPr>
          <w:rFonts w:hint="eastAsia" w:ascii="宋体" w:hAnsi="宋体"/>
          <w:b/>
          <w:bCs/>
          <w:sz w:val="32"/>
          <w:szCs w:val="32"/>
        </w:rPr>
        <w:t xml:space="preserve">五、开标与评标</w:t>
      </w:r>
      <w:bookmarkEnd w:id="287"/>
      <w:r/>
      <w:bookmarkEnd w:id="288"/>
      <w:r/>
      <w:bookmarkEnd w:id="289"/>
      <w:r/>
      <w:bookmarkEnd w:id="290"/>
      <w:r/>
      <w:bookmarkEnd w:id="291"/>
      <w:r/>
      <w:bookmarkEnd w:id="292"/>
      <w:r/>
      <w:bookmarkEnd w:id="293"/>
      <w:r/>
      <w:bookmarkEnd w:id="294"/>
      <w:r/>
      <w:bookmarkEnd w:id="295"/>
      <w:r/>
      <w:r/>
    </w:p>
    <w:p>
      <w:pPr>
        <w:ind w:firstLine="420"/>
        <w:keepLines/>
        <w:keepNext/>
        <w:spacing w:line="500" w:lineRule="exact"/>
        <w:rPr>
          <w:rFonts w:hint="eastAsia" w:ascii="宋体" w:hAnsi="宋体" w:cs="Arial"/>
          <w:sz w:val="28"/>
          <w:szCs w:val="28"/>
        </w:rPr>
        <w:outlineLvl w:val="3"/>
      </w:pPr>
      <w:r/>
      <w:bookmarkStart w:id="296" w:name="_Toc513029230"/>
      <w:r/>
      <w:bookmarkStart w:id="297" w:name="_Toc16938546"/>
      <w:r/>
      <w:bookmarkStart w:id="298" w:name="_Toc20823302"/>
      <w:r>
        <w:rPr>
          <w:rFonts w:hint="eastAsia" w:ascii="宋体" w:hAnsi="宋体" w:cs="Arial"/>
          <w:sz w:val="28"/>
          <w:szCs w:val="28"/>
        </w:rPr>
        <w:t xml:space="preserve">22、开标</w:t>
      </w:r>
      <w:bookmarkEnd w:id="296"/>
      <w:r/>
      <w:bookmarkEnd w:id="297"/>
      <w:r/>
      <w:bookmarkEnd w:id="298"/>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99" w:name="_Toc513029231"/>
      <w:r/>
      <w:bookmarkStart w:id="300" w:name="_Toc16938547"/>
      <w:r/>
      <w:bookmarkStart w:id="301"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99"/>
      <w:bookmarkEnd w:id="300"/>
      <w:bookmarkEnd w:id="301"/>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cs="Arial"/>
          <w:sz w:val="28"/>
          <w:szCs w:val="28"/>
        </w:rPr>
        <w:outlineLvl w:val="3"/>
      </w:pPr>
      <w:r/>
      <w:bookmarkStart w:id="302" w:name="_Toc513029232"/>
      <w:r/>
      <w:bookmarkStart w:id="303" w:name="_Toc16938548"/>
      <w:r/>
      <w:bookmarkStart w:id="304"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302"/>
      <w:r/>
      <w:bookmarkEnd w:id="303"/>
      <w:r/>
      <w:bookmarkEnd w:id="304"/>
      <w:r/>
      <w:r/>
    </w:p>
    <w:p>
      <w:pPr>
        <w:ind w:firstLine="480"/>
        <w:spacing w:line="500" w:lineRule="exact"/>
        <w:rPr>
          <w:rFonts w:hint="eastAsia" w:ascii="宋体" w:hAnsi="宋体"/>
          <w:sz w:val="24"/>
        </w:rPr>
      </w:pPr>
      <w:r/>
      <w:bookmarkStart w:id="305" w:name="_Toc513029233"/>
      <w:r/>
      <w:bookmarkStart w:id="306" w:name="_Toc16938549"/>
      <w:r/>
      <w:bookmarkStart w:id="307"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305"/>
      <w:r/>
      <w:bookmarkEnd w:id="306"/>
      <w:r/>
      <w:bookmarkEnd w:id="307"/>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308" w:name="_Toc513029234"/>
      <w:r/>
      <w:bookmarkStart w:id="309" w:name="_Toc16938550"/>
      <w:r/>
      <w:bookmarkStart w:id="31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308"/>
      <w:r/>
      <w:bookmarkEnd w:id="309"/>
      <w:r/>
      <w:bookmarkEnd w:id="310"/>
      <w:r>
        <w:rPr>
          <w:rFonts w:hint="eastAsia" w:ascii="宋体" w:hAnsi="宋体" w:cs="Arial"/>
          <w:sz w:val="28"/>
          <w:szCs w:val="28"/>
        </w:rPr>
        <w:t xml:space="preserve">无效投标条款和废标条款</w:t>
      </w:r>
      <w:r/>
    </w:p>
    <w:p>
      <w:pPr>
        <w:ind w:firstLine="480"/>
        <w:spacing w:line="500" w:lineRule="exact"/>
        <w:rPr>
          <w:rFonts w:hint="eastAsia" w:ascii="宋体" w:hAnsi="宋体"/>
          <w:bCs/>
          <w:sz w:val="24"/>
          <w:szCs w:val="21"/>
        </w:rPr>
      </w:pPr>
      <w:r/>
      <w:bookmarkStart w:id="311" w:name="_Toc513029235"/>
      <w:r/>
      <w:bookmarkStart w:id="312" w:name="_Toc16938551"/>
      <w:r/>
      <w:bookmarkStart w:id="313"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314" w:name="_Toc120614219"/>
      <w:r/>
      <w:r/>
    </w:p>
    <w:p>
      <w:pPr>
        <w:ind w:firstLine="482"/>
        <w:keepLines/>
        <w:keepNext/>
        <w:spacing w:line="500" w:lineRule="exact"/>
        <w:rPr>
          <w:rFonts w:hint="eastAsia" w:ascii="宋体" w:hAnsi="宋体"/>
          <w:b/>
          <w:bCs/>
          <w:sz w:val="32"/>
          <w:szCs w:val="32"/>
        </w:rPr>
        <w:outlineLvl w:val="2"/>
      </w:pPr>
      <w:r>
        <w:rPr>
          <w:rFonts w:hint="eastAsia" w:ascii="宋体" w:hAnsi="宋体"/>
          <w:b/>
          <w:bCs/>
          <w:sz w:val="32"/>
          <w:szCs w:val="32"/>
        </w:rPr>
        <w:t xml:space="preserve">六、</w:t>
      </w:r>
      <w:bookmarkEnd w:id="311"/>
      <w:r/>
      <w:bookmarkEnd w:id="312"/>
      <w:r/>
      <w:bookmarkEnd w:id="313"/>
      <w:r>
        <w:rPr>
          <w:rFonts w:hint="eastAsia" w:ascii="宋体" w:hAnsi="宋体"/>
          <w:b/>
          <w:bCs/>
          <w:sz w:val="32"/>
          <w:szCs w:val="32"/>
        </w:rPr>
        <w:t xml:space="preserve">定标</w:t>
      </w:r>
      <w:bookmarkStart w:id="315" w:name="_Toc513029238"/>
      <w:r/>
      <w:bookmarkStart w:id="316" w:name="_Toc16938554"/>
      <w:r/>
      <w:bookmarkStart w:id="317" w:name="_Toc20823310"/>
      <w:r/>
      <w:bookmarkEnd w:id="314"/>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15"/>
      <w:r>
        <w:rPr>
          <w:rFonts w:hint="eastAsia" w:ascii="宋体" w:hAnsi="宋体"/>
          <w:bCs/>
          <w:sz w:val="30"/>
          <w:szCs w:val="30"/>
        </w:rPr>
        <w:t xml:space="preserve">确定</w:t>
      </w:r>
      <w:bookmarkEnd w:id="316"/>
      <w:r/>
      <w:bookmarkEnd w:id="317"/>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318"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318"/>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319"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319"/>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320" w:name="_Toc120614220"/>
      <w:r/>
      <w:bookmarkStart w:id="321" w:name="_Toc152683030"/>
      <w:r/>
      <w:bookmarkStart w:id="322" w:name="_Toc152683389"/>
      <w:r/>
      <w:bookmarkStart w:id="323" w:name="_Toc152683549"/>
      <w:r/>
      <w:bookmarkStart w:id="324" w:name="_Toc197636562"/>
      <w:r/>
      <w:bookmarkStart w:id="325" w:name="_Toc197636613"/>
      <w:r/>
      <w:bookmarkStart w:id="326" w:name="_Toc513029236"/>
      <w:r/>
      <w:bookmarkStart w:id="327" w:name="_Toc16938552"/>
      <w:r/>
      <w:bookmarkStart w:id="328" w:name="_Toc20823308"/>
      <w:r>
        <w:rPr>
          <w:rFonts w:hint="eastAsia" w:ascii="宋体" w:hAnsi="宋体"/>
          <w:b/>
          <w:bCs/>
          <w:sz w:val="32"/>
          <w:szCs w:val="32"/>
        </w:rPr>
        <w:t xml:space="preserve">七、授予合同</w:t>
      </w:r>
      <w:bookmarkEnd w:id="320"/>
      <w:r/>
      <w:bookmarkEnd w:id="321"/>
      <w:r/>
      <w:bookmarkEnd w:id="322"/>
      <w:r/>
      <w:bookmarkEnd w:id="323"/>
      <w:r/>
      <w:bookmarkEnd w:id="324"/>
      <w:r/>
      <w:bookmarkEnd w:id="325"/>
      <w:r/>
      <w:r/>
    </w:p>
    <w:p>
      <w:pPr>
        <w:ind w:firstLine="600"/>
        <w:keepLines/>
        <w:keepNext/>
        <w:spacing w:line="500" w:lineRule="exact"/>
        <w:rPr>
          <w:rFonts w:hint="eastAsia" w:ascii="宋体" w:hAnsi="宋体"/>
          <w:bCs/>
          <w:sz w:val="30"/>
          <w:szCs w:val="30"/>
        </w:rPr>
        <w:outlineLvl w:val="3"/>
      </w:pPr>
      <w:r/>
      <w:bookmarkStart w:id="329" w:name="_Toc513029237"/>
      <w:r/>
      <w:bookmarkStart w:id="330" w:name="_Toc16938553"/>
      <w:r/>
      <w:bookmarkStart w:id="331" w:name="_Toc20823309"/>
      <w:r/>
      <w:bookmarkEnd w:id="326"/>
      <w:r/>
      <w:bookmarkEnd w:id="327"/>
      <w:r/>
      <w:bookmarkEnd w:id="328"/>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w:t>
      </w:r>
      <w:r>
        <w:rPr>
          <w:rFonts w:hint="eastAsia" w:ascii="宋体" w:hAnsi="宋体"/>
          <w:sz w:val="24"/>
        </w:rPr>
        <w:t xml:space="preserve"> </w:t>
      </w:r>
      <w:r>
        <w:rPr>
          <w:rFonts w:hint="eastAsia" w:ascii="宋体" w:hAnsi="宋体"/>
          <w:sz w:val="24"/>
        </w:rPr>
        <w:t xml:space="preserve">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29"/>
      <w:bookmarkEnd w:id="330"/>
      <w:bookmarkEnd w:id="331"/>
      <w:r/>
    </w:p>
    <w:p>
      <w:pPr>
        <w:pStyle w:val="944"/>
        <w:ind w:firstLine="600"/>
        <w:spacing w:line="500" w:lineRule="exact"/>
        <w:rPr>
          <w:rFonts w:hint="eastAsia" w:ascii="宋体" w:hAnsi="宋体" w:cs="Times New Roman"/>
          <w:bCs/>
          <w:color w:val="auto"/>
          <w:sz w:val="30"/>
          <w:szCs w:val="30"/>
        </w:rPr>
      </w:pPr>
      <w:r>
        <w:rPr>
          <w:rFonts w:ascii="宋体" w:hAnsi="宋体" w:cs="Times New Roman"/>
          <w:bCs/>
          <w:color w:val="auto"/>
          <w:sz w:val="30"/>
          <w:szCs w:val="30"/>
        </w:rPr>
        <w:t xml:space="preserve">33</w:t>
      </w:r>
      <w:r>
        <w:rPr>
          <w:rFonts w:hint="eastAsia" w:ascii="宋体" w:hAnsi="宋体" w:cs="Times New Roman"/>
          <w:bCs/>
          <w:color w:val="auto"/>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w:t>
      </w:r>
      <w:r>
        <w:rPr>
          <w:rFonts w:ascii="宋体" w:hAnsi="宋体"/>
          <w:b/>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rPr>
        <w:t xml:space="preserve">否则投标无效</w:t>
      </w:r>
      <w:r>
        <w:rPr>
          <w:rFonts w:ascii="宋体" w:hAnsi="宋体"/>
          <w:b/>
          <w:sz w:val="24"/>
        </w:rPr>
        <w:t xml:space="preserve">；</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ascii="宋体" w:hAnsi="宋体"/>
          <w:sz w:val="24"/>
        </w:rPr>
        <w:t xml:space="preserve">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44"/>
        <w:ind w:firstLine="482"/>
        <w:spacing w:line="500" w:lineRule="exact"/>
        <w:rPr>
          <w:rFonts w:hint="eastAsia" w:ascii="宋体" w:hAnsi="宋体" w:cs="Times New Roman"/>
          <w:b/>
          <w:bCs/>
          <w:color w:val="auto"/>
        </w:rPr>
      </w:pPr>
      <w:r>
        <w:rPr>
          <w:rFonts w:hint="eastAsia" w:ascii="宋体" w:hAnsi="宋体" w:cs="Times New Roman"/>
          <w:b/>
          <w:bCs/>
          <w:color w:val="auto"/>
        </w:rPr>
        <w:t xml:space="preserve">3</w:t>
      </w:r>
      <w:r>
        <w:rPr>
          <w:rFonts w:ascii="宋体" w:hAnsi="宋体" w:cs="Times New Roman"/>
          <w:b/>
          <w:bCs/>
          <w:color w:val="auto"/>
        </w:rPr>
        <w:t xml:space="preserve">3.8</w:t>
      </w:r>
      <w:r>
        <w:rPr>
          <w:rFonts w:hint="eastAsia" w:ascii="宋体" w:hAnsi="宋体" w:cs="Times New Roman"/>
          <w:b/>
          <w:bCs/>
          <w:color w:val="auto"/>
        </w:rPr>
        <w:t xml:space="preserve">绿色采购政策：</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33.9</w:t>
      </w:r>
      <w:bookmarkStart w:id="332" w:name="_Hlk216344600"/>
      <w:r>
        <w:rPr>
          <w:rFonts w:hint="eastAsia" w:ascii="宋体" w:hAnsi="宋体"/>
          <w:b/>
          <w:bCs/>
          <w:sz w:val="24"/>
        </w:rPr>
        <w:t xml:space="preserve">电子履约保函政策</w:t>
      </w:r>
      <w:r/>
    </w:p>
    <w:p>
      <w:pPr>
        <w:ind w:firstLine="480"/>
        <w:spacing w:line="500" w:lineRule="exact"/>
        <w:rPr>
          <w:rFonts w:hint="eastAsia" w:ascii="宋体" w:hAnsi="宋体"/>
          <w:sz w:val="24"/>
        </w:rPr>
      </w:pPr>
      <w:r>
        <w:rPr>
          <w:rFonts w:hint="eastAsia" w:ascii="宋体" w:hAnsi="宋体"/>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sz w:val="24"/>
        </w:rPr>
        <w:t xml:space="preserve">2023</w:t>
      </w:r>
      <w:r>
        <w:rPr>
          <w:rFonts w:hint="eastAsia" w:ascii="宋体" w:hAnsi="宋体"/>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bookmarkEnd w:id="332"/>
      <w:r/>
    </w:p>
    <w:p>
      <w:pPr>
        <w:ind w:firstLine="420"/>
        <w:spacing w:line="500" w:lineRule="exact"/>
        <w:rPr>
          <w:rFonts w:hint="eastAsia" w:ascii="宋体" w:hAnsi="宋体"/>
          <w:szCs w:val="21"/>
        </w:rPr>
      </w:pPr>
      <w:r>
        <w:rPr>
          <w:rFonts w:hint="eastAsia" w:ascii="宋体" w:hAnsi="宋体"/>
          <w:b/>
          <w:bCs/>
          <w:sz w:val="24"/>
        </w:rPr>
        <w:t xml:space="preserve">33.10政府采购中</w:t>
      </w:r>
      <w:bookmarkStart w:id="333" w:name="OLE_LINK41"/>
      <w:r>
        <w:rPr>
          <w:rFonts w:hint="eastAsia" w:ascii="宋体" w:hAnsi="宋体"/>
          <w:b/>
          <w:bCs/>
          <w:sz w:val="24"/>
        </w:rPr>
        <w:t xml:space="preserve">实施本国产品标准及相关政策</w:t>
      </w:r>
      <w:bookmarkEnd w:id="333"/>
      <w:r/>
      <w:r/>
    </w:p>
    <w:p>
      <w:pPr>
        <w:ind w:firstLine="480"/>
        <w:spacing w:line="50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center"/>
        <w:spacing w:line="360" w:lineRule="auto"/>
        <w:rPr>
          <w:rFonts w:hint="eastAsia" w:ascii="宋体" w:hAnsi="宋体"/>
          <w:b/>
          <w:sz w:val="36"/>
          <w:szCs w:val="36"/>
        </w:rPr>
        <w:outlineLvl w:val="0"/>
      </w:pPr>
      <w:r/>
      <w:bookmarkStart w:id="334" w:name="_Toc152683390"/>
      <w:r/>
      <w:bookmarkStart w:id="335" w:name="_Toc197636615"/>
      <w:r>
        <w:rPr>
          <w:rFonts w:ascii="宋体" w:hAnsi="宋体"/>
          <w:b/>
          <w:sz w:val="36"/>
          <w:szCs w:val="36"/>
        </w:rPr>
        <w:t xml:space="preserve">第三章  </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ascii="宋体" w:hAnsi="宋体"/>
          <w:b/>
          <w:sz w:val="36"/>
          <w:szCs w:val="36"/>
        </w:rPr>
        <w:t xml:space="preserve">资格审查</w:t>
      </w:r>
      <w:bookmarkStart w:id="336" w:name="_Toc487900382"/>
      <w:r/>
      <w:bookmarkEnd w:id="194"/>
      <w:r/>
      <w:bookmarkEnd w:id="334"/>
      <w:r/>
      <w:bookmarkEnd w:id="335"/>
      <w:r/>
      <w:r/>
    </w:p>
    <w:p>
      <w:pPr>
        <w:jc w:val="center"/>
        <w:spacing w:line="360" w:lineRule="auto"/>
        <w:tabs>
          <w:tab w:val="left" w:pos="360" w:leader="none"/>
          <w:tab w:val="left" w:pos="900" w:leader="none"/>
        </w:tabs>
        <w:rPr>
          <w:rFonts w:hint="eastAsia" w:ascii="宋体" w:hAnsi="宋体"/>
          <w:b/>
          <w:sz w:val="32"/>
          <w:szCs w:val="32"/>
        </w:rPr>
        <w:outlineLvl w:val="1"/>
      </w:pPr>
      <w:r/>
      <w:bookmarkStart w:id="337" w:name="_Toc99301422"/>
      <w:r/>
      <w:bookmarkStart w:id="338" w:name="_Toc152683032"/>
      <w:r/>
      <w:bookmarkStart w:id="339" w:name="_Toc152683391"/>
      <w:r/>
      <w:bookmarkStart w:id="340" w:name="_Toc152683551"/>
      <w:r/>
      <w:bookmarkStart w:id="341" w:name="_Toc197636565"/>
      <w:r/>
      <w:bookmarkStart w:id="342" w:name="_Toc197636616"/>
      <w:r>
        <w:rPr>
          <w:rFonts w:hint="eastAsia" w:ascii="宋体" w:hAnsi="宋体"/>
          <w:b/>
          <w:sz w:val="32"/>
          <w:szCs w:val="32"/>
        </w:rPr>
        <w:t xml:space="preserve">第一节 </w:t>
      </w:r>
      <w:r>
        <w:rPr>
          <w:rFonts w:ascii="宋体" w:hAnsi="宋体"/>
          <w:b/>
          <w:sz w:val="32"/>
          <w:szCs w:val="32"/>
        </w:rPr>
        <w:t xml:space="preserve">资格审查程序</w:t>
      </w:r>
      <w:bookmarkEnd w:id="337"/>
      <w:r/>
      <w:bookmarkEnd w:id="338"/>
      <w:r/>
      <w:bookmarkEnd w:id="339"/>
      <w:r/>
      <w:bookmarkEnd w:id="340"/>
      <w:r/>
      <w:bookmarkEnd w:id="341"/>
      <w:r/>
      <w:bookmarkEnd w:id="342"/>
      <w:r/>
      <w:r/>
    </w:p>
    <w:p>
      <w:pPr>
        <w:ind w:firstLine="480"/>
        <w:spacing w:line="360" w:lineRule="auto"/>
        <w:tabs>
          <w:tab w:val="left" w:pos="426" w:leader="none"/>
          <w:tab w:val="left" w:pos="851" w:leader="none"/>
        </w:tabs>
        <w:rPr>
          <w:rFonts w:hint="eastAsia" w:ascii="宋体" w:hAnsi="宋体"/>
          <w:sz w:val="24"/>
        </w:rPr>
      </w:pPr>
      <w:r/>
      <w:bookmarkStart w:id="343" w:name="_Toc152683033"/>
      <w:r/>
      <w:bookmarkStart w:id="344" w:name="_Toc152683392"/>
      <w:r/>
      <w:bookmarkStart w:id="345" w:name="_Toc152683552"/>
      <w:r/>
      <w:bookmarkStart w:id="346" w:name="_Toc197636566"/>
      <w:r/>
      <w:bookmarkStart w:id="347" w:name="_Toc197636617"/>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43"/>
      <w:r/>
      <w:bookmarkEnd w:id="344"/>
      <w:r/>
      <w:bookmarkEnd w:id="345"/>
      <w:r/>
      <w:bookmarkEnd w:id="346"/>
      <w:r/>
      <w:bookmarkEnd w:id="347"/>
      <w:r/>
      <w:r/>
    </w:p>
    <w:p>
      <w:pPr>
        <w:ind w:firstLine="480"/>
        <w:spacing w:line="360" w:lineRule="auto"/>
        <w:tabs>
          <w:tab w:val="left" w:pos="426" w:leader="none"/>
          <w:tab w:val="left" w:pos="851" w:leader="none"/>
        </w:tabs>
        <w:rPr>
          <w:rFonts w:hint="eastAsia" w:ascii="宋体" w:hAnsi="宋体"/>
          <w:sz w:val="24"/>
        </w:rPr>
      </w:pPr>
      <w:r/>
      <w:bookmarkStart w:id="348" w:name="_Toc152683034"/>
      <w:r/>
      <w:bookmarkStart w:id="349" w:name="_Toc152683393"/>
      <w:r/>
      <w:bookmarkStart w:id="350" w:name="_Toc152683553"/>
      <w:r/>
      <w:bookmarkStart w:id="351" w:name="_Toc197636567"/>
      <w:r/>
      <w:bookmarkStart w:id="352" w:name="_Toc197636618"/>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48"/>
      <w:r/>
      <w:bookmarkEnd w:id="349"/>
      <w:r/>
      <w:bookmarkEnd w:id="350"/>
      <w:r/>
      <w:bookmarkEnd w:id="351"/>
      <w:r/>
      <w:bookmarkEnd w:id="352"/>
      <w:r/>
      <w:r/>
    </w:p>
    <w:p>
      <w:pPr>
        <w:ind w:firstLine="480"/>
        <w:spacing w:line="360" w:lineRule="auto"/>
        <w:tabs>
          <w:tab w:val="left" w:pos="426" w:leader="none"/>
          <w:tab w:val="left" w:pos="851" w:leader="none"/>
        </w:tabs>
        <w:rPr>
          <w:rFonts w:hint="eastAsia" w:ascii="宋体" w:hAnsi="宋体"/>
          <w:sz w:val="24"/>
        </w:rPr>
      </w:pPr>
      <w:r/>
      <w:bookmarkStart w:id="353" w:name="_Toc152683035"/>
      <w:r/>
      <w:bookmarkStart w:id="354" w:name="_Toc152683394"/>
      <w:r/>
      <w:bookmarkStart w:id="355" w:name="_Toc152683554"/>
      <w:r/>
      <w:bookmarkStart w:id="356" w:name="_Toc197636568"/>
      <w:r/>
      <w:bookmarkStart w:id="357" w:name="_Toc197636619"/>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53"/>
      <w:r/>
      <w:bookmarkEnd w:id="354"/>
      <w:r/>
      <w:bookmarkEnd w:id="355"/>
      <w:r/>
      <w:bookmarkEnd w:id="356"/>
      <w:r/>
      <w:bookmarkEnd w:id="357"/>
      <w:r/>
      <w:r/>
    </w:p>
    <w:p>
      <w:pPr>
        <w:ind w:firstLine="480"/>
        <w:spacing w:line="360" w:lineRule="auto"/>
        <w:tabs>
          <w:tab w:val="left" w:pos="426" w:leader="none"/>
          <w:tab w:val="left" w:pos="851" w:leader="none"/>
        </w:tabs>
        <w:rPr>
          <w:rFonts w:hint="eastAsia" w:ascii="宋体" w:hAnsi="宋体"/>
          <w:sz w:val="24"/>
        </w:rPr>
      </w:pPr>
      <w:r/>
      <w:bookmarkStart w:id="358" w:name="_Toc152683036"/>
      <w:r/>
      <w:bookmarkStart w:id="359" w:name="_Toc152683395"/>
      <w:r/>
      <w:bookmarkStart w:id="360" w:name="_Toc152683555"/>
      <w:r/>
      <w:bookmarkStart w:id="361" w:name="_Toc197636569"/>
      <w:r/>
      <w:bookmarkStart w:id="362" w:name="_Toc197636620"/>
      <w:r>
        <w:rPr>
          <w:rFonts w:ascii="宋体" w:hAnsi="宋体" w:cs="Symbol"/>
          <w:sz w:val="24"/>
        </w:rPr>
        <w:t xml:space="preserve">四、</w:t>
      </w:r>
      <w:r>
        <w:rPr>
          <w:rFonts w:ascii="宋体" w:hAnsi="宋体"/>
          <w:sz w:val="24"/>
        </w:rPr>
        <w:t xml:space="preserve">资格审查合格的投标人不足3家的，不进行评标。</w:t>
      </w:r>
      <w:bookmarkEnd w:id="358"/>
      <w:r/>
      <w:bookmarkEnd w:id="359"/>
      <w:r/>
      <w:bookmarkEnd w:id="360"/>
      <w:r/>
      <w:bookmarkEnd w:id="361"/>
      <w:r/>
      <w:bookmarkEnd w:id="362"/>
      <w:r/>
      <w:r/>
    </w:p>
    <w:p>
      <w:pPr>
        <w:jc w:val="center"/>
        <w:spacing w:line="360" w:lineRule="auto"/>
        <w:tabs>
          <w:tab w:val="left" w:pos="360" w:leader="none"/>
          <w:tab w:val="left" w:pos="900" w:leader="none"/>
        </w:tabs>
        <w:rPr>
          <w:rFonts w:hint="eastAsia" w:ascii="宋体" w:hAnsi="宋体"/>
          <w:b/>
          <w:sz w:val="32"/>
          <w:szCs w:val="32"/>
        </w:rPr>
        <w:outlineLvl w:val="1"/>
      </w:pPr>
      <w:r/>
      <w:bookmarkStart w:id="363" w:name="_Toc152683037"/>
      <w:r/>
      <w:bookmarkStart w:id="364" w:name="_Toc152683396"/>
      <w:r/>
      <w:bookmarkStart w:id="365" w:name="_Toc152683556"/>
      <w:r/>
      <w:bookmarkStart w:id="366" w:name="_Toc197636570"/>
      <w:r/>
      <w:bookmarkStart w:id="367" w:name="_Toc197636621"/>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63"/>
      <w:r/>
      <w:bookmarkEnd w:id="364"/>
      <w:r/>
      <w:bookmarkEnd w:id="365"/>
      <w:r/>
      <w:bookmarkEnd w:id="366"/>
      <w:r/>
      <w:bookmarkEnd w:id="367"/>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68" w:name="_Hlt487972895"/>
            <w:r/>
            <w:bookmarkEnd w:id="368"/>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944"/>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944"/>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（1）具备市政公用工程施工总承包叁级及以上资质，同时具有安全生产许可证；</w:t>
            </w:r>
            <w:r/>
          </w:p>
          <w:p>
            <w:pPr>
              <w:jc w:val="left"/>
              <w:spacing w:line="360" w:lineRule="auto"/>
              <w:widowControl/>
              <w:rPr>
                <w:rFonts w:hint="eastAsia" w:ascii="宋体" w:hAnsi="宋体"/>
                <w:b/>
                <w:bCs/>
                <w:sz w:val="24"/>
              </w:rPr>
            </w:pPr>
            <w:r>
              <w:rPr>
                <w:rFonts w:hint="eastAsia" w:ascii="宋体" w:hAnsi="宋体"/>
                <w:b/>
                <w:bCs/>
                <w:sz w:val="24"/>
              </w:rPr>
              <w:t xml:space="preserve">（2）项目经理要求具有市政公用工程专业贰级及以上注册建造师资格，同时具有安全生产考核合格证书（B 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提供证书的电子件或电子证照。</w:t>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6、若联合体中任一成员单位中途退出，则该联合体的投标无效。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69" w:name="_Toc127151779"/>
      <w:r/>
      <w:bookmarkStart w:id="370" w:name="_Toc353825550"/>
      <w:r/>
      <w:bookmarkStart w:id="371" w:name="_Toc353873940"/>
      <w:r/>
      <w:bookmarkStart w:id="372" w:name="_Toc127161490"/>
      <w:r/>
      <w:bookmarkStart w:id="373" w:name="_Toc226965858"/>
      <w:r/>
      <w:bookmarkEnd w:id="336"/>
      <w:r>
        <w:rPr>
          <w:rFonts w:ascii="宋体" w:hAnsi="宋体"/>
          <w:sz w:val="24"/>
        </w:rPr>
        <w:br w:type="page" w:clear="all"/>
      </w:r>
      <w:r/>
    </w:p>
    <w:p>
      <w:pPr>
        <w:jc w:val="center"/>
        <w:spacing w:line="360" w:lineRule="auto"/>
        <w:rPr>
          <w:rFonts w:hint="eastAsia" w:ascii="宋体" w:hAnsi="宋体"/>
          <w:b/>
          <w:sz w:val="36"/>
          <w:szCs w:val="36"/>
        </w:rPr>
        <w:outlineLvl w:val="0"/>
      </w:pPr>
      <w:r/>
      <w:bookmarkStart w:id="374" w:name="_Toc99301423"/>
      <w:r/>
      <w:bookmarkStart w:id="375" w:name="_Toc152683397"/>
      <w:r/>
      <w:bookmarkStart w:id="376" w:name="_Toc197636622"/>
      <w:r>
        <w:rPr>
          <w:rFonts w:ascii="宋体" w:hAnsi="宋体"/>
          <w:b/>
          <w:sz w:val="36"/>
          <w:szCs w:val="36"/>
        </w:rPr>
        <w:t xml:space="preserve">第四章  </w:t>
      </w:r>
      <w:bookmarkStart w:id="377" w:name="_Hlt164229061"/>
      <w:r/>
      <w:bookmarkEnd w:id="369"/>
      <w:r/>
      <w:bookmarkEnd w:id="370"/>
      <w:r/>
      <w:bookmarkEnd w:id="371"/>
      <w:r/>
      <w:bookmarkEnd w:id="372"/>
      <w:r/>
      <w:bookmarkEnd w:id="373"/>
      <w:r/>
      <w:bookmarkEnd w:id="377"/>
      <w:r>
        <w:rPr>
          <w:rFonts w:ascii="宋体" w:hAnsi="宋体"/>
          <w:b/>
          <w:sz w:val="36"/>
          <w:szCs w:val="36"/>
        </w:rPr>
        <w:t xml:space="preserve">评标程序、评标方法和评标标准</w:t>
      </w:r>
      <w:bookmarkEnd w:id="374"/>
      <w:r/>
      <w:bookmarkEnd w:id="375"/>
      <w:r/>
      <w:bookmarkEnd w:id="376"/>
      <w:r/>
      <w:r/>
    </w:p>
    <w:p>
      <w:pPr>
        <w:jc w:val="center"/>
        <w:spacing w:line="360" w:lineRule="auto"/>
        <w:tabs>
          <w:tab w:val="left" w:pos="360" w:leader="none"/>
          <w:tab w:val="left" w:pos="900" w:leader="none"/>
        </w:tabs>
        <w:rPr>
          <w:rFonts w:hint="eastAsia" w:ascii="宋体" w:hAnsi="宋体"/>
          <w:b/>
          <w:sz w:val="32"/>
          <w:szCs w:val="32"/>
        </w:rPr>
        <w:outlineLvl w:val="1"/>
      </w:pPr>
      <w:r/>
      <w:bookmarkStart w:id="378" w:name="_Toc152683039"/>
      <w:r/>
      <w:bookmarkStart w:id="379" w:name="_Toc152683398"/>
      <w:r/>
      <w:bookmarkStart w:id="380" w:name="_Toc152683558"/>
      <w:r/>
      <w:bookmarkStart w:id="381" w:name="_Toc197636572"/>
      <w:r/>
      <w:bookmarkStart w:id="382" w:name="_Toc197636623"/>
      <w:r>
        <w:rPr>
          <w:rFonts w:hint="eastAsia" w:ascii="宋体" w:hAnsi="宋体"/>
          <w:b/>
          <w:sz w:val="32"/>
          <w:szCs w:val="32"/>
        </w:rPr>
        <w:t xml:space="preserve">第一节 符合性审查程序</w:t>
      </w:r>
      <w:bookmarkEnd w:id="378"/>
      <w:r/>
      <w:bookmarkEnd w:id="379"/>
      <w:r/>
      <w:bookmarkEnd w:id="380"/>
      <w:r/>
      <w:bookmarkEnd w:id="381"/>
      <w:r/>
      <w:bookmarkEnd w:id="382"/>
      <w:r/>
      <w:r/>
    </w:p>
    <w:p>
      <w:pPr>
        <w:ind w:firstLine="480"/>
        <w:spacing w:line="360" w:lineRule="auto"/>
        <w:tabs>
          <w:tab w:val="left" w:pos="360" w:leader="none"/>
        </w:tabs>
        <w:rPr>
          <w:rFonts w:hint="eastAsia" w:ascii="宋体" w:hAnsi="宋体" w:cs="Symbol"/>
          <w:sz w:val="24"/>
        </w:rPr>
      </w:pPr>
      <w:r/>
      <w:bookmarkStart w:id="383" w:name="_Toc152683040"/>
      <w:r/>
      <w:bookmarkStart w:id="384" w:name="_Toc152683399"/>
      <w:r/>
      <w:bookmarkStart w:id="385" w:name="_Toc152683559"/>
      <w:r/>
      <w:bookmarkStart w:id="386" w:name="_Toc197636573"/>
      <w:r/>
      <w:bookmarkStart w:id="387" w:name="_Toc197636624"/>
      <w:r/>
      <w:bookmarkStart w:id="388" w:name="_Toc353825551"/>
      <w:r/>
      <w:bookmarkStart w:id="389" w:name="_Toc353873941"/>
      <w:r>
        <w:rPr>
          <w:rFonts w:ascii="宋体" w:hAnsi="宋体" w:cs="Symbol"/>
          <w:sz w:val="24"/>
        </w:rPr>
        <w:t xml:space="preserve">一、评标委员会对资格审查合格的投标人的投标文件进行符合性审查，以确定其是否满足招标文件的实质性要求。</w:t>
      </w:r>
      <w:bookmarkStart w:id="390" w:name="_Toc520356167"/>
      <w:r/>
      <w:bookmarkEnd w:id="383"/>
      <w:r/>
      <w:bookmarkEnd w:id="384"/>
      <w:r/>
      <w:bookmarkEnd w:id="385"/>
      <w:r/>
      <w:bookmarkEnd w:id="386"/>
      <w:r/>
      <w:bookmarkEnd w:id="38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90"/>
      <w:r>
        <w:rPr>
          <w:rFonts w:hint="eastAsia" w:ascii="宋体" w:hAnsi="宋体"/>
          <w:sz w:val="24"/>
        </w:rPr>
        <w:t xml:space="preserve">的，投标无效。</w:t>
      </w:r>
      <w:r/>
    </w:p>
    <w:p>
      <w:pPr>
        <w:pStyle w:val="944"/>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944"/>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spacing w:line="276"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276"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276"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276" w:lineRule="auto"/>
              <w:widowControl/>
              <w:rPr>
                <w:rFonts w:hint="eastAsia" w:ascii="宋体" w:hAnsi="宋体"/>
                <w:sz w:val="24"/>
              </w:rPr>
            </w:pPr>
            <w:r>
              <w:rPr>
                <w:rFonts w:hint="eastAsia" w:ascii="宋体" w:hAnsi="宋体"/>
                <w:sz w:val="24"/>
              </w:rPr>
              <w:t xml:space="preserve">3.投标（响应）报价低于采购项目最高限价45%的，即投标（响应）报价＜ 采购项目最高限价×45%；</w:t>
            </w:r>
            <w:r/>
          </w:p>
          <w:p>
            <w:pPr>
              <w:jc w:val="left"/>
              <w:spacing w:line="276"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276"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sz w:val="24"/>
              </w:rPr>
              <w:t xml:space="preserve">面说明及必要的证明材料的，在评审现场可不再重复提交。</w:t>
            </w:r>
            <w:r/>
          </w:p>
          <w:p>
            <w:pPr>
              <w:jc w:val="left"/>
              <w:spacing w:line="276"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276"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pPr>
      <w:r/>
      <w:bookmarkStart w:id="391" w:name="_Toc152683041"/>
      <w:r/>
      <w:bookmarkStart w:id="392" w:name="_Toc152683400"/>
      <w:r/>
      <w:bookmarkStart w:id="393" w:name="_Toc152683560"/>
      <w:r/>
      <w:bookmarkStart w:id="394" w:name="_Toc197636574"/>
      <w:r/>
      <w:bookmarkStart w:id="395" w:name="_Toc197636625"/>
      <w:r>
        <w:rPr>
          <w:rFonts w:hint="eastAsia" w:ascii="宋体" w:hAnsi="宋体"/>
          <w:b/>
          <w:sz w:val="30"/>
          <w:szCs w:val="30"/>
        </w:rPr>
        <w:t xml:space="preserve">二、</w:t>
      </w:r>
      <w:r>
        <w:rPr>
          <w:rFonts w:ascii="宋体" w:hAnsi="宋体"/>
          <w:b/>
          <w:sz w:val="30"/>
          <w:szCs w:val="30"/>
        </w:rPr>
        <w:t xml:space="preserve">投标文件有关事项的澄清或者说明</w:t>
      </w:r>
      <w:bookmarkEnd w:id="391"/>
      <w:r/>
      <w:bookmarkEnd w:id="392"/>
      <w:r/>
      <w:bookmarkEnd w:id="393"/>
      <w:r/>
      <w:bookmarkEnd w:id="394"/>
      <w:r/>
      <w:bookmarkEnd w:id="395"/>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云系统</w:t>
      </w:r>
      <w:r>
        <w:rPr>
          <w:rFonts w:ascii="宋体" w:hAnsi="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96" w:name="_Hlk149904856"/>
      <w:r>
        <w:rPr>
          <w:rFonts w:hint="eastAsia" w:ascii="宋体" w:hAnsi="宋体"/>
          <w:sz w:val="24"/>
        </w:rPr>
        <w:t xml:space="preserve">详见第三节评标办法中的</w:t>
      </w:r>
      <w:r>
        <w:rPr>
          <w:rFonts w:hint="eastAsia" w:ascii="宋体" w:hAnsi="宋体"/>
          <w:b/>
          <w:sz w:val="24"/>
        </w:rPr>
        <w:t xml:space="preserve">政府采购政</w:t>
      </w:r>
      <w:r>
        <w:rPr>
          <w:rFonts w:hint="eastAsia" w:ascii="宋体" w:hAnsi="宋体"/>
          <w:b/>
          <w:sz w:val="24"/>
        </w:rPr>
        <w:t xml:space="preserve">策功能落实。</w:t>
      </w:r>
      <w:r/>
    </w:p>
    <w:p>
      <w:pPr>
        <w:ind w:firstLine="602"/>
        <w:spacing w:line="360" w:lineRule="auto"/>
        <w:tabs>
          <w:tab w:val="left" w:pos="360" w:leader="none"/>
        </w:tabs>
        <w:rPr>
          <w:rFonts w:hint="eastAsia" w:ascii="宋体" w:hAnsi="宋体"/>
          <w:b/>
          <w:sz w:val="30"/>
          <w:szCs w:val="30"/>
        </w:rPr>
      </w:pPr>
      <w:r/>
      <w:bookmarkStart w:id="397" w:name="_Toc152683042"/>
      <w:r/>
      <w:bookmarkStart w:id="398" w:name="_Toc152683401"/>
      <w:r/>
      <w:bookmarkStart w:id="399" w:name="_Toc152683561"/>
      <w:r/>
      <w:bookmarkStart w:id="400" w:name="_Toc197636575"/>
      <w:r/>
      <w:bookmarkStart w:id="401" w:name="_Toc197636626"/>
      <w:r/>
      <w:bookmarkEnd w:id="396"/>
      <w:r>
        <w:rPr>
          <w:rFonts w:hint="eastAsia" w:ascii="宋体" w:hAnsi="宋体"/>
          <w:b/>
          <w:sz w:val="30"/>
          <w:szCs w:val="30"/>
        </w:rPr>
        <w:t xml:space="preserve">三、</w:t>
      </w:r>
      <w:r>
        <w:rPr>
          <w:rFonts w:ascii="宋体" w:hAnsi="宋体"/>
          <w:b/>
          <w:sz w:val="30"/>
          <w:szCs w:val="30"/>
        </w:rPr>
        <w:t xml:space="preserve">投标文件的比较和评价</w:t>
      </w:r>
      <w:bookmarkEnd w:id="397"/>
      <w:r/>
      <w:bookmarkEnd w:id="398"/>
      <w:r/>
      <w:bookmarkEnd w:id="399"/>
      <w:r/>
      <w:bookmarkEnd w:id="400"/>
      <w:r/>
      <w:bookmarkEnd w:id="401"/>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pPr>
      <w:r/>
      <w:bookmarkStart w:id="402" w:name="_Toc152683043"/>
      <w:r/>
      <w:bookmarkStart w:id="403" w:name="_Toc152683402"/>
      <w:r/>
      <w:bookmarkStart w:id="404" w:name="_Toc152683562"/>
      <w:r/>
      <w:bookmarkStart w:id="405" w:name="_Toc197636576"/>
      <w:r/>
      <w:bookmarkStart w:id="406" w:name="_Toc197636627"/>
      <w:r>
        <w:rPr>
          <w:rFonts w:hint="eastAsia" w:ascii="宋体" w:hAnsi="宋体"/>
          <w:b/>
          <w:sz w:val="30"/>
          <w:szCs w:val="30"/>
        </w:rPr>
        <w:t xml:space="preserve">四、</w:t>
      </w:r>
      <w:r>
        <w:rPr>
          <w:rFonts w:ascii="宋体" w:hAnsi="宋体"/>
          <w:b/>
          <w:sz w:val="30"/>
          <w:szCs w:val="30"/>
        </w:rPr>
        <w:t xml:space="preserve">确定</w:t>
      </w:r>
      <w:bookmarkStart w:id="407" w:name="_Toc149720839"/>
      <w:r/>
      <w:bookmarkStart w:id="408" w:name="_Toc127151747"/>
      <w:r/>
      <w:bookmarkStart w:id="409" w:name="_Toc164229387"/>
      <w:r/>
      <w:bookmarkStart w:id="410" w:name="_Toc127161460"/>
      <w:r/>
      <w:bookmarkStart w:id="411" w:name="_Toc520356170"/>
      <w:r/>
      <w:bookmarkStart w:id="412" w:name="_Toc150774646"/>
      <w:r/>
      <w:bookmarkStart w:id="413" w:name="_Toc150480784"/>
      <w:r/>
      <w:bookmarkStart w:id="414" w:name="_Toc226965819"/>
      <w:r/>
      <w:bookmarkStart w:id="415" w:name="_Toc164608660"/>
      <w:r/>
      <w:bookmarkStart w:id="416" w:name="_Toc127151546"/>
      <w:r/>
      <w:bookmarkStart w:id="417" w:name="_Toc151193644"/>
      <w:r/>
      <w:bookmarkStart w:id="418" w:name="_Toc305158814"/>
      <w:r/>
      <w:bookmarkStart w:id="419" w:name="_Toc226965736"/>
      <w:r/>
      <w:bookmarkStart w:id="420" w:name="_Toc151193788"/>
      <w:r/>
      <w:bookmarkStart w:id="421" w:name="_Toc305158888"/>
      <w:r/>
      <w:bookmarkStart w:id="422" w:name="_Toc151190173"/>
      <w:r/>
      <w:bookmarkStart w:id="423" w:name="_Toc164351640"/>
      <w:r/>
      <w:bookmarkStart w:id="424" w:name="_Toc226309790"/>
      <w:r/>
      <w:bookmarkStart w:id="425" w:name="_Toc265228384"/>
      <w:r/>
      <w:bookmarkStart w:id="426" w:name="_Toc195842911"/>
      <w:r/>
      <w:bookmarkStart w:id="427" w:name="_Toc151193716"/>
      <w:r/>
      <w:bookmarkStart w:id="428" w:name="_Toc164229241"/>
      <w:r/>
      <w:bookmarkStart w:id="429" w:name="_Toc164608815"/>
      <w:r/>
      <w:bookmarkStart w:id="430" w:name="_Toc226337242"/>
      <w:r/>
      <w:bookmarkStart w:id="431" w:name="_Toc151193860"/>
      <w:r/>
      <w:bookmarkStart w:id="432" w:name="_Toc150774751"/>
      <w:r/>
      <w:bookmarkStart w:id="433" w:name="_Toc142311048"/>
      <w:r/>
      <w:bookmarkStart w:id="434" w:name="_Toc264969236"/>
      <w:r/>
      <w:bookmarkStart w:id="435" w:name="_Toc150509297"/>
      <w:r/>
      <w:bookmarkStart w:id="436" w:name="_Toc151193934"/>
      <w:r/>
      <w:bookmarkStart w:id="437" w:name="_Ref467307010"/>
      <w:r>
        <w:rPr>
          <w:rFonts w:ascii="宋体" w:hAnsi="宋体"/>
          <w:b/>
          <w:sz w:val="30"/>
          <w:szCs w:val="30"/>
        </w:rPr>
        <w:t xml:space="preserve">中标候选人名单</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pPr>
      <w:r/>
      <w:bookmarkStart w:id="438" w:name="_Toc152683044"/>
      <w:r/>
      <w:bookmarkStart w:id="439" w:name="_Toc152683403"/>
      <w:r/>
      <w:bookmarkStart w:id="440" w:name="_Toc152683563"/>
      <w:r/>
      <w:bookmarkStart w:id="441" w:name="_Toc197636577"/>
      <w:r/>
      <w:bookmarkStart w:id="442" w:name="_Toc197636628"/>
      <w:r>
        <w:rPr>
          <w:rFonts w:hint="eastAsia" w:ascii="宋体" w:hAnsi="宋体"/>
          <w:b/>
          <w:sz w:val="30"/>
          <w:szCs w:val="30"/>
        </w:rPr>
        <w:t xml:space="preserve">五、</w:t>
      </w:r>
      <w:r>
        <w:rPr>
          <w:rFonts w:ascii="宋体" w:hAnsi="宋体"/>
          <w:b/>
          <w:sz w:val="30"/>
          <w:szCs w:val="30"/>
        </w:rPr>
        <w:t xml:space="preserve">报告违法行为</w:t>
      </w:r>
      <w:bookmarkEnd w:id="438"/>
      <w:r/>
      <w:bookmarkEnd w:id="439"/>
      <w:r/>
      <w:bookmarkEnd w:id="440"/>
      <w:r/>
      <w:bookmarkEnd w:id="441"/>
      <w:r/>
      <w:bookmarkEnd w:id="442"/>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944"/>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第三节 </w:t>
      </w:r>
      <w:bookmarkStart w:id="443" w:name="OLE_LINK43"/>
      <w:r>
        <w:rPr>
          <w:rFonts w:hint="eastAsia" w:ascii="宋体" w:hAnsi="宋体"/>
          <w:b/>
          <w:sz w:val="32"/>
          <w:szCs w:val="32"/>
        </w:rPr>
        <w:t xml:space="preserve">评标方法</w:t>
      </w:r>
      <w:r/>
    </w:p>
    <w:p>
      <w:pPr>
        <w:ind w:firstLine="480"/>
        <w:spacing w:line="360" w:lineRule="auto"/>
        <w:tabs>
          <w:tab w:val="left" w:pos="360" w:leader="none"/>
        </w:tabs>
        <w:rPr>
          <w:rFonts w:hint="eastAsia" w:ascii="宋体" w:hAnsi="宋体"/>
          <w:sz w:val="24"/>
        </w:rPr>
      </w:pPr>
      <w:r/>
      <w:bookmarkStart w:id="444" w:name="_Toc197636579"/>
      <w:r/>
      <w:bookmarkStart w:id="445" w:name="_Toc197636630"/>
      <w:r/>
      <w:bookmarkStart w:id="446" w:name="_Hlk149904248"/>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三、每部分的得分保留小数点后两位，合计得分保留小数点后两位，第三位</w:t>
      </w:r>
      <w:r>
        <w:rPr>
          <w:rFonts w:hint="eastAsia" w:ascii="宋体" w:hAnsi="宋体"/>
          <w:sz w:val="24"/>
        </w:rPr>
        <w:t xml:space="preserve">四舍五入。</w:t>
      </w:r>
      <w:r/>
    </w:p>
    <w:p>
      <w:pPr>
        <w:ind w:firstLine="482"/>
        <w:spacing w:line="360" w:lineRule="auto"/>
        <w:tabs>
          <w:tab w:val="left" w:pos="360" w:leader="none"/>
        </w:tabs>
        <w:rPr>
          <w:rFonts w:hint="eastAsia" w:ascii="宋体" w:hAnsi="宋体"/>
          <w:b/>
          <w:bCs/>
          <w:sz w:val="24"/>
        </w:rPr>
      </w:pPr>
      <w:r>
        <w:rPr>
          <w:rFonts w:ascii="宋体" w:hAnsi="宋体"/>
          <w:b/>
          <w:bCs/>
          <w:sz w:val="24"/>
        </w:rPr>
        <w:t xml:space="preserve">四、定标原则：本项目共分2个包，每个投标人可以同时投2个包，但同一家单位最多只能中1个包。当出现2个及2个以上包第一中标候选人为同一投标单位时，评标、定标顺序依次从一包至二包，在前一包作为中标第一候选人的单位，在其余包的中标候选资格自动失效，由该包的第二中标候选人自动升为第一中标候选人。</w:t>
      </w:r>
      <w:r/>
    </w:p>
    <w:p>
      <w:pPr>
        <w:ind w:firstLine="482"/>
        <w:spacing w:line="360" w:lineRule="auto"/>
        <w:tabs>
          <w:tab w:val="left" w:pos="360" w:leader="none"/>
        </w:tabs>
        <w:rPr>
          <w:rFonts w:hint="eastAsia" w:ascii="宋体" w:hAnsi="宋体"/>
          <w:b/>
          <w:sz w:val="24"/>
        </w:rPr>
      </w:pPr>
      <w:r>
        <w:rPr>
          <w:rFonts w:hint="eastAsia" w:ascii="宋体" w:hAnsi="宋体"/>
          <w:b/>
          <w:sz w:val="24"/>
        </w:rPr>
        <w:t xml:space="preserve">五</w:t>
      </w:r>
      <w:r>
        <w:rPr>
          <w:rFonts w:hint="eastAsia" w:ascii="宋体" w:hAnsi="宋体"/>
          <w:b/>
          <w:sz w:val="24"/>
        </w:rPr>
        <w:t xml:space="preserve">、政府采购政策功能落实</w:t>
      </w:r>
      <w:bookmarkEnd w:id="444"/>
      <w:r/>
      <w:bookmarkEnd w:id="445"/>
      <w:r/>
      <w:bookmarkEnd w:id="446"/>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rPr>
        <w:t xml:space="preserve">0%价格扣除，用扣除后的价格参与评审。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rPr>
      </w:pPr>
      <w:r>
        <w:rPr>
          <w:rFonts w:hint="eastAsia" w:ascii="宋体" w:hAnsi="宋体"/>
          <w:sz w:val="24"/>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w:t>
      </w:r>
      <w:r>
        <w:rPr>
          <w:rFonts w:hint="eastAsia" w:ascii="宋体" w:hAnsi="宋体"/>
          <w:sz w:val="24"/>
        </w:rPr>
        <w:t xml:space="preserve">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第四节 </w:t>
      </w:r>
      <w:bookmarkStart w:id="447" w:name="_Hlk202794792"/>
      <w:r>
        <w:rPr>
          <w:rFonts w:hint="eastAsia" w:ascii="宋体" w:hAnsi="宋体"/>
          <w:b/>
          <w:sz w:val="32"/>
          <w:szCs w:val="32"/>
        </w:rPr>
        <w:t xml:space="preserve">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3978"/>
        <w:gridCol w:w="2440"/>
      </w:tblGrid>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序号</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评分因素</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分值</w:t>
            </w:r>
            <w:r/>
          </w:p>
        </w:tc>
        <w:tc>
          <w:tcPr>
            <w:tcW w:w="3978"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评分标准</w:t>
            </w:r>
            <w:r/>
          </w:p>
        </w:tc>
        <w:tc>
          <w:tcPr>
            <w:tcW w:w="2440" w:type="dxa"/>
            <w:vAlign w:val="center"/>
            <w:textDirection w:val="lrTb"/>
            <w:noWrap w:val="false"/>
          </w:tcPr>
          <w:p>
            <w:pPr>
              <w:jc w:val="center"/>
              <w:spacing w:line="360" w:lineRule="exact"/>
              <w:rPr>
                <w:rFonts w:hint="eastAsia" w:ascii="宋体" w:hAnsi="宋体"/>
                <w:b/>
                <w:sz w:val="24"/>
              </w:rPr>
            </w:pPr>
            <w:r>
              <w:rPr>
                <w:rFonts w:ascii="宋体" w:hAnsi="宋体"/>
                <w:b/>
                <w:sz w:val="24"/>
              </w:rPr>
              <w:t xml:space="preserve">说明</w:t>
            </w:r>
            <w:r/>
          </w:p>
        </w:tc>
      </w:tr>
      <w:tr>
        <w:trPr>
          <w:jc w:val="center"/>
          <w:trHeight w:val="631"/>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1</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价格分</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30</w:t>
            </w:r>
            <w:r/>
          </w:p>
        </w:tc>
        <w:tc>
          <w:tcPr>
            <w:tcW w:w="3978" w:type="dxa"/>
            <w:vAlign w:val="center"/>
            <w:textDirection w:val="lrTb"/>
            <w:noWrap w:val="false"/>
          </w:tcPr>
          <w:p>
            <w:pPr>
              <w:rPr>
                <w:rFonts w:hint="eastAsia" w:ascii="宋体" w:hAnsi="宋体"/>
                <w:sz w:val="24"/>
              </w:rPr>
            </w:pPr>
            <w:r>
              <w:rPr>
                <w:rFonts w:ascii="宋体" w:hAnsi="宋体"/>
                <w:sz w:val="24"/>
              </w:rPr>
              <w:t xml:space="preserve">满足</w:t>
            </w:r>
            <w:r>
              <w:rPr>
                <w:rFonts w:hint="eastAsia" w:ascii="宋体" w:hAnsi="宋体"/>
                <w:sz w:val="24"/>
              </w:rPr>
              <w:t xml:space="preserve">采购</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spacing w:line="360" w:lineRule="exact"/>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30分</w:t>
            </w:r>
            <w:r>
              <w:rPr>
                <w:rFonts w:ascii="宋体" w:hAnsi="宋体"/>
                <w:sz w:val="24"/>
              </w:rPr>
              <w:t xml:space="preserve">。</w:t>
            </w:r>
            <w:r/>
          </w:p>
        </w:tc>
        <w:tc>
          <w:tcPr>
            <w:tcW w:w="2440" w:type="dxa"/>
            <w:vAlign w:val="center"/>
            <w:textDirection w:val="lrTb"/>
            <w:noWrap w:val="false"/>
          </w:tcPr>
          <w:p>
            <w:pPr>
              <w:spacing w:line="360" w:lineRule="exact"/>
              <w:rPr>
                <w:rFonts w:hint="eastAsia" w:ascii="宋体" w:hAnsi="宋体"/>
                <w:sz w:val="24"/>
              </w:rPr>
            </w:pPr>
            <w:r>
              <w:rPr>
                <w:rFonts w:ascii="宋体" w:hAnsi="宋体"/>
                <w:sz w:val="24"/>
              </w:rPr>
              <w:t xml:space="preserve">此处最终报价指经过报价修正，及因落实政府采购政策进行价格调整后的最终报价。</w:t>
            </w:r>
            <w:bookmarkStart w:id="448" w:name="OLE_LINK11"/>
            <w:r>
              <w:rPr>
                <w:rFonts w:hint="eastAsia" w:ascii="宋体" w:hAnsi="宋体"/>
                <w:sz w:val="24"/>
              </w:rPr>
              <w:t xml:space="preserve">本项目为优惠率报价，价格计算时以（1-优惠率）作为价格分计算依据。</w:t>
            </w:r>
            <w:bookmarkEnd w:id="448"/>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主观分</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4</w:t>
            </w:r>
            <w:r>
              <w:rPr>
                <w:rFonts w:hint="eastAsia"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2.1</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总体概述</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对本项目道路、路面、桥梁、地道、河道栏杆、其他设施等零星工程总体设想、方案</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方案先进、完整、可行，主导工程内容、施工方法明确、详尽、合理，能完全满足项目实施要求，得5分；</w:t>
            </w:r>
            <w:r/>
          </w:p>
          <w:p>
            <w:pPr>
              <w:spacing w:line="360" w:lineRule="exact"/>
              <w:rPr>
                <w:rFonts w:hint="eastAsia" w:ascii="宋体" w:hAnsi="宋体"/>
                <w:sz w:val="24"/>
              </w:rPr>
            </w:pPr>
            <w:r>
              <w:rPr>
                <w:rFonts w:ascii="宋体" w:hAnsi="宋体"/>
                <w:sz w:val="24"/>
              </w:rPr>
              <w:t xml:space="preserve">方案较先进、完整、可行，主导工程内容、施工方法较明确、详尽、合理，能基本满足项目实施要求，得4分；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2</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实施</w:t>
            </w:r>
            <w:r>
              <w:rPr>
                <w:rFonts w:ascii="宋体" w:hAnsi="宋体"/>
                <w:b/>
                <w:sz w:val="24"/>
              </w:rPr>
              <w:t xml:space="preserve">方案</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提供针对本项目日常养护、重点维修、其他维修、开挖恢复施工工艺、施工标准、对应的施工进度等施工方案</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各类方案完整、可行，能完全满足项目实施要求，得5分；</w:t>
            </w:r>
            <w:r/>
          </w:p>
          <w:p>
            <w:pPr>
              <w:spacing w:line="360" w:lineRule="exact"/>
              <w:rPr>
                <w:rFonts w:hint="eastAsia" w:ascii="宋体" w:hAnsi="宋体"/>
                <w:sz w:val="24"/>
              </w:rPr>
            </w:pPr>
            <w:r>
              <w:rPr>
                <w:rFonts w:ascii="宋体" w:hAnsi="宋体"/>
                <w:sz w:val="24"/>
              </w:rPr>
              <w:t xml:space="preserve">各类方案较具体、可行，能基本满足</w:t>
            </w:r>
            <w:r>
              <w:rPr>
                <w:rFonts w:ascii="宋体" w:hAnsi="宋体"/>
                <w:sz w:val="24"/>
              </w:rPr>
              <w:t xml:space="preserve">项目实施要求，得4分；</w:t>
            </w:r>
            <w:r/>
          </w:p>
          <w:p>
            <w:pPr>
              <w:spacing w:line="360" w:lineRule="exact"/>
              <w:rPr>
                <w:rFonts w:hint="eastAsia" w:ascii="宋体" w:hAnsi="宋体"/>
                <w:sz w:val="24"/>
              </w:rPr>
            </w:pPr>
            <w:r>
              <w:rPr>
                <w:rFonts w:ascii="宋体" w:hAnsi="宋体"/>
                <w:sz w:val="24"/>
              </w:rPr>
              <w:t xml:space="preserve">各类方案内容较简单，对项目实施要求响应一般，得3分；</w:t>
            </w:r>
            <w:r/>
          </w:p>
          <w:p>
            <w:pPr>
              <w:spacing w:line="360" w:lineRule="exact"/>
              <w:rPr>
                <w:rFonts w:hint="eastAsia" w:ascii="宋体" w:hAnsi="宋体"/>
                <w:sz w:val="24"/>
              </w:rPr>
            </w:pPr>
            <w:r>
              <w:rPr>
                <w:rFonts w:ascii="宋体" w:hAnsi="宋体"/>
                <w:sz w:val="24"/>
              </w:rPr>
              <w:t xml:space="preserve">各类方案内容较差、无针对性或可行性较差，得2分；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3</w:t>
            </w:r>
            <w:r/>
          </w:p>
          <w:p>
            <w:pPr>
              <w:ind w:firstLine="480"/>
              <w:spacing w:line="360" w:lineRule="exact"/>
            </w:pPr>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安全文明施工、环境保护措施及质量保证措施</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针对本项目道路零星维修的特点，供应商提供针对不同施工环境相应的安全文明施工、环境保护措施及质量保证措施</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方案完整、可行，能完全满足项目实施要求，得5分；</w:t>
            </w:r>
            <w:r/>
          </w:p>
          <w:p>
            <w:pPr>
              <w:spacing w:line="360" w:lineRule="exact"/>
              <w:rPr>
                <w:rFonts w:hint="eastAsia" w:ascii="宋体" w:hAnsi="宋体"/>
                <w:sz w:val="24"/>
              </w:rPr>
            </w:pPr>
            <w:r>
              <w:rPr>
                <w:rFonts w:ascii="宋体" w:hAnsi="宋体"/>
                <w:sz w:val="24"/>
              </w:rPr>
              <w:t xml:space="preserve">方案较具体、可行，能基本满足项目实施要求，得4分；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4</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关键施工技术、成本控制的针对性措施</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针对本项目道路零星维修特点的关键施工技术、成本控制的针对性措施</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方案完整、可行，能完全满足项目实施要求，得5分；</w:t>
            </w:r>
            <w:r/>
          </w:p>
          <w:p>
            <w:pPr>
              <w:spacing w:line="360" w:lineRule="exact"/>
              <w:rPr>
                <w:rFonts w:hint="eastAsia" w:ascii="宋体" w:hAnsi="宋体"/>
                <w:sz w:val="24"/>
              </w:rPr>
            </w:pPr>
            <w:r>
              <w:rPr>
                <w:rFonts w:ascii="宋体" w:hAnsi="宋体"/>
                <w:sz w:val="24"/>
              </w:rPr>
              <w:t xml:space="preserve">方案较具体、可行，能基本满足项目实施要求，得4分；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5</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拟投入本项目的劳动力、机械设备和材料投入计划</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针对本项目道路零星维修的特点</w:t>
            </w:r>
            <w:r>
              <w:rPr>
                <w:rFonts w:hint="eastAsia" w:ascii="宋体" w:hAnsi="宋体"/>
                <w:sz w:val="24"/>
              </w:rPr>
              <w:t xml:space="preserve">，供应商提供</w:t>
            </w:r>
            <w:r>
              <w:rPr>
                <w:rFonts w:ascii="宋体" w:hAnsi="宋体"/>
                <w:sz w:val="24"/>
              </w:rPr>
              <w:t xml:space="preserve">拟投入本项目的劳动力、机械设备和材料投入计划</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方案完整、可行，能完全满足项目实施要求，得5分；</w:t>
            </w:r>
            <w:r/>
          </w:p>
          <w:p>
            <w:pPr>
              <w:spacing w:line="360" w:lineRule="exact"/>
              <w:rPr>
                <w:rFonts w:hint="eastAsia" w:ascii="宋体" w:hAnsi="宋体"/>
                <w:sz w:val="24"/>
              </w:rPr>
            </w:pPr>
            <w:r>
              <w:rPr>
                <w:rFonts w:ascii="宋体" w:hAnsi="宋体"/>
                <w:sz w:val="24"/>
              </w:rPr>
              <w:t xml:space="preserve">方案较具体、可行，能基本满足项目实施要求，得4分；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6</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巡查方案</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针对本项目道路零星维修的特点，供应商提供定期的巡查方案</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方案完整、可行，能完全满足项目实施要求，得5分；</w:t>
            </w:r>
            <w:r/>
          </w:p>
          <w:p>
            <w:pPr>
              <w:spacing w:line="360" w:lineRule="exact"/>
              <w:rPr>
                <w:rFonts w:hint="eastAsia" w:ascii="宋体" w:hAnsi="宋体"/>
                <w:sz w:val="24"/>
              </w:rPr>
            </w:pPr>
            <w:r>
              <w:rPr>
                <w:rFonts w:ascii="宋体" w:hAnsi="宋体"/>
                <w:sz w:val="24"/>
              </w:rPr>
              <w:t xml:space="preserve">方案较具体、可行，能基本满足项目实施要求，得4分；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7</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应急保障方案</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针对本项目道路零星维修的特点，供应商提供应急保障方案</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方案完整、可行，能完全满足项目实施要求，得5分；</w:t>
            </w:r>
            <w:r/>
          </w:p>
          <w:p>
            <w:pPr>
              <w:spacing w:line="360" w:lineRule="exact"/>
              <w:rPr>
                <w:rFonts w:hint="eastAsia" w:ascii="宋体" w:hAnsi="宋体"/>
                <w:sz w:val="24"/>
              </w:rPr>
            </w:pPr>
            <w:r>
              <w:rPr>
                <w:rFonts w:ascii="宋体" w:hAnsi="宋体"/>
                <w:sz w:val="24"/>
              </w:rPr>
              <w:t xml:space="preserve">方案较具体、可行，能基本满足项目实施要求，得4分；</w:t>
            </w:r>
            <w:r/>
          </w:p>
          <w:p>
            <w:pPr>
              <w:spacing w:line="360" w:lineRule="exact"/>
              <w:rPr>
                <w:rFonts w:hint="eastAsia" w:ascii="宋体" w:hAnsi="宋体"/>
                <w:sz w:val="24"/>
              </w:rPr>
            </w:pPr>
            <w:r>
              <w:rPr>
                <w:rFonts w:ascii="宋体" w:hAnsi="宋体"/>
                <w:sz w:val="24"/>
              </w:rPr>
              <w:t xml:space="preserve">方案内容较简单，对项目实施要求响应一般，得3分；</w:t>
            </w:r>
            <w:r/>
          </w:p>
          <w:p>
            <w:pPr>
              <w:spacing w:line="360" w:lineRule="exact"/>
              <w:rPr>
                <w:rFonts w:hint="eastAsia" w:ascii="宋体" w:hAnsi="宋体"/>
                <w:sz w:val="24"/>
              </w:rPr>
            </w:pPr>
            <w:r>
              <w:rPr>
                <w:rFonts w:ascii="宋体" w:hAnsi="宋体"/>
                <w:sz w:val="24"/>
              </w:rPr>
              <w:t xml:space="preserve">方案内容较差、无针对性或可行性较差，得2分；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2.8</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服务承诺</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5</w:t>
            </w:r>
            <w:r/>
          </w:p>
        </w:tc>
        <w:tc>
          <w:tcPr>
            <w:tcW w:w="3978"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针对本项目保养期内每年的服务总体承诺、服务响应时间承诺、服务完成时间承诺、应急项目等相应承诺进行综合评分：</w:t>
            </w:r>
            <w:r/>
          </w:p>
          <w:p>
            <w:pPr>
              <w:spacing w:line="360" w:lineRule="exact"/>
              <w:rPr>
                <w:rFonts w:hint="eastAsia" w:ascii="宋体" w:hAnsi="宋体"/>
                <w:bCs/>
                <w:sz w:val="24"/>
              </w:rPr>
            </w:pPr>
            <w:r>
              <w:rPr>
                <w:rFonts w:ascii="宋体" w:hAnsi="宋体"/>
                <w:bCs/>
                <w:sz w:val="24"/>
              </w:rPr>
              <w:t xml:space="preserve">承诺完整、可行，能完全满足项目实施要求，得5分；</w:t>
            </w:r>
            <w:r/>
          </w:p>
          <w:p>
            <w:pPr>
              <w:spacing w:line="360" w:lineRule="exact"/>
              <w:rPr>
                <w:rFonts w:hint="eastAsia" w:ascii="宋体" w:hAnsi="宋体"/>
                <w:sz w:val="24"/>
              </w:rPr>
            </w:pPr>
            <w:r>
              <w:rPr>
                <w:rFonts w:ascii="宋体" w:hAnsi="宋体"/>
                <w:bCs/>
                <w:sz w:val="24"/>
              </w:rPr>
              <w:t xml:space="preserve">承诺较具体、可行</w:t>
            </w:r>
            <w:r>
              <w:rPr>
                <w:rFonts w:ascii="宋体" w:hAnsi="宋体"/>
                <w:sz w:val="24"/>
              </w:rPr>
              <w:t xml:space="preserve">，能基本满足项目实施要求，得4分；</w:t>
            </w:r>
            <w:r/>
          </w:p>
          <w:p>
            <w:pPr>
              <w:spacing w:line="360" w:lineRule="exact"/>
              <w:rPr>
                <w:rFonts w:hint="eastAsia" w:ascii="宋体" w:hAnsi="宋体"/>
                <w:sz w:val="24"/>
              </w:rPr>
            </w:pPr>
            <w:r>
              <w:rPr>
                <w:rFonts w:ascii="宋体" w:hAnsi="宋体"/>
                <w:bCs/>
                <w:sz w:val="24"/>
              </w:rPr>
              <w:t xml:space="preserve">承诺</w:t>
            </w:r>
            <w:r>
              <w:rPr>
                <w:rFonts w:ascii="宋体" w:hAnsi="宋体"/>
                <w:sz w:val="24"/>
              </w:rPr>
              <w:t xml:space="preserve">内容较简单，对项目实施要求响应一般，得3分；</w:t>
            </w:r>
            <w:r/>
          </w:p>
          <w:p>
            <w:pPr>
              <w:spacing w:line="360" w:lineRule="exact"/>
              <w:rPr>
                <w:rFonts w:hint="eastAsia" w:ascii="宋体" w:hAnsi="宋体"/>
                <w:sz w:val="24"/>
              </w:rPr>
            </w:pPr>
            <w:r>
              <w:rPr>
                <w:rFonts w:ascii="宋体" w:hAnsi="宋体"/>
                <w:bCs/>
                <w:sz w:val="24"/>
              </w:rPr>
              <w:t xml:space="preserve">承诺</w:t>
            </w:r>
            <w:r>
              <w:rPr>
                <w:rFonts w:ascii="宋体" w:hAnsi="宋体"/>
                <w:sz w:val="24"/>
              </w:rPr>
              <w:t xml:space="preserve">内容较差、无针对性或可行性较</w:t>
            </w:r>
            <w:r>
              <w:rPr>
                <w:rFonts w:ascii="宋体" w:hAnsi="宋体"/>
                <w:sz w:val="24"/>
              </w:rPr>
              <w:t xml:space="preserve">差，得2分；</w:t>
            </w:r>
            <w:r/>
          </w:p>
          <w:p>
            <w:pPr>
              <w:spacing w:line="36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Height w:val="558"/>
        </w:trPr>
        <w:tc>
          <w:tcPr>
            <w:tcW w:w="835"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2.</w:t>
            </w:r>
            <w:r>
              <w:rPr>
                <w:rFonts w:hint="eastAsia" w:ascii="宋体" w:hAnsi="宋体"/>
                <w:b/>
                <w:sz w:val="24"/>
              </w:rPr>
              <w:t xml:space="preserve">9</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合理化建议</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5</w:t>
            </w:r>
            <w:r/>
          </w:p>
        </w:tc>
        <w:tc>
          <w:tcPr>
            <w:tcW w:w="3978"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根据本工程的特点有针对性的提出关于提高项目质量、降低采购人成本等方面的合理化建议。</w:t>
            </w:r>
            <w:r/>
          </w:p>
          <w:p>
            <w:pPr>
              <w:spacing w:line="360" w:lineRule="exact"/>
              <w:rPr>
                <w:rFonts w:hint="eastAsia" w:ascii="宋体" w:hAnsi="宋体"/>
                <w:sz w:val="24"/>
              </w:rPr>
            </w:pPr>
            <w:r>
              <w:rPr>
                <w:rFonts w:ascii="宋体" w:hAnsi="宋体"/>
                <w:sz w:val="24"/>
              </w:rPr>
              <w:t xml:space="preserve">合理化建议完整、可行，能完全满足项目实施要求，得5分；</w:t>
            </w:r>
            <w:r/>
          </w:p>
          <w:p>
            <w:pPr>
              <w:spacing w:line="360" w:lineRule="exact"/>
              <w:rPr>
                <w:rFonts w:hint="eastAsia" w:ascii="宋体" w:hAnsi="宋体"/>
                <w:sz w:val="24"/>
              </w:rPr>
            </w:pPr>
            <w:r>
              <w:rPr>
                <w:rFonts w:ascii="宋体" w:hAnsi="宋体"/>
                <w:sz w:val="24"/>
              </w:rPr>
              <w:t xml:space="preserve">合理化建议较具体、可行，能基本满足项目实施要求，得4分；</w:t>
            </w:r>
            <w:r/>
          </w:p>
          <w:p>
            <w:pPr>
              <w:spacing w:line="360" w:lineRule="exact"/>
              <w:rPr>
                <w:rFonts w:hint="eastAsia" w:ascii="宋体" w:hAnsi="宋体"/>
                <w:sz w:val="24"/>
              </w:rPr>
            </w:pPr>
            <w:r>
              <w:rPr>
                <w:rFonts w:ascii="宋体" w:hAnsi="宋体"/>
                <w:sz w:val="24"/>
              </w:rPr>
              <w:t xml:space="preserve">合理化建议内容较简单，对项目实施要求响应一般，得3分；</w:t>
            </w:r>
            <w:r/>
          </w:p>
          <w:p>
            <w:pPr>
              <w:spacing w:line="360" w:lineRule="exact"/>
              <w:rPr>
                <w:rFonts w:hint="eastAsia" w:ascii="宋体" w:hAnsi="宋体"/>
                <w:sz w:val="24"/>
              </w:rPr>
            </w:pPr>
            <w:r>
              <w:rPr>
                <w:rFonts w:ascii="宋体" w:hAnsi="宋体"/>
                <w:sz w:val="24"/>
              </w:rPr>
              <w:t xml:space="preserve">合理化建议内容较差、无针对性或可行性较差，得2分；</w:t>
            </w:r>
            <w:r/>
          </w:p>
          <w:p>
            <w:pPr>
              <w:jc w:val="left"/>
              <w:spacing w:line="240" w:lineRule="exact"/>
              <w:rPr>
                <w:rFonts w:hint="eastAsia" w:ascii="宋体" w:hAnsi="宋体"/>
                <w:sz w:val="24"/>
              </w:rPr>
            </w:pPr>
            <w:r>
              <w:rPr>
                <w:rFonts w:ascii="宋体" w:hAnsi="宋体"/>
                <w:sz w:val="24"/>
              </w:rPr>
              <w:t xml:space="preserve">未提供本项目不得分。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3</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客观分</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25</w:t>
            </w:r>
            <w:r/>
          </w:p>
        </w:tc>
        <w:tc>
          <w:tcPr>
            <w:tcW w:w="3978"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3</w:t>
            </w:r>
            <w:r>
              <w:rPr>
                <w:rFonts w:ascii="宋体" w:hAnsi="宋体"/>
                <w:b/>
                <w:sz w:val="24"/>
              </w:rPr>
              <w:t xml:space="preserve">.1</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业绩</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10</w:t>
            </w:r>
            <w:r/>
          </w:p>
        </w:tc>
        <w:tc>
          <w:tcPr>
            <w:tcW w:w="3978" w:type="dxa"/>
            <w:vAlign w:val="center"/>
            <w:textDirection w:val="lrTb"/>
            <w:noWrap w:val="false"/>
          </w:tcPr>
          <w:p>
            <w:pPr>
              <w:spacing w:line="360" w:lineRule="exact"/>
              <w:rPr>
                <w:rFonts w:hint="eastAsia" w:ascii="宋体" w:hAnsi="宋体"/>
                <w:sz w:val="24"/>
              </w:rPr>
            </w:pPr>
            <w:r>
              <w:rPr>
                <w:rFonts w:hint="eastAsia" w:ascii="宋体" w:hAnsi="宋体"/>
                <w:sz w:val="24"/>
              </w:rPr>
              <w:t xml:space="preserve">投标人自2023年9月1日</w:t>
            </w:r>
            <w:r>
              <w:rPr>
                <w:rFonts w:ascii="宋体" w:hAnsi="宋体"/>
                <w:sz w:val="24"/>
              </w:rPr>
              <w:t xml:space="preserve">以来承担的类似</w:t>
            </w:r>
            <w:r>
              <w:rPr>
                <w:rFonts w:hint="eastAsia" w:ascii="宋体" w:hAnsi="宋体"/>
                <w:sz w:val="24"/>
              </w:rPr>
              <w:t xml:space="preserve">道路维修</w:t>
            </w:r>
            <w:r>
              <w:rPr>
                <w:rFonts w:ascii="宋体" w:hAnsi="宋体"/>
                <w:sz w:val="24"/>
              </w:rPr>
              <w:t xml:space="preserve">项目业绩，有一个得5分，最高得1</w:t>
            </w:r>
            <w:r>
              <w:rPr>
                <w:rFonts w:hint="eastAsia" w:ascii="宋体" w:hAnsi="宋体"/>
                <w:sz w:val="24"/>
              </w:rPr>
              <w:t xml:space="preserve">0</w:t>
            </w:r>
            <w:r>
              <w:rPr>
                <w:rFonts w:ascii="宋体" w:hAnsi="宋体"/>
                <w:sz w:val="24"/>
              </w:rPr>
              <w:t xml:space="preserve">分。</w:t>
            </w:r>
            <w:r/>
          </w:p>
        </w:tc>
        <w:tc>
          <w:tcPr>
            <w:tcW w:w="2440" w:type="dxa"/>
            <w:vAlign w:val="center"/>
            <w:textDirection w:val="lrTb"/>
            <w:noWrap w:val="false"/>
          </w:tcPr>
          <w:p>
            <w:pPr>
              <w:spacing w:line="360" w:lineRule="exact"/>
              <w:rPr>
                <w:rFonts w:hint="eastAsia" w:ascii="宋体" w:hAnsi="宋体"/>
                <w:sz w:val="24"/>
              </w:rPr>
            </w:pPr>
            <w:r>
              <w:rPr>
                <w:rFonts w:hint="eastAsia" w:ascii="宋体" w:hAnsi="宋体"/>
                <w:sz w:val="24"/>
              </w:rPr>
              <w:t xml:space="preserve">提供合同电子扫描件，时间以合同签订时间为准。同一项目不同年份的合同视为一个业绩。</w:t>
            </w:r>
            <w:r/>
          </w:p>
        </w:tc>
      </w:tr>
      <w:tr>
        <w:trPr>
          <w:jc w:val="center"/>
        </w:trPr>
        <w:tc>
          <w:tcPr>
            <w:tcW w:w="835" w:type="dxa"/>
            <w:vAlign w:val="center"/>
            <w:textDirection w:val="lrTb"/>
            <w:noWrap w:val="false"/>
          </w:tcPr>
          <w:p>
            <w:pPr>
              <w:ind w:firstLine="28"/>
              <w:jc w:val="center"/>
              <w:spacing w:line="360" w:lineRule="exact"/>
              <w:rPr>
                <w:rFonts w:hint="eastAsia" w:ascii="宋体" w:hAnsi="宋体"/>
                <w:b/>
                <w:sz w:val="24"/>
              </w:rPr>
            </w:pPr>
            <w:r>
              <w:rPr>
                <w:rFonts w:hint="eastAsia" w:ascii="宋体" w:hAnsi="宋体"/>
                <w:b/>
                <w:sz w:val="24"/>
              </w:rPr>
              <w:t xml:space="preserve">3</w:t>
            </w:r>
            <w:r>
              <w:rPr>
                <w:rFonts w:ascii="宋体" w:hAnsi="宋体"/>
                <w:b/>
                <w:sz w:val="24"/>
              </w:rPr>
              <w:t xml:space="preserve">.2</w:t>
            </w:r>
            <w:r/>
          </w:p>
        </w:tc>
        <w:tc>
          <w:tcPr>
            <w:tcW w:w="1462"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拟投入人员</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15</w:t>
            </w:r>
            <w:r/>
          </w:p>
        </w:tc>
        <w:tc>
          <w:tcPr>
            <w:tcW w:w="3978" w:type="dxa"/>
            <w:vAlign w:val="center"/>
            <w:textDirection w:val="lrTb"/>
            <w:noWrap w:val="false"/>
          </w:tcPr>
          <w:p>
            <w:pPr>
              <w:spacing w:line="360" w:lineRule="exact"/>
              <w:rPr>
                <w:rFonts w:hint="eastAsia" w:ascii="宋体" w:hAnsi="宋体"/>
                <w:sz w:val="24"/>
              </w:rPr>
            </w:pPr>
            <w:r>
              <w:rPr>
                <w:rFonts w:ascii="宋体" w:hAnsi="宋体"/>
                <w:sz w:val="24"/>
              </w:rPr>
              <w:t xml:space="preserve">1.项目负责人：</w:t>
            </w:r>
            <w:r/>
          </w:p>
          <w:p>
            <w:pPr>
              <w:spacing w:line="360" w:lineRule="exact"/>
              <w:rPr>
                <w:rFonts w:hint="eastAsia" w:ascii="宋体" w:hAnsi="宋体"/>
                <w:sz w:val="24"/>
              </w:rPr>
            </w:pPr>
            <w:r>
              <w:rPr>
                <w:rFonts w:ascii="宋体" w:hAnsi="宋体"/>
                <w:sz w:val="24"/>
              </w:rPr>
              <w:t xml:space="preserve">具有中级及以上职称的，得3分。</w:t>
            </w:r>
            <w:r/>
          </w:p>
          <w:p>
            <w:pPr>
              <w:spacing w:line="360" w:lineRule="exact"/>
              <w:rPr>
                <w:rFonts w:hint="eastAsia" w:ascii="宋体" w:hAnsi="宋体"/>
                <w:sz w:val="24"/>
              </w:rPr>
            </w:pPr>
            <w:r>
              <w:rPr>
                <w:rFonts w:ascii="宋体" w:hAnsi="宋体"/>
                <w:sz w:val="24"/>
              </w:rPr>
              <w:t xml:space="preserve">2.项目组其他人员（除项目负责人外）：</w:t>
            </w:r>
            <w:r/>
          </w:p>
          <w:p>
            <w:pPr>
              <w:spacing w:line="360" w:lineRule="exact"/>
              <w:rPr>
                <w:rFonts w:hint="eastAsia" w:ascii="宋体" w:hAnsi="宋体"/>
                <w:sz w:val="24"/>
              </w:rPr>
            </w:pPr>
            <w:r>
              <w:rPr>
                <w:rFonts w:ascii="宋体" w:hAnsi="宋体"/>
                <w:sz w:val="24"/>
              </w:rPr>
              <w:t xml:space="preserve">具有市政公用工程专业二级及以上注册建造师证书，同时具备有效的安全</w:t>
            </w:r>
            <w:r>
              <w:rPr>
                <w:rFonts w:hint="eastAsia" w:ascii="宋体" w:hAnsi="宋体"/>
                <w:sz w:val="24"/>
              </w:rPr>
              <w:t xml:space="preserve">员考核证书（B证）</w:t>
            </w:r>
            <w:r>
              <w:rPr>
                <w:rFonts w:ascii="宋体" w:hAnsi="宋体"/>
                <w:sz w:val="24"/>
              </w:rPr>
              <w:t xml:space="preserve">的，每有一人得2分，最高得8分。</w:t>
            </w:r>
            <w:r/>
          </w:p>
          <w:p>
            <w:pPr>
              <w:spacing w:line="360" w:lineRule="exact"/>
              <w:rPr>
                <w:rFonts w:hint="eastAsia" w:ascii="宋体" w:hAnsi="宋体"/>
                <w:sz w:val="24"/>
              </w:rPr>
            </w:pPr>
            <w:r>
              <w:rPr>
                <w:rFonts w:ascii="宋体" w:hAnsi="宋体"/>
                <w:sz w:val="24"/>
              </w:rPr>
              <w:t xml:space="preserve">具有中级及以上职称的，每有一人得2分，最高得4分。</w:t>
            </w:r>
            <w:r/>
          </w:p>
        </w:tc>
        <w:tc>
          <w:tcPr>
            <w:tcW w:w="2440" w:type="dxa"/>
            <w:vAlign w:val="center"/>
            <w:textDirection w:val="lrTb"/>
            <w:noWrap w:val="false"/>
          </w:tcPr>
          <w:p>
            <w:pPr>
              <w:spacing w:line="360" w:lineRule="exact"/>
              <w:rPr>
                <w:rFonts w:hint="eastAsia" w:ascii="宋体" w:hAnsi="宋体"/>
                <w:sz w:val="24"/>
              </w:rPr>
            </w:pPr>
            <w:r>
              <w:rPr>
                <w:rFonts w:ascii="宋体" w:hAnsi="宋体"/>
                <w:sz w:val="24"/>
              </w:rPr>
              <w:t xml:space="preserve">提供人员证书及供应商为其缴纳的</w:t>
            </w:r>
            <w:r>
              <w:rPr>
                <w:rFonts w:hint="eastAsia" w:ascii="宋体" w:hAnsi="宋体"/>
                <w:sz w:val="24"/>
              </w:rPr>
              <w:t xml:space="preserve">2026年</w:t>
            </w:r>
            <w:r>
              <w:rPr>
                <w:rFonts w:hint="eastAsia" w:ascii="宋体" w:hAnsi="宋体"/>
                <w:sz w:val="24"/>
              </w:rPr>
              <w:t xml:space="preserve">8</w:t>
            </w:r>
            <w:r>
              <w:rPr>
                <w:rFonts w:hint="eastAsia" w:ascii="宋体" w:hAnsi="宋体"/>
                <w:sz w:val="24"/>
              </w:rPr>
              <w:t xml:space="preserve">月至2026年</w:t>
            </w:r>
            <w:r>
              <w:rPr>
                <w:rFonts w:hint="eastAsia" w:ascii="宋体" w:hAnsi="宋体"/>
                <w:sz w:val="24"/>
              </w:rPr>
              <w:t xml:space="preserve">10</w:t>
            </w:r>
            <w:r>
              <w:rPr>
                <w:rFonts w:hint="eastAsia" w:ascii="宋体" w:hAnsi="宋体"/>
                <w:sz w:val="24"/>
              </w:rPr>
              <w:t xml:space="preserve">月中任意一个月</w:t>
            </w:r>
            <w:r>
              <w:rPr>
                <w:rFonts w:ascii="宋体" w:hAnsi="宋体"/>
                <w:sz w:val="24"/>
              </w:rPr>
              <w:t xml:space="preserve">社保</w:t>
            </w:r>
            <w:r>
              <w:rPr>
                <w:rFonts w:hint="eastAsia" w:ascii="宋体" w:hAnsi="宋体"/>
                <w:sz w:val="24"/>
              </w:rPr>
              <w:t xml:space="preserve">电子扫描件</w:t>
            </w:r>
            <w:r>
              <w:rPr>
                <w:rFonts w:ascii="宋体" w:hAnsi="宋体"/>
                <w:sz w:val="24"/>
              </w:rPr>
              <w:t xml:space="preserve">，否则不得分。</w:t>
            </w:r>
            <w:r/>
          </w:p>
        </w:tc>
      </w:tr>
      <w:tr>
        <w:trPr>
          <w:jc w:val="center"/>
        </w:trPr>
        <w:tc>
          <w:tcPr>
            <w:gridSpan w:val="2"/>
            <w:tcW w:w="2297"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合计</w:t>
            </w:r>
            <w:r/>
          </w:p>
        </w:tc>
        <w:tc>
          <w:tcPr>
            <w:tcW w:w="913" w:type="dxa"/>
            <w:vAlign w:val="center"/>
            <w:textDirection w:val="lrTb"/>
            <w:noWrap w:val="false"/>
          </w:tcPr>
          <w:p>
            <w:pPr>
              <w:ind w:firstLine="28"/>
              <w:jc w:val="center"/>
              <w:spacing w:line="360" w:lineRule="exact"/>
              <w:rPr>
                <w:rFonts w:hint="eastAsia" w:ascii="宋体" w:hAnsi="宋体"/>
                <w:b/>
                <w:sz w:val="24"/>
              </w:rPr>
            </w:pPr>
            <w:r>
              <w:rPr>
                <w:rFonts w:ascii="宋体" w:hAnsi="宋体"/>
                <w:b/>
                <w:sz w:val="24"/>
              </w:rPr>
              <w:t xml:space="preserve">100</w:t>
            </w:r>
            <w:r/>
          </w:p>
        </w:tc>
        <w:tc>
          <w:tcPr>
            <w:gridSpan w:val="2"/>
            <w:tcW w:w="6418" w:type="dxa"/>
            <w:vAlign w:val="center"/>
            <w:textDirection w:val="lrTb"/>
            <w:noWrap w:val="false"/>
          </w:tcPr>
          <w:p>
            <w:pPr>
              <w:spacing w:line="360" w:lineRule="exact"/>
              <w:rPr>
                <w:rFonts w:hint="eastAsia" w:ascii="宋体" w:hAnsi="宋体"/>
                <w:sz w:val="24"/>
              </w:rPr>
            </w:pPr>
            <w:r>
              <w:rPr>
                <w:rFonts w:hint="eastAsia" w:ascii="宋体" w:hAnsi="宋体"/>
                <w:sz w:val="24"/>
              </w:rPr>
            </w:r>
            <w:bookmarkEnd w:id="447"/>
            <w:r/>
          </w:p>
        </w:tc>
      </w:tr>
    </w:tbl>
    <w:p>
      <w:pPr>
        <w:pStyle w:val="1183"/>
        <w:ind w:firstLine="482"/>
        <w:spacing w:line="360" w:lineRule="auto"/>
        <w:rPr>
          <w:rFonts w:hint="eastAsia" w:ascii="宋体" w:hAnsi="宋体" w:eastAsia="宋体"/>
          <w:b/>
          <w:bCs/>
          <w:sz w:val="24"/>
          <w:szCs w:val="28"/>
        </w:rPr>
      </w:pPr>
      <w:r>
        <w:rPr>
          <w:rFonts w:hint="eastAsia" w:ascii="宋体" w:hAnsi="宋体" w:eastAsia="宋体"/>
          <w:b/>
          <w:bCs/>
          <w:sz w:val="24"/>
          <w:szCs w:val="28"/>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944"/>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49" w:name="_Toc152683407"/>
      <w:r/>
      <w:bookmarkStart w:id="450" w:name="_Toc197636631"/>
      <w:r/>
      <w:bookmarkEnd w:id="388"/>
      <w:r/>
      <w:bookmarkEnd w:id="389"/>
      <w:r>
        <w:rPr>
          <w:rFonts w:ascii="宋体" w:hAnsi="宋体"/>
          <w:b/>
          <w:sz w:val="36"/>
          <w:szCs w:val="36"/>
        </w:rPr>
        <w:t xml:space="preserve">第五章   </w:t>
      </w:r>
      <w:bookmarkStart w:id="451" w:name="_Hlk202794814"/>
      <w:r>
        <w:rPr>
          <w:rFonts w:ascii="宋体" w:hAnsi="宋体"/>
          <w:b/>
          <w:sz w:val="36"/>
          <w:szCs w:val="36"/>
        </w:rPr>
        <w:t xml:space="preserve">采购需求</w:t>
      </w:r>
      <w:bookmarkEnd w:id="157"/>
      <w:r/>
      <w:bookmarkEnd w:id="449"/>
      <w:r/>
      <w:bookmarkEnd w:id="450"/>
      <w:r/>
      <w:r/>
    </w:p>
    <w:p>
      <w:pPr>
        <w:pStyle w:val="1191"/>
        <w:ind w:firstLine="482"/>
        <w:spacing w:line="360" w:lineRule="auto"/>
        <w:rPr>
          <w:rFonts w:hint="eastAsia" w:ascii="宋体" w:hAnsi="宋体"/>
          <w:b/>
          <w:sz w:val="24"/>
          <w:szCs w:val="24"/>
        </w:rPr>
      </w:pPr>
      <w:r/>
      <w:bookmarkStart w:id="452" w:name="_Toc99301425"/>
      <w:r>
        <w:rPr>
          <w:rFonts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采购标的</w:t>
      </w:r>
      <w:r/>
    </w:p>
    <w:p>
      <w:pPr>
        <w:ind w:firstLine="480"/>
        <w:spacing w:line="360" w:lineRule="auto"/>
        <w:rPr>
          <w:rFonts w:hint="eastAsia" w:ascii="宋体" w:hAnsi="宋体"/>
          <w:bCs/>
          <w:sz w:val="24"/>
        </w:rPr>
      </w:pPr>
      <w:r/>
      <w:bookmarkStart w:id="453" w:name="OLE_LINK4"/>
      <w:r>
        <w:rPr>
          <w:rFonts w:hint="eastAsia" w:ascii="宋体" w:hAnsi="宋体"/>
          <w:bCs/>
          <w:sz w:val="24"/>
        </w:rPr>
        <w:t xml:space="preserve">1.</w:t>
      </w:r>
      <w:r>
        <w:rPr>
          <w:rFonts w:ascii="宋体" w:hAnsi="宋体"/>
          <w:bCs/>
          <w:sz w:val="24"/>
        </w:rPr>
        <w:t xml:space="preserve">本项目为</w:t>
      </w:r>
      <w:r>
        <w:rPr>
          <w:rFonts w:ascii="宋体" w:hAnsi="宋体"/>
          <w:bCs/>
          <w:sz w:val="24"/>
        </w:rPr>
        <w:t xml:space="preserve">湖塘镇城东城西园区道路养护维修作业（三年期）</w:t>
      </w:r>
      <w:r>
        <w:rPr>
          <w:rFonts w:ascii="宋体" w:hAnsi="宋体"/>
          <w:bCs/>
          <w:sz w:val="24"/>
        </w:rPr>
        <w:t xml:space="preserve">，</w:t>
      </w:r>
      <w:r>
        <w:rPr>
          <w:rFonts w:ascii="宋体" w:hAnsi="宋体"/>
          <w:bCs/>
          <w:sz w:val="24"/>
        </w:rPr>
        <w:t xml:space="preserve">采购内容主要包含园区管辖区域内道路维修、</w:t>
      </w:r>
      <w:r>
        <w:rPr>
          <w:rFonts w:ascii="宋体" w:hAnsi="宋体"/>
          <w:bCs/>
          <w:sz w:val="24"/>
        </w:rPr>
        <w:t xml:space="preserve">井盖更换、</w:t>
      </w:r>
      <w:r>
        <w:rPr>
          <w:rFonts w:ascii="宋体" w:hAnsi="宋体"/>
          <w:bCs/>
          <w:sz w:val="24"/>
        </w:rPr>
        <w:t xml:space="preserve">路面养护、划线等道路养护维修作业服务。</w:t>
      </w:r>
      <w:r/>
    </w:p>
    <w:p>
      <w:pPr>
        <w:ind w:firstLine="480"/>
        <w:spacing w:line="360" w:lineRule="auto"/>
        <w:rPr>
          <w:rFonts w:hint="eastAsia" w:ascii="宋体" w:hAnsi="宋体"/>
          <w:bCs/>
          <w:sz w:val="24"/>
        </w:rPr>
      </w:pPr>
      <w:r>
        <w:rPr>
          <w:rFonts w:hint="eastAsia" w:ascii="宋体" w:hAnsi="宋体"/>
          <w:bCs/>
          <w:sz w:val="24"/>
        </w:rPr>
        <w:t xml:space="preserve">2.项目地点：武进区湖塘镇</w:t>
      </w:r>
      <w:r/>
    </w:p>
    <w:p>
      <w:pPr>
        <w:ind w:firstLine="482"/>
        <w:spacing w:line="360" w:lineRule="auto"/>
        <w:rPr>
          <w:rFonts w:hint="eastAsia" w:ascii="宋体" w:hAnsi="宋体"/>
          <w:b/>
          <w:sz w:val="24"/>
        </w:rPr>
      </w:pPr>
      <w:r>
        <w:rPr>
          <w:rFonts w:hint="eastAsia" w:ascii="宋体" w:hAnsi="宋体"/>
          <w:b/>
          <w:sz w:val="24"/>
        </w:rPr>
        <w:t xml:space="preserve">3.包1：</w:t>
      </w:r>
      <w:r>
        <w:rPr>
          <w:rFonts w:ascii="宋体" w:hAnsi="宋体"/>
          <w:b/>
          <w:sz w:val="24"/>
        </w:rPr>
        <w:t xml:space="preserve">城西工业园道路养护维修作业道路明细</w:t>
      </w:r>
      <w:r/>
    </w:p>
    <w:tbl>
      <w:tblPr>
        <w:tblW w:w="10141" w:type="dxa"/>
        <w:jc w:val="center"/>
        <w:tblLook w:val="04A0" w:firstRow="1" w:lastRow="0" w:firstColumn="1" w:lastColumn="0" w:noHBand="0" w:noVBand="1"/>
      </w:tblPr>
      <w:tblGrid>
        <w:gridCol w:w="596"/>
        <w:gridCol w:w="4781"/>
        <w:gridCol w:w="1017"/>
        <w:gridCol w:w="1017"/>
        <w:gridCol w:w="1578"/>
        <w:gridCol w:w="1152"/>
      </w:tblGrid>
      <w:tr>
        <w:trPr>
          <w:jc w:val="center"/>
          <w:trHeight w:val="720"/>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jc w:val="left"/>
              <w:widowControl/>
              <w:rPr>
                <w:rFonts w:hint="eastAsia" w:ascii="宋体" w:hAnsi="宋体" w:cs="宋体"/>
                <w:b/>
                <w:bCs/>
                <w:sz w:val="24"/>
              </w:rPr>
            </w:pPr>
            <w:r>
              <w:rPr>
                <w:rFonts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道路名称</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长</w:t>
            </w:r>
            <w:r>
              <w:rPr>
                <w:rFonts w:ascii="宋体" w:hAnsi="宋体" w:cs="宋体"/>
                <w:b/>
                <w:bCs/>
                <w:sz w:val="24"/>
              </w:rPr>
              <w:t xml:space="preserve">度</w:t>
            </w:r>
            <w:r>
              <w:rPr>
                <w:rFonts w:hint="eastAsia" w:ascii="宋体" w:hAnsi="宋体" w:cs="宋体"/>
                <w:b/>
                <w:bCs/>
                <w:sz w:val="24"/>
              </w:rPr>
              <w:t xml:space="preserve">（米）</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宽度</w:t>
            </w:r>
            <w:r>
              <w:rPr>
                <w:rFonts w:hint="eastAsia" w:ascii="宋体" w:hAnsi="宋体" w:cs="宋体"/>
                <w:b/>
                <w:bCs/>
                <w:sz w:val="24"/>
              </w:rPr>
              <w:t xml:space="preserve">（米）</w:t>
            </w:r>
            <w:r/>
          </w:p>
        </w:tc>
        <w:tc>
          <w:tcPr>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面积</w:t>
            </w:r>
            <w:r/>
          </w:p>
          <w:p>
            <w:pPr>
              <w:jc w:val="center"/>
              <w:widowControl/>
              <w:rPr>
                <w:rFonts w:hint="eastAsia" w:ascii="宋体" w:hAnsi="宋体" w:cs="宋体"/>
                <w:b/>
                <w:bCs/>
                <w:sz w:val="24"/>
              </w:rPr>
            </w:pPr>
            <w:r>
              <w:rPr>
                <w:rFonts w:hint="eastAsia" w:ascii="宋体" w:hAnsi="宋体" w:cs="宋体"/>
                <w:b/>
                <w:bCs/>
                <w:sz w:val="24"/>
              </w:rPr>
              <w:t xml:space="preserve">（平方米）</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备注</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科创路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1790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25060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春秋路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1830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25620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新升路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1370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19180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新雅路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1070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19260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鸣新中路（淹城路-鸣凰小学）</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1790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27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48330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凤林路（晓柳路以南）</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1174</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16436</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7</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包含不仅限于小留、晓柳、石桥等支路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5000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30000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鸣凰</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西园路（人民路以南-到高架路口）</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1109</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16080.5</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老城西</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顺枫路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680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6800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老城西</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古方路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922</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12908</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老城西</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11</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周家巷村道向西路</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770</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3850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老城西</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12</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sz w:val="24"/>
              </w:rPr>
            </w:pPr>
            <w:r>
              <w:rPr>
                <w:rFonts w:ascii="宋体" w:hAnsi="宋体" w:cs="宋体"/>
                <w:sz w:val="24"/>
              </w:rPr>
              <w:t xml:space="preserve">科创园内</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sz w:val="24"/>
              </w:rPr>
            </w:pPr>
            <w:r>
              <w:rPr>
                <w:rFonts w:ascii="宋体" w:hAnsi="宋体" w:cs="宋体"/>
                <w:sz w:val="24"/>
              </w:rPr>
              <w:t xml:space="preserve">17400</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科创园内</w:t>
            </w:r>
            <w:r/>
          </w:p>
        </w:tc>
      </w:tr>
      <w:tr>
        <w:trPr>
          <w:jc w:val="center"/>
          <w:trHeight w:val="720"/>
        </w:trPr>
        <w:tc>
          <w:tcPr>
            <w:tcBorders>
              <w:top w:val="none" w:color="000000" w:sz="4" w:space="0"/>
              <w:left w:val="single" w:color="auto" w:sz="4" w:space="0"/>
              <w:bottom w:val="single" w:color="auto" w:sz="4" w:space="0"/>
              <w:right w:val="single" w:color="auto" w:sz="4" w:space="0"/>
            </w:tcBorders>
            <w:tcW w:w="596"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4781"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合计：</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017"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240924.5</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r>
    </w:tbl>
    <w:p>
      <w:pPr>
        <w:ind w:firstLine="482"/>
        <w:spacing w:line="360" w:lineRule="auto"/>
        <w:rPr>
          <w:rFonts w:hint="eastAsia" w:ascii="宋体" w:hAnsi="宋体"/>
          <w:b/>
          <w:sz w:val="24"/>
        </w:rPr>
      </w:pPr>
      <w:r>
        <w:rPr>
          <w:rFonts w:hint="eastAsia" w:ascii="宋体" w:hAnsi="宋体"/>
          <w:b/>
          <w:sz w:val="24"/>
        </w:rPr>
      </w:r>
      <w:r/>
    </w:p>
    <w:p>
      <w:pPr>
        <w:ind w:firstLine="482"/>
        <w:spacing w:line="360" w:lineRule="auto"/>
        <w:rPr>
          <w:rFonts w:hint="eastAsia" w:ascii="宋体" w:hAnsi="宋体"/>
          <w:b/>
          <w:sz w:val="24"/>
        </w:rPr>
      </w:pPr>
      <w:r>
        <w:rPr>
          <w:rFonts w:hint="eastAsia" w:ascii="宋体" w:hAnsi="宋体"/>
          <w:b/>
          <w:sz w:val="24"/>
        </w:rPr>
        <w:t xml:space="preserve">包2：</w:t>
      </w:r>
      <w:r>
        <w:rPr>
          <w:rFonts w:ascii="宋体" w:hAnsi="宋体"/>
          <w:b/>
          <w:sz w:val="24"/>
        </w:rPr>
        <w:t xml:space="preserve">城东工业园道路养护维修作业道路明细</w:t>
      </w:r>
      <w:r/>
    </w:p>
    <w:tbl>
      <w:tblPr>
        <w:tblW w:w="9634" w:type="dxa"/>
        <w:jc w:val="center"/>
        <w:tblLook w:val="04A0" w:firstRow="1" w:lastRow="0" w:firstColumn="1" w:lastColumn="0" w:noHBand="0" w:noVBand="1"/>
      </w:tblPr>
      <w:tblGrid>
        <w:gridCol w:w="1008"/>
        <w:gridCol w:w="1957"/>
        <w:gridCol w:w="1566"/>
        <w:gridCol w:w="1560"/>
        <w:gridCol w:w="2126"/>
        <w:gridCol w:w="1417"/>
      </w:tblGrid>
      <w:tr>
        <w:trPr>
          <w:jc w:val="center"/>
          <w:trHeight w:val="720"/>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jc w:val="left"/>
              <w:widowControl/>
              <w:rPr>
                <w:rFonts w:hint="eastAsia" w:ascii="宋体" w:hAnsi="宋体" w:cs="宋体"/>
                <w:b/>
                <w:bCs/>
                <w:sz w:val="24"/>
              </w:rPr>
            </w:pPr>
            <w:r>
              <w:rPr>
                <w:rFonts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道路名称</w:t>
            </w:r>
            <w:r/>
          </w:p>
        </w:tc>
        <w:tc>
          <w:tcPr>
            <w:tcBorders>
              <w:top w:val="single" w:color="auto"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长度</w:t>
            </w:r>
            <w:r/>
          </w:p>
          <w:p>
            <w:pPr>
              <w:jc w:val="center"/>
              <w:widowControl/>
              <w:rPr>
                <w:rFonts w:hint="eastAsia" w:ascii="宋体" w:hAnsi="宋体" w:cs="宋体"/>
                <w:b/>
                <w:bCs/>
                <w:sz w:val="24"/>
              </w:rPr>
            </w:pPr>
            <w:r>
              <w:rPr>
                <w:rFonts w:hint="eastAsia" w:ascii="宋体" w:hAnsi="宋体" w:cs="宋体"/>
                <w:b/>
                <w:bCs/>
                <w:sz w:val="24"/>
              </w:rPr>
              <w:t xml:space="preserve">（米）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宽度</w:t>
            </w:r>
            <w:r/>
          </w:p>
          <w:p>
            <w:pPr>
              <w:jc w:val="center"/>
              <w:widowControl/>
              <w:rPr>
                <w:rFonts w:hint="eastAsia" w:ascii="宋体" w:hAnsi="宋体" w:cs="宋体"/>
                <w:b/>
                <w:bCs/>
                <w:sz w:val="24"/>
              </w:rPr>
            </w:pPr>
            <w:r>
              <w:rPr>
                <w:rFonts w:hint="eastAsia" w:ascii="宋体" w:hAnsi="宋体" w:cs="宋体"/>
                <w:b/>
                <w:bCs/>
                <w:sz w:val="24"/>
              </w:rPr>
              <w:t xml:space="preserve">（米）</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面积</w:t>
            </w:r>
            <w:r/>
          </w:p>
          <w:p>
            <w:pPr>
              <w:jc w:val="center"/>
              <w:widowControl/>
              <w:rPr>
                <w:rFonts w:hint="eastAsia" w:ascii="宋体" w:hAnsi="宋体" w:cs="宋体"/>
                <w:b/>
                <w:bCs/>
                <w:sz w:val="24"/>
              </w:rPr>
            </w:pPr>
            <w:r>
              <w:rPr>
                <w:rFonts w:hint="eastAsia" w:ascii="宋体" w:hAnsi="宋体" w:cs="宋体"/>
                <w:b/>
                <w:bCs/>
                <w:sz w:val="24"/>
              </w:rPr>
              <w:t xml:space="preserve">（平方米）</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备注</w:t>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杨江路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1094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9846</w:t>
            </w:r>
            <w:r/>
          </w:p>
        </w:tc>
        <w:tc>
          <w:tcPr>
            <w:tcBorders>
              <w:top w:val="none" w:color="000000" w:sz="4" w:space="0"/>
              <w:left w:val="single" w:color="auto" w:sz="4" w:space="0"/>
              <w:bottom w:val="single" w:color="000000" w:sz="4" w:space="0"/>
              <w:right w:val="single" w:color="auto" w:sz="4" w:space="0"/>
            </w:tcBorders>
            <w:tcW w:w="1417" w:type="dxa"/>
            <w:vAlign w:val="center"/>
            <w:vMerge w:val="restart"/>
            <w:textDirection w:val="lrTb"/>
            <w:noWrap/>
          </w:tcPr>
          <w:p>
            <w:pPr>
              <w:jc w:val="center"/>
              <w:widowControl/>
              <w:rPr>
                <w:rFonts w:hint="eastAsia" w:ascii="宋体" w:hAnsi="宋体" w:cs="宋体"/>
                <w:b/>
                <w:bCs/>
                <w:sz w:val="24"/>
              </w:rPr>
            </w:pPr>
            <w:r>
              <w:rPr>
                <w:rFonts w:ascii="宋体" w:hAnsi="宋体" w:cs="宋体"/>
                <w:b/>
                <w:bCs/>
                <w:sz w:val="24"/>
              </w:rPr>
              <w:t xml:space="preserve">一期</w:t>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凤凰路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1336</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9/20/14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13631</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江村路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1211</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10899</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东升路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1097</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9873</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江东路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1732</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15588</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轻纺路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1459</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18866</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7</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杨区路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1533</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13797</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8</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费村路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1188</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16632</w:t>
            </w:r>
            <w:r/>
          </w:p>
        </w:tc>
        <w:tc>
          <w:tcPr>
            <w:tcBorders>
              <w:top w:val="none" w:color="000000" w:sz="4" w:space="0"/>
              <w:left w:val="single" w:color="auto" w:sz="4" w:space="0"/>
              <w:bottom w:val="single" w:color="000000" w:sz="4" w:space="0"/>
              <w:right w:val="single" w:color="auto" w:sz="4" w:space="0"/>
            </w:tcBorders>
            <w:tcW w:w="1417" w:type="dxa"/>
            <w:vAlign w:val="center"/>
            <w:vMerge w:val="restart"/>
            <w:textDirection w:val="lrTb"/>
            <w:noWrap/>
          </w:tcPr>
          <w:p>
            <w:pPr>
              <w:jc w:val="center"/>
              <w:widowControl/>
              <w:rPr>
                <w:rFonts w:hint="eastAsia" w:ascii="宋体" w:hAnsi="宋体" w:cs="宋体"/>
                <w:b/>
                <w:bCs/>
                <w:sz w:val="24"/>
              </w:rPr>
            </w:pPr>
            <w:r>
              <w:rPr>
                <w:rFonts w:ascii="宋体" w:hAnsi="宋体" w:cs="宋体"/>
                <w:b/>
                <w:bCs/>
                <w:sz w:val="24"/>
              </w:rPr>
              <w:t xml:space="preserve">二期</w:t>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东升路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1268</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16202</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10</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白鱼路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1264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17696</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11</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水阁路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744</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10416</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12</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夏和路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1329</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18606</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13</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谈家路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595</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12-14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7616</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14</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sz w:val="24"/>
              </w:rPr>
            </w:pPr>
            <w:r>
              <w:rPr>
                <w:rFonts w:ascii="宋体" w:hAnsi="宋体" w:cs="宋体"/>
                <w:sz w:val="24"/>
              </w:rPr>
              <w:t xml:space="preserve">向东路</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420</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sz w:val="24"/>
              </w:rPr>
            </w:pPr>
            <w:r>
              <w:rPr>
                <w:rFonts w:ascii="宋体" w:hAnsi="宋体" w:cs="宋体"/>
                <w:sz w:val="24"/>
              </w:rPr>
              <w:t xml:space="preserve">3780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r>
      <w:tr>
        <w:trPr>
          <w:jc w:val="center"/>
          <w:trHeight w:val="720"/>
        </w:trPr>
        <w:tc>
          <w:tcPr>
            <w:tcBorders>
              <w:top w:val="none" w:color="000000" w:sz="4" w:space="0"/>
              <w:left w:val="single" w:color="auto" w:sz="4" w:space="0"/>
              <w:bottom w:val="single" w:color="auto" w:sz="4" w:space="0"/>
              <w:right w:val="single" w:color="auto" w:sz="4" w:space="0"/>
            </w:tcBorders>
            <w:tcW w:w="1008"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合计：</w:t>
            </w:r>
            <w:r/>
          </w:p>
        </w:tc>
        <w:tc>
          <w:tcPr>
            <w:tcBorders>
              <w:top w:val="none" w:color="000000" w:sz="4" w:space="0"/>
              <w:left w:val="none" w:color="000000" w:sz="4" w:space="0"/>
              <w:bottom w:val="single" w:color="auto" w:sz="4" w:space="0"/>
              <w:right w:val="single" w:color="auto" w:sz="4" w:space="0"/>
            </w:tcBorders>
            <w:tcW w:w="1566"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b/>
                <w:bCs/>
                <w:sz w:val="24"/>
              </w:rPr>
            </w:pPr>
            <w:r>
              <w:rPr>
                <w:rFonts w:ascii="宋体" w:hAnsi="宋体" w:cs="宋体"/>
                <w:b/>
                <w:bCs/>
                <w:sz w:val="24"/>
              </w:rPr>
              <w:t xml:space="preserve">183448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hint="eastAsia" w:ascii="宋体" w:hAnsi="宋体" w:cs="宋体"/>
                <w:sz w:val="24"/>
              </w:rPr>
            </w:pPr>
            <w:r>
              <w:rPr>
                <w:rFonts w:ascii="宋体" w:hAnsi="宋体" w:cs="宋体"/>
                <w:sz w:val="24"/>
              </w:rPr>
              <w:t xml:space="preserve">　</w:t>
            </w:r>
            <w:r/>
          </w:p>
        </w:tc>
      </w:tr>
    </w:tbl>
    <w:p>
      <w:pPr>
        <w:ind w:firstLine="480"/>
        <w:spacing w:line="360" w:lineRule="auto"/>
        <w:rPr>
          <w:rFonts w:hint="eastAsia" w:ascii="宋体" w:hAnsi="宋体"/>
          <w:bCs/>
          <w:sz w:val="24"/>
        </w:rPr>
      </w:pPr>
      <w:r>
        <w:rPr>
          <w:rFonts w:hint="eastAsia" w:ascii="宋体" w:hAnsi="宋体"/>
          <w:bCs/>
          <w:sz w:val="24"/>
        </w:rPr>
      </w:r>
      <w:r/>
    </w:p>
    <w:p>
      <w:pPr>
        <w:ind w:firstLine="200"/>
        <w:spacing w:line="360" w:lineRule="auto"/>
        <w:rPr>
          <w:rFonts w:hint="eastAsia" w:ascii="宋体" w:hAnsi="宋体" w:cs="宋体"/>
          <w:b/>
          <w:bCs/>
          <w:sz w:val="24"/>
        </w:rPr>
      </w:pPr>
      <w:r>
        <w:rPr>
          <w:rFonts w:hint="eastAsia" w:ascii="宋体" w:hAnsi="宋体" w:cs="宋体"/>
          <w:b/>
          <w:bCs/>
          <w:sz w:val="24"/>
        </w:rPr>
        <w:t xml:space="preserve">二、商务要求</w:t>
      </w:r>
      <w:r/>
    </w:p>
    <w:p>
      <w:pPr>
        <w:ind w:firstLine="200"/>
        <w:spacing w:line="360" w:lineRule="auto"/>
        <w:rPr>
          <w:rFonts w:hint="eastAsia" w:ascii="宋体" w:hAnsi="宋体" w:cs="宋体"/>
          <w:b/>
          <w:bCs/>
          <w:sz w:val="24"/>
        </w:rPr>
      </w:pPr>
      <w:r>
        <w:rPr>
          <w:rFonts w:ascii="宋体" w:hAnsi="宋体" w:cs="宋体"/>
          <w:b/>
          <w:bCs/>
          <w:sz w:val="24"/>
        </w:rPr>
        <w:t xml:space="preserve">1.</w:t>
      </w:r>
      <w:r>
        <w:rPr>
          <w:rFonts w:hint="eastAsia" w:ascii="宋体" w:hAnsi="宋体" w:cs="宋体"/>
          <w:b/>
          <w:bCs/>
          <w:sz w:val="24"/>
        </w:rPr>
        <w:t xml:space="preserve">服务</w:t>
      </w:r>
      <w:r>
        <w:rPr>
          <w:rFonts w:ascii="宋体" w:hAnsi="宋体" w:cs="宋体"/>
          <w:b/>
          <w:bCs/>
          <w:sz w:val="24"/>
        </w:rPr>
        <w:t xml:space="preserve">的期限和范围</w:t>
      </w:r>
      <w:r/>
    </w:p>
    <w:p>
      <w:pPr>
        <w:ind w:firstLine="200"/>
        <w:spacing w:line="360" w:lineRule="auto"/>
        <w:rPr>
          <w:rFonts w:hint="eastAsia" w:ascii="宋体" w:hAnsi="宋体" w:cs="宋体"/>
          <w:sz w:val="24"/>
        </w:rPr>
      </w:pPr>
      <w:r>
        <w:rPr>
          <w:rFonts w:ascii="宋体" w:hAnsi="宋体" w:cs="宋体"/>
          <w:sz w:val="24"/>
        </w:rPr>
        <w:t xml:space="preserve">1.1</w:t>
      </w:r>
      <w:r>
        <w:rPr>
          <w:rFonts w:hint="eastAsia" w:ascii="宋体" w:hAnsi="宋体" w:cs="宋体"/>
          <w:sz w:val="24"/>
        </w:rPr>
        <w:t xml:space="preserve">服务</w:t>
      </w:r>
      <w:r>
        <w:rPr>
          <w:rFonts w:ascii="宋体" w:hAnsi="宋体" w:cs="宋体"/>
          <w:sz w:val="24"/>
        </w:rPr>
        <w:t xml:space="preserve">的期限：三年，合同一年一签，考核合格后续签下一年度合同。（其中：</w:t>
      </w:r>
      <w:r>
        <w:rPr>
          <w:rFonts w:hint="eastAsia" w:ascii="宋体" w:hAnsi="宋体" w:cs="宋体"/>
          <w:sz w:val="24"/>
        </w:rPr>
        <w:t xml:space="preserve">第一年的</w:t>
      </w:r>
      <w:r>
        <w:rPr>
          <w:rFonts w:ascii="宋体" w:hAnsi="宋体" w:cs="宋体"/>
          <w:sz w:val="24"/>
        </w:rPr>
        <w:t xml:space="preserve">第一个月为试用期，试用期满须经采购人考核，考核不合格，采购人有权解除合同。）。</w:t>
      </w:r>
      <w:r/>
    </w:p>
    <w:p>
      <w:pPr>
        <w:ind w:firstLine="200"/>
        <w:spacing w:line="360" w:lineRule="auto"/>
        <w:rPr>
          <w:rFonts w:hint="eastAsia" w:ascii="宋体" w:hAnsi="宋体" w:cs="宋体"/>
          <w:sz w:val="24"/>
        </w:rPr>
      </w:pPr>
      <w:r>
        <w:rPr>
          <w:rFonts w:ascii="宋体" w:hAnsi="宋体" w:cs="宋体"/>
          <w:sz w:val="24"/>
        </w:rPr>
        <w:t xml:space="preserve">1.2</w:t>
      </w:r>
      <w:r>
        <w:rPr>
          <w:rFonts w:hint="eastAsia" w:ascii="宋体" w:hAnsi="宋体" w:cs="宋体"/>
          <w:sz w:val="24"/>
        </w:rPr>
        <w:t xml:space="preserve">服务</w:t>
      </w:r>
      <w:r>
        <w:rPr>
          <w:rFonts w:ascii="宋体" w:hAnsi="宋体" w:cs="宋体"/>
          <w:sz w:val="24"/>
        </w:rPr>
        <w:t xml:space="preserve">的范围：园区管辖区域内道路维修、井盖更换、路面养护等道路养护维修作业服务。</w:t>
      </w:r>
      <w:r/>
    </w:p>
    <w:p>
      <w:pPr>
        <w:ind w:firstLine="200"/>
        <w:spacing w:line="360" w:lineRule="auto"/>
        <w:rPr>
          <w:rFonts w:hint="eastAsia" w:ascii="宋体" w:hAnsi="宋体" w:cs="宋体"/>
          <w:b/>
          <w:bCs/>
          <w:sz w:val="24"/>
        </w:rPr>
      </w:pPr>
      <w:r>
        <w:rPr>
          <w:rFonts w:ascii="宋体" w:hAnsi="宋体" w:cs="宋体"/>
          <w:b/>
          <w:bCs/>
          <w:sz w:val="24"/>
        </w:rPr>
        <w:t xml:space="preserve">2.付款方式</w:t>
      </w:r>
      <w:r/>
    </w:p>
    <w:p>
      <w:pPr>
        <w:ind w:firstLine="480"/>
        <w:spacing w:line="360" w:lineRule="auto"/>
        <w:rPr>
          <w:rFonts w:hint="eastAsia" w:ascii="宋体" w:hAnsi="宋体" w:cs="宋体"/>
          <w:sz w:val="24"/>
        </w:rPr>
      </w:pPr>
      <w:r>
        <w:rPr>
          <w:rFonts w:hint="eastAsia" w:ascii="宋体" w:hAnsi="宋体" w:cs="宋体"/>
          <w:sz w:val="24"/>
        </w:rPr>
        <w:t xml:space="preserve">中标单位</w:t>
      </w:r>
      <w:r>
        <w:rPr>
          <w:rFonts w:ascii="宋体" w:hAnsi="宋体" w:cs="宋体"/>
          <w:sz w:val="24"/>
        </w:rPr>
        <w:t xml:space="preserve">应于每个零星项目完成后向采购人提供已完成项目清单，经审计确定维修金额后年底按要求统一开具发票，凭票及相关付款材料向采购人申请付款，采购人收到发票及相关付款材料齐全后一个月内向</w:t>
      </w:r>
      <w:r>
        <w:rPr>
          <w:rFonts w:hint="eastAsia" w:ascii="宋体" w:hAnsi="宋体" w:cs="宋体"/>
          <w:sz w:val="24"/>
        </w:rPr>
        <w:t xml:space="preserve">中标单位</w:t>
      </w:r>
      <w:r>
        <w:rPr>
          <w:rFonts w:ascii="宋体" w:hAnsi="宋体" w:cs="宋体"/>
          <w:sz w:val="24"/>
        </w:rPr>
        <w:t xml:space="preserve">支付本年度经审定的全部维修金额</w:t>
      </w:r>
      <w:r>
        <w:rPr>
          <w:rFonts w:hint="eastAsia" w:ascii="宋体" w:hAnsi="宋体" w:cs="宋体"/>
          <w:sz w:val="24"/>
        </w:rPr>
        <w:t xml:space="preserve">（如有考核扣款，则扣除后支付）</w:t>
      </w:r>
      <w:r>
        <w:rPr>
          <w:rFonts w:ascii="宋体" w:hAnsi="宋体" w:cs="宋体"/>
          <w:sz w:val="24"/>
        </w:rPr>
        <w:t xml:space="preserve">。</w:t>
      </w:r>
      <w:r/>
    </w:p>
    <w:p>
      <w:pPr>
        <w:ind w:firstLine="200"/>
        <w:spacing w:line="360" w:lineRule="auto"/>
        <w:rPr>
          <w:rFonts w:hint="eastAsia" w:ascii="宋体" w:hAnsi="宋体" w:cs="宋体"/>
          <w:b/>
          <w:bCs/>
          <w:sz w:val="24"/>
        </w:rPr>
      </w:pPr>
      <w:r>
        <w:rPr>
          <w:rFonts w:ascii="宋体" w:hAnsi="宋体" w:cs="宋体"/>
          <w:b/>
          <w:bCs/>
          <w:sz w:val="24"/>
        </w:rPr>
        <w:t xml:space="preserve">3.承包方式：包工包料。</w:t>
      </w:r>
      <w:r/>
    </w:p>
    <w:p>
      <w:pPr>
        <w:ind w:firstLine="200"/>
        <w:spacing w:line="360" w:lineRule="auto"/>
        <w:rPr>
          <w:rFonts w:hint="eastAsia" w:ascii="宋体" w:hAnsi="宋体" w:cs="宋体"/>
          <w:b/>
          <w:bCs/>
          <w:sz w:val="24"/>
        </w:rPr>
      </w:pPr>
      <w:r>
        <w:rPr>
          <w:rFonts w:ascii="宋体" w:hAnsi="宋体" w:cs="宋体"/>
          <w:b/>
          <w:bCs/>
          <w:sz w:val="24"/>
        </w:rPr>
        <w:t xml:space="preserve">4.质量要求</w:t>
      </w:r>
      <w:r/>
    </w:p>
    <w:p>
      <w:pPr>
        <w:ind w:firstLine="200"/>
        <w:spacing w:line="360" w:lineRule="auto"/>
        <w:rPr>
          <w:rFonts w:hint="eastAsia" w:ascii="宋体" w:hAnsi="宋体" w:cs="宋体"/>
          <w:sz w:val="24"/>
        </w:rPr>
      </w:pPr>
      <w:r>
        <w:rPr>
          <w:rFonts w:ascii="宋体" w:hAnsi="宋体" w:cs="宋体"/>
          <w:sz w:val="24"/>
        </w:rPr>
        <w:t xml:space="preserve">4.1工程质量标准：合格。</w:t>
      </w:r>
      <w:r/>
    </w:p>
    <w:p>
      <w:pPr>
        <w:ind w:firstLine="200"/>
        <w:spacing w:line="360" w:lineRule="auto"/>
        <w:rPr>
          <w:rFonts w:hint="eastAsia" w:ascii="宋体" w:hAnsi="宋体" w:cs="宋体"/>
          <w:sz w:val="24"/>
        </w:rPr>
      </w:pPr>
      <w:r>
        <w:rPr>
          <w:rFonts w:ascii="宋体" w:hAnsi="宋体" w:cs="宋体"/>
          <w:sz w:val="24"/>
        </w:rPr>
        <w:t xml:space="preserve">4.2工程规范以现行的施工项目任务期间国家和行业新颁布施行的规范、规程为准。</w:t>
      </w:r>
      <w:r/>
    </w:p>
    <w:p>
      <w:pPr>
        <w:ind w:firstLine="200"/>
        <w:spacing w:line="360" w:lineRule="auto"/>
        <w:rPr>
          <w:rFonts w:hint="eastAsia" w:ascii="宋体" w:hAnsi="宋体" w:cs="宋体"/>
          <w:sz w:val="24"/>
        </w:rPr>
      </w:pPr>
      <w:r>
        <w:rPr>
          <w:rFonts w:hint="eastAsia" w:ascii="宋体" w:hAnsi="宋体" w:cs="宋体"/>
          <w:sz w:val="24"/>
        </w:rPr>
        <w:t xml:space="preserve">5.</w:t>
      </w:r>
      <w:r>
        <w:rPr>
          <w:rFonts w:ascii="宋体" w:hAnsi="宋体" w:cs="宋体"/>
          <w:b/>
          <w:bCs/>
          <w:sz w:val="24"/>
        </w:rPr>
        <w:t xml:space="preserve">保修期：</w:t>
      </w:r>
      <w:r>
        <w:rPr>
          <w:rFonts w:ascii="宋体" w:hAnsi="宋体" w:cs="宋体"/>
          <w:b/>
          <w:bCs/>
          <w:sz w:val="24"/>
        </w:rPr>
        <w:t xml:space="preserve">养护维修的保修期为一年</w:t>
      </w:r>
      <w:r>
        <w:rPr>
          <w:rFonts w:ascii="宋体" w:hAnsi="宋体" w:cs="宋体"/>
          <w:b/>
          <w:bCs/>
          <w:sz w:val="24"/>
        </w:rPr>
        <w:t xml:space="preserve">。</w:t>
      </w:r>
      <w:bookmarkEnd w:id="453"/>
      <w:r/>
    </w:p>
    <w:p>
      <w:pPr>
        <w:pStyle w:val="1191"/>
        <w:ind w:firstLine="482"/>
        <w:spacing w:line="360" w:lineRule="auto"/>
        <w:rPr>
          <w:rFonts w:hint="eastAsia"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ascii="宋体" w:hAnsi="宋体"/>
          <w:b/>
          <w:sz w:val="24"/>
          <w:szCs w:val="24"/>
        </w:rPr>
        <w:t xml:space="preserve">道路养护要求</w:t>
      </w:r>
      <w:r/>
    </w:p>
    <w:p>
      <w:pPr>
        <w:ind w:firstLine="482"/>
        <w:spacing w:line="360" w:lineRule="auto"/>
        <w:rPr>
          <w:rFonts w:hint="eastAsia" w:ascii="宋体" w:hAnsi="宋体" w:cs="宋体"/>
          <w:b/>
          <w:sz w:val="24"/>
        </w:rPr>
      </w:pPr>
      <w:r>
        <w:rPr>
          <w:rFonts w:ascii="宋体" w:hAnsi="宋体" w:cs="宋体"/>
          <w:b/>
          <w:sz w:val="24"/>
        </w:rPr>
        <w:t xml:space="preserve">（一）养护作业内容</w:t>
      </w:r>
      <w:r/>
    </w:p>
    <w:p>
      <w:pPr>
        <w:ind w:firstLine="480"/>
        <w:spacing w:line="360" w:lineRule="auto"/>
        <w:rPr>
          <w:rFonts w:hint="eastAsia" w:ascii="宋体" w:hAnsi="宋体" w:cs="宋体"/>
          <w:sz w:val="24"/>
        </w:rPr>
      </w:pPr>
      <w:r>
        <w:rPr>
          <w:rFonts w:ascii="宋体" w:hAnsi="宋体" w:cs="宋体"/>
          <w:sz w:val="24"/>
        </w:rPr>
        <w:t xml:space="preserve">1.日常养护：为保持市政设施功能完好和完整所进行的日常养护。</w:t>
      </w:r>
      <w:r/>
    </w:p>
    <w:p>
      <w:pPr>
        <w:ind w:firstLine="480"/>
        <w:spacing w:line="360" w:lineRule="auto"/>
        <w:rPr>
          <w:rFonts w:hint="eastAsia" w:ascii="宋体" w:hAnsi="宋体" w:cs="宋体"/>
          <w:sz w:val="24"/>
        </w:rPr>
      </w:pPr>
      <w:r>
        <w:rPr>
          <w:rFonts w:ascii="宋体" w:hAnsi="宋体" w:cs="宋体"/>
          <w:sz w:val="24"/>
        </w:rPr>
        <w:t xml:space="preserve">2.重点维修：经批准的大面积维修，各类专项整治等单项工程。</w:t>
      </w:r>
      <w:r/>
    </w:p>
    <w:p>
      <w:pPr>
        <w:ind w:firstLine="480"/>
        <w:spacing w:line="360" w:lineRule="auto"/>
        <w:rPr>
          <w:rFonts w:hint="eastAsia" w:ascii="宋体" w:hAnsi="宋体" w:cs="宋体"/>
          <w:sz w:val="24"/>
        </w:rPr>
      </w:pPr>
      <w:r>
        <w:rPr>
          <w:rFonts w:ascii="宋体" w:hAnsi="宋体" w:cs="宋体"/>
          <w:sz w:val="24"/>
        </w:rPr>
        <w:t xml:space="preserve">3.其他维修：各级人大意见、政协提案、“</w:t>
      </w:r>
      <w:r>
        <w:rPr>
          <w:rFonts w:hint="eastAsia" w:ascii="宋体" w:hAnsi="宋体" w:cs="宋体"/>
          <w:sz w:val="24"/>
        </w:rPr>
        <w:t xml:space="preserve">12345</w:t>
      </w:r>
      <w:r>
        <w:rPr>
          <w:rFonts w:ascii="宋体" w:hAnsi="宋体" w:cs="宋体"/>
          <w:sz w:val="24"/>
        </w:rPr>
        <w:t xml:space="preserve">”、110报警、人民来信来访等，以及市政设施遭破坏、被盗所增添的维修项目。</w:t>
      </w:r>
      <w:r/>
    </w:p>
    <w:p>
      <w:pPr>
        <w:ind w:firstLine="480"/>
        <w:spacing w:line="360" w:lineRule="auto"/>
        <w:rPr>
          <w:rFonts w:hint="eastAsia" w:ascii="宋体" w:hAnsi="宋体" w:cs="宋体"/>
          <w:sz w:val="24"/>
        </w:rPr>
      </w:pPr>
      <w:r>
        <w:rPr>
          <w:rFonts w:ascii="宋体" w:hAnsi="宋体" w:cs="宋体"/>
          <w:sz w:val="24"/>
        </w:rPr>
        <w:t xml:space="preserve">4.开挖恢复：行政审批批准的开挖项目恢复工作。</w:t>
      </w:r>
      <w:r/>
    </w:p>
    <w:p>
      <w:pPr>
        <w:ind w:firstLine="482"/>
        <w:spacing w:line="360" w:lineRule="auto"/>
        <w:rPr>
          <w:rFonts w:hint="eastAsia" w:ascii="宋体" w:hAnsi="宋体" w:cs="宋体"/>
          <w:b/>
          <w:sz w:val="24"/>
        </w:rPr>
      </w:pPr>
      <w:r>
        <w:rPr>
          <w:rFonts w:ascii="宋体" w:hAnsi="宋体" w:cs="宋体"/>
          <w:b/>
          <w:sz w:val="24"/>
        </w:rPr>
        <w:t xml:space="preserve">（二）养护维修执行的技术要求</w:t>
      </w:r>
      <w:r/>
    </w:p>
    <w:p>
      <w:pPr>
        <w:ind w:firstLine="480"/>
        <w:spacing w:line="360" w:lineRule="auto"/>
        <w:rPr>
          <w:rFonts w:hint="eastAsia" w:ascii="宋体" w:hAnsi="宋体" w:cs="宋体"/>
          <w:sz w:val="24"/>
        </w:rPr>
      </w:pPr>
      <w:r>
        <w:rPr>
          <w:rFonts w:ascii="宋体" w:hAnsi="宋体" w:cs="宋体"/>
          <w:sz w:val="24"/>
        </w:rPr>
        <w:t xml:space="preserve">1.《城镇道路养护技术规范》(CJJ36-2016)； </w:t>
      </w:r>
      <w:r/>
    </w:p>
    <w:p>
      <w:pPr>
        <w:ind w:firstLine="480"/>
        <w:spacing w:line="360" w:lineRule="auto"/>
        <w:rPr>
          <w:rFonts w:hint="eastAsia" w:ascii="宋体" w:hAnsi="宋体" w:cs="宋体"/>
          <w:sz w:val="24"/>
        </w:rPr>
      </w:pPr>
      <w:r>
        <w:rPr>
          <w:rFonts w:ascii="宋体" w:hAnsi="宋体" w:cs="宋体"/>
          <w:sz w:val="24"/>
        </w:rPr>
        <w:t xml:space="preserve">2.《城市桥梁养护技术标准》(CJJ99-2017)； </w:t>
      </w:r>
      <w:r/>
    </w:p>
    <w:p>
      <w:pPr>
        <w:ind w:firstLine="480"/>
        <w:spacing w:line="360" w:lineRule="auto"/>
        <w:rPr>
          <w:rFonts w:hint="eastAsia" w:ascii="宋体" w:hAnsi="宋体" w:cs="宋体"/>
          <w:sz w:val="24"/>
        </w:rPr>
      </w:pPr>
      <w:r>
        <w:rPr>
          <w:rFonts w:ascii="宋体" w:hAnsi="宋体" w:cs="宋体"/>
          <w:sz w:val="24"/>
        </w:rPr>
        <w:t xml:space="preserve">3.《无障碍设施施工验收及维护规范》 (GR 50642-2011)； </w:t>
      </w:r>
      <w:r/>
    </w:p>
    <w:p>
      <w:pPr>
        <w:ind w:firstLine="482"/>
        <w:spacing w:line="360" w:lineRule="auto"/>
        <w:rPr>
          <w:rFonts w:hint="eastAsia" w:ascii="宋体" w:hAnsi="宋体" w:cs="宋体"/>
          <w:b/>
          <w:sz w:val="24"/>
        </w:rPr>
      </w:pPr>
      <w:r>
        <w:rPr>
          <w:rFonts w:ascii="宋体" w:hAnsi="宋体" w:cs="宋体"/>
          <w:b/>
          <w:sz w:val="24"/>
        </w:rPr>
        <w:t xml:space="preserve">（三）养护维修的质量要求</w:t>
      </w:r>
      <w:r/>
    </w:p>
    <w:p>
      <w:pPr>
        <w:ind w:firstLine="480"/>
        <w:spacing w:line="360" w:lineRule="auto"/>
        <w:rPr>
          <w:rFonts w:hint="eastAsia" w:ascii="宋体" w:hAnsi="宋体" w:cs="宋体"/>
          <w:sz w:val="24"/>
        </w:rPr>
      </w:pPr>
      <w:r>
        <w:rPr>
          <w:rFonts w:ascii="宋体" w:hAnsi="宋体" w:cs="宋体"/>
          <w:sz w:val="24"/>
        </w:rPr>
        <w:t xml:space="preserve">1.道路车行道安全、平稳，路面无明显波浪、拥包、坑洼、沉陷、龟裂、错台、裂缝、缝料散失等现象。</w:t>
      </w:r>
      <w:r/>
    </w:p>
    <w:p>
      <w:pPr>
        <w:ind w:firstLine="480"/>
        <w:spacing w:line="360" w:lineRule="auto"/>
        <w:rPr>
          <w:rFonts w:hint="eastAsia" w:ascii="宋体" w:hAnsi="宋体" w:cs="宋体"/>
          <w:sz w:val="24"/>
        </w:rPr>
      </w:pPr>
      <w:r>
        <w:rPr>
          <w:rFonts w:ascii="宋体" w:hAnsi="宋体" w:cs="宋体"/>
          <w:sz w:val="24"/>
        </w:rPr>
        <w:t xml:space="preserve">2.人行道道板无缺块，无大面积松动、下沉等现象，侧平石无断裂、缺角、缺损、面层脱落等现象。</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rPr>
        <w:t xml:space="preserve"> </w:t>
      </w:r>
      <w:r>
        <w:rPr>
          <w:rFonts w:ascii="宋体" w:hAnsi="宋体" w:cs="宋体"/>
          <w:sz w:val="24"/>
        </w:rPr>
        <w:t xml:space="preserve">养护维修的保修期为一年。</w:t>
      </w:r>
      <w:r/>
    </w:p>
    <w:p>
      <w:pPr>
        <w:ind w:firstLine="482"/>
        <w:spacing w:line="360" w:lineRule="auto"/>
        <w:rPr>
          <w:rFonts w:hint="eastAsia" w:ascii="宋体" w:hAnsi="宋体" w:cs="宋体"/>
          <w:b/>
          <w:sz w:val="24"/>
        </w:rPr>
      </w:pPr>
      <w:r>
        <w:rPr>
          <w:rFonts w:ascii="宋体" w:hAnsi="宋体" w:cs="宋体"/>
          <w:b/>
          <w:sz w:val="24"/>
        </w:rPr>
        <w:t xml:space="preserve">（四）材料、机械设备的要求</w:t>
      </w:r>
      <w:r/>
    </w:p>
    <w:p>
      <w:pPr>
        <w:ind w:firstLine="480"/>
        <w:spacing w:line="360" w:lineRule="auto"/>
        <w:rPr>
          <w:rFonts w:hint="eastAsia" w:ascii="宋体" w:hAnsi="宋体" w:cs="宋体"/>
          <w:sz w:val="24"/>
        </w:rPr>
      </w:pPr>
      <w:r>
        <w:rPr>
          <w:rFonts w:ascii="宋体" w:hAnsi="宋体" w:cs="宋体"/>
          <w:sz w:val="24"/>
        </w:rPr>
        <w:t xml:space="preserve">1.由</w:t>
      </w:r>
      <w:r>
        <w:rPr>
          <w:rFonts w:ascii="宋体" w:hAnsi="宋体" w:cs="宋体"/>
          <w:sz w:val="24"/>
        </w:rPr>
        <w:t xml:space="preserve">中标单位</w:t>
      </w:r>
      <w:r>
        <w:rPr>
          <w:rFonts w:ascii="宋体" w:hAnsi="宋体" w:cs="宋体"/>
          <w:sz w:val="24"/>
        </w:rPr>
        <w:t xml:space="preserve">负责材料设备供应。但材料进场前应接受采购人组织的验收，不合格材料由采购人标识后，限时运出场外。场内严禁堆放不合格材料，过期不处理的不合格材料，采购人有权自行处理。</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rPr>
        <w:t xml:space="preserve"> </w:t>
      </w:r>
      <w:r>
        <w:rPr>
          <w:rFonts w:ascii="宋体" w:hAnsi="宋体" w:cs="宋体"/>
          <w:sz w:val="24"/>
        </w:rPr>
        <w:t xml:space="preserve">中标单位</w:t>
      </w:r>
      <w:r>
        <w:rPr>
          <w:rFonts w:ascii="宋体" w:hAnsi="宋体" w:cs="宋体"/>
          <w:sz w:val="24"/>
        </w:rPr>
        <w:t xml:space="preserve">必须配备为完成本工程养护维修内容所必需的足够的机械设备，形成有效的机械化施工能力。</w:t>
      </w:r>
      <w:r/>
    </w:p>
    <w:p>
      <w:pPr>
        <w:ind w:firstLine="482"/>
        <w:spacing w:line="360" w:lineRule="auto"/>
        <w:rPr>
          <w:rFonts w:hint="eastAsia" w:ascii="宋体" w:hAnsi="宋体" w:cs="宋体"/>
          <w:b/>
          <w:sz w:val="24"/>
        </w:rPr>
      </w:pPr>
      <w:r>
        <w:rPr>
          <w:rFonts w:ascii="宋体" w:hAnsi="宋体" w:cs="宋体"/>
          <w:b/>
          <w:sz w:val="24"/>
        </w:rPr>
        <w:t xml:space="preserve">（五）维修时限要求</w:t>
      </w:r>
      <w:r/>
    </w:p>
    <w:p>
      <w:pPr>
        <w:ind w:firstLine="480"/>
        <w:spacing w:line="360" w:lineRule="auto"/>
        <w:rPr>
          <w:rFonts w:hint="eastAsia" w:ascii="宋体" w:hAnsi="宋体" w:cs="宋体"/>
          <w:sz w:val="24"/>
        </w:rPr>
      </w:pPr>
      <w:r>
        <w:rPr>
          <w:rFonts w:ascii="宋体" w:hAnsi="宋体" w:cs="宋体"/>
          <w:sz w:val="24"/>
        </w:rPr>
        <w:t xml:space="preserve">1.道路</w:t>
      </w:r>
      <w:r/>
    </w:p>
    <w:p>
      <w:pPr>
        <w:ind w:firstLine="480"/>
        <w:spacing w:line="360" w:lineRule="auto"/>
        <w:rPr>
          <w:rFonts w:hint="eastAsia" w:ascii="宋体" w:hAnsi="宋体" w:cs="宋体"/>
          <w:sz w:val="24"/>
        </w:rPr>
      </w:pPr>
      <w:r>
        <w:rPr>
          <w:rFonts w:ascii="宋体" w:hAnsi="宋体" w:cs="宋体"/>
          <w:sz w:val="24"/>
        </w:rPr>
        <w:t xml:space="preserve">沥青路面、人行道的损坏，3日内修复。如涉及基础，7日内修复。</w:t>
      </w:r>
      <w:r/>
    </w:p>
    <w:p>
      <w:pPr>
        <w:ind w:firstLine="480"/>
        <w:spacing w:line="360" w:lineRule="auto"/>
        <w:rPr>
          <w:rFonts w:hint="eastAsia" w:ascii="宋体" w:hAnsi="宋体" w:cs="宋体"/>
          <w:sz w:val="24"/>
        </w:rPr>
      </w:pPr>
      <w:r>
        <w:rPr>
          <w:rFonts w:ascii="宋体" w:hAnsi="宋体" w:cs="宋体"/>
          <w:sz w:val="24"/>
        </w:rPr>
        <w:t xml:space="preserve">2.桥梁、地道、河道栏杆</w:t>
      </w:r>
      <w:r/>
    </w:p>
    <w:p>
      <w:pPr>
        <w:ind w:firstLine="480"/>
        <w:spacing w:line="360" w:lineRule="auto"/>
        <w:rPr>
          <w:rFonts w:hint="eastAsia" w:ascii="宋体" w:hAnsi="宋体" w:cs="宋体"/>
          <w:sz w:val="24"/>
        </w:rPr>
      </w:pPr>
      <w:r>
        <w:rPr>
          <w:rFonts w:ascii="宋体" w:hAnsi="宋体" w:cs="宋体"/>
          <w:sz w:val="24"/>
        </w:rPr>
        <w:t xml:space="preserve">铸铁、钢管栏杆在5日内修复；钢筋混凝土预制栏杆在10日内修复；特殊材质栏杆在15日内修复。</w:t>
      </w:r>
      <w:r/>
    </w:p>
    <w:p>
      <w:pPr>
        <w:ind w:firstLine="480"/>
        <w:spacing w:line="360" w:lineRule="auto"/>
        <w:rPr>
          <w:rFonts w:hint="eastAsia" w:ascii="宋体" w:hAnsi="宋体" w:cs="宋体"/>
          <w:sz w:val="24"/>
        </w:rPr>
      </w:pPr>
      <w:r>
        <w:rPr>
          <w:rFonts w:ascii="宋体" w:hAnsi="宋体" w:cs="宋体"/>
          <w:sz w:val="24"/>
        </w:rPr>
        <w:t xml:space="preserve">3.地道</w:t>
      </w:r>
      <w:r/>
    </w:p>
    <w:p>
      <w:pPr>
        <w:ind w:firstLine="480"/>
        <w:spacing w:line="360" w:lineRule="auto"/>
        <w:rPr>
          <w:rFonts w:hint="eastAsia" w:ascii="宋体" w:hAnsi="宋体" w:cs="宋体"/>
          <w:sz w:val="24"/>
        </w:rPr>
      </w:pPr>
      <w:r>
        <w:rPr>
          <w:rFonts w:ascii="宋体" w:hAnsi="宋体" w:cs="宋体"/>
          <w:sz w:val="24"/>
        </w:rPr>
        <w:t xml:space="preserve">限高架、限高标志的损坏在7日内修复；混凝土板块、挡墙、装饰板等其它维 修根据工作量、技术要求、季节限制确定维修时限。</w:t>
      </w:r>
      <w:r/>
    </w:p>
    <w:p>
      <w:pPr>
        <w:ind w:firstLine="480"/>
        <w:spacing w:line="360" w:lineRule="auto"/>
        <w:rPr>
          <w:rFonts w:hint="eastAsia" w:ascii="宋体" w:hAnsi="宋体" w:cs="宋体"/>
          <w:sz w:val="24"/>
        </w:rPr>
      </w:pPr>
      <w:r>
        <w:rPr>
          <w:rFonts w:ascii="宋体" w:hAnsi="宋体" w:cs="宋体"/>
          <w:sz w:val="24"/>
        </w:rPr>
        <w:t xml:space="preserve">4.其他设施</w:t>
      </w:r>
      <w:r/>
    </w:p>
    <w:p>
      <w:pPr>
        <w:ind w:firstLine="480"/>
        <w:spacing w:line="360" w:lineRule="auto"/>
        <w:rPr>
          <w:rFonts w:hint="eastAsia" w:ascii="宋体" w:hAnsi="宋体" w:cs="宋体"/>
          <w:sz w:val="24"/>
        </w:rPr>
      </w:pPr>
      <w:r>
        <w:rPr>
          <w:rFonts w:ascii="宋体" w:hAnsi="宋体" w:cs="宋体"/>
          <w:sz w:val="24"/>
        </w:rPr>
        <w:t xml:space="preserve">路名牌、桥梁限载牌等其他附属设施的损坏在7日内修复。</w:t>
      </w:r>
      <w:r/>
    </w:p>
    <w:p>
      <w:pPr>
        <w:ind w:firstLine="480"/>
        <w:spacing w:line="360" w:lineRule="auto"/>
        <w:rPr>
          <w:rFonts w:hint="eastAsia" w:ascii="宋体" w:hAnsi="宋体" w:cs="宋体"/>
          <w:sz w:val="24"/>
        </w:rPr>
      </w:pPr>
      <w:r>
        <w:rPr>
          <w:rFonts w:ascii="宋体" w:hAnsi="宋体" w:cs="宋体"/>
          <w:sz w:val="24"/>
        </w:rPr>
        <w:t xml:space="preserve">5.投诉考核</w:t>
      </w:r>
      <w:r/>
    </w:p>
    <w:p>
      <w:pPr>
        <w:ind w:firstLine="480"/>
        <w:spacing w:line="360" w:lineRule="auto"/>
        <w:rPr>
          <w:rFonts w:hint="eastAsia" w:ascii="宋体" w:hAnsi="宋体" w:cs="宋体"/>
          <w:sz w:val="24"/>
        </w:rPr>
      </w:pPr>
      <w:r>
        <w:rPr>
          <w:rFonts w:ascii="宋体" w:hAnsi="宋体" w:cs="宋体"/>
          <w:sz w:val="24"/>
        </w:rPr>
        <w:t xml:space="preserve">对市民投诉有关内容，按工单时限修复处理，无特殊原因不得延期。</w:t>
      </w:r>
      <w:r/>
    </w:p>
    <w:p>
      <w:pPr>
        <w:ind w:firstLine="480"/>
        <w:spacing w:line="360" w:lineRule="auto"/>
        <w:rPr>
          <w:rFonts w:hint="eastAsia" w:ascii="宋体" w:hAnsi="宋体" w:cs="宋体"/>
          <w:sz w:val="24"/>
        </w:rPr>
      </w:pPr>
      <w:r>
        <w:rPr>
          <w:rFonts w:ascii="宋体" w:hAnsi="宋体" w:cs="宋体"/>
          <w:sz w:val="24"/>
        </w:rPr>
        <w:t xml:space="preserve">6.安全保障</w:t>
      </w:r>
      <w:r/>
    </w:p>
    <w:p>
      <w:pPr>
        <w:ind w:firstLine="480"/>
        <w:jc w:val="left"/>
        <w:spacing w:line="360" w:lineRule="auto"/>
        <w:rPr>
          <w:rFonts w:hint="eastAsia" w:ascii="宋体" w:hAnsi="宋体" w:cs="宋体"/>
          <w:b/>
          <w:sz w:val="24"/>
        </w:rPr>
      </w:pPr>
      <w:r>
        <w:rPr>
          <w:rFonts w:ascii="宋体" w:hAnsi="宋体" w:cs="宋体"/>
          <w:sz w:val="24"/>
        </w:rPr>
        <w:t xml:space="preserve">如有危及行车或行人安全的，必须在2小时内消除安全隐患或采取安全措施。</w:t>
      </w:r>
      <w:r/>
    </w:p>
    <w:p>
      <w:pPr>
        <w:ind w:firstLine="480"/>
        <w:spacing w:line="360" w:lineRule="auto"/>
        <w:rPr>
          <w:rFonts w:hint="eastAsia" w:ascii="宋体" w:hAnsi="宋体" w:cs="宋体"/>
          <w:sz w:val="24"/>
        </w:rPr>
      </w:pPr>
      <w:r>
        <w:rPr>
          <w:rFonts w:ascii="宋体" w:hAnsi="宋体" w:cs="宋体"/>
          <w:sz w:val="24"/>
        </w:rPr>
        <w:t xml:space="preserve">7.延期规定</w:t>
      </w:r>
      <w:r/>
    </w:p>
    <w:p>
      <w:pPr>
        <w:ind w:firstLine="480"/>
        <w:jc w:val="left"/>
        <w:spacing w:line="360" w:lineRule="auto"/>
        <w:rPr>
          <w:rFonts w:hint="eastAsia" w:ascii="宋体" w:hAnsi="宋体" w:cs="宋体"/>
          <w:b/>
          <w:sz w:val="24"/>
        </w:rPr>
      </w:pPr>
      <w:r>
        <w:rPr>
          <w:rFonts w:ascii="宋体" w:hAnsi="宋体" w:cs="宋体"/>
          <w:sz w:val="24"/>
        </w:rPr>
        <w:t xml:space="preserve">因特殊原因（大气管控、特殊材料采购等）需要延期的，须报采购人负责人同意。</w:t>
      </w:r>
      <w:r/>
    </w:p>
    <w:p>
      <w:pPr>
        <w:ind w:firstLine="482"/>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w:t>
      </w:r>
      <w:r>
        <w:rPr>
          <w:rFonts w:hint="eastAsia" w:ascii="宋体" w:hAnsi="宋体" w:cs="宋体"/>
          <w:b/>
          <w:sz w:val="24"/>
        </w:rPr>
        <w:t xml:space="preserve">维修施工</w:t>
      </w:r>
      <w:r>
        <w:rPr>
          <w:rFonts w:ascii="宋体" w:hAnsi="宋体" w:cs="宋体"/>
          <w:b/>
          <w:sz w:val="24"/>
        </w:rPr>
        <w:t xml:space="preserve">要求</w:t>
      </w:r>
      <w:r/>
    </w:p>
    <w:p>
      <w:pPr>
        <w:ind w:firstLine="480"/>
        <w:spacing w:line="360" w:lineRule="auto"/>
        <w:rPr>
          <w:rFonts w:hint="eastAsia" w:ascii="宋体" w:hAnsi="宋体" w:cs="宋体"/>
          <w:sz w:val="24"/>
        </w:rPr>
      </w:pPr>
      <w:r>
        <w:rPr>
          <w:rFonts w:ascii="宋体" w:hAnsi="宋体" w:cs="宋体"/>
          <w:sz w:val="24"/>
        </w:rPr>
        <w:t xml:space="preserve">（一）</w:t>
      </w:r>
      <w:r>
        <w:rPr>
          <w:rFonts w:ascii="宋体" w:hAnsi="宋体" w:cs="宋体"/>
          <w:sz w:val="24"/>
        </w:rPr>
        <w:t xml:space="preserve">中标单位</w:t>
      </w:r>
      <w:r>
        <w:rPr>
          <w:rFonts w:ascii="宋体" w:hAnsi="宋体" w:cs="宋体"/>
          <w:sz w:val="24"/>
        </w:rPr>
        <w:t xml:space="preserve">按要求参加采购人组织的施工图纸或作法说明的现场交底，</w:t>
      </w:r>
      <w:r>
        <w:rPr>
          <w:rFonts w:ascii="宋体" w:hAnsi="宋体" w:cs="宋体"/>
          <w:sz w:val="24"/>
        </w:rPr>
        <w:t xml:space="preserve">拟定施工方案和进度计划，交采购人审定。</w:t>
      </w:r>
      <w:r/>
    </w:p>
    <w:p>
      <w:pPr>
        <w:ind w:firstLine="480"/>
        <w:spacing w:line="360" w:lineRule="auto"/>
        <w:rPr>
          <w:rFonts w:hint="eastAsia" w:ascii="宋体" w:hAnsi="宋体" w:cs="宋体"/>
          <w:sz w:val="24"/>
        </w:rPr>
      </w:pPr>
      <w:r>
        <w:rPr>
          <w:rFonts w:ascii="宋体" w:hAnsi="宋体" w:cs="宋体"/>
          <w:sz w:val="24"/>
        </w:rPr>
        <w:t xml:space="preserve">（二）严格执行施工规范、安全操作规程、防火安全规定。严格按照图纸或作法说明进行施工，做好各项质量检查记录。参加竣工验收，编制工程结算，绘制竣工图。</w:t>
      </w:r>
      <w:r/>
    </w:p>
    <w:p>
      <w:pPr>
        <w:ind w:firstLine="480"/>
        <w:spacing w:line="360" w:lineRule="auto"/>
        <w:rPr>
          <w:rFonts w:hint="eastAsia" w:ascii="宋体" w:hAnsi="宋体" w:cs="宋体"/>
          <w:sz w:val="24"/>
        </w:rPr>
      </w:pPr>
      <w:r>
        <w:rPr>
          <w:rFonts w:ascii="宋体" w:hAnsi="宋体" w:cs="宋体"/>
          <w:sz w:val="24"/>
        </w:rPr>
        <w:t xml:space="preserve">（三）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80"/>
        <w:spacing w:line="360" w:lineRule="auto"/>
        <w:rPr>
          <w:rFonts w:hint="eastAsia" w:ascii="宋体" w:hAnsi="宋体" w:cs="宋体"/>
          <w:sz w:val="24"/>
        </w:rPr>
      </w:pPr>
      <w:r>
        <w:rPr>
          <w:rFonts w:ascii="宋体" w:hAnsi="宋体" w:cs="宋体"/>
          <w:sz w:val="24"/>
        </w:rPr>
        <w:t xml:space="preserve">（四）施工中未经采购人同意或有关部门批准，不得随便拆改原建筑物结构及各种设备管线。</w:t>
      </w:r>
      <w:r/>
    </w:p>
    <w:p>
      <w:pPr>
        <w:ind w:firstLine="480"/>
        <w:spacing w:line="360" w:lineRule="auto"/>
        <w:rPr>
          <w:rFonts w:hint="eastAsia" w:ascii="宋体" w:hAnsi="宋体" w:cs="宋体"/>
          <w:sz w:val="24"/>
        </w:rPr>
      </w:pPr>
      <w:r>
        <w:rPr>
          <w:rFonts w:ascii="宋体" w:hAnsi="宋体" w:cs="宋体"/>
          <w:sz w:val="24"/>
        </w:rPr>
        <w:t xml:space="preserve">（五）工程竣工未移交采购人之前，负责对现场的一切设施和工程成品进行保护。</w:t>
      </w:r>
      <w:r/>
    </w:p>
    <w:p>
      <w:pPr>
        <w:ind w:firstLine="480"/>
        <w:spacing w:line="360" w:lineRule="auto"/>
        <w:rPr>
          <w:rFonts w:hint="eastAsia" w:ascii="宋体" w:hAnsi="宋体" w:cs="宋体"/>
          <w:sz w:val="24"/>
        </w:rPr>
      </w:pPr>
      <w:r>
        <w:rPr>
          <w:rFonts w:ascii="宋体" w:hAnsi="宋体" w:cs="宋体"/>
          <w:sz w:val="24"/>
        </w:rPr>
        <w:t xml:space="preserve">（六）采购人有权对现场不称职或不合格的技术负责人、其他人员提出更换，</w:t>
      </w:r>
      <w:r>
        <w:rPr>
          <w:rFonts w:ascii="宋体" w:hAnsi="宋体" w:cs="宋体"/>
          <w:sz w:val="24"/>
        </w:rPr>
        <w:t xml:space="preserve">中标单位</w:t>
      </w:r>
      <w:r>
        <w:rPr>
          <w:rFonts w:ascii="宋体" w:hAnsi="宋体" w:cs="宋体"/>
          <w:sz w:val="24"/>
        </w:rPr>
        <w:t xml:space="preserve">应无条件接受。</w:t>
      </w:r>
      <w:r/>
    </w:p>
    <w:p>
      <w:pPr>
        <w:ind w:firstLine="480"/>
        <w:spacing w:line="360" w:lineRule="auto"/>
        <w:rPr>
          <w:rFonts w:hint="eastAsia" w:ascii="宋体" w:hAnsi="宋体" w:cs="宋体"/>
          <w:sz w:val="24"/>
        </w:rPr>
      </w:pPr>
      <w:r>
        <w:rPr>
          <w:rFonts w:ascii="宋体" w:hAnsi="宋体" w:cs="宋体"/>
          <w:sz w:val="24"/>
        </w:rPr>
        <w:t xml:space="preserve">（七）</w:t>
      </w:r>
      <w:r>
        <w:rPr>
          <w:rFonts w:ascii="宋体" w:hAnsi="宋体" w:cs="宋体"/>
          <w:sz w:val="24"/>
        </w:rPr>
        <w:t xml:space="preserve">中标单位</w:t>
      </w:r>
      <w:r>
        <w:rPr>
          <w:rFonts w:ascii="宋体" w:hAnsi="宋体" w:cs="宋体"/>
          <w:sz w:val="24"/>
        </w:rPr>
        <w:t xml:space="preserve">在施工过程中，采购人有权要求对</w:t>
      </w:r>
      <w:r>
        <w:rPr>
          <w:rFonts w:ascii="宋体" w:hAnsi="宋体" w:cs="宋体"/>
          <w:sz w:val="24"/>
        </w:rPr>
        <w:t xml:space="preserve">中标单位</w:t>
      </w:r>
      <w:r>
        <w:rPr>
          <w:rFonts w:ascii="宋体" w:hAnsi="宋体" w:cs="宋体"/>
          <w:sz w:val="24"/>
        </w:rPr>
        <w:t xml:space="preserve">的施工进行适当调整安排，对采购人提出的安排，</w:t>
      </w:r>
      <w:r>
        <w:rPr>
          <w:rFonts w:ascii="宋体" w:hAnsi="宋体" w:cs="宋体"/>
          <w:sz w:val="24"/>
        </w:rPr>
        <w:t xml:space="preserve">中标单位</w:t>
      </w:r>
      <w:r>
        <w:rPr>
          <w:rFonts w:ascii="宋体" w:hAnsi="宋体" w:cs="宋体"/>
          <w:sz w:val="24"/>
        </w:rPr>
        <w:t xml:space="preserve">应积极服从。如</w:t>
      </w:r>
      <w:r>
        <w:rPr>
          <w:rFonts w:ascii="宋体" w:hAnsi="宋体" w:cs="宋体"/>
          <w:sz w:val="24"/>
        </w:rPr>
        <w:t xml:space="preserve">中标单位</w:t>
      </w:r>
      <w:r>
        <w:rPr>
          <w:rFonts w:hint="eastAsia" w:ascii="宋体" w:hAnsi="宋体" w:cs="宋体"/>
          <w:sz w:val="24"/>
        </w:rPr>
        <w:t xml:space="preserve">拒绝</w:t>
      </w:r>
      <w:r>
        <w:rPr>
          <w:rFonts w:ascii="宋体" w:hAnsi="宋体" w:cs="宋体"/>
          <w:sz w:val="24"/>
        </w:rPr>
        <w:t xml:space="preserve">服从采购人的调整安排，采购人有权对</w:t>
      </w:r>
      <w:r>
        <w:rPr>
          <w:rFonts w:ascii="宋体" w:hAnsi="宋体" w:cs="宋体"/>
          <w:sz w:val="24"/>
        </w:rPr>
        <w:t xml:space="preserve">中标单位</w:t>
      </w:r>
      <w:r>
        <w:rPr>
          <w:rFonts w:ascii="宋体" w:hAnsi="宋体" w:cs="宋体"/>
          <w:sz w:val="24"/>
        </w:rPr>
        <w:t xml:space="preserve">进行相应的经济处罚。</w:t>
      </w:r>
      <w:r/>
    </w:p>
    <w:p>
      <w:pPr>
        <w:ind w:firstLine="480"/>
        <w:spacing w:line="360" w:lineRule="auto"/>
        <w:rPr>
          <w:rFonts w:hint="eastAsia" w:ascii="宋体" w:hAnsi="宋体" w:cs="宋体"/>
          <w:sz w:val="24"/>
        </w:rPr>
      </w:pPr>
      <w:r>
        <w:rPr>
          <w:rFonts w:ascii="宋体" w:hAnsi="宋体" w:cs="宋体"/>
          <w:sz w:val="24"/>
        </w:rPr>
        <w:t xml:space="preserve">（八）工程竣工后，</w:t>
      </w:r>
      <w:r>
        <w:rPr>
          <w:rFonts w:ascii="宋体" w:hAnsi="宋体" w:cs="宋体"/>
          <w:sz w:val="24"/>
        </w:rPr>
        <w:t xml:space="preserve">中标单位</w:t>
      </w:r>
      <w:r>
        <w:rPr>
          <w:rFonts w:ascii="宋体" w:hAnsi="宋体" w:cs="宋体"/>
          <w:sz w:val="24"/>
        </w:rPr>
        <w:t xml:space="preserve">应通知采购人验收，采购人自接到验收通知10日内组织验收，并办理验收、移交手续。如采购人在规定时间内未能组织验收，需及时通知</w:t>
      </w:r>
      <w:r>
        <w:rPr>
          <w:rFonts w:ascii="宋体" w:hAnsi="宋体" w:cs="宋体"/>
          <w:sz w:val="24"/>
        </w:rPr>
        <w:t xml:space="preserve">中标单位</w:t>
      </w:r>
      <w:r>
        <w:rPr>
          <w:rFonts w:ascii="宋体" w:hAnsi="宋体" w:cs="宋体"/>
          <w:sz w:val="24"/>
        </w:rPr>
        <w:t xml:space="preserve">，另定验收日期，但采购人应承认竣工日期，但不承担成交供应商在此期间的看管等相关费用。</w:t>
      </w:r>
      <w:r/>
    </w:p>
    <w:p>
      <w:pPr>
        <w:ind w:firstLine="480"/>
        <w:spacing w:line="360" w:lineRule="auto"/>
        <w:rPr>
          <w:rFonts w:hint="eastAsia" w:ascii="宋体" w:hAnsi="宋体" w:cs="宋体"/>
          <w:sz w:val="24"/>
        </w:rPr>
      </w:pPr>
      <w:r>
        <w:rPr>
          <w:rFonts w:ascii="宋体" w:hAnsi="宋体" w:cs="宋体"/>
          <w:sz w:val="24"/>
        </w:rPr>
        <w:t xml:space="preserve">（九）</w:t>
      </w:r>
      <w:r>
        <w:rPr>
          <w:rFonts w:ascii="宋体" w:hAnsi="宋体" w:cs="宋体"/>
          <w:sz w:val="24"/>
        </w:rPr>
        <w:t xml:space="preserve">中标单位</w:t>
      </w:r>
      <w:r>
        <w:rPr>
          <w:rFonts w:ascii="宋体" w:hAnsi="宋体" w:cs="宋体"/>
          <w:sz w:val="24"/>
        </w:rPr>
        <w:t xml:space="preserve">应随时接受采购人对工程的监督和检查，对不符合规范的施工项目无条件组织返工或整改，所产生的返工或整改的一切费用（含设备、材料、人工、搬运及保管费等），由</w:t>
      </w:r>
      <w:r>
        <w:rPr>
          <w:rFonts w:ascii="宋体" w:hAnsi="宋体" w:cs="宋体"/>
          <w:sz w:val="24"/>
        </w:rPr>
        <w:t xml:space="preserve">中标单位</w:t>
      </w:r>
      <w:r>
        <w:rPr>
          <w:rFonts w:ascii="宋体" w:hAnsi="宋体" w:cs="宋体"/>
          <w:sz w:val="24"/>
        </w:rPr>
        <w:t xml:space="preserve">自行承担。</w:t>
      </w:r>
      <w:r/>
    </w:p>
    <w:p>
      <w:pPr>
        <w:ind w:firstLine="480"/>
        <w:spacing w:line="360" w:lineRule="auto"/>
        <w:rPr>
          <w:rFonts w:hint="eastAsia" w:ascii="宋体" w:hAnsi="宋体" w:cs="宋体"/>
          <w:sz w:val="24"/>
        </w:rPr>
      </w:pPr>
      <w:r>
        <w:rPr>
          <w:rFonts w:ascii="宋体" w:hAnsi="宋体" w:cs="宋体"/>
          <w:sz w:val="24"/>
        </w:rPr>
        <w:t xml:space="preserve">（十）在施工区域设置必要的危险警示牌、灯等，采取警示措施，避免发生伤亡事故。</w:t>
      </w:r>
      <w:r/>
    </w:p>
    <w:p>
      <w:pPr>
        <w:ind w:firstLine="480"/>
        <w:spacing w:line="360" w:lineRule="auto"/>
        <w:rPr>
          <w:rFonts w:hint="eastAsia" w:ascii="宋体" w:hAnsi="宋体" w:cs="宋体"/>
          <w:bCs/>
          <w:sz w:val="24"/>
        </w:rPr>
      </w:pPr>
      <w:r>
        <w:rPr>
          <w:rFonts w:ascii="宋体" w:hAnsi="宋体" w:cs="宋体"/>
          <w:sz w:val="24"/>
        </w:rPr>
        <w:t xml:space="preserve">（十一）</w:t>
      </w:r>
      <w:r>
        <w:rPr>
          <w:rFonts w:ascii="宋体" w:hAnsi="宋体" w:cs="宋体"/>
          <w:bCs/>
          <w:sz w:val="24"/>
        </w:rPr>
        <w:t xml:space="preserve">在项目施工期间，</w:t>
      </w:r>
      <w:r>
        <w:rPr>
          <w:rFonts w:ascii="宋体" w:hAnsi="宋体" w:cs="宋体"/>
          <w:bCs/>
          <w:sz w:val="24"/>
        </w:rPr>
        <w:t xml:space="preserve">中标单位</w:t>
      </w:r>
      <w:r>
        <w:rPr>
          <w:rFonts w:ascii="宋体" w:hAnsi="宋体" w:cs="宋体"/>
          <w:bCs/>
          <w:sz w:val="24"/>
        </w:rPr>
        <w:t xml:space="preserve">应根据江苏省相关文件规定、现行标准和合同文件关于农民工工伤保险的约定，负责购买农民工工伤保险。如采购人</w:t>
      </w:r>
      <w:r>
        <w:rPr>
          <w:rFonts w:ascii="宋体" w:hAnsi="宋体" w:cs="宋体"/>
          <w:bCs/>
          <w:sz w:val="24"/>
        </w:rPr>
        <w:t xml:space="preserve">核查后发现其未购买的，则有权终止合同。</w:t>
      </w:r>
      <w:r/>
    </w:p>
    <w:p>
      <w:pPr>
        <w:ind w:firstLine="482"/>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、关于材料供应的要求</w:t>
      </w:r>
      <w:r/>
    </w:p>
    <w:p>
      <w:pPr>
        <w:ind w:firstLine="480"/>
        <w:spacing w:line="360" w:lineRule="auto"/>
        <w:rPr>
          <w:rFonts w:hint="eastAsia" w:ascii="宋体" w:hAnsi="宋体" w:cs="宋体"/>
          <w:sz w:val="24"/>
        </w:rPr>
      </w:pPr>
      <w:r>
        <w:rPr>
          <w:rFonts w:ascii="宋体" w:hAnsi="宋体" w:cs="宋体"/>
          <w:sz w:val="24"/>
        </w:rPr>
        <w:t xml:space="preserve">（一）凡由</w:t>
      </w:r>
      <w:r>
        <w:rPr>
          <w:rFonts w:ascii="宋体" w:hAnsi="宋体" w:cs="宋体"/>
          <w:sz w:val="24"/>
        </w:rPr>
        <w:t xml:space="preserve">中标单位</w:t>
      </w:r>
      <w:r>
        <w:rPr>
          <w:rFonts w:ascii="宋体" w:hAnsi="宋体" w:cs="宋体"/>
          <w:sz w:val="24"/>
        </w:rPr>
        <w:t xml:space="preserve">采购的材料、设备，如不符合质量要求或规格差异，应</w:t>
      </w:r>
      <w:r>
        <w:rPr>
          <w:rFonts w:ascii="宋体" w:hAnsi="宋体" w:cs="宋体"/>
          <w:sz w:val="24"/>
        </w:rPr>
        <w:t xml:space="preserve">禁止使用。若已使用，对工程造成的损失由</w:t>
      </w:r>
      <w:r>
        <w:rPr>
          <w:rFonts w:ascii="宋体" w:hAnsi="宋体" w:cs="宋体"/>
          <w:sz w:val="24"/>
        </w:rPr>
        <w:t xml:space="preserve">中标单位</w:t>
      </w:r>
      <w:r>
        <w:rPr>
          <w:rFonts w:ascii="宋体" w:hAnsi="宋体" w:cs="宋体"/>
          <w:sz w:val="24"/>
        </w:rPr>
        <w:t xml:space="preserve">负责。</w:t>
      </w:r>
      <w:r/>
    </w:p>
    <w:p>
      <w:pPr>
        <w:ind w:firstLine="480"/>
        <w:spacing w:line="360" w:lineRule="auto"/>
        <w:rPr>
          <w:rFonts w:hint="eastAsia" w:ascii="宋体" w:hAnsi="宋体" w:cs="宋体"/>
          <w:sz w:val="24"/>
        </w:rPr>
      </w:pPr>
      <w:r>
        <w:rPr>
          <w:rFonts w:ascii="宋体" w:hAnsi="宋体" w:cs="宋体"/>
          <w:sz w:val="24"/>
        </w:rPr>
        <w:t xml:space="preserve">（二）材料、设备进场前应接受采购人组织的验收，不合格材料及与封样不符的材料标识后，三天内运出场外。场内严禁堆放不合格材料和不符材料，过期不处理的不合格材料和不符材料，采购人有权自行处理，由此造成</w:t>
      </w:r>
      <w:r>
        <w:rPr>
          <w:rFonts w:ascii="宋体" w:hAnsi="宋体" w:cs="宋体"/>
          <w:sz w:val="24"/>
        </w:rPr>
        <w:t xml:space="preserve">中标单位</w:t>
      </w:r>
      <w:r>
        <w:rPr>
          <w:rFonts w:ascii="宋体" w:hAnsi="宋体" w:cs="宋体"/>
          <w:sz w:val="24"/>
        </w:rPr>
        <w:t xml:space="preserve">异议或损失的，采购人不予赔偿。</w:t>
      </w:r>
      <w:r/>
    </w:p>
    <w:p>
      <w:pPr>
        <w:ind w:firstLine="482"/>
        <w:spacing w:line="360" w:lineRule="auto"/>
        <w:rPr>
          <w:rFonts w:hint="eastAsia" w:ascii="宋体" w:hAnsi="宋体" w:cs="宋体"/>
          <w:b/>
          <w:sz w:val="24"/>
        </w:rPr>
      </w:pPr>
      <w:r>
        <w:rPr>
          <w:rFonts w:hint="eastAsia" w:ascii="宋体" w:hAnsi="宋体" w:cs="宋体"/>
          <w:b/>
          <w:sz w:val="24"/>
        </w:rPr>
        <w:t xml:space="preserve">六</w:t>
      </w:r>
      <w:r>
        <w:rPr>
          <w:rFonts w:ascii="宋体" w:hAnsi="宋体" w:cs="宋体"/>
          <w:b/>
          <w:sz w:val="24"/>
        </w:rPr>
        <w:t xml:space="preserve">、有关安全生产和防火的要求</w:t>
      </w:r>
      <w:r/>
    </w:p>
    <w:p>
      <w:pPr>
        <w:ind w:firstLine="480"/>
        <w:spacing w:line="360" w:lineRule="auto"/>
        <w:rPr>
          <w:rFonts w:hint="eastAsia" w:ascii="宋体" w:hAnsi="宋体" w:cs="宋体"/>
          <w:sz w:val="24"/>
        </w:rPr>
      </w:pPr>
      <w:r>
        <w:rPr>
          <w:rFonts w:ascii="宋体" w:hAnsi="宋体" w:cs="宋体"/>
          <w:sz w:val="24"/>
        </w:rPr>
        <w:t xml:space="preserve">（一）采购人提供的施工图纸或作法说明，应符合《中华人民共和国消防条例》和有关防火设计规范。</w:t>
      </w:r>
      <w:r/>
    </w:p>
    <w:p>
      <w:pPr>
        <w:ind w:firstLine="480"/>
        <w:spacing w:line="360" w:lineRule="auto"/>
        <w:rPr>
          <w:rFonts w:hint="eastAsia" w:ascii="宋体" w:hAnsi="宋体" w:cs="宋体"/>
          <w:sz w:val="24"/>
        </w:rPr>
      </w:pPr>
      <w:r>
        <w:rPr>
          <w:rFonts w:ascii="宋体" w:hAnsi="宋体" w:cs="宋体"/>
          <w:sz w:val="24"/>
        </w:rPr>
        <w:t xml:space="preserve">（二）</w:t>
      </w:r>
      <w:r>
        <w:rPr>
          <w:rFonts w:ascii="宋体" w:hAnsi="宋体" w:cs="宋体"/>
          <w:sz w:val="24"/>
        </w:rPr>
        <w:t xml:space="preserve">中标单位</w:t>
      </w:r>
      <w:r>
        <w:rPr>
          <w:rFonts w:ascii="宋体" w:hAnsi="宋体" w:cs="宋体"/>
          <w:sz w:val="24"/>
        </w:rPr>
        <w:t xml:space="preserve">在施工期间应严格遵守《建设工程安全生产管理条例》、《建筑施工安全检查标准》、《中华人民共和国消防条例》和其他相关的法规、规范。</w:t>
      </w:r>
      <w:r/>
    </w:p>
    <w:p>
      <w:pPr>
        <w:ind w:firstLine="480"/>
        <w:spacing w:line="360" w:lineRule="auto"/>
        <w:rPr>
          <w:rFonts w:hint="eastAsia" w:ascii="宋体" w:hAnsi="宋体" w:cs="宋体"/>
          <w:sz w:val="24"/>
        </w:rPr>
      </w:pPr>
      <w:r>
        <w:rPr>
          <w:rFonts w:ascii="宋体" w:hAnsi="宋体" w:cs="宋体"/>
          <w:sz w:val="24"/>
        </w:rPr>
        <w:t xml:space="preserve">（三）由于采购人确认的图纸或作法说明，违反有关安全操作规程、消防条例和防火设计规范，导致发生安全或火灾事故，采购人应承担由此产生的一切经济损失。</w:t>
      </w:r>
      <w:r/>
    </w:p>
    <w:p>
      <w:pPr>
        <w:ind w:firstLine="480"/>
        <w:spacing w:line="360" w:lineRule="auto"/>
        <w:rPr>
          <w:rFonts w:hint="eastAsia" w:ascii="宋体" w:hAnsi="宋体" w:cs="宋体"/>
          <w:sz w:val="24"/>
        </w:rPr>
      </w:pPr>
      <w:r>
        <w:rPr>
          <w:rFonts w:ascii="宋体" w:hAnsi="宋体" w:cs="宋体"/>
          <w:sz w:val="24"/>
        </w:rPr>
        <w:t xml:space="preserve">（四）在施工区域设置必要的危险警示牌、灯等，采取警示措施，避免发生伤亡事故。由于成交供应商在施工生产过程中违反有关安全操作规程、消防条例，</w:t>
      </w:r>
      <w:r>
        <w:rPr>
          <w:rFonts w:ascii="宋体" w:hAnsi="宋体" w:cs="宋体"/>
          <w:sz w:val="24"/>
        </w:rPr>
        <w:t xml:space="preserve">导致发生施工人员及行人伤亡或安全事故或火灾事故或交通事故</w:t>
      </w:r>
      <w:r>
        <w:rPr>
          <w:rFonts w:ascii="宋体" w:hAnsi="宋体" w:cs="宋体"/>
          <w:sz w:val="24"/>
        </w:rPr>
        <w:t xml:space="preserve">，成交供应商应承担由此引发的一切经济损失。</w:t>
      </w:r>
      <w:r/>
    </w:p>
    <w:p>
      <w:pPr>
        <w:ind w:firstLine="482"/>
        <w:spacing w:line="360" w:lineRule="auto"/>
        <w:rPr>
          <w:rFonts w:hint="eastAsia" w:ascii="宋体" w:hAnsi="宋体" w:cs="宋体"/>
          <w:b/>
          <w:sz w:val="24"/>
        </w:rPr>
      </w:pPr>
      <w:r>
        <w:rPr>
          <w:rFonts w:hint="eastAsia" w:ascii="宋体" w:hAnsi="宋体" w:cs="宋体"/>
          <w:b/>
          <w:sz w:val="24"/>
        </w:rPr>
        <w:t xml:space="preserve">七</w:t>
      </w:r>
      <w:r>
        <w:rPr>
          <w:rFonts w:ascii="宋体" w:hAnsi="宋体" w:cs="宋体"/>
          <w:b/>
          <w:sz w:val="24"/>
        </w:rPr>
        <w:t xml:space="preserve">、</w:t>
      </w:r>
      <w:r>
        <w:rPr>
          <w:rFonts w:ascii="宋体" w:hAnsi="宋体" w:cs="宋体"/>
          <w:b/>
          <w:sz w:val="24"/>
        </w:rPr>
        <w:t xml:space="preserve">有关维修进度的要求</w:t>
      </w:r>
      <w:r/>
    </w:p>
    <w:p>
      <w:pPr>
        <w:ind w:firstLine="480"/>
        <w:spacing w:line="360" w:lineRule="auto"/>
        <w:rPr>
          <w:rFonts w:hint="eastAsia" w:ascii="宋体" w:hAnsi="宋体" w:cs="宋体"/>
          <w:sz w:val="24"/>
        </w:rPr>
      </w:pPr>
      <w:r>
        <w:rPr>
          <w:rFonts w:ascii="宋体" w:hAnsi="宋体" w:cs="宋体"/>
          <w:sz w:val="24"/>
        </w:rPr>
        <w:t xml:space="preserve">修复时间按收到采购人维修要求时开始算起。其他维修项目具体时间按采购人要求实施，</w:t>
      </w:r>
      <w:r>
        <w:rPr>
          <w:rFonts w:ascii="宋体" w:hAnsi="宋体" w:cs="宋体"/>
          <w:sz w:val="24"/>
        </w:rPr>
        <w:t xml:space="preserve">中标单位</w:t>
      </w:r>
      <w:r>
        <w:rPr>
          <w:rFonts w:ascii="宋体" w:hAnsi="宋体" w:cs="宋体"/>
          <w:sz w:val="24"/>
        </w:rPr>
        <w:t xml:space="preserve">在接到采购人的维修要求时，需在2小时内安排人员到场并进行修复工作。</w:t>
      </w:r>
      <w:r/>
    </w:p>
    <w:p>
      <w:pPr>
        <w:ind w:firstLine="482"/>
        <w:spacing w:line="360" w:lineRule="auto"/>
        <w:rPr>
          <w:rFonts w:hint="eastAsia" w:ascii="宋体" w:hAnsi="宋体" w:cs="宋体"/>
          <w:b/>
          <w:sz w:val="24"/>
        </w:rPr>
      </w:pPr>
      <w:r>
        <w:rPr>
          <w:rFonts w:hint="eastAsia" w:ascii="宋体" w:hAnsi="宋体" w:cs="宋体"/>
          <w:b/>
          <w:sz w:val="24"/>
        </w:rPr>
        <w:t xml:space="preserve">八</w:t>
      </w:r>
      <w:r>
        <w:rPr>
          <w:rFonts w:ascii="宋体" w:hAnsi="宋体" w:cs="宋体"/>
          <w:b/>
          <w:sz w:val="24"/>
        </w:rPr>
        <w:t xml:space="preserve">、违约责任</w:t>
      </w:r>
      <w:r/>
    </w:p>
    <w:p>
      <w:pPr>
        <w:ind w:firstLine="480"/>
        <w:spacing w:line="360" w:lineRule="auto"/>
        <w:rPr>
          <w:rFonts w:hint="eastAsia" w:ascii="宋体" w:hAnsi="宋体" w:cs="宋体"/>
          <w:sz w:val="24"/>
        </w:rPr>
      </w:pPr>
      <w:r>
        <w:rPr>
          <w:rFonts w:ascii="宋体" w:hAnsi="宋体" w:cs="宋体"/>
          <w:sz w:val="24"/>
        </w:rPr>
        <w:t xml:space="preserve">（一）</w:t>
      </w:r>
      <w:r>
        <w:rPr>
          <w:rFonts w:ascii="宋体" w:hAnsi="宋体" w:cs="宋体"/>
          <w:sz w:val="24"/>
        </w:rPr>
        <w:t xml:space="preserve">中标单位</w:t>
      </w:r>
      <w:r>
        <w:rPr>
          <w:rFonts w:ascii="宋体" w:hAnsi="宋体" w:cs="宋体"/>
          <w:sz w:val="24"/>
        </w:rPr>
        <w:t xml:space="preserve">应及时办理隐蔽工程和中间工程的检查与验收手续。任一项隐蔽工程的验收未通过采购人的验收，采购人可对</w:t>
      </w:r>
      <w:r>
        <w:rPr>
          <w:rFonts w:ascii="宋体" w:hAnsi="宋体" w:cs="宋体"/>
          <w:sz w:val="24"/>
        </w:rPr>
        <w:t xml:space="preserve">中标单位</w:t>
      </w:r>
      <w:r>
        <w:rPr>
          <w:rFonts w:ascii="宋体" w:hAnsi="宋体" w:cs="宋体"/>
          <w:sz w:val="24"/>
        </w:rPr>
        <w:t xml:space="preserve">处以1000元/次的罚款；</w:t>
      </w:r>
      <w:r>
        <w:rPr>
          <w:rFonts w:ascii="宋体" w:hAnsi="宋体" w:cs="宋体"/>
          <w:sz w:val="24"/>
        </w:rPr>
        <w:t xml:space="preserve">中标单位</w:t>
      </w:r>
      <w:r>
        <w:rPr>
          <w:rFonts w:ascii="宋体" w:hAnsi="宋体" w:cs="宋体"/>
          <w:sz w:val="24"/>
        </w:rPr>
        <w:t xml:space="preserve">修复直至通过验收，罚款不返还。若</w:t>
      </w:r>
      <w:r>
        <w:rPr>
          <w:rFonts w:ascii="宋体" w:hAnsi="宋体" w:cs="宋体"/>
          <w:sz w:val="24"/>
        </w:rPr>
        <w:t xml:space="preserve">中标单位</w:t>
      </w:r>
      <w:r>
        <w:rPr>
          <w:rFonts w:ascii="宋体" w:hAnsi="宋体" w:cs="宋体"/>
          <w:sz w:val="24"/>
        </w:rPr>
        <w:t xml:space="preserve">拒缴罚款，采购人有权不支付工程款并要求成交供应商暂停下部节点的施工。</w:t>
      </w:r>
      <w:r/>
    </w:p>
    <w:p>
      <w:pPr>
        <w:ind w:firstLine="480"/>
        <w:spacing w:line="360" w:lineRule="auto"/>
        <w:rPr>
          <w:rFonts w:hint="eastAsia" w:ascii="宋体" w:hAnsi="宋体" w:cs="宋体"/>
          <w:sz w:val="24"/>
        </w:rPr>
      </w:pPr>
      <w:r>
        <w:rPr>
          <w:rFonts w:ascii="宋体" w:hAnsi="宋体" w:cs="宋体"/>
          <w:sz w:val="24"/>
        </w:rPr>
        <w:t xml:space="preserve">（二）材料堆放及现场施工应服从采购人管理，做到材料堆放整齐、规范，施工现场保证工完场地青；保持施工现场整洁、通畅。施工现场严禁打架、斗殴，工作前严禁喝酒，一经发现，采购人有权处以500/次罚款，罚款直接在工程款中扣除。</w:t>
      </w:r>
      <w:r/>
    </w:p>
    <w:p>
      <w:pPr>
        <w:ind w:firstLine="480"/>
        <w:spacing w:line="360" w:lineRule="auto"/>
        <w:rPr>
          <w:rFonts w:hint="eastAsia" w:ascii="宋体" w:hAnsi="宋体" w:cs="宋体"/>
          <w:sz w:val="24"/>
        </w:rPr>
      </w:pPr>
      <w:r>
        <w:rPr>
          <w:rFonts w:ascii="宋体" w:hAnsi="宋体" w:cs="宋体"/>
          <w:sz w:val="24"/>
        </w:rPr>
        <w:t xml:space="preserve">（三）</w:t>
      </w:r>
      <w:r>
        <w:rPr>
          <w:rFonts w:ascii="宋体" w:hAnsi="宋体" w:cs="宋体"/>
          <w:sz w:val="24"/>
        </w:rPr>
        <w:t xml:space="preserve">中标单位</w:t>
      </w:r>
      <w:r>
        <w:rPr>
          <w:rFonts w:ascii="宋体" w:hAnsi="宋体" w:cs="宋体"/>
          <w:sz w:val="24"/>
        </w:rPr>
        <w:t xml:space="preserve">需在采购人要求的时间内完成采购人安排的维修项目，成交供应商在接到采购人的维修要求时，需在2小时内安排人员到场并进行修复工作。由于成交供应商原因，逾期完工的，每逾期一天，采购人对</w:t>
      </w:r>
      <w:r>
        <w:rPr>
          <w:rFonts w:ascii="宋体" w:hAnsi="宋体" w:cs="宋体"/>
          <w:sz w:val="24"/>
        </w:rPr>
        <w:t xml:space="preserve">中标单位</w:t>
      </w:r>
      <w:r>
        <w:rPr>
          <w:rFonts w:ascii="宋体" w:hAnsi="宋体" w:cs="宋体"/>
          <w:sz w:val="24"/>
        </w:rPr>
        <w:t xml:space="preserve">处以1000元/天罚款。</w:t>
      </w:r>
      <w:r/>
    </w:p>
    <w:p>
      <w:pPr>
        <w:ind w:firstLine="480"/>
        <w:spacing w:line="360" w:lineRule="auto"/>
        <w:rPr>
          <w:rFonts w:hint="eastAsia" w:ascii="宋体" w:hAnsi="宋体" w:cs="宋体"/>
          <w:sz w:val="24"/>
        </w:rPr>
      </w:pPr>
      <w:r>
        <w:rPr>
          <w:rFonts w:ascii="宋体" w:hAnsi="宋体" w:cs="宋体"/>
          <w:sz w:val="24"/>
        </w:rPr>
        <w:t xml:space="preserve">（四）</w:t>
      </w:r>
      <w:r>
        <w:rPr>
          <w:rFonts w:ascii="宋体" w:hAnsi="宋体" w:cs="宋体"/>
          <w:sz w:val="24"/>
        </w:rPr>
        <w:t xml:space="preserve">中标单位</w:t>
      </w:r>
      <w:r>
        <w:rPr>
          <w:rFonts w:ascii="宋体" w:hAnsi="宋体" w:cs="宋体"/>
          <w:sz w:val="24"/>
        </w:rPr>
        <w:t xml:space="preserve">应妥善保护采购人提供的设备及现场堆放的家具、陈设和工程成品，如造成损失，应按价赔偿。</w:t>
      </w:r>
      <w:r/>
    </w:p>
    <w:p>
      <w:pPr>
        <w:ind w:firstLine="480"/>
        <w:spacing w:line="360" w:lineRule="auto"/>
        <w:rPr>
          <w:rFonts w:hint="eastAsia" w:ascii="宋体" w:hAnsi="宋体" w:cs="宋体"/>
          <w:sz w:val="24"/>
        </w:rPr>
      </w:pPr>
      <w:r>
        <w:rPr>
          <w:rFonts w:ascii="宋体" w:hAnsi="宋体" w:cs="宋体"/>
          <w:sz w:val="24"/>
        </w:rPr>
        <w:t xml:space="preserve">（五）未经采购人同意，</w:t>
      </w:r>
      <w:r>
        <w:rPr>
          <w:rFonts w:ascii="宋体" w:hAnsi="宋体" w:cs="宋体"/>
          <w:sz w:val="24"/>
        </w:rPr>
        <w:t xml:space="preserve">中标单位</w:t>
      </w:r>
      <w:r>
        <w:rPr>
          <w:rFonts w:ascii="宋体" w:hAnsi="宋体" w:cs="宋体"/>
          <w:sz w:val="24"/>
        </w:rPr>
        <w:t xml:space="preserve">擅自拆改原建筑物结构或设备管线，由此发生的损失或事故（包括罚款），由</w:t>
      </w:r>
      <w:r>
        <w:rPr>
          <w:rFonts w:ascii="宋体" w:hAnsi="宋体" w:cs="宋体"/>
          <w:sz w:val="24"/>
        </w:rPr>
        <w:t xml:space="preserve">中标单位</w:t>
      </w:r>
      <w:r>
        <w:rPr>
          <w:rFonts w:ascii="宋体" w:hAnsi="宋体" w:cs="宋体"/>
          <w:sz w:val="24"/>
        </w:rPr>
        <w:t xml:space="preserve">负责并承担损失。</w:t>
      </w:r>
      <w:r/>
    </w:p>
    <w:p>
      <w:pPr>
        <w:pStyle w:val="944"/>
        <w:ind w:firstLine="200"/>
        <w:spacing w:line="360" w:lineRule="auto"/>
        <w:rPr>
          <w:rFonts w:hint="eastAsia" w:ascii="宋体" w:hAnsi="宋体" w:cs="宋体"/>
          <w:color w:val="auto"/>
        </w:rPr>
      </w:pPr>
      <w:r>
        <w:rPr>
          <w:rFonts w:ascii="宋体" w:hAnsi="宋体" w:cs="宋体"/>
          <w:color w:val="auto"/>
        </w:rPr>
        <w:t xml:space="preserve">（六）采购人要求</w:t>
      </w:r>
      <w:r>
        <w:rPr>
          <w:rFonts w:ascii="宋体" w:hAnsi="宋体" w:cs="宋体"/>
          <w:color w:val="auto"/>
        </w:rPr>
        <w:t xml:space="preserve">中标单位</w:t>
      </w:r>
      <w:r>
        <w:rPr>
          <w:rFonts w:ascii="宋体" w:hAnsi="宋体" w:cs="宋体"/>
          <w:color w:val="auto"/>
        </w:rPr>
        <w:t xml:space="preserve">的竣工工程质量必须符合一次性验收合格。如果</w:t>
      </w:r>
      <w:r>
        <w:rPr>
          <w:rFonts w:ascii="宋体" w:hAnsi="宋体" w:cs="宋体"/>
          <w:color w:val="auto"/>
        </w:rPr>
        <w:t xml:space="preserve">中标单位</w:t>
      </w:r>
      <w:r>
        <w:rPr>
          <w:rFonts w:ascii="宋体" w:hAnsi="宋体" w:cs="宋体"/>
          <w:color w:val="auto"/>
        </w:rPr>
        <w:t xml:space="preserve">因自身原因未能达到该质量等级，采购人将按合同价的1%对</w:t>
      </w:r>
      <w:r>
        <w:rPr>
          <w:rFonts w:ascii="宋体" w:hAnsi="宋体" w:cs="宋体"/>
          <w:color w:val="auto"/>
        </w:rPr>
        <w:t xml:space="preserve">中标单位</w:t>
      </w:r>
      <w:r>
        <w:rPr>
          <w:rFonts w:ascii="宋体" w:hAnsi="宋体" w:cs="宋体"/>
          <w:color w:val="auto"/>
        </w:rPr>
        <w:t xml:space="preserve">进行处罚。同时，</w:t>
      </w:r>
      <w:r>
        <w:rPr>
          <w:rFonts w:ascii="宋体" w:hAnsi="宋体" w:cs="宋体"/>
          <w:color w:val="auto"/>
        </w:rPr>
        <w:t xml:space="preserve">中标单位</w:t>
      </w:r>
      <w:r>
        <w:rPr>
          <w:rFonts w:ascii="宋体" w:hAnsi="宋体" w:cs="宋体"/>
          <w:color w:val="auto"/>
        </w:rPr>
        <w:t xml:space="preserve">必须负责整改到位，直至符合要求为止，并承担相由此产生的所有费用，同时，赔偿采购人因此造成的损失，赔偿金额双方协商。若</w:t>
      </w:r>
      <w:r>
        <w:rPr>
          <w:rFonts w:ascii="宋体" w:hAnsi="宋体" w:cs="宋体"/>
          <w:color w:val="auto"/>
        </w:rPr>
        <w:t xml:space="preserve">中标单位</w:t>
      </w:r>
      <w:r>
        <w:rPr>
          <w:rFonts w:ascii="宋体" w:hAnsi="宋体" w:cs="宋体"/>
          <w:color w:val="auto"/>
        </w:rPr>
        <w:t xml:space="preserve">无力整改到位，采购人有权指定其他单位负责整改，由此产生的费用由</w:t>
      </w:r>
      <w:r>
        <w:rPr>
          <w:rFonts w:ascii="宋体" w:hAnsi="宋体" w:cs="宋体"/>
          <w:color w:val="auto"/>
        </w:rPr>
        <w:t xml:space="preserve">中标单位</w:t>
      </w:r>
      <w:r>
        <w:rPr>
          <w:rFonts w:ascii="宋体" w:hAnsi="宋体" w:cs="宋体"/>
          <w:color w:val="auto"/>
        </w:rPr>
        <w:t xml:space="preserve">承担。</w:t>
      </w:r>
      <w:r/>
    </w:p>
    <w:p>
      <w:pPr>
        <w:ind w:firstLine="482"/>
        <w:spacing w:line="360" w:lineRule="auto"/>
        <w:rPr>
          <w:rFonts w:hint="eastAsia" w:ascii="宋体" w:hAnsi="宋体" w:cs="宋体"/>
          <w:b/>
          <w:sz w:val="24"/>
        </w:rPr>
      </w:pPr>
      <w:r>
        <w:rPr>
          <w:rFonts w:hint="eastAsia" w:ascii="宋体" w:hAnsi="宋体" w:cs="宋体"/>
          <w:b/>
          <w:sz w:val="24"/>
        </w:rPr>
        <w:t xml:space="preserve">九、道路维修养护派单流程</w:t>
      </w:r>
      <w:r/>
    </w:p>
    <w:p>
      <w:pPr>
        <w:pStyle w:val="944"/>
        <w:numPr>
          <w:ilvl w:val="0"/>
          <w:numId w:val="13"/>
        </w:numPr>
        <w:spacing w:line="360" w:lineRule="auto"/>
        <w:rPr>
          <w:rFonts w:hint="eastAsia" w:ascii="宋体" w:hAnsi="宋体" w:cs="宋体"/>
          <w:color w:val="auto"/>
        </w:rPr>
      </w:pPr>
      <w:r>
        <w:rPr>
          <w:rFonts w:ascii="宋体" w:hAnsi="宋体" w:cs="宋体"/>
          <w:color w:val="auto"/>
        </w:rPr>
        <w:t xml:space="preserve">派单发起</w:t>
      </w:r>
      <w:r/>
    </w:p>
    <w:p>
      <w:pPr>
        <w:pStyle w:val="944"/>
        <w:ind w:left="720"/>
        <w:spacing w:line="360" w:lineRule="auto"/>
        <w:rPr>
          <w:rFonts w:hint="eastAsia" w:ascii="宋体" w:hAnsi="宋体" w:cs="宋体"/>
          <w:color w:val="auto"/>
        </w:rPr>
      </w:pPr>
      <w:r>
        <w:rPr>
          <w:rFonts w:hint="eastAsia" w:ascii="宋体" w:hAnsi="宋体" w:cs="宋体"/>
          <w:color w:val="auto"/>
        </w:rPr>
        <w:t xml:space="preserve">1.</w:t>
      </w:r>
      <w:r>
        <w:rPr>
          <w:rFonts w:ascii="宋体" w:hAnsi="宋体" w:cs="宋体"/>
          <w:color w:val="auto"/>
        </w:rPr>
        <w:t xml:space="preserve">采购人（或监理）填写《道路养护维修派单表》。</w:t>
      </w:r>
      <w:r/>
    </w:p>
    <w:p>
      <w:pPr>
        <w:pStyle w:val="944"/>
        <w:ind w:left="720"/>
        <w:spacing w:line="360" w:lineRule="auto"/>
        <w:rPr>
          <w:rFonts w:hint="eastAsia" w:ascii="宋体" w:hAnsi="宋体" w:cs="宋体"/>
          <w:color w:val="auto"/>
        </w:rPr>
      </w:pPr>
      <w:r>
        <w:rPr>
          <w:rFonts w:hint="eastAsia" w:ascii="宋体" w:hAnsi="宋体" w:cs="宋体"/>
          <w:color w:val="auto"/>
        </w:rPr>
        <w:t xml:space="preserve">2.</w:t>
      </w:r>
      <w:r>
        <w:rPr>
          <w:rFonts w:ascii="宋体" w:hAnsi="宋体" w:cs="宋体"/>
          <w:color w:val="auto"/>
        </w:rPr>
        <w:t xml:space="preserve">明确：任务编号、来源、道路名称、位置、任务描述、维修类别、要求完成时限、紧急程度等。</w:t>
      </w:r>
      <w:r/>
    </w:p>
    <w:p>
      <w:pPr>
        <w:pStyle w:val="944"/>
        <w:ind w:left="720"/>
        <w:spacing w:line="360" w:lineRule="auto"/>
        <w:rPr>
          <w:rFonts w:hint="eastAsia" w:ascii="宋体" w:hAnsi="宋体" w:cs="宋体"/>
          <w:color w:val="auto"/>
        </w:rPr>
      </w:pPr>
      <w:r>
        <w:rPr>
          <w:rFonts w:hint="eastAsia" w:ascii="宋体" w:hAnsi="宋体" w:cs="宋体"/>
          <w:color w:val="auto"/>
        </w:rPr>
        <w:t xml:space="preserve">3.</w:t>
      </w:r>
      <w:r>
        <w:rPr>
          <w:rFonts w:ascii="宋体" w:hAnsi="宋体" w:cs="宋体"/>
          <w:color w:val="auto"/>
        </w:rPr>
        <w:t xml:space="preserve">通过书面、传真、微信工作群或指定系统发送给养护单位项目经理。</w:t>
      </w:r>
      <w:r/>
    </w:p>
    <w:p>
      <w:pPr>
        <w:pStyle w:val="944"/>
        <w:numPr>
          <w:ilvl w:val="0"/>
          <w:numId w:val="13"/>
        </w:numPr>
        <w:spacing w:line="360" w:lineRule="auto"/>
        <w:rPr>
          <w:rFonts w:hint="eastAsia" w:ascii="宋体" w:hAnsi="宋体" w:cs="宋体"/>
          <w:color w:val="auto"/>
        </w:rPr>
      </w:pPr>
      <w:r>
        <w:rPr>
          <w:rFonts w:ascii="宋体" w:hAnsi="宋体" w:cs="宋体"/>
          <w:color w:val="auto"/>
        </w:rPr>
        <w:t xml:space="preserve">接单确认</w:t>
      </w:r>
      <w:r/>
    </w:p>
    <w:p>
      <w:pPr>
        <w:pStyle w:val="944"/>
        <w:ind w:left="720"/>
        <w:spacing w:line="360" w:lineRule="auto"/>
        <w:rPr>
          <w:rFonts w:hint="eastAsia" w:ascii="宋体" w:hAnsi="宋体" w:cs="宋体"/>
          <w:color w:val="auto"/>
        </w:rPr>
      </w:pPr>
      <w:r>
        <w:rPr>
          <w:rFonts w:hint="eastAsia" w:ascii="宋体" w:hAnsi="宋体" w:cs="宋体"/>
          <w:color w:val="auto"/>
        </w:rPr>
        <w:t xml:space="preserve">1.</w:t>
      </w:r>
      <w:r>
        <w:rPr>
          <w:rFonts w:ascii="宋体" w:hAnsi="宋体" w:cs="宋体"/>
          <w:color w:val="auto"/>
        </w:rPr>
        <w:t xml:space="preserve">养护单位在2小时内响应。</w:t>
      </w:r>
      <w:r/>
    </w:p>
    <w:p>
      <w:pPr>
        <w:pStyle w:val="944"/>
        <w:ind w:firstLine="720"/>
        <w:spacing w:line="360" w:lineRule="auto"/>
        <w:rPr>
          <w:rFonts w:hint="eastAsia" w:ascii="宋体" w:hAnsi="宋体" w:cs="宋体"/>
          <w:color w:val="auto"/>
        </w:rPr>
      </w:pPr>
      <w:r>
        <w:rPr>
          <w:rFonts w:hint="eastAsia" w:ascii="宋体" w:hAnsi="宋体" w:cs="宋体"/>
          <w:color w:val="auto"/>
        </w:rPr>
        <w:t xml:space="preserve">2.</w:t>
      </w:r>
      <w:r>
        <w:rPr>
          <w:rFonts w:ascii="宋体" w:hAnsi="宋体" w:cs="宋体"/>
          <w:color w:val="auto"/>
        </w:rPr>
        <w:t xml:space="preserve">项目经理在派单表上签字确认接单，并反馈预计完成时间。</w:t>
      </w:r>
      <w:r/>
    </w:p>
    <w:p>
      <w:pPr>
        <w:pStyle w:val="944"/>
        <w:numPr>
          <w:ilvl w:val="0"/>
          <w:numId w:val="13"/>
        </w:numPr>
        <w:spacing w:line="360" w:lineRule="auto"/>
        <w:rPr>
          <w:rFonts w:hint="eastAsia" w:ascii="宋体" w:hAnsi="宋体" w:cs="宋体"/>
          <w:color w:val="auto"/>
        </w:rPr>
      </w:pPr>
      <w:r>
        <w:rPr>
          <w:rFonts w:ascii="宋体" w:hAnsi="宋体" w:cs="宋体"/>
          <w:color w:val="auto"/>
        </w:rPr>
        <w:t xml:space="preserve"> 现场处置与修复</w:t>
      </w:r>
      <w:r/>
    </w:p>
    <w:p>
      <w:pPr>
        <w:pStyle w:val="944"/>
        <w:ind w:left="720"/>
        <w:spacing w:line="360" w:lineRule="auto"/>
        <w:rPr>
          <w:rFonts w:hint="eastAsia" w:ascii="宋体" w:hAnsi="宋体"/>
          <w:color w:val="auto"/>
        </w:rPr>
      </w:pPr>
      <w:r>
        <w:rPr>
          <w:rFonts w:hint="eastAsia" w:ascii="宋体" w:hAnsi="宋体"/>
          <w:color w:val="auto"/>
        </w:rPr>
        <w:t xml:space="preserve">1.</w:t>
      </w:r>
      <w:r>
        <w:rPr>
          <w:rFonts w:ascii="宋体" w:hAnsi="宋体"/>
          <w:color w:val="auto"/>
        </w:rPr>
        <w:t xml:space="preserve">养护单位按招标文件规定的维修时限组织施工：</w:t>
      </w:r>
      <w:r/>
    </w:p>
    <w:p>
      <w:pPr>
        <w:pStyle w:val="944"/>
        <w:numPr>
          <w:ilvl w:val="1"/>
          <w:numId w:val="13"/>
        </w:numPr>
        <w:spacing w:line="360" w:lineRule="auto"/>
        <w:rPr>
          <w:rFonts w:hint="eastAsia" w:ascii="宋体" w:hAnsi="宋体"/>
          <w:color w:val="auto"/>
        </w:rPr>
      </w:pPr>
      <w:r>
        <w:rPr>
          <w:rFonts w:hint="eastAsia" w:ascii="宋体" w:hAnsi="宋体"/>
          <w:color w:val="auto"/>
        </w:rPr>
        <w:t xml:space="preserve">道路：沥青路面、人行道的损坏，3日内修复。如涉及基础，7日内修复。</w:t>
      </w:r>
      <w:r/>
    </w:p>
    <w:p>
      <w:pPr>
        <w:pStyle w:val="944"/>
        <w:numPr>
          <w:ilvl w:val="1"/>
          <w:numId w:val="13"/>
        </w:numPr>
        <w:spacing w:line="360" w:lineRule="auto"/>
        <w:rPr>
          <w:rFonts w:hint="eastAsia" w:ascii="宋体" w:hAnsi="宋体"/>
          <w:color w:val="auto"/>
        </w:rPr>
      </w:pPr>
      <w:r>
        <w:rPr>
          <w:rFonts w:hint="eastAsia" w:ascii="宋体" w:hAnsi="宋体"/>
          <w:color w:val="auto"/>
        </w:rPr>
        <w:t xml:space="preserve">桥梁、地道、河道栏杆：铸铁、钢管栏杆在5日内修复；钢筋混凝土预制栏杆在10日内修复；特殊材质栏杆在15日内修复。</w:t>
      </w:r>
      <w:r/>
    </w:p>
    <w:p>
      <w:pPr>
        <w:pStyle w:val="944"/>
        <w:numPr>
          <w:ilvl w:val="1"/>
          <w:numId w:val="13"/>
        </w:numPr>
        <w:spacing w:line="360" w:lineRule="auto"/>
        <w:rPr>
          <w:rFonts w:hint="eastAsia" w:ascii="宋体" w:hAnsi="宋体"/>
          <w:color w:val="auto"/>
        </w:rPr>
      </w:pPr>
      <w:r>
        <w:rPr>
          <w:rFonts w:hint="eastAsia" w:ascii="宋体" w:hAnsi="宋体"/>
          <w:color w:val="auto"/>
        </w:rPr>
        <w:t xml:space="preserve">地道：限高架、限高标志的损坏在7日内修复；混凝土板块、挡墙、</w:t>
      </w:r>
      <w:r>
        <w:rPr>
          <w:rFonts w:hint="eastAsia" w:ascii="宋体" w:hAnsi="宋体"/>
          <w:color w:val="auto"/>
        </w:rPr>
        <w:t xml:space="preserve">装饰板等其它维修根据工作量、技术要求、季节限制确定维修时限。</w:t>
      </w:r>
      <w:r/>
    </w:p>
    <w:p>
      <w:pPr>
        <w:pStyle w:val="944"/>
        <w:numPr>
          <w:ilvl w:val="1"/>
          <w:numId w:val="13"/>
        </w:numPr>
        <w:spacing w:line="360" w:lineRule="auto"/>
        <w:rPr>
          <w:rFonts w:hint="eastAsia" w:ascii="宋体" w:hAnsi="宋体"/>
          <w:color w:val="auto"/>
        </w:rPr>
      </w:pPr>
      <w:r>
        <w:rPr>
          <w:rFonts w:hint="eastAsia" w:ascii="宋体" w:hAnsi="宋体"/>
          <w:color w:val="auto"/>
        </w:rPr>
        <w:t xml:space="preserve">其他设施：路名牌、桥梁限载牌等其他附属设施的损坏在7日内修复。</w:t>
      </w:r>
      <w:r>
        <w:rPr>
          <w:rFonts w:ascii="宋体" w:hAnsi="宋体"/>
          <w:color w:val="auto"/>
        </w:rPr>
        <w:t xml:space="preserve">危及行车或行人安全的：</w:t>
      </w:r>
      <w:bookmarkStart w:id="454" w:name="OLE_LINK10"/>
      <w:r>
        <w:rPr>
          <w:rFonts w:ascii="宋体" w:hAnsi="宋体"/>
          <w:color w:val="auto"/>
        </w:rPr>
        <w:t xml:space="preserve">2小时内消除隐患或采取安全措施。</w:t>
      </w:r>
      <w:bookmarkEnd w:id="454"/>
      <w:r/>
      <w:r/>
    </w:p>
    <w:p>
      <w:pPr>
        <w:pStyle w:val="944"/>
        <w:ind w:left="720"/>
        <w:spacing w:line="360" w:lineRule="auto"/>
        <w:rPr>
          <w:rFonts w:hint="eastAsia" w:ascii="宋体" w:hAnsi="宋体"/>
          <w:color w:val="auto"/>
        </w:rPr>
      </w:pPr>
      <w:r>
        <w:rPr>
          <w:rFonts w:hint="eastAsia" w:ascii="宋体" w:hAnsi="宋体"/>
          <w:color w:val="auto"/>
        </w:rPr>
        <w:t xml:space="preserve">2.</w:t>
      </w:r>
      <w:r>
        <w:rPr>
          <w:rFonts w:ascii="宋体" w:hAnsi="宋体"/>
          <w:color w:val="auto"/>
        </w:rPr>
        <w:t xml:space="preserve">施工过程中做好安全警示、文明施工、垃圾清运。</w:t>
      </w:r>
      <w:r/>
    </w:p>
    <w:p>
      <w:pPr>
        <w:pStyle w:val="944"/>
        <w:numPr>
          <w:ilvl w:val="0"/>
          <w:numId w:val="13"/>
        </w:numPr>
        <w:spacing w:line="360" w:lineRule="auto"/>
        <w:rPr>
          <w:rFonts w:hint="eastAsia" w:ascii="宋体" w:hAnsi="宋体" w:cs="宋体"/>
          <w:color w:val="auto"/>
        </w:rPr>
      </w:pPr>
      <w:r>
        <w:rPr>
          <w:rFonts w:ascii="宋体" w:hAnsi="宋体" w:cs="宋体"/>
          <w:color w:val="auto"/>
        </w:rPr>
        <w:t xml:space="preserve">完工反馈</w:t>
      </w:r>
      <w:r/>
    </w:p>
    <w:p>
      <w:pPr>
        <w:pStyle w:val="944"/>
        <w:ind w:left="720"/>
        <w:spacing w:line="360" w:lineRule="auto"/>
        <w:rPr>
          <w:rFonts w:hint="eastAsia" w:ascii="宋体" w:hAnsi="宋体"/>
          <w:b/>
          <w:bCs/>
          <w:color w:val="auto"/>
        </w:rPr>
      </w:pPr>
      <w:r>
        <w:rPr>
          <w:rFonts w:hint="eastAsia" w:ascii="宋体" w:hAnsi="宋体"/>
          <w:color w:val="auto"/>
        </w:rPr>
        <w:t xml:space="preserve">1.</w:t>
      </w:r>
      <w:r>
        <w:rPr>
          <w:rFonts w:ascii="宋体" w:hAnsi="宋体"/>
          <w:color w:val="auto"/>
        </w:rPr>
        <w:t xml:space="preserve">养护单位完成修复后，在派单表</w:t>
      </w:r>
      <w:r>
        <w:rPr>
          <w:rFonts w:ascii="宋体" w:hAnsi="宋体"/>
          <w:b/>
          <w:bCs/>
          <w:color w:val="auto"/>
        </w:rPr>
        <w:t xml:space="preserve">上填写实际完成时间、完成情况、使用材料、工程量等。</w:t>
      </w:r>
      <w:r/>
    </w:p>
    <w:p>
      <w:pPr>
        <w:pStyle w:val="944"/>
        <w:ind w:firstLine="723"/>
        <w:spacing w:line="360" w:lineRule="auto"/>
        <w:rPr>
          <w:rFonts w:hint="eastAsia" w:ascii="宋体" w:hAnsi="宋体"/>
          <w:color w:val="auto"/>
        </w:rPr>
      </w:pPr>
      <w:r>
        <w:rPr>
          <w:rFonts w:hint="eastAsia" w:ascii="宋体" w:hAnsi="宋体"/>
          <w:b/>
          <w:bCs/>
          <w:color w:val="auto"/>
        </w:rPr>
        <w:t xml:space="preserve">2.</w:t>
      </w:r>
      <w:r>
        <w:rPr>
          <w:rFonts w:ascii="宋体" w:hAnsi="宋体"/>
          <w:b/>
          <w:bCs/>
          <w:color w:val="auto"/>
        </w:rPr>
        <w:t xml:space="preserve">附上施工前、施工中、施工后</w:t>
      </w:r>
      <w:r>
        <w:rPr>
          <w:rFonts w:hint="eastAsia" w:ascii="宋体" w:hAnsi="宋体"/>
          <w:b/>
          <w:bCs/>
          <w:color w:val="auto"/>
        </w:rPr>
        <w:t xml:space="preserve">记录</w:t>
      </w:r>
      <w:r>
        <w:rPr>
          <w:rFonts w:ascii="宋体" w:hAnsi="宋体"/>
          <w:b/>
          <w:bCs/>
          <w:color w:val="auto"/>
        </w:rPr>
        <w:t xml:space="preserve">（</w:t>
      </w:r>
      <w:r>
        <w:rPr>
          <w:rFonts w:hint="eastAsia" w:ascii="宋体" w:hAnsi="宋体"/>
          <w:color w:val="auto"/>
        </w:rPr>
        <w:t xml:space="preserve">包括但不限于</w:t>
      </w:r>
      <w:r>
        <w:rPr>
          <w:rFonts w:ascii="宋体" w:hAnsi="宋体"/>
          <w:color w:val="auto"/>
        </w:rPr>
        <w:t xml:space="preserve">文字、图片、视频记录）。</w:t>
      </w:r>
      <w:r/>
    </w:p>
    <w:p>
      <w:pPr>
        <w:pStyle w:val="944"/>
        <w:numPr>
          <w:ilvl w:val="0"/>
          <w:numId w:val="13"/>
        </w:numPr>
        <w:spacing w:line="360" w:lineRule="auto"/>
        <w:rPr>
          <w:rFonts w:hint="eastAsia" w:ascii="宋体" w:hAnsi="宋体" w:cs="宋体"/>
          <w:color w:val="auto"/>
        </w:rPr>
      </w:pPr>
      <w:r>
        <w:rPr>
          <w:rFonts w:ascii="宋体" w:hAnsi="宋体" w:cs="宋体"/>
          <w:color w:val="auto"/>
        </w:rPr>
        <w:t xml:space="preserve">验收确认</w:t>
      </w:r>
      <w:r/>
    </w:p>
    <w:p>
      <w:pPr>
        <w:pStyle w:val="944"/>
        <w:ind w:left="720"/>
        <w:spacing w:line="360" w:lineRule="auto"/>
        <w:rPr>
          <w:rFonts w:hint="eastAsia" w:ascii="宋体" w:hAnsi="宋体"/>
          <w:color w:val="auto"/>
        </w:rPr>
      </w:pPr>
      <w:r>
        <w:rPr>
          <w:rFonts w:hint="eastAsia" w:ascii="宋体" w:hAnsi="宋体"/>
          <w:color w:val="auto"/>
        </w:rPr>
        <w:t xml:space="preserve">1.</w:t>
      </w:r>
      <w:r>
        <w:rPr>
          <w:rFonts w:ascii="宋体" w:hAnsi="宋体"/>
          <w:color w:val="auto"/>
        </w:rPr>
        <w:t xml:space="preserve">采购人（或监理）在接到验收通知后10日内组织验收。</w:t>
      </w:r>
      <w:r/>
    </w:p>
    <w:p>
      <w:pPr>
        <w:pStyle w:val="944"/>
        <w:ind w:left="720"/>
        <w:spacing w:line="360" w:lineRule="auto"/>
        <w:rPr>
          <w:rFonts w:hint="eastAsia" w:ascii="宋体" w:hAnsi="宋体"/>
          <w:color w:val="auto"/>
        </w:rPr>
      </w:pPr>
      <w:r>
        <w:rPr>
          <w:rFonts w:hint="eastAsia" w:ascii="宋体" w:hAnsi="宋体"/>
          <w:color w:val="auto"/>
        </w:rPr>
        <w:t xml:space="preserve">2.</w:t>
      </w:r>
      <w:r>
        <w:rPr>
          <w:rFonts w:ascii="宋体" w:hAnsi="宋体"/>
          <w:color w:val="auto"/>
        </w:rPr>
        <w:t xml:space="preserve">验收合格：签字确认，派单闭环。</w:t>
      </w:r>
      <w:r/>
    </w:p>
    <w:p>
      <w:pPr>
        <w:pStyle w:val="944"/>
        <w:ind w:left="72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验收不合格：限期整改，重新验收。</w:t>
      </w:r>
      <w:r/>
    </w:p>
    <w:p>
      <w:pPr>
        <w:pStyle w:val="944"/>
        <w:ind w:left="72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每月汇总所有派单，形成《道路养护服务考核评分表》评分依据。</w:t>
      </w:r>
      <w:r/>
    </w:p>
    <w:p>
      <w:pPr>
        <w:pStyle w:val="944"/>
        <w:ind w:left="720"/>
        <w:spacing w:line="360" w:lineRule="auto"/>
        <w:rPr>
          <w:rFonts w:hint="eastAsia" w:ascii="宋体" w:hAnsi="宋体"/>
          <w:b/>
          <w:bCs/>
          <w:color w:val="auto"/>
        </w:rPr>
      </w:pPr>
      <w:r>
        <w:rPr>
          <w:rFonts w:hint="eastAsia" w:ascii="宋体" w:hAnsi="宋体"/>
          <w:b/>
          <w:bCs/>
          <w:color w:val="auto"/>
        </w:rPr>
        <w:t xml:space="preserve">附表：</w:t>
      </w:r>
      <w:r/>
    </w:p>
    <w:p>
      <w:pPr>
        <w:pStyle w:val="944"/>
        <w:ind w:firstLine="200"/>
        <w:jc w:val="center"/>
        <w:spacing w:line="360" w:lineRule="auto"/>
        <w:rPr>
          <w:rFonts w:hint="eastAsia" w:ascii="宋体" w:hAnsi="宋体"/>
          <w:b/>
          <w:bCs/>
          <w:color w:val="auto"/>
        </w:rPr>
      </w:pPr>
      <w:r>
        <w:rPr>
          <w:rFonts w:hint="eastAsia" w:ascii="宋体" w:hAnsi="宋体"/>
          <w:b/>
          <w:bCs/>
          <w:color w:val="auto"/>
        </w:rPr>
        <w:t xml:space="preserve">湖塘镇城东城西园区道路养护维修作业派单表</w:t>
      </w:r>
      <w:r/>
    </w:p>
    <w:p>
      <w:pPr>
        <w:pStyle w:val="944"/>
        <w:ind w:firstLine="200"/>
        <w:spacing w:line="360" w:lineRule="auto"/>
        <w:rPr>
          <w:rFonts w:hint="eastAsia" w:ascii="宋体" w:hAnsi="宋体"/>
          <w:color w:val="auto"/>
        </w:rPr>
      </w:pPr>
      <w:r>
        <w:rPr>
          <w:rFonts w:hint="eastAsia" w:ascii="宋体" w:hAnsi="宋体"/>
          <w:color w:val="auto"/>
        </w:rPr>
        <w:t xml:space="preserve">派单编号： _____　　            派单日期： ______年______月______日</w:t>
      </w:r>
      <w:r/>
    </w:p>
    <w:tbl>
      <w:tblPr>
        <w:tblStyle w:val="1004"/>
        <w:tblW w:w="9351" w:type="dxa"/>
        <w:tblLook w:val="04A0" w:firstRow="1" w:lastRow="0" w:firstColumn="1" w:lastColumn="0" w:noHBand="0" w:noVBand="1"/>
      </w:tblPr>
      <w:tblGrid>
        <w:gridCol w:w="1660"/>
        <w:gridCol w:w="2730"/>
        <w:gridCol w:w="1701"/>
        <w:gridCol w:w="3260"/>
      </w:tblGrid>
      <w:tr>
        <w:trPr/>
        <w:tc>
          <w:tcPr>
            <w:tcW w:w="1660" w:type="dxa"/>
            <w:textDirection w:val="lrTb"/>
            <w:noWrap w:val="false"/>
          </w:tcPr>
          <w:p>
            <w:pPr>
              <w:pStyle w:val="944"/>
              <w:jc w:val="center"/>
              <w:spacing w:line="360" w:lineRule="auto"/>
              <w:rPr>
                <w:rFonts w:hint="eastAsia" w:ascii="宋体" w:hAnsi="宋体"/>
                <w:b/>
                <w:bCs/>
                <w:color w:val="auto"/>
              </w:rPr>
            </w:pPr>
            <w:r>
              <w:rPr>
                <w:rFonts w:hint="eastAsia" w:ascii="宋体" w:hAnsi="宋体"/>
                <w:b/>
                <w:bCs/>
                <w:color w:val="auto"/>
              </w:rPr>
              <w:t xml:space="preserve">项目</w:t>
            </w:r>
            <w:r/>
          </w:p>
        </w:tc>
        <w:tc>
          <w:tcPr>
            <w:tcW w:w="2730" w:type="dxa"/>
            <w:textDirection w:val="lrTb"/>
            <w:noWrap w:val="false"/>
          </w:tcPr>
          <w:p>
            <w:pPr>
              <w:pStyle w:val="944"/>
              <w:jc w:val="center"/>
              <w:spacing w:line="360" w:lineRule="auto"/>
              <w:rPr>
                <w:rFonts w:hint="eastAsia" w:ascii="宋体" w:hAnsi="宋体"/>
                <w:b/>
                <w:bCs/>
                <w:color w:val="auto"/>
              </w:rPr>
            </w:pPr>
            <w:r>
              <w:rPr>
                <w:rFonts w:hint="eastAsia" w:ascii="宋体" w:hAnsi="宋体"/>
                <w:b/>
                <w:bCs/>
                <w:color w:val="auto"/>
              </w:rPr>
              <w:t xml:space="preserve">内容</w:t>
            </w:r>
            <w:r/>
          </w:p>
        </w:tc>
        <w:tc>
          <w:tcPr>
            <w:tcW w:w="1701" w:type="dxa"/>
            <w:textDirection w:val="lrTb"/>
            <w:noWrap w:val="false"/>
          </w:tcPr>
          <w:p>
            <w:pPr>
              <w:pStyle w:val="944"/>
              <w:jc w:val="center"/>
              <w:spacing w:line="360" w:lineRule="auto"/>
              <w:rPr>
                <w:rFonts w:hint="eastAsia" w:ascii="宋体" w:hAnsi="宋体"/>
                <w:b/>
                <w:bCs/>
                <w:color w:val="auto"/>
              </w:rPr>
            </w:pPr>
            <w:r>
              <w:rPr>
                <w:rFonts w:hint="eastAsia" w:ascii="宋体" w:hAnsi="宋体"/>
                <w:b/>
                <w:bCs/>
                <w:color w:val="auto"/>
              </w:rPr>
              <w:t xml:space="preserve">项目</w:t>
            </w:r>
            <w:r/>
          </w:p>
        </w:tc>
        <w:tc>
          <w:tcPr>
            <w:tcW w:w="3260" w:type="dxa"/>
            <w:textDirection w:val="lrTb"/>
            <w:noWrap w:val="false"/>
          </w:tcPr>
          <w:p>
            <w:pPr>
              <w:pStyle w:val="944"/>
              <w:jc w:val="center"/>
              <w:spacing w:line="360" w:lineRule="auto"/>
              <w:rPr>
                <w:rFonts w:hint="eastAsia" w:ascii="宋体" w:hAnsi="宋体"/>
                <w:b/>
                <w:bCs/>
                <w:color w:val="auto"/>
              </w:rPr>
            </w:pPr>
            <w:r>
              <w:rPr>
                <w:rFonts w:hint="eastAsia" w:ascii="宋体" w:hAnsi="宋体"/>
                <w:b/>
                <w:bCs/>
                <w:color w:val="auto"/>
              </w:rPr>
              <w:t xml:space="preserve">内容</w:t>
            </w:r>
            <w:r/>
          </w:p>
        </w:tc>
      </w:tr>
      <w:tr>
        <w:trPr/>
        <w:tc>
          <w:tcPr>
            <w:tcW w:w="1660" w:type="dxa"/>
            <w:vAlign w:val="center"/>
            <w:textDirection w:val="lrTb"/>
            <w:noWrap w:val="false"/>
          </w:tcPr>
          <w:p>
            <w:pPr>
              <w:pStyle w:val="944"/>
              <w:jc w:val="center"/>
              <w:spacing w:line="360" w:lineRule="auto"/>
              <w:rPr>
                <w:rFonts w:hint="eastAsia" w:ascii="宋体" w:hAnsi="宋体"/>
                <w:color w:val="auto"/>
              </w:rPr>
            </w:pPr>
            <w:r>
              <w:rPr>
                <w:rFonts w:hint="eastAsia" w:ascii="宋体" w:hAnsi="宋体"/>
                <w:color w:val="auto"/>
              </w:rPr>
              <w:t xml:space="preserve">任务来源</w:t>
            </w:r>
            <w:r/>
          </w:p>
        </w:tc>
        <w:tc>
          <w:tcPr>
            <w:tcW w:w="2730" w:type="dxa"/>
            <w:textDirection w:val="lrTb"/>
            <w:noWrap w:val="false"/>
          </w:tcPr>
          <w:p>
            <w:pPr>
              <w:pStyle w:val="944"/>
              <w:spacing w:line="360" w:lineRule="auto"/>
              <w:rPr>
                <w:rFonts w:hint="eastAsia" w:ascii="宋体" w:hAnsi="宋体"/>
                <w:color w:val="auto"/>
              </w:rPr>
            </w:pPr>
            <w:r>
              <w:rPr>
                <w:rFonts w:ascii="宋体" w:hAnsi="宋体"/>
                <w:color w:val="auto"/>
              </w:rPr>
              <w:t xml:space="preserve">□日常巡查　</w:t>
            </w:r>
            <w:r/>
          </w:p>
          <w:p>
            <w:pPr>
              <w:pStyle w:val="944"/>
              <w:spacing w:line="360" w:lineRule="auto"/>
              <w:rPr>
                <w:rFonts w:hint="eastAsia" w:ascii="宋体" w:hAnsi="宋体"/>
                <w:color w:val="auto"/>
              </w:rPr>
            </w:pPr>
            <w:r>
              <w:rPr>
                <w:rFonts w:ascii="宋体" w:hAnsi="宋体"/>
                <w:color w:val="auto"/>
              </w:rPr>
              <w:t xml:space="preserve">□投诉/工单　</w:t>
            </w:r>
            <w:r/>
          </w:p>
          <w:p>
            <w:pPr>
              <w:pStyle w:val="944"/>
              <w:spacing w:line="360" w:lineRule="auto"/>
              <w:rPr>
                <w:rFonts w:hint="eastAsia" w:ascii="宋体" w:hAnsi="宋体"/>
                <w:color w:val="auto"/>
              </w:rPr>
            </w:pPr>
            <w:r>
              <w:rPr>
                <w:rFonts w:ascii="宋体" w:hAnsi="宋体"/>
                <w:color w:val="auto"/>
              </w:rPr>
              <w:t xml:space="preserve">□开挖恢复</w:t>
            </w:r>
            <w:r>
              <w:rPr>
                <w:rFonts w:ascii="宋体" w:hAnsi="宋体"/>
                <w:color w:val="auto"/>
              </w:rPr>
              <w:br/>
              <w:t xml:space="preserve">□专项整治　</w:t>
            </w:r>
            <w:r/>
          </w:p>
          <w:p>
            <w:pPr>
              <w:pStyle w:val="944"/>
              <w:spacing w:line="360" w:lineRule="auto"/>
              <w:rPr>
                <w:rFonts w:hint="eastAsia" w:ascii="宋体" w:hAnsi="宋体"/>
                <w:color w:val="auto"/>
              </w:rPr>
            </w:pPr>
            <w:r>
              <w:rPr>
                <w:rFonts w:ascii="宋体" w:hAnsi="宋体"/>
                <w:color w:val="auto"/>
              </w:rPr>
              <w:t xml:space="preserve">□其他：__________</w:t>
            </w:r>
            <w:r/>
          </w:p>
        </w:tc>
        <w:tc>
          <w:tcPr>
            <w:tcW w:w="1701" w:type="dxa"/>
            <w:vAlign w:val="center"/>
            <w:textDirection w:val="lrTb"/>
            <w:noWrap w:val="false"/>
          </w:tcPr>
          <w:p>
            <w:pPr>
              <w:pStyle w:val="944"/>
              <w:jc w:val="center"/>
              <w:spacing w:line="360" w:lineRule="auto"/>
              <w:rPr>
                <w:rFonts w:hint="eastAsia" w:ascii="宋体" w:hAnsi="宋体"/>
                <w:color w:val="auto"/>
              </w:rPr>
            </w:pPr>
            <w:r>
              <w:rPr>
                <w:rFonts w:ascii="宋体" w:hAnsi="宋体"/>
                <w:color w:val="auto"/>
              </w:rPr>
              <w:t xml:space="preserve">维修类别</w:t>
            </w:r>
            <w:r/>
          </w:p>
        </w:tc>
        <w:tc>
          <w:tcPr>
            <w:tcW w:w="3260" w:type="dxa"/>
            <w:textDirection w:val="lrTb"/>
            <w:noWrap w:val="false"/>
          </w:tcPr>
          <w:p>
            <w:pPr>
              <w:pStyle w:val="944"/>
              <w:spacing w:line="360" w:lineRule="auto"/>
              <w:rPr>
                <w:rFonts w:hint="eastAsia" w:ascii="宋体" w:hAnsi="宋体"/>
                <w:color w:val="auto"/>
              </w:rPr>
            </w:pPr>
            <w:r>
              <w:rPr>
                <w:rFonts w:hint="eastAsia" w:ascii="宋体" w:hAnsi="宋体"/>
                <w:color w:val="auto"/>
              </w:rPr>
              <w:t xml:space="preserve">□日常养护</w:t>
            </w:r>
            <w:r/>
          </w:p>
          <w:p>
            <w:pPr>
              <w:pStyle w:val="944"/>
              <w:spacing w:line="360" w:lineRule="auto"/>
              <w:rPr>
                <w:rFonts w:hint="eastAsia" w:ascii="宋体" w:hAnsi="宋体"/>
                <w:color w:val="auto"/>
              </w:rPr>
            </w:pPr>
            <w:r>
              <w:rPr>
                <w:rFonts w:hint="eastAsia" w:ascii="宋体" w:hAnsi="宋体"/>
                <w:color w:val="auto"/>
              </w:rPr>
              <w:t xml:space="preserve">□重点维修</w:t>
            </w:r>
            <w:r/>
          </w:p>
          <w:p>
            <w:pPr>
              <w:pStyle w:val="944"/>
              <w:spacing w:line="360" w:lineRule="auto"/>
              <w:rPr>
                <w:rFonts w:hint="eastAsia" w:ascii="宋体" w:hAnsi="宋体"/>
                <w:color w:val="auto"/>
              </w:rPr>
            </w:pPr>
            <w:r>
              <w:rPr>
                <w:rFonts w:hint="eastAsia" w:ascii="宋体" w:hAnsi="宋体"/>
                <w:color w:val="auto"/>
              </w:rPr>
              <w:t xml:space="preserve">□其他维修</w:t>
            </w:r>
            <w:r/>
          </w:p>
          <w:p>
            <w:pPr>
              <w:pStyle w:val="944"/>
              <w:spacing w:line="360" w:lineRule="auto"/>
              <w:rPr>
                <w:rFonts w:hint="eastAsia" w:ascii="宋体" w:hAnsi="宋体"/>
                <w:color w:val="auto"/>
              </w:rPr>
            </w:pPr>
            <w:r>
              <w:rPr>
                <w:rFonts w:hint="eastAsia" w:ascii="宋体" w:hAnsi="宋体"/>
                <w:color w:val="auto"/>
              </w:rPr>
              <w:t xml:space="preserve">□开挖恢复</w:t>
            </w:r>
            <w:r/>
          </w:p>
          <w:p>
            <w:pPr>
              <w:pStyle w:val="944"/>
              <w:spacing w:line="360" w:lineRule="auto"/>
              <w:rPr>
                <w:rFonts w:hint="eastAsia" w:ascii="宋体" w:hAnsi="宋体"/>
                <w:color w:val="auto"/>
              </w:rPr>
            </w:pPr>
            <w:r>
              <w:rPr>
                <w:rFonts w:ascii="宋体" w:hAnsi="宋体"/>
                <w:color w:val="auto"/>
              </w:rPr>
              <w:t xml:space="preserve">□其他：__________</w:t>
            </w:r>
            <w:r/>
          </w:p>
        </w:tc>
      </w:tr>
      <w:tr>
        <w:trPr/>
        <w:tc>
          <w:tcPr>
            <w:tcW w:w="1660" w:type="dxa"/>
            <w:vAlign w:val="center"/>
            <w:textDirection w:val="lrTb"/>
            <w:noWrap w:val="false"/>
          </w:tcPr>
          <w:p>
            <w:pPr>
              <w:pStyle w:val="944"/>
              <w:jc w:val="center"/>
              <w:spacing w:line="360" w:lineRule="auto"/>
              <w:rPr>
                <w:rFonts w:hint="eastAsia" w:ascii="宋体" w:hAnsi="宋体"/>
                <w:color w:val="auto"/>
              </w:rPr>
            </w:pPr>
            <w:r>
              <w:rPr>
                <w:rFonts w:ascii="宋体" w:hAnsi="宋体"/>
                <w:color w:val="auto"/>
              </w:rPr>
              <w:t xml:space="preserve">道路名称</w:t>
            </w:r>
            <w:r/>
          </w:p>
        </w:tc>
        <w:tc>
          <w:tcPr>
            <w:tcW w:w="2730" w:type="dxa"/>
            <w:textDirection w:val="lrTb"/>
            <w:noWrap w:val="false"/>
          </w:tcPr>
          <w:p>
            <w:pPr>
              <w:pStyle w:val="944"/>
              <w:spacing w:line="360" w:lineRule="auto"/>
              <w:rPr>
                <w:rFonts w:hint="eastAsia" w:ascii="宋体" w:hAnsi="宋体"/>
                <w:color w:val="auto"/>
              </w:rPr>
            </w:pPr>
            <w:r>
              <w:rPr>
                <w:rFonts w:hint="eastAsia" w:ascii="宋体" w:hAnsi="宋体"/>
                <w:color w:val="auto"/>
              </w:rPr>
            </w:r>
            <w:r/>
          </w:p>
        </w:tc>
        <w:tc>
          <w:tcPr>
            <w:tcW w:w="1701"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具体位置</w:t>
            </w:r>
            <w:r/>
          </w:p>
        </w:tc>
        <w:tc>
          <w:tcPr>
            <w:tcW w:w="3260" w:type="dxa"/>
            <w:vAlign w:val="center"/>
            <w:textDirection w:val="lrTb"/>
            <w:noWrap w:val="false"/>
          </w:tcPr>
          <w:p>
            <w:pPr>
              <w:pStyle w:val="944"/>
              <w:spacing w:line="360" w:lineRule="auto"/>
              <w:rPr>
                <w:rFonts w:hint="eastAsia" w:ascii="宋体" w:hAnsi="宋体"/>
                <w:color w:val="auto"/>
              </w:rPr>
            </w:pPr>
            <w:r>
              <w:rPr>
                <w:rFonts w:ascii="宋体" w:hAnsi="宋体" w:cs="Segoe UI"/>
                <w:color w:val="auto"/>
              </w:rPr>
              <w:t xml:space="preserve">（起止点/桩号/参照物）</w:t>
            </w:r>
            <w:r/>
          </w:p>
        </w:tc>
      </w:tr>
      <w:tr>
        <w:trPr/>
        <w:tc>
          <w:tcPr>
            <w:tcW w:w="1660" w:type="dxa"/>
            <w:vAlign w:val="center"/>
            <w:textDirection w:val="lrTb"/>
            <w:noWrap w:val="false"/>
          </w:tcPr>
          <w:p>
            <w:pPr>
              <w:pStyle w:val="944"/>
              <w:jc w:val="center"/>
              <w:spacing w:line="360" w:lineRule="auto"/>
              <w:rPr>
                <w:rFonts w:hint="eastAsia" w:ascii="宋体" w:hAnsi="宋体"/>
                <w:color w:val="auto"/>
              </w:rPr>
            </w:pPr>
            <w:r>
              <w:rPr>
                <w:rFonts w:ascii="宋体" w:hAnsi="宋体"/>
                <w:color w:val="auto"/>
              </w:rPr>
              <w:t xml:space="preserve">任务描述</w:t>
            </w:r>
            <w:r/>
          </w:p>
        </w:tc>
        <w:tc>
          <w:tcPr>
            <w:tcW w:w="2730" w:type="dxa"/>
            <w:textDirection w:val="lrTb"/>
            <w:noWrap w:val="false"/>
          </w:tcPr>
          <w:p>
            <w:pPr>
              <w:pStyle w:val="944"/>
              <w:spacing w:line="360" w:lineRule="auto"/>
              <w:rPr>
                <w:rFonts w:hint="eastAsia" w:ascii="宋体" w:hAnsi="宋体"/>
                <w:color w:val="auto"/>
              </w:rPr>
            </w:pPr>
            <w:r>
              <w:rPr>
                <w:rFonts w:ascii="宋体" w:hAnsi="宋体"/>
                <w:color w:val="auto"/>
              </w:rPr>
              <w:t xml:space="preserve">（如：沥青路面坑槽、井盖缺失、人行道板破损、栏杆损坏等）</w:t>
            </w:r>
            <w:r/>
          </w:p>
        </w:tc>
        <w:tc>
          <w:tcPr>
            <w:tcW w:w="1701"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紧急程度</w:t>
            </w:r>
            <w:r/>
          </w:p>
        </w:tc>
        <w:tc>
          <w:tcPr>
            <w:tcW w:w="3260" w:type="dxa"/>
            <w:vAlign w:val="center"/>
            <w:textDirection w:val="lrTb"/>
            <w:noWrap w:val="false"/>
          </w:tcPr>
          <w:p>
            <w:pPr>
              <w:pStyle w:val="944"/>
              <w:spacing w:line="360" w:lineRule="auto"/>
              <w:rPr>
                <w:rFonts w:hint="eastAsia" w:ascii="宋体" w:hAnsi="宋体"/>
                <w:color w:val="auto"/>
              </w:rPr>
            </w:pPr>
            <w:r>
              <w:rPr>
                <w:rFonts w:hint="eastAsia" w:ascii="宋体" w:hAnsi="宋体"/>
                <w:color w:val="auto"/>
              </w:rPr>
              <w:t xml:space="preserve">□</w:t>
            </w:r>
            <w:r>
              <w:rPr>
                <w:rFonts w:ascii="宋体" w:hAnsi="宋体" w:cs="Segoe UI"/>
                <w:color w:val="auto"/>
              </w:rPr>
              <w:t xml:space="preserve">一般　</w:t>
            </w:r>
            <w:r>
              <w:rPr>
                <w:rFonts w:hint="eastAsia" w:ascii="宋体" w:hAnsi="宋体"/>
                <w:color w:val="auto"/>
              </w:rPr>
              <w:t xml:space="preserve">□</w:t>
            </w:r>
            <w:r>
              <w:rPr>
                <w:rFonts w:ascii="宋体" w:hAnsi="宋体" w:cs="Segoe UI"/>
                <w:color w:val="auto"/>
              </w:rPr>
              <w:t xml:space="preserve">紧急（危及安全，需2小时内处置）</w:t>
            </w:r>
            <w:r/>
          </w:p>
        </w:tc>
      </w:tr>
      <w:tr>
        <w:trPr/>
        <w:tc>
          <w:tcPr>
            <w:tcW w:w="1660"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要求完成时限</w:t>
            </w:r>
            <w:r/>
          </w:p>
        </w:tc>
        <w:tc>
          <w:tcPr>
            <w:tcW w:w="2730" w:type="dxa"/>
            <w:vAlign w:val="center"/>
            <w:textDirection w:val="lrTb"/>
            <w:noWrap w:val="false"/>
          </w:tcPr>
          <w:p>
            <w:pPr>
              <w:pStyle w:val="944"/>
              <w:spacing w:line="360" w:lineRule="auto"/>
              <w:rPr>
                <w:rFonts w:hint="eastAsia" w:ascii="宋体" w:hAnsi="宋体"/>
                <w:color w:val="auto"/>
              </w:rPr>
            </w:pPr>
            <w:r>
              <w:rPr>
                <w:rFonts w:ascii="宋体" w:hAnsi="宋体" w:cs="Segoe UI"/>
                <w:color w:val="auto"/>
              </w:rPr>
              <w:t xml:space="preserve">______年______月______日______时前</w:t>
            </w:r>
            <w:r/>
          </w:p>
        </w:tc>
        <w:tc>
          <w:tcPr>
            <w:tcW w:w="1701"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派单人</w:t>
            </w:r>
            <w:r/>
          </w:p>
        </w:tc>
        <w:tc>
          <w:tcPr>
            <w:tcW w:w="3260" w:type="dxa"/>
            <w:vAlign w:val="center"/>
            <w:textDirection w:val="lrTb"/>
            <w:noWrap w:val="false"/>
          </w:tcPr>
          <w:p>
            <w:pPr>
              <w:pStyle w:val="944"/>
              <w:spacing w:line="360" w:lineRule="auto"/>
              <w:rPr>
                <w:rFonts w:hint="eastAsia" w:ascii="宋体" w:hAnsi="宋体"/>
                <w:color w:val="auto"/>
              </w:rPr>
            </w:pPr>
            <w:r>
              <w:rPr>
                <w:rFonts w:ascii="宋体" w:hAnsi="宋体" w:cs="Segoe UI"/>
                <w:color w:val="auto"/>
              </w:rPr>
              <w:t xml:space="preserve">（采购人/监理签字）</w:t>
            </w:r>
            <w:r/>
          </w:p>
        </w:tc>
      </w:tr>
      <w:tr>
        <w:trPr/>
        <w:tc>
          <w:tcPr>
            <w:tcW w:w="1660"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接单人</w:t>
            </w:r>
            <w:r/>
          </w:p>
        </w:tc>
        <w:tc>
          <w:tcPr>
            <w:tcW w:w="2730" w:type="dxa"/>
            <w:vAlign w:val="center"/>
            <w:textDirection w:val="lrTb"/>
            <w:noWrap w:val="false"/>
          </w:tcPr>
          <w:p>
            <w:pPr>
              <w:pStyle w:val="944"/>
              <w:spacing w:line="360" w:lineRule="auto"/>
              <w:rPr>
                <w:rFonts w:hint="eastAsia" w:ascii="宋体" w:hAnsi="宋体"/>
                <w:color w:val="auto"/>
              </w:rPr>
            </w:pPr>
            <w:r>
              <w:rPr>
                <w:rFonts w:ascii="宋体" w:hAnsi="宋体" w:cs="Segoe UI"/>
                <w:color w:val="auto"/>
              </w:rPr>
              <w:t xml:space="preserve">（养护单位项目经理签字）</w:t>
            </w:r>
            <w:r/>
          </w:p>
        </w:tc>
        <w:tc>
          <w:tcPr>
            <w:tcW w:w="1701" w:type="dxa"/>
            <w:vAlign w:val="center"/>
            <w:textDirection w:val="lrTb"/>
            <w:noWrap w:val="false"/>
          </w:tcPr>
          <w:p>
            <w:pPr>
              <w:pStyle w:val="944"/>
              <w:jc w:val="center"/>
              <w:spacing w:line="360" w:lineRule="auto"/>
              <w:rPr>
                <w:rFonts w:hint="eastAsia" w:ascii="宋体" w:hAnsi="宋体"/>
                <w:color w:val="auto"/>
              </w:rPr>
            </w:pPr>
            <w:r>
              <w:rPr>
                <w:rStyle w:val="1006"/>
                <w:rFonts w:ascii="宋体" w:hAnsi="宋体" w:cs="Segoe UI"/>
                <w:b w:val="0"/>
                <w:bCs w:val="0"/>
                <w:color w:val="auto"/>
              </w:rPr>
              <w:t xml:space="preserve">接单时间</w:t>
            </w:r>
            <w:r/>
          </w:p>
        </w:tc>
        <w:tc>
          <w:tcPr>
            <w:tcW w:w="3260" w:type="dxa"/>
            <w:vAlign w:val="center"/>
            <w:textDirection w:val="lrTb"/>
            <w:noWrap w:val="false"/>
          </w:tcPr>
          <w:p>
            <w:pPr>
              <w:pStyle w:val="944"/>
              <w:spacing w:line="360" w:lineRule="auto"/>
              <w:rPr>
                <w:rFonts w:hint="eastAsia" w:ascii="宋体" w:hAnsi="宋体"/>
                <w:color w:val="auto"/>
              </w:rPr>
            </w:pPr>
            <w:r>
              <w:rPr>
                <w:rFonts w:ascii="宋体" w:hAnsi="宋体" w:cs="Segoe UI"/>
                <w:color w:val="auto"/>
              </w:rPr>
              <w:t xml:space="preserve">______年______月______日______时</w:t>
            </w:r>
            <w:r/>
          </w:p>
        </w:tc>
      </w:tr>
      <w:tr>
        <w:trPr/>
        <w:tc>
          <w:tcPr>
            <w:tcW w:w="1660" w:type="dxa"/>
            <w:vAlign w:val="center"/>
            <w:textDirection w:val="lrTb"/>
            <w:noWrap w:val="false"/>
          </w:tcPr>
          <w:p>
            <w:pPr>
              <w:pStyle w:val="944"/>
              <w:jc w:val="center"/>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实际完成时间</w:t>
            </w:r>
            <w:r/>
          </w:p>
        </w:tc>
        <w:tc>
          <w:tcPr>
            <w:tcW w:w="273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______年______月______日______时</w:t>
            </w:r>
            <w:r/>
          </w:p>
        </w:tc>
        <w:tc>
          <w:tcPr>
            <w:tcW w:w="1701" w:type="dxa"/>
            <w:vAlign w:val="center"/>
            <w:textDirection w:val="lrTb"/>
            <w:noWrap w:val="false"/>
          </w:tcPr>
          <w:p>
            <w:pPr>
              <w:pStyle w:val="944"/>
              <w:jc w:val="center"/>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完成情况简述</w:t>
            </w:r>
            <w:r/>
          </w:p>
        </w:tc>
        <w:tc>
          <w:tcPr>
            <w:tcW w:w="326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（修复内容、使用材料、工程量等）</w:t>
            </w:r>
            <w:r/>
          </w:p>
        </w:tc>
      </w:tr>
      <w:tr>
        <w:trPr/>
        <w:tc>
          <w:tcPr>
            <w:tcW w:w="1660" w:type="dxa"/>
            <w:vAlign w:val="center"/>
            <w:textDirection w:val="lrTb"/>
            <w:noWrap w:val="false"/>
          </w:tcPr>
          <w:p>
            <w:pPr>
              <w:pStyle w:val="944"/>
              <w:jc w:val="center"/>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施工前照片</w:t>
            </w:r>
            <w:r/>
          </w:p>
        </w:tc>
        <w:tc>
          <w:tcPr>
            <w:tcW w:w="273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□已附　□未附</w:t>
            </w:r>
            <w:r/>
          </w:p>
        </w:tc>
        <w:tc>
          <w:tcPr>
            <w:tcW w:w="1701" w:type="dxa"/>
            <w:vAlign w:val="center"/>
            <w:textDirection w:val="lrTb"/>
            <w:noWrap w:val="false"/>
          </w:tcPr>
          <w:p>
            <w:pPr>
              <w:pStyle w:val="944"/>
              <w:jc w:val="center"/>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施工中照片</w:t>
            </w:r>
            <w:r/>
          </w:p>
        </w:tc>
        <w:tc>
          <w:tcPr>
            <w:tcW w:w="326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□已附　□未附</w:t>
            </w:r>
            <w:r/>
          </w:p>
        </w:tc>
      </w:tr>
      <w:tr>
        <w:trPr/>
        <w:tc>
          <w:tcPr>
            <w:tcW w:w="1660" w:type="dxa"/>
            <w:vAlign w:val="center"/>
            <w:textDirection w:val="lrTb"/>
            <w:noWrap w:val="false"/>
          </w:tcPr>
          <w:p>
            <w:pPr>
              <w:pStyle w:val="944"/>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施工后照片</w:t>
            </w:r>
            <w:r/>
          </w:p>
        </w:tc>
        <w:tc>
          <w:tcPr>
            <w:tcW w:w="273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□已附　□未附</w:t>
            </w:r>
            <w:r/>
          </w:p>
        </w:tc>
        <w:tc>
          <w:tcPr>
            <w:tcW w:w="1701" w:type="dxa"/>
            <w:vAlign w:val="center"/>
            <w:textDirection w:val="lrTb"/>
            <w:noWrap w:val="false"/>
          </w:tcPr>
          <w:p>
            <w:pPr>
              <w:pStyle w:val="944"/>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验收结果</w:t>
            </w:r>
            <w:r/>
          </w:p>
        </w:tc>
        <w:tc>
          <w:tcPr>
            <w:tcW w:w="3260" w:type="dxa"/>
            <w:vAlign w:val="center"/>
            <w:textDirection w:val="lrTb"/>
            <w:noWrap w:val="false"/>
          </w:tcPr>
          <w:p>
            <w:pPr>
              <w:pStyle w:val="944"/>
              <w:spacing w:line="360" w:lineRule="auto"/>
              <w:rPr>
                <w:rFonts w:hint="eastAsia" w:ascii="宋体" w:hAnsi="宋体" w:cs="Segoe UI"/>
                <w:color w:val="auto"/>
              </w:rPr>
            </w:pPr>
            <w:r>
              <w:rPr>
                <w:rFonts w:ascii="宋体" w:hAnsi="宋体" w:cs="Segoe UI"/>
                <w:color w:val="auto"/>
              </w:rPr>
              <w:t xml:space="preserve">□合格　□不合格（需整改）</w:t>
            </w:r>
            <w:r/>
          </w:p>
        </w:tc>
      </w:tr>
      <w:tr>
        <w:trPr/>
        <w:tc>
          <w:tcPr>
            <w:tcW w:w="1660" w:type="dxa"/>
            <w:vAlign w:val="center"/>
            <w:textDirection w:val="lrTb"/>
            <w:noWrap w:val="false"/>
          </w:tcPr>
          <w:p>
            <w:pPr>
              <w:pStyle w:val="944"/>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验收人/日期</w:t>
            </w:r>
            <w:r/>
          </w:p>
        </w:tc>
        <w:tc>
          <w:tcPr>
            <w:tcW w:w="2730" w:type="dxa"/>
            <w:vAlign w:val="center"/>
            <w:textDirection w:val="lrTb"/>
            <w:noWrap w:val="false"/>
          </w:tcPr>
          <w:p>
            <w:pPr>
              <w:pStyle w:val="944"/>
              <w:spacing w:line="360" w:lineRule="auto"/>
              <w:rPr>
                <w:rFonts w:hint="eastAsia" w:ascii="宋体" w:hAnsi="宋体" w:cs="Segoe UI"/>
                <w:color w:val="auto"/>
              </w:rPr>
            </w:pPr>
            <w:r>
              <w:rPr>
                <w:rFonts w:hint="eastAsia" w:ascii="宋体" w:hAnsi="宋体" w:cs="Segoe UI"/>
                <w:color w:val="auto"/>
              </w:rPr>
            </w:r>
            <w:r/>
          </w:p>
        </w:tc>
        <w:tc>
          <w:tcPr>
            <w:tcW w:w="1701" w:type="dxa"/>
            <w:vAlign w:val="center"/>
            <w:textDirection w:val="lrTb"/>
            <w:noWrap w:val="false"/>
          </w:tcPr>
          <w:p>
            <w:pPr>
              <w:pStyle w:val="944"/>
              <w:spacing w:line="360" w:lineRule="auto"/>
              <w:rPr>
                <w:rStyle w:val="1006"/>
                <w:rFonts w:hint="eastAsia" w:ascii="宋体" w:hAnsi="宋体" w:cs="Segoe UI"/>
                <w:b w:val="0"/>
                <w:bCs w:val="0"/>
                <w:color w:val="auto"/>
              </w:rPr>
            </w:pPr>
            <w:r>
              <w:rPr>
                <w:rStyle w:val="1006"/>
                <w:rFonts w:ascii="宋体" w:hAnsi="宋体" w:cs="Segoe UI"/>
                <w:b w:val="0"/>
                <w:bCs w:val="0"/>
                <w:color w:val="auto"/>
              </w:rPr>
              <w:t xml:space="preserve">备注</w:t>
            </w:r>
            <w:r/>
          </w:p>
        </w:tc>
        <w:tc>
          <w:tcPr>
            <w:tcW w:w="3260" w:type="dxa"/>
            <w:vAlign w:val="center"/>
            <w:textDirection w:val="lrTb"/>
            <w:noWrap w:val="false"/>
          </w:tcPr>
          <w:p>
            <w:pPr>
              <w:pStyle w:val="944"/>
              <w:spacing w:line="360" w:lineRule="auto"/>
              <w:rPr>
                <w:rFonts w:hint="eastAsia" w:ascii="宋体" w:hAnsi="宋体" w:cs="Segoe UI"/>
                <w:color w:val="auto"/>
              </w:rPr>
            </w:pPr>
            <w:r>
              <w:rPr>
                <w:rFonts w:hint="eastAsia" w:ascii="宋体" w:hAnsi="宋体" w:cs="Segoe UI"/>
                <w:color w:val="auto"/>
              </w:rPr>
            </w:r>
            <w:r/>
          </w:p>
        </w:tc>
      </w:tr>
    </w:tbl>
    <w:p>
      <w:pPr>
        <w:ind w:firstLine="482"/>
        <w:spacing w:line="360" w:lineRule="auto"/>
        <w:tabs>
          <w:tab w:val="left" w:pos="142" w:leader="none"/>
        </w:tabs>
        <w:rPr>
          <w:rFonts w:hint="eastAsia" w:ascii="宋体" w:hAnsi="宋体" w:cs="宋体"/>
          <w:b/>
          <w:sz w:val="24"/>
        </w:rPr>
      </w:pPr>
      <w:r>
        <w:rPr>
          <w:rFonts w:hint="eastAsia" w:ascii="宋体" w:hAnsi="宋体" w:cs="宋体"/>
          <w:b/>
          <w:sz w:val="24"/>
        </w:rPr>
        <w:t xml:space="preserve">十</w:t>
      </w:r>
      <w:r>
        <w:rPr>
          <w:rFonts w:ascii="宋体" w:hAnsi="宋体" w:cs="宋体"/>
          <w:b/>
          <w:sz w:val="24"/>
        </w:rPr>
        <w:t xml:space="preserve">、报价说明</w:t>
      </w:r>
      <w:r/>
    </w:p>
    <w:p>
      <w:pPr>
        <w:ind w:firstLine="480"/>
        <w:spacing w:line="360" w:lineRule="auto"/>
        <w:tabs>
          <w:tab w:val="left" w:pos="142" w:leader="none"/>
        </w:tabs>
        <w:rPr>
          <w:rFonts w:hint="eastAsia" w:ascii="宋体" w:hAnsi="宋体" w:cs="宋体"/>
          <w:sz w:val="24"/>
        </w:rPr>
      </w:pPr>
      <w:r/>
      <w:bookmarkStart w:id="455" w:name="_Hlk124098821"/>
      <w:r>
        <w:rPr>
          <w:rFonts w:ascii="宋体" w:hAnsi="宋体" w:cs="宋体"/>
          <w:sz w:val="24"/>
        </w:rPr>
        <w:t xml:space="preserve">本项目报价方式为</w:t>
      </w:r>
      <w:r>
        <w:rPr>
          <w:rFonts w:hint="eastAsia" w:ascii="宋体" w:hAnsi="宋体" w:cs="宋体"/>
          <w:b/>
          <w:bCs/>
          <w:sz w:val="24"/>
        </w:rPr>
        <w:t xml:space="preserve">优惠率报价</w:t>
      </w:r>
      <w:r>
        <w:rPr>
          <w:rFonts w:ascii="宋体" w:hAnsi="宋体" w:cs="宋体"/>
          <w:sz w:val="24"/>
        </w:rPr>
        <w:t xml:space="preserve">，投标报价应包含但不限于招标文件所确定的招标范围相应服务的提供、人员（包括工资和补贴）、办公场所及设施、保险、劳保、管理（包括但不限于现场保卫、消防、垃圾处理费等）、施工过程中引起绿化损失的修复费用、各种税费、利润、税金（含税，</w:t>
      </w:r>
      <w:r>
        <w:rPr>
          <w:rFonts w:ascii="宋体" w:hAnsi="宋体" w:cs="宋体"/>
          <w:sz w:val="24"/>
        </w:rPr>
        <w:t xml:space="preserve">采购人开具正规发票</w:t>
      </w:r>
      <w:r>
        <w:rPr>
          <w:rFonts w:ascii="宋体" w:hAnsi="宋体" w:cs="宋体"/>
          <w:sz w:val="24"/>
        </w:rPr>
        <w:t xml:space="preserve">）、政策性文件规定及合同包含的所有风险、责任：包括不限于工作人员意外伤害保险、安全防护、文明施工、扬尘控制费用等各项应有费用，以及为完成该项服务项目所涉及到的一切相关费用，</w:t>
      </w:r>
      <w:r>
        <w:rPr>
          <w:rFonts w:hint="eastAsia" w:ascii="宋体" w:hAnsi="宋体" w:cs="宋体"/>
          <w:sz w:val="24"/>
        </w:rPr>
        <w:t xml:space="preserve">采购</w:t>
      </w:r>
      <w:r>
        <w:rPr>
          <w:rFonts w:ascii="宋体" w:hAnsi="宋体" w:cs="宋体"/>
          <w:sz w:val="24"/>
        </w:rPr>
        <w:t xml:space="preserve">人不再支付其他任何费用。     </w:t>
      </w:r>
      <w:bookmarkEnd w:id="455"/>
      <w:r/>
    </w:p>
    <w:p>
      <w:pPr>
        <w:ind w:firstLine="480"/>
        <w:spacing w:line="360" w:lineRule="auto"/>
        <w:tabs>
          <w:tab w:val="left" w:pos="142" w:leader="none"/>
        </w:tabs>
        <w:rPr>
          <w:rFonts w:hint="eastAsia" w:ascii="宋体" w:hAnsi="宋体" w:cs="宋体"/>
          <w:sz w:val="24"/>
        </w:rPr>
      </w:pPr>
      <w:r>
        <w:rPr>
          <w:rFonts w:ascii="宋体" w:hAnsi="宋体" w:cs="宋体"/>
          <w:sz w:val="24"/>
        </w:rPr>
        <w:t xml:space="preserve">工地内不安排民工宿舍及办公室。异地搭设临建需租地，其租地费用、交通费用等一切费用及所需承担的责任由</w:t>
      </w:r>
      <w:r>
        <w:rPr>
          <w:rFonts w:ascii="宋体" w:hAnsi="宋体" w:cs="宋体"/>
          <w:sz w:val="24"/>
        </w:rPr>
        <w:t xml:space="preserve">中标单位</w:t>
      </w:r>
      <w:r>
        <w:rPr>
          <w:rFonts w:ascii="宋体" w:hAnsi="宋体" w:cs="宋体"/>
          <w:sz w:val="24"/>
        </w:rPr>
        <w:t xml:space="preserve">负责。</w:t>
      </w:r>
      <w:r/>
    </w:p>
    <w:p>
      <w:pPr>
        <w:ind w:firstLine="480"/>
        <w:spacing w:line="360" w:lineRule="auto"/>
        <w:tabs>
          <w:tab w:val="left" w:pos="142" w:leader="none"/>
        </w:tabs>
        <w:rPr>
          <w:rFonts w:hint="eastAsia" w:ascii="宋体" w:hAnsi="宋体" w:cs="宋体"/>
          <w:sz w:val="24"/>
        </w:rPr>
      </w:pPr>
      <w:r>
        <w:rPr>
          <w:rFonts w:ascii="宋体" w:hAnsi="宋体" w:cs="宋体"/>
          <w:sz w:val="24"/>
        </w:rPr>
        <w:t xml:space="preserve">报价货币为人民币，评审时以人民币为准。</w:t>
      </w:r>
      <w:r/>
    </w:p>
    <w:p>
      <w:pPr>
        <w:ind w:firstLine="482"/>
        <w:jc w:val="left"/>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一</w:t>
      </w:r>
      <w:r>
        <w:rPr>
          <w:rFonts w:ascii="宋体" w:hAnsi="宋体" w:cs="宋体"/>
          <w:b/>
          <w:sz w:val="24"/>
        </w:rPr>
        <w:t xml:space="preserve">、</w:t>
      </w:r>
      <w:r>
        <w:rPr>
          <w:rFonts w:ascii="宋体" w:hAnsi="宋体" w:cs="宋体"/>
          <w:b/>
          <w:sz w:val="24"/>
        </w:rPr>
        <w:t xml:space="preserve">计价</w:t>
      </w:r>
      <w:r>
        <w:rPr>
          <w:rFonts w:hint="eastAsia" w:ascii="宋体" w:hAnsi="宋体" w:cs="宋体"/>
          <w:b/>
          <w:sz w:val="24"/>
        </w:rPr>
        <w:t xml:space="preserve">及结算</w:t>
      </w:r>
      <w:r>
        <w:rPr>
          <w:rFonts w:ascii="宋体" w:hAnsi="宋体" w:cs="宋体"/>
          <w:b/>
          <w:sz w:val="24"/>
        </w:rPr>
        <w:t xml:space="preserve">说明</w:t>
      </w:r>
      <w:r/>
    </w:p>
    <w:p>
      <w:pPr>
        <w:ind w:firstLine="480"/>
        <w:spacing w:line="360" w:lineRule="auto"/>
        <w:rPr>
          <w:rFonts w:hint="eastAsia" w:ascii="宋体" w:hAnsi="宋体" w:cs="宋体"/>
          <w:sz w:val="24"/>
        </w:rPr>
      </w:pPr>
      <w:r/>
      <w:bookmarkStart w:id="456" w:name="OLE_LINK3"/>
      <w:r>
        <w:rPr>
          <w:rFonts w:ascii="宋体" w:hAnsi="宋体" w:cs="宋体"/>
          <w:sz w:val="24"/>
        </w:rPr>
        <w:t xml:space="preserve">1.</w:t>
      </w:r>
      <w:bookmarkStart w:id="457" w:name="OLE_LINK15"/>
      <w:r>
        <w:rPr>
          <w:rFonts w:hint="eastAsia" w:ascii="宋体" w:hAnsi="宋体" w:cs="宋体"/>
          <w:sz w:val="24"/>
        </w:rPr>
        <w:t xml:space="preserve">中标单位</w:t>
      </w:r>
      <w:bookmarkEnd w:id="457"/>
      <w:r>
        <w:rPr>
          <w:rFonts w:ascii="宋体" w:hAnsi="宋体" w:cs="宋体"/>
          <w:sz w:val="24"/>
        </w:rPr>
        <w:t xml:space="preserve">承担的工程项目施工任务，由采购人根据工程性质和特点与成交供应商约定，报价的计价方法按下列规则计算：</w:t>
      </w:r>
      <w:r/>
    </w:p>
    <w:p>
      <w:pPr>
        <w:ind w:firstLine="480"/>
        <w:spacing w:line="360" w:lineRule="auto"/>
        <w:rPr>
          <w:rFonts w:hint="eastAsia" w:ascii="宋体" w:hAnsi="宋体" w:cs="宋体"/>
          <w:sz w:val="24"/>
        </w:rPr>
      </w:pPr>
      <w:r>
        <w:rPr>
          <w:rFonts w:ascii="宋体" w:hAnsi="宋体" w:cs="宋体"/>
          <w:sz w:val="24"/>
        </w:rPr>
        <w:t xml:space="preserve">1.1按现行建设工程工程量清单计价规范执行。</w:t>
      </w:r>
      <w:r/>
    </w:p>
    <w:p>
      <w:pPr>
        <w:ind w:firstLine="480"/>
        <w:spacing w:line="360" w:lineRule="auto"/>
        <w:rPr>
          <w:rFonts w:hint="eastAsia" w:ascii="宋体" w:hAnsi="宋体" w:cs="宋体"/>
          <w:sz w:val="24"/>
        </w:rPr>
      </w:pPr>
      <w:r>
        <w:rPr>
          <w:rFonts w:ascii="宋体" w:hAnsi="宋体" w:cs="宋体"/>
          <w:sz w:val="24"/>
        </w:rPr>
        <w:t xml:space="preserve">1.2可参考的工程计价表和有关文件按现行计价规范及相关规定执行。套用2013年《江苏省市政设施养护维修定额（修订）》及其取费标准，养护</w:t>
      </w:r>
      <w:r>
        <w:rPr>
          <w:rFonts w:hint="eastAsia" w:ascii="宋体" w:hAnsi="宋体" w:cs="宋体"/>
          <w:sz w:val="24"/>
        </w:rPr>
        <w:t xml:space="preserve">维修</w:t>
      </w:r>
      <w:r>
        <w:rPr>
          <w:rFonts w:ascii="宋体" w:hAnsi="宋体" w:cs="宋体"/>
          <w:sz w:val="24"/>
        </w:rPr>
        <w:t xml:space="preserve">定额中没有的内容，套用</w:t>
      </w:r>
      <w:r>
        <w:rPr>
          <w:rFonts w:ascii="宋体" w:hAnsi="宋体" w:cs="宋体"/>
          <w:sz w:val="24"/>
        </w:rPr>
        <w:t xml:space="preserve">GB/T50500-2024《建设工程工程量清单计价标准》、GB/T50854-2024 《房屋建筑与装饰工程工程量计算标准》、GB/T50858-2024《园林绿化工程工程量计算标准》 、GB/T50856-2024 《通用安装工程工程量计算标准》、GB/T50857-2024《市政工程工程量计算标准》；江苏省建设工程费用参考（2026）、江苏省建设工程施工机具台班费用、江苏省建筑与装饰消耗量（2026）、</w:t>
      </w:r>
      <w:r>
        <w:rPr>
          <w:rFonts w:ascii="宋体" w:hAnsi="宋体" w:cs="宋体"/>
          <w:sz w:val="24"/>
        </w:rPr>
        <w:t xml:space="preserve">江苏省市政工程消耗量（2026）等</w:t>
      </w:r>
      <w:r>
        <w:rPr>
          <w:rFonts w:hint="eastAsia" w:ascii="宋体" w:hAnsi="宋体" w:cs="宋体"/>
          <w:sz w:val="24"/>
        </w:rPr>
        <w:t xml:space="preserve">文件</w:t>
      </w:r>
      <w:r>
        <w:rPr>
          <w:rFonts w:ascii="宋体" w:hAnsi="宋体" w:cs="宋体"/>
          <w:sz w:val="24"/>
        </w:rPr>
        <w:t xml:space="preserve">。</w:t>
      </w:r>
      <w:r>
        <w:rPr>
          <w:rFonts w:hint="eastAsia" w:ascii="宋体" w:hAnsi="宋体" w:cs="宋体"/>
          <w:sz w:val="24"/>
        </w:rPr>
        <w:t xml:space="preserve">（服务期间</w:t>
      </w:r>
      <w:r>
        <w:rPr>
          <w:rFonts w:hint="eastAsia" w:ascii="宋体" w:hAnsi="宋体" w:cs="宋体"/>
          <w:sz w:val="24"/>
        </w:rPr>
        <w:t xml:space="preserve">如</w:t>
      </w:r>
      <w:r>
        <w:rPr>
          <w:rFonts w:hint="eastAsia" w:ascii="宋体" w:hAnsi="宋体" w:cs="宋体"/>
          <w:sz w:val="24"/>
        </w:rPr>
        <w:t xml:space="preserve">有新的</w:t>
      </w:r>
      <w:r>
        <w:rPr>
          <w:rFonts w:hint="eastAsia" w:ascii="宋体" w:hAnsi="宋体" w:cs="宋体"/>
          <w:sz w:val="24"/>
        </w:rPr>
        <w:t xml:space="preserve">政策</w:t>
      </w:r>
      <w:r>
        <w:rPr>
          <w:rFonts w:hint="eastAsia" w:ascii="宋体" w:hAnsi="宋体" w:cs="宋体"/>
          <w:sz w:val="24"/>
        </w:rPr>
        <w:t xml:space="preserve">文件按新的</w:t>
      </w:r>
      <w:r>
        <w:rPr>
          <w:rFonts w:hint="eastAsia" w:ascii="宋体" w:hAnsi="宋体" w:cs="宋体"/>
          <w:sz w:val="24"/>
        </w:rPr>
        <w:t xml:space="preserve">政策文件</w:t>
      </w:r>
      <w:r>
        <w:rPr>
          <w:rFonts w:hint="eastAsia" w:ascii="宋体" w:hAnsi="宋体" w:cs="宋体"/>
          <w:sz w:val="24"/>
        </w:rPr>
        <w:t xml:space="preserve">要求执行）</w:t>
      </w:r>
      <w:r/>
    </w:p>
    <w:p>
      <w:pPr>
        <w:ind w:firstLine="480"/>
        <w:spacing w:line="360" w:lineRule="auto"/>
        <w:rPr>
          <w:rFonts w:hint="eastAsia" w:ascii="宋体" w:hAnsi="宋体" w:cs="宋体"/>
          <w:sz w:val="24"/>
        </w:rPr>
      </w:pPr>
      <w:r>
        <w:rPr>
          <w:rFonts w:ascii="宋体" w:hAnsi="宋体" w:cs="宋体"/>
          <w:sz w:val="24"/>
        </w:rPr>
        <w:t xml:space="preserve">1.3 材料、设备价格：以项目实际施工期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p>
    <w:p>
      <w:pPr>
        <w:ind w:firstLine="480"/>
        <w:spacing w:line="360" w:lineRule="auto"/>
        <w:rPr>
          <w:rFonts w:hint="eastAsia" w:ascii="宋体" w:hAnsi="宋体" w:cs="宋体"/>
          <w:sz w:val="24"/>
        </w:rPr>
      </w:pPr>
      <w:r>
        <w:rPr>
          <w:rFonts w:ascii="宋体" w:hAnsi="宋体" w:cs="宋体"/>
          <w:sz w:val="24"/>
        </w:rPr>
        <w:t xml:space="preserve">1.4 人工费单价：以项目实际施工期中正在实行的江苏省政策性文件确定。</w:t>
      </w:r>
      <w:r/>
    </w:p>
    <w:p>
      <w:pPr>
        <w:ind w:firstLine="480"/>
        <w:spacing w:line="360" w:lineRule="auto"/>
        <w:rPr>
          <w:rFonts w:hint="eastAsia" w:ascii="宋体" w:hAnsi="宋体" w:cs="宋体"/>
          <w:sz w:val="24"/>
        </w:rPr>
      </w:pPr>
      <w:r>
        <w:rPr>
          <w:rFonts w:ascii="宋体" w:hAnsi="宋体" w:cs="宋体"/>
          <w:sz w:val="24"/>
        </w:rPr>
        <w:t xml:space="preserve">1.5措施费和不可竞争费用：     </w:t>
      </w:r>
      <w:r/>
    </w:p>
    <w:p>
      <w:pPr>
        <w:ind w:firstLine="480"/>
        <w:spacing w:line="360" w:lineRule="auto"/>
        <w:rPr>
          <w:rFonts w:hint="eastAsia" w:ascii="宋体" w:hAnsi="宋体" w:cs="宋体"/>
          <w:sz w:val="24"/>
        </w:rPr>
      </w:pPr>
      <w:r>
        <w:rPr>
          <w:rFonts w:ascii="宋体" w:hAnsi="宋体" w:cs="宋体"/>
          <w:sz w:val="24"/>
        </w:rPr>
        <w:t xml:space="preserve">2.项目实施期内如遇国家、江苏省、常州市政策调整，则双方须按最新政策规定执行。</w:t>
      </w:r>
      <w:r/>
    </w:p>
    <w:p>
      <w:pPr>
        <w:ind w:firstLine="480"/>
        <w:spacing w:line="360" w:lineRule="auto"/>
        <w:rPr>
          <w:rFonts w:hint="eastAsia" w:ascii="宋体" w:hAnsi="宋体" w:cs="宋体"/>
          <w:sz w:val="24"/>
        </w:rPr>
      </w:pPr>
      <w:r>
        <w:rPr>
          <w:rFonts w:ascii="宋体" w:hAnsi="宋体" w:cs="宋体"/>
          <w:sz w:val="24"/>
        </w:rPr>
        <w:t xml:space="preserve">3.结算价格的确定：</w:t>
      </w:r>
      <w:r>
        <w:rPr>
          <w:rFonts w:ascii="宋体" w:hAnsi="宋体" w:cs="宋体"/>
          <w:sz w:val="24"/>
        </w:rPr>
        <w:t xml:space="preserve">中标单位</w:t>
      </w:r>
      <w:r>
        <w:rPr>
          <w:rFonts w:ascii="宋体" w:hAnsi="宋体" w:cs="宋体"/>
          <w:sz w:val="24"/>
        </w:rPr>
        <w:t xml:space="preserve">依照前述1和2条以及合同中有关价格调整的规定计算工程造价（包括但不限于人工费、材料费、机械费、管理费（含企业和现场管理费）、措施费、规费、保险费用、利润、税金等），并由采购人委托的审计部门进行结算审计。最终工程结算价格按照经审计后的工程造价，</w:t>
      </w:r>
      <w:r>
        <w:rPr>
          <w:rFonts w:ascii="宋体" w:hAnsi="宋体" w:cs="宋体"/>
          <w:b/>
          <w:bCs/>
          <w:sz w:val="24"/>
        </w:rPr>
        <w:t xml:space="preserve">以</w:t>
      </w:r>
      <w:r>
        <w:rPr>
          <w:rFonts w:hint="eastAsia" w:ascii="宋体" w:hAnsi="宋体" w:cs="宋体"/>
          <w:b/>
          <w:bCs/>
          <w:sz w:val="24"/>
        </w:rPr>
        <w:t xml:space="preserve">中标优惠率</w:t>
      </w:r>
      <w:r>
        <w:rPr>
          <w:rFonts w:ascii="宋体" w:hAnsi="宋体" w:cs="宋体"/>
          <w:b/>
          <w:bCs/>
          <w:sz w:val="24"/>
        </w:rPr>
        <w:t xml:space="preserve">计算</w:t>
      </w:r>
      <w:r>
        <w:rPr>
          <w:rFonts w:ascii="宋体" w:hAnsi="宋体" w:cs="宋体"/>
          <w:b/>
          <w:bCs/>
          <w:sz w:val="24"/>
        </w:rPr>
        <w:t xml:space="preserve">（例如：中标优惠率</w:t>
      </w:r>
      <w:r>
        <w:rPr>
          <w:rFonts w:hint="eastAsia" w:ascii="宋体" w:hAnsi="宋体" w:cs="宋体"/>
          <w:b/>
          <w:bCs/>
          <w:sz w:val="24"/>
        </w:rPr>
        <w:t xml:space="preserve">5</w:t>
      </w:r>
      <w:r>
        <w:rPr>
          <w:rFonts w:ascii="宋体" w:hAnsi="宋体" w:cs="宋体"/>
          <w:b/>
          <w:bCs/>
          <w:sz w:val="24"/>
        </w:rPr>
        <w:t xml:space="preserve">%，则结算价格为经审计后的工程造价*</w:t>
      </w:r>
      <w:r>
        <w:rPr>
          <w:rFonts w:hint="eastAsia" w:ascii="宋体" w:hAnsi="宋体" w:cs="宋体"/>
          <w:b/>
          <w:bCs/>
          <w:sz w:val="24"/>
        </w:rPr>
        <w:t xml:space="preserve">（1-5%）</w:t>
      </w:r>
      <w:r>
        <w:rPr>
          <w:rFonts w:ascii="宋体" w:hAnsi="宋体" w:cs="宋体"/>
          <w:b/>
          <w:bCs/>
          <w:sz w:val="24"/>
        </w:rPr>
        <w:t xml:space="preserve">）</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其中：政策明文规定不予优惠的项目不作下浮、</w:t>
      </w:r>
      <w:bookmarkStart w:id="458" w:name="OLE_LINK7"/>
      <w:r>
        <w:rPr>
          <w:rFonts w:ascii="宋体" w:hAnsi="宋体" w:cs="宋体"/>
          <w:sz w:val="24"/>
        </w:rPr>
        <w:t xml:space="preserve">无信息指导价而经采购人确认的材料价格不作优惠下浮。</w:t>
      </w:r>
      <w:bookmarkEnd w:id="458"/>
      <w:r>
        <w:rPr>
          <w:rFonts w:ascii="宋体" w:hAnsi="宋体" w:cs="宋体"/>
          <w:sz w:val="24"/>
        </w:rPr>
        <w:t xml:space="preserve">最终工程结算价格应扣除考核扣款。</w:t>
      </w:r>
      <w:r/>
    </w:p>
    <w:p>
      <w:pPr>
        <w:ind w:firstLine="480"/>
        <w:spacing w:line="360" w:lineRule="auto"/>
        <w:rPr>
          <w:rFonts w:hint="eastAsia" w:ascii="宋体" w:hAnsi="宋体" w:cs="宋体"/>
          <w:sz w:val="24"/>
        </w:rPr>
      </w:pPr>
      <w:r>
        <w:rPr>
          <w:rFonts w:ascii="宋体" w:hAnsi="宋体" w:cs="宋体"/>
          <w:sz w:val="24"/>
        </w:rPr>
        <w:t xml:space="preserve">年度结算金额一包（城西工业园道路养护维修作业）不超过95万元；二包（城东工业园道路养护维修作业）不超过85万元。</w:t>
      </w:r>
      <w:bookmarkEnd w:id="456"/>
      <w:r/>
    </w:p>
    <w:p>
      <w:pPr>
        <w:ind w:firstLine="482"/>
        <w:jc w:val="left"/>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二</w:t>
      </w:r>
      <w:r>
        <w:rPr>
          <w:rFonts w:hint="eastAsia" w:ascii="宋体" w:hAnsi="宋体" w:cs="宋体"/>
          <w:b/>
          <w:sz w:val="24"/>
        </w:rPr>
        <w:t xml:space="preserve">、考核细则</w:t>
      </w:r>
      <w:r/>
    </w:p>
    <w:p>
      <w:pPr>
        <w:ind w:firstLine="480"/>
        <w:jc w:val="left"/>
        <w:spacing w:line="360" w:lineRule="auto"/>
        <w:rPr>
          <w:rFonts w:hint="eastAsia" w:ascii="宋体" w:hAnsi="宋体" w:cs="宋体"/>
          <w:sz w:val="24"/>
        </w:rPr>
      </w:pPr>
      <w:r>
        <w:rPr>
          <w:rFonts w:hint="eastAsia" w:ascii="宋体" w:hAnsi="宋体" w:cs="宋体"/>
          <w:sz w:val="24"/>
        </w:rPr>
        <w:t xml:space="preserve">为满足市政养护服务精细化管理的需求，促进养护工作的顺利开展，调动养护单位的积极性，提高养护服务质量，根据</w:t>
      </w:r>
      <w:r>
        <w:rPr>
          <w:rFonts w:hint="eastAsia" w:ascii="宋体" w:hAnsi="宋体" w:cs="宋体"/>
          <w:sz w:val="24"/>
        </w:rPr>
        <w:t xml:space="preserve">采购人要求</w:t>
      </w:r>
      <w:r>
        <w:rPr>
          <w:rFonts w:hint="eastAsia" w:ascii="宋体" w:hAnsi="宋体" w:cs="宋体"/>
          <w:sz w:val="24"/>
        </w:rPr>
        <w:t xml:space="preserve">，结合养护服务实际情况，制定以下养护服务考核细则：</w:t>
      </w:r>
      <w:r/>
    </w:p>
    <w:p>
      <w:pPr>
        <w:ind w:firstLine="480"/>
        <w:jc w:val="left"/>
        <w:spacing w:line="360" w:lineRule="auto"/>
        <w:rPr>
          <w:rFonts w:hint="eastAsia" w:ascii="宋体" w:hAnsi="宋体" w:cs="宋体"/>
          <w:sz w:val="24"/>
        </w:rPr>
      </w:pPr>
      <w:r>
        <w:rPr>
          <w:rFonts w:hint="eastAsia" w:ascii="宋体" w:hAnsi="宋体" w:cs="宋体"/>
          <w:sz w:val="24"/>
        </w:rPr>
        <w:t xml:space="preserve">（一）考核对象：道路养护单位</w:t>
      </w:r>
      <w:r/>
    </w:p>
    <w:p>
      <w:pPr>
        <w:ind w:firstLine="480"/>
        <w:jc w:val="left"/>
        <w:spacing w:line="360" w:lineRule="auto"/>
        <w:rPr>
          <w:rFonts w:hint="eastAsia" w:ascii="宋体" w:hAnsi="宋体" w:cs="宋体"/>
          <w:sz w:val="24"/>
        </w:rPr>
      </w:pPr>
      <w:r>
        <w:rPr>
          <w:rFonts w:hint="eastAsia" w:ascii="宋体" w:hAnsi="宋体" w:cs="宋体"/>
          <w:sz w:val="24"/>
        </w:rPr>
        <w:t xml:space="preserve">（二）考核人员:采购人指派的监督监管人员或第三方监理机构人员</w:t>
      </w:r>
      <w:r/>
    </w:p>
    <w:p>
      <w:pPr>
        <w:ind w:firstLine="480"/>
        <w:jc w:val="left"/>
        <w:spacing w:line="360" w:lineRule="auto"/>
        <w:rPr>
          <w:rFonts w:hint="eastAsia" w:ascii="宋体" w:hAnsi="宋体" w:cs="宋体"/>
          <w:sz w:val="24"/>
        </w:rPr>
      </w:pPr>
      <w:r>
        <w:rPr>
          <w:rFonts w:hint="eastAsia" w:ascii="宋体" w:hAnsi="宋体" w:cs="宋体"/>
          <w:sz w:val="24"/>
        </w:rPr>
        <w:t xml:space="preserve">（三）考核方式：日常考核和随机抽查相结合。考核人员在日常工作中按照</w:t>
      </w:r>
      <w:bookmarkStart w:id="459" w:name="_Hlk139978887"/>
      <w:r>
        <w:rPr>
          <w:rFonts w:hint="eastAsia" w:ascii="宋体" w:hAnsi="宋体" w:cs="宋体"/>
          <w:sz w:val="24"/>
        </w:rPr>
        <w:t xml:space="preserve">《</w:t>
      </w:r>
      <w:r>
        <w:rPr>
          <w:rFonts w:ascii="宋体" w:hAnsi="宋体" w:cs="宋体"/>
          <w:sz w:val="24"/>
        </w:rPr>
        <w:t xml:space="preserve">湖塘镇道路托管养护项目考核细则</w:t>
      </w:r>
      <w:r>
        <w:rPr>
          <w:rFonts w:hint="eastAsia" w:ascii="宋体" w:hAnsi="宋体" w:cs="宋体"/>
          <w:sz w:val="24"/>
        </w:rPr>
        <w:t xml:space="preserve">》</w:t>
      </w:r>
      <w:bookmarkEnd w:id="459"/>
      <w:r>
        <w:rPr>
          <w:rFonts w:hint="eastAsia" w:ascii="宋体" w:hAnsi="宋体" w:cs="宋体"/>
          <w:sz w:val="24"/>
        </w:rPr>
        <w:t xml:space="preserve">的各项内容，对道路养护的各类服务（含小修、大中修）和工作进行记录（文字、图片、视频等），作为评分的依据，然后</w:t>
      </w:r>
      <w:r>
        <w:rPr>
          <w:rFonts w:hint="eastAsia" w:ascii="宋体" w:hAnsi="宋体" w:cs="宋体"/>
          <w:sz w:val="24"/>
        </w:rPr>
        <w:t xml:space="preserve">按季度</w:t>
      </w:r>
      <w:r>
        <w:rPr>
          <w:rFonts w:hint="eastAsia" w:ascii="宋体" w:hAnsi="宋体" w:cs="宋体"/>
          <w:sz w:val="24"/>
        </w:rPr>
        <w:t xml:space="preserve">将记录汇总，根据考核评分规则进行评分，根据分值形成</w:t>
      </w:r>
      <w:r>
        <w:rPr>
          <w:rFonts w:hint="eastAsia" w:ascii="宋体" w:hAnsi="宋体" w:cs="宋体"/>
          <w:sz w:val="24"/>
        </w:rPr>
        <w:t xml:space="preserve">每季度</w:t>
      </w:r>
      <w:r>
        <w:rPr>
          <w:rFonts w:hint="eastAsia" w:ascii="宋体" w:hAnsi="宋体" w:cs="宋体"/>
          <w:sz w:val="24"/>
        </w:rPr>
        <w:t xml:space="preserve">的考核等级。</w:t>
      </w:r>
      <w:r/>
    </w:p>
    <w:p>
      <w:pPr>
        <w:ind w:firstLine="480"/>
        <w:jc w:val="left"/>
        <w:spacing w:line="360" w:lineRule="auto"/>
        <w:rPr>
          <w:rFonts w:hint="eastAsia" w:ascii="宋体" w:hAnsi="宋体" w:cs="宋体"/>
          <w:sz w:val="24"/>
        </w:rPr>
      </w:pPr>
      <w:r>
        <w:rPr>
          <w:rFonts w:hint="eastAsia" w:ascii="宋体" w:hAnsi="宋体" w:cs="宋体"/>
          <w:sz w:val="24"/>
        </w:rPr>
        <w:t xml:space="preserve">（四）考核等级：优秀、合格与不合格。</w:t>
      </w:r>
      <w:r/>
    </w:p>
    <w:p>
      <w:pPr>
        <w:ind w:firstLine="480"/>
        <w:jc w:val="left"/>
        <w:spacing w:line="360" w:lineRule="auto"/>
        <w:rPr>
          <w:rFonts w:hint="eastAsia" w:ascii="宋体" w:hAnsi="宋体" w:cs="宋体"/>
          <w:sz w:val="24"/>
        </w:rPr>
      </w:pPr>
      <w:r>
        <w:rPr>
          <w:rFonts w:hint="eastAsia" w:ascii="宋体" w:hAnsi="宋体" w:cs="宋体"/>
          <w:sz w:val="24"/>
        </w:rPr>
        <w:t xml:space="preserve">（五）考核等级与奖罚：按照评定分数数值，各等级有相应的奖罚金额。</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79"/>
        <w:gridCol w:w="2240"/>
        <w:gridCol w:w="2707"/>
        <w:gridCol w:w="2680"/>
      </w:tblGrid>
      <w:tr>
        <w:trPr>
          <w:jc w:val="center"/>
          <w:trHeight w:val="318"/>
        </w:trPr>
        <w:tc>
          <w:tcPr>
            <w:tcW w:w="1979"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r>
            <w:r/>
          </w:p>
        </w:tc>
        <w:tc>
          <w:tcPr>
            <w:tcW w:w="224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分值（F）</w:t>
            </w:r>
            <w:r/>
          </w:p>
        </w:tc>
        <w:tc>
          <w:tcPr>
            <w:tcW w:w="2707"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奖罚金额（元）</w:t>
            </w:r>
            <w:r/>
          </w:p>
        </w:tc>
        <w:tc>
          <w:tcPr>
            <w:tcW w:w="268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备注</w:t>
            </w:r>
            <w:r/>
          </w:p>
        </w:tc>
      </w:tr>
      <w:tr>
        <w:trPr>
          <w:jc w:val="center"/>
          <w:trHeight w:val="334"/>
        </w:trPr>
        <w:tc>
          <w:tcPr>
            <w:tcW w:w="1979"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优秀</w:t>
            </w:r>
            <w:r/>
          </w:p>
        </w:tc>
        <w:tc>
          <w:tcPr>
            <w:tcW w:w="224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F≥95</w:t>
            </w:r>
            <w:r/>
          </w:p>
        </w:tc>
        <w:tc>
          <w:tcPr>
            <w:tcW w:w="2707"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无</w:t>
            </w:r>
            <w:r/>
          </w:p>
        </w:tc>
        <w:tc>
          <w:tcPr>
            <w:tcW w:w="268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r>
            <w:r/>
          </w:p>
        </w:tc>
      </w:tr>
      <w:tr>
        <w:trPr>
          <w:jc w:val="center"/>
          <w:trHeight w:val="334"/>
        </w:trPr>
        <w:tc>
          <w:tcPr>
            <w:tcW w:w="1979"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合格</w:t>
            </w:r>
            <w:r/>
          </w:p>
        </w:tc>
        <w:tc>
          <w:tcPr>
            <w:tcW w:w="224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80≤F＜95</w:t>
            </w:r>
            <w:r/>
          </w:p>
        </w:tc>
        <w:tc>
          <w:tcPr>
            <w:tcW w:w="2707"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无</w:t>
            </w:r>
            <w:r/>
          </w:p>
        </w:tc>
        <w:tc>
          <w:tcPr>
            <w:tcW w:w="268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r>
            <w:r/>
          </w:p>
        </w:tc>
      </w:tr>
      <w:tr>
        <w:trPr>
          <w:jc w:val="center"/>
          <w:trHeight w:val="334"/>
        </w:trPr>
        <w:tc>
          <w:tcPr>
            <w:tcW w:w="1979"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不合格</w:t>
            </w:r>
            <w:r/>
          </w:p>
        </w:tc>
        <w:tc>
          <w:tcPr>
            <w:tcW w:w="224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F＜80</w:t>
            </w:r>
            <w:r/>
          </w:p>
        </w:tc>
        <w:tc>
          <w:tcPr>
            <w:tcW w:w="2707"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t xml:space="preserve">罚款20000</w:t>
            </w:r>
            <w:r/>
          </w:p>
        </w:tc>
        <w:tc>
          <w:tcPr>
            <w:tcW w:w="2680" w:type="dxa"/>
            <w:vAlign w:val="center"/>
            <w:textDirection w:val="lrTb"/>
            <w:noWrap w:val="false"/>
          </w:tcPr>
          <w:p>
            <w:pPr>
              <w:ind w:firstLine="200"/>
              <w:jc w:val="center"/>
              <w:spacing w:line="360" w:lineRule="auto"/>
              <w:rPr>
                <w:rFonts w:hint="eastAsia" w:ascii="宋体" w:hAnsi="宋体" w:cs="宋体"/>
                <w:sz w:val="24"/>
              </w:rPr>
            </w:pPr>
            <w:r>
              <w:rPr>
                <w:rFonts w:hint="eastAsia" w:ascii="宋体" w:hAnsi="宋体" w:cs="宋体"/>
                <w:sz w:val="24"/>
              </w:rPr>
            </w:r>
            <w:r/>
          </w:p>
        </w:tc>
      </w:tr>
    </w:tbl>
    <w:p>
      <w:pPr>
        <w:ind w:firstLine="200"/>
        <w:jc w:val="left"/>
        <w:spacing w:line="360" w:lineRule="auto"/>
        <w:rPr>
          <w:rFonts w:hint="eastAsia" w:ascii="宋体" w:hAnsi="宋体" w:cs="宋体"/>
          <w:sz w:val="24"/>
        </w:rPr>
      </w:pPr>
      <w:r>
        <w:rPr>
          <w:rFonts w:hint="eastAsia" w:ascii="宋体" w:hAnsi="宋体" w:cs="宋体"/>
          <w:sz w:val="24"/>
        </w:rPr>
      </w:r>
      <w:r/>
    </w:p>
    <w:p>
      <w:pPr>
        <w:ind w:firstLine="200"/>
        <w:jc w:val="left"/>
        <w:spacing w:line="360" w:lineRule="auto"/>
        <w:rPr>
          <w:rFonts w:hint="eastAsia" w:ascii="宋体" w:hAnsi="宋体" w:cs="宋体"/>
          <w:sz w:val="24"/>
        </w:rPr>
      </w:pPr>
      <w:r>
        <w:rPr>
          <w:rFonts w:hint="eastAsia" w:ascii="宋体" w:hAnsi="宋体" w:cs="宋体"/>
          <w:sz w:val="24"/>
        </w:rPr>
        <w:t xml:space="preserve">另：</w:t>
      </w:r>
      <w:r/>
    </w:p>
    <w:p>
      <w:pPr>
        <w:numPr>
          <w:ilvl w:val="0"/>
          <w:numId w:val="11"/>
        </w:numPr>
        <w:ind w:left="0" w:firstLine="200"/>
        <w:jc w:val="left"/>
        <w:spacing w:line="360" w:lineRule="auto"/>
        <w:tabs>
          <w:tab w:val="left" w:pos="920" w:leader="none"/>
        </w:tabs>
        <w:rPr>
          <w:rFonts w:hint="eastAsia" w:ascii="宋体" w:hAnsi="宋体" w:cs="宋体"/>
          <w:sz w:val="24"/>
        </w:rPr>
      </w:pPr>
      <w:r>
        <w:rPr>
          <w:rFonts w:hint="eastAsia" w:ascii="宋体" w:hAnsi="宋体" w:cs="宋体"/>
          <w:sz w:val="24"/>
        </w:rPr>
        <w:t xml:space="preserve">上表的分值（F）的考核标准详见《</w:t>
      </w:r>
      <w:r>
        <w:rPr>
          <w:rFonts w:ascii="宋体" w:hAnsi="宋体" w:cs="宋体"/>
          <w:sz w:val="24"/>
        </w:rPr>
        <w:t xml:space="preserve">湖塘镇道路托管养护项目考核细则</w:t>
      </w:r>
      <w:r>
        <w:rPr>
          <w:rFonts w:hint="eastAsia" w:ascii="宋体" w:hAnsi="宋体" w:cs="宋体"/>
          <w:sz w:val="24"/>
        </w:rPr>
        <w:t xml:space="preserve">》；</w:t>
      </w:r>
      <w:r/>
    </w:p>
    <w:p>
      <w:pPr>
        <w:numPr>
          <w:ilvl w:val="0"/>
          <w:numId w:val="11"/>
        </w:numPr>
        <w:ind w:left="0" w:firstLine="200"/>
        <w:jc w:val="left"/>
        <w:spacing w:line="360" w:lineRule="auto"/>
        <w:tabs>
          <w:tab w:val="left" w:pos="920" w:leader="none"/>
        </w:tabs>
        <w:rPr>
          <w:rFonts w:hint="eastAsia" w:ascii="宋体" w:hAnsi="宋体" w:cs="宋体"/>
          <w:sz w:val="24"/>
        </w:rPr>
      </w:pPr>
      <w:r>
        <w:rPr>
          <w:rFonts w:hint="eastAsia" w:ascii="宋体" w:hAnsi="宋体" w:cs="宋体"/>
          <w:sz w:val="24"/>
        </w:rPr>
        <w:t xml:space="preserve">任意季度考核不合格的</w:t>
      </w:r>
      <w:r>
        <w:rPr>
          <w:rFonts w:hint="eastAsia" w:ascii="宋体" w:hAnsi="宋体" w:cs="宋体"/>
          <w:sz w:val="24"/>
        </w:rPr>
        <w:t xml:space="preserve">，</w:t>
      </w:r>
      <w:r>
        <w:rPr>
          <w:rFonts w:hint="eastAsia" w:ascii="宋体" w:hAnsi="宋体" w:cs="宋体"/>
          <w:sz w:val="24"/>
        </w:rPr>
        <w:t xml:space="preserve">结算时一次性罚款</w:t>
      </w:r>
      <w:r>
        <w:rPr>
          <w:rFonts w:hint="eastAsia" w:ascii="宋体" w:hAnsi="宋体" w:cs="宋体"/>
          <w:sz w:val="24"/>
        </w:rPr>
        <w:t xml:space="preserve">20000元；</w:t>
      </w:r>
      <w:r/>
    </w:p>
    <w:p>
      <w:pPr>
        <w:numPr>
          <w:ilvl w:val="0"/>
          <w:numId w:val="11"/>
        </w:numPr>
        <w:ind w:left="0" w:firstLine="200"/>
        <w:jc w:val="left"/>
        <w:spacing w:line="360" w:lineRule="auto"/>
        <w:tabs>
          <w:tab w:val="left" w:pos="920" w:leader="none"/>
        </w:tabs>
        <w:rPr>
          <w:rFonts w:hint="eastAsia" w:ascii="宋体" w:hAnsi="宋体" w:cs="宋体"/>
          <w:sz w:val="24"/>
        </w:rPr>
      </w:pPr>
      <w:r>
        <w:rPr>
          <w:rFonts w:hint="eastAsia" w:ascii="宋体" w:hAnsi="宋体" w:cs="宋体"/>
          <w:sz w:val="24"/>
        </w:rPr>
        <w:t xml:space="preserve">任意两个季度考核不合格的</w:t>
      </w:r>
      <w:r>
        <w:rPr>
          <w:rFonts w:hint="eastAsia" w:ascii="宋体" w:hAnsi="宋体" w:cs="宋体"/>
          <w:sz w:val="24"/>
        </w:rPr>
        <w:t xml:space="preserve">，</w:t>
      </w:r>
      <w:r>
        <w:rPr>
          <w:rFonts w:ascii="宋体" w:hAnsi="宋体" w:cs="宋体"/>
          <w:sz w:val="24"/>
        </w:rPr>
        <w:t xml:space="preserve">结算时一次性罚款20000元</w:t>
      </w:r>
      <w:r>
        <w:rPr>
          <w:rFonts w:hint="eastAsia" w:ascii="宋体" w:hAnsi="宋体" w:cs="宋体"/>
          <w:sz w:val="24"/>
        </w:rPr>
        <w:t xml:space="preserve">，且</w:t>
      </w:r>
      <w:r>
        <w:rPr>
          <w:rFonts w:hint="eastAsia" w:ascii="宋体" w:hAnsi="宋体" w:cs="宋体"/>
          <w:sz w:val="24"/>
        </w:rPr>
        <w:t xml:space="preserve">采购人</w:t>
      </w:r>
      <w:r>
        <w:rPr>
          <w:rFonts w:hint="eastAsia" w:ascii="宋体" w:hAnsi="宋体" w:cs="宋体"/>
          <w:sz w:val="24"/>
        </w:rPr>
        <w:t xml:space="preserve">可单方面与养护单位解除养护委托合同。</w:t>
      </w:r>
      <w:r/>
    </w:p>
    <w:p>
      <w:pPr>
        <w:jc w:val="left"/>
        <w:rPr>
          <w:rFonts w:hint="eastAsia" w:ascii="宋体" w:hAnsi="宋体" w:cs="宋体"/>
          <w:sz w:val="24"/>
        </w:rPr>
      </w:pPr>
      <w:r>
        <w:rPr>
          <w:rFonts w:hint="eastAsia" w:ascii="宋体" w:hAnsi="宋体" w:cs="宋体"/>
          <w:sz w:val="24"/>
        </w:rPr>
        <w:t xml:space="preserve"> </w:t>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left"/>
        <w:widowControl/>
        <w:rPr>
          <w:rFonts w:hint="eastAsia" w:ascii="宋体" w:hAnsi="宋体" w:cs="Symbol"/>
          <w:sz w:val="24"/>
        </w:rPr>
        <w:sectPr>
          <w:headerReference w:type="default" r:id="rId11"/>
          <w:headerReference w:type="even" r:id="rId12"/>
          <w:footerReference w:type="default" r:id="rId21"/>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Symbol"/>
          <w:sz w:val="24"/>
        </w:rPr>
      </w:r>
      <w:r/>
    </w:p>
    <w:p>
      <w:pPr>
        <w:rPr>
          <w:rFonts w:hint="eastAsia" w:ascii="宋体" w:hAnsi="宋体"/>
          <w:b/>
          <w:bCs/>
        </w:rPr>
      </w:pPr>
      <w:r>
        <w:rPr>
          <w:rFonts w:ascii="宋体" w:hAnsi="宋体"/>
          <w:b/>
          <w:bCs/>
        </w:rPr>
        <w:t xml:space="preserve">附件1 《湖塘镇道路托管养护项目考核细则》</w:t>
      </w:r>
      <w:r/>
    </w:p>
    <w:tbl>
      <w:tblPr>
        <w:tblW w:w="15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36"/>
        <w:gridCol w:w="1166"/>
        <w:gridCol w:w="4052"/>
        <w:gridCol w:w="7271"/>
        <w:gridCol w:w="805"/>
        <w:gridCol w:w="1700"/>
      </w:tblGrid>
      <w:tr>
        <w:trPr>
          <w:jc w:val="center"/>
          <w:tblHeader/>
        </w:trPr>
        <w:tc>
          <w:tcPr>
            <w:tcMar>
              <w:left w:w="0" w:type="dxa"/>
              <w:top w:w="150" w:type="dxa"/>
              <w:right w:w="240" w:type="dxa"/>
              <w:bottom w:w="150" w:type="dxa"/>
            </w:tcMar>
            <w:tcW w:w="0" w:type="auto"/>
            <w:vAlign w:val="center"/>
            <w:textDirection w:val="lrTb"/>
            <w:noWrap w:val="false"/>
          </w:tcPr>
          <w:p>
            <w:pPr>
              <w:rPr>
                <w:rFonts w:hint="eastAsia" w:ascii="宋体" w:hAnsi="宋体"/>
                <w:b/>
                <w:bCs/>
              </w:rPr>
            </w:pPr>
            <w:r>
              <w:rPr>
                <w:rFonts w:ascii="宋体" w:hAnsi="宋体"/>
                <w:b/>
                <w:bCs/>
              </w:rPr>
              <w:t xml:space="preserve">分类</w:t>
            </w:r>
            <w:r/>
          </w:p>
        </w:tc>
        <w:tc>
          <w:tcPr>
            <w:tcMar>
              <w:left w:w="240" w:type="dxa"/>
              <w:top w:w="150" w:type="dxa"/>
              <w:right w:w="240" w:type="dxa"/>
              <w:bottom w:w="150" w:type="dxa"/>
            </w:tcMar>
            <w:tcW w:w="0" w:type="auto"/>
            <w:vAlign w:val="center"/>
            <w:textDirection w:val="lrTb"/>
            <w:noWrap w:val="false"/>
          </w:tcPr>
          <w:p>
            <w:pPr>
              <w:rPr>
                <w:rFonts w:hint="eastAsia" w:ascii="宋体" w:hAnsi="宋体"/>
                <w:b/>
                <w:bCs/>
              </w:rPr>
            </w:pPr>
            <w:r>
              <w:rPr>
                <w:rFonts w:ascii="宋体" w:hAnsi="宋体"/>
                <w:b/>
                <w:bCs/>
              </w:rPr>
              <w:t xml:space="preserve">考核指标具体分值</w:t>
            </w:r>
            <w:r/>
          </w:p>
        </w:tc>
        <w:tc>
          <w:tcPr>
            <w:tcMar>
              <w:left w:w="240" w:type="dxa"/>
              <w:top w:w="150" w:type="dxa"/>
              <w:right w:w="240" w:type="dxa"/>
              <w:bottom w:w="150" w:type="dxa"/>
            </w:tcMar>
            <w:tcW w:w="0" w:type="auto"/>
            <w:vAlign w:val="center"/>
            <w:textDirection w:val="lrTb"/>
            <w:noWrap w:val="false"/>
          </w:tcPr>
          <w:p>
            <w:pPr>
              <w:rPr>
                <w:rFonts w:hint="eastAsia" w:ascii="宋体" w:hAnsi="宋体"/>
                <w:b/>
                <w:bCs/>
              </w:rPr>
            </w:pPr>
            <w:r>
              <w:rPr>
                <w:rFonts w:ascii="宋体" w:hAnsi="宋体"/>
                <w:b/>
                <w:bCs/>
              </w:rPr>
              <w:t xml:space="preserve">考核细则</w:t>
            </w:r>
            <w:r/>
          </w:p>
        </w:tc>
        <w:tc>
          <w:tcPr>
            <w:tcMar>
              <w:left w:w="240" w:type="dxa"/>
              <w:top w:w="150" w:type="dxa"/>
              <w:right w:w="240" w:type="dxa"/>
              <w:bottom w:w="150" w:type="dxa"/>
            </w:tcMar>
            <w:tcW w:w="0" w:type="auto"/>
            <w:vAlign w:val="center"/>
            <w:textDirection w:val="lrTb"/>
            <w:noWrap w:val="false"/>
          </w:tcPr>
          <w:p>
            <w:pPr>
              <w:rPr>
                <w:rFonts w:hint="eastAsia" w:ascii="宋体" w:hAnsi="宋体"/>
                <w:b/>
                <w:bCs/>
              </w:rPr>
            </w:pPr>
            <w:r>
              <w:rPr>
                <w:rFonts w:ascii="宋体" w:hAnsi="宋体"/>
                <w:b/>
                <w:bCs/>
              </w:rPr>
              <w:t xml:space="preserve">考核标准</w:t>
            </w:r>
            <w:r/>
          </w:p>
        </w:tc>
        <w:tc>
          <w:tcPr>
            <w:tcMar>
              <w:left w:w="240" w:type="dxa"/>
              <w:top w:w="150" w:type="dxa"/>
              <w:right w:w="240" w:type="dxa"/>
              <w:bottom w:w="150" w:type="dxa"/>
            </w:tcMar>
            <w:tcW w:w="0" w:type="auto"/>
            <w:vAlign w:val="center"/>
            <w:textDirection w:val="lrTb"/>
            <w:noWrap w:val="false"/>
          </w:tcPr>
          <w:p>
            <w:pPr>
              <w:rPr>
                <w:rFonts w:hint="eastAsia" w:ascii="宋体" w:hAnsi="宋体"/>
                <w:b/>
                <w:bCs/>
              </w:rPr>
            </w:pPr>
            <w:r>
              <w:rPr>
                <w:rFonts w:ascii="宋体" w:hAnsi="宋体"/>
                <w:b/>
                <w:bCs/>
              </w:rPr>
              <w:t xml:space="preserve">考核分</w:t>
            </w:r>
            <w:r/>
          </w:p>
        </w:tc>
        <w:tc>
          <w:tcPr>
            <w:tcMar>
              <w:left w:w="240" w:type="dxa"/>
              <w:top w:w="150" w:type="dxa"/>
              <w:right w:w="240" w:type="dxa"/>
              <w:bottom w:w="150" w:type="dxa"/>
            </w:tcMar>
            <w:tcW w:w="1700" w:type="dxa"/>
            <w:vAlign w:val="center"/>
            <w:textDirection w:val="lrTb"/>
            <w:noWrap w:val="false"/>
          </w:tcPr>
          <w:p>
            <w:pPr>
              <w:jc w:val="center"/>
              <w:rPr>
                <w:rFonts w:hint="eastAsia" w:ascii="宋体" w:hAnsi="宋体"/>
                <w:b/>
                <w:bCs/>
              </w:rPr>
            </w:pPr>
            <w:r>
              <w:rPr>
                <w:rFonts w:ascii="宋体" w:hAnsi="宋体"/>
                <w:b/>
                <w:bCs/>
              </w:rPr>
              <w:t xml:space="preserve">扣（加）分事由</w:t>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路面病害修补</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20</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裂缝修补及时，路面无油包、坑槽等严重病害，能按相应技术要求实施维修，保证路面平整畅通，垃圾等废料能及时清理。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(1)、裂缝修补时未灌缝的每延长米扣0.1分，灌缝效果不好视情况扣0.5-1分。</w:t>
            </w:r>
            <w:r>
              <w:rPr>
                <w:rFonts w:ascii="宋体" w:hAnsi="宋体"/>
              </w:rPr>
              <w:br/>
              <w:t xml:space="preserve">(2)、严重病害未处治的沥青路面每处扣2分，水泥路面每处扣3分。</w:t>
            </w:r>
            <w:r>
              <w:rPr>
                <w:rFonts w:ascii="宋体" w:hAnsi="宋体"/>
              </w:rPr>
              <w:br/>
              <w:t xml:space="preserve">(3)、路面油包高出原路面3cm以上未及时处理每平方米扣 1 分。</w:t>
            </w:r>
            <w:r>
              <w:rPr>
                <w:rFonts w:ascii="宋体" w:hAnsi="宋体"/>
              </w:rPr>
              <w:br/>
              <w:t xml:space="preserve">(4)、路面坑槽未及时修补每处扣 0.5 分。</w:t>
            </w:r>
            <w:r>
              <w:rPr>
                <w:rFonts w:ascii="宋体" w:hAnsi="宋体"/>
              </w:rPr>
              <w:br/>
              <w:t xml:space="preserve">(5)、路面病害、水毁险段、小面积翻浆路段 3 个工作日内未开始处理，每平方米1天扣1分；未进行换填、整平，保通效果差的视情况扣 5 分。</w:t>
            </w:r>
            <w:r>
              <w:rPr>
                <w:rFonts w:ascii="宋体" w:hAnsi="宋体"/>
              </w:rPr>
              <w:br/>
              <w:t xml:space="preserve">(6)、路面、路肩垃圾未及时处理，每处扣2分。</w:t>
            </w:r>
            <w:r>
              <w:rPr>
                <w:rFonts w:ascii="宋体" w:hAnsi="宋体"/>
              </w:rPr>
              <w:br/>
              <w:t xml:space="preserve">(7)、病害处治过程中未在施工路段设置明显警示标志或长时间不封面处理的，每发现一处扣 5 分。</w:t>
            </w:r>
            <w:r>
              <w:rPr>
                <w:rFonts w:ascii="宋体" w:hAnsi="宋体"/>
              </w:rPr>
              <w:br/>
              <w:t xml:space="preserve">(8)、病害处理不符合技术操作规程要求每处扣 2 分，病害处理前修后坏的每处扣 5 分。</w:t>
            </w:r>
            <w:r>
              <w:rPr>
                <w:rFonts w:ascii="宋体" w:hAnsi="宋体"/>
              </w:rPr>
              <w:br/>
              <w:t xml:space="preserve">(9)、开挖废料未及时清理出施工现场，每次扣 1 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路基构造物</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20</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确保路肩填土平整、密实、排水畅通，及与路面衔接平顺，以便充分发挥路肩功能。</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(1)、路肩边坡冲沟，未填土整平的每 200 延长米扣 3 分，挖方边坡坍方 3 立方米以上，填土边坡有冲沟、缺口宽 30 cm以上每处扣 2 分。</w:t>
            </w:r>
            <w:r>
              <w:rPr>
                <w:rFonts w:ascii="宋体" w:hAnsi="宋体"/>
              </w:rPr>
              <w:br/>
              <w:t xml:space="preserve">(2)、边沟、排水沟淤塞，未按规定清挖的每 50 延长米扣 2 分。</w:t>
            </w:r>
            <w:r>
              <w:rPr>
                <w:rFonts w:ascii="宋体" w:hAnsi="宋体"/>
              </w:rPr>
              <w:br/>
              <w:t xml:space="preserve">(3)、路肩上有杂物、垃圾、堆积物每处扣 1 分，15cm 以上高草每 10 米扣 1 分。</w:t>
            </w:r>
            <w:r>
              <w:rPr>
                <w:rFonts w:ascii="宋体" w:hAnsi="宋体"/>
              </w:rPr>
              <w:br/>
              <w:t xml:space="preserve">(4)、路肩与路面衔接不平顺，每 200 延长米扣 2 分；结合部有积水，每处扣 1 分。</w:t>
            </w:r>
            <w:r>
              <w:rPr>
                <w:rFonts w:ascii="宋体" w:hAnsi="宋体"/>
              </w:rPr>
              <w:br/>
            </w:r>
            <w:r>
              <w:rPr>
                <w:rFonts w:ascii="宋体" w:hAnsi="宋体"/>
              </w:rPr>
              <w:t xml:space="preserve">(5)、路肩不平整、不密实，每 100 延长米扣 2 分。</w:t>
            </w:r>
            <w:r>
              <w:rPr>
                <w:rFonts w:ascii="宋体" w:hAnsi="宋体"/>
              </w:rPr>
              <w:br/>
              <w:t xml:space="preserve">(6)、平交道口与路面衔接不平顺每处扣 1 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桥涵</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w:t>
            </w:r>
            <w:r>
              <w:rPr>
                <w:rFonts w:hint="eastAsia" w:ascii="宋体" w:hAnsi="宋体"/>
              </w:rPr>
              <w:t xml:space="preserve">5</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确保道路经过桥梁无跳车、保证桥梁整洁、泄水孔无堵塞、做好伸缩缝、护栏养护。</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(1)、桥头（涵顶）跳车，每处扣 </w:t>
            </w:r>
            <w:r>
              <w:rPr>
                <w:rFonts w:hint="eastAsia" w:ascii="宋体" w:hAnsi="宋体"/>
              </w:rPr>
              <w:t xml:space="preserve">2</w:t>
            </w:r>
            <w:r>
              <w:rPr>
                <w:rFonts w:ascii="宋体" w:hAnsi="宋体"/>
              </w:rPr>
              <w:t xml:space="preserve"> 分。</w:t>
            </w:r>
            <w:r>
              <w:rPr>
                <w:rFonts w:ascii="宋体" w:hAnsi="宋体"/>
              </w:rPr>
              <w:br/>
              <w:t xml:space="preserve">(2)、桥梁伸缩缝养护不良，每跳车 1 处扣 1 分。</w:t>
            </w:r>
            <w:r>
              <w:rPr>
                <w:rFonts w:ascii="宋体" w:hAnsi="宋体"/>
              </w:rPr>
              <w:br/>
              <w:t xml:space="preserve">(3)、桥面（涵顶）不整洁，有污泥、积水、积雪、杂物、杂草每座（道）扣 2 分。</w:t>
            </w:r>
            <w:r>
              <w:rPr>
                <w:rFonts w:ascii="宋体" w:hAnsi="宋体"/>
              </w:rPr>
              <w:br/>
              <w:t xml:space="preserve">(4)、桥面泄水孔、排水管堵塞，涵洞（管）淤塞超过孔径 1/4 者，每处扣 2 分。</w:t>
            </w:r>
            <w:r>
              <w:rPr>
                <w:rFonts w:ascii="宋体" w:hAnsi="宋体"/>
              </w:rPr>
              <w:br/>
              <w:t xml:space="preserve">(5)、桥梁栏杆破损，每处扣 2 分。</w:t>
            </w:r>
            <w:r>
              <w:rPr>
                <w:rFonts w:ascii="宋体" w:hAnsi="宋体"/>
              </w:rPr>
              <w:br/>
              <w:t xml:space="preserve">(6)、桥头存在垃圾未及时清理每处扣 </w:t>
            </w:r>
            <w:r>
              <w:rPr>
                <w:rFonts w:hint="eastAsia" w:ascii="宋体" w:hAnsi="宋体"/>
              </w:rPr>
              <w:t xml:space="preserve">1</w:t>
            </w:r>
            <w:r>
              <w:rPr>
                <w:rFonts w:ascii="宋体" w:hAnsi="宋体"/>
              </w:rPr>
              <w:t xml:space="preserve"> 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沿线设施</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w:t>
            </w:r>
            <w:r>
              <w:rPr>
                <w:rFonts w:hint="eastAsia" w:ascii="宋体" w:hAnsi="宋体"/>
              </w:rPr>
              <w:t xml:space="preserve">5</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及时补充原有里程牌、示警桩、窨井盖等安全设施，对安全视线有影响的乔灌木需及时抹芽、修剪，冬季乔木树干 1 米以下刷白。</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(1)、里程碑、示警桩丢失、油漆及反光材料褪色、剥落的，每个（块）扣 0.5 分，每丢失 1 个（块）扣 1 分。</w:t>
            </w:r>
            <w:r>
              <w:rPr>
                <w:rFonts w:ascii="宋体" w:hAnsi="宋体"/>
              </w:rPr>
              <w:br/>
              <w:t xml:space="preserve">(2)、里程碑、示警桩周围有遮挡物，每发现一处扣 1 分。</w:t>
            </w:r>
            <w:r>
              <w:rPr>
                <w:rFonts w:ascii="宋体" w:hAnsi="宋体"/>
              </w:rPr>
              <w:br/>
              <w:t xml:space="preserve">(3)、井盖缺失未及时采取应急措施每次扣 2 分，发现后一个工作日内未完成更换，每逾期一天扣 </w:t>
            </w:r>
            <w:r>
              <w:rPr>
                <w:rFonts w:hint="eastAsia" w:ascii="宋体" w:hAnsi="宋体"/>
              </w:rPr>
              <w:t xml:space="preserve">1</w:t>
            </w:r>
            <w:r>
              <w:rPr>
                <w:rFonts w:ascii="宋体" w:hAnsi="宋体"/>
              </w:rPr>
              <w:t xml:space="preserve"> 分。</w:t>
            </w:r>
            <w:r>
              <w:rPr>
                <w:rFonts w:ascii="宋体" w:hAnsi="宋体"/>
              </w:rPr>
              <w:br/>
              <w:t xml:space="preserve">(4)、乔灌木未及时抹芽、修剪、扶正导致遮挡行车视线和标牌的，每发现一处扣 </w:t>
            </w:r>
            <w:r>
              <w:rPr>
                <w:rFonts w:hint="eastAsia" w:ascii="宋体" w:hAnsi="宋体"/>
              </w:rPr>
              <w:t xml:space="preserve">2</w:t>
            </w:r>
            <w:r>
              <w:rPr>
                <w:rFonts w:ascii="宋体" w:hAnsi="宋体"/>
              </w:rPr>
              <w:t xml:space="preserve"> 分，冬季乔木树干 1 米以下未刷白每棵扣 0.5 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安全生产</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10</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加强施工安全管理，施工路段、抢修现场必须按要求设置警示标志，并有专人</w:t>
            </w:r>
            <w:r>
              <w:rPr>
                <w:rFonts w:ascii="宋体" w:hAnsi="宋体"/>
              </w:rPr>
              <w:t xml:space="preserve">疏导。</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(1)、作业人员未着标志服或着装不整齐，每人扣 1 分，上路作业的车辆没安保险或无路徽标志，每次扣 1 分。</w:t>
            </w:r>
            <w:r>
              <w:rPr>
                <w:rFonts w:ascii="宋体" w:hAnsi="宋体"/>
              </w:rPr>
              <w:br/>
            </w:r>
            <w:r>
              <w:rPr>
                <w:rFonts w:ascii="宋体" w:hAnsi="宋体"/>
              </w:rPr>
              <w:t xml:space="preserve">(2)、作业现场未按要求设置警示标志，每处扣 2 分。</w:t>
            </w:r>
            <w:r>
              <w:rPr>
                <w:rFonts w:ascii="宋体" w:hAnsi="宋体"/>
              </w:rPr>
              <w:br/>
              <w:t xml:space="preserve">(3)、小修养护工程施工执行部颁《公路养护安全作业规程》作业控制区规定：施工路段现场必须设专人疏导，指挥交通，遇阻车辆滞留时间不得超过 30 分钟，超过必须停工改进，日常检查发现未按要求执行1项扣1分，由此引发交通事故本项不得分。</w:t>
            </w:r>
            <w:r>
              <w:rPr>
                <w:rFonts w:ascii="宋体" w:hAnsi="宋体"/>
              </w:rPr>
              <w:br/>
              <w:t xml:space="preserve">(4)、水毁和自然灾害损坏未及时组织抢修每次扣2分，断绝交通时未设阻车标志和绕行标志的每次扣2分。</w:t>
            </w:r>
            <w:r>
              <w:rPr>
                <w:rFonts w:ascii="宋体" w:hAnsi="宋体"/>
              </w:rPr>
              <w:br/>
              <w:t xml:space="preserve">(5)、未能认真道路养护施工有关要求的，造成经济损失和质量问题的，扣 10 分，造成人员伤亡或重大安全事故的扣30分。</w:t>
            </w:r>
            <w:r>
              <w:rPr>
                <w:rFonts w:ascii="宋体" w:hAnsi="宋体"/>
              </w:rPr>
              <w:br/>
              <w:t xml:space="preserve">(6)、未给员工缴纳意外伤害保险的，每发现一次每人扣10分。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投诉处理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t xml:space="preserve">1</w:t>
            </w:r>
            <w:r>
              <w:rPr>
                <w:rFonts w:ascii="宋体" w:hAnsi="宋体"/>
              </w:rPr>
              <w:t xml:space="preserve">5</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相关投诉必须要按时整改到位，不得无故拖延。</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(1)、承包人接到投诉事由起，未报预计修复期限的扣 2 分，1 个工作日内未作应急处理，每次扣 5 分，预计修复期限内未完成的，每次扣 10 分，逾期仍未完成每 12 小时追扣 </w:t>
            </w:r>
            <w:r>
              <w:rPr>
                <w:rFonts w:hint="eastAsia" w:ascii="宋体" w:hAnsi="宋体"/>
              </w:rPr>
              <w:t xml:space="preserve">5</w:t>
            </w:r>
            <w:r>
              <w:rPr>
                <w:rFonts w:ascii="宋体" w:hAnsi="宋体"/>
              </w:rPr>
              <w:t xml:space="preserve"> 分。</w:t>
            </w:r>
            <w:r>
              <w:rPr>
                <w:rFonts w:ascii="宋体" w:hAnsi="宋体"/>
              </w:rPr>
              <w:br/>
              <w:t xml:space="preserve">(2)、该项扣分满 </w:t>
            </w:r>
            <w:r>
              <w:rPr>
                <w:rFonts w:hint="eastAsia" w:ascii="宋体" w:hAnsi="宋体"/>
              </w:rPr>
              <w:t xml:space="preserve">15</w:t>
            </w:r>
            <w:r>
              <w:rPr>
                <w:rFonts w:ascii="宋体" w:hAnsi="宋体"/>
              </w:rPr>
              <w:t xml:space="preserve"> 分，发包人即有权随时终止养护合同，造成一切损失</w:t>
            </w:r>
            <w:r>
              <w:rPr>
                <w:rFonts w:hint="eastAsia" w:ascii="宋体" w:hAnsi="宋体"/>
              </w:rPr>
              <w:t xml:space="preserve">由</w:t>
            </w:r>
            <w:r>
              <w:rPr>
                <w:rFonts w:ascii="宋体" w:hAnsi="宋体"/>
              </w:rPr>
              <w:t xml:space="preserve">承包人承担。</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b/>
                <w:bCs/>
              </w:rPr>
              <w:t xml:space="preserve">内部</w:t>
            </w:r>
            <w:r>
              <w:rPr>
                <w:rFonts w:ascii="宋体" w:hAnsi="宋体"/>
                <w:b/>
                <w:bCs/>
              </w:rPr>
              <w:t xml:space="preserve">管理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t xml:space="preserve">5</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企业内部管理有序，台帐完备、规范，有突发事件应急预案。</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(1)、未设专职管理人员，造成</w:t>
            </w:r>
            <w:r>
              <w:rPr>
                <w:rFonts w:hint="eastAsia" w:ascii="宋体" w:hAnsi="宋体"/>
              </w:rPr>
              <w:t xml:space="preserve">内部</w:t>
            </w:r>
            <w:r>
              <w:rPr>
                <w:rFonts w:ascii="宋体" w:hAnsi="宋体"/>
              </w:rPr>
              <w:t xml:space="preserve">管理混乱，每</w:t>
            </w:r>
            <w:r>
              <w:rPr>
                <w:rFonts w:hint="eastAsia" w:ascii="宋体" w:hAnsi="宋体"/>
              </w:rPr>
              <w:t xml:space="preserve">次</w:t>
            </w:r>
            <w:r>
              <w:rPr>
                <w:rFonts w:ascii="宋体" w:hAnsi="宋体"/>
              </w:rPr>
              <w:t xml:space="preserve">扣 </w:t>
            </w:r>
            <w:r>
              <w:rPr>
                <w:rFonts w:hint="eastAsia" w:ascii="宋体" w:hAnsi="宋体"/>
              </w:rPr>
              <w:t xml:space="preserve">1</w:t>
            </w:r>
            <w:r>
              <w:rPr>
                <w:rFonts w:ascii="宋体" w:hAnsi="宋体"/>
              </w:rPr>
              <w:t xml:space="preserve"> 分。</w:t>
            </w:r>
            <w:r>
              <w:rPr>
                <w:rFonts w:ascii="宋体" w:hAnsi="宋体"/>
              </w:rPr>
              <w:br/>
              <w:t xml:space="preserve">(2)、</w:t>
            </w:r>
            <w:r>
              <w:rPr>
                <w:rFonts w:hint="eastAsia" w:ascii="宋体" w:hAnsi="宋体"/>
              </w:rPr>
              <w:t xml:space="preserve">内部</w:t>
            </w:r>
            <w:r>
              <w:rPr>
                <w:rFonts w:ascii="宋体" w:hAnsi="宋体"/>
              </w:rPr>
              <w:t xml:space="preserve">存放混乱，使用表格、</w:t>
            </w:r>
            <w:r>
              <w:rPr>
                <w:rFonts w:hint="eastAsia" w:ascii="宋体" w:hAnsi="宋体"/>
              </w:rPr>
              <w:t xml:space="preserve">单据</w:t>
            </w:r>
            <w:r>
              <w:rPr>
                <w:rFonts w:ascii="宋体" w:hAnsi="宋体"/>
              </w:rPr>
              <w:t xml:space="preserve">不规范，每发现一次扣 </w:t>
            </w:r>
            <w:r>
              <w:rPr>
                <w:rFonts w:hint="eastAsia" w:ascii="宋体" w:hAnsi="宋体"/>
              </w:rPr>
              <w:t xml:space="preserve">1</w:t>
            </w:r>
            <w:r>
              <w:rPr>
                <w:rFonts w:ascii="宋体" w:hAnsi="宋体"/>
              </w:rPr>
              <w:t xml:space="preserve"> 分。</w:t>
            </w:r>
            <w:r>
              <w:rPr>
                <w:rFonts w:ascii="宋体" w:hAnsi="宋体"/>
              </w:rPr>
              <w:br/>
              <w:t xml:space="preserve">(3)、上传或上报数据不及时、不准确、不规范，每次扣 </w:t>
            </w:r>
            <w:r>
              <w:rPr>
                <w:rFonts w:hint="eastAsia" w:ascii="宋体" w:hAnsi="宋体"/>
              </w:rPr>
              <w:t xml:space="preserve">1</w:t>
            </w:r>
            <w:r>
              <w:rPr>
                <w:rFonts w:ascii="宋体" w:hAnsi="宋体"/>
              </w:rPr>
              <w:t xml:space="preserve"> 分。</w:t>
            </w:r>
            <w:r>
              <w:rPr>
                <w:rFonts w:ascii="宋体" w:hAnsi="宋体"/>
              </w:rPr>
              <w:br/>
              <w:t xml:space="preserve">(4)、图表、制度缺项，每缺一项扣 1 分。</w:t>
            </w:r>
            <w:r>
              <w:rPr>
                <w:rFonts w:ascii="宋体" w:hAnsi="宋体"/>
              </w:rPr>
              <w:br/>
              <w:t xml:space="preserve">(5)、上报完成工程量与实际验收工程量误差超过 5%，每超过一个百分点</w:t>
            </w:r>
            <w:r>
              <w:rPr>
                <w:rFonts w:ascii="宋体" w:hAnsi="宋体"/>
              </w:rPr>
              <w:t xml:space="preserve">扣 1 分。</w:t>
            </w:r>
            <w:r>
              <w:rPr>
                <w:rFonts w:ascii="宋体" w:hAnsi="宋体"/>
              </w:rPr>
              <w:br/>
              <w:t xml:space="preserve">(6)、养护道路示意图与实际位置不符，每处扣 1 分；数据不准，每处扣 1 分。</w:t>
            </w:r>
            <w:r>
              <w:rPr>
                <w:rFonts w:ascii="宋体" w:hAnsi="宋体"/>
              </w:rPr>
              <w:br/>
              <w:t xml:space="preserve">(7)、无安全生产、突发事件应急预案，每项扣 2 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得分</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rPr>
              <w:t xml:space="preserve">100</w:t>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tcMar>
              <w:left w:w="240" w:type="dxa"/>
              <w:top w:w="150" w:type="dxa"/>
              <w:right w:w="0" w:type="dxa"/>
              <w:bottom w:w="150" w:type="dxa"/>
            </w:tcMar>
            <w:tcW w:w="1700" w:type="dxa"/>
            <w:vAlign w:val="center"/>
            <w:textDirection w:val="lrTb"/>
            <w:noWrap w:val="false"/>
          </w:tcPr>
          <w:p>
            <w:pPr>
              <w:rPr>
                <w:rFonts w:hint="eastAsia" w:ascii="宋体" w:hAnsi="宋体"/>
              </w:rPr>
            </w:pPr>
            <w:r>
              <w:rPr>
                <w:rFonts w:hint="eastAsia" w:ascii="宋体" w:hAnsi="宋体"/>
              </w:rPr>
            </w:r>
            <w:r/>
          </w:p>
        </w:tc>
      </w:tr>
      <w:tr>
        <w:trPr>
          <w:jc w:val="center"/>
        </w:trPr>
        <w:tc>
          <w:tcPr>
            <w:shd w:val="clear" w:color="auto" w:fill="ffffff"/>
            <w:tcMar>
              <w:left w:w="0" w:type="dxa"/>
              <w:top w:w="150" w:type="dxa"/>
              <w:right w:w="240" w:type="dxa"/>
              <w:bottom w:w="150" w:type="dxa"/>
            </w:tcMar>
            <w:tcW w:w="0" w:type="auto"/>
            <w:vAlign w:val="center"/>
            <w:textDirection w:val="lrTb"/>
            <w:noWrap w:val="false"/>
          </w:tcPr>
          <w:p>
            <w:pPr>
              <w:rPr>
                <w:rFonts w:hint="eastAsia" w:ascii="宋体" w:hAnsi="宋体"/>
              </w:rPr>
            </w:pPr>
            <w:r>
              <w:rPr>
                <w:rFonts w:ascii="宋体" w:hAnsi="宋体"/>
                <w:b/>
                <w:bCs/>
              </w:rPr>
              <w:t xml:space="preserve">总评</w:t>
            </w:r>
            <w:r/>
          </w:p>
        </w:tc>
        <w:tc>
          <w:tcPr>
            <w:shd w:val="clear" w:color="auto" w:fill="ffffff"/>
            <w:tcMar>
              <w:left w:w="240" w:type="dxa"/>
              <w:top w:w="150" w:type="dxa"/>
              <w:right w:w="240" w:type="dxa"/>
              <w:bottom w:w="150" w:type="dxa"/>
            </w:tcMar>
            <w:tcW w:w="0" w:type="auto"/>
            <w:vAlign w:val="center"/>
            <w:textDirection w:val="lrTb"/>
            <w:noWrap w:val="false"/>
          </w:tcPr>
          <w:p>
            <w:pPr>
              <w:rPr>
                <w:rFonts w:hint="eastAsia" w:ascii="宋体" w:hAnsi="宋体"/>
              </w:rPr>
            </w:pPr>
            <w:r>
              <w:rPr>
                <w:rFonts w:hint="eastAsia" w:ascii="宋体" w:hAnsi="宋体"/>
              </w:rPr>
            </w:r>
            <w:r/>
          </w:p>
        </w:tc>
        <w:tc>
          <w:tcPr>
            <w:gridSpan w:val="4"/>
            <w:shd w:val="clear" w:color="auto" w:fill="ffffff"/>
            <w:tcMar>
              <w:left w:w="240" w:type="dxa"/>
              <w:top w:w="150" w:type="dxa"/>
              <w:right w:w="240" w:type="dxa"/>
              <w:bottom w:w="150" w:type="dxa"/>
            </w:tcMar>
            <w:tcW w:w="13767" w:type="dxa"/>
            <w:vAlign w:val="center"/>
            <w:textDirection w:val="lrTb"/>
            <w:noWrap w:val="false"/>
          </w:tcPr>
          <w:p>
            <w:pPr>
              <w:ind w:right="220"/>
              <w:rPr>
                <w:rFonts w:hint="eastAsia" w:ascii="宋体" w:hAnsi="宋体"/>
              </w:rPr>
            </w:pPr>
            <w:r>
              <w:rPr>
                <w:rFonts w:ascii="宋体" w:hAnsi="宋体"/>
              </w:rPr>
              <w:t xml:space="preserve">考核人签名：</w:t>
            </w:r>
            <w:r/>
          </w:p>
          <w:p>
            <w:pPr>
              <w:ind w:right="220"/>
              <w:rPr>
                <w:rFonts w:hint="eastAsia" w:ascii="宋体" w:hAnsi="宋体"/>
              </w:rPr>
            </w:pPr>
            <w:r>
              <w:rPr>
                <w:rFonts w:hint="eastAsia" w:ascii="宋体" w:hAnsi="宋体"/>
              </w:rPr>
            </w:r>
            <w:r/>
          </w:p>
          <w:p>
            <w:pPr>
              <w:ind w:right="220"/>
              <w:jc w:val="right"/>
              <w:rPr>
                <w:rFonts w:hint="eastAsia" w:ascii="宋体" w:hAnsi="宋体"/>
              </w:rPr>
            </w:pPr>
            <w:r>
              <w:rPr>
                <w:rFonts w:ascii="宋体" w:hAnsi="宋体"/>
              </w:rPr>
              <w:t xml:space="preserve">考核单位（章）：</w:t>
            </w:r>
            <w:r>
              <w:rPr>
                <w:rFonts w:ascii="宋体" w:hAnsi="宋体"/>
              </w:rPr>
              <w:br/>
            </w:r>
            <w:r>
              <w:rPr>
                <w:rFonts w:hint="eastAsia" w:ascii="宋体" w:hAnsi="宋体"/>
              </w:rPr>
              <w:t xml:space="preserve">                                   </w:t>
            </w:r>
            <w:r>
              <w:rPr>
                <w:rFonts w:ascii="宋体" w:hAnsi="宋体"/>
              </w:rPr>
              <w:t xml:space="preserve">日期： 年 月 日</w:t>
            </w:r>
            <w:r>
              <w:rPr>
                <w:rFonts w:hint="eastAsia" w:ascii="宋体" w:hAnsi="宋体"/>
              </w:rPr>
              <w:t xml:space="preserve">       </w:t>
            </w:r>
            <w:r/>
          </w:p>
        </w:tc>
      </w:tr>
    </w:tbl>
    <w:p>
      <w:pPr>
        <w:pStyle w:val="944"/>
        <w:rPr>
          <w:rFonts w:hint="eastAsia" w:ascii="宋体" w:hAnsi="宋体"/>
          <w:color w:val="auto"/>
        </w:rPr>
        <w:sectPr>
          <w:headerReference w:type="default" r:id="rId13"/>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60" w:name="_Toc197636632"/>
      <w:r>
        <w:rPr>
          <w:rFonts w:ascii="宋体" w:hAnsi="宋体"/>
          <w:b/>
          <w:sz w:val="36"/>
          <w:szCs w:val="36"/>
        </w:rPr>
        <w:t xml:space="preserve">第六章   拟签订的合同文本</w:t>
      </w:r>
      <w:bookmarkEnd w:id="460"/>
      <w:r/>
      <w:bookmarkEnd w:id="443"/>
      <w:bookmarkEnd w:id="451"/>
      <w:r/>
    </w:p>
    <w:p>
      <w:pPr>
        <w:pStyle w:val="944"/>
        <w:rPr>
          <w:rFonts w:hint="eastAsia" w:ascii="宋体" w:hAnsi="宋体"/>
          <w:color w:val="auto"/>
        </w:rPr>
      </w:pPr>
      <w:r>
        <w:rPr>
          <w:rFonts w:hint="eastAsia" w:ascii="宋体" w:hAnsi="宋体"/>
          <w:color w:val="auto"/>
        </w:rPr>
      </w:r>
      <w:r/>
    </w:p>
    <w:p>
      <w:pPr>
        <w:pStyle w:val="972"/>
        <w:ind w:firstLine="241"/>
        <w:spacing w:line="480" w:lineRule="exact"/>
        <w:rPr>
          <w:rFonts w:hAnsi="宋体" w:cs="宋体"/>
          <w:sz w:val="24"/>
          <w:szCs w:val="24"/>
        </w:rPr>
      </w:pPr>
      <w:r>
        <w:rPr>
          <w:rFonts w:hAnsi="宋体" w:cs="宋体"/>
          <w:b/>
          <w:sz w:val="24"/>
          <w:szCs w:val="24"/>
        </w:rPr>
        <w:t xml:space="preserve">采购人:</w:t>
      </w:r>
      <w:r>
        <w:rPr>
          <w:rFonts w:hAnsi="宋体" w:cs="宋体"/>
          <w:b/>
          <w:sz w:val="24"/>
          <w:szCs w:val="24"/>
          <w:u w:val="single"/>
        </w:rPr>
        <w:t xml:space="preserve"> </w:t>
      </w:r>
      <w:r>
        <w:rPr>
          <w:rFonts w:hAnsi="宋体" w:cs="宋体"/>
          <w:bCs/>
          <w:sz w:val="24"/>
          <w:szCs w:val="24"/>
          <w:u w:val="single"/>
        </w:rPr>
        <w:t xml:space="preserve">              （以下简称甲方）</w:t>
      </w:r>
      <w:r>
        <w:rPr>
          <w:rFonts w:hAnsi="宋体" w:cs="宋体"/>
          <w:b/>
          <w:sz w:val="24"/>
          <w:szCs w:val="24"/>
          <w:u w:val="single"/>
        </w:rPr>
        <w:t xml:space="preserve"> </w:t>
      </w:r>
      <w:r>
        <w:rPr>
          <w:rFonts w:hAnsi="宋体" w:cs="宋体"/>
          <w:b/>
          <w:sz w:val="24"/>
          <w:szCs w:val="24"/>
        </w:rPr>
        <w:t xml:space="preserve">  </w:t>
      </w:r>
      <w:r>
        <w:rPr>
          <w:rFonts w:hAnsi="宋体" w:cs="宋体"/>
          <w:b/>
          <w:sz w:val="24"/>
          <w:szCs w:val="24"/>
        </w:rPr>
        <w:t xml:space="preserve">    </w:t>
      </w:r>
      <w:r>
        <w:rPr>
          <w:rFonts w:hAnsi="宋体" w:cs="宋体"/>
          <w:sz w:val="24"/>
          <w:szCs w:val="24"/>
        </w:rPr>
        <w:t xml:space="preserve">签订地点：</w:t>
      </w:r>
      <w:r/>
    </w:p>
    <w:p>
      <w:pPr>
        <w:pStyle w:val="972"/>
        <w:ind w:firstLine="241"/>
        <w:spacing w:line="480" w:lineRule="exact"/>
        <w:rPr>
          <w:rFonts w:hAnsi="宋体" w:cs="宋体"/>
          <w:sz w:val="24"/>
          <w:szCs w:val="24"/>
          <w:u w:val="single"/>
        </w:rPr>
      </w:pPr>
      <w:r>
        <w:rPr>
          <w:rFonts w:hAnsi="宋体" w:cs="宋体"/>
          <w:b/>
          <w:sz w:val="24"/>
          <w:szCs w:val="24"/>
        </w:rPr>
        <w:t xml:space="preserve">供应商: </w:t>
      </w:r>
      <w:r>
        <w:rPr>
          <w:rFonts w:hAnsi="宋体" w:cs="宋体"/>
          <w:bCs/>
          <w:sz w:val="24"/>
          <w:szCs w:val="24"/>
          <w:u w:val="single"/>
        </w:rPr>
        <w:t xml:space="preserve">           </w:t>
      </w:r>
      <w:r>
        <w:rPr>
          <w:rFonts w:hAnsi="宋体" w:cs="宋体"/>
          <w:bCs/>
          <w:sz w:val="24"/>
          <w:szCs w:val="24"/>
          <w:u w:val="single"/>
        </w:rPr>
        <w:t xml:space="preserve">   </w:t>
      </w:r>
      <w:r>
        <w:rPr>
          <w:rFonts w:hAnsi="宋体" w:cs="宋体"/>
          <w:bCs/>
          <w:sz w:val="24"/>
          <w:szCs w:val="24"/>
          <w:u w:val="single"/>
        </w:rPr>
        <w:t xml:space="preserve">（以下简称乙方） </w:t>
      </w:r>
      <w:r>
        <w:rPr>
          <w:rFonts w:hAnsi="宋体" w:cs="宋体"/>
          <w:b/>
          <w:sz w:val="24"/>
          <w:szCs w:val="24"/>
          <w:u w:val="single"/>
        </w:rPr>
        <w:t xml:space="preserve"> </w:t>
      </w:r>
      <w:r>
        <w:rPr>
          <w:rFonts w:hAnsi="宋体" w:cs="宋体"/>
          <w:b/>
          <w:sz w:val="24"/>
          <w:szCs w:val="24"/>
        </w:rPr>
        <w:t xml:space="preserve">     </w:t>
      </w:r>
      <w:r>
        <w:rPr>
          <w:rFonts w:hAnsi="宋体" w:cs="宋体"/>
          <w:sz w:val="24"/>
          <w:szCs w:val="24"/>
        </w:rPr>
        <w:t xml:space="preserve">合同时间:</w:t>
      </w:r>
      <w:r>
        <w:rPr>
          <w:rFonts w:hAnsi="宋体" w:cs="宋体"/>
          <w:sz w:val="24"/>
          <w:szCs w:val="24"/>
          <w:u w:val="single"/>
        </w:rPr>
        <w:t xml:space="preserve">   年  月  日</w:t>
      </w:r>
      <w:r/>
    </w:p>
    <w:p>
      <w:pPr>
        <w:pStyle w:val="972"/>
        <w:ind w:firstLine="480"/>
        <w:spacing w:line="480" w:lineRule="exact"/>
        <w:rPr>
          <w:rFonts w:hAnsi="宋体" w:cs="宋体"/>
          <w:sz w:val="24"/>
          <w:szCs w:val="24"/>
        </w:rPr>
      </w:pPr>
      <w:r>
        <w:rPr>
          <w:rFonts w:hAnsi="宋体" w:cs="宋体"/>
          <w:sz w:val="24"/>
          <w:szCs w:val="24"/>
        </w:rPr>
        <w:t xml:space="preserve">根据《中华人民共和国政府采购法》、《中华人民共和国民法典》等法律法规的规定，结合本项目的具体情况，双方在平等、自愿、协商一致的基础上，达成如下协议，共同遵守。</w:t>
      </w:r>
      <w:r/>
    </w:p>
    <w:p>
      <w:pPr>
        <w:ind w:firstLine="482"/>
        <w:spacing w:line="480" w:lineRule="exact"/>
        <w:rPr>
          <w:rFonts w:hint="eastAsia" w:ascii="宋体" w:hAnsi="宋体" w:cs="宋体"/>
          <w:b/>
          <w:sz w:val="24"/>
        </w:rPr>
      </w:pPr>
      <w:r>
        <w:rPr>
          <w:rFonts w:hint="eastAsia" w:ascii="宋体" w:hAnsi="宋体" w:cs="宋体"/>
          <w:b/>
          <w:sz w:val="24"/>
        </w:rPr>
        <w:t xml:space="preserve">一、项目概况 </w:t>
      </w:r>
      <w:r/>
    </w:p>
    <w:p>
      <w:pPr>
        <w:ind w:firstLine="480"/>
        <w:spacing w:line="480" w:lineRule="exact"/>
        <w:rPr>
          <w:rFonts w:hint="eastAsia" w:ascii="宋体" w:hAnsi="宋体" w:cs="宋体"/>
          <w:sz w:val="24"/>
        </w:rPr>
      </w:pPr>
      <w:r>
        <w:rPr>
          <w:rFonts w:hint="eastAsia" w:ascii="宋体" w:hAnsi="宋体" w:cs="宋体"/>
          <w:sz w:val="24"/>
        </w:rPr>
        <w:t xml:space="preserve">1、项目范围：本项目为</w:t>
      </w:r>
      <w:r>
        <w:rPr>
          <w:rFonts w:hint="eastAsia" w:ascii="宋体" w:hAnsi="宋体" w:cs="宋体"/>
          <w:sz w:val="24"/>
          <w:u w:val="single"/>
        </w:rPr>
        <w:t xml:space="preserve">       </w:t>
      </w:r>
      <w:r>
        <w:rPr>
          <w:rFonts w:hint="eastAsia" w:ascii="宋体" w:hAnsi="宋体" w:cs="宋体"/>
          <w:sz w:val="24"/>
        </w:rPr>
        <w:t xml:space="preserve">，本项目的维修范围包含园区管辖区域内道路、桥梁等零星维修工程。包括但不限于招标文件及其基本技术要求范围内相应工程开工前的准备（包括现场踏勘、技术核对等）、技术资料、施工、技术服务、主管单位验收、质保期及维保服务和招标文件所要求的相关工程等全部内容。</w:t>
      </w:r>
      <w:r/>
    </w:p>
    <w:p>
      <w:pPr>
        <w:ind w:firstLine="480"/>
        <w:spacing w:line="480" w:lineRule="exact"/>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3、项目地点：</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4、承包方式: </w:t>
      </w:r>
      <w:r>
        <w:rPr>
          <w:rFonts w:hint="eastAsia" w:ascii="宋体" w:hAnsi="宋体" w:cs="宋体"/>
          <w:sz w:val="24"/>
          <w:u w:val="single"/>
        </w:rPr>
        <w:t xml:space="preserve">包工包料</w:t>
      </w:r>
      <w:r/>
    </w:p>
    <w:p>
      <w:pPr>
        <w:pStyle w:val="964"/>
        <w:ind w:firstLine="480"/>
        <w:spacing w:before="0" w:line="480" w:lineRule="exact"/>
        <w:rPr>
          <w:rFonts w:hint="eastAsia" w:cs="宋体"/>
        </w:rPr>
      </w:pPr>
      <w:r>
        <w:rPr>
          <w:rFonts w:hint="eastAsia" w:cs="宋体"/>
        </w:rPr>
        <w:t xml:space="preserve">5、工程质量：</w:t>
      </w:r>
      <w:r>
        <w:rPr>
          <w:rFonts w:hint="eastAsia" w:cs="宋体"/>
          <w:u w:val="single"/>
        </w:rPr>
        <w:t xml:space="preserve">一次性验收合格</w:t>
      </w:r>
      <w:r/>
    </w:p>
    <w:p>
      <w:pPr>
        <w:ind w:firstLine="480"/>
        <w:spacing w:line="480" w:lineRule="exact"/>
        <w:rPr>
          <w:rFonts w:hint="eastAsia" w:ascii="宋体" w:hAnsi="宋体" w:cs="宋体"/>
          <w:sz w:val="24"/>
          <w:u w:val="single"/>
        </w:rPr>
      </w:pPr>
      <w:r>
        <w:rPr>
          <w:rFonts w:hint="eastAsia" w:ascii="宋体" w:hAnsi="宋体" w:cs="宋体"/>
          <w:sz w:val="24"/>
        </w:rPr>
        <w:t xml:space="preserve">6、合同</w:t>
      </w:r>
      <w:r>
        <w:rPr>
          <w:rFonts w:hint="eastAsia" w:ascii="宋体" w:hAnsi="宋体" w:cs="宋体"/>
          <w:sz w:val="24"/>
        </w:rPr>
        <w:t xml:space="preserve">优惠率</w:t>
      </w:r>
      <w:r>
        <w:rPr>
          <w:rFonts w:hint="eastAsia" w:ascii="宋体" w:hAnsi="宋体" w:cs="宋体"/>
          <w:sz w:val="24"/>
        </w:rPr>
        <w:t xml:space="preserve">：</w:t>
      </w:r>
      <w:r>
        <w:rPr>
          <w:rFonts w:hint="eastAsia" w:ascii="宋体" w:hAnsi="宋体" w:cs="宋体"/>
          <w:sz w:val="24"/>
          <w:u w:val="single"/>
        </w:rPr>
        <w:t xml:space="preserve">           </w:t>
      </w:r>
      <w:r/>
    </w:p>
    <w:p>
      <w:pPr>
        <w:ind w:firstLine="482"/>
        <w:jc w:val="left"/>
        <w:spacing w:line="480" w:lineRule="exact"/>
        <w:rPr>
          <w:rFonts w:hint="eastAsia" w:ascii="宋体" w:hAnsi="宋体"/>
          <w:sz w:val="24"/>
        </w:rPr>
      </w:pPr>
      <w:r>
        <w:rPr>
          <w:rFonts w:hint="eastAsia" w:ascii="宋体" w:hAnsi="宋体" w:cs="宋体"/>
          <w:b/>
          <w:sz w:val="24"/>
        </w:rPr>
        <w:t xml:space="preserve">二、</w:t>
      </w:r>
      <w:r>
        <w:rPr>
          <w:rFonts w:hint="eastAsia" w:ascii="宋体" w:hAnsi="宋体" w:cs="宋体"/>
          <w:b/>
          <w:sz w:val="24"/>
        </w:rPr>
        <w:t xml:space="preserve">合同期限：</w:t>
      </w:r>
      <w:r>
        <w:rPr>
          <w:rFonts w:hint="eastAsia" w:ascii="宋体" w:hAnsi="宋体" w:cs="宋体"/>
          <w:sz w:val="24"/>
        </w:rPr>
        <w:t xml:space="preserve">三年。期限自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日止，合同一年一签，</w:t>
      </w:r>
      <w:r>
        <w:rPr>
          <w:rFonts w:ascii="宋体" w:hAnsi="宋体"/>
          <w:sz w:val="24"/>
        </w:rPr>
        <w:t xml:space="preserve">考核合格后续签下一年度合同。（其中：第一个月为试用期，试用期满须经采购人考核，考核不合格，采购人有权解除合同。）</w:t>
      </w:r>
      <w:r/>
    </w:p>
    <w:p>
      <w:pPr>
        <w:ind w:firstLine="480"/>
        <w:jc w:val="left"/>
        <w:spacing w:line="480" w:lineRule="exact"/>
        <w:rPr>
          <w:rFonts w:hint="eastAsia" w:ascii="宋体" w:hAnsi="宋体" w:cs="宋体"/>
          <w:b/>
          <w:sz w:val="24"/>
          <w:u w:val="single"/>
        </w:rPr>
      </w:pPr>
      <w:r>
        <w:rPr>
          <w:rFonts w:hint="eastAsia" w:ascii="宋体" w:hAnsi="宋体"/>
          <w:sz w:val="24"/>
        </w:rPr>
        <w:t xml:space="preserve">本年度合同期限为：</w:t>
      </w:r>
      <w:r>
        <w:rPr>
          <w:rFonts w:ascii="宋体" w:hAnsi="宋体"/>
          <w:sz w:val="24"/>
        </w:rPr>
        <w:t xml:space="preserve">自   年    月   日起至    年    月   日止</w:t>
      </w:r>
      <w:r>
        <w:rPr>
          <w:rFonts w:hint="eastAsia" w:ascii="宋体" w:hAnsi="宋体"/>
          <w:sz w:val="24"/>
        </w:rPr>
        <w:t xml:space="preserve">。</w:t>
      </w:r>
      <w:r/>
    </w:p>
    <w:p>
      <w:pPr>
        <w:ind w:firstLine="482"/>
        <w:jc w:val="left"/>
        <w:spacing w:line="480" w:lineRule="exact"/>
        <w:rPr>
          <w:rFonts w:hint="eastAsia" w:ascii="宋体" w:hAnsi="宋体" w:cs="宋体"/>
          <w:b/>
          <w:sz w:val="24"/>
        </w:rPr>
      </w:pPr>
      <w:r>
        <w:rPr>
          <w:rFonts w:hint="eastAsia" w:ascii="宋体" w:hAnsi="宋体" w:cs="宋体"/>
          <w:b/>
          <w:sz w:val="24"/>
        </w:rPr>
        <w:t xml:space="preserve">三、项目工程价格</w:t>
      </w:r>
      <w:r/>
    </w:p>
    <w:p>
      <w:pPr>
        <w:ind w:firstLine="482"/>
        <w:spacing w:line="480" w:lineRule="exact"/>
        <w:rPr>
          <w:rFonts w:hint="eastAsia" w:ascii="宋体" w:hAnsi="宋体" w:cs="宋体"/>
          <w:sz w:val="24"/>
        </w:rPr>
      </w:pPr>
      <w:r>
        <w:rPr>
          <w:rFonts w:hint="eastAsia" w:ascii="宋体" w:hAnsi="宋体" w:cs="宋体"/>
          <w:b/>
          <w:sz w:val="24"/>
        </w:rPr>
        <w:t xml:space="preserve">1、计价原则</w:t>
      </w:r>
      <w:r/>
    </w:p>
    <w:p>
      <w:pPr>
        <w:ind w:firstLine="480"/>
        <w:spacing w:line="480" w:lineRule="exact"/>
        <w:rPr>
          <w:rFonts w:hint="eastAsia" w:ascii="宋体" w:hAnsi="宋体" w:cs="宋体"/>
          <w:sz w:val="24"/>
        </w:rPr>
      </w:pPr>
      <w:r>
        <w:rPr>
          <w:rFonts w:hint="eastAsia" w:ascii="宋体" w:hAnsi="宋体" w:cs="宋体"/>
          <w:sz w:val="24"/>
        </w:rPr>
        <w:t xml:space="preserve">1.1乙方承担的工程项目施工任务，由甲方根据工程性质和特点与乙方约定，报价的计价方法按下列规则计算：</w:t>
      </w:r>
      <w:r/>
    </w:p>
    <w:p>
      <w:pPr>
        <w:ind w:firstLine="480"/>
        <w:spacing w:line="480" w:lineRule="exact"/>
        <w:rPr>
          <w:rFonts w:hint="eastAsia" w:ascii="宋体" w:hAnsi="宋体" w:cs="宋体"/>
          <w:sz w:val="24"/>
        </w:rPr>
      </w:pPr>
      <w:r>
        <w:rPr>
          <w:rFonts w:hint="eastAsia" w:ascii="宋体" w:hAnsi="宋体" w:cs="宋体"/>
          <w:sz w:val="24"/>
        </w:rPr>
        <w:t xml:space="preserve">1.1.1按现行建设工程工程量清单计价规范执行。</w:t>
      </w:r>
      <w:r/>
    </w:p>
    <w:p>
      <w:pPr>
        <w:ind w:firstLine="480"/>
        <w:spacing w:line="480" w:lineRule="exact"/>
        <w:rPr>
          <w:rFonts w:hint="eastAsia" w:ascii="宋体" w:hAnsi="宋体" w:cs="宋体"/>
          <w:sz w:val="24"/>
        </w:rPr>
      </w:pPr>
      <w:r>
        <w:rPr>
          <w:rFonts w:hint="eastAsia" w:ascii="宋体" w:hAnsi="宋体" w:cs="宋体"/>
          <w:sz w:val="24"/>
        </w:rPr>
        <w:t xml:space="preserve">1.1.2可参考的工程计价表和有关文件按现行计价规范及相关规定执行。套用2013年《江苏省市政设施养护维修定额（修订）》及其取费标准，养护维定</w:t>
      </w:r>
      <w:r>
        <w:rPr>
          <w:rFonts w:hint="eastAsia" w:ascii="宋体" w:hAnsi="宋体" w:cs="宋体"/>
          <w:sz w:val="24"/>
        </w:rPr>
        <w:t xml:space="preserve">额中没有的内容，</w:t>
      </w:r>
      <w:r>
        <w:rPr>
          <w:rFonts w:ascii="宋体" w:hAnsi="宋体" w:cs="宋体"/>
          <w:sz w:val="24"/>
        </w:rPr>
        <w:t xml:space="preserve">套用GB/T50500-2024《建设工程工程量清单计价标准》、GB/T50854-2024 《房屋建筑与装饰工程工程量计算标准》、GB/T50858-2024《园林绿化工程工程量计算标准》 、GB/T50856-2024 《通用安装工程工程量计算标准》、GB/T50857-2024《市政工程工程量计算标准》；江苏省建设工程费用参考（2026）、江苏省建设工程施工机具台班费用、江苏省建筑与装饰消耗量（2026）、江苏省市政工程消耗量（2026）等文件。</w:t>
      </w:r>
      <w:r>
        <w:rPr>
          <w:rFonts w:ascii="宋体" w:hAnsi="宋体" w:cs="宋体"/>
          <w:sz w:val="24"/>
        </w:rPr>
        <w:t xml:space="preserve">（服务期间如有新的政策文件按新的政策文件要求执行）</w:t>
      </w:r>
      <w:r/>
    </w:p>
    <w:p>
      <w:pPr>
        <w:ind w:firstLine="480"/>
        <w:spacing w:line="480" w:lineRule="exact"/>
        <w:rPr>
          <w:rFonts w:hint="eastAsia" w:ascii="宋体" w:hAnsi="宋体" w:cs="宋体"/>
          <w:sz w:val="24"/>
        </w:rPr>
      </w:pPr>
      <w:r>
        <w:rPr>
          <w:rFonts w:hint="eastAsia" w:ascii="宋体" w:hAnsi="宋体" w:cs="宋体"/>
          <w:sz w:val="24"/>
        </w:rPr>
        <w:t xml:space="preserve">1.1.3 材料、设备价格：以项目实际施工期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p>
    <w:p>
      <w:pPr>
        <w:ind w:firstLine="480"/>
        <w:spacing w:line="480" w:lineRule="exact"/>
        <w:rPr>
          <w:rFonts w:hint="eastAsia" w:ascii="宋体" w:hAnsi="宋体" w:cs="宋体"/>
          <w:sz w:val="24"/>
        </w:rPr>
      </w:pPr>
      <w:r>
        <w:rPr>
          <w:rFonts w:hint="eastAsia" w:ascii="宋体" w:hAnsi="宋体" w:cs="宋体"/>
          <w:sz w:val="24"/>
        </w:rPr>
        <w:t xml:space="preserve">1.1.4 人工费单价：以项目实际施工期中正在实行的江苏省政策性文件确定。</w:t>
      </w:r>
      <w:r/>
    </w:p>
    <w:p>
      <w:pPr>
        <w:ind w:firstLine="480"/>
        <w:spacing w:line="480" w:lineRule="exact"/>
        <w:rPr>
          <w:rFonts w:hint="eastAsia" w:ascii="宋体" w:hAnsi="宋体" w:cs="宋体"/>
          <w:sz w:val="24"/>
        </w:rPr>
      </w:pPr>
      <w:r>
        <w:rPr>
          <w:rFonts w:hint="eastAsia" w:ascii="宋体" w:hAnsi="宋体" w:cs="宋体"/>
          <w:sz w:val="24"/>
        </w:rPr>
        <w:t xml:space="preserve">1.1.5措施费和不可竞争费用：     </w:t>
      </w:r>
      <w:r/>
    </w:p>
    <w:p>
      <w:pPr>
        <w:ind w:firstLine="480"/>
        <w:spacing w:line="480" w:lineRule="exact"/>
        <w:rPr>
          <w:rFonts w:hint="eastAsia" w:ascii="宋体" w:hAnsi="宋体" w:cs="宋体"/>
          <w:sz w:val="24"/>
        </w:rPr>
      </w:pPr>
      <w:r>
        <w:rPr>
          <w:rFonts w:hint="eastAsia" w:ascii="宋体" w:hAnsi="宋体" w:cs="宋体"/>
          <w:sz w:val="24"/>
        </w:rPr>
        <w:t xml:space="preserve">1.2项目实施期内如遇国家、江苏省、常州市政策调整，则双方须按最新政策规定执行。</w:t>
      </w:r>
      <w:r/>
    </w:p>
    <w:p>
      <w:pPr>
        <w:ind w:firstLine="480"/>
        <w:spacing w:line="480" w:lineRule="exact"/>
        <w:rPr>
          <w:rFonts w:hint="eastAsia" w:ascii="宋体" w:hAnsi="宋体" w:cs="宋体"/>
          <w:sz w:val="24"/>
        </w:rPr>
      </w:pPr>
      <w:r>
        <w:rPr>
          <w:rFonts w:hint="eastAsia" w:ascii="宋体" w:hAnsi="宋体" w:cs="宋体"/>
          <w:sz w:val="24"/>
        </w:rPr>
        <w:t xml:space="preserve">1.3结算价格的确定：乙方依照前述1.1和1.2条以及合同中有关价格调整的规定计算工程造价（包括但不限于人工费、材料费、机械费、管理费（含企业和现场管理费）、措施费、规费、保险费用、利润、税金等），并由甲方委托的审计部门进行结算审计。</w:t>
      </w:r>
      <w:r>
        <w:rPr>
          <w:rFonts w:ascii="宋体" w:hAnsi="宋体" w:cs="宋体"/>
          <w:sz w:val="24"/>
        </w:rPr>
        <w:t xml:space="preserve">最终工程结算价格按照经审计后的工程造价，以</w:t>
      </w:r>
      <w:r>
        <w:rPr>
          <w:rFonts w:hint="eastAsia" w:ascii="宋体" w:hAnsi="宋体" w:cs="宋体"/>
          <w:sz w:val="24"/>
        </w:rPr>
        <w:t xml:space="preserve">合同</w:t>
      </w:r>
      <w:r>
        <w:rPr>
          <w:rFonts w:ascii="宋体" w:hAnsi="宋体" w:cs="宋体"/>
          <w:sz w:val="24"/>
        </w:rPr>
        <w:t xml:space="preserve">优惠率计算（</w:t>
      </w:r>
      <w:r>
        <w:rPr>
          <w:rFonts w:hint="eastAsia" w:ascii="宋体" w:hAnsi="宋体" w:cs="宋体"/>
          <w:sz w:val="24"/>
        </w:rPr>
        <w:t xml:space="preserve">合同</w:t>
      </w:r>
      <w:r>
        <w:rPr>
          <w:rFonts w:ascii="宋体" w:hAnsi="宋体" w:cs="宋体"/>
          <w:sz w:val="24"/>
        </w:rPr>
        <w:t xml:space="preserve">优惠率</w:t>
      </w:r>
      <w:r>
        <w:rPr>
          <w:rFonts w:hint="eastAsia" w:ascii="宋体" w:hAnsi="宋体" w:cs="宋体"/>
          <w:sz w:val="24"/>
          <w:u w:val="single"/>
        </w:rPr>
        <w:t xml:space="preserve">    </w:t>
      </w:r>
      <w:r>
        <w:rPr>
          <w:rFonts w:ascii="宋体" w:hAnsi="宋体" w:cs="宋体"/>
          <w:sz w:val="24"/>
        </w:rPr>
        <w:t xml:space="preserve">，则结算价格为经审计后的工程造价*（1-</w:t>
      </w:r>
      <w:r>
        <w:rPr>
          <w:rFonts w:hint="eastAsia" w:ascii="宋体" w:hAnsi="宋体" w:cs="宋体"/>
          <w:sz w:val="24"/>
          <w:u w:val="single"/>
        </w:rPr>
        <w:t xml:space="preserve">   </w:t>
      </w:r>
      <w:r>
        <w:rPr>
          <w:rFonts w:ascii="宋体" w:hAnsi="宋体" w:cs="宋体"/>
          <w:sz w:val="24"/>
        </w:rPr>
        <w:t xml:space="preserve">%））。其中：政策明文规定不予优惠的项目不作下浮、无信息指导价而经采购人确认的材料价格不作优惠下浮。</w:t>
      </w:r>
      <w:r>
        <w:rPr>
          <w:rFonts w:hint="eastAsia" w:ascii="宋体" w:hAnsi="宋体" w:cs="宋体"/>
          <w:sz w:val="24"/>
        </w:rPr>
        <w:t xml:space="preserve">年度结算金额</w:t>
      </w:r>
      <w:r>
        <w:rPr>
          <w:rFonts w:ascii="宋体" w:hAnsi="宋体" w:cs="宋体"/>
          <w:sz w:val="24"/>
        </w:rPr>
        <w:t xml:space="preserve">一包（城西工业园道路养护维修作业）</w:t>
      </w:r>
      <w:r>
        <w:rPr>
          <w:rFonts w:hint="eastAsia" w:ascii="宋体" w:hAnsi="宋体" w:cs="宋体"/>
          <w:sz w:val="24"/>
        </w:rPr>
        <w:t xml:space="preserve">不超过</w:t>
      </w:r>
      <w:r>
        <w:rPr>
          <w:rFonts w:ascii="宋体" w:hAnsi="宋体" w:cs="宋体"/>
          <w:sz w:val="24"/>
        </w:rPr>
        <w:t xml:space="preserve">95万元；二包（城东工业园道路养护维修作业）</w:t>
      </w:r>
      <w:r>
        <w:rPr>
          <w:rFonts w:hint="eastAsia" w:ascii="宋体" w:hAnsi="宋体" w:cs="宋体"/>
          <w:sz w:val="24"/>
        </w:rPr>
        <w:t xml:space="preserve">不超过</w:t>
      </w:r>
      <w:r>
        <w:rPr>
          <w:rFonts w:ascii="宋体" w:hAnsi="宋体" w:cs="宋体"/>
          <w:sz w:val="24"/>
        </w:rPr>
        <w:t xml:space="preserve">85万元</w:t>
      </w:r>
      <w:r>
        <w:rPr>
          <w:rFonts w:hint="eastAsia" w:ascii="宋体" w:hAnsi="宋体" w:cs="宋体"/>
          <w:sz w:val="24"/>
        </w:rPr>
        <w:t xml:space="preserve">。</w:t>
      </w:r>
      <w:r/>
    </w:p>
    <w:p>
      <w:pPr>
        <w:ind w:firstLine="482"/>
        <w:spacing w:line="480" w:lineRule="exact"/>
        <w:rPr>
          <w:rFonts w:hint="eastAsia" w:ascii="宋体" w:hAnsi="宋体" w:cs="宋体"/>
          <w:b/>
          <w:sz w:val="24"/>
        </w:rPr>
      </w:pPr>
      <w:r>
        <w:rPr>
          <w:rFonts w:hint="eastAsia" w:ascii="宋体" w:hAnsi="宋体" w:cs="宋体"/>
          <w:b/>
          <w:sz w:val="24"/>
        </w:rPr>
        <w:t xml:space="preserve">2、调整工程价格的范围及方法</w:t>
      </w:r>
      <w:r/>
    </w:p>
    <w:p>
      <w:pPr>
        <w:ind w:firstLine="480"/>
        <w:spacing w:line="480" w:lineRule="exact"/>
        <w:rPr>
          <w:rFonts w:hint="eastAsia" w:ascii="宋体" w:hAnsi="宋体" w:cs="宋体"/>
          <w:sz w:val="24"/>
        </w:rPr>
      </w:pPr>
      <w:r>
        <w:rPr>
          <w:rFonts w:hint="eastAsia" w:ascii="宋体" w:hAnsi="宋体" w:cs="宋体"/>
          <w:sz w:val="24"/>
        </w:rPr>
        <w:t xml:space="preserve">有关竣工结算说明：工程竣工结算须经甲方委托的审计部门审计，最终工程结算造价=（经甲方委托的审计部门审计后的工程结算造价-不作优惠下浮部分金额）×</w:t>
      </w:r>
      <w:r>
        <w:rPr>
          <w:rFonts w:hint="eastAsia" w:ascii="宋体" w:hAnsi="宋体" w:cs="宋体"/>
          <w:sz w:val="24"/>
        </w:rPr>
        <w:t xml:space="preserve">（1-合同优惠率）</w:t>
      </w:r>
      <w:r>
        <w:rPr>
          <w:rFonts w:hint="eastAsia" w:ascii="宋体" w:hAnsi="宋体" w:cs="宋体"/>
          <w:sz w:val="24"/>
        </w:rPr>
        <w:t xml:space="preserve">+不作优惠下浮部分金额。</w:t>
      </w:r>
      <w:r/>
    </w:p>
    <w:p>
      <w:pPr>
        <w:ind w:firstLine="482"/>
        <w:spacing w:line="480" w:lineRule="exact"/>
        <w:rPr>
          <w:rFonts w:hint="eastAsia" w:ascii="宋体" w:hAnsi="宋体" w:cs="宋体"/>
          <w:b/>
          <w:sz w:val="24"/>
        </w:rPr>
      </w:pPr>
      <w:r>
        <w:rPr>
          <w:rFonts w:hint="eastAsia" w:ascii="宋体" w:hAnsi="宋体" w:cs="宋体"/>
          <w:b/>
          <w:sz w:val="24"/>
        </w:rPr>
        <w:t xml:space="preserve">四、付款方式</w:t>
      </w:r>
      <w:r/>
    </w:p>
    <w:p>
      <w:pPr>
        <w:ind w:firstLine="480"/>
        <w:spacing w:line="480" w:lineRule="exact"/>
        <w:rPr>
          <w:rFonts w:hint="eastAsia" w:ascii="宋体" w:hAnsi="宋体" w:cs="宋体"/>
          <w:sz w:val="24"/>
        </w:rPr>
      </w:pPr>
      <w:r>
        <w:rPr>
          <w:rFonts w:hint="eastAsia" w:ascii="宋体" w:hAnsi="宋体" w:cs="宋体"/>
          <w:sz w:val="24"/>
        </w:rPr>
        <w:t xml:space="preserve">1、乙方</w:t>
      </w:r>
      <w:r>
        <w:rPr>
          <w:rFonts w:hint="eastAsia" w:ascii="宋体" w:hAnsi="宋体" w:cs="宋体"/>
          <w:sz w:val="24"/>
        </w:rPr>
        <w:t xml:space="preserve">应于每个零星项目完成后向</w:t>
      </w:r>
      <w:r>
        <w:rPr>
          <w:rFonts w:hint="eastAsia" w:ascii="宋体" w:hAnsi="宋体" w:cs="宋体"/>
          <w:sz w:val="24"/>
        </w:rPr>
        <w:t xml:space="preserve">甲方</w:t>
      </w:r>
      <w:r>
        <w:rPr>
          <w:rFonts w:hint="eastAsia" w:ascii="宋体" w:hAnsi="宋体" w:cs="宋体"/>
          <w:sz w:val="24"/>
        </w:rPr>
        <w:t xml:space="preserve">提供度已完成项目清单，</w:t>
      </w:r>
      <w:r>
        <w:rPr>
          <w:rFonts w:ascii="宋体" w:hAnsi="宋体" w:cs="宋体"/>
          <w:sz w:val="24"/>
        </w:rPr>
        <w:t xml:space="preserve">经审计确</w:t>
      </w:r>
      <w:r>
        <w:rPr>
          <w:rFonts w:ascii="宋体" w:hAnsi="宋体" w:cs="宋体"/>
          <w:sz w:val="24"/>
        </w:rPr>
        <w:t xml:space="preserve">定维修金额后年底按要求统一开具发票，凭票及相关付款材料向</w:t>
      </w:r>
      <w:r>
        <w:rPr>
          <w:rFonts w:hint="eastAsia" w:ascii="宋体" w:hAnsi="宋体" w:cs="宋体"/>
          <w:sz w:val="24"/>
        </w:rPr>
        <w:t xml:space="preserve">甲方</w:t>
      </w:r>
      <w:r>
        <w:rPr>
          <w:rFonts w:ascii="宋体" w:hAnsi="宋体" w:cs="宋体"/>
          <w:sz w:val="24"/>
        </w:rPr>
        <w:t xml:space="preserve">申请付款，</w:t>
      </w:r>
      <w:r>
        <w:rPr>
          <w:rFonts w:hint="eastAsia" w:ascii="宋体" w:hAnsi="宋体" w:cs="宋体"/>
          <w:sz w:val="24"/>
        </w:rPr>
        <w:t xml:space="preserve">甲方</w:t>
      </w:r>
      <w:r>
        <w:rPr>
          <w:rFonts w:ascii="宋体" w:hAnsi="宋体" w:cs="宋体"/>
          <w:sz w:val="24"/>
        </w:rPr>
        <w:t xml:space="preserve">收到发票及相关付款材料齐全后一个月内向</w:t>
      </w:r>
      <w:r>
        <w:rPr>
          <w:rFonts w:hint="eastAsia" w:ascii="宋体" w:hAnsi="宋体" w:cs="宋体"/>
          <w:sz w:val="24"/>
        </w:rPr>
        <w:t xml:space="preserve">乙方</w:t>
      </w:r>
      <w:r>
        <w:rPr>
          <w:rFonts w:ascii="宋体" w:hAnsi="宋体" w:cs="宋体"/>
          <w:sz w:val="24"/>
        </w:rPr>
        <w:t xml:space="preserve">支付本年度经审定的全部维修金额（如有考核扣款，则扣除后支付）。</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经审计后核减额10%以下的，</w:t>
      </w:r>
      <w:r>
        <w:rPr>
          <w:rFonts w:hint="eastAsia" w:ascii="宋体" w:hAnsi="宋体" w:cs="宋体"/>
          <w:sz w:val="24"/>
        </w:rPr>
        <w:t xml:space="preserve">乙方</w:t>
      </w:r>
      <w:r>
        <w:rPr>
          <w:rFonts w:ascii="宋体" w:hAnsi="宋体" w:cs="宋体"/>
          <w:sz w:val="24"/>
        </w:rPr>
        <w:t xml:space="preserve">不承担审计费用；核减10%-20%的，超过10%部分的审计费用由</w:t>
      </w:r>
      <w:r>
        <w:rPr>
          <w:rFonts w:hint="eastAsia" w:ascii="宋体" w:hAnsi="宋体" w:cs="宋体"/>
          <w:sz w:val="24"/>
        </w:rPr>
        <w:t xml:space="preserve">乙方</w:t>
      </w:r>
      <w:r>
        <w:rPr>
          <w:rFonts w:ascii="宋体" w:hAnsi="宋体" w:cs="宋体"/>
          <w:sz w:val="24"/>
        </w:rPr>
        <w:t xml:space="preserve">承担；核减额20%以上，超过10%部分的审计费用由</w:t>
      </w:r>
      <w:r>
        <w:rPr>
          <w:rFonts w:hint="eastAsia" w:ascii="宋体" w:hAnsi="宋体" w:cs="宋体"/>
          <w:sz w:val="24"/>
        </w:rPr>
        <w:t xml:space="preserve">乙方</w:t>
      </w:r>
      <w:r>
        <w:rPr>
          <w:rFonts w:ascii="宋体" w:hAnsi="宋体" w:cs="宋体"/>
          <w:sz w:val="24"/>
        </w:rPr>
        <w:t xml:space="preserve">承担，并按同等额度扣除</w:t>
      </w:r>
      <w:r>
        <w:rPr>
          <w:rFonts w:hint="eastAsia" w:ascii="宋体" w:hAnsi="宋体" w:cs="宋体"/>
          <w:sz w:val="24"/>
        </w:rPr>
        <w:t xml:space="preserve">结算款</w:t>
      </w:r>
      <w:r>
        <w:rPr>
          <w:rFonts w:ascii="宋体" w:hAnsi="宋体" w:cs="宋体"/>
          <w:sz w:val="24"/>
        </w:rPr>
        <w:t xml:space="preserve">。</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3、因乙方未及时提供发票或所提供发票金额等信息不正确导致相应后果的，甲方不承担任何责任。</w:t>
      </w:r>
      <w:r/>
    </w:p>
    <w:p>
      <w:pPr>
        <w:ind w:firstLine="482"/>
        <w:spacing w:line="480" w:lineRule="exact"/>
        <w:rPr>
          <w:rFonts w:hint="eastAsia" w:ascii="宋体" w:hAnsi="宋体" w:cs="宋体"/>
          <w:b/>
          <w:sz w:val="24"/>
        </w:rPr>
      </w:pPr>
      <w:r>
        <w:rPr>
          <w:rFonts w:hint="eastAsia" w:ascii="宋体" w:hAnsi="宋体" w:cs="宋体"/>
          <w:b/>
          <w:sz w:val="24"/>
        </w:rPr>
        <w:t xml:space="preserve">五、组成本合同的有关文件</w:t>
      </w:r>
      <w:r/>
    </w:p>
    <w:p>
      <w:pPr>
        <w:ind w:firstLine="480"/>
        <w:spacing w:line="480" w:lineRule="exact"/>
        <w:rPr>
          <w:rFonts w:hint="eastAsia" w:ascii="宋体" w:hAnsi="宋体" w:cs="宋体"/>
          <w:sz w:val="24"/>
        </w:rPr>
      </w:pPr>
      <w:r>
        <w:rPr>
          <w:rFonts w:hint="eastAsia" w:ascii="宋体" w:hAnsi="宋体" w:cs="宋体"/>
          <w:sz w:val="24"/>
        </w:rPr>
        <w:t xml:space="preserve">下列关于</w:t>
      </w:r>
      <w:r>
        <w:rPr>
          <w:rFonts w:hint="eastAsia" w:ascii="宋体" w:hAnsi="宋体" w:cs="宋体"/>
          <w:sz w:val="24"/>
          <w:u w:val="single"/>
        </w:rPr>
        <w:t xml:space="preserve">         </w:t>
      </w:r>
      <w:r>
        <w:rPr>
          <w:rFonts w:hint="eastAsia" w:ascii="宋体" w:hAnsi="宋体" w:cs="宋体"/>
          <w:sz w:val="24"/>
        </w:rPr>
        <w:t xml:space="preserve">号的招标文件、乙方投标文件，或与本次采购活动方式相适应的文件，以及有关附件是本合同不可分割的组成部分，与本合同具有同等法律效力，这些文件包括但不限于：</w:t>
      </w:r>
      <w:r/>
    </w:p>
    <w:p>
      <w:pPr>
        <w:ind w:firstLine="200"/>
        <w:spacing w:line="480" w:lineRule="exact"/>
        <w:rPr>
          <w:rFonts w:hint="eastAsia" w:ascii="宋体" w:hAnsi="宋体" w:cs="宋体"/>
          <w:sz w:val="24"/>
        </w:rPr>
      </w:pPr>
      <w:r>
        <w:rPr>
          <w:rFonts w:hint="eastAsia" w:ascii="宋体" w:hAnsi="宋体" w:cs="宋体"/>
          <w:sz w:val="24"/>
        </w:rPr>
        <w:t xml:space="preserve">（1）招标文件；</w:t>
      </w:r>
      <w:r/>
    </w:p>
    <w:p>
      <w:pPr>
        <w:ind w:firstLine="200"/>
        <w:spacing w:line="480" w:lineRule="exact"/>
        <w:rPr>
          <w:rFonts w:hint="eastAsia" w:ascii="宋体" w:hAnsi="宋体" w:cs="宋体"/>
          <w:sz w:val="24"/>
        </w:rPr>
      </w:pPr>
      <w:r>
        <w:rPr>
          <w:rFonts w:hint="eastAsia" w:ascii="宋体" w:hAnsi="宋体" w:cs="宋体"/>
          <w:sz w:val="24"/>
        </w:rPr>
        <w:t xml:space="preserve">（2）乙方提供的投标文件和报价表；</w:t>
      </w:r>
      <w:r/>
    </w:p>
    <w:p>
      <w:pPr>
        <w:ind w:firstLine="200"/>
        <w:spacing w:line="480" w:lineRule="exact"/>
        <w:rPr>
          <w:rFonts w:hint="eastAsia" w:ascii="宋体" w:hAnsi="宋体" w:cs="宋体"/>
          <w:sz w:val="24"/>
        </w:rPr>
      </w:pPr>
      <w:r>
        <w:rPr>
          <w:rFonts w:hint="eastAsia" w:ascii="宋体" w:hAnsi="宋体" w:cs="宋体"/>
          <w:sz w:val="24"/>
        </w:rPr>
        <w:t xml:space="preserve">（3）乙方投标的其他资料及承诺；</w:t>
      </w:r>
      <w:r/>
    </w:p>
    <w:p>
      <w:pPr>
        <w:ind w:firstLine="200"/>
        <w:spacing w:line="480" w:lineRule="exact"/>
        <w:rPr>
          <w:rFonts w:hint="eastAsia" w:ascii="宋体" w:hAnsi="宋体" w:cs="宋体"/>
          <w:sz w:val="24"/>
        </w:rPr>
      </w:pPr>
      <w:r>
        <w:rPr>
          <w:rFonts w:hint="eastAsia" w:ascii="宋体" w:hAnsi="宋体" w:cs="宋体"/>
          <w:sz w:val="24"/>
        </w:rPr>
        <w:t xml:space="preserve">（4）中标通知书；</w:t>
      </w:r>
      <w:r/>
    </w:p>
    <w:p>
      <w:pPr>
        <w:ind w:firstLine="200"/>
        <w:spacing w:line="480" w:lineRule="exact"/>
        <w:rPr>
          <w:rFonts w:hint="eastAsia" w:ascii="宋体" w:hAnsi="宋体" w:cs="宋体"/>
          <w:sz w:val="24"/>
        </w:rPr>
      </w:pPr>
      <w:r>
        <w:rPr>
          <w:rFonts w:hint="eastAsia" w:ascii="宋体" w:hAnsi="宋体" w:cs="宋体"/>
          <w:sz w:val="24"/>
        </w:rPr>
        <w:t xml:space="preserve">（5）甲乙双方商定的其他文件等。</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六、道路养护要求</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1、养护作业内容</w:t>
      </w:r>
      <w:r/>
    </w:p>
    <w:p>
      <w:pPr>
        <w:ind w:firstLine="480"/>
        <w:spacing w:line="480" w:lineRule="exact"/>
        <w:rPr>
          <w:rFonts w:hint="eastAsia" w:ascii="宋体" w:hAnsi="宋体" w:cs="宋体"/>
          <w:sz w:val="24"/>
        </w:rPr>
      </w:pPr>
      <w:r>
        <w:rPr>
          <w:rFonts w:hint="eastAsia" w:ascii="宋体" w:hAnsi="宋体" w:cs="宋体"/>
          <w:sz w:val="24"/>
        </w:rPr>
        <w:t xml:space="preserve">（1）日常养护：为保持市政设施功能完好和完整所进行的日常养护。</w:t>
      </w:r>
      <w:r/>
    </w:p>
    <w:p>
      <w:pPr>
        <w:ind w:firstLine="480"/>
        <w:spacing w:line="480" w:lineRule="exact"/>
        <w:rPr>
          <w:rFonts w:hint="eastAsia" w:ascii="宋体" w:hAnsi="宋体" w:cs="宋体"/>
          <w:sz w:val="24"/>
        </w:rPr>
      </w:pPr>
      <w:r>
        <w:rPr>
          <w:rFonts w:hint="eastAsia" w:ascii="宋体" w:hAnsi="宋体" w:cs="宋体"/>
          <w:sz w:val="24"/>
        </w:rPr>
        <w:t xml:space="preserve">（2）重点维修：经批准的大面积维修，各类专项整治等单项工程。</w:t>
      </w:r>
      <w:r/>
    </w:p>
    <w:p>
      <w:pPr>
        <w:ind w:firstLine="480"/>
        <w:spacing w:line="480" w:lineRule="exact"/>
        <w:rPr>
          <w:rFonts w:hint="eastAsia" w:ascii="宋体" w:hAnsi="宋体" w:cs="宋体"/>
          <w:sz w:val="24"/>
        </w:rPr>
      </w:pPr>
      <w:r>
        <w:rPr>
          <w:rFonts w:hint="eastAsia" w:ascii="宋体" w:hAnsi="宋体" w:cs="宋体"/>
          <w:sz w:val="24"/>
        </w:rPr>
        <w:t xml:space="preserve">（3）其他维修：各级人大意见、政协提案、“</w:t>
      </w:r>
      <w:r>
        <w:rPr>
          <w:rFonts w:hint="eastAsia" w:ascii="宋体" w:hAnsi="宋体" w:cs="宋体"/>
          <w:sz w:val="24"/>
        </w:rPr>
        <w:t xml:space="preserve">12345</w:t>
      </w:r>
      <w:r>
        <w:rPr>
          <w:rFonts w:hint="eastAsia" w:ascii="宋体" w:hAnsi="宋体" w:cs="宋体"/>
          <w:sz w:val="24"/>
        </w:rPr>
        <w:t xml:space="preserve">”、110报警、人民来信来访等，以及市政设施遭破坏、被盗所增添的维修项目。</w:t>
      </w:r>
      <w:r/>
    </w:p>
    <w:p>
      <w:pPr>
        <w:ind w:firstLine="480"/>
        <w:spacing w:line="480" w:lineRule="exact"/>
        <w:rPr>
          <w:rFonts w:hint="eastAsia" w:ascii="宋体" w:hAnsi="宋体" w:cs="宋体"/>
          <w:sz w:val="24"/>
        </w:rPr>
      </w:pPr>
      <w:r>
        <w:rPr>
          <w:rFonts w:hint="eastAsia" w:ascii="宋体" w:hAnsi="宋体" w:cs="宋体"/>
          <w:sz w:val="24"/>
        </w:rPr>
        <w:t xml:space="preserve">（4）开挖恢复：行政审批批准的开挖项目恢复工作。</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2、养护维修执行的技术要求</w:t>
      </w:r>
      <w:r/>
    </w:p>
    <w:p>
      <w:pPr>
        <w:ind w:firstLine="480"/>
        <w:spacing w:line="480" w:lineRule="exact"/>
        <w:rPr>
          <w:rFonts w:hint="eastAsia" w:ascii="宋体" w:hAnsi="宋体" w:cs="宋体"/>
          <w:sz w:val="24"/>
        </w:rPr>
      </w:pPr>
      <w:r>
        <w:rPr>
          <w:rFonts w:hint="eastAsia" w:ascii="宋体" w:hAnsi="宋体" w:cs="宋体"/>
          <w:sz w:val="24"/>
        </w:rPr>
        <w:t xml:space="preserve">（1）《城镇道路养护技术规范》(CJJ36-2016)； </w:t>
      </w:r>
      <w:r/>
    </w:p>
    <w:p>
      <w:pPr>
        <w:ind w:firstLine="480"/>
        <w:spacing w:line="480" w:lineRule="exact"/>
        <w:rPr>
          <w:rFonts w:hint="eastAsia" w:ascii="宋体" w:hAnsi="宋体" w:cs="宋体"/>
          <w:sz w:val="24"/>
        </w:rPr>
      </w:pPr>
      <w:r>
        <w:rPr>
          <w:rFonts w:hint="eastAsia" w:ascii="宋体" w:hAnsi="宋体" w:cs="宋体"/>
          <w:sz w:val="24"/>
        </w:rPr>
        <w:t xml:space="preserve">（2）《城市桥梁养护技术标准》(CJJ99-2017)； </w:t>
      </w:r>
      <w:r/>
    </w:p>
    <w:p>
      <w:pPr>
        <w:ind w:firstLine="480"/>
        <w:spacing w:line="480" w:lineRule="exact"/>
        <w:rPr>
          <w:rFonts w:hint="eastAsia" w:ascii="宋体" w:hAnsi="宋体" w:cs="宋体"/>
          <w:sz w:val="24"/>
        </w:rPr>
      </w:pPr>
      <w:r>
        <w:rPr>
          <w:rFonts w:hint="eastAsia" w:ascii="宋体" w:hAnsi="宋体" w:cs="宋体"/>
          <w:sz w:val="24"/>
        </w:rPr>
        <w:t xml:space="preserve">（3）《无障碍设施施工验收及维护规范》 (GR 50642-2011)； </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3、养护维修的质量要求</w:t>
      </w:r>
      <w:r/>
    </w:p>
    <w:p>
      <w:pPr>
        <w:ind w:firstLine="480"/>
        <w:spacing w:line="480" w:lineRule="exact"/>
        <w:rPr>
          <w:rFonts w:hint="eastAsia" w:ascii="宋体" w:hAnsi="宋体" w:cs="宋体"/>
          <w:sz w:val="24"/>
        </w:rPr>
      </w:pPr>
      <w:r>
        <w:rPr>
          <w:rFonts w:hint="eastAsia" w:ascii="宋体" w:hAnsi="宋体" w:cs="宋体"/>
          <w:sz w:val="24"/>
        </w:rPr>
        <w:t xml:space="preserve">（1）道路车行道安全、平稳，路面无明显波浪、拥包、坑洼、沉陷、龟裂、错台、裂缝、缝料散失等现象。</w:t>
      </w:r>
      <w:r/>
    </w:p>
    <w:p>
      <w:pPr>
        <w:ind w:firstLine="480"/>
        <w:spacing w:line="480" w:lineRule="exact"/>
        <w:rPr>
          <w:rFonts w:hint="eastAsia" w:ascii="宋体" w:hAnsi="宋体" w:cs="宋体"/>
          <w:sz w:val="24"/>
        </w:rPr>
      </w:pPr>
      <w:r>
        <w:rPr>
          <w:rFonts w:hint="eastAsia" w:ascii="宋体" w:hAnsi="宋体" w:cs="宋体"/>
          <w:sz w:val="24"/>
        </w:rPr>
        <w:t xml:space="preserve">（2）人行道道板无缺块，无大面积松动、下沉等现象，侧平石无断裂、缺角、缺损、面层脱落等现象。</w:t>
      </w:r>
      <w:r/>
    </w:p>
    <w:p>
      <w:pPr>
        <w:ind w:firstLine="480"/>
        <w:spacing w:line="480" w:lineRule="exact"/>
        <w:rPr>
          <w:rFonts w:hint="eastAsia" w:ascii="宋体" w:hAnsi="宋体" w:cs="宋体"/>
          <w:sz w:val="24"/>
        </w:rPr>
      </w:pPr>
      <w:r>
        <w:rPr>
          <w:rFonts w:hint="eastAsia" w:ascii="宋体" w:hAnsi="宋体" w:cs="宋体"/>
          <w:sz w:val="24"/>
        </w:rPr>
        <w:t xml:space="preserve">（3）养护维修的保修期为一年。</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4、材料、机械设备的要求</w:t>
      </w:r>
      <w:r/>
    </w:p>
    <w:p>
      <w:pPr>
        <w:ind w:firstLine="480"/>
        <w:spacing w:line="480" w:lineRule="exact"/>
        <w:rPr>
          <w:rFonts w:hint="eastAsia" w:ascii="宋体" w:hAnsi="宋体" w:cs="宋体"/>
          <w:sz w:val="24"/>
        </w:rPr>
      </w:pPr>
      <w:r>
        <w:rPr>
          <w:rFonts w:hint="eastAsia" w:ascii="宋体" w:hAnsi="宋体" w:cs="宋体"/>
          <w:sz w:val="24"/>
        </w:rPr>
        <w:t xml:space="preserve">（1）由乙方负责材料设备供应。但材料进场前应接受甲方组织的验收，不合格材料由甲方标识后，限时运出场外。场内严禁堆放不合格材料，过期不处理的不合格材料，甲方有权自行处理。</w:t>
      </w:r>
      <w:r/>
    </w:p>
    <w:p>
      <w:pPr>
        <w:ind w:firstLine="480"/>
        <w:spacing w:line="480" w:lineRule="exact"/>
        <w:rPr>
          <w:rFonts w:hint="eastAsia" w:ascii="宋体" w:hAnsi="宋体" w:cs="宋体"/>
          <w:sz w:val="24"/>
        </w:rPr>
      </w:pPr>
      <w:r>
        <w:rPr>
          <w:rFonts w:hint="eastAsia" w:ascii="宋体" w:hAnsi="宋体" w:cs="宋体"/>
          <w:sz w:val="24"/>
        </w:rPr>
        <w:t xml:space="preserve">（2）乙方必须配备为完成本工程养护维修内容所必需的足够的机械设备，形成有效的机械化施工能力。</w:t>
      </w:r>
      <w:r/>
    </w:p>
    <w:p>
      <w:pPr>
        <w:ind w:firstLine="480"/>
        <w:spacing w:line="480" w:lineRule="exact"/>
        <w:rPr>
          <w:rFonts w:hint="eastAsia" w:ascii="宋体" w:hAnsi="宋体" w:cs="宋体"/>
          <w:sz w:val="24"/>
        </w:rPr>
      </w:pPr>
      <w:r>
        <w:rPr>
          <w:rFonts w:hint="eastAsia" w:ascii="宋体" w:hAnsi="宋体" w:cs="宋体"/>
          <w:sz w:val="24"/>
        </w:rPr>
        <w:t xml:space="preserve">（3）如部分机械设备没有，乙方中标后，在签订施工合同后一个月内购买到位。</w:t>
      </w:r>
      <w:r/>
    </w:p>
    <w:p>
      <w:pPr>
        <w:pStyle w:val="1235"/>
        <w:ind w:left="0" w:firstLine="482"/>
        <w:spacing w:after="0" w:line="480" w:lineRule="exact"/>
        <w:rPr>
          <w:rFonts w:hint="eastAsia" w:ascii="宋体" w:hAnsi="宋体" w:cs="宋体"/>
          <w:b/>
          <w:sz w:val="24"/>
        </w:rPr>
      </w:pPr>
      <w:r>
        <w:rPr>
          <w:rFonts w:hint="eastAsia" w:ascii="宋体" w:hAnsi="宋体" w:cs="宋体"/>
          <w:b/>
          <w:sz w:val="24"/>
        </w:rPr>
        <w:t xml:space="preserve">5、维修时限要求</w:t>
      </w:r>
      <w:r/>
    </w:p>
    <w:p>
      <w:pPr>
        <w:ind w:firstLine="480"/>
        <w:spacing w:line="480" w:lineRule="exact"/>
        <w:rPr>
          <w:rFonts w:hint="eastAsia" w:ascii="宋体" w:hAnsi="宋体" w:cs="宋体"/>
          <w:sz w:val="24"/>
        </w:rPr>
      </w:pPr>
      <w:r>
        <w:rPr>
          <w:rFonts w:hint="eastAsia" w:ascii="宋体" w:hAnsi="宋体" w:cs="宋体"/>
          <w:sz w:val="24"/>
        </w:rPr>
        <w:t xml:space="preserve">（1）道路</w:t>
      </w:r>
      <w:r/>
    </w:p>
    <w:p>
      <w:pPr>
        <w:ind w:firstLine="480"/>
        <w:spacing w:line="480" w:lineRule="exact"/>
        <w:rPr>
          <w:rFonts w:hint="eastAsia" w:ascii="宋体" w:hAnsi="宋体" w:cs="宋体"/>
          <w:sz w:val="24"/>
        </w:rPr>
      </w:pPr>
      <w:r>
        <w:rPr>
          <w:rFonts w:hint="eastAsia" w:ascii="宋体" w:hAnsi="宋体" w:cs="宋体"/>
          <w:sz w:val="24"/>
        </w:rPr>
        <w:t xml:space="preserve">沥青路面、人行道的损坏，3日内修复。如涉及基础，7日内修复。</w:t>
      </w:r>
      <w:r/>
    </w:p>
    <w:p>
      <w:pPr>
        <w:ind w:firstLine="480"/>
        <w:spacing w:line="480" w:lineRule="exact"/>
        <w:rPr>
          <w:rFonts w:hint="eastAsia" w:ascii="宋体" w:hAnsi="宋体" w:cs="宋体"/>
          <w:sz w:val="24"/>
        </w:rPr>
      </w:pPr>
      <w:r>
        <w:rPr>
          <w:rFonts w:hint="eastAsia" w:ascii="宋体" w:hAnsi="宋体" w:cs="宋体"/>
          <w:sz w:val="24"/>
        </w:rPr>
        <w:t xml:space="preserve">（2）桥梁、地道、河道栏杆</w:t>
      </w:r>
      <w:r/>
    </w:p>
    <w:p>
      <w:pPr>
        <w:ind w:firstLine="480"/>
        <w:spacing w:line="480" w:lineRule="exact"/>
        <w:rPr>
          <w:rFonts w:hint="eastAsia" w:ascii="宋体" w:hAnsi="宋体" w:cs="宋体"/>
          <w:sz w:val="24"/>
        </w:rPr>
      </w:pPr>
      <w:r>
        <w:rPr>
          <w:rFonts w:hint="eastAsia" w:ascii="宋体" w:hAnsi="宋体" w:cs="宋体"/>
          <w:sz w:val="24"/>
        </w:rPr>
        <w:t xml:space="preserve">铸铁、钢管栏杆在5日内修复；钢筋混凝土预制栏杆在10日内修复；特殊材质栏杆在15日内修复。</w:t>
      </w:r>
      <w:r/>
    </w:p>
    <w:p>
      <w:pPr>
        <w:ind w:firstLine="480"/>
        <w:spacing w:line="480" w:lineRule="exact"/>
        <w:rPr>
          <w:rFonts w:hint="eastAsia" w:ascii="宋体" w:hAnsi="宋体" w:cs="宋体"/>
          <w:sz w:val="24"/>
        </w:rPr>
      </w:pPr>
      <w:r>
        <w:rPr>
          <w:rFonts w:hint="eastAsia" w:ascii="宋体" w:hAnsi="宋体" w:cs="宋体"/>
          <w:sz w:val="24"/>
        </w:rPr>
        <w:t xml:space="preserve">（3）地道</w:t>
      </w:r>
      <w:r/>
    </w:p>
    <w:p>
      <w:pPr>
        <w:ind w:firstLine="480"/>
        <w:spacing w:line="480" w:lineRule="exact"/>
        <w:rPr>
          <w:rFonts w:hint="eastAsia" w:ascii="宋体" w:hAnsi="宋体" w:cs="宋体"/>
          <w:sz w:val="24"/>
        </w:rPr>
      </w:pPr>
      <w:r>
        <w:rPr>
          <w:rFonts w:hint="eastAsia" w:ascii="宋体" w:hAnsi="宋体" w:cs="宋体"/>
          <w:sz w:val="24"/>
        </w:rPr>
        <w:t xml:space="preserve">限高架、限高标志的损坏在7日内修复；混凝土板块、挡墙、装饰板等其它维 修根据工作量、技术要求、季节限制确定维修时限。</w:t>
      </w:r>
      <w:r/>
    </w:p>
    <w:p>
      <w:pPr>
        <w:ind w:firstLine="480"/>
        <w:spacing w:line="480" w:lineRule="exact"/>
        <w:rPr>
          <w:rFonts w:hint="eastAsia" w:ascii="宋体" w:hAnsi="宋体" w:cs="宋体"/>
          <w:sz w:val="24"/>
        </w:rPr>
      </w:pPr>
      <w:r>
        <w:rPr>
          <w:rFonts w:hint="eastAsia" w:ascii="宋体" w:hAnsi="宋体" w:cs="宋体"/>
          <w:sz w:val="24"/>
        </w:rPr>
        <w:t xml:space="preserve">（4）其他设施</w:t>
      </w:r>
      <w:r/>
    </w:p>
    <w:p>
      <w:pPr>
        <w:ind w:firstLine="480"/>
        <w:spacing w:line="480" w:lineRule="exact"/>
        <w:rPr>
          <w:rFonts w:hint="eastAsia" w:ascii="宋体" w:hAnsi="宋体" w:cs="宋体"/>
          <w:sz w:val="24"/>
        </w:rPr>
      </w:pPr>
      <w:r>
        <w:rPr>
          <w:rFonts w:hint="eastAsia" w:ascii="宋体" w:hAnsi="宋体" w:cs="宋体"/>
          <w:sz w:val="24"/>
        </w:rPr>
        <w:t xml:space="preserve">路名牌、桥梁限载牌等其他附属设施的损坏在7日内修复。</w:t>
      </w:r>
      <w:r/>
    </w:p>
    <w:p>
      <w:pPr>
        <w:ind w:firstLine="480"/>
        <w:spacing w:line="480" w:lineRule="exact"/>
        <w:rPr>
          <w:rFonts w:hint="eastAsia" w:ascii="宋体" w:hAnsi="宋体" w:cs="宋体"/>
          <w:sz w:val="24"/>
        </w:rPr>
      </w:pPr>
      <w:r>
        <w:rPr>
          <w:rFonts w:hint="eastAsia" w:ascii="宋体" w:hAnsi="宋体" w:cs="宋体"/>
          <w:sz w:val="24"/>
        </w:rPr>
        <w:t xml:space="preserve">（5）投诉考核</w:t>
      </w:r>
      <w:r/>
    </w:p>
    <w:p>
      <w:pPr>
        <w:ind w:firstLine="480"/>
        <w:spacing w:line="480" w:lineRule="exact"/>
        <w:rPr>
          <w:rFonts w:hint="eastAsia" w:ascii="宋体" w:hAnsi="宋体" w:cs="宋体"/>
          <w:sz w:val="24"/>
        </w:rPr>
      </w:pPr>
      <w:r>
        <w:rPr>
          <w:rFonts w:hint="eastAsia" w:ascii="宋体" w:hAnsi="宋体" w:cs="宋体"/>
          <w:sz w:val="24"/>
        </w:rPr>
        <w:t xml:space="preserve">对市民投诉有关内容，按工单时限修复处理，无特殊原因不得延期。</w:t>
      </w:r>
      <w:r/>
    </w:p>
    <w:p>
      <w:pPr>
        <w:ind w:firstLine="480"/>
        <w:spacing w:line="480" w:lineRule="exact"/>
        <w:rPr>
          <w:rFonts w:hint="eastAsia" w:ascii="宋体" w:hAnsi="宋体" w:cs="宋体"/>
          <w:sz w:val="24"/>
        </w:rPr>
      </w:pPr>
      <w:r>
        <w:rPr>
          <w:rFonts w:hint="eastAsia" w:ascii="宋体" w:hAnsi="宋体" w:cs="宋体"/>
          <w:sz w:val="24"/>
        </w:rPr>
        <w:t xml:space="preserve">（6）安全保障</w:t>
      </w:r>
      <w:r/>
    </w:p>
    <w:p>
      <w:pPr>
        <w:ind w:firstLine="480"/>
        <w:jc w:val="left"/>
        <w:spacing w:line="480" w:lineRule="exact"/>
        <w:rPr>
          <w:rFonts w:hint="eastAsia" w:ascii="宋体" w:hAnsi="宋体" w:cs="宋体"/>
          <w:b/>
          <w:sz w:val="24"/>
        </w:rPr>
      </w:pPr>
      <w:r>
        <w:rPr>
          <w:rFonts w:hint="eastAsia" w:ascii="宋体" w:hAnsi="宋体" w:cs="宋体"/>
          <w:sz w:val="24"/>
        </w:rPr>
        <w:t xml:space="preserve">如有危及行车或行人安全的，必须在2小时内消除安全隐患或采取安全措施。</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（7）延期规定</w:t>
      </w:r>
      <w:r/>
    </w:p>
    <w:p>
      <w:pPr>
        <w:ind w:firstLine="480"/>
        <w:jc w:val="left"/>
        <w:spacing w:line="480" w:lineRule="exact"/>
        <w:rPr>
          <w:rFonts w:hint="eastAsia" w:ascii="宋体" w:hAnsi="宋体" w:cs="宋体"/>
          <w:b/>
          <w:sz w:val="24"/>
        </w:rPr>
      </w:pPr>
      <w:r>
        <w:rPr>
          <w:rFonts w:hint="eastAsia" w:ascii="宋体" w:hAnsi="宋体" w:cs="宋体"/>
          <w:sz w:val="24"/>
        </w:rPr>
        <w:t xml:space="preserve">因特殊原因（大气管控、特殊材料采购等）需要延期的，须报甲方负责人同意。</w:t>
      </w:r>
      <w:r/>
    </w:p>
    <w:p>
      <w:pPr>
        <w:ind w:firstLine="482"/>
        <w:jc w:val="left"/>
        <w:spacing w:line="480" w:lineRule="exact"/>
        <w:rPr>
          <w:rFonts w:hint="eastAsia" w:ascii="宋体" w:hAnsi="宋体" w:cs="宋体"/>
          <w:b/>
          <w:sz w:val="24"/>
        </w:rPr>
      </w:pPr>
      <w:r>
        <w:rPr>
          <w:rFonts w:hint="eastAsia" w:ascii="宋体" w:hAnsi="宋体" w:cs="宋体"/>
          <w:b/>
          <w:sz w:val="24"/>
        </w:rPr>
        <w:t xml:space="preserve">七、项目要求</w:t>
      </w:r>
      <w:r/>
    </w:p>
    <w:p>
      <w:pPr>
        <w:pStyle w:val="1235"/>
        <w:ind w:left="0" w:firstLine="241"/>
        <w:spacing w:after="0" w:line="480" w:lineRule="exact"/>
        <w:rPr>
          <w:rFonts w:hint="eastAsia" w:ascii="宋体" w:hAnsi="宋体" w:cs="宋体"/>
          <w:sz w:val="24"/>
        </w:rPr>
      </w:pPr>
      <w:r>
        <w:rPr>
          <w:rFonts w:hint="eastAsia" w:ascii="宋体" w:hAnsi="宋体" w:cs="宋体"/>
          <w:b/>
          <w:sz w:val="24"/>
        </w:rPr>
        <w:t xml:space="preserve">（一）施工要求</w:t>
      </w:r>
      <w:r/>
    </w:p>
    <w:p>
      <w:pPr>
        <w:pStyle w:val="964"/>
        <w:ind w:firstLine="480"/>
        <w:spacing w:before="0" w:line="480" w:lineRule="exact"/>
        <w:rPr>
          <w:rFonts w:hint="eastAsia" w:cs="宋体"/>
        </w:rPr>
      </w:pPr>
      <w:r>
        <w:rPr>
          <w:rFonts w:hint="eastAsia" w:cs="宋体"/>
        </w:rPr>
        <w:t xml:space="preserve">1、指派</w:t>
      </w:r>
      <w:r>
        <w:rPr>
          <w:rFonts w:hint="eastAsia" w:cs="宋体"/>
          <w:u w:val="single"/>
        </w:rPr>
        <w:t xml:space="preserve">     </w:t>
      </w:r>
      <w:r>
        <w:rPr>
          <w:rFonts w:hint="eastAsia" w:cs="宋体"/>
        </w:rPr>
        <w:t xml:space="preserve">为甲方驻工地代表，联系方式：</w:t>
      </w:r>
      <w:r>
        <w:rPr>
          <w:rFonts w:hint="eastAsia" w:cs="宋体"/>
          <w:u w:val="single"/>
        </w:rPr>
        <w:t xml:space="preserve">       </w:t>
      </w:r>
      <w:r>
        <w:rPr>
          <w:rFonts w:hint="eastAsia" w:cs="宋体"/>
        </w:rPr>
        <w:t xml:space="preserve">，负责合同履行。对工程质量、进度进行监督检查，办理验收、变更、登记手续和其他事宜。</w:t>
      </w:r>
      <w:r/>
    </w:p>
    <w:p>
      <w:pPr>
        <w:pStyle w:val="964"/>
        <w:ind w:firstLine="480"/>
        <w:spacing w:before="0" w:line="480" w:lineRule="exact"/>
        <w:rPr>
          <w:rFonts w:hint="eastAsia" w:cs="宋体"/>
        </w:rPr>
      </w:pPr>
      <w:r>
        <w:rPr>
          <w:rFonts w:hint="eastAsia" w:cs="宋体"/>
        </w:rPr>
        <w:t xml:space="preserve">2、委托</w:t>
      </w:r>
      <w:r>
        <w:rPr>
          <w:rFonts w:hint="eastAsia" w:cs="宋体"/>
          <w:u w:val="single"/>
        </w:rPr>
        <w:t xml:space="preserve">               </w:t>
      </w:r>
      <w:r>
        <w:rPr>
          <w:rFonts w:hint="eastAsia" w:cs="宋体"/>
        </w:rPr>
        <w:t xml:space="preserve">监理单位对项目进行此案场管理，委托</w:t>
      </w:r>
      <w:r>
        <w:rPr>
          <w:rFonts w:hint="eastAsia" w:cs="宋体"/>
          <w:u w:val="single"/>
        </w:rPr>
        <w:t xml:space="preserve">                 </w:t>
      </w:r>
      <w:r>
        <w:rPr>
          <w:rFonts w:hint="eastAsia" w:cs="宋体"/>
        </w:rPr>
        <w:t xml:space="preserve">审计部门对项目进行全过程审计。</w:t>
      </w:r>
      <w:r/>
    </w:p>
    <w:p>
      <w:pPr>
        <w:pStyle w:val="964"/>
        <w:ind w:firstLine="480"/>
        <w:spacing w:before="0" w:line="480" w:lineRule="exact"/>
        <w:rPr>
          <w:rFonts w:hint="eastAsia" w:cs="宋体"/>
        </w:rPr>
      </w:pPr>
      <w:r>
        <w:rPr>
          <w:rFonts w:hint="eastAsia" w:cs="宋体"/>
        </w:rPr>
        <w:t xml:space="preserve">3、乙方按要求参加甲方组织的施工图纸或作法说明的现场交底，拟定施工方案和进度计划，交甲方审定。</w:t>
      </w:r>
      <w:r/>
    </w:p>
    <w:p>
      <w:pPr>
        <w:pStyle w:val="964"/>
        <w:ind w:firstLine="480"/>
        <w:spacing w:before="0" w:line="480" w:lineRule="exact"/>
        <w:rPr>
          <w:rFonts w:hint="eastAsia" w:cs="宋体"/>
        </w:rPr>
      </w:pPr>
      <w:r>
        <w:rPr>
          <w:rFonts w:hint="eastAsia" w:cs="宋体"/>
        </w:rPr>
        <w:t xml:space="preserve">4、指派</w:t>
      </w:r>
      <w:r>
        <w:rPr>
          <w:rFonts w:hint="eastAsia" w:cs="宋体"/>
          <w:u w:val="single"/>
        </w:rPr>
        <w:t xml:space="preserve">         </w:t>
      </w:r>
      <w:r>
        <w:rPr>
          <w:rFonts w:hint="eastAsia" w:cs="宋体"/>
        </w:rPr>
        <w:t xml:space="preserve">为乙方驻工地代表，联系方式：</w:t>
      </w:r>
      <w:r>
        <w:rPr>
          <w:rFonts w:hint="eastAsia" w:cs="宋体"/>
          <w:u w:val="single"/>
        </w:rPr>
        <w:t xml:space="preserve">       </w:t>
      </w:r>
      <w:r>
        <w:rPr>
          <w:rFonts w:hint="eastAsia" w:cs="宋体"/>
        </w:rPr>
        <w:t xml:space="preserve">，负责合同履行。按要求组织施工，保质、保量、按期完成施工任务，解决由乙方负责的各项事宜。</w:t>
      </w:r>
      <w:r/>
    </w:p>
    <w:p>
      <w:pPr>
        <w:pStyle w:val="964"/>
        <w:ind w:firstLine="480"/>
        <w:spacing w:before="0" w:line="480" w:lineRule="exact"/>
        <w:rPr>
          <w:rFonts w:hint="eastAsia" w:cs="宋体"/>
        </w:rPr>
      </w:pPr>
      <w:r>
        <w:rPr>
          <w:rFonts w:hint="eastAsia" w:cs="宋体"/>
        </w:rPr>
        <w:t xml:space="preserve">5、严格执行施工规范、安全操作规程、防火安全规定。严格按照图纸或作法说明进行施工，做好各项质量检查记录。参加竣工验收，编制工程结算，绘制竣工图。</w:t>
      </w:r>
      <w:r/>
    </w:p>
    <w:p>
      <w:pPr>
        <w:pStyle w:val="964"/>
        <w:ind w:firstLine="480"/>
        <w:spacing w:before="0" w:line="480" w:lineRule="exact"/>
        <w:rPr>
          <w:rFonts w:hint="eastAsia" w:cs="宋体"/>
        </w:rPr>
      </w:pPr>
      <w:r>
        <w:rPr>
          <w:rFonts w:hint="eastAsia" w:cs="宋体"/>
        </w:rPr>
        <w:t xml:space="preserve">6、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964"/>
        <w:ind w:firstLine="480"/>
        <w:spacing w:before="0" w:line="480" w:lineRule="exact"/>
        <w:rPr>
          <w:rFonts w:hint="eastAsia" w:cs="宋体"/>
        </w:rPr>
      </w:pPr>
      <w:r>
        <w:rPr>
          <w:rFonts w:hint="eastAsia" w:cs="宋体"/>
        </w:rPr>
        <w:t xml:space="preserve">7、施工过程中引起的绿化损失应及时修复并承担其费用，费用已含在报价中，总价包干。</w:t>
      </w:r>
      <w:r/>
    </w:p>
    <w:p>
      <w:pPr>
        <w:pStyle w:val="964"/>
        <w:ind w:firstLine="480"/>
        <w:spacing w:before="0" w:line="480" w:lineRule="exact"/>
        <w:rPr>
          <w:rFonts w:hint="eastAsia" w:cs="宋体"/>
        </w:rPr>
      </w:pPr>
      <w:r>
        <w:rPr>
          <w:rFonts w:hint="eastAsia" w:cs="宋体"/>
        </w:rPr>
        <w:t xml:space="preserve">8、负责做好现场保卫、消防、垃圾处理等工作，并承担相应费用，费用已含在报价中，总价包干。</w:t>
      </w:r>
      <w:r/>
    </w:p>
    <w:p>
      <w:pPr>
        <w:pStyle w:val="964"/>
        <w:ind w:firstLine="480"/>
        <w:spacing w:before="0" w:line="480" w:lineRule="exact"/>
        <w:rPr>
          <w:rFonts w:hint="eastAsia" w:cs="宋体"/>
        </w:rPr>
      </w:pPr>
      <w:r>
        <w:rPr>
          <w:rFonts w:hint="eastAsia" w:cs="宋体"/>
        </w:rPr>
        <w:t xml:space="preserve">9、施工中未经甲方同意或有关部门批准，不得随便拆改原建筑物结构及各种设备管线。</w:t>
      </w:r>
      <w:r/>
    </w:p>
    <w:p>
      <w:pPr>
        <w:pStyle w:val="964"/>
        <w:ind w:firstLine="480"/>
        <w:spacing w:before="0" w:line="480" w:lineRule="exact"/>
        <w:rPr>
          <w:rFonts w:hint="eastAsia" w:cs="宋体"/>
        </w:rPr>
      </w:pPr>
      <w:r>
        <w:rPr>
          <w:rFonts w:hint="eastAsia" w:cs="宋体"/>
        </w:rPr>
        <w:t xml:space="preserve">10、工程竣工未移交甲方之前，负责对现场的一切设施和工程成品进行保护。</w:t>
      </w:r>
      <w:r/>
    </w:p>
    <w:p>
      <w:pPr>
        <w:ind w:firstLine="480"/>
        <w:spacing w:line="480" w:lineRule="exact"/>
        <w:rPr>
          <w:rFonts w:hint="eastAsia" w:ascii="宋体" w:hAnsi="宋体" w:cs="宋体"/>
          <w:sz w:val="24"/>
        </w:rPr>
      </w:pPr>
      <w:r>
        <w:rPr>
          <w:rFonts w:hint="eastAsia" w:ascii="宋体" w:hAnsi="宋体" w:cs="宋体"/>
          <w:sz w:val="24"/>
        </w:rPr>
        <w:t xml:space="preserve">11、甲方有权对现场不称职或不合格的技术负责人、其他人员提出更换，乙方应无条件接受。</w:t>
      </w:r>
      <w:r/>
    </w:p>
    <w:p>
      <w:pPr>
        <w:ind w:firstLine="480"/>
        <w:spacing w:line="480" w:lineRule="exact"/>
        <w:rPr>
          <w:rFonts w:hint="eastAsia" w:ascii="宋体" w:hAnsi="宋体" w:cs="宋体"/>
          <w:sz w:val="24"/>
        </w:rPr>
      </w:pPr>
      <w:r>
        <w:rPr>
          <w:rFonts w:hint="eastAsia" w:ascii="宋体" w:hAnsi="宋体" w:cs="宋体"/>
          <w:sz w:val="24"/>
        </w:rPr>
        <w:t xml:space="preserve">12、工地内不安排民工宿舍及办公室。异地搭设临建需租地，其租地费用、交通费用等一切费用及所需承担的责任由乙方负责。现场的材料及设备、工具由乙方保管。</w:t>
      </w:r>
      <w:r/>
    </w:p>
    <w:p>
      <w:pPr>
        <w:ind w:firstLine="480"/>
        <w:spacing w:line="480" w:lineRule="exact"/>
        <w:rPr>
          <w:rFonts w:hint="eastAsia" w:ascii="宋体" w:hAnsi="宋体" w:cs="宋体"/>
          <w:sz w:val="24"/>
        </w:rPr>
      </w:pPr>
      <w:r>
        <w:rPr>
          <w:rFonts w:hint="eastAsia" w:ascii="宋体" w:hAnsi="宋体" w:cs="宋体"/>
          <w:sz w:val="24"/>
        </w:rPr>
        <w:t xml:space="preserve">13、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部节点的施工。</w:t>
      </w:r>
      <w:r/>
    </w:p>
    <w:p>
      <w:pPr>
        <w:ind w:firstLine="480"/>
        <w:spacing w:line="480" w:lineRule="exact"/>
        <w:rPr>
          <w:rFonts w:hint="eastAsia" w:ascii="宋体" w:hAnsi="宋体" w:cs="宋体"/>
          <w:sz w:val="24"/>
        </w:rPr>
      </w:pPr>
      <w:r>
        <w:rPr>
          <w:rFonts w:hint="eastAsia" w:ascii="宋体" w:hAnsi="宋体" w:cs="宋体"/>
          <w:sz w:val="24"/>
        </w:rPr>
        <w:t xml:space="preserve">14、乙方在施工过程中，甲方有权要求对乙方的施工进行适当调整安排，对甲方提出的安排，乙方应积极服从。如乙方拒服从甲方的调整安排，甲方有权对乙方进行相应的经济处罚。</w:t>
      </w:r>
      <w:r/>
    </w:p>
    <w:p>
      <w:pPr>
        <w:ind w:firstLine="480"/>
        <w:spacing w:line="480" w:lineRule="exact"/>
        <w:rPr>
          <w:rFonts w:hint="eastAsia" w:ascii="宋体" w:hAnsi="宋体" w:cs="宋体"/>
          <w:sz w:val="24"/>
        </w:rPr>
      </w:pPr>
      <w:r>
        <w:rPr>
          <w:rFonts w:hint="eastAsia" w:ascii="宋体" w:hAnsi="宋体" w:cs="宋体"/>
          <w:sz w:val="24"/>
        </w:rPr>
        <w:t xml:space="preserve">15、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80"/>
        <w:spacing w:line="480" w:lineRule="exact"/>
        <w:rPr>
          <w:rFonts w:hint="eastAsia" w:ascii="宋体" w:hAnsi="宋体" w:cs="宋体"/>
          <w:sz w:val="24"/>
        </w:rPr>
      </w:pPr>
      <w:r>
        <w:rPr>
          <w:rFonts w:hint="eastAsia" w:ascii="宋体" w:hAnsi="宋体" w:cs="宋体"/>
          <w:sz w:val="24"/>
        </w:rPr>
        <w:t xml:space="preserve">16、乙方负责完工工程移交甲方之前的维护及保管工作。</w:t>
      </w:r>
      <w:r/>
    </w:p>
    <w:p>
      <w:pPr>
        <w:ind w:firstLine="480"/>
        <w:spacing w:line="480" w:lineRule="exact"/>
        <w:rPr>
          <w:rFonts w:hint="eastAsia" w:ascii="宋体" w:hAnsi="宋体" w:cs="宋体"/>
          <w:sz w:val="24"/>
        </w:rPr>
      </w:pPr>
      <w:r>
        <w:rPr>
          <w:rFonts w:hint="eastAsia" w:ascii="宋体" w:hAnsi="宋体" w:cs="宋体"/>
          <w:sz w:val="24"/>
        </w:rPr>
        <w:t xml:space="preserve">17、材料堆放及现场施工应服从甲方管理，做到材料堆放整齐、规范，施工现场保证工完场地青；保持施工现场整洁、通畅。施工现场严禁打架、斗殴，工作前严禁喝酒，一经发现，甲方有权处以500/次罚款，罚款直接在工程款中扣除。</w:t>
      </w:r>
      <w:r/>
    </w:p>
    <w:p>
      <w:pPr>
        <w:ind w:firstLine="480"/>
        <w:spacing w:line="480" w:lineRule="exact"/>
        <w:rPr>
          <w:rFonts w:hint="eastAsia" w:ascii="宋体" w:hAnsi="宋体" w:cs="宋体"/>
          <w:sz w:val="24"/>
        </w:rPr>
      </w:pPr>
      <w:r>
        <w:rPr>
          <w:rFonts w:hint="eastAsia" w:ascii="宋体" w:hAnsi="宋体" w:cs="宋体"/>
          <w:sz w:val="24"/>
        </w:rPr>
        <w:t xml:space="preserve">18、做好现场垃圾处理与清运等工作，并承担费用。</w:t>
      </w:r>
      <w:r/>
    </w:p>
    <w:p>
      <w:pPr>
        <w:ind w:firstLine="480"/>
        <w:spacing w:line="480" w:lineRule="exact"/>
        <w:rPr>
          <w:rFonts w:hint="eastAsia" w:ascii="宋体" w:hAnsi="宋体" w:cs="宋体"/>
          <w:sz w:val="24"/>
        </w:rPr>
      </w:pPr>
      <w:r>
        <w:rPr>
          <w:rFonts w:hint="eastAsia" w:ascii="宋体" w:hAnsi="宋体" w:cs="宋体"/>
          <w:sz w:val="24"/>
        </w:rPr>
        <w:t xml:space="preserve">19、在施工区域设置必要的危险警示牌、灯等，采取警示措施，避免发生伤亡事故，工程施工期间所发生伤亡等一切事故，均由乙方承担，所发生的一切费用均由乙方全部支付。</w:t>
      </w:r>
      <w:r/>
    </w:p>
    <w:p>
      <w:pPr>
        <w:ind w:firstLine="480"/>
        <w:spacing w:line="480" w:lineRule="exact"/>
        <w:rPr>
          <w:rFonts w:hint="eastAsia" w:ascii="宋体" w:hAnsi="宋体" w:cs="宋体"/>
          <w:sz w:val="24"/>
        </w:rPr>
      </w:pPr>
      <w:r>
        <w:rPr>
          <w:rFonts w:hint="eastAsia" w:ascii="宋体" w:hAnsi="宋体" w:cs="宋体"/>
          <w:sz w:val="24"/>
        </w:rPr>
        <w:t xml:space="preserve">20、乙方应随时接受甲方对工程的监督和检查，对不符合规范的施工项目无条件组织返工或整改，所产生的返工或整改的一切费用（含设备、材料、人工、搬运及保管费等），由乙方自行承担。</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21、</w:t>
      </w:r>
      <w:r>
        <w:rPr>
          <w:rFonts w:hint="eastAsia" w:ascii="宋体" w:hAnsi="宋体" w:cs="宋体"/>
          <w:b/>
          <w:sz w:val="24"/>
        </w:rPr>
        <w:t xml:space="preserve">在项目施工期间，乙方应根据江苏省相关文件规定、现行标准和合同文件关于农民工工伤保险的约定，负责购买农民工工伤保险。如甲方</w:t>
      </w:r>
      <w:r>
        <w:rPr>
          <w:rFonts w:hint="eastAsia" w:ascii="宋体" w:hAnsi="宋体" w:cs="宋体"/>
          <w:b/>
          <w:sz w:val="24"/>
        </w:rPr>
        <w:t xml:space="preserve">核查后发现其未购买的，则有权中止合同。</w:t>
      </w:r>
      <w:r/>
    </w:p>
    <w:p>
      <w:pPr>
        <w:pStyle w:val="1235"/>
        <w:ind w:left="0" w:firstLine="241"/>
        <w:spacing w:after="0" w:line="480" w:lineRule="exact"/>
        <w:rPr>
          <w:rFonts w:hint="eastAsia" w:ascii="宋体" w:hAnsi="宋体" w:cs="宋体"/>
          <w:b/>
          <w:sz w:val="24"/>
        </w:rPr>
      </w:pPr>
      <w:r>
        <w:rPr>
          <w:rFonts w:hint="eastAsia" w:ascii="宋体" w:hAnsi="宋体" w:cs="宋体"/>
          <w:b/>
          <w:sz w:val="24"/>
        </w:rPr>
        <w:t xml:space="preserve">（二）关于材料供应的要求</w:t>
      </w:r>
      <w:r/>
    </w:p>
    <w:p>
      <w:pPr>
        <w:ind w:firstLine="480"/>
        <w:spacing w:line="480" w:lineRule="exact"/>
        <w:rPr>
          <w:rFonts w:hint="eastAsia" w:ascii="宋体" w:hAnsi="宋体" w:cs="宋体"/>
          <w:sz w:val="24"/>
        </w:rPr>
      </w:pPr>
      <w:r>
        <w:rPr>
          <w:rFonts w:hint="eastAsia" w:ascii="宋体" w:hAnsi="宋体" w:cs="宋体"/>
          <w:sz w:val="24"/>
        </w:rPr>
        <w:t xml:space="preserve">1、凡由乙方采购的材料、设备，如不符合质量要求或规格差异，应禁止使用。若已使用，对工程造成的损失由乙方负责。</w:t>
      </w:r>
      <w:r/>
    </w:p>
    <w:p>
      <w:pPr>
        <w:ind w:firstLine="480"/>
        <w:spacing w:line="480" w:lineRule="exact"/>
        <w:rPr>
          <w:rFonts w:hint="eastAsia" w:ascii="宋体" w:hAnsi="宋体" w:cs="宋体"/>
          <w:sz w:val="24"/>
        </w:rPr>
      </w:pPr>
      <w:r>
        <w:rPr>
          <w:rFonts w:hint="eastAsia" w:ascii="宋体" w:hAnsi="宋体" w:cs="宋体"/>
          <w:sz w:val="24"/>
        </w:rPr>
        <w:t xml:space="preserve">2、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pStyle w:val="1235"/>
        <w:ind w:left="0" w:firstLine="241"/>
        <w:spacing w:after="0" w:line="480" w:lineRule="exact"/>
        <w:rPr>
          <w:rFonts w:hint="eastAsia" w:ascii="宋体" w:hAnsi="宋体" w:cs="宋体"/>
          <w:b/>
          <w:sz w:val="24"/>
        </w:rPr>
      </w:pPr>
      <w:r>
        <w:rPr>
          <w:rFonts w:hint="eastAsia" w:ascii="宋体" w:hAnsi="宋体" w:cs="宋体"/>
          <w:b/>
          <w:sz w:val="24"/>
        </w:rPr>
        <w:t xml:space="preserve">（三）有关安全生产和防火的要求</w:t>
      </w:r>
      <w:r/>
    </w:p>
    <w:p>
      <w:pPr>
        <w:ind w:firstLine="480"/>
        <w:spacing w:line="480" w:lineRule="exact"/>
        <w:rPr>
          <w:rFonts w:hint="eastAsia" w:ascii="宋体" w:hAnsi="宋体" w:cs="宋体"/>
          <w:sz w:val="24"/>
        </w:rPr>
      </w:pPr>
      <w:r>
        <w:rPr>
          <w:rFonts w:hint="eastAsia" w:ascii="宋体" w:hAnsi="宋体" w:cs="宋体"/>
          <w:sz w:val="24"/>
        </w:rPr>
        <w:t xml:space="preserve">1、甲方提供的施工图纸或作法说明，应符合《中华人民共和国消防条例》和有关防火设计规范。</w:t>
      </w:r>
      <w:r/>
    </w:p>
    <w:p>
      <w:pPr>
        <w:ind w:firstLine="480"/>
        <w:spacing w:line="480" w:lineRule="exact"/>
        <w:rPr>
          <w:rFonts w:hint="eastAsia" w:ascii="宋体" w:hAnsi="宋体" w:cs="宋体"/>
          <w:sz w:val="24"/>
        </w:rPr>
      </w:pPr>
      <w:r>
        <w:rPr>
          <w:rFonts w:hint="eastAsia" w:ascii="宋体" w:hAnsi="宋体" w:cs="宋体"/>
          <w:sz w:val="24"/>
        </w:rPr>
        <w:t xml:space="preserve">2、乙方在施工期间应严格遵守《建设工程安全生产管理条例》、《建筑施工安全检查标准》、《中华人民共和国消防条例》和其他相关的法规、规范。</w:t>
      </w:r>
      <w:r/>
    </w:p>
    <w:p>
      <w:pPr>
        <w:ind w:firstLine="480"/>
        <w:spacing w:line="480" w:lineRule="exact"/>
        <w:rPr>
          <w:rFonts w:hint="eastAsia" w:ascii="宋体" w:hAnsi="宋体" w:cs="宋体"/>
          <w:sz w:val="24"/>
        </w:rPr>
      </w:pPr>
      <w:r>
        <w:rPr>
          <w:rFonts w:hint="eastAsia" w:ascii="宋体" w:hAnsi="宋体" w:cs="宋体"/>
          <w:sz w:val="24"/>
        </w:rPr>
        <w:t xml:space="preserve">3、由于甲方确认的图纸或作法说明，违反有关安全操作规程、消防条例和防火设计规范，导致发生安全或火灾事故，甲方应承担由此产生的一切经济损失。</w:t>
      </w:r>
      <w:r/>
    </w:p>
    <w:p>
      <w:pPr>
        <w:ind w:firstLine="480"/>
        <w:spacing w:line="480" w:lineRule="exact"/>
        <w:rPr>
          <w:rFonts w:hint="eastAsia" w:ascii="宋体" w:hAnsi="宋体" w:cs="宋体"/>
          <w:sz w:val="24"/>
        </w:rPr>
      </w:pPr>
      <w:r>
        <w:rPr>
          <w:rFonts w:hint="eastAsia" w:ascii="宋体" w:hAnsi="宋体" w:cs="宋体"/>
          <w:sz w:val="24"/>
        </w:rPr>
        <w:t xml:space="preserve">4、由于乙方在施工生产过程中违反有关安全操作规程、消防条例，</w:t>
      </w:r>
      <w:r>
        <w:rPr>
          <w:rFonts w:hint="eastAsia" w:ascii="宋体" w:hAnsi="宋体" w:cs="宋体"/>
          <w:sz w:val="24"/>
        </w:rPr>
        <w:t xml:space="preserve">导致发生施工人员及行人伤亡或安全事故或火灾事故或交通事故</w:t>
      </w:r>
      <w:r>
        <w:rPr>
          <w:rFonts w:hint="eastAsia" w:ascii="宋体" w:hAnsi="宋体" w:cs="宋体"/>
          <w:sz w:val="24"/>
        </w:rPr>
        <w:t xml:space="preserve">，乙方应承担由此引发的一切经济损失。 </w:t>
      </w:r>
      <w:r/>
    </w:p>
    <w:p>
      <w:pPr>
        <w:pStyle w:val="1235"/>
        <w:ind w:left="0" w:firstLine="241"/>
        <w:spacing w:after="0" w:line="480" w:lineRule="exact"/>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t xml:space="preserve">有关维修进度的要求：</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修复时间按收到甲方维修要求时开始算起。其他维修项目具体时间按甲方要求实施， 乙方在接到甲方的维修要求时，需在2小时内安排人员到场并进行修复工作</w:t>
      </w:r>
      <w:r>
        <w:rPr>
          <w:rFonts w:hint="eastAsia" w:ascii="宋体" w:hAnsi="宋体" w:cs="宋体"/>
          <w:sz w:val="24"/>
        </w:rPr>
        <w:t xml:space="preserve">。</w:t>
      </w:r>
      <w:r/>
    </w:p>
    <w:p>
      <w:pPr>
        <w:pStyle w:val="1235"/>
        <w:ind w:left="0" w:firstLine="241"/>
        <w:spacing w:after="0" w:line="480" w:lineRule="exact"/>
        <w:rPr>
          <w:rFonts w:hint="eastAsia" w:ascii="宋体" w:hAnsi="宋体" w:cs="宋体"/>
          <w:b/>
          <w:sz w:val="24"/>
        </w:rPr>
      </w:pPr>
      <w:r>
        <w:rPr>
          <w:rFonts w:hint="eastAsia" w:ascii="宋体" w:hAnsi="宋体" w:cs="宋体"/>
          <w:b/>
          <w:sz w:val="24"/>
        </w:rPr>
        <w:t xml:space="preserve">（五）奖励和违约责任</w:t>
      </w:r>
      <w:r/>
    </w:p>
    <w:p>
      <w:pPr>
        <w:ind w:firstLine="480"/>
        <w:spacing w:line="480" w:lineRule="exact"/>
        <w:rPr>
          <w:rFonts w:hint="eastAsia" w:ascii="宋体" w:hAnsi="宋体" w:cs="宋体"/>
          <w:sz w:val="24"/>
        </w:rPr>
      </w:pPr>
      <w:r>
        <w:rPr>
          <w:rFonts w:hint="eastAsia" w:ascii="宋体" w:hAnsi="宋体" w:cs="宋体"/>
          <w:sz w:val="24"/>
        </w:rPr>
        <w:t xml:space="preserve">1、乙方需在甲方要求的时间内完成甲方安排的维修项目，乙方在接到甲方的维修要求时，需在2小时内安排人员到场并进行修复工作。由于乙方原因，逾期完工的，每逾期一天，甲方对乙方处以</w:t>
      </w:r>
      <w:r>
        <w:rPr>
          <w:rFonts w:hint="eastAsia" w:ascii="宋体" w:hAnsi="宋体" w:cs="宋体"/>
          <w:sz w:val="24"/>
          <w:u w:val="single"/>
        </w:rPr>
        <w:t xml:space="preserve">1000元/天罚款</w:t>
      </w: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2、乙方按照甲方要求，全部或部分工程项目达到优良标准。</w:t>
      </w:r>
      <w:r/>
    </w:p>
    <w:p>
      <w:pPr>
        <w:ind w:firstLine="480"/>
        <w:spacing w:line="480" w:lineRule="exact"/>
        <w:rPr>
          <w:rFonts w:hint="eastAsia" w:ascii="宋体" w:hAnsi="宋体" w:cs="宋体"/>
          <w:sz w:val="24"/>
        </w:rPr>
      </w:pPr>
      <w:r>
        <w:rPr>
          <w:rFonts w:hint="eastAsia" w:ascii="宋体" w:hAnsi="宋体" w:cs="宋体"/>
          <w:sz w:val="24"/>
        </w:rPr>
        <w:t xml:space="preserve">3、乙方应妥善保护甲方提供的设备及现场堆放的家具、陈设和工程成品，如造成损失，应按价赔偿。</w:t>
      </w:r>
      <w:r/>
    </w:p>
    <w:p>
      <w:pPr>
        <w:ind w:firstLine="480"/>
        <w:spacing w:line="480" w:lineRule="exact"/>
        <w:rPr>
          <w:rFonts w:hint="eastAsia" w:ascii="宋体" w:hAnsi="宋体" w:cs="宋体"/>
          <w:sz w:val="24"/>
        </w:rPr>
      </w:pPr>
      <w:r>
        <w:rPr>
          <w:rFonts w:hint="eastAsia" w:ascii="宋体" w:hAnsi="宋体" w:cs="宋体"/>
          <w:sz w:val="24"/>
        </w:rPr>
        <w:t xml:space="preserve">4、未经甲方同意，乙方擅自拆改原建筑物结构或设备管线，由此发生的损</w:t>
      </w:r>
      <w:r>
        <w:rPr>
          <w:rFonts w:hint="eastAsia" w:ascii="宋体" w:hAnsi="宋体" w:cs="宋体"/>
          <w:sz w:val="24"/>
        </w:rPr>
        <w:t xml:space="preserve">失或事故（包括罚款），由乙方负责并承担损失。</w:t>
      </w:r>
      <w:r/>
    </w:p>
    <w:p>
      <w:pPr>
        <w:ind w:firstLine="480"/>
        <w:spacing w:line="480" w:lineRule="exact"/>
        <w:rPr>
          <w:rFonts w:hint="eastAsia" w:ascii="宋体" w:hAnsi="宋体" w:cs="宋体"/>
          <w:sz w:val="24"/>
        </w:rPr>
      </w:pPr>
      <w:r>
        <w:rPr>
          <w:rFonts w:hint="eastAsia" w:ascii="宋体" w:hAnsi="宋体" w:cs="宋体"/>
          <w:sz w:val="24"/>
        </w:rPr>
        <w:t xml:space="preserve">5、因一方原因，合同无法继续履行时，应通知对方，办理合同终止协议，并由责任方赔偿对方由此造成的经济损失。</w:t>
      </w:r>
      <w:r/>
    </w:p>
    <w:p>
      <w:pPr>
        <w:ind w:firstLine="480"/>
        <w:spacing w:line="480" w:lineRule="exact"/>
        <w:rPr>
          <w:rFonts w:hint="eastAsia" w:ascii="宋体" w:hAnsi="宋体" w:cs="宋体"/>
          <w:sz w:val="24"/>
        </w:rPr>
      </w:pPr>
      <w:r>
        <w:rPr>
          <w:rFonts w:hint="eastAsia" w:ascii="宋体" w:hAnsi="宋体" w:cs="宋体"/>
          <w:sz w:val="24"/>
        </w:rPr>
        <w:t xml:space="preserve">6、甲方要求乙方的竣工工程质量必须符合</w:t>
      </w:r>
      <w:r>
        <w:rPr>
          <w:rFonts w:hint="eastAsia" w:ascii="宋体" w:hAnsi="宋体" w:cs="宋体"/>
          <w:sz w:val="24"/>
          <w:u w:val="single"/>
        </w:rPr>
        <w:t xml:space="preserve">一次性验收合格</w:t>
      </w:r>
      <w:r>
        <w:rPr>
          <w:rFonts w:hint="eastAsia" w:ascii="宋体" w:hAnsi="宋体" w:cs="宋体"/>
          <w:sz w:val="24"/>
        </w:rPr>
        <w:t xml:space="preserve">。如果乙方因自身原因未能达到该质量等级，甲方将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             </w:t>
      </w:r>
      <w:r/>
    </w:p>
    <w:p>
      <w:pPr>
        <w:ind w:firstLine="482"/>
        <w:spacing w:line="480" w:lineRule="exact"/>
        <w:rPr>
          <w:rFonts w:hint="eastAsia" w:ascii="宋体" w:hAnsi="宋体" w:cs="宋体"/>
          <w:b/>
          <w:sz w:val="24"/>
        </w:rPr>
      </w:pPr>
      <w:r>
        <w:rPr>
          <w:rFonts w:hint="eastAsia" w:ascii="宋体" w:hAnsi="宋体" w:cs="宋体"/>
          <w:b/>
          <w:sz w:val="24"/>
        </w:rPr>
        <w:t xml:space="preserve">八、甲方的权利和义务</w:t>
      </w:r>
      <w:r/>
    </w:p>
    <w:p>
      <w:pPr>
        <w:ind w:firstLine="480"/>
        <w:jc w:val="left"/>
        <w:spacing w:line="480" w:lineRule="exact"/>
        <w:widowControl/>
        <w:rPr>
          <w:rFonts w:hint="eastAsia" w:ascii="宋体" w:hAnsi="宋体" w:cs="宋体"/>
          <w:sz w:val="24"/>
        </w:rPr>
      </w:pPr>
      <w:r>
        <w:rPr>
          <w:rFonts w:hint="eastAsia" w:ascii="宋体" w:hAnsi="宋体" w:cs="宋体"/>
          <w:sz w:val="24"/>
        </w:rPr>
        <w:t xml:space="preserve">1、甲方在巡查、使用过程中发现的问题，需及时反馈至乙方；</w:t>
      </w:r>
      <w:r/>
    </w:p>
    <w:p>
      <w:pPr>
        <w:ind w:firstLine="480"/>
        <w:jc w:val="left"/>
        <w:spacing w:line="480" w:lineRule="exact"/>
        <w:widowControl/>
        <w:rPr>
          <w:rFonts w:hint="eastAsia" w:ascii="宋体" w:hAnsi="宋体" w:cs="宋体"/>
          <w:b/>
          <w:sz w:val="24"/>
        </w:rPr>
      </w:pPr>
      <w:r>
        <w:rPr>
          <w:rFonts w:hint="eastAsia" w:ascii="宋体" w:hAnsi="宋体" w:cs="宋体"/>
          <w:sz w:val="24"/>
        </w:rPr>
        <w:t xml:space="preserve">2、负责组织对乙方所完工程进行验收、所完工程量进行核查。若乙方在合同期内未达到管理服务目标，不服从甲方工作安排和要求的，甲方有权终止协议，且甲方无需承担任何赔偿义务。</w:t>
      </w:r>
      <w:r/>
    </w:p>
    <w:p>
      <w:pPr>
        <w:pStyle w:val="972"/>
        <w:ind w:firstLine="482"/>
        <w:spacing w:line="480" w:lineRule="exact"/>
        <w:rPr>
          <w:rFonts w:hAnsi="宋体" w:cs="宋体"/>
          <w:sz w:val="24"/>
          <w:szCs w:val="24"/>
        </w:rPr>
      </w:pPr>
      <w:r>
        <w:rPr>
          <w:rFonts w:hAnsi="宋体" w:cs="宋体"/>
          <w:b/>
          <w:sz w:val="24"/>
          <w:szCs w:val="24"/>
        </w:rPr>
        <w:t xml:space="preserve">九、其他</w:t>
      </w:r>
      <w:r>
        <w:rPr>
          <w:rFonts w:hAnsi="宋体" w:cs="宋体"/>
          <w:sz w:val="24"/>
          <w:szCs w:val="24"/>
        </w:rPr>
        <w:t xml:space="preserve"> </w:t>
      </w:r>
      <w:r/>
    </w:p>
    <w:p>
      <w:pPr>
        <w:pStyle w:val="960"/>
        <w:ind w:firstLine="480"/>
        <w:spacing w:line="480" w:lineRule="exact"/>
        <w:rPr>
          <w:rFonts w:hint="eastAsia" w:ascii="宋体" w:hAnsi="宋体" w:cs="宋体"/>
          <w:sz w:val="24"/>
        </w:rPr>
      </w:pPr>
      <w:r>
        <w:rPr>
          <w:rFonts w:hint="eastAsia" w:ascii="宋体" w:hAnsi="宋体" w:cs="宋体"/>
          <w:sz w:val="24"/>
        </w:rPr>
        <w:t xml:space="preserve">1、合同期内，乙方工作人员发生的一切安全事故均由乙方承担，与甲方无关；</w:t>
      </w:r>
      <w:r/>
    </w:p>
    <w:p>
      <w:pPr>
        <w:pStyle w:val="960"/>
        <w:ind w:firstLine="480"/>
        <w:spacing w:line="480" w:lineRule="exact"/>
        <w:rPr>
          <w:rFonts w:hint="eastAsia" w:ascii="宋体" w:hAnsi="宋体" w:cs="宋体"/>
          <w:sz w:val="24"/>
        </w:rPr>
      </w:pPr>
      <w:r>
        <w:rPr>
          <w:rFonts w:hint="eastAsia" w:ascii="宋体" w:hAnsi="宋体" w:cs="宋体"/>
          <w:sz w:val="24"/>
        </w:rPr>
        <w:t xml:space="preserve">2、合同期内，乙方必须为其配备的工作人员购买雇主责任险或意外伤害保险，保单有效期应包含本合同有效期，保单复印件交甲方备案。期间变动调整的人员均必须按此执行；</w:t>
      </w:r>
      <w:r/>
    </w:p>
    <w:p>
      <w:pPr>
        <w:pStyle w:val="960"/>
        <w:ind w:firstLine="480"/>
        <w:spacing w:line="480" w:lineRule="exact"/>
        <w:rPr>
          <w:rFonts w:hint="eastAsia" w:ascii="宋体" w:hAnsi="宋体" w:cs="宋体"/>
          <w:sz w:val="24"/>
        </w:rPr>
      </w:pPr>
      <w:r>
        <w:rPr>
          <w:rFonts w:hint="eastAsia" w:ascii="宋体" w:hAnsi="宋体" w:cs="宋体"/>
          <w:sz w:val="24"/>
        </w:rPr>
        <w:t xml:space="preserve">3、如出现乙方自身管理或沟通不利使员工通过各类渠道或以其他方式对甲方的声誉造成不利影响，以及因乙方工程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p>
    <w:p>
      <w:pPr>
        <w:pStyle w:val="960"/>
        <w:ind w:firstLine="480"/>
        <w:spacing w:line="480" w:lineRule="exact"/>
        <w:rPr>
          <w:rFonts w:hint="eastAsia" w:ascii="宋体" w:hAnsi="宋体" w:cs="宋体"/>
          <w:sz w:val="24"/>
        </w:rPr>
      </w:pPr>
      <w:r>
        <w:rPr>
          <w:rFonts w:hint="eastAsia" w:ascii="宋体" w:hAnsi="宋体" w:cs="宋体"/>
          <w:sz w:val="24"/>
        </w:rPr>
        <w:t xml:space="preserve">4、乙方管理中出现下列情况的，甲方有权终止协议，且无需承担任何赔偿义务,由此产生的经济损失和法律责任均由乙方承担：</w:t>
      </w:r>
      <w:r/>
    </w:p>
    <w:p>
      <w:pPr>
        <w:pStyle w:val="960"/>
        <w:ind w:firstLine="480"/>
        <w:spacing w:line="480" w:lineRule="exact"/>
        <w:rPr>
          <w:rFonts w:hint="eastAsia" w:ascii="宋体" w:hAnsi="宋体" w:cs="宋体"/>
          <w:sz w:val="24"/>
        </w:rPr>
      </w:pPr>
      <w:r>
        <w:rPr>
          <w:rFonts w:hint="eastAsia" w:ascii="宋体" w:hAnsi="宋体" w:cs="宋体"/>
          <w:sz w:val="24"/>
        </w:rPr>
        <w:t xml:space="preserve">4.1乙方擅自将服务合同转包或分包给第三人的，以及乙方违反法律法规、规章或其他相关规范性文件的规定，影响合同履行的；</w:t>
      </w:r>
      <w:r/>
    </w:p>
    <w:p>
      <w:pPr>
        <w:pStyle w:val="960"/>
        <w:ind w:firstLine="480"/>
        <w:spacing w:line="480" w:lineRule="exact"/>
        <w:rPr>
          <w:rFonts w:hint="eastAsia" w:ascii="宋体" w:hAnsi="宋体" w:cs="宋体"/>
          <w:sz w:val="24"/>
        </w:rPr>
      </w:pPr>
      <w:r>
        <w:rPr>
          <w:rFonts w:hint="eastAsia" w:ascii="宋体" w:hAnsi="宋体" w:cs="宋体"/>
          <w:sz w:val="24"/>
        </w:rPr>
        <w:t xml:space="preserve">4.2合同期内乙方未达到管理服务目标，且不服从甲方安排；</w:t>
      </w:r>
      <w:r/>
    </w:p>
    <w:p>
      <w:pPr>
        <w:ind w:firstLine="480"/>
        <w:spacing w:line="480" w:lineRule="exact"/>
        <w:rPr>
          <w:rFonts w:hint="eastAsia" w:ascii="宋体" w:hAnsi="宋体" w:cs="宋体"/>
          <w:sz w:val="24"/>
        </w:rPr>
      </w:pPr>
      <w:r>
        <w:rPr>
          <w:rFonts w:hint="eastAsia" w:ascii="宋体" w:hAnsi="宋体" w:cs="宋体"/>
          <w:sz w:val="24"/>
        </w:rPr>
        <w:t xml:space="preserve">4.3未按甲方要求配置人员的。</w:t>
      </w:r>
      <w:r/>
    </w:p>
    <w:p>
      <w:pPr>
        <w:ind w:firstLine="482"/>
        <w:spacing w:line="480" w:lineRule="exact"/>
        <w:rPr>
          <w:rFonts w:hint="eastAsia" w:ascii="宋体" w:hAnsi="宋体" w:cs="宋体"/>
          <w:b/>
          <w:sz w:val="24"/>
        </w:rPr>
      </w:pPr>
      <w:r>
        <w:rPr>
          <w:rFonts w:hint="eastAsia" w:ascii="宋体" w:hAnsi="宋体" w:cs="宋体"/>
          <w:b/>
          <w:sz w:val="24"/>
        </w:rPr>
        <w:t xml:space="preserve">十、工程质量及承诺</w:t>
      </w:r>
      <w:r/>
    </w:p>
    <w:p>
      <w:pPr>
        <w:ind w:firstLine="480"/>
        <w:spacing w:line="480" w:lineRule="exact"/>
        <w:rPr>
          <w:rFonts w:hint="eastAsia" w:ascii="宋体" w:hAnsi="宋体" w:cs="宋体"/>
          <w:sz w:val="24"/>
        </w:rPr>
      </w:pPr>
      <w:r>
        <w:rPr>
          <w:rFonts w:hint="eastAsia" w:ascii="宋体" w:hAnsi="宋体" w:cs="宋体"/>
          <w:sz w:val="24"/>
        </w:rPr>
        <w:t xml:space="preserve">乙方对本项目的工程质量等作出如下承诺：</w:t>
      </w:r>
      <w:r>
        <w:rPr>
          <w:rFonts w:hint="eastAsia" w:ascii="宋体" w:hAnsi="宋体" w:cs="宋体"/>
          <w:sz w:val="24"/>
          <w:u w:val="single"/>
        </w:rPr>
        <w:t xml:space="preserve">一次性验收合格</w:t>
      </w:r>
      <w:r>
        <w:rPr>
          <w:rFonts w:hint="eastAsia" w:ascii="宋体" w:hAnsi="宋体" w:cs="宋体"/>
          <w:sz w:val="24"/>
        </w:rPr>
        <w:t xml:space="preserve">                                 </w:t>
      </w:r>
      <w:r/>
    </w:p>
    <w:p>
      <w:pPr>
        <w:ind w:firstLine="482"/>
        <w:spacing w:line="480" w:lineRule="exact"/>
        <w:rPr>
          <w:rFonts w:hint="eastAsia" w:ascii="宋体" w:hAnsi="宋体" w:cs="宋体"/>
          <w:b/>
          <w:sz w:val="24"/>
        </w:rPr>
      </w:pPr>
      <w:r>
        <w:rPr>
          <w:rFonts w:hint="eastAsia" w:ascii="宋体" w:hAnsi="宋体" w:cs="宋体"/>
          <w:b/>
          <w:sz w:val="24"/>
        </w:rPr>
        <w:t xml:space="preserve">十一、违约责任</w:t>
      </w:r>
      <w:r/>
    </w:p>
    <w:p>
      <w:pPr>
        <w:ind w:firstLine="480"/>
        <w:spacing w:line="480" w:lineRule="exact"/>
        <w:rPr>
          <w:rFonts w:hint="eastAsia" w:ascii="宋体" w:hAnsi="宋体" w:cs="宋体"/>
          <w:sz w:val="24"/>
        </w:rPr>
      </w:pPr>
      <w:r>
        <w:rPr>
          <w:rFonts w:hint="eastAsia" w:ascii="宋体" w:hAnsi="宋体" w:cs="宋体"/>
          <w:sz w:val="24"/>
        </w:rPr>
        <w:t xml:space="preserve">1、乙方不履行合同义务或违反履行合同义务约定的，应当承担继续履行、采取补救措施或者赔偿损失等违约责任；</w:t>
      </w:r>
      <w:r/>
    </w:p>
    <w:p>
      <w:pPr>
        <w:ind w:firstLine="480"/>
        <w:spacing w:line="480" w:lineRule="exact"/>
        <w:rPr>
          <w:rFonts w:hint="eastAsia" w:ascii="宋体" w:hAnsi="宋体" w:cs="宋体"/>
          <w:sz w:val="24"/>
        </w:rPr>
      </w:pPr>
      <w:r>
        <w:rPr>
          <w:rFonts w:hint="eastAsia" w:ascii="宋体" w:hAnsi="宋体" w:cs="宋体"/>
          <w:sz w:val="24"/>
        </w:rPr>
        <w:t xml:space="preserve">2、甲方逾期付款应按照逾期付款金额的每天万分之一支付逾期付款违约金，甲方逾期付款超过十天乙方有权要求甲方另行补偿乙方损失。</w:t>
      </w:r>
      <w:r/>
    </w:p>
    <w:p>
      <w:pPr>
        <w:ind w:firstLine="482"/>
        <w:spacing w:line="480" w:lineRule="exact"/>
        <w:rPr>
          <w:rFonts w:hint="eastAsia" w:ascii="宋体" w:hAnsi="宋体" w:cs="宋体"/>
          <w:b/>
          <w:sz w:val="24"/>
        </w:rPr>
      </w:pPr>
      <w:r>
        <w:rPr>
          <w:rFonts w:hint="eastAsia" w:ascii="宋体" w:hAnsi="宋体" w:cs="宋体"/>
          <w:b/>
          <w:sz w:val="24"/>
        </w:rPr>
        <w:t xml:space="preserve">十二、合同的解除</w:t>
      </w:r>
      <w:r/>
    </w:p>
    <w:p>
      <w:pPr>
        <w:ind w:firstLine="480"/>
        <w:spacing w:line="480" w:lineRule="exact"/>
        <w:rPr>
          <w:rFonts w:hint="eastAsia" w:ascii="宋体" w:hAnsi="宋体" w:cs="宋体"/>
          <w:sz w:val="24"/>
        </w:rPr>
      </w:pPr>
      <w:r>
        <w:rPr>
          <w:rFonts w:hint="eastAsia" w:ascii="宋体" w:hAnsi="宋体" w:cs="宋体"/>
          <w:sz w:val="24"/>
        </w:rPr>
        <w:t xml:space="preserve">1、甲方和乙方协商一致，可以解除合同。并报政府釆购监管部门审查备案。</w:t>
      </w:r>
      <w:r/>
    </w:p>
    <w:p>
      <w:pPr>
        <w:ind w:firstLine="480"/>
        <w:spacing w:line="480" w:lineRule="exact"/>
        <w:rPr>
          <w:rFonts w:hint="eastAsia" w:ascii="宋体" w:hAnsi="宋体" w:cs="宋体"/>
          <w:sz w:val="24"/>
        </w:rPr>
      </w:pPr>
      <w:r>
        <w:rPr>
          <w:rFonts w:hint="eastAsia" w:ascii="宋体" w:hAnsi="宋体" w:cs="宋体"/>
          <w:sz w:val="24"/>
        </w:rPr>
        <w:t xml:space="preserve">2、有下列情形之一，合同一方可以解除合同</w:t>
      </w:r>
      <w:r/>
    </w:p>
    <w:p>
      <w:pPr>
        <w:ind w:firstLine="480"/>
        <w:spacing w:line="480" w:lineRule="exact"/>
        <w:rPr>
          <w:rFonts w:hint="eastAsia" w:ascii="宋体" w:hAnsi="宋体" w:cs="宋体"/>
          <w:sz w:val="24"/>
        </w:rPr>
      </w:pPr>
      <w:r>
        <w:rPr>
          <w:rFonts w:hint="eastAsia" w:ascii="宋体" w:hAnsi="宋体" w:cs="宋体"/>
          <w:sz w:val="24"/>
        </w:rPr>
        <w:t xml:space="preserve">（1）因不可抗力致使不能实现合同目的，未受不可抗力影响的一方有权解除合同。</w:t>
      </w:r>
      <w:r/>
    </w:p>
    <w:p>
      <w:pPr>
        <w:ind w:firstLine="480"/>
        <w:spacing w:line="480" w:lineRule="exact"/>
        <w:rPr>
          <w:rFonts w:hint="eastAsia" w:ascii="宋体" w:hAnsi="宋体" w:cs="宋体"/>
          <w:sz w:val="24"/>
        </w:rPr>
      </w:pPr>
      <w:r>
        <w:rPr>
          <w:rFonts w:hint="eastAsia" w:ascii="宋体" w:hAnsi="宋体" w:cs="宋体"/>
          <w:sz w:val="24"/>
        </w:rPr>
        <w:t xml:space="preserve">（2）因合同一方违约导致合同不能履行，另一方有权解除合同。</w:t>
      </w:r>
      <w:r/>
    </w:p>
    <w:p>
      <w:pPr>
        <w:ind w:firstLine="480"/>
        <w:spacing w:line="480" w:lineRule="exact"/>
        <w:rPr>
          <w:rFonts w:hint="eastAsia" w:ascii="宋体" w:hAnsi="宋体" w:cs="宋体"/>
          <w:sz w:val="24"/>
        </w:rPr>
      </w:pPr>
      <w:r>
        <w:rPr>
          <w:rFonts w:hint="eastAsia" w:ascii="宋体" w:hAnsi="宋体" w:cs="宋体"/>
          <w:sz w:val="24"/>
        </w:rPr>
        <w:t xml:space="preserve">（3）有权解除合同的一方，应当在违约事实或不可抗力发生之后三十天内书面通知对方以主张解除合同，合同在书面通知到达对方时解除。</w:t>
      </w:r>
      <w:r/>
    </w:p>
    <w:p>
      <w:pPr>
        <w:ind w:firstLine="480"/>
        <w:spacing w:line="480" w:lineRule="exact"/>
        <w:rPr>
          <w:rFonts w:hint="eastAsia" w:ascii="宋体" w:hAnsi="宋体" w:cs="宋体"/>
          <w:sz w:val="24"/>
        </w:rPr>
      </w:pPr>
      <w:r>
        <w:rPr>
          <w:rFonts w:hint="eastAsia" w:ascii="宋体" w:hAnsi="宋体" w:cs="宋体"/>
          <w:sz w:val="24"/>
        </w:rPr>
        <w:t xml:space="preserve">3、有下列情形之一，甲方可以解除合同</w:t>
      </w:r>
      <w:r/>
    </w:p>
    <w:p>
      <w:pPr>
        <w:ind w:firstLine="480"/>
        <w:spacing w:line="480" w:lineRule="exact"/>
        <w:rPr>
          <w:rFonts w:hint="eastAsia" w:ascii="宋体" w:hAnsi="宋体" w:cs="宋体"/>
          <w:sz w:val="24"/>
        </w:rPr>
      </w:pPr>
      <w:r>
        <w:rPr>
          <w:rFonts w:hint="eastAsia" w:ascii="宋体" w:hAnsi="宋体" w:cs="宋体"/>
          <w:sz w:val="24"/>
        </w:rPr>
        <w:t xml:space="preserve">（1）乙方在承担道路养护期间，单次考核扣分超过40分；或年度内2次考核每次扣分超过30分的，则视为乙方达不到本合同及招标文件规定的道路养护标准，甲方有权单方面通知乙方解除本合同，因解除本台同给甲方造成的经济损失由乙方承担。</w:t>
      </w:r>
      <w:r/>
    </w:p>
    <w:p>
      <w:pPr>
        <w:ind w:firstLine="480"/>
        <w:spacing w:line="480" w:lineRule="exact"/>
        <w:rPr>
          <w:rFonts w:hint="eastAsia" w:ascii="宋体" w:hAnsi="宋体" w:cs="宋体"/>
          <w:sz w:val="24"/>
        </w:rPr>
      </w:pPr>
      <w:r>
        <w:rPr>
          <w:rFonts w:hint="eastAsia" w:ascii="宋体" w:hAnsi="宋体" w:cs="宋体"/>
          <w:sz w:val="24"/>
        </w:rPr>
        <w:t xml:space="preserve">（2）未按招标文件的要求(如道路管养期间固定经营场所、养护机械等)组织养护工作的。</w:t>
      </w:r>
      <w:r/>
    </w:p>
    <w:p>
      <w:pPr>
        <w:ind w:firstLine="480"/>
        <w:spacing w:line="480" w:lineRule="exact"/>
        <w:rPr>
          <w:rFonts w:hint="eastAsia" w:ascii="宋体" w:hAnsi="宋体" w:cs="宋体"/>
          <w:sz w:val="24"/>
        </w:rPr>
      </w:pPr>
      <w:r>
        <w:rPr>
          <w:rFonts w:hint="eastAsia" w:ascii="宋体" w:hAnsi="宋体" w:cs="宋体"/>
          <w:sz w:val="24"/>
        </w:rPr>
        <w:t xml:space="preserve">（3）乙方对合同进行转包的。</w:t>
      </w:r>
      <w:r/>
    </w:p>
    <w:p>
      <w:pPr>
        <w:pStyle w:val="1235"/>
        <w:ind w:left="0" w:firstLine="480"/>
        <w:spacing w:after="0" w:line="480" w:lineRule="exact"/>
        <w:rPr>
          <w:rFonts w:hint="eastAsia" w:ascii="宋体" w:hAnsi="宋体" w:cs="宋体"/>
          <w:sz w:val="24"/>
        </w:rPr>
      </w:pPr>
      <w:r>
        <w:rPr>
          <w:rFonts w:hint="eastAsia" w:ascii="宋体" w:hAnsi="宋体" w:cs="宋体"/>
          <w:sz w:val="24"/>
        </w:rPr>
        <w:t xml:space="preserve">（4）由于政策调整或管理权属发生变化，甲方有权解除合同。</w:t>
      </w:r>
      <w:r/>
    </w:p>
    <w:p>
      <w:pPr>
        <w:ind w:firstLine="482"/>
        <w:spacing w:line="480" w:lineRule="exact"/>
        <w:rPr>
          <w:rFonts w:hint="eastAsia" w:ascii="宋体" w:hAnsi="宋体" w:cs="宋体"/>
          <w:sz w:val="24"/>
        </w:rPr>
      </w:pPr>
      <w:r>
        <w:rPr>
          <w:rFonts w:hint="eastAsia" w:ascii="宋体" w:hAnsi="宋体" w:cs="宋体"/>
          <w:b/>
          <w:sz w:val="24"/>
        </w:rPr>
        <w:t xml:space="preserve">十三、</w:t>
      </w:r>
      <w:r>
        <w:rPr>
          <w:rFonts w:hint="eastAsia" w:ascii="宋体" w:hAnsi="宋体" w:cs="宋体"/>
          <w:sz w:val="24"/>
        </w:rPr>
        <w:t xml:space="preserve">其他未尽事宜由甲、乙双方友好协商，协同解决。</w:t>
      </w:r>
      <w:r/>
    </w:p>
    <w:p>
      <w:pPr>
        <w:ind w:firstLine="482"/>
        <w:spacing w:line="480" w:lineRule="exact"/>
        <w:rPr>
          <w:rFonts w:hint="eastAsia" w:ascii="宋体" w:hAnsi="宋体" w:cs="宋体"/>
          <w:sz w:val="24"/>
        </w:rPr>
      </w:pPr>
      <w:r>
        <w:rPr>
          <w:rFonts w:hint="eastAsia" w:ascii="宋体" w:hAnsi="宋体" w:cs="宋体"/>
          <w:b/>
          <w:sz w:val="24"/>
        </w:rPr>
        <w:t xml:space="preserve">十四、</w:t>
      </w:r>
      <w:r>
        <w:rPr>
          <w:rFonts w:hint="eastAsia" w:ascii="宋体" w:hAnsi="宋体" w:cs="宋体"/>
          <w:sz w:val="24"/>
        </w:rPr>
        <w:t xml:space="preserve">本合同自经甲乙双方授权代表签订并加盖公章后，自签订之日起生效。</w:t>
      </w:r>
      <w:r/>
    </w:p>
    <w:p>
      <w:pPr>
        <w:ind w:firstLine="482"/>
        <w:spacing w:line="480" w:lineRule="exact"/>
        <w:rPr>
          <w:rFonts w:hint="eastAsia" w:ascii="宋体" w:hAnsi="宋体" w:cs="宋体"/>
          <w:sz w:val="24"/>
        </w:rPr>
      </w:pPr>
      <w:r>
        <w:rPr>
          <w:rFonts w:hint="eastAsia" w:ascii="宋体" w:hAnsi="宋体" w:cs="宋体"/>
          <w:b/>
          <w:bCs/>
          <w:sz w:val="24"/>
        </w:rPr>
        <w:t xml:space="preserve">十五、</w:t>
      </w:r>
      <w:r>
        <w:rPr>
          <w:rFonts w:hint="eastAsia" w:ascii="宋体" w:hAnsi="宋体" w:cs="宋体"/>
          <w:sz w:val="24"/>
        </w:rPr>
        <w:t xml:space="preserve">本合同一式陆份，甲方执三份、乙执两份、</w:t>
      </w:r>
      <w:r>
        <w:rPr>
          <w:rFonts w:hint="eastAsia" w:ascii="宋体" w:hAnsi="宋体" w:cs="宋体"/>
          <w:sz w:val="24"/>
        </w:rPr>
        <w:t xml:space="preserve">代理机构</w:t>
      </w:r>
      <w:r>
        <w:rPr>
          <w:rFonts w:hint="eastAsia" w:ascii="宋体" w:hAnsi="宋体" w:cs="宋体"/>
          <w:sz w:val="24"/>
        </w:rPr>
        <w:t xml:space="preserve">执壹份存档。</w:t>
      </w:r>
      <w:r/>
    </w:p>
    <w:p>
      <w:pPr>
        <w:ind w:firstLine="480"/>
        <w:spacing w:line="360" w:lineRule="exact"/>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电话：            传真：</w:t>
      </w:r>
      <w:r/>
    </w:p>
    <w:p>
      <w:pPr>
        <w:spacing w:line="360" w:lineRule="auto"/>
        <w:rPr>
          <w:rFonts w:hint="eastAsia" w:ascii="宋体" w:hAnsi="宋体" w:cs="宋体"/>
          <w:sz w:val="24"/>
        </w:rPr>
      </w:pPr>
      <w:r>
        <w:rPr>
          <w:rFonts w:hint="eastAsia" w:ascii="宋体" w:hAnsi="宋体" w:cs="宋体"/>
          <w:sz w:val="24"/>
        </w:rPr>
        <w:t xml:space="preserve">传真：                                   开户银行：        账号：                                                                                 </w:t>
      </w:r>
      <w:r/>
    </w:p>
    <w:p>
      <w:pPr>
        <w:spacing w:line="360" w:lineRule="auto"/>
        <w:rPr>
          <w:rFonts w:hint="eastAsia" w:ascii="宋体" w:hAnsi="宋体" w:cs="宋体"/>
          <w:b/>
          <w:bCs/>
          <w:sz w:val="24"/>
        </w:rPr>
      </w:pPr>
      <w:r>
        <w:rPr>
          <w:rFonts w:hint="eastAsia" w:ascii="宋体" w:hAnsi="宋体" w:cs="宋体"/>
          <w:b/>
          <w:bCs/>
          <w:sz w:val="24"/>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outlineLvl w:val="0"/>
      </w:pPr>
      <w:r/>
      <w:bookmarkStart w:id="461" w:name="_Toc152683409"/>
      <w:r/>
      <w:bookmarkStart w:id="462" w:name="_Toc197636633"/>
      <w:r/>
      <w:bookmarkStart w:id="463" w:name="_Toc99301426"/>
      <w:r/>
      <w:bookmarkEnd w:id="452"/>
      <w:r>
        <w:rPr>
          <w:rFonts w:ascii="宋体" w:hAnsi="宋体"/>
          <w:b/>
          <w:sz w:val="36"/>
          <w:szCs w:val="36"/>
        </w:rPr>
        <w:t xml:space="preserve">第七章</w:t>
      </w:r>
      <w:r>
        <w:rPr>
          <w:rFonts w:hint="eastAsia" w:ascii="宋体" w:hAnsi="宋体"/>
          <w:b/>
          <w:sz w:val="36"/>
          <w:szCs w:val="36"/>
        </w:rPr>
        <w:t xml:space="preserve">   投标文件的组成及提交须知</w:t>
      </w:r>
      <w:bookmarkEnd w:id="461"/>
      <w:r/>
      <w:bookmarkEnd w:id="462"/>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464" w:name="_Toc86202633"/>
            <w:r>
              <w:rPr>
                <w:rFonts w:hint="eastAsia" w:ascii="宋体" w:hAnsi="宋体" w:cs="宋体"/>
                <w:b/>
                <w:szCs w:val="21"/>
              </w:rPr>
              <w:t xml:space="preserve">名称</w:t>
            </w:r>
            <w:bookmarkEnd w:id="464"/>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34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△法人授权书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b/>
                <w:bCs/>
              </w:rPr>
              <w:t xml:space="preserve">如采购公告中明确专门面向中小/小微企业采购，须按要求提供中小企业声明函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p>
        </w:tc>
      </w:tr>
      <w:tr>
        <w:trPr>
          <w:jc w:val="center"/>
          <w:trHeight w:val="34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465" w:name="_Toc152683410"/>
            <w:r/>
            <w:bookmarkStart w:id="466" w:name="_Toc152683570"/>
            <w:r/>
            <w:bookmarkStart w:id="467" w:name="_Toc197636582"/>
            <w:r/>
            <w:bookmarkStart w:id="468" w:name="_Toc197636634"/>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65"/>
            <w:r/>
            <w:bookmarkEnd w:id="466"/>
            <w:r/>
            <w:bookmarkEnd w:id="467"/>
            <w:r/>
            <w:bookmarkEnd w:id="468"/>
            <w:r/>
            <w:r/>
          </w:p>
          <w:p>
            <w:pPr>
              <w:jc w:val="left"/>
              <w:keepNext/>
              <w:spacing w:line="400" w:lineRule="exact"/>
              <w:rPr>
                <w:rFonts w:hint="eastAsia" w:ascii="宋体" w:hAnsi="宋体" w:cs="宋体"/>
                <w:b/>
                <w:bCs/>
                <w:szCs w:val="21"/>
                <w:u w:val="single"/>
              </w:rPr>
              <w:outlineLvl w:val="0"/>
            </w:pPr>
            <w:r/>
            <w:bookmarkStart w:id="469" w:name="_Toc152683411"/>
            <w:r/>
            <w:bookmarkStart w:id="470" w:name="_Toc152683571"/>
            <w:r/>
            <w:bookmarkStart w:id="471" w:name="_Toc197636583"/>
            <w:r/>
            <w:bookmarkStart w:id="472" w:name="_Toc197636635"/>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69"/>
            <w:r/>
            <w:bookmarkEnd w:id="470"/>
            <w:r/>
            <w:bookmarkEnd w:id="471"/>
            <w:r/>
            <w:bookmarkEnd w:id="472"/>
            <w:r/>
            <w:r/>
          </w:p>
          <w:p>
            <w:pPr>
              <w:jc w:val="left"/>
              <w:keepNext/>
              <w:spacing w:line="400" w:lineRule="exact"/>
              <w:rPr>
                <w:rFonts w:hint="eastAsia" w:ascii="宋体" w:hAnsi="宋体" w:cs="宋体"/>
                <w:b/>
                <w:bCs/>
                <w:szCs w:val="21"/>
                <w:u w:val="single"/>
              </w:rPr>
              <w:outlineLvl w:val="0"/>
            </w:pPr>
            <w:r/>
            <w:bookmarkStart w:id="473" w:name="_Toc152683412"/>
            <w:r/>
            <w:bookmarkStart w:id="474" w:name="_Toc152683572"/>
            <w:r/>
            <w:bookmarkStart w:id="475" w:name="_Toc197636584"/>
            <w:r/>
            <w:bookmarkStart w:id="476" w:name="_Toc197636636"/>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73"/>
            <w:r/>
            <w:bookmarkEnd w:id="474"/>
            <w:r/>
            <w:bookmarkEnd w:id="475"/>
            <w:r/>
            <w:bookmarkEnd w:id="476"/>
            <w:r/>
            <w:r/>
          </w:p>
          <w:p>
            <w:pPr>
              <w:jc w:val="left"/>
              <w:keepNext/>
              <w:spacing w:line="400" w:lineRule="exact"/>
              <w:rPr>
                <w:rFonts w:hint="eastAsia" w:ascii="宋体" w:hAnsi="宋体" w:cs="宋体"/>
                <w:b/>
                <w:bCs/>
                <w:szCs w:val="21"/>
                <w:u w:val="single"/>
              </w:rPr>
              <w:outlineLvl w:val="0"/>
            </w:pPr>
            <w:r/>
            <w:bookmarkStart w:id="477" w:name="_Toc152683413"/>
            <w:r/>
            <w:bookmarkStart w:id="478" w:name="_Toc152683573"/>
            <w:r/>
            <w:bookmarkStart w:id="479" w:name="_Toc197636585"/>
            <w:r/>
            <w:bookmarkStart w:id="480" w:name="_Toc197636637"/>
            <w:r>
              <w:rPr>
                <w:rFonts w:hint="eastAsia" w:ascii="宋体" w:hAnsi="宋体" w:cs="宋体"/>
                <w:b/>
                <w:bCs/>
                <w:szCs w:val="21"/>
                <w:u w:val="single"/>
              </w:rPr>
              <w:t xml:space="preserve">4.投标文件应按照采购文件要求的格式填写，无相应内容填写可填写“无”等明确的回答。</w:t>
            </w:r>
            <w:bookmarkEnd w:id="477"/>
            <w:r/>
            <w:bookmarkEnd w:id="478"/>
            <w:r/>
            <w:bookmarkEnd w:id="479"/>
            <w:r/>
            <w:bookmarkEnd w:id="480"/>
            <w:r/>
            <w:r/>
          </w:p>
          <w:p>
            <w:pPr>
              <w:jc w:val="left"/>
              <w:keepNext/>
              <w:spacing w:line="400" w:lineRule="exact"/>
              <w:rPr>
                <w:rFonts w:hint="eastAsia" w:ascii="宋体" w:hAnsi="宋体" w:cs="宋体"/>
                <w:b/>
                <w:szCs w:val="21"/>
              </w:rPr>
              <w:outlineLvl w:val="0"/>
            </w:pPr>
            <w:r/>
            <w:bookmarkStart w:id="481" w:name="_Toc152683414"/>
            <w:r/>
            <w:bookmarkStart w:id="482" w:name="_Toc152683574"/>
            <w:r/>
            <w:bookmarkStart w:id="483" w:name="_Toc197636586"/>
            <w:r/>
            <w:bookmarkStart w:id="484" w:name="_Toc197636638"/>
            <w:r>
              <w:rPr>
                <w:rFonts w:hint="eastAsia" w:ascii="宋体" w:hAnsi="宋体" w:cs="宋体"/>
                <w:b/>
                <w:bCs/>
                <w:szCs w:val="21"/>
                <w:u w:val="single"/>
              </w:rPr>
              <w:t xml:space="preserve">5.投标文件所附格式中要求填写的全部信息都必须正面回答并保证是真实准确的。</w:t>
            </w:r>
            <w:bookmarkEnd w:id="481"/>
            <w:r/>
            <w:bookmarkEnd w:id="482"/>
            <w:r/>
            <w:bookmarkEnd w:id="483"/>
            <w:r/>
            <w:bookmarkEnd w:id="484"/>
            <w:r/>
            <w:r/>
          </w:p>
        </w:tc>
      </w:tr>
    </w:tbl>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24"/>
        </w:rPr>
        <w:outlineLvl w:val="0"/>
      </w:pPr>
      <w:r/>
      <w:bookmarkStart w:id="485" w:name="_Toc152683415"/>
      <w:r/>
      <w:bookmarkStart w:id="486" w:name="_Toc197636639"/>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63"/>
      <w:r/>
      <w:bookmarkEnd w:id="485"/>
      <w:r/>
      <w:bookmarkEnd w:id="486"/>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p>
    <w:p>
      <w:pPr>
        <w:jc w:val="left"/>
        <w:widowControl/>
        <w:rPr>
          <w:rFonts w:hint="eastAsia" w:ascii="宋体" w:hAnsi="宋体"/>
          <w:sz w:val="24"/>
        </w:rPr>
      </w:pPr>
      <w:r>
        <w:rPr>
          <w:rFonts w:hint="eastAsia" w:ascii="宋体" w:hAnsi="宋体"/>
          <w:sz w:val="24"/>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964"/>
        <w:ind w:firstLine="723"/>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sectPr>
          <w:headerReference w:type="default" r:id="rId14"/>
          <w:footnotePr/>
          <w:endnotePr/>
          <w:type w:val="nextPage"/>
          <w:pgSz w:w="11906" w:h="16838" w:orient="portrait"/>
          <w:pgMar w:top="1440" w:right="1797" w:bottom="1440" w:left="1797" w:header="851" w:footer="992" w:gutter="0"/>
          <w:cols w:num="1" w:sep="0" w:space="720" w:equalWidth="1"/>
          <w:docGrid w:linePitch="360"/>
        </w:sectPr>
        <w:outlineLvl w:val="0"/>
      </w:pPr>
      <w:r/>
      <w:bookmarkStart w:id="487" w:name="_Toc152683416"/>
      <w:r/>
      <w:bookmarkStart w:id="488" w:name="_Toc152683576"/>
      <w:r/>
      <w:bookmarkStart w:id="489" w:name="_Toc197636588"/>
      <w:r/>
      <w:bookmarkStart w:id="490" w:name="_Toc197636640"/>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三、</w:t>
      </w:r>
      <w:bookmarkStart w:id="491" w:name="OLE_LINK33"/>
      <w:r/>
      <w:bookmarkStart w:id="492" w:name="_Hlk202794871"/>
      <w:r>
        <w:rPr>
          <w:rFonts w:hint="eastAsia" w:ascii="宋体" w:hAnsi="宋体"/>
          <w:b/>
          <w:spacing w:val="20"/>
          <w:sz w:val="32"/>
          <w:szCs w:val="32"/>
        </w:rPr>
        <w:t xml:space="preserve">报价明细表</w:t>
      </w:r>
      <w:bookmarkEnd w:id="491"/>
      <w:r>
        <w:rPr>
          <w:rFonts w:ascii="宋体" w:hAnsi="宋体"/>
          <w:b/>
          <w:spacing w:val="20"/>
          <w:sz w:val="32"/>
          <w:szCs w:val="32"/>
        </w:rPr>
        <w:t xml:space="preserve">（实质性格式）</w:t>
      </w:r>
      <w:bookmarkEnd w:id="487"/>
      <w:r/>
      <w:bookmarkEnd w:id="488"/>
      <w:r/>
      <w:bookmarkEnd w:id="489"/>
      <w:r/>
      <w:bookmarkEnd w:id="490"/>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项目编号/包号：__________________项目名称_______________________</w:t>
      </w:r>
      <w:r/>
    </w:p>
    <w:tbl>
      <w:tblPr>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89"/>
        <w:gridCol w:w="2976"/>
        <w:gridCol w:w="2126"/>
        <w:gridCol w:w="2093"/>
      </w:tblGrid>
      <w:tr>
        <w:trPr>
          <w:jc w:val="center"/>
          <w:trHeight w:val="531"/>
        </w:trPr>
        <w:tc>
          <w:tcPr>
            <w:tcBorders>
              <w:top w:val="single" w:color="auto" w:sz="4" w:space="0"/>
              <w:left w:val="single" w:color="auto" w:sz="4" w:space="0"/>
              <w:bottom w:val="single" w:color="auto" w:sz="4" w:space="0"/>
              <w:right w:val="single" w:color="auto" w:sz="4" w:space="0"/>
            </w:tcBorders>
            <w:tcW w:w="604" w:type="pct"/>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818" w:type="pct"/>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报价（优惠率）</w:t>
            </w:r>
            <w:r/>
          </w:p>
        </w:tc>
      </w:tr>
      <w:tr>
        <w:trPr>
          <w:jc w:val="center"/>
          <w:trHeight w:val="674"/>
        </w:trPr>
        <w:tc>
          <w:tcPr>
            <w:tcBorders>
              <w:top w:val="single" w:color="auto" w:sz="4" w:space="0"/>
              <w:left w:val="single" w:color="auto" w:sz="4" w:space="0"/>
              <w:bottom w:val="single" w:color="auto" w:sz="4" w:space="0"/>
              <w:right w:val="single" w:color="auto" w:sz="4" w:space="0"/>
            </w:tcBorders>
            <w:tcW w:w="604" w:type="pct"/>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auto" w:sz="4" w:space="0"/>
              <w:left w:val="single" w:color="auto" w:sz="4" w:space="0"/>
              <w:bottom w:val="single" w:color="auto" w:sz="4" w:space="0"/>
              <w:right w:val="single" w:color="auto" w:sz="4" w:space="0"/>
            </w:tcBorders>
            <w:tcW w:w="1818" w:type="pct"/>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auto" w:sz="4" w:space="0"/>
              <w:left w:val="single" w:color="auto" w:sz="4" w:space="0"/>
              <w:bottom w:val="single" w:color="auto" w:sz="4" w:space="0"/>
              <w:right w:val="single" w:color="auto" w:sz="4" w:space="0"/>
            </w:tcBorders>
            <w:tcW w:w="1299"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大写</w:t>
            </w:r>
            <w:r/>
          </w:p>
        </w:tc>
        <w:tc>
          <w:tcPr>
            <w:tcBorders>
              <w:top w:val="single" w:color="auto" w:sz="4" w:space="0"/>
              <w:left w:val="single" w:color="auto" w:sz="4" w:space="0"/>
              <w:bottom w:val="single" w:color="auto" w:sz="4" w:space="0"/>
              <w:right w:val="single" w:color="auto" w:sz="4" w:space="0"/>
            </w:tcBorders>
            <w:tcW w:w="1279"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818"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99" w:type="pct"/>
            <w:vAlign w:val="center"/>
            <w:textDirection w:val="lrTb"/>
            <w:noWrap w:val="false"/>
          </w:tcPr>
          <w:p>
            <w:pPr>
              <w:jc w:val="center"/>
              <w:tabs>
                <w:tab w:val="left" w:pos="5580" w:leader="none"/>
              </w:tabs>
              <w:rPr>
                <w:rFonts w:hint="eastAsia" w:ascii="宋体" w:hAnsi="宋体"/>
                <w:sz w:val="24"/>
                <w:u w:val="single"/>
              </w:rPr>
            </w:pPr>
            <w:r>
              <w:rPr>
                <w:rFonts w:hint="eastAsia" w:ascii="宋体" w:hAnsi="宋体"/>
                <w:sz w:val="24"/>
              </w:rPr>
              <w:t xml:space="preserve">百分之</w:t>
            </w:r>
            <w:r>
              <w:rPr>
                <w:rFonts w:hint="eastAsia" w:ascii="宋体" w:hAnsi="宋体"/>
                <w:sz w:val="24"/>
                <w:u w:val="single"/>
              </w:rPr>
              <w:t xml:space="preserve">    </w:t>
            </w:r>
            <w:r/>
          </w:p>
        </w:tc>
        <w:tc>
          <w:tcPr>
            <w:tcBorders>
              <w:top w:val="single" w:color="auto" w:sz="4" w:space="0"/>
              <w:left w:val="single" w:color="auto" w:sz="4" w:space="0"/>
              <w:bottom w:val="single" w:color="auto" w:sz="4" w:space="0"/>
              <w:right w:val="single" w:color="auto" w:sz="4" w:space="0"/>
            </w:tcBorders>
            <w:tcW w:w="1279"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u w:val="single"/>
              </w:rPr>
              <w:t xml:space="preserve">     </w:t>
            </w:r>
            <w:r>
              <w:rPr>
                <w:rFonts w:hint="eastAsia" w:ascii="宋体" w:hAnsi="宋体"/>
                <w:sz w:val="24"/>
              </w:rPr>
              <w:t xml:space="preserve">%</w:t>
            </w:r>
            <w:r/>
          </w:p>
        </w:tc>
      </w:tr>
    </w:tbl>
    <w:p>
      <w:pPr>
        <w:spacing w:before="25" w:after="25" w:line="360" w:lineRule="auto"/>
        <w:rPr>
          <w:rFonts w:hint="eastAsia" w:ascii="宋体" w:hAnsi="宋体"/>
          <w:sz w:val="24"/>
          <w:lang w:val="zh-CN"/>
        </w:rPr>
      </w:pPr>
      <w:r>
        <w:rPr>
          <w:rFonts w:hint="eastAsia" w:ascii="宋体" w:hAnsi="宋体"/>
          <w:sz w:val="24"/>
          <w:lang w:val="zh-CN"/>
        </w:rPr>
      </w:r>
      <w:r/>
    </w:p>
    <w:p>
      <w:pPr>
        <w:jc w:val="left"/>
        <w:spacing w:line="360" w:lineRule="auto"/>
        <w:rPr>
          <w:rFonts w:hint="eastAsia" w:ascii="宋体" w:hAnsi="宋体"/>
          <w:sz w:val="24"/>
          <w:szCs w:val="20"/>
        </w:rPr>
      </w:pPr>
      <w:r>
        <w:rPr>
          <w:rFonts w:ascii="宋体" w:hAnsi="宋体"/>
          <w:sz w:val="24"/>
        </w:rPr>
        <w:t xml:space="preserve">注：1</w:t>
      </w:r>
      <w:r>
        <w:rPr>
          <w:rFonts w:ascii="宋体" w:hAnsi="宋体"/>
          <w:sz w:val="24"/>
          <w:szCs w:val="20"/>
        </w:rPr>
        <w:t xml:space="preserve">.本表必须按包分别填写。</w:t>
      </w:r>
      <w:r/>
    </w:p>
    <w:p>
      <w:pPr>
        <w:ind w:firstLine="480"/>
        <w:spacing w:line="360" w:lineRule="auto"/>
        <w:rPr>
          <w:rFonts w:hint="eastAsia" w:ascii="宋体" w:hAnsi="宋体" w:cs="宋体"/>
          <w:sz w:val="24"/>
        </w:rPr>
      </w:pPr>
      <w:r>
        <w:rPr>
          <w:rFonts w:hint="eastAsia" w:ascii="宋体" w:hAnsi="宋体"/>
          <w:sz w:val="24"/>
        </w:rPr>
        <w:t xml:space="preserve">2.本项目采用优惠率报价，</w:t>
      </w:r>
      <w:r>
        <w:rPr>
          <w:rFonts w:ascii="宋体" w:hAnsi="宋体" w:cs="宋体"/>
          <w:sz w:val="24"/>
        </w:rPr>
        <w:t xml:space="preserve">最终工程结算价格按照经审计后的工程造价，</w:t>
      </w:r>
      <w:r>
        <w:rPr>
          <w:rFonts w:ascii="宋体" w:hAnsi="宋体" w:cs="宋体"/>
          <w:b/>
          <w:bCs/>
          <w:sz w:val="24"/>
        </w:rPr>
        <w:t xml:space="preserve">以</w:t>
      </w:r>
      <w:r>
        <w:rPr>
          <w:rFonts w:hint="eastAsia" w:ascii="宋体" w:hAnsi="宋体" w:cs="宋体"/>
          <w:b/>
          <w:bCs/>
          <w:sz w:val="24"/>
        </w:rPr>
        <w:t xml:space="preserve">中标优惠率</w:t>
      </w:r>
      <w:r>
        <w:rPr>
          <w:rFonts w:ascii="宋体" w:hAnsi="宋体" w:cs="宋体"/>
          <w:b/>
          <w:bCs/>
          <w:sz w:val="24"/>
        </w:rPr>
        <w:t xml:space="preserve">计算（例如：中标优惠率</w:t>
      </w:r>
      <w:r>
        <w:rPr>
          <w:rFonts w:hint="eastAsia" w:ascii="宋体" w:hAnsi="宋体" w:cs="宋体"/>
          <w:b/>
          <w:bCs/>
          <w:sz w:val="24"/>
        </w:rPr>
        <w:t xml:space="preserve">5</w:t>
      </w:r>
      <w:r>
        <w:rPr>
          <w:rFonts w:ascii="宋体" w:hAnsi="宋体" w:cs="宋体"/>
          <w:b/>
          <w:bCs/>
          <w:sz w:val="24"/>
        </w:rPr>
        <w:t xml:space="preserve">%，则结算价格为经审计后的工程造价*</w:t>
      </w:r>
      <w:r>
        <w:rPr>
          <w:rFonts w:hint="eastAsia" w:ascii="宋体" w:hAnsi="宋体" w:cs="宋体"/>
          <w:b/>
          <w:bCs/>
          <w:sz w:val="24"/>
        </w:rPr>
        <w:t xml:space="preserve">（1-5%）</w:t>
      </w:r>
      <w:r>
        <w:rPr>
          <w:rFonts w:ascii="宋体" w:hAnsi="宋体" w:cs="宋体"/>
          <w:b/>
          <w:bCs/>
          <w:sz w:val="24"/>
        </w:rPr>
        <w:t xml:space="preserve">）</w:t>
      </w:r>
      <w:r>
        <w:rPr>
          <w:rFonts w:ascii="宋体" w:hAnsi="宋体" w:cs="宋体"/>
          <w:sz w:val="24"/>
        </w:rPr>
        <w:t xml:space="preserve">。</w:t>
      </w:r>
      <w:r/>
    </w:p>
    <w:p>
      <w:pPr>
        <w:spacing w:line="360" w:lineRule="auto"/>
        <w:rPr>
          <w:rFonts w:hint="eastAsia" w:ascii="宋体" w:hAnsi="宋体"/>
          <w:sz w:val="24"/>
        </w:rPr>
      </w:pPr>
      <w:r>
        <w:rPr>
          <w:rFonts w:hint="eastAsia" w:ascii="宋体" w:hAnsi="宋体"/>
          <w:sz w:val="24"/>
        </w:rPr>
      </w:r>
      <w:r/>
    </w:p>
    <w:p>
      <w:pPr>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rPr>
      </w:pPr>
      <w:r>
        <w:rPr>
          <w:rFonts w:hint="eastAsia" w:ascii="宋体" w:hAnsi="宋体"/>
          <w:color w:val="auto"/>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right"/>
        <w:spacing w:line="360" w:lineRule="auto"/>
        <w:rPr>
          <w:rFonts w:hint="eastAsia" w:ascii="宋体" w:hAnsi="宋体"/>
          <w:sz w:val="24"/>
        </w:rPr>
      </w:pPr>
      <w:r>
        <w:rPr>
          <w:rFonts w:hint="eastAsia" w:ascii="宋体" w:hAnsi="宋体"/>
          <w:sz w:val="24"/>
        </w:rPr>
      </w:r>
      <w:r/>
    </w:p>
    <w:p>
      <w:pPr>
        <w:ind w:firstLine="8789"/>
        <w:jc w:val="left"/>
        <w:spacing w:line="400" w:lineRule="exact"/>
        <w:rPr>
          <w:rFonts w:hint="eastAsia" w:ascii="宋体" w:hAnsi="宋体"/>
          <w:bCs/>
          <w:sz w:val="24"/>
        </w:rPr>
      </w:pPr>
      <w:r>
        <w:rPr>
          <w:rFonts w:hint="eastAsia" w:ascii="宋体" w:hAnsi="宋体"/>
          <w:bCs/>
          <w:sz w:val="24"/>
        </w:rPr>
      </w:r>
      <w:bookmarkEnd w:id="492"/>
      <w:r/>
    </w:p>
    <w:p>
      <w:pPr>
        <w:pStyle w:val="944"/>
        <w:rPr>
          <w:rFonts w:hint="eastAsia" w:ascii="宋体" w:hAnsi="宋体"/>
          <w:color w:val="auto"/>
        </w:rPr>
        <w:sectPr>
          <w:headerReference w:type="default"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493" w:name="_Toc152683417"/>
      <w:r/>
      <w:bookmarkStart w:id="494" w:name="_Toc152683577"/>
      <w:r/>
      <w:bookmarkStart w:id="495" w:name="_Toc197636589"/>
      <w:r/>
      <w:bookmarkStart w:id="496" w:name="_Toc197636641"/>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493"/>
      <w:r/>
      <w:bookmarkEnd w:id="494"/>
      <w:r/>
      <w:bookmarkEnd w:id="495"/>
      <w:r/>
      <w:bookmarkEnd w:id="496"/>
      <w:r/>
      <w:r/>
    </w:p>
    <w:p>
      <w:pPr>
        <w:ind w:firstLine="1928"/>
        <w:spacing w:line="360" w:lineRule="auto"/>
        <w:widowControl/>
        <w:rPr>
          <w:rFonts w:hint="eastAsia" w:ascii="宋体" w:hAnsi="宋体" w:cs="楷体"/>
          <w:b/>
          <w:sz w:val="32"/>
          <w:szCs w:val="32"/>
        </w:rPr>
      </w:pPr>
      <w:r/>
      <w:bookmarkStart w:id="497" w:name="_Toc311189788"/>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8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8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83"/>
        <w:ind w:firstLine="400"/>
        <w:spacing w:line="360" w:lineRule="auto"/>
        <w:rPr>
          <w:rFonts w:hint="eastAsia" w:ascii="宋体" w:hAnsi="宋体" w:eastAsia="宋体"/>
        </w:rPr>
      </w:pPr>
      <w:r>
        <w:rPr>
          <w:rFonts w:hint="eastAsia" w:ascii="宋体" w:hAnsi="宋体" w:eastAsia="宋体"/>
        </w:rPr>
      </w:r>
      <w:r/>
    </w:p>
    <w:p>
      <w:pPr>
        <w:pStyle w:val="964"/>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83"/>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五</w:t>
      </w:r>
      <w:r>
        <w:rPr>
          <w:rFonts w:hint="eastAsia" w:ascii="宋体" w:hAnsi="宋体"/>
          <w:b/>
          <w:spacing w:val="20"/>
          <w:sz w:val="32"/>
          <w:szCs w:val="32"/>
        </w:rPr>
        <w:t xml:space="preserve">、</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firstLine="368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684"/>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498" w:name="OLE_LINK16"/>
      <w:r>
        <w:rPr>
          <w:rFonts w:hint="eastAsia" w:ascii="宋体" w:hAnsi="宋体"/>
          <w:b/>
          <w:spacing w:val="20"/>
          <w:sz w:val="32"/>
          <w:szCs w:val="32"/>
        </w:rPr>
        <w:t xml:space="preserve">六、关于符合本国产品标准的声明函（实质性格式）</w:t>
      </w:r>
      <w:r/>
    </w:p>
    <w:p>
      <w:pPr>
        <w:pStyle w:val="994"/>
        <w:ind w:firstLine="420"/>
        <w:spacing w:before="0" w:beforeAutospacing="0" w:after="0" w:afterAutospacing="0" w:line="0" w:lineRule="atLeast"/>
        <w:rPr>
          <w:rFonts w:hint="eastAsia" w:cs="方正魏碑_GBK"/>
        </w:rPr>
      </w:pPr>
      <w:r>
        <w:rPr>
          <w:rFonts w:hint="eastAsia" w:cs="方正魏碑_GBK"/>
        </w:rPr>
      </w:r>
      <w:r/>
    </w:p>
    <w:p>
      <w:pPr>
        <w:pStyle w:val="994"/>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009"/>
          <w:rFonts w:hint="eastAsia"/>
          <w:color w:val="auto"/>
          <w:u w:val="single"/>
          <w:shd w:val="clear" w:color="auto" w:fill="ffffff"/>
        </w:rPr>
        <w:t xml:space="preserve">（产品名称1）</w:t>
      </w:r>
      <w:r>
        <w:rPr>
          <w:rStyle w:val="1009"/>
          <w:rFonts w:hint="eastAsia"/>
          <w:color w:val="auto"/>
          <w:shd w:val="clear" w:color="auto" w:fill="ffffff"/>
          <w:vertAlign w:val="superscript"/>
        </w:rPr>
        <w:t xml:space="preserve">1</w:t>
      </w:r>
      <w:r>
        <w:rPr>
          <w:rFonts w:hint="eastAsia"/>
          <w:shd w:val="clear" w:color="auto" w:fill="ffffff"/>
        </w:rPr>
        <w:t xml:space="preserve">，生产厂为</w:t>
      </w:r>
      <w:r>
        <w:rPr>
          <w:rStyle w:val="1009"/>
          <w:rFonts w:hint="eastAsia"/>
          <w:color w:val="auto"/>
          <w:u w:val="single"/>
          <w:shd w:val="clear" w:color="auto" w:fill="ffffff"/>
        </w:rPr>
        <w:t xml:space="preserve">（厂名）</w:t>
      </w:r>
      <w:r>
        <w:rPr>
          <w:rStyle w:val="1009"/>
          <w:rFonts w:hint="eastAsia"/>
          <w:color w:val="auto"/>
          <w:shd w:val="clear" w:color="auto" w:fill="ffffff"/>
          <w:vertAlign w:val="superscript"/>
        </w:rPr>
        <w:t xml:space="preserve">2</w:t>
      </w:r>
      <w:r>
        <w:rPr>
          <w:rFonts w:hint="eastAsia"/>
          <w:shd w:val="clear" w:color="auto" w:fill="ffffff"/>
        </w:rPr>
        <w:t xml:space="preserve">，厂址为</w:t>
      </w:r>
      <w:r>
        <w:rPr>
          <w:rStyle w:val="1009"/>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09"/>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09"/>
          <w:rFonts w:hint="eastAsia"/>
          <w:color w:val="auto"/>
          <w:u w:val="single"/>
          <w:shd w:val="clear" w:color="auto" w:fill="ffffff"/>
        </w:rPr>
        <w:t xml:space="preserve">（规定比例）</w:t>
      </w:r>
      <w:r>
        <w:rPr>
          <w:rStyle w:val="1009"/>
          <w:rFonts w:hint="eastAsia"/>
          <w:color w:val="auto"/>
          <w:shd w:val="clear" w:color="auto" w:fill="ffffff"/>
          <w:vertAlign w:val="superscript"/>
        </w:rPr>
        <w:t xml:space="preserve">3</w:t>
      </w:r>
      <w:r>
        <w:rPr>
          <w:rFonts w:hint="eastAsia"/>
          <w:shd w:val="clear" w:color="auto" w:fill="ffffff"/>
        </w:rPr>
        <w:t xml:space="preserve">。</w:t>
      </w:r>
      <w:r>
        <w:rPr>
          <w:rStyle w:val="1009"/>
          <w:rFonts w:hint="eastAsia"/>
          <w:color w:val="auto"/>
          <w:u w:val="single"/>
          <w:shd w:val="clear" w:color="auto" w:fill="ffffff"/>
        </w:rPr>
        <w:t xml:space="preserve">（产品名称1）</w:t>
      </w:r>
      <w:r>
        <w:rPr>
          <w:rFonts w:hint="eastAsia"/>
          <w:shd w:val="clear" w:color="auto" w:fill="ffffff"/>
        </w:rPr>
        <w:t xml:space="preserve">的</w:t>
      </w:r>
      <w:r>
        <w:rPr>
          <w:rStyle w:val="1009"/>
          <w:rFonts w:hint="eastAsia"/>
          <w:color w:val="auto"/>
          <w:u w:val="single"/>
          <w:shd w:val="clear" w:color="auto" w:fill="ffffff"/>
        </w:rPr>
        <w:t xml:space="preserve">（关键组件）</w:t>
      </w:r>
      <w:r>
        <w:rPr>
          <w:rStyle w:val="1009"/>
          <w:rFonts w:hint="eastAsia"/>
          <w:color w:val="auto"/>
          <w:shd w:val="clear" w:color="auto" w:fill="ffffff"/>
          <w:vertAlign w:val="superscript"/>
        </w:rPr>
        <w:t xml:space="preserve">4</w:t>
      </w:r>
      <w:r>
        <w:rPr>
          <w:rFonts w:hint="eastAsia"/>
          <w:shd w:val="clear" w:color="auto" w:fill="ffffff"/>
        </w:rPr>
        <w:t xml:space="preserve">在中国境内生产。</w:t>
      </w:r>
      <w:r>
        <w:rPr>
          <w:rStyle w:val="1009"/>
          <w:rFonts w:hint="eastAsia"/>
          <w:color w:val="auto"/>
          <w:u w:val="single"/>
          <w:shd w:val="clear" w:color="auto" w:fill="ffffff"/>
        </w:rPr>
        <w:t xml:space="preserve">（产品名称1）</w:t>
      </w:r>
      <w:r>
        <w:rPr>
          <w:rFonts w:hint="eastAsia"/>
          <w:shd w:val="clear" w:color="auto" w:fill="ffffff"/>
        </w:rPr>
        <w:t xml:space="preserve">的</w:t>
      </w:r>
      <w:r>
        <w:rPr>
          <w:rStyle w:val="1009"/>
          <w:rFonts w:hint="eastAsia"/>
          <w:color w:val="auto"/>
          <w:u w:val="single"/>
          <w:shd w:val="clear" w:color="auto" w:fill="ffffff"/>
        </w:rPr>
        <w:t xml:space="preserve">（关键工序）</w:t>
      </w:r>
      <w:r>
        <w:rPr>
          <w:rStyle w:val="1009"/>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9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7"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009"/>
          <w:rFonts w:hint="eastAsia"/>
          <w:color w:val="auto"/>
          <w:u w:val="single"/>
          <w:shd w:val="clear" w:color="auto" w:fill="ffffff"/>
        </w:rPr>
        <w:t xml:space="preserve">（产品名称2）</w:t>
      </w:r>
      <w:r>
        <w:rPr>
          <w:rFonts w:hint="eastAsia"/>
          <w:shd w:val="clear" w:color="auto" w:fill="ffffff"/>
        </w:rPr>
        <w:t xml:space="preserve">，生产厂为</w:t>
      </w:r>
      <w:r>
        <w:rPr>
          <w:rStyle w:val="1009"/>
          <w:rFonts w:hint="eastAsia"/>
          <w:color w:val="auto"/>
          <w:u w:val="single"/>
          <w:shd w:val="clear" w:color="auto" w:fill="ffffff"/>
        </w:rPr>
        <w:t xml:space="preserve">（厂名）</w:t>
      </w:r>
      <w:r>
        <w:rPr>
          <w:rFonts w:hint="eastAsia"/>
          <w:shd w:val="clear" w:color="auto" w:fill="ffffff"/>
        </w:rPr>
        <w:t xml:space="preserve">，厂址为</w:t>
      </w:r>
      <w:r>
        <w:rPr>
          <w:rStyle w:val="1009"/>
          <w:rFonts w:hint="eastAsia"/>
          <w:color w:val="auto"/>
          <w:u w:val="single"/>
          <w:shd w:val="clear" w:color="auto" w:fill="ffffff"/>
        </w:rPr>
        <w:t xml:space="preserve">（生产厂址）</w:t>
      </w:r>
      <w:r>
        <w:rPr>
          <w:rFonts w:hint="eastAsia"/>
          <w:shd w:val="clear" w:color="auto" w:fill="ffffff"/>
        </w:rPr>
        <w:t xml:space="preserve">。</w:t>
      </w:r>
      <w:r>
        <w:rPr>
          <w:rStyle w:val="1009"/>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09"/>
          <w:rFonts w:hint="eastAsia"/>
          <w:color w:val="auto"/>
          <w:u w:val="single"/>
          <w:shd w:val="clear" w:color="auto" w:fill="ffffff"/>
        </w:rPr>
        <w:t xml:space="preserve">（规定比例）</w:t>
      </w:r>
      <w:r>
        <w:rPr>
          <w:rFonts w:hint="eastAsia"/>
          <w:shd w:val="clear" w:color="auto" w:fill="ffffff"/>
        </w:rPr>
        <w:t xml:space="preserve">。</w:t>
      </w:r>
      <w:r>
        <w:rPr>
          <w:rStyle w:val="1009"/>
          <w:rFonts w:hint="eastAsia"/>
          <w:color w:val="auto"/>
          <w:u w:val="single"/>
          <w:shd w:val="clear" w:color="auto" w:fill="ffffff"/>
        </w:rPr>
        <w:t xml:space="preserve">（产品名称2）</w:t>
      </w:r>
      <w:r>
        <w:rPr>
          <w:rFonts w:hint="eastAsia"/>
          <w:shd w:val="clear" w:color="auto" w:fill="ffffff"/>
        </w:rPr>
        <w:t xml:space="preserve">的</w:t>
      </w:r>
      <w:r>
        <w:rPr>
          <w:rStyle w:val="1009"/>
          <w:rFonts w:hint="eastAsia"/>
          <w:color w:val="auto"/>
          <w:u w:val="single"/>
          <w:shd w:val="clear" w:color="auto" w:fill="ffffff"/>
        </w:rPr>
        <w:t xml:space="preserve">（关键组件）</w:t>
      </w:r>
      <w:r>
        <w:rPr>
          <w:rFonts w:hint="eastAsia"/>
          <w:shd w:val="clear" w:color="auto" w:fill="ffffff"/>
        </w:rPr>
        <w:t xml:space="preserve">在中国境内生产。</w:t>
      </w:r>
      <w:r>
        <w:rPr>
          <w:rStyle w:val="1009"/>
          <w:rFonts w:hint="eastAsia"/>
          <w:color w:val="auto"/>
          <w:u w:val="single"/>
          <w:shd w:val="clear" w:color="auto" w:fill="ffffff"/>
        </w:rPr>
        <w:t xml:space="preserve">（产品名称2）</w:t>
      </w:r>
      <w:r>
        <w:rPr>
          <w:rFonts w:hint="eastAsia"/>
          <w:shd w:val="clear" w:color="auto" w:fill="ffffff"/>
        </w:rPr>
        <w:t xml:space="preserve">的</w:t>
      </w:r>
      <w:r>
        <w:rPr>
          <w:rStyle w:val="1009"/>
          <w:rFonts w:hint="eastAsia"/>
          <w:color w:val="auto"/>
          <w:u w:val="single"/>
          <w:shd w:val="clear" w:color="auto" w:fill="ffffff"/>
        </w:rPr>
        <w:t xml:space="preserve">（关键工序）</w:t>
      </w:r>
      <w:r>
        <w:rPr>
          <w:rFonts w:hint="eastAsia"/>
          <w:shd w:val="clear" w:color="auto" w:fill="ffffff"/>
        </w:rPr>
        <w:t xml:space="preserve">在中国境内完成。</w:t>
      </w:r>
      <w:r/>
    </w:p>
    <w:p>
      <w:pPr>
        <w:pStyle w:val="994"/>
        <w:ind w:firstLine="420"/>
        <w:spacing w:before="0" w:beforeAutospacing="0" w:after="0" w:afterAutospacing="0" w:line="500" w:lineRule="exact"/>
        <w:rPr>
          <w:rFonts w:hint="eastAsia"/>
        </w:rPr>
      </w:pPr>
      <w:r>
        <w:rPr>
          <w:rFonts w:hint="eastAsia"/>
          <w:shd w:val="clear" w:color="auto" w:fill="ffffff"/>
        </w:rPr>
        <w:t xml:space="preserve">……</w:t>
      </w:r>
      <w:r/>
    </w:p>
    <w:p>
      <w:pPr>
        <w:pStyle w:val="994"/>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994"/>
        <w:spacing w:before="0" w:beforeAutospacing="0" w:after="0" w:afterAutospacing="0" w:line="500" w:lineRule="exact"/>
        <w:rPr>
          <w:rFonts w:hint="eastAsia"/>
        </w:rPr>
      </w:pPr>
      <w:r>
        <w:rPr>
          <w:rFonts w:hint="eastAsia"/>
        </w:rPr>
      </w:r>
      <w:r/>
    </w:p>
    <w:p>
      <w:pPr>
        <w:pStyle w:val="994"/>
        <w:ind w:firstLine="3960"/>
        <w:spacing w:before="0" w:beforeAutospacing="0" w:after="0" w:afterAutospacing="0" w:line="500" w:lineRule="exact"/>
        <w:rPr>
          <w:rFonts w:hint="eastAsia"/>
          <w:shd w:val="clear" w:color="auto" w:fill="ffffff"/>
        </w:rPr>
      </w:pPr>
      <w:r>
        <w:rPr>
          <w:rFonts w:hint="eastAsia"/>
          <w:shd w:val="clear" w:color="auto" w:fill="ffffff"/>
        </w:rPr>
        <w:t xml:space="preserve">公司（单位）名称（盖章）：</w:t>
      </w:r>
      <w:r/>
    </w:p>
    <w:p>
      <w:pPr>
        <w:pStyle w:val="994"/>
        <w:ind w:firstLine="3960"/>
        <w:spacing w:before="0" w:beforeAutospacing="0" w:after="0" w:afterAutospacing="0" w:line="500" w:lineRule="exact"/>
        <w:rPr>
          <w:rFonts w:hint="eastAsia"/>
        </w:rPr>
      </w:pPr>
      <w:r>
        <w:rPr>
          <w:rFonts w:hint="eastAsia"/>
          <w:shd w:val="clear" w:color="auto" w:fill="ffffff"/>
        </w:rPr>
        <w:t xml:space="preserve">日期：</w:t>
      </w:r>
      <w:r>
        <w:rPr>
          <w:rFonts w:hint="eastAsia"/>
          <w:shd w:val="clear" w:color="auto" w:fill="ffffff"/>
        </w:rPr>
        <w:t xml:space="preserve">    </w:t>
      </w:r>
      <w:r>
        <w:rPr>
          <w:rFonts w:hint="eastAsia"/>
          <w:shd w:val="clear" w:color="auto" w:fill="ffffff"/>
        </w:rPr>
        <w:t xml:space="preserve">年</w:t>
      </w:r>
      <w:r>
        <w:rPr>
          <w:rFonts w:hint="eastAsia"/>
          <w:shd w:val="clear" w:color="auto" w:fill="ffffff"/>
        </w:rPr>
        <w:t xml:space="preserve">   </w:t>
      </w:r>
      <w:r>
        <w:rPr>
          <w:rFonts w:hint="eastAsia"/>
          <w:shd w:val="clear" w:color="auto" w:fill="ffffff"/>
        </w:rPr>
        <w:t xml:space="preserve">月</w:t>
      </w:r>
      <w:r>
        <w:rPr>
          <w:rFonts w:hint="eastAsia"/>
          <w:shd w:val="clear" w:color="auto" w:fill="ffffff"/>
        </w:rPr>
        <w:t xml:space="preserve">   </w:t>
      </w:r>
      <w:r>
        <w:rPr>
          <w:rFonts w:hint="eastAsia"/>
          <w:shd w:val="clear" w:color="auto" w:fill="ffffff"/>
        </w:rPr>
        <w:t xml:space="preserve">日</w:t>
      </w:r>
      <w:r/>
    </w:p>
    <w:p>
      <w:pPr>
        <w:pStyle w:val="994"/>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994"/>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994"/>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994"/>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994"/>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994"/>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bookmarkEnd w:id="498"/>
      <w:r/>
    </w:p>
    <w:p>
      <w:pPr>
        <w:pStyle w:val="944"/>
        <w:rPr>
          <w:rFonts w:hint="eastAsia" w:ascii="宋体" w:hAnsi="宋体"/>
          <w:color w:val="auto"/>
        </w:rPr>
        <w:sectPr>
          <w:head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499" w:name="_Toc373054875"/>
      <w:r/>
      <w:bookmarkStart w:id="500" w:name="_Toc425"/>
      <w:r/>
      <w:bookmarkStart w:id="501" w:name="_Toc29116"/>
      <w:r/>
      <w:bookmarkStart w:id="502" w:name="_Toc30417"/>
      <w:r/>
      <w:bookmarkStart w:id="503" w:name="_Toc152683419"/>
      <w:r/>
      <w:bookmarkStart w:id="504" w:name="_Toc152683579"/>
      <w:r/>
      <w:bookmarkStart w:id="505" w:name="_Toc197636591"/>
      <w:r/>
      <w:bookmarkStart w:id="506" w:name="_Toc197636643"/>
      <w:r/>
      <w:bookmarkEnd w:id="497"/>
      <w:r/>
      <w:bookmarkEnd w:id="499"/>
      <w:r/>
      <w:bookmarkEnd w:id="500"/>
      <w:r/>
      <w:bookmarkEnd w:id="501"/>
      <w:r/>
      <w:bookmarkEnd w:id="502"/>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503"/>
      <w:r/>
      <w:bookmarkEnd w:id="504"/>
      <w:r/>
      <w:bookmarkEnd w:id="505"/>
      <w:r/>
      <w:bookmarkEnd w:id="506"/>
      <w:r>
        <w:rPr>
          <w:rFonts w:hint="eastAsia" w:ascii="宋体" w:hAnsi="宋体"/>
          <w:b/>
          <w:spacing w:val="20"/>
          <w:sz w:val="32"/>
          <w:szCs w:val="32"/>
        </w:rPr>
        <w:t xml:space="preserve"> </w:t>
      </w:r>
      <w:r/>
    </w:p>
    <w:p>
      <w:pPr>
        <w:pStyle w:val="964"/>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8"/>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944"/>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07" w:name="_Toc152683420"/>
      <w:r/>
      <w:bookmarkStart w:id="508" w:name="_Toc152683580"/>
      <w:r/>
      <w:bookmarkStart w:id="509" w:name="_Toc197636592"/>
      <w:r/>
      <w:bookmarkStart w:id="510" w:name="_Toc197636644"/>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507"/>
      <w:r/>
      <w:bookmarkEnd w:id="508"/>
      <w:r/>
      <w:bookmarkEnd w:id="509"/>
      <w:r/>
      <w:bookmarkEnd w:id="510"/>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9"/>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944"/>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511"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511"/>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512" w:name="_格式3__银行出具的资信证明"/>
      <w:r/>
      <w:bookmarkStart w:id="513" w:name="_Hlt26671380"/>
      <w:r/>
      <w:bookmarkStart w:id="514" w:name="_Hlt26955070"/>
      <w:r/>
      <w:bookmarkEnd w:id="512"/>
      <w:r/>
      <w:bookmarkEnd w:id="513"/>
      <w:r/>
      <w:bookmarkEnd w:id="51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常州新一诚项目管理有限公司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83"/>
        <w:ind w:firstLine="480"/>
        <w:rPr>
          <w:rFonts w:hint="eastAsia" w:ascii="宋体" w:hAnsi="宋体" w:eastAsia="宋体" w:cs="楷体"/>
          <w:sz w:val="24"/>
          <w:szCs w:val="24"/>
        </w:rPr>
      </w:pPr>
      <w:r>
        <w:rPr>
          <w:rFonts w:hint="eastAsia" w:ascii="宋体" w:hAnsi="宋体" w:eastAsia="宋体" w:cs="楷体"/>
          <w:sz w:val="24"/>
          <w:szCs w:val="24"/>
        </w:rPr>
      </w:r>
      <w:r/>
    </w:p>
    <w:p>
      <w:pPr>
        <w:ind w:firstLine="4253"/>
        <w:jc w:val="left"/>
        <w:spacing w:line="5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253"/>
        <w:jc w:val="left"/>
        <w:spacing w:line="400" w:lineRule="exact"/>
        <w:rPr>
          <w:rFonts w:hint="eastAsia" w:ascii="宋体" w:hAnsi="宋体" w:cs="楷体"/>
          <w:sz w:val="24"/>
        </w:rPr>
      </w:pPr>
      <w:r>
        <w:rPr>
          <w:rFonts w:hint="eastAsia" w:ascii="宋体" w:hAnsi="宋体" w:cs="楷体"/>
          <w:sz w:val="24"/>
        </w:rPr>
        <w:t xml:space="preserve">法定代表人（负责人）：</w:t>
      </w:r>
      <w:r/>
    </w:p>
    <w:p>
      <w:pPr>
        <w:ind w:firstLine="4253"/>
        <w:jc w:val="left"/>
        <w:spacing w:line="500" w:lineRule="exact"/>
        <w:rPr>
          <w:rFonts w:hint="eastAsia" w:ascii="宋体" w:hAnsi="宋体" w:cs="楷体"/>
          <w:sz w:val="24"/>
        </w:rPr>
      </w:pP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0"/>
        <w:ind w:right="0" w:firstLine="5669"/>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15" w:name="_Toc152683421"/>
      <w:r/>
      <w:bookmarkStart w:id="516" w:name="_Toc152683581"/>
      <w:r/>
      <w:bookmarkStart w:id="517" w:name="_Toc197636593"/>
      <w:r/>
      <w:bookmarkStart w:id="518" w:name="_Toc197636645"/>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515"/>
      <w:r/>
      <w:bookmarkEnd w:id="516"/>
      <w:r/>
      <w:bookmarkEnd w:id="517"/>
      <w:r/>
      <w:bookmarkEnd w:id="518"/>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常州新一诚项目管理有限公司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19" w:name="_Toc152683422"/>
      <w:r/>
      <w:bookmarkStart w:id="520" w:name="_Toc152683582"/>
      <w:r/>
      <w:bookmarkStart w:id="521" w:name="_Toc197636594"/>
      <w:r/>
      <w:bookmarkStart w:id="522" w:name="_Toc197636646"/>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19"/>
      <w:r/>
      <w:bookmarkEnd w:id="520"/>
      <w:r/>
      <w:bookmarkEnd w:id="521"/>
      <w:r/>
      <w:bookmarkEnd w:id="522"/>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0"/>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944"/>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23" w:name="_Toc152683423"/>
      <w:r/>
      <w:bookmarkStart w:id="524" w:name="_Toc152683583"/>
      <w:r/>
      <w:bookmarkStart w:id="525" w:name="_Toc197636595"/>
      <w:r/>
      <w:bookmarkStart w:id="526" w:name="_Toc197636647"/>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523"/>
      <w:r/>
      <w:bookmarkEnd w:id="524"/>
      <w:r/>
      <w:bookmarkEnd w:id="525"/>
      <w:r/>
      <w:bookmarkEnd w:id="526"/>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4"/>
        <w:rPr>
          <w:rFonts w:hint="eastAsia" w:ascii="宋体" w:hAnsi="宋体"/>
          <w:color w:val="auto"/>
          <w:lang w:bidi="ar"/>
        </w:rPr>
      </w:pPr>
      <w:r>
        <w:rPr>
          <w:rFonts w:hint="eastAsia" w:ascii="宋体" w:hAnsi="宋体"/>
          <w:color w:val="auto"/>
          <w:lang w:bidi="ar"/>
        </w:rPr>
        <w:br w:type="page" w:clear="all"/>
      </w:r>
      <w:r/>
    </w:p>
    <w:p>
      <w:pPr>
        <w:jc w:val="center"/>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pStyle w:val="944"/>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7"/>
      <w:headerReference w:type="first" r:id="rId18"/>
      <w:footerReference w:type="even" r:id="rId22"/>
      <w:footerReference w:type="first" r:id="rId23"/>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egoe UI Symbol">
    <w:panose1 w:val="020B0502040204020203"/>
  </w:font>
  <w:font w:name="楷体">
    <w:panose1 w:val="02010609060101010101"/>
  </w:font>
  <w:font w:name="Wingdings 2">
    <w:panose1 w:val="05020102010507070707"/>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7"/>
      </w:rPr>
      <w:framePr w:wrap="around" w:vAnchor="text" w:hAnchor="margin" w:xAlign="right" w:y="1"/>
    </w:pPr>
    <w:r/>
    <w:r/>
  </w:p>
  <w:p>
    <w:pPr>
      <w:pStyle w:val="98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p>
  <w:p>
    <w:pPr>
      <w:pStyle w:val="981"/>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50037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2" name="图片 5954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3" name="图片 208713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numPr>
        <w:ilvl w:val="0"/>
        <w:numId w:val="15"/>
      </w:numPr>
      <w:ind w:left="-1" w:right="-50" w:hanging="154"/>
      <w:tabs>
        <w:tab w:val="num" w:pos="142" w:leader="none"/>
        <w:tab w:val="clear" w:pos="440" w:leader="none"/>
      </w:tabs>
      <w:rPr>
        <w:rFonts w:hint="eastAsia" w:ascii="宋体" w:hAnsi="宋体" w:eastAsia="宋体"/>
      </w:rPr>
    </w:pPr>
    <w:r>
      <w:rPr>
        <w:rFonts w:hint="eastAsia" w:ascii="宋体" w:hAnsi="宋体" w:eastAsia="宋体"/>
      </w:rPr>
      <w:t xml:space="preserve">常州新一诚项目管理有限公司</w:t>
    </w:r>
    <w:r>
      <w:rPr>
        <w:rFonts w:hint="eastAsia" w:ascii="宋体" w:hAnsi="宋体" w:eastAsia="宋体"/>
      </w:rPr>
      <w:t xml:space="preserve">                                    </w:t>
    </w:r>
    <w:r>
      <w:rPr>
        <w:rFonts w:hint="eastAsia" w:ascii="宋体" w:hAnsi="宋体" w:eastAsia="宋体"/>
      </w:rPr>
      <w:t xml:space="preserve">公开招标文件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4" name="图片 166695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5" name="图片 48621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1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pStyle w:val="1087"/>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3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7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3"/>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56"/>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7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7">
    <w:multiLevelType w:val="hybridMultilevel"/>
    <w:lvl w:ilvl="0">
      <w:start w:val="1"/>
      <w:numFmt w:val="decimal"/>
      <w:pStyle w:val="104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41"/>
      <w:isLgl w:val="false"/>
      <w:suff w:val="tab"/>
      <w:lvlText w:val="%1"/>
      <w:lvlJc w:val="left"/>
      <w:pPr>
        <w:ind w:left="680" w:hanging="680"/>
      </w:pPr>
      <w:rPr>
        <w:rFonts w:hint="eastAsia" w:ascii="宋体" w:hAnsi="宋体" w:eastAsia="宋体"/>
      </w:rPr>
    </w:lvl>
    <w:lvl w:ilvl="1">
      <w:start w:val="1"/>
      <w:numFmt w:val="decimal"/>
      <w:pStyle w:val="1142"/>
      <w:isLgl w:val="false"/>
      <w:suff w:val="tab"/>
      <w:lvlText w:val="%1.%2"/>
      <w:lvlJc w:val="left"/>
      <w:pPr>
        <w:ind w:left="851" w:hanging="851"/>
      </w:pPr>
      <w:rPr>
        <w:rFonts w:hint="eastAsia" w:ascii="宋体" w:hAnsi="宋体" w:eastAsia="宋体"/>
        <w:color w:val="auto"/>
      </w:rPr>
    </w:lvl>
    <w:lvl w:ilvl="2">
      <w:start w:val="1"/>
      <w:numFmt w:val="decimal"/>
      <w:pStyle w:val="114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20" w:hanging="360"/>
        <w:tabs>
          <w:tab w:val="num" w:pos="920" w:leader="none"/>
        </w:tabs>
      </w:pPr>
      <w:rPr>
        <w:rFonts w:hint="default"/>
      </w:rPr>
    </w:lvl>
    <w:lvl w:ilvl="1">
      <w:start w:val="1"/>
      <w:numFmt w:val="lowerLetter"/>
      <w:isLgl w:val="false"/>
      <w:suff w:val="tab"/>
      <w:lvlText w:val="%2)"/>
      <w:lvlJc w:val="left"/>
      <w:pPr>
        <w:ind w:left="1400" w:hanging="420"/>
        <w:tabs>
          <w:tab w:val="num" w:pos="1400" w:leader="none"/>
        </w:tabs>
      </w:pPr>
    </w:lvl>
    <w:lvl w:ilvl="2">
      <w:start w:val="1"/>
      <w:numFmt w:val="lowerRoman"/>
      <w:isLgl w:val="false"/>
      <w:suff w:val="tab"/>
      <w:lvlText w:val="%3."/>
      <w:lvlJc w:val="right"/>
      <w:pPr>
        <w:ind w:left="1820" w:hanging="420"/>
        <w:tabs>
          <w:tab w:val="num" w:pos="1820" w:leader="none"/>
        </w:tabs>
      </w:pPr>
    </w:lvl>
    <w:lvl w:ilvl="3">
      <w:start w:val="1"/>
      <w:numFmt w:val="decimal"/>
      <w:isLgl w:val="false"/>
      <w:suff w:val="tab"/>
      <w:lvlText w:val="%4."/>
      <w:lvlJc w:val="left"/>
      <w:pPr>
        <w:ind w:left="2240" w:hanging="420"/>
        <w:tabs>
          <w:tab w:val="num" w:pos="2240" w:leader="none"/>
        </w:tabs>
      </w:pPr>
    </w:lvl>
    <w:lvl w:ilvl="4">
      <w:start w:val="1"/>
      <w:numFmt w:val="lowerLetter"/>
      <w:isLgl w:val="false"/>
      <w:suff w:val="tab"/>
      <w:lvlText w:val="%5)"/>
      <w:lvlJc w:val="left"/>
      <w:pPr>
        <w:ind w:left="2660" w:hanging="420"/>
        <w:tabs>
          <w:tab w:val="num" w:pos="2660" w:leader="none"/>
        </w:tabs>
      </w:pPr>
    </w:lvl>
    <w:lvl w:ilvl="5">
      <w:start w:val="1"/>
      <w:numFmt w:val="lowerRoman"/>
      <w:isLgl w:val="false"/>
      <w:suff w:val="tab"/>
      <w:lvlText w:val="%6."/>
      <w:lvlJc w:val="right"/>
      <w:pPr>
        <w:ind w:left="3080" w:hanging="420"/>
        <w:tabs>
          <w:tab w:val="num" w:pos="3080" w:leader="none"/>
        </w:tabs>
      </w:pPr>
    </w:lvl>
    <w:lvl w:ilvl="6">
      <w:start w:val="1"/>
      <w:numFmt w:val="decimal"/>
      <w:isLgl w:val="false"/>
      <w:suff w:val="tab"/>
      <w:lvlText w:val="%7."/>
      <w:lvlJc w:val="left"/>
      <w:pPr>
        <w:ind w:left="3500" w:hanging="420"/>
        <w:tabs>
          <w:tab w:val="num" w:pos="3500" w:leader="none"/>
        </w:tabs>
      </w:pPr>
    </w:lvl>
    <w:lvl w:ilvl="7">
      <w:start w:val="1"/>
      <w:numFmt w:val="lowerLetter"/>
      <w:isLgl w:val="false"/>
      <w:suff w:val="tab"/>
      <w:lvlText w:val="%8)"/>
      <w:lvlJc w:val="left"/>
      <w:pPr>
        <w:ind w:left="3920" w:hanging="420"/>
        <w:tabs>
          <w:tab w:val="num" w:pos="3920" w:leader="none"/>
        </w:tabs>
      </w:pPr>
    </w:lvl>
    <w:lvl w:ilvl="8">
      <w:start w:val="1"/>
      <w:numFmt w:val="lowerRoman"/>
      <w:isLgl w:val="false"/>
      <w:suff w:val="tab"/>
      <w:lvlText w:val="%9."/>
      <w:lvlJc w:val="right"/>
      <w:pPr>
        <w:ind w:left="4340" w:hanging="420"/>
        <w:tabs>
          <w:tab w:val="num" w:pos="4340" w:leader="none"/>
        </w:tabs>
      </w:pPr>
    </w:lvl>
  </w:abstractNum>
  <w:abstractNum w:abstractNumId="10">
    <w:multiLevelType w:val="hybridMultilevel"/>
    <w:lvl w:ilvl="0">
      <w:start w:val="1"/>
      <w:numFmt w:val="bullet"/>
      <w:isLgl w:val="false"/>
      <w:suff w:val="tab"/>
      <w:lvlText w:val=""/>
      <w:lvlJc w:val="left"/>
      <w:pPr>
        <w:ind w:left="440" w:firstLine="0"/>
        <w:tabs>
          <w:tab w:val="num" w:pos="440" w:leader="none"/>
        </w:tabs>
      </w:pPr>
      <w:rPr>
        <w:rFonts w:hint="default" w:ascii="Symbol" w:hAnsi="Symbol"/>
      </w:rPr>
    </w:lvl>
    <w:lvl w:ilvl="1">
      <w:start w:val="1"/>
      <w:numFmt w:val="bullet"/>
      <w:isLgl w:val="false"/>
      <w:suff w:val="tab"/>
      <w:lvlText w:val=""/>
      <w:lvlJc w:val="left"/>
      <w:pPr>
        <w:ind w:left="880" w:firstLine="0"/>
        <w:tabs>
          <w:tab w:val="num" w:pos="880" w:leader="none"/>
        </w:tabs>
      </w:pPr>
      <w:rPr>
        <w:rFonts w:hint="default" w:ascii="Symbol" w:hAnsi="Symbol"/>
      </w:rPr>
    </w:lvl>
    <w:lvl w:ilvl="2">
      <w:start w:val="1"/>
      <w:numFmt w:val="bullet"/>
      <w:isLgl w:val="false"/>
      <w:suff w:val="tab"/>
      <w:lvlText w:val=""/>
      <w:lvlJc w:val="left"/>
      <w:pPr>
        <w:ind w:left="1320" w:firstLine="0"/>
        <w:tabs>
          <w:tab w:val="num" w:pos="1320" w:leader="none"/>
        </w:tabs>
      </w:pPr>
      <w:rPr>
        <w:rFonts w:hint="default" w:ascii="Symbol" w:hAnsi="Symbol"/>
      </w:rPr>
    </w:lvl>
    <w:lvl w:ilvl="3">
      <w:start w:val="1"/>
      <w:numFmt w:val="bullet"/>
      <w:isLgl w:val="false"/>
      <w:suff w:val="tab"/>
      <w:lvlText w:val=""/>
      <w:lvlJc w:val="left"/>
      <w:pPr>
        <w:ind w:left="1760" w:firstLine="0"/>
        <w:tabs>
          <w:tab w:val="num" w:pos="1760" w:leader="none"/>
        </w:tabs>
      </w:pPr>
      <w:rPr>
        <w:rFonts w:hint="default" w:ascii="Symbol" w:hAnsi="Symbol"/>
      </w:rPr>
    </w:lvl>
    <w:lvl w:ilvl="4">
      <w:start w:val="1"/>
      <w:numFmt w:val="bullet"/>
      <w:isLgl w:val="false"/>
      <w:suff w:val="tab"/>
      <w:lvlText w:val=""/>
      <w:lvlJc w:val="left"/>
      <w:pPr>
        <w:ind w:left="2200" w:firstLine="0"/>
        <w:tabs>
          <w:tab w:val="num" w:pos="2200" w:leader="none"/>
        </w:tabs>
      </w:pPr>
      <w:rPr>
        <w:rFonts w:hint="default" w:ascii="Symbol" w:hAnsi="Symbol"/>
      </w:rPr>
    </w:lvl>
    <w:lvl w:ilvl="5">
      <w:start w:val="1"/>
      <w:numFmt w:val="bullet"/>
      <w:isLgl w:val="false"/>
      <w:suff w:val="tab"/>
      <w:lvlText w:val=""/>
      <w:lvlJc w:val="left"/>
      <w:pPr>
        <w:ind w:left="2640" w:firstLine="0"/>
        <w:tabs>
          <w:tab w:val="num" w:pos="2640" w:leader="none"/>
        </w:tabs>
      </w:pPr>
      <w:rPr>
        <w:rFonts w:hint="default" w:ascii="Symbol" w:hAnsi="Symbol"/>
      </w:rPr>
    </w:lvl>
    <w:lvl w:ilvl="6">
      <w:start w:val="1"/>
      <w:numFmt w:val="bullet"/>
      <w:isLgl w:val="false"/>
      <w:suff w:val="tab"/>
      <w:lvlText w:val=""/>
      <w:lvlJc w:val="left"/>
      <w:pPr>
        <w:ind w:left="3080" w:firstLine="0"/>
        <w:tabs>
          <w:tab w:val="num" w:pos="3080" w:leader="none"/>
        </w:tabs>
      </w:pPr>
      <w:rPr>
        <w:rFonts w:hint="default" w:ascii="Symbol" w:hAnsi="Symbol"/>
      </w:rPr>
    </w:lvl>
    <w:lvl w:ilvl="7">
      <w:start w:val="1"/>
      <w:numFmt w:val="bullet"/>
      <w:isLgl w:val="false"/>
      <w:suff w:val="tab"/>
      <w:lvlText w:val=""/>
      <w:lvlJc w:val="left"/>
      <w:pPr>
        <w:ind w:left="3520" w:firstLine="0"/>
        <w:tabs>
          <w:tab w:val="num" w:pos="3520" w:leader="none"/>
        </w:tabs>
      </w:pPr>
      <w:rPr>
        <w:rFonts w:hint="default" w:ascii="Symbol" w:hAnsi="Symbol"/>
      </w:rPr>
    </w:lvl>
    <w:lvl w:ilvl="8">
      <w:start w:val="1"/>
      <w:numFmt w:val="bullet"/>
      <w:isLgl w:val="false"/>
      <w:suff w:val="tab"/>
      <w:lvlText w:val=""/>
      <w:lvlJc w:val="left"/>
      <w:pPr>
        <w:ind w:left="3960" w:firstLine="0"/>
        <w:tabs>
          <w:tab w:val="num" w:pos="3960" w:leader="none"/>
        </w:tabs>
      </w:pPr>
      <w:rPr>
        <w:rFonts w:hint="default" w:ascii="Symbol" w:hAnsi="Symbol"/>
      </w:rPr>
    </w:lvl>
  </w:abstractNum>
  <w:abstractNum w:abstractNumId="11">
    <w:multiLevelType w:val="hybridMultilevel"/>
    <w:lvl w:ilvl="0">
      <w:start w:val="1"/>
      <w:numFmt w:val="bullet"/>
      <w:isLgl w:val="false"/>
      <w:suff w:val="tab"/>
      <w:lvlText w:val=""/>
      <w:lvlJc w:val="left"/>
      <w:pPr>
        <w:ind w:left="440" w:firstLine="0"/>
        <w:tabs>
          <w:tab w:val="num" w:pos="440" w:leader="none"/>
        </w:tabs>
      </w:pPr>
      <w:rPr>
        <w:rFonts w:hint="default" w:ascii="Symbol" w:hAnsi="Symbol"/>
      </w:rPr>
    </w:lvl>
    <w:lvl w:ilvl="1">
      <w:start w:val="1"/>
      <w:numFmt w:val="bullet"/>
      <w:isLgl w:val="false"/>
      <w:suff w:val="tab"/>
      <w:lvlText w:val=""/>
      <w:lvlJc w:val="left"/>
      <w:pPr>
        <w:ind w:left="880" w:firstLine="0"/>
        <w:tabs>
          <w:tab w:val="num" w:pos="880" w:leader="none"/>
        </w:tabs>
      </w:pPr>
      <w:rPr>
        <w:rFonts w:hint="default" w:ascii="Symbol" w:hAnsi="Symbol"/>
      </w:rPr>
    </w:lvl>
    <w:lvl w:ilvl="2">
      <w:start w:val="1"/>
      <w:numFmt w:val="bullet"/>
      <w:isLgl w:val="false"/>
      <w:suff w:val="tab"/>
      <w:lvlText w:val=""/>
      <w:lvlJc w:val="left"/>
      <w:pPr>
        <w:ind w:left="1320" w:firstLine="0"/>
        <w:tabs>
          <w:tab w:val="num" w:pos="1320" w:leader="none"/>
        </w:tabs>
      </w:pPr>
      <w:rPr>
        <w:rFonts w:hint="default" w:ascii="Symbol" w:hAnsi="Symbol"/>
      </w:rPr>
    </w:lvl>
    <w:lvl w:ilvl="3">
      <w:start w:val="1"/>
      <w:numFmt w:val="bullet"/>
      <w:isLgl w:val="false"/>
      <w:suff w:val="tab"/>
      <w:lvlText w:val=""/>
      <w:lvlJc w:val="left"/>
      <w:pPr>
        <w:ind w:left="1760" w:firstLine="0"/>
        <w:tabs>
          <w:tab w:val="num" w:pos="1760" w:leader="none"/>
        </w:tabs>
      </w:pPr>
      <w:rPr>
        <w:rFonts w:hint="default" w:ascii="Symbol" w:hAnsi="Symbol"/>
      </w:rPr>
    </w:lvl>
    <w:lvl w:ilvl="4">
      <w:start w:val="1"/>
      <w:numFmt w:val="bullet"/>
      <w:isLgl w:val="false"/>
      <w:suff w:val="tab"/>
      <w:lvlText w:val=""/>
      <w:lvlJc w:val="left"/>
      <w:pPr>
        <w:ind w:left="2200" w:firstLine="0"/>
        <w:tabs>
          <w:tab w:val="num" w:pos="2200" w:leader="none"/>
        </w:tabs>
      </w:pPr>
      <w:rPr>
        <w:rFonts w:hint="default" w:ascii="Symbol" w:hAnsi="Symbol"/>
      </w:rPr>
    </w:lvl>
    <w:lvl w:ilvl="5">
      <w:start w:val="1"/>
      <w:numFmt w:val="bullet"/>
      <w:isLgl w:val="false"/>
      <w:suff w:val="tab"/>
      <w:lvlText w:val=""/>
      <w:lvlJc w:val="left"/>
      <w:pPr>
        <w:ind w:left="2640" w:firstLine="0"/>
        <w:tabs>
          <w:tab w:val="num" w:pos="2640" w:leader="none"/>
        </w:tabs>
      </w:pPr>
      <w:rPr>
        <w:rFonts w:hint="default" w:ascii="Symbol" w:hAnsi="Symbol"/>
      </w:rPr>
    </w:lvl>
    <w:lvl w:ilvl="6">
      <w:start w:val="1"/>
      <w:numFmt w:val="bullet"/>
      <w:isLgl w:val="false"/>
      <w:suff w:val="tab"/>
      <w:lvlText w:val=""/>
      <w:lvlJc w:val="left"/>
      <w:pPr>
        <w:ind w:left="3080" w:firstLine="0"/>
        <w:tabs>
          <w:tab w:val="num" w:pos="3080" w:leader="none"/>
        </w:tabs>
      </w:pPr>
      <w:rPr>
        <w:rFonts w:hint="default" w:ascii="Symbol" w:hAnsi="Symbol"/>
      </w:rPr>
    </w:lvl>
    <w:lvl w:ilvl="7">
      <w:start w:val="1"/>
      <w:numFmt w:val="bullet"/>
      <w:isLgl w:val="false"/>
      <w:suff w:val="tab"/>
      <w:lvlText w:val=""/>
      <w:lvlJc w:val="left"/>
      <w:pPr>
        <w:ind w:left="3520" w:firstLine="0"/>
        <w:tabs>
          <w:tab w:val="num" w:pos="3520" w:leader="none"/>
        </w:tabs>
      </w:pPr>
      <w:rPr>
        <w:rFonts w:hint="default" w:ascii="Symbol" w:hAnsi="Symbol"/>
      </w:rPr>
    </w:lvl>
    <w:lvl w:ilvl="8">
      <w:start w:val="1"/>
      <w:numFmt w:val="bullet"/>
      <w:isLgl w:val="false"/>
      <w:suff w:val="tab"/>
      <w:lvlText w:val=""/>
      <w:lvlJc w:val="left"/>
      <w:pPr>
        <w:ind w:left="3960" w:firstLine="0"/>
        <w:tabs>
          <w:tab w:val="num" w:pos="3960" w:leader="none"/>
        </w:tabs>
      </w:pPr>
      <w:rPr>
        <w:rFonts w:hint="default" w:ascii="Symbol" w:hAnsi="Symbol"/>
      </w:rPr>
    </w:lvl>
  </w:abstractNum>
  <w:abstractNum w:abstractNumId="12">
    <w:multiLevelType w:val="hybridMultilevel"/>
    <w:lvl w:ilvl="0">
      <w:start w:val="1"/>
      <w:numFmt w:val="decimal"/>
      <w:isLgl w:val="false"/>
      <w:suff w:val="tab"/>
      <w:lvlText w:val="%1."/>
      <w:lvlJc w:val="left"/>
      <w:pPr>
        <w:ind w:left="920" w:hanging="360"/>
        <w:tabs>
          <w:tab w:val="num" w:pos="920" w:leader="none"/>
        </w:tabs>
      </w:pPr>
      <w:rPr>
        <w:rFonts w:hint="default"/>
      </w:rPr>
    </w:lvl>
    <w:lvl w:ilvl="1">
      <w:start w:val="1"/>
      <w:numFmt w:val="lowerLetter"/>
      <w:isLgl w:val="false"/>
      <w:suff w:val="tab"/>
      <w:lvlText w:val="%2)"/>
      <w:lvlJc w:val="left"/>
      <w:pPr>
        <w:ind w:left="1400" w:hanging="420"/>
        <w:tabs>
          <w:tab w:val="num" w:pos="1400" w:leader="none"/>
        </w:tabs>
      </w:pPr>
    </w:lvl>
    <w:lvl w:ilvl="2">
      <w:start w:val="1"/>
      <w:numFmt w:val="lowerRoman"/>
      <w:isLgl w:val="false"/>
      <w:suff w:val="tab"/>
      <w:lvlText w:val="%3."/>
      <w:lvlJc w:val="right"/>
      <w:pPr>
        <w:ind w:left="1820" w:hanging="420"/>
        <w:tabs>
          <w:tab w:val="num" w:pos="1820" w:leader="none"/>
        </w:tabs>
      </w:pPr>
    </w:lvl>
    <w:lvl w:ilvl="3">
      <w:start w:val="1"/>
      <w:numFmt w:val="decimal"/>
      <w:isLgl w:val="false"/>
      <w:suff w:val="tab"/>
      <w:lvlText w:val="%4."/>
      <w:lvlJc w:val="left"/>
      <w:pPr>
        <w:ind w:left="2240" w:hanging="420"/>
        <w:tabs>
          <w:tab w:val="num" w:pos="2240" w:leader="none"/>
        </w:tabs>
      </w:pPr>
    </w:lvl>
    <w:lvl w:ilvl="4">
      <w:start w:val="1"/>
      <w:numFmt w:val="lowerLetter"/>
      <w:isLgl w:val="false"/>
      <w:suff w:val="tab"/>
      <w:lvlText w:val="%5)"/>
      <w:lvlJc w:val="left"/>
      <w:pPr>
        <w:ind w:left="2660" w:hanging="420"/>
        <w:tabs>
          <w:tab w:val="num" w:pos="2660" w:leader="none"/>
        </w:tabs>
      </w:pPr>
    </w:lvl>
    <w:lvl w:ilvl="5">
      <w:start w:val="1"/>
      <w:numFmt w:val="lowerRoman"/>
      <w:isLgl w:val="false"/>
      <w:suff w:val="tab"/>
      <w:lvlText w:val="%6."/>
      <w:lvlJc w:val="right"/>
      <w:pPr>
        <w:ind w:left="3080" w:hanging="420"/>
        <w:tabs>
          <w:tab w:val="num" w:pos="3080" w:leader="none"/>
        </w:tabs>
      </w:pPr>
    </w:lvl>
    <w:lvl w:ilvl="6">
      <w:start w:val="1"/>
      <w:numFmt w:val="decimal"/>
      <w:isLgl w:val="false"/>
      <w:suff w:val="tab"/>
      <w:lvlText w:val="%7."/>
      <w:lvlJc w:val="left"/>
      <w:pPr>
        <w:ind w:left="3500" w:hanging="420"/>
        <w:tabs>
          <w:tab w:val="num" w:pos="3500" w:leader="none"/>
        </w:tabs>
      </w:pPr>
    </w:lvl>
    <w:lvl w:ilvl="7">
      <w:start w:val="1"/>
      <w:numFmt w:val="lowerLetter"/>
      <w:isLgl w:val="false"/>
      <w:suff w:val="tab"/>
      <w:lvlText w:val="%8)"/>
      <w:lvlJc w:val="left"/>
      <w:pPr>
        <w:ind w:left="3920" w:hanging="420"/>
        <w:tabs>
          <w:tab w:val="num" w:pos="3920" w:leader="none"/>
        </w:tabs>
      </w:pPr>
    </w:lvl>
    <w:lvl w:ilvl="8">
      <w:start w:val="1"/>
      <w:numFmt w:val="lowerRoman"/>
      <w:isLgl w:val="false"/>
      <w:suff w:val="tab"/>
      <w:lvlText w:val="%9."/>
      <w:lvlJc w:val="right"/>
      <w:pPr>
        <w:ind w:left="4340" w:hanging="420"/>
        <w:tabs>
          <w:tab w:val="num" w:pos="4340" w:leader="none"/>
        </w:tabs>
      </w:pPr>
    </w:lvl>
  </w:abstractNum>
  <w:abstractNum w:abstractNumId="13">
    <w:multiLevelType w:val="hybridMultilevel"/>
    <w:lvl w:ilvl="0">
      <w:start w:val="1"/>
      <w:numFmt w:val="japaneseCounting"/>
      <w:isLgl w:val="false"/>
      <w:suff w:val="tab"/>
      <w:lvlText w:val="（%1）"/>
      <w:lvlJc w:val="left"/>
      <w:pPr>
        <w:ind w:left="920" w:hanging="720"/>
      </w:pPr>
      <w:rPr>
        <w:rFonts w:hint="default"/>
      </w:rPr>
    </w:lvl>
    <w:lvl w:ilvl="1">
      <w:start w:val="1"/>
      <w:numFmt w:val="lowerLetter"/>
      <w:isLgl w:val="false"/>
      <w:suff w:val="tab"/>
      <w:lvlText w:val="%2)"/>
      <w:lvlJc w:val="left"/>
      <w:pPr>
        <w:ind w:left="1080" w:hanging="440"/>
      </w:pPr>
    </w:lvl>
    <w:lvl w:ilvl="2">
      <w:start w:val="1"/>
      <w:numFmt w:val="lowerRoman"/>
      <w:isLgl w:val="false"/>
      <w:suff w:val="tab"/>
      <w:lvlText w:val="%3."/>
      <w:lvlJc w:val="right"/>
      <w:pPr>
        <w:ind w:left="1520" w:hanging="440"/>
      </w:pPr>
    </w:lvl>
    <w:lvl w:ilvl="3">
      <w:start w:val="1"/>
      <w:numFmt w:val="decimal"/>
      <w:isLgl w:val="false"/>
      <w:suff w:val="tab"/>
      <w:lvlText w:val="%4."/>
      <w:lvlJc w:val="left"/>
      <w:pPr>
        <w:ind w:left="1960" w:hanging="440"/>
      </w:pPr>
    </w:lvl>
    <w:lvl w:ilvl="4">
      <w:start w:val="1"/>
      <w:numFmt w:val="lowerLetter"/>
      <w:isLgl w:val="false"/>
      <w:suff w:val="tab"/>
      <w:lvlText w:val="%5)"/>
      <w:lvlJc w:val="left"/>
      <w:pPr>
        <w:ind w:left="2400" w:hanging="440"/>
      </w:pPr>
    </w:lvl>
    <w:lvl w:ilvl="5">
      <w:start w:val="1"/>
      <w:numFmt w:val="lowerRoman"/>
      <w:isLgl w:val="false"/>
      <w:suff w:val="tab"/>
      <w:lvlText w:val="%6."/>
      <w:lvlJc w:val="right"/>
      <w:pPr>
        <w:ind w:left="2840" w:hanging="440"/>
      </w:pPr>
    </w:lvl>
    <w:lvl w:ilvl="6">
      <w:start w:val="1"/>
      <w:numFmt w:val="decimal"/>
      <w:isLgl w:val="false"/>
      <w:suff w:val="tab"/>
      <w:lvlText w:val="%7."/>
      <w:lvlJc w:val="left"/>
      <w:pPr>
        <w:ind w:left="3280" w:hanging="440"/>
      </w:pPr>
    </w:lvl>
    <w:lvl w:ilvl="7">
      <w:start w:val="1"/>
      <w:numFmt w:val="lowerLetter"/>
      <w:isLgl w:val="false"/>
      <w:suff w:val="tab"/>
      <w:lvlText w:val="%8)"/>
      <w:lvlJc w:val="left"/>
      <w:pPr>
        <w:ind w:left="3720" w:hanging="440"/>
      </w:pPr>
    </w:lvl>
    <w:lvl w:ilvl="8">
      <w:start w:val="1"/>
      <w:numFmt w:val="lowerRoman"/>
      <w:isLgl w:val="false"/>
      <w:suff w:val="tab"/>
      <w:lvlText w:val="%9."/>
      <w:lvlJc w:val="right"/>
      <w:pPr>
        <w:ind w:left="4160" w:hanging="440"/>
      </w:pPr>
    </w:lvl>
  </w:abstractNum>
  <w:abstractNum w:abstractNumId="1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4"/>
    <w:lvlOverride w:ilvl="0">
      <w:startOverride w:val="1"/>
    </w:lvlOverride>
  </w:num>
  <w:num w:numId="11">
    <w:abstractNumId w:val="9"/>
  </w:num>
  <w:num w:numId="12">
    <w:abstractNumId w:val="12"/>
  </w:num>
  <w:num w:numId="13">
    <w:abstractNumId w:val="13"/>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1"/>
    <w:link w:val="932"/>
    <w:uiPriority w:val="9"/>
    <w:rPr>
      <w:rFonts w:ascii="Arial" w:hAnsi="Arial" w:eastAsia="Arial" w:cs="Arial"/>
      <w:sz w:val="40"/>
      <w:szCs w:val="40"/>
    </w:rPr>
  </w:style>
  <w:style w:type="character" w:styleId="15">
    <w:name w:val="Heading 2 Char"/>
    <w:basedOn w:val="941"/>
    <w:link w:val="933"/>
    <w:uiPriority w:val="9"/>
    <w:rPr>
      <w:rFonts w:ascii="Arial" w:hAnsi="Arial" w:eastAsia="Arial" w:cs="Arial"/>
      <w:sz w:val="34"/>
    </w:rPr>
  </w:style>
  <w:style w:type="character" w:styleId="17">
    <w:name w:val="Heading 3 Char"/>
    <w:basedOn w:val="941"/>
    <w:link w:val="934"/>
    <w:uiPriority w:val="9"/>
    <w:rPr>
      <w:rFonts w:ascii="Arial" w:hAnsi="Arial" w:eastAsia="Arial" w:cs="Arial"/>
      <w:sz w:val="30"/>
      <w:szCs w:val="30"/>
    </w:rPr>
  </w:style>
  <w:style w:type="character" w:styleId="19">
    <w:name w:val="Heading 4 Char"/>
    <w:basedOn w:val="941"/>
    <w:link w:val="935"/>
    <w:uiPriority w:val="9"/>
    <w:rPr>
      <w:rFonts w:ascii="Arial" w:hAnsi="Arial" w:eastAsia="Arial" w:cs="Arial"/>
      <w:b/>
      <w:bCs/>
      <w:sz w:val="26"/>
      <w:szCs w:val="26"/>
    </w:rPr>
  </w:style>
  <w:style w:type="character" w:styleId="21">
    <w:name w:val="Heading 5 Char"/>
    <w:basedOn w:val="941"/>
    <w:link w:val="936"/>
    <w:uiPriority w:val="9"/>
    <w:rPr>
      <w:rFonts w:ascii="Arial" w:hAnsi="Arial" w:eastAsia="Arial" w:cs="Arial"/>
      <w:b/>
      <w:bCs/>
      <w:sz w:val="24"/>
      <w:szCs w:val="24"/>
    </w:rPr>
  </w:style>
  <w:style w:type="character" w:styleId="23">
    <w:name w:val="Heading 6 Char"/>
    <w:basedOn w:val="941"/>
    <w:link w:val="937"/>
    <w:uiPriority w:val="9"/>
    <w:rPr>
      <w:rFonts w:ascii="Arial" w:hAnsi="Arial" w:eastAsia="Arial" w:cs="Arial"/>
      <w:b/>
      <w:bCs/>
      <w:sz w:val="22"/>
      <w:szCs w:val="22"/>
    </w:rPr>
  </w:style>
  <w:style w:type="character" w:styleId="25">
    <w:name w:val="Heading 7 Char"/>
    <w:basedOn w:val="941"/>
    <w:link w:val="938"/>
    <w:uiPriority w:val="9"/>
    <w:rPr>
      <w:rFonts w:ascii="Arial" w:hAnsi="Arial" w:eastAsia="Arial" w:cs="Arial"/>
      <w:b/>
      <w:bCs/>
      <w:i/>
      <w:iCs/>
      <w:sz w:val="22"/>
      <w:szCs w:val="22"/>
    </w:rPr>
  </w:style>
  <w:style w:type="character" w:styleId="27">
    <w:name w:val="Heading 8 Char"/>
    <w:basedOn w:val="941"/>
    <w:link w:val="939"/>
    <w:uiPriority w:val="9"/>
    <w:rPr>
      <w:rFonts w:ascii="Arial" w:hAnsi="Arial" w:eastAsia="Arial" w:cs="Arial"/>
      <w:i/>
      <w:iCs/>
      <w:sz w:val="22"/>
      <w:szCs w:val="22"/>
    </w:rPr>
  </w:style>
  <w:style w:type="character" w:styleId="29">
    <w:name w:val="Heading 9 Char"/>
    <w:basedOn w:val="941"/>
    <w:link w:val="940"/>
    <w:uiPriority w:val="9"/>
    <w:rPr>
      <w:rFonts w:ascii="Arial" w:hAnsi="Arial" w:eastAsia="Arial" w:cs="Arial"/>
      <w:i/>
      <w:iCs/>
      <w:sz w:val="21"/>
      <w:szCs w:val="21"/>
    </w:rPr>
  </w:style>
  <w:style w:type="character" w:styleId="34">
    <w:name w:val="Title Char"/>
    <w:basedOn w:val="941"/>
    <w:link w:val="996"/>
    <w:uiPriority w:val="10"/>
    <w:rPr>
      <w:sz w:val="48"/>
      <w:szCs w:val="48"/>
    </w:rPr>
  </w:style>
  <w:style w:type="character" w:styleId="36">
    <w:name w:val="Subtitle Char"/>
    <w:basedOn w:val="941"/>
    <w:link w:val="1221"/>
    <w:uiPriority w:val="11"/>
    <w:rPr>
      <w:sz w:val="24"/>
      <w:szCs w:val="24"/>
    </w:rPr>
  </w:style>
  <w:style w:type="character" w:styleId="38">
    <w:name w:val="Quote Char"/>
    <w:link w:val="1223"/>
    <w:uiPriority w:val="29"/>
    <w:rPr>
      <w:i/>
    </w:rPr>
  </w:style>
  <w:style w:type="character" w:styleId="40">
    <w:name w:val="Intense Quote Char"/>
    <w:link w:val="1227"/>
    <w:uiPriority w:val="30"/>
    <w:rPr>
      <w:i/>
    </w:rPr>
  </w:style>
  <w:style w:type="character" w:styleId="42">
    <w:name w:val="Header Char"/>
    <w:basedOn w:val="941"/>
    <w:link w:val="983"/>
    <w:uiPriority w:val="99"/>
  </w:style>
  <w:style w:type="character" w:styleId="44">
    <w:name w:val="Footer Char"/>
    <w:basedOn w:val="941"/>
    <w:link w:val="981"/>
    <w:uiPriority w:val="99"/>
  </w:style>
  <w:style w:type="character" w:styleId="46">
    <w:name w:val="Caption Char"/>
    <w:basedOn w:val="957"/>
    <w:link w:val="981"/>
    <w:uiPriority w:val="99"/>
  </w:style>
  <w:style w:type="table" w:styleId="48">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41"/>
    <w:uiPriority w:val="99"/>
    <w:unhideWhenUsed/>
    <w:rPr>
      <w:vertAlign w:val="superscript"/>
    </w:rPr>
  </w:style>
  <w:style w:type="paragraph" w:styleId="177">
    <w:name w:val="endnote text"/>
    <w:basedOn w:val="9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1"/>
    <w:uiPriority w:val="99"/>
    <w:semiHidden/>
    <w:unhideWhenUsed/>
    <w:rPr>
      <w:vertAlign w:val="superscript"/>
    </w:rPr>
  </w:style>
  <w:style w:type="paragraph" w:styleId="183">
    <w:name w:val="toc 4"/>
    <w:basedOn w:val="931"/>
    <w:next w:val="931"/>
    <w:uiPriority w:val="39"/>
    <w:unhideWhenUsed/>
    <w:pPr>
      <w:ind w:left="850" w:right="0" w:firstLine="0"/>
      <w:spacing w:after="57"/>
    </w:pPr>
  </w:style>
  <w:style w:type="paragraph" w:styleId="184">
    <w:name w:val="toc 5"/>
    <w:basedOn w:val="931"/>
    <w:next w:val="931"/>
    <w:uiPriority w:val="39"/>
    <w:unhideWhenUsed/>
    <w:pPr>
      <w:ind w:left="1134" w:right="0" w:firstLine="0"/>
      <w:spacing w:after="57"/>
    </w:pPr>
  </w:style>
  <w:style w:type="paragraph" w:styleId="185">
    <w:name w:val="toc 6"/>
    <w:basedOn w:val="931"/>
    <w:next w:val="931"/>
    <w:uiPriority w:val="39"/>
    <w:unhideWhenUsed/>
    <w:pPr>
      <w:ind w:left="1417" w:right="0" w:firstLine="0"/>
      <w:spacing w:after="57"/>
    </w:pPr>
  </w:style>
  <w:style w:type="paragraph" w:styleId="186">
    <w:name w:val="toc 7"/>
    <w:basedOn w:val="931"/>
    <w:next w:val="931"/>
    <w:uiPriority w:val="39"/>
    <w:unhideWhenUsed/>
    <w:pPr>
      <w:ind w:left="1701" w:right="0" w:firstLine="0"/>
      <w:spacing w:after="57"/>
    </w:pPr>
  </w:style>
  <w:style w:type="paragraph" w:styleId="187">
    <w:name w:val="toc 8"/>
    <w:basedOn w:val="931"/>
    <w:next w:val="931"/>
    <w:uiPriority w:val="39"/>
    <w:unhideWhenUsed/>
    <w:pPr>
      <w:ind w:left="1984" w:right="0" w:firstLine="0"/>
      <w:spacing w:after="57"/>
    </w:pPr>
  </w:style>
  <w:style w:type="paragraph" w:styleId="188">
    <w:name w:val="toc 9"/>
    <w:basedOn w:val="931"/>
    <w:next w:val="931"/>
    <w:uiPriority w:val="39"/>
    <w:unhideWhenUsed/>
    <w:pPr>
      <w:ind w:left="2268" w:right="0" w:firstLine="0"/>
      <w:spacing w:after="57"/>
    </w:pPr>
  </w:style>
  <w:style w:type="paragraph" w:styleId="190">
    <w:name w:val="table of figures"/>
    <w:basedOn w:val="931"/>
    <w:next w:val="931"/>
    <w:uiPriority w:val="99"/>
    <w:unhideWhenUsed/>
    <w:pPr>
      <w:spacing w:after="0" w:afterAutospacing="0"/>
    </w:pPr>
  </w:style>
  <w:style w:type="paragraph" w:styleId="931" w:default="1">
    <w:name w:val="Normal"/>
    <w:qFormat/>
    <w:pPr>
      <w:jc w:val="both"/>
      <w:widowControl w:val="off"/>
    </w:pPr>
    <w:rPr>
      <w:sz w:val="21"/>
      <w:szCs w:val="24"/>
    </w:rPr>
  </w:style>
  <w:style w:type="paragraph" w:styleId="932">
    <w:name w:val="Heading 1"/>
    <w:basedOn w:val="931"/>
    <w:next w:val="931"/>
    <w:link w:val="945"/>
    <w:uiPriority w:val="9"/>
    <w:qFormat/>
    <w:pPr>
      <w:jc w:val="center"/>
      <w:keepLines/>
      <w:keepNext/>
      <w:spacing w:before="240" w:after="120" w:line="300" w:lineRule="auto"/>
      <w:outlineLvl w:val="0"/>
    </w:pPr>
    <w:rPr>
      <w:rFonts w:ascii="宋体"/>
      <w:b/>
      <w:sz w:val="32"/>
      <w:szCs w:val="20"/>
    </w:rPr>
  </w:style>
  <w:style w:type="paragraph" w:styleId="933">
    <w:name w:val="Heading 2"/>
    <w:basedOn w:val="931"/>
    <w:next w:val="947"/>
    <w:link w:val="946"/>
    <w:uiPriority w:val="9"/>
    <w:qFormat/>
    <w:pPr>
      <w:jc w:val="center"/>
      <w:keepLines/>
      <w:keepNext/>
      <w:spacing w:before="120" w:line="300" w:lineRule="auto"/>
      <w:outlineLvl w:val="1"/>
    </w:pPr>
    <w:rPr>
      <w:rFonts w:ascii="Arial" w:hAnsi="Arial" w:eastAsia="黑体"/>
      <w:b/>
      <w:sz w:val="30"/>
      <w:szCs w:val="20"/>
    </w:rPr>
  </w:style>
  <w:style w:type="paragraph" w:styleId="934">
    <w:name w:val="Heading 3"/>
    <w:basedOn w:val="931"/>
    <w:next w:val="931"/>
    <w:link w:val="949"/>
    <w:uiPriority w:val="9"/>
    <w:qFormat/>
    <w:pPr>
      <w:jc w:val="left"/>
      <w:keepLines/>
      <w:keepNext/>
      <w:spacing w:before="360" w:after="120"/>
      <w:outlineLvl w:val="2"/>
    </w:pPr>
    <w:rPr>
      <w:rFonts w:ascii="宋体"/>
      <w:b/>
      <w:sz w:val="24"/>
      <w:szCs w:val="20"/>
      <w:u w:val="single"/>
    </w:rPr>
  </w:style>
  <w:style w:type="paragraph" w:styleId="935">
    <w:name w:val="Heading 4"/>
    <w:basedOn w:val="931"/>
    <w:next w:val="931"/>
    <w:link w:val="950"/>
    <w:uiPriority w:val="9"/>
    <w:qFormat/>
    <w:pPr>
      <w:keepLines/>
      <w:keepNext/>
      <w:spacing w:before="280" w:after="290" w:line="376" w:lineRule="atLeast"/>
      <w:outlineLvl w:val="3"/>
    </w:pPr>
    <w:rPr>
      <w:rFonts w:ascii="Arial" w:hAnsi="Arial" w:eastAsia="黑体"/>
      <w:b/>
      <w:sz w:val="28"/>
      <w:szCs w:val="20"/>
    </w:rPr>
  </w:style>
  <w:style w:type="paragraph" w:styleId="936">
    <w:name w:val="Heading 5"/>
    <w:basedOn w:val="931"/>
    <w:next w:val="931"/>
    <w:link w:val="951"/>
    <w:uiPriority w:val="9"/>
    <w:qFormat/>
    <w:pPr>
      <w:keepLines/>
      <w:keepNext/>
      <w:spacing w:before="280" w:after="290" w:line="376" w:lineRule="atLeast"/>
      <w:outlineLvl w:val="4"/>
    </w:pPr>
    <w:rPr>
      <w:b/>
      <w:sz w:val="28"/>
      <w:szCs w:val="20"/>
    </w:rPr>
  </w:style>
  <w:style w:type="paragraph" w:styleId="937">
    <w:name w:val="Heading 6"/>
    <w:basedOn w:val="931"/>
    <w:next w:val="931"/>
    <w:link w:val="952"/>
    <w:uiPriority w:val="9"/>
    <w:qFormat/>
    <w:pPr>
      <w:keepLines/>
      <w:keepNext/>
      <w:spacing w:before="240" w:after="64" w:line="320" w:lineRule="atLeast"/>
      <w:outlineLvl w:val="5"/>
    </w:pPr>
    <w:rPr>
      <w:rFonts w:ascii="Arial" w:hAnsi="Arial" w:eastAsia="黑体"/>
      <w:b/>
      <w:sz w:val="24"/>
      <w:szCs w:val="20"/>
    </w:rPr>
  </w:style>
  <w:style w:type="paragraph" w:styleId="938">
    <w:name w:val="Heading 7"/>
    <w:basedOn w:val="931"/>
    <w:next w:val="931"/>
    <w:link w:val="953"/>
    <w:uiPriority w:val="9"/>
    <w:qFormat/>
    <w:pPr>
      <w:keepLines/>
      <w:keepNext/>
      <w:spacing w:before="240" w:after="64" w:line="320" w:lineRule="atLeast"/>
      <w:outlineLvl w:val="6"/>
    </w:pPr>
    <w:rPr>
      <w:b/>
      <w:sz w:val="24"/>
      <w:szCs w:val="20"/>
    </w:rPr>
  </w:style>
  <w:style w:type="paragraph" w:styleId="939">
    <w:name w:val="Heading 8"/>
    <w:basedOn w:val="931"/>
    <w:next w:val="931"/>
    <w:link w:val="954"/>
    <w:uiPriority w:val="9"/>
    <w:qFormat/>
    <w:pPr>
      <w:keepLines/>
      <w:keepNext/>
      <w:spacing w:before="240" w:after="64" w:line="320" w:lineRule="atLeast"/>
      <w:outlineLvl w:val="7"/>
    </w:pPr>
    <w:rPr>
      <w:rFonts w:ascii="Arial" w:hAnsi="Arial" w:eastAsia="黑体"/>
      <w:sz w:val="24"/>
      <w:szCs w:val="20"/>
    </w:rPr>
  </w:style>
  <w:style w:type="paragraph" w:styleId="940">
    <w:name w:val="Heading 9"/>
    <w:basedOn w:val="931"/>
    <w:next w:val="931"/>
    <w:link w:val="955"/>
    <w:uiPriority w:val="9"/>
    <w:qFormat/>
    <w:pPr>
      <w:keepLines/>
      <w:keepNext/>
      <w:spacing w:before="240" w:after="64" w:line="320" w:lineRule="atLeast"/>
      <w:outlineLvl w:val="8"/>
    </w:pPr>
    <w:rPr>
      <w:rFonts w:ascii="Arial" w:hAnsi="Arial" w:eastAsia="黑体"/>
      <w:szCs w:val="20"/>
    </w:rPr>
  </w:style>
  <w:style w:type="character" w:styleId="941" w:default="1">
    <w:name w:val="Default Paragraph Font"/>
    <w:uiPriority w:val="1"/>
    <w:semiHidden/>
    <w:unhideWhenUsed/>
  </w:style>
  <w:style w:type="table" w:styleId="942" w:default="1">
    <w:name w:val="Normal Table"/>
    <w:uiPriority w:val="99"/>
    <w:semiHidden/>
    <w:unhideWhenUsed/>
    <w:tblPr>
      <w:tblInd w:w="0" w:type="dxa"/>
      <w:tblCellMar>
        <w:left w:w="108" w:type="dxa"/>
        <w:top w:w="0" w:type="dxa"/>
        <w:right w:w="108" w:type="dxa"/>
        <w:bottom w:w="0" w:type="dxa"/>
      </w:tblCellMar>
    </w:tblPr>
  </w:style>
  <w:style w:type="numbering" w:styleId="943" w:default="1">
    <w:name w:val="No List"/>
    <w:uiPriority w:val="99"/>
    <w:semiHidden/>
    <w:unhideWhenUsed/>
  </w:style>
  <w:style w:type="paragraph" w:styleId="944" w:customStyle="1">
    <w:name w:val="Default"/>
    <w:link w:val="1187"/>
    <w:qFormat/>
    <w:pPr>
      <w:widowControl w:val="off"/>
    </w:pPr>
    <w:rPr>
      <w:rFonts w:ascii="Symbol" w:hAnsi="Symbol" w:cs="Symbol"/>
      <w:color w:val="000000"/>
      <w:sz w:val="24"/>
      <w:szCs w:val="24"/>
    </w:rPr>
  </w:style>
  <w:style w:type="character" w:styleId="945" w:customStyle="1">
    <w:name w:val="标题 1 字符"/>
    <w:link w:val="932"/>
    <w:uiPriority w:val="9"/>
    <w:qFormat/>
    <w:rPr>
      <w:rFonts w:ascii="宋体"/>
      <w:b/>
      <w:sz w:val="32"/>
    </w:rPr>
  </w:style>
  <w:style w:type="character" w:styleId="946" w:customStyle="1">
    <w:name w:val="标题 2 字符"/>
    <w:link w:val="933"/>
    <w:uiPriority w:val="9"/>
    <w:qFormat/>
    <w:rPr>
      <w:rFonts w:ascii="Arial" w:hAnsi="Arial" w:eastAsia="黑体"/>
      <w:b/>
      <w:sz w:val="30"/>
      <w:lang w:val="en-US" w:eastAsia="zh-CN" w:bidi="ar-SA"/>
    </w:rPr>
  </w:style>
  <w:style w:type="paragraph" w:styleId="947">
    <w:name w:val="Normal Indent"/>
    <w:basedOn w:val="931"/>
    <w:link w:val="948"/>
    <w:qFormat/>
    <w:pPr>
      <w:ind w:firstLine="420"/>
      <w:jc w:val="left"/>
    </w:pPr>
    <w:rPr>
      <w:rFonts w:ascii="宋体"/>
      <w:sz w:val="24"/>
    </w:rPr>
  </w:style>
  <w:style w:type="character" w:styleId="948" w:customStyle="1">
    <w:name w:val="正文缩进 字符"/>
    <w:link w:val="947"/>
    <w:qFormat/>
    <w:rPr>
      <w:rFonts w:ascii="宋体" w:eastAsia="宋体"/>
      <w:sz w:val="24"/>
      <w:szCs w:val="24"/>
      <w:lang w:val="en-US" w:eastAsia="zh-CN" w:bidi="ar-SA"/>
    </w:rPr>
  </w:style>
  <w:style w:type="character" w:styleId="949" w:customStyle="1">
    <w:name w:val="标题 3 字符"/>
    <w:link w:val="934"/>
    <w:uiPriority w:val="9"/>
    <w:qFormat/>
    <w:rPr>
      <w:rFonts w:ascii="宋体" w:eastAsia="宋体"/>
      <w:b/>
      <w:sz w:val="24"/>
      <w:u w:val="single"/>
      <w:lang w:val="en-US" w:eastAsia="zh-CN" w:bidi="ar-SA"/>
    </w:rPr>
  </w:style>
  <w:style w:type="character" w:styleId="950" w:customStyle="1">
    <w:name w:val="标题 4 字符"/>
    <w:link w:val="935"/>
    <w:uiPriority w:val="9"/>
    <w:qFormat/>
    <w:rPr>
      <w:rFonts w:ascii="Arial" w:hAnsi="Arial" w:eastAsia="黑体"/>
      <w:b/>
      <w:sz w:val="28"/>
    </w:rPr>
  </w:style>
  <w:style w:type="character" w:styleId="951" w:customStyle="1">
    <w:name w:val="标题 5 字符"/>
    <w:link w:val="936"/>
    <w:uiPriority w:val="9"/>
    <w:qFormat/>
    <w:rPr>
      <w:b/>
      <w:sz w:val="28"/>
    </w:rPr>
  </w:style>
  <w:style w:type="character" w:styleId="952" w:customStyle="1">
    <w:name w:val="标题 6 字符"/>
    <w:link w:val="937"/>
    <w:uiPriority w:val="9"/>
    <w:qFormat/>
    <w:rPr>
      <w:rFonts w:ascii="Arial" w:hAnsi="Arial" w:eastAsia="黑体"/>
      <w:b/>
      <w:sz w:val="24"/>
    </w:rPr>
  </w:style>
  <w:style w:type="character" w:styleId="953" w:customStyle="1">
    <w:name w:val="标题 7 字符"/>
    <w:link w:val="938"/>
    <w:uiPriority w:val="9"/>
    <w:qFormat/>
    <w:rPr>
      <w:b/>
      <w:sz w:val="24"/>
    </w:rPr>
  </w:style>
  <w:style w:type="character" w:styleId="954" w:customStyle="1">
    <w:name w:val="标题 8 字符"/>
    <w:link w:val="939"/>
    <w:uiPriority w:val="9"/>
    <w:qFormat/>
    <w:rPr>
      <w:rFonts w:ascii="Arial" w:hAnsi="Arial" w:eastAsia="黑体"/>
      <w:sz w:val="24"/>
    </w:rPr>
  </w:style>
  <w:style w:type="character" w:styleId="955" w:customStyle="1">
    <w:name w:val="标题 9 字符"/>
    <w:link w:val="940"/>
    <w:uiPriority w:val="9"/>
    <w:qFormat/>
    <w:rPr>
      <w:rFonts w:ascii="Arial" w:hAnsi="Arial" w:eastAsia="黑体"/>
      <w:sz w:val="21"/>
    </w:rPr>
  </w:style>
  <w:style w:type="paragraph" w:styleId="956" w:customStyle="1">
    <w:name w:val="目录 7"/>
    <w:basedOn w:val="931"/>
    <w:next w:val="931"/>
    <w:qFormat/>
    <w:pPr>
      <w:ind w:left="2520"/>
    </w:pPr>
  </w:style>
  <w:style w:type="paragraph" w:styleId="957">
    <w:name w:val="Caption"/>
    <w:basedOn w:val="931"/>
    <w:next w:val="931"/>
    <w:qFormat/>
    <w:pPr>
      <w:spacing w:line="480" w:lineRule="auto"/>
    </w:pPr>
    <w:rPr>
      <w:rFonts w:ascii="华文中宋" w:hAnsi="华文中宋" w:eastAsia="华文中宋"/>
      <w:sz w:val="36"/>
      <w:szCs w:val="20"/>
    </w:rPr>
  </w:style>
  <w:style w:type="paragraph" w:styleId="958">
    <w:name w:val="Document Map"/>
    <w:basedOn w:val="931"/>
    <w:link w:val="959"/>
    <w:qFormat/>
    <w:pPr>
      <w:shd w:val="clear" w:color="auto" w:fill="000080"/>
    </w:pPr>
  </w:style>
  <w:style w:type="character" w:styleId="959" w:customStyle="1">
    <w:name w:val="文档结构图 字符"/>
    <w:link w:val="958"/>
    <w:qFormat/>
    <w:rPr>
      <w:sz w:val="21"/>
      <w:szCs w:val="24"/>
      <w:shd w:val="clear" w:color="auto" w:fill="000080"/>
    </w:rPr>
  </w:style>
  <w:style w:type="paragraph" w:styleId="960">
    <w:name w:val="annotation text"/>
    <w:basedOn w:val="931"/>
    <w:link w:val="961"/>
    <w:qFormat/>
    <w:pPr>
      <w:jc w:val="left"/>
    </w:pPr>
  </w:style>
  <w:style w:type="character" w:styleId="961" w:customStyle="1">
    <w:name w:val="批注文字 字符1"/>
    <w:link w:val="960"/>
    <w:uiPriority w:val="99"/>
    <w:qFormat/>
    <w:rPr>
      <w:sz w:val="21"/>
      <w:szCs w:val="24"/>
    </w:rPr>
  </w:style>
  <w:style w:type="paragraph" w:styleId="962">
    <w:name w:val="Body Text 3"/>
    <w:basedOn w:val="931"/>
    <w:link w:val="963"/>
    <w:qFormat/>
    <w:pPr>
      <w:spacing w:after="120"/>
    </w:pPr>
    <w:rPr>
      <w:sz w:val="16"/>
      <w:szCs w:val="16"/>
    </w:rPr>
  </w:style>
  <w:style w:type="character" w:styleId="963" w:customStyle="1">
    <w:name w:val="正文文本 3 字符"/>
    <w:link w:val="962"/>
    <w:qFormat/>
    <w:rPr>
      <w:sz w:val="16"/>
      <w:szCs w:val="16"/>
    </w:rPr>
  </w:style>
  <w:style w:type="paragraph" w:styleId="964">
    <w:name w:val="Body Text"/>
    <w:basedOn w:val="931"/>
    <w:link w:val="965"/>
    <w:qFormat/>
    <w:pPr>
      <w:spacing w:before="120" w:line="22" w:lineRule="atLeast"/>
      <w:tabs>
        <w:tab w:val="left" w:pos="567" w:leader="none"/>
      </w:tabs>
    </w:pPr>
    <w:rPr>
      <w:rFonts w:ascii="宋体" w:hAnsi="宋体"/>
      <w:sz w:val="24"/>
    </w:rPr>
  </w:style>
  <w:style w:type="character" w:styleId="965" w:customStyle="1">
    <w:name w:val="正文文本 字符"/>
    <w:link w:val="964"/>
    <w:qFormat/>
    <w:rPr>
      <w:rFonts w:ascii="宋体" w:hAnsi="宋体"/>
      <w:sz w:val="24"/>
      <w:szCs w:val="24"/>
    </w:rPr>
  </w:style>
  <w:style w:type="paragraph" w:styleId="966">
    <w:name w:val="Body Text Indent"/>
    <w:basedOn w:val="931"/>
    <w:link w:val="967"/>
    <w:qFormat/>
    <w:pPr>
      <w:ind w:firstLine="570"/>
      <w:spacing w:line="360" w:lineRule="auto"/>
    </w:pPr>
    <w:rPr>
      <w:sz w:val="24"/>
    </w:rPr>
  </w:style>
  <w:style w:type="character" w:styleId="967" w:customStyle="1">
    <w:name w:val="正文文本缩进 字符"/>
    <w:link w:val="966"/>
    <w:qFormat/>
    <w:rPr>
      <w:rFonts w:eastAsia="宋体"/>
      <w:sz w:val="24"/>
      <w:szCs w:val="24"/>
      <w:lang w:val="en-US" w:eastAsia="zh-CN" w:bidi="ar-SA"/>
    </w:rPr>
  </w:style>
  <w:style w:type="paragraph" w:styleId="968">
    <w:name w:val="List 2"/>
    <w:basedOn w:val="931"/>
    <w:qFormat/>
    <w:pPr>
      <w:ind w:left="100" w:hanging="200"/>
    </w:pPr>
  </w:style>
  <w:style w:type="paragraph" w:styleId="969">
    <w:name w:val="Block Text"/>
    <w:basedOn w:val="931"/>
    <w:qFormat/>
    <w:pPr>
      <w:ind w:left="480" w:right="-341" w:firstLine="513"/>
      <w:widowControl/>
    </w:pPr>
    <w:rPr>
      <w:sz w:val="24"/>
      <w:szCs w:val="20"/>
    </w:rPr>
  </w:style>
  <w:style w:type="paragraph" w:styleId="970" w:customStyle="1">
    <w:name w:val="目录 5"/>
    <w:basedOn w:val="931"/>
    <w:next w:val="931"/>
    <w:qFormat/>
    <w:pPr>
      <w:ind w:left="1680"/>
    </w:pPr>
  </w:style>
  <w:style w:type="paragraph" w:styleId="971" w:customStyle="1">
    <w:name w:val="目录 3"/>
    <w:basedOn w:val="931"/>
    <w:next w:val="931"/>
    <w:uiPriority w:val="39"/>
    <w:qFormat/>
    <w:pPr>
      <w:ind w:left="840"/>
    </w:pPr>
  </w:style>
  <w:style w:type="paragraph" w:styleId="972">
    <w:name w:val="Plain Text"/>
    <w:basedOn w:val="931"/>
    <w:link w:val="973"/>
    <w:qFormat/>
    <w:rPr>
      <w:rFonts w:hint="eastAsia" w:ascii="宋体" w:hAnsi="Courier New"/>
      <w:szCs w:val="20"/>
    </w:rPr>
  </w:style>
  <w:style w:type="character" w:styleId="973" w:customStyle="1">
    <w:name w:val="纯文本 字符2"/>
    <w:link w:val="972"/>
    <w:qFormat/>
    <w:rPr>
      <w:rFonts w:hint="eastAsia" w:ascii="宋体" w:hAnsi="Courier New" w:eastAsia="宋体" w:cs="宋体"/>
      <w:sz w:val="21"/>
    </w:rPr>
  </w:style>
  <w:style w:type="paragraph" w:styleId="974" w:customStyle="1">
    <w:name w:val="目录 8"/>
    <w:basedOn w:val="931"/>
    <w:next w:val="931"/>
    <w:qFormat/>
    <w:pPr>
      <w:ind w:left="2940"/>
    </w:pPr>
  </w:style>
  <w:style w:type="paragraph" w:styleId="975">
    <w:name w:val="Date"/>
    <w:basedOn w:val="931"/>
    <w:next w:val="931"/>
    <w:link w:val="976"/>
    <w:qFormat/>
    <w:pPr>
      <w:ind w:left="100"/>
    </w:pPr>
    <w:rPr>
      <w:rFonts w:ascii="仿宋_GB2312" w:hAnsi="宋体" w:eastAsia="仿宋_GB2312"/>
      <w:color w:val="000000"/>
      <w:sz w:val="24"/>
    </w:rPr>
  </w:style>
  <w:style w:type="character" w:styleId="976" w:customStyle="1">
    <w:name w:val="日期 字符"/>
    <w:link w:val="975"/>
    <w:qFormat/>
    <w:rPr>
      <w:rFonts w:ascii="仿宋_GB2312" w:hAnsi="宋体" w:eastAsia="仿宋_GB2312"/>
      <w:color w:val="000000"/>
      <w:sz w:val="24"/>
      <w:szCs w:val="24"/>
    </w:rPr>
  </w:style>
  <w:style w:type="paragraph" w:styleId="977">
    <w:name w:val="Body Text Indent 2"/>
    <w:basedOn w:val="931"/>
    <w:link w:val="978"/>
    <w:qFormat/>
    <w:pPr>
      <w:ind w:firstLine="480"/>
    </w:pPr>
    <w:rPr>
      <w:rFonts w:ascii="仿宋_GB2312" w:eastAsia="仿宋_GB2312"/>
      <w:sz w:val="24"/>
    </w:rPr>
  </w:style>
  <w:style w:type="character" w:styleId="978" w:customStyle="1">
    <w:name w:val="正文文本缩进 2 字符"/>
    <w:link w:val="977"/>
    <w:qFormat/>
    <w:rPr>
      <w:rFonts w:ascii="仿宋_GB2312" w:eastAsia="仿宋_GB2312"/>
      <w:sz w:val="24"/>
      <w:szCs w:val="24"/>
    </w:rPr>
  </w:style>
  <w:style w:type="paragraph" w:styleId="979">
    <w:name w:val="Balloon Text"/>
    <w:basedOn w:val="931"/>
    <w:link w:val="980"/>
    <w:qFormat/>
    <w:rPr>
      <w:sz w:val="18"/>
      <w:szCs w:val="18"/>
    </w:rPr>
  </w:style>
  <w:style w:type="character" w:styleId="980" w:customStyle="1">
    <w:name w:val="批注框文本 字符"/>
    <w:link w:val="979"/>
    <w:qFormat/>
    <w:rPr>
      <w:sz w:val="18"/>
      <w:szCs w:val="18"/>
    </w:rPr>
  </w:style>
  <w:style w:type="paragraph" w:styleId="981">
    <w:name w:val="Footer"/>
    <w:basedOn w:val="931"/>
    <w:link w:val="982"/>
    <w:uiPriority w:val="99"/>
    <w:qFormat/>
    <w:pPr>
      <w:jc w:val="left"/>
      <w:tabs>
        <w:tab w:val="center" w:pos="4153" w:leader="none"/>
        <w:tab w:val="right" w:pos="8306" w:leader="none"/>
      </w:tabs>
    </w:pPr>
    <w:rPr>
      <w:rFonts w:ascii="宋体"/>
      <w:sz w:val="18"/>
      <w:szCs w:val="20"/>
    </w:rPr>
  </w:style>
  <w:style w:type="character" w:styleId="982" w:customStyle="1">
    <w:name w:val="页脚 字符1"/>
    <w:link w:val="981"/>
    <w:uiPriority w:val="99"/>
    <w:qFormat/>
    <w:rPr>
      <w:rFonts w:ascii="宋体" w:eastAsia="宋体"/>
      <w:sz w:val="18"/>
      <w:lang w:val="en-US" w:eastAsia="zh-CN" w:bidi="ar-SA"/>
    </w:rPr>
  </w:style>
  <w:style w:type="paragraph" w:styleId="983">
    <w:name w:val="Header"/>
    <w:basedOn w:val="931"/>
    <w:link w:val="984"/>
    <w:uiPriority w:val="99"/>
    <w:qFormat/>
    <w:pPr>
      <w:jc w:val="center"/>
      <w:tabs>
        <w:tab w:val="center" w:pos="4153" w:leader="none"/>
        <w:tab w:val="right" w:pos="8306" w:leader="none"/>
      </w:tabs>
      <w:pBdr>
        <w:bottom w:val="single" w:color="auto" w:sz="6" w:space="1"/>
      </w:pBdr>
    </w:pPr>
    <w:rPr>
      <w:sz w:val="18"/>
      <w:szCs w:val="18"/>
    </w:rPr>
  </w:style>
  <w:style w:type="character" w:styleId="984" w:customStyle="1">
    <w:name w:val="页眉 字符"/>
    <w:link w:val="983"/>
    <w:uiPriority w:val="99"/>
    <w:qFormat/>
    <w:rPr>
      <w:rFonts w:eastAsia="宋体"/>
      <w:sz w:val="18"/>
      <w:szCs w:val="18"/>
      <w:lang w:val="en-US" w:eastAsia="zh-CN" w:bidi="ar-SA"/>
    </w:rPr>
  </w:style>
  <w:style w:type="paragraph" w:styleId="985" w:customStyle="1">
    <w:name w:val="目录 1"/>
    <w:basedOn w:val="931"/>
    <w:next w:val="931"/>
    <w:uiPriority w:val="39"/>
    <w:qFormat/>
    <w:pPr>
      <w:spacing w:line="300" w:lineRule="auto"/>
      <w:tabs>
        <w:tab w:val="left" w:pos="1050" w:leader="none"/>
        <w:tab w:val="right" w:pos="8937" w:leader="dot"/>
      </w:tabs>
    </w:pPr>
    <w:rPr>
      <w:rFonts w:ascii="宋体" w:hAnsi="宋体"/>
      <w:b/>
      <w:sz w:val="24"/>
    </w:rPr>
  </w:style>
  <w:style w:type="paragraph" w:styleId="986" w:customStyle="1">
    <w:name w:val="目录 4"/>
    <w:basedOn w:val="931"/>
    <w:next w:val="931"/>
    <w:qFormat/>
    <w:pPr>
      <w:ind w:left="1260"/>
    </w:pPr>
  </w:style>
  <w:style w:type="paragraph" w:styleId="987" w:customStyle="1">
    <w:name w:val="目录 6"/>
    <w:basedOn w:val="931"/>
    <w:next w:val="931"/>
    <w:qFormat/>
    <w:pPr>
      <w:ind w:left="2100"/>
    </w:pPr>
  </w:style>
  <w:style w:type="paragraph" w:styleId="988">
    <w:name w:val="Body Text Indent 3"/>
    <w:basedOn w:val="931"/>
    <w:link w:val="989"/>
    <w:qFormat/>
    <w:pPr>
      <w:ind w:left="720" w:firstLine="480"/>
      <w:jc w:val="left"/>
      <w:spacing w:before="120" w:line="22" w:lineRule="atLeast"/>
    </w:pPr>
    <w:rPr>
      <w:rFonts w:ascii="宋体"/>
      <w:sz w:val="24"/>
      <w:szCs w:val="20"/>
    </w:rPr>
  </w:style>
  <w:style w:type="character" w:styleId="989" w:customStyle="1">
    <w:name w:val="正文文本缩进 3 字符"/>
    <w:link w:val="988"/>
    <w:qFormat/>
    <w:rPr>
      <w:rFonts w:ascii="宋体"/>
      <w:sz w:val="24"/>
    </w:rPr>
  </w:style>
  <w:style w:type="paragraph" w:styleId="990" w:customStyle="1">
    <w:name w:val="目录 2"/>
    <w:basedOn w:val="931"/>
    <w:next w:val="931"/>
    <w:uiPriority w:val="39"/>
    <w:qFormat/>
    <w:pPr>
      <w:ind w:left="420"/>
      <w:spacing w:line="312" w:lineRule="auto"/>
      <w:tabs>
        <w:tab w:val="right" w:pos="8937" w:leader="dot"/>
      </w:tabs>
    </w:pPr>
  </w:style>
  <w:style w:type="paragraph" w:styleId="991" w:customStyle="1">
    <w:name w:val="目录 9"/>
    <w:basedOn w:val="931"/>
    <w:next w:val="931"/>
    <w:qFormat/>
    <w:pPr>
      <w:ind w:left="3360"/>
    </w:pPr>
  </w:style>
  <w:style w:type="paragraph" w:styleId="992">
    <w:name w:val="HTML Preformatted"/>
    <w:basedOn w:val="931"/>
    <w:link w:val="9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3" w:customStyle="1">
    <w:name w:val="HTML 预设格式 字符"/>
    <w:link w:val="992"/>
    <w:qFormat/>
    <w:rPr>
      <w:rFonts w:ascii="宋体" w:hAnsi="宋体" w:cs="宋体"/>
      <w:sz w:val="24"/>
      <w:szCs w:val="24"/>
    </w:rPr>
  </w:style>
  <w:style w:type="paragraph" w:styleId="994">
    <w:name w:val="Normal (Web)"/>
    <w:basedOn w:val="931"/>
    <w:link w:val="1234"/>
    <w:uiPriority w:val="99"/>
    <w:unhideWhenUsed/>
    <w:qFormat/>
    <w:pPr>
      <w:jc w:val="left"/>
      <w:spacing w:before="100" w:beforeAutospacing="1" w:after="100" w:afterAutospacing="1"/>
      <w:widowControl/>
    </w:pPr>
    <w:rPr>
      <w:rFonts w:ascii="宋体" w:hAnsi="宋体" w:cs="宋体"/>
      <w:sz w:val="24"/>
    </w:rPr>
  </w:style>
  <w:style w:type="paragraph" w:styleId="995">
    <w:name w:val="index 1"/>
    <w:basedOn w:val="931"/>
    <w:next w:val="931"/>
    <w:qFormat/>
    <w:rPr>
      <w:szCs w:val="20"/>
    </w:rPr>
  </w:style>
  <w:style w:type="paragraph" w:styleId="996">
    <w:name w:val="Title"/>
    <w:basedOn w:val="931"/>
    <w:link w:val="997"/>
    <w:uiPriority w:val="10"/>
    <w:qFormat/>
    <w:pPr>
      <w:jc w:val="center"/>
      <w:outlineLvl w:val="0"/>
    </w:pPr>
    <w:rPr>
      <w:b/>
      <w:sz w:val="32"/>
      <w:szCs w:val="20"/>
    </w:rPr>
  </w:style>
  <w:style w:type="character" w:styleId="997" w:customStyle="1">
    <w:name w:val="标题 字符"/>
    <w:link w:val="996"/>
    <w:uiPriority w:val="10"/>
    <w:qFormat/>
    <w:rPr>
      <w:b/>
      <w:sz w:val="32"/>
    </w:rPr>
  </w:style>
  <w:style w:type="paragraph" w:styleId="998">
    <w:name w:val="annotation subject"/>
    <w:basedOn w:val="960"/>
    <w:next w:val="960"/>
    <w:link w:val="999"/>
    <w:qFormat/>
    <w:rPr>
      <w:b/>
      <w:bCs/>
    </w:rPr>
  </w:style>
  <w:style w:type="character" w:styleId="999" w:customStyle="1">
    <w:name w:val="批注主题 字符"/>
    <w:link w:val="998"/>
    <w:qFormat/>
    <w:rPr>
      <w:rFonts w:ascii="Times New Roman" w:hAnsi="Times New Roman" w:eastAsia="宋体" w:cs="Times New Roman"/>
      <w:b/>
      <w:bCs/>
      <w:sz w:val="21"/>
      <w:szCs w:val="24"/>
      <w:lang w:val="en-US" w:eastAsia="zh-CN" w:bidi="ar-SA"/>
    </w:rPr>
  </w:style>
  <w:style w:type="character" w:styleId="1000" w:customStyle="1">
    <w:name w:val="批注文字 字符"/>
    <w:uiPriority w:val="99"/>
    <w:qFormat/>
    <w:rPr>
      <w:rFonts w:ascii="Times New Roman" w:hAnsi="Times New Roman" w:eastAsia="宋体" w:cs="Times New Roman"/>
      <w:sz w:val="24"/>
      <w:lang w:val="en-US" w:eastAsia="zh-CN" w:bidi="ar-SA"/>
    </w:rPr>
  </w:style>
  <w:style w:type="paragraph" w:styleId="1001" w:customStyle="1">
    <w:name w:val="正文首行缩进"/>
    <w:basedOn w:val="964"/>
    <w:uiPriority w:val="99"/>
    <w:qFormat/>
    <w:pPr>
      <w:ind w:firstLine="420"/>
    </w:pPr>
  </w:style>
  <w:style w:type="paragraph" w:styleId="1002" w:customStyle="1">
    <w:name w:val="正文首行缩进 2"/>
    <w:basedOn w:val="966"/>
    <w:link w:val="1003"/>
    <w:qFormat/>
    <w:pPr>
      <w:ind w:left="420" w:firstLine="420"/>
      <w:spacing w:after="120" w:line="480" w:lineRule="exact"/>
    </w:pPr>
    <w:rPr>
      <w:szCs w:val="20"/>
    </w:rPr>
  </w:style>
  <w:style w:type="character" w:styleId="1003" w:customStyle="1">
    <w:name w:val="正文首行缩进 2 Char"/>
    <w:link w:val="1002"/>
    <w:qFormat/>
    <w:rPr>
      <w:rFonts w:eastAsia="宋体"/>
      <w:sz w:val="24"/>
      <w:szCs w:val="24"/>
      <w:lang w:val="en-US" w:eastAsia="zh-CN" w:bidi="ar-SA"/>
    </w:rPr>
  </w:style>
  <w:style w:type="table" w:styleId="1004">
    <w:name w:val="Table Grid"/>
    <w:basedOn w:val="9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name w:val="Medium Grid 1 Accent 2"/>
    <w:basedOn w:val="94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6">
    <w:name w:val="Strong"/>
    <w:uiPriority w:val="22"/>
    <w:qFormat/>
    <w:rPr>
      <w:b/>
      <w:bCs/>
    </w:rPr>
  </w:style>
  <w:style w:type="character" w:styleId="1007">
    <w:name w:val="page number"/>
    <w:qFormat/>
  </w:style>
  <w:style w:type="character" w:styleId="1008">
    <w:name w:val="FollowedHyperlink"/>
    <w:uiPriority w:val="99"/>
    <w:qFormat/>
    <w:rPr>
      <w:color w:val="333333"/>
      <w:u w:val="none"/>
    </w:rPr>
  </w:style>
  <w:style w:type="character" w:styleId="1009">
    <w:name w:val="Emphasis"/>
    <w:qFormat/>
    <w:rPr>
      <w:color w:val="cc0033"/>
    </w:rPr>
  </w:style>
  <w:style w:type="character" w:styleId="1010">
    <w:name w:val="Hyperlink"/>
    <w:uiPriority w:val="99"/>
    <w:qFormat/>
    <w:rPr>
      <w:color w:val="333333"/>
      <w:u w:val="none"/>
    </w:rPr>
  </w:style>
  <w:style w:type="character" w:styleId="1011">
    <w:name w:val="annotation reference"/>
    <w:uiPriority w:val="99"/>
    <w:qFormat/>
    <w:rPr>
      <w:sz w:val="21"/>
      <w:szCs w:val="21"/>
    </w:rPr>
  </w:style>
  <w:style w:type="character" w:styleId="1012">
    <w:name w:val="HTML Cite"/>
    <w:qFormat/>
    <w:rPr>
      <w:i/>
      <w:iCs/>
    </w:rPr>
  </w:style>
  <w:style w:type="character" w:styleId="1013" w:customStyle="1">
    <w:name w:val="c21"/>
    <w:qFormat/>
    <w:rPr>
      <w:rFonts w:hint="default" w:ascii="ˎ̥" w:hAnsi="ˎ̥"/>
      <w:color w:val="000000"/>
      <w:sz w:val="20"/>
      <w:szCs w:val="20"/>
      <w:u w:val="none"/>
    </w:rPr>
  </w:style>
  <w:style w:type="character" w:styleId="1014" w:customStyle="1">
    <w:name w:val="title4"/>
    <w:qFormat/>
    <w:rPr>
      <w:b/>
      <w:bCs/>
      <w:color w:val="1d87b3"/>
      <w:sz w:val="15"/>
      <w:szCs w:val="15"/>
    </w:rPr>
  </w:style>
  <w:style w:type="character" w:styleId="1015" w:customStyle="1">
    <w:name w:val="标题 2 Char Char"/>
    <w:qFormat/>
    <w:rPr>
      <w:rFonts w:ascii="Arial" w:hAnsi="Arial" w:eastAsia="黑体"/>
      <w:b/>
      <w:bCs/>
      <w:sz w:val="32"/>
      <w:szCs w:val="32"/>
      <w:lang w:val="en-US" w:eastAsia="zh-CN" w:bidi="ar-SA"/>
    </w:rPr>
  </w:style>
  <w:style w:type="character" w:styleId="1016" w:customStyle="1">
    <w:name w:val="black1"/>
    <w:qFormat/>
    <w:rPr>
      <w:color w:val="000000"/>
    </w:rPr>
  </w:style>
  <w:style w:type="character" w:styleId="1017" w:customStyle="1">
    <w:name w:val="street-address"/>
    <w:qFormat/>
  </w:style>
  <w:style w:type="character" w:styleId="1018" w:customStyle="1">
    <w:name w:val="locality"/>
    <w:qFormat/>
  </w:style>
  <w:style w:type="character" w:styleId="1019" w:customStyle="1">
    <w:name w:val="正文文本缩进 Char1"/>
    <w:link w:val="1020"/>
    <w:qFormat/>
    <w:rPr>
      <w:rFonts w:ascii="宋体" w:hAnsi="宋体" w:eastAsia="宋体"/>
      <w:sz w:val="24"/>
      <w:szCs w:val="24"/>
      <w:lang w:bidi="ar-SA"/>
    </w:rPr>
  </w:style>
  <w:style w:type="paragraph" w:styleId="1020" w:customStyle="1">
    <w:name w:val="正文文本缩进1"/>
    <w:basedOn w:val="931"/>
    <w:link w:val="1019"/>
    <w:qFormat/>
    <w:pPr>
      <w:ind w:firstLine="480"/>
      <w:spacing w:line="480" w:lineRule="exact"/>
    </w:pPr>
    <w:rPr>
      <w:rFonts w:ascii="宋体" w:hAnsi="宋体"/>
      <w:sz w:val="24"/>
    </w:rPr>
  </w:style>
  <w:style w:type="character" w:styleId="1021" w:customStyle="1">
    <w:name w:val="Char Char11"/>
    <w:qFormat/>
    <w:rPr>
      <w:rFonts w:ascii="宋体" w:eastAsia="宋体"/>
      <w:b/>
      <w:sz w:val="24"/>
      <w:u w:val="single"/>
      <w:lang w:val="en-US" w:eastAsia="zh-CN" w:bidi="ar-SA"/>
    </w:rPr>
  </w:style>
  <w:style w:type="character" w:styleId="1022" w:customStyle="1">
    <w:name w:val="txt"/>
    <w:qFormat/>
  </w:style>
  <w:style w:type="character" w:styleId="1023" w:customStyle="1">
    <w:name w:val="正文缩进 Char Char"/>
    <w:link w:val="1024"/>
    <w:qFormat/>
    <w:rPr>
      <w:rFonts w:ascii="宋体" w:eastAsia="宋体"/>
      <w:color w:val="000000"/>
      <w:sz w:val="28"/>
      <w:lang w:bidi="ar-SA"/>
    </w:rPr>
  </w:style>
  <w:style w:type="paragraph" w:styleId="1024" w:customStyle="1">
    <w:name w:val="正文缩进1"/>
    <w:basedOn w:val="931"/>
    <w:link w:val="1023"/>
    <w:qFormat/>
    <w:pPr>
      <w:ind w:firstLine="567"/>
      <w:spacing w:line="480" w:lineRule="exact"/>
      <w:widowControl/>
    </w:pPr>
    <w:rPr>
      <w:rFonts w:ascii="宋体"/>
      <w:color w:val="000000"/>
      <w:sz w:val="28"/>
      <w:szCs w:val="20"/>
    </w:rPr>
  </w:style>
  <w:style w:type="character" w:styleId="1025" w:customStyle="1">
    <w:name w:val="普通文字1 Char1"/>
    <w:qFormat/>
    <w:rPr>
      <w:rFonts w:ascii="宋体" w:hAnsi="Courier New" w:eastAsia="宋体"/>
      <w:sz w:val="21"/>
      <w:lang w:val="en-US" w:eastAsia="zh-CN" w:bidi="ar-SA"/>
    </w:rPr>
  </w:style>
  <w:style w:type="character" w:styleId="1026" w:customStyle="1">
    <w:name w:val="chanpin1"/>
    <w:qFormat/>
    <w:rPr>
      <w:rFonts w:hint="default" w:ascii="ˎ̥" w:hAnsi="ˎ̥"/>
      <w:color w:val="000000"/>
      <w:sz w:val="20"/>
      <w:szCs w:val="20"/>
      <w:u w:val="none"/>
    </w:rPr>
  </w:style>
  <w:style w:type="character" w:styleId="1027" w:customStyle="1">
    <w:name w:val="列出段落 Char1"/>
    <w:link w:val="1028"/>
    <w:uiPriority w:val="34"/>
    <w:qFormat/>
    <w:rPr>
      <w:rFonts w:ascii="Calibri" w:hAnsi="Calibri" w:eastAsia="宋体"/>
      <w:sz w:val="21"/>
      <w:szCs w:val="22"/>
      <w:lang w:val="en-US" w:eastAsia="zh-CN" w:bidi="ar-SA"/>
    </w:rPr>
  </w:style>
  <w:style w:type="paragraph" w:styleId="1028" w:customStyle="1">
    <w:name w:val="列出段落"/>
    <w:basedOn w:val="931"/>
    <w:link w:val="1027"/>
    <w:uiPriority w:val="34"/>
    <w:qFormat/>
    <w:pPr>
      <w:ind w:firstLine="420"/>
    </w:pPr>
    <w:rPr>
      <w:rFonts w:ascii="Calibri" w:hAnsi="Calibri"/>
      <w:szCs w:val="22"/>
    </w:rPr>
  </w:style>
  <w:style w:type="character" w:styleId="1029" w:customStyle="1">
    <w:name w:val="标题 3 Char Char"/>
    <w:qFormat/>
    <w:rPr>
      <w:rFonts w:eastAsia="宋体"/>
      <w:b/>
      <w:bCs/>
      <w:sz w:val="32"/>
      <w:szCs w:val="32"/>
      <w:lang w:val="en-US" w:eastAsia="zh-CN" w:bidi="ar-SA"/>
    </w:rPr>
  </w:style>
  <w:style w:type="character" w:styleId="1030" w:customStyle="1">
    <w:name w:val="段1 Char"/>
    <w:qFormat/>
    <w:rPr>
      <w:rFonts w:ascii="宋体" w:eastAsia="宋体"/>
      <w:sz w:val="24"/>
      <w:lang w:val="en-US" w:eastAsia="zh-CN" w:bidi="ar-SA"/>
    </w:rPr>
  </w:style>
  <w:style w:type="character" w:styleId="1031" w:customStyle="1">
    <w:name w:val="chanpin拷贝"/>
    <w:qFormat/>
  </w:style>
  <w:style w:type="character" w:styleId="1032" w:customStyle="1">
    <w:name w:val="纯文本 Char1"/>
    <w:qFormat/>
    <w:rPr>
      <w:rFonts w:ascii="宋体" w:hAnsi="Courier New" w:eastAsia="宋体"/>
      <w:sz w:val="21"/>
      <w:lang w:val="en-US" w:eastAsia="zh-CN" w:bidi="ar-SA"/>
    </w:rPr>
  </w:style>
  <w:style w:type="character" w:styleId="1033" w:customStyle="1">
    <w:name w:val="apple-style-span"/>
    <w:qFormat/>
    <w:rPr>
      <w:rFonts w:cs="Times New Roman"/>
    </w:rPr>
  </w:style>
  <w:style w:type="paragraph" w:styleId="1034" w:customStyle="1">
    <w:name w:val="二级条标题"/>
    <w:basedOn w:val="1035"/>
    <w:next w:val="931"/>
    <w:qFormat/>
    <w:pPr>
      <w:numPr>
        <w:ilvl w:val="0"/>
        <w:numId w:val="0"/>
      </w:numPr>
      <w:ind w:hanging="840"/>
      <w:outlineLvl w:val="2"/>
    </w:pPr>
    <w:rPr>
      <w:rFonts w:ascii="宋体" w:eastAsia="宋体"/>
      <w:b w:val="0"/>
    </w:rPr>
  </w:style>
  <w:style w:type="paragraph" w:styleId="1035" w:customStyle="1">
    <w:name w:val="一级条标题"/>
    <w:basedOn w:val="1036"/>
    <w:next w:val="931"/>
    <w:qFormat/>
    <w:pPr>
      <w:numPr>
        <w:ilvl w:val="1"/>
      </w:numPr>
      <w:ind w:left="0" w:hanging="840"/>
      <w:tabs>
        <w:tab w:val="left" w:pos="360" w:leader="none"/>
        <w:tab w:val="left" w:pos="840" w:leader="none"/>
      </w:tabs>
      <w:outlineLvl w:val="1"/>
    </w:pPr>
  </w:style>
  <w:style w:type="paragraph" w:styleId="1036" w:customStyle="1">
    <w:name w:val="章标题"/>
    <w:next w:val="931"/>
    <w:qFormat/>
    <w:pPr>
      <w:numPr>
        <w:numId w:val="1"/>
      </w:numPr>
      <w:ind w:left="0"/>
      <w:jc w:val="both"/>
      <w:spacing w:before="156" w:after="156" w:line="460" w:lineRule="exact"/>
      <w:outlineLvl w:val="0"/>
    </w:pPr>
    <w:rPr>
      <w:rFonts w:ascii="黑体" w:eastAsia="黑体"/>
      <w:b/>
      <w:sz w:val="28"/>
    </w:rPr>
  </w:style>
  <w:style w:type="paragraph" w:styleId="1037" w:customStyle="1">
    <w:name w:val="font7"/>
    <w:basedOn w:val="931"/>
    <w:qFormat/>
    <w:pPr>
      <w:jc w:val="left"/>
      <w:spacing w:before="100" w:beforeAutospacing="1" w:after="100" w:afterAutospacing="1"/>
      <w:widowControl/>
    </w:pPr>
    <w:rPr>
      <w:rFonts w:eastAsia="Arial Unicode MS"/>
      <w:b/>
      <w:bCs/>
      <w:color w:val="000000"/>
      <w:sz w:val="20"/>
      <w:szCs w:val="20"/>
    </w:rPr>
  </w:style>
  <w:style w:type="paragraph" w:styleId="1038" w:customStyle="1">
    <w:name w:val="字元 字元"/>
    <w:basedOn w:val="931"/>
    <w:qFormat/>
    <w:rPr>
      <w:rFonts w:ascii="Tahoma" w:hAnsi="Tahoma"/>
      <w:sz w:val="24"/>
      <w:szCs w:val="20"/>
    </w:rPr>
  </w:style>
  <w:style w:type="paragraph" w:styleId="1039" w:customStyle="1">
    <w:name w:val="Char3 Char Char Char"/>
    <w:basedOn w:val="931"/>
    <w:qFormat/>
    <w:rPr>
      <w:rFonts w:ascii="Tahoma" w:hAnsi="Tahoma"/>
      <w:sz w:val="24"/>
      <w:szCs w:val="20"/>
    </w:rPr>
  </w:style>
  <w:style w:type="paragraph" w:styleId="1040" w:customStyle="1">
    <w:name w:val="font6"/>
    <w:basedOn w:val="931"/>
    <w:qFormat/>
    <w:pPr>
      <w:jc w:val="left"/>
      <w:spacing w:before="100" w:beforeAutospacing="1" w:after="100" w:afterAutospacing="1"/>
      <w:widowControl/>
    </w:pPr>
    <w:rPr>
      <w:rFonts w:ascii="宋体" w:hAnsi="宋体" w:cs="宋体"/>
      <w:sz w:val="20"/>
      <w:szCs w:val="20"/>
    </w:rPr>
  </w:style>
  <w:style w:type="paragraph" w:styleId="1041" w:customStyle="1">
    <w:name w:val="项目编号2"/>
    <w:basedOn w:val="1042"/>
    <w:qFormat/>
    <w:pPr>
      <w:numPr>
        <w:numId w:val="3"/>
      </w:numPr>
    </w:pPr>
  </w:style>
  <w:style w:type="paragraph" w:styleId="1042" w:customStyle="1">
    <w:name w:val="项目编号1"/>
    <w:basedOn w:val="931"/>
    <w:qFormat/>
    <w:pPr>
      <w:numPr>
        <w:numId w:val="2"/>
      </w:numPr>
      <w:spacing w:before="100" w:beforeAutospacing="1" w:after="100" w:afterAutospacing="1" w:line="360" w:lineRule="auto"/>
    </w:pPr>
    <w:rPr>
      <w:sz w:val="24"/>
    </w:rPr>
  </w:style>
  <w:style w:type="paragraph" w:styleId="1043" w:customStyle="1">
    <w:name w:val="图中文字"/>
    <w:basedOn w:val="931"/>
    <w:qFormat/>
    <w:pPr>
      <w:jc w:val="center"/>
      <w:spacing w:line="0" w:lineRule="atLeast"/>
    </w:pPr>
    <w:rPr>
      <w:sz w:val="24"/>
      <w:szCs w:val="20"/>
    </w:rPr>
  </w:style>
  <w:style w:type="paragraph" w:styleId="1044" w:customStyle="1">
    <w:name w:val="xl46"/>
    <w:basedOn w:val="93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5" w:customStyle="1">
    <w:name w:val="xl25"/>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6" w:customStyle="1">
    <w:name w:val="Char2"/>
    <w:basedOn w:val="931"/>
    <w:qFormat/>
    <w:rPr>
      <w:rFonts w:ascii="Tahoma" w:hAnsi="Tahoma"/>
      <w:sz w:val="24"/>
      <w:szCs w:val="20"/>
    </w:rPr>
  </w:style>
  <w:style w:type="paragraph" w:styleId="1047" w:customStyle="1">
    <w:name w:val="xl35"/>
    <w:basedOn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customStyle="1">
    <w:name w:val="xl40"/>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9" w:customStyle="1">
    <w:name w:val="xl52"/>
    <w:basedOn w:val="93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0" w:customStyle="1">
    <w:name w:val="xl43"/>
    <w:basedOn w:val="93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1" w:customStyle="1">
    <w:name w:val="background1"/>
    <w:basedOn w:val="931"/>
    <w:qFormat/>
    <w:pPr>
      <w:jc w:val="left"/>
      <w:spacing w:before="100" w:beforeAutospacing="1" w:after="100" w:afterAutospacing="1"/>
      <w:widowControl/>
    </w:pPr>
    <w:rPr>
      <w:rFonts w:ascii="宋体" w:hAnsi="宋体" w:cs="宋体"/>
      <w:sz w:val="24"/>
    </w:rPr>
  </w:style>
  <w:style w:type="paragraph" w:styleId="1052" w:customStyle="1">
    <w:name w:val="Char Char Char Char Char Char Char"/>
    <w:basedOn w:val="931"/>
    <w:qFormat/>
    <w:pPr>
      <w:ind w:firstLine="200"/>
      <w:spacing w:line="360" w:lineRule="auto"/>
    </w:pPr>
    <w:rPr>
      <w:rFonts w:eastAsia="仿宋_GB2312"/>
      <w:sz w:val="24"/>
    </w:rPr>
  </w:style>
  <w:style w:type="paragraph" w:styleId="1053" w:customStyle="1">
    <w:name w:val="xl38"/>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4" w:customStyle="1">
    <w:name w:val="xl36"/>
    <w:basedOn w:val="9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customStyle="1">
    <w:name w:val="正文 + 宋体"/>
    <w:basedOn w:val="931"/>
    <w:qFormat/>
    <w:pPr>
      <w:ind w:left="360" w:hanging="360"/>
      <w:jc w:val="left"/>
      <w:widowControl/>
    </w:pPr>
    <w:rPr>
      <w:rFonts w:ascii="宋体" w:hAnsi="宋体" w:cs="宋体"/>
      <w:b/>
      <w:bCs/>
      <w:color w:val="000000"/>
      <w:sz w:val="18"/>
      <w:szCs w:val="18"/>
    </w:rPr>
  </w:style>
  <w:style w:type="paragraph" w:styleId="1056" w:customStyle="1">
    <w:name w:val="正文列项_数字"/>
    <w:basedOn w:val="931"/>
    <w:qFormat/>
    <w:pPr>
      <w:numPr>
        <w:ilvl w:val="7"/>
        <w:numId w:val="1"/>
      </w:numPr>
      <w:ind w:left="680" w:hanging="150"/>
      <w:spacing w:line="460" w:lineRule="exact"/>
      <w:tabs>
        <w:tab w:val="clear" w:pos="860" w:leader="none"/>
      </w:tabs>
      <w:outlineLvl w:val="7"/>
    </w:pPr>
    <w:rPr>
      <w:rFonts w:ascii="宋体"/>
      <w:sz w:val="28"/>
      <w:szCs w:val="20"/>
    </w:rPr>
  </w:style>
  <w:style w:type="paragraph" w:styleId="1057" w:customStyle="1">
    <w:name w:val="xl39"/>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8" w:customStyle="1">
    <w:name w:val="xl37"/>
    <w:basedOn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customStyle="1">
    <w:name w:val="xl32"/>
    <w:basedOn w:val="93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0" w:customStyle="1">
    <w:name w:val="font8"/>
    <w:basedOn w:val="931"/>
    <w:qFormat/>
    <w:pPr>
      <w:jc w:val="left"/>
      <w:spacing w:before="100" w:beforeAutospacing="1" w:after="100" w:afterAutospacing="1"/>
      <w:widowControl/>
    </w:pPr>
    <w:rPr>
      <w:sz w:val="36"/>
      <w:szCs w:val="36"/>
    </w:rPr>
  </w:style>
  <w:style w:type="paragraph" w:styleId="1061" w:customStyle="1">
    <w:name w:val="Char"/>
    <w:basedOn w:val="931"/>
    <w:qFormat/>
    <w:pPr>
      <w:tabs>
        <w:tab w:val="left" w:pos="360" w:leader="none"/>
      </w:tabs>
    </w:pPr>
    <w:rPr>
      <w:sz w:val="24"/>
    </w:rPr>
  </w:style>
  <w:style w:type="paragraph" w:styleId="1062" w:customStyle="1">
    <w:name w:val="Char Char Char Char Char Char Char Char Char Char Char Char Char Char Char Char"/>
    <w:basedOn w:val="931"/>
    <w:qFormat/>
    <w:pPr>
      <w:jc w:val="center"/>
      <w:spacing w:after="160" w:line="240" w:lineRule="exact"/>
      <w:widowControl/>
    </w:pPr>
    <w:rPr>
      <w:rFonts w:ascii="宋体" w:hAnsi="宋体"/>
      <w:b/>
      <w:sz w:val="30"/>
      <w:szCs w:val="30"/>
      <w:lang w:eastAsia="en-US"/>
    </w:rPr>
  </w:style>
  <w:style w:type="paragraph" w:styleId="1063" w:customStyle="1">
    <w:name w:val="xl45"/>
    <w:basedOn w:val="93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4" w:customStyle="1">
    <w:name w:val="Char Char1 Char Char Char Char Char Char"/>
    <w:basedOn w:val="931"/>
    <w:qFormat/>
    <w:pPr>
      <w:jc w:val="left"/>
      <w:spacing w:after="160" w:line="240" w:lineRule="exact"/>
      <w:widowControl/>
    </w:pPr>
    <w:rPr>
      <w:rFonts w:ascii="Verdana" w:hAnsi="Verdana" w:eastAsia="仿宋_GB2312"/>
      <w:sz w:val="24"/>
      <w:szCs w:val="20"/>
      <w:lang w:eastAsia="en-US"/>
    </w:rPr>
  </w:style>
  <w:style w:type="paragraph" w:styleId="1065" w:customStyle="1">
    <w:name w:val="Char Char1"/>
    <w:basedOn w:val="958"/>
    <w:qFormat/>
    <w:rPr>
      <w:rFonts w:ascii="Tahoma" w:hAnsi="Tahoma"/>
      <w:sz w:val="24"/>
    </w:rPr>
  </w:style>
  <w:style w:type="paragraph" w:styleId="1066" w:customStyle="1">
    <w:name w:val="xl26"/>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67" w:customStyle="1">
    <w:name w:val="xl30"/>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8" w:customStyle="1">
    <w:name w:val="xl41"/>
    <w:basedOn w:val="93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9" w:customStyle="1">
    <w:name w:val="样式 宋体 五号 行距: 单倍行距"/>
    <w:basedOn w:val="931"/>
    <w:qFormat/>
    <w:pPr>
      <w:jc w:val="left"/>
    </w:pPr>
    <w:rPr>
      <w:rFonts w:ascii="宋体" w:hAnsi="宋体"/>
      <w:szCs w:val="20"/>
    </w:rPr>
  </w:style>
  <w:style w:type="paragraph" w:styleId="1070" w:customStyle="1">
    <w:name w:val="Char1 Char Char Char1"/>
    <w:basedOn w:val="931"/>
    <w:qFormat/>
    <w:rPr>
      <w:rFonts w:ascii="Tahoma" w:hAnsi="Tahoma" w:cs="仿宋_GB2312"/>
      <w:sz w:val="24"/>
      <w:szCs w:val="28"/>
    </w:rPr>
  </w:style>
  <w:style w:type="paragraph" w:styleId="1071" w:customStyle="1">
    <w:name w:val="四级条标题"/>
    <w:basedOn w:val="1072"/>
    <w:next w:val="931"/>
    <w:qFormat/>
    <w:pPr>
      <w:numPr>
        <w:ilvl w:val="4"/>
      </w:numPr>
      <w:ind w:left="0" w:hanging="840"/>
      <w:outlineLvl w:val="4"/>
    </w:pPr>
  </w:style>
  <w:style w:type="paragraph" w:styleId="1072" w:customStyle="1">
    <w:name w:val="三级条标题"/>
    <w:basedOn w:val="1034"/>
    <w:next w:val="931"/>
    <w:qFormat/>
    <w:pPr>
      <w:numPr>
        <w:ilvl w:val="3"/>
        <w:numId w:val="1"/>
      </w:numPr>
      <w:ind w:left="0" w:hanging="840"/>
      <w:outlineLvl w:val="3"/>
    </w:pPr>
  </w:style>
  <w:style w:type="paragraph" w:styleId="1073" w:customStyle="1">
    <w:name w:val="??"/>
    <w:qFormat/>
    <w:pPr>
      <w:jc w:val="both"/>
      <w:widowControl w:val="off"/>
    </w:pPr>
    <w:rPr>
      <w:sz w:val="21"/>
      <w:lang w:eastAsia="en-US"/>
    </w:rPr>
  </w:style>
  <w:style w:type="paragraph" w:styleId="1074" w:customStyle="1">
    <w:name w:val="样式 标题 2 + 宋体 五号 行距: 单倍行距"/>
    <w:basedOn w:val="93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5" w:customStyle="1">
    <w:name w:val="List Paragraph1"/>
    <w:basedOn w:val="931"/>
    <w:qFormat/>
    <w:pPr>
      <w:ind w:firstLine="420"/>
    </w:pPr>
    <w:rPr>
      <w:rFonts w:ascii="Calibri" w:hAnsi="Calibri"/>
      <w:szCs w:val="22"/>
    </w:rPr>
  </w:style>
  <w:style w:type="paragraph" w:styleId="1076" w:customStyle="1">
    <w:name w:val="项目符号1"/>
    <w:basedOn w:val="1077"/>
    <w:qFormat/>
    <w:pPr>
      <w:ind w:left="-25" w:firstLine="0"/>
    </w:pPr>
  </w:style>
  <w:style w:type="paragraph" w:styleId="1077" w:customStyle="1">
    <w:name w:val="正文文本样式"/>
    <w:basedOn w:val="931"/>
    <w:qFormat/>
    <w:pPr>
      <w:ind w:firstLine="482"/>
      <w:spacing w:line="360" w:lineRule="auto"/>
    </w:pPr>
    <w:rPr>
      <w:rFonts w:cs="宋体"/>
      <w:sz w:val="24"/>
      <w:szCs w:val="20"/>
    </w:rPr>
  </w:style>
  <w:style w:type="paragraph" w:styleId="1078" w:customStyle="1">
    <w:name w:val="xl27"/>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9" w:customStyle="1">
    <w:name w:val="font5"/>
    <w:basedOn w:val="931"/>
    <w:qFormat/>
    <w:pPr>
      <w:jc w:val="left"/>
      <w:spacing w:before="100" w:beforeAutospacing="1" w:after="100" w:afterAutospacing="1"/>
      <w:widowControl/>
    </w:pPr>
    <w:rPr>
      <w:rFonts w:ascii="宋体" w:hAnsi="宋体" w:cs="宋体"/>
      <w:sz w:val="18"/>
      <w:szCs w:val="18"/>
    </w:rPr>
  </w:style>
  <w:style w:type="paragraph" w:styleId="1080" w:customStyle="1">
    <w:name w:val="五级条标题"/>
    <w:basedOn w:val="1071"/>
    <w:next w:val="931"/>
    <w:qFormat/>
    <w:pPr>
      <w:numPr>
        <w:ilvl w:val="5"/>
      </w:numPr>
      <w:ind w:left="0" w:hanging="840"/>
      <w:outlineLvl w:val="5"/>
    </w:pPr>
  </w:style>
  <w:style w:type="paragraph" w:styleId="1081" w:customStyle="1">
    <w:name w:val="xl49"/>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82" w:customStyle="1">
    <w:name w:val="文档正文"/>
    <w:basedOn w:val="931"/>
    <w:qFormat/>
    <w:pPr>
      <w:spacing w:before="120" w:after="120" w:line="180" w:lineRule="auto"/>
    </w:pPr>
    <w:rPr>
      <w:rFonts w:ascii="Arial" w:hAnsi="Arial"/>
      <w:szCs w:val="20"/>
    </w:rPr>
  </w:style>
  <w:style w:type="paragraph" w:styleId="1083" w:customStyle="1">
    <w:name w:val="xl33"/>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4" w:customStyle="1">
    <w:name w:val="xl42"/>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85" w:customStyle="1">
    <w:name w:val="Char Char Char1 Char"/>
    <w:basedOn w:val="931"/>
    <w:qFormat/>
    <w:rPr>
      <w:rFonts w:ascii="Tahoma" w:hAnsi="Tahoma"/>
      <w:sz w:val="24"/>
      <w:szCs w:val="20"/>
    </w:rPr>
  </w:style>
  <w:style w:type="paragraph" w:styleId="1086" w:customStyle="1">
    <w:name w:val="xl44"/>
    <w:basedOn w:val="93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87" w:customStyle="1">
    <w:name w:val="1名"/>
    <w:basedOn w:val="931"/>
    <w:qFormat/>
    <w:pPr>
      <w:numPr>
        <w:numId w:val="5"/>
      </w:numPr>
      <w:spacing w:before="120"/>
      <w:tabs>
        <w:tab w:val="left" w:pos="360" w:leader="none"/>
      </w:tabs>
    </w:pPr>
    <w:rPr>
      <w:rFonts w:ascii="宋体"/>
      <w:sz w:val="28"/>
      <w:szCs w:val="20"/>
    </w:rPr>
  </w:style>
  <w:style w:type="paragraph" w:styleId="1088" w:customStyle="1">
    <w:name w:val="font9"/>
    <w:basedOn w:val="931"/>
    <w:qFormat/>
    <w:pPr>
      <w:jc w:val="left"/>
      <w:spacing w:before="100" w:beforeAutospacing="1" w:after="100" w:afterAutospacing="1"/>
      <w:widowControl/>
    </w:pPr>
    <w:rPr>
      <w:rFonts w:hint="eastAsia" w:ascii="宋体" w:hAnsi="宋体" w:cs="Arial Unicode MS"/>
      <w:color w:val="000000"/>
      <w:sz w:val="20"/>
      <w:szCs w:val="20"/>
    </w:rPr>
  </w:style>
  <w:style w:type="paragraph" w:styleId="1089" w:customStyle="1">
    <w:name w:val="Char Char Char1 Char1"/>
    <w:basedOn w:val="931"/>
    <w:qFormat/>
    <w:rPr>
      <w:rFonts w:ascii="Tahoma" w:hAnsi="Tahoma"/>
      <w:sz w:val="24"/>
      <w:szCs w:val="20"/>
    </w:rPr>
  </w:style>
  <w:style w:type="paragraph" w:styleId="1090" w:customStyle="1">
    <w:name w:val="Char Char Char Char Char Char Char Char Char Char"/>
    <w:basedOn w:val="931"/>
    <w:qFormat/>
  </w:style>
  <w:style w:type="paragraph" w:styleId="1091" w:customStyle="1">
    <w:name w:val="Char Char1 Char Char Char Char Char Char Char Char"/>
    <w:basedOn w:val="931"/>
    <w:qFormat/>
    <w:pPr>
      <w:jc w:val="left"/>
      <w:spacing w:after="160" w:line="240" w:lineRule="exact"/>
      <w:widowControl/>
    </w:pPr>
    <w:rPr>
      <w:rFonts w:ascii="Verdana" w:hAnsi="Verdana"/>
      <w:sz w:val="20"/>
      <w:szCs w:val="20"/>
      <w:lang w:eastAsia="en-US"/>
    </w:rPr>
  </w:style>
  <w:style w:type="paragraph" w:styleId="1092" w:customStyle="1">
    <w:name w:val="Char1"/>
    <w:basedOn w:val="931"/>
    <w:qFormat/>
    <w:pPr>
      <w:tabs>
        <w:tab w:val="left" w:pos="360" w:leader="none"/>
      </w:tabs>
    </w:pPr>
    <w:rPr>
      <w:sz w:val="24"/>
    </w:rPr>
  </w:style>
  <w:style w:type="paragraph" w:styleId="1093" w:customStyle="1">
    <w:name w:val="正文列项_字母"/>
    <w:basedOn w:val="931"/>
    <w:qFormat/>
    <w:pPr>
      <w:numPr>
        <w:ilvl w:val="6"/>
        <w:numId w:val="1"/>
      </w:numPr>
      <w:ind w:left="480" w:hanging="180"/>
      <w:spacing w:line="460" w:lineRule="exact"/>
      <w:tabs>
        <w:tab w:val="clear" w:pos="635" w:leader="none"/>
      </w:tabs>
      <w:outlineLvl w:val="6"/>
    </w:pPr>
    <w:rPr>
      <w:rFonts w:ascii="宋体"/>
      <w:sz w:val="28"/>
      <w:szCs w:val="20"/>
    </w:rPr>
  </w:style>
  <w:style w:type="paragraph" w:styleId="1094" w:customStyle="1">
    <w:name w:val="xl28"/>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5" w:customStyle="1">
    <w:name w:val="xl47"/>
    <w:basedOn w:val="93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6" w:customStyle="1">
    <w:name w:val="默认段落字体 Para Char Char Char Char"/>
    <w:basedOn w:val="931"/>
    <w:qFormat/>
    <w:rPr>
      <w:rFonts w:ascii="Arial" w:hAnsi="Arial" w:cs="Arial"/>
      <w:szCs w:val="21"/>
    </w:rPr>
  </w:style>
  <w:style w:type="paragraph" w:styleId="1097" w:customStyle="1">
    <w:name w:val="xl48"/>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98" w:customStyle="1">
    <w:name w:val="xl31"/>
    <w:basedOn w:val="93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9" w:customStyle="1">
    <w:name w:val="xl53"/>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0" w:customStyle="1">
    <w:name w:val="Char Char Char"/>
    <w:basedOn w:val="931"/>
    <w:qFormat/>
    <w:rPr>
      <w:rFonts w:ascii="Tahoma" w:hAnsi="Tahoma"/>
      <w:sz w:val="24"/>
      <w:szCs w:val="20"/>
    </w:rPr>
  </w:style>
  <w:style w:type="paragraph" w:styleId="1101" w:customStyle="1">
    <w:name w:val="xl50"/>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2" w:customStyle="1">
    <w:name w:val="缺省文本"/>
    <w:basedOn w:val="931"/>
    <w:qFormat/>
    <w:pPr>
      <w:jc w:val="left"/>
    </w:pPr>
    <w:rPr>
      <w:sz w:val="24"/>
    </w:rPr>
  </w:style>
  <w:style w:type="paragraph" w:styleId="1103" w:customStyle="1">
    <w:name w:val="Char Char Char1"/>
    <w:basedOn w:val="931"/>
    <w:qFormat/>
    <w:rPr>
      <w:rFonts w:ascii="Tahoma" w:hAnsi="Tahoma"/>
      <w:sz w:val="24"/>
      <w:szCs w:val="20"/>
    </w:rPr>
  </w:style>
  <w:style w:type="paragraph" w:styleId="1104" w:customStyle="1">
    <w:name w:val="Char Char Char Char Char Char Char1"/>
    <w:basedOn w:val="931"/>
    <w:qFormat/>
    <w:pPr>
      <w:ind w:firstLine="200"/>
      <w:spacing w:line="360" w:lineRule="auto"/>
    </w:pPr>
    <w:rPr>
      <w:rFonts w:eastAsia="仿宋_GB2312"/>
      <w:sz w:val="24"/>
    </w:rPr>
  </w:style>
  <w:style w:type="paragraph" w:styleId="1105" w:customStyle="1">
    <w:name w:val="xl51"/>
    <w:basedOn w:val="93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6" w:customStyle="1">
    <w:name w:val="样式2"/>
    <w:basedOn w:val="995"/>
    <w:qFormat/>
    <w:pPr>
      <w:jc w:val="center"/>
      <w:spacing w:line="360" w:lineRule="auto"/>
    </w:pPr>
    <w:rPr>
      <w:sz w:val="24"/>
    </w:rPr>
  </w:style>
  <w:style w:type="paragraph" w:styleId="1107" w:customStyle="1">
    <w:name w:val="xl24"/>
    <w:basedOn w:val="9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8" w:customStyle="1">
    <w:name w:val="xl29"/>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9" w:customStyle="1">
    <w:name w:val="正文 + 楷体_GB2312"/>
    <w:basedOn w:val="931"/>
    <w:qFormat/>
    <w:pPr>
      <w:jc w:val="left"/>
      <w:widowControl/>
    </w:pPr>
    <w:rPr>
      <w:rFonts w:ascii="楷体_GB2312" w:eastAsia="楷体_GB2312" w:cs="Arial"/>
      <w:sz w:val="24"/>
    </w:rPr>
  </w:style>
  <w:style w:type="paragraph" w:styleId="1110" w:customStyle="1">
    <w:name w:val="xl34"/>
    <w:basedOn w:val="9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1" w:customStyle="1">
    <w:name w:val="1 Char Char Char Char"/>
    <w:basedOn w:val="931"/>
    <w:qFormat/>
    <w:rPr>
      <w:rFonts w:ascii="Tahoma" w:hAnsi="Tahoma"/>
      <w:sz w:val="24"/>
      <w:szCs w:val="20"/>
    </w:rPr>
  </w:style>
  <w:style w:type="paragraph" w:styleId="1112" w:customStyle="1">
    <w:name w:val="列出段落1"/>
    <w:basedOn w:val="931"/>
    <w:qFormat/>
    <w:pPr>
      <w:ind w:firstLine="420"/>
    </w:pPr>
    <w:rPr>
      <w:rFonts w:ascii="Calibri" w:hAnsi="Calibri"/>
      <w:szCs w:val="22"/>
    </w:rPr>
  </w:style>
  <w:style w:type="paragraph" w:styleId="1113" w:customStyle="1">
    <w:name w:val="default"/>
    <w:basedOn w:val="931"/>
    <w:qFormat/>
    <w:pPr>
      <w:jc w:val="left"/>
      <w:spacing w:before="100" w:beforeAutospacing="1" w:after="100" w:afterAutospacing="1"/>
      <w:widowControl/>
    </w:pPr>
    <w:rPr>
      <w:rFonts w:ascii="宋体" w:hAnsi="宋体" w:cs="宋体"/>
      <w:sz w:val="24"/>
    </w:rPr>
  </w:style>
  <w:style w:type="paragraph" w:styleId="1114" w:customStyle="1">
    <w:name w:val="字元 字元1"/>
    <w:basedOn w:val="931"/>
    <w:qFormat/>
    <w:rPr>
      <w:rFonts w:ascii="Tahoma" w:hAnsi="Tahoma"/>
      <w:sz w:val="24"/>
      <w:szCs w:val="20"/>
    </w:rPr>
  </w:style>
  <w:style w:type="paragraph" w:styleId="1115" w:customStyle="1">
    <w:name w:val="_Style 160"/>
    <w:qFormat/>
    <w:rPr>
      <w:sz w:val="21"/>
      <w:szCs w:val="24"/>
    </w:rPr>
  </w:style>
  <w:style w:type="paragraph" w:styleId="1116" w:customStyle="1">
    <w:name w:val="项目编号3"/>
    <w:basedOn w:val="1077"/>
    <w:qFormat/>
    <w:pPr>
      <w:numPr>
        <w:numId w:val="6"/>
      </w:numPr>
    </w:pPr>
  </w:style>
  <w:style w:type="paragraph" w:styleId="1117" w:customStyle="1">
    <w:name w:val="Char21"/>
    <w:basedOn w:val="931"/>
    <w:qFormat/>
    <w:rPr>
      <w:rFonts w:ascii="Tahoma" w:hAnsi="Tahoma"/>
      <w:sz w:val="24"/>
      <w:szCs w:val="20"/>
    </w:rPr>
  </w:style>
  <w:style w:type="paragraph" w:styleId="1118" w:customStyle="1">
    <w:name w:val="表格文字"/>
    <w:basedOn w:val="966"/>
    <w:qFormat/>
    <w:pPr>
      <w:ind w:firstLine="0"/>
      <w:spacing w:before="20" w:after="20" w:line="240" w:lineRule="auto"/>
    </w:pPr>
    <w:rPr>
      <w:rFonts w:ascii="Century Gothic" w:hAnsi="Century Gothic"/>
      <w:sz w:val="20"/>
      <w:szCs w:val="20"/>
    </w:rPr>
  </w:style>
  <w:style w:type="paragraph" w:styleId="1119" w:customStyle="1">
    <w:name w:val="Char Char Char Char Char Char Char Char Char Char1"/>
    <w:basedOn w:val="931"/>
    <w:qFormat/>
    <w:rPr>
      <w:rFonts w:ascii="宋体" w:hAnsi="宋体" w:cs="Courier New"/>
      <w:sz w:val="32"/>
      <w:szCs w:val="32"/>
    </w:rPr>
  </w:style>
  <w:style w:type="paragraph" w:styleId="1120" w:customStyle="1">
    <w:name w:val="正文文本样式 加粗"/>
    <w:basedOn w:val="1077"/>
    <w:qFormat/>
    <w:rPr>
      <w:b/>
    </w:rPr>
  </w:style>
  <w:style w:type="paragraph" w:styleId="1121" w:customStyle="1">
    <w:name w:val="Char2 Char Char Char Char Char Char"/>
    <w:basedOn w:val="931"/>
    <w:qFormat/>
    <w:pPr>
      <w:jc w:val="center"/>
      <w:spacing w:line="400" w:lineRule="exact"/>
      <w:widowControl/>
    </w:pPr>
  </w:style>
  <w:style w:type="paragraph" w:styleId="1122" w:customStyle="1">
    <w:name w:val="Char Char4"/>
    <w:basedOn w:val="931"/>
    <w:qFormat/>
    <w:pPr>
      <w:jc w:val="center"/>
      <w:spacing w:line="400" w:lineRule="exact"/>
      <w:widowControl/>
    </w:pPr>
  </w:style>
  <w:style w:type="paragraph" w:styleId="1123" w:customStyle="1">
    <w:name w:val="Char3 Char Char Char1"/>
    <w:basedOn w:val="931"/>
    <w:qFormat/>
    <w:rPr>
      <w:rFonts w:ascii="Tahoma" w:hAnsi="Tahoma"/>
      <w:sz w:val="24"/>
      <w:szCs w:val="20"/>
    </w:rPr>
  </w:style>
  <w:style w:type="paragraph" w:styleId="1124">
    <w:name w:val="No Spacing"/>
    <w:qFormat/>
    <w:pPr>
      <w:jc w:val="both"/>
      <w:widowControl w:val="off"/>
    </w:pPr>
    <w:rPr>
      <w:sz w:val="21"/>
      <w:szCs w:val="24"/>
    </w:rPr>
  </w:style>
  <w:style w:type="paragraph" w:styleId="1125" w:customStyle="1">
    <w:name w:val="22222222222222"/>
    <w:basedOn w:val="931"/>
    <w:qFormat/>
    <w:pPr>
      <w:ind w:firstLine="480"/>
      <w:jc w:val="left"/>
      <w:spacing w:line="360" w:lineRule="auto"/>
      <w:widowControl/>
    </w:pPr>
    <w:rPr>
      <w:color w:val="ff0000"/>
      <w:sz w:val="24"/>
      <w:szCs w:val="20"/>
    </w:rPr>
  </w:style>
  <w:style w:type="character" w:styleId="1126" w:customStyle="1">
    <w:name w:val="中等深浅网格 1 - 强调文字颜色 2 Char"/>
    <w:link w:val="1127"/>
    <w:qFormat/>
    <w:rPr>
      <w:sz w:val="21"/>
      <w:szCs w:val="24"/>
      <w:lang w:val="zh-CN" w:eastAsia="zh-CN" w:bidi="ar-SA"/>
    </w:rPr>
  </w:style>
  <w:style w:type="paragraph" w:styleId="1127" w:customStyle="1">
    <w:name w:val="1"/>
    <w:link w:val="1126"/>
    <w:qFormat/>
    <w:rPr>
      <w:sz w:val="21"/>
      <w:szCs w:val="24"/>
      <w:lang w:val="zh-CN"/>
    </w:rPr>
  </w:style>
  <w:style w:type="paragraph" w:styleId="1128" w:customStyle="1">
    <w:name w:val="图文"/>
    <w:basedOn w:val="931"/>
    <w:qFormat/>
    <w:pPr>
      <w:spacing w:after="50" w:line="360" w:lineRule="auto"/>
    </w:pPr>
    <w:rPr>
      <w:sz w:val="24"/>
    </w:rPr>
  </w:style>
  <w:style w:type="paragraph" w:styleId="1129" w:customStyle="1">
    <w:name w:val="xl23"/>
    <w:basedOn w:val="931"/>
    <w:qFormat/>
    <w:pPr>
      <w:spacing w:before="100" w:beforeAutospacing="1" w:after="100" w:afterAutospacing="1" w:line="360" w:lineRule="auto"/>
      <w:widowControl/>
    </w:pPr>
    <w:rPr>
      <w:sz w:val="24"/>
      <w:szCs w:val="20"/>
    </w:rPr>
  </w:style>
  <w:style w:type="paragraph" w:styleId="1130" w:customStyle="1">
    <w:name w:val="正文表格"/>
    <w:basedOn w:val="931"/>
    <w:link w:val="1131"/>
    <w:qFormat/>
    <w:pPr>
      <w:jc w:val="left"/>
    </w:pPr>
    <w:rPr>
      <w:rFonts w:ascii="宋体" w:hAnsi="宋体"/>
      <w:color w:val="000000"/>
      <w:szCs w:val="21"/>
    </w:rPr>
  </w:style>
  <w:style w:type="character" w:styleId="1131" w:customStyle="1">
    <w:name w:val="正文表格 Char"/>
    <w:link w:val="1130"/>
    <w:qFormat/>
    <w:rPr>
      <w:rFonts w:ascii="宋体" w:hAnsi="宋体"/>
      <w:color w:val="000000"/>
      <w:sz w:val="21"/>
      <w:szCs w:val="21"/>
    </w:rPr>
  </w:style>
  <w:style w:type="paragraph" w:styleId="1132" w:customStyle="1">
    <w:name w:val="正文重点"/>
    <w:basedOn w:val="931"/>
    <w:link w:val="1133"/>
    <w:qFormat/>
    <w:pPr>
      <w:ind w:firstLine="482"/>
      <w:jc w:val="left"/>
      <w:spacing w:line="360" w:lineRule="auto"/>
    </w:pPr>
    <w:rPr>
      <w:b/>
      <w:sz w:val="24"/>
      <w:szCs w:val="20"/>
    </w:rPr>
  </w:style>
  <w:style w:type="character" w:styleId="1133" w:customStyle="1">
    <w:name w:val="正文重点 Char"/>
    <w:link w:val="1132"/>
    <w:qFormat/>
    <w:rPr>
      <w:b/>
      <w:sz w:val="24"/>
    </w:rPr>
  </w:style>
  <w:style w:type="paragraph" w:styleId="1134" w:customStyle="1">
    <w:name w:val="标题1-附件"/>
    <w:basedOn w:val="932"/>
    <w:qFormat/>
    <w:pPr>
      <w:jc w:val="left"/>
    </w:pPr>
    <w:rPr>
      <w:sz w:val="24"/>
      <w:szCs w:val="24"/>
    </w:rPr>
  </w:style>
  <w:style w:type="paragraph" w:styleId="1135" w:customStyle="1">
    <w:name w:val="正文小标题"/>
    <w:basedOn w:val="931"/>
    <w:next w:val="947"/>
    <w:link w:val="1136"/>
    <w:qFormat/>
    <w:pPr>
      <w:ind w:firstLine="482"/>
      <w:jc w:val="left"/>
      <w:spacing w:before="312" w:after="312"/>
    </w:pPr>
    <w:rPr>
      <w:rFonts w:ascii="宋体" w:hAnsi="宋体"/>
      <w:b/>
      <w:i/>
      <w:color w:val="ff0000"/>
      <w:sz w:val="24"/>
      <w:szCs w:val="20"/>
    </w:rPr>
  </w:style>
  <w:style w:type="character" w:styleId="1136" w:customStyle="1">
    <w:name w:val="正文小标题 Char"/>
    <w:link w:val="1135"/>
    <w:qFormat/>
    <w:rPr>
      <w:rFonts w:ascii="宋体" w:hAnsi="宋体"/>
      <w:b/>
      <w:i/>
      <w:color w:val="ff0000"/>
      <w:sz w:val="24"/>
    </w:rPr>
  </w:style>
  <w:style w:type="paragraph" w:styleId="1137" w:customStyle="1">
    <w:name w:val="正文大标题"/>
    <w:basedOn w:val="1135"/>
    <w:next w:val="947"/>
    <w:link w:val="1138"/>
    <w:qFormat/>
    <w:pPr>
      <w:jc w:val="center"/>
    </w:pPr>
    <w:rPr>
      <w:i w:val="0"/>
      <w:color w:val="000000"/>
      <w:sz w:val="28"/>
      <w:szCs w:val="21"/>
    </w:rPr>
  </w:style>
  <w:style w:type="character" w:styleId="1138" w:customStyle="1">
    <w:name w:val="正文大标题 Char"/>
    <w:link w:val="1137"/>
    <w:qFormat/>
    <w:rPr>
      <w:rFonts w:ascii="宋体" w:hAnsi="宋体"/>
      <w:b/>
      <w:color w:val="000000"/>
      <w:sz w:val="28"/>
      <w:szCs w:val="21"/>
    </w:rPr>
  </w:style>
  <w:style w:type="paragraph" w:styleId="1139" w:customStyle="1">
    <w:name w:val="注释"/>
    <w:basedOn w:val="931"/>
    <w:link w:val="1140"/>
    <w:qFormat/>
    <w:pPr>
      <w:ind w:left="420" w:hanging="420"/>
      <w:jc w:val="left"/>
    </w:pPr>
    <w:rPr>
      <w:rFonts w:ascii="宋体" w:hAnsi="宋体"/>
      <w:szCs w:val="21"/>
    </w:rPr>
  </w:style>
  <w:style w:type="character" w:styleId="1140" w:customStyle="1">
    <w:name w:val="注释 Char"/>
    <w:link w:val="1139"/>
    <w:qFormat/>
    <w:rPr>
      <w:rFonts w:ascii="宋体" w:hAnsi="宋体"/>
      <w:sz w:val="21"/>
      <w:szCs w:val="21"/>
    </w:rPr>
  </w:style>
  <w:style w:type="paragraph" w:styleId="1141" w:customStyle="1">
    <w:name w:val="正文须知-1级"/>
    <w:basedOn w:val="931"/>
    <w:next w:val="931"/>
    <w:qFormat/>
    <w:pPr>
      <w:numPr>
        <w:numId w:val="7"/>
      </w:numPr>
      <w:spacing w:line="300" w:lineRule="auto"/>
    </w:pPr>
    <w:rPr>
      <w:rFonts w:ascii="宋体" w:hAnsi="Calibri"/>
      <w:sz w:val="24"/>
      <w:szCs w:val="21"/>
    </w:rPr>
  </w:style>
  <w:style w:type="paragraph" w:styleId="1142" w:customStyle="1">
    <w:name w:val="正文须知-2级"/>
    <w:basedOn w:val="931"/>
    <w:qFormat/>
    <w:pPr>
      <w:numPr>
        <w:ilvl w:val="1"/>
        <w:numId w:val="7"/>
      </w:numPr>
      <w:spacing w:line="300" w:lineRule="auto"/>
    </w:pPr>
    <w:rPr>
      <w:rFonts w:ascii="宋体" w:hAnsi="Calibri"/>
      <w:sz w:val="24"/>
      <w:szCs w:val="21"/>
    </w:rPr>
  </w:style>
  <w:style w:type="paragraph" w:styleId="1143" w:customStyle="1">
    <w:name w:val="正文须知-3级"/>
    <w:basedOn w:val="931"/>
    <w:qFormat/>
    <w:pPr>
      <w:numPr>
        <w:ilvl w:val="2"/>
        <w:numId w:val="7"/>
      </w:numPr>
      <w:ind w:hanging="355"/>
      <w:spacing w:line="300" w:lineRule="auto"/>
    </w:pPr>
    <w:rPr>
      <w:rFonts w:ascii="宋体" w:hAnsi="Calibri"/>
      <w:sz w:val="24"/>
      <w:szCs w:val="21"/>
    </w:rPr>
  </w:style>
  <w:style w:type="character" w:styleId="1144" w:customStyle="1">
    <w:name w:val="纯文本 字符"/>
    <w:uiPriority w:val="99"/>
    <w:qFormat/>
    <w:rPr>
      <w:rFonts w:ascii="宋体" w:hAnsi="Courier New" w:eastAsia="宋体" w:cs="Times New Roman"/>
      <w:sz w:val="21"/>
      <w:szCs w:val="21"/>
      <w:lang w:val="en-US" w:eastAsia="zh-CN" w:bidi="ar-SA"/>
    </w:rPr>
  </w:style>
  <w:style w:type="paragraph" w:styleId="1145" w:customStyle="1">
    <w:name w:val="表格1"/>
    <w:basedOn w:val="931"/>
    <w:qFormat/>
    <w:pPr>
      <w:ind w:firstLine="480"/>
      <w:jc w:val="center"/>
    </w:pPr>
    <w:rPr>
      <w:sz w:val="24"/>
      <w:szCs w:val="20"/>
    </w:rPr>
  </w:style>
  <w:style w:type="character" w:styleId="1146" w:customStyle="1">
    <w:name w:val="纯文本 字符1"/>
    <w:uiPriority w:val="99"/>
    <w:qFormat/>
    <w:rPr>
      <w:rFonts w:ascii="宋体" w:hAnsi="Courier New"/>
    </w:rPr>
  </w:style>
  <w:style w:type="character" w:styleId="1147" w:customStyle="1">
    <w:name w:val="bjh-p"/>
    <w:qFormat/>
  </w:style>
  <w:style w:type="paragraph" w:styleId="1148" w:customStyle="1">
    <w:name w:val="无标题条"/>
    <w:next w:val="931"/>
    <w:qFormat/>
    <w:pPr>
      <w:jc w:val="both"/>
    </w:pPr>
    <w:rPr>
      <w:sz w:val="21"/>
    </w:rPr>
  </w:style>
  <w:style w:type="character" w:styleId="1149" w:customStyle="1">
    <w:name w:val="正文格式 Char"/>
    <w:link w:val="1150"/>
    <w:qFormat/>
    <w:rPr>
      <w:rFonts w:ascii="宋体" w:hAnsi="宋体"/>
      <w:sz w:val="24"/>
      <w:szCs w:val="24"/>
      <w:lang w:val="en-GB"/>
    </w:rPr>
  </w:style>
  <w:style w:type="paragraph" w:styleId="1150" w:customStyle="1">
    <w:name w:val="正文格式"/>
    <w:basedOn w:val="931"/>
    <w:link w:val="1149"/>
    <w:qFormat/>
    <w:pPr>
      <w:ind w:firstLine="480"/>
      <w:spacing w:line="360" w:lineRule="auto"/>
    </w:pPr>
    <w:rPr>
      <w:rFonts w:ascii="宋体" w:hAnsi="宋体"/>
      <w:sz w:val="24"/>
      <w:lang w:val="en-GB"/>
    </w:rPr>
  </w:style>
  <w:style w:type="character" w:styleId="1151" w:customStyle="1">
    <w:name w:val="标题 3 Char"/>
    <w:qFormat/>
    <w:rPr>
      <w:rFonts w:ascii="宋体" w:eastAsia="宋体"/>
      <w:b/>
      <w:sz w:val="24"/>
      <w:u w:val="single"/>
      <w:lang w:val="en-US" w:eastAsia="zh-CN" w:bidi="ar-SA"/>
    </w:rPr>
  </w:style>
  <w:style w:type="character" w:styleId="1152" w:customStyle="1">
    <w:name w:val="正文缩进 Char"/>
    <w:qFormat/>
    <w:rPr>
      <w:rFonts w:ascii="宋体" w:eastAsia="宋体"/>
      <w:sz w:val="24"/>
      <w:szCs w:val="24"/>
      <w:lang w:val="en-US" w:eastAsia="zh-CN" w:bidi="ar-SA"/>
    </w:rPr>
  </w:style>
  <w:style w:type="character" w:styleId="1153" w:customStyle="1">
    <w:name w:val="Char Char111"/>
    <w:qFormat/>
    <w:rPr>
      <w:rFonts w:ascii="宋体" w:eastAsia="宋体"/>
      <w:b/>
      <w:sz w:val="24"/>
      <w:u w:val="single"/>
      <w:lang w:val="en-US" w:eastAsia="zh-CN" w:bidi="ar-SA"/>
    </w:rPr>
  </w:style>
  <w:style w:type="character" w:styleId="1154" w:customStyle="1">
    <w:name w:val="正文文本缩进 Char"/>
    <w:qFormat/>
    <w:rPr>
      <w:rFonts w:eastAsia="宋体"/>
      <w:sz w:val="24"/>
      <w:szCs w:val="24"/>
      <w:lang w:val="en-US" w:eastAsia="zh-CN" w:bidi="ar-SA"/>
    </w:rPr>
  </w:style>
  <w:style w:type="character" w:styleId="1155" w:customStyle="1">
    <w:name w:val="列出段落 Char"/>
    <w:qFormat/>
    <w:rPr>
      <w:rFonts w:ascii="Calibri" w:hAnsi="Calibri" w:eastAsia="宋体"/>
      <w:sz w:val="21"/>
      <w:szCs w:val="22"/>
      <w:lang w:val="en-US" w:eastAsia="zh-CN" w:bidi="ar-SA"/>
    </w:rPr>
  </w:style>
  <w:style w:type="character" w:styleId="1156" w:customStyle="1">
    <w:name w:val="页眉 Char"/>
    <w:qFormat/>
    <w:rPr>
      <w:rFonts w:eastAsia="宋体"/>
      <w:sz w:val="18"/>
      <w:szCs w:val="18"/>
      <w:lang w:val="en-US" w:eastAsia="zh-CN" w:bidi="ar-SA"/>
    </w:rPr>
  </w:style>
  <w:style w:type="character" w:styleId="1157" w:customStyle="1">
    <w:name w:val="标题 2 Char"/>
    <w:qFormat/>
    <w:rPr>
      <w:rFonts w:ascii="Arial" w:hAnsi="Arial" w:eastAsia="黑体"/>
      <w:b/>
      <w:sz w:val="30"/>
      <w:lang w:val="en-US" w:eastAsia="zh-CN" w:bidi="ar-SA"/>
    </w:rPr>
  </w:style>
  <w:style w:type="paragraph" w:styleId="1158" w:customStyle="1">
    <w:name w:val="字元 字元2"/>
    <w:basedOn w:val="931"/>
    <w:qFormat/>
    <w:rPr>
      <w:rFonts w:ascii="Tahoma" w:hAnsi="Tahoma"/>
      <w:sz w:val="24"/>
      <w:szCs w:val="20"/>
    </w:rPr>
  </w:style>
  <w:style w:type="paragraph" w:styleId="1159" w:customStyle="1">
    <w:name w:val="Char3 Char Char Char2"/>
    <w:basedOn w:val="931"/>
    <w:qFormat/>
    <w:rPr>
      <w:rFonts w:ascii="Tahoma" w:hAnsi="Tahoma"/>
      <w:sz w:val="24"/>
      <w:szCs w:val="20"/>
    </w:rPr>
  </w:style>
  <w:style w:type="paragraph" w:styleId="1160" w:customStyle="1">
    <w:name w:val="正文文本缩进2"/>
    <w:basedOn w:val="931"/>
    <w:qFormat/>
    <w:pPr>
      <w:ind w:firstLine="480"/>
      <w:spacing w:line="480" w:lineRule="exact"/>
    </w:pPr>
    <w:rPr>
      <w:rFonts w:ascii="宋体" w:hAnsi="宋体"/>
      <w:sz w:val="24"/>
      <w:lang w:val="zh-CN"/>
    </w:rPr>
  </w:style>
  <w:style w:type="paragraph" w:styleId="1161" w:customStyle="1">
    <w:name w:val="Char3"/>
    <w:basedOn w:val="931"/>
    <w:qFormat/>
    <w:pPr>
      <w:tabs>
        <w:tab w:val="left" w:pos="360" w:leader="none"/>
      </w:tabs>
    </w:pPr>
    <w:rPr>
      <w:sz w:val="24"/>
    </w:rPr>
  </w:style>
  <w:style w:type="paragraph" w:styleId="1162" w:customStyle="1">
    <w:name w:val="Char Char Char Char Char Char Char Char Char Char Char Char Char Char Char Char1"/>
    <w:basedOn w:val="931"/>
    <w:qFormat/>
    <w:pPr>
      <w:jc w:val="center"/>
      <w:spacing w:after="160" w:line="240" w:lineRule="exact"/>
      <w:widowControl/>
    </w:pPr>
    <w:rPr>
      <w:rFonts w:ascii="宋体" w:hAnsi="宋体"/>
      <w:b/>
      <w:sz w:val="30"/>
      <w:szCs w:val="30"/>
      <w:lang w:eastAsia="en-US"/>
    </w:rPr>
  </w:style>
  <w:style w:type="paragraph" w:styleId="1163" w:customStyle="1">
    <w:name w:val="Char Char1 Char Char Char Char Char Char1"/>
    <w:basedOn w:val="931"/>
    <w:qFormat/>
    <w:pPr>
      <w:jc w:val="left"/>
      <w:spacing w:after="160" w:line="240" w:lineRule="exact"/>
      <w:widowControl/>
    </w:pPr>
    <w:rPr>
      <w:rFonts w:ascii="Verdana" w:hAnsi="Verdana" w:eastAsia="仿宋_GB2312"/>
      <w:sz w:val="24"/>
      <w:szCs w:val="20"/>
      <w:lang w:eastAsia="en-US"/>
    </w:rPr>
  </w:style>
  <w:style w:type="paragraph" w:styleId="1164" w:customStyle="1">
    <w:name w:val="列出段落2"/>
    <w:basedOn w:val="931"/>
    <w:qFormat/>
    <w:pPr>
      <w:ind w:firstLine="420"/>
    </w:pPr>
    <w:rPr>
      <w:rFonts w:ascii="Calibri" w:hAnsi="Calibri"/>
      <w:szCs w:val="22"/>
    </w:rPr>
  </w:style>
  <w:style w:type="paragraph" w:styleId="1165" w:customStyle="1">
    <w:name w:val="Char Char Char1 Char2"/>
    <w:basedOn w:val="931"/>
    <w:qFormat/>
    <w:rPr>
      <w:rFonts w:ascii="Tahoma" w:hAnsi="Tahoma"/>
      <w:sz w:val="24"/>
      <w:szCs w:val="20"/>
    </w:rPr>
  </w:style>
  <w:style w:type="paragraph" w:styleId="1166" w:customStyle="1">
    <w:name w:val="Char Char Char2"/>
    <w:basedOn w:val="931"/>
    <w:qFormat/>
    <w:rPr>
      <w:rFonts w:ascii="Tahoma" w:hAnsi="Tahoma"/>
      <w:sz w:val="24"/>
      <w:szCs w:val="20"/>
    </w:rPr>
  </w:style>
  <w:style w:type="paragraph" w:styleId="1167" w:customStyle="1">
    <w:name w:val="Char Char Char Char Char Char Char2"/>
    <w:basedOn w:val="931"/>
    <w:qFormat/>
    <w:pPr>
      <w:ind w:firstLine="200"/>
      <w:spacing w:line="360" w:lineRule="auto"/>
    </w:pPr>
    <w:rPr>
      <w:rFonts w:eastAsia="仿宋_GB2312"/>
      <w:sz w:val="24"/>
    </w:rPr>
  </w:style>
  <w:style w:type="paragraph" w:styleId="1168" w:customStyle="1">
    <w:name w:val="正文缩进2"/>
    <w:basedOn w:val="931"/>
    <w:qFormat/>
    <w:pPr>
      <w:ind w:firstLine="567"/>
      <w:spacing w:line="480" w:lineRule="exact"/>
      <w:widowControl/>
    </w:pPr>
    <w:rPr>
      <w:rFonts w:ascii="宋体"/>
      <w:color w:val="000000"/>
      <w:sz w:val="28"/>
      <w:szCs w:val="20"/>
      <w:lang w:val="zh-CN"/>
    </w:rPr>
  </w:style>
  <w:style w:type="paragraph" w:styleId="1169" w:customStyle="1">
    <w:name w:val="修订1"/>
    <w:qFormat/>
    <w:rPr>
      <w:sz w:val="21"/>
      <w:szCs w:val="24"/>
    </w:rPr>
  </w:style>
  <w:style w:type="paragraph" w:styleId="1170" w:customStyle="1">
    <w:name w:val="Char22"/>
    <w:basedOn w:val="931"/>
    <w:qFormat/>
    <w:rPr>
      <w:rFonts w:ascii="Tahoma" w:hAnsi="Tahoma"/>
      <w:sz w:val="24"/>
      <w:szCs w:val="20"/>
    </w:rPr>
  </w:style>
  <w:style w:type="paragraph" w:styleId="1171" w:customStyle="1">
    <w:name w:val="Char Char Char Char Char Char Char Char Char Char2"/>
    <w:basedOn w:val="931"/>
    <w:qFormat/>
    <w:rPr>
      <w:rFonts w:ascii="宋体" w:hAnsi="宋体" w:cs="Courier New"/>
      <w:sz w:val="32"/>
      <w:szCs w:val="32"/>
    </w:rPr>
  </w:style>
  <w:style w:type="paragraph" w:styleId="1172" w:customStyle="1">
    <w:name w:val="Char2 Char Char Char Char Char Char1"/>
    <w:basedOn w:val="931"/>
    <w:qFormat/>
    <w:pPr>
      <w:jc w:val="center"/>
      <w:spacing w:line="400" w:lineRule="exact"/>
      <w:widowControl/>
    </w:pPr>
  </w:style>
  <w:style w:type="character" w:styleId="1173" w:customStyle="1">
    <w:name w:val="页脚 Char"/>
    <w:qFormat/>
    <w:rPr>
      <w:rFonts w:ascii="宋体" w:eastAsia="宋体"/>
      <w:sz w:val="18"/>
      <w:lang w:val="en-US" w:eastAsia="zh-CN" w:bidi="ar-SA"/>
    </w:rPr>
  </w:style>
  <w:style w:type="paragraph" w:styleId="1174" w:customStyle="1">
    <w:name w:val="Char Char41"/>
    <w:basedOn w:val="931"/>
    <w:qFormat/>
    <w:pPr>
      <w:jc w:val="center"/>
      <w:spacing w:line="400" w:lineRule="exact"/>
      <w:widowControl/>
    </w:pPr>
  </w:style>
  <w:style w:type="character" w:styleId="1175" w:customStyle="1">
    <w:name w:val="批注文字 Char"/>
    <w:uiPriority w:val="99"/>
    <w:qFormat/>
    <w:rPr>
      <w:sz w:val="21"/>
      <w:szCs w:val="24"/>
    </w:rPr>
  </w:style>
  <w:style w:type="character" w:styleId="1176" w:customStyle="1">
    <w:name w:val="标题 Char"/>
    <w:qFormat/>
    <w:rPr>
      <w:b/>
      <w:sz w:val="32"/>
    </w:rPr>
  </w:style>
  <w:style w:type="paragraph" w:styleId="1177" w:customStyle="1">
    <w:name w:val="图例"/>
    <w:basedOn w:val="931"/>
    <w:qFormat/>
    <w:pPr>
      <w:jc w:val="center"/>
      <w:spacing w:before="120" w:after="120" w:line="360" w:lineRule="auto"/>
    </w:pPr>
    <w:rPr>
      <w:rFonts w:eastAsia="仿宋_GB2312"/>
      <w:b/>
      <w:sz w:val="24"/>
      <w:szCs w:val="20"/>
    </w:rPr>
  </w:style>
  <w:style w:type="table" w:styleId="117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79" w:customStyle="1">
    <w:name w:val="Table Paragraph"/>
    <w:basedOn w:val="931"/>
    <w:uiPriority w:val="1"/>
    <w:qFormat/>
    <w:pPr>
      <w:jc w:val="left"/>
    </w:pPr>
    <w:rPr>
      <w:rFonts w:ascii="宋体" w:hAnsi="宋体" w:cs="宋体"/>
      <w:sz w:val="22"/>
      <w:szCs w:val="22"/>
      <w:lang w:eastAsia="en-US"/>
    </w:rPr>
  </w:style>
  <w:style w:type="paragraph" w:styleId="1180" w:customStyle="1">
    <w:name w:val="成文日期"/>
    <w:basedOn w:val="931"/>
    <w:link w:val="1181"/>
    <w:qFormat/>
    <w:pPr>
      <w:ind w:right="400" w:firstLine="200"/>
      <w:jc w:val="right"/>
      <w:spacing w:line="570" w:lineRule="exact"/>
    </w:pPr>
    <w:rPr>
      <w:rFonts w:ascii="仿宋_GB2312" w:eastAsia="仿宋_GB2312"/>
      <w:sz w:val="32"/>
      <w:szCs w:val="20"/>
    </w:rPr>
  </w:style>
  <w:style w:type="character" w:styleId="1181" w:customStyle="1">
    <w:name w:val="成文日期 Char"/>
    <w:link w:val="1180"/>
    <w:qFormat/>
    <w:rPr>
      <w:rFonts w:ascii="仿宋_GB2312" w:eastAsia="仿宋_GB2312"/>
      <w:sz w:val="32"/>
    </w:rPr>
  </w:style>
  <w:style w:type="paragraph" w:styleId="1182">
    <w:name w:val="Revision"/>
    <w:uiPriority w:val="99"/>
    <w:unhideWhenUsed/>
    <w:rPr>
      <w:sz w:val="21"/>
      <w:szCs w:val="24"/>
    </w:rPr>
  </w:style>
  <w:style w:type="paragraph" w:styleId="1183" w:customStyle="1">
    <w:name w:val="正文1"/>
    <w:basedOn w:val="931"/>
    <w:qFormat/>
    <w:pPr>
      <w:contextualSpacing/>
      <w:ind w:firstLine="200"/>
      <w:jc w:val="left"/>
      <w:spacing w:before="120" w:after="120"/>
      <w:widowControl/>
    </w:pPr>
    <w:rPr>
      <w:rFonts w:ascii="Calibri" w:hAnsi="Calibri" w:eastAsia="Adobe 仿宋 Std R"/>
      <w:sz w:val="20"/>
      <w:szCs w:val="21"/>
    </w:rPr>
  </w:style>
  <w:style w:type="character" w:styleId="1184" w:customStyle="1">
    <w:name w:val="材料标题 Char"/>
    <w:link w:val="1185"/>
    <w:qFormat/>
    <w:rPr>
      <w:rFonts w:ascii="方正小标宋简体" w:eastAsia="方正小标宋简体"/>
      <w:color w:val="000000"/>
      <w:sz w:val="44"/>
      <w:szCs w:val="44"/>
    </w:rPr>
  </w:style>
  <w:style w:type="paragraph" w:styleId="1185" w:customStyle="1">
    <w:name w:val="材料标题"/>
    <w:basedOn w:val="931"/>
    <w:link w:val="1184"/>
    <w:qFormat/>
    <w:pPr>
      <w:jc w:val="center"/>
      <w:spacing w:line="700" w:lineRule="exact"/>
    </w:pPr>
    <w:rPr>
      <w:rFonts w:ascii="方正小标宋简体" w:eastAsia="方正小标宋简体"/>
      <w:color w:val="000000"/>
      <w:sz w:val="44"/>
      <w:szCs w:val="44"/>
    </w:rPr>
  </w:style>
  <w:style w:type="character" w:styleId="1186">
    <w:name w:val="Unresolved Mention"/>
    <w:uiPriority w:val="99"/>
    <w:semiHidden/>
    <w:unhideWhenUsed/>
    <w:rPr>
      <w:color w:val="605e5c"/>
      <w:shd w:val="clear" w:color="auto" w:fill="e1dfdd"/>
    </w:rPr>
  </w:style>
  <w:style w:type="character" w:styleId="1187" w:customStyle="1">
    <w:name w:val="Default Char"/>
    <w:link w:val="944"/>
    <w:qFormat/>
    <w:rPr>
      <w:rFonts w:ascii="Symbol" w:hAnsi="Symbol" w:cs="Symbol"/>
      <w:color w:val="000000"/>
      <w:sz w:val="24"/>
      <w:szCs w:val="24"/>
    </w:rPr>
  </w:style>
  <w:style w:type="paragraph" w:styleId="1188">
    <w:name w:val="TOC Heading"/>
    <w:basedOn w:val="932"/>
    <w:next w:val="931"/>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89" w:customStyle="1">
    <w:name w:val="页脚 字符"/>
    <w:basedOn w:val="941"/>
    <w:uiPriority w:val="99"/>
  </w:style>
  <w:style w:type="character" w:styleId="1190" w:customStyle="1">
    <w:name w:val="列表段落 字符"/>
    <w:link w:val="1191"/>
    <w:qFormat/>
    <w:rPr>
      <w:rFonts w:ascii="Calibri" w:hAnsi="Calibri"/>
    </w:rPr>
  </w:style>
  <w:style w:type="paragraph" w:styleId="1191" w:customStyle="1">
    <w:name w:val="列表段落1"/>
    <w:basedOn w:val="931"/>
    <w:link w:val="1190"/>
    <w:qFormat/>
    <w:pPr>
      <w:ind w:firstLine="420"/>
    </w:pPr>
    <w:rPr>
      <w:rFonts w:ascii="Calibri" w:hAnsi="Calibri"/>
      <w:sz w:val="20"/>
      <w:szCs w:val="20"/>
    </w:rPr>
  </w:style>
  <w:style w:type="paragraph" w:styleId="1192">
    <w:name w:val="toc 1"/>
    <w:basedOn w:val="931"/>
    <w:next w:val="931"/>
    <w:uiPriority w:val="39"/>
    <w:qFormat/>
  </w:style>
  <w:style w:type="paragraph" w:styleId="1193">
    <w:name w:val="toc 2"/>
    <w:basedOn w:val="931"/>
    <w:next w:val="931"/>
    <w:uiPriority w:val="39"/>
    <w:qFormat/>
    <w:pPr>
      <w:ind w:left="420"/>
    </w:pPr>
  </w:style>
  <w:style w:type="paragraph" w:styleId="1194">
    <w:name w:val="toc 3"/>
    <w:basedOn w:val="931"/>
    <w:next w:val="931"/>
    <w:uiPriority w:val="39"/>
    <w:qFormat/>
    <w:pPr>
      <w:ind w:left="840"/>
    </w:pPr>
  </w:style>
  <w:style w:type="paragraph" w:styleId="1195" w:customStyle="1">
    <w:name w:val="索引 41"/>
    <w:basedOn w:val="931"/>
    <w:next w:val="931"/>
    <w:semiHidden/>
    <w:qFormat/>
    <w:pPr>
      <w:ind w:left="1260"/>
    </w:pPr>
    <w:rPr>
      <w:rFonts w:ascii="Calibri" w:hAnsi="Calibri" w:eastAsia="Calibri" w:cs="宋体"/>
      <w:sz w:val="20"/>
      <w:lang w:val="zh-CN"/>
    </w:rPr>
  </w:style>
  <w:style w:type="paragraph" w:styleId="1196" w:customStyle="1">
    <w:name w:val="msonormal"/>
    <w:basedOn w:val="931"/>
    <w:pPr>
      <w:jc w:val="left"/>
      <w:spacing w:before="100" w:beforeAutospacing="1" w:after="100" w:afterAutospacing="1"/>
      <w:widowControl/>
    </w:pPr>
    <w:rPr>
      <w:rFonts w:ascii="宋体" w:hAnsi="宋体" w:cs="宋体"/>
      <w:sz w:val="24"/>
    </w:rPr>
  </w:style>
  <w:style w:type="paragraph" w:styleId="1197" w:customStyle="1">
    <w:name w:val="xl63"/>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8" w:customStyle="1">
    <w:name w:val="xl64"/>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xl65"/>
    <w:basedOn w:val="931"/>
    <w:pPr>
      <w:jc w:val="center"/>
      <w:spacing w:before="100" w:beforeAutospacing="1" w:after="100" w:afterAutospacing="1"/>
      <w:widowControl/>
    </w:pPr>
    <w:rPr>
      <w:rFonts w:ascii="宋体" w:hAnsi="宋体" w:cs="宋体"/>
      <w:sz w:val="24"/>
    </w:rPr>
  </w:style>
  <w:style w:type="paragraph" w:styleId="1200" w:customStyle="1">
    <w:name w:val="xl66"/>
    <w:basedOn w:val="931"/>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1" w:customStyle="1">
    <w:name w:val="xl67"/>
    <w:basedOn w:val="93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2" w:customStyle="1">
    <w:name w:val="xl68"/>
    <w:basedOn w:val="931"/>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xl69"/>
    <w:basedOn w:val="93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4" w:customStyle="1">
    <w:name w:val="xl70"/>
    <w:basedOn w:val="931"/>
    <w:pPr>
      <w:jc w:val="center"/>
      <w:spacing w:before="100" w:beforeAutospacing="1" w:after="100" w:afterAutospacing="1"/>
      <w:widowControl/>
    </w:pPr>
    <w:rPr>
      <w:rFonts w:ascii="宋体" w:hAnsi="宋体" w:cs="宋体"/>
      <w:sz w:val="24"/>
    </w:rPr>
  </w:style>
  <w:style w:type="paragraph" w:styleId="1205" w:customStyle="1">
    <w:name w:val="xl71"/>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6" w:customStyle="1">
    <w:name w:val="xl72"/>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7" w:customStyle="1">
    <w:name w:val="xl73"/>
    <w:basedOn w:val="9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8" w:customStyle="1">
    <w:name w:val="xl74"/>
    <w:basedOn w:val="931"/>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b/>
      <w:bCs/>
      <w:sz w:val="22"/>
      <w:szCs w:val="22"/>
    </w:rPr>
  </w:style>
  <w:style w:type="paragraph" w:styleId="1209" w:customStyle="1">
    <w:name w:val="xl75"/>
    <w:basedOn w:val="93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0" w:customStyle="1">
    <w:name w:val="xl76"/>
    <w:basedOn w:val="93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1" w:customStyle="1">
    <w:name w:val="xl77"/>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212" w:customStyle="1">
    <w:name w:val="xl78"/>
    <w:basedOn w:val="931"/>
    <w:pPr>
      <w:jc w:val="center"/>
      <w:spacing w:before="100" w:beforeAutospacing="1" w:after="100" w:afterAutospacing="1"/>
      <w:shd w:val="clear" w:color="000000" w:fill="ffff00"/>
      <w:widowControl/>
    </w:pPr>
    <w:rPr>
      <w:rFonts w:ascii="宋体" w:hAnsi="宋体" w:cs="宋体"/>
      <w:sz w:val="24"/>
    </w:rPr>
  </w:style>
  <w:style w:type="paragraph" w:styleId="1213" w:customStyle="1">
    <w:name w:val="xl79"/>
    <w:basedOn w:val="9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4" w:customStyle="1">
    <w:name w:val="xl80"/>
    <w:basedOn w:val="931"/>
    <w:pPr>
      <w:jc w:val="center"/>
      <w:spacing w:before="100" w:beforeAutospacing="1" w:after="100" w:afterAutospacing="1"/>
      <w:widowControl/>
    </w:pPr>
    <w:rPr>
      <w:rFonts w:ascii="宋体" w:hAnsi="宋体" w:cs="宋体"/>
      <w:sz w:val="24"/>
    </w:rPr>
  </w:style>
  <w:style w:type="paragraph" w:styleId="1215" w:customStyle="1">
    <w:name w:val="xl81"/>
    <w:basedOn w:val="931"/>
    <w:pPr>
      <w:jc w:val="left"/>
      <w:spacing w:before="100" w:beforeAutospacing="1" w:after="100" w:afterAutospacing="1"/>
      <w:widowControl/>
    </w:pPr>
    <w:rPr>
      <w:rFonts w:ascii="宋体" w:hAnsi="宋体" w:cs="宋体"/>
      <w:sz w:val="24"/>
    </w:rPr>
  </w:style>
  <w:style w:type="paragraph" w:styleId="1216" w:customStyle="1">
    <w:name w:val="xl82"/>
    <w:basedOn w:val="931"/>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217" w:customStyle="1">
    <w:name w:val="xl83"/>
    <w:basedOn w:val="931"/>
    <w:pPr>
      <w:jc w:val="center"/>
      <w:spacing w:before="100" w:beforeAutospacing="1" w:after="100" w:afterAutospacing="1"/>
      <w:widowControl/>
    </w:pPr>
    <w:rPr>
      <w:rFonts w:ascii="宋体" w:hAnsi="宋体" w:cs="宋体"/>
      <w:sz w:val="24"/>
    </w:rPr>
  </w:style>
  <w:style w:type="paragraph" w:styleId="1218" w:customStyle="1">
    <w:name w:val="xl84"/>
    <w:basedOn w:val="931"/>
    <w:pPr>
      <w:jc w:val="left"/>
      <w:spacing w:before="100" w:beforeAutospacing="1" w:after="100" w:afterAutospacing="1"/>
      <w:widowControl/>
    </w:pPr>
    <w:rPr>
      <w:rFonts w:ascii="宋体" w:hAnsi="宋体" w:cs="宋体"/>
      <w:sz w:val="24"/>
    </w:rPr>
  </w:style>
  <w:style w:type="paragraph" w:styleId="1219" w:customStyle="1">
    <w:name w:val="xl85"/>
    <w:basedOn w:val="931"/>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table" w:styleId="1220">
    <w:name w:val="Plain Table 1"/>
    <w:basedOn w:val="942"/>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21">
    <w:name w:val="Subtitle"/>
    <w:basedOn w:val="931"/>
    <w:next w:val="931"/>
    <w:link w:val="1222"/>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14:ligatures w14:val="standardContextual"/>
    </w:rPr>
  </w:style>
  <w:style w:type="character" w:styleId="1222" w:customStyle="1">
    <w:name w:val="副标题 字符"/>
    <w:basedOn w:val="941"/>
    <w:link w:val="1221"/>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223">
    <w:name w:val="Quote"/>
    <w:basedOn w:val="931"/>
    <w:next w:val="931"/>
    <w:link w:val="1224"/>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ligatures w14:val="standardContextual"/>
    </w:rPr>
  </w:style>
  <w:style w:type="character" w:styleId="1224" w:customStyle="1">
    <w:name w:val="引用 字符"/>
    <w:basedOn w:val="941"/>
    <w:link w:val="1223"/>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225">
    <w:name w:val="List Paragraph"/>
    <w:basedOn w:val="931"/>
    <w:uiPriority w:val="34"/>
    <w:qFormat/>
    <w:pPr>
      <w:contextualSpacing/>
      <w:ind w:left="720"/>
      <w:jc w:val="left"/>
      <w:spacing w:after="160" w:line="278" w:lineRule="auto"/>
    </w:pPr>
    <w:rPr>
      <w:rFonts w:asciiTheme="minorHAnsi" w:hAnsiTheme="minorHAnsi" w:eastAsiaTheme="minorEastAsia" w:cstheme="minorBidi"/>
      <w:sz w:val="22"/>
      <w14:ligatures w14:val="standardContextual"/>
    </w:rPr>
  </w:style>
  <w:style w:type="character" w:styleId="1226">
    <w:name w:val="Intense Emphasis"/>
    <w:basedOn w:val="941"/>
    <w:uiPriority w:val="21"/>
    <w:qFormat/>
    <w:rPr>
      <w:i/>
      <w:iCs/>
      <w:color w:val="2f5496" w:themeColor="accent1" w:themeShade="BF"/>
    </w:rPr>
  </w:style>
  <w:style w:type="paragraph" w:styleId="1227">
    <w:name w:val="Intense Quote"/>
    <w:basedOn w:val="931"/>
    <w:next w:val="931"/>
    <w:link w:val="1228"/>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228" w:customStyle="1">
    <w:name w:val="明显引用 字符"/>
    <w:basedOn w:val="941"/>
    <w:link w:val="1227"/>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229">
    <w:name w:val="Intense Reference"/>
    <w:basedOn w:val="941"/>
    <w:uiPriority w:val="32"/>
    <w:qFormat/>
    <w:rPr>
      <w:b/>
      <w:bCs/>
      <w:smallCaps/>
      <w:color w:val="2f5496" w:themeColor="accent1" w:themeShade="BF"/>
      <w:spacing w:val="5"/>
    </w:rPr>
  </w:style>
  <w:style w:type="paragraph" w:styleId="1230" w:customStyle="1">
    <w:name w:val="font10"/>
    <w:basedOn w:val="931"/>
    <w:pPr>
      <w:jc w:val="left"/>
      <w:spacing w:before="100" w:beforeAutospacing="1" w:after="100" w:afterAutospacing="1"/>
      <w:widowControl/>
    </w:pPr>
    <w:rPr>
      <w:rFonts w:ascii="宋体" w:hAnsi="宋体" w:cs="宋体"/>
      <w:sz w:val="22"/>
      <w:szCs w:val="22"/>
    </w:rPr>
  </w:style>
  <w:style w:type="paragraph" w:styleId="1231" w:customStyle="1">
    <w:name w:val="font11"/>
    <w:basedOn w:val="931"/>
    <w:pPr>
      <w:jc w:val="left"/>
      <w:spacing w:before="100" w:beforeAutospacing="1" w:after="100" w:afterAutospacing="1"/>
      <w:widowControl/>
    </w:pPr>
    <w:rPr>
      <w:rFonts w:ascii="Calibri" w:hAnsi="Calibri" w:cs="Calibri"/>
      <w:sz w:val="22"/>
      <w:szCs w:val="22"/>
    </w:rPr>
  </w:style>
  <w:style w:type="paragraph" w:styleId="1232" w:customStyle="1">
    <w:name w:val="font12"/>
    <w:basedOn w:val="931"/>
    <w:pPr>
      <w:jc w:val="left"/>
      <w:spacing w:before="100" w:beforeAutospacing="1" w:after="100" w:afterAutospacing="1"/>
      <w:widowControl/>
    </w:pPr>
    <w:rPr>
      <w:rFonts w:ascii="Calibri" w:hAnsi="Calibri" w:cs="Calibri"/>
      <w:sz w:val="22"/>
      <w:szCs w:val="22"/>
    </w:rPr>
  </w:style>
  <w:style w:type="paragraph" w:styleId="1233" w:customStyle="1">
    <w:name w:val="正"/>
    <w:basedOn w:val="931"/>
    <w:qFormat/>
    <w:pPr>
      <w:ind w:firstLine="600"/>
      <w:spacing w:line="560" w:lineRule="exact"/>
      <w:tabs>
        <w:tab w:val="left" w:pos="-120" w:leader="none"/>
      </w:tabs>
    </w:pPr>
    <w:rPr>
      <w:rFonts w:ascii="仿宋_GB2312" w:hAnsi="Calibri" w:eastAsia="仿宋_GB2312" w:cs="宋体"/>
      <w:color w:val="000000"/>
      <w:spacing w:val="20"/>
      <w:sz w:val="28"/>
      <w:szCs w:val="28"/>
    </w:rPr>
  </w:style>
  <w:style w:type="character" w:styleId="1234" w:customStyle="1">
    <w:name w:val="普通(网站) 字符"/>
    <w:link w:val="994"/>
    <w:qFormat/>
    <w:rPr>
      <w:rFonts w:ascii="宋体" w:hAnsi="宋体" w:cs="宋体"/>
      <w:sz w:val="24"/>
      <w:szCs w:val="24"/>
    </w:rPr>
  </w:style>
  <w:style w:type="paragraph" w:styleId="1235">
    <w:name w:val="Body Text First Indent 2"/>
    <w:basedOn w:val="966"/>
    <w:link w:val="1236"/>
    <w:qFormat/>
    <w:pPr>
      <w:ind w:left="420" w:firstLine="420"/>
      <w:spacing w:after="120" w:line="240" w:lineRule="auto"/>
    </w:pPr>
    <w:rPr>
      <w:sz w:val="21"/>
    </w:rPr>
  </w:style>
  <w:style w:type="character" w:styleId="1236" w:customStyle="1">
    <w:name w:val="正文文本首行缩进 2 字符"/>
    <w:basedOn w:val="967"/>
    <w:link w:val="1235"/>
    <w:rPr>
      <w:rFonts w:eastAsia="宋体"/>
      <w:sz w:val="21"/>
      <w:szCs w:val="24"/>
      <w:lang w:val="en-US" w:eastAsia="zh-CN" w:bidi="ar-SA"/>
    </w:rPr>
  </w:style>
  <w:style w:type="character" w:styleId="1237" w:customStyle="1">
    <w:name w:val="正文文本 字符3"/>
    <w:qFormat/>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15</cp:revision>
  <dcterms:created xsi:type="dcterms:W3CDTF">2026-09-29T02:11:00Z</dcterms:created>
  <dcterms:modified xsi:type="dcterms:W3CDTF">2026-11-02T06:35:56Z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