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848DC0">
      <w:pPr>
        <w:shd w:val="clear"/>
        <w:rPr>
          <w:rFonts w:hint="eastAsia" w:ascii="宋体" w:hAnsi="宋体" w:cs="宋体"/>
          <w:color w:val="auto"/>
          <w:highlight w:val="none"/>
        </w:rPr>
      </w:pPr>
    </w:p>
    <w:p w14:paraId="033EAAA9">
      <w:pPr>
        <w:shd w:val="clear"/>
        <w:rPr>
          <w:rFonts w:hint="eastAsia" w:ascii="宋体" w:hAnsi="宋体" w:cs="宋体"/>
          <w:color w:val="auto"/>
          <w:highlight w:val="none"/>
        </w:rPr>
      </w:pPr>
      <w:r>
        <w:rPr>
          <w:rFonts w:hint="eastAsia" w:ascii="宋体" w:hAnsi="宋体" w:cs="宋体"/>
          <w:color w:val="auto"/>
          <w:highlight w:val="none"/>
        </w:rPr>
        <w:t>+</w:t>
      </w:r>
    </w:p>
    <w:p w14:paraId="1625D9CF">
      <w:pPr>
        <w:shd w:val="clear"/>
        <w:topLinePunct/>
        <w:spacing w:line="360" w:lineRule="auto"/>
        <w:jc w:val="center"/>
        <w:rPr>
          <w:rFonts w:hint="eastAsia" w:ascii="宋体" w:hAnsi="宋体" w:cs="宋体"/>
          <w:b/>
          <w:color w:val="auto"/>
          <w:sz w:val="52"/>
          <w:szCs w:val="52"/>
          <w:highlight w:val="none"/>
        </w:rPr>
      </w:pPr>
    </w:p>
    <w:p w14:paraId="45218775">
      <w:pPr>
        <w:shd w:val="clear"/>
        <w:topLinePunct/>
        <w:spacing w:line="360" w:lineRule="auto"/>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无锡市政府采购项目</w:t>
      </w:r>
    </w:p>
    <w:p w14:paraId="32567942">
      <w:pPr>
        <w:shd w:val="clear"/>
        <w:topLinePunct/>
        <w:spacing w:line="360" w:lineRule="auto"/>
        <w:jc w:val="center"/>
        <w:rPr>
          <w:rFonts w:hint="eastAsia" w:ascii="宋体" w:hAnsi="宋体" w:cs="宋体"/>
          <w:b/>
          <w:color w:val="auto"/>
          <w:sz w:val="52"/>
          <w:szCs w:val="52"/>
          <w:highlight w:val="none"/>
        </w:rPr>
      </w:pPr>
    </w:p>
    <w:p w14:paraId="3A76A614">
      <w:pPr>
        <w:shd w:val="clear"/>
        <w:topLinePunct/>
        <w:spacing w:line="360" w:lineRule="auto"/>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公开招标文件</w:t>
      </w:r>
    </w:p>
    <w:p w14:paraId="74CE2395">
      <w:pPr>
        <w:shd w:val="clear"/>
        <w:spacing w:line="360" w:lineRule="auto"/>
        <w:jc w:val="center"/>
        <w:rPr>
          <w:rFonts w:hint="eastAsia" w:ascii="宋体" w:hAnsi="宋体"/>
          <w:b/>
          <w:color w:val="auto"/>
          <w:sz w:val="32"/>
          <w:szCs w:val="32"/>
          <w:highlight w:val="none"/>
        </w:rPr>
      </w:pPr>
    </w:p>
    <w:p w14:paraId="2337EE90">
      <w:pPr>
        <w:shd w:val="clear"/>
        <w:spacing w:line="360" w:lineRule="auto"/>
        <w:jc w:val="center"/>
        <w:rPr>
          <w:rFonts w:hint="eastAsia" w:ascii="宋体" w:hAnsi="宋体" w:cs="宋体"/>
          <w:color w:val="auto"/>
          <w:highlight w:val="none"/>
        </w:rPr>
      </w:pPr>
      <w:r>
        <w:rPr>
          <w:rFonts w:hint="eastAsia" w:ascii="宋体" w:hAnsi="宋体"/>
          <w:b/>
          <w:color w:val="auto"/>
          <w:sz w:val="32"/>
          <w:szCs w:val="32"/>
          <w:highlight w:val="none"/>
        </w:rPr>
        <w:t>（全流程电子化）</w:t>
      </w:r>
    </w:p>
    <w:p w14:paraId="33C7BF4A">
      <w:pPr>
        <w:pStyle w:val="2"/>
        <w:shd w:val="clear"/>
        <w:jc w:val="center"/>
        <w:rPr>
          <w:rFonts w:hint="eastAsia" w:ascii="宋体" w:hAnsi="宋体" w:eastAsia="宋体" w:cs="宋体"/>
          <w:color w:val="auto"/>
          <w:highlight w:val="none"/>
        </w:rPr>
      </w:pPr>
    </w:p>
    <w:p w14:paraId="11023D79">
      <w:pPr>
        <w:shd w:val="clear"/>
        <w:jc w:val="center"/>
        <w:rPr>
          <w:rFonts w:hint="eastAsia" w:ascii="宋体" w:hAnsi="宋体" w:cs="宋体"/>
          <w:color w:val="auto"/>
          <w:highlight w:val="none"/>
        </w:rPr>
      </w:pPr>
    </w:p>
    <w:p w14:paraId="1DFCF84B">
      <w:pPr>
        <w:shd w:val="clear"/>
        <w:jc w:val="center"/>
        <w:rPr>
          <w:rFonts w:hint="eastAsia" w:ascii="宋体" w:hAnsi="宋体" w:cs="宋体"/>
          <w:b/>
          <w:color w:val="auto"/>
          <w:sz w:val="32"/>
          <w:szCs w:val="32"/>
          <w:highlight w:val="none"/>
        </w:rPr>
      </w:pPr>
    </w:p>
    <w:p w14:paraId="0CCE049B">
      <w:pPr>
        <w:shd w:val="clear"/>
        <w:spacing w:line="360" w:lineRule="auto"/>
        <w:ind w:firstLine="643" w:firstLineChars="200"/>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采购项目编号：</w:t>
      </w:r>
      <w:r>
        <w:rPr>
          <w:rFonts w:hint="eastAsia" w:ascii="宋体" w:hAnsi="宋体" w:cs="宋体"/>
          <w:b/>
          <w:color w:val="auto"/>
          <w:sz w:val="32"/>
          <w:szCs w:val="32"/>
          <w:highlight w:val="none"/>
          <w:lang w:eastAsia="zh-CN"/>
        </w:rPr>
        <w:t>JSZC-320200-JLCZ-G2026-0027</w:t>
      </w:r>
    </w:p>
    <w:p w14:paraId="569359FE">
      <w:pPr>
        <w:shd w:val="clear"/>
        <w:spacing w:line="360" w:lineRule="auto"/>
        <w:ind w:firstLine="643" w:firstLineChars="200"/>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采购项目名称：</w:t>
      </w:r>
      <w:r>
        <w:rPr>
          <w:rFonts w:hint="eastAsia" w:ascii="宋体" w:hAnsi="宋体" w:cs="宋体"/>
          <w:b/>
          <w:color w:val="auto"/>
          <w:sz w:val="32"/>
          <w:szCs w:val="32"/>
          <w:highlight w:val="none"/>
          <w:lang w:eastAsia="zh-CN"/>
        </w:rPr>
        <w:t>市局驻外部门2027-2028年保安服务项目</w:t>
      </w:r>
    </w:p>
    <w:p w14:paraId="6DF03B24">
      <w:pPr>
        <w:shd w:val="clear"/>
        <w:spacing w:line="360" w:lineRule="auto"/>
        <w:ind w:firstLine="643" w:firstLineChars="200"/>
        <w:rPr>
          <w:rFonts w:hint="eastAsia" w:ascii="宋体" w:hAnsi="宋体" w:cs="宋体"/>
          <w:b/>
          <w:color w:val="auto"/>
          <w:sz w:val="32"/>
          <w:szCs w:val="32"/>
          <w:highlight w:val="none"/>
        </w:rPr>
      </w:pPr>
      <w:r>
        <w:rPr>
          <w:rFonts w:hint="eastAsia" w:ascii="宋体" w:hAnsi="宋体" w:cs="宋体"/>
          <w:b/>
          <w:color w:val="auto"/>
          <w:sz w:val="32"/>
          <w:szCs w:val="32"/>
          <w:highlight w:val="none"/>
        </w:rPr>
        <w:t>采购人：无锡市公安局</w:t>
      </w:r>
    </w:p>
    <w:p w14:paraId="3419B410">
      <w:pPr>
        <w:shd w:val="clear"/>
        <w:spacing w:line="360" w:lineRule="auto"/>
        <w:ind w:firstLine="643" w:firstLineChars="200"/>
        <w:rPr>
          <w:rFonts w:hint="eastAsia" w:ascii="宋体" w:hAnsi="宋体" w:cs="宋体"/>
          <w:b/>
          <w:color w:val="auto"/>
          <w:sz w:val="32"/>
          <w:szCs w:val="32"/>
          <w:highlight w:val="none"/>
        </w:rPr>
      </w:pPr>
      <w:r>
        <w:rPr>
          <w:rFonts w:hint="eastAsia" w:ascii="宋体" w:hAnsi="宋体" w:cs="宋体"/>
          <w:b/>
          <w:color w:val="auto"/>
          <w:sz w:val="32"/>
          <w:szCs w:val="32"/>
          <w:highlight w:val="none"/>
        </w:rPr>
        <w:t>采购代理机构：江苏嘉朗创智工程咨询管理有限公司</w:t>
      </w:r>
    </w:p>
    <w:p w14:paraId="591D9783">
      <w:pPr>
        <w:shd w:val="clear"/>
        <w:topLinePunct/>
        <w:spacing w:line="360" w:lineRule="auto"/>
        <w:rPr>
          <w:rFonts w:hint="eastAsia" w:ascii="宋体" w:hAnsi="宋体" w:cs="宋体"/>
          <w:b/>
          <w:color w:val="auto"/>
          <w:sz w:val="32"/>
          <w:szCs w:val="32"/>
          <w:highlight w:val="none"/>
        </w:rPr>
      </w:pPr>
    </w:p>
    <w:p w14:paraId="5F4A644A">
      <w:pPr>
        <w:shd w:val="clear"/>
        <w:topLinePunct/>
        <w:spacing w:line="360" w:lineRule="auto"/>
        <w:rPr>
          <w:rFonts w:hint="eastAsia" w:ascii="宋体" w:hAnsi="宋体" w:cs="宋体"/>
          <w:b/>
          <w:color w:val="auto"/>
          <w:sz w:val="24"/>
          <w:highlight w:val="none"/>
        </w:rPr>
      </w:pPr>
    </w:p>
    <w:p w14:paraId="43F653B5">
      <w:pPr>
        <w:shd w:val="clear"/>
        <w:topLinePunct/>
        <w:snapToGrid w:val="0"/>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二〇二六年</w:t>
      </w:r>
      <w:r>
        <w:rPr>
          <w:rFonts w:hint="eastAsia" w:ascii="宋体" w:hAnsi="宋体" w:cs="宋体"/>
          <w:b/>
          <w:color w:val="auto"/>
          <w:sz w:val="32"/>
          <w:szCs w:val="32"/>
          <w:highlight w:val="none"/>
          <w:lang w:val="en-US" w:eastAsia="zh-CN"/>
        </w:rPr>
        <w:t>十</w:t>
      </w:r>
      <w:r>
        <w:rPr>
          <w:rFonts w:hint="eastAsia" w:ascii="宋体" w:hAnsi="宋体" w:cs="宋体"/>
          <w:b/>
          <w:color w:val="auto"/>
          <w:sz w:val="32"/>
          <w:szCs w:val="32"/>
          <w:highlight w:val="none"/>
        </w:rPr>
        <w:t>月</w:t>
      </w:r>
    </w:p>
    <w:p w14:paraId="5BF62503">
      <w:pPr>
        <w:shd w:val="clea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0CF6D144">
      <w:pPr>
        <w:shd w:val="clear"/>
        <w:topLinePunct/>
        <w:snapToGrid w:val="0"/>
        <w:spacing w:line="360" w:lineRule="auto"/>
        <w:jc w:val="center"/>
        <w:rPr>
          <w:rFonts w:hint="eastAsia" w:ascii="宋体" w:hAnsi="宋体" w:cs="宋体"/>
          <w:b/>
          <w:color w:val="auto"/>
          <w:sz w:val="32"/>
          <w:szCs w:val="32"/>
          <w:highlight w:val="none"/>
        </w:rPr>
      </w:pPr>
    </w:p>
    <w:p w14:paraId="73C6C3C4">
      <w:pPr>
        <w:shd w:val="clear"/>
        <w:topLinePunct/>
        <w:snapToGrid w:val="0"/>
        <w:spacing w:line="360" w:lineRule="auto"/>
        <w:jc w:val="center"/>
        <w:rPr>
          <w:rFonts w:hint="eastAsia" w:ascii="宋体" w:hAnsi="宋体" w:cs="宋体"/>
          <w:b/>
          <w:color w:val="auto"/>
          <w:sz w:val="30"/>
          <w:szCs w:val="30"/>
          <w:highlight w:val="none"/>
        </w:rPr>
      </w:pPr>
      <w:r>
        <w:rPr>
          <w:rFonts w:hint="eastAsia" w:ascii="宋体" w:hAnsi="宋体" w:cs="宋体"/>
          <w:b/>
          <w:color w:val="auto"/>
          <w:sz w:val="44"/>
          <w:szCs w:val="44"/>
          <w:highlight w:val="none"/>
        </w:rPr>
        <w:t>目  录</w:t>
      </w:r>
    </w:p>
    <w:p w14:paraId="2B511A89">
      <w:pPr>
        <w:shd w:val="clear"/>
        <w:tabs>
          <w:tab w:val="left" w:pos="8000"/>
        </w:tabs>
        <w:topLinePunct/>
        <w:snapToGrid w:val="0"/>
        <w:spacing w:line="1000" w:lineRule="exact"/>
        <w:ind w:firstLine="1205" w:firstLineChars="400"/>
        <w:rPr>
          <w:rFonts w:hint="eastAsia" w:ascii="宋体" w:hAnsi="宋体" w:cs="宋体"/>
          <w:b/>
          <w:color w:val="auto"/>
          <w:sz w:val="30"/>
          <w:szCs w:val="30"/>
          <w:highlight w:val="none"/>
        </w:rPr>
      </w:pPr>
      <w:r>
        <w:rPr>
          <w:rFonts w:hint="eastAsia" w:ascii="宋体" w:hAnsi="宋体" w:cs="宋体"/>
          <w:b/>
          <w:color w:val="auto"/>
          <w:sz w:val="30"/>
          <w:szCs w:val="30"/>
          <w:highlight w:val="none"/>
        </w:rPr>
        <w:t>第一部分    投标邀请</w:t>
      </w:r>
    </w:p>
    <w:p w14:paraId="6173B5A3">
      <w:pPr>
        <w:shd w:val="clear"/>
        <w:topLinePunct/>
        <w:snapToGrid w:val="0"/>
        <w:spacing w:line="1000" w:lineRule="exact"/>
        <w:ind w:firstLine="1205" w:firstLineChars="400"/>
        <w:rPr>
          <w:rFonts w:hint="eastAsia" w:ascii="宋体" w:hAnsi="宋体" w:cs="宋体"/>
          <w:b/>
          <w:color w:val="auto"/>
          <w:sz w:val="30"/>
          <w:szCs w:val="30"/>
          <w:highlight w:val="none"/>
        </w:rPr>
      </w:pPr>
      <w:r>
        <w:rPr>
          <w:rFonts w:hint="eastAsia" w:ascii="宋体" w:hAnsi="宋体" w:cs="宋体"/>
          <w:b/>
          <w:color w:val="auto"/>
          <w:sz w:val="30"/>
          <w:szCs w:val="30"/>
          <w:highlight w:val="none"/>
        </w:rPr>
        <w:t>第二部分    投标供应商须知</w:t>
      </w:r>
    </w:p>
    <w:p w14:paraId="2F0C0D13">
      <w:pPr>
        <w:shd w:val="clear"/>
        <w:topLinePunct/>
        <w:snapToGrid w:val="0"/>
        <w:spacing w:line="1000" w:lineRule="exact"/>
        <w:ind w:firstLine="1205" w:firstLineChars="400"/>
        <w:rPr>
          <w:rFonts w:hint="eastAsia" w:ascii="宋体" w:hAnsi="宋体" w:cs="宋体"/>
          <w:b/>
          <w:color w:val="auto"/>
          <w:sz w:val="30"/>
          <w:szCs w:val="30"/>
          <w:highlight w:val="none"/>
        </w:rPr>
      </w:pPr>
      <w:r>
        <w:rPr>
          <w:rFonts w:hint="eastAsia" w:ascii="宋体" w:hAnsi="宋体" w:cs="宋体"/>
          <w:b/>
          <w:color w:val="auto"/>
          <w:sz w:val="30"/>
          <w:szCs w:val="30"/>
          <w:highlight w:val="none"/>
        </w:rPr>
        <w:t>第三部分    采购需求</w:t>
      </w:r>
    </w:p>
    <w:p w14:paraId="7C5E6A17">
      <w:pPr>
        <w:shd w:val="clear"/>
        <w:topLinePunct/>
        <w:snapToGrid w:val="0"/>
        <w:spacing w:line="1000" w:lineRule="exact"/>
        <w:ind w:firstLine="1205" w:firstLineChars="400"/>
        <w:rPr>
          <w:rFonts w:hint="eastAsia" w:ascii="宋体" w:hAnsi="宋体" w:cs="宋体"/>
          <w:b/>
          <w:color w:val="auto"/>
          <w:sz w:val="30"/>
          <w:szCs w:val="30"/>
          <w:highlight w:val="none"/>
        </w:rPr>
      </w:pPr>
      <w:r>
        <w:rPr>
          <w:rFonts w:hint="eastAsia" w:ascii="宋体" w:hAnsi="宋体" w:cs="宋体"/>
          <w:b/>
          <w:color w:val="auto"/>
          <w:sz w:val="30"/>
          <w:szCs w:val="30"/>
          <w:highlight w:val="none"/>
        </w:rPr>
        <w:t>第四部分    合同格式</w:t>
      </w:r>
    </w:p>
    <w:p w14:paraId="4D18EC8A">
      <w:pPr>
        <w:shd w:val="clear"/>
        <w:topLinePunct/>
        <w:snapToGrid w:val="0"/>
        <w:spacing w:line="1000" w:lineRule="exact"/>
        <w:ind w:firstLine="1205" w:firstLineChars="400"/>
        <w:rPr>
          <w:rFonts w:hint="eastAsia" w:ascii="宋体" w:hAnsi="宋体" w:cs="宋体"/>
          <w:b/>
          <w:color w:val="auto"/>
          <w:sz w:val="30"/>
          <w:szCs w:val="30"/>
          <w:highlight w:val="none"/>
        </w:rPr>
      </w:pPr>
      <w:r>
        <w:rPr>
          <w:rFonts w:hint="eastAsia" w:ascii="宋体" w:hAnsi="宋体" w:cs="宋体"/>
          <w:b/>
          <w:color w:val="auto"/>
          <w:sz w:val="30"/>
          <w:szCs w:val="30"/>
          <w:highlight w:val="none"/>
        </w:rPr>
        <w:t>第五部分    附   件</w:t>
      </w:r>
    </w:p>
    <w:p w14:paraId="50375175">
      <w:pPr>
        <w:widowControl/>
        <w:shd w:val="clear"/>
        <w:topLinePunct/>
        <w:snapToGrid w:val="0"/>
        <w:spacing w:line="360" w:lineRule="auto"/>
        <w:rPr>
          <w:rFonts w:hint="eastAsia" w:ascii="宋体" w:hAnsi="宋体" w:cs="宋体"/>
          <w:b/>
          <w:color w:val="auto"/>
          <w:sz w:val="24"/>
          <w:highlight w:val="none"/>
        </w:rPr>
      </w:pPr>
    </w:p>
    <w:p w14:paraId="753CE1D9">
      <w:pPr>
        <w:shd w:val="clea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r>
    </w:p>
    <w:p w14:paraId="3BB134B3">
      <w:pPr>
        <w:shd w:val="clea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第一部分. 投标邀请</w:t>
      </w:r>
    </w:p>
    <w:p w14:paraId="183F7C0A">
      <w:pPr>
        <w:shd w:val="clear"/>
        <w:adjustRightInd w:val="0"/>
        <w:snapToGrid w:val="0"/>
        <w:spacing w:line="360" w:lineRule="auto"/>
        <w:ind w:firstLine="602" w:firstLineChars="250"/>
        <w:rPr>
          <w:rFonts w:hint="eastAsia" w:ascii="宋体" w:hAnsi="宋体" w:cs="宋体"/>
          <w:b/>
          <w:color w:val="auto"/>
          <w:sz w:val="44"/>
          <w:szCs w:val="44"/>
          <w:highlight w:val="none"/>
        </w:rPr>
      </w:pPr>
      <w:r>
        <w:rPr>
          <w:rFonts w:hint="eastAsia" w:ascii="宋体" w:hAnsi="宋体" w:cs="宋体"/>
          <w:b/>
          <w:color w:val="auto"/>
          <w:kern w:val="0"/>
          <w:sz w:val="24"/>
          <w:highlight w:val="none"/>
        </w:rPr>
        <w:t>江苏嘉朗创智工程咨询管理有限公司</w:t>
      </w:r>
      <w:r>
        <w:rPr>
          <w:rFonts w:hint="eastAsia" w:ascii="宋体" w:hAnsi="宋体" w:cs="宋体"/>
          <w:bCs/>
          <w:color w:val="auto"/>
          <w:sz w:val="24"/>
          <w:highlight w:val="none"/>
        </w:rPr>
        <w:t>受</w:t>
      </w:r>
      <w:r>
        <w:rPr>
          <w:rFonts w:hint="eastAsia" w:ascii="宋体" w:hAnsi="宋体" w:cs="宋体"/>
          <w:b/>
          <w:color w:val="auto"/>
          <w:sz w:val="24"/>
          <w:highlight w:val="none"/>
        </w:rPr>
        <w:t>无锡市公安局</w:t>
      </w:r>
      <w:r>
        <w:rPr>
          <w:rFonts w:hint="eastAsia" w:ascii="宋体" w:hAnsi="宋体" w:cs="宋体"/>
          <w:bCs/>
          <w:color w:val="auto"/>
          <w:sz w:val="24"/>
          <w:highlight w:val="none"/>
        </w:rPr>
        <w:t>的委托，对</w:t>
      </w:r>
      <w:r>
        <w:rPr>
          <w:rFonts w:hint="eastAsia" w:ascii="宋体" w:hAnsi="宋体" w:cs="宋体"/>
          <w:b/>
          <w:color w:val="auto"/>
          <w:sz w:val="24"/>
          <w:highlight w:val="none"/>
          <w:lang w:eastAsia="zh-CN"/>
        </w:rPr>
        <w:t>市局驻外部门2027-2028年保安服务项目</w:t>
      </w:r>
      <w:r>
        <w:rPr>
          <w:rFonts w:hint="eastAsia" w:ascii="宋体" w:hAnsi="宋体" w:cs="宋体"/>
          <w:bCs/>
          <w:color w:val="auto"/>
          <w:sz w:val="24"/>
          <w:highlight w:val="none"/>
        </w:rPr>
        <w:t>进行公开采购招标，欢迎你单位参加投标并提请注意下列附表中的相关事项：</w:t>
      </w:r>
    </w:p>
    <w:tbl>
      <w:tblPr>
        <w:tblStyle w:val="73"/>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8564"/>
      </w:tblGrid>
      <w:tr w14:paraId="32B36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758" w:type="dxa"/>
            <w:vAlign w:val="center"/>
          </w:tcPr>
          <w:p w14:paraId="56864A46">
            <w:pPr>
              <w:widowControl/>
              <w:shd w:val="clear"/>
              <w:topLinePunct/>
              <w:spacing w:line="460" w:lineRule="exact"/>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8564" w:type="dxa"/>
            <w:vAlign w:val="center"/>
          </w:tcPr>
          <w:p w14:paraId="78DC3392">
            <w:pPr>
              <w:widowControl/>
              <w:shd w:val="clear"/>
              <w:topLinePunct/>
              <w:spacing w:line="460" w:lineRule="exact"/>
              <w:jc w:val="center"/>
              <w:rPr>
                <w:rFonts w:hint="eastAsia" w:ascii="宋体" w:hAnsi="宋体" w:cs="宋体"/>
                <w:color w:val="auto"/>
                <w:sz w:val="24"/>
                <w:highlight w:val="none"/>
              </w:rPr>
            </w:pPr>
            <w:r>
              <w:rPr>
                <w:rFonts w:hint="eastAsia" w:ascii="宋体" w:hAnsi="宋体" w:cs="宋体"/>
                <w:color w:val="auto"/>
                <w:sz w:val="24"/>
                <w:highlight w:val="none"/>
              </w:rPr>
              <w:t>内容</w:t>
            </w:r>
          </w:p>
        </w:tc>
      </w:tr>
      <w:tr w14:paraId="27CE5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27990583">
            <w:pPr>
              <w:widowControl/>
              <w:shd w:val="clear"/>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8564" w:type="dxa"/>
            <w:vAlign w:val="center"/>
          </w:tcPr>
          <w:p w14:paraId="34753248">
            <w:pPr>
              <w:widowControl/>
              <w:shd w:val="clear"/>
              <w:topLinePunc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市局驻外部门2027-2028年保安服务项目</w:t>
            </w:r>
          </w:p>
          <w:p w14:paraId="0F16B6C5">
            <w:pPr>
              <w:shd w:val="clea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采购编号：</w:t>
            </w:r>
            <w:r>
              <w:rPr>
                <w:rFonts w:hint="eastAsia" w:ascii="宋体" w:hAnsi="宋体" w:cs="宋体"/>
                <w:color w:val="auto"/>
                <w:sz w:val="24"/>
                <w:highlight w:val="none"/>
                <w:lang w:eastAsia="zh-CN"/>
              </w:rPr>
              <w:t>JSZC-320200-JLCZ-G2026-0027</w:t>
            </w:r>
          </w:p>
          <w:p w14:paraId="756E6966">
            <w:pPr>
              <w:widowControl/>
              <w:shd w:val="clear"/>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采购方式：公开招标</w:t>
            </w:r>
          </w:p>
        </w:tc>
      </w:tr>
      <w:tr w14:paraId="6FC07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31525ACD">
            <w:pPr>
              <w:widowControl/>
              <w:shd w:val="clear"/>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8564" w:type="dxa"/>
            <w:vAlign w:val="center"/>
          </w:tcPr>
          <w:p w14:paraId="3F72285D">
            <w:pPr>
              <w:widowControl/>
              <w:shd w:val="clear"/>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采购人：无锡市公安局</w:t>
            </w:r>
          </w:p>
          <w:p w14:paraId="198352FA">
            <w:pPr>
              <w:widowControl/>
              <w:shd w:val="clear"/>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采购人地址：无锡市高浪西路58号</w:t>
            </w:r>
          </w:p>
          <w:p w14:paraId="5E12F678">
            <w:pPr>
              <w:widowControl/>
              <w:shd w:val="clear"/>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采购代理机构：江苏嘉朗创智工程咨询管理有限公司</w:t>
            </w:r>
          </w:p>
          <w:p w14:paraId="18863589">
            <w:pPr>
              <w:widowControl/>
              <w:shd w:val="clear"/>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采购机构地址：无锡市滨湖区建筑西路599号国家工业设计园4幢803室</w:t>
            </w:r>
          </w:p>
        </w:tc>
      </w:tr>
      <w:tr w14:paraId="4CB71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45B076F7">
            <w:pPr>
              <w:widowControl/>
              <w:shd w:val="clear"/>
              <w:topLinePunct/>
              <w:spacing w:before="9" w:line="4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3</w:t>
            </w:r>
          </w:p>
        </w:tc>
        <w:tc>
          <w:tcPr>
            <w:tcW w:w="8564" w:type="dxa"/>
            <w:vAlign w:val="center"/>
          </w:tcPr>
          <w:p w14:paraId="1DD0BA86">
            <w:pPr>
              <w:widowControl/>
              <w:shd w:val="clear"/>
              <w:topLinePunct/>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采购项目简要说明及预算金额、最高限价：</w:t>
            </w:r>
          </w:p>
          <w:p w14:paraId="6B906385">
            <w:pPr>
              <w:widowControl/>
              <w:shd w:val="clear"/>
              <w:topLinePunct/>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（一）采购项目简要说明：</w:t>
            </w:r>
          </w:p>
          <w:p w14:paraId="1D46D20A">
            <w:pPr>
              <w:widowControl/>
              <w:shd w:val="clear"/>
              <w:topLinePunct/>
              <w:spacing w:line="360" w:lineRule="auto"/>
              <w:rPr>
                <w:rFonts w:hint="eastAsia" w:ascii="宋体" w:hAnsi="宋体" w:eastAsia="宋体" w:cs="宋体"/>
                <w:color w:val="auto"/>
                <w:sz w:val="24"/>
                <w:highlight w:val="none"/>
                <w:lang w:eastAsia="zh-CN"/>
              </w:rPr>
            </w:pPr>
            <w:r>
              <w:rPr>
                <w:rFonts w:hint="eastAsia" w:ascii="宋体" w:hAnsi="宋体" w:cs="宋体"/>
                <w:color w:val="auto"/>
                <w:kern w:val="0"/>
                <w:sz w:val="24"/>
                <w:highlight w:val="none"/>
              </w:rPr>
              <w:t>1.采购内容：</w:t>
            </w:r>
            <w:r>
              <w:rPr>
                <w:rFonts w:hint="eastAsia" w:ascii="宋体" w:hAnsi="宋体" w:eastAsia="宋体" w:cs="宋体"/>
                <w:color w:val="auto"/>
                <w:sz w:val="24"/>
                <w:highlight w:val="none"/>
              </w:rPr>
              <w:t>本项目为</w:t>
            </w:r>
            <w:r>
              <w:rPr>
                <w:rFonts w:hint="eastAsia" w:ascii="宋体" w:hAnsi="宋体" w:cs="宋体"/>
                <w:color w:val="auto"/>
                <w:sz w:val="24"/>
                <w:highlight w:val="none"/>
                <w:lang w:eastAsia="zh-CN"/>
              </w:rPr>
              <w:t>市局驻外部门2027-2028年保安服务项目</w:t>
            </w:r>
            <w:r>
              <w:rPr>
                <w:rFonts w:hint="eastAsia" w:ascii="宋体" w:hAnsi="宋体" w:eastAsia="宋体" w:cs="宋体"/>
                <w:color w:val="auto"/>
                <w:sz w:val="24"/>
                <w:highlight w:val="none"/>
              </w:rPr>
              <w:t>，服务范围：主要负责驻外单位的治安、消防、门岗及车辆（含非机动车）管理工作，做好防火、防盗、防爆、防破坏、防自然灾害等工作，维护</w:t>
            </w:r>
            <w:r>
              <w:rPr>
                <w:rFonts w:hint="eastAsia" w:ascii="宋体" w:hAnsi="宋体" w:cs="宋体"/>
                <w:color w:val="auto"/>
                <w:sz w:val="24"/>
                <w:highlight w:val="none"/>
              </w:rPr>
              <w:t>采购人</w:t>
            </w:r>
            <w:r>
              <w:rPr>
                <w:rFonts w:hint="eastAsia" w:ascii="宋体" w:hAnsi="宋体" w:eastAsia="宋体" w:cs="宋体"/>
                <w:color w:val="auto"/>
                <w:sz w:val="24"/>
                <w:highlight w:val="none"/>
              </w:rPr>
              <w:t>正常的安全秩序，采取人防、技防相结合方式，负责</w:t>
            </w:r>
            <w:r>
              <w:rPr>
                <w:rFonts w:hint="eastAsia" w:ascii="宋体" w:hAnsi="宋体" w:cs="宋体"/>
                <w:color w:val="auto"/>
                <w:sz w:val="24"/>
                <w:highlight w:val="none"/>
              </w:rPr>
              <w:t>采购人</w:t>
            </w:r>
            <w:r>
              <w:rPr>
                <w:rFonts w:hint="eastAsia" w:ascii="宋体" w:hAnsi="宋体" w:eastAsia="宋体" w:cs="宋体"/>
                <w:color w:val="auto"/>
                <w:sz w:val="24"/>
                <w:highlight w:val="none"/>
              </w:rPr>
              <w:t>24小时门卫守护、巡逻及交通指挥值班执勤工作；并配合有关部门（单位）做好来访人员的疏导工作；应急突发事件的处理及</w:t>
            </w:r>
            <w:r>
              <w:rPr>
                <w:rFonts w:hint="eastAsia" w:ascii="宋体" w:hAnsi="宋体" w:cs="宋体"/>
                <w:color w:val="auto"/>
                <w:sz w:val="24"/>
                <w:highlight w:val="none"/>
              </w:rPr>
              <w:t>采购人</w:t>
            </w:r>
            <w:r>
              <w:rPr>
                <w:rFonts w:hint="eastAsia" w:ascii="宋体" w:hAnsi="宋体" w:eastAsia="宋体" w:cs="宋体"/>
                <w:color w:val="auto"/>
                <w:sz w:val="24"/>
                <w:highlight w:val="none"/>
              </w:rPr>
              <w:t>安排的有关安全保卫的临时性工作</w:t>
            </w:r>
            <w:r>
              <w:rPr>
                <w:rFonts w:hint="eastAsia" w:ascii="宋体" w:hAnsi="宋体" w:cs="宋体"/>
                <w:color w:val="auto"/>
                <w:kern w:val="0"/>
                <w:sz w:val="24"/>
                <w:highlight w:val="none"/>
              </w:rPr>
              <w:t>，</w:t>
            </w:r>
            <w:r>
              <w:rPr>
                <w:rFonts w:hint="eastAsia" w:ascii="宋体" w:hAnsi="宋体" w:cs="宋体"/>
                <w:color w:val="auto"/>
                <w:sz w:val="24"/>
                <w:highlight w:val="none"/>
              </w:rPr>
              <w:t>具体内容及要求详见“三、采购需求”。</w:t>
            </w:r>
          </w:p>
          <w:p w14:paraId="40F492B0">
            <w:pPr>
              <w:widowControl/>
              <w:shd w:val="clear"/>
              <w:topLinePunct/>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2.服务期：24个月。</w:t>
            </w:r>
          </w:p>
          <w:p w14:paraId="01AC479A">
            <w:pPr>
              <w:widowControl/>
              <w:shd w:val="clear"/>
              <w:topLinePunct/>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w:t>
            </w:r>
            <w:r>
              <w:rPr>
                <w:rFonts w:hint="eastAsia" w:ascii="宋体" w:hAnsi="宋体" w:cs="宋体"/>
                <w:color w:val="auto"/>
                <w:sz w:val="24"/>
                <w:highlight w:val="none"/>
              </w:rPr>
              <w:t>服务要求</w:t>
            </w:r>
            <w:r>
              <w:rPr>
                <w:rFonts w:hint="eastAsia" w:ascii="宋体" w:hAnsi="宋体" w:cs="宋体"/>
                <w:color w:val="auto"/>
                <w:kern w:val="0"/>
                <w:sz w:val="24"/>
                <w:highlight w:val="none"/>
              </w:rPr>
              <w:t>：满足采购文件和采购人要求。</w:t>
            </w:r>
          </w:p>
          <w:p w14:paraId="4943945E">
            <w:pPr>
              <w:widowControl/>
              <w:shd w:val="clear"/>
              <w:topLinePunct/>
              <w:spacing w:line="360" w:lineRule="auto"/>
              <w:rPr>
                <w:rFonts w:hint="eastAsia" w:ascii="宋体" w:hAnsi="宋体" w:cs="宋体"/>
                <w:color w:val="auto"/>
                <w:kern w:val="0"/>
                <w:sz w:val="24"/>
                <w:highlight w:val="none"/>
                <w:lang w:val="en-GB"/>
              </w:rPr>
            </w:pPr>
            <w:r>
              <w:rPr>
                <w:rFonts w:hint="eastAsia" w:ascii="宋体" w:hAnsi="宋体" w:cs="宋体"/>
                <w:color w:val="auto"/>
                <w:kern w:val="0"/>
                <w:sz w:val="24"/>
                <w:highlight w:val="none"/>
                <w:lang w:val="en-GB"/>
              </w:rPr>
              <w:t>（二）本项目采购预算金额：</w:t>
            </w:r>
            <w:r>
              <w:rPr>
                <w:rFonts w:hint="eastAsia" w:ascii="宋体" w:hAnsi="宋体" w:cs="宋体"/>
                <w:color w:val="auto"/>
                <w:kern w:val="0"/>
                <w:sz w:val="24"/>
                <w:highlight w:val="none"/>
                <w:lang w:val="en-US" w:eastAsia="zh-CN"/>
              </w:rPr>
              <w:t>1449</w:t>
            </w:r>
            <w:r>
              <w:rPr>
                <w:rFonts w:hint="eastAsia" w:ascii="宋体" w:hAnsi="宋体" w:cs="宋体"/>
                <w:color w:val="auto"/>
                <w:kern w:val="0"/>
                <w:sz w:val="24"/>
                <w:highlight w:val="none"/>
              </w:rPr>
              <w:t>万元</w:t>
            </w:r>
            <w:r>
              <w:rPr>
                <w:rFonts w:hint="eastAsia" w:ascii="宋体" w:hAnsi="宋体" w:cs="宋体"/>
                <w:color w:val="auto"/>
                <w:kern w:val="0"/>
                <w:sz w:val="24"/>
                <w:highlight w:val="none"/>
                <w:lang w:val="en-GB"/>
              </w:rPr>
              <w:t>。</w:t>
            </w:r>
          </w:p>
          <w:p w14:paraId="409FC78C">
            <w:pPr>
              <w:widowControl/>
              <w:shd w:val="clear"/>
              <w:topLinePunct/>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lang w:val="en-GB"/>
              </w:rPr>
              <w:t>（三）本项目设定最高限价：</w:t>
            </w:r>
            <w:r>
              <w:rPr>
                <w:rFonts w:hint="eastAsia" w:ascii="宋体" w:hAnsi="宋体" w:cs="宋体"/>
                <w:color w:val="auto"/>
                <w:kern w:val="0"/>
                <w:sz w:val="24"/>
                <w:highlight w:val="none"/>
                <w:lang w:val="en-US" w:eastAsia="zh-CN"/>
              </w:rPr>
              <w:t>1449</w:t>
            </w:r>
            <w:r>
              <w:rPr>
                <w:rFonts w:hint="eastAsia" w:ascii="宋体" w:hAnsi="宋体" w:cs="宋体"/>
                <w:color w:val="auto"/>
                <w:kern w:val="0"/>
                <w:sz w:val="24"/>
                <w:highlight w:val="none"/>
              </w:rPr>
              <w:t>万元</w:t>
            </w:r>
            <w:r>
              <w:rPr>
                <w:rFonts w:hint="eastAsia" w:ascii="宋体" w:hAnsi="宋体" w:cs="宋体"/>
                <w:color w:val="auto"/>
                <w:kern w:val="0"/>
                <w:sz w:val="24"/>
                <w:highlight w:val="none"/>
                <w:lang w:val="en-GB"/>
              </w:rPr>
              <w:t>。</w:t>
            </w:r>
          </w:p>
        </w:tc>
      </w:tr>
      <w:tr w14:paraId="22B91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271A1548">
            <w:pPr>
              <w:pStyle w:val="66"/>
              <w:shd w:val="clear"/>
              <w:tabs>
                <w:tab w:val="left" w:pos="0"/>
              </w:tabs>
              <w:adjustRightInd/>
              <w:spacing w:before="0" w:beforeAutospacing="0" w:after="0" w:afterAutospacing="0" w:line="440" w:lineRule="exact"/>
              <w:ind w:firstLine="0"/>
              <w:jc w:val="center"/>
              <w:textAlignment w:val="auto"/>
              <w:rPr>
                <w:rFonts w:hint="eastAsia" w:cs="宋体"/>
                <w:color w:val="auto"/>
                <w:highlight w:val="none"/>
              </w:rPr>
            </w:pPr>
            <w:r>
              <w:rPr>
                <w:rFonts w:hint="eastAsia" w:cs="宋体"/>
                <w:color w:val="auto"/>
                <w:highlight w:val="none"/>
              </w:rPr>
              <w:t>4</w:t>
            </w:r>
          </w:p>
        </w:tc>
        <w:tc>
          <w:tcPr>
            <w:tcW w:w="8564" w:type="dxa"/>
            <w:vAlign w:val="center"/>
          </w:tcPr>
          <w:p w14:paraId="2EAF28E6">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（一）满足《中华人民共和国政府采购法》第二十二条规定：</w:t>
            </w:r>
          </w:p>
          <w:p w14:paraId="10C0CCCF">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hAnsi="宋体" w:cs="宋体"/>
                <w:bCs/>
                <w:color w:val="auto"/>
                <w:sz w:val="24"/>
                <w:highlight w:val="none"/>
              </w:rPr>
              <w:t>投标供应商</w:t>
            </w:r>
            <w:r>
              <w:rPr>
                <w:rFonts w:hint="eastAsia" w:hAnsi="宋体" w:cs="宋体"/>
                <w:bCs/>
                <w:color w:val="auto"/>
                <w:sz w:val="24"/>
                <w:highlight w:val="none"/>
                <w:lang w:val="zh-CN"/>
              </w:rPr>
              <w:t>应为中国大陆境内合法注册，具有独立法人资格的法人、其他组织或者自然人，具有独立签订合同的权利和良好履行合同的能力，企业财务状况良好</w:t>
            </w:r>
            <w:r>
              <w:rPr>
                <w:rFonts w:hint="eastAsia" w:ascii="宋体" w:hAnsi="宋体" w:cs="宋体"/>
                <w:color w:val="auto"/>
                <w:sz w:val="24"/>
                <w:highlight w:val="none"/>
              </w:rPr>
              <w:t>；</w:t>
            </w:r>
          </w:p>
          <w:p w14:paraId="4F7DDF17">
            <w:pPr>
              <w:shd w:val="clea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rPr>
              <w:t>2.</w:t>
            </w:r>
            <w:r>
              <w:rPr>
                <w:rFonts w:hint="eastAsia" w:ascii="宋体" w:hAnsi="宋体" w:cs="宋体"/>
                <w:b/>
                <w:bCs/>
                <w:color w:val="auto"/>
                <w:sz w:val="24"/>
                <w:highlight w:val="none"/>
                <w:lang w:val="zh-CN"/>
              </w:rPr>
              <w:t>被授权委托人</w:t>
            </w:r>
            <w:r>
              <w:rPr>
                <w:rFonts w:hint="eastAsia" w:ascii="宋体" w:hAnsi="宋体" w:cs="宋体"/>
                <w:b/>
                <w:bCs/>
                <w:color w:val="auto"/>
                <w:sz w:val="24"/>
                <w:highlight w:val="none"/>
              </w:rPr>
              <w:t>、</w:t>
            </w:r>
            <w:r>
              <w:rPr>
                <w:rFonts w:hint="eastAsia" w:ascii="宋体" w:hAnsi="宋体" w:cs="宋体"/>
                <w:b/>
                <w:bCs/>
                <w:color w:val="auto"/>
                <w:sz w:val="24"/>
                <w:highlight w:val="none"/>
                <w:lang w:val="zh-CN"/>
              </w:rPr>
              <w:t>项目</w:t>
            </w:r>
            <w:r>
              <w:rPr>
                <w:rFonts w:hint="eastAsia" w:ascii="宋体" w:hAnsi="宋体" w:cs="宋体"/>
                <w:b/>
                <w:bCs/>
                <w:color w:val="auto"/>
                <w:sz w:val="24"/>
                <w:highlight w:val="none"/>
              </w:rPr>
              <w:t>负责人</w:t>
            </w:r>
            <w:r>
              <w:rPr>
                <w:rFonts w:hint="eastAsia" w:ascii="宋体" w:hAnsi="宋体" w:cs="宋体"/>
                <w:color w:val="auto"/>
                <w:sz w:val="24"/>
                <w:highlight w:val="none"/>
                <w:lang w:val="zh-CN"/>
              </w:rPr>
              <w:t>应为投标供应商在职员工，</w:t>
            </w:r>
            <w:r>
              <w:rPr>
                <w:rFonts w:hint="eastAsia" w:ascii="宋体" w:hAnsi="宋体" w:cs="宋体"/>
                <w:color w:val="auto"/>
                <w:sz w:val="24"/>
                <w:highlight w:val="none"/>
              </w:rPr>
              <w:t>需提供由法定的社保收缴部门出具的</w:t>
            </w:r>
            <w:r>
              <w:rPr>
                <w:rFonts w:hint="eastAsia" w:ascii="宋体" w:hAnsi="宋体" w:cs="宋体"/>
                <w:b/>
                <w:bCs/>
                <w:color w:val="auto"/>
                <w:sz w:val="24"/>
                <w:highlight w:val="none"/>
              </w:rPr>
              <w:t>近三个月中任意一个月份（不含开标当月）</w:t>
            </w:r>
            <w:r>
              <w:rPr>
                <w:rFonts w:hint="eastAsia" w:ascii="宋体" w:hAnsi="宋体" w:cs="宋体"/>
                <w:color w:val="auto"/>
                <w:sz w:val="24"/>
                <w:highlight w:val="none"/>
              </w:rPr>
              <w:t>的投标供应商依法为其缴纳社会保险证明</w:t>
            </w:r>
            <w:r>
              <w:rPr>
                <w:rFonts w:hint="eastAsia" w:ascii="宋体" w:hAnsi="宋体" w:cs="宋体"/>
                <w:b/>
                <w:bCs/>
                <w:color w:val="auto"/>
                <w:sz w:val="24"/>
                <w:highlight w:val="none"/>
              </w:rPr>
              <w:t>（由相关主管部门出具；法定代表人亲自参加投标的除外；社保缴费证明必须提交带有社保部门公章的或含有县（区）级及以上社保部门电子加盖公章或签电子公章或带二维码验证的扫描件）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color w:val="auto"/>
                <w:sz w:val="24"/>
                <w:highlight w:val="none"/>
                <w:lang w:val="zh-CN"/>
              </w:rPr>
              <w:t>；</w:t>
            </w:r>
          </w:p>
          <w:p w14:paraId="2AE4508B">
            <w:pPr>
              <w:pStyle w:val="32"/>
              <w:shd w:val="clear"/>
              <w:spacing w:line="360" w:lineRule="auto"/>
              <w:ind w:left="0" w:leftChars="0"/>
              <w:rPr>
                <w:rFonts w:hint="eastAsia" w:ascii="宋体" w:hAnsi="宋体" w:cs="宋体"/>
                <w:color w:val="auto"/>
                <w:sz w:val="24"/>
                <w:szCs w:val="24"/>
                <w:highlight w:val="none"/>
              </w:rPr>
            </w:pPr>
            <w:r>
              <w:rPr>
                <w:rFonts w:hint="eastAsia" w:ascii="宋体" w:hAnsi="宋体" w:cs="宋体"/>
                <w:color w:val="auto"/>
                <w:sz w:val="24"/>
                <w:szCs w:val="24"/>
                <w:highlight w:val="none"/>
              </w:rPr>
              <w:t>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13F2C083">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（二）落实政府采购政策需满足的资格要求：</w:t>
            </w:r>
            <w:r>
              <w:rPr>
                <w:rFonts w:hint="eastAsia" w:ascii="宋体" w:hAnsi="宋体" w:cs="宋体"/>
                <w:color w:val="auto"/>
                <w:sz w:val="24"/>
                <w:highlight w:val="none"/>
                <w:u w:val="single"/>
              </w:rPr>
              <w:t>/；</w:t>
            </w:r>
          </w:p>
          <w:p w14:paraId="62D01729">
            <w:pPr>
              <w:widowControl/>
              <w:shd w:val="clear"/>
              <w:topLinePunct/>
              <w:spacing w:line="360" w:lineRule="auto"/>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根据《中小企业划型标准规定》工信部联企业〔2011〕300号，本项目所属行业为：其他未列明行业。</w:t>
            </w:r>
          </w:p>
          <w:p w14:paraId="64157B3A">
            <w:pPr>
              <w:shd w:val="clear"/>
              <w:spacing w:line="360" w:lineRule="auto"/>
              <w:rPr>
                <w:rFonts w:hint="eastAsia" w:ascii="宋体" w:hAnsi="宋体" w:cs="宋体"/>
                <w:color w:val="auto"/>
                <w:sz w:val="24"/>
                <w:highlight w:val="none"/>
              </w:rPr>
            </w:pPr>
            <w:r>
              <w:rPr>
                <w:rFonts w:hint="eastAsia" w:ascii="宋体" w:hAnsi="宋体" w:cs="宋体"/>
                <w:b/>
                <w:bCs/>
                <w:color w:val="auto"/>
                <w:kern w:val="0"/>
                <w:sz w:val="24"/>
                <w:highlight w:val="none"/>
              </w:rPr>
              <w:t>本项目是否专门面向中小企业：</w:t>
            </w:r>
            <w:r>
              <w:rPr>
                <w:rFonts w:hint="eastAsia" w:ascii="宋体" w:hAnsi="宋体" w:cs="宋体"/>
                <w:b/>
                <w:bCs/>
                <w:color w:val="auto"/>
                <w:sz w:val="24"/>
                <w:highlight w:val="none"/>
              </w:rPr>
              <w:t>否</w:t>
            </w:r>
            <w:r>
              <w:rPr>
                <w:rFonts w:hint="eastAsia" w:ascii="宋体" w:hAnsi="宋体" w:cs="宋体"/>
                <w:b/>
                <w:bCs/>
                <w:color w:val="auto"/>
                <w:kern w:val="0"/>
                <w:sz w:val="24"/>
                <w:highlight w:val="none"/>
              </w:rPr>
              <w:t>。</w:t>
            </w:r>
          </w:p>
          <w:p w14:paraId="27253929">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（三）本项目的特定资格要求：</w:t>
            </w:r>
          </w:p>
          <w:p w14:paraId="3A8934CC">
            <w:pPr>
              <w:shd w:val="clea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1.投标供应商应具有省级公安厅核发的《保安服务许可证》资格证书(外省保安服务企业须已在无锡市保安主管部门备案)</w:t>
            </w:r>
          </w:p>
          <w:p w14:paraId="5A0EB29C">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未被“信用中国”（www.creditchina.gov.cn）、中国政府采购网（www.ccgp.gov.cn）列入失信被执行人、重大税收违法案件当事人名单、政府采购严重违法失信行为记录名单；</w:t>
            </w:r>
          </w:p>
          <w:p w14:paraId="00E6E6EA">
            <w:pPr>
              <w:widowControl/>
              <w:shd w:val="clear" w:color="auto"/>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5354320">
            <w:pPr>
              <w:widowControl/>
              <w:shd w:val="clear" w:color="auto"/>
              <w:spacing w:line="360" w:lineRule="auto"/>
              <w:ind w:firstLine="482"/>
              <w:rPr>
                <w:rFonts w:hint="eastAsia" w:ascii="宋体" w:hAnsi="宋体" w:cs="宋体"/>
                <w:color w:val="auto"/>
                <w:sz w:val="24"/>
                <w:highlight w:val="none"/>
              </w:rPr>
            </w:pPr>
            <w:r>
              <w:rPr>
                <w:rFonts w:hint="eastAsia" w:ascii="宋体" w:hAnsi="宋体" w:cs="宋体"/>
                <w:b/>
                <w:bCs/>
                <w:color w:val="auto"/>
                <w:sz w:val="24"/>
                <w:highlight w:val="none"/>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575CEB3B">
            <w:pPr>
              <w:pStyle w:val="66"/>
              <w:shd w:val="clear"/>
              <w:tabs>
                <w:tab w:val="left" w:pos="0"/>
              </w:tabs>
              <w:adjustRightInd/>
              <w:spacing w:before="0" w:beforeAutospacing="0" w:after="0" w:afterAutospacing="0" w:line="360" w:lineRule="auto"/>
              <w:ind w:firstLine="0"/>
              <w:textAlignment w:val="auto"/>
              <w:rPr>
                <w:rFonts w:hint="eastAsia" w:cs="宋体"/>
                <w:color w:val="auto"/>
                <w:highlight w:val="none"/>
              </w:rPr>
            </w:pPr>
            <w:r>
              <w:rPr>
                <w:rFonts w:hint="eastAsia" w:cs="宋体"/>
                <w:color w:val="auto"/>
                <w:highlight w:val="none"/>
              </w:rPr>
              <w:t>（四）本项目不接受联合体投标。</w:t>
            </w:r>
          </w:p>
        </w:tc>
      </w:tr>
      <w:tr w14:paraId="3D14C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3279BA91">
            <w:pPr>
              <w:widowControl/>
              <w:shd w:val="clear"/>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8564" w:type="dxa"/>
            <w:vAlign w:val="center"/>
          </w:tcPr>
          <w:p w14:paraId="02F72193">
            <w:pPr>
              <w:widowControl/>
              <w:shd w:val="clear"/>
              <w:topLinePunct/>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采购文件提供时间：</w:t>
            </w:r>
            <w:r>
              <w:rPr>
                <w:rFonts w:hint="eastAsia" w:ascii="宋体" w:hAnsi="宋体" w:cs="宋体"/>
                <w:color w:val="auto"/>
                <w:sz w:val="24"/>
                <w:highlight w:val="none"/>
                <w:lang w:val="zh-CN"/>
              </w:rPr>
              <w:t>自本公告发布之日起五个工作日内（法定假日除外）</w:t>
            </w:r>
            <w:r>
              <w:rPr>
                <w:rFonts w:hint="eastAsia" w:ascii="宋体" w:hAnsi="宋体" w:cs="宋体"/>
                <w:color w:val="auto"/>
                <w:sz w:val="24"/>
                <w:highlight w:val="none"/>
              </w:rPr>
              <w:t>。</w:t>
            </w:r>
          </w:p>
          <w:p w14:paraId="5DCFB029">
            <w:pPr>
              <w:widowControl/>
              <w:shd w:val="clear"/>
              <w:topLinePunct/>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采购文件提供</w:t>
            </w:r>
            <w:r>
              <w:rPr>
                <w:rFonts w:hint="eastAsia" w:ascii="宋体" w:hAnsi="宋体" w:cs="宋体"/>
                <w:color w:val="auto"/>
                <w:sz w:val="24"/>
                <w:highlight w:val="none"/>
              </w:rPr>
              <w:t>地点：江苏省政府采购（苏采云）平台</w:t>
            </w:r>
          </w:p>
          <w:p w14:paraId="03A5F1BD">
            <w:pPr>
              <w:widowControl/>
              <w:shd w:val="clear"/>
              <w:topLinePunct/>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采购文件提供</w:t>
            </w:r>
            <w:r>
              <w:rPr>
                <w:rFonts w:hint="eastAsia" w:ascii="宋体" w:hAnsi="宋体" w:cs="宋体"/>
                <w:color w:val="auto"/>
                <w:sz w:val="24"/>
                <w:highlight w:val="none"/>
              </w:rPr>
              <w:t>方式：江苏省政府采购（苏采云）平台线上获取</w:t>
            </w:r>
          </w:p>
          <w:p w14:paraId="103785CD">
            <w:pPr>
              <w:widowControl/>
              <w:shd w:val="clear"/>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售价：免费获取。</w:t>
            </w:r>
          </w:p>
        </w:tc>
      </w:tr>
      <w:tr w14:paraId="3E8C5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623F49D1">
            <w:pPr>
              <w:widowControl/>
              <w:shd w:val="clear"/>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8564" w:type="dxa"/>
            <w:vAlign w:val="center"/>
          </w:tcPr>
          <w:p w14:paraId="30FFAF31">
            <w:pPr>
              <w:widowControl/>
              <w:shd w:val="clear"/>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提疑截止时间：2026年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日17:30时，以书面（或电子稿）形式和电子邮件形式发送给采购代理机构。</w:t>
            </w:r>
          </w:p>
          <w:p w14:paraId="5BF0C397">
            <w:pPr>
              <w:widowControl/>
              <w:shd w:val="clear"/>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答疑时间：投标截止日期前15天，以书面（或电子稿）形式发送给各报名投标供应商。</w:t>
            </w:r>
          </w:p>
        </w:tc>
      </w:tr>
      <w:tr w14:paraId="78B70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58" w:type="dxa"/>
            <w:vAlign w:val="center"/>
          </w:tcPr>
          <w:p w14:paraId="298E3B2C">
            <w:pPr>
              <w:widowControl/>
              <w:shd w:val="clear"/>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8564" w:type="dxa"/>
            <w:vAlign w:val="center"/>
          </w:tcPr>
          <w:p w14:paraId="5080CFF7">
            <w:pPr>
              <w:widowControl/>
              <w:shd w:val="clear"/>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投标有效期：投标截止之日起90天</w:t>
            </w:r>
          </w:p>
        </w:tc>
      </w:tr>
      <w:tr w14:paraId="40ABA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218AC825">
            <w:pPr>
              <w:widowControl/>
              <w:shd w:val="clear"/>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8564" w:type="dxa"/>
            <w:vAlign w:val="center"/>
          </w:tcPr>
          <w:p w14:paraId="642CFA19">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1.网上投标截止时间：2026年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26</w:t>
            </w:r>
            <w:r>
              <w:rPr>
                <w:rFonts w:hint="eastAsia" w:ascii="宋体" w:hAnsi="宋体" w:cs="宋体"/>
                <w:color w:val="auto"/>
                <w:sz w:val="24"/>
                <w:highlight w:val="none"/>
              </w:rPr>
              <w:t>日09:30。</w:t>
            </w:r>
          </w:p>
          <w:p w14:paraId="2C8375F0">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2.网上投标解密时间：2026年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26</w:t>
            </w:r>
            <w:r>
              <w:rPr>
                <w:rFonts w:hint="eastAsia" w:ascii="宋体" w:hAnsi="宋体" w:cs="宋体"/>
                <w:color w:val="auto"/>
                <w:sz w:val="24"/>
                <w:highlight w:val="none"/>
              </w:rPr>
              <w:t>日，解密时限：开启解密后30分钟。</w:t>
            </w:r>
          </w:p>
          <w:p w14:paraId="4A503E65">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3.投标文件提交地点：苏采云平台（http://jszfcg.jscz.gov.cn/jszc/login）</w:t>
            </w:r>
            <w:r>
              <w:rPr>
                <w:rFonts w:hint="eastAsia" w:ascii="宋体" w:hAnsi="宋体" w:cs="宋体"/>
                <w:color w:val="auto"/>
                <w:sz w:val="24"/>
                <w:highlight w:val="none"/>
                <w:shd w:val="clear" w:color="auto" w:fill="FFFFFF"/>
              </w:rPr>
              <w:t>，线上不见面开标。</w:t>
            </w:r>
          </w:p>
          <w:p w14:paraId="03768A1A">
            <w:pPr>
              <w:shd w:val="clea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特别提醒：</w:t>
            </w:r>
          </w:p>
          <w:p w14:paraId="759CC003">
            <w:pPr>
              <w:shd w:val="clea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p>
          <w:p w14:paraId="197F389D">
            <w:pPr>
              <w:shd w:val="clear"/>
              <w:tabs>
                <w:tab w:val="left" w:pos="360"/>
              </w:tabs>
              <w:autoSpaceDE w:val="0"/>
              <w:autoSpaceDN w:val="0"/>
              <w:spacing w:line="360" w:lineRule="auto"/>
              <w:rPr>
                <w:rFonts w:hint="eastAsia" w:ascii="宋体" w:hAnsi="宋体" w:cs="宋体"/>
                <w:color w:val="auto"/>
                <w:sz w:val="24"/>
                <w:highlight w:val="none"/>
              </w:rPr>
            </w:pPr>
            <w:r>
              <w:rPr>
                <w:rFonts w:hint="eastAsia" w:ascii="宋体" w:hAnsi="宋体" w:cs="宋体"/>
                <w:b/>
                <w:color w:val="auto"/>
                <w:sz w:val="24"/>
                <w:highlight w:val="none"/>
              </w:rPr>
              <w:t>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p>
        </w:tc>
      </w:tr>
      <w:tr w14:paraId="6B61C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15144FBE">
            <w:pPr>
              <w:widowControl/>
              <w:shd w:val="clear"/>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9</w:t>
            </w:r>
          </w:p>
        </w:tc>
        <w:tc>
          <w:tcPr>
            <w:tcW w:w="8564" w:type="dxa"/>
            <w:vAlign w:val="center"/>
          </w:tcPr>
          <w:p w14:paraId="4743E63E">
            <w:pPr>
              <w:pStyle w:val="959"/>
              <w:shd w:val="clea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评审时间：2026年</w:t>
            </w: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26</w:t>
            </w:r>
            <w:r>
              <w:rPr>
                <w:rFonts w:hint="eastAsia" w:ascii="宋体" w:hAnsi="宋体" w:eastAsia="宋体" w:cs="宋体"/>
                <w:color w:val="auto"/>
                <w:sz w:val="24"/>
                <w:highlight w:val="none"/>
              </w:rPr>
              <w:t>日</w:t>
            </w:r>
          </w:p>
          <w:p w14:paraId="12E4B789">
            <w:pPr>
              <w:shd w:val="clear"/>
              <w:tabs>
                <w:tab w:val="left" w:pos="360"/>
              </w:tabs>
              <w:autoSpaceDE w:val="0"/>
              <w:autoSpaceDN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评审地点：苏采云平台（http://jszfcg.jscz.gov.cn/jszc/login）</w:t>
            </w:r>
          </w:p>
        </w:tc>
      </w:tr>
      <w:tr w14:paraId="0C4D2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2070CB5A">
            <w:pPr>
              <w:widowControl/>
              <w:shd w:val="clear"/>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8564" w:type="dxa"/>
            <w:vAlign w:val="center"/>
          </w:tcPr>
          <w:p w14:paraId="2235FD8F">
            <w:pPr>
              <w:widowControl/>
              <w:shd w:val="clear"/>
              <w:topLinePunc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确定中标单位时间：2026年</w:t>
            </w:r>
            <w:r>
              <w:rPr>
                <w:rFonts w:hint="eastAsia" w:ascii="宋体" w:hAnsi="宋体" w:cs="宋体"/>
                <w:color w:val="auto"/>
                <w:sz w:val="24"/>
                <w:highlight w:val="none"/>
                <w:lang w:val="en-US" w:eastAsia="zh-CN"/>
              </w:rPr>
              <w:t>11</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26</w:t>
            </w:r>
            <w:r>
              <w:rPr>
                <w:rFonts w:hint="eastAsia" w:ascii="宋体" w:hAnsi="宋体" w:eastAsia="宋体" w:cs="宋体"/>
                <w:color w:val="auto"/>
                <w:sz w:val="24"/>
                <w:highlight w:val="none"/>
              </w:rPr>
              <w:t>日</w:t>
            </w:r>
          </w:p>
        </w:tc>
      </w:tr>
      <w:tr w14:paraId="2D88D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58" w:type="dxa"/>
            <w:vAlign w:val="center"/>
          </w:tcPr>
          <w:p w14:paraId="06643D6F">
            <w:pPr>
              <w:widowControl/>
              <w:shd w:val="clear"/>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11</w:t>
            </w:r>
          </w:p>
        </w:tc>
        <w:tc>
          <w:tcPr>
            <w:tcW w:w="8564" w:type="dxa"/>
            <w:vAlign w:val="center"/>
          </w:tcPr>
          <w:p w14:paraId="4E956E64">
            <w:pPr>
              <w:widowControl/>
              <w:shd w:val="clear"/>
              <w:spacing w:line="360" w:lineRule="auto"/>
              <w:rPr>
                <w:rFonts w:hint="eastAsia" w:hAnsi="宋体"/>
                <w:color w:val="auto"/>
                <w:sz w:val="24"/>
                <w:highlight w:val="none"/>
              </w:rPr>
            </w:pPr>
            <w:r>
              <w:rPr>
                <w:rFonts w:hint="eastAsia" w:hAnsi="宋体"/>
                <w:color w:val="auto"/>
                <w:sz w:val="24"/>
                <w:highlight w:val="none"/>
              </w:rPr>
              <w:t>评标和中标结果发布全程电子化。</w:t>
            </w:r>
          </w:p>
          <w:p w14:paraId="55B8CC77">
            <w:pPr>
              <w:widowControl/>
              <w:shd w:val="clear"/>
              <w:topLinePunct/>
              <w:spacing w:line="360" w:lineRule="auto"/>
              <w:rPr>
                <w:rFonts w:hint="eastAsia" w:ascii="宋体" w:hAnsi="宋体" w:cs="宋体"/>
                <w:bCs/>
                <w:color w:val="auto"/>
                <w:sz w:val="24"/>
                <w:highlight w:val="none"/>
              </w:rPr>
            </w:pPr>
            <w:r>
              <w:rPr>
                <w:rFonts w:hint="eastAsia" w:hAnsi="宋体"/>
                <w:color w:val="auto"/>
                <w:sz w:val="24"/>
                <w:highlight w:val="none"/>
              </w:rPr>
              <w:t>本项目为线上不见面采购，</w:t>
            </w:r>
            <w:r>
              <w:rPr>
                <w:rFonts w:hint="eastAsia" w:ascii="宋体" w:hAnsi="宋体"/>
                <w:color w:val="auto"/>
                <w:sz w:val="24"/>
                <w:highlight w:val="none"/>
              </w:rPr>
              <w:t>投标</w:t>
            </w:r>
            <w:bookmarkStart w:id="5" w:name="_GoBack"/>
            <w:bookmarkEnd w:id="5"/>
            <w:r>
              <w:rPr>
                <w:rFonts w:hint="eastAsia" w:hAnsi="宋体"/>
                <w:color w:val="auto"/>
                <w:sz w:val="24"/>
                <w:highlight w:val="none"/>
              </w:rPr>
              <w:t>供应商无需到开标现场及递交纸质文件。中标供应商在收到中标通知书后与采购人签订合同前，必须提供与系统中电子</w:t>
            </w:r>
            <w:r>
              <w:rPr>
                <w:rFonts w:hint="eastAsia" w:ascii="宋体" w:hAnsi="宋体"/>
                <w:color w:val="auto"/>
                <w:sz w:val="24"/>
                <w:highlight w:val="none"/>
              </w:rPr>
              <w:t>投标</w:t>
            </w:r>
            <w:r>
              <w:rPr>
                <w:rFonts w:hint="eastAsia" w:hAnsi="宋体"/>
                <w:color w:val="auto"/>
                <w:sz w:val="24"/>
                <w:highlight w:val="none"/>
              </w:rPr>
              <w:t>文件一致的纸质投标文件盖章版三份。</w:t>
            </w:r>
          </w:p>
        </w:tc>
      </w:tr>
      <w:tr w14:paraId="5E99E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76D74132">
            <w:pPr>
              <w:widowControl/>
              <w:shd w:val="clear"/>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12</w:t>
            </w:r>
          </w:p>
        </w:tc>
        <w:tc>
          <w:tcPr>
            <w:tcW w:w="8564" w:type="dxa"/>
            <w:vAlign w:val="center"/>
          </w:tcPr>
          <w:p w14:paraId="3AED1140">
            <w:pPr>
              <w:widowControl/>
              <w:shd w:val="clear"/>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采购人：无锡市公安局</w:t>
            </w:r>
          </w:p>
          <w:p w14:paraId="33BBA848">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韩警官</w:t>
            </w:r>
          </w:p>
          <w:p w14:paraId="41339870">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eastAsia="宋体" w:cs="宋体"/>
                <w:color w:val="auto"/>
                <w:sz w:val="24"/>
                <w:highlight w:val="none"/>
                <w:lang w:val="en-US" w:eastAsia="zh-CN"/>
              </w:rPr>
              <w:t>0510</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82222228</w:t>
            </w:r>
          </w:p>
          <w:p w14:paraId="736BE90F">
            <w:pPr>
              <w:shd w:val="clear"/>
              <w:spacing w:line="360" w:lineRule="auto"/>
              <w:rPr>
                <w:rFonts w:hint="eastAsia" w:ascii="宋体" w:hAnsi="宋体" w:cs="宋体"/>
                <w:color w:val="auto"/>
                <w:kern w:val="0"/>
                <w:sz w:val="24"/>
                <w:highlight w:val="none"/>
              </w:rPr>
            </w:pPr>
            <w:r>
              <w:rPr>
                <w:rFonts w:hint="eastAsia" w:ascii="宋体" w:hAnsi="宋体" w:cs="宋体"/>
                <w:color w:val="auto"/>
                <w:sz w:val="24"/>
                <w:highlight w:val="none"/>
              </w:rPr>
              <w:t>联系地址：无锡市高浪西路58号</w:t>
            </w:r>
          </w:p>
          <w:p w14:paraId="0DD8E5A1">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采购代理机构：江苏嘉朗创智工程咨询管理有限公司</w:t>
            </w:r>
          </w:p>
          <w:p w14:paraId="54EE0AA8">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联系人：牛淞、衷琳</w:t>
            </w:r>
          </w:p>
          <w:p w14:paraId="4B1BBF93">
            <w:pPr>
              <w:shd w:val="clear"/>
              <w:spacing w:line="360" w:lineRule="auto"/>
              <w:rPr>
                <w:rFonts w:hint="eastAsia" w:ascii="宋体" w:hAnsi="宋体" w:cs="宋体"/>
                <w:color w:val="auto"/>
                <w:sz w:val="24"/>
                <w:szCs w:val="28"/>
                <w:highlight w:val="none"/>
              </w:rPr>
            </w:pPr>
            <w:r>
              <w:rPr>
                <w:rFonts w:hint="eastAsia" w:ascii="宋体" w:hAnsi="宋体" w:cs="宋体"/>
                <w:color w:val="auto"/>
                <w:sz w:val="24"/>
                <w:highlight w:val="none"/>
              </w:rPr>
              <w:t>联系电话：0510-83707889</w:t>
            </w:r>
          </w:p>
          <w:p w14:paraId="02913D80">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联系地址：</w:t>
            </w:r>
            <w:r>
              <w:rPr>
                <w:rFonts w:hint="eastAsia" w:ascii="宋体" w:hAnsi="宋体" w:cs="宋体"/>
                <w:color w:val="auto"/>
                <w:kern w:val="0"/>
                <w:sz w:val="24"/>
                <w:highlight w:val="none"/>
              </w:rPr>
              <w:t>无锡市滨湖区建筑西路599号国家工业设计园4幢803室</w:t>
            </w:r>
          </w:p>
          <w:p w14:paraId="18F11BD6">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邮政编码：214000</w:t>
            </w:r>
          </w:p>
          <w:p w14:paraId="74C5AD65">
            <w:pPr>
              <w:shd w:val="clear"/>
              <w:spacing w:line="360" w:lineRule="auto"/>
              <w:rPr>
                <w:rFonts w:hint="eastAsia" w:ascii="宋体" w:hAnsi="宋体" w:cs="宋体"/>
                <w:color w:val="auto"/>
                <w:kern w:val="0"/>
                <w:sz w:val="24"/>
                <w:highlight w:val="none"/>
              </w:rPr>
            </w:pPr>
            <w:r>
              <w:rPr>
                <w:rFonts w:hint="eastAsia" w:ascii="宋体" w:hAnsi="宋体" w:cs="宋体"/>
                <w:color w:val="auto"/>
                <w:sz w:val="24"/>
                <w:highlight w:val="none"/>
              </w:rPr>
              <w:t>电子邮件地址：</w:t>
            </w:r>
            <w:r>
              <w:rPr>
                <w:rFonts w:hint="eastAsia" w:ascii="宋体" w:hAnsi="宋体" w:cs="宋体"/>
                <w:color w:val="auto"/>
                <w:sz w:val="24"/>
                <w:szCs w:val="28"/>
                <w:highlight w:val="none"/>
              </w:rPr>
              <w:t>3428045458@qq.com</w:t>
            </w:r>
          </w:p>
        </w:tc>
      </w:tr>
      <w:tr w14:paraId="35643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5108B87A">
            <w:pPr>
              <w:widowControl/>
              <w:shd w:val="clear"/>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13</w:t>
            </w:r>
          </w:p>
        </w:tc>
        <w:tc>
          <w:tcPr>
            <w:tcW w:w="8564" w:type="dxa"/>
            <w:vAlign w:val="center"/>
          </w:tcPr>
          <w:p w14:paraId="569A0120">
            <w:pPr>
              <w:shd w:val="clear"/>
              <w:tabs>
                <w:tab w:val="left" w:pos="840"/>
                <w:tab w:val="left" w:pos="1050"/>
              </w:tabs>
              <w:spacing w:line="360" w:lineRule="auto"/>
              <w:rPr>
                <w:rFonts w:hint="eastAsia" w:ascii="宋体" w:hAnsi="宋体"/>
                <w:color w:val="auto"/>
                <w:sz w:val="24"/>
                <w:highlight w:val="none"/>
              </w:rPr>
            </w:pPr>
            <w:r>
              <w:rPr>
                <w:rFonts w:hint="eastAsia" w:ascii="宋体" w:hAnsi="宋体"/>
                <w:color w:val="auto"/>
                <w:sz w:val="24"/>
                <w:highlight w:val="none"/>
              </w:rPr>
              <w:t>1.潜在投标供应商访问江苏省政府采购（苏采云）平台的网络地址和方法：</w:t>
            </w:r>
          </w:p>
          <w:p w14:paraId="6D2A1C89">
            <w:pPr>
              <w:shd w:val="clea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（1）</w:t>
            </w:r>
            <w:r>
              <w:rPr>
                <w:rFonts w:hint="eastAsia" w:ascii="宋体" w:hAnsi="宋体"/>
                <w:color w:val="auto"/>
                <w:sz w:val="24"/>
                <w:highlight w:val="none"/>
              </w:rPr>
              <w:t>供应商访问江苏省政府采购（苏采云）平台的方法：</w:t>
            </w:r>
            <w:r>
              <w:rPr>
                <w:rFonts w:hint="eastAsia" w:ascii="宋体" w:hAnsi="宋体"/>
                <w:bCs/>
                <w:color w:val="auto"/>
                <w:sz w:val="24"/>
                <w:highlight w:val="none"/>
              </w:rPr>
              <w:t>“苏采云”系统用户注册－－获取“CA数字证书”--CA绑定与登录--网上获取--下载采购文件-－将采购文件导入政府采购客户端工具－－制作</w:t>
            </w:r>
            <w:r>
              <w:rPr>
                <w:rFonts w:hint="eastAsia" w:ascii="宋体" w:hAnsi="宋体"/>
                <w:color w:val="auto"/>
                <w:sz w:val="24"/>
                <w:highlight w:val="none"/>
              </w:rPr>
              <w:t>投标</w:t>
            </w:r>
            <w:r>
              <w:rPr>
                <w:rFonts w:hint="eastAsia" w:ascii="宋体" w:hAnsi="宋体"/>
                <w:bCs/>
                <w:color w:val="auto"/>
                <w:sz w:val="24"/>
                <w:highlight w:val="none"/>
              </w:rPr>
              <w:t>文件－－导出加密的</w:t>
            </w:r>
            <w:r>
              <w:rPr>
                <w:rFonts w:hint="eastAsia" w:ascii="宋体" w:hAnsi="宋体"/>
                <w:color w:val="auto"/>
                <w:sz w:val="24"/>
                <w:highlight w:val="none"/>
              </w:rPr>
              <w:t>投标</w:t>
            </w:r>
            <w:r>
              <w:rPr>
                <w:rFonts w:hint="eastAsia" w:ascii="宋体" w:hAnsi="宋体"/>
                <w:bCs/>
                <w:color w:val="auto"/>
                <w:sz w:val="24"/>
                <w:highlight w:val="none"/>
              </w:rPr>
              <w:t>文件（后缀名为zip）--通过“苏采云”系统上传</w:t>
            </w:r>
            <w:r>
              <w:rPr>
                <w:rFonts w:hint="eastAsia" w:ascii="宋体" w:hAnsi="宋体"/>
                <w:color w:val="auto"/>
                <w:sz w:val="24"/>
                <w:highlight w:val="none"/>
              </w:rPr>
              <w:t>投标</w:t>
            </w:r>
            <w:r>
              <w:rPr>
                <w:rFonts w:hint="eastAsia" w:ascii="宋体" w:hAnsi="宋体"/>
                <w:bCs/>
                <w:color w:val="auto"/>
                <w:sz w:val="24"/>
                <w:highlight w:val="none"/>
              </w:rPr>
              <w:t>文件。具体见《</w:t>
            </w:r>
            <w:r>
              <w:rPr>
                <w:rFonts w:hint="eastAsia" w:ascii="宋体" w:hAnsi="宋体" w:cs="宋体"/>
                <w:color w:val="auto"/>
                <w:sz w:val="24"/>
                <w:highlight w:val="none"/>
                <w:shd w:val="clear" w:color="auto" w:fill="FFFFFF"/>
              </w:rPr>
              <w:t>“苏采云”系统供应商操作手册</w:t>
            </w:r>
            <w:r>
              <w:rPr>
                <w:rFonts w:hint="eastAsia" w:ascii="宋体" w:hAnsi="宋体"/>
                <w:bCs/>
                <w:color w:val="auto"/>
                <w:sz w:val="24"/>
                <w:highlight w:val="none"/>
              </w:rPr>
              <w:t>》。</w:t>
            </w:r>
          </w:p>
          <w:p w14:paraId="0395B3E7">
            <w:pPr>
              <w:shd w:val="clea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（2）访问“江苏政府采购网”点击“江苏省政府采购（苏采云平台）”——“用户注册”按钮，进行账号注册并填写申请信息，也可以直接通过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bCs/>
                <w:color w:val="auto"/>
                <w:sz w:val="24"/>
                <w:highlight w:val="none"/>
              </w:rPr>
              <w:t>苏采云 （http://jszfcg.jsczt.cn/）</w:t>
            </w:r>
            <w:r>
              <w:rPr>
                <w:rFonts w:hint="eastAsia" w:ascii="宋体" w:hAnsi="宋体"/>
                <w:bCs/>
                <w:color w:val="auto"/>
                <w:sz w:val="24"/>
                <w:highlight w:val="none"/>
              </w:rPr>
              <w:fldChar w:fldCharType="end"/>
            </w:r>
            <w:r>
              <w:rPr>
                <w:rFonts w:hint="eastAsia" w:ascii="宋体" w:hAnsi="宋体"/>
                <w:bCs/>
                <w:color w:val="auto"/>
                <w:sz w:val="24"/>
                <w:highlight w:val="none"/>
              </w:rPr>
              <w:t>进入注册界面。</w:t>
            </w:r>
          </w:p>
          <w:p w14:paraId="21234969">
            <w:pPr>
              <w:shd w:val="clea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（3）</w:t>
            </w:r>
            <w:r>
              <w:rPr>
                <w:rFonts w:hint="eastAsia" w:ascii="宋体" w:hAnsi="宋体"/>
                <w:color w:val="auto"/>
                <w:sz w:val="24"/>
                <w:highlight w:val="none"/>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color w:val="auto"/>
                <w:sz w:val="24"/>
                <w:highlight w:val="none"/>
              </w:rPr>
              <w:t>领取CA和办理电子签章详见“江苏省政府采购数字证书CA及电子签章办理指南”（http://jsxcmm.com/help/help.html）</w:t>
            </w:r>
          </w:p>
          <w:p w14:paraId="61C4063A">
            <w:pPr>
              <w:shd w:val="clea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（4）</w:t>
            </w:r>
            <w:r>
              <w:rPr>
                <w:rFonts w:hint="eastAsia" w:ascii="宋体" w:hAnsi="宋体"/>
                <w:color w:val="auto"/>
                <w:sz w:val="24"/>
                <w:highlight w:val="none"/>
              </w:rPr>
              <w:t>CA驱动下载：在“江苏省政府采购（苏采云）平台”账号登录页面，点击“驱动下载”链接中的“政务CA、方正签章控件驱动安装包及安装说明”可以直接下载驱动安装包，安装包中附有驱动安装手册。</w:t>
            </w:r>
          </w:p>
          <w:p w14:paraId="382FCB0B">
            <w:pPr>
              <w:shd w:val="clea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（5）采购文件、供应商操作手册及政府采购客户端工具可通过“苏采云”系统－－已获取项目</w:t>
            </w:r>
            <w:r>
              <w:rPr>
                <w:rFonts w:ascii="宋体" w:hAnsi="宋体"/>
                <w:bCs/>
                <w:color w:val="auto"/>
                <w:sz w:val="24"/>
                <w:highlight w:val="none"/>
              </w:rPr>
              <w:t>—</w:t>
            </w:r>
            <w:r>
              <w:rPr>
                <w:rFonts w:hint="eastAsia" w:ascii="宋体" w:hAnsi="宋体"/>
                <w:bCs/>
                <w:color w:val="auto"/>
                <w:sz w:val="24"/>
                <w:highlight w:val="none"/>
              </w:rPr>
              <w:t>获取详情页面内相应链接进行下载。</w:t>
            </w:r>
          </w:p>
          <w:p w14:paraId="1C8D3506">
            <w:pPr>
              <w:shd w:val="clea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6）政府采购客户端工具及“苏采云”系统供应商操作手册可访问江苏政府采购网－－办事指南－－“资料下载”进行下载《“苏采云”系统供应商操作手册及政府采购客户端工具》或可至江苏政府采购网－－下载专区－－“苏采云”栏目下载《“苏采云”系统供应商操作手册》。</w:t>
            </w:r>
          </w:p>
          <w:p w14:paraId="7037DA5A">
            <w:pPr>
              <w:shd w:val="clea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（7）采购代理机构将数据电文形式的采购文件加载至“苏采云”系统，供潜在供应商下载或者查阅。</w:t>
            </w:r>
          </w:p>
          <w:p w14:paraId="29C0B139">
            <w:pPr>
              <w:shd w:val="clea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（8）苏采云系统应使用谷歌浏览器参与不见面开标。</w:t>
            </w:r>
          </w:p>
          <w:p w14:paraId="605B9B5E">
            <w:pPr>
              <w:shd w:val="clear"/>
              <w:spacing w:line="360" w:lineRule="auto"/>
              <w:rPr>
                <w:rFonts w:hint="eastAsia" w:ascii="宋体" w:hAnsi="宋体" w:cs="宋体"/>
                <w:color w:val="auto"/>
                <w:sz w:val="24"/>
                <w:highlight w:val="none"/>
              </w:rPr>
            </w:pPr>
            <w:r>
              <w:rPr>
                <w:rFonts w:hint="eastAsia" w:ascii="宋体" w:hAnsi="宋体"/>
                <w:bCs/>
                <w:color w:val="auto"/>
                <w:sz w:val="24"/>
                <w:highlight w:val="none"/>
              </w:rPr>
              <w:t>2.有关本次招标的事项若存在变动或修改，敬请及时关注“江苏政府采购网”发布的信息。</w:t>
            </w:r>
          </w:p>
        </w:tc>
      </w:tr>
    </w:tbl>
    <w:p w14:paraId="61F0E028">
      <w:pPr>
        <w:shd w:val="clea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r>
    </w:p>
    <w:p w14:paraId="70D45750">
      <w:pPr>
        <w:shd w:val="clea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第二部分. 投标供应商须知</w:t>
      </w:r>
    </w:p>
    <w:p w14:paraId="1D2690C6">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（一）遵循原则：</w:t>
      </w:r>
    </w:p>
    <w:p w14:paraId="6B8CC761">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公开透明原则、公平竞争原则、公正原则和诚实信用原则。</w:t>
      </w:r>
    </w:p>
    <w:p w14:paraId="12C9D112">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（二）采购文件：</w:t>
      </w:r>
    </w:p>
    <w:p w14:paraId="63666AB1">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1.采购文件包括文件目录所列全部内容，投标供应商应仔细阅读，并在投标文件中充分反映采购文件的所有要求。</w:t>
      </w:r>
    </w:p>
    <w:p w14:paraId="6B17E941">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2.投标供应商应按采购文件要求提交全部资料并对采购文件各项内容做出实质性响应，否则投标无效。</w:t>
      </w:r>
    </w:p>
    <w:p w14:paraId="0F5C6478">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3.投标供应商一旦参加本项目投标，即表明承诺接受了本采购文件中所有条件和规定。</w:t>
      </w:r>
    </w:p>
    <w:p w14:paraId="6686FAD3">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4.采购文件仅作为本次采购投标使用。</w:t>
      </w:r>
    </w:p>
    <w:p w14:paraId="6351696F">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（三）采购文件的解释：</w:t>
      </w:r>
    </w:p>
    <w:p w14:paraId="4546C009">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1.投标供应商如有需要对采购文件要求澄清的问题，请以书面提出，并按“投标邀请”第6项规定的时间将电子邮件及书面（两种形式均须发送）至</w:t>
      </w:r>
      <w:r>
        <w:rPr>
          <w:rFonts w:hint="eastAsia" w:ascii="宋体" w:hAnsi="宋体" w:cs="宋体"/>
          <w:color w:val="auto"/>
          <w:kern w:val="0"/>
          <w:sz w:val="24"/>
          <w:highlight w:val="none"/>
        </w:rPr>
        <w:t>江苏嘉朗创智工程咨询管理有限公司</w:t>
      </w:r>
      <w:r>
        <w:rPr>
          <w:rFonts w:hint="eastAsia" w:ascii="宋体" w:hAnsi="宋体" w:cs="宋体"/>
          <w:color w:val="auto"/>
          <w:sz w:val="24"/>
          <w:highlight w:val="none"/>
        </w:rPr>
        <w:t>，联系方式详见投标邀请第12项。</w:t>
      </w:r>
    </w:p>
    <w:p w14:paraId="4641E4A6">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2.采购人、</w:t>
      </w:r>
      <w:r>
        <w:rPr>
          <w:rFonts w:hint="eastAsia" w:ascii="宋体" w:hAnsi="宋体" w:cs="宋体"/>
          <w:color w:val="auto"/>
          <w:kern w:val="0"/>
          <w:sz w:val="24"/>
          <w:highlight w:val="none"/>
        </w:rPr>
        <w:t>江苏嘉朗创智工程咨询管理有限公司</w:t>
      </w:r>
      <w:r>
        <w:rPr>
          <w:rFonts w:hint="eastAsia" w:ascii="宋体" w:hAnsi="宋体" w:cs="宋体"/>
          <w:color w:val="auto"/>
          <w:sz w:val="24"/>
          <w:highlight w:val="none"/>
        </w:rPr>
        <w:t>将按“投标邀请”第6项规定的时间对投标供应商针对采购文件书面提出的要求澄清的问题进行书面答疑。</w:t>
      </w:r>
    </w:p>
    <w:p w14:paraId="68ED83CD">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3.本文件的最终解释权归采购人。</w:t>
      </w:r>
    </w:p>
    <w:p w14:paraId="7AE644F5">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（四）采购文件的补充或修正：</w:t>
      </w:r>
    </w:p>
    <w:p w14:paraId="6EF06403">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1.采购人或者采购代理机构可以对已发出的采购文件进行必要的澄清或者修改，澄清或者修改将在江苏政府采购网上发布澄清公告。澄清或者修改的内容为采购文件的组成部分。</w:t>
      </w:r>
    </w:p>
    <w:p w14:paraId="1739AE6B">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澄清或者修改的内容可能影响投标文件编制的，采购人或者采购代理机构将在投标截止时间至少15日前，以书面形式通知所有获取采购文件的潜在投标供应商；不足15日的，采购人或者采购代理机构应当顺延提交投标文件的截止时间。</w:t>
      </w:r>
    </w:p>
    <w:p w14:paraId="1AE504EE">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（五）投标文件的组成：</w:t>
      </w:r>
    </w:p>
    <w:p w14:paraId="5EFAF1EE">
      <w:pPr>
        <w:shd w:val="clear"/>
        <w:spacing w:line="360" w:lineRule="auto"/>
        <w:ind w:firstLine="482" w:firstLineChars="200"/>
        <w:outlineLvl w:val="2"/>
        <w:rPr>
          <w:rFonts w:hint="eastAsia" w:ascii="宋体" w:hAnsi="宋体" w:cs="宋体"/>
          <w:b/>
          <w:color w:val="auto"/>
          <w:sz w:val="24"/>
          <w:highlight w:val="none"/>
        </w:rPr>
      </w:pPr>
      <w:r>
        <w:rPr>
          <w:rFonts w:hint="eastAsia" w:ascii="宋体" w:hAnsi="宋体" w:cs="宋体"/>
          <w:b/>
          <w:color w:val="auto"/>
          <w:sz w:val="24"/>
          <w:highlight w:val="none"/>
        </w:rPr>
        <w:t>投标文件分为明标和暗标，相应内容上传至投标客户端。</w:t>
      </w:r>
    </w:p>
    <w:p w14:paraId="5C201EA3">
      <w:pPr>
        <w:shd w:val="clea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明标部分：</w:t>
      </w:r>
    </w:p>
    <w:p w14:paraId="574431A0">
      <w:pPr>
        <w:shd w:val="clea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1.证明文件部分：</w:t>
      </w:r>
    </w:p>
    <w:p w14:paraId="6E309BDE">
      <w:pPr>
        <w:shd w:val="clear"/>
        <w:tabs>
          <w:tab w:val="left" w:pos="0"/>
        </w:tabs>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1.1资格、资信证明文件</w:t>
      </w:r>
    </w:p>
    <w:p w14:paraId="59D87E32">
      <w:pPr>
        <w:shd w:val="clea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（1）关于资格的声明函（格式见附件）；</w:t>
      </w:r>
    </w:p>
    <w:p w14:paraId="616E2964">
      <w:pPr>
        <w:shd w:val="clea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（2）投标供应商有效期内具有独立承担民事责任能力的企业营业执照或相关部门的登记证明文件扫描件并加盖公章；</w:t>
      </w:r>
    </w:p>
    <w:p w14:paraId="422C020C">
      <w:pPr>
        <w:shd w:val="clea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（3）投标供应商</w:t>
      </w:r>
      <w:r>
        <w:rPr>
          <w:rFonts w:hint="eastAsia" w:ascii="宋体" w:hAnsi="宋体" w:eastAsia="宋体" w:cs="宋体"/>
          <w:i w:val="0"/>
          <w:iCs w:val="0"/>
          <w:caps w:val="0"/>
          <w:color w:val="auto"/>
          <w:spacing w:val="0"/>
          <w:sz w:val="24"/>
          <w:szCs w:val="24"/>
          <w:highlight w:val="none"/>
          <w:shd w:val="clear" w:color="auto" w:fill="FFFFFF"/>
          <w:lang w:val="en-US" w:eastAsia="zh-CN" w:bidi="ar"/>
        </w:rPr>
        <w:t>应具有</w:t>
      </w:r>
      <w:r>
        <w:rPr>
          <w:rFonts w:hint="eastAsia" w:ascii="宋体" w:hAnsi="宋体" w:eastAsia="宋体" w:cs="宋体"/>
          <w:color w:val="auto"/>
          <w:sz w:val="24"/>
          <w:highlight w:val="none"/>
          <w:lang w:val="en-US" w:eastAsia="zh-CN"/>
        </w:rPr>
        <w:t>省级公安厅核发的《保安服务许可证》资格证书(外省保安服务企业须已在无锡市保安主管部门备案)。</w:t>
      </w:r>
      <w:r>
        <w:rPr>
          <w:rFonts w:hint="eastAsia" w:ascii="宋体" w:hAnsi="宋体" w:eastAsia="宋体" w:cs="宋体"/>
          <w:b/>
          <w:color w:val="auto"/>
          <w:sz w:val="24"/>
          <w:highlight w:val="none"/>
        </w:rPr>
        <w:t>（</w:t>
      </w:r>
      <w:r>
        <w:rPr>
          <w:rFonts w:hint="eastAsia" w:ascii="宋体" w:hAnsi="宋体" w:cs="宋体"/>
          <w:b/>
          <w:color w:val="auto"/>
          <w:sz w:val="24"/>
          <w:highlight w:val="none"/>
          <w:lang w:val="en-US" w:eastAsia="zh-CN"/>
        </w:rPr>
        <w:t>须提供证书</w:t>
      </w:r>
      <w:r>
        <w:rPr>
          <w:rFonts w:hint="eastAsia" w:ascii="宋体" w:hAnsi="宋体" w:cs="宋体"/>
          <w:b/>
          <w:bCs/>
          <w:color w:val="auto"/>
          <w:sz w:val="24"/>
          <w:highlight w:val="none"/>
        </w:rPr>
        <w:t>扫描件并加盖公章</w:t>
      </w:r>
      <w:r>
        <w:rPr>
          <w:rFonts w:hint="eastAsia" w:ascii="宋体" w:hAnsi="宋体" w:eastAsia="宋体" w:cs="宋体"/>
          <w:b/>
          <w:color w:val="auto"/>
          <w:sz w:val="24"/>
          <w:highlight w:val="none"/>
        </w:rPr>
        <w:t>）</w:t>
      </w:r>
    </w:p>
    <w:p w14:paraId="5A36CA60">
      <w:pPr>
        <w:shd w:val="clea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（4）投标供应商法定代表人授权委托书（格式见附件）；</w:t>
      </w:r>
    </w:p>
    <w:p w14:paraId="02FEB80B">
      <w:pPr>
        <w:shd w:val="clea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（5）投标供应商法定代表人身份证复印件及法定代表人授权代表身份证复印件；</w:t>
      </w:r>
    </w:p>
    <w:p w14:paraId="00E73872">
      <w:pPr>
        <w:shd w:val="clear"/>
        <w:snapToGrid w:val="0"/>
        <w:spacing w:line="360" w:lineRule="auto"/>
        <w:ind w:firstLine="480" w:firstLineChars="200"/>
        <w:rPr>
          <w:rFonts w:hint="eastAsia" w:ascii="宋体" w:hAnsi="宋体" w:cs="宋体"/>
          <w:b/>
          <w:color w:val="auto"/>
          <w:sz w:val="24"/>
          <w:highlight w:val="none"/>
        </w:rPr>
      </w:pPr>
      <w:r>
        <w:rPr>
          <w:rFonts w:hint="eastAsia" w:ascii="宋体" w:hAnsi="宋体" w:cs="宋体"/>
          <w:color w:val="auto"/>
          <w:sz w:val="24"/>
          <w:highlight w:val="none"/>
        </w:rPr>
        <w:t>（6）被授权委托人、项目负责人</w:t>
      </w:r>
      <w:r>
        <w:rPr>
          <w:rFonts w:hint="eastAsia" w:ascii="宋体" w:hAnsi="宋体" w:cs="宋体"/>
          <w:color w:val="auto"/>
          <w:sz w:val="24"/>
          <w:highlight w:val="none"/>
          <w:lang w:val="zh-CN"/>
        </w:rPr>
        <w:t>应为投标供应商在职员工，</w:t>
      </w:r>
      <w:r>
        <w:rPr>
          <w:rFonts w:hint="eastAsia" w:ascii="宋体" w:hAnsi="宋体" w:cs="宋体"/>
          <w:color w:val="auto"/>
          <w:sz w:val="24"/>
          <w:highlight w:val="none"/>
        </w:rPr>
        <w:t>需提供由法定的社保收缴部门出具的</w:t>
      </w:r>
      <w:r>
        <w:rPr>
          <w:rFonts w:hint="eastAsia" w:ascii="宋体" w:hAnsi="宋体" w:cs="宋体"/>
          <w:b/>
          <w:bCs/>
          <w:color w:val="auto"/>
          <w:sz w:val="24"/>
          <w:highlight w:val="none"/>
        </w:rPr>
        <w:t>近三个月中任意一个月份（不含开标当月）</w:t>
      </w:r>
      <w:r>
        <w:rPr>
          <w:rFonts w:hint="eastAsia" w:ascii="宋体" w:hAnsi="宋体" w:cs="宋体"/>
          <w:color w:val="auto"/>
          <w:sz w:val="24"/>
          <w:highlight w:val="none"/>
        </w:rPr>
        <w:t>的投标供应商依法为其缴纳社会保险证明</w:t>
      </w:r>
      <w:r>
        <w:rPr>
          <w:rFonts w:hint="eastAsia" w:ascii="宋体" w:hAnsi="宋体" w:cs="宋体"/>
          <w:b/>
          <w:bCs/>
          <w:color w:val="auto"/>
          <w:sz w:val="24"/>
          <w:highlight w:val="none"/>
        </w:rPr>
        <w:t>（由相关主管部门出具；法定代表人亲自参加投标的除外；社保缴费证明必须提交带有社保部门公章的或含有县（区）级及以上社保部门电子加盖公章或签电子公章或带二维码验证的扫描件）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bCs/>
          <w:color w:val="auto"/>
          <w:sz w:val="24"/>
          <w:highlight w:val="none"/>
        </w:rPr>
        <w:t>；</w:t>
      </w:r>
    </w:p>
    <w:p w14:paraId="416D149B">
      <w:pPr>
        <w:shd w:val="clea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（7）投标供应商2024年或2025年度财务审计报告或者近三个月中任意一个月（不含开标当月）财务报表扫描件并加盖公章；</w:t>
      </w:r>
    </w:p>
    <w:p w14:paraId="10BC48B6">
      <w:pPr>
        <w:shd w:val="clea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（8）投标供应商近三个月中任意一个月份（不含开标当月）的依法缴纳税收的相关材料（提供相关主管部门证明或银行代扣证明）扫描件加盖公章；</w:t>
      </w:r>
    </w:p>
    <w:p w14:paraId="223E1CA6">
      <w:pPr>
        <w:shd w:val="clea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（9）投标供应商近三个月中任意一个月份（不含开标当月）的依法缴纳社会保障资金的相关材料（提供相关主管部门证明或银行代扣证明）扫描件并加盖公章；</w:t>
      </w:r>
    </w:p>
    <w:p w14:paraId="43DDDE6D">
      <w:pPr>
        <w:shd w:val="clea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）承诺书一、二、三（格式见附件）；</w:t>
      </w:r>
    </w:p>
    <w:p w14:paraId="31AAD86F">
      <w:pPr>
        <w:shd w:val="clear"/>
        <w:tabs>
          <w:tab w:val="left" w:pos="735"/>
          <w:tab w:val="left" w:pos="1050"/>
          <w:tab w:val="left" w:pos="1080"/>
        </w:tabs>
        <w:spacing w:line="360" w:lineRule="auto"/>
        <w:ind w:firstLine="482"/>
        <w:rPr>
          <w:rFonts w:hint="eastAsia" w:hAnsi="宋体" w:cs="宋体"/>
          <w:b/>
          <w:bCs/>
          <w:color w:val="auto"/>
          <w:sz w:val="24"/>
          <w:highlight w:val="none"/>
        </w:rPr>
      </w:pPr>
      <w:r>
        <w:rPr>
          <w:rFonts w:hint="eastAsia" w:ascii="宋体" w:hAnsi="宋体" w:cs="宋体"/>
          <w:b/>
          <w:color w:val="auto"/>
          <w:sz w:val="24"/>
          <w:highlight w:val="none"/>
        </w:rPr>
        <w:t>注：①上述证明文件中的资格、资信证明文件必须全部提供</w:t>
      </w:r>
      <w:r>
        <w:rPr>
          <w:rFonts w:hint="eastAsia" w:ascii="宋体" w:hAnsi="宋体"/>
          <w:b/>
          <w:bCs/>
          <w:color w:val="auto"/>
          <w:sz w:val="24"/>
          <w:highlight w:val="none"/>
        </w:rPr>
        <w:t>，必须确保所有证明文件均为真实的、有效的且清晰的。</w:t>
      </w:r>
      <w:r>
        <w:rPr>
          <w:rFonts w:hint="eastAsia" w:ascii="宋体" w:hAnsi="宋体" w:cs="宋体"/>
          <w:b/>
          <w:color w:val="auto"/>
          <w:sz w:val="24"/>
          <w:highlight w:val="none"/>
        </w:rPr>
        <w:t>如上述资格证明文件遇年检、换证，则必须提供法定年检、换证单位出具的有效证明扫描件。如上述资格证明文件遇有国家相关政策规定可不具备的（如依法享受缓缴、免缴税收、社会保障资金等），必须提供相关政策规定或相关单位出具的有效证明或情况说明扫描件。投标供应商法定代表人或法定代表人授权代表为外籍、港、澳、台地区人士的，其身份证明须提供有效的护照或港澳同胞来往内地通行证、台湾同胞来往大陆通行证，或其他可在中国大陆有效居留的许可证明。</w:t>
      </w:r>
    </w:p>
    <w:p w14:paraId="023DF631">
      <w:pPr>
        <w:shd w:val="clear"/>
        <w:spacing w:line="360" w:lineRule="auto"/>
        <w:ind w:firstLine="482" w:firstLineChars="200"/>
        <w:rPr>
          <w:rFonts w:hint="eastAsia" w:hAnsi="宋体" w:cs="宋体"/>
          <w:b/>
          <w:bCs/>
          <w:color w:val="auto"/>
          <w:sz w:val="24"/>
          <w:highlight w:val="none"/>
        </w:rPr>
      </w:pPr>
      <w:r>
        <w:rPr>
          <w:rFonts w:hint="eastAsia" w:hAnsi="宋体" w:cs="宋体"/>
          <w:b/>
          <w:bCs/>
          <w:color w:val="auto"/>
          <w:sz w:val="24"/>
          <w:highlight w:val="none"/>
        </w:rPr>
        <w:t>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E1A5D71">
      <w:pPr>
        <w:shd w:val="clea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1.2补充证明文件</w:t>
      </w:r>
    </w:p>
    <w:p w14:paraId="747F6EE6">
      <w:pPr>
        <w:shd w:val="clea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（1）投标供应商认为必须提供的其他证明材料（如无其他证明材料，可注明“无”）；</w:t>
      </w:r>
    </w:p>
    <w:p w14:paraId="57CE5CE6">
      <w:pPr>
        <w:shd w:val="clea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（2）投标</w:t>
      </w:r>
      <w:r>
        <w:rPr>
          <w:rFonts w:hint="eastAsia" w:ascii="宋体" w:hAnsi="宋体" w:cs="宋体"/>
          <w:bCs/>
          <w:color w:val="auto"/>
          <w:sz w:val="24"/>
          <w:highlight w:val="none"/>
          <w:lang w:val="zh-CN"/>
        </w:rPr>
        <w:t>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格式见附件）</w:t>
      </w:r>
    </w:p>
    <w:p w14:paraId="22CEBA66">
      <w:pPr>
        <w:shd w:val="clear"/>
        <w:spacing w:line="360" w:lineRule="auto"/>
        <w:ind w:firstLine="480" w:firstLineChars="20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（3）对应评分标准所需的其他证明材料。</w:t>
      </w:r>
    </w:p>
    <w:p w14:paraId="6FD1A289">
      <w:pPr>
        <w:shd w:val="clea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2.响应函部分（格式见附件）：</w:t>
      </w:r>
    </w:p>
    <w:p w14:paraId="5855468C">
      <w:pPr>
        <w:shd w:val="clea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（1）响应函</w:t>
      </w:r>
      <w:r>
        <w:rPr>
          <w:rFonts w:hint="eastAsia" w:ascii="宋体" w:hAnsi="宋体" w:cs="宋体"/>
          <w:color w:val="auto"/>
          <w:sz w:val="24"/>
          <w:highlight w:val="none"/>
        </w:rPr>
        <w:t>（格式）</w:t>
      </w:r>
      <w:r>
        <w:rPr>
          <w:rFonts w:hint="eastAsia" w:ascii="宋体" w:hAnsi="宋体" w:cs="宋体"/>
          <w:bCs/>
          <w:color w:val="auto"/>
          <w:sz w:val="24"/>
          <w:highlight w:val="none"/>
        </w:rPr>
        <w:t>；</w:t>
      </w:r>
    </w:p>
    <w:p w14:paraId="5A804E89">
      <w:pPr>
        <w:shd w:val="clea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（2）商务响应偏离表</w:t>
      </w:r>
      <w:r>
        <w:rPr>
          <w:rFonts w:hint="eastAsia" w:ascii="宋体" w:hAnsi="宋体" w:cs="宋体"/>
          <w:color w:val="auto"/>
          <w:sz w:val="24"/>
          <w:highlight w:val="none"/>
        </w:rPr>
        <w:t>（格式）</w:t>
      </w:r>
      <w:r>
        <w:rPr>
          <w:rFonts w:hint="eastAsia" w:ascii="宋体" w:hAnsi="宋体" w:cs="宋体"/>
          <w:bCs/>
          <w:color w:val="auto"/>
          <w:sz w:val="24"/>
          <w:highlight w:val="none"/>
        </w:rPr>
        <w:t>；</w:t>
      </w:r>
    </w:p>
    <w:p w14:paraId="0751CA45">
      <w:pPr>
        <w:shd w:val="clear"/>
        <w:spacing w:line="360" w:lineRule="auto"/>
        <w:ind w:firstLine="480" w:firstLineChars="200"/>
        <w:rPr>
          <w:rFonts w:hint="eastAsia" w:ascii="宋体" w:hAnsi="宋体" w:cs="宋体"/>
          <w:color w:val="auto"/>
          <w:sz w:val="24"/>
          <w:highlight w:val="none"/>
        </w:rPr>
      </w:pPr>
      <w:r>
        <w:rPr>
          <w:rFonts w:hint="eastAsia" w:ascii="宋体" w:hAnsi="宋体" w:cs="宋体"/>
          <w:bCs/>
          <w:color w:val="auto"/>
          <w:sz w:val="24"/>
          <w:highlight w:val="none"/>
        </w:rPr>
        <w:t>（3）技术响应偏离表</w:t>
      </w:r>
      <w:r>
        <w:rPr>
          <w:rFonts w:hint="eastAsia" w:ascii="宋体" w:hAnsi="宋体" w:cs="宋体"/>
          <w:color w:val="auto"/>
          <w:sz w:val="24"/>
          <w:highlight w:val="none"/>
        </w:rPr>
        <w:t>（格式）；</w:t>
      </w:r>
    </w:p>
    <w:p w14:paraId="67C96D24">
      <w:pPr>
        <w:shd w:val="clea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（4）项目人员配置表（格式）；</w:t>
      </w:r>
    </w:p>
    <w:p w14:paraId="356CE122">
      <w:pPr>
        <w:shd w:val="clear"/>
        <w:adjustRightInd w:val="0"/>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3.报价部分（格式见附件）</w:t>
      </w:r>
    </w:p>
    <w:p w14:paraId="2D05B423">
      <w:pPr>
        <w:shd w:val="clea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（1）开标一览表（格式）；</w:t>
      </w:r>
    </w:p>
    <w:p w14:paraId="4EDC73F0">
      <w:pPr>
        <w:shd w:val="clear"/>
        <w:spacing w:line="360" w:lineRule="auto"/>
        <w:ind w:firstLine="480" w:firstLineChars="200"/>
        <w:rPr>
          <w:rFonts w:hint="eastAsia" w:ascii="宋体" w:hAnsi="宋体" w:cs="宋体"/>
          <w:b/>
          <w:bCs/>
          <w:color w:val="auto"/>
          <w:sz w:val="24"/>
          <w:highlight w:val="none"/>
        </w:rPr>
      </w:pPr>
      <w:r>
        <w:rPr>
          <w:rFonts w:hint="eastAsia" w:ascii="宋体" w:hAnsi="宋体" w:cs="宋体"/>
          <w:bCs/>
          <w:color w:val="auto"/>
          <w:sz w:val="24"/>
          <w:highlight w:val="none"/>
        </w:rPr>
        <w:t>（2）报价明细表（格式）；</w:t>
      </w:r>
    </w:p>
    <w:p w14:paraId="7A589421">
      <w:pPr>
        <w:shd w:val="clear"/>
        <w:adjustRightInd w:val="0"/>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暗标部分：</w:t>
      </w:r>
    </w:p>
    <w:p w14:paraId="33379CF1">
      <w:pPr>
        <w:shd w:val="clear"/>
        <w:adjustRightInd w:val="0"/>
        <w:snapToGrid w:val="0"/>
        <w:spacing w:line="360" w:lineRule="auto"/>
        <w:ind w:firstLine="482" w:firstLineChars="200"/>
        <w:rPr>
          <w:rFonts w:ascii="宋体" w:cs="宋体"/>
          <w:b/>
          <w:color w:val="auto"/>
          <w:sz w:val="24"/>
          <w:highlight w:val="none"/>
          <w:lang w:val="zh-CN"/>
        </w:rPr>
      </w:pPr>
      <w:r>
        <w:rPr>
          <w:rFonts w:hint="eastAsia" w:ascii="宋体" w:hAnsi="宋体" w:cs="宋体"/>
          <w:b/>
          <w:bCs/>
          <w:color w:val="auto"/>
          <w:sz w:val="24"/>
          <w:highlight w:val="none"/>
        </w:rPr>
        <w:t>4.</w:t>
      </w:r>
      <w:r>
        <w:rPr>
          <w:rFonts w:hint="eastAsia" w:ascii="宋体" w:cs="宋体"/>
          <w:b/>
          <w:color w:val="auto"/>
          <w:sz w:val="24"/>
          <w:highlight w:val="none"/>
          <w:lang w:val="zh-CN"/>
        </w:rPr>
        <w:t>技术文件部分（内容参照评标办法）</w:t>
      </w:r>
    </w:p>
    <w:p w14:paraId="778C9334">
      <w:pPr>
        <w:shd w:val="clea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（1）目标及整体设想；</w:t>
      </w:r>
    </w:p>
    <w:p w14:paraId="66F820EF">
      <w:pPr>
        <w:shd w:val="clea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w:t>
      </w:r>
      <w:r>
        <w:rPr>
          <w:rFonts w:ascii="宋体" w:hAnsi="宋体" w:cs="宋体"/>
          <w:b/>
          <w:color w:val="auto"/>
          <w:sz w:val="24"/>
          <w:highlight w:val="none"/>
        </w:rPr>
        <w:t>2</w:t>
      </w:r>
      <w:r>
        <w:rPr>
          <w:rFonts w:hint="eastAsia" w:ascii="宋体" w:hAnsi="宋体" w:cs="宋体"/>
          <w:b/>
          <w:color w:val="auto"/>
          <w:sz w:val="24"/>
          <w:highlight w:val="none"/>
        </w:rPr>
        <w:t>）管理服务体系；</w:t>
      </w:r>
    </w:p>
    <w:p w14:paraId="58145228">
      <w:pPr>
        <w:shd w:val="clea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w:t>
      </w:r>
      <w:r>
        <w:rPr>
          <w:rFonts w:ascii="宋体" w:hAnsi="宋体" w:cs="宋体"/>
          <w:b/>
          <w:color w:val="auto"/>
          <w:sz w:val="24"/>
          <w:highlight w:val="none"/>
        </w:rPr>
        <w:t>3</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岗前培训及阶段性培训管理</w:t>
      </w:r>
      <w:r>
        <w:rPr>
          <w:rFonts w:hint="eastAsia" w:ascii="宋体" w:hAnsi="宋体" w:cs="宋体"/>
          <w:b/>
          <w:color w:val="auto"/>
          <w:sz w:val="24"/>
          <w:highlight w:val="none"/>
        </w:rPr>
        <w:t>；</w:t>
      </w:r>
    </w:p>
    <w:p w14:paraId="1EA0A080">
      <w:pPr>
        <w:shd w:val="clea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w:t>
      </w:r>
      <w:r>
        <w:rPr>
          <w:rFonts w:ascii="宋体" w:hAnsi="宋体" w:cs="宋体"/>
          <w:b/>
          <w:color w:val="auto"/>
          <w:sz w:val="24"/>
          <w:highlight w:val="none"/>
        </w:rPr>
        <w:t>4</w:t>
      </w:r>
      <w:r>
        <w:rPr>
          <w:rFonts w:hint="eastAsia" w:ascii="宋体" w:hAnsi="宋体" w:cs="宋体"/>
          <w:b/>
          <w:color w:val="auto"/>
          <w:sz w:val="24"/>
          <w:highlight w:val="none"/>
        </w:rPr>
        <w:t>）日常管理标准及措施；</w:t>
      </w:r>
    </w:p>
    <w:p w14:paraId="133A0B6B">
      <w:pPr>
        <w:shd w:val="clea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w:t>
      </w:r>
      <w:r>
        <w:rPr>
          <w:rFonts w:ascii="宋体" w:hAnsi="宋体" w:cs="宋体"/>
          <w:b/>
          <w:color w:val="auto"/>
          <w:sz w:val="24"/>
          <w:highlight w:val="none"/>
        </w:rPr>
        <w:t>5</w:t>
      </w:r>
      <w:r>
        <w:rPr>
          <w:rFonts w:hint="eastAsia" w:ascii="宋体" w:hAnsi="宋体" w:cs="宋体"/>
          <w:b/>
          <w:color w:val="auto"/>
          <w:sz w:val="24"/>
          <w:highlight w:val="none"/>
        </w:rPr>
        <w:t>）管理规章制度；</w:t>
      </w:r>
    </w:p>
    <w:p w14:paraId="34D4D533">
      <w:pPr>
        <w:shd w:val="clea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w:t>
      </w:r>
      <w:r>
        <w:rPr>
          <w:rFonts w:ascii="宋体" w:hAnsi="宋体" w:cs="宋体"/>
          <w:b/>
          <w:color w:val="auto"/>
          <w:sz w:val="24"/>
          <w:highlight w:val="none"/>
        </w:rPr>
        <w:t>6</w:t>
      </w:r>
      <w:r>
        <w:rPr>
          <w:rFonts w:hint="eastAsia" w:ascii="宋体" w:hAnsi="宋体" w:cs="宋体"/>
          <w:b/>
          <w:color w:val="auto"/>
          <w:sz w:val="24"/>
          <w:highlight w:val="none"/>
        </w:rPr>
        <w:t>）物资装备的配备及维保使用方案；</w:t>
      </w:r>
    </w:p>
    <w:p w14:paraId="6403CA62">
      <w:pPr>
        <w:pStyle w:val="619"/>
        <w:shd w:val="clear"/>
        <w:spacing w:line="360" w:lineRule="auto"/>
        <w:ind w:firstLine="482"/>
        <w:outlineLvl w:val="0"/>
        <w:rPr>
          <w:rFonts w:hint="eastAsia" w:ascii="宋体" w:hAnsi="宋体" w:cs="宋体"/>
          <w:color w:val="auto"/>
          <w:sz w:val="24"/>
          <w:highlight w:val="none"/>
        </w:rPr>
      </w:pPr>
      <w:r>
        <w:rPr>
          <w:rFonts w:hint="eastAsia" w:ascii="宋体" w:hAnsi="宋体" w:cs="宋体"/>
          <w:b/>
          <w:color w:val="auto"/>
          <w:sz w:val="24"/>
          <w:highlight w:val="none"/>
        </w:rPr>
        <w:t>（7）</w:t>
      </w:r>
      <w:r>
        <w:rPr>
          <w:rFonts w:hint="eastAsia" w:ascii="宋体" w:hAnsi="宋体" w:cs="宋体"/>
          <w:b/>
          <w:color w:val="auto"/>
          <w:sz w:val="24"/>
          <w:highlight w:val="none"/>
          <w:lang w:val="en-US" w:eastAsia="zh-CN"/>
        </w:rPr>
        <w:t>管理重点难点和措施</w:t>
      </w:r>
      <w:r>
        <w:rPr>
          <w:rFonts w:hint="eastAsia" w:ascii="宋体" w:hAnsi="宋体" w:cs="宋体"/>
          <w:b/>
          <w:color w:val="auto"/>
          <w:sz w:val="24"/>
          <w:highlight w:val="none"/>
        </w:rPr>
        <w:t>；</w:t>
      </w:r>
    </w:p>
    <w:p w14:paraId="00780F09">
      <w:pPr>
        <w:pStyle w:val="619"/>
        <w:shd w:val="clear"/>
        <w:spacing w:line="360" w:lineRule="auto"/>
        <w:ind w:firstLine="482"/>
        <w:outlineLvl w:val="0"/>
        <w:rPr>
          <w:rFonts w:hint="eastAsia" w:ascii="宋体" w:hAnsi="宋体" w:cs="宋体"/>
          <w:b/>
          <w:color w:val="auto"/>
          <w:sz w:val="24"/>
          <w:highlight w:val="none"/>
        </w:rPr>
      </w:pPr>
      <w:r>
        <w:rPr>
          <w:rFonts w:hint="eastAsia" w:ascii="宋体" w:hAnsi="宋体" w:cs="宋体"/>
          <w:b/>
          <w:color w:val="auto"/>
          <w:sz w:val="24"/>
          <w:highlight w:val="none"/>
        </w:rPr>
        <w:t>（8）</w:t>
      </w:r>
      <w:r>
        <w:rPr>
          <w:rFonts w:hint="eastAsia" w:ascii="宋体" w:hAnsi="宋体" w:cs="宋体"/>
          <w:b/>
          <w:color w:val="auto"/>
          <w:sz w:val="24"/>
          <w:highlight w:val="none"/>
          <w:lang w:val="en-US" w:eastAsia="zh-CN"/>
        </w:rPr>
        <w:t>与采购人及其他单位、部门的综合协调方案</w:t>
      </w:r>
      <w:r>
        <w:rPr>
          <w:rFonts w:hint="eastAsia" w:ascii="宋体" w:hAnsi="宋体" w:cs="宋体"/>
          <w:b/>
          <w:color w:val="auto"/>
          <w:sz w:val="24"/>
          <w:highlight w:val="none"/>
        </w:rPr>
        <w:t>；</w:t>
      </w:r>
    </w:p>
    <w:p w14:paraId="18E5824C">
      <w:pPr>
        <w:pStyle w:val="619"/>
        <w:shd w:val="clear"/>
        <w:spacing w:line="360" w:lineRule="auto"/>
        <w:ind w:firstLine="482"/>
        <w:outlineLvl w:val="0"/>
        <w:rPr>
          <w:rFonts w:hint="eastAsia" w:ascii="宋体" w:hAnsi="宋体" w:cs="宋体"/>
          <w:b/>
          <w:color w:val="auto"/>
          <w:sz w:val="24"/>
          <w:highlight w:val="none"/>
        </w:rPr>
      </w:pPr>
      <w:r>
        <w:rPr>
          <w:rFonts w:hint="eastAsia" w:ascii="宋体" w:hAnsi="宋体" w:cs="宋体"/>
          <w:b/>
          <w:color w:val="auto"/>
          <w:sz w:val="24"/>
          <w:highlight w:val="none"/>
        </w:rPr>
        <w:t>（9）正式接管前具体措施；</w:t>
      </w:r>
    </w:p>
    <w:p w14:paraId="37C44FAA">
      <w:pPr>
        <w:shd w:val="clea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（10）特殊情况应急预案和过失及意外保障措施；</w:t>
      </w:r>
    </w:p>
    <w:p w14:paraId="0130F8A0">
      <w:pPr>
        <w:pStyle w:val="619"/>
        <w:shd w:val="clear"/>
        <w:spacing w:line="360" w:lineRule="auto"/>
        <w:ind w:firstLine="482"/>
        <w:outlineLvl w:val="0"/>
        <w:rPr>
          <w:rFonts w:hint="eastAsia" w:ascii="宋体" w:hAnsi="宋体" w:cs="宋体"/>
          <w:color w:val="auto"/>
          <w:sz w:val="24"/>
          <w:highlight w:val="none"/>
        </w:rPr>
      </w:pPr>
      <w:r>
        <w:rPr>
          <w:rFonts w:hint="eastAsia" w:ascii="宋体" w:hAnsi="宋体" w:cs="宋体"/>
          <w:b/>
          <w:color w:val="auto"/>
          <w:sz w:val="24"/>
          <w:highlight w:val="none"/>
        </w:rPr>
        <w:t>（11）档案资料管理；</w:t>
      </w:r>
    </w:p>
    <w:p w14:paraId="4EBED569">
      <w:pPr>
        <w:pStyle w:val="619"/>
        <w:shd w:val="clear"/>
        <w:spacing w:line="360" w:lineRule="auto"/>
        <w:ind w:firstLine="482"/>
        <w:outlineLvl w:val="0"/>
        <w:rPr>
          <w:rFonts w:hint="eastAsia" w:ascii="宋体" w:hAnsi="宋体" w:cs="宋体"/>
          <w:b/>
          <w:color w:val="auto"/>
          <w:sz w:val="24"/>
          <w:highlight w:val="none"/>
        </w:rPr>
      </w:pPr>
      <w:r>
        <w:rPr>
          <w:rFonts w:hint="eastAsia" w:ascii="宋体" w:hAnsi="宋体" w:cs="宋体"/>
          <w:b/>
          <w:color w:val="auto"/>
          <w:sz w:val="24"/>
          <w:highlight w:val="none"/>
        </w:rPr>
        <w:t>（12）服务响应时间；</w:t>
      </w:r>
    </w:p>
    <w:p w14:paraId="0A0DFB56">
      <w:pPr>
        <w:pStyle w:val="619"/>
        <w:shd w:val="clear"/>
        <w:spacing w:line="360" w:lineRule="auto"/>
        <w:ind w:firstLine="482"/>
        <w:outlineLvl w:val="0"/>
        <w:rPr>
          <w:rFonts w:hint="eastAsia" w:ascii="宋体" w:hAnsi="宋体" w:cs="宋体"/>
          <w:b/>
          <w:color w:val="auto"/>
          <w:sz w:val="24"/>
          <w:highlight w:val="none"/>
        </w:rPr>
      </w:pPr>
      <w:r>
        <w:rPr>
          <w:rFonts w:hint="eastAsia" w:ascii="宋体" w:hAnsi="宋体" w:cs="宋体"/>
          <w:b/>
          <w:color w:val="auto"/>
          <w:sz w:val="24"/>
          <w:highlight w:val="none"/>
        </w:rPr>
        <w:t>（13）特色与创新；</w:t>
      </w:r>
    </w:p>
    <w:p w14:paraId="48A02C3D">
      <w:pPr>
        <w:pStyle w:val="619"/>
        <w:shd w:val="clear"/>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（六）报价要求：</w:t>
      </w:r>
    </w:p>
    <w:p w14:paraId="43CE0D08">
      <w:pPr>
        <w:shd w:val="clear"/>
        <w:tabs>
          <w:tab w:val="left" w:pos="630"/>
        </w:tabs>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1.本项目为固定总价</w:t>
      </w:r>
      <w:r>
        <w:rPr>
          <w:rFonts w:hint="eastAsia" w:ascii="宋体" w:hAnsi="宋体" w:cs="宋体"/>
          <w:color w:val="auto"/>
          <w:sz w:val="24"/>
          <w:highlight w:val="none"/>
        </w:rPr>
        <w:t>。</w:t>
      </w:r>
    </w:p>
    <w:p w14:paraId="52D6C2D2">
      <w:pPr>
        <w:shd w:val="clea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2.投标供应商可先到现场踏勘以充分了解项目位置、情况、道路及任何其他足以影响承包价的情况，任何因忽视或误解项目情况而导致的索赔申请将不被批准。</w:t>
      </w:r>
    </w:p>
    <w:p w14:paraId="13FCE71B">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3.本项目任何有选择的报价将不予接受。</w:t>
      </w:r>
    </w:p>
    <w:p w14:paraId="683AB11A">
      <w:pPr>
        <w:shd w:val="clea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4.投标报价以人民币元为单位报价。在签订合同和履行合同过程中，投标价不作调整。投标供应商应结合本企业的技术水平，管理水平和拟定的技术方案自主报价。</w:t>
      </w:r>
    </w:p>
    <w:p w14:paraId="2EA9186D">
      <w:pPr>
        <w:shd w:val="clea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5.经评标委员会认定投标供应商的投标报价明显低于其他通过符合性审查的投标供应商的报价，有可能影响产品质量或者不能诚信履约的，投标供应商必须在半小时内提供书面说明，必要时提交相关证明材料以证明其报价合理性。投标供应商不能证明其报价合理性的，评标委员会应当将其作为无效投标处理。</w:t>
      </w:r>
    </w:p>
    <w:p w14:paraId="281AC93E">
      <w:pPr>
        <w:shd w:val="clea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根据《关于推动解决政府采购异常低价问题的通知》（财库〔2026〕2号）的规定，采购人应在采购文件中明确评审委员会启动异常低价投标（响应）审查的情形和具体要求，包括：</w:t>
      </w:r>
    </w:p>
    <w:p w14:paraId="26A7197B">
      <w:pPr>
        <w:shd w:val="clea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（一）政府采购评审中出现下列情形之一的，评审委员会应当启动异常低价投标（响应）审查程序：</w:t>
      </w:r>
    </w:p>
    <w:p w14:paraId="738941DF">
      <w:pPr>
        <w:shd w:val="clea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1.投标（响应）报价低于全部通过符合性审查供应商投标（响应）报价平均值50%的，即投标（响应）报价&lt;全部通过符合性审查供应商投标（响应）报价平均值×50%；</w:t>
      </w:r>
    </w:p>
    <w:p w14:paraId="73B0FF12">
      <w:pPr>
        <w:shd w:val="clea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2.投标（响应）报价低于通过符合性审查的次低报价供应商投标（响应）报价50%的，即投标（响应）报价&lt;通过符合性审查的次低报价供应商投标（响应）报价×50%；</w:t>
      </w:r>
    </w:p>
    <w:p w14:paraId="68364781">
      <w:pPr>
        <w:shd w:val="clea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3.投标（响应）报价低于采购项目最高限价45%的，即投标（响应）报价&lt;采购项目最高限价×45%；</w:t>
      </w:r>
    </w:p>
    <w:p w14:paraId="05620459">
      <w:pPr>
        <w:shd w:val="clea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4.评审委员会基于专业判断，认为供应商报价过低，有可能影响产品质量或者不能诚信履约的其他情形。</w:t>
      </w:r>
    </w:p>
    <w:p w14:paraId="1C4D6DB3">
      <w:pPr>
        <w:shd w:val="clea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1763BAD">
      <w:pPr>
        <w:shd w:val="clea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FDC38E9">
      <w:pPr>
        <w:shd w:val="clea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E800D0D">
      <w:pPr>
        <w:shd w:val="clea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61816D5C">
      <w:pPr>
        <w:shd w:val="clea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3D4D40C2">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（七）投标文件的要求：</w:t>
      </w:r>
    </w:p>
    <w:p w14:paraId="57BA2040">
      <w:pPr>
        <w:shd w:val="clea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1.所有文件、往来函件均应使用简体中文（规格、型号辅助符号例外）。</w:t>
      </w:r>
    </w:p>
    <w:p w14:paraId="1A7425EC">
      <w:pPr>
        <w:shd w:val="clea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2.</w:t>
      </w:r>
      <w:r>
        <w:rPr>
          <w:rFonts w:hint="eastAsia" w:ascii="宋体" w:hAnsi="宋体" w:cs="宋体"/>
          <w:bCs/>
          <w:color w:val="auto"/>
          <w:sz w:val="24"/>
          <w:highlight w:val="none"/>
        </w:rPr>
        <w:t>投标</w:t>
      </w:r>
      <w:r>
        <w:rPr>
          <w:rFonts w:hint="eastAsia" w:hAnsi="宋体"/>
          <w:color w:val="auto"/>
          <w:sz w:val="24"/>
          <w:szCs w:val="28"/>
          <w:highlight w:val="none"/>
        </w:rPr>
        <w:t>文件由</w:t>
      </w:r>
      <w:r>
        <w:rPr>
          <w:rFonts w:hint="eastAsia" w:ascii="宋体" w:hAnsi="宋体" w:cs="宋体"/>
          <w:bCs/>
          <w:color w:val="auto"/>
          <w:sz w:val="24"/>
          <w:highlight w:val="none"/>
        </w:rPr>
        <w:t>投标</w:t>
      </w:r>
      <w:r>
        <w:rPr>
          <w:rFonts w:hint="eastAsia" w:hAnsi="宋体"/>
          <w:color w:val="auto"/>
          <w:sz w:val="24"/>
          <w:szCs w:val="28"/>
          <w:highlight w:val="none"/>
        </w:rPr>
        <w:t>供应商按给定格式如实填写（编写），须有法人（盖章）、法定代表人或法定代表人授权代表签字或盖章，方为有效，未尽事宜可自行补充。</w:t>
      </w:r>
    </w:p>
    <w:p w14:paraId="74DF8D12">
      <w:pPr>
        <w:shd w:val="clea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3.如无特别说明，</w:t>
      </w:r>
      <w:r>
        <w:rPr>
          <w:rFonts w:hint="eastAsia" w:ascii="宋体" w:hAnsi="宋体" w:cs="宋体"/>
          <w:bCs/>
          <w:color w:val="auto"/>
          <w:sz w:val="24"/>
          <w:highlight w:val="none"/>
        </w:rPr>
        <w:t>投标</w:t>
      </w:r>
      <w:r>
        <w:rPr>
          <w:rFonts w:hint="eastAsia" w:hAnsi="宋体"/>
          <w:color w:val="auto"/>
          <w:sz w:val="24"/>
          <w:szCs w:val="28"/>
          <w:highlight w:val="none"/>
        </w:rPr>
        <w:t>供应商报价一律以人民币为投标结算货币，结算单位为“元”。</w:t>
      </w:r>
    </w:p>
    <w:p w14:paraId="3F33F08A">
      <w:pPr>
        <w:shd w:val="clea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4.</w:t>
      </w:r>
      <w:r>
        <w:rPr>
          <w:rFonts w:hint="eastAsia" w:ascii="宋体" w:hAnsi="宋体" w:cs="宋体"/>
          <w:bCs/>
          <w:color w:val="auto"/>
          <w:sz w:val="24"/>
          <w:highlight w:val="none"/>
        </w:rPr>
        <w:t>投标</w:t>
      </w:r>
      <w:r>
        <w:rPr>
          <w:rFonts w:hint="eastAsia" w:hAnsi="宋体"/>
          <w:color w:val="auto"/>
          <w:sz w:val="24"/>
          <w:szCs w:val="28"/>
          <w:highlight w:val="none"/>
        </w:rPr>
        <w:t>文件格式部分，应由</w:t>
      </w:r>
      <w:r>
        <w:rPr>
          <w:rFonts w:hint="eastAsia" w:ascii="宋体" w:hAnsi="宋体" w:cs="宋体"/>
          <w:bCs/>
          <w:color w:val="auto"/>
          <w:sz w:val="24"/>
          <w:highlight w:val="none"/>
        </w:rPr>
        <w:t>投标</w:t>
      </w:r>
      <w:r>
        <w:rPr>
          <w:rFonts w:hint="eastAsia" w:hAnsi="宋体"/>
          <w:color w:val="auto"/>
          <w:sz w:val="24"/>
          <w:szCs w:val="28"/>
          <w:highlight w:val="none"/>
        </w:rPr>
        <w:t>供应商按给定格式提供，不得更改。</w:t>
      </w:r>
    </w:p>
    <w:p w14:paraId="469FA17E">
      <w:pPr>
        <w:shd w:val="clea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5.</w:t>
      </w:r>
      <w:r>
        <w:rPr>
          <w:rFonts w:hint="eastAsia" w:ascii="宋体" w:hAnsi="宋体" w:cs="宋体"/>
          <w:bCs/>
          <w:color w:val="auto"/>
          <w:sz w:val="24"/>
          <w:highlight w:val="none"/>
        </w:rPr>
        <w:t>投标</w:t>
      </w:r>
      <w:r>
        <w:rPr>
          <w:rFonts w:hint="eastAsia"/>
          <w:bCs/>
          <w:color w:val="auto"/>
          <w:sz w:val="24"/>
          <w:highlight w:val="none"/>
        </w:rPr>
        <w:t>供应商应由其法定代表人或法定代表人授权代表在规定的网上投标时间内，凭CA数字证书登录江苏省政府采购（苏采云）平台获取采购文件，在苏采云报价客户端制作</w:t>
      </w:r>
      <w:r>
        <w:rPr>
          <w:rFonts w:hint="eastAsia" w:ascii="宋体" w:hAnsi="宋体" w:cs="宋体"/>
          <w:bCs/>
          <w:color w:val="auto"/>
          <w:sz w:val="24"/>
          <w:highlight w:val="none"/>
        </w:rPr>
        <w:t>投标</w:t>
      </w:r>
      <w:r>
        <w:rPr>
          <w:rFonts w:hint="eastAsia"/>
          <w:bCs/>
          <w:color w:val="auto"/>
          <w:sz w:val="24"/>
          <w:highlight w:val="none"/>
        </w:rPr>
        <w:t>文件（电子数据），并在投标截止时间之前上传</w:t>
      </w:r>
      <w:r>
        <w:rPr>
          <w:rFonts w:hint="eastAsia" w:ascii="宋体" w:hAnsi="宋体" w:cs="宋体"/>
          <w:bCs/>
          <w:color w:val="auto"/>
          <w:sz w:val="24"/>
          <w:highlight w:val="none"/>
        </w:rPr>
        <w:t>投标</w:t>
      </w:r>
      <w:r>
        <w:rPr>
          <w:rFonts w:hint="eastAsia"/>
          <w:bCs/>
          <w:color w:val="auto"/>
          <w:sz w:val="24"/>
          <w:highlight w:val="none"/>
        </w:rPr>
        <w:t>文件，逾期提交的</w:t>
      </w:r>
      <w:r>
        <w:rPr>
          <w:rFonts w:hint="eastAsia" w:ascii="宋体" w:hAnsi="宋体" w:cs="宋体"/>
          <w:bCs/>
          <w:color w:val="auto"/>
          <w:sz w:val="24"/>
          <w:highlight w:val="none"/>
        </w:rPr>
        <w:t>投标</w:t>
      </w:r>
      <w:r>
        <w:rPr>
          <w:rFonts w:hint="eastAsia"/>
          <w:bCs/>
          <w:color w:val="auto"/>
          <w:sz w:val="24"/>
          <w:highlight w:val="none"/>
        </w:rPr>
        <w:t>文件，“苏采云”系统将自动拒收。</w:t>
      </w:r>
    </w:p>
    <w:p w14:paraId="750343EC">
      <w:pPr>
        <w:shd w:val="clea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6.</w:t>
      </w:r>
      <w:r>
        <w:rPr>
          <w:rFonts w:hint="eastAsia" w:ascii="宋体" w:hAnsi="宋体" w:cs="宋体"/>
          <w:bCs/>
          <w:color w:val="auto"/>
          <w:sz w:val="24"/>
          <w:highlight w:val="none"/>
        </w:rPr>
        <w:t>投标</w:t>
      </w:r>
      <w:r>
        <w:rPr>
          <w:rFonts w:hint="eastAsia"/>
          <w:bCs/>
          <w:color w:val="auto"/>
          <w:sz w:val="24"/>
          <w:highlight w:val="none"/>
        </w:rPr>
        <w:t>供应商</w:t>
      </w:r>
      <w:r>
        <w:rPr>
          <w:rFonts w:hAnsi="宋体"/>
          <w:color w:val="auto"/>
          <w:sz w:val="24"/>
          <w:highlight w:val="none"/>
        </w:rPr>
        <w:t>应对CA数字证书妥善保管，如被他人盗用投标，后果自负。</w:t>
      </w:r>
    </w:p>
    <w:p w14:paraId="1951BD2E">
      <w:pPr>
        <w:shd w:val="clea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7.</w:t>
      </w:r>
      <w:r>
        <w:rPr>
          <w:rFonts w:hint="eastAsia" w:ascii="宋体" w:hAnsi="宋体" w:cs="宋体"/>
          <w:bCs/>
          <w:color w:val="auto"/>
          <w:sz w:val="24"/>
          <w:highlight w:val="none"/>
        </w:rPr>
        <w:t>投标</w:t>
      </w:r>
      <w:r>
        <w:rPr>
          <w:rFonts w:hint="eastAsia"/>
          <w:color w:val="auto"/>
          <w:sz w:val="24"/>
          <w:highlight w:val="none"/>
        </w:rPr>
        <w:t>供应商</w:t>
      </w:r>
      <w:r>
        <w:rPr>
          <w:rFonts w:hAnsi="宋体"/>
          <w:color w:val="auto"/>
          <w:sz w:val="24"/>
          <w:highlight w:val="none"/>
        </w:rPr>
        <w:t>按</w:t>
      </w:r>
      <w:r>
        <w:rPr>
          <w:rFonts w:hint="eastAsia" w:hAnsi="宋体"/>
          <w:color w:val="auto"/>
          <w:sz w:val="24"/>
          <w:highlight w:val="none"/>
        </w:rPr>
        <w:t>采购文件</w:t>
      </w:r>
      <w:r>
        <w:rPr>
          <w:rFonts w:hAnsi="宋体"/>
          <w:color w:val="auto"/>
          <w:sz w:val="24"/>
          <w:highlight w:val="none"/>
        </w:rPr>
        <w:t>规定的网上解密时间进行解密，如未按时解密后果自负</w:t>
      </w:r>
      <w:r>
        <w:rPr>
          <w:rFonts w:hint="eastAsia" w:hAnsi="宋体"/>
          <w:color w:val="auto"/>
          <w:sz w:val="24"/>
          <w:szCs w:val="28"/>
          <w:highlight w:val="none"/>
        </w:rPr>
        <w:t>。</w:t>
      </w:r>
    </w:p>
    <w:p w14:paraId="6FD35EB5">
      <w:pPr>
        <w:shd w:val="clea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8.</w:t>
      </w:r>
      <w:r>
        <w:rPr>
          <w:rFonts w:hint="eastAsia" w:ascii="宋体" w:hAnsi="宋体" w:cs="宋体"/>
          <w:bCs/>
          <w:color w:val="auto"/>
          <w:sz w:val="24"/>
          <w:highlight w:val="none"/>
        </w:rPr>
        <w:t>投标</w:t>
      </w:r>
      <w:r>
        <w:rPr>
          <w:rFonts w:hint="eastAsia"/>
          <w:bCs/>
          <w:color w:val="auto"/>
          <w:sz w:val="24"/>
          <w:highlight w:val="none"/>
        </w:rPr>
        <w:t>供应商</w:t>
      </w:r>
      <w:r>
        <w:rPr>
          <w:rFonts w:hAnsi="宋体"/>
          <w:color w:val="auto"/>
          <w:sz w:val="24"/>
          <w:highlight w:val="none"/>
        </w:rPr>
        <w:t>应当对</w:t>
      </w:r>
      <w:r>
        <w:rPr>
          <w:rFonts w:hint="eastAsia" w:hAnsi="宋体"/>
          <w:bCs/>
          <w:color w:val="auto"/>
          <w:sz w:val="24"/>
          <w:highlight w:val="none"/>
        </w:rPr>
        <w:t>采购文件</w:t>
      </w:r>
      <w:r>
        <w:rPr>
          <w:rFonts w:hAnsi="宋体"/>
          <w:color w:val="auto"/>
          <w:sz w:val="24"/>
          <w:highlight w:val="none"/>
        </w:rPr>
        <w:t>提出的要求和条件作出实质性响应，并在电子投标系统逐条应答</w:t>
      </w:r>
      <w:r>
        <w:rPr>
          <w:rFonts w:hint="eastAsia" w:hAnsi="宋体"/>
          <w:color w:val="auto"/>
          <w:sz w:val="24"/>
          <w:szCs w:val="28"/>
          <w:highlight w:val="none"/>
        </w:rPr>
        <w:t>。</w:t>
      </w:r>
    </w:p>
    <w:p w14:paraId="1AE52D28">
      <w:pPr>
        <w:shd w:val="clear"/>
        <w:tabs>
          <w:tab w:val="left" w:pos="525"/>
          <w:tab w:val="left" w:pos="1050"/>
        </w:tabs>
        <w:spacing w:line="360" w:lineRule="auto"/>
        <w:ind w:firstLine="480" w:firstLineChars="200"/>
        <w:rPr>
          <w:rFonts w:hint="eastAsia" w:hAnsi="宋体"/>
          <w:color w:val="auto"/>
          <w:sz w:val="24"/>
          <w:highlight w:val="none"/>
        </w:rPr>
      </w:pPr>
      <w:r>
        <w:rPr>
          <w:rFonts w:hint="eastAsia" w:hAnsi="宋体"/>
          <w:color w:val="auto"/>
          <w:sz w:val="24"/>
          <w:highlight w:val="none"/>
        </w:rPr>
        <w:t>9.</w:t>
      </w:r>
      <w:r>
        <w:rPr>
          <w:rFonts w:hint="eastAsia" w:ascii="宋体" w:hAnsi="宋体" w:cs="宋体"/>
          <w:bCs/>
          <w:color w:val="auto"/>
          <w:sz w:val="24"/>
          <w:highlight w:val="none"/>
        </w:rPr>
        <w:t>投标</w:t>
      </w:r>
      <w:r>
        <w:rPr>
          <w:rFonts w:hint="eastAsia"/>
          <w:bCs/>
          <w:color w:val="auto"/>
          <w:sz w:val="24"/>
          <w:highlight w:val="none"/>
        </w:rPr>
        <w:t>供应商进行网上投标请参照《“苏采云”系统供应商操作手册》。</w:t>
      </w:r>
    </w:p>
    <w:p w14:paraId="6502247B">
      <w:pPr>
        <w:shd w:val="clear"/>
        <w:tabs>
          <w:tab w:val="left" w:pos="1050"/>
          <w:tab w:val="left" w:pos="1200"/>
          <w:tab w:val="left" w:pos="1365"/>
        </w:tabs>
        <w:spacing w:line="360" w:lineRule="auto"/>
        <w:ind w:firstLine="480" w:firstLineChars="200"/>
        <w:jc w:val="left"/>
        <w:rPr>
          <w:rFonts w:hint="eastAsia" w:ascii="宋体" w:hAnsi="宋体" w:cs="宋体"/>
          <w:bCs/>
          <w:color w:val="auto"/>
          <w:sz w:val="24"/>
          <w:highlight w:val="none"/>
        </w:rPr>
      </w:pPr>
      <w:r>
        <w:rPr>
          <w:rFonts w:hint="eastAsia" w:hAnsi="宋体"/>
          <w:color w:val="auto"/>
          <w:sz w:val="24"/>
          <w:highlight w:val="none"/>
        </w:rPr>
        <w:t>10.投标费用自理。</w:t>
      </w:r>
    </w:p>
    <w:p w14:paraId="1E3E716E">
      <w:pPr>
        <w:shd w:val="clear"/>
        <w:tabs>
          <w:tab w:val="left" w:pos="0"/>
          <w:tab w:val="left" w:pos="588"/>
        </w:tabs>
        <w:spacing w:line="360" w:lineRule="auto"/>
        <w:ind w:firstLine="480" w:firstLineChars="200"/>
        <w:rPr>
          <w:rFonts w:hint="eastAsia" w:ascii="宋体" w:hAnsi="宋体" w:cs="宋体"/>
          <w:b/>
          <w:color w:val="auto"/>
          <w:sz w:val="24"/>
          <w:highlight w:val="none"/>
        </w:rPr>
      </w:pPr>
      <w:r>
        <w:rPr>
          <w:rFonts w:hint="eastAsia" w:hAnsi="宋体"/>
          <w:color w:val="auto"/>
          <w:sz w:val="24"/>
          <w:highlight w:val="none"/>
        </w:rPr>
        <w:t>11.</w:t>
      </w:r>
      <w:r>
        <w:rPr>
          <w:rFonts w:hint="eastAsia" w:ascii="宋体" w:hAnsi="宋体" w:cs="宋体"/>
          <w:bCs/>
          <w:color w:val="auto"/>
          <w:sz w:val="24"/>
          <w:highlight w:val="none"/>
        </w:rPr>
        <w:t>投标供应商在制作电子投标文件时，请正确关联到对应页面，在评审过程中，评审专家如因在相对应页面找不到该相关联的文件，由此产生的后果由投标供应商自行承担。</w:t>
      </w:r>
    </w:p>
    <w:p w14:paraId="5C924E45">
      <w:pPr>
        <w:shd w:val="clear"/>
        <w:tabs>
          <w:tab w:val="left" w:pos="0"/>
          <w:tab w:val="left" w:pos="588"/>
        </w:tabs>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12.暗标编制要求：排版要求：A4版面，黑色、小四宋体字，如有必要，可配以图片、表格辅助说明（图片内字体不作要求，表格中字体为宋体，字号不作限制），暗标文件中均不得出现供应商名称、徽标、印章、商标、相关人员姓名等。要求版面整洁、字迹清楚、不许涂改。除页码（页码居中，格式为阿拉伯数字小五号，页码应当连续，不得有空白页）外不得设置其他页眉页脚。</w:t>
      </w:r>
    </w:p>
    <w:p w14:paraId="73D18794">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（八）无效投标文件的确认：</w:t>
      </w:r>
    </w:p>
    <w:p w14:paraId="484B22CA">
      <w:pPr>
        <w:shd w:val="clea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投标供应商有下列情况之一者，其投标文件无效：</w:t>
      </w:r>
    </w:p>
    <w:p w14:paraId="05827A20">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1.电子投标文件未按规定时间上传的，纸质投标文件（如有）未按规定的期限、地点送达的；</w:t>
      </w:r>
    </w:p>
    <w:p w14:paraId="7993CFD3">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2.未按《“苏采云”系统供应商操作手册》进行正确操作的；</w:t>
      </w:r>
    </w:p>
    <w:p w14:paraId="3698C651">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3.电子投标文件未按采购文件要求签章的；</w:t>
      </w:r>
    </w:p>
    <w:p w14:paraId="1DFCE439">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4.投标供应商未按采购文件要求解密电子投标文件的；</w:t>
      </w:r>
    </w:p>
    <w:p w14:paraId="09CC2D89">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5.不具备采购文件中规定的资格要求的；</w:t>
      </w:r>
    </w:p>
    <w:p w14:paraId="78FB978A">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6.报价超过采购文件中规定的预算金额或最高限价或最高单项限价的；</w:t>
      </w:r>
    </w:p>
    <w:p w14:paraId="66F180DE">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7.投标供应商的法定代表人授权代表无法定代表人授权委托书的；</w:t>
      </w:r>
    </w:p>
    <w:p w14:paraId="59E9A8AD">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8.投标文件含有采购人不能接受的附加条件的；</w:t>
      </w:r>
    </w:p>
    <w:p w14:paraId="73F8E17E">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9.投标文件中有采购文件未允许提供的选择性内容的；</w:t>
      </w:r>
    </w:p>
    <w:p w14:paraId="2DEF8726">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10.恶意串通其他投标供应商，故意哄抬价格或压价的；</w:t>
      </w:r>
    </w:p>
    <w:p w14:paraId="592097B1">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11.提供虚假材料的（包括工商营业执照、财务报表、资格证明文件等）；</w:t>
      </w:r>
    </w:p>
    <w:p w14:paraId="526847CD">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12.不具备采购文件中规定的资格要求或未按采购文件规定的要求提供资格、资信证明文件的或提供的资格、资信证明文件图片字迹模糊不清、无法辨认的；</w:t>
      </w:r>
    </w:p>
    <w:p w14:paraId="05976FE6">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13.不同投标供应商投标文件中的项目相关人员出现同一人的；</w:t>
      </w:r>
    </w:p>
    <w:p w14:paraId="1DAC77AA">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14.不同投标供应商聘请同一人为其投标提供技术或经济咨询服务的；</w:t>
      </w:r>
    </w:p>
    <w:p w14:paraId="7C777591">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15.不同投标供应商的单位负责人为同一人或者存在直接控股、管理关系的；</w:t>
      </w:r>
    </w:p>
    <w:p w14:paraId="0DE64074">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16.不同投标供应商的投标文件异常一致或者投标报价呈规律性差异；</w:t>
      </w:r>
    </w:p>
    <w:p w14:paraId="55435085">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17.投标文件商务标中同一方案有选择性报价且未声明以哪一个为准的；</w:t>
      </w:r>
    </w:p>
    <w:p w14:paraId="1274E8DE">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18.投标文件报价出现前后不一致，投标供应商拒不确认修正后的报价的；</w:t>
      </w:r>
    </w:p>
    <w:p w14:paraId="2A164B5D">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color w:val="auto"/>
          <w:sz w:val="24"/>
          <w:highlight w:val="none"/>
        </w:rPr>
      </w:pPr>
      <w:r>
        <w:rPr>
          <w:rFonts w:hint="eastAsia" w:ascii="宋体" w:hAnsi="宋体" w:cs="宋体"/>
          <w:bCs/>
          <w:color w:val="auto"/>
          <w:sz w:val="24"/>
          <w:highlight w:val="none"/>
        </w:rPr>
        <w:t>19.同一投标供应商提交两种（含两种）以上不同的投标报价的</w:t>
      </w:r>
      <w:r>
        <w:rPr>
          <w:rFonts w:hint="eastAsia" w:ascii="宋体" w:hAnsi="宋体" w:cs="宋体"/>
          <w:color w:val="auto"/>
          <w:sz w:val="24"/>
          <w:highlight w:val="none"/>
        </w:rPr>
        <w:t>；</w:t>
      </w:r>
    </w:p>
    <w:p w14:paraId="345609E6">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20.评标委员会认为投标供应商的报价明显低于其他通过符合性审查的投标供应商的报价，有可能影响产品质量或者不能诚信履约的，未能在合理的时间内（</w:t>
      </w:r>
      <w:r>
        <w:rPr>
          <w:rFonts w:hint="eastAsia" w:ascii="宋体" w:hAnsi="宋体" w:cs="宋体"/>
          <w:color w:val="auto"/>
          <w:sz w:val="24"/>
          <w:highlight w:val="none"/>
        </w:rPr>
        <w:t>自江苏省政府采购（苏采云）平台通知之时起一小时内</w:t>
      </w:r>
      <w:r>
        <w:rPr>
          <w:rFonts w:hint="eastAsia" w:ascii="宋体" w:hAnsi="宋体" w:cs="宋体"/>
          <w:bCs/>
          <w:color w:val="auto"/>
          <w:sz w:val="24"/>
          <w:highlight w:val="none"/>
        </w:rPr>
        <w:t>）提交书面说明或相关证明材料以证明其报价合理性的；</w:t>
      </w:r>
    </w:p>
    <w:p w14:paraId="63C69199">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21.未通过初步资格性审查、投标文件资格性检查、投标文件符合性检查的；</w:t>
      </w:r>
    </w:p>
    <w:p w14:paraId="53CC7AA4">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22.列入失信被执行人、重大税收违法失信主体、政府采购严重违法失信行为记录名单及其他不符合《中华人民共和国政府采购法》第二十二条规定条件的；</w:t>
      </w:r>
    </w:p>
    <w:p w14:paraId="6689BA2C">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23.不同投标供应商的投标文件存在明显的相似性或一致性，特征显示由同一单位或者同一个人编制的；</w:t>
      </w:r>
    </w:p>
    <w:p w14:paraId="4CB80698">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24.不同投标供应商投标文件内容存在非正常一致、项目组成员或者联系人员出现同一人、投标文件中错误（或异常）一致或雷同、电子文档信息一致或雷同的；</w:t>
      </w:r>
    </w:p>
    <w:p w14:paraId="4AE1E28A">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25.不同投标供应商的委托代理人、项目负责人以及其他相关人员有在同一个单位缴纳社会保险的；</w:t>
      </w:r>
    </w:p>
    <w:p w14:paraId="56BCA27F">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26.同一投标文件中单位名称落款与公章不是同一单位的；</w:t>
      </w:r>
    </w:p>
    <w:p w14:paraId="1DB2BE3A">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27.不同投标供应商委托同一单位或者个人办理投标事宜的；</w:t>
      </w:r>
    </w:p>
    <w:p w14:paraId="6D38739C">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28.投标文件内容不全或不符合法律法规和采购文件中规定的其他实质性要求的。</w:t>
      </w:r>
    </w:p>
    <w:p w14:paraId="29B81EE2">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29.不同投标供应商的投标文件由同一台电脑编制或者同一把数字证书加密锁加密或者同一台附属设备打印的；</w:t>
      </w:r>
    </w:p>
    <w:p w14:paraId="17859DA5">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30.不同投标供应商的投标文件上传使用的MAC地址和IP地址一致的，其投标无效；</w:t>
      </w:r>
    </w:p>
    <w:p w14:paraId="7BFD78BD">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31.电子投标文件与采购文件要求格式不一致而无法导入计算机评标系统；</w:t>
      </w:r>
    </w:p>
    <w:p w14:paraId="460DD489">
      <w:pPr>
        <w:shd w:val="clea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32.电子投标文件未按采购文件规定的格式编制或技术文件暗标部分有体现投标供应商身份的内容；</w:t>
      </w:r>
    </w:p>
    <w:p w14:paraId="1B9F5893">
      <w:pPr>
        <w:shd w:val="clear"/>
        <w:spacing w:line="360" w:lineRule="auto"/>
        <w:ind w:firstLine="480" w:firstLineChars="200"/>
        <w:outlineLvl w:val="0"/>
        <w:rPr>
          <w:rFonts w:hint="eastAsia" w:ascii="宋体" w:hAnsi="宋体" w:cs="宋体"/>
          <w:bCs/>
          <w:color w:val="auto"/>
          <w:sz w:val="24"/>
          <w:highlight w:val="none"/>
        </w:rPr>
      </w:pPr>
      <w:r>
        <w:rPr>
          <w:rFonts w:hint="eastAsia" w:ascii="宋体" w:hAnsi="宋体" w:cs="宋体"/>
          <w:bCs/>
          <w:color w:val="auto"/>
          <w:sz w:val="24"/>
          <w:highlight w:val="none"/>
        </w:rPr>
        <w:t>33.其他法律法规及本采购文件规定的属于无效投标的情形；</w:t>
      </w:r>
    </w:p>
    <w:p w14:paraId="4B15B9D9">
      <w:pPr>
        <w:shd w:val="clear"/>
        <w:spacing w:line="360" w:lineRule="auto"/>
        <w:ind w:firstLine="480" w:firstLineChars="200"/>
        <w:outlineLvl w:val="0"/>
        <w:rPr>
          <w:rFonts w:hint="eastAsia" w:ascii="宋体" w:hAnsi="宋体" w:cs="宋体"/>
          <w:bCs/>
          <w:color w:val="auto"/>
          <w:sz w:val="24"/>
          <w:highlight w:val="none"/>
        </w:rPr>
      </w:pPr>
      <w:r>
        <w:rPr>
          <w:rFonts w:hint="eastAsia" w:ascii="宋体" w:hAnsi="宋体" w:cs="宋体"/>
          <w:bCs/>
          <w:color w:val="auto"/>
          <w:sz w:val="24"/>
          <w:highlight w:val="none"/>
        </w:rPr>
        <w:t>34.同一投标供应商提交两种（含两种）以上不同的投标报价的。</w:t>
      </w:r>
    </w:p>
    <w:p w14:paraId="1B878763">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（九）开标、评标：</w:t>
      </w:r>
    </w:p>
    <w:p w14:paraId="3961945E">
      <w:pPr>
        <w:shd w:val="clear"/>
        <w:spacing w:line="360" w:lineRule="auto"/>
        <w:ind w:firstLine="480"/>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bCs/>
          <w:color w:val="auto"/>
          <w:sz w:val="24"/>
          <w:highlight w:val="none"/>
        </w:rPr>
        <w:t>代理机构将在招标公告中规定的时间和地点组织公开开标。投标供应商应当按照《“苏采云”系统供应商操作手册》规定，参加开标活动和在苏采云系统规定的时间内对投标文件进行解密。</w:t>
      </w:r>
    </w:p>
    <w:p w14:paraId="6F85A4D9">
      <w:pPr>
        <w:shd w:val="clear"/>
        <w:spacing w:line="360" w:lineRule="auto"/>
        <w:ind w:firstLine="480"/>
        <w:rPr>
          <w:rFonts w:hint="eastAsia" w:ascii="宋体" w:hAnsi="宋体"/>
          <w:color w:val="auto"/>
          <w:sz w:val="24"/>
          <w:highlight w:val="none"/>
        </w:rPr>
      </w:pPr>
      <w:r>
        <w:rPr>
          <w:rFonts w:hint="eastAsia" w:ascii="宋体" w:hAnsi="宋体"/>
          <w:color w:val="auto"/>
          <w:sz w:val="24"/>
          <w:highlight w:val="none"/>
        </w:rPr>
        <w:t>2.解密时，供应商须自行准备设备（包括但不限于笔记本电脑、</w:t>
      </w:r>
      <w:r>
        <w:rPr>
          <w:rStyle w:val="960"/>
          <w:rFonts w:hint="eastAsia" w:ascii="宋体" w:hAnsi="宋体" w:cs="宋体"/>
          <w:color w:val="auto"/>
          <w:sz w:val="24"/>
          <w:highlight w:val="none"/>
        </w:rPr>
        <w:t>CA锁、</w:t>
      </w:r>
      <w:r>
        <w:rPr>
          <w:rFonts w:hint="eastAsia" w:ascii="宋体" w:hAnsi="宋体"/>
          <w:color w:val="auto"/>
          <w:sz w:val="24"/>
          <w:highlight w:val="none"/>
        </w:rPr>
        <w:t>无线网络）登录“江苏省政府采购（苏采云）平台”，按采购文件规定时间解密后，在评审过程中保持在线，等待评标委员会的询问，并等待评审结果，中途不得离开。如未按要求应答，由此所产生的损失及风险由供应商自行承担。</w:t>
      </w:r>
    </w:p>
    <w:p w14:paraId="75121CB4">
      <w:pPr>
        <w:shd w:val="clear"/>
        <w:spacing w:line="360" w:lineRule="auto"/>
        <w:ind w:firstLine="480"/>
        <w:rPr>
          <w:rFonts w:hint="eastAsia" w:ascii="宋体" w:hAnsi="宋体"/>
          <w:color w:val="auto"/>
          <w:sz w:val="24"/>
          <w:highlight w:val="none"/>
        </w:rPr>
      </w:pPr>
      <w:r>
        <w:rPr>
          <w:rFonts w:hint="eastAsia" w:ascii="宋体" w:hAnsi="宋体"/>
          <w:color w:val="auto"/>
          <w:sz w:val="24"/>
          <w:highlight w:val="none"/>
        </w:rPr>
        <w:t>3.投标供应商如果对开标过程和开标记录有疑义，应当根据《操作手册》规定提出，如“苏采云”系统中《开标记录表》宣布后5分钟内未提出的，视同认可开标结果。</w:t>
      </w:r>
    </w:p>
    <w:p w14:paraId="52E4199B">
      <w:pPr>
        <w:shd w:val="clear"/>
        <w:spacing w:line="360" w:lineRule="auto"/>
        <w:ind w:firstLine="480"/>
        <w:rPr>
          <w:rFonts w:hint="eastAsia" w:ascii="宋体" w:hAnsi="宋体"/>
          <w:color w:val="auto"/>
          <w:sz w:val="24"/>
          <w:highlight w:val="none"/>
        </w:rPr>
      </w:pPr>
      <w:r>
        <w:rPr>
          <w:rFonts w:hint="eastAsia" w:ascii="宋体" w:hAnsi="宋体"/>
          <w:color w:val="auto"/>
          <w:sz w:val="24"/>
          <w:highlight w:val="none"/>
        </w:rPr>
        <w:t>4.投标截止时间后参加投标的供应商或解密投标文件的供应商不足三家的，不开标；开标后，所有投标供应商可在线上开标大厅中看到所有投标供应商的投标报价。</w:t>
      </w:r>
    </w:p>
    <w:p w14:paraId="13B71EA9">
      <w:pPr>
        <w:shd w:val="clear"/>
        <w:spacing w:line="360" w:lineRule="auto"/>
        <w:ind w:firstLine="480"/>
        <w:rPr>
          <w:rFonts w:hint="eastAsia" w:ascii="宋体" w:hAnsi="宋体"/>
          <w:color w:val="auto"/>
          <w:sz w:val="24"/>
          <w:highlight w:val="none"/>
        </w:rPr>
      </w:pPr>
      <w:r>
        <w:rPr>
          <w:rFonts w:hint="eastAsia" w:ascii="宋体" w:hAnsi="宋体"/>
          <w:color w:val="auto"/>
          <w:sz w:val="24"/>
          <w:highlight w:val="none"/>
        </w:rPr>
        <w:t>5.投标文件的审查</w:t>
      </w:r>
    </w:p>
    <w:p w14:paraId="731FFA94">
      <w:pPr>
        <w:pStyle w:val="959"/>
        <w:shd w:val="clear"/>
        <w:spacing w:line="360" w:lineRule="auto"/>
        <w:ind w:firstLine="48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（1）投标文件报价出现前后不一致的，按照下列规定修正：</w:t>
      </w:r>
    </w:p>
    <w:p w14:paraId="2CDD0105">
      <w:pPr>
        <w:pStyle w:val="959"/>
        <w:shd w:val="clear"/>
        <w:spacing w:line="360" w:lineRule="auto"/>
        <w:ind w:firstLine="48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①投标文件中开标一览表（报价表）内容与投标文件中相应内容不一致的，以开标一览表（报价表）为准；</w:t>
      </w:r>
    </w:p>
    <w:p w14:paraId="357CDD08">
      <w:pPr>
        <w:pStyle w:val="959"/>
        <w:shd w:val="clear"/>
        <w:spacing w:line="360" w:lineRule="auto"/>
        <w:ind w:firstLine="480"/>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②</w:t>
      </w:r>
      <w:r>
        <w:rPr>
          <w:rFonts w:hint="eastAsia" w:ascii="宋体" w:hAnsi="宋体" w:eastAsia="宋体"/>
          <w:color w:val="auto"/>
          <w:sz w:val="24"/>
          <w:szCs w:val="24"/>
          <w:highlight w:val="none"/>
          <w:lang w:eastAsia="zh-CN"/>
        </w:rPr>
        <w:t>大写金额和小写金额不一致的，以大写金额为准；</w:t>
      </w:r>
    </w:p>
    <w:p w14:paraId="123848F0">
      <w:pPr>
        <w:pStyle w:val="959"/>
        <w:shd w:val="clear"/>
        <w:spacing w:line="360" w:lineRule="auto"/>
        <w:ind w:firstLine="480"/>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③</w:t>
      </w:r>
      <w:r>
        <w:rPr>
          <w:rFonts w:hint="eastAsia" w:ascii="宋体" w:hAnsi="宋体" w:eastAsia="宋体"/>
          <w:color w:val="auto"/>
          <w:sz w:val="24"/>
          <w:szCs w:val="24"/>
          <w:highlight w:val="none"/>
          <w:lang w:eastAsia="zh-CN"/>
        </w:rPr>
        <w:t>单价金额小数点或者百分比有明显错位的，以开标一览表的总价为准，并修改单价；</w:t>
      </w:r>
    </w:p>
    <w:p w14:paraId="1452C82D">
      <w:pPr>
        <w:pStyle w:val="959"/>
        <w:shd w:val="clear"/>
        <w:spacing w:line="360" w:lineRule="auto"/>
        <w:ind w:firstLine="480"/>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④</w:t>
      </w:r>
      <w:r>
        <w:rPr>
          <w:rFonts w:hint="eastAsia" w:ascii="宋体" w:hAnsi="宋体" w:eastAsia="宋体"/>
          <w:color w:val="auto"/>
          <w:sz w:val="24"/>
          <w:szCs w:val="24"/>
          <w:highlight w:val="none"/>
          <w:lang w:eastAsia="zh-CN"/>
        </w:rPr>
        <w:t>总价金额与按单价汇总金额不一致的，以单价金额计算结果为准。</w:t>
      </w:r>
    </w:p>
    <w:p w14:paraId="46D62789">
      <w:pPr>
        <w:pStyle w:val="959"/>
        <w:shd w:val="clear"/>
        <w:spacing w:line="360" w:lineRule="auto"/>
        <w:ind w:firstLine="480"/>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⑤</w:t>
      </w:r>
      <w:r>
        <w:rPr>
          <w:rFonts w:hint="eastAsia" w:ascii="宋体" w:hAnsi="宋体" w:eastAsia="宋体"/>
          <w:color w:val="auto"/>
          <w:sz w:val="24"/>
          <w:szCs w:val="24"/>
          <w:highlight w:val="none"/>
          <w:lang w:eastAsia="zh-CN"/>
        </w:rPr>
        <w:t>同时出现两种以上不一致的，按照上述</w:t>
      </w:r>
      <w:r>
        <w:rPr>
          <w:rFonts w:hint="eastAsia" w:ascii="仿宋" w:hAnsi="仿宋" w:eastAsia="仿宋"/>
          <w:color w:val="auto"/>
          <w:sz w:val="24"/>
          <w:szCs w:val="24"/>
          <w:highlight w:val="none"/>
          <w:lang w:eastAsia="zh-CN"/>
        </w:rPr>
        <w:t>①</w:t>
      </w:r>
      <w:r>
        <w:rPr>
          <w:rFonts w:hint="eastAsia" w:ascii="宋体" w:hAnsi="宋体" w:eastAsia="宋体"/>
          <w:color w:val="auto"/>
          <w:sz w:val="24"/>
          <w:szCs w:val="24"/>
          <w:highlight w:val="none"/>
          <w:lang w:eastAsia="zh-CN"/>
        </w:rPr>
        <w:t>-</w:t>
      </w:r>
      <w:r>
        <w:rPr>
          <w:rFonts w:hint="eastAsia" w:ascii="仿宋" w:hAnsi="仿宋" w:eastAsia="仿宋"/>
          <w:color w:val="auto"/>
          <w:sz w:val="24"/>
          <w:szCs w:val="24"/>
          <w:highlight w:val="none"/>
          <w:lang w:eastAsia="zh-CN"/>
        </w:rPr>
        <w:t>④</w:t>
      </w:r>
      <w:r>
        <w:rPr>
          <w:rFonts w:hint="eastAsia" w:ascii="宋体" w:hAnsi="宋体" w:eastAsia="宋体"/>
          <w:color w:val="auto"/>
          <w:sz w:val="24"/>
          <w:szCs w:val="24"/>
          <w:highlight w:val="none"/>
          <w:lang w:eastAsia="zh-CN"/>
        </w:rPr>
        <w:t>款规定的顺序修正。修正后的报价经供应商书面澄清、说明或者补正，并加盖供应商公章，或者由法定代表人或其授权的代表签字作为确认后产生约束力，供应商不确认的，其投标无效。</w:t>
      </w:r>
    </w:p>
    <w:p w14:paraId="20B78DA9">
      <w:pPr>
        <w:pStyle w:val="959"/>
        <w:shd w:val="clear"/>
        <w:spacing w:line="360" w:lineRule="auto"/>
        <w:ind w:firstLine="48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（2）电子投标文件与纸质投标文件（如有）不符的，以电子投标文件为准。</w:t>
      </w:r>
    </w:p>
    <w:p w14:paraId="3CC24C89">
      <w:pPr>
        <w:shd w:val="clear"/>
        <w:tabs>
          <w:tab w:val="left" w:pos="840"/>
          <w:tab w:val="left" w:pos="1050"/>
        </w:tabs>
        <w:spacing w:line="360" w:lineRule="auto"/>
        <w:ind w:firstLine="480" w:firstLineChars="200"/>
        <w:rPr>
          <w:rFonts w:hint="eastAsia" w:ascii="宋体" w:hAnsi="宋体" w:cs="宋体"/>
          <w:color w:val="auto"/>
          <w:sz w:val="24"/>
          <w:szCs w:val="20"/>
          <w:highlight w:val="none"/>
        </w:rPr>
      </w:pPr>
      <w:r>
        <w:rPr>
          <w:rFonts w:hint="eastAsia" w:ascii="宋体" w:hAnsi="宋体"/>
          <w:color w:val="auto"/>
          <w:sz w:val="24"/>
          <w:highlight w:val="none"/>
        </w:rPr>
        <w:t>（3）投标供应商未参加开标的，视同认可开标结果。</w:t>
      </w:r>
    </w:p>
    <w:p w14:paraId="04FEE9D5">
      <w:pPr>
        <w:shd w:val="clear"/>
        <w:spacing w:line="360" w:lineRule="auto"/>
        <w:ind w:firstLine="480"/>
        <w:rPr>
          <w:rFonts w:hint="eastAsia" w:ascii="宋体" w:hAnsi="宋体"/>
          <w:color w:val="auto"/>
          <w:sz w:val="24"/>
          <w:highlight w:val="none"/>
        </w:rPr>
      </w:pPr>
      <w:r>
        <w:rPr>
          <w:rFonts w:hint="eastAsia" w:ascii="宋体" w:hAnsi="宋体"/>
          <w:color w:val="auto"/>
          <w:sz w:val="24"/>
          <w:highlight w:val="none"/>
        </w:rPr>
        <w:t>6.评标程序</w:t>
      </w:r>
    </w:p>
    <w:p w14:paraId="425D3D7C">
      <w:pPr>
        <w:shd w:val="clear"/>
        <w:spacing w:line="360" w:lineRule="auto"/>
        <w:ind w:firstLine="480"/>
        <w:rPr>
          <w:rFonts w:hint="eastAsia" w:ascii="宋体" w:hAnsi="宋体"/>
          <w:color w:val="auto"/>
          <w:sz w:val="24"/>
          <w:highlight w:val="none"/>
        </w:rPr>
      </w:pPr>
      <w:r>
        <w:rPr>
          <w:rFonts w:hint="eastAsia" w:ascii="宋体" w:hAnsi="宋体"/>
          <w:color w:val="auto"/>
          <w:sz w:val="24"/>
          <w:highlight w:val="none"/>
        </w:rPr>
        <w:t>评标工作由江苏嘉朗创智工程咨询管理有限公司负责组织，具体评标事务由依法组建的评标委员会负责。</w:t>
      </w:r>
    </w:p>
    <w:p w14:paraId="0E0CA53A">
      <w:pPr>
        <w:shd w:val="clear"/>
        <w:spacing w:line="360" w:lineRule="auto"/>
        <w:ind w:firstLine="480"/>
        <w:rPr>
          <w:rFonts w:hint="eastAsia" w:ascii="宋体" w:hAnsi="宋体"/>
          <w:color w:val="auto"/>
          <w:sz w:val="24"/>
          <w:highlight w:val="none"/>
        </w:rPr>
      </w:pPr>
      <w:r>
        <w:rPr>
          <w:rFonts w:hint="eastAsia" w:ascii="宋体" w:hAnsi="宋体"/>
          <w:color w:val="auto"/>
          <w:sz w:val="24"/>
          <w:highlight w:val="none"/>
        </w:rPr>
        <w:t>（1）投标文件初审。初审分为资格性审查和符合性审查。</w:t>
      </w:r>
    </w:p>
    <w:p w14:paraId="162B5A1F">
      <w:pPr>
        <w:shd w:val="clear"/>
        <w:spacing w:line="360" w:lineRule="auto"/>
        <w:ind w:firstLine="480"/>
        <w:rPr>
          <w:rFonts w:hint="eastAsia" w:ascii="宋体" w:hAnsi="宋体"/>
          <w:color w:val="auto"/>
          <w:sz w:val="24"/>
          <w:highlight w:val="none"/>
        </w:rPr>
      </w:pPr>
      <w:r>
        <w:rPr>
          <w:rFonts w:hint="eastAsia" w:ascii="宋体" w:hAnsi="宋体"/>
          <w:color w:val="auto"/>
          <w:sz w:val="24"/>
          <w:highlight w:val="none"/>
        </w:rPr>
        <w:t>A．资格性审查。采购人依据法律法规和采购文件的规定，对投标文件中的资格证明、投标（报价）承诺函等进行审查；通过“信用中国”网站（www.creditchina.gov.cn）、中国政府采购网（www.ccgp.gov.cn）等查询投标供应商在资格审查时，是否被列入失信被执行人、重大税收违法案件失信主体、政府采购严重违法失信行为记录名单，以确定投标供应商是否具备投标资格。信用查询结果以网页打印的形式留存并归档。</w:t>
      </w:r>
    </w:p>
    <w:p w14:paraId="182D05A5">
      <w:pPr>
        <w:shd w:val="clear"/>
        <w:spacing w:line="360" w:lineRule="auto"/>
        <w:ind w:firstLine="480"/>
        <w:rPr>
          <w:rFonts w:hint="eastAsia" w:ascii="宋体" w:hAnsi="宋体"/>
          <w:color w:val="auto"/>
          <w:sz w:val="24"/>
          <w:highlight w:val="none"/>
        </w:rPr>
      </w:pPr>
      <w:r>
        <w:rPr>
          <w:rFonts w:hint="eastAsia" w:ascii="宋体" w:hAnsi="宋体"/>
          <w:color w:val="auto"/>
          <w:sz w:val="24"/>
          <w:highlight w:val="none"/>
        </w:rPr>
        <w:t>B．符合性审查。评标委员会依据采购文件的规定，从投标文件的有效性、完整性和对采购文件的响应程度进行审查，以确定是否对采购文件的实质性要求作出响应。</w:t>
      </w:r>
    </w:p>
    <w:p w14:paraId="123E4F21">
      <w:pPr>
        <w:shd w:val="clear"/>
        <w:spacing w:line="360" w:lineRule="auto"/>
        <w:ind w:firstLine="480"/>
        <w:rPr>
          <w:rFonts w:hint="eastAsia" w:ascii="宋体" w:hAnsi="宋体"/>
          <w:color w:val="auto"/>
          <w:sz w:val="24"/>
          <w:highlight w:val="none"/>
        </w:rPr>
      </w:pPr>
      <w:r>
        <w:rPr>
          <w:rFonts w:hint="eastAsia" w:ascii="宋体" w:hAnsi="宋体"/>
          <w:color w:val="auto"/>
          <w:sz w:val="24"/>
          <w:highlight w:val="none"/>
        </w:rPr>
        <w:t>①未通过资格审查或符合性审查的投标供应商，将在“苏采云”系统中告知未通过资格审查或符合性审查的原因，评标结束后，将不再告知未通过资格审查和符合性审查的原因。</w:t>
      </w:r>
    </w:p>
    <w:p w14:paraId="7B6E63B3">
      <w:pPr>
        <w:shd w:val="clear"/>
        <w:spacing w:line="360" w:lineRule="auto"/>
        <w:ind w:firstLine="480"/>
        <w:rPr>
          <w:rFonts w:hint="eastAsia" w:ascii="宋体" w:hAnsi="宋体"/>
          <w:color w:val="auto"/>
          <w:sz w:val="24"/>
          <w:highlight w:val="none"/>
        </w:rPr>
      </w:pPr>
      <w:r>
        <w:rPr>
          <w:rFonts w:hint="eastAsia" w:ascii="宋体" w:hAnsi="宋体"/>
          <w:color w:val="auto"/>
          <w:sz w:val="24"/>
          <w:highlight w:val="none"/>
        </w:rPr>
        <w:t>②在详细评标之前，评委会将首先审查每份投标文件是否实质性响应了招标文件的要求。实质性响应的投标应该是与招标文件要求的全部条款、条件和规格相符，没有重大偏离或保留的投标。</w:t>
      </w:r>
    </w:p>
    <w:p w14:paraId="54F3CB81">
      <w:pPr>
        <w:shd w:val="clear"/>
        <w:spacing w:line="360" w:lineRule="auto"/>
        <w:ind w:firstLine="480"/>
        <w:rPr>
          <w:rFonts w:hint="eastAsia" w:ascii="宋体" w:hAnsi="宋体"/>
          <w:color w:val="auto"/>
          <w:sz w:val="24"/>
          <w:highlight w:val="none"/>
        </w:rPr>
      </w:pPr>
      <w:r>
        <w:rPr>
          <w:rFonts w:hint="eastAsia" w:ascii="宋体" w:hAnsi="宋体"/>
          <w:color w:val="auto"/>
          <w:sz w:val="24"/>
          <w:highlight w:val="none"/>
        </w:rPr>
        <w:t>③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7D2E8E9">
      <w:pPr>
        <w:shd w:val="clear"/>
        <w:spacing w:line="360" w:lineRule="auto"/>
        <w:ind w:firstLine="480"/>
        <w:rPr>
          <w:rFonts w:hint="eastAsia" w:ascii="宋体" w:hAnsi="宋体"/>
          <w:color w:val="auto"/>
          <w:sz w:val="24"/>
          <w:highlight w:val="none"/>
        </w:rPr>
      </w:pPr>
      <w:r>
        <w:rPr>
          <w:rFonts w:hint="eastAsia" w:ascii="宋体" w:hAnsi="宋体"/>
          <w:color w:val="auto"/>
          <w:sz w:val="24"/>
          <w:highlight w:val="none"/>
        </w:rPr>
        <w:t>C.如果投标文件实质上没有响应招标文件的要求，评委会将予以拒绝，其投标文件无效，投标人不得通过修改或撤销不符合要求的偏离或保留而使其投标成为实质性响应的投标。</w:t>
      </w:r>
    </w:p>
    <w:p w14:paraId="613DEC56">
      <w:pPr>
        <w:shd w:val="clear"/>
        <w:spacing w:line="360" w:lineRule="auto"/>
        <w:ind w:firstLine="480"/>
        <w:rPr>
          <w:rFonts w:hint="eastAsia" w:ascii="宋体" w:hAnsi="宋体"/>
          <w:color w:val="auto"/>
          <w:sz w:val="24"/>
          <w:highlight w:val="none"/>
        </w:rPr>
      </w:pPr>
      <w:r>
        <w:rPr>
          <w:rFonts w:hint="eastAsia" w:ascii="宋体" w:hAnsi="宋体"/>
          <w:color w:val="auto"/>
          <w:sz w:val="24"/>
          <w:highlight w:val="none"/>
        </w:rPr>
        <w:t>（2）澄清有关问题。对投标文件中含义不明确、同类问题表述不一致或者有明显文字和计算错误的内容，评标委员会有权要求投标供应商作出必要的澄清、说明或者补正。投标供应商的澄清、说明或者补正不得超出投标文件的范围或者改变投标文件的实质性内容。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接到评标委员会澄清、说明和补正要求的投标供应商如未按规定及时作出澄清、说明和补正，其风险由投标供应商自行承担。</w:t>
      </w:r>
    </w:p>
    <w:p w14:paraId="1FA09A34">
      <w:pPr>
        <w:shd w:val="clear"/>
        <w:spacing w:line="360" w:lineRule="auto"/>
        <w:ind w:firstLine="480"/>
        <w:rPr>
          <w:rFonts w:hint="eastAsia" w:ascii="宋体" w:hAnsi="宋体"/>
          <w:color w:val="auto"/>
          <w:sz w:val="24"/>
          <w:highlight w:val="none"/>
        </w:rPr>
      </w:pPr>
      <w:r>
        <w:rPr>
          <w:rFonts w:hint="eastAsia" w:ascii="宋体" w:hAnsi="宋体"/>
          <w:color w:val="auto"/>
          <w:sz w:val="24"/>
          <w:highlight w:val="none"/>
        </w:rPr>
        <w:t>（3）比较与评价。评标委员会按照采购文件中规定的评标方法和标准，对资格性检查和符合性检查合格的投标文件进行商务和技术评估，综合比较与评价。</w:t>
      </w:r>
    </w:p>
    <w:p w14:paraId="6F487323">
      <w:pPr>
        <w:shd w:val="clear"/>
        <w:spacing w:line="360" w:lineRule="auto"/>
        <w:ind w:firstLine="480"/>
        <w:rPr>
          <w:rFonts w:hint="eastAsia" w:ascii="宋体" w:hAnsi="宋体"/>
          <w:color w:val="auto"/>
          <w:sz w:val="24"/>
          <w:highlight w:val="none"/>
        </w:rPr>
      </w:pPr>
      <w:r>
        <w:rPr>
          <w:rFonts w:hint="eastAsia" w:ascii="宋体" w:hAnsi="宋体"/>
          <w:color w:val="auto"/>
          <w:sz w:val="24"/>
          <w:highlight w:val="none"/>
        </w:rPr>
        <w:t>7.评标方法</w:t>
      </w:r>
    </w:p>
    <w:p w14:paraId="4975F309">
      <w:pPr>
        <w:shd w:val="clear"/>
        <w:tabs>
          <w:tab w:val="left" w:pos="525"/>
          <w:tab w:val="left" w:pos="1050"/>
        </w:tabs>
        <w:spacing w:line="360" w:lineRule="auto"/>
        <w:ind w:firstLine="480"/>
        <w:rPr>
          <w:color w:val="auto"/>
          <w:sz w:val="24"/>
          <w:highlight w:val="none"/>
        </w:rPr>
      </w:pPr>
      <w:r>
        <w:rPr>
          <w:rFonts w:hint="eastAsia" w:ascii="宋体" w:hAnsi="宋体"/>
          <w:color w:val="auto"/>
          <w:sz w:val="24"/>
          <w:highlight w:val="none"/>
        </w:rPr>
        <w:t>投标供应商通过初审的，方可进入比较与评价程序。</w:t>
      </w:r>
    </w:p>
    <w:p w14:paraId="4CF97AB5">
      <w:pPr>
        <w:shd w:val="clear"/>
        <w:spacing w:line="360" w:lineRule="auto"/>
        <w:ind w:firstLine="523"/>
        <w:rPr>
          <w:color w:val="auto"/>
          <w:sz w:val="24"/>
          <w:highlight w:val="none"/>
        </w:rPr>
      </w:pPr>
      <w:r>
        <w:rPr>
          <w:rFonts w:hint="eastAsia" w:ascii="宋体" w:hAnsi="宋体"/>
          <w:color w:val="auto"/>
          <w:sz w:val="24"/>
          <w:highlight w:val="none"/>
        </w:rPr>
        <w:t>比较与评价采用综合评分法（计分均保留2位小数）。</w:t>
      </w:r>
    </w:p>
    <w:p w14:paraId="19E554D0">
      <w:pPr>
        <w:shd w:val="clear"/>
        <w:tabs>
          <w:tab w:val="left" w:pos="1365"/>
        </w:tabs>
        <w:spacing w:line="360" w:lineRule="auto"/>
        <w:ind w:firstLine="480" w:firstLineChars="200"/>
        <w:rPr>
          <w:color w:val="auto"/>
          <w:highlight w:val="none"/>
        </w:rPr>
      </w:pPr>
      <w:r>
        <w:rPr>
          <w:rFonts w:hint="eastAsia" w:ascii="宋体" w:hAnsi="宋体"/>
          <w:color w:val="auto"/>
          <w:sz w:val="24"/>
          <w:highlight w:val="none"/>
        </w:rPr>
        <w:t>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评标结果按评审后得分由高到低顺序排列</w:t>
      </w:r>
      <w:r>
        <w:rPr>
          <w:rFonts w:hint="eastAsia" w:ascii="宋体" w:hAnsi="宋体"/>
          <w:color w:val="auto"/>
          <w:sz w:val="24"/>
          <w:highlight w:val="none"/>
        </w:rPr>
        <w:t>。得分相同的，</w:t>
      </w:r>
      <w:r>
        <w:rPr>
          <w:rFonts w:hint="eastAsia" w:ascii="宋体" w:hAnsi="宋体" w:cs="宋体"/>
          <w:color w:val="auto"/>
          <w:sz w:val="24"/>
          <w:highlight w:val="none"/>
        </w:rPr>
        <w:t>按投标报价由低到高顺序排列。得分且投标报价相同的并列。并列的</w:t>
      </w:r>
      <w:r>
        <w:rPr>
          <w:rFonts w:ascii="宋体" w:hAnsi="宋体"/>
          <w:bCs/>
          <w:color w:val="auto"/>
          <w:sz w:val="24"/>
          <w:szCs w:val="20"/>
          <w:highlight w:val="none"/>
        </w:rPr>
        <w:t>按</w:t>
      </w:r>
      <w:r>
        <w:rPr>
          <w:rFonts w:hint="eastAsia" w:ascii="宋体" w:hAnsi="宋体"/>
          <w:bCs/>
          <w:color w:val="auto"/>
          <w:sz w:val="24"/>
          <w:szCs w:val="20"/>
          <w:highlight w:val="none"/>
        </w:rPr>
        <w:t>技术标</w:t>
      </w:r>
      <w:r>
        <w:rPr>
          <w:rFonts w:ascii="宋体" w:hAnsi="宋体"/>
          <w:bCs/>
          <w:color w:val="auto"/>
          <w:sz w:val="24"/>
          <w:szCs w:val="20"/>
          <w:highlight w:val="none"/>
        </w:rPr>
        <w:t>指标优劣顺序排列</w:t>
      </w:r>
      <w:r>
        <w:rPr>
          <w:rFonts w:hint="eastAsia" w:ascii="宋体" w:hAnsi="宋体"/>
          <w:bCs/>
          <w:color w:val="auto"/>
          <w:sz w:val="24"/>
          <w:szCs w:val="20"/>
          <w:highlight w:val="none"/>
        </w:rPr>
        <w:t>。</w:t>
      </w:r>
      <w:r>
        <w:rPr>
          <w:rFonts w:hint="eastAsia" w:ascii="宋体" w:hAnsi="宋体" w:cs="宋体"/>
          <w:color w:val="auto"/>
          <w:sz w:val="24"/>
          <w:highlight w:val="none"/>
        </w:rPr>
        <w:t>投标文件满足采购文件全部实质性要求，且按照评审因素的量化指标评审得分最高的投标供应商为排名第一的中标候选人。未列入本评分细则的其他条件不作为评分内容。</w:t>
      </w:r>
    </w:p>
    <w:p w14:paraId="0DF367FD">
      <w:pPr>
        <w:shd w:val="clear"/>
        <w:tabs>
          <w:tab w:val="left" w:pos="1365"/>
        </w:tabs>
        <w:spacing w:line="360" w:lineRule="auto"/>
        <w:ind w:firstLine="482" w:firstLineChars="200"/>
        <w:rPr>
          <w:rFonts w:hint="eastAsia" w:ascii="宋体" w:hAnsi="宋体" w:cs="宋体"/>
          <w:b/>
          <w:color w:val="auto"/>
          <w:sz w:val="24"/>
          <w:szCs w:val="20"/>
          <w:highlight w:val="none"/>
        </w:rPr>
      </w:pPr>
      <w:r>
        <w:rPr>
          <w:rFonts w:hint="eastAsia" w:ascii="宋体" w:hAnsi="宋体" w:cs="宋体"/>
          <w:b/>
          <w:color w:val="auto"/>
          <w:sz w:val="24"/>
          <w:szCs w:val="20"/>
          <w:highlight w:val="none"/>
        </w:rPr>
        <w:t>8.评分标准</w:t>
      </w:r>
    </w:p>
    <w:p w14:paraId="4DE8FFC5">
      <w:pPr>
        <w:keepNext w:val="0"/>
        <w:keepLines w:val="0"/>
        <w:pageBreakBefore w:val="0"/>
        <w:widowControl w:val="0"/>
        <w:shd w:val="clear"/>
        <w:tabs>
          <w:tab w:val="left" w:pos="1365"/>
        </w:tabs>
        <w:kinsoku/>
        <w:wordWrap/>
        <w:overflowPunct/>
        <w:topLinePunct w:val="0"/>
        <w:autoSpaceDE/>
        <w:autoSpaceDN/>
        <w:bidi w:val="0"/>
        <w:adjustRightInd/>
        <w:snapToGrid/>
        <w:spacing w:line="360" w:lineRule="auto"/>
        <w:ind w:left="0"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评分项目及分值（总分100分）</w:t>
      </w:r>
    </w:p>
    <w:p w14:paraId="5B70D211">
      <w:pPr>
        <w:keepNext w:val="0"/>
        <w:keepLines w:val="0"/>
        <w:pageBreakBefore w:val="0"/>
        <w:widowControl w:val="0"/>
        <w:shd w:val="clear"/>
        <w:kinsoku/>
        <w:wordWrap/>
        <w:overflowPunct/>
        <w:topLinePunct w:val="0"/>
        <w:autoSpaceDE/>
        <w:autoSpaceDN/>
        <w:bidi w:val="0"/>
        <w:adjustRightInd/>
        <w:snapToGrid/>
        <w:spacing w:line="360" w:lineRule="auto"/>
        <w:ind w:left="0" w:firstLine="472" w:firstLineChars="196"/>
        <w:textAlignment w:val="auto"/>
        <w:rPr>
          <w:rFonts w:hint="eastAsia" w:ascii="宋体" w:hAnsi="宋体" w:eastAsia="宋体" w:cs="宋体"/>
          <w:b/>
          <w:color w:val="auto"/>
          <w:sz w:val="24"/>
          <w:highlight w:val="none"/>
          <w:lang w:eastAsia="zh-CN"/>
        </w:rPr>
      </w:pPr>
      <w:r>
        <w:rPr>
          <w:rFonts w:hint="eastAsia" w:ascii="宋体" w:hAnsi="宋体" w:eastAsia="宋体" w:cs="Times New Roman"/>
          <w:b/>
          <w:color w:val="auto"/>
          <w:sz w:val="24"/>
          <w:szCs w:val="24"/>
          <w:highlight w:val="none"/>
        </w:rPr>
        <w:t>明标</w:t>
      </w:r>
      <w:r>
        <w:rPr>
          <w:rFonts w:hint="eastAsia" w:ascii="宋体" w:hAnsi="宋体" w:cs="Times New Roman"/>
          <w:b/>
          <w:color w:val="auto"/>
          <w:sz w:val="24"/>
          <w:szCs w:val="24"/>
          <w:highlight w:val="none"/>
          <w:lang w:eastAsia="zh-CN"/>
        </w:rPr>
        <w:t>：</w:t>
      </w:r>
    </w:p>
    <w:p w14:paraId="7EA8FE81">
      <w:pPr>
        <w:keepNext w:val="0"/>
        <w:keepLines w:val="0"/>
        <w:pageBreakBefore w:val="0"/>
        <w:widowControl w:val="0"/>
        <w:shd w:val="clear"/>
        <w:kinsoku/>
        <w:wordWrap/>
        <w:overflowPunct/>
        <w:topLinePunct w:val="0"/>
        <w:autoSpaceDE/>
        <w:autoSpaceDN/>
        <w:bidi w:val="0"/>
        <w:adjustRightInd/>
        <w:snapToGrid/>
        <w:spacing w:line="360" w:lineRule="auto"/>
        <w:ind w:left="0" w:firstLine="472" w:firstLineChars="196"/>
        <w:textAlignment w:val="auto"/>
        <w:rPr>
          <w:rFonts w:hint="eastAsia" w:ascii="宋体" w:hAnsi="宋体" w:cs="宋体"/>
          <w:b/>
          <w:color w:val="auto"/>
          <w:sz w:val="24"/>
          <w:highlight w:val="none"/>
        </w:rPr>
      </w:pPr>
      <w:r>
        <w:rPr>
          <w:rFonts w:hint="eastAsia" w:ascii="宋体" w:hAnsi="宋体" w:cs="宋体"/>
          <w:b/>
          <w:color w:val="auto"/>
          <w:sz w:val="24"/>
          <w:highlight w:val="none"/>
        </w:rPr>
        <w:t xml:space="preserve">8.1报价                                       </w:t>
      </w:r>
      <w:r>
        <w:rPr>
          <w:rFonts w:hint="eastAsia" w:ascii="宋体" w:hAnsi="宋体" w:eastAsia="宋体" w:cs="Times New Roman"/>
          <w:b/>
          <w:color w:val="auto"/>
          <w:sz w:val="24"/>
          <w:szCs w:val="24"/>
          <w:highlight w:val="none"/>
        </w:rPr>
        <w:t>20</w:t>
      </w:r>
      <w:r>
        <w:rPr>
          <w:rFonts w:hint="eastAsia" w:ascii="宋体" w:hAnsi="宋体" w:cs="宋体"/>
          <w:b/>
          <w:color w:val="auto"/>
          <w:sz w:val="24"/>
          <w:highlight w:val="none"/>
        </w:rPr>
        <w:t>分</w:t>
      </w:r>
    </w:p>
    <w:p w14:paraId="3438A82E">
      <w:pPr>
        <w:keepNext w:val="0"/>
        <w:keepLines w:val="0"/>
        <w:pageBreakBefore w:val="0"/>
        <w:widowControl w:val="0"/>
        <w:shd w:val="clear"/>
        <w:kinsoku/>
        <w:wordWrap/>
        <w:overflowPunct/>
        <w:topLinePunct w:val="0"/>
        <w:autoSpaceDE/>
        <w:autoSpaceDN/>
        <w:bidi w:val="0"/>
        <w:adjustRightInd/>
        <w:snapToGrid/>
        <w:spacing w:line="360" w:lineRule="auto"/>
        <w:ind w:left="0" w:firstLine="472" w:firstLineChars="196"/>
        <w:textAlignment w:val="auto"/>
        <w:rPr>
          <w:rFonts w:hint="eastAsia" w:ascii="宋体" w:hAnsi="宋体" w:cs="宋体"/>
          <w:b/>
          <w:color w:val="auto"/>
          <w:sz w:val="24"/>
          <w:highlight w:val="none"/>
        </w:rPr>
      </w:pPr>
      <w:r>
        <w:rPr>
          <w:rFonts w:hint="eastAsia" w:ascii="宋体" w:hAnsi="宋体" w:cs="宋体"/>
          <w:b/>
          <w:color w:val="auto"/>
          <w:sz w:val="24"/>
          <w:highlight w:val="none"/>
        </w:rPr>
        <w:t>8.2投标人综合实力</w:t>
      </w:r>
      <w:r>
        <w:rPr>
          <w:rFonts w:hint="eastAsia" w:ascii="宋体" w:hAnsi="宋体" w:cs="宋体"/>
          <w:bCs/>
          <w:color w:val="auto"/>
          <w:sz w:val="24"/>
          <w:highlight w:val="none"/>
        </w:rPr>
        <w:t xml:space="preserve">                             </w:t>
      </w:r>
      <w:r>
        <w:rPr>
          <w:rFonts w:hint="eastAsia" w:ascii="宋体" w:hAnsi="宋体" w:cs="宋体"/>
          <w:b/>
          <w:bCs w:val="0"/>
          <w:color w:val="auto"/>
          <w:sz w:val="24"/>
          <w:highlight w:val="none"/>
          <w:lang w:val="en-US" w:eastAsia="zh-CN"/>
        </w:rPr>
        <w:t>20</w:t>
      </w:r>
      <w:r>
        <w:rPr>
          <w:rFonts w:hint="eastAsia" w:ascii="宋体" w:hAnsi="宋体" w:cs="宋体"/>
          <w:b/>
          <w:color w:val="auto"/>
          <w:sz w:val="24"/>
          <w:highlight w:val="none"/>
        </w:rPr>
        <w:t>分</w:t>
      </w:r>
    </w:p>
    <w:p w14:paraId="65723894">
      <w:pPr>
        <w:keepNext w:val="0"/>
        <w:keepLines w:val="0"/>
        <w:pageBreakBefore w:val="0"/>
        <w:widowControl w:val="0"/>
        <w:shd w:val="clear"/>
        <w:kinsoku/>
        <w:wordWrap/>
        <w:overflowPunct/>
        <w:topLinePunct w:val="0"/>
        <w:autoSpaceDE/>
        <w:autoSpaceDN/>
        <w:bidi w:val="0"/>
        <w:adjustRightInd/>
        <w:snapToGrid/>
        <w:spacing w:line="360" w:lineRule="auto"/>
        <w:ind w:left="0" w:firstLine="472" w:firstLineChars="196"/>
        <w:textAlignment w:val="auto"/>
        <w:rPr>
          <w:rFonts w:hint="eastAsia" w:ascii="宋体" w:hAnsi="宋体" w:cs="宋体"/>
          <w:b/>
          <w:color w:val="auto"/>
          <w:sz w:val="24"/>
          <w:highlight w:val="none"/>
        </w:rPr>
      </w:pPr>
      <w:r>
        <w:rPr>
          <w:rFonts w:hint="eastAsia" w:ascii="宋体" w:hAnsi="宋体" w:eastAsia="宋体" w:cs="Times New Roman"/>
          <w:b/>
          <w:color w:val="auto"/>
          <w:sz w:val="24"/>
          <w:szCs w:val="24"/>
          <w:highlight w:val="none"/>
        </w:rPr>
        <w:t>暗标：</w:t>
      </w:r>
    </w:p>
    <w:p w14:paraId="7C98B65D">
      <w:pPr>
        <w:keepNext w:val="0"/>
        <w:keepLines w:val="0"/>
        <w:pageBreakBefore w:val="0"/>
        <w:widowControl w:val="0"/>
        <w:shd w:val="clear"/>
        <w:kinsoku/>
        <w:wordWrap/>
        <w:overflowPunct/>
        <w:topLinePunct w:val="0"/>
        <w:autoSpaceDE/>
        <w:autoSpaceDN/>
        <w:bidi w:val="0"/>
        <w:adjustRightInd/>
        <w:snapToGrid/>
        <w:spacing w:line="360" w:lineRule="auto"/>
        <w:ind w:left="0" w:firstLine="472" w:firstLineChars="196"/>
        <w:textAlignment w:val="auto"/>
        <w:rPr>
          <w:rFonts w:hint="eastAsia" w:ascii="宋体" w:hAnsi="宋体" w:cs="宋体"/>
          <w:b/>
          <w:color w:val="auto"/>
          <w:sz w:val="24"/>
          <w:highlight w:val="none"/>
        </w:rPr>
      </w:pPr>
      <w:r>
        <w:rPr>
          <w:rFonts w:hint="eastAsia" w:ascii="宋体" w:hAnsi="宋体" w:cs="宋体"/>
          <w:b/>
          <w:color w:val="auto"/>
          <w:sz w:val="24"/>
          <w:highlight w:val="none"/>
        </w:rPr>
        <w:t>8.3</w:t>
      </w:r>
      <w:r>
        <w:rPr>
          <w:rFonts w:hint="eastAsia" w:ascii="宋体" w:hAnsi="宋体"/>
          <w:b/>
          <w:bCs/>
          <w:color w:val="auto"/>
          <w:sz w:val="24"/>
          <w:highlight w:val="none"/>
        </w:rPr>
        <w:t>项目方案</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60</w:t>
      </w:r>
      <w:r>
        <w:rPr>
          <w:rFonts w:hint="eastAsia" w:ascii="宋体" w:hAnsi="宋体" w:cs="宋体"/>
          <w:b/>
          <w:color w:val="auto"/>
          <w:sz w:val="24"/>
          <w:highlight w:val="none"/>
        </w:rPr>
        <w:t>分</w:t>
      </w:r>
    </w:p>
    <w:p w14:paraId="0998FCD5">
      <w:pPr>
        <w:keepNext w:val="0"/>
        <w:keepLines w:val="0"/>
        <w:pageBreakBefore w:val="0"/>
        <w:widowControl w:val="0"/>
        <w:shd w:val="clear"/>
        <w:kinsoku/>
        <w:wordWrap/>
        <w:overflowPunct/>
        <w:topLinePunct w:val="0"/>
        <w:autoSpaceDE/>
        <w:autoSpaceDN/>
        <w:bidi w:val="0"/>
        <w:adjustRightInd/>
        <w:snapToGrid/>
        <w:spacing w:line="360" w:lineRule="auto"/>
        <w:ind w:left="0" w:firstLine="482" w:firstLineChars="200"/>
        <w:textAlignment w:val="auto"/>
        <w:rPr>
          <w:rFonts w:hint="eastAsia" w:ascii="宋体" w:hAnsi="宋体" w:cs="宋体"/>
          <w:b/>
          <w:color w:val="auto"/>
          <w:sz w:val="24"/>
          <w:highlight w:val="none"/>
        </w:rPr>
      </w:pPr>
      <w:r>
        <w:rPr>
          <w:rFonts w:hint="eastAsia" w:ascii="宋体" w:hAnsi="宋体" w:cs="宋体"/>
          <w:b/>
          <w:color w:val="auto"/>
          <w:sz w:val="24"/>
          <w:szCs w:val="20"/>
          <w:highlight w:val="none"/>
        </w:rPr>
        <w:t>9.各项目评分标准</w:t>
      </w:r>
    </w:p>
    <w:p w14:paraId="4D283259">
      <w:pPr>
        <w:keepNext w:val="0"/>
        <w:keepLines w:val="0"/>
        <w:pageBreakBefore w:val="0"/>
        <w:widowControl w:val="0"/>
        <w:shd w:val="clear"/>
        <w:kinsoku/>
        <w:wordWrap/>
        <w:overflowPunct/>
        <w:topLinePunct w:val="0"/>
        <w:autoSpaceDE/>
        <w:autoSpaceDN/>
        <w:bidi w:val="0"/>
        <w:adjustRightInd/>
        <w:snapToGrid/>
        <w:spacing w:line="360" w:lineRule="auto"/>
        <w:ind w:left="0"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9.1报价（</w:t>
      </w:r>
      <w:r>
        <w:rPr>
          <w:rFonts w:hint="eastAsia" w:ascii="宋体" w:hAnsi="宋体" w:cs="宋体"/>
          <w:b/>
          <w:color w:val="auto"/>
          <w:sz w:val="24"/>
          <w:highlight w:val="none"/>
          <w:lang w:val="en-US" w:eastAsia="zh-CN"/>
        </w:rPr>
        <w:t>20</w:t>
      </w:r>
      <w:r>
        <w:rPr>
          <w:rFonts w:hint="eastAsia" w:ascii="宋体" w:hAnsi="宋体" w:cs="宋体"/>
          <w:b/>
          <w:color w:val="auto"/>
          <w:sz w:val="24"/>
          <w:highlight w:val="none"/>
        </w:rPr>
        <w:t>分）</w:t>
      </w:r>
    </w:p>
    <w:p w14:paraId="1A20584D">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采用低价优先法计算，即满足招标文件要求且投标价格最低的投标报价为评标基准价，其价格分为满分。其他投标人的价格分统一按照下列公式计算：</w:t>
      </w:r>
    </w:p>
    <w:p w14:paraId="65E83EE3">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投标报价得分=（评标基准价／投标报价）×</w:t>
      </w:r>
      <w:r>
        <w:rPr>
          <w:rFonts w:hint="eastAsia" w:ascii="宋体" w:hAnsi="宋体" w:cs="宋体"/>
          <w:bCs/>
          <w:color w:val="auto"/>
          <w:sz w:val="24"/>
          <w:highlight w:val="none"/>
          <w:lang w:val="en-US" w:eastAsia="zh-CN"/>
        </w:rPr>
        <w:t>20</w:t>
      </w:r>
      <w:r>
        <w:rPr>
          <w:rFonts w:hint="eastAsia" w:ascii="宋体" w:hAnsi="宋体" w:cs="宋体"/>
          <w:bCs/>
          <w:color w:val="auto"/>
          <w:sz w:val="24"/>
          <w:highlight w:val="none"/>
        </w:rPr>
        <w:t>。</w:t>
      </w:r>
    </w:p>
    <w:p w14:paraId="19C17E28">
      <w:pPr>
        <w:keepNext w:val="0"/>
        <w:keepLines w:val="0"/>
        <w:pageBreakBefore w:val="0"/>
        <w:widowControl w:val="0"/>
        <w:shd w:val="clear"/>
        <w:kinsoku/>
        <w:wordWrap/>
        <w:overflowPunct/>
        <w:topLinePunct w:val="0"/>
        <w:autoSpaceDE/>
        <w:autoSpaceDN/>
        <w:bidi w:val="0"/>
        <w:adjustRightInd/>
        <w:snapToGrid/>
        <w:spacing w:line="360" w:lineRule="auto"/>
        <w:ind w:left="0"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价格扣除：专门面向中小/小微企业的项目除外。</w:t>
      </w:r>
    </w:p>
    <w:p w14:paraId="2F118964">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4ED09865">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14:paraId="33733714">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6614D2AE">
      <w:pPr>
        <w:keepNext w:val="0"/>
        <w:keepLines w:val="0"/>
        <w:pageBreakBefore w:val="0"/>
        <w:widowControl w:val="0"/>
        <w:shd w:val="clear"/>
        <w:kinsoku/>
        <w:wordWrap/>
        <w:overflowPunct/>
        <w:topLinePunct w:val="0"/>
        <w:autoSpaceDE/>
        <w:autoSpaceDN/>
        <w:bidi w:val="0"/>
        <w:adjustRightInd/>
        <w:snapToGrid/>
        <w:spacing w:line="360" w:lineRule="auto"/>
        <w:ind w:left="0"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同一投标人，上述三项价格扣除优惠不得重复享受。</w:t>
      </w:r>
    </w:p>
    <w:p w14:paraId="47E343F0">
      <w:pPr>
        <w:keepNext w:val="0"/>
        <w:keepLines w:val="0"/>
        <w:pageBreakBefore w:val="0"/>
        <w:widowControl w:val="0"/>
        <w:shd w:val="clear"/>
        <w:kinsoku/>
        <w:wordWrap/>
        <w:overflowPunct/>
        <w:topLinePunct w:val="0"/>
        <w:autoSpaceDE/>
        <w:autoSpaceDN/>
        <w:bidi w:val="0"/>
        <w:adjustRightInd/>
        <w:snapToGrid/>
        <w:spacing w:line="360" w:lineRule="auto"/>
        <w:ind w:left="0"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9.2投标人综合实力（</w:t>
      </w:r>
      <w:r>
        <w:rPr>
          <w:rFonts w:hint="eastAsia" w:ascii="宋体" w:hAnsi="宋体" w:cs="宋体"/>
          <w:b/>
          <w:color w:val="auto"/>
          <w:sz w:val="24"/>
          <w:highlight w:val="none"/>
          <w:lang w:val="en-US" w:eastAsia="zh-CN"/>
        </w:rPr>
        <w:t>20</w:t>
      </w:r>
      <w:r>
        <w:rPr>
          <w:rFonts w:hint="eastAsia" w:ascii="宋体" w:hAnsi="宋体" w:cs="宋体"/>
          <w:b/>
          <w:color w:val="auto"/>
          <w:sz w:val="24"/>
          <w:highlight w:val="none"/>
        </w:rPr>
        <w:t>分）</w:t>
      </w:r>
    </w:p>
    <w:p w14:paraId="74B22926">
      <w:pPr>
        <w:keepNext w:val="0"/>
        <w:keepLines w:val="0"/>
        <w:pageBreakBefore w:val="0"/>
        <w:widowControl w:val="0"/>
        <w:shd w:val="clear"/>
        <w:kinsoku/>
        <w:wordWrap/>
        <w:overflowPunct/>
        <w:topLinePunct w:val="0"/>
        <w:autoSpaceDE/>
        <w:autoSpaceDN/>
        <w:bidi w:val="0"/>
        <w:adjustRightInd/>
        <w:snapToGrid/>
        <w:spacing w:line="360" w:lineRule="auto"/>
        <w:ind w:left="0" w:firstLine="482" w:firstLineChars="20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rPr>
        <w:t>（1）</w:t>
      </w:r>
      <w:r>
        <w:rPr>
          <w:rFonts w:hint="eastAsia" w:ascii="宋体" w:hAnsi="宋体" w:eastAsia="宋体"/>
          <w:b/>
          <w:bCs w:val="0"/>
          <w:color w:val="auto"/>
          <w:sz w:val="24"/>
          <w:szCs w:val="24"/>
          <w:highlight w:val="none"/>
        </w:rPr>
        <w:t>业绩</w:t>
      </w:r>
      <w:r>
        <w:rPr>
          <w:rFonts w:hint="eastAsia" w:ascii="宋体" w:hAnsi="宋体" w:cs="宋体"/>
          <w:b/>
          <w:bCs w:val="0"/>
          <w:color w:val="auto"/>
          <w:sz w:val="24"/>
          <w:highlight w:val="none"/>
        </w:rPr>
        <w:t>（</w:t>
      </w:r>
      <w:r>
        <w:rPr>
          <w:rFonts w:hint="eastAsia" w:ascii="宋体" w:hAnsi="宋体" w:cs="宋体"/>
          <w:b/>
          <w:bCs w:val="0"/>
          <w:color w:val="auto"/>
          <w:sz w:val="24"/>
          <w:highlight w:val="none"/>
          <w:lang w:val="en-US" w:eastAsia="zh-CN"/>
        </w:rPr>
        <w:t>4</w:t>
      </w:r>
      <w:r>
        <w:rPr>
          <w:rFonts w:hint="eastAsia" w:ascii="宋体" w:hAnsi="宋体" w:cs="宋体"/>
          <w:b/>
          <w:bCs w:val="0"/>
          <w:color w:val="auto"/>
          <w:sz w:val="24"/>
          <w:highlight w:val="none"/>
        </w:rPr>
        <w:t>分）</w:t>
      </w:r>
    </w:p>
    <w:p w14:paraId="71E18446">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Cs/>
          <w:color w:val="auto"/>
          <w:sz w:val="24"/>
          <w:highlight w:val="none"/>
        </w:rPr>
      </w:pPr>
      <w:r>
        <w:rPr>
          <w:rFonts w:hint="eastAsia" w:ascii="宋体" w:hAnsi="宋体" w:eastAsia="宋体"/>
          <w:color w:val="auto"/>
          <w:sz w:val="24"/>
          <w:szCs w:val="24"/>
          <w:highlight w:val="none"/>
        </w:rPr>
        <w:t>投标人202</w:t>
      </w:r>
      <w:r>
        <w:rPr>
          <w:rFonts w:hint="eastAsia" w:ascii="宋体" w:hAnsi="宋体"/>
          <w:color w:val="auto"/>
          <w:sz w:val="24"/>
          <w:szCs w:val="24"/>
          <w:highlight w:val="none"/>
          <w:lang w:val="en-US" w:eastAsia="zh-CN"/>
        </w:rPr>
        <w:t>3</w:t>
      </w:r>
      <w:r>
        <w:rPr>
          <w:rFonts w:hint="eastAsia" w:ascii="宋体" w:hAnsi="宋体" w:eastAsia="宋体"/>
          <w:color w:val="auto"/>
          <w:sz w:val="24"/>
          <w:szCs w:val="24"/>
          <w:highlight w:val="none"/>
        </w:rPr>
        <w:t>年1月1日以来承担过类似项目，有一个得</w:t>
      </w:r>
      <w:r>
        <w:rPr>
          <w:rFonts w:hint="eastAsia" w:ascii="宋体" w:hAnsi="宋体"/>
          <w:color w:val="auto"/>
          <w:sz w:val="24"/>
          <w:szCs w:val="24"/>
          <w:highlight w:val="none"/>
          <w:lang w:val="en-US" w:eastAsia="zh-CN"/>
        </w:rPr>
        <w:t>2</w:t>
      </w:r>
      <w:r>
        <w:rPr>
          <w:rFonts w:hint="eastAsia" w:ascii="宋体" w:hAnsi="宋体" w:eastAsia="宋体"/>
          <w:color w:val="auto"/>
          <w:sz w:val="24"/>
          <w:szCs w:val="24"/>
          <w:highlight w:val="none"/>
        </w:rPr>
        <w:t>分，本项最高得</w:t>
      </w:r>
      <w:r>
        <w:rPr>
          <w:rFonts w:hint="eastAsia" w:ascii="宋体" w:hAnsi="宋体"/>
          <w:color w:val="auto"/>
          <w:sz w:val="24"/>
          <w:szCs w:val="24"/>
          <w:highlight w:val="none"/>
          <w:lang w:val="en-US" w:eastAsia="zh-CN"/>
        </w:rPr>
        <w:t>4</w:t>
      </w:r>
      <w:r>
        <w:rPr>
          <w:rFonts w:hint="eastAsia" w:ascii="宋体" w:hAnsi="宋体" w:eastAsia="宋体"/>
          <w:color w:val="auto"/>
          <w:sz w:val="24"/>
          <w:szCs w:val="24"/>
          <w:highlight w:val="none"/>
        </w:rPr>
        <w:t>分。需提供合同（协议），以上业绩按合同（协议）签订时间为准。【</w:t>
      </w:r>
      <w:r>
        <w:rPr>
          <w:rFonts w:hint="eastAsia" w:ascii="宋体" w:hAnsi="宋体" w:eastAsia="宋体"/>
          <w:b/>
          <w:bCs/>
          <w:color w:val="auto"/>
          <w:sz w:val="24"/>
          <w:szCs w:val="24"/>
          <w:highlight w:val="none"/>
          <w:lang w:val="en-US" w:eastAsia="zh-CN"/>
        </w:rPr>
        <w:t>须提供合同（协议）</w:t>
      </w:r>
      <w:r>
        <w:rPr>
          <w:rFonts w:hint="eastAsia" w:ascii="宋体" w:hAnsi="宋体" w:cs="宋体"/>
          <w:b/>
          <w:color w:val="auto"/>
          <w:sz w:val="24"/>
          <w:highlight w:val="none"/>
          <w:lang w:val="en-US" w:eastAsia="zh-CN"/>
        </w:rPr>
        <w:t>扫描件</w:t>
      </w:r>
      <w:r>
        <w:rPr>
          <w:rFonts w:hint="eastAsia" w:ascii="宋体" w:hAnsi="宋体" w:eastAsia="宋体"/>
          <w:b/>
          <w:bCs/>
          <w:color w:val="auto"/>
          <w:sz w:val="24"/>
          <w:szCs w:val="24"/>
          <w:highlight w:val="none"/>
          <w:lang w:val="en-US" w:eastAsia="zh-CN"/>
        </w:rPr>
        <w:t>加盖公章</w:t>
      </w:r>
      <w:r>
        <w:rPr>
          <w:rFonts w:hint="eastAsia" w:ascii="宋体" w:hAnsi="宋体" w:eastAsia="宋体"/>
          <w:b/>
          <w:bCs/>
          <w:color w:val="auto"/>
          <w:sz w:val="24"/>
          <w:szCs w:val="24"/>
          <w:highlight w:val="none"/>
        </w:rPr>
        <w:t>上传至系统中</w:t>
      </w:r>
      <w:r>
        <w:rPr>
          <w:rFonts w:hint="eastAsia" w:ascii="宋体" w:hAnsi="宋体" w:eastAsia="宋体"/>
          <w:b/>
          <w:bCs/>
          <w:color w:val="auto"/>
          <w:sz w:val="24"/>
          <w:szCs w:val="24"/>
          <w:highlight w:val="none"/>
          <w:lang w:val="en-US" w:eastAsia="zh-CN"/>
        </w:rPr>
        <w:t>，不提供或提供不全者本项不得分</w:t>
      </w:r>
      <w:r>
        <w:rPr>
          <w:rFonts w:ascii="宋体" w:hAnsi="宋体" w:eastAsia="宋体"/>
          <w:color w:val="auto"/>
          <w:sz w:val="24"/>
          <w:szCs w:val="24"/>
          <w:highlight w:val="none"/>
        </w:rPr>
        <w:t>】</w:t>
      </w:r>
    </w:p>
    <w:p w14:paraId="739C59CD">
      <w:pPr>
        <w:keepNext w:val="0"/>
        <w:keepLines w:val="0"/>
        <w:pageBreakBefore w:val="0"/>
        <w:widowControl w:val="0"/>
        <w:shd w:val="clear"/>
        <w:kinsoku/>
        <w:wordWrap/>
        <w:overflowPunct/>
        <w:topLinePunct w:val="0"/>
        <w:autoSpaceDE/>
        <w:autoSpaceDN/>
        <w:bidi w:val="0"/>
        <w:adjustRightInd/>
        <w:snapToGrid/>
        <w:spacing w:line="360" w:lineRule="auto"/>
        <w:ind w:left="0" w:firstLine="482" w:firstLineChars="20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rPr>
        <w:t>（2）</w:t>
      </w:r>
      <w:r>
        <w:rPr>
          <w:rFonts w:hint="eastAsia" w:ascii="宋体" w:hAnsi="宋体" w:eastAsia="宋体"/>
          <w:b/>
          <w:bCs w:val="0"/>
          <w:color w:val="auto"/>
          <w:sz w:val="24"/>
          <w:szCs w:val="24"/>
          <w:highlight w:val="none"/>
        </w:rPr>
        <w:t>荣誉</w:t>
      </w:r>
      <w:r>
        <w:rPr>
          <w:rFonts w:hint="eastAsia" w:ascii="宋体" w:hAnsi="宋体" w:cs="宋体"/>
          <w:b/>
          <w:bCs w:val="0"/>
          <w:color w:val="auto"/>
          <w:sz w:val="24"/>
          <w:highlight w:val="none"/>
        </w:rPr>
        <w:t>（</w:t>
      </w:r>
      <w:r>
        <w:rPr>
          <w:rFonts w:hint="eastAsia" w:ascii="宋体" w:hAnsi="宋体" w:cs="宋体"/>
          <w:b/>
          <w:bCs w:val="0"/>
          <w:color w:val="auto"/>
          <w:sz w:val="24"/>
          <w:highlight w:val="none"/>
          <w:lang w:val="en-US" w:eastAsia="zh-CN"/>
        </w:rPr>
        <w:t>5</w:t>
      </w:r>
      <w:r>
        <w:rPr>
          <w:rFonts w:hint="eastAsia" w:ascii="宋体" w:hAnsi="宋体" w:cs="宋体"/>
          <w:b/>
          <w:bCs w:val="0"/>
          <w:color w:val="auto"/>
          <w:sz w:val="24"/>
          <w:highlight w:val="none"/>
        </w:rPr>
        <w:t>分）</w:t>
      </w:r>
    </w:p>
    <w:p w14:paraId="7CBBE604">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color w:val="auto"/>
          <w:sz w:val="24"/>
          <w:highlight w:val="none"/>
        </w:rPr>
      </w:pPr>
      <w:r>
        <w:rPr>
          <w:rFonts w:hint="eastAsia" w:ascii="宋体" w:hAnsi="宋体"/>
          <w:color w:val="auto"/>
          <w:sz w:val="24"/>
          <w:szCs w:val="24"/>
          <w:highlight w:val="none"/>
          <w:lang w:val="en-US" w:eastAsia="zh-CN"/>
        </w:rPr>
        <w:t>①</w:t>
      </w:r>
      <w:r>
        <w:rPr>
          <w:rFonts w:hint="eastAsia" w:ascii="宋体" w:hAnsi="宋体" w:eastAsia="宋体"/>
          <w:color w:val="auto"/>
          <w:sz w:val="24"/>
          <w:szCs w:val="24"/>
          <w:highlight w:val="none"/>
        </w:rPr>
        <w:t>投标人202</w:t>
      </w:r>
      <w:r>
        <w:rPr>
          <w:rFonts w:hint="eastAsia" w:ascii="宋体" w:hAnsi="宋体"/>
          <w:color w:val="auto"/>
          <w:sz w:val="24"/>
          <w:szCs w:val="24"/>
          <w:highlight w:val="none"/>
          <w:lang w:val="en-US" w:eastAsia="zh-CN"/>
        </w:rPr>
        <w:t>3</w:t>
      </w:r>
      <w:r>
        <w:rPr>
          <w:rFonts w:hint="eastAsia" w:ascii="宋体" w:hAnsi="宋体" w:eastAsia="宋体"/>
          <w:color w:val="auto"/>
          <w:sz w:val="24"/>
          <w:szCs w:val="24"/>
          <w:highlight w:val="none"/>
        </w:rPr>
        <w:t>年1月1日以来</w:t>
      </w:r>
      <w:r>
        <w:rPr>
          <w:rFonts w:hint="eastAsia" w:ascii="宋体" w:hAnsi="宋体"/>
          <w:color w:val="auto"/>
          <w:sz w:val="24"/>
          <w:szCs w:val="24"/>
          <w:highlight w:val="none"/>
          <w:lang w:val="en-US" w:eastAsia="zh-CN"/>
        </w:rPr>
        <w:t>获得过</w:t>
      </w:r>
      <w:r>
        <w:rPr>
          <w:rFonts w:hint="eastAsia" w:ascii="宋体" w:hAnsi="宋体" w:eastAsia="宋体"/>
          <w:color w:val="auto"/>
          <w:sz w:val="24"/>
          <w:szCs w:val="24"/>
          <w:highlight w:val="none"/>
        </w:rPr>
        <w:t>市级（含）以上行政机关颁发奖励或其他荣誉称号的有1项得</w:t>
      </w:r>
      <w:r>
        <w:rPr>
          <w:rFonts w:hint="eastAsia" w:ascii="宋体" w:hAnsi="宋体"/>
          <w:color w:val="auto"/>
          <w:sz w:val="24"/>
          <w:szCs w:val="24"/>
          <w:highlight w:val="none"/>
          <w:lang w:val="en-US" w:eastAsia="zh-CN"/>
        </w:rPr>
        <w:t>1.5</w:t>
      </w:r>
      <w:r>
        <w:rPr>
          <w:rFonts w:hint="eastAsia" w:ascii="宋体" w:hAnsi="宋体" w:eastAsia="宋体"/>
          <w:color w:val="auto"/>
          <w:sz w:val="24"/>
          <w:szCs w:val="24"/>
          <w:highlight w:val="none"/>
        </w:rPr>
        <w:t>分，最高得</w:t>
      </w:r>
      <w:r>
        <w:rPr>
          <w:rFonts w:hint="eastAsia" w:ascii="宋体" w:hAnsi="宋体"/>
          <w:color w:val="auto"/>
          <w:sz w:val="24"/>
          <w:szCs w:val="24"/>
          <w:highlight w:val="none"/>
          <w:lang w:val="en-US" w:eastAsia="zh-CN"/>
        </w:rPr>
        <w:t>3</w:t>
      </w:r>
      <w:r>
        <w:rPr>
          <w:rFonts w:hint="eastAsia" w:ascii="宋体" w:hAnsi="宋体" w:eastAsia="宋体"/>
          <w:color w:val="auto"/>
          <w:sz w:val="24"/>
          <w:szCs w:val="24"/>
          <w:highlight w:val="none"/>
        </w:rPr>
        <w:t>分。</w:t>
      </w:r>
      <w:r>
        <w:rPr>
          <w:rFonts w:hint="eastAsia" w:ascii="宋体" w:hAnsi="宋体" w:eastAsia="宋体"/>
          <w:b/>
          <w:bCs/>
          <w:color w:val="auto"/>
          <w:sz w:val="24"/>
          <w:szCs w:val="24"/>
          <w:highlight w:val="none"/>
        </w:rPr>
        <w:t>【须提供荣誉证书扫描件加盖公章上传至系统中，不提供或提供不全者本项不得分】</w:t>
      </w:r>
    </w:p>
    <w:p w14:paraId="19DBB2CE">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
          <w:bCs w:val="0"/>
          <w:color w:val="auto"/>
          <w:sz w:val="24"/>
          <w:highlight w:val="none"/>
        </w:rPr>
      </w:pPr>
      <w:r>
        <w:rPr>
          <w:rFonts w:hint="eastAsia" w:ascii="宋体" w:hAnsi="宋体" w:cs="宋体"/>
          <w:b w:val="0"/>
          <w:bCs/>
          <w:color w:val="auto"/>
          <w:sz w:val="24"/>
          <w:highlight w:val="none"/>
          <w:lang w:val="en-US" w:eastAsia="zh-CN"/>
        </w:rPr>
        <w:t>②投标人拟投入本项目人员自</w:t>
      </w:r>
      <w:r>
        <w:rPr>
          <w:rFonts w:hint="eastAsia" w:ascii="宋体" w:hAnsi="宋体" w:cs="宋体"/>
          <w:b w:val="0"/>
          <w:bCs/>
          <w:color w:val="auto"/>
          <w:sz w:val="24"/>
          <w:highlight w:val="none"/>
        </w:rPr>
        <w:t>2023年1月1日以来获得过市级（含）以上行政机关颁发的与保安员职业技能竞赛有关的表彰、奖励等荣誉的有1项得1分，最高得2分；</w:t>
      </w:r>
      <w:r>
        <w:rPr>
          <w:rFonts w:hint="eastAsia" w:ascii="宋体" w:hAnsi="宋体" w:cs="宋体"/>
          <w:b/>
          <w:bCs w:val="0"/>
          <w:color w:val="auto"/>
          <w:sz w:val="24"/>
          <w:highlight w:val="none"/>
        </w:rPr>
        <w:t>【须提供荣誉证书</w:t>
      </w:r>
      <w:r>
        <w:rPr>
          <w:rFonts w:hint="eastAsia" w:ascii="宋体" w:hAnsi="宋体" w:cs="宋体"/>
          <w:b/>
          <w:bCs w:val="0"/>
          <w:color w:val="auto"/>
          <w:sz w:val="24"/>
          <w:highlight w:val="none"/>
          <w:lang w:val="en-US" w:eastAsia="zh-CN"/>
        </w:rPr>
        <w:t>及</w:t>
      </w:r>
      <w:r>
        <w:rPr>
          <w:rFonts w:hint="eastAsia" w:ascii="宋体" w:hAnsi="宋体" w:cs="宋体"/>
          <w:b/>
          <w:color w:val="auto"/>
          <w:sz w:val="24"/>
          <w:highlight w:val="none"/>
        </w:rPr>
        <w:t>与企业签订的劳动合同及由法定的社保收缴部门出具的近三个月（不含开标当月）的社保缴费证明，不提供或提供不全不得分</w:t>
      </w:r>
      <w:r>
        <w:rPr>
          <w:rFonts w:hint="eastAsia" w:ascii="宋体" w:hAnsi="宋体" w:cs="宋体"/>
          <w:b/>
          <w:bCs w:val="0"/>
          <w:color w:val="auto"/>
          <w:sz w:val="24"/>
          <w:highlight w:val="none"/>
        </w:rPr>
        <w:t>扫描件加盖公章上传至系统中，不提供或提供不全者本项不得分】</w:t>
      </w:r>
    </w:p>
    <w:p w14:paraId="489F6872">
      <w:pPr>
        <w:keepNext w:val="0"/>
        <w:keepLines w:val="0"/>
        <w:pageBreakBefore w:val="0"/>
        <w:widowControl w:val="0"/>
        <w:shd w:val="clear"/>
        <w:kinsoku/>
        <w:wordWrap/>
        <w:overflowPunct/>
        <w:topLinePunct w:val="0"/>
        <w:autoSpaceDE/>
        <w:autoSpaceDN/>
        <w:bidi w:val="0"/>
        <w:adjustRightInd/>
        <w:snapToGrid/>
        <w:spacing w:line="360" w:lineRule="auto"/>
        <w:ind w:left="0" w:firstLine="482" w:firstLineChars="20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rPr>
        <w:t>（</w:t>
      </w:r>
      <w:r>
        <w:rPr>
          <w:rFonts w:hint="eastAsia" w:ascii="宋体" w:hAnsi="宋体" w:cs="宋体"/>
          <w:b/>
          <w:bCs w:val="0"/>
          <w:color w:val="auto"/>
          <w:sz w:val="24"/>
          <w:highlight w:val="none"/>
          <w:lang w:val="en-US" w:eastAsia="zh-CN"/>
        </w:rPr>
        <w:t>3</w:t>
      </w:r>
      <w:r>
        <w:rPr>
          <w:rFonts w:hint="eastAsia" w:ascii="宋体" w:hAnsi="宋体" w:cs="宋体"/>
          <w:b/>
          <w:bCs w:val="0"/>
          <w:color w:val="auto"/>
          <w:sz w:val="24"/>
          <w:highlight w:val="none"/>
        </w:rPr>
        <w:t>）</w:t>
      </w:r>
      <w:r>
        <w:rPr>
          <w:rFonts w:hint="eastAsia" w:ascii="宋体" w:hAnsi="宋体" w:eastAsia="宋体"/>
          <w:b/>
          <w:bCs w:val="0"/>
          <w:color w:val="auto"/>
          <w:sz w:val="24"/>
          <w:szCs w:val="24"/>
          <w:highlight w:val="none"/>
        </w:rPr>
        <w:t>证书（</w:t>
      </w:r>
      <w:r>
        <w:rPr>
          <w:rFonts w:hint="eastAsia" w:ascii="宋体" w:hAnsi="宋体"/>
          <w:b/>
          <w:bCs w:val="0"/>
          <w:color w:val="auto"/>
          <w:sz w:val="24"/>
          <w:szCs w:val="24"/>
          <w:highlight w:val="none"/>
          <w:lang w:val="en-US" w:eastAsia="zh-CN"/>
        </w:rPr>
        <w:t>3</w:t>
      </w:r>
      <w:r>
        <w:rPr>
          <w:rFonts w:hint="eastAsia" w:ascii="宋体" w:hAnsi="宋体" w:eastAsia="宋体"/>
          <w:b/>
          <w:bCs w:val="0"/>
          <w:color w:val="auto"/>
          <w:sz w:val="24"/>
          <w:szCs w:val="24"/>
          <w:highlight w:val="none"/>
        </w:rPr>
        <w:t>分）</w:t>
      </w:r>
    </w:p>
    <w:p w14:paraId="390CE8C2">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b/>
          <w:bCs/>
          <w:color w:val="auto"/>
          <w:sz w:val="24"/>
          <w:highlight w:val="none"/>
        </w:rPr>
      </w:pPr>
      <w:r>
        <w:rPr>
          <w:rFonts w:hint="eastAsia" w:ascii="宋体" w:hAnsi="宋体" w:eastAsia="宋体"/>
          <w:color w:val="auto"/>
          <w:sz w:val="24"/>
          <w:szCs w:val="24"/>
          <w:highlight w:val="none"/>
        </w:rPr>
        <w:t>投标人具备质量管理体系认证证书（有效期内）得1分；环境管理体系认证证书（有效期内）得1分，职业安全健康管理体系认证证书（有效期内）得1分，最多不超过3分。【</w:t>
      </w:r>
      <w:r>
        <w:rPr>
          <w:rFonts w:hint="eastAsia" w:ascii="宋体" w:hAnsi="宋体" w:eastAsia="宋体"/>
          <w:b/>
          <w:bCs/>
          <w:color w:val="auto"/>
          <w:sz w:val="24"/>
          <w:szCs w:val="24"/>
          <w:highlight w:val="none"/>
          <w:lang w:val="en-US" w:eastAsia="zh-CN"/>
        </w:rPr>
        <w:t>提供证书须由通过中国国家认证认可监督管理委员会备案通过的认证机构颁发且在全国认证认可信息公共服务平台(www.cnca.gov.cn）可查询。须提供认证证书的</w:t>
      </w:r>
      <w:r>
        <w:rPr>
          <w:rFonts w:hint="eastAsia" w:ascii="宋体" w:hAnsi="宋体"/>
          <w:b/>
          <w:bCs/>
          <w:color w:val="auto"/>
          <w:sz w:val="24"/>
          <w:szCs w:val="24"/>
          <w:highlight w:val="none"/>
          <w:lang w:val="en-US" w:eastAsia="zh-CN"/>
        </w:rPr>
        <w:t>扫描件</w:t>
      </w:r>
      <w:r>
        <w:rPr>
          <w:rFonts w:hint="eastAsia" w:ascii="宋体" w:hAnsi="宋体" w:eastAsia="宋体"/>
          <w:b/>
          <w:bCs/>
          <w:color w:val="auto"/>
          <w:sz w:val="24"/>
          <w:szCs w:val="24"/>
          <w:highlight w:val="none"/>
          <w:lang w:val="en-US" w:eastAsia="zh-CN"/>
        </w:rPr>
        <w:t>和网页截图加盖公章</w:t>
      </w:r>
      <w:r>
        <w:rPr>
          <w:rFonts w:hint="eastAsia" w:ascii="宋体" w:hAnsi="宋体" w:eastAsia="宋体"/>
          <w:b/>
          <w:bCs/>
          <w:color w:val="auto"/>
          <w:sz w:val="24"/>
          <w:szCs w:val="24"/>
          <w:highlight w:val="none"/>
        </w:rPr>
        <w:t>上传至系统中</w:t>
      </w:r>
      <w:r>
        <w:rPr>
          <w:rFonts w:hint="eastAsia" w:ascii="宋体" w:hAnsi="宋体" w:eastAsia="宋体"/>
          <w:b/>
          <w:bCs/>
          <w:color w:val="auto"/>
          <w:sz w:val="24"/>
          <w:szCs w:val="24"/>
          <w:highlight w:val="none"/>
          <w:lang w:val="en-US" w:eastAsia="zh-CN"/>
        </w:rPr>
        <w:t>，不提供或提供不全者本项不得分</w:t>
      </w:r>
      <w:r>
        <w:rPr>
          <w:rFonts w:ascii="宋体" w:hAnsi="宋体" w:eastAsia="宋体"/>
          <w:color w:val="auto"/>
          <w:sz w:val="24"/>
          <w:szCs w:val="24"/>
          <w:highlight w:val="none"/>
        </w:rPr>
        <w:t>】</w:t>
      </w:r>
    </w:p>
    <w:p w14:paraId="5E5A3338">
      <w:pPr>
        <w:keepNext w:val="0"/>
        <w:keepLines w:val="0"/>
        <w:pageBreakBefore w:val="0"/>
        <w:widowControl w:val="0"/>
        <w:shd w:val="clear"/>
        <w:kinsoku/>
        <w:wordWrap/>
        <w:overflowPunct/>
        <w:topLinePunct w:val="0"/>
        <w:autoSpaceDE/>
        <w:autoSpaceDN/>
        <w:bidi w:val="0"/>
        <w:adjustRightInd/>
        <w:snapToGrid/>
        <w:spacing w:line="360" w:lineRule="auto"/>
        <w:ind w:left="0" w:firstLine="482" w:firstLineChars="200"/>
        <w:textAlignment w:val="auto"/>
        <w:rPr>
          <w:rFonts w:hint="eastAsia" w:ascii="宋体" w:hAnsi="宋体"/>
          <w:b/>
          <w:bCs w:val="0"/>
          <w:color w:val="auto"/>
          <w:sz w:val="24"/>
          <w:highlight w:val="none"/>
        </w:rPr>
      </w:pPr>
      <w:r>
        <w:rPr>
          <w:rFonts w:hint="eastAsia" w:ascii="宋体" w:hAnsi="宋体" w:cs="宋体"/>
          <w:b/>
          <w:bCs w:val="0"/>
          <w:color w:val="auto"/>
          <w:sz w:val="24"/>
          <w:highlight w:val="none"/>
        </w:rPr>
        <w:t>（</w:t>
      </w:r>
      <w:r>
        <w:rPr>
          <w:rFonts w:hint="eastAsia" w:ascii="宋体" w:hAnsi="宋体" w:cs="宋体"/>
          <w:b/>
          <w:bCs w:val="0"/>
          <w:color w:val="auto"/>
          <w:sz w:val="24"/>
          <w:highlight w:val="none"/>
          <w:lang w:val="en-US" w:eastAsia="zh-CN"/>
        </w:rPr>
        <w:t>4</w:t>
      </w:r>
      <w:r>
        <w:rPr>
          <w:rFonts w:hint="eastAsia" w:ascii="宋体" w:hAnsi="宋体" w:cs="宋体"/>
          <w:b/>
          <w:bCs w:val="0"/>
          <w:color w:val="auto"/>
          <w:sz w:val="24"/>
          <w:highlight w:val="none"/>
        </w:rPr>
        <w:t>）人员配置情况</w:t>
      </w:r>
      <w:r>
        <w:rPr>
          <w:rFonts w:hint="eastAsia" w:ascii="宋体" w:hAnsi="宋体" w:eastAsia="宋体"/>
          <w:b/>
          <w:bCs w:val="0"/>
          <w:color w:val="auto"/>
          <w:sz w:val="24"/>
          <w:szCs w:val="24"/>
          <w:highlight w:val="none"/>
        </w:rPr>
        <w:t>（</w:t>
      </w:r>
      <w:r>
        <w:rPr>
          <w:rFonts w:hint="eastAsia" w:ascii="宋体" w:hAnsi="宋体"/>
          <w:b/>
          <w:bCs w:val="0"/>
          <w:color w:val="auto"/>
          <w:sz w:val="24"/>
          <w:szCs w:val="24"/>
          <w:highlight w:val="none"/>
          <w:lang w:val="en-US" w:eastAsia="zh-CN"/>
        </w:rPr>
        <w:t>8</w:t>
      </w:r>
      <w:r>
        <w:rPr>
          <w:rFonts w:hint="eastAsia" w:ascii="宋体" w:hAnsi="宋体" w:eastAsia="宋体"/>
          <w:b/>
          <w:bCs w:val="0"/>
          <w:color w:val="auto"/>
          <w:sz w:val="24"/>
          <w:szCs w:val="24"/>
          <w:highlight w:val="none"/>
        </w:rPr>
        <w:t>分）</w:t>
      </w:r>
    </w:p>
    <w:p w14:paraId="284272DC">
      <w:pPr>
        <w:shd w:val="clear"/>
        <w:spacing w:line="360" w:lineRule="auto"/>
        <w:ind w:firstLine="480"/>
        <w:rPr>
          <w:rFonts w:hint="eastAsia" w:ascii="宋体" w:hAnsi="宋体" w:cs="宋体"/>
          <w:bCs/>
          <w:color w:val="auto"/>
          <w:sz w:val="24"/>
          <w:highlight w:val="none"/>
        </w:rPr>
      </w:pPr>
      <w:r>
        <w:rPr>
          <w:rFonts w:hint="eastAsia" w:ascii="宋体" w:hAnsi="宋体" w:cs="宋体"/>
          <w:color w:val="auto"/>
          <w:sz w:val="24"/>
          <w:highlight w:val="none"/>
          <w:lang w:val="en-US" w:eastAsia="zh-CN"/>
        </w:rPr>
        <w:t>①</w:t>
      </w:r>
      <w:r>
        <w:rPr>
          <w:rFonts w:hint="eastAsia" w:ascii="宋体" w:hAnsi="宋体" w:cs="宋体"/>
          <w:bCs/>
          <w:color w:val="auto"/>
          <w:sz w:val="24"/>
          <w:highlight w:val="none"/>
        </w:rPr>
        <w:t>项目负责人情况配置（</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p>
    <w:p w14:paraId="5C549738">
      <w:pPr>
        <w:shd w:val="clear"/>
        <w:spacing w:line="360" w:lineRule="auto"/>
        <w:ind w:firstLine="480"/>
        <w:contextualSpacing/>
        <w:rPr>
          <w:rFonts w:hint="eastAsia" w:ascii="宋体" w:hAnsi="宋体" w:cs="宋体"/>
          <w:bCs/>
          <w:color w:val="auto"/>
          <w:sz w:val="24"/>
          <w:highlight w:val="none"/>
        </w:rPr>
      </w:pPr>
      <w:r>
        <w:rPr>
          <w:rFonts w:hint="eastAsia" w:ascii="宋体" w:hAnsi="宋体" w:cs="宋体"/>
          <w:bCs/>
          <w:color w:val="auto"/>
          <w:sz w:val="24"/>
          <w:highlight w:val="none"/>
        </w:rPr>
        <w:t>拟派往本次项目现场的保安队长</w:t>
      </w:r>
      <w:r>
        <w:rPr>
          <w:rFonts w:hint="eastAsia" w:ascii="宋体" w:hAnsi="宋体" w:cs="宋体"/>
          <w:bCs/>
          <w:color w:val="auto"/>
          <w:sz w:val="24"/>
          <w:highlight w:val="none"/>
          <w:lang w:eastAsia="zh-CN"/>
        </w:rPr>
        <w:t>（项目负责人</w:t>
      </w:r>
      <w:r>
        <w:rPr>
          <w:rFonts w:hint="eastAsia" w:ascii="宋体" w:hAnsi="宋体" w:cs="宋体"/>
          <w:bCs/>
          <w:color w:val="auto"/>
          <w:sz w:val="24"/>
          <w:highlight w:val="none"/>
          <w:lang w:val="en-US" w:eastAsia="zh-CN"/>
        </w:rPr>
        <w:t>)</w:t>
      </w:r>
      <w:r>
        <w:rPr>
          <w:rFonts w:hint="eastAsia" w:ascii="宋体" w:hAnsi="宋体" w:cs="宋体"/>
          <w:bCs/>
          <w:color w:val="auto"/>
          <w:sz w:val="24"/>
          <w:highlight w:val="none"/>
        </w:rPr>
        <w:t>提供高级（三级）</w:t>
      </w:r>
      <w:r>
        <w:rPr>
          <w:rFonts w:hint="eastAsia" w:ascii="宋体" w:hAnsi="宋体" w:cs="宋体"/>
          <w:bCs/>
          <w:color w:val="auto"/>
          <w:sz w:val="24"/>
          <w:highlight w:val="none"/>
          <w:lang w:val="en-US" w:eastAsia="zh-CN"/>
        </w:rPr>
        <w:t>及以上</w:t>
      </w:r>
      <w:r>
        <w:rPr>
          <w:rFonts w:hint="eastAsia" w:ascii="宋体" w:hAnsi="宋体" w:cs="宋体"/>
          <w:bCs/>
          <w:color w:val="auto"/>
          <w:sz w:val="24"/>
          <w:highlight w:val="none"/>
        </w:rPr>
        <w:t>保安人员证书</w:t>
      </w:r>
      <w:r>
        <w:rPr>
          <w:rFonts w:hint="eastAsia" w:ascii="宋体" w:hAnsi="宋体" w:cs="宋体"/>
          <w:bCs/>
          <w:color w:val="auto"/>
          <w:sz w:val="24"/>
          <w:highlight w:val="none"/>
          <w:lang w:val="en-US" w:eastAsia="zh-CN"/>
        </w:rPr>
        <w:t>的</w:t>
      </w:r>
      <w:r>
        <w:rPr>
          <w:rFonts w:hint="eastAsia" w:ascii="宋体" w:hAnsi="宋体" w:cs="宋体"/>
          <w:bCs/>
          <w:color w:val="auto"/>
          <w:sz w:val="24"/>
          <w:highlight w:val="none"/>
        </w:rPr>
        <w:t>得</w:t>
      </w:r>
      <w:r>
        <w:rPr>
          <w:rFonts w:hint="eastAsia" w:ascii="宋体" w:hAnsi="宋体" w:cs="宋体"/>
          <w:bCs/>
          <w:color w:val="auto"/>
          <w:sz w:val="24"/>
          <w:highlight w:val="none"/>
          <w:lang w:val="en-US" w:eastAsia="zh-CN"/>
        </w:rPr>
        <w:t>0.5</w:t>
      </w:r>
      <w:r>
        <w:rPr>
          <w:rFonts w:hint="eastAsia" w:ascii="宋体" w:hAnsi="宋体" w:cs="宋体"/>
          <w:bCs/>
          <w:color w:val="auto"/>
          <w:sz w:val="24"/>
          <w:highlight w:val="none"/>
        </w:rPr>
        <w:t>分</w:t>
      </w:r>
      <w:r>
        <w:rPr>
          <w:rFonts w:hint="eastAsia" w:ascii="宋体" w:hAnsi="宋体" w:cs="宋体"/>
          <w:bCs/>
          <w:color w:val="auto"/>
          <w:sz w:val="24"/>
          <w:highlight w:val="none"/>
          <w:lang w:val="en-US" w:eastAsia="zh-CN"/>
        </w:rPr>
        <w:t>,</w:t>
      </w:r>
      <w:r>
        <w:rPr>
          <w:rFonts w:hint="eastAsia" w:ascii="宋体" w:hAnsi="宋体" w:cs="宋体"/>
          <w:bCs/>
          <w:color w:val="auto"/>
          <w:sz w:val="24"/>
          <w:highlight w:val="none"/>
        </w:rPr>
        <w:t>40岁以下得0.5分，具有本科学历的得0.5分，具有退伍证的得0.5分，</w:t>
      </w:r>
      <w:r>
        <w:rPr>
          <w:rFonts w:hint="eastAsia" w:ascii="宋体" w:hAnsi="宋体" w:cs="宋体"/>
          <w:bCs/>
          <w:color w:val="auto"/>
          <w:sz w:val="24"/>
          <w:highlight w:val="none"/>
          <w:lang w:val="en-US" w:eastAsia="zh-CN"/>
        </w:rPr>
        <w:t>本项最高得2分</w:t>
      </w:r>
      <w:r>
        <w:rPr>
          <w:rFonts w:hint="eastAsia" w:ascii="宋体" w:hAnsi="宋体" w:cs="宋体"/>
          <w:bCs/>
          <w:color w:val="auto"/>
          <w:sz w:val="24"/>
          <w:highlight w:val="none"/>
        </w:rPr>
        <w:t>。</w:t>
      </w:r>
    </w:p>
    <w:p w14:paraId="5FEBAEDD">
      <w:pPr>
        <w:shd w:val="clear"/>
        <w:spacing w:line="360" w:lineRule="auto"/>
        <w:ind w:firstLine="480"/>
        <w:rPr>
          <w:rFonts w:hint="eastAsia" w:ascii="宋体" w:hAnsi="宋体" w:cs="宋体"/>
          <w:bCs/>
          <w:color w:val="auto"/>
          <w:sz w:val="24"/>
          <w:highlight w:val="none"/>
        </w:rPr>
      </w:pPr>
      <w:r>
        <w:rPr>
          <w:rFonts w:hint="eastAsia" w:ascii="宋体" w:hAnsi="宋体" w:cs="宋体"/>
          <w:color w:val="auto"/>
          <w:sz w:val="24"/>
          <w:highlight w:val="none"/>
          <w:lang w:val="en-US" w:eastAsia="zh-CN"/>
        </w:rPr>
        <w:t>②</w:t>
      </w:r>
      <w:r>
        <w:rPr>
          <w:rFonts w:hint="eastAsia" w:ascii="宋体" w:hAnsi="宋体" w:cs="宋体"/>
          <w:bCs/>
          <w:color w:val="auto"/>
          <w:sz w:val="24"/>
          <w:highlight w:val="none"/>
        </w:rPr>
        <w:t>除项目负责人外人员配置情况（</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分）</w:t>
      </w:r>
    </w:p>
    <w:p w14:paraId="4D15AE44">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b/>
          <w:bCs/>
          <w:color w:val="auto"/>
          <w:sz w:val="24"/>
          <w:highlight w:val="none"/>
        </w:rPr>
      </w:pPr>
      <w:r>
        <w:rPr>
          <w:rFonts w:hint="eastAsia" w:ascii="宋体" w:hAnsi="宋体" w:cs="宋体"/>
          <w:bCs/>
          <w:color w:val="auto"/>
          <w:sz w:val="24"/>
          <w:highlight w:val="none"/>
          <w:lang w:val="en-US" w:eastAsia="zh-CN"/>
        </w:rPr>
        <w:t>项目组成员</w:t>
      </w:r>
      <w:r>
        <w:rPr>
          <w:rFonts w:hint="eastAsia" w:ascii="宋体" w:hAnsi="宋体" w:cs="宋体"/>
          <w:bCs/>
          <w:color w:val="auto"/>
          <w:sz w:val="24"/>
          <w:highlight w:val="none"/>
        </w:rPr>
        <w:t>每提供1个人的高级</w:t>
      </w:r>
      <w:r>
        <w:rPr>
          <w:rFonts w:hint="eastAsia" w:ascii="宋体" w:hAnsi="宋体" w:cs="宋体"/>
          <w:bCs/>
          <w:color w:val="auto"/>
          <w:sz w:val="24"/>
          <w:highlight w:val="none"/>
          <w:lang w:val="en-US" w:eastAsia="zh-CN"/>
        </w:rPr>
        <w:t>及以上</w:t>
      </w:r>
      <w:r>
        <w:rPr>
          <w:rFonts w:hint="eastAsia" w:ascii="宋体" w:hAnsi="宋体" w:cs="宋体"/>
          <w:bCs/>
          <w:color w:val="auto"/>
          <w:sz w:val="24"/>
          <w:highlight w:val="none"/>
        </w:rPr>
        <w:t>保安员证书且同时具备退伍证的得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分，最高不超过</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分。</w:t>
      </w:r>
    </w:p>
    <w:p w14:paraId="3C925BCF">
      <w:pPr>
        <w:keepNext w:val="0"/>
        <w:keepLines w:val="0"/>
        <w:pageBreakBefore w:val="0"/>
        <w:widowControl w:val="0"/>
        <w:shd w:val="clear"/>
        <w:kinsoku/>
        <w:wordWrap/>
        <w:overflowPunct/>
        <w:topLinePunct w:val="0"/>
        <w:autoSpaceDE/>
        <w:autoSpaceDN/>
        <w:bidi w:val="0"/>
        <w:adjustRightInd/>
        <w:snapToGrid/>
        <w:spacing w:line="360" w:lineRule="auto"/>
        <w:ind w:left="0" w:firstLine="482" w:firstLineChars="200"/>
        <w:textAlignment w:val="auto"/>
        <w:rPr>
          <w:rFonts w:hint="eastAsia" w:ascii="宋体" w:hAnsi="宋体"/>
          <w:b/>
          <w:bCs/>
          <w:color w:val="auto"/>
          <w:sz w:val="24"/>
          <w:highlight w:val="none"/>
        </w:rPr>
      </w:pPr>
      <w:r>
        <w:rPr>
          <w:rFonts w:hint="eastAsia" w:ascii="宋体" w:hAnsi="宋体" w:cs="宋体"/>
          <w:b/>
          <w:color w:val="auto"/>
          <w:sz w:val="24"/>
          <w:highlight w:val="none"/>
        </w:rPr>
        <w:t>注：以上人员请在投标文件中提供以上对应证明材料复印件加盖公章，同时提供与企业签订的劳动合同及由法定的社保收缴部门出具的近三个月（不含开标当月）的社保缴费证明，不提供或提供不全不得分；</w:t>
      </w:r>
    </w:p>
    <w:p w14:paraId="37D15661">
      <w:pPr>
        <w:keepNext w:val="0"/>
        <w:keepLines w:val="0"/>
        <w:pageBreakBefore w:val="0"/>
        <w:widowControl w:val="0"/>
        <w:shd w:val="clear"/>
        <w:kinsoku/>
        <w:wordWrap/>
        <w:overflowPunct/>
        <w:topLinePunct w:val="0"/>
        <w:autoSpaceDE/>
        <w:autoSpaceDN/>
        <w:bidi w:val="0"/>
        <w:adjustRightInd/>
        <w:snapToGrid/>
        <w:spacing w:line="360" w:lineRule="auto"/>
        <w:ind w:left="0" w:firstLine="482" w:firstLineChars="200"/>
        <w:textAlignment w:val="auto"/>
        <w:rPr>
          <w:rFonts w:hint="eastAsia" w:ascii="宋体" w:hAnsi="宋体"/>
          <w:b/>
          <w:bCs/>
          <w:color w:val="auto"/>
          <w:sz w:val="24"/>
          <w:highlight w:val="none"/>
        </w:rPr>
      </w:pPr>
      <w:r>
        <w:rPr>
          <w:rFonts w:hint="eastAsia" w:ascii="宋体" w:hAnsi="宋体"/>
          <w:b/>
          <w:bCs/>
          <w:color w:val="auto"/>
          <w:sz w:val="24"/>
          <w:highlight w:val="none"/>
        </w:rPr>
        <w:t>9.3项目方案（</w:t>
      </w:r>
      <w:r>
        <w:rPr>
          <w:rFonts w:hint="eastAsia" w:ascii="宋体" w:hAnsi="宋体"/>
          <w:b/>
          <w:bCs/>
          <w:color w:val="auto"/>
          <w:sz w:val="24"/>
          <w:highlight w:val="none"/>
          <w:lang w:val="en-US" w:eastAsia="zh-CN"/>
        </w:rPr>
        <w:t>60</w:t>
      </w:r>
      <w:r>
        <w:rPr>
          <w:rFonts w:hint="eastAsia" w:ascii="宋体" w:hAnsi="宋体"/>
          <w:b/>
          <w:bCs/>
          <w:color w:val="auto"/>
          <w:sz w:val="24"/>
          <w:highlight w:val="none"/>
        </w:rPr>
        <w:t>分）：无方案不得分</w:t>
      </w:r>
    </w:p>
    <w:p w14:paraId="6690D445">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leftChars="0" w:firstLine="480" w:firstLineChars="0"/>
        <w:textAlignment w:val="auto"/>
        <w:rPr>
          <w:rFonts w:hint="eastAsia" w:ascii="宋体" w:hAnsi="宋体" w:eastAsia="宋体" w:cs="Times New Roman"/>
          <w:bCs/>
          <w:color w:val="auto"/>
          <w:sz w:val="24"/>
          <w:highlight w:val="none"/>
          <w:lang w:val="en-US" w:eastAsia="zh-CN"/>
        </w:rPr>
      </w:pPr>
      <w:r>
        <w:rPr>
          <w:rFonts w:hint="eastAsia" w:ascii="宋体" w:hAnsi="宋体" w:cs="Times New Roman"/>
          <w:bCs/>
          <w:color w:val="auto"/>
          <w:sz w:val="24"/>
          <w:szCs w:val="24"/>
          <w:highlight w:val="none"/>
          <w:lang w:val="en-US" w:eastAsia="zh-CN" w:bidi="ar-SA"/>
        </w:rPr>
        <w:t>（1）</w:t>
      </w:r>
      <w:r>
        <w:rPr>
          <w:rFonts w:hint="eastAsia" w:ascii="宋体" w:hAnsi="宋体" w:eastAsia="宋体" w:cs="Times New Roman"/>
          <w:bCs/>
          <w:color w:val="auto"/>
          <w:sz w:val="24"/>
          <w:highlight w:val="none"/>
          <w:lang w:val="en-US" w:eastAsia="zh-CN"/>
        </w:rPr>
        <w:t>目标及整体设想（9分）</w:t>
      </w:r>
    </w:p>
    <w:p w14:paraId="3C010FA0">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firstLine="480" w:firstLineChars="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szCs w:val="24"/>
          <w:highlight w:val="none"/>
          <w:lang w:val="en-US" w:eastAsia="zh-CN" w:bidi="ar-SA"/>
        </w:rPr>
        <w:t>a.</w:t>
      </w:r>
      <w:r>
        <w:rPr>
          <w:rFonts w:hint="eastAsia" w:ascii="宋体" w:hAnsi="宋体" w:eastAsia="宋体" w:cs="Times New Roman"/>
          <w:bCs/>
          <w:color w:val="auto"/>
          <w:sz w:val="24"/>
          <w:highlight w:val="none"/>
          <w:lang w:val="en-US" w:eastAsia="zh-CN"/>
        </w:rPr>
        <w:t>保安服务管理目标3分；</w:t>
      </w:r>
    </w:p>
    <w:p w14:paraId="59D60804">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firstLine="480" w:firstLineChars="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szCs w:val="24"/>
          <w:highlight w:val="none"/>
          <w:lang w:val="en-US" w:eastAsia="zh-CN" w:bidi="ar-SA"/>
        </w:rPr>
        <w:t>b.</w:t>
      </w:r>
      <w:r>
        <w:rPr>
          <w:rFonts w:hint="eastAsia" w:ascii="宋体" w:hAnsi="宋体" w:eastAsia="宋体" w:cs="Times New Roman"/>
          <w:bCs/>
          <w:color w:val="auto"/>
          <w:sz w:val="24"/>
          <w:highlight w:val="none"/>
          <w:lang w:val="en-US" w:eastAsia="zh-CN"/>
        </w:rPr>
        <w:t>项目整体设想3分；</w:t>
      </w:r>
    </w:p>
    <w:p w14:paraId="06EC0A87">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firstLine="480" w:firstLineChars="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szCs w:val="24"/>
          <w:highlight w:val="none"/>
          <w:lang w:val="en-US" w:eastAsia="zh-CN" w:bidi="ar-SA"/>
        </w:rPr>
        <w:t>c.</w:t>
      </w:r>
      <w:r>
        <w:rPr>
          <w:rFonts w:hint="eastAsia" w:ascii="宋体" w:hAnsi="宋体" w:eastAsia="宋体" w:cs="Times New Roman"/>
          <w:bCs/>
          <w:color w:val="auto"/>
          <w:sz w:val="24"/>
          <w:highlight w:val="none"/>
          <w:lang w:val="en-US" w:eastAsia="zh-CN"/>
        </w:rPr>
        <w:t>保安服务目标3分。</w:t>
      </w:r>
    </w:p>
    <w:p w14:paraId="4250B9C2">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firstLine="48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方案详细完整，针对性强、可操作性强，思路合理得3分，方案较详细，针对性、可操作性较强，思路较合理得2分，方案简单，针对性、可操作性一般，思路可行性不高得1分，方案无可操作性，思路不合理或未提供执行方案，该项不得分，本项最高得9分。</w:t>
      </w:r>
    </w:p>
    <w:p w14:paraId="40F8FA05">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leftChars="0" w:firstLine="480" w:firstLineChars="0"/>
        <w:textAlignment w:val="auto"/>
        <w:rPr>
          <w:rFonts w:hint="eastAsia" w:ascii="宋体" w:hAnsi="宋体" w:eastAsia="宋体" w:cs="Times New Roman"/>
          <w:bCs/>
          <w:color w:val="auto"/>
          <w:sz w:val="24"/>
          <w:highlight w:val="none"/>
          <w:lang w:val="en-US" w:eastAsia="zh-CN"/>
        </w:rPr>
      </w:pPr>
      <w:r>
        <w:rPr>
          <w:rFonts w:hint="eastAsia" w:ascii="宋体" w:hAnsi="宋体" w:cs="Times New Roman"/>
          <w:bCs/>
          <w:color w:val="auto"/>
          <w:sz w:val="24"/>
          <w:szCs w:val="24"/>
          <w:highlight w:val="none"/>
          <w:lang w:val="en-US" w:eastAsia="zh-CN" w:bidi="ar-SA"/>
        </w:rPr>
        <w:t>（2）</w:t>
      </w:r>
      <w:r>
        <w:rPr>
          <w:rFonts w:hint="eastAsia" w:ascii="宋体" w:hAnsi="宋体" w:eastAsia="宋体" w:cs="Times New Roman"/>
          <w:bCs/>
          <w:color w:val="auto"/>
          <w:sz w:val="24"/>
          <w:highlight w:val="none"/>
          <w:lang w:val="en-US" w:eastAsia="zh-CN"/>
        </w:rPr>
        <w:t>管理服务体系（6分）</w:t>
      </w:r>
    </w:p>
    <w:p w14:paraId="0DD26D00">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szCs w:val="24"/>
          <w:highlight w:val="none"/>
          <w:lang w:val="en-US" w:eastAsia="zh-CN" w:bidi="ar-SA"/>
        </w:rPr>
        <w:t>a.</w:t>
      </w:r>
      <w:r>
        <w:rPr>
          <w:rFonts w:hint="eastAsia" w:ascii="宋体" w:hAnsi="宋体" w:eastAsia="宋体" w:cs="Times New Roman"/>
          <w:bCs/>
          <w:color w:val="auto"/>
          <w:sz w:val="24"/>
          <w:highlight w:val="none"/>
          <w:lang w:val="en-US" w:eastAsia="zh-CN"/>
        </w:rPr>
        <w:t>管理服务体系的运作流程3分；</w:t>
      </w:r>
    </w:p>
    <w:p w14:paraId="4E6ECDFE">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szCs w:val="24"/>
          <w:highlight w:val="none"/>
          <w:lang w:val="en-US" w:eastAsia="zh-CN" w:bidi="ar-SA"/>
        </w:rPr>
        <w:t>b.</w:t>
      </w:r>
      <w:r>
        <w:rPr>
          <w:rFonts w:hint="eastAsia" w:ascii="宋体" w:hAnsi="宋体" w:eastAsia="宋体" w:cs="Times New Roman"/>
          <w:bCs/>
          <w:color w:val="auto"/>
          <w:sz w:val="24"/>
          <w:highlight w:val="none"/>
          <w:lang w:val="en-US" w:eastAsia="zh-CN"/>
        </w:rPr>
        <w:t>如何建立现代化的管理服务体系3分。</w:t>
      </w:r>
    </w:p>
    <w:p w14:paraId="69F9F6D7">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firstLine="48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方案详细完整，针对性强、可操作性强，思路合理得3分，方案较详细，针对性、可操作性较强，思路较合理得2分，方案简单，针对性、可操作性一般，思路可行性不高得1分，方案无可操作性，思路不合理或未提供执行方案，该项不得分，本项最高得6分。</w:t>
      </w:r>
    </w:p>
    <w:p w14:paraId="7D947B88">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leftChars="0" w:firstLine="480" w:firstLineChars="0"/>
        <w:textAlignment w:val="auto"/>
        <w:rPr>
          <w:rFonts w:hint="eastAsia" w:ascii="宋体" w:hAnsi="宋体" w:eastAsia="宋体" w:cs="Times New Roman"/>
          <w:bCs/>
          <w:color w:val="auto"/>
          <w:sz w:val="24"/>
          <w:highlight w:val="none"/>
          <w:lang w:val="en-US" w:eastAsia="zh-CN"/>
        </w:rPr>
      </w:pPr>
      <w:r>
        <w:rPr>
          <w:rFonts w:hint="eastAsia" w:ascii="宋体" w:hAnsi="宋体" w:cs="Times New Roman"/>
          <w:bCs/>
          <w:color w:val="auto"/>
          <w:sz w:val="24"/>
          <w:szCs w:val="24"/>
          <w:highlight w:val="none"/>
          <w:lang w:val="en-US" w:eastAsia="zh-CN" w:bidi="ar-SA"/>
        </w:rPr>
        <w:t>（3）</w:t>
      </w:r>
      <w:r>
        <w:rPr>
          <w:rFonts w:hint="eastAsia" w:ascii="宋体" w:hAnsi="宋体" w:eastAsia="宋体" w:cs="Times New Roman"/>
          <w:bCs/>
          <w:color w:val="auto"/>
          <w:sz w:val="24"/>
          <w:highlight w:val="none"/>
          <w:lang w:val="en-US" w:eastAsia="zh-CN"/>
        </w:rPr>
        <w:t>岗前培训及阶段性培训管理（9分）</w:t>
      </w:r>
    </w:p>
    <w:p w14:paraId="70E62326">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firstLine="480" w:firstLineChars="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szCs w:val="24"/>
          <w:highlight w:val="none"/>
          <w:lang w:val="en-US" w:eastAsia="zh-CN" w:bidi="ar-SA"/>
        </w:rPr>
        <w:t>a.</w:t>
      </w:r>
      <w:r>
        <w:rPr>
          <w:rFonts w:hint="eastAsia" w:ascii="宋体" w:hAnsi="宋体" w:eastAsia="宋体" w:cs="Times New Roman"/>
          <w:bCs/>
          <w:color w:val="auto"/>
          <w:sz w:val="24"/>
          <w:highlight w:val="none"/>
          <w:lang w:val="en-US" w:eastAsia="zh-CN"/>
        </w:rPr>
        <w:t>人员招聘管理3分；</w:t>
      </w:r>
    </w:p>
    <w:p w14:paraId="48C70439">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firstLine="480" w:firstLineChars="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szCs w:val="24"/>
          <w:highlight w:val="none"/>
          <w:lang w:val="en-US" w:eastAsia="zh-CN" w:bidi="ar-SA"/>
        </w:rPr>
        <w:t>b.</w:t>
      </w:r>
      <w:r>
        <w:rPr>
          <w:rFonts w:hint="eastAsia" w:ascii="宋体" w:hAnsi="宋体" w:eastAsia="宋体" w:cs="Times New Roman"/>
          <w:bCs/>
          <w:color w:val="auto"/>
          <w:sz w:val="24"/>
          <w:highlight w:val="none"/>
          <w:lang w:val="en-US" w:eastAsia="zh-CN"/>
        </w:rPr>
        <w:t>人员激励机制3分；</w:t>
      </w:r>
    </w:p>
    <w:p w14:paraId="0CA64E63">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firstLine="480" w:firstLineChars="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szCs w:val="24"/>
          <w:highlight w:val="none"/>
          <w:lang w:val="en-US" w:eastAsia="zh-CN" w:bidi="ar-SA"/>
        </w:rPr>
        <w:t>c.</w:t>
      </w:r>
      <w:r>
        <w:rPr>
          <w:rFonts w:hint="eastAsia" w:ascii="宋体" w:hAnsi="宋体" w:eastAsia="宋体" w:cs="Times New Roman"/>
          <w:bCs/>
          <w:color w:val="auto"/>
          <w:sz w:val="24"/>
          <w:highlight w:val="none"/>
          <w:lang w:val="en-US" w:eastAsia="zh-CN"/>
        </w:rPr>
        <w:t>人员培训管理3分。</w:t>
      </w:r>
    </w:p>
    <w:p w14:paraId="39A8E8C9">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firstLine="48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方案详细完整，针对性强、可操作性强，思路合理得3分，方案较详细，针对性、可操作性较强，思路较合理得2分，方案简单，针对性、可操作性一般，思路可行性不高得1分，方案无可操作性，思路不合理或未提供执行方案，该项不得分，本项最高得9分。</w:t>
      </w:r>
    </w:p>
    <w:p w14:paraId="25946192">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leftChars="0" w:firstLine="480" w:firstLineChars="0"/>
        <w:textAlignment w:val="auto"/>
        <w:rPr>
          <w:rFonts w:hint="eastAsia" w:ascii="宋体" w:hAnsi="宋体" w:eastAsia="宋体" w:cs="Times New Roman"/>
          <w:bCs/>
          <w:color w:val="auto"/>
          <w:sz w:val="24"/>
          <w:highlight w:val="none"/>
          <w:lang w:val="en-US" w:eastAsia="zh-CN"/>
        </w:rPr>
      </w:pPr>
      <w:r>
        <w:rPr>
          <w:rFonts w:hint="eastAsia" w:ascii="宋体" w:hAnsi="宋体" w:cs="Times New Roman"/>
          <w:bCs/>
          <w:color w:val="auto"/>
          <w:sz w:val="24"/>
          <w:szCs w:val="24"/>
          <w:highlight w:val="none"/>
          <w:lang w:val="en-US" w:eastAsia="zh-CN" w:bidi="ar-SA"/>
        </w:rPr>
        <w:t>（4）</w:t>
      </w:r>
      <w:r>
        <w:rPr>
          <w:rFonts w:hint="eastAsia" w:ascii="宋体" w:hAnsi="宋体" w:eastAsia="宋体" w:cs="Times New Roman"/>
          <w:bCs/>
          <w:color w:val="auto"/>
          <w:sz w:val="24"/>
          <w:highlight w:val="none"/>
          <w:lang w:val="en-US" w:eastAsia="zh-CN"/>
        </w:rPr>
        <w:t>日常管理标准及措施（6分）</w:t>
      </w:r>
    </w:p>
    <w:p w14:paraId="24147A36">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szCs w:val="24"/>
          <w:highlight w:val="none"/>
          <w:lang w:val="en-US" w:eastAsia="zh-CN" w:bidi="ar-SA"/>
        </w:rPr>
        <w:t>a.</w:t>
      </w:r>
      <w:r>
        <w:rPr>
          <w:rFonts w:hint="eastAsia" w:ascii="宋体" w:hAnsi="宋体" w:eastAsia="宋体" w:cs="Times New Roman"/>
          <w:bCs/>
          <w:color w:val="auto"/>
          <w:sz w:val="24"/>
          <w:highlight w:val="none"/>
          <w:lang w:val="en-US" w:eastAsia="zh-CN"/>
        </w:rPr>
        <w:t>日常管理标准3分；</w:t>
      </w:r>
    </w:p>
    <w:p w14:paraId="07A536B4">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szCs w:val="24"/>
          <w:highlight w:val="none"/>
          <w:lang w:val="en-US" w:eastAsia="zh-CN" w:bidi="ar-SA"/>
        </w:rPr>
        <w:t>b.</w:t>
      </w:r>
      <w:r>
        <w:rPr>
          <w:rFonts w:hint="eastAsia" w:ascii="宋体" w:hAnsi="宋体" w:eastAsia="宋体" w:cs="Times New Roman"/>
          <w:bCs/>
          <w:color w:val="auto"/>
          <w:sz w:val="24"/>
          <w:highlight w:val="none"/>
          <w:lang w:val="en-US" w:eastAsia="zh-CN"/>
        </w:rPr>
        <w:t>具体实施日常管理标准的措施3分。</w:t>
      </w:r>
    </w:p>
    <w:p w14:paraId="38FFE423">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firstLine="48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方案详细完整，针对性强、可操作性强，思路合理得3分，方案较详细，针对性、可操作性较强，思路较合理得2分，方案简单，针对性、可操作性一般，思路可行性不高得1分，方案无可操作性，思路不合理或未提供执行方案，该项不得分，本项最高得6分。</w:t>
      </w:r>
    </w:p>
    <w:p w14:paraId="71F15E78">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leftChars="0" w:firstLine="480" w:firstLineChars="0"/>
        <w:textAlignment w:val="auto"/>
        <w:rPr>
          <w:rFonts w:hint="eastAsia" w:ascii="宋体" w:hAnsi="宋体" w:eastAsia="宋体" w:cs="Times New Roman"/>
          <w:bCs/>
          <w:color w:val="auto"/>
          <w:sz w:val="24"/>
          <w:highlight w:val="none"/>
          <w:lang w:val="en-US" w:eastAsia="zh-CN"/>
        </w:rPr>
      </w:pPr>
      <w:r>
        <w:rPr>
          <w:rFonts w:hint="eastAsia" w:ascii="宋体" w:hAnsi="宋体" w:cs="Times New Roman"/>
          <w:bCs/>
          <w:color w:val="auto"/>
          <w:sz w:val="24"/>
          <w:szCs w:val="24"/>
          <w:highlight w:val="none"/>
          <w:lang w:val="en-US" w:eastAsia="zh-CN" w:bidi="ar-SA"/>
        </w:rPr>
        <w:t>（5）</w:t>
      </w:r>
      <w:r>
        <w:rPr>
          <w:rFonts w:hint="eastAsia" w:ascii="宋体" w:hAnsi="宋体" w:eastAsia="宋体" w:cs="Times New Roman"/>
          <w:bCs/>
          <w:color w:val="auto"/>
          <w:sz w:val="24"/>
          <w:highlight w:val="none"/>
          <w:lang w:val="en-US" w:eastAsia="zh-CN"/>
        </w:rPr>
        <w:t>管理规章制度（6分）</w:t>
      </w:r>
    </w:p>
    <w:p w14:paraId="2D7D01E5">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firstLine="480" w:firstLineChars="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szCs w:val="24"/>
          <w:highlight w:val="none"/>
          <w:lang w:val="en-US" w:eastAsia="zh-CN" w:bidi="ar-SA"/>
        </w:rPr>
        <w:t>a.</w:t>
      </w:r>
      <w:r>
        <w:rPr>
          <w:rFonts w:hint="eastAsia" w:ascii="宋体" w:hAnsi="宋体" w:eastAsia="宋体" w:cs="Times New Roman"/>
          <w:bCs/>
          <w:color w:val="auto"/>
          <w:sz w:val="24"/>
          <w:highlight w:val="none"/>
          <w:lang w:val="en-US" w:eastAsia="zh-CN"/>
        </w:rPr>
        <w:t>制度适用范围3分；</w:t>
      </w:r>
    </w:p>
    <w:p w14:paraId="7B265B60">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firstLine="480" w:firstLineChars="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szCs w:val="24"/>
          <w:highlight w:val="none"/>
          <w:lang w:val="en-US" w:eastAsia="zh-CN" w:bidi="ar-SA"/>
        </w:rPr>
        <w:t>b.</w:t>
      </w:r>
      <w:r>
        <w:rPr>
          <w:rFonts w:hint="eastAsia" w:ascii="宋体" w:hAnsi="宋体" w:eastAsia="宋体" w:cs="Times New Roman"/>
          <w:bCs/>
          <w:color w:val="auto"/>
          <w:sz w:val="24"/>
          <w:highlight w:val="none"/>
          <w:lang w:val="en-US" w:eastAsia="zh-CN"/>
        </w:rPr>
        <w:t>各项管理制度3分。</w:t>
      </w:r>
    </w:p>
    <w:p w14:paraId="70B1E239">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firstLine="48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方案详细完整，针对性强、可操作性强，思路合理得3分，方案较详细，针对性、可操作性较强，思路较合理得2分，方案简单，针对性、可操作性一般，思路可行性不高得1分，方案无可操作性，思路不合理或未提供执行方案，该项不得分，本项最高得6分。</w:t>
      </w:r>
    </w:p>
    <w:p w14:paraId="00D39EFE">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leftChars="0" w:firstLine="480" w:firstLineChars="0"/>
        <w:textAlignment w:val="auto"/>
        <w:rPr>
          <w:rFonts w:hint="eastAsia" w:ascii="宋体" w:hAnsi="宋体" w:eastAsia="宋体" w:cs="Times New Roman"/>
          <w:bCs/>
          <w:color w:val="auto"/>
          <w:sz w:val="24"/>
          <w:highlight w:val="none"/>
          <w:lang w:val="en-US" w:eastAsia="zh-CN"/>
        </w:rPr>
      </w:pPr>
      <w:r>
        <w:rPr>
          <w:rFonts w:hint="eastAsia" w:ascii="宋体" w:hAnsi="宋体" w:cs="Times New Roman"/>
          <w:bCs/>
          <w:color w:val="auto"/>
          <w:sz w:val="24"/>
          <w:szCs w:val="24"/>
          <w:highlight w:val="none"/>
          <w:lang w:val="en-US" w:eastAsia="zh-CN" w:bidi="ar-SA"/>
        </w:rPr>
        <w:t>（6）</w:t>
      </w:r>
      <w:r>
        <w:rPr>
          <w:rFonts w:hint="eastAsia" w:ascii="宋体" w:hAnsi="宋体" w:eastAsia="宋体" w:cs="Times New Roman"/>
          <w:bCs/>
          <w:color w:val="auto"/>
          <w:sz w:val="24"/>
          <w:highlight w:val="none"/>
          <w:lang w:val="en-US" w:eastAsia="zh-CN"/>
        </w:rPr>
        <w:t>物资装备的配备及维保使用方案（6分）</w:t>
      </w:r>
    </w:p>
    <w:p w14:paraId="115B9B2B">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szCs w:val="24"/>
          <w:highlight w:val="none"/>
          <w:lang w:val="en-US" w:eastAsia="zh-CN" w:bidi="ar-SA"/>
        </w:rPr>
        <w:t>a.</w:t>
      </w:r>
      <w:r>
        <w:rPr>
          <w:rFonts w:hint="eastAsia" w:ascii="宋体" w:hAnsi="宋体" w:eastAsia="宋体" w:cs="Times New Roman"/>
          <w:bCs/>
          <w:color w:val="auto"/>
          <w:sz w:val="24"/>
          <w:highlight w:val="none"/>
          <w:lang w:val="en-US" w:eastAsia="zh-CN"/>
        </w:rPr>
        <w:t>物资装备的配备3分；</w:t>
      </w:r>
    </w:p>
    <w:p w14:paraId="5E8D05A8">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szCs w:val="24"/>
          <w:highlight w:val="none"/>
          <w:lang w:val="en-US" w:eastAsia="zh-CN" w:bidi="ar-SA"/>
        </w:rPr>
        <w:t>b.</w:t>
      </w:r>
      <w:r>
        <w:rPr>
          <w:rFonts w:hint="eastAsia" w:ascii="宋体" w:hAnsi="宋体" w:eastAsia="宋体" w:cs="Times New Roman"/>
          <w:bCs/>
          <w:color w:val="auto"/>
          <w:sz w:val="24"/>
          <w:highlight w:val="none"/>
          <w:lang w:val="en-US" w:eastAsia="zh-CN"/>
        </w:rPr>
        <w:t>维保使用方案3分。</w:t>
      </w:r>
    </w:p>
    <w:p w14:paraId="540CF5D1">
      <w:pPr>
        <w:keepNext w:val="0"/>
        <w:keepLines w:val="0"/>
        <w:pageBreakBefore w:val="0"/>
        <w:widowControl w:val="0"/>
        <w:shd w:val="clear"/>
        <w:tabs>
          <w:tab w:val="left" w:pos="945"/>
        </w:tabs>
        <w:kinsoku/>
        <w:wordWrap/>
        <w:overflowPunct/>
        <w:topLinePunct w:val="0"/>
        <w:autoSpaceDE/>
        <w:autoSpaceDN/>
        <w:bidi w:val="0"/>
        <w:adjustRightInd/>
        <w:snapToGrid/>
        <w:spacing w:line="360" w:lineRule="auto"/>
        <w:ind w:left="0" w:firstLine="48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方案详细完整，针对性强、可操作性强，思路合理得3分，方案较详细，针对性、可操作性较强，思路较合理得2分，方案简单，针对性、可操作性一般，思路可行性不高得1分，方案无可操作性，思路不合理或未提供执行方案，该项不得分，本项最高得6分。</w:t>
      </w:r>
    </w:p>
    <w:p w14:paraId="7DA73E37">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leftChars="0" w:firstLine="480" w:firstLineChars="0"/>
        <w:textAlignment w:val="auto"/>
        <w:rPr>
          <w:rFonts w:hint="eastAsia" w:ascii="宋体" w:hAnsi="宋体" w:eastAsia="宋体" w:cs="Times New Roman"/>
          <w:bCs/>
          <w:color w:val="auto"/>
          <w:sz w:val="24"/>
          <w:highlight w:val="none"/>
          <w:lang w:val="en-US" w:eastAsia="zh-CN"/>
        </w:rPr>
      </w:pPr>
      <w:r>
        <w:rPr>
          <w:rFonts w:hint="eastAsia" w:ascii="宋体" w:hAnsi="宋体" w:cs="Times New Roman"/>
          <w:bCs/>
          <w:color w:val="auto"/>
          <w:sz w:val="24"/>
          <w:szCs w:val="24"/>
          <w:highlight w:val="none"/>
          <w:lang w:val="en-US" w:eastAsia="zh-CN" w:bidi="ar-SA"/>
        </w:rPr>
        <w:t>（7）</w:t>
      </w:r>
      <w:r>
        <w:rPr>
          <w:rFonts w:hint="eastAsia" w:ascii="宋体" w:hAnsi="宋体" w:eastAsia="宋体" w:cs="Times New Roman"/>
          <w:bCs/>
          <w:color w:val="auto"/>
          <w:sz w:val="24"/>
          <w:highlight w:val="none"/>
          <w:lang w:val="en-US" w:eastAsia="zh-CN"/>
        </w:rPr>
        <w:t>管理重点难点和措施（6分）</w:t>
      </w:r>
    </w:p>
    <w:p w14:paraId="7839E829">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szCs w:val="24"/>
          <w:highlight w:val="none"/>
          <w:lang w:val="en-US" w:eastAsia="zh-CN" w:bidi="ar-SA"/>
        </w:rPr>
        <w:t>a.</w:t>
      </w:r>
      <w:r>
        <w:rPr>
          <w:rFonts w:hint="eastAsia" w:ascii="宋体" w:hAnsi="宋体" w:eastAsia="宋体" w:cs="Times New Roman"/>
          <w:bCs/>
          <w:color w:val="auto"/>
          <w:sz w:val="24"/>
          <w:highlight w:val="none"/>
          <w:lang w:val="en-US" w:eastAsia="zh-CN"/>
        </w:rPr>
        <w:t>管理重点难点3分；</w:t>
      </w:r>
    </w:p>
    <w:p w14:paraId="3FFD1A0F">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szCs w:val="24"/>
          <w:highlight w:val="none"/>
          <w:lang w:val="en-US" w:eastAsia="zh-CN" w:bidi="ar-SA"/>
        </w:rPr>
        <w:t>b.</w:t>
      </w:r>
      <w:r>
        <w:rPr>
          <w:rFonts w:hint="eastAsia" w:ascii="宋体" w:hAnsi="宋体" w:eastAsia="宋体" w:cs="Times New Roman"/>
          <w:bCs/>
          <w:color w:val="auto"/>
          <w:sz w:val="24"/>
          <w:highlight w:val="none"/>
          <w:lang w:val="en-US" w:eastAsia="zh-CN"/>
        </w:rPr>
        <w:t>管理措施3分。</w:t>
      </w:r>
    </w:p>
    <w:p w14:paraId="5DFB0719">
      <w:pPr>
        <w:keepNext w:val="0"/>
        <w:keepLines w:val="0"/>
        <w:pageBreakBefore w:val="0"/>
        <w:widowControl w:val="0"/>
        <w:numPr>
          <w:ilvl w:val="0"/>
          <w:numId w:val="0"/>
        </w:numPr>
        <w:shd w:val="clear"/>
        <w:tabs>
          <w:tab w:val="left" w:pos="945"/>
        </w:tabs>
        <w:kinsoku/>
        <w:wordWrap/>
        <w:overflowPunct/>
        <w:topLinePunct w:val="0"/>
        <w:autoSpaceDE/>
        <w:autoSpaceDN/>
        <w:bidi w:val="0"/>
        <w:adjustRightInd/>
        <w:snapToGrid/>
        <w:spacing w:line="360" w:lineRule="auto"/>
        <w:ind w:left="0" w:firstLine="72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方案详细完整，针对性强、可操作性强，思路合理得3分，方案较详细，针对性、可操作性较强，思路较合理得2分，方案简单，针对性、可操作性一般，思路可行性不高得1分，方案无可操作性，思路不合理或未提供执行方案，该项不得分，本项最高得6分。</w:t>
      </w:r>
    </w:p>
    <w:p w14:paraId="70DF3E6D">
      <w:pPr>
        <w:keepNext w:val="0"/>
        <w:keepLines w:val="0"/>
        <w:pageBreakBefore w:val="0"/>
        <w:widowControl w:val="0"/>
        <w:shd w:val="clear"/>
        <w:tabs>
          <w:tab w:val="left" w:pos="945"/>
        </w:tabs>
        <w:kinsoku/>
        <w:wordWrap/>
        <w:overflowPunct/>
        <w:topLinePunct w:val="0"/>
        <w:autoSpaceDE/>
        <w:autoSpaceDN/>
        <w:bidi w:val="0"/>
        <w:adjustRightInd/>
        <w:snapToGrid/>
        <w:spacing w:line="360" w:lineRule="auto"/>
        <w:ind w:left="0" w:firstLine="480"/>
        <w:textAlignment w:val="auto"/>
        <w:rPr>
          <w:rFonts w:hint="eastAsia" w:ascii="宋体" w:hAnsi="宋体" w:eastAsia="宋体" w:cs="Times New Roman"/>
          <w:bCs/>
          <w:color w:val="auto"/>
          <w:sz w:val="24"/>
          <w:highlight w:val="none"/>
          <w:lang w:val="en-US" w:eastAsia="zh-CN"/>
        </w:rPr>
      </w:pPr>
      <w:r>
        <w:rPr>
          <w:rFonts w:hint="eastAsia" w:ascii="宋体" w:hAnsi="宋体" w:cs="Times New Roman"/>
          <w:bCs/>
          <w:color w:val="auto"/>
          <w:sz w:val="24"/>
          <w:szCs w:val="24"/>
          <w:highlight w:val="none"/>
          <w:lang w:val="en-US" w:eastAsia="zh-CN" w:bidi="ar-SA"/>
        </w:rPr>
        <w:t>（8）</w:t>
      </w:r>
      <w:r>
        <w:rPr>
          <w:rFonts w:hint="eastAsia" w:ascii="宋体" w:hAnsi="宋体" w:eastAsia="宋体" w:cs="Times New Roman"/>
          <w:bCs/>
          <w:color w:val="auto"/>
          <w:sz w:val="24"/>
          <w:highlight w:val="none"/>
          <w:lang w:val="en-US" w:eastAsia="zh-CN"/>
        </w:rPr>
        <w:t>与采购人及其他单位、部门的综合协调方案（</w:t>
      </w:r>
      <w:r>
        <w:rPr>
          <w:rFonts w:hint="eastAsia" w:ascii="宋体" w:hAnsi="宋体" w:cs="Times New Roman"/>
          <w:bCs/>
          <w:color w:val="auto"/>
          <w:sz w:val="24"/>
          <w:highlight w:val="none"/>
          <w:lang w:val="en-US" w:eastAsia="zh-CN"/>
        </w:rPr>
        <w:t>2</w:t>
      </w:r>
      <w:r>
        <w:rPr>
          <w:rFonts w:hint="eastAsia" w:ascii="宋体" w:hAnsi="宋体" w:eastAsia="宋体" w:cs="Times New Roman"/>
          <w:bCs/>
          <w:color w:val="auto"/>
          <w:sz w:val="24"/>
          <w:highlight w:val="none"/>
          <w:lang w:val="en-US" w:eastAsia="zh-CN"/>
        </w:rPr>
        <w:t>分）</w:t>
      </w:r>
    </w:p>
    <w:p w14:paraId="1702F017">
      <w:pPr>
        <w:keepNext w:val="0"/>
        <w:keepLines w:val="0"/>
        <w:pageBreakBefore w:val="0"/>
        <w:widowControl w:val="0"/>
        <w:shd w:val="clear"/>
        <w:tabs>
          <w:tab w:val="left" w:pos="945"/>
        </w:tabs>
        <w:kinsoku/>
        <w:wordWrap/>
        <w:overflowPunct/>
        <w:topLinePunct w:val="0"/>
        <w:autoSpaceDE/>
        <w:autoSpaceDN/>
        <w:bidi w:val="0"/>
        <w:adjustRightInd/>
        <w:snapToGrid/>
        <w:spacing w:line="360" w:lineRule="auto"/>
        <w:ind w:left="0" w:firstLine="48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方案详细完整，针对性强、可操作性强，思路合理得</w:t>
      </w:r>
      <w:r>
        <w:rPr>
          <w:rFonts w:hint="eastAsia" w:ascii="宋体" w:hAnsi="宋体" w:cs="Times New Roman"/>
          <w:bCs/>
          <w:color w:val="auto"/>
          <w:sz w:val="24"/>
          <w:highlight w:val="none"/>
          <w:lang w:val="en-US" w:eastAsia="zh-CN"/>
        </w:rPr>
        <w:t>2</w:t>
      </w:r>
      <w:r>
        <w:rPr>
          <w:rFonts w:hint="eastAsia" w:ascii="宋体" w:hAnsi="宋体" w:eastAsia="宋体" w:cs="Times New Roman"/>
          <w:bCs/>
          <w:color w:val="auto"/>
          <w:sz w:val="24"/>
          <w:highlight w:val="none"/>
          <w:lang w:val="en-US" w:eastAsia="zh-CN"/>
        </w:rPr>
        <w:t>分，方案较详细，针对性、可操作性较强，思路较合理得</w:t>
      </w:r>
      <w:r>
        <w:rPr>
          <w:rFonts w:hint="eastAsia" w:ascii="宋体" w:hAnsi="宋体" w:cs="Times New Roman"/>
          <w:bCs/>
          <w:color w:val="auto"/>
          <w:sz w:val="24"/>
          <w:highlight w:val="none"/>
          <w:lang w:val="en-US" w:eastAsia="zh-CN"/>
        </w:rPr>
        <w:t>1</w:t>
      </w:r>
      <w:r>
        <w:rPr>
          <w:rFonts w:hint="eastAsia" w:ascii="宋体" w:hAnsi="宋体" w:eastAsia="宋体" w:cs="Times New Roman"/>
          <w:bCs/>
          <w:color w:val="auto"/>
          <w:sz w:val="24"/>
          <w:highlight w:val="none"/>
          <w:lang w:val="en-US" w:eastAsia="zh-CN"/>
        </w:rPr>
        <w:t>分，方案简单，针对性、可操作性一般，思路可行性不高得</w:t>
      </w:r>
      <w:r>
        <w:rPr>
          <w:rFonts w:hint="eastAsia" w:ascii="宋体" w:hAnsi="宋体" w:cs="Times New Roman"/>
          <w:bCs/>
          <w:color w:val="auto"/>
          <w:sz w:val="24"/>
          <w:highlight w:val="none"/>
          <w:lang w:val="en-US" w:eastAsia="zh-CN"/>
        </w:rPr>
        <w:t>0.5</w:t>
      </w:r>
      <w:r>
        <w:rPr>
          <w:rFonts w:hint="eastAsia" w:ascii="宋体" w:hAnsi="宋体" w:eastAsia="宋体" w:cs="Times New Roman"/>
          <w:bCs/>
          <w:color w:val="auto"/>
          <w:sz w:val="24"/>
          <w:highlight w:val="none"/>
          <w:lang w:val="en-US" w:eastAsia="zh-CN"/>
        </w:rPr>
        <w:t>分，方案无可操作性，思路不合理或未提供执行方案，不得分，本项最高得</w:t>
      </w:r>
      <w:r>
        <w:rPr>
          <w:rFonts w:hint="eastAsia" w:ascii="宋体" w:hAnsi="宋体" w:cs="Times New Roman"/>
          <w:bCs/>
          <w:color w:val="auto"/>
          <w:sz w:val="24"/>
          <w:highlight w:val="none"/>
          <w:lang w:val="en-US" w:eastAsia="zh-CN"/>
        </w:rPr>
        <w:t>2</w:t>
      </w:r>
      <w:r>
        <w:rPr>
          <w:rFonts w:hint="eastAsia" w:ascii="宋体" w:hAnsi="宋体" w:eastAsia="宋体" w:cs="Times New Roman"/>
          <w:bCs/>
          <w:color w:val="auto"/>
          <w:sz w:val="24"/>
          <w:highlight w:val="none"/>
          <w:lang w:val="en-US" w:eastAsia="zh-CN"/>
        </w:rPr>
        <w:t>分。</w:t>
      </w:r>
    </w:p>
    <w:p w14:paraId="2C72B10D">
      <w:pPr>
        <w:keepNext w:val="0"/>
        <w:keepLines w:val="0"/>
        <w:pageBreakBefore w:val="0"/>
        <w:widowControl w:val="0"/>
        <w:shd w:val="clear"/>
        <w:tabs>
          <w:tab w:val="left" w:pos="945"/>
        </w:tabs>
        <w:kinsoku/>
        <w:wordWrap/>
        <w:overflowPunct/>
        <w:topLinePunct w:val="0"/>
        <w:autoSpaceDE/>
        <w:autoSpaceDN/>
        <w:bidi w:val="0"/>
        <w:adjustRightInd/>
        <w:snapToGrid/>
        <w:spacing w:line="360" w:lineRule="auto"/>
        <w:ind w:left="0" w:firstLine="480"/>
        <w:textAlignment w:val="auto"/>
        <w:rPr>
          <w:rFonts w:hint="eastAsia" w:ascii="宋体" w:hAnsi="宋体" w:eastAsia="宋体" w:cs="Times New Roman"/>
          <w:bCs/>
          <w:color w:val="auto"/>
          <w:sz w:val="24"/>
          <w:highlight w:val="none"/>
          <w:lang w:val="en-US" w:eastAsia="zh-CN"/>
        </w:rPr>
      </w:pPr>
      <w:r>
        <w:rPr>
          <w:rFonts w:hint="eastAsia" w:ascii="宋体" w:hAnsi="宋体" w:cs="Times New Roman"/>
          <w:bCs/>
          <w:color w:val="auto"/>
          <w:sz w:val="24"/>
          <w:szCs w:val="24"/>
          <w:highlight w:val="none"/>
          <w:lang w:val="en-US" w:eastAsia="zh-CN" w:bidi="ar-SA"/>
        </w:rPr>
        <w:t>（9）</w:t>
      </w:r>
      <w:r>
        <w:rPr>
          <w:rFonts w:hint="eastAsia" w:ascii="宋体" w:hAnsi="宋体" w:eastAsia="宋体" w:cs="Times New Roman"/>
          <w:bCs/>
          <w:color w:val="auto"/>
          <w:sz w:val="24"/>
          <w:highlight w:val="none"/>
          <w:lang w:val="en-US" w:eastAsia="zh-CN"/>
        </w:rPr>
        <w:t>正式接管前具体措施（</w:t>
      </w:r>
      <w:r>
        <w:rPr>
          <w:rFonts w:hint="eastAsia" w:ascii="宋体" w:hAnsi="宋体" w:cs="Times New Roman"/>
          <w:bCs/>
          <w:color w:val="auto"/>
          <w:sz w:val="24"/>
          <w:highlight w:val="none"/>
          <w:lang w:val="en-US" w:eastAsia="zh-CN"/>
        </w:rPr>
        <w:t>2</w:t>
      </w:r>
      <w:r>
        <w:rPr>
          <w:rFonts w:hint="eastAsia" w:ascii="宋体" w:hAnsi="宋体" w:eastAsia="宋体" w:cs="Times New Roman"/>
          <w:bCs/>
          <w:color w:val="auto"/>
          <w:sz w:val="24"/>
          <w:highlight w:val="none"/>
          <w:lang w:val="en-US" w:eastAsia="zh-CN"/>
        </w:rPr>
        <w:t>分）</w:t>
      </w:r>
    </w:p>
    <w:p w14:paraId="5F269D83">
      <w:pPr>
        <w:keepNext w:val="0"/>
        <w:keepLines w:val="0"/>
        <w:pageBreakBefore w:val="0"/>
        <w:widowControl w:val="0"/>
        <w:shd w:val="clear"/>
        <w:tabs>
          <w:tab w:val="left" w:pos="945"/>
        </w:tabs>
        <w:kinsoku/>
        <w:wordWrap/>
        <w:overflowPunct/>
        <w:topLinePunct w:val="0"/>
        <w:autoSpaceDE/>
        <w:autoSpaceDN/>
        <w:bidi w:val="0"/>
        <w:adjustRightInd/>
        <w:snapToGrid/>
        <w:spacing w:line="360" w:lineRule="auto"/>
        <w:ind w:left="0" w:firstLine="48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方案详细完整，针对性强、可操作性强，思路合理得</w:t>
      </w:r>
      <w:r>
        <w:rPr>
          <w:rFonts w:hint="eastAsia" w:ascii="宋体" w:hAnsi="宋体" w:cs="Times New Roman"/>
          <w:bCs/>
          <w:color w:val="auto"/>
          <w:sz w:val="24"/>
          <w:highlight w:val="none"/>
          <w:lang w:val="en-US" w:eastAsia="zh-CN"/>
        </w:rPr>
        <w:t>2</w:t>
      </w:r>
      <w:r>
        <w:rPr>
          <w:rFonts w:hint="eastAsia" w:ascii="宋体" w:hAnsi="宋体" w:eastAsia="宋体" w:cs="Times New Roman"/>
          <w:bCs/>
          <w:color w:val="auto"/>
          <w:sz w:val="24"/>
          <w:highlight w:val="none"/>
          <w:lang w:val="en-US" w:eastAsia="zh-CN"/>
        </w:rPr>
        <w:t>分，方案较详细，针对性、可操作性较强，思路较合理得</w:t>
      </w:r>
      <w:r>
        <w:rPr>
          <w:rFonts w:hint="eastAsia" w:ascii="宋体" w:hAnsi="宋体" w:cs="Times New Roman"/>
          <w:bCs/>
          <w:color w:val="auto"/>
          <w:sz w:val="24"/>
          <w:highlight w:val="none"/>
          <w:lang w:val="en-US" w:eastAsia="zh-CN"/>
        </w:rPr>
        <w:t>1</w:t>
      </w:r>
      <w:r>
        <w:rPr>
          <w:rFonts w:hint="eastAsia" w:ascii="宋体" w:hAnsi="宋体" w:eastAsia="宋体" w:cs="Times New Roman"/>
          <w:bCs/>
          <w:color w:val="auto"/>
          <w:sz w:val="24"/>
          <w:highlight w:val="none"/>
          <w:lang w:val="en-US" w:eastAsia="zh-CN"/>
        </w:rPr>
        <w:t>分，方案简单，针对性、可操作性一般，思路可行性不高得</w:t>
      </w:r>
      <w:r>
        <w:rPr>
          <w:rFonts w:hint="eastAsia" w:ascii="宋体" w:hAnsi="宋体" w:cs="Times New Roman"/>
          <w:bCs/>
          <w:color w:val="auto"/>
          <w:sz w:val="24"/>
          <w:highlight w:val="none"/>
          <w:lang w:val="en-US" w:eastAsia="zh-CN"/>
        </w:rPr>
        <w:t>0.5</w:t>
      </w:r>
      <w:r>
        <w:rPr>
          <w:rFonts w:hint="eastAsia" w:ascii="宋体" w:hAnsi="宋体" w:eastAsia="宋体" w:cs="Times New Roman"/>
          <w:bCs/>
          <w:color w:val="auto"/>
          <w:sz w:val="24"/>
          <w:highlight w:val="none"/>
          <w:lang w:val="en-US" w:eastAsia="zh-CN"/>
        </w:rPr>
        <w:t>分，方案无可操作性，思路不合理或未提供执行方案，不得分，本项最高得</w:t>
      </w:r>
      <w:r>
        <w:rPr>
          <w:rFonts w:hint="eastAsia" w:ascii="宋体" w:hAnsi="宋体" w:cs="Times New Roman"/>
          <w:bCs/>
          <w:color w:val="auto"/>
          <w:sz w:val="24"/>
          <w:highlight w:val="none"/>
          <w:lang w:val="en-US" w:eastAsia="zh-CN"/>
        </w:rPr>
        <w:t>2</w:t>
      </w:r>
      <w:r>
        <w:rPr>
          <w:rFonts w:hint="eastAsia" w:ascii="宋体" w:hAnsi="宋体" w:eastAsia="宋体" w:cs="Times New Roman"/>
          <w:bCs/>
          <w:color w:val="auto"/>
          <w:sz w:val="24"/>
          <w:highlight w:val="none"/>
          <w:lang w:val="en-US" w:eastAsia="zh-CN"/>
        </w:rPr>
        <w:t>分。</w:t>
      </w:r>
    </w:p>
    <w:p w14:paraId="7147435B">
      <w:pPr>
        <w:keepNext w:val="0"/>
        <w:keepLines w:val="0"/>
        <w:pageBreakBefore w:val="0"/>
        <w:widowControl w:val="0"/>
        <w:shd w:val="clear"/>
        <w:tabs>
          <w:tab w:val="left" w:pos="945"/>
        </w:tabs>
        <w:kinsoku/>
        <w:wordWrap/>
        <w:overflowPunct/>
        <w:topLinePunct w:val="0"/>
        <w:autoSpaceDE/>
        <w:autoSpaceDN/>
        <w:bidi w:val="0"/>
        <w:adjustRightInd/>
        <w:snapToGrid/>
        <w:spacing w:line="360" w:lineRule="auto"/>
        <w:ind w:left="0" w:firstLine="480"/>
        <w:textAlignment w:val="auto"/>
        <w:rPr>
          <w:rFonts w:hint="eastAsia" w:ascii="宋体" w:hAnsi="宋体" w:eastAsia="宋体" w:cs="Times New Roman"/>
          <w:bCs/>
          <w:color w:val="auto"/>
          <w:sz w:val="24"/>
          <w:highlight w:val="none"/>
          <w:lang w:val="en-US" w:eastAsia="zh-CN"/>
        </w:rPr>
      </w:pPr>
      <w:r>
        <w:rPr>
          <w:rFonts w:hint="eastAsia" w:ascii="宋体" w:hAnsi="宋体" w:cs="Times New Roman"/>
          <w:bCs/>
          <w:color w:val="auto"/>
          <w:sz w:val="24"/>
          <w:szCs w:val="24"/>
          <w:highlight w:val="none"/>
          <w:lang w:val="en-US" w:eastAsia="zh-CN" w:bidi="ar-SA"/>
        </w:rPr>
        <w:t>（10）</w:t>
      </w:r>
      <w:r>
        <w:rPr>
          <w:rFonts w:hint="eastAsia" w:ascii="宋体" w:hAnsi="宋体" w:eastAsia="宋体" w:cs="Times New Roman"/>
          <w:bCs/>
          <w:color w:val="auto"/>
          <w:sz w:val="24"/>
          <w:highlight w:val="none"/>
          <w:lang w:val="en-US" w:eastAsia="zh-CN"/>
        </w:rPr>
        <w:t>特殊情况应急预案和过失及意外保障措施（</w:t>
      </w:r>
      <w:r>
        <w:rPr>
          <w:rFonts w:hint="eastAsia" w:ascii="宋体" w:hAnsi="宋体" w:cs="Times New Roman"/>
          <w:bCs/>
          <w:color w:val="auto"/>
          <w:sz w:val="24"/>
          <w:highlight w:val="none"/>
          <w:lang w:val="en-US" w:eastAsia="zh-CN"/>
        </w:rPr>
        <w:t>2</w:t>
      </w:r>
      <w:r>
        <w:rPr>
          <w:rFonts w:hint="eastAsia" w:ascii="宋体" w:hAnsi="宋体" w:eastAsia="宋体" w:cs="Times New Roman"/>
          <w:bCs/>
          <w:color w:val="auto"/>
          <w:sz w:val="24"/>
          <w:highlight w:val="none"/>
          <w:lang w:val="en-US" w:eastAsia="zh-CN"/>
        </w:rPr>
        <w:t>分）</w:t>
      </w:r>
    </w:p>
    <w:p w14:paraId="1A8A9BC9">
      <w:pPr>
        <w:keepNext w:val="0"/>
        <w:keepLines w:val="0"/>
        <w:pageBreakBefore w:val="0"/>
        <w:widowControl w:val="0"/>
        <w:shd w:val="clear"/>
        <w:tabs>
          <w:tab w:val="left" w:pos="945"/>
        </w:tabs>
        <w:kinsoku/>
        <w:wordWrap/>
        <w:overflowPunct/>
        <w:topLinePunct w:val="0"/>
        <w:autoSpaceDE/>
        <w:autoSpaceDN/>
        <w:bidi w:val="0"/>
        <w:adjustRightInd/>
        <w:snapToGrid/>
        <w:spacing w:line="360" w:lineRule="auto"/>
        <w:ind w:left="0" w:firstLine="48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方案详细完整，针对性强、可操作性强，思路合理得</w:t>
      </w:r>
      <w:r>
        <w:rPr>
          <w:rFonts w:hint="eastAsia" w:ascii="宋体" w:hAnsi="宋体" w:cs="Times New Roman"/>
          <w:bCs/>
          <w:color w:val="auto"/>
          <w:sz w:val="24"/>
          <w:highlight w:val="none"/>
          <w:lang w:val="en-US" w:eastAsia="zh-CN"/>
        </w:rPr>
        <w:t>2</w:t>
      </w:r>
      <w:r>
        <w:rPr>
          <w:rFonts w:hint="eastAsia" w:ascii="宋体" w:hAnsi="宋体" w:eastAsia="宋体" w:cs="Times New Roman"/>
          <w:bCs/>
          <w:color w:val="auto"/>
          <w:sz w:val="24"/>
          <w:highlight w:val="none"/>
          <w:lang w:val="en-US" w:eastAsia="zh-CN"/>
        </w:rPr>
        <w:t>分，方案较详细，针对性、可操作性较强，思路较合理得</w:t>
      </w:r>
      <w:r>
        <w:rPr>
          <w:rFonts w:hint="eastAsia" w:ascii="宋体" w:hAnsi="宋体" w:cs="Times New Roman"/>
          <w:bCs/>
          <w:color w:val="auto"/>
          <w:sz w:val="24"/>
          <w:highlight w:val="none"/>
          <w:lang w:val="en-US" w:eastAsia="zh-CN"/>
        </w:rPr>
        <w:t>1</w:t>
      </w:r>
      <w:r>
        <w:rPr>
          <w:rFonts w:hint="eastAsia" w:ascii="宋体" w:hAnsi="宋体" w:eastAsia="宋体" w:cs="Times New Roman"/>
          <w:bCs/>
          <w:color w:val="auto"/>
          <w:sz w:val="24"/>
          <w:highlight w:val="none"/>
          <w:lang w:val="en-US" w:eastAsia="zh-CN"/>
        </w:rPr>
        <w:t>分，方案简单，针对性、可操作性一般，思路可行性不高得</w:t>
      </w:r>
      <w:r>
        <w:rPr>
          <w:rFonts w:hint="eastAsia" w:ascii="宋体" w:hAnsi="宋体" w:cs="Times New Roman"/>
          <w:bCs/>
          <w:color w:val="auto"/>
          <w:sz w:val="24"/>
          <w:highlight w:val="none"/>
          <w:lang w:val="en-US" w:eastAsia="zh-CN"/>
        </w:rPr>
        <w:t>0.5</w:t>
      </w:r>
      <w:r>
        <w:rPr>
          <w:rFonts w:hint="eastAsia" w:ascii="宋体" w:hAnsi="宋体" w:eastAsia="宋体" w:cs="Times New Roman"/>
          <w:bCs/>
          <w:color w:val="auto"/>
          <w:sz w:val="24"/>
          <w:highlight w:val="none"/>
          <w:lang w:val="en-US" w:eastAsia="zh-CN"/>
        </w:rPr>
        <w:t>分，方案无可操作性，思路不合理或未提供执行方案，不得分，本项最高得</w:t>
      </w:r>
      <w:r>
        <w:rPr>
          <w:rFonts w:hint="eastAsia" w:ascii="宋体" w:hAnsi="宋体" w:cs="Times New Roman"/>
          <w:bCs/>
          <w:color w:val="auto"/>
          <w:sz w:val="24"/>
          <w:highlight w:val="none"/>
          <w:lang w:val="en-US" w:eastAsia="zh-CN"/>
        </w:rPr>
        <w:t>2</w:t>
      </w:r>
      <w:r>
        <w:rPr>
          <w:rFonts w:hint="eastAsia" w:ascii="宋体" w:hAnsi="宋体" w:eastAsia="宋体" w:cs="Times New Roman"/>
          <w:bCs/>
          <w:color w:val="auto"/>
          <w:sz w:val="24"/>
          <w:highlight w:val="none"/>
          <w:lang w:val="en-US" w:eastAsia="zh-CN"/>
        </w:rPr>
        <w:t>分。</w:t>
      </w:r>
    </w:p>
    <w:p w14:paraId="0041C54E">
      <w:pPr>
        <w:keepNext w:val="0"/>
        <w:keepLines w:val="0"/>
        <w:pageBreakBefore w:val="0"/>
        <w:widowControl w:val="0"/>
        <w:shd w:val="clear"/>
        <w:tabs>
          <w:tab w:val="left" w:pos="945"/>
        </w:tabs>
        <w:kinsoku/>
        <w:wordWrap/>
        <w:overflowPunct/>
        <w:topLinePunct w:val="0"/>
        <w:autoSpaceDE/>
        <w:autoSpaceDN/>
        <w:bidi w:val="0"/>
        <w:adjustRightInd/>
        <w:snapToGrid/>
        <w:spacing w:line="360" w:lineRule="auto"/>
        <w:ind w:left="0" w:firstLine="480"/>
        <w:textAlignment w:val="auto"/>
        <w:rPr>
          <w:rFonts w:hint="eastAsia" w:ascii="宋体" w:hAnsi="宋体" w:eastAsia="宋体" w:cs="Times New Roman"/>
          <w:bCs/>
          <w:color w:val="auto"/>
          <w:sz w:val="24"/>
          <w:highlight w:val="none"/>
          <w:lang w:val="en-US" w:eastAsia="zh-CN"/>
        </w:rPr>
      </w:pPr>
      <w:r>
        <w:rPr>
          <w:rFonts w:hint="eastAsia" w:ascii="宋体" w:hAnsi="宋体" w:cs="Times New Roman"/>
          <w:bCs/>
          <w:color w:val="auto"/>
          <w:sz w:val="24"/>
          <w:szCs w:val="24"/>
          <w:highlight w:val="none"/>
          <w:lang w:val="en-US" w:eastAsia="zh-CN" w:bidi="ar-SA"/>
        </w:rPr>
        <w:t>（11）</w:t>
      </w:r>
      <w:r>
        <w:rPr>
          <w:rFonts w:hint="eastAsia" w:ascii="宋体" w:hAnsi="宋体" w:eastAsia="宋体" w:cs="Times New Roman"/>
          <w:bCs/>
          <w:color w:val="auto"/>
          <w:sz w:val="24"/>
          <w:highlight w:val="none"/>
          <w:lang w:val="en-US" w:eastAsia="zh-CN"/>
        </w:rPr>
        <w:t>档案资料管理（2分）：</w:t>
      </w:r>
    </w:p>
    <w:p w14:paraId="676C4188">
      <w:pPr>
        <w:keepNext w:val="0"/>
        <w:keepLines w:val="0"/>
        <w:pageBreakBefore w:val="0"/>
        <w:widowControl w:val="0"/>
        <w:shd w:val="clear"/>
        <w:tabs>
          <w:tab w:val="left" w:pos="945"/>
        </w:tabs>
        <w:kinsoku/>
        <w:wordWrap/>
        <w:overflowPunct/>
        <w:topLinePunct w:val="0"/>
        <w:autoSpaceDE/>
        <w:autoSpaceDN/>
        <w:bidi w:val="0"/>
        <w:adjustRightInd/>
        <w:snapToGrid/>
        <w:spacing w:line="360" w:lineRule="auto"/>
        <w:ind w:left="0" w:firstLine="48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方案详细完整，针对性强、可操作性强，思路合理得2分，方案较详细，针对性、可操作性较强，思路较合理得1分，方案简单，针对性、可操作性一般，思路可行性不高得0.5分，方案无可操作性，思路不合理或未提供执行方案，不得分，本项最高得2分。</w:t>
      </w:r>
    </w:p>
    <w:p w14:paraId="7A5EE582">
      <w:pPr>
        <w:keepNext w:val="0"/>
        <w:keepLines w:val="0"/>
        <w:pageBreakBefore w:val="0"/>
        <w:widowControl w:val="0"/>
        <w:shd w:val="clear"/>
        <w:tabs>
          <w:tab w:val="left" w:pos="945"/>
        </w:tabs>
        <w:kinsoku/>
        <w:wordWrap/>
        <w:overflowPunct/>
        <w:topLinePunct w:val="0"/>
        <w:autoSpaceDE/>
        <w:autoSpaceDN/>
        <w:bidi w:val="0"/>
        <w:adjustRightInd/>
        <w:snapToGrid/>
        <w:spacing w:line="360" w:lineRule="auto"/>
        <w:ind w:left="0" w:firstLine="480"/>
        <w:textAlignment w:val="auto"/>
        <w:rPr>
          <w:rFonts w:hint="eastAsia" w:ascii="宋体" w:hAnsi="宋体" w:eastAsia="宋体" w:cs="Times New Roman"/>
          <w:bCs/>
          <w:color w:val="auto"/>
          <w:sz w:val="24"/>
          <w:highlight w:val="none"/>
          <w:lang w:val="en-US" w:eastAsia="zh-CN"/>
        </w:rPr>
      </w:pPr>
      <w:r>
        <w:rPr>
          <w:rFonts w:hint="eastAsia" w:ascii="宋体" w:hAnsi="宋体" w:cs="Times New Roman"/>
          <w:bCs/>
          <w:color w:val="auto"/>
          <w:sz w:val="24"/>
          <w:szCs w:val="24"/>
          <w:highlight w:val="none"/>
          <w:lang w:val="en-US" w:eastAsia="zh-CN" w:bidi="ar-SA"/>
        </w:rPr>
        <w:t>（12）</w:t>
      </w:r>
      <w:r>
        <w:rPr>
          <w:rFonts w:hint="eastAsia" w:ascii="宋体" w:hAnsi="宋体" w:eastAsia="宋体" w:cs="Times New Roman"/>
          <w:bCs/>
          <w:color w:val="auto"/>
          <w:sz w:val="24"/>
          <w:highlight w:val="none"/>
          <w:lang w:val="en-US" w:eastAsia="zh-CN"/>
        </w:rPr>
        <w:t>服务响应时间（2分）</w:t>
      </w:r>
    </w:p>
    <w:p w14:paraId="51BF92D0">
      <w:pPr>
        <w:keepNext w:val="0"/>
        <w:keepLines w:val="0"/>
        <w:pageBreakBefore w:val="0"/>
        <w:widowControl w:val="0"/>
        <w:shd w:val="clear"/>
        <w:tabs>
          <w:tab w:val="left" w:pos="945"/>
        </w:tabs>
        <w:kinsoku/>
        <w:wordWrap/>
        <w:overflowPunct/>
        <w:topLinePunct w:val="0"/>
        <w:autoSpaceDE/>
        <w:autoSpaceDN/>
        <w:bidi w:val="0"/>
        <w:adjustRightInd/>
        <w:snapToGrid/>
        <w:spacing w:line="360" w:lineRule="auto"/>
        <w:ind w:left="0" w:firstLine="480"/>
        <w:textAlignment w:val="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方案详细完整，针对性强、可操作性强，思路合理得2分，方案较详细，针对性、可操作性较强，思路较合理得1分，方案简单，针对性、可操作性一般，思路可行性不高得0.5分，方案无可操作性，思路不合理或未提供执行方案，不得分，本项最高得2分。</w:t>
      </w:r>
    </w:p>
    <w:p w14:paraId="64EAB733">
      <w:pPr>
        <w:keepNext w:val="0"/>
        <w:keepLines w:val="0"/>
        <w:pageBreakBefore w:val="0"/>
        <w:widowControl w:val="0"/>
        <w:shd w:val="clear"/>
        <w:tabs>
          <w:tab w:val="left" w:pos="945"/>
        </w:tabs>
        <w:kinsoku/>
        <w:wordWrap/>
        <w:overflowPunct/>
        <w:topLinePunct w:val="0"/>
        <w:autoSpaceDE/>
        <w:autoSpaceDN/>
        <w:bidi w:val="0"/>
        <w:adjustRightInd/>
        <w:snapToGrid/>
        <w:spacing w:line="360" w:lineRule="auto"/>
        <w:ind w:left="0" w:firstLine="480"/>
        <w:textAlignment w:val="auto"/>
        <w:rPr>
          <w:rFonts w:hint="eastAsia" w:ascii="宋体" w:hAnsi="宋体" w:eastAsia="宋体" w:cs="Times New Roman"/>
          <w:bCs/>
          <w:color w:val="auto"/>
          <w:sz w:val="24"/>
          <w:highlight w:val="none"/>
          <w:lang w:val="en-US" w:eastAsia="zh-CN"/>
        </w:rPr>
      </w:pPr>
      <w:r>
        <w:rPr>
          <w:rFonts w:hint="eastAsia" w:ascii="宋体" w:hAnsi="宋体" w:cs="Times New Roman"/>
          <w:bCs/>
          <w:color w:val="auto"/>
          <w:sz w:val="24"/>
          <w:szCs w:val="24"/>
          <w:highlight w:val="none"/>
          <w:lang w:val="en-US" w:eastAsia="zh-CN" w:bidi="ar-SA"/>
        </w:rPr>
        <w:t>（13）</w:t>
      </w:r>
      <w:r>
        <w:rPr>
          <w:rFonts w:hint="eastAsia" w:ascii="宋体" w:hAnsi="宋体" w:eastAsia="宋体" w:cs="Times New Roman"/>
          <w:bCs/>
          <w:color w:val="auto"/>
          <w:sz w:val="24"/>
          <w:highlight w:val="none"/>
          <w:lang w:val="en-US" w:eastAsia="zh-CN"/>
        </w:rPr>
        <w:t>特色与创新（2分）</w:t>
      </w:r>
    </w:p>
    <w:p w14:paraId="47DCF43F">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outlineLvl w:val="0"/>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方案详细完整，针对性强、可操作性强，思路合理得2分，方案较详细，针对性、可操作性较强，思路较合理得1分，方案简单，针对性、可操作性一般，思路可行性不高得0.5分，方案无可操作性，思路不合理或未提供执行方案，不得分，本项最高得2分。</w:t>
      </w:r>
    </w:p>
    <w:p w14:paraId="1551D203">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outlineLvl w:val="0"/>
        <w:rPr>
          <w:rFonts w:hint="eastAsia" w:ascii="宋体" w:hAnsi="宋体" w:cs="宋体"/>
          <w:color w:val="auto"/>
          <w:sz w:val="24"/>
          <w:highlight w:val="none"/>
        </w:rPr>
      </w:pPr>
      <w:r>
        <w:rPr>
          <w:rFonts w:hint="eastAsia" w:ascii="宋体" w:hAnsi="宋体" w:cs="宋体"/>
          <w:color w:val="auto"/>
          <w:sz w:val="24"/>
          <w:highlight w:val="none"/>
        </w:rPr>
        <w:t>（十）确定中标供应商：</w:t>
      </w:r>
    </w:p>
    <w:p w14:paraId="7EF28877">
      <w:pPr>
        <w:keepNext w:val="0"/>
        <w:keepLines w:val="0"/>
        <w:pageBreakBefore w:val="0"/>
        <w:widowControl w:val="0"/>
        <w:shd w:val="clear"/>
        <w:tabs>
          <w:tab w:val="left" w:pos="525"/>
          <w:tab w:val="left" w:pos="115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color w:val="auto"/>
          <w:sz w:val="24"/>
          <w:highlight w:val="none"/>
        </w:rPr>
      </w:pPr>
      <w:r>
        <w:rPr>
          <w:rFonts w:hint="eastAsia" w:ascii="宋体" w:hAnsi="宋体"/>
          <w:color w:val="auto"/>
          <w:sz w:val="24"/>
          <w:highlight w:val="none"/>
        </w:rPr>
        <w:t>评标委</w:t>
      </w:r>
      <w:r>
        <w:rPr>
          <w:rFonts w:hint="eastAsia" w:ascii="宋体" w:hAnsi="宋体"/>
          <w:bCs/>
          <w:color w:val="auto"/>
          <w:sz w:val="24"/>
          <w:highlight w:val="none"/>
        </w:rPr>
        <w:t>员会根据采购文件规定的评标方法和评标标准进行评审，按本次招标的定标规则确定中标候选人，自评审结束之日起2个工作日内将评审报告送交采购人。采购人自收到评审报告之日起5个工作日内按采购文件的要求，在评审报告推荐的中标候选单位中，依法确定中标供应商。江苏嘉朗创智工程咨询管理有限公司自中标供应商确定之日起2个工作日内，在财政部门指定的政府采购信息发布媒体上发布中标结果公告。</w:t>
      </w:r>
    </w:p>
    <w:p w14:paraId="396A3318">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outlineLvl w:val="0"/>
        <w:rPr>
          <w:rFonts w:hint="eastAsia" w:ascii="宋体" w:hAnsi="宋体" w:cs="宋体"/>
          <w:color w:val="auto"/>
          <w:sz w:val="24"/>
          <w:highlight w:val="none"/>
        </w:rPr>
      </w:pPr>
      <w:r>
        <w:rPr>
          <w:rFonts w:hint="eastAsia" w:ascii="宋体" w:hAnsi="宋体" w:cs="宋体"/>
          <w:color w:val="auto"/>
          <w:sz w:val="24"/>
          <w:highlight w:val="none"/>
        </w:rPr>
        <w:t>（十一）废标的确认：</w:t>
      </w:r>
    </w:p>
    <w:p w14:paraId="3A36EEEB">
      <w:pPr>
        <w:keepNext w:val="0"/>
        <w:keepLines w:val="0"/>
        <w:pageBreakBefore w:val="0"/>
        <w:widowControl w:val="0"/>
        <w:shd w:val="clear"/>
        <w:tabs>
          <w:tab w:val="left" w:pos="525"/>
          <w:tab w:val="left" w:pos="1155"/>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14:paraId="687886FC">
      <w:pPr>
        <w:keepNext w:val="0"/>
        <w:keepLines w:val="0"/>
        <w:pageBreakBefore w:val="0"/>
        <w:widowControl w:val="0"/>
        <w:shd w:val="clear"/>
        <w:tabs>
          <w:tab w:val="left" w:pos="525"/>
          <w:tab w:val="left" w:pos="1155"/>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1.符合专业条件的投标供应商或者对采购文件作出实质性响应的投标供应商不足三家；</w:t>
      </w:r>
    </w:p>
    <w:p w14:paraId="72DF54AD">
      <w:pPr>
        <w:keepNext w:val="0"/>
        <w:keepLines w:val="0"/>
        <w:pageBreakBefore w:val="0"/>
        <w:widowControl w:val="0"/>
        <w:shd w:val="clear"/>
        <w:tabs>
          <w:tab w:val="left" w:pos="525"/>
          <w:tab w:val="left" w:pos="1155"/>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2.出现影响采购公正的违法、违规行为；</w:t>
      </w:r>
    </w:p>
    <w:p w14:paraId="7CC05699">
      <w:pPr>
        <w:keepNext w:val="0"/>
        <w:keepLines w:val="0"/>
        <w:pageBreakBefore w:val="0"/>
        <w:widowControl w:val="0"/>
        <w:shd w:val="clear"/>
        <w:tabs>
          <w:tab w:val="left" w:pos="525"/>
          <w:tab w:val="left" w:pos="1155"/>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3.投标供应商的报价均超过采购预算，采购人不能支付的；</w:t>
      </w:r>
    </w:p>
    <w:p w14:paraId="79C71F31">
      <w:pPr>
        <w:keepNext w:val="0"/>
        <w:keepLines w:val="0"/>
        <w:pageBreakBefore w:val="0"/>
        <w:widowControl w:val="0"/>
        <w:shd w:val="clear"/>
        <w:tabs>
          <w:tab w:val="left" w:pos="525"/>
          <w:tab w:val="left" w:pos="1155"/>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4.因重大变故，采购任务取消。</w:t>
      </w:r>
    </w:p>
    <w:p w14:paraId="6704A57E">
      <w:pPr>
        <w:keepNext w:val="0"/>
        <w:keepLines w:val="0"/>
        <w:pageBreakBefore w:val="0"/>
        <w:widowControl w:val="0"/>
        <w:shd w:val="clear"/>
        <w:tabs>
          <w:tab w:val="left" w:pos="525"/>
          <w:tab w:val="left" w:pos="1155"/>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5.评标委员会认定招标文件存在歧义、重大缺陷导致评审工作无法进行；</w:t>
      </w:r>
    </w:p>
    <w:p w14:paraId="384DB501">
      <w:pPr>
        <w:keepNext w:val="0"/>
        <w:keepLines w:val="0"/>
        <w:pageBreakBefore w:val="0"/>
        <w:widowControl w:val="0"/>
        <w:shd w:val="clear"/>
        <w:tabs>
          <w:tab w:val="left" w:pos="525"/>
          <w:tab w:val="left" w:pos="1155"/>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6.因“苏采云”系统故障原因造成开标不成功的。</w:t>
      </w:r>
    </w:p>
    <w:p w14:paraId="1825C63A">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outlineLvl w:val="0"/>
        <w:rPr>
          <w:rFonts w:hint="eastAsia" w:ascii="宋体" w:hAnsi="宋体" w:cs="宋体"/>
          <w:color w:val="auto"/>
          <w:sz w:val="24"/>
          <w:highlight w:val="none"/>
        </w:rPr>
      </w:pPr>
      <w:r>
        <w:rPr>
          <w:rFonts w:hint="eastAsia" w:ascii="宋体" w:hAnsi="宋体" w:cs="宋体"/>
          <w:bCs/>
          <w:color w:val="auto"/>
          <w:sz w:val="24"/>
          <w:highlight w:val="none"/>
        </w:rPr>
        <w:t>（十二）</w:t>
      </w:r>
      <w:r>
        <w:rPr>
          <w:rFonts w:hint="eastAsia" w:ascii="宋体" w:hAnsi="宋体" w:cs="宋体"/>
          <w:color w:val="auto"/>
          <w:sz w:val="24"/>
          <w:highlight w:val="none"/>
        </w:rPr>
        <w:t>中标无效的确认：</w:t>
      </w:r>
    </w:p>
    <w:p w14:paraId="7C3250E5">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（1）提供虚假材料谋取中标的；</w:t>
      </w:r>
    </w:p>
    <w:p w14:paraId="31565961">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14:paraId="58AF9F33">
      <w:pPr>
        <w:keepNext w:val="0"/>
        <w:keepLines w:val="0"/>
        <w:pageBreakBefore w:val="0"/>
        <w:widowControl w:val="0"/>
        <w:shd w:val="clear"/>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（3）与招标采购单位、其他投标供应商恶意串通的；</w:t>
      </w:r>
    </w:p>
    <w:p w14:paraId="647B53DF">
      <w:pPr>
        <w:keepNext w:val="0"/>
        <w:keepLines w:val="0"/>
        <w:pageBreakBefore w:val="0"/>
        <w:widowControl w:val="0"/>
        <w:shd w:val="clear"/>
        <w:tabs>
          <w:tab w:val="left" w:pos="114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（4）向采购人行贿或者提供其他不正当利益的；</w:t>
      </w:r>
    </w:p>
    <w:p w14:paraId="6A4D84E0">
      <w:pPr>
        <w:keepNext w:val="0"/>
        <w:keepLines w:val="0"/>
        <w:pageBreakBefore w:val="0"/>
        <w:widowControl w:val="0"/>
        <w:shd w:val="clear"/>
        <w:tabs>
          <w:tab w:val="left" w:pos="114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（5）在招标过程中与采购人进行协商谈判、不按照采购文件和中标投标供应商的投标文件订立合同，或者与采购人另行订立背离合同实质性内容的协议的；</w:t>
      </w:r>
    </w:p>
    <w:p w14:paraId="3AEF70AC">
      <w:pPr>
        <w:keepNext w:val="0"/>
        <w:keepLines w:val="0"/>
        <w:pageBreakBefore w:val="0"/>
        <w:widowControl w:val="0"/>
        <w:shd w:val="clear"/>
        <w:tabs>
          <w:tab w:val="left" w:pos="114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14:paraId="0EC25486">
      <w:pPr>
        <w:keepNext w:val="0"/>
        <w:keepLines w:val="0"/>
        <w:pageBreakBefore w:val="0"/>
        <w:widowControl w:val="0"/>
        <w:shd w:val="clear"/>
        <w:tabs>
          <w:tab w:val="left" w:pos="114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0314A95">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（十三）质疑处理</w:t>
      </w:r>
    </w:p>
    <w:p w14:paraId="0E070EEC">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1.提出质疑的供应商应当是参与所质疑项目采购活动的供应商。潜在供应商依法获取其可质疑的采购文件的，可以对采购文件提出质疑。</w:t>
      </w:r>
    </w:p>
    <w:p w14:paraId="3FD43094">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4A58641F">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2.1对可以质疑的采购文件提出质疑的，为收到采购文件之日或者采购文件公告期限届满之日；</w:t>
      </w:r>
    </w:p>
    <w:p w14:paraId="3C05E89B">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2.2对采购过程提出质疑的，为各采购程序环节结束之日；</w:t>
      </w:r>
    </w:p>
    <w:p w14:paraId="49B95900">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2.3对中标或者成交结果提出质疑的，为中标或者成交结果公告期限届满之日。</w:t>
      </w:r>
    </w:p>
    <w:p w14:paraId="669834E8">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7832954C">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47968FD3">
      <w:pPr>
        <w:shd w:val="clea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注：投标供应商在递交质疑函的同时需提供“苏采云系统”中获取本项目采购文件时签章的“投标供应商确认函”，以及本项目的“项目参与详情”的截图并加盖公章，否则，采购人或代理机构有权要求其在规定期限内补正，未补正或逾期补正的采购人或代理机构将不予受理。</w:t>
      </w:r>
    </w:p>
    <w:p w14:paraId="76187E5F">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24B4F1DB">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采购人、采购代理机构只接收以纸质原件形式送达的质疑，质疑供应商可通过面交或邮寄方式送达（采购人和采购代理机构不接受未填写快递运单的快件）。</w:t>
      </w:r>
    </w:p>
    <w:p w14:paraId="4CAF3566">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采购人、采购代理机构联系人、联系方式、通信地址见采购文件“一.投标邀请”。</w:t>
      </w:r>
    </w:p>
    <w:p w14:paraId="78A077E5">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5.以下情形的质疑不予受理</w:t>
      </w:r>
    </w:p>
    <w:p w14:paraId="3F249755">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5.1内容不符合《政府采购质疑和投诉办法》第十二条规定的质疑。</w:t>
      </w:r>
    </w:p>
    <w:p w14:paraId="79CE7D8E">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5.2超出政府采购法定期限的质疑。</w:t>
      </w:r>
    </w:p>
    <w:p w14:paraId="01B39D16">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5.3以传真、电子邮件等方式递交的非原件形式的质疑。</w:t>
      </w:r>
    </w:p>
    <w:p w14:paraId="629E0911">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5.4未参加投标活动的供应商或在投标活动中自身权益未受到损害的供应商所提出的质疑。</w:t>
      </w:r>
    </w:p>
    <w:p w14:paraId="63CEB43B">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5.5供应商组成联合体参加投标，联合体中任何一方或多方未按要求签字、盖章、加盖公章的质疑。</w:t>
      </w:r>
    </w:p>
    <w:p w14:paraId="0BE53139">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p>
    <w:p w14:paraId="729E1FDC">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（十四）中标通知书</w:t>
      </w:r>
    </w:p>
    <w:p w14:paraId="3739380E">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1.中标结果确定后，采购代理机构将向中标供应商发出中标通知书。</w:t>
      </w:r>
    </w:p>
    <w:p w14:paraId="292831C0">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2.中标通知书将是合同的一个组成部分。对采购人和中标供应商均具有法律效力。中标通知书发出后，采购人改变中标结果的，或者中标供应商放弃中标项目的，应当依法承担法律责任。</w:t>
      </w:r>
    </w:p>
    <w:p w14:paraId="0609633A">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（十五）签订、履行合同：</w:t>
      </w:r>
    </w:p>
    <w:p w14:paraId="31305EB2">
      <w:pPr>
        <w:shd w:val="clear"/>
        <w:tabs>
          <w:tab w:val="left" w:pos="525"/>
          <w:tab w:val="left" w:pos="1155"/>
        </w:tabs>
        <w:spacing w:line="360" w:lineRule="auto"/>
        <w:ind w:firstLine="480" w:firstLineChars="200"/>
        <w:rPr>
          <w:rFonts w:hint="eastAsia" w:ascii="宋体" w:hAnsi="宋体"/>
          <w:bCs/>
          <w:color w:val="auto"/>
          <w:sz w:val="24"/>
          <w:highlight w:val="none"/>
        </w:rPr>
      </w:pPr>
      <w:r>
        <w:rPr>
          <w:rFonts w:hint="eastAsia" w:ascii="宋体" w:hAnsi="宋体" w:cs="宋体"/>
          <w:bCs/>
          <w:color w:val="auto"/>
          <w:sz w:val="24"/>
          <w:highlight w:val="none"/>
        </w:rPr>
        <w:t>1.采购人应当自中标通知书发出之日起十五日内，按照采购文件和中标投标供应商投标文件的约定，与中标投标供应商签订书面合同。所签订的合同不得对采购文件</w:t>
      </w:r>
      <w:r>
        <w:rPr>
          <w:rFonts w:hint="eastAsia" w:ascii="宋体" w:hAnsi="宋体" w:cs="宋体"/>
          <w:color w:val="auto"/>
          <w:sz w:val="24"/>
          <w:highlight w:val="none"/>
        </w:rPr>
        <w:t>确定的事项</w:t>
      </w:r>
      <w:r>
        <w:rPr>
          <w:rFonts w:hint="eastAsia" w:ascii="宋体" w:hAnsi="宋体" w:cs="宋体"/>
          <w:bCs/>
          <w:color w:val="auto"/>
          <w:sz w:val="24"/>
          <w:highlight w:val="none"/>
        </w:rPr>
        <w:t>和中标供应商投标文件作实质性修改。采购人不得向中标投标供应商提出任何不合理的要求，作为签订合同的条件，不得与中标投标</w:t>
      </w:r>
      <w:r>
        <w:rPr>
          <w:rFonts w:hint="eastAsia" w:ascii="宋体" w:hAnsi="宋体"/>
          <w:bCs/>
          <w:color w:val="auto"/>
          <w:sz w:val="24"/>
          <w:highlight w:val="none"/>
        </w:rPr>
        <w:t>供应商私下订立背离合同实质性内容的协议。合同经江苏嘉朗创智工程咨询管理有限公司见证后生效。</w:t>
      </w:r>
    </w:p>
    <w:p w14:paraId="27AD961A">
      <w:pPr>
        <w:shd w:val="clear"/>
        <w:tabs>
          <w:tab w:val="left" w:pos="525"/>
          <w:tab w:val="left" w:pos="115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2.</w:t>
      </w:r>
      <w:r>
        <w:rPr>
          <w:rFonts w:hint="eastAsia" w:ascii="宋体" w:hAnsi="宋体" w:cs="宋体"/>
          <w:bCs/>
          <w:color w:val="auto"/>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p>
    <w:p w14:paraId="49642934">
      <w:pPr>
        <w:shd w:val="clear"/>
        <w:tabs>
          <w:tab w:val="left" w:pos="525"/>
          <w:tab w:val="left" w:pos="115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3.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228D8DDA">
      <w:pPr>
        <w:shd w:val="clear"/>
        <w:tabs>
          <w:tab w:val="left" w:pos="525"/>
          <w:tab w:val="left" w:pos="1155"/>
        </w:tabs>
        <w:spacing w:line="360" w:lineRule="auto"/>
        <w:ind w:firstLine="480" w:firstLineChars="200"/>
        <w:rPr>
          <w:rFonts w:hint="eastAsia" w:ascii="宋体" w:hAnsi="宋体" w:cs="宋体"/>
          <w:bCs/>
          <w:color w:val="auto"/>
          <w:sz w:val="24"/>
          <w:highlight w:val="none"/>
        </w:rPr>
      </w:pPr>
      <w:r>
        <w:rPr>
          <w:rFonts w:hint="eastAsia" w:ascii="宋体" w:hAnsi="宋体"/>
          <w:bCs/>
          <w:color w:val="auto"/>
          <w:sz w:val="24"/>
          <w:highlight w:val="none"/>
        </w:rPr>
        <w:t>4.江苏嘉朗创智工程咨询管理有限公司监</w:t>
      </w:r>
      <w:r>
        <w:rPr>
          <w:rFonts w:hint="eastAsia" w:ascii="宋体" w:hAnsi="宋体" w:cs="宋体"/>
          <w:bCs/>
          <w:color w:val="auto"/>
          <w:sz w:val="24"/>
          <w:highlight w:val="none"/>
        </w:rPr>
        <w:t>督合同的履行。中标方非因不可抗力未履行招、投标文件和合同规定的义务，一经查实，招标代理机构将根据具体情况提请政府采购管理部门作出相应处理。</w:t>
      </w:r>
    </w:p>
    <w:p w14:paraId="2B87B57E">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（十六）代理服务费：</w:t>
      </w:r>
    </w:p>
    <w:p w14:paraId="104A7FB0">
      <w:pPr>
        <w:shd w:val="clear"/>
        <w:spacing w:line="360" w:lineRule="auto"/>
        <w:ind w:firstLine="480" w:firstLineChars="200"/>
        <w:rPr>
          <w:rFonts w:hint="eastAsia" w:ascii="宋体" w:hAnsi="宋体" w:cs="宋体"/>
          <w:color w:val="auto"/>
          <w:sz w:val="24"/>
          <w:highlight w:val="none"/>
          <w:shd w:val="clear" w:color="auto" w:fill="FFFFFF"/>
        </w:rPr>
      </w:pPr>
      <w:r>
        <w:rPr>
          <w:rFonts w:hint="eastAsia" w:ascii="宋体" w:hAnsi="宋体"/>
          <w:bCs/>
          <w:color w:val="auto"/>
          <w:sz w:val="24"/>
          <w:highlight w:val="none"/>
        </w:rPr>
        <w:t>1.本项目代理服务费由中标单位支付，按人民币</w:t>
      </w:r>
      <w:r>
        <w:rPr>
          <w:rFonts w:hint="eastAsia" w:ascii="宋体" w:hAnsi="宋体"/>
          <w:bCs/>
          <w:color w:val="auto"/>
          <w:sz w:val="24"/>
          <w:highlight w:val="none"/>
          <w:lang w:val="en-US" w:eastAsia="zh-CN"/>
        </w:rPr>
        <w:t>11000</w:t>
      </w:r>
      <w:r>
        <w:rPr>
          <w:rFonts w:hint="eastAsia" w:ascii="宋体" w:hAnsi="宋体"/>
          <w:bCs/>
          <w:color w:val="auto"/>
          <w:sz w:val="24"/>
          <w:highlight w:val="none"/>
        </w:rPr>
        <w:t>元计。</w:t>
      </w:r>
    </w:p>
    <w:p w14:paraId="15113F68">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（十七）其他政策要求（包括但不限于下列具体政策要求）：</w:t>
      </w:r>
    </w:p>
    <w:p w14:paraId="51BA42A9">
      <w:pPr>
        <w:numPr>
          <w:ilvl w:val="1"/>
          <w:numId w:val="0"/>
        </w:numPr>
        <w:shd w:val="clear"/>
        <w:tabs>
          <w:tab w:val="left" w:pos="525"/>
          <w:tab w:val="left" w:pos="945"/>
        </w:tabs>
        <w:spacing w:line="360" w:lineRule="auto"/>
        <w:ind w:firstLine="525"/>
        <w:rPr>
          <w:rFonts w:ascii="宋体"/>
          <w:bCs/>
          <w:color w:val="auto"/>
          <w:sz w:val="24"/>
          <w:highlight w:val="none"/>
        </w:rPr>
      </w:pPr>
      <w:r>
        <w:rPr>
          <w:rFonts w:ascii="宋体"/>
          <w:bCs/>
          <w:color w:val="auto"/>
          <w:sz w:val="24"/>
          <w:highlight w:val="none"/>
        </w:rPr>
        <w:t>1.</w:t>
      </w:r>
      <w:r>
        <w:rPr>
          <w:rFonts w:hint="eastAsia" w:ascii="宋体"/>
          <w:b/>
          <w:color w:val="auto"/>
          <w:sz w:val="24"/>
          <w:highlight w:val="none"/>
        </w:rPr>
        <w:t>根据《国务院办公厅关于在政府采购中实施本国产品标准及相关政策的通知》（国办发〔2025〕34号）要求，国有企业、民营企业、外资企业等各类经营主体平等享受对本国产品的政府采购支持政策。如采购项目或者采购包中仅有服务的，则该采购项目或者采购包将不涉及本国产品的支持政策。</w:t>
      </w:r>
    </w:p>
    <w:p w14:paraId="719C2AFA">
      <w:pPr>
        <w:numPr>
          <w:ilvl w:val="1"/>
          <w:numId w:val="0"/>
        </w:numPr>
        <w:shd w:val="clear"/>
        <w:tabs>
          <w:tab w:val="left" w:pos="525"/>
          <w:tab w:val="left" w:pos="945"/>
        </w:tabs>
        <w:spacing w:line="360" w:lineRule="auto"/>
        <w:ind w:firstLine="525"/>
        <w:rPr>
          <w:rFonts w:ascii="宋体"/>
          <w:bCs/>
          <w:color w:val="auto"/>
          <w:sz w:val="24"/>
          <w:highlight w:val="none"/>
        </w:rPr>
      </w:pPr>
      <w:r>
        <w:rPr>
          <w:rFonts w:hint="eastAsia" w:ascii="宋体"/>
          <w:bCs/>
          <w:color w:val="auto"/>
          <w:sz w:val="24"/>
          <w:highlight w:val="none"/>
        </w:rPr>
        <w:t>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0F29B401">
      <w:pPr>
        <w:numPr>
          <w:ilvl w:val="1"/>
          <w:numId w:val="0"/>
        </w:numPr>
        <w:shd w:val="clear"/>
        <w:tabs>
          <w:tab w:val="left" w:pos="525"/>
          <w:tab w:val="left" w:pos="945"/>
        </w:tabs>
        <w:spacing w:line="360" w:lineRule="auto"/>
        <w:ind w:firstLine="525"/>
        <w:rPr>
          <w:rFonts w:ascii="宋体"/>
          <w:bCs/>
          <w:color w:val="auto"/>
          <w:sz w:val="24"/>
          <w:highlight w:val="none"/>
        </w:rPr>
      </w:pPr>
      <w:r>
        <w:rPr>
          <w:rFonts w:hint="eastAsia" w:ascii="宋体"/>
          <w:bCs/>
          <w:color w:val="auto"/>
          <w:sz w:val="24"/>
          <w:highlight w:val="none"/>
        </w:rPr>
        <w:t>3</w:t>
      </w:r>
      <w:r>
        <w:rPr>
          <w:rFonts w:ascii="宋体"/>
          <w:bCs/>
          <w:color w:val="auto"/>
          <w:sz w:val="24"/>
          <w:highlight w:val="none"/>
        </w:rPr>
        <w:t>.</w:t>
      </w:r>
      <w:r>
        <w:rPr>
          <w:rFonts w:hint="eastAsia" w:ascii="宋体"/>
          <w:bCs/>
          <w:color w:val="auto"/>
          <w:sz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DEB5584">
      <w:pPr>
        <w:shd w:val="clear"/>
        <w:tabs>
          <w:tab w:val="left" w:pos="525"/>
          <w:tab w:val="left" w:pos="630"/>
          <w:tab w:val="left" w:pos="735"/>
          <w:tab w:val="left" w:pos="945"/>
          <w:tab w:val="left" w:pos="1080"/>
        </w:tabs>
        <w:spacing w:line="360" w:lineRule="auto"/>
        <w:ind w:firstLine="480"/>
        <w:rPr>
          <w:rFonts w:ascii="宋体"/>
          <w:bCs/>
          <w:color w:val="auto"/>
          <w:sz w:val="24"/>
          <w:highlight w:val="none"/>
        </w:rPr>
      </w:pPr>
      <w:r>
        <w:rPr>
          <w:rFonts w:hint="eastAsia" w:ascii="宋体"/>
          <w:bCs/>
          <w:color w:val="auto"/>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583C89E9">
      <w:pPr>
        <w:shd w:val="clear"/>
        <w:tabs>
          <w:tab w:val="left" w:pos="525"/>
          <w:tab w:val="left" w:pos="630"/>
          <w:tab w:val="left" w:pos="735"/>
          <w:tab w:val="left" w:pos="945"/>
          <w:tab w:val="left" w:pos="1080"/>
        </w:tabs>
        <w:spacing w:line="360" w:lineRule="auto"/>
        <w:ind w:firstLine="480"/>
        <w:rPr>
          <w:rFonts w:ascii="宋体"/>
          <w:bCs/>
          <w:color w:val="auto"/>
          <w:sz w:val="24"/>
          <w:highlight w:val="none"/>
        </w:rPr>
      </w:pPr>
      <w:r>
        <w:rPr>
          <w:rFonts w:hint="eastAsia" w:ascii="宋体"/>
          <w:bCs/>
          <w:color w:val="auto"/>
          <w:sz w:val="24"/>
          <w:highlight w:val="none"/>
        </w:rPr>
        <w:t>认证机构详见市场监管总局发布的《参与实施政府采购节能产品认证机构名录》和《参与实施政府采购环境标志产品认证机构名录》。</w:t>
      </w:r>
    </w:p>
    <w:p w14:paraId="25838B22">
      <w:pPr>
        <w:numPr>
          <w:ilvl w:val="1"/>
          <w:numId w:val="0"/>
        </w:numPr>
        <w:shd w:val="clear"/>
        <w:tabs>
          <w:tab w:val="left" w:pos="525"/>
          <w:tab w:val="left" w:pos="945"/>
        </w:tabs>
        <w:spacing w:line="360" w:lineRule="auto"/>
        <w:ind w:firstLine="525"/>
        <w:rPr>
          <w:rFonts w:ascii="宋体"/>
          <w:bCs/>
          <w:color w:val="auto"/>
          <w:sz w:val="24"/>
          <w:highlight w:val="none"/>
        </w:rPr>
      </w:pPr>
      <w:r>
        <w:rPr>
          <w:rFonts w:hint="eastAsia" w:ascii="宋体"/>
          <w:bCs/>
          <w:color w:val="auto"/>
          <w:sz w:val="24"/>
          <w:highlight w:val="none"/>
        </w:rPr>
        <w:t>4</w:t>
      </w:r>
      <w:r>
        <w:rPr>
          <w:rFonts w:ascii="宋体"/>
          <w:bCs/>
          <w:color w:val="auto"/>
          <w:sz w:val="24"/>
          <w:highlight w:val="none"/>
        </w:rPr>
        <w:t>.</w:t>
      </w:r>
      <w:r>
        <w:rPr>
          <w:rFonts w:hint="eastAsia"/>
          <w:color w:val="auto"/>
          <w:sz w:val="24"/>
          <w:highlight w:val="none"/>
        </w:rPr>
        <w:t>本项目中如有涉及采购数据中心相关设备、运维服务的，应当按《关于印发〈绿色数据中心政府采购需求标准（试行）〉的通知》（财办库〔</w:t>
      </w:r>
      <w:r>
        <w:rPr>
          <w:color w:val="auto"/>
          <w:sz w:val="24"/>
          <w:highlight w:val="none"/>
        </w:rPr>
        <w:t>2023</w:t>
      </w:r>
      <w:r>
        <w:rPr>
          <w:rFonts w:hint="eastAsia"/>
          <w:color w:val="auto"/>
          <w:sz w:val="24"/>
          <w:highlight w:val="none"/>
        </w:rPr>
        <w:t>〕</w:t>
      </w:r>
      <w:r>
        <w:rPr>
          <w:color w:val="auto"/>
          <w:sz w:val="24"/>
          <w:highlight w:val="none"/>
        </w:rPr>
        <w:t>7</w:t>
      </w:r>
      <w:r>
        <w:rPr>
          <w:rFonts w:hint="eastAsia"/>
          <w:color w:val="auto"/>
          <w:sz w:val="24"/>
          <w:highlight w:val="none"/>
        </w:rPr>
        <w:t>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27D68E0">
      <w:pPr>
        <w:numPr>
          <w:ilvl w:val="1"/>
          <w:numId w:val="0"/>
        </w:numPr>
        <w:shd w:val="clear"/>
        <w:tabs>
          <w:tab w:val="left" w:pos="525"/>
          <w:tab w:val="left" w:pos="945"/>
        </w:tabs>
        <w:spacing w:line="360" w:lineRule="auto"/>
        <w:ind w:firstLine="525"/>
        <w:rPr>
          <w:rFonts w:hint="eastAsia" w:ascii="宋体" w:hAnsi="宋体" w:cs="宋体"/>
          <w:color w:val="auto"/>
          <w:sz w:val="24"/>
          <w:highlight w:val="none"/>
        </w:rPr>
      </w:pPr>
      <w:r>
        <w:rPr>
          <w:rFonts w:hint="eastAsia" w:ascii="宋体" w:hAnsi="宋体"/>
          <w:color w:val="auto"/>
          <w:sz w:val="24"/>
          <w:highlight w:val="none"/>
        </w:rPr>
        <w:t>5.</w:t>
      </w:r>
      <w:r>
        <w:rPr>
          <w:rFonts w:hint="eastAsia" w:ascii="宋体"/>
          <w:bCs/>
          <w:color w:val="auto"/>
          <w:sz w:val="24"/>
          <w:highlight w:val="none"/>
        </w:rPr>
        <w:t>有关中小企业政策，如</w:t>
      </w:r>
      <w:r>
        <w:rPr>
          <w:rFonts w:hint="eastAsia" w:ascii="宋体" w:hAnsi="宋体"/>
          <w:color w:val="auto"/>
          <w:sz w:val="24"/>
          <w:highlight w:val="none"/>
        </w:rPr>
        <w:t>落实政府采购政策需满足的资格要求以及落实政府采购政策的价格调整的相关内容可详见本文件其他章节。</w:t>
      </w:r>
    </w:p>
    <w:p w14:paraId="602D24D3">
      <w:pPr>
        <w:numPr>
          <w:ilvl w:val="1"/>
          <w:numId w:val="0"/>
        </w:numPr>
        <w:shd w:val="clear"/>
        <w:tabs>
          <w:tab w:val="left" w:pos="525"/>
          <w:tab w:val="left" w:pos="945"/>
        </w:tabs>
        <w:spacing w:line="360" w:lineRule="auto"/>
        <w:ind w:firstLine="525"/>
        <w:rPr>
          <w:rFonts w:hint="eastAsia" w:ascii="宋体" w:hAnsi="宋体" w:cs="宋体"/>
          <w:color w:val="auto"/>
          <w:sz w:val="24"/>
          <w:highlight w:val="none"/>
        </w:rPr>
      </w:pPr>
      <w:r>
        <w:rPr>
          <w:rFonts w:hint="eastAsia" w:ascii="宋体" w:hAnsi="宋体"/>
          <w:color w:val="auto"/>
          <w:sz w:val="24"/>
          <w:highlight w:val="none"/>
        </w:rPr>
        <w:t>6.</w:t>
      </w:r>
      <w:r>
        <w:rPr>
          <w:rFonts w:hint="eastAsia" w:ascii="宋体"/>
          <w:bCs/>
          <w:color w:val="auto"/>
          <w:sz w:val="24"/>
          <w:highlight w:val="none"/>
        </w:rPr>
        <w:t>中标、成交供应商可采用合同融资形式，中标人可凭政府采购合同办理融资贷款，详见政府采购网“政采贷”专栏。</w:t>
      </w:r>
    </w:p>
    <w:p w14:paraId="3EEAAF7C">
      <w:pPr>
        <w:numPr>
          <w:ilvl w:val="1"/>
          <w:numId w:val="0"/>
        </w:numPr>
        <w:shd w:val="clear"/>
        <w:tabs>
          <w:tab w:val="left" w:pos="525"/>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bCs/>
          <w:color w:val="auto"/>
          <w:sz w:val="24"/>
          <w:highlight w:val="none"/>
        </w:rPr>
        <w:t>7.</w:t>
      </w:r>
      <w:r>
        <w:rPr>
          <w:rFonts w:hint="eastAsia" w:ascii="宋体"/>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4C5AF30D">
      <w:pPr>
        <w:shd w:val="clear"/>
        <w:tabs>
          <w:tab w:val="left" w:pos="525"/>
          <w:tab w:val="left" w:pos="630"/>
          <w:tab w:val="left" w:pos="735"/>
          <w:tab w:val="left" w:pos="945"/>
          <w:tab w:val="left" w:pos="1080"/>
        </w:tabs>
        <w:spacing w:line="360" w:lineRule="auto"/>
        <w:ind w:firstLine="480" w:firstLineChars="200"/>
        <w:rPr>
          <w:rFonts w:ascii="宋体"/>
          <w:bCs/>
          <w:color w:val="auto"/>
          <w:sz w:val="24"/>
          <w:highlight w:val="none"/>
        </w:rPr>
      </w:pPr>
      <w:r>
        <w:rPr>
          <w:rFonts w:hint="eastAsia" w:ascii="宋体"/>
          <w:bCs/>
          <w:color w:val="auto"/>
          <w:sz w:val="24"/>
          <w:highlight w:val="none"/>
        </w:rPr>
        <w:t>中标、成交供应商可以采用电子履约保函形式，具体操作可登录江苏政府采购网的保险保函模块进行办理，也可通过</w:t>
      </w:r>
      <w:r>
        <w:rPr>
          <w:rFonts w:ascii="宋体"/>
          <w:bCs/>
          <w:color w:val="auto"/>
          <w:sz w:val="24"/>
          <w:highlight w:val="none"/>
        </w:rPr>
        <w:t>无锡市政府采购网</w:t>
      </w:r>
      <w:r>
        <w:rPr>
          <w:rFonts w:hint="eastAsia" w:ascii="宋体"/>
          <w:bCs/>
          <w:color w:val="auto"/>
          <w:sz w:val="24"/>
          <w:highlight w:val="none"/>
        </w:rPr>
        <w:t>、“</w:t>
      </w:r>
      <w:r>
        <w:rPr>
          <w:rFonts w:ascii="宋体"/>
          <w:bCs/>
          <w:color w:val="auto"/>
          <w:sz w:val="24"/>
          <w:highlight w:val="none"/>
        </w:rPr>
        <w:t>苏采云</w:t>
      </w:r>
      <w:r>
        <w:rPr>
          <w:rFonts w:hint="eastAsia" w:ascii="宋体"/>
          <w:bCs/>
          <w:color w:val="auto"/>
          <w:sz w:val="24"/>
          <w:highlight w:val="none"/>
        </w:rPr>
        <w:t>”</w:t>
      </w:r>
      <w:r>
        <w:rPr>
          <w:rFonts w:ascii="宋体"/>
          <w:bCs/>
          <w:color w:val="auto"/>
          <w:sz w:val="24"/>
          <w:highlight w:val="none"/>
        </w:rPr>
        <w:t>系统链接访问（首次使用需注册）。</w:t>
      </w:r>
    </w:p>
    <w:p w14:paraId="582B0CBE">
      <w:pPr>
        <w:numPr>
          <w:ilvl w:val="1"/>
          <w:numId w:val="0"/>
        </w:numPr>
        <w:shd w:val="clear"/>
        <w:tabs>
          <w:tab w:val="left" w:pos="525"/>
          <w:tab w:val="left" w:pos="945"/>
        </w:tabs>
        <w:spacing w:line="360" w:lineRule="auto"/>
        <w:ind w:firstLine="480" w:firstLineChars="200"/>
        <w:rPr>
          <w:rFonts w:ascii="宋体"/>
          <w:bCs/>
          <w:color w:val="auto"/>
          <w:sz w:val="24"/>
          <w:highlight w:val="none"/>
        </w:rPr>
      </w:pPr>
      <w:r>
        <w:rPr>
          <w:rFonts w:hint="eastAsia" w:ascii="宋体"/>
          <w:bCs/>
          <w:color w:val="auto"/>
          <w:sz w:val="24"/>
          <w:highlight w:val="none"/>
        </w:rPr>
        <w:t>8</w:t>
      </w:r>
      <w:r>
        <w:rPr>
          <w:rFonts w:ascii="宋体"/>
          <w:bCs/>
          <w:color w:val="auto"/>
          <w:sz w:val="24"/>
          <w:highlight w:val="none"/>
        </w:rPr>
        <w:t>.</w:t>
      </w:r>
      <w:r>
        <w:rPr>
          <w:rFonts w:hint="eastAsia" w:ascii="宋体" w:hAnsi="宋体" w:cs="宋体"/>
          <w:color w:val="auto"/>
          <w:sz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highlight w:val="none"/>
        </w:rPr>
        <w:t>采购人可在合同中约定，</w:t>
      </w:r>
      <w:r>
        <w:rPr>
          <w:rFonts w:hint="eastAsia" w:ascii="宋体" w:hAnsi="宋体" w:cs="宋体"/>
          <w:color w:val="auto"/>
          <w:sz w:val="24"/>
          <w:highlight w:val="none"/>
        </w:rPr>
        <w:t>在</w:t>
      </w:r>
      <w:r>
        <w:rPr>
          <w:rFonts w:hint="eastAsia" w:ascii="宋体"/>
          <w:bCs/>
          <w:color w:val="auto"/>
          <w:sz w:val="24"/>
          <w:highlight w:val="none"/>
        </w:rPr>
        <w:t>履约验收管理时，可对所提供的七种软硬件进行验收，必要时可以委托依法取得检测、认证资质的机构进行检测、认证。</w:t>
      </w:r>
    </w:p>
    <w:p w14:paraId="0694B8C2">
      <w:pPr>
        <w:numPr>
          <w:ilvl w:val="1"/>
          <w:numId w:val="0"/>
        </w:numPr>
        <w:shd w:val="clear"/>
        <w:tabs>
          <w:tab w:val="left" w:pos="525"/>
          <w:tab w:val="left" w:pos="945"/>
        </w:tabs>
        <w:spacing w:line="360" w:lineRule="auto"/>
        <w:ind w:firstLine="480" w:firstLineChars="200"/>
        <w:rPr>
          <w:rFonts w:ascii="宋体"/>
          <w:bCs/>
          <w:color w:val="auto"/>
          <w:sz w:val="24"/>
          <w:highlight w:val="none"/>
        </w:rPr>
      </w:pPr>
      <w:r>
        <w:rPr>
          <w:rFonts w:hint="eastAsia" w:ascii="宋体"/>
          <w:bCs/>
          <w:color w:val="auto"/>
          <w:sz w:val="24"/>
          <w:highlight w:val="none"/>
        </w:rPr>
        <w:t>9</w:t>
      </w:r>
      <w:r>
        <w:rPr>
          <w:rFonts w:ascii="宋体"/>
          <w:bCs/>
          <w:color w:val="auto"/>
          <w:sz w:val="24"/>
          <w:highlight w:val="none"/>
        </w:rPr>
        <w:t>.</w:t>
      </w:r>
      <w:r>
        <w:rPr>
          <w:rFonts w:hint="eastAsia" w:ascii="宋体"/>
          <w:bCs/>
          <w:color w:val="auto"/>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128094E4">
      <w:pPr>
        <w:shd w:val="clear"/>
        <w:tabs>
          <w:tab w:val="left" w:pos="525"/>
          <w:tab w:val="left" w:pos="630"/>
          <w:tab w:val="left" w:pos="735"/>
          <w:tab w:val="left" w:pos="945"/>
          <w:tab w:val="left" w:pos="1080"/>
        </w:tabs>
        <w:spacing w:line="360" w:lineRule="auto"/>
        <w:ind w:firstLine="480" w:firstLineChars="200"/>
        <w:rPr>
          <w:rFonts w:ascii="宋体"/>
          <w:bCs/>
          <w:color w:val="auto"/>
          <w:sz w:val="24"/>
          <w:highlight w:val="none"/>
        </w:rPr>
      </w:pPr>
      <w:r>
        <w:rPr>
          <w:rFonts w:hint="eastAsia" w:ascii="宋体"/>
          <w:bCs/>
          <w:color w:val="auto"/>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69DC9AF5">
      <w:pPr>
        <w:shd w:val="clear"/>
        <w:tabs>
          <w:tab w:val="left" w:pos="525"/>
          <w:tab w:val="left" w:pos="630"/>
          <w:tab w:val="left" w:pos="735"/>
          <w:tab w:val="left" w:pos="945"/>
          <w:tab w:val="left" w:pos="1080"/>
        </w:tabs>
        <w:spacing w:line="360" w:lineRule="auto"/>
        <w:ind w:firstLine="480" w:firstLineChars="200"/>
        <w:rPr>
          <w:rFonts w:hint="eastAsia" w:ascii="宋体" w:hAnsi="宋体" w:cs="宋体"/>
          <w:color w:val="auto"/>
          <w:sz w:val="24"/>
          <w:highlight w:val="none"/>
        </w:rPr>
      </w:pPr>
      <w:r>
        <w:rPr>
          <w:rFonts w:hint="eastAsia" w:ascii="宋体"/>
          <w:bCs/>
          <w:color w:val="auto"/>
          <w:sz w:val="24"/>
          <w:highlight w:val="none"/>
        </w:rPr>
        <w:t>采购人原则上应当自收到发票后10个工作日内将资金支付到合同约定的供应商账户。</w:t>
      </w:r>
    </w:p>
    <w:p w14:paraId="4F31A8AE">
      <w:pPr>
        <w:shd w:val="clea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（十八）政府采购信用担保：</w:t>
      </w:r>
    </w:p>
    <w:p w14:paraId="3F2108D5">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政府采购信用担保，是由专业担保机构为供应商向采购人、代理机构、金融机构提供的保证，主要包括履约担保。供应商可以根据自身情况，自行决定是否选择信用担保形式。</w:t>
      </w:r>
    </w:p>
    <w:p w14:paraId="715CA340">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09EFC038">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4DADE275">
      <w:pPr>
        <w:shd w:val="clear"/>
        <w:spacing w:line="360" w:lineRule="auto"/>
        <w:ind w:firstLine="480"/>
        <w:rPr>
          <w:rFonts w:hint="eastAsia" w:ascii="宋体" w:hAnsi="宋体" w:cs="宋体"/>
          <w:bCs/>
          <w:color w:val="auto"/>
          <w:sz w:val="24"/>
          <w:highlight w:val="none"/>
        </w:rPr>
      </w:pPr>
      <w:r>
        <w:rPr>
          <w:rFonts w:hint="eastAsia" w:ascii="宋体" w:hAnsi="宋体" w:cs="宋体"/>
          <w:color w:val="auto"/>
          <w:sz w:val="24"/>
          <w:highlight w:val="none"/>
        </w:rPr>
        <w:t>（十九）</w:t>
      </w:r>
      <w:r>
        <w:rPr>
          <w:rFonts w:hint="eastAsia" w:ascii="宋体" w:hAnsi="宋体" w:cs="宋体"/>
          <w:bCs/>
          <w:color w:val="auto"/>
          <w:sz w:val="24"/>
          <w:highlight w:val="none"/>
        </w:rPr>
        <w:t>电子履约保函</w:t>
      </w:r>
    </w:p>
    <w:p w14:paraId="22D59299">
      <w:pPr>
        <w:shd w:val="clear"/>
        <w:spacing w:line="360" w:lineRule="auto"/>
        <w:ind w:firstLine="544"/>
        <w:rPr>
          <w:rFonts w:hint="eastAsia" w:ascii="宋体" w:hAnsi="宋体"/>
          <w:bCs/>
          <w:color w:val="auto"/>
          <w:sz w:val="24"/>
          <w:highlight w:val="none"/>
        </w:rPr>
      </w:pPr>
      <w:r>
        <w:rPr>
          <w:rFonts w:hint="eastAsia" w:ascii="宋体" w:hAnsi="宋体"/>
          <w:bCs/>
          <w:color w:val="auto"/>
          <w:sz w:val="24"/>
          <w:highlight w:val="none"/>
        </w:rPr>
        <w:t>为深入贯彻落实《国务院办公厅关于印发〈政府采购领域</w:t>
      </w:r>
      <w:r>
        <w:rPr>
          <w:rFonts w:ascii="宋体" w:hAnsi="宋体"/>
          <w:bCs/>
          <w:color w:val="auto"/>
          <w:sz w:val="24"/>
          <w:highlight w:val="none"/>
        </w:rPr>
        <w:t>“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7665C73A">
      <w:pPr>
        <w:shd w:val="clear"/>
        <w:spacing w:line="360" w:lineRule="auto"/>
        <w:ind w:firstLine="544"/>
        <w:rPr>
          <w:rFonts w:hint="eastAsia" w:ascii="宋体" w:hAnsi="宋体"/>
          <w:bCs/>
          <w:color w:val="auto"/>
          <w:sz w:val="24"/>
          <w:highlight w:val="none"/>
        </w:rPr>
      </w:pPr>
      <w:r>
        <w:rPr>
          <w:rFonts w:ascii="宋体" w:hAnsi="宋体"/>
          <w:bCs/>
          <w:color w:val="auto"/>
          <w:sz w:val="24"/>
          <w:highlight w:val="none"/>
        </w:rPr>
        <w:t>一、江苏省财政厅通过政府采购流程确定开鑫科技有限公司为“政府采购电子履约保函（保险）平台”提供系统技术服务。该平台可通过江苏省政府采购网、“苏采云”系统链接访问（首次使用需注册）。</w:t>
      </w:r>
    </w:p>
    <w:p w14:paraId="3998FF7F">
      <w:pPr>
        <w:shd w:val="clear"/>
        <w:spacing w:line="360" w:lineRule="auto"/>
        <w:ind w:firstLine="544"/>
        <w:rPr>
          <w:rFonts w:hint="eastAsia" w:ascii="宋体" w:hAnsi="宋体"/>
          <w:bCs/>
          <w:color w:val="auto"/>
          <w:sz w:val="24"/>
          <w:highlight w:val="none"/>
        </w:rPr>
      </w:pPr>
      <w:r>
        <w:rPr>
          <w:rFonts w:ascii="宋体" w:hAnsi="宋体"/>
          <w:bCs/>
          <w:color w:val="auto"/>
          <w:sz w:val="24"/>
          <w:highlight w:val="none"/>
        </w:rPr>
        <w:t>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3D8E75B1">
      <w:pPr>
        <w:shd w:val="clear"/>
        <w:spacing w:line="360" w:lineRule="auto"/>
        <w:ind w:firstLine="544"/>
        <w:rPr>
          <w:rFonts w:hint="eastAsia" w:ascii="宋体" w:hAnsi="宋体"/>
          <w:bCs/>
          <w:color w:val="auto"/>
          <w:sz w:val="24"/>
          <w:highlight w:val="none"/>
        </w:rPr>
      </w:pPr>
      <w:r>
        <w:rPr>
          <w:rFonts w:ascii="宋体" w:hAnsi="宋体"/>
          <w:bCs/>
          <w:color w:val="auto"/>
          <w:sz w:val="24"/>
          <w:highlight w:val="none"/>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1D45D6E1">
      <w:pPr>
        <w:shd w:val="clear"/>
        <w:spacing w:line="360" w:lineRule="auto"/>
        <w:ind w:firstLine="544"/>
        <w:rPr>
          <w:rFonts w:hint="eastAsia" w:ascii="宋体" w:hAnsi="宋体"/>
          <w:bCs/>
          <w:color w:val="auto"/>
          <w:sz w:val="24"/>
          <w:highlight w:val="none"/>
        </w:rPr>
      </w:pPr>
      <w:r>
        <w:rPr>
          <w:rFonts w:ascii="宋体" w:hAnsi="宋体"/>
          <w:bCs/>
          <w:color w:val="auto"/>
          <w:sz w:val="24"/>
          <w:highlight w:val="none"/>
        </w:rPr>
        <w:t>四、电子履约保函与履约保证金、纸质保函具有同等法律效力</w:t>
      </w:r>
      <w:r>
        <w:rPr>
          <w:rFonts w:hint="eastAsia" w:ascii="宋体" w:hAnsi="宋体"/>
          <w:bCs/>
          <w:color w:val="auto"/>
          <w:sz w:val="24"/>
          <w:highlight w:val="none"/>
        </w:rPr>
        <w:t>。</w:t>
      </w:r>
    </w:p>
    <w:p w14:paraId="1B512578">
      <w:pPr>
        <w:shd w:val="clear"/>
        <w:spacing w:line="360" w:lineRule="auto"/>
        <w:ind w:firstLine="544"/>
        <w:rPr>
          <w:rFonts w:hint="eastAsia" w:ascii="宋体" w:hAnsi="宋体" w:cs="宋体"/>
          <w:color w:val="auto"/>
          <w:sz w:val="24"/>
          <w:highlight w:val="none"/>
        </w:rPr>
      </w:pPr>
      <w:r>
        <w:rPr>
          <w:rFonts w:ascii="宋体" w:hAnsi="宋体"/>
          <w:bCs/>
          <w:color w:val="auto"/>
          <w:sz w:val="24"/>
          <w:highlight w:val="none"/>
        </w:rPr>
        <w:t>五、供应商可通过江苏政府采购网下载“政府采购电子履约保函（保险）操作手册”</w:t>
      </w:r>
      <w:r>
        <w:rPr>
          <w:rFonts w:hint="eastAsia" w:ascii="宋体" w:hAnsi="宋体"/>
          <w:bCs/>
          <w:color w:val="auto"/>
          <w:sz w:val="24"/>
          <w:highlight w:val="none"/>
        </w:rPr>
        <w:t>，</w:t>
      </w:r>
      <w:r>
        <w:rPr>
          <w:rFonts w:ascii="宋体" w:hAnsi="宋体"/>
          <w:bCs/>
          <w:color w:val="auto"/>
          <w:sz w:val="24"/>
          <w:highlight w:val="none"/>
        </w:rPr>
        <w:t>具体地址为：http://www.ccgp-jiangsu.gov.cn/jiangsu/zlxz</w:t>
      </w:r>
      <w:r>
        <w:rPr>
          <w:rFonts w:hint="eastAsia" w:ascii="宋体" w:hAnsi="宋体"/>
          <w:bCs/>
          <w:color w:val="auto"/>
          <w:sz w:val="24"/>
          <w:highlight w:val="none"/>
        </w:rPr>
        <w:t>/</w:t>
      </w:r>
    </w:p>
    <w:p w14:paraId="13173B1F">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（二十）政府采购合同融资：【根据我市《关于开展政府采购合同融资工作的通知》（锡财购〔2020〕17号）】</w:t>
      </w:r>
    </w:p>
    <w:p w14:paraId="7D43D585">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2E63578A">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中标、成交供应商可根据自身情况，自行决定是否选择采用合同融资形式，在无锡政府采购网——政采贷专栏提供的银行名录内自主选择合作银行。</w:t>
      </w:r>
    </w:p>
    <w:p w14:paraId="3422054D">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附：政府采购合同融资政策告知：</w:t>
      </w:r>
    </w:p>
    <w:p w14:paraId="18322F58">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中标供应商可依法依规使用本项目合同向金融机构融资，但采购人不为中标供应商的融资行为提供担保。</w:t>
      </w:r>
    </w:p>
    <w:p w14:paraId="584F0AAD">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无锡市政府采购合同融资政策告知函</w:t>
      </w:r>
    </w:p>
    <w:p w14:paraId="6B59622A">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各供应商：</w:t>
      </w:r>
    </w:p>
    <w:p w14:paraId="5F17E4DC">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欢迎贵公司参与无锡市政府采购活动！</w:t>
      </w:r>
    </w:p>
    <w:p w14:paraId="32B3B2A6">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32D96545">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贷款渠道和提供贷款的金融机构，可在无锡政府采购网无锡市政府采购交易管理一体化系统查询联系。</w:t>
      </w:r>
      <w:r>
        <w:rPr>
          <w:rFonts w:hint="eastAsia" w:ascii="宋体" w:hAnsi="宋体" w:cs="宋体"/>
          <w:color w:val="auto"/>
          <w:sz w:val="24"/>
          <w:highlight w:val="none"/>
        </w:rPr>
        <w:br w:type="page"/>
      </w:r>
    </w:p>
    <w:p w14:paraId="590ECF2C">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附件1.                政府采购履约担保函（项目用）</w:t>
      </w:r>
    </w:p>
    <w:p w14:paraId="282EB349">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编号：</w:t>
      </w:r>
    </w:p>
    <w:p w14:paraId="22A0CB5E">
      <w:pPr>
        <w:widowControl/>
        <w:shd w:val="clear"/>
        <w:tabs>
          <w:tab w:val="left" w:pos="360"/>
          <w:tab w:val="left" w:pos="960"/>
        </w:tabs>
        <w:spacing w:line="360" w:lineRule="auto"/>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（采购人）：</w:t>
      </w:r>
    </w:p>
    <w:p w14:paraId="0DA69271">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p>
    <w:p w14:paraId="4A4CC2DB">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鉴于你方与</w:t>
      </w:r>
      <w:r>
        <w:rPr>
          <w:rFonts w:hint="eastAsia" w:ascii="宋体" w:hAnsi="宋体" w:cs="宋体"/>
          <w:color w:val="auto"/>
          <w:sz w:val="24"/>
          <w:highlight w:val="none"/>
          <w:u w:val="single"/>
        </w:rPr>
        <w:t xml:space="preserve">                    （以下简称供应商）</w:t>
      </w:r>
      <w:r>
        <w:rPr>
          <w:rFonts w:hint="eastAsia" w:ascii="宋体" w:hAnsi="宋体" w:cs="宋体"/>
          <w:color w:val="auto"/>
          <w:sz w:val="24"/>
          <w:highlight w:val="none"/>
        </w:rPr>
        <w:t>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日签订编号为   的《           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日前向你方交纳履约保证金，且可以履约担保函的形式交纳履约保证金。应供应商的申请，我方以保证的方式向你方提供如下履约保证金担保：</w:t>
      </w:r>
    </w:p>
    <w:p w14:paraId="7DDC222C">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一、保证责任的情形及保证金额</w:t>
      </w:r>
    </w:p>
    <w:p w14:paraId="0117F14B">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（一）在供应商出现下列情形之一时，我方承担保证责任：</w:t>
      </w:r>
    </w:p>
    <w:p w14:paraId="0E906EBD">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1.将中标项目转让给他人，或者在投标文件中未说明，且未经采购人、招标代理机构同意，将中标项目分包给他人的；</w:t>
      </w:r>
    </w:p>
    <w:p w14:paraId="55F50DBF">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 xml:space="preserve">2.主合同约定的应当缴纳履约保证金的情形： </w:t>
      </w:r>
    </w:p>
    <w:p w14:paraId="351D297F">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（1）未按主合同约定的质量、数量和期限供应货物/提供服务/完成工程的；</w:t>
      </w:r>
    </w:p>
    <w:p w14:paraId="3ACDCBD9">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（2）                                                            。</w:t>
      </w:r>
    </w:p>
    <w:p w14:paraId="04120E17">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。（即主合同履约保证金金额）</w:t>
      </w:r>
    </w:p>
    <w:p w14:paraId="43B33C0E">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二、保证的方式及保证期间</w:t>
      </w:r>
    </w:p>
    <w:p w14:paraId="4E13CBAA">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我方保证的方式为：连带责任保证。</w:t>
      </w:r>
    </w:p>
    <w:p w14:paraId="687905C8">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日内。</w:t>
      </w:r>
    </w:p>
    <w:p w14:paraId="05DFBF5F">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如果供应商未按主合同约定向贵方供应货物/提供服务/完成工程的，由我方在保证金额内向你方支付上述款项。</w:t>
      </w:r>
    </w:p>
    <w:p w14:paraId="73BD60B2">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三、承担保证责任的程序</w:t>
      </w:r>
    </w:p>
    <w:p w14:paraId="43338DEA">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2BD83096">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部门出具的质量检测报告，或经诉讼（仲裁）程序裁决后的裁决书、调解书，本保证人即按照检测结果或裁决书、调解书决定是否承担保证责任。</w:t>
      </w:r>
    </w:p>
    <w:p w14:paraId="1FCCB785">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2.我方收到你方的书面索赔通知及相应证明材料，在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工作日内进行核定后按照本保函的承诺承担保证责任。</w:t>
      </w:r>
    </w:p>
    <w:p w14:paraId="0BA938AB">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四、保证责任的终止</w:t>
      </w:r>
    </w:p>
    <w:p w14:paraId="75EFB94E">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08A4E697">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2.我方按照本保函向你方履行了保证责任后，自我方向你方支付款项（支付款项从我方账户划出）之日起，保证责任即终止。</w:t>
      </w:r>
    </w:p>
    <w:p w14:paraId="392EEF12">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3.按照法律法规的规定或出现应终止我方保证责任的其他情形的，我方在本保函项下的保证责任亦终止。</w:t>
      </w:r>
    </w:p>
    <w:p w14:paraId="58965290">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4.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p>
    <w:p w14:paraId="19EA5407">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五、免责条款</w:t>
      </w:r>
    </w:p>
    <w:p w14:paraId="4DA651BB">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1.因你方违反主合同约定致使供应商不能履行义务的，我方不承担保证责任。</w:t>
      </w:r>
    </w:p>
    <w:p w14:paraId="009A4DD3">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2.依照法律法规的规定或你方与供应商的另行约定，全部或者部分免除供应商应缴纳的保证金义务的，我方亦免除相应的保证责任。</w:t>
      </w:r>
    </w:p>
    <w:p w14:paraId="3AA857CB">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3.因不可抗力造成供应商不能履行供货义务的，我方不承担保证责任。</w:t>
      </w:r>
    </w:p>
    <w:p w14:paraId="673CCCCE">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六、争议的解决</w:t>
      </w:r>
    </w:p>
    <w:p w14:paraId="2289D9C6">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法院。</w:t>
      </w:r>
    </w:p>
    <w:p w14:paraId="1D7439BA">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七、保函的生效</w:t>
      </w:r>
    </w:p>
    <w:p w14:paraId="0ED76246">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本保函自我方加盖公章之日起生效。</w:t>
      </w:r>
    </w:p>
    <w:p w14:paraId="77E1D8C4">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保证人：（公章）</w:t>
      </w:r>
    </w:p>
    <w:p w14:paraId="2E45C007">
      <w:pPr>
        <w:widowControl/>
        <w:shd w:val="clear"/>
        <w:tabs>
          <w:tab w:val="left" w:pos="360"/>
          <w:tab w:val="left" w:pos="960"/>
        </w:tabs>
        <w:spacing w:line="360" w:lineRule="auto"/>
        <w:ind w:firstLine="360" w:firstLineChars="150"/>
        <w:jc w:val="left"/>
        <w:rPr>
          <w:rFonts w:hint="eastAsia" w:ascii="宋体" w:hAnsi="宋体" w:cs="宋体"/>
          <w:color w:val="auto"/>
          <w:sz w:val="24"/>
          <w:highlight w:val="none"/>
        </w:rPr>
      </w:pPr>
    </w:p>
    <w:p w14:paraId="44E4AAE1">
      <w:pPr>
        <w:shd w:val="clea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年     月      日</w:t>
      </w:r>
      <w:r>
        <w:rPr>
          <w:rFonts w:hint="eastAsia" w:ascii="宋体" w:hAnsi="宋体" w:cs="宋体"/>
          <w:color w:val="auto"/>
          <w:sz w:val="24"/>
          <w:highlight w:val="none"/>
        </w:rPr>
        <w:br w:type="page"/>
      </w:r>
    </w:p>
    <w:p w14:paraId="137C4784">
      <w:pPr>
        <w:shd w:val="clear"/>
        <w:spacing w:line="360" w:lineRule="auto"/>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t>第三部分．采购需求</w:t>
      </w:r>
    </w:p>
    <w:p w14:paraId="6057BE7D">
      <w:pPr>
        <w:keepNext w:val="0"/>
        <w:keepLines w:val="0"/>
        <w:pageBreakBefore w:val="0"/>
        <w:shd w:val="clear"/>
        <w:kinsoku/>
        <w:wordWrap/>
        <w:overflowPunct/>
        <w:topLinePunct w:val="0"/>
        <w:autoSpaceDE/>
        <w:autoSpaceDN/>
        <w:bidi w:val="0"/>
        <w:snapToGrid/>
        <w:spacing w:line="360" w:lineRule="auto"/>
        <w:ind w:left="0" w:right="0" w:firstLine="482" w:firstLineChars="200"/>
        <w:jc w:val="left"/>
        <w:outlineLvl w:val="9"/>
        <w:rPr>
          <w:rFonts w:hint="eastAsia" w:ascii="宋体" w:hAnsi="宋体" w:cs="宋体"/>
          <w:b/>
          <w:bCs/>
          <w:color w:val="auto"/>
          <w:sz w:val="24"/>
          <w:highlight w:val="none"/>
        </w:rPr>
      </w:pPr>
      <w:r>
        <w:rPr>
          <w:rFonts w:hint="eastAsia" w:ascii="宋体" w:hAnsi="宋体" w:cs="宋体"/>
          <w:b/>
          <w:bCs/>
          <w:color w:val="auto"/>
          <w:sz w:val="24"/>
          <w:highlight w:val="none"/>
        </w:rPr>
        <w:t>一、采购要求</w:t>
      </w:r>
    </w:p>
    <w:p w14:paraId="2568DD48">
      <w:pPr>
        <w:keepNext w:val="0"/>
        <w:keepLines w:val="0"/>
        <w:pageBreakBefore w:val="0"/>
        <w:widowControl/>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r>
        <w:rPr>
          <w:rFonts w:hint="eastAsia" w:ascii="宋体" w:hAnsi="宋体" w:cs="宋体"/>
          <w:color w:val="auto"/>
          <w:sz w:val="24"/>
          <w:highlight w:val="none"/>
        </w:rPr>
        <w:t>为加强单位内部安全防范和治安秩序，提升内部的整体管理水平，创造整洁、文明、安全、有序的工作、学习和生活环境，根据《中华人民共和国政府采购法》、《中华人民共和国劳动法》、《中华人民共和国劳动合同法》、国务院《保安服务管理条例》和平等互利等原则，本着公开、公平、公正、择优、诚信的原则，选聘安保服务。</w:t>
      </w:r>
    </w:p>
    <w:p w14:paraId="1A62B0CF">
      <w:pPr>
        <w:keepNext w:val="0"/>
        <w:keepLines w:val="0"/>
        <w:pageBreakBefore w:val="0"/>
        <w:shd w:val="clear"/>
        <w:kinsoku/>
        <w:wordWrap/>
        <w:overflowPunct/>
        <w:topLinePunct w:val="0"/>
        <w:autoSpaceDE/>
        <w:autoSpaceDN/>
        <w:bidi w:val="0"/>
        <w:snapToGrid/>
        <w:spacing w:line="360" w:lineRule="auto"/>
        <w:ind w:left="0" w:right="0" w:firstLine="482" w:firstLineChars="200"/>
        <w:jc w:val="left"/>
        <w:outlineLvl w:val="9"/>
        <w:rPr>
          <w:rFonts w:hint="eastAsia" w:ascii="宋体" w:hAnsi="宋体" w:cs="宋体"/>
          <w:b/>
          <w:bCs/>
          <w:color w:val="auto"/>
          <w:sz w:val="24"/>
          <w:highlight w:val="none"/>
        </w:rPr>
      </w:pPr>
      <w:r>
        <w:rPr>
          <w:rFonts w:hint="eastAsia" w:ascii="宋体" w:hAnsi="宋体" w:cs="宋体"/>
          <w:b/>
          <w:bCs/>
          <w:color w:val="auto"/>
          <w:sz w:val="24"/>
          <w:highlight w:val="none"/>
        </w:rPr>
        <w:t>二、服务内容</w:t>
      </w:r>
    </w:p>
    <w:p w14:paraId="05921DCA">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r>
        <w:rPr>
          <w:rFonts w:hint="eastAsia" w:ascii="宋体" w:hAnsi="宋体" w:cs="宋体"/>
          <w:color w:val="auto"/>
          <w:sz w:val="24"/>
          <w:highlight w:val="none"/>
        </w:rPr>
        <w:t>1、服务范围：主要负责驻外单位的治安、消防、门岗及车辆（含非机动车）管理工作，做好防火、防盗、防爆、防破坏、防自然灾害等工作，维护采购方正常的安全秩序，采取人防、技防相结合方式，负责采购方24小时门卫守护、巡逻及交通指挥值班执勤工作；并配合有关部门（单位）做好来访人员的疏导工作；应急突发事件的处理及采购方安排的有关安全保卫的临时性工作。</w:t>
      </w:r>
    </w:p>
    <w:p w14:paraId="1F83E1A8">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r>
        <w:rPr>
          <w:rFonts w:hint="eastAsia" w:ascii="宋体" w:hAnsi="宋体" w:cs="宋体"/>
          <w:color w:val="auto"/>
          <w:sz w:val="24"/>
          <w:highlight w:val="none"/>
        </w:rPr>
        <w:t>2、运行方式：投标人向采购方派驻保安队员，派驻的保安队员由双方共同管理，须服从采购方管理部门的管理、考核、监督。</w:t>
      </w:r>
    </w:p>
    <w:p w14:paraId="57B9E6FD">
      <w:pPr>
        <w:pStyle w:val="340"/>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eastAsia="宋体" w:cs="宋体"/>
          <w:color w:val="auto"/>
          <w:sz w:val="24"/>
          <w:highlight w:val="none"/>
        </w:rPr>
      </w:pPr>
      <w:r>
        <w:rPr>
          <w:rFonts w:hint="eastAsia" w:hAnsi="宋体" w:eastAsia="宋体" w:cs="宋体"/>
          <w:color w:val="auto"/>
          <w:sz w:val="24"/>
          <w:highlight w:val="none"/>
        </w:rPr>
        <w:t>3、报价要求：投标报价中应包含服装费、装备费、工资、税收、社保、福利待遇、法定节假日加班费、带薪年假费、高温费、办公费、其他各类管理费等及承诺达到安全保卫要求的一切费</w:t>
      </w:r>
      <w:r>
        <w:rPr>
          <w:rFonts w:hint="eastAsia" w:ascii="宋体" w:hAnsi="宋体" w:eastAsia="宋体" w:cs="宋体"/>
          <w:color w:val="auto"/>
          <w:sz w:val="24"/>
          <w:highlight w:val="none"/>
        </w:rPr>
        <w:t>用。保安服务人员的工资须符合国家、省、市的相关规定，符合无锡市最低工资标准且必须交纳社会保险费（服务期内涉及政策性调整的最低工资和社保基数调整等因素已包含在内）。</w:t>
      </w:r>
    </w:p>
    <w:p w14:paraId="59F2B8AE">
      <w:pPr>
        <w:pStyle w:val="340"/>
        <w:keepNext w:val="0"/>
        <w:keepLines w:val="0"/>
        <w:pageBreakBefore w:val="0"/>
        <w:numPr>
          <w:ilvl w:val="0"/>
          <w:numId w:val="0"/>
        </w:numPr>
        <w:shd w:val="clear"/>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kern w:val="2"/>
          <w:sz w:val="24"/>
          <w:szCs w:val="20"/>
          <w:highlight w:val="none"/>
          <w:lang w:val="en-US" w:eastAsia="zh-CN" w:bidi="ar-SA"/>
        </w:rPr>
        <w:t>4、</w:t>
      </w:r>
      <w:r>
        <w:rPr>
          <w:rFonts w:hint="eastAsia" w:ascii="宋体" w:hAnsi="宋体" w:eastAsia="宋体" w:cs="宋体"/>
          <w:color w:val="auto"/>
          <w:sz w:val="24"/>
          <w:highlight w:val="none"/>
        </w:rPr>
        <w:t>采购方周末备勤或加班的，需要中标供应商提供安保服务，加班人员和名单须经采购方审核同意后，中标供应商提供安保加班服务，加班费用不再另行支付，由中标供应商采取调休等方式自行解决。</w:t>
      </w:r>
    </w:p>
    <w:p w14:paraId="56987C35">
      <w:pPr>
        <w:pStyle w:val="340"/>
        <w:keepNext w:val="0"/>
        <w:keepLines w:val="0"/>
        <w:pageBreakBefore w:val="0"/>
        <w:numPr>
          <w:ilvl w:val="0"/>
          <w:numId w:val="0"/>
        </w:numPr>
        <w:shd w:val="clear"/>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kern w:val="2"/>
          <w:sz w:val="24"/>
          <w:szCs w:val="20"/>
          <w:highlight w:val="none"/>
          <w:lang w:val="en-US" w:eastAsia="zh-CN" w:bidi="ar-SA"/>
        </w:rPr>
        <w:t>5、</w:t>
      </w:r>
      <w:r>
        <w:rPr>
          <w:rFonts w:hint="eastAsia" w:ascii="宋体" w:hAnsi="宋体" w:eastAsia="宋体" w:cs="宋体"/>
          <w:color w:val="auto"/>
          <w:sz w:val="24"/>
          <w:highlight w:val="none"/>
          <w:lang w:val="en-US" w:eastAsia="zh-CN"/>
        </w:rPr>
        <w:t>付款方式：合同签订后预付10%预付款，余款根据考核结果按季进行支付，通过银行转帐方式支付。考核总分为100分，每三个月考评一次，90分至95分，每扣1分，扣除500元服务费，90分</w:t>
      </w:r>
      <w:r>
        <w:rPr>
          <w:rFonts w:hint="eastAsia" w:hAnsi="宋体" w:eastAsia="宋体" w:cs="宋体"/>
          <w:color w:val="auto"/>
          <w:sz w:val="24"/>
          <w:highlight w:val="none"/>
          <w:lang w:val="en-US" w:eastAsia="zh-CN"/>
        </w:rPr>
        <w:t>以下每扣1分扣除1000元服</w:t>
      </w:r>
      <w:r>
        <w:rPr>
          <w:rFonts w:hint="eastAsia" w:ascii="宋体" w:hAnsi="宋体" w:eastAsia="宋体" w:cs="宋体"/>
          <w:color w:val="auto"/>
          <w:sz w:val="24"/>
          <w:highlight w:val="none"/>
          <w:lang w:val="en-US" w:eastAsia="zh-CN"/>
        </w:rPr>
        <w:t>务费。</w:t>
      </w:r>
    </w:p>
    <w:p w14:paraId="77A7F32D">
      <w:pPr>
        <w:pStyle w:val="340"/>
        <w:keepNext w:val="0"/>
        <w:keepLines w:val="0"/>
        <w:pageBreakBefore w:val="0"/>
        <w:numPr>
          <w:ilvl w:val="0"/>
          <w:numId w:val="0"/>
        </w:numPr>
        <w:shd w:val="clear"/>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kern w:val="2"/>
          <w:sz w:val="24"/>
          <w:szCs w:val="20"/>
          <w:highlight w:val="none"/>
          <w:lang w:val="en-US" w:eastAsia="zh-CN" w:bidi="ar-SA"/>
        </w:rPr>
        <w:t>6、</w:t>
      </w:r>
      <w:r>
        <w:rPr>
          <w:rFonts w:hint="eastAsia" w:ascii="宋体" w:hAnsi="宋体" w:eastAsia="宋体" w:cs="宋体"/>
          <w:color w:val="auto"/>
          <w:sz w:val="24"/>
          <w:highlight w:val="none"/>
          <w:lang w:val="en-US" w:eastAsia="zh-CN"/>
        </w:rPr>
        <w:t>合同期：</w:t>
      </w:r>
      <w:r>
        <w:rPr>
          <w:rFonts w:hint="eastAsia" w:hAnsi="宋体" w:eastAsia="宋体" w:cs="宋体"/>
          <w:color w:val="auto"/>
          <w:sz w:val="24"/>
          <w:highlight w:val="none"/>
          <w:lang w:val="en-US" w:eastAsia="zh-CN"/>
        </w:rPr>
        <w:t>24个月</w:t>
      </w:r>
      <w:r>
        <w:rPr>
          <w:rFonts w:hint="eastAsia" w:ascii="宋体" w:hAnsi="宋体" w:eastAsia="宋体" w:cs="宋体"/>
          <w:color w:val="auto"/>
          <w:sz w:val="24"/>
          <w:highlight w:val="none"/>
          <w:lang w:val="en-US" w:eastAsia="zh-CN"/>
        </w:rPr>
        <w:t>，自合同签订起生效后采购方通知之日起计算。</w:t>
      </w:r>
    </w:p>
    <w:p w14:paraId="641EE2FE">
      <w:pPr>
        <w:keepNext w:val="0"/>
        <w:keepLines w:val="0"/>
        <w:pageBreakBefore w:val="0"/>
        <w:shd w:val="clear"/>
        <w:kinsoku/>
        <w:wordWrap/>
        <w:overflowPunct/>
        <w:topLinePunct w:val="0"/>
        <w:autoSpaceDE/>
        <w:autoSpaceDN/>
        <w:bidi w:val="0"/>
        <w:snapToGrid/>
        <w:spacing w:line="360" w:lineRule="auto"/>
        <w:ind w:left="0" w:right="0" w:firstLine="482" w:firstLineChars="200"/>
        <w:jc w:val="left"/>
        <w:outlineLvl w:val="9"/>
        <w:rPr>
          <w:rFonts w:hint="eastAsia" w:ascii="宋体" w:hAnsi="宋体" w:cs="宋体"/>
          <w:b/>
          <w:bCs/>
          <w:color w:val="auto"/>
          <w:sz w:val="24"/>
          <w:highlight w:val="none"/>
        </w:rPr>
      </w:pPr>
      <w:r>
        <w:rPr>
          <w:rFonts w:hint="eastAsia" w:ascii="宋体" w:hAnsi="宋体" w:cs="宋体"/>
          <w:b/>
          <w:bCs/>
          <w:color w:val="auto"/>
          <w:sz w:val="24"/>
          <w:highlight w:val="none"/>
        </w:rPr>
        <w:t>三、服务质量要求</w:t>
      </w:r>
    </w:p>
    <w:p w14:paraId="6B405BCE">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r>
        <w:rPr>
          <w:rFonts w:hint="eastAsia" w:ascii="宋体" w:hAnsi="宋体" w:cs="宋体"/>
          <w:color w:val="auto"/>
          <w:sz w:val="24"/>
          <w:highlight w:val="none"/>
        </w:rPr>
        <w:t>1、投标人应充分考虑招标书规定的基本条件，制订安保方案，提供人员配置计划。</w:t>
      </w:r>
    </w:p>
    <w:p w14:paraId="5995EEDE">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r>
        <w:rPr>
          <w:rFonts w:hint="eastAsia" w:ascii="宋体" w:hAnsi="宋体" w:cs="宋体"/>
          <w:color w:val="auto"/>
          <w:sz w:val="24"/>
          <w:highlight w:val="none"/>
        </w:rPr>
        <w:t>2、投标人根据采购方提供场所的需要配备相应数额的专职保安人员，指定其中1人为项目负责人，负责总协调保安工作，对项目质量负全部责任。</w:t>
      </w:r>
    </w:p>
    <w:p w14:paraId="3A3D18D3">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r>
        <w:rPr>
          <w:rFonts w:hint="eastAsia" w:ascii="宋体" w:hAnsi="宋体" w:cs="宋体"/>
          <w:color w:val="auto"/>
          <w:sz w:val="24"/>
          <w:highlight w:val="none"/>
        </w:rPr>
        <w:t>3、保安配备要求：</w:t>
      </w:r>
    </w:p>
    <w:p w14:paraId="7339FBD6">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r>
        <w:rPr>
          <w:rFonts w:hint="eastAsia" w:ascii="宋体" w:hAnsi="宋体" w:cs="宋体"/>
          <w:color w:val="auto"/>
          <w:sz w:val="24"/>
          <w:highlight w:val="none"/>
        </w:rPr>
        <w:t>根据采购方的实际情况，配备专职保安不少于</w:t>
      </w:r>
      <w:r>
        <w:rPr>
          <w:rFonts w:hint="eastAsia" w:ascii="宋体" w:hAnsi="宋体" w:cs="宋体"/>
          <w:color w:val="auto"/>
          <w:sz w:val="24"/>
          <w:highlight w:val="none"/>
          <w:lang w:val="en-US" w:eastAsia="zh-CN"/>
        </w:rPr>
        <w:t>115</w:t>
      </w:r>
      <w:r>
        <w:rPr>
          <w:rFonts w:hint="eastAsia" w:ascii="宋体" w:hAnsi="宋体" w:cs="宋体"/>
          <w:color w:val="auto"/>
          <w:sz w:val="24"/>
          <w:highlight w:val="none"/>
        </w:rPr>
        <w:t>名，要求相貌端正，身体健康，无违法犯罪记录；建立完善组织结构，并制定每个岗位的详细职责。</w:t>
      </w:r>
    </w:p>
    <w:p w14:paraId="119399CC">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r>
        <w:rPr>
          <w:rFonts w:hint="eastAsia" w:ascii="宋体" w:hAnsi="宋体" w:cs="宋体"/>
          <w:color w:val="auto"/>
          <w:sz w:val="24"/>
          <w:highlight w:val="none"/>
        </w:rPr>
        <w:t>建立完善组织结构，并制定每个岗位的详细职责。</w:t>
      </w:r>
    </w:p>
    <w:p w14:paraId="648A98E9">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r>
        <w:rPr>
          <w:rFonts w:hint="eastAsia" w:ascii="宋体" w:hAnsi="宋体" w:cs="宋体"/>
          <w:color w:val="auto"/>
          <w:sz w:val="24"/>
          <w:highlight w:val="none"/>
        </w:rPr>
        <w:t>项目负责人1名：年龄49周岁（含）以下，大专（或以上）学历，具有良好的语言文字表达能力和沟通、协调、组织、指挥能力。（</w:t>
      </w:r>
      <w:r>
        <w:rPr>
          <w:rFonts w:hint="eastAsia" w:ascii="宋体" w:hAnsi="宋体" w:cs="宋体"/>
          <w:b/>
          <w:color w:val="auto"/>
          <w:sz w:val="24"/>
          <w:highlight w:val="none"/>
        </w:rPr>
        <w:t>投标时须提供该人员身份证</w:t>
      </w:r>
      <w:r>
        <w:rPr>
          <w:rFonts w:hint="eastAsia" w:ascii="宋体" w:hAnsi="宋体" w:cs="宋体"/>
          <w:b/>
          <w:color w:val="auto"/>
          <w:sz w:val="24"/>
          <w:highlight w:val="none"/>
          <w:lang w:val="en-US" w:eastAsia="zh-CN"/>
        </w:rPr>
        <w:t>扫描件</w:t>
      </w:r>
      <w:r>
        <w:rPr>
          <w:rFonts w:hint="eastAsia" w:ascii="宋体" w:hAnsi="宋体" w:cs="宋体"/>
          <w:b/>
          <w:color w:val="auto"/>
          <w:sz w:val="24"/>
          <w:highlight w:val="none"/>
        </w:rPr>
        <w:t>、学历证书</w:t>
      </w:r>
      <w:r>
        <w:rPr>
          <w:rFonts w:hint="eastAsia" w:ascii="宋体" w:hAnsi="宋体" w:cs="宋体"/>
          <w:b/>
          <w:color w:val="auto"/>
          <w:sz w:val="24"/>
          <w:highlight w:val="none"/>
          <w:lang w:val="en-US" w:eastAsia="zh-CN"/>
        </w:rPr>
        <w:t>扫描件</w:t>
      </w:r>
      <w:r>
        <w:rPr>
          <w:rFonts w:hint="eastAsia" w:ascii="宋体" w:hAnsi="宋体" w:cs="宋体"/>
          <w:b/>
          <w:color w:val="auto"/>
          <w:sz w:val="24"/>
          <w:highlight w:val="none"/>
        </w:rPr>
        <w:t>和投标人为</w:t>
      </w:r>
      <w:r>
        <w:rPr>
          <w:rFonts w:hint="eastAsia" w:ascii="宋体" w:hAnsi="宋体" w:cs="宋体"/>
          <w:b/>
          <w:color w:val="auto"/>
          <w:sz w:val="24"/>
          <w:highlight w:val="none"/>
          <w:lang w:val="en-US" w:eastAsia="zh-CN"/>
        </w:rPr>
        <w:t>其</w:t>
      </w:r>
      <w:r>
        <w:rPr>
          <w:rFonts w:hint="eastAsia" w:ascii="宋体" w:hAnsi="宋体" w:cs="宋体"/>
          <w:b/>
          <w:color w:val="auto"/>
          <w:sz w:val="24"/>
          <w:highlight w:val="none"/>
        </w:rPr>
        <w:t>缴纳的近三个月中任意一个月（</w:t>
      </w:r>
      <w:r>
        <w:rPr>
          <w:rFonts w:hint="eastAsia" w:ascii="宋体" w:hAnsi="宋体" w:cs="宋体"/>
          <w:b/>
          <w:bCs/>
          <w:color w:val="auto"/>
          <w:sz w:val="24"/>
          <w:highlight w:val="none"/>
        </w:rPr>
        <w:t>不含开标当月</w:t>
      </w:r>
      <w:r>
        <w:rPr>
          <w:rFonts w:hint="eastAsia" w:ascii="宋体" w:hAnsi="宋体" w:cs="宋体"/>
          <w:b/>
          <w:color w:val="auto"/>
          <w:sz w:val="24"/>
          <w:highlight w:val="none"/>
        </w:rPr>
        <w:t>）社保缴费证明</w:t>
      </w:r>
      <w:r>
        <w:rPr>
          <w:rFonts w:hint="eastAsia" w:ascii="宋体" w:hAnsi="宋体" w:cs="宋体"/>
          <w:b/>
          <w:color w:val="auto"/>
          <w:sz w:val="24"/>
          <w:highlight w:val="none"/>
          <w:lang w:val="en-US" w:eastAsia="zh-CN"/>
        </w:rPr>
        <w:t>扫描件加盖投标人公章上传至</w:t>
      </w:r>
      <w:r>
        <w:rPr>
          <w:rFonts w:hint="eastAsia" w:ascii="宋体" w:hAnsi="宋体" w:cs="宋体"/>
          <w:b/>
          <w:color w:val="auto"/>
          <w:sz w:val="24"/>
          <w:highlight w:val="none"/>
        </w:rPr>
        <w:t>投标文件中，否则投标文件无效</w:t>
      </w:r>
      <w:r>
        <w:rPr>
          <w:rFonts w:hint="eastAsia" w:ascii="宋体" w:hAnsi="宋体" w:cs="宋体"/>
          <w:color w:val="auto"/>
          <w:sz w:val="24"/>
          <w:highlight w:val="none"/>
        </w:rPr>
        <w:t>）</w:t>
      </w:r>
    </w:p>
    <w:p w14:paraId="14A2BEE4">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r>
        <w:rPr>
          <w:rFonts w:hint="eastAsia" w:ascii="宋体" w:hAnsi="宋体" w:cs="宋体"/>
          <w:color w:val="auto"/>
          <w:sz w:val="24"/>
          <w:highlight w:val="none"/>
        </w:rPr>
        <w:t>保安人员不少于115名：年龄50岁周岁（含）以下不得低于55％，55岁周岁（含）以下不得低于80％，所有保安人员原则上不得超过60周岁。</w:t>
      </w:r>
    </w:p>
    <w:p w14:paraId="7BC1114E">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r>
        <w:rPr>
          <w:rFonts w:hint="eastAsia" w:ascii="宋体" w:hAnsi="宋体" w:cs="宋体"/>
          <w:color w:val="auto"/>
          <w:sz w:val="24"/>
          <w:highlight w:val="none"/>
        </w:rPr>
        <w:t>其中要求初中及以上文化程度的保安队员数不低于总人数的80%（含），工作认真负责并定期接受培训，掌握相关法律法规知识、安保知识和消防知识，具有一定的语言、文字表达能力和沟通协调能力。</w:t>
      </w:r>
    </w:p>
    <w:p w14:paraId="16E7A525">
      <w:pPr>
        <w:keepNext w:val="0"/>
        <w:keepLines w:val="0"/>
        <w:pageBreakBefore w:val="0"/>
        <w:widowControl/>
        <w:numPr>
          <w:ilvl w:val="0"/>
          <w:numId w:val="0"/>
        </w:numPr>
        <w:shd w:val="clear"/>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①</w:t>
      </w:r>
      <w:r>
        <w:rPr>
          <w:rFonts w:hint="eastAsia" w:ascii="宋体" w:hAnsi="宋体" w:cs="宋体"/>
          <w:color w:val="auto"/>
          <w:sz w:val="24"/>
          <w:highlight w:val="none"/>
        </w:rPr>
        <w:t>中标供应商对所属人员负有政治、业务、健康的审核责任，保安人员必须政审合格，无违法犯罪记录。身体健康，形体无缺陷，尊重领导，文明执勤，礼貌待人，爱岗敬业，恪尽职守，服从安排，敢于同违法犯罪现象作斗争。</w:t>
      </w:r>
    </w:p>
    <w:p w14:paraId="4EC7BF14">
      <w:pPr>
        <w:keepNext w:val="0"/>
        <w:keepLines w:val="0"/>
        <w:pageBreakBefore w:val="0"/>
        <w:numPr>
          <w:ilvl w:val="0"/>
          <w:numId w:val="0"/>
        </w:numPr>
        <w:shd w:val="clear"/>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②</w:t>
      </w:r>
      <w:r>
        <w:rPr>
          <w:rFonts w:hint="eastAsia" w:ascii="宋体" w:hAnsi="宋体" w:cs="宋体"/>
          <w:color w:val="auto"/>
          <w:sz w:val="24"/>
          <w:highlight w:val="none"/>
        </w:rPr>
        <w:t>外省、市企业在本市有办事机构和能够满足本项目办公、仓储等要求的工作场所，并具有适应本项目需要的管理人员、作业人员等。</w:t>
      </w:r>
    </w:p>
    <w:p w14:paraId="7A63EBA4">
      <w:pPr>
        <w:keepNext w:val="0"/>
        <w:keepLines w:val="0"/>
        <w:pageBreakBefore w:val="0"/>
        <w:numPr>
          <w:ilvl w:val="0"/>
          <w:numId w:val="0"/>
        </w:numPr>
        <w:shd w:val="clear"/>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③</w:t>
      </w:r>
      <w:r>
        <w:rPr>
          <w:rFonts w:hint="eastAsia" w:ascii="宋体" w:hAnsi="宋体" w:cs="宋体"/>
          <w:color w:val="auto"/>
          <w:sz w:val="24"/>
          <w:highlight w:val="none"/>
        </w:rPr>
        <w:t>人员配置：</w:t>
      </w:r>
    </w:p>
    <w:tbl>
      <w:tblPr>
        <w:tblStyle w:val="73"/>
        <w:tblW w:w="4998" w:type="pct"/>
        <w:tblInd w:w="0" w:type="dxa"/>
        <w:tblLayout w:type="autofit"/>
        <w:tblCellMar>
          <w:top w:w="0" w:type="dxa"/>
          <w:left w:w="108" w:type="dxa"/>
          <w:bottom w:w="0" w:type="dxa"/>
          <w:right w:w="108" w:type="dxa"/>
        </w:tblCellMar>
      </w:tblPr>
      <w:tblGrid>
        <w:gridCol w:w="813"/>
        <w:gridCol w:w="5443"/>
        <w:gridCol w:w="1106"/>
        <w:gridCol w:w="1157"/>
      </w:tblGrid>
      <w:tr w14:paraId="367C3B15">
        <w:tblPrEx>
          <w:tblCellMar>
            <w:top w:w="0" w:type="dxa"/>
            <w:left w:w="108" w:type="dxa"/>
            <w:bottom w:w="0" w:type="dxa"/>
            <w:right w:w="108" w:type="dxa"/>
          </w:tblCellMar>
        </w:tblPrEx>
        <w:trPr>
          <w:trHeight w:val="285" w:hRule="atLeast"/>
        </w:trPr>
        <w:tc>
          <w:tcPr>
            <w:tcW w:w="477" w:type="pct"/>
            <w:tcBorders>
              <w:top w:val="single" w:color="000000" w:sz="4" w:space="0"/>
              <w:left w:val="single" w:color="000000" w:sz="4" w:space="0"/>
              <w:bottom w:val="single" w:color="000000" w:sz="4" w:space="0"/>
              <w:right w:val="single" w:color="000000" w:sz="4" w:space="0"/>
            </w:tcBorders>
            <w:noWrap/>
            <w:vAlign w:val="center"/>
          </w:tcPr>
          <w:p w14:paraId="6CE5CBD6">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r>
              <w:rPr>
                <w:rFonts w:hint="eastAsia" w:ascii="宋体" w:hAnsi="宋体" w:cs="宋体"/>
                <w:color w:val="auto"/>
                <w:sz w:val="24"/>
                <w:highlight w:val="none"/>
                <w:lang w:bidi="ar"/>
              </w:rPr>
              <w:t>序号</w:t>
            </w:r>
          </w:p>
        </w:tc>
        <w:tc>
          <w:tcPr>
            <w:tcW w:w="3194" w:type="pct"/>
            <w:tcBorders>
              <w:top w:val="single" w:color="000000" w:sz="4" w:space="0"/>
              <w:left w:val="single" w:color="000000" w:sz="4" w:space="0"/>
              <w:bottom w:val="single" w:color="000000" w:sz="4" w:space="0"/>
              <w:right w:val="single" w:color="000000" w:sz="4" w:space="0"/>
            </w:tcBorders>
            <w:noWrap/>
            <w:vAlign w:val="center"/>
          </w:tcPr>
          <w:p w14:paraId="35AFB0C6">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r>
              <w:rPr>
                <w:rFonts w:hint="eastAsia" w:ascii="宋体" w:hAnsi="宋体" w:cs="宋体"/>
                <w:color w:val="auto"/>
                <w:sz w:val="24"/>
                <w:highlight w:val="none"/>
                <w:lang w:bidi="ar"/>
              </w:rPr>
              <w:t>项目名称</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0B922F7E">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r>
              <w:rPr>
                <w:rFonts w:hint="eastAsia" w:ascii="宋体" w:hAnsi="宋体" w:cs="宋体"/>
                <w:color w:val="auto"/>
                <w:sz w:val="24"/>
                <w:highlight w:val="none"/>
                <w:lang w:bidi="ar"/>
              </w:rPr>
              <w:t>人数</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57A41059">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r>
              <w:rPr>
                <w:rFonts w:hint="eastAsia" w:ascii="宋体" w:hAnsi="宋体" w:cs="宋体"/>
                <w:color w:val="auto"/>
                <w:sz w:val="24"/>
                <w:highlight w:val="none"/>
                <w:lang w:bidi="ar"/>
              </w:rPr>
              <w:t>备注</w:t>
            </w:r>
          </w:p>
        </w:tc>
      </w:tr>
      <w:tr w14:paraId="5C9870F1">
        <w:tblPrEx>
          <w:tblCellMar>
            <w:top w:w="0" w:type="dxa"/>
            <w:left w:w="108" w:type="dxa"/>
            <w:bottom w:w="0" w:type="dxa"/>
            <w:right w:w="108" w:type="dxa"/>
          </w:tblCellMar>
        </w:tblPrEx>
        <w:trPr>
          <w:trHeight w:val="285" w:hRule="atLeast"/>
        </w:trPr>
        <w:tc>
          <w:tcPr>
            <w:tcW w:w="477" w:type="pct"/>
            <w:tcBorders>
              <w:top w:val="single" w:color="000000" w:sz="4" w:space="0"/>
              <w:left w:val="single" w:color="000000" w:sz="4" w:space="0"/>
              <w:bottom w:val="single" w:color="000000" w:sz="4" w:space="0"/>
              <w:right w:val="single" w:color="000000" w:sz="4" w:space="0"/>
            </w:tcBorders>
            <w:noWrap/>
            <w:vAlign w:val="center"/>
          </w:tcPr>
          <w:p w14:paraId="291D1C6C">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r>
              <w:rPr>
                <w:rFonts w:hint="eastAsia" w:ascii="宋体" w:hAnsi="宋体" w:cs="宋体"/>
                <w:color w:val="auto"/>
                <w:sz w:val="24"/>
                <w:highlight w:val="none"/>
                <w:lang w:bidi="ar"/>
              </w:rPr>
              <w:t>1</w:t>
            </w:r>
          </w:p>
        </w:tc>
        <w:tc>
          <w:tcPr>
            <w:tcW w:w="3194" w:type="pct"/>
            <w:tcBorders>
              <w:top w:val="single" w:color="000000" w:sz="4" w:space="0"/>
              <w:left w:val="single" w:color="000000" w:sz="4" w:space="0"/>
              <w:bottom w:val="single" w:color="000000" w:sz="4" w:space="0"/>
              <w:right w:val="single" w:color="000000" w:sz="4" w:space="0"/>
            </w:tcBorders>
            <w:noWrap/>
            <w:vAlign w:val="center"/>
          </w:tcPr>
          <w:p w14:paraId="168791AF">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r>
              <w:rPr>
                <w:rFonts w:hint="eastAsia" w:ascii="宋体" w:hAnsi="宋体" w:cs="宋体"/>
                <w:color w:val="auto"/>
                <w:sz w:val="24"/>
                <w:highlight w:val="none"/>
                <w:lang w:bidi="ar"/>
              </w:rPr>
              <w:t>交警支队</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1D2CE66F">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28</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3A1DDCB1">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p>
        </w:tc>
      </w:tr>
      <w:tr w14:paraId="3D43CDFE">
        <w:tblPrEx>
          <w:tblCellMar>
            <w:top w:w="0" w:type="dxa"/>
            <w:left w:w="108" w:type="dxa"/>
            <w:bottom w:w="0" w:type="dxa"/>
            <w:right w:w="108" w:type="dxa"/>
          </w:tblCellMar>
        </w:tblPrEx>
        <w:trPr>
          <w:trHeight w:val="285" w:hRule="atLeast"/>
        </w:trPr>
        <w:tc>
          <w:tcPr>
            <w:tcW w:w="477" w:type="pct"/>
            <w:tcBorders>
              <w:top w:val="single" w:color="000000" w:sz="4" w:space="0"/>
              <w:left w:val="single" w:color="000000" w:sz="4" w:space="0"/>
              <w:bottom w:val="single" w:color="000000" w:sz="4" w:space="0"/>
              <w:right w:val="single" w:color="000000" w:sz="4" w:space="0"/>
            </w:tcBorders>
            <w:noWrap/>
            <w:vAlign w:val="center"/>
          </w:tcPr>
          <w:p w14:paraId="472EA7C1">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r>
              <w:rPr>
                <w:rFonts w:hint="eastAsia" w:ascii="宋体" w:hAnsi="宋体" w:cs="宋体"/>
                <w:color w:val="auto"/>
                <w:sz w:val="24"/>
                <w:highlight w:val="none"/>
                <w:lang w:bidi="ar"/>
              </w:rPr>
              <w:t>2</w:t>
            </w:r>
          </w:p>
        </w:tc>
        <w:tc>
          <w:tcPr>
            <w:tcW w:w="3194" w:type="pct"/>
            <w:tcBorders>
              <w:top w:val="single" w:color="000000" w:sz="4" w:space="0"/>
              <w:left w:val="single" w:color="000000" w:sz="4" w:space="0"/>
              <w:bottom w:val="single" w:color="000000" w:sz="4" w:space="0"/>
              <w:right w:val="single" w:color="000000" w:sz="4" w:space="0"/>
            </w:tcBorders>
            <w:noWrap/>
            <w:vAlign w:val="center"/>
          </w:tcPr>
          <w:p w14:paraId="2C425968">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r>
              <w:rPr>
                <w:rFonts w:hint="eastAsia" w:ascii="宋体" w:hAnsi="宋体" w:cs="宋体"/>
                <w:color w:val="auto"/>
                <w:sz w:val="24"/>
                <w:highlight w:val="none"/>
                <w:lang w:bidi="ar"/>
              </w:rPr>
              <w:t>公交分局</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4DF2319B">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eastAsia="zh-CN" w:bidi="ar"/>
              </w:rPr>
            </w:pPr>
            <w:r>
              <w:rPr>
                <w:rFonts w:hint="eastAsia" w:ascii="宋体" w:hAnsi="宋体" w:cs="宋体"/>
                <w:color w:val="auto"/>
                <w:sz w:val="24"/>
                <w:highlight w:val="none"/>
                <w:lang w:val="en-US" w:eastAsia="zh-CN" w:bidi="ar"/>
              </w:rPr>
              <w:t>5</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73DD1CBE">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p>
        </w:tc>
      </w:tr>
      <w:tr w14:paraId="24DD090F">
        <w:tblPrEx>
          <w:tblCellMar>
            <w:top w:w="0" w:type="dxa"/>
            <w:left w:w="108" w:type="dxa"/>
            <w:bottom w:w="0" w:type="dxa"/>
            <w:right w:w="108" w:type="dxa"/>
          </w:tblCellMar>
        </w:tblPrEx>
        <w:trPr>
          <w:trHeight w:val="285" w:hRule="atLeast"/>
        </w:trPr>
        <w:tc>
          <w:tcPr>
            <w:tcW w:w="477" w:type="pct"/>
            <w:tcBorders>
              <w:top w:val="single" w:color="000000" w:sz="4" w:space="0"/>
              <w:left w:val="single" w:color="000000" w:sz="4" w:space="0"/>
              <w:bottom w:val="single" w:color="000000" w:sz="4" w:space="0"/>
              <w:right w:val="single" w:color="000000" w:sz="4" w:space="0"/>
            </w:tcBorders>
            <w:noWrap/>
            <w:vAlign w:val="center"/>
          </w:tcPr>
          <w:p w14:paraId="27CB02DB">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r>
              <w:rPr>
                <w:rFonts w:hint="eastAsia" w:ascii="宋体" w:hAnsi="宋体" w:cs="宋体"/>
                <w:color w:val="auto"/>
                <w:sz w:val="24"/>
                <w:highlight w:val="none"/>
                <w:lang w:bidi="ar"/>
              </w:rPr>
              <w:t>3</w:t>
            </w:r>
          </w:p>
        </w:tc>
        <w:tc>
          <w:tcPr>
            <w:tcW w:w="3194" w:type="pct"/>
            <w:tcBorders>
              <w:top w:val="single" w:color="000000" w:sz="4" w:space="0"/>
              <w:left w:val="single" w:color="000000" w:sz="4" w:space="0"/>
              <w:bottom w:val="single" w:color="000000" w:sz="4" w:space="0"/>
              <w:right w:val="single" w:color="000000" w:sz="4" w:space="0"/>
            </w:tcBorders>
            <w:noWrap/>
            <w:vAlign w:val="center"/>
          </w:tcPr>
          <w:p w14:paraId="2E42D234">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r>
              <w:rPr>
                <w:rFonts w:hint="eastAsia" w:ascii="宋体" w:hAnsi="宋体" w:cs="宋体"/>
                <w:color w:val="auto"/>
                <w:sz w:val="24"/>
                <w:highlight w:val="none"/>
                <w:lang w:bidi="ar"/>
              </w:rPr>
              <w:t>机场分局</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1078E0A7">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r>
              <w:rPr>
                <w:rFonts w:hint="eastAsia" w:ascii="宋体" w:hAnsi="宋体" w:cs="宋体"/>
                <w:color w:val="auto"/>
                <w:sz w:val="24"/>
                <w:highlight w:val="none"/>
                <w:lang w:bidi="ar"/>
              </w:rPr>
              <w:t>5</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3F45F090">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p>
        </w:tc>
      </w:tr>
      <w:tr w14:paraId="537EDEFD">
        <w:tblPrEx>
          <w:tblCellMar>
            <w:top w:w="0" w:type="dxa"/>
            <w:left w:w="108" w:type="dxa"/>
            <w:bottom w:w="0" w:type="dxa"/>
            <w:right w:w="108" w:type="dxa"/>
          </w:tblCellMar>
        </w:tblPrEx>
        <w:trPr>
          <w:trHeight w:val="285" w:hRule="atLeast"/>
        </w:trPr>
        <w:tc>
          <w:tcPr>
            <w:tcW w:w="477" w:type="pct"/>
            <w:tcBorders>
              <w:top w:val="single" w:color="000000" w:sz="4" w:space="0"/>
              <w:left w:val="single" w:color="000000" w:sz="4" w:space="0"/>
              <w:bottom w:val="single" w:color="000000" w:sz="4" w:space="0"/>
              <w:right w:val="single" w:color="000000" w:sz="4" w:space="0"/>
            </w:tcBorders>
            <w:noWrap/>
            <w:vAlign w:val="center"/>
          </w:tcPr>
          <w:p w14:paraId="7CFE8C74">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r>
              <w:rPr>
                <w:rFonts w:hint="eastAsia" w:ascii="宋体" w:hAnsi="宋体" w:cs="宋体"/>
                <w:color w:val="auto"/>
                <w:sz w:val="24"/>
                <w:highlight w:val="none"/>
                <w:lang w:bidi="ar"/>
              </w:rPr>
              <w:t>4</w:t>
            </w:r>
          </w:p>
        </w:tc>
        <w:tc>
          <w:tcPr>
            <w:tcW w:w="3194" w:type="pct"/>
            <w:tcBorders>
              <w:top w:val="single" w:color="000000" w:sz="4" w:space="0"/>
              <w:left w:val="single" w:color="000000" w:sz="4" w:space="0"/>
              <w:bottom w:val="single" w:color="000000" w:sz="4" w:space="0"/>
              <w:right w:val="single" w:color="000000" w:sz="4" w:space="0"/>
            </w:tcBorders>
            <w:noWrap/>
            <w:vAlign w:val="center"/>
          </w:tcPr>
          <w:p w14:paraId="1EB45CA4">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r>
              <w:rPr>
                <w:rFonts w:hint="eastAsia" w:ascii="宋体" w:hAnsi="宋体" w:cs="宋体"/>
                <w:color w:val="auto"/>
                <w:sz w:val="24"/>
                <w:highlight w:val="none"/>
                <w:lang w:bidi="ar"/>
              </w:rPr>
              <w:t>巡特警支队</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64185D5A">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14</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68846ACA">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p>
        </w:tc>
      </w:tr>
      <w:tr w14:paraId="52995896">
        <w:tblPrEx>
          <w:tblCellMar>
            <w:top w:w="0" w:type="dxa"/>
            <w:left w:w="108" w:type="dxa"/>
            <w:bottom w:w="0" w:type="dxa"/>
            <w:right w:w="108" w:type="dxa"/>
          </w:tblCellMar>
        </w:tblPrEx>
        <w:trPr>
          <w:trHeight w:val="285" w:hRule="atLeast"/>
        </w:trPr>
        <w:tc>
          <w:tcPr>
            <w:tcW w:w="477" w:type="pct"/>
            <w:tcBorders>
              <w:top w:val="single" w:color="000000" w:sz="4" w:space="0"/>
              <w:left w:val="single" w:color="000000" w:sz="4" w:space="0"/>
              <w:bottom w:val="single" w:color="000000" w:sz="4" w:space="0"/>
              <w:right w:val="single" w:color="000000" w:sz="4" w:space="0"/>
            </w:tcBorders>
            <w:noWrap/>
            <w:vAlign w:val="center"/>
          </w:tcPr>
          <w:p w14:paraId="16181E8B">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r>
              <w:rPr>
                <w:rFonts w:hint="eastAsia" w:ascii="宋体" w:hAnsi="宋体" w:cs="宋体"/>
                <w:color w:val="auto"/>
                <w:sz w:val="24"/>
                <w:highlight w:val="none"/>
                <w:lang w:bidi="ar"/>
              </w:rPr>
              <w:t>5</w:t>
            </w:r>
          </w:p>
        </w:tc>
        <w:tc>
          <w:tcPr>
            <w:tcW w:w="3194" w:type="pct"/>
            <w:tcBorders>
              <w:top w:val="single" w:color="000000" w:sz="4" w:space="0"/>
              <w:left w:val="single" w:color="000000" w:sz="4" w:space="0"/>
              <w:bottom w:val="single" w:color="000000" w:sz="4" w:space="0"/>
              <w:right w:val="single" w:color="000000" w:sz="4" w:space="0"/>
            </w:tcBorders>
            <w:noWrap/>
            <w:vAlign w:val="center"/>
          </w:tcPr>
          <w:p w14:paraId="3910E073">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r>
              <w:rPr>
                <w:rFonts w:hint="eastAsia" w:ascii="宋体" w:hAnsi="宋体" w:cs="宋体"/>
                <w:color w:val="auto"/>
                <w:sz w:val="24"/>
                <w:highlight w:val="none"/>
                <w:lang w:bidi="ar"/>
              </w:rPr>
              <w:t>警校（实训办）</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09010FF8">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13</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069AE38D">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p>
        </w:tc>
      </w:tr>
      <w:tr w14:paraId="70E82233">
        <w:tblPrEx>
          <w:tblCellMar>
            <w:top w:w="0" w:type="dxa"/>
            <w:left w:w="108" w:type="dxa"/>
            <w:bottom w:w="0" w:type="dxa"/>
            <w:right w:w="108" w:type="dxa"/>
          </w:tblCellMar>
        </w:tblPrEx>
        <w:trPr>
          <w:trHeight w:val="285" w:hRule="atLeast"/>
        </w:trPr>
        <w:tc>
          <w:tcPr>
            <w:tcW w:w="477" w:type="pct"/>
            <w:tcBorders>
              <w:top w:val="single" w:color="000000" w:sz="4" w:space="0"/>
              <w:left w:val="single" w:color="000000" w:sz="4" w:space="0"/>
              <w:bottom w:val="single" w:color="000000" w:sz="4" w:space="0"/>
              <w:right w:val="single" w:color="000000" w:sz="4" w:space="0"/>
            </w:tcBorders>
            <w:noWrap/>
            <w:vAlign w:val="center"/>
          </w:tcPr>
          <w:p w14:paraId="2BAC011B">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r>
              <w:rPr>
                <w:rFonts w:hint="eastAsia" w:ascii="宋体" w:hAnsi="宋体" w:cs="宋体"/>
                <w:color w:val="auto"/>
                <w:sz w:val="24"/>
                <w:highlight w:val="none"/>
                <w:lang w:bidi="ar"/>
              </w:rPr>
              <w:t>6</w:t>
            </w:r>
          </w:p>
        </w:tc>
        <w:tc>
          <w:tcPr>
            <w:tcW w:w="3194" w:type="pct"/>
            <w:tcBorders>
              <w:top w:val="single" w:color="000000" w:sz="4" w:space="0"/>
              <w:left w:val="single" w:color="000000" w:sz="4" w:space="0"/>
              <w:bottom w:val="single" w:color="000000" w:sz="4" w:space="0"/>
              <w:right w:val="single" w:color="000000" w:sz="4" w:space="0"/>
            </w:tcBorders>
            <w:noWrap/>
            <w:vAlign w:val="center"/>
          </w:tcPr>
          <w:p w14:paraId="041F3D34">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r>
              <w:rPr>
                <w:rFonts w:hint="eastAsia" w:ascii="宋体" w:hAnsi="宋体" w:cs="宋体"/>
                <w:color w:val="auto"/>
                <w:sz w:val="24"/>
                <w:highlight w:val="none"/>
                <w:lang w:bidi="ar"/>
              </w:rPr>
              <w:t>水上分局</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51A37A26">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eastAsia="zh-CN" w:bidi="ar"/>
              </w:rPr>
            </w:pPr>
            <w:r>
              <w:rPr>
                <w:rFonts w:hint="eastAsia" w:ascii="宋体" w:hAnsi="宋体" w:cs="宋体"/>
                <w:color w:val="auto"/>
                <w:sz w:val="24"/>
                <w:highlight w:val="none"/>
                <w:lang w:val="en-US" w:eastAsia="zh-CN" w:bidi="ar"/>
              </w:rPr>
              <w:t>9</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2232597E">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p>
        </w:tc>
      </w:tr>
      <w:tr w14:paraId="63E8F461">
        <w:tblPrEx>
          <w:tblCellMar>
            <w:top w:w="0" w:type="dxa"/>
            <w:left w:w="108" w:type="dxa"/>
            <w:bottom w:w="0" w:type="dxa"/>
            <w:right w:w="108" w:type="dxa"/>
          </w:tblCellMar>
        </w:tblPrEx>
        <w:trPr>
          <w:trHeight w:val="285" w:hRule="atLeast"/>
        </w:trPr>
        <w:tc>
          <w:tcPr>
            <w:tcW w:w="477" w:type="pct"/>
            <w:tcBorders>
              <w:top w:val="single" w:color="000000" w:sz="4" w:space="0"/>
              <w:left w:val="single" w:color="000000" w:sz="4" w:space="0"/>
              <w:bottom w:val="single" w:color="000000" w:sz="4" w:space="0"/>
              <w:right w:val="single" w:color="000000" w:sz="4" w:space="0"/>
            </w:tcBorders>
            <w:noWrap/>
            <w:vAlign w:val="center"/>
          </w:tcPr>
          <w:p w14:paraId="2625FE4D">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r>
              <w:rPr>
                <w:rFonts w:hint="eastAsia" w:ascii="宋体" w:hAnsi="宋体" w:cs="宋体"/>
                <w:color w:val="auto"/>
                <w:sz w:val="24"/>
                <w:highlight w:val="none"/>
                <w:lang w:bidi="ar"/>
              </w:rPr>
              <w:t>7</w:t>
            </w:r>
          </w:p>
        </w:tc>
        <w:tc>
          <w:tcPr>
            <w:tcW w:w="3194" w:type="pct"/>
            <w:tcBorders>
              <w:top w:val="single" w:color="000000" w:sz="4" w:space="0"/>
              <w:left w:val="single" w:color="000000" w:sz="4" w:space="0"/>
              <w:bottom w:val="single" w:color="000000" w:sz="4" w:space="0"/>
              <w:right w:val="single" w:color="000000" w:sz="4" w:space="0"/>
            </w:tcBorders>
            <w:noWrap/>
            <w:vAlign w:val="center"/>
          </w:tcPr>
          <w:p w14:paraId="4A3992B6">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r>
              <w:rPr>
                <w:rFonts w:hint="eastAsia" w:ascii="宋体" w:hAnsi="宋体" w:cs="宋体"/>
                <w:color w:val="auto"/>
                <w:sz w:val="24"/>
                <w:highlight w:val="none"/>
                <w:lang w:bidi="ar"/>
              </w:rPr>
              <w:t>监管中心</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23212642">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41</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26F44F03">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p>
        </w:tc>
      </w:tr>
      <w:tr w14:paraId="75295183">
        <w:tblPrEx>
          <w:tblCellMar>
            <w:top w:w="0" w:type="dxa"/>
            <w:left w:w="108" w:type="dxa"/>
            <w:bottom w:w="0" w:type="dxa"/>
            <w:right w:w="108" w:type="dxa"/>
          </w:tblCellMar>
        </w:tblPrEx>
        <w:trPr>
          <w:trHeight w:val="285" w:hRule="atLeast"/>
        </w:trPr>
        <w:tc>
          <w:tcPr>
            <w:tcW w:w="3671" w:type="pct"/>
            <w:gridSpan w:val="2"/>
            <w:tcBorders>
              <w:top w:val="single" w:color="000000" w:sz="4" w:space="0"/>
              <w:left w:val="single" w:color="000000" w:sz="4" w:space="0"/>
              <w:bottom w:val="single" w:color="000000" w:sz="4" w:space="0"/>
              <w:right w:val="single" w:color="000000" w:sz="4" w:space="0"/>
            </w:tcBorders>
            <w:noWrap/>
            <w:vAlign w:val="center"/>
          </w:tcPr>
          <w:p w14:paraId="5302C50C">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r>
              <w:rPr>
                <w:rFonts w:hint="eastAsia" w:ascii="宋体" w:hAnsi="宋体" w:cs="宋体"/>
                <w:color w:val="auto"/>
                <w:sz w:val="24"/>
                <w:highlight w:val="none"/>
                <w:lang w:bidi="ar"/>
              </w:rPr>
              <w:t>合计</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2CF9057">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115</w:t>
            </w:r>
          </w:p>
        </w:tc>
        <w:tc>
          <w:tcPr>
            <w:tcW w:w="679" w:type="pct"/>
            <w:tcBorders>
              <w:top w:val="single" w:color="000000" w:sz="4" w:space="0"/>
              <w:left w:val="single" w:color="000000" w:sz="4" w:space="0"/>
              <w:bottom w:val="single" w:color="000000" w:sz="4" w:space="0"/>
              <w:right w:val="single" w:color="000000" w:sz="4" w:space="0"/>
            </w:tcBorders>
            <w:noWrap/>
            <w:vAlign w:val="center"/>
          </w:tcPr>
          <w:p w14:paraId="433C763D">
            <w:pPr>
              <w:keepNext w:val="0"/>
              <w:keepLines w:val="0"/>
              <w:pageBreakBefore w:val="0"/>
              <w:widowControl/>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lang w:bidi="ar"/>
              </w:rPr>
            </w:pPr>
          </w:p>
        </w:tc>
      </w:tr>
    </w:tbl>
    <w:p w14:paraId="39F576BC">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在项目运营过程中，</w:t>
      </w:r>
      <w:r>
        <w:rPr>
          <w:rFonts w:hint="eastAsia" w:ascii="宋体" w:hAnsi="宋体" w:cs="宋体"/>
          <w:color w:val="auto"/>
          <w:sz w:val="24"/>
          <w:highlight w:val="none"/>
        </w:rPr>
        <w:t>采购方</w:t>
      </w:r>
      <w:r>
        <w:rPr>
          <w:rFonts w:hint="eastAsia" w:ascii="宋体" w:hAnsi="宋体" w:cs="宋体"/>
          <w:b w:val="0"/>
          <w:bCs w:val="0"/>
          <w:color w:val="auto"/>
          <w:sz w:val="24"/>
          <w:highlight w:val="none"/>
        </w:rPr>
        <w:t>可以根据实际情况，在总人数不变的情况下，对各驻点保安员进行微调。</w:t>
      </w:r>
    </w:p>
    <w:p w14:paraId="259AE306">
      <w:pPr>
        <w:keepNext w:val="0"/>
        <w:keepLines w:val="0"/>
        <w:pageBreakBefore w:val="0"/>
        <w:shd w:val="clear"/>
        <w:kinsoku/>
        <w:wordWrap/>
        <w:overflowPunct/>
        <w:topLinePunct w:val="0"/>
        <w:autoSpaceDE/>
        <w:autoSpaceDN/>
        <w:bidi w:val="0"/>
        <w:snapToGrid/>
        <w:spacing w:line="360" w:lineRule="auto"/>
        <w:ind w:left="0" w:right="0" w:firstLine="482" w:firstLineChars="200"/>
        <w:jc w:val="left"/>
        <w:outlineLvl w:val="9"/>
        <w:rPr>
          <w:rFonts w:hint="eastAsia" w:ascii="宋体" w:hAnsi="宋体" w:cs="宋体"/>
          <w:b/>
          <w:bCs/>
          <w:color w:val="auto"/>
          <w:sz w:val="24"/>
          <w:highlight w:val="none"/>
        </w:rPr>
      </w:pPr>
      <w:r>
        <w:rPr>
          <w:rFonts w:hint="eastAsia" w:ascii="宋体" w:hAnsi="宋体" w:cs="宋体"/>
          <w:b/>
          <w:bCs/>
          <w:color w:val="auto"/>
          <w:sz w:val="24"/>
          <w:highlight w:val="none"/>
        </w:rPr>
        <w:t>四、基本要求</w:t>
      </w:r>
    </w:p>
    <w:p w14:paraId="19219BA5">
      <w:pPr>
        <w:keepNext w:val="0"/>
        <w:keepLines w:val="0"/>
        <w:pageBreakBefore w:val="0"/>
        <w:numPr>
          <w:ilvl w:val="0"/>
          <w:numId w:val="0"/>
        </w:numPr>
        <w:shd w:val="clear"/>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sz w:val="24"/>
          <w:highlight w:val="none"/>
        </w:rPr>
        <w:t>能处理和应对管区公共秩序维护工作，服从安排，听从指挥，并能正确使用各类消防、物防、技防器械和设备，能够熟悉、掌握各类刑事、治安案件和各类灾害事故的应急处置方法。</w:t>
      </w:r>
    </w:p>
    <w:p w14:paraId="05BECCF9">
      <w:pPr>
        <w:keepNext w:val="0"/>
        <w:keepLines w:val="0"/>
        <w:pageBreakBefore w:val="0"/>
        <w:numPr>
          <w:ilvl w:val="0"/>
          <w:numId w:val="0"/>
        </w:numPr>
        <w:shd w:val="clear"/>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cs="宋体"/>
          <w:color w:val="auto"/>
          <w:sz w:val="24"/>
          <w:highlight w:val="none"/>
        </w:rPr>
        <w:t>保安人员上岗执勤，必须身着统一的保安服装，佩戴统一的标志符号，配备对讲装置和其他必备的安全护卫器械。装备佩带、仪容仪表规范整齐，每日擦拭皮鞋。当值时坐姿挺直，站岗时不倚不靠。中标后需按招标方需求设计定制春秋装、夏装、冬装，统一皮鞋等各类制服用品。</w:t>
      </w:r>
    </w:p>
    <w:p w14:paraId="339F5889">
      <w:pPr>
        <w:keepNext w:val="0"/>
        <w:keepLines w:val="0"/>
        <w:pageBreakBefore w:val="0"/>
        <w:numPr>
          <w:ilvl w:val="0"/>
          <w:numId w:val="0"/>
        </w:numPr>
        <w:shd w:val="clear"/>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3.</w:t>
      </w:r>
      <w:r>
        <w:rPr>
          <w:rFonts w:hint="eastAsia" w:ascii="宋体" w:hAnsi="宋体" w:cs="宋体"/>
          <w:color w:val="auto"/>
          <w:sz w:val="24"/>
          <w:highlight w:val="none"/>
        </w:rPr>
        <w:t>结合公安机关维稳安全实际和要求，在安定保联网报警和周界报警系统出现报警时，应时及时、有效处置。</w:t>
      </w:r>
    </w:p>
    <w:p w14:paraId="080A7379">
      <w:pPr>
        <w:keepNext w:val="0"/>
        <w:keepLines w:val="0"/>
        <w:pageBreakBefore w:val="0"/>
        <w:numPr>
          <w:ilvl w:val="0"/>
          <w:numId w:val="0"/>
        </w:numPr>
        <w:shd w:val="clear"/>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4.</w:t>
      </w:r>
      <w:r>
        <w:rPr>
          <w:rFonts w:hint="eastAsia" w:ascii="宋体" w:hAnsi="宋体" w:cs="宋体"/>
          <w:color w:val="auto"/>
          <w:sz w:val="24"/>
          <w:highlight w:val="none"/>
        </w:rPr>
        <w:t>各门卫(出入口)保安室24小时值班看守，双人双岗，上下班期间要礼仪立岗维持秩序，并有详细交接班记录。对外来人员进入大院内要按相关规章制度决定是否放进，如要接待需认真查验证件并做好详细登记。大门口立岗人员具体工作时间由采购方确定。</w:t>
      </w:r>
    </w:p>
    <w:p w14:paraId="67B96A36">
      <w:pPr>
        <w:keepNext w:val="0"/>
        <w:keepLines w:val="0"/>
        <w:pageBreakBefore w:val="0"/>
        <w:numPr>
          <w:ilvl w:val="0"/>
          <w:numId w:val="0"/>
        </w:numPr>
        <w:shd w:val="clear"/>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5.</w:t>
      </w:r>
      <w:r>
        <w:rPr>
          <w:rFonts w:hint="eastAsia" w:ascii="宋体" w:hAnsi="宋体" w:cs="宋体"/>
          <w:bCs/>
          <w:color w:val="auto"/>
          <w:sz w:val="24"/>
          <w:highlight w:val="none"/>
        </w:rPr>
        <w:t>保安人员要加强出入机关大院人员、车辆及携带物资进行检查、验证和登记，对大型物件搬出要先询问调查并做好记录。保障机关大院财产安全和机关干部职工人身安全，防止不法分子进入，防止危险物品带入机关大院。</w:t>
      </w:r>
    </w:p>
    <w:p w14:paraId="48BC1F9B">
      <w:pPr>
        <w:keepNext w:val="0"/>
        <w:keepLines w:val="0"/>
        <w:pageBreakBefore w:val="0"/>
        <w:numPr>
          <w:ilvl w:val="0"/>
          <w:numId w:val="0"/>
        </w:numPr>
        <w:shd w:val="clear"/>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6.</w:t>
      </w:r>
      <w:r>
        <w:rPr>
          <w:rFonts w:hint="eastAsia" w:ascii="宋体" w:hAnsi="宋体" w:cs="宋体"/>
          <w:color w:val="auto"/>
          <w:sz w:val="24"/>
          <w:highlight w:val="none"/>
        </w:rPr>
        <w:t>保持门卫与管区内各执勤点的通信畅通，在遇有异常情况或紧急求助时，保安2分钟内赶到现场采取相应措施控制局面。</w:t>
      </w:r>
    </w:p>
    <w:p w14:paraId="35AA2AB9">
      <w:pPr>
        <w:keepNext w:val="0"/>
        <w:keepLines w:val="0"/>
        <w:pageBreakBefore w:val="0"/>
        <w:numPr>
          <w:ilvl w:val="0"/>
          <w:numId w:val="0"/>
        </w:numPr>
        <w:shd w:val="clear"/>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7.</w:t>
      </w:r>
      <w:r>
        <w:rPr>
          <w:rFonts w:hint="eastAsia" w:ascii="宋体" w:hAnsi="宋体" w:cs="宋体"/>
          <w:color w:val="auto"/>
          <w:sz w:val="24"/>
          <w:highlight w:val="none"/>
        </w:rPr>
        <w:t>加强夜间巡逻，巡逻时保安人员按指定的时间和路线每半小时巡查一次，办公区域巡逻人员对门窗进行检查是否关闭，是否有电器电线短路、过载等安全隐患，如有必要根据采购方要求增大巡逻密度。</w:t>
      </w:r>
    </w:p>
    <w:p w14:paraId="311E6714">
      <w:pPr>
        <w:keepNext w:val="0"/>
        <w:keepLines w:val="0"/>
        <w:pageBreakBefore w:val="0"/>
        <w:numPr>
          <w:ilvl w:val="0"/>
          <w:numId w:val="0"/>
        </w:numPr>
        <w:shd w:val="clear"/>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8.</w:t>
      </w:r>
      <w:r>
        <w:rPr>
          <w:rFonts w:hint="eastAsia" w:ascii="宋体" w:hAnsi="宋体" w:cs="宋体"/>
          <w:color w:val="auto"/>
          <w:sz w:val="24"/>
          <w:highlight w:val="none"/>
        </w:rPr>
        <w:t>加强车辆管理，确保大院内停车有序和道路畅通。</w:t>
      </w:r>
    </w:p>
    <w:p w14:paraId="4716A8C0">
      <w:pPr>
        <w:keepNext w:val="0"/>
        <w:keepLines w:val="0"/>
        <w:pageBreakBefore w:val="0"/>
        <w:numPr>
          <w:ilvl w:val="0"/>
          <w:numId w:val="0"/>
        </w:numPr>
        <w:shd w:val="clear"/>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9.</w:t>
      </w:r>
      <w:r>
        <w:rPr>
          <w:rFonts w:hint="eastAsia" w:ascii="宋体" w:hAnsi="宋体" w:cs="宋体"/>
          <w:color w:val="auto"/>
          <w:sz w:val="24"/>
          <w:highlight w:val="none"/>
        </w:rPr>
        <w:t>要加强值班责任心，发现火警、警情立即报告主管人员和警方，保安接到火警、警情后1分钟内到达现场，妥善处置并协助保护现场，中标方定期组织所属人员进行消防培训并熟练掌握消防器材。</w:t>
      </w:r>
    </w:p>
    <w:p w14:paraId="14A6EAA5">
      <w:pPr>
        <w:keepNext w:val="0"/>
        <w:keepLines w:val="0"/>
        <w:pageBreakBefore w:val="0"/>
        <w:numPr>
          <w:ilvl w:val="0"/>
          <w:numId w:val="0"/>
        </w:numPr>
        <w:shd w:val="clear"/>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10.</w:t>
      </w:r>
      <w:r>
        <w:rPr>
          <w:rFonts w:hint="eastAsia" w:ascii="宋体" w:hAnsi="宋体" w:cs="宋体"/>
          <w:color w:val="auto"/>
          <w:sz w:val="24"/>
          <w:highlight w:val="none"/>
        </w:rPr>
        <w:t>切实做好单位报刊、杂志、信件的收发和员工物品的传送，确保收、发准确、及时传送到位不遗失，同时要做好门卫值班室及周围的环境卫生保洁。</w:t>
      </w:r>
    </w:p>
    <w:p w14:paraId="5E9D8FB9">
      <w:pPr>
        <w:keepNext w:val="0"/>
        <w:keepLines w:val="0"/>
        <w:pageBreakBefore w:val="0"/>
        <w:numPr>
          <w:ilvl w:val="0"/>
          <w:numId w:val="0"/>
        </w:numPr>
        <w:shd w:val="clear"/>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11.</w:t>
      </w:r>
      <w:r>
        <w:rPr>
          <w:rFonts w:hint="eastAsia" w:ascii="宋体" w:hAnsi="宋体" w:cs="宋体"/>
          <w:color w:val="auto"/>
          <w:sz w:val="24"/>
          <w:highlight w:val="none"/>
        </w:rPr>
        <w:t>上岗时佩带统一标志，穿戴统一制服（精致），装备佩带规范，仪容仪表规范整齐，当值时坐姿挺直，站岗时不倚不靠。</w:t>
      </w:r>
    </w:p>
    <w:p w14:paraId="3302D3D6">
      <w:pPr>
        <w:keepNext w:val="0"/>
        <w:keepLines w:val="0"/>
        <w:pageBreakBefore w:val="0"/>
        <w:numPr>
          <w:ilvl w:val="0"/>
          <w:numId w:val="0"/>
        </w:numPr>
        <w:shd w:val="clear"/>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12.</w:t>
      </w:r>
      <w:r>
        <w:rPr>
          <w:rFonts w:hint="eastAsia" w:ascii="宋体" w:hAnsi="宋体" w:cs="宋体"/>
          <w:color w:val="auto"/>
          <w:sz w:val="24"/>
          <w:highlight w:val="none"/>
        </w:rPr>
        <w:t>中标供应商配置的所有人员都需自行配置智能手机，必要时按招标人需求统一使用智能手机按装指定app配合工作内容。</w:t>
      </w:r>
    </w:p>
    <w:p w14:paraId="3FD1AF48">
      <w:pPr>
        <w:keepNext w:val="0"/>
        <w:keepLines w:val="0"/>
        <w:pageBreakBefore w:val="0"/>
        <w:numPr>
          <w:ilvl w:val="0"/>
          <w:numId w:val="0"/>
        </w:numPr>
        <w:shd w:val="clear"/>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13.</w:t>
      </w:r>
      <w:r>
        <w:rPr>
          <w:rFonts w:hint="eastAsia" w:ascii="宋体" w:hAnsi="宋体" w:cs="宋体"/>
          <w:color w:val="auto"/>
          <w:sz w:val="24"/>
          <w:highlight w:val="none"/>
        </w:rPr>
        <w:t>中标供应商要把保安人员的花名册，交采购方验审和备查，为确保保安队伍的相对稳定，中标供应商更换保安队长或队员时，必须征得采购方同意。安保</w:t>
      </w:r>
      <w:r>
        <w:rPr>
          <w:rFonts w:hint="eastAsia" w:ascii="宋体" w:hAnsi="宋体" w:cs="宋体"/>
          <w:bCs/>
          <w:color w:val="auto"/>
          <w:sz w:val="24"/>
          <w:highlight w:val="none"/>
        </w:rPr>
        <w:t>人员出现事假、休假、病假和产假等情况，空缺岗位人员须在5个工作日内补齐</w:t>
      </w:r>
      <w:r>
        <w:rPr>
          <w:rFonts w:hint="eastAsia" w:ascii="宋体" w:hAnsi="宋体" w:cs="宋体"/>
          <w:color w:val="auto"/>
          <w:sz w:val="24"/>
          <w:highlight w:val="none"/>
        </w:rPr>
        <w:t>顶班人员</w:t>
      </w:r>
      <w:r>
        <w:rPr>
          <w:rFonts w:hint="eastAsia" w:ascii="宋体" w:hAnsi="宋体" w:cs="宋体"/>
          <w:bCs/>
          <w:color w:val="auto"/>
          <w:sz w:val="24"/>
          <w:highlight w:val="none"/>
        </w:rPr>
        <w:t>，</w:t>
      </w:r>
      <w:r>
        <w:rPr>
          <w:rFonts w:hint="eastAsia" w:ascii="宋体" w:hAnsi="宋体" w:cs="宋体"/>
          <w:color w:val="auto"/>
          <w:sz w:val="24"/>
          <w:highlight w:val="none"/>
        </w:rPr>
        <w:t>并不再增收采购方服务费。</w:t>
      </w:r>
      <w:r>
        <w:rPr>
          <w:rFonts w:hint="eastAsia" w:ascii="宋体" w:hAnsi="宋体" w:cs="宋体"/>
          <w:bCs/>
          <w:color w:val="auto"/>
          <w:sz w:val="24"/>
          <w:highlight w:val="none"/>
        </w:rPr>
        <w:t>采购方在应急突发事件的情况下，有直接管理、设置和调动中标方岗位的权力并有权要求中标方及时更换不服从管理、违纪、不称职或其他原因不适合继续在管理服务的人员。</w:t>
      </w:r>
    </w:p>
    <w:p w14:paraId="1F9B952E">
      <w:pPr>
        <w:keepNext w:val="0"/>
        <w:keepLines w:val="0"/>
        <w:pageBreakBefore w:val="0"/>
        <w:numPr>
          <w:ilvl w:val="0"/>
          <w:numId w:val="0"/>
        </w:numPr>
        <w:shd w:val="clear"/>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14.</w:t>
      </w:r>
      <w:r>
        <w:rPr>
          <w:rFonts w:hint="eastAsia" w:ascii="宋体" w:hAnsi="宋体" w:cs="宋体"/>
          <w:color w:val="auto"/>
          <w:sz w:val="24"/>
          <w:highlight w:val="none"/>
        </w:rPr>
        <w:t>采购方对保安服务工作进行业务沟通、管理、指导、检查及考核，反映的问题或事件，中标供应商应做出明确的响应时间承诺，采购方认为不满足工作要求的保安人员随时无条件更换直至满足工作要求。</w:t>
      </w:r>
    </w:p>
    <w:p w14:paraId="7B36361E">
      <w:pPr>
        <w:keepNext w:val="0"/>
        <w:keepLines w:val="0"/>
        <w:pageBreakBefore w:val="0"/>
        <w:numPr>
          <w:ilvl w:val="0"/>
          <w:numId w:val="0"/>
        </w:numPr>
        <w:shd w:val="clear"/>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15.</w:t>
      </w:r>
      <w:r>
        <w:rPr>
          <w:rFonts w:hint="eastAsia" w:ascii="宋体" w:hAnsi="宋体" w:cs="宋体"/>
          <w:color w:val="auto"/>
          <w:sz w:val="24"/>
          <w:highlight w:val="none"/>
        </w:rPr>
        <w:t>中标供应商提出的有关服务质量整改要求作出明确响应时间和落实时间表，对中标供应商多次拒不执行服务调整或经多次督导仍未达到其要求，服务质量确实达不到采购方要求的，采购方有权提出终止协议，并由中标供应商承担违约责任；在采购方后续人员到位前，中标供应商需保持服务一个月并不得降低服务标准，期内按采购方要求按时撤走人员。</w:t>
      </w:r>
    </w:p>
    <w:p w14:paraId="51784DF3">
      <w:pPr>
        <w:keepNext w:val="0"/>
        <w:keepLines w:val="0"/>
        <w:pageBreakBefore w:val="0"/>
        <w:numPr>
          <w:ilvl w:val="0"/>
          <w:numId w:val="0"/>
        </w:numPr>
        <w:shd w:val="clear"/>
        <w:kinsoku/>
        <w:wordWrap/>
        <w:overflowPunct/>
        <w:topLinePunct w:val="0"/>
        <w:autoSpaceDE/>
        <w:autoSpaceDN/>
        <w:bidi w:val="0"/>
        <w:snapToGrid/>
        <w:spacing w:line="360" w:lineRule="auto"/>
        <w:ind w:left="0" w:leftChars="0" w:right="0" w:rightChars="0" w:firstLine="482" w:firstLineChars="200"/>
        <w:jc w:val="left"/>
        <w:outlineLvl w:val="9"/>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kern w:val="2"/>
          <w:sz w:val="24"/>
          <w:szCs w:val="24"/>
          <w:highlight w:val="none"/>
          <w:lang w:val="en-US" w:eastAsia="zh-CN" w:bidi="ar-SA"/>
        </w:rPr>
        <w:t>16.</w:t>
      </w:r>
      <w:r>
        <w:rPr>
          <w:rFonts w:hint="eastAsia" w:ascii="宋体" w:hAnsi="宋体" w:cs="宋体"/>
          <w:b/>
          <w:bCs w:val="0"/>
          <w:color w:val="auto"/>
          <w:sz w:val="24"/>
          <w:highlight w:val="none"/>
        </w:rPr>
        <w:t>服务承诺要求：</w:t>
      </w:r>
      <w:r>
        <w:rPr>
          <w:rFonts w:hint="eastAsia" w:ascii="宋体" w:hAnsi="宋体" w:cs="宋体"/>
          <w:b/>
          <w:bCs w:val="0"/>
          <w:color w:val="auto"/>
          <w:sz w:val="24"/>
          <w:highlight w:val="none"/>
          <w:lang w:eastAsia="zh-CN"/>
        </w:rPr>
        <w:t>（</w:t>
      </w:r>
      <w:r>
        <w:rPr>
          <w:rFonts w:hint="eastAsia" w:ascii="宋体" w:hAnsi="宋体" w:cs="宋体"/>
          <w:b/>
          <w:bCs w:val="0"/>
          <w:color w:val="auto"/>
          <w:sz w:val="24"/>
          <w:highlight w:val="none"/>
          <w:lang w:val="en-US" w:eastAsia="zh-CN"/>
        </w:rPr>
        <w:t>需提供承诺书并加盖公章，承诺书格式自拟）</w:t>
      </w:r>
    </w:p>
    <w:p w14:paraId="4A0CC7E0">
      <w:pPr>
        <w:keepNext w:val="0"/>
        <w:keepLines w:val="0"/>
        <w:pageBreakBefore w:val="0"/>
        <w:shd w:val="clear"/>
        <w:tabs>
          <w:tab w:val="left" w:pos="840"/>
          <w:tab w:val="left" w:pos="1260"/>
        </w:tabs>
        <w:kinsoku/>
        <w:wordWrap/>
        <w:overflowPunct/>
        <w:topLinePunct w:val="0"/>
        <w:autoSpaceDE/>
        <w:autoSpaceDN/>
        <w:bidi w:val="0"/>
        <w:snapToGrid/>
        <w:spacing w:line="360" w:lineRule="auto"/>
        <w:ind w:left="0" w:right="0" w:firstLine="482" w:firstLineChars="200"/>
        <w:jc w:val="left"/>
        <w:outlineLvl w:val="9"/>
        <w:rPr>
          <w:rFonts w:hint="eastAsia" w:ascii="宋体" w:hAnsi="宋体" w:cs="宋体"/>
          <w:b/>
          <w:bCs w:val="0"/>
          <w:color w:val="auto"/>
          <w:sz w:val="24"/>
          <w:highlight w:val="none"/>
        </w:rPr>
      </w:pPr>
      <w:r>
        <w:rPr>
          <w:rFonts w:hint="eastAsia" w:ascii="宋体" w:hAnsi="宋体" w:cs="宋体"/>
          <w:b/>
          <w:bCs w:val="0"/>
          <w:color w:val="auto"/>
          <w:sz w:val="24"/>
          <w:highlight w:val="none"/>
        </w:rPr>
        <w:t>投标人应对下列情况作出具体细化承诺：</w:t>
      </w:r>
    </w:p>
    <w:p w14:paraId="7AC3A601">
      <w:pPr>
        <w:keepNext w:val="0"/>
        <w:keepLines w:val="0"/>
        <w:pageBreakBefore w:val="0"/>
        <w:numPr>
          <w:ilvl w:val="0"/>
          <w:numId w:val="0"/>
        </w:numPr>
        <w:shd w:val="clear"/>
        <w:tabs>
          <w:tab w:val="left" w:pos="840"/>
          <w:tab w:val="left" w:pos="1260"/>
        </w:tabs>
        <w:kinsoku/>
        <w:wordWrap/>
        <w:overflowPunct/>
        <w:topLinePunct w:val="0"/>
        <w:autoSpaceDE/>
        <w:autoSpaceDN/>
        <w:bidi w:val="0"/>
        <w:snapToGrid/>
        <w:spacing w:line="360" w:lineRule="auto"/>
        <w:ind w:left="0" w:leftChars="0" w:right="0" w:rightChars="0" w:firstLine="482" w:firstLineChars="200"/>
        <w:jc w:val="left"/>
        <w:outlineLvl w:val="9"/>
        <w:rPr>
          <w:rFonts w:hint="eastAsia" w:ascii="宋体" w:hAnsi="宋体" w:cs="宋体"/>
          <w:b/>
          <w:bCs w:val="0"/>
          <w:color w:val="auto"/>
          <w:sz w:val="24"/>
          <w:highlight w:val="none"/>
        </w:rPr>
      </w:pPr>
      <w:r>
        <w:rPr>
          <w:rFonts w:hint="eastAsia" w:ascii="宋体" w:hAnsi="宋体" w:eastAsia="宋体" w:cs="宋体"/>
          <w:b/>
          <w:bCs w:val="0"/>
          <w:color w:val="auto"/>
          <w:kern w:val="2"/>
          <w:sz w:val="24"/>
          <w:szCs w:val="24"/>
          <w:highlight w:val="none"/>
          <w:lang w:val="en-US" w:eastAsia="zh-CN" w:bidi="ar-SA"/>
        </w:rPr>
        <w:t>（1）</w:t>
      </w:r>
      <w:r>
        <w:rPr>
          <w:rFonts w:hint="eastAsia" w:ascii="宋体" w:hAnsi="宋体" w:cs="宋体"/>
          <w:b/>
          <w:bCs w:val="0"/>
          <w:color w:val="auto"/>
          <w:sz w:val="24"/>
          <w:highlight w:val="none"/>
        </w:rPr>
        <w:t>所服务区域内发生火警火险、财产被盗、车辆丢失或损坏等应承担的责任和经济赔偿；</w:t>
      </w:r>
    </w:p>
    <w:p w14:paraId="36531375">
      <w:pPr>
        <w:keepNext w:val="0"/>
        <w:keepLines w:val="0"/>
        <w:pageBreakBefore w:val="0"/>
        <w:numPr>
          <w:ilvl w:val="0"/>
          <w:numId w:val="0"/>
        </w:numPr>
        <w:shd w:val="clear"/>
        <w:tabs>
          <w:tab w:val="left" w:pos="840"/>
          <w:tab w:val="left" w:pos="1260"/>
        </w:tabs>
        <w:kinsoku/>
        <w:wordWrap/>
        <w:overflowPunct/>
        <w:topLinePunct w:val="0"/>
        <w:autoSpaceDE/>
        <w:autoSpaceDN/>
        <w:bidi w:val="0"/>
        <w:snapToGrid/>
        <w:spacing w:line="360" w:lineRule="auto"/>
        <w:ind w:left="0" w:leftChars="0" w:right="0" w:rightChars="0" w:firstLine="482" w:firstLineChars="200"/>
        <w:jc w:val="left"/>
        <w:outlineLvl w:val="9"/>
        <w:rPr>
          <w:rFonts w:hint="eastAsia" w:ascii="宋体" w:hAnsi="宋体" w:cs="宋体"/>
          <w:b/>
          <w:bCs w:val="0"/>
          <w:color w:val="auto"/>
          <w:sz w:val="24"/>
          <w:highlight w:val="none"/>
        </w:rPr>
      </w:pPr>
      <w:r>
        <w:rPr>
          <w:rFonts w:hint="eastAsia" w:ascii="宋体" w:hAnsi="宋体" w:eastAsia="宋体" w:cs="宋体"/>
          <w:b/>
          <w:bCs w:val="0"/>
          <w:color w:val="auto"/>
          <w:kern w:val="2"/>
          <w:sz w:val="24"/>
          <w:szCs w:val="24"/>
          <w:highlight w:val="none"/>
          <w:lang w:val="en-US" w:eastAsia="zh-CN" w:bidi="ar-SA"/>
        </w:rPr>
        <w:t>（2）</w:t>
      </w:r>
      <w:r>
        <w:rPr>
          <w:rFonts w:hint="eastAsia" w:ascii="宋体" w:hAnsi="宋体" w:cs="宋体"/>
          <w:b/>
          <w:bCs w:val="0"/>
          <w:color w:val="auto"/>
          <w:sz w:val="24"/>
          <w:highlight w:val="none"/>
        </w:rPr>
        <w:t>因保安队员失职、违法行为造成采购方或第三方人身、财产损失等应承担的责任和经济赔偿；</w:t>
      </w:r>
    </w:p>
    <w:p w14:paraId="37A8CB9F">
      <w:pPr>
        <w:keepNext w:val="0"/>
        <w:keepLines w:val="0"/>
        <w:pageBreakBefore w:val="0"/>
        <w:numPr>
          <w:ilvl w:val="0"/>
          <w:numId w:val="0"/>
        </w:numPr>
        <w:shd w:val="clear"/>
        <w:tabs>
          <w:tab w:val="left" w:pos="840"/>
          <w:tab w:val="left" w:pos="1260"/>
        </w:tabs>
        <w:kinsoku/>
        <w:wordWrap/>
        <w:overflowPunct/>
        <w:topLinePunct w:val="0"/>
        <w:autoSpaceDE/>
        <w:autoSpaceDN/>
        <w:bidi w:val="0"/>
        <w:snapToGrid/>
        <w:spacing w:line="360" w:lineRule="auto"/>
        <w:ind w:left="0" w:leftChars="0" w:right="0" w:rightChars="0" w:firstLine="482" w:firstLineChars="200"/>
        <w:jc w:val="left"/>
        <w:outlineLvl w:val="9"/>
        <w:rPr>
          <w:rFonts w:hint="eastAsia" w:ascii="宋体" w:hAnsi="宋体" w:cs="宋体"/>
          <w:b/>
          <w:bCs w:val="0"/>
          <w:color w:val="auto"/>
          <w:sz w:val="24"/>
          <w:highlight w:val="none"/>
        </w:rPr>
      </w:pPr>
      <w:r>
        <w:rPr>
          <w:rFonts w:hint="eastAsia" w:ascii="宋体" w:hAnsi="宋体" w:eastAsia="宋体" w:cs="宋体"/>
          <w:b/>
          <w:bCs w:val="0"/>
          <w:color w:val="auto"/>
          <w:kern w:val="2"/>
          <w:sz w:val="24"/>
          <w:szCs w:val="24"/>
          <w:highlight w:val="none"/>
          <w:lang w:val="en-US" w:eastAsia="zh-CN" w:bidi="ar-SA"/>
        </w:rPr>
        <w:t>（3）</w:t>
      </w:r>
      <w:r>
        <w:rPr>
          <w:rFonts w:hint="eastAsia" w:ascii="宋体" w:hAnsi="宋体" w:cs="宋体"/>
          <w:b/>
          <w:bCs w:val="0"/>
          <w:color w:val="auto"/>
          <w:sz w:val="24"/>
          <w:highlight w:val="none"/>
        </w:rPr>
        <w:t>因保安人员自身形象或行为导致投诉、并造成采购单位恶劣影响的处置承诺；</w:t>
      </w:r>
    </w:p>
    <w:p w14:paraId="2F5EF3A4">
      <w:pPr>
        <w:keepNext w:val="0"/>
        <w:keepLines w:val="0"/>
        <w:pageBreakBefore w:val="0"/>
        <w:numPr>
          <w:ilvl w:val="0"/>
          <w:numId w:val="0"/>
        </w:numPr>
        <w:shd w:val="clear"/>
        <w:tabs>
          <w:tab w:val="left" w:pos="840"/>
          <w:tab w:val="left" w:pos="1260"/>
        </w:tabs>
        <w:kinsoku/>
        <w:wordWrap/>
        <w:overflowPunct/>
        <w:topLinePunct w:val="0"/>
        <w:autoSpaceDE/>
        <w:autoSpaceDN/>
        <w:bidi w:val="0"/>
        <w:snapToGrid/>
        <w:spacing w:line="360" w:lineRule="auto"/>
        <w:ind w:left="0" w:leftChars="0" w:right="0" w:rightChars="0" w:firstLine="482" w:firstLineChars="200"/>
        <w:jc w:val="left"/>
        <w:outlineLvl w:val="9"/>
        <w:rPr>
          <w:rFonts w:hint="eastAsia" w:ascii="宋体" w:hAnsi="宋体" w:cs="宋体"/>
          <w:b/>
          <w:bCs w:val="0"/>
          <w:color w:val="auto"/>
          <w:sz w:val="24"/>
          <w:highlight w:val="none"/>
        </w:rPr>
      </w:pPr>
      <w:r>
        <w:rPr>
          <w:rFonts w:hint="eastAsia" w:ascii="宋体" w:hAnsi="宋体" w:eastAsia="宋体" w:cs="宋体"/>
          <w:b/>
          <w:bCs w:val="0"/>
          <w:color w:val="auto"/>
          <w:kern w:val="2"/>
          <w:sz w:val="24"/>
          <w:szCs w:val="24"/>
          <w:highlight w:val="none"/>
          <w:lang w:val="en-US" w:eastAsia="zh-CN" w:bidi="ar-SA"/>
        </w:rPr>
        <w:t>（4）</w:t>
      </w:r>
      <w:r>
        <w:rPr>
          <w:rFonts w:hint="eastAsia" w:ascii="宋体" w:hAnsi="宋体" w:cs="宋体"/>
          <w:b/>
          <w:bCs w:val="0"/>
          <w:color w:val="auto"/>
          <w:sz w:val="24"/>
          <w:highlight w:val="none"/>
        </w:rPr>
        <w:t>对突发性事件，公司能提供的应急措施和人员调配方案。</w:t>
      </w:r>
    </w:p>
    <w:p w14:paraId="4B224F40">
      <w:pPr>
        <w:keepNext w:val="0"/>
        <w:keepLines w:val="0"/>
        <w:pageBreakBefore w:val="0"/>
        <w:numPr>
          <w:ilvl w:val="0"/>
          <w:numId w:val="0"/>
        </w:numPr>
        <w:shd w:val="clear"/>
        <w:tabs>
          <w:tab w:val="left" w:pos="840"/>
          <w:tab w:val="left" w:pos="1260"/>
        </w:tabs>
        <w:kinsoku/>
        <w:wordWrap/>
        <w:overflowPunct/>
        <w:topLinePunct w:val="0"/>
        <w:autoSpaceDE/>
        <w:autoSpaceDN/>
        <w:bidi w:val="0"/>
        <w:snapToGrid/>
        <w:spacing w:line="360" w:lineRule="auto"/>
        <w:ind w:left="0" w:leftChars="0" w:right="0" w:rightChars="0" w:firstLine="482" w:firstLineChars="200"/>
        <w:jc w:val="left"/>
        <w:outlineLvl w:val="9"/>
        <w:rPr>
          <w:rFonts w:hint="eastAsia" w:ascii="宋体" w:hAnsi="宋体" w:cs="宋体"/>
          <w:b/>
          <w:bCs w:val="0"/>
          <w:color w:val="auto"/>
          <w:sz w:val="24"/>
          <w:highlight w:val="none"/>
        </w:rPr>
      </w:pPr>
      <w:r>
        <w:rPr>
          <w:rFonts w:hint="eastAsia" w:ascii="宋体" w:hAnsi="宋体" w:eastAsia="宋体" w:cs="宋体"/>
          <w:b/>
          <w:bCs w:val="0"/>
          <w:color w:val="auto"/>
          <w:kern w:val="2"/>
          <w:sz w:val="24"/>
          <w:szCs w:val="24"/>
          <w:highlight w:val="none"/>
          <w:lang w:val="en-US" w:eastAsia="zh-CN" w:bidi="ar-SA"/>
        </w:rPr>
        <w:t>（5）</w:t>
      </w:r>
      <w:r>
        <w:rPr>
          <w:rFonts w:hint="eastAsia" w:ascii="宋体" w:hAnsi="宋体" w:cs="宋体"/>
          <w:b/>
          <w:bCs w:val="0"/>
          <w:color w:val="auto"/>
          <w:sz w:val="24"/>
          <w:highlight w:val="none"/>
        </w:rPr>
        <w:t>其他服务承诺。</w:t>
      </w:r>
    </w:p>
    <w:p w14:paraId="7961BAEC">
      <w:pPr>
        <w:keepNext w:val="0"/>
        <w:keepLines w:val="0"/>
        <w:pageBreakBefore w:val="0"/>
        <w:numPr>
          <w:ilvl w:val="0"/>
          <w:numId w:val="0"/>
        </w:numPr>
        <w:shd w:val="clear"/>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bCs/>
          <w:color w:val="auto"/>
          <w:sz w:val="24"/>
          <w:highlight w:val="none"/>
        </w:rPr>
      </w:pPr>
      <w:r>
        <w:rPr>
          <w:rFonts w:hint="eastAsia" w:ascii="宋体" w:hAnsi="宋体" w:eastAsia="宋体" w:cs="宋体"/>
          <w:bCs/>
          <w:color w:val="auto"/>
          <w:kern w:val="2"/>
          <w:sz w:val="24"/>
          <w:szCs w:val="24"/>
          <w:highlight w:val="none"/>
          <w:lang w:val="en-US" w:eastAsia="zh-CN" w:bidi="ar-SA"/>
        </w:rPr>
        <w:t>17.</w:t>
      </w:r>
      <w:r>
        <w:rPr>
          <w:rFonts w:hint="eastAsia" w:ascii="宋体" w:hAnsi="宋体" w:cs="宋体"/>
          <w:bCs/>
          <w:color w:val="auto"/>
          <w:sz w:val="24"/>
          <w:highlight w:val="none"/>
        </w:rPr>
        <w:t>对中标供应商的监管考核要求及考评标准</w:t>
      </w:r>
    </w:p>
    <w:p w14:paraId="02BC9A3D">
      <w:pPr>
        <w:keepNext w:val="0"/>
        <w:keepLines w:val="0"/>
        <w:pageBreakBefore w:val="0"/>
        <w:numPr>
          <w:ilvl w:val="0"/>
          <w:numId w:val="10"/>
        </w:numPr>
        <w:shd w:val="clear"/>
        <w:tabs>
          <w:tab w:val="left" w:pos="840"/>
          <w:tab w:val="left" w:pos="1260"/>
        </w:tabs>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bCs/>
          <w:color w:val="auto"/>
          <w:sz w:val="24"/>
          <w:highlight w:val="none"/>
        </w:rPr>
      </w:pPr>
      <w:r>
        <w:rPr>
          <w:rFonts w:hint="eastAsia" w:ascii="宋体" w:hAnsi="宋体" w:cs="宋体"/>
          <w:bCs/>
          <w:color w:val="auto"/>
          <w:sz w:val="24"/>
          <w:highlight w:val="none"/>
        </w:rPr>
        <w:t>中标单位在招录员工时，必须对员工进行政审，保证员工政治思想素质过硬。录用不合格人员进入保安队伍，一人次扣服务费500元；未按规定进行身份核查或政审的，一人次扣服务费200元，并在规定时间内整改到位。如因中标供应商审核不严，造成后果的中标供应商承担相应责任。</w:t>
      </w:r>
    </w:p>
    <w:p w14:paraId="132F7262">
      <w:pPr>
        <w:keepNext w:val="0"/>
        <w:keepLines w:val="0"/>
        <w:pageBreakBefore w:val="0"/>
        <w:numPr>
          <w:ilvl w:val="0"/>
          <w:numId w:val="10"/>
        </w:numPr>
        <w:shd w:val="clear"/>
        <w:tabs>
          <w:tab w:val="left" w:pos="840"/>
          <w:tab w:val="left" w:pos="1260"/>
        </w:tabs>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bCs/>
          <w:color w:val="auto"/>
          <w:sz w:val="24"/>
          <w:highlight w:val="none"/>
        </w:rPr>
      </w:pPr>
      <w:r>
        <w:rPr>
          <w:rFonts w:hint="eastAsia" w:ascii="宋体" w:hAnsi="宋体" w:cs="宋体"/>
          <w:bCs/>
          <w:color w:val="auto"/>
          <w:sz w:val="24"/>
          <w:highlight w:val="none"/>
        </w:rPr>
        <w:t>中标供应商要保证员工到岗率达到100%。中标供应商必须按照招标文件规定人数，安排人员到岗。缺岗1人，每日扣除相应服务费，直到人员配齐到岗为止。</w:t>
      </w:r>
    </w:p>
    <w:p w14:paraId="409F701C">
      <w:pPr>
        <w:keepNext w:val="0"/>
        <w:keepLines w:val="0"/>
        <w:pageBreakBefore w:val="0"/>
        <w:numPr>
          <w:ilvl w:val="0"/>
          <w:numId w:val="10"/>
        </w:numPr>
        <w:shd w:val="clear"/>
        <w:tabs>
          <w:tab w:val="left" w:pos="840"/>
          <w:tab w:val="left" w:pos="1260"/>
        </w:tabs>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bCs/>
          <w:color w:val="auto"/>
          <w:sz w:val="24"/>
          <w:highlight w:val="none"/>
        </w:rPr>
      </w:pPr>
      <w:r>
        <w:rPr>
          <w:rFonts w:hint="eastAsia" w:ascii="宋体" w:hAnsi="宋体" w:cs="宋体"/>
          <w:bCs/>
          <w:color w:val="auto"/>
          <w:sz w:val="24"/>
          <w:highlight w:val="none"/>
        </w:rPr>
        <w:t>中标供应商要保证员工持证率达到100%。对新上岗的保安员必须要参加资格考试取得保安员证；保安公司必须抓好员工日常培训，包括职业道德、礼仪礼貌、工作纪律、岗位职责等，并有培训记录。</w:t>
      </w:r>
    </w:p>
    <w:p w14:paraId="3323AEE4">
      <w:pPr>
        <w:keepNext w:val="0"/>
        <w:keepLines w:val="0"/>
        <w:pageBreakBefore w:val="0"/>
        <w:shd w:val="clear"/>
        <w:tabs>
          <w:tab w:val="left" w:pos="840"/>
          <w:tab w:val="left" w:pos="1260"/>
        </w:tabs>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bCs/>
          <w:color w:val="auto"/>
          <w:sz w:val="24"/>
          <w:highlight w:val="none"/>
        </w:rPr>
      </w:pPr>
      <w:r>
        <w:rPr>
          <w:rFonts w:hint="eastAsia" w:ascii="宋体" w:hAnsi="宋体" w:cs="宋体"/>
          <w:bCs/>
          <w:color w:val="auto"/>
          <w:sz w:val="24"/>
          <w:highlight w:val="none"/>
        </w:rPr>
        <w:t>中标供应商必须有强有力的管理团队、有严格的规章制度和考核机制，因保安队员工作失职、渎职造成有影响事件的，依据事件影响扣服务费用500-1000元，中标供应商依据单位考核细则，对相关人员进行经济惩罚。</w:t>
      </w:r>
    </w:p>
    <w:p w14:paraId="424FD145">
      <w:pPr>
        <w:keepNext w:val="0"/>
        <w:keepLines w:val="0"/>
        <w:pageBreakBefore w:val="0"/>
        <w:numPr>
          <w:ilvl w:val="0"/>
          <w:numId w:val="10"/>
        </w:numPr>
        <w:shd w:val="clear"/>
        <w:tabs>
          <w:tab w:val="left" w:pos="840"/>
          <w:tab w:val="left" w:pos="1260"/>
        </w:tabs>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bCs/>
          <w:color w:val="auto"/>
          <w:sz w:val="24"/>
          <w:highlight w:val="none"/>
        </w:rPr>
      </w:pPr>
      <w:r>
        <w:rPr>
          <w:rFonts w:hint="eastAsia" w:ascii="宋体" w:hAnsi="宋体" w:cs="宋体"/>
          <w:bCs/>
          <w:color w:val="auto"/>
          <w:sz w:val="24"/>
          <w:highlight w:val="none"/>
        </w:rPr>
        <w:t>如果因中标供应商内部管理制度不健全不完善而影响到工作的，有一次扣除服务费2000元。</w:t>
      </w:r>
    </w:p>
    <w:p w14:paraId="5ED0FD5B">
      <w:pPr>
        <w:keepNext w:val="0"/>
        <w:keepLines w:val="0"/>
        <w:pageBreakBefore w:val="0"/>
        <w:numPr>
          <w:ilvl w:val="0"/>
          <w:numId w:val="10"/>
        </w:numPr>
        <w:shd w:val="clear"/>
        <w:tabs>
          <w:tab w:val="left" w:pos="840"/>
          <w:tab w:val="left" w:pos="1260"/>
        </w:tabs>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bCs/>
          <w:color w:val="auto"/>
          <w:sz w:val="24"/>
          <w:highlight w:val="none"/>
        </w:rPr>
      </w:pPr>
      <w:r>
        <w:rPr>
          <w:rFonts w:hint="eastAsia" w:ascii="宋体" w:hAnsi="宋体" w:cs="宋体"/>
          <w:bCs/>
          <w:color w:val="auto"/>
          <w:sz w:val="24"/>
          <w:highlight w:val="none"/>
        </w:rPr>
        <w:t>中标供应商要保持队伍相对稳定，每月员工流动率不高于10%，高出1个百分点，则扣除当月服务费的1%。因保安员正常流动（低于10%），造成临时缺岗的，中标供应商应在5个工作日内补充到位。超出5个工作日，没有补充到位的，则按照第二条缺岗的考核办法进行处理。</w:t>
      </w:r>
    </w:p>
    <w:p w14:paraId="7CC7EE07">
      <w:pPr>
        <w:keepNext w:val="0"/>
        <w:keepLines w:val="0"/>
        <w:pageBreakBefore w:val="0"/>
        <w:numPr>
          <w:ilvl w:val="0"/>
          <w:numId w:val="10"/>
        </w:numPr>
        <w:shd w:val="clear"/>
        <w:tabs>
          <w:tab w:val="left" w:pos="840"/>
          <w:tab w:val="left" w:pos="1260"/>
        </w:tabs>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bCs/>
          <w:color w:val="auto"/>
          <w:sz w:val="24"/>
          <w:highlight w:val="none"/>
        </w:rPr>
      </w:pPr>
      <w:r>
        <w:rPr>
          <w:rFonts w:hint="eastAsia" w:ascii="宋体" w:hAnsi="宋体" w:cs="宋体"/>
          <w:bCs/>
          <w:color w:val="auto"/>
          <w:sz w:val="24"/>
          <w:highlight w:val="none"/>
        </w:rPr>
        <w:t>中标供应商要严格内部管理。如有下列情形，采购方有权按法律程序终止其合同，并追究相关责任：</w:t>
      </w:r>
    </w:p>
    <w:p w14:paraId="1B704BFA">
      <w:pPr>
        <w:keepNext w:val="0"/>
        <w:keepLines w:val="0"/>
        <w:pageBreakBefore w:val="0"/>
        <w:numPr>
          <w:ilvl w:val="0"/>
          <w:numId w:val="0"/>
        </w:numPr>
        <w:shd w:val="clear"/>
        <w:tabs>
          <w:tab w:val="left" w:pos="840"/>
          <w:tab w:val="left" w:pos="1260"/>
        </w:tabs>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bCs/>
          <w:color w:val="auto"/>
          <w:sz w:val="24"/>
          <w:highlight w:val="none"/>
        </w:rPr>
      </w:pPr>
      <w:r>
        <w:rPr>
          <w:rFonts w:hint="eastAsia" w:ascii="宋体" w:hAnsi="宋体" w:eastAsia="宋体" w:cs="宋体"/>
          <w:bCs/>
          <w:color w:val="auto"/>
          <w:kern w:val="2"/>
          <w:sz w:val="24"/>
          <w:szCs w:val="24"/>
          <w:highlight w:val="none"/>
          <w:lang w:val="en-US" w:eastAsia="zh-CN" w:bidi="ar-SA"/>
        </w:rPr>
        <w:t>①</w:t>
      </w:r>
      <w:r>
        <w:rPr>
          <w:rFonts w:hint="eastAsia" w:ascii="宋体" w:hAnsi="宋体" w:cs="宋体"/>
          <w:bCs/>
          <w:color w:val="auto"/>
          <w:sz w:val="24"/>
          <w:highlight w:val="none"/>
        </w:rPr>
        <w:t>因管理不善造成保安员负重伤和死亡的；</w:t>
      </w:r>
    </w:p>
    <w:p w14:paraId="308B2178">
      <w:pPr>
        <w:keepNext w:val="0"/>
        <w:keepLines w:val="0"/>
        <w:pageBreakBefore w:val="0"/>
        <w:numPr>
          <w:ilvl w:val="0"/>
          <w:numId w:val="0"/>
        </w:numPr>
        <w:shd w:val="clear"/>
        <w:tabs>
          <w:tab w:val="left" w:pos="840"/>
          <w:tab w:val="left" w:pos="1260"/>
        </w:tabs>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bCs/>
          <w:color w:val="auto"/>
          <w:sz w:val="24"/>
          <w:highlight w:val="none"/>
        </w:rPr>
      </w:pPr>
      <w:r>
        <w:rPr>
          <w:rFonts w:hint="eastAsia" w:ascii="宋体" w:hAnsi="宋体" w:eastAsia="宋体" w:cs="宋体"/>
          <w:bCs/>
          <w:color w:val="auto"/>
          <w:kern w:val="2"/>
          <w:sz w:val="24"/>
          <w:szCs w:val="24"/>
          <w:highlight w:val="none"/>
          <w:lang w:val="en-US" w:eastAsia="zh-CN" w:bidi="ar-SA"/>
        </w:rPr>
        <w:t>②</w:t>
      </w:r>
      <w:r>
        <w:rPr>
          <w:rFonts w:hint="eastAsia" w:ascii="宋体" w:hAnsi="宋体" w:cs="宋体"/>
          <w:bCs/>
          <w:color w:val="auto"/>
          <w:sz w:val="24"/>
          <w:highlight w:val="none"/>
        </w:rPr>
        <w:t>在保安服务中若发生违法违纪案件，如被治安行政处罚、逮捕判刑的；</w:t>
      </w:r>
    </w:p>
    <w:p w14:paraId="15BF7DCC">
      <w:pPr>
        <w:keepNext w:val="0"/>
        <w:keepLines w:val="0"/>
        <w:pageBreakBefore w:val="0"/>
        <w:numPr>
          <w:ilvl w:val="0"/>
          <w:numId w:val="0"/>
        </w:numPr>
        <w:shd w:val="clear"/>
        <w:tabs>
          <w:tab w:val="left" w:pos="840"/>
          <w:tab w:val="left" w:pos="1260"/>
        </w:tabs>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bCs/>
          <w:color w:val="auto"/>
          <w:sz w:val="24"/>
          <w:highlight w:val="none"/>
        </w:rPr>
      </w:pPr>
      <w:r>
        <w:rPr>
          <w:rFonts w:hint="eastAsia" w:ascii="宋体" w:hAnsi="宋体" w:eastAsia="宋体" w:cs="宋体"/>
          <w:bCs/>
          <w:color w:val="auto"/>
          <w:kern w:val="2"/>
          <w:sz w:val="24"/>
          <w:szCs w:val="24"/>
          <w:highlight w:val="none"/>
          <w:lang w:val="en-US" w:eastAsia="zh-CN" w:bidi="ar-SA"/>
        </w:rPr>
        <w:t>③</w:t>
      </w:r>
      <w:r>
        <w:rPr>
          <w:rFonts w:hint="eastAsia" w:ascii="宋体" w:hAnsi="宋体" w:cs="宋体"/>
          <w:bCs/>
          <w:color w:val="auto"/>
          <w:sz w:val="24"/>
          <w:highlight w:val="none"/>
        </w:rPr>
        <w:t>因保安服务被投诉举报，造成恶劣影响并经查证属实的；</w:t>
      </w:r>
    </w:p>
    <w:p w14:paraId="5F7863BC">
      <w:pPr>
        <w:keepNext w:val="0"/>
        <w:keepLines w:val="0"/>
        <w:pageBreakBefore w:val="0"/>
        <w:numPr>
          <w:ilvl w:val="0"/>
          <w:numId w:val="0"/>
        </w:numPr>
        <w:shd w:val="clear"/>
        <w:tabs>
          <w:tab w:val="left" w:pos="840"/>
          <w:tab w:val="left" w:pos="1260"/>
        </w:tabs>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bCs/>
          <w:color w:val="auto"/>
          <w:sz w:val="24"/>
          <w:highlight w:val="none"/>
        </w:rPr>
      </w:pPr>
      <w:r>
        <w:rPr>
          <w:rFonts w:hint="eastAsia" w:ascii="宋体" w:hAnsi="宋体" w:eastAsia="宋体" w:cs="宋体"/>
          <w:bCs/>
          <w:color w:val="auto"/>
          <w:kern w:val="2"/>
          <w:sz w:val="24"/>
          <w:szCs w:val="24"/>
          <w:highlight w:val="none"/>
          <w:lang w:val="en-US" w:eastAsia="zh-CN" w:bidi="ar-SA"/>
        </w:rPr>
        <w:t>④</w:t>
      </w:r>
      <w:r>
        <w:rPr>
          <w:rFonts w:hint="eastAsia" w:ascii="宋体" w:hAnsi="宋体" w:cs="宋体"/>
          <w:bCs/>
          <w:color w:val="auto"/>
          <w:sz w:val="24"/>
          <w:highlight w:val="none"/>
        </w:rPr>
        <w:t>保安服务工作中违反职业道德，发生监守自盗的；</w:t>
      </w:r>
    </w:p>
    <w:p w14:paraId="51FF58EA">
      <w:pPr>
        <w:keepNext w:val="0"/>
        <w:keepLines w:val="0"/>
        <w:pageBreakBefore w:val="0"/>
        <w:numPr>
          <w:ilvl w:val="0"/>
          <w:numId w:val="0"/>
        </w:numPr>
        <w:shd w:val="clear"/>
        <w:tabs>
          <w:tab w:val="left" w:pos="840"/>
          <w:tab w:val="left" w:pos="1260"/>
        </w:tabs>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bCs/>
          <w:color w:val="auto"/>
          <w:sz w:val="24"/>
          <w:highlight w:val="none"/>
        </w:rPr>
      </w:pPr>
      <w:r>
        <w:rPr>
          <w:rFonts w:hint="eastAsia" w:ascii="宋体" w:hAnsi="宋体" w:eastAsia="宋体" w:cs="宋体"/>
          <w:bCs/>
          <w:color w:val="auto"/>
          <w:kern w:val="2"/>
          <w:sz w:val="24"/>
          <w:szCs w:val="24"/>
          <w:highlight w:val="none"/>
          <w:lang w:val="en-US" w:eastAsia="zh-CN" w:bidi="ar-SA"/>
        </w:rPr>
        <w:t>⑤</w:t>
      </w:r>
      <w:r>
        <w:rPr>
          <w:rFonts w:hint="eastAsia" w:ascii="宋体" w:hAnsi="宋体" w:cs="宋体"/>
          <w:bCs/>
          <w:color w:val="auto"/>
          <w:sz w:val="24"/>
          <w:highlight w:val="none"/>
        </w:rPr>
        <w:t>受到相关部门通报批评的、被媒体曝光查实的。</w:t>
      </w:r>
    </w:p>
    <w:p w14:paraId="4EAF0B63">
      <w:pPr>
        <w:keepNext w:val="0"/>
        <w:keepLines w:val="0"/>
        <w:pageBreakBefore w:val="0"/>
        <w:numPr>
          <w:ilvl w:val="0"/>
          <w:numId w:val="0"/>
        </w:numPr>
        <w:shd w:val="clear"/>
        <w:tabs>
          <w:tab w:val="left" w:pos="840"/>
          <w:tab w:val="left" w:pos="1260"/>
        </w:tabs>
        <w:kinsoku/>
        <w:wordWrap/>
        <w:overflowPunct/>
        <w:topLinePunct w:val="0"/>
        <w:autoSpaceDE/>
        <w:autoSpaceDN/>
        <w:bidi w:val="0"/>
        <w:snapToGrid/>
        <w:spacing w:line="360" w:lineRule="auto"/>
        <w:ind w:left="0" w:leftChars="0" w:right="0" w:rightChars="0" w:firstLine="480" w:firstLineChars="200"/>
        <w:jc w:val="left"/>
        <w:outlineLvl w:val="9"/>
        <w:rPr>
          <w:rFonts w:hint="eastAsia" w:ascii="宋体" w:hAnsi="宋体" w:cs="宋体"/>
          <w:bCs/>
          <w:color w:val="auto"/>
          <w:sz w:val="24"/>
          <w:highlight w:val="none"/>
        </w:rPr>
      </w:pPr>
      <w:r>
        <w:rPr>
          <w:rFonts w:hint="eastAsia" w:ascii="宋体" w:hAnsi="宋体" w:eastAsia="宋体" w:cs="宋体"/>
          <w:bCs/>
          <w:color w:val="auto"/>
          <w:kern w:val="2"/>
          <w:sz w:val="24"/>
          <w:szCs w:val="24"/>
          <w:highlight w:val="none"/>
          <w:lang w:val="en-US" w:eastAsia="zh-CN" w:bidi="ar-SA"/>
        </w:rPr>
        <w:t>⑥</w:t>
      </w:r>
      <w:r>
        <w:rPr>
          <w:rFonts w:hint="eastAsia" w:ascii="宋体" w:hAnsi="宋体" w:cs="宋体"/>
          <w:bCs/>
          <w:color w:val="auto"/>
          <w:sz w:val="24"/>
          <w:highlight w:val="none"/>
        </w:rPr>
        <w:t>合同签订生效后贰年，履约过程中进行综合考评，对不合格的单位采购方有权按法律程序提前解除合同。</w:t>
      </w:r>
    </w:p>
    <w:p w14:paraId="2A4DF2BB">
      <w:pPr>
        <w:keepNext w:val="0"/>
        <w:keepLines w:val="0"/>
        <w:pageBreakBefore w:val="0"/>
        <w:numPr>
          <w:ilvl w:val="0"/>
          <w:numId w:val="10"/>
        </w:numPr>
        <w:shd w:val="clear"/>
        <w:tabs>
          <w:tab w:val="left" w:pos="840"/>
          <w:tab w:val="left" w:pos="1260"/>
        </w:tabs>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bCs/>
          <w:color w:val="auto"/>
          <w:sz w:val="24"/>
          <w:highlight w:val="none"/>
        </w:rPr>
      </w:pPr>
      <w:r>
        <w:rPr>
          <w:rFonts w:hint="eastAsia" w:ascii="宋体" w:hAnsi="宋体" w:cs="宋体"/>
          <w:bCs/>
          <w:color w:val="auto"/>
          <w:sz w:val="24"/>
          <w:highlight w:val="none"/>
        </w:rPr>
        <w:t>中标供应商应该保证员工的权益福利。如果有员工举报公司克扣员工福利，损害员工正当权益，经查证属实的，则由采购方督促保安服务公司限期整改。在规定期限内，整改不到位的，一人次扣除500元；每月发生2例（含）以上的，则扣除1%的当月管理费。</w:t>
      </w:r>
    </w:p>
    <w:p w14:paraId="69A63AC7">
      <w:pPr>
        <w:keepNext w:val="0"/>
        <w:keepLines w:val="0"/>
        <w:pageBreakBefore w:val="0"/>
        <w:numPr>
          <w:ilvl w:val="0"/>
          <w:numId w:val="10"/>
        </w:numPr>
        <w:shd w:val="clear"/>
        <w:tabs>
          <w:tab w:val="left" w:pos="840"/>
          <w:tab w:val="left" w:pos="1260"/>
        </w:tabs>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bCs/>
          <w:color w:val="auto"/>
          <w:sz w:val="24"/>
          <w:highlight w:val="none"/>
        </w:rPr>
      </w:pPr>
      <w:r>
        <w:rPr>
          <w:rFonts w:hint="eastAsia" w:ascii="宋体" w:hAnsi="宋体" w:cs="宋体"/>
          <w:bCs/>
          <w:color w:val="auto"/>
          <w:sz w:val="24"/>
          <w:highlight w:val="none"/>
        </w:rPr>
        <w:t>中标供应商要加强安保设施设备的使用管理，要爱惜采购方提供的安保设施设备，如发生人为损坏，则由中标供应商按价赔偿。</w:t>
      </w:r>
    </w:p>
    <w:p w14:paraId="15CFA755">
      <w:pPr>
        <w:keepNext w:val="0"/>
        <w:keepLines w:val="0"/>
        <w:pageBreakBefore w:val="0"/>
        <w:numPr>
          <w:ilvl w:val="0"/>
          <w:numId w:val="10"/>
        </w:numPr>
        <w:shd w:val="clear"/>
        <w:tabs>
          <w:tab w:val="left" w:pos="840"/>
          <w:tab w:val="left" w:pos="1260"/>
        </w:tabs>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bCs/>
          <w:color w:val="auto"/>
          <w:sz w:val="24"/>
          <w:highlight w:val="none"/>
        </w:rPr>
      </w:pPr>
      <w:r>
        <w:rPr>
          <w:rFonts w:hint="eastAsia" w:ascii="宋体" w:hAnsi="宋体" w:cs="宋体"/>
          <w:bCs/>
          <w:color w:val="auto"/>
          <w:sz w:val="24"/>
          <w:highlight w:val="none"/>
        </w:rPr>
        <w:t>考核主体为采购方监管考核领导小组。</w:t>
      </w:r>
    </w:p>
    <w:p w14:paraId="67048F16">
      <w:pPr>
        <w:keepNext w:val="0"/>
        <w:keepLines w:val="0"/>
        <w:pageBreakBefore w:val="0"/>
        <w:shd w:val="clear"/>
        <w:kinsoku/>
        <w:wordWrap/>
        <w:overflowPunct/>
        <w:topLinePunct w:val="0"/>
        <w:autoSpaceDE/>
        <w:autoSpaceDN/>
        <w:bidi w:val="0"/>
        <w:snapToGrid/>
        <w:spacing w:line="360" w:lineRule="auto"/>
        <w:ind w:left="0" w:right="0" w:firstLine="482" w:firstLineChars="200"/>
        <w:jc w:val="left"/>
        <w:outlineLvl w:val="9"/>
        <w:rPr>
          <w:rFonts w:hint="eastAsia" w:ascii="宋体" w:hAnsi="宋体" w:cs="宋体"/>
          <w:b/>
          <w:bCs/>
          <w:color w:val="auto"/>
          <w:sz w:val="24"/>
          <w:highlight w:val="none"/>
        </w:rPr>
      </w:pPr>
      <w:r>
        <w:rPr>
          <w:rFonts w:hint="eastAsia" w:ascii="宋体" w:hAnsi="宋体" w:cs="宋体"/>
          <w:b/>
          <w:bCs/>
          <w:color w:val="auto"/>
          <w:sz w:val="24"/>
          <w:highlight w:val="none"/>
        </w:rPr>
        <w:t>五、安保服务质量监管考评标准</w:t>
      </w:r>
    </w:p>
    <w:tbl>
      <w:tblPr>
        <w:tblStyle w:val="73"/>
        <w:tblpPr w:leftFromText="180" w:rightFromText="180" w:vertAnchor="text" w:horzAnchor="page" w:tblpXSpec="center" w:tblpY="148"/>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6"/>
        <w:gridCol w:w="3380"/>
        <w:gridCol w:w="755"/>
        <w:gridCol w:w="3569"/>
      </w:tblGrid>
      <w:tr w14:paraId="221E9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1" w:hRule="atLeast"/>
          <w:jc w:val="center"/>
        </w:trPr>
        <w:tc>
          <w:tcPr>
            <w:tcW w:w="479" w:type="pct"/>
            <w:tcBorders>
              <w:top w:val="single" w:color="000000" w:sz="4" w:space="0"/>
              <w:left w:val="single" w:color="000000" w:sz="4" w:space="0"/>
              <w:bottom w:val="single" w:color="000000" w:sz="4" w:space="0"/>
              <w:right w:val="single" w:color="000000" w:sz="4" w:space="0"/>
            </w:tcBorders>
            <w:noWrap w:val="0"/>
            <w:vAlign w:val="center"/>
          </w:tcPr>
          <w:p w14:paraId="4BFFE03E">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项目</w:t>
            </w: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1E4BA206">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服务质量标准</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169F15BA">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分值</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5606D81D">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监管考评标准</w:t>
            </w:r>
          </w:p>
        </w:tc>
      </w:tr>
      <w:tr w14:paraId="46515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47" w:hRule="atLeast"/>
          <w:jc w:val="center"/>
        </w:trPr>
        <w:tc>
          <w:tcPr>
            <w:tcW w:w="479" w:type="pct"/>
            <w:vMerge w:val="restart"/>
            <w:tcBorders>
              <w:top w:val="single" w:color="000000" w:sz="4" w:space="0"/>
              <w:left w:val="single" w:color="000000" w:sz="4" w:space="0"/>
              <w:bottom w:val="single" w:color="000000" w:sz="4" w:space="0"/>
              <w:right w:val="single" w:color="000000" w:sz="4" w:space="0"/>
            </w:tcBorders>
            <w:noWrap w:val="0"/>
            <w:vAlign w:val="center"/>
          </w:tcPr>
          <w:p w14:paraId="212DB4F3">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bCs/>
                <w:color w:val="auto"/>
                <w:sz w:val="24"/>
                <w:highlight w:val="none"/>
              </w:rPr>
              <w:t>治安管理</w:t>
            </w:r>
            <w:r>
              <w:rPr>
                <w:rFonts w:hint="eastAsia" w:ascii="宋体" w:hAnsi="宋体" w:cs="宋体"/>
                <w:bCs/>
                <w:color w:val="auto"/>
                <w:spacing w:val="-20"/>
                <w:sz w:val="24"/>
                <w:highlight w:val="none"/>
              </w:rPr>
              <w:t>70分</w:t>
            </w: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7E7F4986">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1）结合项目特点及服务模式，制订安全防范措施及各项管理制度、规定、突发事件的应急措施、方案，并不断完善。确保服务区无重大治安刑事案件和火灾事故发生，严格履行汇报制度。保持良好的办公秩序。</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1865364E">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10分</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7F56FCCC">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制度、措施、方案不健全，每项扣1分，岗位管理不到位每次扣1分。</w:t>
            </w:r>
          </w:p>
          <w:p w14:paraId="7BA38BCB">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漏报、瞒报的每次扣2分，造成影响的扣5分。</w:t>
            </w:r>
          </w:p>
        </w:tc>
      </w:tr>
      <w:tr w14:paraId="1C514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10" w:hRule="atLeast"/>
          <w:jc w:val="center"/>
        </w:trPr>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DBDDEC">
            <w:pPr>
              <w:keepNext w:val="0"/>
              <w:keepLines w:val="0"/>
              <w:pageBreakBefore w:val="0"/>
              <w:widowControl/>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5384C176">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2）实行24小时保安值班及巡逻制度；保安人员熟悉服务区的环境，按规定着装和佩带装备，文明值勤，训练有素，机动灵活，认真履行职责，不能与机关干部职工及外来办事群众发生冲突。保安人数应按标书要求配备充足。</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397111A8">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8分</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7CBF6771">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值班及巡逻记录不规范，每次扣1分。凡因为现场无人管理或管理不当，造成设施及建筑物(地面)损坏或人身伤害，一次扣2分。保安未按要求配备,每缺一人扣3000元.</w:t>
            </w:r>
          </w:p>
        </w:tc>
      </w:tr>
      <w:tr w14:paraId="4F0E2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12" w:hRule="atLeast"/>
          <w:jc w:val="center"/>
        </w:trPr>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94D31C">
            <w:pPr>
              <w:keepNext w:val="0"/>
              <w:keepLines w:val="0"/>
              <w:pageBreakBefore w:val="0"/>
              <w:widowControl/>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7A47D6ED">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（3）根据机关安全保卫特点定岗定职，布局合理,结构合理，无缺岗缺位，确保响应及时、行动迅速。保安队员年流动率不得超过10%，采购方要求除外。</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48B25DC9">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8分</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098C157B">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不按规定定岗、定人缺一人次，扣1分；人员流动率超过一个百分点，扣1分，超过两个百分点，扣2分，依此类推。</w:t>
            </w:r>
          </w:p>
        </w:tc>
      </w:tr>
      <w:tr w14:paraId="68760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515" w:hRule="atLeast"/>
          <w:jc w:val="center"/>
        </w:trPr>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9FAFC8">
            <w:pPr>
              <w:keepNext w:val="0"/>
              <w:keepLines w:val="0"/>
              <w:pageBreakBefore w:val="0"/>
              <w:widowControl/>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37079021">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（4）主要出入口要落实保安固定岗位值守，制订相应的职责和安全措施，确保发生突发事件处置及时。</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1F87CA20">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8分</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2B862409">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 xml:space="preserve">值班时聊天，看书报、吃东西及做其他与执勤无关事宜的，各扣1分。对特殊的部位要有相应的防范措施，每发现一处无防范措施，扣1分，执勤保安员严禁脱岗，必须确保24小时人员在岗在位，因擅离职守扣2分，造成后果视情另行处理，发现物品被盗及其他事故案件，扣5～10分，并追究责任。 </w:t>
            </w:r>
          </w:p>
        </w:tc>
      </w:tr>
      <w:tr w14:paraId="44A52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94" w:hRule="atLeast"/>
          <w:jc w:val="center"/>
        </w:trPr>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F1D8D2">
            <w:pPr>
              <w:keepNext w:val="0"/>
              <w:keepLines w:val="0"/>
              <w:pageBreakBefore w:val="0"/>
              <w:widowControl/>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41FAD093">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（5）严格外来人员进出检查询问，及时发现报告和解决服务区发生的各种纠纷，配合做好上访人员的疏导工作。</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31F71A30">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8分</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559065DF">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没有检查外来人员携带可疑物品，扣1分，没有即时登记的，扣1分。没有正确疏导上访人员，扣1分，由于玩忽职守，导致事故案件的发生，扣5分,追究责任。</w:t>
            </w:r>
          </w:p>
        </w:tc>
      </w:tr>
      <w:tr w14:paraId="6B826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0" w:hRule="atLeast"/>
          <w:jc w:val="center"/>
        </w:trPr>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407ACE">
            <w:pPr>
              <w:keepNext w:val="0"/>
              <w:keepLines w:val="0"/>
              <w:pageBreakBefore w:val="0"/>
              <w:widowControl/>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08E738DF">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（6）做好重大活动、会议、接待的保卫工作，建立各级安全警戒方案确保安全稳定，并能圆满完成采购单位交代的其它任务。</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6DFC08C9">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5分</w:t>
            </w:r>
          </w:p>
          <w:p w14:paraId="0445042E">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5BB36029">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达不到安全要求，无安全工作方案每次(项)，扣1分，造成不良影响扣2分,并视情进行处理。</w:t>
            </w:r>
          </w:p>
        </w:tc>
      </w:tr>
      <w:tr w14:paraId="6EC72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96" w:hRule="atLeast"/>
          <w:jc w:val="center"/>
        </w:trPr>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8ED5DE">
            <w:pPr>
              <w:keepNext w:val="0"/>
              <w:keepLines w:val="0"/>
              <w:pageBreakBefore w:val="0"/>
              <w:widowControl/>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0B5CC717">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（7）定期组织安全教育培训，整改各类隐患，保护机关大院财产安全和人身安全，加强纠纷处置能力培训和反恐防暴应急演练，及时制止平息纠纷和恐怖袭击事件。</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382F9CA2">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8分</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6752304D">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发生打劫、偷盗、辱骂、殴打机关工作人员事件时，保安员没有及时制止，每次扣2～4分，接到与保安责任相关投诉属实，每次扣1分，情况严重的追究责任。发生内部人员自盗、扣5分，并追究领导责任。</w:t>
            </w:r>
          </w:p>
        </w:tc>
      </w:tr>
      <w:tr w14:paraId="7B393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8" w:hRule="atLeast"/>
          <w:jc w:val="center"/>
        </w:trPr>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31F733">
            <w:pPr>
              <w:keepNext w:val="0"/>
              <w:keepLines w:val="0"/>
              <w:pageBreakBefore w:val="0"/>
              <w:widowControl/>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02658688">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（8）督促协助维护保养单位定期开展监控、门禁、一键紧急报警按钮、红外报警器等技防设施检查、维护、清洁工作，确保设施设备性能良好，运行正常。</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076A5470">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5分</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19AA1350">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未及时发现协助落实维护保养制度的，发现一次扣2分。发现一处设备故障超过48小时未报，扣2分。</w:t>
            </w:r>
          </w:p>
        </w:tc>
      </w:tr>
      <w:tr w14:paraId="4A00D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8" w:hRule="atLeast"/>
          <w:jc w:val="center"/>
        </w:trPr>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AC8628">
            <w:pPr>
              <w:keepNext w:val="0"/>
              <w:keepLines w:val="0"/>
              <w:pageBreakBefore w:val="0"/>
              <w:widowControl/>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46E2CF52">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（9）无治安案件。</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7A269077">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10分</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71F08A5A">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发生案件一次扣5分。</w:t>
            </w:r>
          </w:p>
        </w:tc>
      </w:tr>
      <w:tr w14:paraId="24D5D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55" w:hRule="atLeast"/>
          <w:jc w:val="center"/>
        </w:trPr>
        <w:tc>
          <w:tcPr>
            <w:tcW w:w="479" w:type="pct"/>
            <w:tcBorders>
              <w:top w:val="single" w:color="000000" w:sz="4" w:space="0"/>
              <w:left w:val="single" w:color="000000" w:sz="4" w:space="0"/>
              <w:bottom w:val="single" w:color="000000" w:sz="4" w:space="0"/>
              <w:right w:val="single" w:color="000000" w:sz="4" w:space="0"/>
            </w:tcBorders>
            <w:noWrap w:val="0"/>
            <w:vAlign w:val="center"/>
          </w:tcPr>
          <w:p w14:paraId="1AFC18D5">
            <w:pPr>
              <w:keepNext w:val="0"/>
              <w:keepLines w:val="0"/>
              <w:pageBreakBefore w:val="0"/>
              <w:shd w:val="clear"/>
              <w:kinsoku/>
              <w:wordWrap/>
              <w:overflowPunct/>
              <w:topLinePunct w:val="0"/>
              <w:autoSpaceDE/>
              <w:autoSpaceDN/>
              <w:bidi w:val="0"/>
              <w:snapToGrid/>
              <w:spacing w:line="360" w:lineRule="auto"/>
              <w:ind w:right="0"/>
              <w:jc w:val="both"/>
              <w:outlineLvl w:val="9"/>
              <w:rPr>
                <w:rFonts w:hint="eastAsia" w:ascii="宋体" w:hAnsi="宋体" w:cs="宋体"/>
                <w:bCs/>
                <w:color w:val="auto"/>
                <w:sz w:val="24"/>
                <w:highlight w:val="none"/>
              </w:rPr>
            </w:pPr>
            <w:r>
              <w:rPr>
                <w:rFonts w:hint="eastAsia" w:ascii="宋体" w:hAnsi="宋体" w:cs="宋体"/>
                <w:bCs/>
                <w:color w:val="auto"/>
                <w:sz w:val="24"/>
                <w:highlight w:val="none"/>
              </w:rPr>
              <w:t>仪容着装10分</w:t>
            </w: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49661E27">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上岗时所有队员佩带统一标志，统一着装，装备佩带规范，统一穿着黑色皮鞋，仪容仪表规范整齐，当值时坐姿挺直，站岗时不倚不靠。所有队员上岗时需言语规范，用语文明，对待来访人员耐心、有礼，接听内部电话使用统一用语。</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1F8810EB">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10分</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6383AB5A">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上岗时站姿不端，扣1分，着装不整、不规范使用文明用语扣1分，与他人发生冲突，扣2分，并追究责任。受到客户单位投诉，扣3分，并追究责任，进行通报批评。</w:t>
            </w:r>
          </w:p>
        </w:tc>
      </w:tr>
      <w:tr w14:paraId="07A97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5" w:hRule="atLeast"/>
          <w:jc w:val="center"/>
        </w:trPr>
        <w:tc>
          <w:tcPr>
            <w:tcW w:w="479" w:type="pct"/>
            <w:vMerge w:val="restart"/>
            <w:tcBorders>
              <w:top w:val="single" w:color="000000" w:sz="4" w:space="0"/>
              <w:left w:val="single" w:color="000000" w:sz="4" w:space="0"/>
              <w:bottom w:val="single" w:color="000000" w:sz="4" w:space="0"/>
              <w:right w:val="single" w:color="000000" w:sz="4" w:space="0"/>
            </w:tcBorders>
            <w:noWrap w:val="0"/>
            <w:vAlign w:val="center"/>
          </w:tcPr>
          <w:p w14:paraId="4B683600">
            <w:pPr>
              <w:keepNext w:val="0"/>
              <w:keepLines w:val="0"/>
              <w:pageBreakBefore w:val="0"/>
              <w:shd w:val="clear"/>
              <w:kinsoku/>
              <w:wordWrap/>
              <w:overflowPunct/>
              <w:topLinePunct w:val="0"/>
              <w:autoSpaceDE/>
              <w:autoSpaceDN/>
              <w:bidi w:val="0"/>
              <w:snapToGrid/>
              <w:spacing w:line="360" w:lineRule="auto"/>
              <w:ind w:right="0"/>
              <w:jc w:val="both"/>
              <w:outlineLvl w:val="9"/>
              <w:rPr>
                <w:rFonts w:hint="eastAsia" w:ascii="宋体" w:hAnsi="宋体" w:cs="宋体"/>
                <w:bCs/>
                <w:color w:val="auto"/>
                <w:sz w:val="24"/>
                <w:highlight w:val="none"/>
              </w:rPr>
            </w:pPr>
            <w:r>
              <w:rPr>
                <w:rFonts w:hint="eastAsia" w:ascii="宋体" w:hAnsi="宋体" w:cs="宋体"/>
                <w:bCs/>
                <w:color w:val="auto"/>
                <w:sz w:val="24"/>
                <w:highlight w:val="none"/>
              </w:rPr>
              <w:t>交通管理20分</w:t>
            </w: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06A9F70D">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（1）停车场有专人管理，维护好停车秩序，不得多停乱停，保障车辆停放有序。</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716A77AE">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10分</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54B9D392">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一项不符合，扣1分，被客户投诉到采购单位或媒体，扣3分，并追究领导责任。</w:t>
            </w:r>
          </w:p>
        </w:tc>
      </w:tr>
      <w:tr w14:paraId="65C3E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82" w:hRule="atLeast"/>
          <w:jc w:val="center"/>
        </w:trPr>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4E2705">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bCs/>
                <w:color w:val="auto"/>
                <w:sz w:val="24"/>
                <w:highlight w:val="none"/>
              </w:rPr>
            </w:pP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0AD65EB7">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（2）正确疏导进出机关大院各种车辆，泊车安全整齐，认真办理出入场手续，巡查提醒车主关好车窗、锁好车门防止发生车辆碰撞、被盗、堵塞通道，确保服务区内道路畅通和停车安全。</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7E7FA9AB">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10分</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69285DA0">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消防通道、及严禁停车的区段发现停车，每辆次扣1分，因指挥不利车辆逆行造成堵车，每次扣1分，违反其它车辆管理要求的，每次扣1分，发生车辆被碰、刮、撞及被盗等，扣4分。</w:t>
            </w:r>
          </w:p>
        </w:tc>
      </w:tr>
      <w:tr w14:paraId="68F9D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479" w:type="pct"/>
            <w:tcBorders>
              <w:top w:val="single" w:color="000000" w:sz="4" w:space="0"/>
              <w:left w:val="single" w:color="000000" w:sz="4" w:space="0"/>
              <w:bottom w:val="single" w:color="000000" w:sz="4" w:space="0"/>
              <w:right w:val="single" w:color="000000" w:sz="4" w:space="0"/>
            </w:tcBorders>
            <w:noWrap w:val="0"/>
            <w:vAlign w:val="center"/>
          </w:tcPr>
          <w:p w14:paraId="4631CB3E">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bCs/>
                <w:color w:val="auto"/>
                <w:sz w:val="24"/>
                <w:highlight w:val="none"/>
              </w:rPr>
            </w:pPr>
            <w:r>
              <w:rPr>
                <w:rFonts w:hint="eastAsia" w:ascii="宋体" w:hAnsi="宋体" w:cs="宋体"/>
                <w:bCs/>
                <w:color w:val="auto"/>
                <w:sz w:val="24"/>
                <w:highlight w:val="none"/>
              </w:rPr>
              <w:t>扣费标准</w:t>
            </w:r>
          </w:p>
        </w:tc>
        <w:tc>
          <w:tcPr>
            <w:tcW w:w="4520" w:type="pct"/>
            <w:gridSpan w:val="3"/>
            <w:tcBorders>
              <w:top w:val="single" w:color="000000" w:sz="4" w:space="0"/>
              <w:left w:val="single" w:color="000000" w:sz="4" w:space="0"/>
              <w:bottom w:val="single" w:color="000000" w:sz="4" w:space="0"/>
              <w:right w:val="single" w:color="000000" w:sz="4" w:space="0"/>
            </w:tcBorders>
            <w:noWrap w:val="0"/>
            <w:vAlign w:val="center"/>
          </w:tcPr>
          <w:p w14:paraId="1267568D">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合计总分100分，每三个月考评一次，90分至95分，每扣1分扣除500元服务费；90分以下每扣1分扣除1000元服务费。</w:t>
            </w:r>
          </w:p>
        </w:tc>
      </w:tr>
    </w:tbl>
    <w:p w14:paraId="5AB17371">
      <w:pPr>
        <w:keepNext w:val="0"/>
        <w:keepLines w:val="0"/>
        <w:pageBreakBefore w:val="0"/>
        <w:shd w:val="clear"/>
        <w:kinsoku/>
        <w:wordWrap/>
        <w:overflowPunct/>
        <w:topLinePunct w:val="0"/>
        <w:autoSpaceDE/>
        <w:autoSpaceDN/>
        <w:bidi w:val="0"/>
        <w:snapToGrid/>
        <w:spacing w:line="360" w:lineRule="auto"/>
        <w:ind w:left="0" w:right="0" w:firstLine="482" w:firstLineChars="200"/>
        <w:jc w:val="left"/>
        <w:outlineLvl w:val="9"/>
        <w:rPr>
          <w:rFonts w:hint="eastAsia" w:ascii="宋体" w:hAnsi="宋体" w:cs="宋体"/>
          <w:b/>
          <w:bCs/>
          <w:color w:val="auto"/>
          <w:sz w:val="24"/>
          <w:highlight w:val="none"/>
        </w:rPr>
      </w:pPr>
      <w:r>
        <w:rPr>
          <w:rFonts w:hint="eastAsia" w:ascii="宋体" w:hAnsi="宋体" w:cs="宋体"/>
          <w:b/>
          <w:bCs/>
          <w:color w:val="auto"/>
          <w:sz w:val="24"/>
          <w:highlight w:val="none"/>
        </w:rPr>
        <w:t>六、有关要求</w:t>
      </w:r>
    </w:p>
    <w:p w14:paraId="0618E759">
      <w:pPr>
        <w:pStyle w:val="340"/>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hAnsi="宋体" w:eastAsia="宋体" w:cs="宋体"/>
          <w:bCs/>
          <w:color w:val="auto"/>
          <w:sz w:val="24"/>
          <w:highlight w:val="none"/>
        </w:rPr>
      </w:pPr>
      <w:r>
        <w:rPr>
          <w:rFonts w:hint="eastAsia" w:hAnsi="宋体" w:eastAsia="宋体" w:cs="宋体"/>
          <w:bCs/>
          <w:color w:val="auto"/>
          <w:sz w:val="24"/>
          <w:highlight w:val="none"/>
        </w:rPr>
        <w:t>1.</w:t>
      </w:r>
      <w:r>
        <w:rPr>
          <w:rFonts w:hint="eastAsia" w:hAnsi="宋体" w:eastAsia="宋体" w:cs="宋体"/>
          <w:color w:val="auto"/>
          <w:sz w:val="24"/>
          <w:highlight w:val="none"/>
        </w:rPr>
        <w:t>中标供应商不得将本项目转让和转包第三方。</w:t>
      </w:r>
      <w:r>
        <w:rPr>
          <w:rFonts w:hint="eastAsia" w:hAnsi="宋体" w:eastAsia="宋体" w:cs="宋体"/>
          <w:bCs/>
          <w:color w:val="auto"/>
          <w:sz w:val="24"/>
          <w:highlight w:val="none"/>
        </w:rPr>
        <w:t>投标人必须使用本单位资质，一旦发现资质挂靠现象，采购方有权依照法律程序解除合同，并追究中标供应商的违约责任。</w:t>
      </w:r>
    </w:p>
    <w:p w14:paraId="5913E582">
      <w:pPr>
        <w:keepNext w:val="0"/>
        <w:keepLines w:val="0"/>
        <w:pageBreakBefore w:val="0"/>
        <w:shd w:val="clear"/>
        <w:tabs>
          <w:tab w:val="left" w:pos="840"/>
          <w:tab w:val="left" w:pos="1260"/>
        </w:tabs>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bCs/>
          <w:color w:val="auto"/>
          <w:sz w:val="24"/>
          <w:highlight w:val="none"/>
        </w:rPr>
      </w:pPr>
      <w:r>
        <w:rPr>
          <w:rFonts w:hint="eastAsia" w:ascii="宋体" w:hAnsi="宋体" w:cs="宋体"/>
          <w:bCs/>
          <w:color w:val="auto"/>
          <w:sz w:val="24"/>
          <w:highlight w:val="none"/>
        </w:rPr>
        <w:t>2.采购方在项目评审结束至合同签订、履约期间，有权要求中标供应商出具投标文件中的相关证明材料原件，予以确认其真实性和有效性，如出现与事实不符等情况，将根据有关规定以“提供虚假材料谋取中标”予以处罚。</w:t>
      </w:r>
    </w:p>
    <w:p w14:paraId="74F13FD2">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r>
        <w:rPr>
          <w:rFonts w:hint="eastAsia" w:ascii="宋体" w:hAnsi="宋体" w:cs="宋体"/>
          <w:color w:val="auto"/>
          <w:sz w:val="24"/>
          <w:highlight w:val="none"/>
        </w:rPr>
        <w:t>3、投标人报价时应充分考虑服务期内所有可能影响到报价的因素（包括最低工资标准和社保基数的政策性调整），一旦投标结束最终中标，总价将包定，不予调整。</w:t>
      </w:r>
    </w:p>
    <w:p w14:paraId="0B61F561">
      <w:pPr>
        <w:keepNext w:val="0"/>
        <w:keepLines w:val="0"/>
        <w:pageBreakBefore w:val="0"/>
        <w:widowControl/>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bCs/>
          <w:color w:val="auto"/>
          <w:sz w:val="24"/>
          <w:highlight w:val="none"/>
        </w:rPr>
      </w:pPr>
      <w:r>
        <w:rPr>
          <w:rFonts w:hint="eastAsia" w:ascii="宋体" w:hAnsi="宋体" w:cs="宋体"/>
          <w:color w:val="auto"/>
          <w:sz w:val="24"/>
          <w:highlight w:val="none"/>
        </w:rPr>
        <w:t>4、中标供应商应按照相关国家规定，与所有聘用人员依法签订劳动合同、交纳社保，并将所</w:t>
      </w:r>
      <w:r>
        <w:rPr>
          <w:rFonts w:hint="eastAsia" w:ascii="宋体" w:hAnsi="宋体" w:cs="宋体"/>
          <w:bCs/>
          <w:color w:val="auto"/>
          <w:sz w:val="24"/>
          <w:highlight w:val="none"/>
        </w:rPr>
        <w:t>签订的合同复印件交采购方备案。</w:t>
      </w:r>
    </w:p>
    <w:p w14:paraId="1685FFA6">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r>
        <w:rPr>
          <w:rFonts w:hint="eastAsia" w:ascii="宋体" w:hAnsi="宋体" w:cs="宋体"/>
          <w:color w:val="auto"/>
          <w:sz w:val="24"/>
          <w:highlight w:val="none"/>
        </w:rPr>
        <w:t>5、中标供应商要有完善的规章制度及考核制度，并加强业务培训和安全教育。</w:t>
      </w:r>
    </w:p>
    <w:p w14:paraId="198F1EC8">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r>
        <w:rPr>
          <w:rFonts w:hint="eastAsia" w:ascii="宋体" w:hAnsi="宋体" w:cs="宋体"/>
          <w:color w:val="auto"/>
          <w:sz w:val="24"/>
          <w:highlight w:val="none"/>
        </w:rPr>
        <w:t>6、采购方不承担中标供应商的员工在合同期间所发生的福利费、工伤、生病住院、意外伤（亡）害等费用，如有上述费用，全部由中标供应商承担。</w:t>
      </w:r>
    </w:p>
    <w:p w14:paraId="204B4825">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r>
        <w:rPr>
          <w:rFonts w:hint="eastAsia" w:ascii="宋体" w:hAnsi="宋体" w:cs="宋体"/>
          <w:color w:val="auto"/>
          <w:sz w:val="24"/>
          <w:highlight w:val="none"/>
        </w:rPr>
        <w:t>7、加强保密教育，不得泄露所知晓的警务秘密，违者追究其相关法律责任。</w:t>
      </w:r>
    </w:p>
    <w:p w14:paraId="2C11FA13">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r>
        <w:rPr>
          <w:rFonts w:hint="eastAsia" w:ascii="宋体" w:hAnsi="宋体" w:cs="宋体"/>
          <w:color w:val="auto"/>
          <w:sz w:val="24"/>
          <w:highlight w:val="none"/>
        </w:rPr>
        <w:t>8、采购方有偿提供工作餐，早餐按实付费，中、晚餐每人每餐9元。采购方不提供员工住宿和交通等。</w:t>
      </w:r>
    </w:p>
    <w:p w14:paraId="6D2D228A">
      <w:pPr>
        <w:keepNext w:val="0"/>
        <w:keepLines w:val="0"/>
        <w:pageBreakBefore w:val="0"/>
        <w:shd w:val="clear"/>
        <w:kinsoku/>
        <w:wordWrap/>
        <w:overflowPunct/>
        <w:topLinePunct w:val="0"/>
        <w:autoSpaceDE/>
        <w:autoSpaceDN/>
        <w:bidi w:val="0"/>
        <w:snapToGrid/>
        <w:spacing w:line="360" w:lineRule="auto"/>
        <w:ind w:left="0" w:right="0" w:firstLine="482" w:firstLineChars="200"/>
        <w:jc w:val="left"/>
        <w:outlineLvl w:val="9"/>
        <w:rPr>
          <w:rFonts w:hint="eastAsia" w:ascii="宋体" w:hAnsi="宋体" w:cs="宋体"/>
          <w:b/>
          <w:bCs/>
          <w:color w:val="auto"/>
          <w:sz w:val="24"/>
          <w:highlight w:val="none"/>
        </w:rPr>
      </w:pPr>
      <w:r>
        <w:rPr>
          <w:rFonts w:hint="eastAsia" w:ascii="宋体" w:hAnsi="宋体" w:cs="宋体"/>
          <w:b/>
          <w:bCs/>
          <w:color w:val="auto"/>
          <w:sz w:val="24"/>
          <w:highlight w:val="none"/>
        </w:rPr>
        <w:t>七、其他责任约定</w:t>
      </w:r>
    </w:p>
    <w:p w14:paraId="0C0AEAB6">
      <w:pPr>
        <w:keepNext w:val="0"/>
        <w:keepLines w:val="0"/>
        <w:pageBreakBefore w:val="0"/>
        <w:shd w:val="clear"/>
        <w:tabs>
          <w:tab w:val="left" w:pos="840"/>
          <w:tab w:val="left" w:pos="1260"/>
        </w:tabs>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bCs/>
          <w:color w:val="auto"/>
          <w:sz w:val="24"/>
          <w:highlight w:val="none"/>
        </w:rPr>
      </w:pPr>
      <w:r>
        <w:rPr>
          <w:rFonts w:hint="eastAsia" w:ascii="宋体" w:hAnsi="宋体" w:cs="宋体"/>
          <w:bCs/>
          <w:color w:val="auto"/>
          <w:sz w:val="24"/>
          <w:highlight w:val="none"/>
        </w:rPr>
        <w:t>（1）合同履约期内，中标供应商的保安人员遭受人身意外伤害或突发疾病，无论是否构成工伤，均由中标供应商负责处理赔偿及善后事宜，与采购方无关。</w:t>
      </w:r>
    </w:p>
    <w:p w14:paraId="3F054FC7">
      <w:pPr>
        <w:keepNext w:val="0"/>
        <w:keepLines w:val="0"/>
        <w:pageBreakBefore w:val="0"/>
        <w:shd w:val="clear"/>
        <w:tabs>
          <w:tab w:val="left" w:pos="840"/>
          <w:tab w:val="left" w:pos="1260"/>
        </w:tabs>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bCs/>
          <w:color w:val="auto"/>
          <w:sz w:val="24"/>
          <w:highlight w:val="none"/>
        </w:rPr>
      </w:pPr>
      <w:r>
        <w:rPr>
          <w:rFonts w:hint="eastAsia" w:ascii="宋体" w:hAnsi="宋体" w:cs="宋体"/>
          <w:bCs/>
          <w:color w:val="auto"/>
          <w:sz w:val="24"/>
          <w:highlight w:val="none"/>
        </w:rPr>
        <w:t>（2）中标供应商应当确保安保人员在执行保安任务过程中遵章守则、遵纪守法，如因保安人员本身过错给采购方或第三人造成损害的，由中标供应商承担相应赔偿责任和善后事宜。</w:t>
      </w:r>
    </w:p>
    <w:p w14:paraId="5E145D9B">
      <w:pPr>
        <w:keepNext w:val="0"/>
        <w:keepLines w:val="0"/>
        <w:pageBreakBefore w:val="0"/>
        <w:shd w:val="clear"/>
        <w:tabs>
          <w:tab w:val="left" w:pos="840"/>
          <w:tab w:val="left" w:pos="1260"/>
        </w:tabs>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bCs/>
          <w:color w:val="auto"/>
          <w:sz w:val="24"/>
          <w:highlight w:val="none"/>
        </w:rPr>
      </w:pPr>
      <w:r>
        <w:rPr>
          <w:rFonts w:hint="eastAsia" w:ascii="宋体" w:hAnsi="宋体" w:cs="宋体"/>
          <w:bCs/>
          <w:color w:val="auto"/>
          <w:sz w:val="24"/>
          <w:highlight w:val="none"/>
        </w:rPr>
        <w:t>（3）因保安队员工作失职、渎职造成采购方的财产损失的，中标供应商应全额赔偿并承担相应责任。</w:t>
      </w:r>
    </w:p>
    <w:p w14:paraId="4C6C9461">
      <w:pPr>
        <w:keepNext w:val="0"/>
        <w:keepLines w:val="0"/>
        <w:pageBreakBefore w:val="0"/>
        <w:shd w:val="clear"/>
        <w:tabs>
          <w:tab w:val="left" w:pos="840"/>
          <w:tab w:val="left" w:pos="1260"/>
        </w:tabs>
        <w:kinsoku/>
        <w:wordWrap/>
        <w:overflowPunct/>
        <w:topLinePunct w:val="0"/>
        <w:autoSpaceDE/>
        <w:autoSpaceDN/>
        <w:bidi w:val="0"/>
        <w:snapToGrid/>
        <w:spacing w:line="360" w:lineRule="auto"/>
        <w:ind w:left="0" w:right="0" w:firstLine="480" w:firstLineChars="200"/>
        <w:jc w:val="left"/>
        <w:outlineLvl w:val="9"/>
        <w:rPr>
          <w:rFonts w:hint="eastAsia" w:ascii="宋体" w:hAnsi="宋体" w:eastAsia="宋体" w:cs="宋体"/>
          <w:b/>
          <w:color w:val="auto"/>
          <w:sz w:val="26"/>
          <w:szCs w:val="26"/>
          <w:highlight w:val="none"/>
          <w:lang w:val="en-US" w:eastAsia="zh-CN"/>
        </w:rPr>
      </w:pPr>
      <w:r>
        <w:rPr>
          <w:rFonts w:hint="eastAsia" w:ascii="宋体" w:hAnsi="宋体" w:cs="宋体"/>
          <w:bCs/>
          <w:color w:val="auto"/>
          <w:sz w:val="24"/>
          <w:highlight w:val="none"/>
        </w:rPr>
        <w:t>（4）服务区内如发生自行车失窃，扣100元/辆，电动车电瓶失窃，扣150元/只，旧电动车失窃，扣300元/辆。新电动车失窃，扣1000元/辆，全年自行车、电动车累计案发率不得高于3次。服务区内发生汽车剐蹭、失窃的由中标供应商负责赔偿。高于上述指标，每发生一次失窃案件，在上述基础上加倍扣款，但最多不高于车辆原价。在当月服务费中扣除，可累计计算。</w:t>
      </w:r>
    </w:p>
    <w:p w14:paraId="352AFB91">
      <w:pPr>
        <w:keepNext w:val="0"/>
        <w:keepLines w:val="0"/>
        <w:pageBreakBefore w:val="0"/>
        <w:shd w:val="clear"/>
        <w:kinsoku/>
        <w:wordWrap/>
        <w:overflowPunct/>
        <w:topLinePunct w:val="0"/>
        <w:autoSpaceDE/>
        <w:autoSpaceDN/>
        <w:bidi w:val="0"/>
        <w:snapToGrid/>
        <w:spacing w:line="360" w:lineRule="auto"/>
        <w:ind w:left="0" w:right="0" w:firstLine="522" w:firstLineChars="200"/>
        <w:jc w:val="left"/>
        <w:outlineLvl w:val="9"/>
        <w:rPr>
          <w:rFonts w:hint="eastAsia" w:ascii="宋体" w:hAnsi="宋体" w:eastAsia="宋体" w:cs="宋体"/>
          <w:b/>
          <w:color w:val="auto"/>
          <w:sz w:val="26"/>
          <w:szCs w:val="26"/>
          <w:highlight w:val="none"/>
        </w:rPr>
      </w:pPr>
      <w:r>
        <w:rPr>
          <w:rFonts w:hint="eastAsia" w:ascii="宋体" w:hAnsi="宋体" w:cs="宋体"/>
          <w:b/>
          <w:color w:val="auto"/>
          <w:sz w:val="26"/>
          <w:szCs w:val="26"/>
          <w:highlight w:val="none"/>
          <w:lang w:val="en-US" w:eastAsia="zh-CN"/>
        </w:rPr>
        <w:t>八</w:t>
      </w:r>
      <w:r>
        <w:rPr>
          <w:rFonts w:hint="eastAsia" w:ascii="宋体" w:hAnsi="宋体" w:eastAsia="宋体" w:cs="宋体"/>
          <w:b/>
          <w:color w:val="auto"/>
          <w:sz w:val="26"/>
          <w:szCs w:val="26"/>
          <w:highlight w:val="none"/>
          <w:lang w:val="en-US" w:eastAsia="zh-CN"/>
        </w:rPr>
        <w:t>、</w:t>
      </w:r>
      <w:r>
        <w:rPr>
          <w:rFonts w:hint="eastAsia" w:ascii="宋体" w:hAnsi="宋体" w:eastAsia="宋体" w:cs="宋体"/>
          <w:b/>
          <w:color w:val="auto"/>
          <w:sz w:val="26"/>
          <w:szCs w:val="26"/>
          <w:highlight w:val="none"/>
          <w:lang w:val="zh-TW"/>
        </w:rPr>
        <w:t>综合说明及其他要</w:t>
      </w:r>
      <w:r>
        <w:rPr>
          <w:rFonts w:hint="eastAsia" w:ascii="宋体" w:hAnsi="宋体" w:eastAsia="宋体" w:cs="宋体"/>
          <w:b/>
          <w:color w:val="auto"/>
          <w:sz w:val="26"/>
          <w:szCs w:val="26"/>
          <w:highlight w:val="none"/>
        </w:rPr>
        <w:t>求：</w:t>
      </w:r>
    </w:p>
    <w:p w14:paraId="0273AE72">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1、中标供应商成交后有下列情形之一</w:t>
      </w:r>
      <w:r>
        <w:rPr>
          <w:rFonts w:hint="eastAsia" w:ascii="宋体" w:hAnsi="宋体" w:eastAsia="宋体" w:cs="宋体"/>
          <w:bCs/>
          <w:color w:val="auto"/>
          <w:sz w:val="24"/>
          <w:highlight w:val="none"/>
        </w:rPr>
        <w:t>的，采购人有权取消其</w:t>
      </w:r>
      <w:r>
        <w:rPr>
          <w:rFonts w:hint="eastAsia" w:ascii="宋体" w:hAnsi="宋体" w:eastAsia="宋体" w:cs="宋体"/>
          <w:bCs/>
          <w:color w:val="auto"/>
          <w:sz w:val="24"/>
          <w:highlight w:val="none"/>
          <w:lang w:eastAsia="zh-CN"/>
        </w:rPr>
        <w:t>中标</w:t>
      </w:r>
      <w:r>
        <w:rPr>
          <w:rFonts w:hint="eastAsia" w:ascii="宋体" w:hAnsi="宋体" w:eastAsia="宋体" w:cs="宋体"/>
          <w:bCs/>
          <w:color w:val="auto"/>
          <w:sz w:val="24"/>
          <w:highlight w:val="none"/>
        </w:rPr>
        <w:t>资格，并由第二</w:t>
      </w:r>
      <w:r>
        <w:rPr>
          <w:rFonts w:hint="eastAsia" w:ascii="宋体" w:hAnsi="宋体" w:eastAsia="宋体" w:cs="宋体"/>
          <w:bCs/>
          <w:color w:val="auto"/>
          <w:sz w:val="24"/>
          <w:highlight w:val="none"/>
          <w:lang w:eastAsia="zh-CN"/>
        </w:rPr>
        <w:t>中标</w:t>
      </w:r>
      <w:r>
        <w:rPr>
          <w:rFonts w:hint="eastAsia" w:ascii="宋体" w:hAnsi="宋体" w:eastAsia="宋体" w:cs="宋体"/>
          <w:bCs/>
          <w:color w:val="auto"/>
          <w:sz w:val="24"/>
          <w:highlight w:val="none"/>
        </w:rPr>
        <w:t>候选人顺序替补为中标供应商，并与采购人签订合同。采购人也可以重新招标。给采购人造成的损失，原中标供应商还应当予以赔偿：</w:t>
      </w:r>
    </w:p>
    <w:p w14:paraId="5CDD0D0F">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（1）放弃</w:t>
      </w:r>
      <w:r>
        <w:rPr>
          <w:rFonts w:hint="eastAsia" w:ascii="宋体" w:hAnsi="宋体" w:eastAsia="宋体" w:cs="宋体"/>
          <w:bCs/>
          <w:color w:val="auto"/>
          <w:sz w:val="24"/>
          <w:highlight w:val="none"/>
          <w:lang w:eastAsia="zh-CN"/>
        </w:rPr>
        <w:t>中标</w:t>
      </w:r>
      <w:r>
        <w:rPr>
          <w:rFonts w:hint="eastAsia" w:ascii="宋体" w:hAnsi="宋体" w:eastAsia="宋体" w:cs="宋体"/>
          <w:color w:val="auto"/>
          <w:sz w:val="24"/>
          <w:highlight w:val="none"/>
        </w:rPr>
        <w:t>项目；</w:t>
      </w:r>
    </w:p>
    <w:p w14:paraId="49B381B7">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（2）无正当理由不与采购人签订合同</w:t>
      </w:r>
      <w:r>
        <w:rPr>
          <w:rFonts w:hint="eastAsia" w:ascii="宋体" w:hAnsi="宋体" w:eastAsia="宋体" w:cs="宋体"/>
          <w:color w:val="auto"/>
          <w:sz w:val="24"/>
          <w:highlight w:val="none"/>
          <w:lang w:eastAsia="zh-CN"/>
        </w:rPr>
        <w:t>或者不缴纳履约保证金的</w:t>
      </w:r>
      <w:r>
        <w:rPr>
          <w:rFonts w:hint="eastAsia" w:ascii="宋体" w:hAnsi="宋体" w:eastAsia="宋体" w:cs="宋体"/>
          <w:color w:val="auto"/>
          <w:sz w:val="24"/>
          <w:highlight w:val="none"/>
        </w:rPr>
        <w:t>；</w:t>
      </w:r>
    </w:p>
    <w:p w14:paraId="0AD758FF">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（3）在签订合同时向采购人提出附加条件或者更改合同实质性内容的。</w:t>
      </w:r>
    </w:p>
    <w:p w14:paraId="01E38A2E">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eastAsia="宋体" w:cs="宋体"/>
          <w:color w:val="auto"/>
          <w:sz w:val="24"/>
          <w:highlight w:val="none"/>
        </w:rPr>
      </w:pPr>
      <w:r>
        <w:rPr>
          <w:rFonts w:hint="eastAsia" w:ascii="宋体" w:hAnsi="宋体" w:eastAsia="宋体" w:cs="宋体"/>
          <w:bCs/>
          <w:color w:val="auto"/>
          <w:sz w:val="24"/>
          <w:highlight w:val="none"/>
        </w:rPr>
        <w:t>2、采购文件中所提要求为项目实施的基本技术要求，投标供应商应根据采购需求，提供满足本技术规范和所列标准要求的服务，对国家有关安全和环保等强制性标准，必须予以说明并满足</w:t>
      </w:r>
      <w:r>
        <w:rPr>
          <w:rFonts w:hint="eastAsia" w:ascii="宋体" w:hAnsi="宋体" w:eastAsia="宋体" w:cs="宋体"/>
          <w:color w:val="auto"/>
          <w:sz w:val="24"/>
          <w:highlight w:val="none"/>
        </w:rPr>
        <w:t>。</w:t>
      </w:r>
    </w:p>
    <w:p w14:paraId="267E6D21">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olor w:val="auto"/>
          <w:sz w:val="24"/>
          <w:highlight w:val="none"/>
        </w:rPr>
        <w:t>中标供应商</w:t>
      </w:r>
      <w:r>
        <w:rPr>
          <w:rFonts w:hint="eastAsia" w:ascii="宋体" w:hAnsi="宋体" w:eastAsia="宋体" w:cs="宋体"/>
          <w:color w:val="auto"/>
          <w:sz w:val="24"/>
          <w:szCs w:val="24"/>
          <w:highlight w:val="none"/>
          <w:lang w:eastAsia="zh-CN"/>
        </w:rPr>
        <w:t>工作</w:t>
      </w:r>
      <w:r>
        <w:rPr>
          <w:rFonts w:hint="eastAsia" w:ascii="宋体" w:hAnsi="宋体" w:eastAsia="宋体" w:cs="宋体"/>
          <w:color w:val="auto"/>
          <w:sz w:val="24"/>
          <w:szCs w:val="24"/>
          <w:highlight w:val="none"/>
        </w:rPr>
        <w:t>人员在</w:t>
      </w:r>
      <w:r>
        <w:rPr>
          <w:rFonts w:hint="eastAsia" w:ascii="宋体" w:hAnsi="宋体" w:eastAsia="宋体" w:cs="宋体"/>
          <w:color w:val="auto"/>
          <w:sz w:val="24"/>
          <w:szCs w:val="24"/>
          <w:highlight w:val="none"/>
          <w:lang w:eastAsia="zh-CN"/>
        </w:rPr>
        <w:t>项目实施</w:t>
      </w:r>
      <w:r>
        <w:rPr>
          <w:rFonts w:hint="eastAsia" w:ascii="宋体" w:hAnsi="宋体" w:eastAsia="宋体" w:cs="宋体"/>
          <w:color w:val="auto"/>
          <w:sz w:val="24"/>
          <w:szCs w:val="24"/>
          <w:highlight w:val="none"/>
        </w:rPr>
        <w:t>期间因正常</w:t>
      </w:r>
      <w:r>
        <w:rPr>
          <w:rFonts w:hint="eastAsia" w:ascii="宋体" w:hAnsi="宋体" w:eastAsia="宋体" w:cs="宋体"/>
          <w:color w:val="auto"/>
          <w:sz w:val="24"/>
          <w:szCs w:val="24"/>
          <w:highlight w:val="none"/>
          <w:lang w:eastAsia="zh-CN"/>
        </w:rPr>
        <w:t>工作开展</w:t>
      </w:r>
      <w:r>
        <w:rPr>
          <w:rFonts w:hint="eastAsia" w:ascii="宋体" w:hAnsi="宋体" w:eastAsia="宋体" w:cs="宋体"/>
          <w:color w:val="auto"/>
          <w:sz w:val="24"/>
          <w:szCs w:val="24"/>
          <w:highlight w:val="none"/>
        </w:rPr>
        <w:t>或采购人派遣的委托项目任务内</w:t>
      </w:r>
      <w:r>
        <w:rPr>
          <w:rFonts w:hint="eastAsia" w:ascii="宋体" w:hAnsi="宋体" w:eastAsia="宋体" w:cs="宋体"/>
          <w:color w:val="auto"/>
          <w:sz w:val="24"/>
          <w:szCs w:val="24"/>
          <w:highlight w:val="none"/>
          <w:lang w:eastAsia="zh-CN"/>
        </w:rPr>
        <w:t>或</w:t>
      </w:r>
      <w:r>
        <w:rPr>
          <w:rFonts w:hint="eastAsia" w:ascii="宋体" w:hAnsi="宋体" w:eastAsia="宋体" w:cs="宋体"/>
          <w:bCs/>
          <w:color w:val="auto"/>
          <w:sz w:val="24"/>
          <w:szCs w:val="24"/>
          <w:highlight w:val="none"/>
        </w:rPr>
        <w:t>由于提供货物质量和安装存在问题和缺陷</w:t>
      </w:r>
      <w:r>
        <w:rPr>
          <w:rFonts w:hint="eastAsia" w:ascii="宋体" w:hAnsi="宋体" w:eastAsia="宋体" w:cs="宋体"/>
          <w:color w:val="auto"/>
          <w:sz w:val="24"/>
          <w:szCs w:val="24"/>
          <w:highlight w:val="none"/>
        </w:rPr>
        <w:t>造成的任何经济损失、人员伤亡事故，均由</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 xml:space="preserve">承担相关责任，采购人不承担任何责任。 </w:t>
      </w:r>
      <w:r>
        <w:rPr>
          <w:rFonts w:hint="eastAsia" w:ascii="宋体" w:hAnsi="宋体" w:eastAsia="宋体" w:cs="宋体"/>
          <w:color w:val="auto"/>
          <w:sz w:val="24"/>
          <w:szCs w:val="24"/>
          <w:highlight w:val="none"/>
          <w:lang w:eastAsia="zh-CN"/>
        </w:rPr>
        <w:t>项目实施</w:t>
      </w:r>
      <w:r>
        <w:rPr>
          <w:rFonts w:hint="eastAsia" w:ascii="宋体" w:hAnsi="宋体" w:eastAsia="宋体" w:cs="宋体"/>
          <w:color w:val="auto"/>
          <w:sz w:val="24"/>
          <w:szCs w:val="24"/>
          <w:highlight w:val="none"/>
        </w:rPr>
        <w:t>期间，</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的工作人员由</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全权管理，所有的劳务关系、经济关系、安全责任等问题全部由</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承担</w:t>
      </w:r>
      <w:r>
        <w:rPr>
          <w:rFonts w:hint="eastAsia" w:ascii="宋体" w:hAnsi="宋体" w:eastAsia="宋体" w:cs="宋体"/>
          <w:color w:val="auto"/>
          <w:sz w:val="24"/>
          <w:highlight w:val="none"/>
        </w:rPr>
        <w:t>。</w:t>
      </w:r>
    </w:p>
    <w:p w14:paraId="49036996">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color w:val="auto"/>
          <w:sz w:val="24"/>
          <w:highlight w:val="none"/>
        </w:rPr>
        <w:t>中标供应商应遵守安全生产的有关管理规定，严格按照安全标准组织</w:t>
      </w:r>
      <w:r>
        <w:rPr>
          <w:rFonts w:hint="eastAsia" w:ascii="宋体" w:hAnsi="宋体"/>
          <w:color w:val="auto"/>
          <w:sz w:val="24"/>
          <w:highlight w:val="none"/>
          <w:lang w:eastAsia="zh-CN"/>
        </w:rPr>
        <w:t>作业</w:t>
      </w:r>
      <w:r>
        <w:rPr>
          <w:rFonts w:hint="eastAsia" w:ascii="宋体" w:hAnsi="宋体"/>
          <w:color w:val="auto"/>
          <w:sz w:val="24"/>
          <w:highlight w:val="none"/>
        </w:rPr>
        <w:t>，采取必要的安全防护措施，消除隐患。由于中标供应商管理或安全措施不力造成周边环境破坏或事故的责任和因此发生的费用，由中标供应商承担</w:t>
      </w:r>
      <w:r>
        <w:rPr>
          <w:rFonts w:hint="eastAsia" w:ascii="宋体" w:hAnsi="宋体" w:eastAsia="宋体" w:cs="宋体"/>
          <w:color w:val="auto"/>
          <w:sz w:val="24"/>
          <w:highlight w:val="none"/>
        </w:rPr>
        <w:t>。</w:t>
      </w:r>
    </w:p>
    <w:p w14:paraId="101975A9">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中标供应商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p>
    <w:p w14:paraId="0DB4B41E">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6、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w:t>
      </w:r>
      <w:r>
        <w:rPr>
          <w:rFonts w:hint="eastAsia" w:ascii="宋体" w:hAnsi="宋体" w:eastAsia="宋体" w:cs="宋体"/>
          <w:color w:val="auto"/>
          <w:sz w:val="24"/>
          <w:highlight w:val="none"/>
          <w:lang w:eastAsia="zh-CN"/>
        </w:rPr>
        <w:t>均由</w:t>
      </w:r>
      <w:r>
        <w:rPr>
          <w:rFonts w:hint="eastAsia" w:ascii="宋体" w:hAnsi="宋体" w:eastAsia="宋体" w:cs="宋体"/>
          <w:color w:val="auto"/>
          <w:sz w:val="24"/>
          <w:highlight w:val="none"/>
        </w:rPr>
        <w:t>中标供应商</w:t>
      </w:r>
      <w:r>
        <w:rPr>
          <w:rFonts w:hint="eastAsia" w:ascii="宋体" w:hAnsi="宋体" w:eastAsia="宋体" w:cs="宋体"/>
          <w:color w:val="auto"/>
          <w:sz w:val="24"/>
          <w:highlight w:val="none"/>
          <w:lang w:eastAsia="zh-CN"/>
        </w:rPr>
        <w:t>负责处理，由</w:t>
      </w:r>
      <w:r>
        <w:rPr>
          <w:rFonts w:hint="eastAsia" w:ascii="宋体" w:hAnsi="宋体" w:eastAsia="宋体" w:cs="宋体"/>
          <w:color w:val="auto"/>
          <w:sz w:val="24"/>
          <w:highlight w:val="none"/>
        </w:rPr>
        <w:t>中标供应商</w:t>
      </w:r>
      <w:r>
        <w:rPr>
          <w:rFonts w:hint="eastAsia" w:ascii="宋体" w:hAnsi="宋体" w:eastAsia="宋体" w:cs="宋体"/>
          <w:color w:val="auto"/>
          <w:sz w:val="24"/>
          <w:highlight w:val="none"/>
          <w:lang w:eastAsia="zh-CN"/>
        </w:rPr>
        <w:t>承担一切责任及经济赔偿、损失，</w:t>
      </w:r>
      <w:r>
        <w:rPr>
          <w:rFonts w:hint="eastAsia" w:ascii="宋体" w:hAnsi="宋体" w:eastAsia="宋体" w:cs="宋体"/>
          <w:color w:val="auto"/>
          <w:sz w:val="24"/>
          <w:highlight w:val="none"/>
        </w:rPr>
        <w:t>采购人不承担任何责任</w:t>
      </w:r>
      <w:r>
        <w:rPr>
          <w:rFonts w:hint="eastAsia" w:ascii="宋体" w:hAnsi="宋体" w:eastAsia="宋体" w:cs="宋体"/>
          <w:color w:val="auto"/>
          <w:sz w:val="24"/>
          <w:highlight w:val="none"/>
          <w:lang w:eastAsia="zh-CN"/>
        </w:rPr>
        <w:t>及经济赔偿、损失</w:t>
      </w:r>
      <w:r>
        <w:rPr>
          <w:rFonts w:hint="eastAsia" w:ascii="宋体" w:hAnsi="宋体" w:eastAsia="宋体" w:cs="宋体"/>
          <w:color w:val="auto"/>
          <w:sz w:val="24"/>
          <w:highlight w:val="none"/>
        </w:rPr>
        <w:t>。</w:t>
      </w:r>
    </w:p>
    <w:p w14:paraId="7F47EFCD">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7、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p>
    <w:p w14:paraId="7B22891A">
      <w:pPr>
        <w:keepNext w:val="0"/>
        <w:keepLines w:val="0"/>
        <w:pageBreakBefore w:val="0"/>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b/>
          <w:color w:val="auto"/>
          <w:sz w:val="44"/>
          <w:szCs w:val="44"/>
          <w:highlight w:val="none"/>
        </w:rPr>
      </w:pPr>
      <w:r>
        <w:rPr>
          <w:rFonts w:hint="eastAsia" w:ascii="宋体" w:hAnsi="宋体" w:eastAsia="宋体" w:cs="宋体"/>
          <w:color w:val="auto"/>
          <w:sz w:val="24"/>
          <w:highlight w:val="none"/>
        </w:rPr>
        <w:t>8、知识产权：中标供应商保证采购人在使用过程中不受到第三方关于侵犯专利权等知识产权的指控。任何第三方如果提出指控，中标供应商须与第三方交涉并承担可能发生的一切法律责任和费用。</w:t>
      </w:r>
      <w:r>
        <w:rPr>
          <w:rFonts w:hint="eastAsia" w:ascii="宋体" w:hAnsi="宋体" w:cs="宋体"/>
          <w:b/>
          <w:color w:val="auto"/>
          <w:sz w:val="44"/>
          <w:szCs w:val="44"/>
          <w:highlight w:val="none"/>
        </w:rPr>
        <w:br w:type="page"/>
      </w:r>
    </w:p>
    <w:p w14:paraId="73B1D5C2">
      <w:pPr>
        <w:shd w:val="clea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第四部分．合同书</w:t>
      </w:r>
    </w:p>
    <w:p w14:paraId="6C08515F">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                             项目编号：</w:t>
      </w:r>
    </w:p>
    <w:p w14:paraId="605CC434">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甲方：（买方、需方、采购人）_____</w:t>
      </w:r>
    </w:p>
    <w:p w14:paraId="54E1CF0D">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乙方：（卖方、供方、供应商）_____</w:t>
      </w:r>
    </w:p>
    <w:p w14:paraId="7F37E86B">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甲、乙双方根据</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项目公开招标的结果，签署本合同。</w:t>
      </w:r>
    </w:p>
    <w:p w14:paraId="7ECBCA19">
      <w:pPr>
        <w:pStyle w:val="340"/>
        <w:keepNext w:val="0"/>
        <w:keepLines w:val="0"/>
        <w:pageBreakBefore w:val="0"/>
        <w:widowControl w:val="0"/>
        <w:shd w:val="clear"/>
        <w:kinsoku/>
        <w:wordWrap/>
        <w:overflowPunct/>
        <w:topLinePunct w:val="0"/>
        <w:autoSpaceDE/>
        <w:autoSpaceDN/>
        <w:bidi w:val="0"/>
        <w:snapToGrid/>
        <w:spacing w:line="360" w:lineRule="auto"/>
        <w:ind w:left="0"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一、合同内容</w:t>
      </w:r>
    </w:p>
    <w:p w14:paraId="6A11E41A">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标的名称：</w:t>
      </w:r>
    </w:p>
    <w:p w14:paraId="1043C852">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1.2标的质量：</w:t>
      </w:r>
    </w:p>
    <w:p w14:paraId="18677AF1">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1.3标的数量（规模）：</w:t>
      </w:r>
    </w:p>
    <w:p w14:paraId="0F4D9539">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1.4履行时间（期限）：</w:t>
      </w:r>
    </w:p>
    <w:p w14:paraId="1CF316EC">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1.5履行地点：</w:t>
      </w:r>
    </w:p>
    <w:p w14:paraId="622E1BF3">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1.6履行方式：</w:t>
      </w:r>
    </w:p>
    <w:p w14:paraId="7CA7350C">
      <w:pPr>
        <w:pStyle w:val="340"/>
        <w:keepNext w:val="0"/>
        <w:keepLines w:val="0"/>
        <w:pageBreakBefore w:val="0"/>
        <w:widowControl w:val="0"/>
        <w:shd w:val="clear"/>
        <w:kinsoku/>
        <w:wordWrap/>
        <w:overflowPunct/>
        <w:topLinePunct w:val="0"/>
        <w:autoSpaceDE/>
        <w:autoSpaceDN/>
        <w:bidi w:val="0"/>
        <w:snapToGrid/>
        <w:spacing w:line="360" w:lineRule="auto"/>
        <w:ind w:left="0"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二、合同金额</w:t>
      </w:r>
    </w:p>
    <w:p w14:paraId="2367E5B8">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2.1本合同金额为（大写）：____________圆（______元）人民币。</w:t>
      </w:r>
    </w:p>
    <w:p w14:paraId="4750FCC2">
      <w:pPr>
        <w:pStyle w:val="340"/>
        <w:keepNext w:val="0"/>
        <w:keepLines w:val="0"/>
        <w:pageBreakBefore w:val="0"/>
        <w:widowControl w:val="0"/>
        <w:shd w:val="clear"/>
        <w:kinsoku/>
        <w:wordWrap/>
        <w:overflowPunct/>
        <w:topLinePunct w:val="0"/>
        <w:autoSpaceDE/>
        <w:autoSpaceDN/>
        <w:bidi w:val="0"/>
        <w:snapToGrid/>
        <w:spacing w:line="360" w:lineRule="auto"/>
        <w:ind w:left="0"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三、技术资料</w:t>
      </w:r>
    </w:p>
    <w:p w14:paraId="6EB8DAA3">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3.1乙方应按招标文件规定的时间向甲方提供服务（包含与服务相关的货物）的有关技术资料。</w:t>
      </w:r>
    </w:p>
    <w:p w14:paraId="0ECCFBAB">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E74654C">
      <w:pPr>
        <w:pStyle w:val="340"/>
        <w:keepNext w:val="0"/>
        <w:keepLines w:val="0"/>
        <w:pageBreakBefore w:val="0"/>
        <w:widowControl w:val="0"/>
        <w:shd w:val="clear"/>
        <w:kinsoku/>
        <w:wordWrap/>
        <w:overflowPunct/>
        <w:topLinePunct w:val="0"/>
        <w:autoSpaceDE/>
        <w:autoSpaceDN/>
        <w:bidi w:val="0"/>
        <w:snapToGrid/>
        <w:spacing w:line="360" w:lineRule="auto"/>
        <w:ind w:left="0"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四、知识产权</w:t>
      </w:r>
    </w:p>
    <w:p w14:paraId="3CED05D4">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42783CB6">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（注：采购项目如涉及采购标的的知识产权归属、处理的，如订购、设计、定制开发的信息化建设项目等，应当约定知识产权的归属和处理方式）</w:t>
      </w:r>
    </w:p>
    <w:p w14:paraId="2D4566B6">
      <w:pPr>
        <w:pStyle w:val="340"/>
        <w:keepNext w:val="0"/>
        <w:keepLines w:val="0"/>
        <w:pageBreakBefore w:val="0"/>
        <w:widowControl w:val="0"/>
        <w:shd w:val="clear"/>
        <w:kinsoku/>
        <w:wordWrap/>
        <w:overflowPunct/>
        <w:topLinePunct w:val="0"/>
        <w:autoSpaceDE/>
        <w:autoSpaceDN/>
        <w:bidi w:val="0"/>
        <w:snapToGrid/>
        <w:spacing w:line="360" w:lineRule="auto"/>
        <w:ind w:left="0" w:firstLine="482" w:firstLineChars="200"/>
        <w:jc w:val="left"/>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五、产权担保</w:t>
      </w:r>
    </w:p>
    <w:p w14:paraId="7F04C300">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5.1 乙方保证所交付的服务（包含与服务相关的货物）的所有权完全属于乙方且无任何抵押、查封等产权瑕疵。</w:t>
      </w:r>
    </w:p>
    <w:p w14:paraId="0B8CC479">
      <w:pPr>
        <w:pStyle w:val="340"/>
        <w:keepNext w:val="0"/>
        <w:keepLines w:val="0"/>
        <w:pageBreakBefore w:val="0"/>
        <w:widowControl w:val="0"/>
        <w:shd w:val="clear"/>
        <w:kinsoku/>
        <w:wordWrap/>
        <w:overflowPunct/>
        <w:topLinePunct w:val="0"/>
        <w:autoSpaceDE/>
        <w:autoSpaceDN/>
        <w:bidi w:val="0"/>
        <w:snapToGrid/>
        <w:spacing w:line="360" w:lineRule="auto"/>
        <w:ind w:left="0"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六、履约保证金</w:t>
      </w:r>
    </w:p>
    <w:p w14:paraId="01EC03E4">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乙方交纳人民币__元作为本合同的履约保证金。（不得超过合同金额的10%）</w:t>
      </w:r>
    </w:p>
    <w:p w14:paraId="26CCC0B7">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6.2合同履行结束后，甲方应及时退还交纳的履约保证金。</w:t>
      </w:r>
    </w:p>
    <w:p w14:paraId="6B92E144">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6.2.1履约保证金退还方式：</w:t>
      </w:r>
    </w:p>
    <w:p w14:paraId="130907C1">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6.2.2履约保证金退还时间：</w:t>
      </w:r>
    </w:p>
    <w:p w14:paraId="76B52C38">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6.2.3履约保证金退还条件：</w:t>
      </w:r>
    </w:p>
    <w:p w14:paraId="313B7ADA">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6.2.4履约保证金不予退还的情形：</w:t>
      </w:r>
    </w:p>
    <w:p w14:paraId="04EF0C96">
      <w:pPr>
        <w:keepNext w:val="0"/>
        <w:keepLines w:val="0"/>
        <w:pageBreakBefore w:val="0"/>
        <w:widowControl w:val="0"/>
        <w:shd w:val="clear"/>
        <w:kinsoku/>
        <w:wordWrap/>
        <w:overflowPunct/>
        <w:topLinePunct w:val="0"/>
        <w:autoSpaceDE/>
        <w:autoSpaceDN/>
        <w:bidi w:val="0"/>
        <w:snapToGrid/>
        <w:spacing w:line="360" w:lineRule="auto"/>
        <w:ind w:left="0"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七、合同转包或分包</w:t>
      </w:r>
    </w:p>
    <w:p w14:paraId="5D6FB869">
      <w:pPr>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7.1乙方不得将合同标的转包给他人履行。</w:t>
      </w:r>
    </w:p>
    <w:p w14:paraId="26C699EF">
      <w:pPr>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7.2乙方应按招标文件要求，如项目不允许分包的，乙方不得将合同标的分包给他人履行；如项目允许分包的，乙方应当按照投标文件中提供的分包意向协议履行合同。</w:t>
      </w:r>
    </w:p>
    <w:p w14:paraId="67D83436">
      <w:pPr>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7.3乙方如有转包或未经甲方同意的分包行为，甲方有权解除合同。</w:t>
      </w:r>
    </w:p>
    <w:p w14:paraId="1ADC9AB6">
      <w:pPr>
        <w:pStyle w:val="340"/>
        <w:keepNext w:val="0"/>
        <w:keepLines w:val="0"/>
        <w:pageBreakBefore w:val="0"/>
        <w:widowControl w:val="0"/>
        <w:shd w:val="clear"/>
        <w:kinsoku/>
        <w:wordWrap/>
        <w:overflowPunct/>
        <w:topLinePunct w:val="0"/>
        <w:autoSpaceDE/>
        <w:autoSpaceDN/>
        <w:bidi w:val="0"/>
        <w:snapToGrid/>
        <w:spacing w:line="360" w:lineRule="auto"/>
        <w:ind w:left="0"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八、合同款项支付</w:t>
      </w:r>
    </w:p>
    <w:p w14:paraId="0FABC6B4">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8.1合同款项的支付方式及进度安排</w:t>
      </w:r>
    </w:p>
    <w:p w14:paraId="4BE71BA8">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8.1.1 预付款支付时间：合同签订后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日内，预付款支付比例：合同金额的</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rPr>
        <w:t>%。</w:t>
      </w:r>
    </w:p>
    <w:p w14:paraId="5829405A">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8.1.2 尾款支付时间：余款根据考核结果按季进行支付，通过银行转帐方式支付。考核总分为100分，每三个月考评一次，90分至95分，每扣1分，扣除500元服务费，90分</w:t>
      </w:r>
      <w:r>
        <w:rPr>
          <w:rFonts w:hint="eastAsia" w:hAnsi="宋体" w:eastAsia="宋体" w:cs="宋体"/>
          <w:color w:val="auto"/>
          <w:sz w:val="24"/>
          <w:szCs w:val="24"/>
          <w:highlight w:val="none"/>
          <w:lang w:eastAsia="zh-CN"/>
        </w:rPr>
        <w:t>以下每扣1分扣除1000元服</w:t>
      </w:r>
      <w:r>
        <w:rPr>
          <w:rFonts w:hint="eastAsia" w:ascii="宋体" w:hAnsi="宋体" w:eastAsia="宋体" w:cs="宋体"/>
          <w:color w:val="auto"/>
          <w:sz w:val="24"/>
          <w:szCs w:val="24"/>
          <w:highlight w:val="none"/>
        </w:rPr>
        <w:t>务费。</w:t>
      </w: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考核标准详见附件）</w:t>
      </w:r>
    </w:p>
    <w:p w14:paraId="5F2BD869">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p>
    <w:p w14:paraId="02CCCFD1">
      <w:pPr>
        <w:keepNext w:val="0"/>
        <w:keepLines w:val="0"/>
        <w:pageBreakBefore w:val="0"/>
        <w:widowControl w:val="0"/>
        <w:shd w:val="clear"/>
        <w:kinsoku/>
        <w:wordWrap/>
        <w:overflowPunct/>
        <w:topLinePunct w:val="0"/>
        <w:autoSpaceDE/>
        <w:autoSpaceDN/>
        <w:bidi w:val="0"/>
        <w:snapToGrid/>
        <w:spacing w:line="360" w:lineRule="auto"/>
        <w:ind w:left="0"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九、税费</w:t>
      </w:r>
    </w:p>
    <w:p w14:paraId="3946BF29">
      <w:pPr>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9.1本合同执行中相关的一切税费均由乙方负担。</w:t>
      </w:r>
    </w:p>
    <w:p w14:paraId="664F3A07">
      <w:pPr>
        <w:pStyle w:val="340"/>
        <w:keepNext w:val="0"/>
        <w:keepLines w:val="0"/>
        <w:pageBreakBefore w:val="0"/>
        <w:widowControl w:val="0"/>
        <w:shd w:val="clear"/>
        <w:kinsoku/>
        <w:wordWrap/>
        <w:overflowPunct/>
        <w:topLinePunct w:val="0"/>
        <w:autoSpaceDE/>
        <w:autoSpaceDN/>
        <w:bidi w:val="0"/>
        <w:snapToGrid/>
        <w:spacing w:line="360" w:lineRule="auto"/>
        <w:ind w:left="0"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十、项目验收</w:t>
      </w:r>
    </w:p>
    <w:p w14:paraId="2681C974">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甲方依法组织履约验收工作。</w:t>
      </w:r>
    </w:p>
    <w:p w14:paraId="11BDEE38">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98ED4C7">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对于实际使用人和甲方分离的项目，甲方邀请实际使用人参与验收。</w:t>
      </w:r>
    </w:p>
    <w:p w14:paraId="54031204">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 如有必要，甲方邀请参加本项目的其他供应商或第三方专业机构及专家参与验收，相关意见将作为验收书的参考资料。</w:t>
      </w:r>
    </w:p>
    <w:p w14:paraId="3E853C10">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47166BE">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55CDD7BD">
      <w:pPr>
        <w:pStyle w:val="340"/>
        <w:keepNext w:val="0"/>
        <w:keepLines w:val="0"/>
        <w:pageBreakBefore w:val="0"/>
        <w:widowControl w:val="0"/>
        <w:shd w:val="clear"/>
        <w:kinsoku/>
        <w:wordWrap/>
        <w:overflowPunct/>
        <w:topLinePunct w:val="0"/>
        <w:autoSpaceDE/>
        <w:autoSpaceDN/>
        <w:bidi w:val="0"/>
        <w:snapToGrid/>
        <w:spacing w:line="360" w:lineRule="auto"/>
        <w:ind w:left="0"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十一、违约责任</w:t>
      </w:r>
    </w:p>
    <w:p w14:paraId="5A6BCF7C">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甲方无正当理由拒绝接受乙方提供服务的，甲方向乙方偿付拒绝接受服务合同价款总值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的违约金。</w:t>
      </w:r>
    </w:p>
    <w:p w14:paraId="03AB5918">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甲方无故逾期验收和办理合同款项支付手续的,甲方应按逾期付款总额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每日向乙方支付违约金。</w:t>
      </w:r>
    </w:p>
    <w:p w14:paraId="24F27591">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p>
    <w:p w14:paraId="5201901C">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乙方所提供服务的标准不符合合同规定及招标文件规定标准的，甲方有权拒绝接受服务，并可单方面解除合同。</w:t>
      </w:r>
    </w:p>
    <w:p w14:paraId="303A0E6F">
      <w:pPr>
        <w:pStyle w:val="340"/>
        <w:keepNext w:val="0"/>
        <w:keepLines w:val="0"/>
        <w:pageBreakBefore w:val="0"/>
        <w:widowControl w:val="0"/>
        <w:shd w:val="clear"/>
        <w:kinsoku/>
        <w:wordWrap/>
        <w:overflowPunct/>
        <w:topLinePunct w:val="0"/>
        <w:autoSpaceDE/>
        <w:autoSpaceDN/>
        <w:bidi w:val="0"/>
        <w:snapToGrid/>
        <w:spacing w:line="360" w:lineRule="auto"/>
        <w:ind w:left="0"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十二、不可抗力事件处理</w:t>
      </w:r>
    </w:p>
    <w:p w14:paraId="3678D2B7">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在合同有效期内，任何一方因不可抗力事件导致不能履行合同，则合同履行期可延长，其延长期与不可抗力影响 期相同。</w:t>
      </w:r>
    </w:p>
    <w:p w14:paraId="036D7517">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不可抗力事件发生后，应立即通知对方，并寄送有关权威机构出具的证明。</w:t>
      </w:r>
    </w:p>
    <w:p w14:paraId="3A93E682">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不可抗力事件延续120天以上，双方应通过友好协商，确定是否继续履行合同。</w:t>
      </w:r>
    </w:p>
    <w:p w14:paraId="1599B592">
      <w:pPr>
        <w:pStyle w:val="340"/>
        <w:keepNext w:val="0"/>
        <w:keepLines w:val="0"/>
        <w:pageBreakBefore w:val="0"/>
        <w:widowControl w:val="0"/>
        <w:shd w:val="clear"/>
        <w:kinsoku/>
        <w:wordWrap/>
        <w:overflowPunct/>
        <w:topLinePunct w:val="0"/>
        <w:autoSpaceDE/>
        <w:autoSpaceDN/>
        <w:bidi w:val="0"/>
        <w:snapToGrid/>
        <w:spacing w:line="360" w:lineRule="auto"/>
        <w:ind w:left="0"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十三、解决争议的方法</w:t>
      </w:r>
    </w:p>
    <w:p w14:paraId="3AD9854C">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13.1双方在签订、履行合同中所发生的一切争议，应通过友好协商解决。如协商不成，由甲方住所地人民法院管辖。</w:t>
      </w:r>
    </w:p>
    <w:p w14:paraId="6C794BD7">
      <w:pPr>
        <w:pStyle w:val="340"/>
        <w:keepNext w:val="0"/>
        <w:keepLines w:val="0"/>
        <w:pageBreakBefore w:val="0"/>
        <w:widowControl w:val="0"/>
        <w:shd w:val="clear"/>
        <w:kinsoku/>
        <w:wordWrap/>
        <w:overflowPunct/>
        <w:topLinePunct w:val="0"/>
        <w:autoSpaceDE/>
        <w:autoSpaceDN/>
        <w:bidi w:val="0"/>
        <w:snapToGrid/>
        <w:spacing w:line="360" w:lineRule="auto"/>
        <w:ind w:left="0"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十四、合同生效及其它</w:t>
      </w:r>
    </w:p>
    <w:p w14:paraId="678B60DD">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合同经双方法定代表人或授权委托代表人签字并加盖单位公章后生效。</w:t>
      </w:r>
    </w:p>
    <w:p w14:paraId="18E0285B">
      <w:pPr>
        <w:pStyle w:val="340"/>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14.2本合同未尽事宜，遵照《中华人民共和国民法典》、《中华人民共和国政府采购法》有关条文执行。</w:t>
      </w:r>
    </w:p>
    <w:p w14:paraId="1954EC28">
      <w:pPr>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 本合同正本一式</w:t>
      </w:r>
      <w:r>
        <w:rPr>
          <w:rFonts w:hint="eastAsia" w:ascii="宋体" w:hAnsi="宋体" w:eastAsia="宋体" w:cs="宋体"/>
          <w:color w:val="auto"/>
          <w:sz w:val="24"/>
          <w:szCs w:val="24"/>
          <w:highlight w:val="none"/>
          <w:lang w:val="en-US" w:eastAsia="zh-CN"/>
        </w:rPr>
        <w:t>伍</w:t>
      </w:r>
      <w:r>
        <w:rPr>
          <w:rFonts w:hint="eastAsia" w:ascii="宋体" w:hAnsi="宋体" w:eastAsia="宋体" w:cs="宋体"/>
          <w:color w:val="auto"/>
          <w:sz w:val="24"/>
          <w:szCs w:val="24"/>
          <w:highlight w:val="none"/>
        </w:rPr>
        <w:t>份，具有同等法律效力，甲方、乙方各执</w:t>
      </w:r>
      <w:r>
        <w:rPr>
          <w:rFonts w:hint="eastAsia" w:ascii="宋体" w:hAnsi="宋体" w:eastAsia="宋体" w:cs="宋体"/>
          <w:color w:val="auto"/>
          <w:sz w:val="24"/>
          <w:szCs w:val="24"/>
          <w:highlight w:val="none"/>
          <w:lang w:val="en-US" w:eastAsia="zh-CN"/>
        </w:rPr>
        <w:t>贰</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采购代理机构执壹份</w:t>
      </w:r>
      <w:r>
        <w:rPr>
          <w:rFonts w:hint="eastAsia" w:ascii="宋体" w:hAnsi="宋体" w:eastAsia="宋体" w:cs="宋体"/>
          <w:color w:val="auto"/>
          <w:sz w:val="24"/>
          <w:szCs w:val="24"/>
          <w:highlight w:val="none"/>
        </w:rPr>
        <w:t>。</w:t>
      </w:r>
    </w:p>
    <w:p w14:paraId="17A8A79D">
      <w:pPr>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甲方：                        乙方： </w:t>
      </w:r>
    </w:p>
    <w:p w14:paraId="1B742A24">
      <w:pPr>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地址： </w:t>
      </w:r>
    </w:p>
    <w:p w14:paraId="6E3C78DC">
      <w:pPr>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p>
    <w:p w14:paraId="572BA40D">
      <w:pPr>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联系电话：                    联系电话：          </w:t>
      </w:r>
    </w:p>
    <w:p w14:paraId="355DA592">
      <w:pPr>
        <w:keepNext w:val="0"/>
        <w:keepLines w:val="0"/>
        <w:pageBreakBefore w:val="0"/>
        <w:widowControl w:val="0"/>
        <w:shd w:val="clear"/>
        <w:kinsoku/>
        <w:wordWrap/>
        <w:overflowPunct/>
        <w:topLinePunct w:val="0"/>
        <w:autoSpaceDE/>
        <w:autoSpaceDN/>
        <w:bidi w:val="0"/>
        <w:snapToGrid/>
        <w:spacing w:line="360" w:lineRule="auto"/>
        <w:ind w:left="0" w:firstLine="480" w:firstLineChars="200"/>
        <w:jc w:val="left"/>
        <w:rPr>
          <w:rFonts w:hint="eastAsia" w:ascii="宋体" w:hAnsi="宋体" w:cs="Courier New"/>
          <w:color w:val="auto"/>
          <w:sz w:val="24"/>
          <w:szCs w:val="24"/>
          <w:highlight w:val="none"/>
        </w:rPr>
      </w:pPr>
      <w:r>
        <w:rPr>
          <w:rFonts w:hint="eastAsia" w:ascii="宋体" w:hAnsi="宋体" w:eastAsia="宋体" w:cs="宋体"/>
          <w:bCs/>
          <w:color w:val="auto"/>
          <w:sz w:val="24"/>
          <w:highlight w:val="none"/>
        </w:rPr>
        <w:t>供方户名：</w:t>
      </w:r>
      <w:r>
        <w:rPr>
          <w:rFonts w:hint="eastAsia" w:ascii="宋体" w:hAnsi="宋体" w:cs="Courier New"/>
          <w:color w:val="auto"/>
          <w:sz w:val="24"/>
          <w:szCs w:val="24"/>
          <w:highlight w:val="none"/>
        </w:rPr>
        <w:t xml:space="preserve">                   </w:t>
      </w:r>
    </w:p>
    <w:p w14:paraId="2FF227D5">
      <w:pPr>
        <w:shd w:val="clear"/>
        <w:spacing w:line="440" w:lineRule="exact"/>
        <w:ind w:left="5645" w:hanging="2772"/>
        <w:rPr>
          <w:rFonts w:hint="default" w:ascii="宋体" w:hAnsi="宋体" w:eastAsia="宋体" w:cs="Times New Roman"/>
          <w:bCs/>
          <w:color w:val="auto"/>
          <w:sz w:val="24"/>
          <w:highlight w:val="none"/>
          <w:u w:val="single"/>
        </w:rPr>
      </w:pPr>
      <w:r>
        <w:rPr>
          <w:rFonts w:hint="eastAsia" w:ascii="宋体" w:hAnsi="宋体" w:eastAsia="宋体" w:cs="Times New Roman"/>
          <w:bCs/>
          <w:color w:val="auto"/>
          <w:sz w:val="24"/>
          <w:highlight w:val="none"/>
        </w:rPr>
        <w:t xml:space="preserve"> </w:t>
      </w:r>
      <w:r>
        <w:rPr>
          <w:rFonts w:hint="eastAsia" w:ascii="宋体" w:hAnsi="宋体" w:eastAsia="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供方开户银行：</w:t>
      </w:r>
    </w:p>
    <w:p w14:paraId="07379E8B">
      <w:pPr>
        <w:shd w:val="clear"/>
        <w:ind w:firstLine="3840"/>
        <w:jc w:val="both"/>
        <w:rPr>
          <w:rFonts w:hint="eastAsia" w:ascii="宋体" w:hAnsi="宋体" w:eastAsia="宋体" w:cs="宋体"/>
          <w:bCs/>
          <w:color w:val="auto"/>
          <w:sz w:val="24"/>
          <w:szCs w:val="24"/>
          <w:highlight w:val="none"/>
        </w:rPr>
      </w:pPr>
      <w:r>
        <w:rPr>
          <w:rFonts w:hint="eastAsia" w:ascii="宋体" w:hAnsi="宋体" w:eastAsia="宋体" w:cs="Times New Roman"/>
          <w:bCs/>
          <w:color w:val="auto"/>
          <w:sz w:val="24"/>
          <w:highlight w:val="none"/>
        </w:rPr>
        <w:t>供方账号：</w:t>
      </w:r>
    </w:p>
    <w:p w14:paraId="22137C03">
      <w:pPr>
        <w:shd w:val="clear"/>
        <w:jc w:val="center"/>
        <w:rPr>
          <w:rFonts w:hint="eastAsia" w:ascii="宋体" w:hAnsi="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 xml:space="preserve">                                          </w:t>
      </w:r>
    </w:p>
    <w:p w14:paraId="4579F6A4">
      <w:pPr>
        <w:shd w:val="clear"/>
        <w:jc w:val="right"/>
        <w:rPr>
          <w:rFonts w:hint="eastAsia" w:ascii="宋体" w:hAnsi="宋体" w:eastAsia="宋体" w:cs="宋体"/>
          <w:bCs/>
          <w:color w:val="auto"/>
          <w:sz w:val="24"/>
          <w:szCs w:val="24"/>
          <w:highlight w:val="none"/>
        </w:rPr>
      </w:pP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日</w:t>
      </w:r>
    </w:p>
    <w:p w14:paraId="2AF1975A">
      <w:pPr>
        <w:shd w:val="clear"/>
        <w:jc w:val="center"/>
        <w:rPr>
          <w:rFonts w:hint="eastAsia" w:ascii="宋体" w:hAnsi="宋体" w:eastAsia="宋体" w:cs="宋体"/>
          <w:bCs/>
          <w:color w:val="auto"/>
          <w:sz w:val="24"/>
          <w:szCs w:val="24"/>
          <w:highlight w:val="none"/>
        </w:rPr>
      </w:pPr>
    </w:p>
    <w:p w14:paraId="0CB388EC">
      <w:pPr>
        <w:shd w:val="clear"/>
        <w:spacing w:line="440" w:lineRule="exact"/>
        <w:rPr>
          <w:rFonts w:hint="default" w:ascii="宋体" w:hAnsi="宋体" w:eastAsia="宋体" w:cs="Times New Roman"/>
          <w:bCs/>
          <w:color w:val="auto"/>
          <w:sz w:val="24"/>
          <w:highlight w:val="none"/>
          <w:u w:val="single"/>
        </w:rPr>
      </w:pPr>
      <w:r>
        <w:rPr>
          <w:rFonts w:hint="eastAsia" w:ascii="宋体" w:hAnsi="宋体" w:eastAsia="宋体" w:cs="Times New Roman"/>
          <w:bCs/>
          <w:color w:val="auto"/>
          <w:sz w:val="24"/>
          <w:highlight w:val="none"/>
        </w:rPr>
        <w:t xml:space="preserve">见证方：         （盖章）       </w:t>
      </w:r>
      <w:r>
        <w:rPr>
          <w:rFonts w:hint="eastAsia" w:ascii="宋体" w:hAnsi="宋体" w:eastAsia="宋体" w:cs="Times New Roman"/>
          <w:bCs/>
          <w:color w:val="auto"/>
          <w:sz w:val="24"/>
          <w:highlight w:val="none"/>
          <w:lang w:val="en-US" w:eastAsia="zh-CN"/>
        </w:rPr>
        <w:t xml:space="preserve">   </w:t>
      </w:r>
    </w:p>
    <w:p w14:paraId="7E940F3C">
      <w:pPr>
        <w:shd w:val="clear"/>
        <w:spacing w:line="440" w:lineRule="exact"/>
        <w:ind w:left="5645" w:hanging="2772"/>
        <w:rPr>
          <w:rFonts w:hint="default" w:ascii="宋体" w:hAnsi="宋体" w:eastAsia="宋体" w:cs="Times New Roman"/>
          <w:bCs/>
          <w:color w:val="auto"/>
          <w:sz w:val="24"/>
          <w:highlight w:val="none"/>
          <w:u w:val="single"/>
        </w:rPr>
      </w:pPr>
      <w:r>
        <w:rPr>
          <w:rFonts w:hint="eastAsia" w:ascii="宋体" w:hAnsi="宋体" w:eastAsia="宋体" w:cs="Times New Roman"/>
          <w:bCs/>
          <w:color w:val="auto"/>
          <w:sz w:val="24"/>
          <w:highlight w:val="none"/>
        </w:rPr>
        <w:t xml:space="preserve">         </w:t>
      </w:r>
    </w:p>
    <w:p w14:paraId="3EE520EC">
      <w:pPr>
        <w:shd w:val="clear"/>
        <w:spacing w:line="440" w:lineRule="exact"/>
        <w:rPr>
          <w:rFonts w:hint="eastAsia" w:ascii="宋体" w:hAnsi="宋体" w:eastAsia="宋体" w:cs="Times New Roman"/>
          <w:bCs/>
          <w:color w:val="auto"/>
          <w:sz w:val="24"/>
          <w:highlight w:val="none"/>
          <w:lang w:val="en-US" w:eastAsia="zh-CN"/>
        </w:rPr>
      </w:pPr>
      <w:r>
        <w:rPr>
          <w:rFonts w:ascii="宋体" w:hAnsi="宋体" w:cs="Courier New"/>
          <w:color w:val="auto"/>
          <w:sz w:val="24"/>
          <w:szCs w:val="24"/>
          <w:highlight w:val="none"/>
        </w:rPr>
        <w:t xml:space="preserve">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日</w:t>
      </w:r>
      <w:r>
        <w:rPr>
          <w:rFonts w:hint="eastAsia" w:ascii="宋体" w:hAnsi="宋体" w:eastAsia="宋体" w:cs="Times New Roman"/>
          <w:bCs/>
          <w:color w:val="auto"/>
          <w:sz w:val="24"/>
          <w:highlight w:val="none"/>
        </w:rPr>
        <w:t xml:space="preserve">    </w:t>
      </w:r>
      <w:r>
        <w:rPr>
          <w:rFonts w:hint="eastAsia" w:ascii="宋体" w:hAnsi="宋体" w:eastAsia="宋体" w:cs="Times New Roman"/>
          <w:bCs/>
          <w:color w:val="auto"/>
          <w:sz w:val="24"/>
          <w:highlight w:val="none"/>
          <w:lang w:val="en-US" w:eastAsia="zh-CN"/>
        </w:rPr>
        <w:t xml:space="preserve">   </w:t>
      </w:r>
    </w:p>
    <w:p w14:paraId="4533B9BC">
      <w:pPr>
        <w:shd w:val="clear"/>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br w:type="page"/>
      </w:r>
    </w:p>
    <w:p w14:paraId="45235A15">
      <w:pPr>
        <w:keepNext w:val="0"/>
        <w:keepLines w:val="0"/>
        <w:pageBreakBefore w:val="0"/>
        <w:shd w:val="clear"/>
        <w:kinsoku/>
        <w:wordWrap/>
        <w:overflowPunct/>
        <w:topLinePunct w:val="0"/>
        <w:autoSpaceDE/>
        <w:autoSpaceDN/>
        <w:bidi w:val="0"/>
        <w:snapToGrid/>
        <w:spacing w:line="360" w:lineRule="auto"/>
        <w:ind w:left="0" w:right="0" w:firstLine="482" w:firstLineChars="200"/>
        <w:jc w:val="left"/>
        <w:outlineLvl w:val="9"/>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附件：</w:t>
      </w:r>
    </w:p>
    <w:p w14:paraId="2487A46F">
      <w:pPr>
        <w:keepNext w:val="0"/>
        <w:keepLines w:val="0"/>
        <w:pageBreakBefore w:val="0"/>
        <w:shd w:val="clear"/>
        <w:kinsoku/>
        <w:wordWrap/>
        <w:overflowPunct/>
        <w:topLinePunct w:val="0"/>
        <w:autoSpaceDE/>
        <w:autoSpaceDN/>
        <w:bidi w:val="0"/>
        <w:snapToGrid/>
        <w:spacing w:line="360" w:lineRule="auto"/>
        <w:ind w:left="0" w:right="0" w:firstLine="482" w:firstLineChars="200"/>
        <w:jc w:val="center"/>
        <w:outlineLvl w:val="9"/>
        <w:rPr>
          <w:rFonts w:hint="eastAsia" w:ascii="宋体" w:hAnsi="宋体" w:cs="宋体"/>
          <w:b/>
          <w:bCs/>
          <w:color w:val="auto"/>
          <w:sz w:val="24"/>
          <w:highlight w:val="none"/>
        </w:rPr>
      </w:pPr>
      <w:r>
        <w:rPr>
          <w:rFonts w:hint="eastAsia" w:ascii="宋体" w:hAnsi="宋体" w:cs="宋体"/>
          <w:b/>
          <w:bCs/>
          <w:color w:val="auto"/>
          <w:sz w:val="24"/>
          <w:highlight w:val="none"/>
        </w:rPr>
        <w:t>考评标准</w:t>
      </w:r>
    </w:p>
    <w:tbl>
      <w:tblPr>
        <w:tblStyle w:val="73"/>
        <w:tblpPr w:leftFromText="180" w:rightFromText="180" w:vertAnchor="text" w:horzAnchor="page" w:tblpXSpec="center" w:tblpY="148"/>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6"/>
        <w:gridCol w:w="3380"/>
        <w:gridCol w:w="755"/>
        <w:gridCol w:w="3569"/>
      </w:tblGrid>
      <w:tr w14:paraId="4CB10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1" w:hRule="atLeast"/>
          <w:jc w:val="center"/>
        </w:trPr>
        <w:tc>
          <w:tcPr>
            <w:tcW w:w="479" w:type="pct"/>
            <w:tcBorders>
              <w:top w:val="single" w:color="000000" w:sz="4" w:space="0"/>
              <w:left w:val="single" w:color="000000" w:sz="4" w:space="0"/>
              <w:bottom w:val="single" w:color="000000" w:sz="4" w:space="0"/>
              <w:right w:val="single" w:color="000000" w:sz="4" w:space="0"/>
            </w:tcBorders>
            <w:noWrap w:val="0"/>
            <w:vAlign w:val="center"/>
          </w:tcPr>
          <w:p w14:paraId="742E9912">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项目</w:t>
            </w: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735E2340">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服务质量标准</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08469584">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分值</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3F0880AF">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监管考评标准</w:t>
            </w:r>
          </w:p>
        </w:tc>
      </w:tr>
      <w:tr w14:paraId="56361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47" w:hRule="atLeast"/>
          <w:jc w:val="center"/>
        </w:trPr>
        <w:tc>
          <w:tcPr>
            <w:tcW w:w="479" w:type="pct"/>
            <w:vMerge w:val="restart"/>
            <w:tcBorders>
              <w:top w:val="single" w:color="000000" w:sz="4" w:space="0"/>
              <w:left w:val="single" w:color="000000" w:sz="4" w:space="0"/>
              <w:bottom w:val="single" w:color="000000" w:sz="4" w:space="0"/>
              <w:right w:val="single" w:color="000000" w:sz="4" w:space="0"/>
            </w:tcBorders>
            <w:noWrap w:val="0"/>
            <w:vAlign w:val="center"/>
          </w:tcPr>
          <w:p w14:paraId="66CC1AE3">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bCs/>
                <w:color w:val="auto"/>
                <w:sz w:val="24"/>
                <w:highlight w:val="none"/>
              </w:rPr>
              <w:t>治安管理</w:t>
            </w:r>
            <w:r>
              <w:rPr>
                <w:rFonts w:hint="eastAsia" w:ascii="宋体" w:hAnsi="宋体" w:cs="宋体"/>
                <w:bCs/>
                <w:color w:val="auto"/>
                <w:spacing w:val="-20"/>
                <w:sz w:val="24"/>
                <w:highlight w:val="none"/>
              </w:rPr>
              <w:t>70分</w:t>
            </w: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29023605">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1）结合项目特点及服务模式，制订安全防范措施及各项管理制度、规定、突发事件的应急措施、方案，并不断完善。确保服务区无重大治安刑事案件和火灾事故发生，严格履行汇报制度。保持良好的办公秩序。</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7970D802">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10分</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2961AE47">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制度、措施、方案不健全，每项扣1分，岗位管理不到位每次扣1分。</w:t>
            </w:r>
          </w:p>
          <w:p w14:paraId="77D27D74">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漏报、瞒报的每次扣2分，造成影响的扣5分。</w:t>
            </w:r>
          </w:p>
        </w:tc>
      </w:tr>
      <w:tr w14:paraId="48A6B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10" w:hRule="atLeast"/>
          <w:jc w:val="center"/>
        </w:trPr>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CFCA92">
            <w:pPr>
              <w:keepNext w:val="0"/>
              <w:keepLines w:val="0"/>
              <w:pageBreakBefore w:val="0"/>
              <w:widowControl/>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66C59717">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2）实行24小时保安值班及巡逻制度；保安人员熟悉服务区的环境，按规定着装和佩带装备，文明值勤，训练有素，机动灵活，认真履行职责，不能与机关干部职工及外来办事群众发生冲突。保安人数应按标书要求配备充足。</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341ADCB0">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8分</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3EA18FC9">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值班及巡逻记录不规范，每次扣1分。凡因为现场无人管理或管理不当，造成设施及建筑物(地面)损坏或人身伤害，一次扣2分。保安未按要求配备,每缺一人扣3000元.</w:t>
            </w:r>
          </w:p>
        </w:tc>
      </w:tr>
      <w:tr w14:paraId="34767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12" w:hRule="atLeast"/>
          <w:jc w:val="center"/>
        </w:trPr>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BCA27B">
            <w:pPr>
              <w:keepNext w:val="0"/>
              <w:keepLines w:val="0"/>
              <w:pageBreakBefore w:val="0"/>
              <w:widowControl/>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7B5AF1F3">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（3）根据机关安全保卫特点定岗定职，布局合理,结构合理，无缺岗缺位，确保响应及时、行动迅速。保安队员年流动率不得超过10%，采购方要求除外。</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247A1012">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8分</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23552559">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不按规定定岗、定人缺一人次，扣1分；人员流动率超过一个百分点，扣1分，超过两个百分点，扣2分，依此类推。</w:t>
            </w:r>
          </w:p>
        </w:tc>
      </w:tr>
      <w:tr w14:paraId="2B5E1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515" w:hRule="atLeast"/>
          <w:jc w:val="center"/>
        </w:trPr>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4511AC8">
            <w:pPr>
              <w:keepNext w:val="0"/>
              <w:keepLines w:val="0"/>
              <w:pageBreakBefore w:val="0"/>
              <w:widowControl/>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25140D60">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（4）主要出入口要落实保安固定岗位值守，制订相应的职责和安全措施，确保发生突发事件处置及时。</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4F997A38">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8分</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27AA2CC0">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 xml:space="preserve">值班时聊天，看书报、吃东西及做其他与执勤无关事宜的，各扣1分。对特殊的部位要有相应的防范措施，每发现一处无防范措施，扣1分，执勤保安员严禁脱岗，必须确保24小时人员在岗在位，因擅离职守扣2分，造成后果视情另行处理，发现物品被盗及其他事故案件，扣5～10分，并追究责任。 </w:t>
            </w:r>
          </w:p>
        </w:tc>
      </w:tr>
      <w:tr w14:paraId="28824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94" w:hRule="atLeast"/>
          <w:jc w:val="center"/>
        </w:trPr>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B09F05">
            <w:pPr>
              <w:keepNext w:val="0"/>
              <w:keepLines w:val="0"/>
              <w:pageBreakBefore w:val="0"/>
              <w:widowControl/>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713DF33A">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（5）严格外来人员进出检查询问，及时发现报告和解决服务区发生的各种纠纷，配合做好上访人员的疏导工作。</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7DB1DBCC">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8分</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6E3605EA">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没有检查外来人员携带可疑物品，扣1分，没有即时登记的，扣1分。没有正确疏导上访人员，扣1分，由于玩忽职守，导致事故案件的发生，扣5分,追究责任。</w:t>
            </w:r>
          </w:p>
        </w:tc>
      </w:tr>
      <w:tr w14:paraId="0B4DA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0" w:hRule="atLeast"/>
          <w:jc w:val="center"/>
        </w:trPr>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6EBDBC">
            <w:pPr>
              <w:keepNext w:val="0"/>
              <w:keepLines w:val="0"/>
              <w:pageBreakBefore w:val="0"/>
              <w:widowControl/>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49642099">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（6）做好重大活动、会议、接待的保卫工作，建立各级安全警戒方案确保安全稳定，并能圆满完成采购单位交代的其它任务。</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4FE505D0">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5分</w:t>
            </w:r>
          </w:p>
          <w:p w14:paraId="21D6A31E">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20CDBE3E">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达不到安全要求，无安全工作方案每次(项)，扣1分，造成不良影响扣2分,并视情进行处理。</w:t>
            </w:r>
          </w:p>
        </w:tc>
      </w:tr>
      <w:tr w14:paraId="7B309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96" w:hRule="atLeast"/>
          <w:jc w:val="center"/>
        </w:trPr>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8DDDC1">
            <w:pPr>
              <w:keepNext w:val="0"/>
              <w:keepLines w:val="0"/>
              <w:pageBreakBefore w:val="0"/>
              <w:widowControl/>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63F5FB7C">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（7）定期组织安全教育培训，整改各类隐患，保护机关大院财产安全和人身安全，加强纠纷处置能力培训和反恐防暴应急演练，及时制止平息纠纷和恐怖袭击事件。</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6B2864AD">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8分</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4979F2C3">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发生打劫、偷盗、辱骂、殴打机关工作人员事件时，保安员没有及时制止，每次扣2～4分，接到与保安责任相关投诉属实，每次扣1分，情况严重的追究责任。发生内部人员自盗、扣5分，并追究领导责任。</w:t>
            </w:r>
          </w:p>
        </w:tc>
      </w:tr>
      <w:tr w14:paraId="770E4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8" w:hRule="atLeast"/>
          <w:jc w:val="center"/>
        </w:trPr>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45E29F">
            <w:pPr>
              <w:keepNext w:val="0"/>
              <w:keepLines w:val="0"/>
              <w:pageBreakBefore w:val="0"/>
              <w:widowControl/>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486A7DF6">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（8）督促协助维护保养单位定期开展监控、门禁、一键紧急报警按钮、红外报警器等技防设施检查、维护、清洁工作，确保设施设备性能良好，运行正常。</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03616AB5">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5分</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6622A5F9">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未及时发现协助落实维护保养制度的，发现一次扣2分。发现一处设备故障超过48小时未报，扣2分。</w:t>
            </w:r>
          </w:p>
        </w:tc>
      </w:tr>
      <w:tr w14:paraId="3DDA0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8" w:hRule="atLeast"/>
          <w:jc w:val="center"/>
        </w:trPr>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4ABDBD">
            <w:pPr>
              <w:keepNext w:val="0"/>
              <w:keepLines w:val="0"/>
              <w:pageBreakBefore w:val="0"/>
              <w:widowControl/>
              <w:shd w:val="clear"/>
              <w:kinsoku/>
              <w:wordWrap/>
              <w:overflowPunct/>
              <w:topLinePunct w:val="0"/>
              <w:autoSpaceDE/>
              <w:autoSpaceDN/>
              <w:bidi w:val="0"/>
              <w:snapToGrid/>
              <w:spacing w:line="360" w:lineRule="auto"/>
              <w:ind w:left="0" w:right="0" w:firstLine="480" w:firstLineChars="200"/>
              <w:jc w:val="left"/>
              <w:outlineLvl w:val="9"/>
              <w:rPr>
                <w:rFonts w:hint="eastAsia" w:ascii="宋体" w:hAnsi="宋体" w:cs="宋体"/>
                <w:color w:val="auto"/>
                <w:sz w:val="24"/>
                <w:highlight w:val="none"/>
              </w:rPr>
            </w:pP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31B5095C">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（9）无治安案件。</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086C733B">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10分</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48822F9E">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发生案件一次扣5分。</w:t>
            </w:r>
          </w:p>
        </w:tc>
      </w:tr>
      <w:tr w14:paraId="72C91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55" w:hRule="atLeast"/>
          <w:jc w:val="center"/>
        </w:trPr>
        <w:tc>
          <w:tcPr>
            <w:tcW w:w="479" w:type="pct"/>
            <w:tcBorders>
              <w:top w:val="single" w:color="000000" w:sz="4" w:space="0"/>
              <w:left w:val="single" w:color="000000" w:sz="4" w:space="0"/>
              <w:bottom w:val="single" w:color="000000" w:sz="4" w:space="0"/>
              <w:right w:val="single" w:color="000000" w:sz="4" w:space="0"/>
            </w:tcBorders>
            <w:noWrap w:val="0"/>
            <w:vAlign w:val="center"/>
          </w:tcPr>
          <w:p w14:paraId="443FC8B4">
            <w:pPr>
              <w:keepNext w:val="0"/>
              <w:keepLines w:val="0"/>
              <w:pageBreakBefore w:val="0"/>
              <w:shd w:val="clear"/>
              <w:kinsoku/>
              <w:wordWrap/>
              <w:overflowPunct/>
              <w:topLinePunct w:val="0"/>
              <w:autoSpaceDE/>
              <w:autoSpaceDN/>
              <w:bidi w:val="0"/>
              <w:snapToGrid/>
              <w:spacing w:line="360" w:lineRule="auto"/>
              <w:ind w:right="0"/>
              <w:jc w:val="both"/>
              <w:outlineLvl w:val="9"/>
              <w:rPr>
                <w:rFonts w:hint="eastAsia" w:ascii="宋体" w:hAnsi="宋体" w:cs="宋体"/>
                <w:bCs/>
                <w:color w:val="auto"/>
                <w:sz w:val="24"/>
                <w:highlight w:val="none"/>
              </w:rPr>
            </w:pPr>
            <w:r>
              <w:rPr>
                <w:rFonts w:hint="eastAsia" w:ascii="宋体" w:hAnsi="宋体" w:cs="宋体"/>
                <w:bCs/>
                <w:color w:val="auto"/>
                <w:sz w:val="24"/>
                <w:highlight w:val="none"/>
              </w:rPr>
              <w:t>仪容着装10分</w:t>
            </w: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51CF83CD">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上岗时所有队员佩带统一标志，统一着装，装备佩带规范，统一穿着黑色皮鞋，仪容仪表规范整齐，当值时坐姿挺直，站岗时不倚不靠。所有队员上岗时需言语规范，用语文明，对待来访人员耐心、有礼，接听内部电话使用统一用语。</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2AF876B9">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10分</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25754522">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上岗时站姿不端，扣1分，着装不整、不规范使用文明用语扣1分，与他人发生冲突，扣2分，并追究责任。受到客户单位投诉，扣3分，并追究责任，进行通报批评。</w:t>
            </w:r>
          </w:p>
        </w:tc>
      </w:tr>
      <w:tr w14:paraId="65CEE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5" w:hRule="atLeast"/>
          <w:jc w:val="center"/>
        </w:trPr>
        <w:tc>
          <w:tcPr>
            <w:tcW w:w="479" w:type="pct"/>
            <w:vMerge w:val="restart"/>
            <w:tcBorders>
              <w:top w:val="single" w:color="000000" w:sz="4" w:space="0"/>
              <w:left w:val="single" w:color="000000" w:sz="4" w:space="0"/>
              <w:bottom w:val="single" w:color="000000" w:sz="4" w:space="0"/>
              <w:right w:val="single" w:color="000000" w:sz="4" w:space="0"/>
            </w:tcBorders>
            <w:noWrap w:val="0"/>
            <w:vAlign w:val="center"/>
          </w:tcPr>
          <w:p w14:paraId="45F3EF47">
            <w:pPr>
              <w:keepNext w:val="0"/>
              <w:keepLines w:val="0"/>
              <w:pageBreakBefore w:val="0"/>
              <w:shd w:val="clear"/>
              <w:kinsoku/>
              <w:wordWrap/>
              <w:overflowPunct/>
              <w:topLinePunct w:val="0"/>
              <w:autoSpaceDE/>
              <w:autoSpaceDN/>
              <w:bidi w:val="0"/>
              <w:snapToGrid/>
              <w:spacing w:line="360" w:lineRule="auto"/>
              <w:ind w:right="0"/>
              <w:jc w:val="both"/>
              <w:outlineLvl w:val="9"/>
              <w:rPr>
                <w:rFonts w:hint="eastAsia" w:ascii="宋体" w:hAnsi="宋体" w:cs="宋体"/>
                <w:bCs/>
                <w:color w:val="auto"/>
                <w:sz w:val="24"/>
                <w:highlight w:val="none"/>
              </w:rPr>
            </w:pPr>
            <w:r>
              <w:rPr>
                <w:rFonts w:hint="eastAsia" w:ascii="宋体" w:hAnsi="宋体" w:cs="宋体"/>
                <w:bCs/>
                <w:color w:val="auto"/>
                <w:sz w:val="24"/>
                <w:highlight w:val="none"/>
              </w:rPr>
              <w:t>交通管理20分</w:t>
            </w: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3D9050DD">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（1）停车场有专人管理，维护好停车秩序，不得多停乱停，保障车辆停放有序。</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490C738A">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10分</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44847CF4">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一项不符合，扣1分，被客户投诉到采购单位或媒体，扣3分，并追究领导责任。</w:t>
            </w:r>
          </w:p>
        </w:tc>
      </w:tr>
      <w:tr w14:paraId="562E88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82" w:hRule="atLeast"/>
          <w:jc w:val="center"/>
        </w:trPr>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F9211F">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bCs/>
                <w:color w:val="auto"/>
                <w:sz w:val="24"/>
                <w:highlight w:val="none"/>
              </w:rPr>
            </w:pPr>
          </w:p>
        </w:tc>
        <w:tc>
          <w:tcPr>
            <w:tcW w:w="1983" w:type="pct"/>
            <w:tcBorders>
              <w:top w:val="single" w:color="000000" w:sz="4" w:space="0"/>
              <w:left w:val="single" w:color="000000" w:sz="4" w:space="0"/>
              <w:bottom w:val="single" w:color="000000" w:sz="4" w:space="0"/>
              <w:right w:val="single" w:color="000000" w:sz="4" w:space="0"/>
            </w:tcBorders>
            <w:noWrap w:val="0"/>
            <w:vAlign w:val="center"/>
          </w:tcPr>
          <w:p w14:paraId="69A789B6">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（2）正确疏导进出机关大院各种车辆，泊车安全整齐，认真办理出入场手续，巡查提醒车主关好车窗、锁好车门防止发生车辆碰撞、被盗、堵塞通道，确保服务区内道路畅通和停车安全。</w:t>
            </w:r>
          </w:p>
        </w:tc>
        <w:tc>
          <w:tcPr>
            <w:tcW w:w="443" w:type="pct"/>
            <w:tcBorders>
              <w:top w:val="single" w:color="000000" w:sz="4" w:space="0"/>
              <w:left w:val="single" w:color="000000" w:sz="4" w:space="0"/>
              <w:bottom w:val="single" w:color="000000" w:sz="4" w:space="0"/>
              <w:right w:val="single" w:color="000000" w:sz="4" w:space="0"/>
            </w:tcBorders>
            <w:noWrap w:val="0"/>
            <w:vAlign w:val="center"/>
          </w:tcPr>
          <w:p w14:paraId="3A4C49BA">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color w:val="auto"/>
                <w:sz w:val="24"/>
                <w:highlight w:val="none"/>
              </w:rPr>
            </w:pPr>
            <w:r>
              <w:rPr>
                <w:rFonts w:hint="eastAsia" w:ascii="宋体" w:hAnsi="宋体" w:cs="宋体"/>
                <w:color w:val="auto"/>
                <w:sz w:val="24"/>
                <w:highlight w:val="none"/>
              </w:rPr>
              <w:t>10分</w:t>
            </w:r>
          </w:p>
        </w:tc>
        <w:tc>
          <w:tcPr>
            <w:tcW w:w="2093" w:type="pct"/>
            <w:tcBorders>
              <w:top w:val="single" w:color="000000" w:sz="4" w:space="0"/>
              <w:left w:val="single" w:color="000000" w:sz="4" w:space="0"/>
              <w:bottom w:val="single" w:color="000000" w:sz="4" w:space="0"/>
              <w:right w:val="single" w:color="000000" w:sz="4" w:space="0"/>
            </w:tcBorders>
            <w:noWrap w:val="0"/>
            <w:vAlign w:val="center"/>
          </w:tcPr>
          <w:p w14:paraId="1CF1FF91">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消防通道、及严禁停车的区段发现停车，每辆次扣1分，因指挥不利车辆逆行造成堵车，每次扣1分，违反其它车辆管理要求的，每次扣1分，发生车辆被碰、刮、撞及被盗等，扣4分。</w:t>
            </w:r>
          </w:p>
        </w:tc>
      </w:tr>
      <w:tr w14:paraId="7082B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479" w:type="pct"/>
            <w:tcBorders>
              <w:top w:val="single" w:color="000000" w:sz="4" w:space="0"/>
              <w:left w:val="single" w:color="000000" w:sz="4" w:space="0"/>
              <w:bottom w:val="single" w:color="000000" w:sz="4" w:space="0"/>
              <w:right w:val="single" w:color="000000" w:sz="4" w:space="0"/>
            </w:tcBorders>
            <w:noWrap w:val="0"/>
            <w:vAlign w:val="center"/>
          </w:tcPr>
          <w:p w14:paraId="040B57EB">
            <w:pPr>
              <w:keepNext w:val="0"/>
              <w:keepLines w:val="0"/>
              <w:pageBreakBefore w:val="0"/>
              <w:shd w:val="clear"/>
              <w:kinsoku/>
              <w:wordWrap/>
              <w:overflowPunct/>
              <w:topLinePunct w:val="0"/>
              <w:autoSpaceDE/>
              <w:autoSpaceDN/>
              <w:bidi w:val="0"/>
              <w:snapToGrid/>
              <w:spacing w:line="360" w:lineRule="auto"/>
              <w:ind w:right="0"/>
              <w:jc w:val="center"/>
              <w:outlineLvl w:val="9"/>
              <w:rPr>
                <w:rFonts w:hint="eastAsia" w:ascii="宋体" w:hAnsi="宋体" w:cs="宋体"/>
                <w:bCs/>
                <w:color w:val="auto"/>
                <w:sz w:val="24"/>
                <w:highlight w:val="none"/>
              </w:rPr>
            </w:pPr>
            <w:r>
              <w:rPr>
                <w:rFonts w:hint="eastAsia" w:ascii="宋体" w:hAnsi="宋体" w:cs="宋体"/>
                <w:bCs/>
                <w:color w:val="auto"/>
                <w:sz w:val="24"/>
                <w:highlight w:val="none"/>
              </w:rPr>
              <w:t>扣费标准</w:t>
            </w:r>
          </w:p>
        </w:tc>
        <w:tc>
          <w:tcPr>
            <w:tcW w:w="4520" w:type="pct"/>
            <w:gridSpan w:val="3"/>
            <w:tcBorders>
              <w:top w:val="single" w:color="000000" w:sz="4" w:space="0"/>
              <w:left w:val="single" w:color="000000" w:sz="4" w:space="0"/>
              <w:bottom w:val="single" w:color="000000" w:sz="4" w:space="0"/>
              <w:right w:val="single" w:color="000000" w:sz="4" w:space="0"/>
            </w:tcBorders>
            <w:noWrap w:val="0"/>
            <w:vAlign w:val="center"/>
          </w:tcPr>
          <w:p w14:paraId="05C69502">
            <w:pPr>
              <w:keepNext w:val="0"/>
              <w:keepLines w:val="0"/>
              <w:pageBreakBefore w:val="0"/>
              <w:shd w:val="clear"/>
              <w:kinsoku/>
              <w:wordWrap/>
              <w:overflowPunct/>
              <w:topLinePunct w:val="0"/>
              <w:autoSpaceDE/>
              <w:autoSpaceDN/>
              <w:bidi w:val="0"/>
              <w:snapToGrid/>
              <w:spacing w:line="360" w:lineRule="auto"/>
              <w:ind w:right="0"/>
              <w:jc w:val="left"/>
              <w:outlineLvl w:val="9"/>
              <w:rPr>
                <w:rFonts w:hint="eastAsia" w:ascii="宋体" w:hAnsi="宋体" w:cs="宋体"/>
                <w:color w:val="auto"/>
                <w:sz w:val="24"/>
                <w:highlight w:val="none"/>
              </w:rPr>
            </w:pPr>
            <w:r>
              <w:rPr>
                <w:rFonts w:hint="eastAsia" w:ascii="宋体" w:hAnsi="宋体" w:cs="宋体"/>
                <w:color w:val="auto"/>
                <w:sz w:val="24"/>
                <w:highlight w:val="none"/>
              </w:rPr>
              <w:t>合计总分100分，每三个月考评一次，90分至95分，每扣1分扣除500元服务费；90分以下每扣1分扣除1000元服务费。</w:t>
            </w:r>
          </w:p>
        </w:tc>
      </w:tr>
    </w:tbl>
    <w:p w14:paraId="62AF4E83">
      <w:pPr>
        <w:shd w:val="clear"/>
        <w:rPr>
          <w:rFonts w:hint="eastAsia" w:ascii="宋体" w:hAnsi="宋体"/>
          <w:bCs/>
          <w:color w:val="auto"/>
          <w:sz w:val="24"/>
          <w:highlight w:val="none"/>
        </w:rPr>
      </w:pPr>
      <w:r>
        <w:rPr>
          <w:rFonts w:hint="eastAsia" w:ascii="宋体" w:hAnsi="宋体"/>
          <w:bCs/>
          <w:color w:val="auto"/>
          <w:sz w:val="24"/>
          <w:highlight w:val="none"/>
        </w:rPr>
        <w:br w:type="page"/>
      </w:r>
    </w:p>
    <w:p w14:paraId="7A63D4DF">
      <w:pPr>
        <w:shd w:val="clea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第五部分.附件（投标文件格式）</w:t>
      </w:r>
    </w:p>
    <w:p w14:paraId="62EA74AF">
      <w:pPr>
        <w:shd w:val="clear"/>
        <w:spacing w:line="360" w:lineRule="auto"/>
        <w:jc w:val="center"/>
        <w:rPr>
          <w:rFonts w:hint="eastAsia" w:ascii="宋体" w:hAnsi="宋体" w:cs="宋体"/>
          <w:b/>
          <w:color w:val="auto"/>
          <w:sz w:val="32"/>
          <w:szCs w:val="32"/>
          <w:highlight w:val="none"/>
        </w:rPr>
      </w:pPr>
      <w:bookmarkStart w:id="0" w:name="一．报价函（格式）"/>
      <w:bookmarkEnd w:id="0"/>
    </w:p>
    <w:p w14:paraId="578B3936">
      <w:pPr>
        <w:shd w:val="clear"/>
        <w:spacing w:line="360" w:lineRule="auto"/>
        <w:jc w:val="center"/>
        <w:rPr>
          <w:rFonts w:hint="eastAsia" w:ascii="宋体" w:hAnsi="宋体" w:cs="宋体"/>
          <w:color w:val="auto"/>
          <w:sz w:val="44"/>
          <w:szCs w:val="44"/>
          <w:highlight w:val="none"/>
          <w:u w:val="single"/>
        </w:rPr>
      </w:pPr>
    </w:p>
    <w:p w14:paraId="131EAC14">
      <w:pPr>
        <w:shd w:val="clear"/>
        <w:spacing w:line="360" w:lineRule="auto"/>
        <w:jc w:val="center"/>
        <w:rPr>
          <w:rFonts w:hint="eastAsia" w:ascii="宋体" w:hAnsi="宋体" w:cs="宋体"/>
          <w:color w:val="auto"/>
          <w:sz w:val="44"/>
          <w:szCs w:val="44"/>
          <w:highlight w:val="none"/>
        </w:rPr>
      </w:pPr>
      <w:r>
        <w:rPr>
          <w:rFonts w:hint="eastAsia" w:ascii="宋体" w:hAnsi="宋体" w:cs="宋体"/>
          <w:color w:val="auto"/>
          <w:sz w:val="44"/>
          <w:szCs w:val="44"/>
          <w:highlight w:val="none"/>
          <w:u w:val="single"/>
          <w:lang w:eastAsia="zh-CN"/>
        </w:rPr>
        <w:t>市局驻外部门2027-2028年保安服务项目</w:t>
      </w:r>
      <w:r>
        <w:rPr>
          <w:rFonts w:hint="eastAsia" w:ascii="宋体" w:hAnsi="宋体" w:cs="宋体"/>
          <w:color w:val="auto"/>
          <w:sz w:val="44"/>
          <w:szCs w:val="44"/>
          <w:highlight w:val="none"/>
        </w:rPr>
        <w:t>公开招标</w:t>
      </w:r>
    </w:p>
    <w:p w14:paraId="1ABC3E7B">
      <w:pPr>
        <w:shd w:val="clear"/>
        <w:spacing w:line="360" w:lineRule="auto"/>
        <w:jc w:val="center"/>
        <w:rPr>
          <w:rFonts w:hint="eastAsia" w:ascii="宋体" w:hAnsi="宋体" w:cs="宋体"/>
          <w:b/>
          <w:color w:val="auto"/>
          <w:sz w:val="52"/>
          <w:szCs w:val="52"/>
          <w:highlight w:val="none"/>
        </w:rPr>
      </w:pPr>
    </w:p>
    <w:p w14:paraId="42B5A589">
      <w:pPr>
        <w:shd w:val="clear"/>
        <w:spacing w:line="360" w:lineRule="auto"/>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投标文件</w:t>
      </w:r>
    </w:p>
    <w:p w14:paraId="4D9C6318">
      <w:pPr>
        <w:shd w:val="clear"/>
        <w:spacing w:line="360" w:lineRule="auto"/>
        <w:jc w:val="center"/>
        <w:rPr>
          <w:rFonts w:hint="eastAsia" w:ascii="宋体" w:hAnsi="宋体" w:cs="宋体"/>
          <w:b/>
          <w:color w:val="auto"/>
          <w:sz w:val="28"/>
          <w:szCs w:val="28"/>
          <w:highlight w:val="none"/>
        </w:rPr>
      </w:pPr>
    </w:p>
    <w:p w14:paraId="03925FE5">
      <w:pPr>
        <w:pStyle w:val="32"/>
        <w:shd w:val="clear"/>
        <w:spacing w:line="360" w:lineRule="auto"/>
        <w:ind w:left="0" w:leftChars="0"/>
        <w:jc w:val="center"/>
        <w:rPr>
          <w:rFonts w:hint="eastAsia" w:ascii="宋体" w:hAnsi="宋体" w:cs="宋体"/>
          <w:b/>
          <w:color w:val="auto"/>
          <w:sz w:val="28"/>
          <w:szCs w:val="28"/>
          <w:highlight w:val="none"/>
        </w:rPr>
      </w:pPr>
    </w:p>
    <w:p w14:paraId="2175954E">
      <w:pPr>
        <w:shd w:val="clear"/>
        <w:spacing w:line="360" w:lineRule="auto"/>
        <w:jc w:val="center"/>
        <w:rPr>
          <w:color w:val="auto"/>
          <w:highlight w:val="none"/>
        </w:rPr>
      </w:pPr>
    </w:p>
    <w:p w14:paraId="36EDA542">
      <w:pPr>
        <w:shd w:val="clear"/>
        <w:snapToGrid w:val="0"/>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项目名称：</w:t>
      </w:r>
      <w:r>
        <w:rPr>
          <w:rFonts w:hint="eastAsia" w:ascii="宋体" w:hAnsi="宋体" w:cs="宋体"/>
          <w:b/>
          <w:color w:val="auto"/>
          <w:sz w:val="28"/>
          <w:szCs w:val="28"/>
          <w:highlight w:val="none"/>
          <w:u w:val="single"/>
        </w:rPr>
        <w:t xml:space="preserve">                                 </w:t>
      </w:r>
    </w:p>
    <w:p w14:paraId="55E9993C">
      <w:pPr>
        <w:shd w:val="clear"/>
        <w:snapToGrid w:val="0"/>
        <w:spacing w:line="360" w:lineRule="auto"/>
        <w:ind w:left="2100" w:leftChars="1000"/>
        <w:rPr>
          <w:rFonts w:hint="eastAsia" w:ascii="宋体" w:hAnsi="宋体" w:cs="宋体"/>
          <w:b/>
          <w:color w:val="auto"/>
          <w:sz w:val="28"/>
          <w:szCs w:val="28"/>
          <w:highlight w:val="none"/>
          <w:u w:val="single"/>
        </w:rPr>
      </w:pPr>
    </w:p>
    <w:p w14:paraId="7DA87ED7">
      <w:pPr>
        <w:shd w:val="clear"/>
        <w:snapToGrid w:val="0"/>
        <w:spacing w:line="360" w:lineRule="auto"/>
        <w:ind w:left="2100" w:leftChars="1000"/>
        <w:rPr>
          <w:rFonts w:hint="eastAsia" w:ascii="宋体" w:hAnsi="宋体" w:cs="宋体"/>
          <w:b/>
          <w:bCs/>
          <w:color w:val="auto"/>
          <w:sz w:val="28"/>
          <w:szCs w:val="28"/>
          <w:highlight w:val="none"/>
        </w:rPr>
      </w:pPr>
    </w:p>
    <w:p w14:paraId="4416FB76">
      <w:pPr>
        <w:shd w:val="clear"/>
        <w:snapToGrid w:val="0"/>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投标供应商：</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（盖公章）</w:t>
      </w:r>
    </w:p>
    <w:p w14:paraId="40B9B35C">
      <w:pPr>
        <w:shd w:val="clear"/>
        <w:snapToGrid w:val="0"/>
        <w:spacing w:line="360" w:lineRule="auto"/>
        <w:ind w:left="2100" w:leftChars="1000"/>
        <w:rPr>
          <w:rFonts w:hint="eastAsia" w:ascii="宋体" w:hAnsi="宋体" w:cs="宋体"/>
          <w:b/>
          <w:color w:val="auto"/>
          <w:sz w:val="28"/>
          <w:szCs w:val="28"/>
          <w:highlight w:val="none"/>
          <w:u w:val="single"/>
        </w:rPr>
      </w:pPr>
    </w:p>
    <w:p w14:paraId="2F22B3EE">
      <w:pPr>
        <w:shd w:val="clear"/>
        <w:snapToGrid w:val="0"/>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法定代表人或</w:t>
      </w:r>
    </w:p>
    <w:p w14:paraId="615D6D54">
      <w:pPr>
        <w:shd w:val="clear"/>
        <w:snapToGrid w:val="0"/>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其委托代理人：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（签字或盖章）</w:t>
      </w:r>
    </w:p>
    <w:p w14:paraId="58380E60">
      <w:pPr>
        <w:shd w:val="clear"/>
        <w:snapToGrid w:val="0"/>
        <w:spacing w:line="360" w:lineRule="auto"/>
        <w:jc w:val="center"/>
        <w:rPr>
          <w:rFonts w:hint="eastAsia" w:ascii="宋体" w:hAnsi="宋体" w:cs="宋体"/>
          <w:b/>
          <w:color w:val="auto"/>
          <w:sz w:val="28"/>
          <w:szCs w:val="28"/>
          <w:highlight w:val="none"/>
          <w:u w:val="single"/>
        </w:rPr>
      </w:pPr>
    </w:p>
    <w:p w14:paraId="798C5110">
      <w:pPr>
        <w:shd w:val="clear"/>
        <w:snapToGrid w:val="0"/>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日  期：    年    月    日</w:t>
      </w:r>
    </w:p>
    <w:p w14:paraId="170ECB00">
      <w:pPr>
        <w:shd w:val="clear"/>
        <w:snapToGrid w:val="0"/>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2D8E7FF7">
      <w:pPr>
        <w:shd w:val="clea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（一）响应函（格式）</w:t>
      </w:r>
    </w:p>
    <w:p w14:paraId="4ECFECB7">
      <w:pPr>
        <w:shd w:val="clea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致</w:t>
      </w:r>
      <w:r>
        <w:rPr>
          <w:rFonts w:hint="eastAsia" w:ascii="宋体" w:hAnsi="宋体" w:cs="宋体"/>
          <w:color w:val="auto"/>
          <w:kern w:val="0"/>
          <w:sz w:val="24"/>
          <w:highlight w:val="none"/>
        </w:rPr>
        <w:t>江苏嘉朗创智工程咨询管理有限公司</w:t>
      </w:r>
      <w:r>
        <w:rPr>
          <w:rFonts w:hint="eastAsia" w:ascii="宋体" w:hAnsi="宋体" w:cs="宋体"/>
          <w:bCs/>
          <w:color w:val="auto"/>
          <w:sz w:val="24"/>
          <w:highlight w:val="none"/>
        </w:rPr>
        <w:t>：</w:t>
      </w:r>
    </w:p>
    <w:p w14:paraId="19B8F4FC">
      <w:pPr>
        <w:shd w:val="clea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项目的报价。</w:t>
      </w:r>
    </w:p>
    <w:p w14:paraId="679B2C7B">
      <w:pPr>
        <w:shd w:val="clear"/>
        <w:tabs>
          <w:tab w:val="left" w:pos="420"/>
          <w:tab w:val="left" w:pos="525"/>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一、我们愿意按照采购文件的一切要求（包括付款方式），提供本项目的报价，总报价见《开标一览表》。</w:t>
      </w:r>
    </w:p>
    <w:p w14:paraId="470648B8">
      <w:pPr>
        <w:shd w:val="clear"/>
        <w:adjustRightInd w:val="0"/>
        <w:snapToGrid w:val="0"/>
        <w:spacing w:line="360" w:lineRule="auto"/>
        <w:ind w:firstLine="696" w:firstLineChars="290"/>
        <w:rPr>
          <w:rFonts w:hint="eastAsia" w:ascii="宋体" w:hAnsi="宋体" w:cs="宋体"/>
          <w:bCs/>
          <w:color w:val="auto"/>
          <w:sz w:val="22"/>
          <w:szCs w:val="22"/>
          <w:highlight w:val="none"/>
        </w:rPr>
      </w:pPr>
      <w:r>
        <w:rPr>
          <w:rFonts w:hint="eastAsia" w:ascii="宋体" w:hAnsi="宋体" w:cs="宋体"/>
          <w:bCs/>
          <w:color w:val="auto"/>
          <w:sz w:val="24"/>
          <w:highlight w:val="none"/>
        </w:rPr>
        <w:t>二、我们愿意提供</w:t>
      </w:r>
      <w:r>
        <w:rPr>
          <w:rFonts w:hint="eastAsia" w:ascii="宋体" w:hAnsi="宋体" w:cs="宋体"/>
          <w:color w:val="auto"/>
          <w:kern w:val="0"/>
          <w:sz w:val="24"/>
          <w:highlight w:val="none"/>
        </w:rPr>
        <w:t>江苏嘉朗创智工程咨询管理有限公司</w:t>
      </w:r>
      <w:r>
        <w:rPr>
          <w:rFonts w:hint="eastAsia" w:ascii="宋体" w:hAnsi="宋体" w:cs="宋体"/>
          <w:bCs/>
          <w:color w:val="auto"/>
          <w:sz w:val="24"/>
          <w:highlight w:val="none"/>
        </w:rPr>
        <w:t>在采购文件中要求的文件、资料</w:t>
      </w:r>
      <w:r>
        <w:rPr>
          <w:rFonts w:hint="eastAsia" w:ascii="宋体" w:hAnsi="宋体" w:cs="宋体"/>
          <w:color w:val="auto"/>
          <w:highlight w:val="none"/>
        </w:rPr>
        <w:t>。</w:t>
      </w:r>
    </w:p>
    <w:p w14:paraId="5720931C">
      <w:pPr>
        <w:shd w:val="clear"/>
        <w:tabs>
          <w:tab w:val="left" w:pos="525"/>
          <w:tab w:val="left" w:pos="552"/>
          <w:tab w:val="left" w:pos="630"/>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三、我们同意按采购文件中的规定，本投标文件投标的有效期限为投标截止之日起90天。</w:t>
      </w:r>
    </w:p>
    <w:p w14:paraId="17B871F7">
      <w:pPr>
        <w:shd w:val="clear"/>
        <w:tabs>
          <w:tab w:val="left" w:pos="525"/>
          <w:tab w:val="left" w:pos="552"/>
          <w:tab w:val="left" w:pos="630"/>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color w:val="auto"/>
          <w:kern w:val="0"/>
          <w:sz w:val="24"/>
          <w:highlight w:val="none"/>
        </w:rPr>
        <w:t>四、我方同意按采购文件中的规定期限内完成全部工作。</w:t>
      </w:r>
    </w:p>
    <w:p w14:paraId="19F8CD93">
      <w:pPr>
        <w:shd w:val="clear"/>
        <w:tabs>
          <w:tab w:val="left" w:pos="525"/>
          <w:tab w:val="left" w:pos="552"/>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五、如果我们的投标文件被接受，我们将履行采购文件中规定的每一项要求，按期、按质、按量，完成任务。</w:t>
      </w:r>
    </w:p>
    <w:p w14:paraId="78F346C2">
      <w:pPr>
        <w:shd w:val="clear"/>
        <w:tabs>
          <w:tab w:val="left" w:pos="525"/>
          <w:tab w:val="left" w:pos="552"/>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六、我们认为你们有权决定中标者。</w:t>
      </w:r>
    </w:p>
    <w:p w14:paraId="27EE6FD2">
      <w:pPr>
        <w:shd w:val="clear"/>
        <w:tabs>
          <w:tab w:val="left" w:pos="525"/>
          <w:tab w:val="left" w:pos="552"/>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七、我们认可并保证遵守采购文件的所有规定，放弃对采购文件提出质疑的权利。</w:t>
      </w:r>
    </w:p>
    <w:p w14:paraId="0144A223">
      <w:pPr>
        <w:shd w:val="clear"/>
        <w:tabs>
          <w:tab w:val="left" w:pos="525"/>
          <w:tab w:val="left" w:pos="552"/>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八、如果我方被确定为中标供应商，我方如无不可抗力，又未履行采购文件、投标文件和合同条款的，一经查实，我方愿意赔偿由此而造成的一切损失，并同意接受按采购文件的相关要求对我方进行的处理。</w:t>
      </w:r>
    </w:p>
    <w:p w14:paraId="410CB9D5">
      <w:pPr>
        <w:shd w:val="clea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投标供应商（盖章）：</w:t>
      </w:r>
    </w:p>
    <w:p w14:paraId="20420529">
      <w:pPr>
        <w:shd w:val="clea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1FCCC09A">
      <w:pPr>
        <w:shd w:val="clea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电话：                              传真：</w:t>
      </w:r>
    </w:p>
    <w:p w14:paraId="0D058B19">
      <w:pPr>
        <w:shd w:val="clea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地址：                              邮编：</w:t>
      </w:r>
    </w:p>
    <w:p w14:paraId="28B5E592">
      <w:pPr>
        <w:shd w:val="clea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开户名称：                          开户银行：</w:t>
      </w:r>
    </w:p>
    <w:p w14:paraId="6534E150">
      <w:pPr>
        <w:shd w:val="clear"/>
        <w:spacing w:line="360" w:lineRule="auto"/>
        <w:ind w:firstLine="480" w:firstLineChars="200"/>
        <w:rPr>
          <w:rFonts w:hint="eastAsia" w:ascii="宋体" w:hAnsi="宋体" w:cs="宋体"/>
          <w:b/>
          <w:color w:val="auto"/>
          <w:sz w:val="28"/>
          <w:szCs w:val="28"/>
          <w:highlight w:val="none"/>
        </w:rPr>
      </w:pPr>
      <w:r>
        <w:rPr>
          <w:rFonts w:hint="eastAsia" w:ascii="宋体" w:hAnsi="宋体" w:cs="宋体"/>
          <w:bCs/>
          <w:color w:val="auto"/>
          <w:sz w:val="24"/>
          <w:highlight w:val="none"/>
        </w:rPr>
        <w:t>开户账号</w:t>
      </w:r>
      <w:bookmarkStart w:id="1" w:name="（报价人）法定代表人授权书（格式）"/>
      <w:bookmarkEnd w:id="1"/>
      <w:bookmarkStart w:id="2" w:name="校园网系统报价和服务承诺表（格式）"/>
      <w:bookmarkEnd w:id="2"/>
      <w:r>
        <w:rPr>
          <w:rFonts w:hint="eastAsia" w:ascii="宋体" w:hAnsi="宋体" w:cs="宋体"/>
          <w:bCs/>
          <w:color w:val="auto"/>
          <w:sz w:val="24"/>
          <w:highlight w:val="none"/>
        </w:rPr>
        <w:t>：</w:t>
      </w:r>
      <w:r>
        <w:rPr>
          <w:rFonts w:hint="eastAsia" w:ascii="宋体" w:hAnsi="宋体" w:cs="宋体"/>
          <w:b/>
          <w:color w:val="auto"/>
          <w:sz w:val="28"/>
          <w:szCs w:val="28"/>
          <w:highlight w:val="none"/>
        </w:rPr>
        <w:br w:type="page"/>
      </w:r>
    </w:p>
    <w:p w14:paraId="38B49AA5">
      <w:pPr>
        <w:shd w:val="clea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（二）关于资格的声明函（格式）</w:t>
      </w:r>
    </w:p>
    <w:p w14:paraId="039D8AF4">
      <w:pPr>
        <w:shd w:val="clear"/>
        <w:spacing w:line="48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政府采购编号：</w:t>
      </w:r>
    </w:p>
    <w:p w14:paraId="4DE87267">
      <w:pPr>
        <w:shd w:val="clear"/>
        <w:tabs>
          <w:tab w:val="left" w:pos="6300"/>
        </w:tabs>
        <w:spacing w:line="48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日期：</w:t>
      </w:r>
    </w:p>
    <w:p w14:paraId="6979C95C">
      <w:pPr>
        <w:shd w:val="clear"/>
        <w:spacing w:line="480" w:lineRule="auto"/>
        <w:jc w:val="center"/>
        <w:rPr>
          <w:rFonts w:hint="eastAsia" w:ascii="宋体" w:hAnsi="宋体" w:cs="宋体"/>
          <w:bCs/>
          <w:color w:val="auto"/>
          <w:sz w:val="24"/>
          <w:highlight w:val="none"/>
        </w:rPr>
      </w:pPr>
    </w:p>
    <w:p w14:paraId="002EB680">
      <w:pPr>
        <w:shd w:val="clear"/>
        <w:spacing w:line="360" w:lineRule="auto"/>
        <w:rPr>
          <w:rFonts w:hint="eastAsia" w:ascii="宋体" w:hAnsi="宋体" w:cs="宋体"/>
          <w:bCs/>
          <w:color w:val="auto"/>
          <w:sz w:val="24"/>
          <w:highlight w:val="none"/>
        </w:rPr>
      </w:pPr>
      <w:r>
        <w:rPr>
          <w:rFonts w:hint="eastAsia" w:ascii="宋体" w:hAnsi="宋体" w:cs="宋体"/>
          <w:color w:val="auto"/>
          <w:sz w:val="24"/>
          <w:highlight w:val="none"/>
        </w:rPr>
        <w:t>无锡市公安局</w:t>
      </w:r>
      <w:r>
        <w:rPr>
          <w:rFonts w:hint="eastAsia" w:ascii="宋体" w:hAnsi="宋体" w:cs="宋体"/>
          <w:bCs/>
          <w:color w:val="auto"/>
          <w:sz w:val="24"/>
          <w:highlight w:val="none"/>
        </w:rPr>
        <w:t>：</w:t>
      </w:r>
    </w:p>
    <w:p w14:paraId="1B1C0B71">
      <w:pPr>
        <w:shd w:val="clear"/>
        <w:spacing w:line="360" w:lineRule="auto"/>
        <w:rPr>
          <w:rFonts w:hint="eastAsia" w:ascii="宋体" w:hAnsi="宋体" w:cs="宋体"/>
          <w:bCs/>
          <w:color w:val="auto"/>
          <w:sz w:val="24"/>
          <w:highlight w:val="none"/>
        </w:rPr>
      </w:pPr>
    </w:p>
    <w:p w14:paraId="1DEFB7B6">
      <w:pPr>
        <w:shd w:val="clea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我公司（单位）参加本次项目（         ）政府采购活动前三年内，在经营活动中没有重大违法记录，我公司（单位）愿针对本次项目（       ）进行投标，投标文件中所有关于投标资格的文件、证明、陈述均是真实的、准确的。若有违背，我公司（单位）               愿意承担由此而产生的一切后果。</w:t>
      </w:r>
    </w:p>
    <w:p w14:paraId="106771D3">
      <w:pPr>
        <w:shd w:val="clear"/>
        <w:spacing w:line="360" w:lineRule="auto"/>
        <w:rPr>
          <w:rFonts w:hint="eastAsia" w:ascii="宋体" w:hAnsi="宋体" w:cs="宋体"/>
          <w:bCs/>
          <w:color w:val="auto"/>
          <w:sz w:val="24"/>
          <w:highlight w:val="none"/>
        </w:rPr>
      </w:pPr>
    </w:p>
    <w:p w14:paraId="6B8661AC">
      <w:pPr>
        <w:shd w:val="clea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投标供应商（盖章）：</w:t>
      </w:r>
    </w:p>
    <w:p w14:paraId="1D5E0244">
      <w:pPr>
        <w:shd w:val="clear"/>
        <w:spacing w:line="360" w:lineRule="auto"/>
        <w:ind w:firstLine="1680" w:firstLineChars="700"/>
        <w:jc w:val="center"/>
        <w:rPr>
          <w:rFonts w:hint="eastAsia" w:ascii="宋体" w:hAnsi="宋体" w:cs="宋体"/>
          <w:bCs/>
          <w:color w:val="auto"/>
          <w:sz w:val="28"/>
          <w:szCs w:val="28"/>
          <w:highlight w:val="none"/>
        </w:rPr>
      </w:pPr>
      <w:r>
        <w:rPr>
          <w:rFonts w:hint="eastAsia" w:ascii="宋体" w:hAnsi="宋体" w:cs="宋体"/>
          <w:color w:val="auto"/>
          <w:sz w:val="24"/>
          <w:highlight w:val="none"/>
        </w:rPr>
        <w:t>法定代表人或法定代表人授权代表（签字或盖章）：</w:t>
      </w:r>
      <w:r>
        <w:rPr>
          <w:rFonts w:hint="eastAsia" w:ascii="宋体" w:hAnsi="宋体" w:cs="宋体"/>
          <w:bCs/>
          <w:color w:val="auto"/>
          <w:sz w:val="24"/>
          <w:highlight w:val="none"/>
        </w:rPr>
        <w:br w:type="page"/>
      </w:r>
      <w:r>
        <w:rPr>
          <w:rFonts w:hint="eastAsia" w:ascii="宋体" w:hAnsi="宋体" w:cs="宋体"/>
          <w:b/>
          <w:color w:val="auto"/>
          <w:sz w:val="28"/>
          <w:szCs w:val="28"/>
          <w:highlight w:val="none"/>
        </w:rPr>
        <w:t>（三）（投标供应商）法定代表人授权委托书（格式）</w:t>
      </w:r>
    </w:p>
    <w:p w14:paraId="3A89AB11">
      <w:pPr>
        <w:shd w:val="clear"/>
        <w:spacing w:line="48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采购编号： </w:t>
      </w:r>
    </w:p>
    <w:p w14:paraId="4E748623">
      <w:pPr>
        <w:shd w:val="clear"/>
        <w:spacing w:line="48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日期：</w:t>
      </w:r>
    </w:p>
    <w:p w14:paraId="674ADA2F">
      <w:pPr>
        <w:shd w:val="clear"/>
        <w:spacing w:line="360" w:lineRule="auto"/>
        <w:rPr>
          <w:rFonts w:hint="eastAsia" w:ascii="宋体" w:hAnsi="宋体" w:cs="宋体"/>
          <w:bCs/>
          <w:color w:val="auto"/>
          <w:sz w:val="24"/>
          <w:highlight w:val="none"/>
        </w:rPr>
      </w:pPr>
      <w:r>
        <w:rPr>
          <w:rFonts w:hint="eastAsia" w:ascii="宋体" w:hAnsi="宋体" w:cs="宋体"/>
          <w:color w:val="auto"/>
          <w:sz w:val="24"/>
          <w:highlight w:val="none"/>
        </w:rPr>
        <w:t>无锡市公安局</w:t>
      </w:r>
      <w:r>
        <w:rPr>
          <w:rFonts w:hint="eastAsia" w:ascii="宋体" w:hAnsi="宋体" w:cs="宋体"/>
          <w:bCs/>
          <w:color w:val="auto"/>
          <w:sz w:val="24"/>
          <w:highlight w:val="none"/>
        </w:rPr>
        <w:t>：</w:t>
      </w:r>
    </w:p>
    <w:p w14:paraId="3DA12560">
      <w:pPr>
        <w:shd w:val="clear"/>
        <w:spacing w:line="360" w:lineRule="auto"/>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系中华人民共和国合法公司（单位），特授权代表我公司（单位）全权办理针对本项目（            ）的投标、参与开标、评标、签约等具体工作，并签署全部有关的文件、协议及合同。</w:t>
      </w:r>
    </w:p>
    <w:p w14:paraId="6A23A7B8">
      <w:pPr>
        <w:shd w:val="clea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我公司（单位）对被授权代表的签名负全部责任。</w:t>
      </w:r>
    </w:p>
    <w:p w14:paraId="74E6217F">
      <w:pPr>
        <w:shd w:val="clea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在撤销授权的书面通知送达你处以前，本授权书一直有效，被授权代表签署的所有文件（在授权书有效期内签署的）不因授权的撤销而失效。</w:t>
      </w:r>
    </w:p>
    <w:p w14:paraId="3B9FF54E">
      <w:pPr>
        <w:shd w:val="clea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被授权代表情况：</w:t>
      </w:r>
    </w:p>
    <w:p w14:paraId="02928808">
      <w:pPr>
        <w:shd w:val="clear"/>
        <w:spacing w:line="36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姓名：         性别：       电话：</w:t>
      </w:r>
    </w:p>
    <w:p w14:paraId="4A795473">
      <w:pPr>
        <w:shd w:val="clear"/>
        <w:spacing w:line="360" w:lineRule="auto"/>
        <w:ind w:firstLine="3240" w:firstLineChars="1350"/>
        <w:rPr>
          <w:rFonts w:hint="eastAsia" w:ascii="宋体" w:hAnsi="宋体" w:cs="宋体"/>
          <w:bCs/>
          <w:color w:val="auto"/>
          <w:sz w:val="24"/>
          <w:highlight w:val="none"/>
        </w:rPr>
      </w:pPr>
      <w:r>
        <w:rPr>
          <w:rFonts w:hint="eastAsia" w:ascii="宋体" w:hAnsi="宋体" w:cs="宋体"/>
          <w:bCs/>
          <w:color w:val="auto"/>
          <w:sz w:val="24"/>
          <w:highlight w:val="none"/>
        </w:rPr>
        <w:t xml:space="preserve">               单位名称（盖章）：</w:t>
      </w:r>
    </w:p>
    <w:p w14:paraId="2BA9ACCD">
      <w:pPr>
        <w:shd w:val="clear"/>
        <w:spacing w:line="360" w:lineRule="auto"/>
        <w:ind w:firstLine="4800" w:firstLineChars="2000"/>
        <w:rPr>
          <w:rFonts w:hint="eastAsia" w:ascii="宋体" w:hAnsi="宋体" w:cs="宋体"/>
          <w:color w:val="auto"/>
          <w:sz w:val="24"/>
          <w:highlight w:val="none"/>
        </w:rPr>
      </w:pPr>
      <w:r>
        <w:rPr>
          <w:rFonts w:hint="eastAsia" w:ascii="宋体" w:hAnsi="宋体" w:cs="宋体"/>
          <w:color w:val="auto"/>
          <w:sz w:val="24"/>
          <w:highlight w:val="none"/>
        </w:rPr>
        <w:t>法定代表人（签字或盖章）：</w:t>
      </w:r>
    </w:p>
    <w:p w14:paraId="275709F8">
      <w:pPr>
        <w:shd w:val="clear"/>
        <w:rPr>
          <w:rFonts w:hint="eastAsia" w:ascii="宋体" w:hAnsi="宋体" w:cs="宋体"/>
          <w:color w:val="auto"/>
          <w:highlight w:val="none"/>
        </w:rPr>
      </w:pPr>
    </w:p>
    <w:tbl>
      <w:tblPr>
        <w:tblStyle w:val="73"/>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1"/>
        <w:gridCol w:w="720"/>
        <w:gridCol w:w="4166"/>
      </w:tblGrid>
      <w:tr w14:paraId="2D8FC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1" w:hRule="atLeast"/>
          <w:jc w:val="center"/>
        </w:trPr>
        <w:tc>
          <w:tcPr>
            <w:tcW w:w="4271" w:type="dxa"/>
          </w:tcPr>
          <w:p w14:paraId="51262C3C">
            <w:pPr>
              <w:widowControl/>
              <w:shd w:val="clear"/>
              <w:topLinePunct/>
              <w:spacing w:before="4" w:line="360" w:lineRule="auto"/>
              <w:rPr>
                <w:rFonts w:hint="eastAsia" w:ascii="宋体" w:hAnsi="宋体" w:cs="宋体"/>
                <w:color w:val="auto"/>
                <w:sz w:val="24"/>
                <w:highlight w:val="none"/>
              </w:rPr>
            </w:pPr>
          </w:p>
          <w:p w14:paraId="407BDC07">
            <w:pPr>
              <w:widowControl/>
              <w:shd w:val="clear"/>
              <w:topLinePunct/>
              <w:spacing w:before="4" w:line="360" w:lineRule="auto"/>
              <w:rPr>
                <w:rFonts w:hint="eastAsia" w:ascii="宋体" w:hAnsi="宋体" w:cs="宋体"/>
                <w:color w:val="auto"/>
                <w:sz w:val="24"/>
                <w:highlight w:val="none"/>
              </w:rPr>
            </w:pPr>
          </w:p>
          <w:p w14:paraId="6AB4D766">
            <w:pPr>
              <w:widowControl/>
              <w:shd w:val="clear"/>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36B8629C">
            <w:pPr>
              <w:widowControl/>
              <w:shd w:val="clear"/>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tcPr>
          <w:p w14:paraId="5AABCC7E">
            <w:pPr>
              <w:widowControl/>
              <w:shd w:val="clear"/>
              <w:jc w:val="left"/>
              <w:rPr>
                <w:rFonts w:hint="eastAsia" w:ascii="宋体" w:hAnsi="宋体" w:cs="宋体"/>
                <w:color w:val="auto"/>
                <w:sz w:val="24"/>
                <w:highlight w:val="none"/>
              </w:rPr>
            </w:pPr>
          </w:p>
          <w:p w14:paraId="0BD0E51A">
            <w:pPr>
              <w:widowControl/>
              <w:shd w:val="clear"/>
              <w:jc w:val="left"/>
              <w:rPr>
                <w:rFonts w:hint="eastAsia" w:ascii="宋体" w:hAnsi="宋体" w:cs="宋体"/>
                <w:color w:val="auto"/>
                <w:sz w:val="24"/>
                <w:highlight w:val="none"/>
              </w:rPr>
            </w:pPr>
          </w:p>
          <w:p w14:paraId="67F1DC6D">
            <w:pPr>
              <w:widowControl/>
              <w:shd w:val="clear"/>
              <w:jc w:val="left"/>
              <w:rPr>
                <w:rFonts w:hint="eastAsia" w:ascii="宋体" w:hAnsi="宋体" w:cs="宋体"/>
                <w:color w:val="auto"/>
                <w:sz w:val="24"/>
                <w:highlight w:val="none"/>
              </w:rPr>
            </w:pPr>
          </w:p>
        </w:tc>
        <w:tc>
          <w:tcPr>
            <w:tcW w:w="4166" w:type="dxa"/>
          </w:tcPr>
          <w:p w14:paraId="44A23476">
            <w:pPr>
              <w:widowControl/>
              <w:shd w:val="clear"/>
              <w:topLinePunct/>
              <w:spacing w:before="4" w:line="360" w:lineRule="auto"/>
              <w:rPr>
                <w:rFonts w:hint="eastAsia" w:ascii="宋体" w:hAnsi="宋体" w:cs="宋体"/>
                <w:color w:val="auto"/>
                <w:sz w:val="24"/>
                <w:highlight w:val="none"/>
              </w:rPr>
            </w:pPr>
          </w:p>
          <w:p w14:paraId="1DC37E2B">
            <w:pPr>
              <w:widowControl/>
              <w:shd w:val="clear"/>
              <w:topLinePunct/>
              <w:spacing w:before="4" w:line="360" w:lineRule="auto"/>
              <w:rPr>
                <w:rFonts w:hint="eastAsia" w:ascii="宋体" w:hAnsi="宋体" w:cs="宋体"/>
                <w:color w:val="auto"/>
                <w:sz w:val="24"/>
                <w:highlight w:val="none"/>
              </w:rPr>
            </w:pPr>
          </w:p>
          <w:p w14:paraId="6FCBEF4A">
            <w:pPr>
              <w:widowControl/>
              <w:shd w:val="clear"/>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7DA7E882">
            <w:pPr>
              <w:widowControl/>
              <w:shd w:val="clear"/>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（反面）</w:t>
            </w:r>
          </w:p>
        </w:tc>
      </w:tr>
    </w:tbl>
    <w:p w14:paraId="7F26A642">
      <w:pPr>
        <w:shd w:val="clear"/>
        <w:spacing w:before="260" w:after="260" w:line="360" w:lineRule="auto"/>
        <w:rPr>
          <w:rFonts w:hint="eastAsia" w:ascii="宋体" w:hAnsi="宋体" w:cs="宋体"/>
          <w:color w:val="auto"/>
          <w:sz w:val="28"/>
          <w:szCs w:val="28"/>
          <w:highlight w:val="none"/>
        </w:rPr>
      </w:pPr>
      <w:r>
        <w:rPr>
          <w:rFonts w:hint="eastAsia" w:ascii="宋体" w:hAnsi="宋体" w:cs="宋体"/>
          <w:bCs/>
          <w:color w:val="auto"/>
          <w:sz w:val="24"/>
          <w:highlight w:val="none"/>
        </w:rPr>
        <w:br w:type="page"/>
      </w:r>
      <w:r>
        <w:rPr>
          <w:rFonts w:hint="eastAsia" w:ascii="宋体" w:hAnsi="宋体" w:cs="宋体"/>
          <w:b/>
          <w:color w:val="auto"/>
          <w:sz w:val="28"/>
          <w:szCs w:val="28"/>
          <w:highlight w:val="none"/>
        </w:rPr>
        <w:t>法定代表人亲自参加投标的需提供</w:t>
      </w:r>
    </w:p>
    <w:p w14:paraId="08C51D6D">
      <w:pPr>
        <w:shd w:val="clear"/>
        <w:spacing w:line="360" w:lineRule="auto"/>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法定代表人身份证明书（格式）</w:t>
      </w:r>
    </w:p>
    <w:p w14:paraId="0D06A45C">
      <w:pPr>
        <w:shd w:val="clear"/>
        <w:spacing w:line="360" w:lineRule="auto"/>
        <w:ind w:firstLine="612"/>
        <w:rPr>
          <w:rFonts w:hint="eastAsia" w:ascii="宋体" w:hAnsi="宋体" w:cs="宋体"/>
          <w:color w:val="auto"/>
          <w:sz w:val="24"/>
          <w:highlight w:val="none"/>
        </w:rPr>
      </w:pPr>
      <w:r>
        <w:rPr>
          <w:rFonts w:hint="eastAsia" w:ascii="宋体" w:hAnsi="宋体" w:cs="宋体"/>
          <w:color w:val="auto"/>
          <w:sz w:val="24"/>
          <w:highlight w:val="none"/>
        </w:rPr>
        <w:t>单位名称：</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52DC1505">
      <w:pPr>
        <w:shd w:val="clear"/>
        <w:spacing w:line="360" w:lineRule="auto"/>
        <w:ind w:firstLine="612"/>
        <w:rPr>
          <w:rFonts w:hint="eastAsia" w:ascii="宋体" w:hAnsi="宋体" w:cs="宋体"/>
          <w:color w:val="auto"/>
          <w:sz w:val="24"/>
          <w:highlight w:val="none"/>
        </w:rPr>
      </w:pPr>
    </w:p>
    <w:p w14:paraId="601F321D">
      <w:pPr>
        <w:shd w:val="clear"/>
        <w:spacing w:line="360" w:lineRule="auto"/>
        <w:ind w:firstLine="610"/>
        <w:rPr>
          <w:rFonts w:hint="eastAsia" w:ascii="宋体" w:hAnsi="宋体" w:cs="宋体"/>
          <w:color w:val="auto"/>
          <w:sz w:val="24"/>
          <w:highlight w:val="none"/>
          <w:u w:val="single"/>
        </w:rPr>
      </w:pPr>
      <w:r>
        <w:rPr>
          <w:rFonts w:hint="eastAsia" w:ascii="宋体" w:hAnsi="宋体" w:cs="宋体"/>
          <w:color w:val="auto"/>
          <w:sz w:val="24"/>
          <w:highlight w:val="none"/>
        </w:rPr>
        <w:t>单位性质：</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27D25F73">
      <w:pPr>
        <w:shd w:val="clear"/>
        <w:spacing w:line="360" w:lineRule="auto"/>
        <w:ind w:firstLine="610"/>
        <w:rPr>
          <w:rFonts w:hint="eastAsia" w:ascii="宋体" w:hAnsi="宋体" w:cs="宋体"/>
          <w:color w:val="auto"/>
          <w:sz w:val="24"/>
          <w:highlight w:val="none"/>
        </w:rPr>
      </w:pPr>
    </w:p>
    <w:p w14:paraId="4CA47B3E">
      <w:pPr>
        <w:shd w:val="clear"/>
        <w:spacing w:line="360" w:lineRule="auto"/>
        <w:ind w:firstLine="610"/>
        <w:rPr>
          <w:rFonts w:hint="eastAsia"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5D18E9C4">
      <w:pPr>
        <w:shd w:val="clear"/>
        <w:spacing w:line="360" w:lineRule="auto"/>
        <w:ind w:firstLine="610"/>
        <w:rPr>
          <w:rFonts w:hint="eastAsia" w:ascii="宋体" w:hAnsi="宋体" w:cs="宋体"/>
          <w:color w:val="auto"/>
          <w:sz w:val="24"/>
          <w:highlight w:val="none"/>
        </w:rPr>
      </w:pPr>
    </w:p>
    <w:p w14:paraId="1FCCE1CA">
      <w:pPr>
        <w:shd w:val="clear"/>
        <w:spacing w:line="360" w:lineRule="auto"/>
        <w:ind w:firstLine="610"/>
        <w:rPr>
          <w:rFonts w:hint="eastAsia" w:ascii="宋体" w:hAnsi="宋体" w:cs="宋体"/>
          <w:color w:val="auto"/>
          <w:sz w:val="24"/>
          <w:highlight w:val="none"/>
        </w:rPr>
      </w:pPr>
      <w:r>
        <w:rPr>
          <w:rFonts w:hint="eastAsia" w:ascii="宋体" w:hAnsi="宋体" w:cs="宋体"/>
          <w:color w:val="auto"/>
          <w:sz w:val="24"/>
          <w:highlight w:val="none"/>
        </w:rPr>
        <w:t>成立时间：  年  月  日</w:t>
      </w:r>
    </w:p>
    <w:p w14:paraId="11FED734">
      <w:pPr>
        <w:shd w:val="clear"/>
        <w:spacing w:line="360" w:lineRule="auto"/>
        <w:ind w:firstLine="610"/>
        <w:rPr>
          <w:rFonts w:hint="eastAsia" w:ascii="宋体" w:hAnsi="宋体" w:cs="宋体"/>
          <w:color w:val="auto"/>
          <w:sz w:val="24"/>
          <w:highlight w:val="none"/>
        </w:rPr>
      </w:pPr>
    </w:p>
    <w:p w14:paraId="7892B10A">
      <w:pPr>
        <w:shd w:val="clear"/>
        <w:spacing w:line="360" w:lineRule="auto"/>
        <w:ind w:firstLine="610"/>
        <w:rPr>
          <w:rFonts w:hint="eastAsia" w:ascii="宋体" w:hAnsi="宋体" w:cs="宋体"/>
          <w:color w:val="auto"/>
          <w:sz w:val="24"/>
          <w:highlight w:val="none"/>
          <w:u w:val="single"/>
        </w:rPr>
      </w:pPr>
      <w:r>
        <w:rPr>
          <w:rFonts w:hint="eastAsia" w:ascii="宋体" w:hAnsi="宋体" w:cs="宋体"/>
          <w:color w:val="auto"/>
          <w:sz w:val="24"/>
          <w:highlight w:val="none"/>
        </w:rPr>
        <w:t>经营期限：</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2E9ED3F4">
      <w:pPr>
        <w:shd w:val="clear"/>
        <w:spacing w:line="360" w:lineRule="auto"/>
        <w:ind w:firstLine="610"/>
        <w:rPr>
          <w:rFonts w:hint="eastAsia" w:ascii="宋体" w:hAnsi="宋体" w:cs="宋体"/>
          <w:color w:val="auto"/>
          <w:sz w:val="24"/>
          <w:highlight w:val="none"/>
        </w:rPr>
      </w:pPr>
    </w:p>
    <w:p w14:paraId="1E361348">
      <w:pPr>
        <w:shd w:val="clear"/>
        <w:spacing w:line="360" w:lineRule="auto"/>
        <w:ind w:firstLine="610"/>
        <w:rPr>
          <w:rFonts w:hint="eastAsia" w:ascii="宋体" w:hAnsi="宋体" w:cs="宋体"/>
          <w:color w:val="auto"/>
          <w:sz w:val="24"/>
          <w:highlight w:val="none"/>
          <w:u w:val="single"/>
        </w:rPr>
      </w:pPr>
      <w:r>
        <w:rPr>
          <w:rFonts w:hint="eastAsia" w:ascii="宋体" w:hAnsi="宋体" w:cs="宋体"/>
          <w:color w:val="auto"/>
          <w:sz w:val="24"/>
          <w:highlight w:val="none"/>
        </w:rPr>
        <w:t>姓    名： 性别：年龄： 职务：</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1B8E6A41">
      <w:pPr>
        <w:shd w:val="clear"/>
        <w:spacing w:line="360" w:lineRule="auto"/>
        <w:ind w:firstLine="610"/>
        <w:rPr>
          <w:rFonts w:hint="eastAsia" w:ascii="宋体" w:hAnsi="宋体" w:cs="宋体"/>
          <w:color w:val="auto"/>
          <w:sz w:val="24"/>
          <w:highlight w:val="none"/>
        </w:rPr>
      </w:pPr>
    </w:p>
    <w:p w14:paraId="418F02D3">
      <w:pPr>
        <w:shd w:val="clear"/>
        <w:spacing w:line="360" w:lineRule="auto"/>
        <w:ind w:firstLine="610"/>
        <w:rPr>
          <w:rFonts w:hint="eastAsia" w:ascii="宋体" w:hAnsi="宋体" w:cs="宋体"/>
          <w:color w:val="auto"/>
          <w:sz w:val="24"/>
          <w:highlight w:val="none"/>
        </w:rPr>
      </w:pPr>
      <w:r>
        <w:rPr>
          <w:rFonts w:hint="eastAsia" w:ascii="宋体" w:hAnsi="宋体" w:cs="宋体"/>
          <w:color w:val="auto"/>
          <w:sz w:val="24"/>
          <w:highlight w:val="none"/>
        </w:rPr>
        <w:t>系的法定代表人。</w:t>
      </w:r>
    </w:p>
    <w:p w14:paraId="266C2FDF">
      <w:pPr>
        <w:shd w:val="clear"/>
        <w:spacing w:line="360" w:lineRule="auto"/>
        <w:ind w:firstLine="610"/>
        <w:rPr>
          <w:rFonts w:hint="eastAsia" w:ascii="宋体" w:hAnsi="宋体" w:cs="宋体"/>
          <w:color w:val="auto"/>
          <w:sz w:val="24"/>
          <w:highlight w:val="none"/>
        </w:rPr>
      </w:pPr>
    </w:p>
    <w:p w14:paraId="1F7541F9">
      <w:pPr>
        <w:shd w:val="clear"/>
        <w:spacing w:line="360" w:lineRule="auto"/>
        <w:ind w:firstLine="610"/>
        <w:rPr>
          <w:rFonts w:hint="eastAsia" w:ascii="宋体" w:hAnsi="宋体" w:cs="宋体"/>
          <w:color w:val="auto"/>
          <w:sz w:val="24"/>
          <w:highlight w:val="none"/>
        </w:rPr>
      </w:pPr>
      <w:r>
        <w:rPr>
          <w:rFonts w:hint="eastAsia" w:ascii="宋体" w:hAnsi="宋体" w:cs="宋体"/>
          <w:color w:val="auto"/>
          <w:sz w:val="24"/>
          <w:highlight w:val="none"/>
        </w:rPr>
        <w:t>特此证明。</w:t>
      </w:r>
    </w:p>
    <w:p w14:paraId="7070BDA1">
      <w:pPr>
        <w:shd w:val="clear"/>
        <w:tabs>
          <w:tab w:val="left" w:pos="720"/>
          <w:tab w:val="left" w:pos="900"/>
        </w:tabs>
        <w:spacing w:line="360" w:lineRule="auto"/>
        <w:ind w:firstLine="4560" w:firstLineChars="1900"/>
        <w:rPr>
          <w:rFonts w:hint="eastAsia" w:ascii="宋体" w:hAnsi="宋体" w:cs="宋体"/>
          <w:color w:val="auto"/>
          <w:sz w:val="24"/>
          <w:highlight w:val="none"/>
        </w:rPr>
      </w:pPr>
    </w:p>
    <w:p w14:paraId="3027B0F7">
      <w:pPr>
        <w:shd w:val="clear"/>
        <w:tabs>
          <w:tab w:val="left" w:pos="720"/>
          <w:tab w:val="left" w:pos="900"/>
        </w:tabs>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投标供应商：</w:t>
      </w:r>
      <w:r>
        <w:rPr>
          <w:rFonts w:hint="eastAsia" w:ascii="宋体" w:hAnsi="宋体" w:cs="宋体"/>
          <w:color w:val="auto"/>
          <w:sz w:val="24"/>
          <w:highlight w:val="none"/>
          <w:u w:val="single"/>
        </w:rPr>
        <w:t xml:space="preserve">             （盖公章）</w:t>
      </w:r>
    </w:p>
    <w:p w14:paraId="7DBCC7B9">
      <w:pPr>
        <w:widowControl/>
        <w:shd w:val="clear"/>
        <w:ind w:right="480" w:firstLine="4800" w:firstLineChars="2000"/>
        <w:rPr>
          <w:rFonts w:hint="eastAsia" w:ascii="宋体" w:hAnsi="宋体" w:cs="宋体"/>
          <w:color w:val="auto"/>
          <w:sz w:val="24"/>
          <w:highlight w:val="none"/>
        </w:rPr>
      </w:pPr>
      <w:r>
        <w:rPr>
          <w:rFonts w:hint="eastAsia" w:ascii="宋体" w:hAnsi="宋体" w:cs="宋体"/>
          <w:color w:val="auto"/>
          <w:sz w:val="24"/>
          <w:highlight w:val="none"/>
        </w:rPr>
        <w:t>日  期：  年  月  日</w:t>
      </w:r>
    </w:p>
    <w:tbl>
      <w:tblPr>
        <w:tblStyle w:val="73"/>
        <w:tblW w:w="9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323"/>
        <w:gridCol w:w="4559"/>
      </w:tblGrid>
      <w:tr w14:paraId="7DCCE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4E46F5CC">
            <w:pPr>
              <w:widowControl/>
              <w:shd w:val="clear"/>
              <w:topLinePunct/>
              <w:spacing w:before="4" w:line="360" w:lineRule="auto"/>
              <w:rPr>
                <w:rFonts w:hint="eastAsia" w:ascii="宋体" w:hAnsi="宋体" w:cs="宋体"/>
                <w:color w:val="auto"/>
                <w:sz w:val="24"/>
                <w:highlight w:val="none"/>
              </w:rPr>
            </w:pPr>
          </w:p>
          <w:p w14:paraId="13507B0A">
            <w:pPr>
              <w:widowControl/>
              <w:shd w:val="clear"/>
              <w:topLinePunct/>
              <w:spacing w:before="4" w:line="360" w:lineRule="auto"/>
              <w:rPr>
                <w:rFonts w:hint="eastAsia" w:ascii="宋体" w:hAnsi="宋体" w:cs="宋体"/>
                <w:color w:val="auto"/>
                <w:sz w:val="24"/>
                <w:highlight w:val="none"/>
              </w:rPr>
            </w:pPr>
          </w:p>
          <w:p w14:paraId="118CDFA4">
            <w:pPr>
              <w:widowControl/>
              <w:shd w:val="clear"/>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646C421C">
            <w:pPr>
              <w:widowControl/>
              <w:shd w:val="clear"/>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（正面）</w:t>
            </w:r>
          </w:p>
        </w:tc>
        <w:tc>
          <w:tcPr>
            <w:tcW w:w="323" w:type="dxa"/>
            <w:tcBorders>
              <w:top w:val="nil"/>
              <w:bottom w:val="nil"/>
            </w:tcBorders>
          </w:tcPr>
          <w:p w14:paraId="28311A78">
            <w:pPr>
              <w:widowControl/>
              <w:shd w:val="clear"/>
              <w:jc w:val="left"/>
              <w:rPr>
                <w:rFonts w:hint="eastAsia" w:ascii="宋体" w:hAnsi="宋体" w:cs="宋体"/>
                <w:color w:val="auto"/>
                <w:sz w:val="24"/>
                <w:highlight w:val="none"/>
              </w:rPr>
            </w:pPr>
          </w:p>
        </w:tc>
        <w:tc>
          <w:tcPr>
            <w:tcW w:w="4559" w:type="dxa"/>
          </w:tcPr>
          <w:p w14:paraId="7ED12F74">
            <w:pPr>
              <w:widowControl/>
              <w:shd w:val="clear"/>
              <w:topLinePunct/>
              <w:spacing w:before="4" w:line="360" w:lineRule="auto"/>
              <w:rPr>
                <w:rFonts w:hint="eastAsia" w:ascii="宋体" w:hAnsi="宋体" w:cs="宋体"/>
                <w:color w:val="auto"/>
                <w:sz w:val="24"/>
                <w:highlight w:val="none"/>
              </w:rPr>
            </w:pPr>
          </w:p>
          <w:p w14:paraId="3A166862">
            <w:pPr>
              <w:widowControl/>
              <w:shd w:val="clear"/>
              <w:topLinePunct/>
              <w:spacing w:before="4" w:line="360" w:lineRule="auto"/>
              <w:rPr>
                <w:rFonts w:hint="eastAsia" w:ascii="宋体" w:hAnsi="宋体" w:cs="宋体"/>
                <w:color w:val="auto"/>
                <w:sz w:val="24"/>
                <w:highlight w:val="none"/>
              </w:rPr>
            </w:pPr>
          </w:p>
          <w:p w14:paraId="08AF392B">
            <w:pPr>
              <w:widowControl/>
              <w:shd w:val="clear"/>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4530D7A0">
            <w:pPr>
              <w:widowControl/>
              <w:shd w:val="clear"/>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（反面）</w:t>
            </w:r>
          </w:p>
        </w:tc>
      </w:tr>
    </w:tbl>
    <w:p w14:paraId="38C7991D">
      <w:pPr>
        <w:shd w:val="clear"/>
        <w:rPr>
          <w:rFonts w:hint="eastAsia" w:ascii="宋体" w:hAnsi="宋体" w:cs="宋体"/>
          <w:color w:val="auto"/>
          <w:highlight w:val="none"/>
        </w:rPr>
      </w:pPr>
      <w:r>
        <w:rPr>
          <w:rFonts w:hint="eastAsia" w:ascii="宋体" w:hAnsi="宋体" w:cs="宋体"/>
          <w:color w:val="auto"/>
          <w:highlight w:val="none"/>
        </w:rPr>
        <w:br w:type="page"/>
      </w:r>
    </w:p>
    <w:p w14:paraId="5C49AF65">
      <w:pPr>
        <w:shd w:val="clear"/>
        <w:spacing w:before="240" w:beforeLines="100" w:after="240" w:afterLines="100" w:line="360" w:lineRule="auto"/>
        <w:jc w:val="center"/>
        <w:outlineLvl w:val="0"/>
        <w:rPr>
          <w:rFonts w:hint="eastAsia" w:ascii="宋体" w:hAnsi="宋体" w:cs="宋体"/>
          <w:color w:val="auto"/>
          <w:highlight w:val="none"/>
        </w:rPr>
      </w:pPr>
      <w:r>
        <w:rPr>
          <w:rFonts w:hint="eastAsia" w:ascii="宋体" w:hAnsi="宋体" w:cs="宋体"/>
          <w:b/>
          <w:color w:val="auto"/>
          <w:sz w:val="28"/>
          <w:szCs w:val="28"/>
          <w:highlight w:val="none"/>
        </w:rPr>
        <w:t>（四）承诺书（格式）：</w:t>
      </w:r>
    </w:p>
    <w:p w14:paraId="11DAA8EF">
      <w:pPr>
        <w:shd w:val="clea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承诺书一</w:t>
      </w:r>
    </w:p>
    <w:p w14:paraId="0C8F9A3D">
      <w:pPr>
        <w:shd w:val="clear"/>
        <w:jc w:val="center"/>
        <w:rPr>
          <w:rFonts w:hint="eastAsia" w:ascii="宋体" w:hAnsi="宋体" w:cs="宋体"/>
          <w:bCs/>
          <w:color w:val="auto"/>
          <w:sz w:val="28"/>
          <w:szCs w:val="28"/>
          <w:highlight w:val="none"/>
        </w:rPr>
      </w:pPr>
    </w:p>
    <w:p w14:paraId="7C1CDF96">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（投标供应商名称）在此承诺：</w:t>
      </w:r>
    </w:p>
    <w:p w14:paraId="7ABA7DFE">
      <w:pPr>
        <w:shd w:val="clear"/>
        <w:spacing w:line="360" w:lineRule="auto"/>
        <w:ind w:firstLine="480" w:firstLineChars="200"/>
        <w:rPr>
          <w:rFonts w:hint="eastAsia" w:ascii="宋体" w:hAnsi="宋体" w:cs="宋体"/>
          <w:bCs/>
          <w:color w:val="auto"/>
          <w:sz w:val="24"/>
          <w:highlight w:val="none"/>
        </w:rPr>
      </w:pPr>
    </w:p>
    <w:p w14:paraId="5F8066E4">
      <w:pPr>
        <w:shd w:val="clea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我公司（单位）愿针对此次</w:t>
      </w:r>
      <w:r>
        <w:rPr>
          <w:rFonts w:hint="eastAsia" w:ascii="宋体" w:hAnsi="宋体" w:cs="宋体"/>
          <w:bCs/>
          <w:color w:val="auto"/>
          <w:sz w:val="24"/>
          <w:highlight w:val="none"/>
          <w:u w:val="single"/>
          <w:lang w:eastAsia="zh-CN"/>
        </w:rPr>
        <w:t>市局驻外部门2027-2028年保安服务项目</w:t>
      </w:r>
      <w:r>
        <w:rPr>
          <w:rFonts w:hint="eastAsia" w:ascii="宋体" w:hAnsi="宋体" w:cs="宋体"/>
          <w:bCs/>
          <w:color w:val="auto"/>
          <w:sz w:val="24"/>
          <w:highlight w:val="none"/>
        </w:rPr>
        <w:t>（项目名称）进行投标。</w:t>
      </w:r>
      <w:r>
        <w:rPr>
          <w:rFonts w:hint="eastAsia" w:ascii="宋体" w:hAnsi="宋体" w:cs="宋体"/>
          <w:bCs/>
          <w:color w:val="auto"/>
          <w:sz w:val="24"/>
          <w:highlight w:val="none"/>
        </w:rPr>
        <w:cr/>
      </w:r>
      <w:r>
        <w:rPr>
          <w:rFonts w:hint="eastAsia" w:ascii="宋体" w:hAnsi="宋体" w:cs="宋体"/>
          <w:bCs/>
          <w:color w:val="auto"/>
          <w:sz w:val="24"/>
          <w:highlight w:val="none"/>
        </w:rPr>
        <w:t>我公司符合《中华人民共和国政府采购法》第二十二条的规定，在此郑重承诺具备以下条件：</w:t>
      </w:r>
      <w:r>
        <w:rPr>
          <w:rFonts w:hint="eastAsia" w:ascii="宋体" w:hAnsi="宋体" w:cs="宋体"/>
          <w:bCs/>
          <w:color w:val="auto"/>
          <w:sz w:val="24"/>
          <w:highlight w:val="none"/>
        </w:rPr>
        <w:cr/>
      </w:r>
      <w:r>
        <w:rPr>
          <w:rFonts w:hint="eastAsia" w:ascii="宋体" w:hAnsi="宋体" w:cs="宋体"/>
          <w:bCs/>
          <w:color w:val="auto"/>
          <w:sz w:val="24"/>
          <w:highlight w:val="none"/>
        </w:rPr>
        <w:t>（一）具有独立承担民事责任的能力；</w:t>
      </w:r>
      <w:r>
        <w:rPr>
          <w:rFonts w:hint="eastAsia" w:ascii="宋体" w:hAnsi="宋体" w:cs="宋体"/>
          <w:bCs/>
          <w:color w:val="auto"/>
          <w:sz w:val="24"/>
          <w:highlight w:val="none"/>
        </w:rPr>
        <w:cr/>
      </w:r>
      <w:r>
        <w:rPr>
          <w:rFonts w:hint="eastAsia" w:ascii="宋体" w:hAnsi="宋体" w:cs="宋体"/>
          <w:bCs/>
          <w:color w:val="auto"/>
          <w:sz w:val="24"/>
          <w:highlight w:val="none"/>
        </w:rPr>
        <w:t>（二）具有良好的商业信誉和健全的财务会计制度；</w:t>
      </w:r>
      <w:r>
        <w:rPr>
          <w:rFonts w:hint="eastAsia" w:ascii="宋体" w:hAnsi="宋体" w:cs="宋体"/>
          <w:bCs/>
          <w:color w:val="auto"/>
          <w:sz w:val="24"/>
          <w:highlight w:val="none"/>
        </w:rPr>
        <w:cr/>
      </w:r>
      <w:r>
        <w:rPr>
          <w:rFonts w:hint="eastAsia" w:ascii="宋体" w:hAnsi="宋体" w:cs="宋体"/>
          <w:bCs/>
          <w:color w:val="auto"/>
          <w:sz w:val="24"/>
          <w:highlight w:val="none"/>
        </w:rPr>
        <w:t>（三）具有履行合同所必需的设备和专业技术能力；</w:t>
      </w:r>
      <w:r>
        <w:rPr>
          <w:rFonts w:hint="eastAsia" w:ascii="宋体" w:hAnsi="宋体" w:cs="宋体"/>
          <w:bCs/>
          <w:color w:val="auto"/>
          <w:sz w:val="24"/>
          <w:highlight w:val="none"/>
        </w:rPr>
        <w:cr/>
      </w:r>
      <w:r>
        <w:rPr>
          <w:rFonts w:hint="eastAsia" w:ascii="宋体" w:hAnsi="宋体" w:cs="宋体"/>
          <w:bCs/>
          <w:color w:val="auto"/>
          <w:sz w:val="24"/>
          <w:highlight w:val="none"/>
        </w:rPr>
        <w:t>（四）有依法缴纳税收和社会保障资金的良好记录；</w:t>
      </w:r>
      <w:r>
        <w:rPr>
          <w:rFonts w:hint="eastAsia" w:ascii="宋体" w:hAnsi="宋体" w:cs="宋体"/>
          <w:bCs/>
          <w:color w:val="auto"/>
          <w:sz w:val="24"/>
          <w:highlight w:val="none"/>
        </w:rPr>
        <w:cr/>
      </w:r>
      <w:r>
        <w:rPr>
          <w:rFonts w:hint="eastAsia" w:ascii="宋体" w:hAnsi="宋体" w:cs="宋体"/>
          <w:bCs/>
          <w:color w:val="auto"/>
          <w:sz w:val="24"/>
          <w:highlight w:val="none"/>
        </w:rPr>
        <w:t>（五）近三年内，在经营活动中没有重大违法记录；</w:t>
      </w:r>
      <w:r>
        <w:rPr>
          <w:rFonts w:hint="eastAsia" w:ascii="宋体" w:hAnsi="宋体" w:cs="宋体"/>
          <w:bCs/>
          <w:color w:val="auto"/>
          <w:sz w:val="24"/>
          <w:highlight w:val="none"/>
        </w:rPr>
        <w:cr/>
      </w:r>
      <w:r>
        <w:rPr>
          <w:rFonts w:hint="eastAsia" w:ascii="宋体" w:hAnsi="宋体" w:cs="宋体"/>
          <w:bCs/>
          <w:color w:val="auto"/>
          <w:sz w:val="24"/>
          <w:highlight w:val="none"/>
        </w:rPr>
        <w:t>（六）投标文件中所有关于投标资格的文件、证明、陈述均是真实的、准确的。</w:t>
      </w:r>
      <w:r>
        <w:rPr>
          <w:rFonts w:hint="eastAsia" w:ascii="宋体" w:hAnsi="宋体" w:cs="宋体"/>
          <w:bCs/>
          <w:color w:val="auto"/>
          <w:sz w:val="24"/>
          <w:highlight w:val="none"/>
        </w:rPr>
        <w:cr/>
      </w:r>
      <w:r>
        <w:rPr>
          <w:rFonts w:hint="eastAsia" w:ascii="宋体" w:hAnsi="宋体" w:cs="宋体"/>
          <w:bCs/>
          <w:color w:val="auto"/>
          <w:sz w:val="24"/>
          <w:highlight w:val="none"/>
        </w:rPr>
        <w:t>若有违背，我公司（单位）愿意承担由此而产生的一切后果。</w:t>
      </w:r>
    </w:p>
    <w:p w14:paraId="5BF82F23">
      <w:pPr>
        <w:shd w:val="clear"/>
        <w:spacing w:line="360" w:lineRule="auto"/>
        <w:rPr>
          <w:rFonts w:hint="eastAsia" w:ascii="宋体" w:hAnsi="宋体" w:cs="宋体"/>
          <w:color w:val="auto"/>
          <w:sz w:val="24"/>
          <w:highlight w:val="none"/>
        </w:rPr>
      </w:pPr>
    </w:p>
    <w:p w14:paraId="5B354AA6">
      <w:pPr>
        <w:shd w:val="clear"/>
        <w:spacing w:line="360" w:lineRule="auto"/>
        <w:ind w:firstLine="5400" w:firstLineChars="2250"/>
        <w:rPr>
          <w:rFonts w:hint="eastAsia" w:ascii="宋体" w:hAnsi="宋体" w:cs="宋体"/>
          <w:bCs/>
          <w:color w:val="auto"/>
          <w:sz w:val="24"/>
          <w:highlight w:val="none"/>
        </w:rPr>
      </w:pPr>
    </w:p>
    <w:p w14:paraId="267DA297">
      <w:pPr>
        <w:shd w:val="clear"/>
        <w:spacing w:line="360" w:lineRule="auto"/>
        <w:ind w:firstLine="3720" w:firstLineChars="1550"/>
        <w:rPr>
          <w:rFonts w:hint="eastAsia" w:ascii="宋体" w:hAnsi="宋体" w:cs="宋体"/>
          <w:bCs/>
          <w:color w:val="auto"/>
          <w:sz w:val="24"/>
          <w:highlight w:val="none"/>
        </w:rPr>
      </w:pPr>
      <w:r>
        <w:rPr>
          <w:rFonts w:hint="eastAsia" w:ascii="宋体" w:hAnsi="宋体" w:cs="宋体"/>
          <w:bCs/>
          <w:color w:val="auto"/>
          <w:sz w:val="24"/>
          <w:highlight w:val="none"/>
        </w:rPr>
        <w:t>投标供应商（盖章）：</w:t>
      </w:r>
    </w:p>
    <w:p w14:paraId="3CD33DFE">
      <w:pPr>
        <w:shd w:val="clear"/>
        <w:spacing w:line="480" w:lineRule="auto"/>
        <w:ind w:firstLine="1200" w:firstLineChars="500"/>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r>
        <w:rPr>
          <w:rFonts w:hint="eastAsia" w:ascii="宋体" w:hAnsi="宋体" w:cs="宋体"/>
          <w:bCs/>
          <w:color w:val="auto"/>
          <w:sz w:val="24"/>
          <w:highlight w:val="none"/>
        </w:rPr>
        <w:br w:type="page"/>
      </w:r>
    </w:p>
    <w:p w14:paraId="0EFE0986">
      <w:pPr>
        <w:shd w:val="clea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承诺书二</w:t>
      </w:r>
    </w:p>
    <w:p w14:paraId="42C021C3">
      <w:pPr>
        <w:shd w:val="clear"/>
        <w:spacing w:line="360" w:lineRule="auto"/>
        <w:rPr>
          <w:rFonts w:hint="eastAsia" w:ascii="宋体" w:hAnsi="宋体" w:cs="宋体"/>
          <w:color w:val="auto"/>
          <w:sz w:val="24"/>
          <w:highlight w:val="none"/>
        </w:rPr>
      </w:pPr>
    </w:p>
    <w:p w14:paraId="5FDC05A3">
      <w:pPr>
        <w:shd w:val="clear"/>
        <w:spacing w:line="360" w:lineRule="auto"/>
        <w:rPr>
          <w:rFonts w:hint="eastAsia" w:ascii="宋体" w:hAnsi="宋体" w:cs="宋体"/>
          <w:bCs/>
          <w:color w:val="auto"/>
          <w:sz w:val="24"/>
          <w:highlight w:val="none"/>
        </w:rPr>
      </w:pPr>
      <w:r>
        <w:rPr>
          <w:rFonts w:hint="eastAsia" w:ascii="宋体" w:hAnsi="宋体" w:cs="宋体"/>
          <w:color w:val="auto"/>
          <w:sz w:val="24"/>
          <w:highlight w:val="none"/>
        </w:rPr>
        <w:t>致：</w:t>
      </w:r>
      <w:r>
        <w:rPr>
          <w:rFonts w:hint="eastAsia" w:ascii="宋体" w:hAnsi="宋体" w:cs="宋体"/>
          <w:bCs/>
          <w:color w:val="auto"/>
          <w:sz w:val="24"/>
          <w:highlight w:val="none"/>
        </w:rPr>
        <w:t>无锡市公安局</w:t>
      </w:r>
    </w:p>
    <w:p w14:paraId="16D12937">
      <w:pPr>
        <w:shd w:val="clear"/>
        <w:spacing w:before="24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我公司自愿参加贵单位（公司）项目的投标，并接受对我公司的资格审查，我公司承诺：本公司在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作出的任何处理。</w:t>
      </w:r>
    </w:p>
    <w:p w14:paraId="7126E524">
      <w:pPr>
        <w:shd w:val="clear"/>
        <w:spacing w:before="240" w:line="360" w:lineRule="auto"/>
        <w:ind w:firstLine="480"/>
        <w:rPr>
          <w:rFonts w:hint="eastAsia" w:ascii="宋体" w:hAnsi="宋体" w:cs="宋体"/>
          <w:color w:val="auto"/>
          <w:sz w:val="24"/>
          <w:highlight w:val="none"/>
        </w:rPr>
      </w:pPr>
    </w:p>
    <w:p w14:paraId="7C317ED3">
      <w:pPr>
        <w:shd w:val="clear"/>
        <w:spacing w:before="240" w:line="360" w:lineRule="auto"/>
        <w:ind w:firstLine="480"/>
        <w:rPr>
          <w:rFonts w:hint="eastAsia" w:ascii="宋体" w:hAnsi="宋体" w:cs="宋体"/>
          <w:color w:val="auto"/>
          <w:sz w:val="24"/>
          <w:highlight w:val="none"/>
        </w:rPr>
      </w:pPr>
    </w:p>
    <w:p w14:paraId="11DB6276">
      <w:pPr>
        <w:shd w:val="clear"/>
        <w:spacing w:before="240" w:line="360" w:lineRule="auto"/>
        <w:ind w:firstLine="480"/>
        <w:rPr>
          <w:rFonts w:hint="eastAsia" w:ascii="宋体" w:hAnsi="宋体" w:cs="宋体"/>
          <w:color w:val="auto"/>
          <w:sz w:val="24"/>
          <w:highlight w:val="none"/>
        </w:rPr>
      </w:pPr>
    </w:p>
    <w:p w14:paraId="285CFB72">
      <w:pPr>
        <w:shd w:val="clear"/>
        <w:spacing w:before="240" w:line="360" w:lineRule="auto"/>
        <w:ind w:right="480"/>
        <w:jc w:val="right"/>
        <w:rPr>
          <w:rFonts w:hint="eastAsia" w:ascii="宋体" w:hAnsi="宋体" w:cs="宋体"/>
          <w:color w:val="auto"/>
          <w:sz w:val="24"/>
          <w:highlight w:val="none"/>
        </w:rPr>
      </w:pPr>
      <w:r>
        <w:rPr>
          <w:rFonts w:hint="eastAsia" w:ascii="宋体" w:hAnsi="宋体" w:cs="宋体"/>
          <w:color w:val="auto"/>
          <w:sz w:val="24"/>
          <w:highlight w:val="none"/>
        </w:rPr>
        <w:t>投标供应商：    （盖章）</w:t>
      </w:r>
    </w:p>
    <w:p w14:paraId="12270F32">
      <w:pPr>
        <w:shd w:val="clear"/>
        <w:spacing w:before="240" w:line="360" w:lineRule="auto"/>
        <w:ind w:right="480"/>
        <w:jc w:val="center"/>
        <w:rPr>
          <w:rFonts w:hint="eastAsia" w:ascii="宋体" w:hAnsi="宋体" w:cs="宋体"/>
          <w:color w:val="auto"/>
          <w:sz w:val="24"/>
          <w:highlight w:val="none"/>
        </w:rPr>
      </w:pPr>
      <w:r>
        <w:rPr>
          <w:rFonts w:hint="eastAsia" w:ascii="宋体" w:hAnsi="宋体" w:cs="宋体"/>
          <w:color w:val="auto"/>
          <w:sz w:val="24"/>
          <w:highlight w:val="none"/>
        </w:rPr>
        <w:t xml:space="preserve">                               法定代表人签名或盖章：            </w:t>
      </w:r>
    </w:p>
    <w:p w14:paraId="7F7EAF47">
      <w:pPr>
        <w:shd w:val="clear"/>
        <w:spacing w:before="240" w:line="360" w:lineRule="auto"/>
        <w:ind w:right="480"/>
        <w:jc w:val="right"/>
        <w:rPr>
          <w:rFonts w:hint="eastAsia" w:ascii="宋体" w:hAnsi="宋体" w:cs="宋体"/>
          <w:b/>
          <w:color w:val="auto"/>
          <w:sz w:val="28"/>
          <w:szCs w:val="28"/>
          <w:highlight w:val="none"/>
        </w:rPr>
      </w:pPr>
      <w:r>
        <w:rPr>
          <w:rFonts w:hint="eastAsia" w:ascii="宋体" w:hAnsi="宋体" w:cs="宋体"/>
          <w:color w:val="auto"/>
          <w:sz w:val="24"/>
          <w:highlight w:val="none"/>
        </w:rPr>
        <w:t>年    月    日</w:t>
      </w:r>
      <w:r>
        <w:rPr>
          <w:rFonts w:hint="eastAsia" w:ascii="宋体" w:hAnsi="宋体" w:cs="宋体"/>
          <w:b/>
          <w:color w:val="auto"/>
          <w:sz w:val="28"/>
          <w:szCs w:val="28"/>
          <w:highlight w:val="none"/>
        </w:rPr>
        <w:br w:type="page"/>
      </w:r>
    </w:p>
    <w:p w14:paraId="3A1726E3">
      <w:pPr>
        <w:shd w:val="clear"/>
        <w:jc w:val="center"/>
        <w:rPr>
          <w:rFonts w:hint="eastAsia" w:ascii="宋体" w:hAnsi="宋体" w:cs="宋体"/>
          <w:b/>
          <w:color w:val="auto"/>
          <w:sz w:val="28"/>
          <w:szCs w:val="28"/>
          <w:highlight w:val="none"/>
        </w:rPr>
      </w:pPr>
    </w:p>
    <w:p w14:paraId="253BA21E">
      <w:pPr>
        <w:shd w:val="clea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承诺书三（廉洁承诺书格式）</w:t>
      </w:r>
    </w:p>
    <w:p w14:paraId="7BC70F98">
      <w:pPr>
        <w:shd w:val="clear"/>
        <w:spacing w:line="360" w:lineRule="auto"/>
        <w:ind w:firstLine="480" w:firstLineChars="200"/>
        <w:rPr>
          <w:rFonts w:hint="eastAsia" w:ascii="宋体" w:hAnsi="宋体" w:cs="宋体"/>
          <w:color w:val="auto"/>
          <w:sz w:val="24"/>
          <w:highlight w:val="none"/>
        </w:rPr>
      </w:pPr>
    </w:p>
    <w:p w14:paraId="1EAE2AFD">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为了积极配合贵单位的招标工作，有效遏制不公平竞争和违规违纪问题的发生，确保招标工作的公平、公正、公开，我们保证认真贯彻《中华人民共和国招标投标法》等相关规定以及相关廉洁要求，特向贵局承诺如下事项：</w:t>
      </w:r>
    </w:p>
    <w:p w14:paraId="1AB3EDA0">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1.自觉遵守国家法律法规及有关廉政建设制度。</w:t>
      </w:r>
    </w:p>
    <w:p w14:paraId="03AFD212">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2.主动了解贵单位招投标纪律，积极配合贵局执行招投标廉政建设的有关规定。</w:t>
      </w:r>
    </w:p>
    <w:p w14:paraId="0B1A9FD5">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3.不使用不正当手段妨碍、排挤其他投标单位或串通投标。</w:t>
      </w:r>
    </w:p>
    <w:p w14:paraId="17727710">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4.按照采购文件规定的方式进行投标，不隐瞒本单位投标资质的真实情况，投标资质符合规定。</w:t>
      </w:r>
    </w:p>
    <w:p w14:paraId="1D4E5BA2">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621E1FE1">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6.不向设计招标的单位及个人购置或提供通信工具、交通工具和高档办公用品等。</w:t>
      </w:r>
    </w:p>
    <w:p w14:paraId="38B9E643">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7.不向涉及招标的单位及个人的配偶、子女、亲属分包此次招标项目。</w:t>
      </w:r>
    </w:p>
    <w:p w14:paraId="4EC364EA">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8.不向涉及招标的单位及个人支付好处费、介绍费。</w:t>
      </w:r>
    </w:p>
    <w:p w14:paraId="39035746">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9.一旦发现相关人员在招标过程中有索要财物等不廉洁行为，坚决予以抵制，并及时向贵局纪检部门举报。</w:t>
      </w:r>
    </w:p>
    <w:p w14:paraId="5037F258">
      <w:pPr>
        <w:shd w:val="clea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我们若违反上述承诺，自愿接受取消投标资格及其他任何形式的处理。</w:t>
      </w:r>
    </w:p>
    <w:p w14:paraId="0D58F29D">
      <w:pPr>
        <w:shd w:val="clear"/>
        <w:spacing w:line="520" w:lineRule="exact"/>
        <w:ind w:firstLine="480" w:firstLineChars="200"/>
        <w:rPr>
          <w:rFonts w:hint="eastAsia" w:ascii="宋体" w:hAnsi="宋体" w:cs="宋体"/>
          <w:color w:val="auto"/>
          <w:sz w:val="24"/>
          <w:highlight w:val="none"/>
        </w:rPr>
      </w:pPr>
    </w:p>
    <w:p w14:paraId="28601FF1">
      <w:pPr>
        <w:shd w:val="clear"/>
        <w:wordWrap w:val="0"/>
        <w:spacing w:line="360" w:lineRule="auto"/>
        <w:ind w:firstLine="480" w:firstLineChars="200"/>
        <w:jc w:val="right"/>
        <w:rPr>
          <w:rFonts w:hint="eastAsia" w:ascii="宋体" w:hAnsi="宋体" w:cs="宋体"/>
          <w:color w:val="auto"/>
          <w:sz w:val="24"/>
          <w:highlight w:val="none"/>
        </w:rPr>
      </w:pPr>
      <w:r>
        <w:rPr>
          <w:rFonts w:hint="eastAsia" w:ascii="宋体" w:hAnsi="宋体" w:cs="宋体"/>
          <w:color w:val="auto"/>
          <w:sz w:val="24"/>
          <w:highlight w:val="none"/>
        </w:rPr>
        <w:t xml:space="preserve">投标供应商：   （公章）      </w:t>
      </w:r>
    </w:p>
    <w:p w14:paraId="0AB62F27">
      <w:pPr>
        <w:shd w:val="clear"/>
        <w:spacing w:line="360" w:lineRule="auto"/>
        <w:ind w:firstLine="480" w:firstLineChars="200"/>
        <w:jc w:val="right"/>
        <w:rPr>
          <w:rFonts w:hint="eastAsia" w:ascii="宋体" w:hAnsi="宋体" w:cs="宋体"/>
          <w:color w:val="auto"/>
          <w:sz w:val="24"/>
          <w:highlight w:val="none"/>
        </w:rPr>
      </w:pPr>
      <w:r>
        <w:rPr>
          <w:rFonts w:hint="eastAsia" w:ascii="宋体" w:hAnsi="宋体" w:cs="宋体"/>
          <w:color w:val="auto"/>
          <w:sz w:val="24"/>
          <w:highlight w:val="none"/>
        </w:rPr>
        <w:t>法定代表人或授权代理人：   （签字或盖章）</w:t>
      </w:r>
    </w:p>
    <w:p w14:paraId="0A3BB367">
      <w:pPr>
        <w:shd w:val="clear"/>
        <w:wordWrap w:val="0"/>
        <w:spacing w:line="360" w:lineRule="auto"/>
        <w:ind w:firstLine="480" w:firstLineChars="200"/>
        <w:jc w:val="right"/>
        <w:rPr>
          <w:rFonts w:hint="eastAsia" w:ascii="宋体" w:hAnsi="宋体" w:cs="宋体"/>
          <w:color w:val="auto"/>
          <w:sz w:val="24"/>
          <w:highlight w:val="none"/>
        </w:rPr>
      </w:pPr>
      <w:r>
        <w:rPr>
          <w:rFonts w:hint="eastAsia" w:ascii="宋体" w:hAnsi="宋体" w:cs="宋体"/>
          <w:color w:val="auto"/>
          <w:sz w:val="24"/>
          <w:highlight w:val="none"/>
        </w:rPr>
        <w:t xml:space="preserve">      年    月     日</w:t>
      </w:r>
    </w:p>
    <w:p w14:paraId="2F5E2DCB">
      <w:pPr>
        <w:shd w:val="clear"/>
        <w:rPr>
          <w:rFonts w:hint="eastAsia" w:ascii="宋体" w:hAnsi="宋体" w:cs="宋体"/>
          <w:color w:val="auto"/>
          <w:sz w:val="24"/>
          <w:highlight w:val="none"/>
        </w:rPr>
      </w:pPr>
      <w:r>
        <w:rPr>
          <w:rFonts w:hint="eastAsia" w:ascii="宋体" w:hAnsi="宋体" w:cs="宋体"/>
          <w:color w:val="auto"/>
          <w:sz w:val="24"/>
          <w:highlight w:val="none"/>
        </w:rPr>
        <w:br w:type="page"/>
      </w:r>
    </w:p>
    <w:p w14:paraId="4B0F8123">
      <w:pPr>
        <w:shd w:val="clea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（五）开标一览表（格式）</w:t>
      </w:r>
    </w:p>
    <w:p w14:paraId="2CDA04FE">
      <w:pPr>
        <w:shd w:val="clear"/>
        <w:ind w:firstLine="490" w:firstLineChars="175"/>
        <w:jc w:val="center"/>
        <w:outlineLvl w:val="0"/>
        <w:rPr>
          <w:rFonts w:hint="eastAsia" w:ascii="宋体" w:hAnsi="宋体" w:cs="宋体"/>
          <w:bCs/>
          <w:color w:val="auto"/>
          <w:sz w:val="28"/>
          <w:szCs w:val="28"/>
          <w:highlight w:val="none"/>
        </w:rPr>
      </w:pPr>
    </w:p>
    <w:p w14:paraId="42FE3F9E">
      <w:pPr>
        <w:shd w:val="clear"/>
        <w:adjustRightInd w:val="0"/>
        <w:snapToGrid w:val="0"/>
        <w:spacing w:line="300" w:lineRule="auto"/>
        <w:rPr>
          <w:rFonts w:hint="eastAsia" w:ascii="宋体" w:hAnsi="宋体" w:cs="宋体"/>
          <w:color w:val="auto"/>
          <w:highlight w:val="none"/>
        </w:rPr>
      </w:pPr>
      <w:r>
        <w:rPr>
          <w:rFonts w:hint="eastAsia" w:ascii="宋体" w:hAnsi="宋体" w:cs="宋体"/>
          <w:color w:val="auto"/>
          <w:sz w:val="24"/>
          <w:highlight w:val="none"/>
        </w:rPr>
        <w:t>投标供应商全称（加盖公章）：                         项目编号：</w:t>
      </w:r>
    </w:p>
    <w:tbl>
      <w:tblPr>
        <w:tblStyle w:val="73"/>
        <w:tblW w:w="89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7"/>
        <w:gridCol w:w="6093"/>
      </w:tblGrid>
      <w:tr w14:paraId="0E3F3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4" w:hRule="atLeast"/>
          <w:jc w:val="center"/>
        </w:trPr>
        <w:tc>
          <w:tcPr>
            <w:tcW w:w="2877" w:type="dxa"/>
            <w:vAlign w:val="center"/>
          </w:tcPr>
          <w:p w14:paraId="2EDB64D8">
            <w:pPr>
              <w:shd w:val="clear"/>
              <w:autoSpaceDE w:val="0"/>
              <w:autoSpaceDN w:val="0"/>
              <w:adjustRightInd w:val="0"/>
              <w:snapToGrid w:val="0"/>
              <w:spacing w:line="30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项目名称</w:t>
            </w:r>
          </w:p>
        </w:tc>
        <w:tc>
          <w:tcPr>
            <w:tcW w:w="6093" w:type="dxa"/>
            <w:vAlign w:val="center"/>
          </w:tcPr>
          <w:p w14:paraId="31B88125">
            <w:pPr>
              <w:shd w:val="clear"/>
              <w:autoSpaceDE w:val="0"/>
              <w:autoSpaceDN w:val="0"/>
              <w:adjustRightInd w:val="0"/>
              <w:snapToGrid w:val="0"/>
              <w:spacing w:line="300" w:lineRule="auto"/>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市局驻外部门2027-2028年保安服务项目</w:t>
            </w:r>
          </w:p>
        </w:tc>
      </w:tr>
      <w:tr w14:paraId="356CE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4" w:hRule="atLeast"/>
          <w:jc w:val="center"/>
        </w:trPr>
        <w:tc>
          <w:tcPr>
            <w:tcW w:w="2877" w:type="dxa"/>
            <w:vAlign w:val="center"/>
          </w:tcPr>
          <w:p w14:paraId="2A466832">
            <w:pPr>
              <w:shd w:val="clear"/>
              <w:autoSpaceDE w:val="0"/>
              <w:autoSpaceDN w:val="0"/>
              <w:adjustRightInd w:val="0"/>
              <w:snapToGrid w:val="0"/>
              <w:spacing w:line="30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总报价</w:t>
            </w:r>
          </w:p>
        </w:tc>
        <w:tc>
          <w:tcPr>
            <w:tcW w:w="6093" w:type="dxa"/>
            <w:vAlign w:val="center"/>
          </w:tcPr>
          <w:p w14:paraId="6A1802EE">
            <w:pPr>
              <w:shd w:val="clear"/>
              <w:autoSpaceDE w:val="0"/>
              <w:autoSpaceDN w:val="0"/>
              <w:adjustRightInd w:val="0"/>
              <w:snapToGrid w:val="0"/>
              <w:spacing w:line="300" w:lineRule="auto"/>
              <w:jc w:val="left"/>
              <w:rPr>
                <w:rFonts w:hint="eastAsia" w:ascii="宋体" w:hAnsi="宋体" w:cs="宋体"/>
                <w:bCs/>
                <w:color w:val="auto"/>
                <w:sz w:val="24"/>
                <w:highlight w:val="none"/>
              </w:rPr>
            </w:pPr>
            <w:r>
              <w:rPr>
                <w:rFonts w:hint="eastAsia" w:ascii="宋体" w:hAnsi="宋体" w:cs="宋体"/>
                <w:bCs/>
                <w:color w:val="auto"/>
                <w:sz w:val="24"/>
                <w:highlight w:val="none"/>
              </w:rPr>
              <w:t>投标总报价小写：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元</w:t>
            </w:r>
          </w:p>
          <w:p w14:paraId="36354A37">
            <w:pPr>
              <w:shd w:val="clear"/>
              <w:autoSpaceDE w:val="0"/>
              <w:autoSpaceDN w:val="0"/>
              <w:adjustRightInd w:val="0"/>
              <w:snapToGrid w:val="0"/>
              <w:spacing w:line="300" w:lineRule="auto"/>
              <w:jc w:val="left"/>
              <w:rPr>
                <w:rFonts w:hint="eastAsia" w:ascii="宋体" w:hAnsi="宋体" w:cs="宋体"/>
                <w:bCs/>
                <w:color w:val="auto"/>
                <w:sz w:val="24"/>
                <w:highlight w:val="none"/>
              </w:rPr>
            </w:pPr>
            <w:r>
              <w:rPr>
                <w:rFonts w:hint="eastAsia" w:ascii="宋体" w:hAnsi="宋体" w:cs="宋体"/>
                <w:bCs/>
                <w:color w:val="auto"/>
                <w:sz w:val="24"/>
                <w:highlight w:val="none"/>
              </w:rPr>
              <w:t>投标总报价大写：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元</w:t>
            </w:r>
          </w:p>
        </w:tc>
      </w:tr>
      <w:tr w14:paraId="13E2E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4" w:hRule="atLeast"/>
          <w:jc w:val="center"/>
        </w:trPr>
        <w:tc>
          <w:tcPr>
            <w:tcW w:w="2877" w:type="dxa"/>
            <w:vAlign w:val="center"/>
          </w:tcPr>
          <w:p w14:paraId="2ED014F3">
            <w:pPr>
              <w:shd w:val="clear"/>
              <w:adjustRightInd w:val="0"/>
              <w:snapToGrid w:val="0"/>
              <w:spacing w:line="300" w:lineRule="auto"/>
              <w:jc w:val="center"/>
              <w:rPr>
                <w:rFonts w:hint="eastAsia" w:ascii="宋体" w:hAnsi="宋体" w:cs="宋体"/>
                <w:color w:val="auto"/>
                <w:sz w:val="24"/>
                <w:highlight w:val="none"/>
              </w:rPr>
            </w:pPr>
            <w:r>
              <w:rPr>
                <w:rFonts w:hint="eastAsia" w:ascii="宋体" w:hAnsi="宋体" w:cs="宋体"/>
                <w:color w:val="auto"/>
                <w:sz w:val="24"/>
                <w:highlight w:val="none"/>
              </w:rPr>
              <w:t>服务期</w:t>
            </w:r>
          </w:p>
        </w:tc>
        <w:tc>
          <w:tcPr>
            <w:tcW w:w="6093" w:type="dxa"/>
            <w:vAlign w:val="center"/>
          </w:tcPr>
          <w:p w14:paraId="7FC06B57">
            <w:pPr>
              <w:shd w:val="clear"/>
              <w:adjustRightInd w:val="0"/>
              <w:snapToGrid w:val="0"/>
              <w:spacing w:line="300" w:lineRule="auto"/>
              <w:jc w:val="center"/>
              <w:rPr>
                <w:rFonts w:hint="eastAsia" w:ascii="宋体" w:hAnsi="宋体" w:cs="宋体"/>
                <w:color w:val="auto"/>
                <w:sz w:val="24"/>
                <w:szCs w:val="28"/>
                <w:highlight w:val="none"/>
              </w:rPr>
            </w:pPr>
          </w:p>
        </w:tc>
      </w:tr>
      <w:tr w14:paraId="31514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6" w:hRule="atLeast"/>
          <w:jc w:val="center"/>
        </w:trPr>
        <w:tc>
          <w:tcPr>
            <w:tcW w:w="2877" w:type="dxa"/>
            <w:vAlign w:val="center"/>
          </w:tcPr>
          <w:p w14:paraId="0340BC91">
            <w:pPr>
              <w:shd w:val="clear"/>
              <w:adjustRightInd w:val="0"/>
              <w:snapToGrid w:val="0"/>
              <w:spacing w:line="30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rPr>
              <w:t>服务</w:t>
            </w:r>
            <w:r>
              <w:rPr>
                <w:rFonts w:hint="eastAsia" w:ascii="宋体" w:hAnsi="宋体" w:cs="宋体"/>
                <w:color w:val="auto"/>
                <w:sz w:val="24"/>
                <w:highlight w:val="none"/>
                <w:lang w:val="zh-CN"/>
              </w:rPr>
              <w:t>要求</w:t>
            </w:r>
          </w:p>
        </w:tc>
        <w:tc>
          <w:tcPr>
            <w:tcW w:w="6093" w:type="dxa"/>
            <w:vAlign w:val="center"/>
          </w:tcPr>
          <w:p w14:paraId="658EC610">
            <w:pPr>
              <w:shd w:val="clear"/>
              <w:adjustRightInd w:val="0"/>
              <w:snapToGrid w:val="0"/>
              <w:spacing w:line="300" w:lineRule="auto"/>
              <w:jc w:val="center"/>
              <w:rPr>
                <w:rFonts w:hint="eastAsia" w:ascii="宋体" w:hAnsi="宋体" w:cs="宋体"/>
                <w:color w:val="auto"/>
                <w:sz w:val="24"/>
                <w:szCs w:val="28"/>
                <w:highlight w:val="none"/>
              </w:rPr>
            </w:pPr>
          </w:p>
        </w:tc>
      </w:tr>
    </w:tbl>
    <w:p w14:paraId="16285C1E">
      <w:pPr>
        <w:shd w:val="clear"/>
        <w:adjustRightInd w:val="0"/>
        <w:snapToGrid w:val="0"/>
        <w:spacing w:line="300" w:lineRule="auto"/>
        <w:rPr>
          <w:rFonts w:hint="eastAsia" w:ascii="宋体" w:hAnsi="宋体" w:cs="宋体"/>
          <w:color w:val="auto"/>
          <w:sz w:val="24"/>
          <w:highlight w:val="none"/>
        </w:rPr>
      </w:pPr>
    </w:p>
    <w:p w14:paraId="25629EE7">
      <w:pPr>
        <w:shd w:val="clear"/>
        <w:adjustRightInd w:val="0"/>
        <w:snapToGrid w:val="0"/>
        <w:spacing w:line="300" w:lineRule="auto"/>
        <w:ind w:right="-132" w:rightChars="-63"/>
        <w:rPr>
          <w:rFonts w:hint="eastAsia" w:ascii="宋体" w:hAnsi="宋体" w:cs="宋体"/>
          <w:color w:val="auto"/>
          <w:sz w:val="24"/>
          <w:szCs w:val="28"/>
          <w:highlight w:val="none"/>
        </w:rPr>
      </w:pPr>
    </w:p>
    <w:p w14:paraId="5376B9A4">
      <w:pPr>
        <w:shd w:val="clear"/>
        <w:overflowPunct w:val="0"/>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法定代表人或授权代表签字：                        日期：   年   月   日</w:t>
      </w:r>
    </w:p>
    <w:p w14:paraId="0CBCAB7D">
      <w:pPr>
        <w:shd w:val="clear"/>
        <w:overflowPunct w:val="0"/>
        <w:spacing w:line="360" w:lineRule="auto"/>
        <w:rPr>
          <w:rFonts w:hint="eastAsia" w:ascii="宋体" w:hAnsi="宋体" w:cs="宋体"/>
          <w:color w:val="auto"/>
          <w:sz w:val="24"/>
          <w:highlight w:val="none"/>
        </w:rPr>
      </w:pPr>
    </w:p>
    <w:p w14:paraId="3D0B84E5">
      <w:pPr>
        <w:shd w:val="clear"/>
        <w:overflowPunct w:val="0"/>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填写说明：开标一览表中的内容应与响应函内容一致，否则评标时一律按开标一览表中的内容为准，开标一览表中必须盖章或签字。</w:t>
      </w:r>
    </w:p>
    <w:p w14:paraId="7DF61EA7">
      <w:pPr>
        <w:shd w:val="clear"/>
        <w:rPr>
          <w:rFonts w:hint="eastAsia" w:ascii="宋体" w:hAnsi="宋体" w:cs="宋体"/>
          <w:color w:val="auto"/>
          <w:sz w:val="24"/>
          <w:highlight w:val="none"/>
        </w:rPr>
      </w:pPr>
      <w:r>
        <w:rPr>
          <w:rFonts w:hint="eastAsia" w:ascii="宋体" w:hAnsi="宋体" w:cs="宋体"/>
          <w:color w:val="auto"/>
          <w:sz w:val="24"/>
          <w:highlight w:val="none"/>
        </w:rPr>
        <w:br w:type="page"/>
      </w:r>
    </w:p>
    <w:p w14:paraId="6602E839">
      <w:pPr>
        <w:shd w:val="clea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（六）报价明细表</w:t>
      </w:r>
    </w:p>
    <w:p w14:paraId="1893C0C8">
      <w:pPr>
        <w:shd w:val="clear"/>
        <w:rPr>
          <w:rFonts w:hint="eastAsia" w:ascii="宋体" w:hAnsi="宋体" w:cs="宋体"/>
          <w:b/>
          <w:color w:val="auto"/>
          <w:sz w:val="28"/>
          <w:szCs w:val="28"/>
          <w:highlight w:val="none"/>
        </w:rPr>
      </w:pPr>
      <w:r>
        <w:rPr>
          <w:rFonts w:hint="eastAsia" w:ascii="宋体" w:hAnsi="宋体" w:cs="宋体"/>
          <w:color w:val="auto"/>
          <w:sz w:val="24"/>
          <w:highlight w:val="none"/>
        </w:rPr>
        <w:t>投标供应商全称（加盖公章）：                         项目编号：</w:t>
      </w:r>
    </w:p>
    <w:tbl>
      <w:tblPr>
        <w:tblStyle w:val="7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462"/>
        <w:gridCol w:w="1536"/>
        <w:gridCol w:w="1574"/>
        <w:gridCol w:w="1367"/>
        <w:gridCol w:w="754"/>
      </w:tblGrid>
      <w:tr w14:paraId="0B1F8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485" w:type="pct"/>
            <w:noWrap w:val="0"/>
            <w:vAlign w:val="center"/>
          </w:tcPr>
          <w:p w14:paraId="70420A97">
            <w:pPr>
              <w:shd w:val="clea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序号</w:t>
            </w:r>
          </w:p>
        </w:tc>
        <w:tc>
          <w:tcPr>
            <w:tcW w:w="1444" w:type="pct"/>
            <w:noWrap w:val="0"/>
            <w:vAlign w:val="center"/>
          </w:tcPr>
          <w:p w14:paraId="7A3F4198">
            <w:pPr>
              <w:shd w:val="clea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项目名称</w:t>
            </w:r>
          </w:p>
        </w:tc>
        <w:tc>
          <w:tcPr>
            <w:tcW w:w="901" w:type="pct"/>
            <w:noWrap w:val="0"/>
            <w:vAlign w:val="center"/>
          </w:tcPr>
          <w:p w14:paraId="4B0651EB">
            <w:pPr>
              <w:shd w:val="clea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报价</w:t>
            </w:r>
          </w:p>
          <w:p w14:paraId="2600168E">
            <w:pPr>
              <w:shd w:val="clea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（元/月）</w:t>
            </w:r>
          </w:p>
        </w:tc>
        <w:tc>
          <w:tcPr>
            <w:tcW w:w="923" w:type="pct"/>
            <w:noWrap w:val="0"/>
            <w:vAlign w:val="center"/>
          </w:tcPr>
          <w:p w14:paraId="0B1804B2">
            <w:pPr>
              <w:shd w:val="clea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报价</w:t>
            </w:r>
          </w:p>
          <w:p w14:paraId="37E38C1E">
            <w:pPr>
              <w:shd w:val="clea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（元/年）</w:t>
            </w:r>
          </w:p>
        </w:tc>
        <w:tc>
          <w:tcPr>
            <w:tcW w:w="802" w:type="pct"/>
            <w:noWrap w:val="0"/>
            <w:vAlign w:val="center"/>
          </w:tcPr>
          <w:p w14:paraId="5BF45C89">
            <w:pPr>
              <w:shd w:val="clea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报价</w:t>
            </w:r>
          </w:p>
          <w:p w14:paraId="53786CCF">
            <w:pPr>
              <w:shd w:val="clea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（元/</w:t>
            </w:r>
            <w:r>
              <w:rPr>
                <w:rFonts w:hint="eastAsia" w:ascii="宋体" w:hAnsi="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年）</w:t>
            </w:r>
          </w:p>
        </w:tc>
        <w:tc>
          <w:tcPr>
            <w:tcW w:w="442" w:type="pct"/>
            <w:noWrap w:val="0"/>
            <w:vAlign w:val="center"/>
          </w:tcPr>
          <w:p w14:paraId="70E0A00C">
            <w:pPr>
              <w:shd w:val="clea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备注</w:t>
            </w:r>
          </w:p>
        </w:tc>
      </w:tr>
      <w:tr w14:paraId="5E6E3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485" w:type="pct"/>
            <w:noWrap w:val="0"/>
            <w:vAlign w:val="center"/>
          </w:tcPr>
          <w:p w14:paraId="075F8D92">
            <w:pPr>
              <w:shd w:val="clea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p>
        </w:tc>
        <w:tc>
          <w:tcPr>
            <w:tcW w:w="1444" w:type="pct"/>
            <w:noWrap w:val="0"/>
            <w:vAlign w:val="center"/>
          </w:tcPr>
          <w:p w14:paraId="750A7D46">
            <w:pPr>
              <w:shd w:val="clear"/>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员工工资、福利、法定计提费用</w:t>
            </w:r>
          </w:p>
        </w:tc>
        <w:tc>
          <w:tcPr>
            <w:tcW w:w="901" w:type="pct"/>
            <w:noWrap w:val="0"/>
            <w:vAlign w:val="center"/>
          </w:tcPr>
          <w:p w14:paraId="415A99EA">
            <w:pPr>
              <w:shd w:val="clear"/>
              <w:jc w:val="center"/>
              <w:rPr>
                <w:rFonts w:hint="eastAsia" w:ascii="宋体" w:hAnsi="宋体" w:eastAsia="宋体" w:cs="宋体"/>
                <w:b w:val="0"/>
                <w:bCs/>
                <w:color w:val="auto"/>
                <w:sz w:val="24"/>
                <w:szCs w:val="24"/>
                <w:highlight w:val="none"/>
              </w:rPr>
            </w:pPr>
          </w:p>
        </w:tc>
        <w:tc>
          <w:tcPr>
            <w:tcW w:w="923" w:type="pct"/>
            <w:noWrap w:val="0"/>
            <w:vAlign w:val="center"/>
          </w:tcPr>
          <w:p w14:paraId="1A2A7A7C">
            <w:pPr>
              <w:shd w:val="clear"/>
              <w:jc w:val="center"/>
              <w:rPr>
                <w:rFonts w:hint="eastAsia" w:ascii="宋体" w:hAnsi="宋体" w:eastAsia="宋体" w:cs="宋体"/>
                <w:b w:val="0"/>
                <w:bCs/>
                <w:color w:val="auto"/>
                <w:sz w:val="24"/>
                <w:szCs w:val="24"/>
                <w:highlight w:val="none"/>
              </w:rPr>
            </w:pPr>
          </w:p>
        </w:tc>
        <w:tc>
          <w:tcPr>
            <w:tcW w:w="802" w:type="pct"/>
            <w:noWrap w:val="0"/>
            <w:vAlign w:val="center"/>
          </w:tcPr>
          <w:p w14:paraId="3AFDD5F1">
            <w:pPr>
              <w:shd w:val="clear"/>
              <w:jc w:val="center"/>
              <w:rPr>
                <w:rFonts w:hint="eastAsia" w:ascii="宋体" w:hAnsi="宋体" w:eastAsia="宋体" w:cs="宋体"/>
                <w:b w:val="0"/>
                <w:bCs/>
                <w:color w:val="auto"/>
                <w:sz w:val="24"/>
                <w:szCs w:val="24"/>
                <w:highlight w:val="none"/>
              </w:rPr>
            </w:pPr>
          </w:p>
        </w:tc>
        <w:tc>
          <w:tcPr>
            <w:tcW w:w="442" w:type="pct"/>
            <w:noWrap w:val="0"/>
            <w:vAlign w:val="center"/>
          </w:tcPr>
          <w:p w14:paraId="09AEE934">
            <w:pPr>
              <w:shd w:val="clear"/>
              <w:jc w:val="center"/>
              <w:rPr>
                <w:rFonts w:hint="eastAsia" w:ascii="宋体" w:hAnsi="宋体" w:eastAsia="宋体" w:cs="宋体"/>
                <w:b w:val="0"/>
                <w:bCs/>
                <w:color w:val="auto"/>
                <w:sz w:val="24"/>
                <w:szCs w:val="24"/>
                <w:highlight w:val="none"/>
              </w:rPr>
            </w:pPr>
          </w:p>
        </w:tc>
      </w:tr>
      <w:tr w14:paraId="41249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485" w:type="pct"/>
            <w:noWrap w:val="0"/>
            <w:vAlign w:val="center"/>
          </w:tcPr>
          <w:p w14:paraId="2BDB2D54">
            <w:pPr>
              <w:shd w:val="clea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w:t>
            </w:r>
          </w:p>
        </w:tc>
        <w:tc>
          <w:tcPr>
            <w:tcW w:w="1444" w:type="pct"/>
            <w:noWrap w:val="0"/>
            <w:vAlign w:val="center"/>
          </w:tcPr>
          <w:p w14:paraId="76BB5ECD">
            <w:pPr>
              <w:shd w:val="clear"/>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行政办公费用</w:t>
            </w:r>
          </w:p>
        </w:tc>
        <w:tc>
          <w:tcPr>
            <w:tcW w:w="901" w:type="pct"/>
            <w:noWrap w:val="0"/>
            <w:vAlign w:val="center"/>
          </w:tcPr>
          <w:p w14:paraId="0FB040CF">
            <w:pPr>
              <w:shd w:val="clear"/>
              <w:jc w:val="center"/>
              <w:rPr>
                <w:rFonts w:hint="eastAsia" w:ascii="宋体" w:hAnsi="宋体" w:eastAsia="宋体" w:cs="宋体"/>
                <w:b w:val="0"/>
                <w:bCs/>
                <w:color w:val="auto"/>
                <w:sz w:val="24"/>
                <w:szCs w:val="24"/>
                <w:highlight w:val="none"/>
              </w:rPr>
            </w:pPr>
          </w:p>
        </w:tc>
        <w:tc>
          <w:tcPr>
            <w:tcW w:w="923" w:type="pct"/>
            <w:noWrap w:val="0"/>
            <w:vAlign w:val="center"/>
          </w:tcPr>
          <w:p w14:paraId="183A7324">
            <w:pPr>
              <w:shd w:val="clear"/>
              <w:jc w:val="center"/>
              <w:rPr>
                <w:rFonts w:hint="eastAsia" w:ascii="宋体" w:hAnsi="宋体" w:eastAsia="宋体" w:cs="宋体"/>
                <w:b w:val="0"/>
                <w:bCs/>
                <w:color w:val="auto"/>
                <w:sz w:val="24"/>
                <w:szCs w:val="24"/>
                <w:highlight w:val="none"/>
              </w:rPr>
            </w:pPr>
          </w:p>
        </w:tc>
        <w:tc>
          <w:tcPr>
            <w:tcW w:w="802" w:type="pct"/>
            <w:noWrap w:val="0"/>
            <w:vAlign w:val="center"/>
          </w:tcPr>
          <w:p w14:paraId="5E90359D">
            <w:pPr>
              <w:shd w:val="clear"/>
              <w:jc w:val="center"/>
              <w:rPr>
                <w:rFonts w:hint="eastAsia" w:ascii="宋体" w:hAnsi="宋体" w:eastAsia="宋体" w:cs="宋体"/>
                <w:b w:val="0"/>
                <w:bCs/>
                <w:color w:val="auto"/>
                <w:sz w:val="24"/>
                <w:szCs w:val="24"/>
                <w:highlight w:val="none"/>
              </w:rPr>
            </w:pPr>
          </w:p>
        </w:tc>
        <w:tc>
          <w:tcPr>
            <w:tcW w:w="442" w:type="pct"/>
            <w:noWrap w:val="0"/>
            <w:vAlign w:val="center"/>
          </w:tcPr>
          <w:p w14:paraId="4A70AFD9">
            <w:pPr>
              <w:shd w:val="clear"/>
              <w:jc w:val="center"/>
              <w:rPr>
                <w:rFonts w:hint="eastAsia" w:ascii="宋体" w:hAnsi="宋体" w:eastAsia="宋体" w:cs="宋体"/>
                <w:b w:val="0"/>
                <w:bCs/>
                <w:color w:val="auto"/>
                <w:sz w:val="24"/>
                <w:szCs w:val="24"/>
                <w:highlight w:val="none"/>
              </w:rPr>
            </w:pPr>
          </w:p>
        </w:tc>
      </w:tr>
      <w:tr w14:paraId="7D780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485" w:type="pct"/>
            <w:noWrap w:val="0"/>
            <w:vAlign w:val="center"/>
          </w:tcPr>
          <w:p w14:paraId="3441A4F4">
            <w:pPr>
              <w:shd w:val="clea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w:t>
            </w:r>
          </w:p>
        </w:tc>
        <w:tc>
          <w:tcPr>
            <w:tcW w:w="1444" w:type="pct"/>
            <w:noWrap w:val="0"/>
            <w:vAlign w:val="center"/>
          </w:tcPr>
          <w:p w14:paraId="108FA30B">
            <w:pPr>
              <w:shd w:val="clear"/>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管理费</w:t>
            </w:r>
          </w:p>
        </w:tc>
        <w:tc>
          <w:tcPr>
            <w:tcW w:w="901" w:type="pct"/>
            <w:noWrap w:val="0"/>
            <w:vAlign w:val="center"/>
          </w:tcPr>
          <w:p w14:paraId="339329A6">
            <w:pPr>
              <w:shd w:val="clear"/>
              <w:jc w:val="center"/>
              <w:rPr>
                <w:rFonts w:hint="eastAsia" w:ascii="宋体" w:hAnsi="宋体" w:eastAsia="宋体" w:cs="宋体"/>
                <w:b w:val="0"/>
                <w:bCs/>
                <w:color w:val="auto"/>
                <w:sz w:val="24"/>
                <w:szCs w:val="24"/>
                <w:highlight w:val="none"/>
              </w:rPr>
            </w:pPr>
          </w:p>
        </w:tc>
        <w:tc>
          <w:tcPr>
            <w:tcW w:w="923" w:type="pct"/>
            <w:noWrap w:val="0"/>
            <w:vAlign w:val="center"/>
          </w:tcPr>
          <w:p w14:paraId="1B0212E8">
            <w:pPr>
              <w:shd w:val="clear"/>
              <w:jc w:val="center"/>
              <w:rPr>
                <w:rFonts w:hint="eastAsia" w:ascii="宋体" w:hAnsi="宋体" w:eastAsia="宋体" w:cs="宋体"/>
                <w:b w:val="0"/>
                <w:bCs/>
                <w:color w:val="auto"/>
                <w:sz w:val="24"/>
                <w:szCs w:val="24"/>
                <w:highlight w:val="none"/>
              </w:rPr>
            </w:pPr>
          </w:p>
        </w:tc>
        <w:tc>
          <w:tcPr>
            <w:tcW w:w="802" w:type="pct"/>
            <w:noWrap w:val="0"/>
            <w:vAlign w:val="center"/>
          </w:tcPr>
          <w:p w14:paraId="2CB94408">
            <w:pPr>
              <w:shd w:val="clear"/>
              <w:jc w:val="center"/>
              <w:rPr>
                <w:rFonts w:hint="eastAsia" w:ascii="宋体" w:hAnsi="宋体" w:eastAsia="宋体" w:cs="宋体"/>
                <w:b w:val="0"/>
                <w:bCs/>
                <w:color w:val="auto"/>
                <w:sz w:val="24"/>
                <w:szCs w:val="24"/>
                <w:highlight w:val="none"/>
              </w:rPr>
            </w:pPr>
          </w:p>
        </w:tc>
        <w:tc>
          <w:tcPr>
            <w:tcW w:w="442" w:type="pct"/>
            <w:noWrap w:val="0"/>
            <w:vAlign w:val="center"/>
          </w:tcPr>
          <w:p w14:paraId="36931DCF">
            <w:pPr>
              <w:shd w:val="clear"/>
              <w:jc w:val="center"/>
              <w:rPr>
                <w:rFonts w:hint="eastAsia" w:ascii="宋体" w:hAnsi="宋体" w:eastAsia="宋体" w:cs="宋体"/>
                <w:b w:val="0"/>
                <w:bCs/>
                <w:color w:val="auto"/>
                <w:sz w:val="24"/>
                <w:szCs w:val="24"/>
                <w:highlight w:val="none"/>
              </w:rPr>
            </w:pPr>
          </w:p>
        </w:tc>
      </w:tr>
      <w:tr w14:paraId="44D66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485" w:type="pct"/>
            <w:noWrap w:val="0"/>
            <w:vAlign w:val="center"/>
          </w:tcPr>
          <w:p w14:paraId="471E5FE6">
            <w:pPr>
              <w:shd w:val="clea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w:t>
            </w:r>
          </w:p>
        </w:tc>
        <w:tc>
          <w:tcPr>
            <w:tcW w:w="1444" w:type="pct"/>
            <w:noWrap w:val="0"/>
            <w:vAlign w:val="center"/>
          </w:tcPr>
          <w:p w14:paraId="2867B07F">
            <w:pPr>
              <w:shd w:val="clear"/>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公众责任险</w:t>
            </w:r>
          </w:p>
        </w:tc>
        <w:tc>
          <w:tcPr>
            <w:tcW w:w="901" w:type="pct"/>
            <w:noWrap w:val="0"/>
            <w:vAlign w:val="center"/>
          </w:tcPr>
          <w:p w14:paraId="450523DD">
            <w:pPr>
              <w:shd w:val="clear"/>
              <w:jc w:val="center"/>
              <w:rPr>
                <w:rFonts w:hint="eastAsia" w:ascii="宋体" w:hAnsi="宋体" w:eastAsia="宋体" w:cs="宋体"/>
                <w:b w:val="0"/>
                <w:bCs/>
                <w:color w:val="auto"/>
                <w:sz w:val="24"/>
                <w:szCs w:val="24"/>
                <w:highlight w:val="none"/>
              </w:rPr>
            </w:pPr>
          </w:p>
        </w:tc>
        <w:tc>
          <w:tcPr>
            <w:tcW w:w="923" w:type="pct"/>
            <w:noWrap w:val="0"/>
            <w:vAlign w:val="center"/>
          </w:tcPr>
          <w:p w14:paraId="3B0A7862">
            <w:pPr>
              <w:shd w:val="clear"/>
              <w:jc w:val="center"/>
              <w:rPr>
                <w:rFonts w:hint="eastAsia" w:ascii="宋体" w:hAnsi="宋体" w:eastAsia="宋体" w:cs="宋体"/>
                <w:b w:val="0"/>
                <w:bCs/>
                <w:color w:val="auto"/>
                <w:sz w:val="24"/>
                <w:szCs w:val="24"/>
                <w:highlight w:val="none"/>
              </w:rPr>
            </w:pPr>
          </w:p>
        </w:tc>
        <w:tc>
          <w:tcPr>
            <w:tcW w:w="802" w:type="pct"/>
            <w:noWrap w:val="0"/>
            <w:vAlign w:val="center"/>
          </w:tcPr>
          <w:p w14:paraId="11D826E7">
            <w:pPr>
              <w:shd w:val="clear"/>
              <w:jc w:val="center"/>
              <w:rPr>
                <w:rFonts w:hint="eastAsia" w:ascii="宋体" w:hAnsi="宋体" w:eastAsia="宋体" w:cs="宋体"/>
                <w:b w:val="0"/>
                <w:bCs/>
                <w:color w:val="auto"/>
                <w:sz w:val="24"/>
                <w:szCs w:val="24"/>
                <w:highlight w:val="none"/>
              </w:rPr>
            </w:pPr>
          </w:p>
        </w:tc>
        <w:tc>
          <w:tcPr>
            <w:tcW w:w="442" w:type="pct"/>
            <w:noWrap w:val="0"/>
            <w:vAlign w:val="center"/>
          </w:tcPr>
          <w:p w14:paraId="0D152C44">
            <w:pPr>
              <w:shd w:val="clear"/>
              <w:jc w:val="center"/>
              <w:rPr>
                <w:rFonts w:hint="eastAsia" w:ascii="宋体" w:hAnsi="宋体" w:eastAsia="宋体" w:cs="宋体"/>
                <w:b w:val="0"/>
                <w:bCs/>
                <w:color w:val="auto"/>
                <w:sz w:val="24"/>
                <w:szCs w:val="24"/>
                <w:highlight w:val="none"/>
              </w:rPr>
            </w:pPr>
          </w:p>
        </w:tc>
      </w:tr>
      <w:tr w14:paraId="3DA65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485" w:type="pct"/>
            <w:noWrap w:val="0"/>
            <w:vAlign w:val="center"/>
          </w:tcPr>
          <w:p w14:paraId="4E0E59CC">
            <w:pPr>
              <w:shd w:val="clea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w:t>
            </w:r>
          </w:p>
        </w:tc>
        <w:tc>
          <w:tcPr>
            <w:tcW w:w="1444" w:type="pct"/>
            <w:noWrap w:val="0"/>
            <w:vAlign w:val="center"/>
          </w:tcPr>
          <w:p w14:paraId="0797345A">
            <w:pPr>
              <w:shd w:val="clear"/>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合理利润</w:t>
            </w:r>
          </w:p>
        </w:tc>
        <w:tc>
          <w:tcPr>
            <w:tcW w:w="901" w:type="pct"/>
            <w:noWrap w:val="0"/>
            <w:vAlign w:val="center"/>
          </w:tcPr>
          <w:p w14:paraId="51730C55">
            <w:pPr>
              <w:shd w:val="clear"/>
              <w:jc w:val="center"/>
              <w:rPr>
                <w:rFonts w:hint="eastAsia" w:ascii="宋体" w:hAnsi="宋体" w:eastAsia="宋体" w:cs="宋体"/>
                <w:b w:val="0"/>
                <w:bCs/>
                <w:color w:val="auto"/>
                <w:sz w:val="24"/>
                <w:szCs w:val="24"/>
                <w:highlight w:val="none"/>
              </w:rPr>
            </w:pPr>
          </w:p>
        </w:tc>
        <w:tc>
          <w:tcPr>
            <w:tcW w:w="923" w:type="pct"/>
            <w:noWrap w:val="0"/>
            <w:vAlign w:val="center"/>
          </w:tcPr>
          <w:p w14:paraId="400B14E2">
            <w:pPr>
              <w:shd w:val="clear"/>
              <w:jc w:val="center"/>
              <w:rPr>
                <w:rFonts w:hint="eastAsia" w:ascii="宋体" w:hAnsi="宋体" w:eastAsia="宋体" w:cs="宋体"/>
                <w:b w:val="0"/>
                <w:bCs/>
                <w:color w:val="auto"/>
                <w:sz w:val="24"/>
                <w:szCs w:val="24"/>
                <w:highlight w:val="none"/>
              </w:rPr>
            </w:pPr>
          </w:p>
        </w:tc>
        <w:tc>
          <w:tcPr>
            <w:tcW w:w="802" w:type="pct"/>
            <w:noWrap w:val="0"/>
            <w:vAlign w:val="center"/>
          </w:tcPr>
          <w:p w14:paraId="7EAA95E3">
            <w:pPr>
              <w:shd w:val="clear"/>
              <w:jc w:val="center"/>
              <w:rPr>
                <w:rFonts w:hint="eastAsia" w:ascii="宋体" w:hAnsi="宋体" w:eastAsia="宋体" w:cs="宋体"/>
                <w:b w:val="0"/>
                <w:bCs/>
                <w:color w:val="auto"/>
                <w:sz w:val="24"/>
                <w:szCs w:val="24"/>
                <w:highlight w:val="none"/>
              </w:rPr>
            </w:pPr>
          </w:p>
        </w:tc>
        <w:tc>
          <w:tcPr>
            <w:tcW w:w="442" w:type="pct"/>
            <w:noWrap w:val="0"/>
            <w:vAlign w:val="center"/>
          </w:tcPr>
          <w:p w14:paraId="618285CD">
            <w:pPr>
              <w:shd w:val="clear"/>
              <w:jc w:val="center"/>
              <w:rPr>
                <w:rFonts w:hint="eastAsia" w:ascii="宋体" w:hAnsi="宋体" w:eastAsia="宋体" w:cs="宋体"/>
                <w:b w:val="0"/>
                <w:bCs/>
                <w:color w:val="auto"/>
                <w:sz w:val="24"/>
                <w:szCs w:val="24"/>
                <w:highlight w:val="none"/>
              </w:rPr>
            </w:pPr>
          </w:p>
        </w:tc>
      </w:tr>
      <w:tr w14:paraId="229BA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85" w:type="pct"/>
            <w:noWrap w:val="0"/>
            <w:vAlign w:val="center"/>
          </w:tcPr>
          <w:p w14:paraId="14AF6D24">
            <w:pPr>
              <w:shd w:val="clea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p>
        </w:tc>
        <w:tc>
          <w:tcPr>
            <w:tcW w:w="1444" w:type="pct"/>
            <w:noWrap w:val="0"/>
            <w:vAlign w:val="center"/>
          </w:tcPr>
          <w:p w14:paraId="66A54401">
            <w:pPr>
              <w:shd w:val="clear"/>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税金</w:t>
            </w:r>
          </w:p>
        </w:tc>
        <w:tc>
          <w:tcPr>
            <w:tcW w:w="901" w:type="pct"/>
            <w:noWrap w:val="0"/>
            <w:vAlign w:val="center"/>
          </w:tcPr>
          <w:p w14:paraId="420BEAA5">
            <w:pPr>
              <w:shd w:val="clear"/>
              <w:jc w:val="center"/>
              <w:rPr>
                <w:rFonts w:hint="eastAsia" w:ascii="宋体" w:hAnsi="宋体" w:eastAsia="宋体" w:cs="宋体"/>
                <w:b w:val="0"/>
                <w:bCs/>
                <w:color w:val="auto"/>
                <w:sz w:val="24"/>
                <w:szCs w:val="24"/>
                <w:highlight w:val="none"/>
              </w:rPr>
            </w:pPr>
          </w:p>
        </w:tc>
        <w:tc>
          <w:tcPr>
            <w:tcW w:w="923" w:type="pct"/>
            <w:noWrap w:val="0"/>
            <w:vAlign w:val="center"/>
          </w:tcPr>
          <w:p w14:paraId="269A1897">
            <w:pPr>
              <w:shd w:val="clear"/>
              <w:jc w:val="center"/>
              <w:rPr>
                <w:rFonts w:hint="eastAsia" w:ascii="宋体" w:hAnsi="宋体" w:eastAsia="宋体" w:cs="宋体"/>
                <w:b w:val="0"/>
                <w:bCs/>
                <w:color w:val="auto"/>
                <w:sz w:val="24"/>
                <w:szCs w:val="24"/>
                <w:highlight w:val="none"/>
              </w:rPr>
            </w:pPr>
          </w:p>
        </w:tc>
        <w:tc>
          <w:tcPr>
            <w:tcW w:w="802" w:type="pct"/>
            <w:noWrap w:val="0"/>
            <w:vAlign w:val="center"/>
          </w:tcPr>
          <w:p w14:paraId="4E50C5BB">
            <w:pPr>
              <w:shd w:val="clear"/>
              <w:jc w:val="center"/>
              <w:rPr>
                <w:rFonts w:hint="eastAsia" w:ascii="宋体" w:hAnsi="宋体" w:eastAsia="宋体" w:cs="宋体"/>
                <w:b w:val="0"/>
                <w:bCs/>
                <w:color w:val="auto"/>
                <w:sz w:val="24"/>
                <w:szCs w:val="24"/>
                <w:highlight w:val="none"/>
              </w:rPr>
            </w:pPr>
          </w:p>
        </w:tc>
        <w:tc>
          <w:tcPr>
            <w:tcW w:w="442" w:type="pct"/>
            <w:noWrap w:val="0"/>
            <w:vAlign w:val="center"/>
          </w:tcPr>
          <w:p w14:paraId="7BB12F0B">
            <w:pPr>
              <w:shd w:val="clear"/>
              <w:jc w:val="center"/>
              <w:rPr>
                <w:rFonts w:hint="eastAsia" w:ascii="宋体" w:hAnsi="宋体" w:eastAsia="宋体" w:cs="宋体"/>
                <w:b w:val="0"/>
                <w:bCs/>
                <w:color w:val="auto"/>
                <w:sz w:val="24"/>
                <w:szCs w:val="24"/>
                <w:highlight w:val="none"/>
              </w:rPr>
            </w:pPr>
          </w:p>
        </w:tc>
      </w:tr>
      <w:tr w14:paraId="76F59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85" w:type="pct"/>
            <w:noWrap w:val="0"/>
            <w:vAlign w:val="center"/>
          </w:tcPr>
          <w:p w14:paraId="16833222">
            <w:pPr>
              <w:shd w:val="clea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w:t>
            </w:r>
          </w:p>
        </w:tc>
        <w:tc>
          <w:tcPr>
            <w:tcW w:w="1444" w:type="pct"/>
            <w:noWrap w:val="0"/>
            <w:vAlign w:val="center"/>
          </w:tcPr>
          <w:p w14:paraId="71941AB1">
            <w:pPr>
              <w:shd w:val="clear"/>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其他支出</w:t>
            </w:r>
            <w:r>
              <w:rPr>
                <w:rFonts w:hint="eastAsia" w:ascii="宋体" w:hAnsi="宋体" w:eastAsia="宋体" w:cs="宋体"/>
                <w:b w:val="0"/>
                <w:bCs/>
                <w:color w:val="auto"/>
                <w:sz w:val="24"/>
                <w:szCs w:val="24"/>
                <w:highlight w:val="none"/>
                <w:lang w:val="zh-CN" w:bidi="zh-CN"/>
              </w:rPr>
              <w:t>（按需求自行列举）</w:t>
            </w:r>
          </w:p>
        </w:tc>
        <w:tc>
          <w:tcPr>
            <w:tcW w:w="901" w:type="pct"/>
            <w:noWrap w:val="0"/>
            <w:vAlign w:val="center"/>
          </w:tcPr>
          <w:p w14:paraId="68CF91EF">
            <w:pPr>
              <w:shd w:val="clear"/>
              <w:jc w:val="center"/>
              <w:rPr>
                <w:rFonts w:hint="eastAsia" w:ascii="宋体" w:hAnsi="宋体" w:eastAsia="宋体" w:cs="宋体"/>
                <w:b w:val="0"/>
                <w:bCs/>
                <w:color w:val="auto"/>
                <w:sz w:val="24"/>
                <w:szCs w:val="24"/>
                <w:highlight w:val="none"/>
              </w:rPr>
            </w:pPr>
          </w:p>
        </w:tc>
        <w:tc>
          <w:tcPr>
            <w:tcW w:w="923" w:type="pct"/>
            <w:noWrap w:val="0"/>
            <w:vAlign w:val="center"/>
          </w:tcPr>
          <w:p w14:paraId="43E34191">
            <w:pPr>
              <w:shd w:val="clear"/>
              <w:jc w:val="center"/>
              <w:rPr>
                <w:rFonts w:hint="eastAsia" w:ascii="宋体" w:hAnsi="宋体" w:eastAsia="宋体" w:cs="宋体"/>
                <w:b w:val="0"/>
                <w:bCs/>
                <w:color w:val="auto"/>
                <w:sz w:val="24"/>
                <w:szCs w:val="24"/>
                <w:highlight w:val="none"/>
              </w:rPr>
            </w:pPr>
          </w:p>
        </w:tc>
        <w:tc>
          <w:tcPr>
            <w:tcW w:w="802" w:type="pct"/>
            <w:noWrap w:val="0"/>
            <w:vAlign w:val="center"/>
          </w:tcPr>
          <w:p w14:paraId="632CF4FE">
            <w:pPr>
              <w:shd w:val="clear"/>
              <w:jc w:val="center"/>
              <w:rPr>
                <w:rFonts w:hint="eastAsia" w:ascii="宋体" w:hAnsi="宋体" w:eastAsia="宋体" w:cs="宋体"/>
                <w:b w:val="0"/>
                <w:bCs/>
                <w:color w:val="auto"/>
                <w:sz w:val="24"/>
                <w:szCs w:val="24"/>
                <w:highlight w:val="none"/>
              </w:rPr>
            </w:pPr>
          </w:p>
        </w:tc>
        <w:tc>
          <w:tcPr>
            <w:tcW w:w="442" w:type="pct"/>
            <w:noWrap w:val="0"/>
            <w:vAlign w:val="center"/>
          </w:tcPr>
          <w:p w14:paraId="2D3842E9">
            <w:pPr>
              <w:shd w:val="clear"/>
              <w:jc w:val="center"/>
              <w:rPr>
                <w:rFonts w:hint="eastAsia" w:ascii="宋体" w:hAnsi="宋体" w:eastAsia="宋体" w:cs="宋体"/>
                <w:b w:val="0"/>
                <w:bCs/>
                <w:color w:val="auto"/>
                <w:sz w:val="24"/>
                <w:szCs w:val="24"/>
                <w:highlight w:val="none"/>
              </w:rPr>
            </w:pPr>
          </w:p>
        </w:tc>
      </w:tr>
      <w:tr w14:paraId="7323E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485" w:type="pct"/>
            <w:noWrap w:val="0"/>
            <w:vAlign w:val="center"/>
          </w:tcPr>
          <w:p w14:paraId="176DC91A">
            <w:pPr>
              <w:shd w:val="clea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w:t>
            </w:r>
          </w:p>
        </w:tc>
        <w:tc>
          <w:tcPr>
            <w:tcW w:w="1444" w:type="pct"/>
            <w:noWrap w:val="0"/>
            <w:vAlign w:val="center"/>
          </w:tcPr>
          <w:p w14:paraId="7346D082">
            <w:pPr>
              <w:shd w:val="clear"/>
              <w:jc w:val="center"/>
              <w:rPr>
                <w:rFonts w:hint="eastAsia" w:ascii="宋体" w:hAnsi="宋体" w:eastAsia="宋体" w:cs="宋体"/>
                <w:b w:val="0"/>
                <w:bCs/>
                <w:color w:val="auto"/>
                <w:sz w:val="24"/>
                <w:szCs w:val="24"/>
                <w:highlight w:val="none"/>
              </w:rPr>
            </w:pPr>
          </w:p>
        </w:tc>
        <w:tc>
          <w:tcPr>
            <w:tcW w:w="901" w:type="pct"/>
            <w:noWrap w:val="0"/>
            <w:vAlign w:val="center"/>
          </w:tcPr>
          <w:p w14:paraId="5384F587">
            <w:pPr>
              <w:shd w:val="clear"/>
              <w:jc w:val="center"/>
              <w:rPr>
                <w:rFonts w:hint="eastAsia" w:ascii="宋体" w:hAnsi="宋体" w:eastAsia="宋体" w:cs="宋体"/>
                <w:b w:val="0"/>
                <w:bCs/>
                <w:color w:val="auto"/>
                <w:sz w:val="24"/>
                <w:szCs w:val="24"/>
                <w:highlight w:val="none"/>
              </w:rPr>
            </w:pPr>
          </w:p>
        </w:tc>
        <w:tc>
          <w:tcPr>
            <w:tcW w:w="923" w:type="pct"/>
            <w:noWrap w:val="0"/>
            <w:vAlign w:val="center"/>
          </w:tcPr>
          <w:p w14:paraId="45E915E0">
            <w:pPr>
              <w:shd w:val="clear"/>
              <w:jc w:val="center"/>
              <w:rPr>
                <w:rFonts w:hint="eastAsia" w:ascii="宋体" w:hAnsi="宋体" w:eastAsia="宋体" w:cs="宋体"/>
                <w:b w:val="0"/>
                <w:bCs/>
                <w:color w:val="auto"/>
                <w:sz w:val="24"/>
                <w:szCs w:val="24"/>
                <w:highlight w:val="none"/>
              </w:rPr>
            </w:pPr>
          </w:p>
        </w:tc>
        <w:tc>
          <w:tcPr>
            <w:tcW w:w="802" w:type="pct"/>
            <w:noWrap w:val="0"/>
            <w:vAlign w:val="center"/>
          </w:tcPr>
          <w:p w14:paraId="1A9AE1EF">
            <w:pPr>
              <w:shd w:val="clear"/>
              <w:jc w:val="center"/>
              <w:rPr>
                <w:rFonts w:hint="eastAsia" w:ascii="宋体" w:hAnsi="宋体" w:eastAsia="宋体" w:cs="宋体"/>
                <w:b w:val="0"/>
                <w:bCs/>
                <w:color w:val="auto"/>
                <w:sz w:val="24"/>
                <w:szCs w:val="24"/>
                <w:highlight w:val="none"/>
              </w:rPr>
            </w:pPr>
          </w:p>
        </w:tc>
        <w:tc>
          <w:tcPr>
            <w:tcW w:w="442" w:type="pct"/>
            <w:noWrap w:val="0"/>
            <w:vAlign w:val="center"/>
          </w:tcPr>
          <w:p w14:paraId="0C50056B">
            <w:pPr>
              <w:shd w:val="clear"/>
              <w:jc w:val="center"/>
              <w:rPr>
                <w:rFonts w:hint="eastAsia" w:ascii="宋体" w:hAnsi="宋体" w:eastAsia="宋体" w:cs="宋体"/>
                <w:b w:val="0"/>
                <w:bCs/>
                <w:color w:val="auto"/>
                <w:sz w:val="24"/>
                <w:szCs w:val="24"/>
                <w:highlight w:val="none"/>
              </w:rPr>
            </w:pPr>
          </w:p>
        </w:tc>
      </w:tr>
      <w:tr w14:paraId="4F6A0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485" w:type="pct"/>
            <w:tcBorders>
              <w:top w:val="single" w:color="auto" w:sz="4" w:space="0"/>
              <w:left w:val="single" w:color="auto" w:sz="4" w:space="0"/>
              <w:bottom w:val="single" w:color="auto" w:sz="4" w:space="0"/>
              <w:right w:val="single" w:color="auto" w:sz="4" w:space="0"/>
            </w:tcBorders>
            <w:noWrap w:val="0"/>
            <w:vAlign w:val="center"/>
          </w:tcPr>
          <w:p w14:paraId="075651C1">
            <w:pPr>
              <w:shd w:val="clear"/>
              <w:jc w:val="center"/>
              <w:rPr>
                <w:rFonts w:hint="eastAsia" w:ascii="宋体" w:hAnsi="宋体" w:eastAsia="宋体" w:cs="宋体"/>
                <w:b w:val="0"/>
                <w:bCs/>
                <w:color w:val="auto"/>
                <w:sz w:val="24"/>
                <w:szCs w:val="24"/>
                <w:highlight w:val="none"/>
              </w:rPr>
            </w:pPr>
          </w:p>
        </w:tc>
        <w:tc>
          <w:tcPr>
            <w:tcW w:w="1444" w:type="pct"/>
            <w:tcBorders>
              <w:top w:val="single" w:color="auto" w:sz="4" w:space="0"/>
              <w:left w:val="single" w:color="auto" w:sz="4" w:space="0"/>
              <w:bottom w:val="single" w:color="auto" w:sz="4" w:space="0"/>
              <w:right w:val="single" w:color="auto" w:sz="4" w:space="0"/>
            </w:tcBorders>
            <w:noWrap w:val="0"/>
            <w:vAlign w:val="center"/>
          </w:tcPr>
          <w:p w14:paraId="36EB0060">
            <w:pPr>
              <w:shd w:val="clear"/>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合计：</w:t>
            </w:r>
          </w:p>
        </w:tc>
        <w:tc>
          <w:tcPr>
            <w:tcW w:w="901" w:type="pct"/>
            <w:tcBorders>
              <w:top w:val="single" w:color="auto" w:sz="4" w:space="0"/>
              <w:left w:val="single" w:color="auto" w:sz="4" w:space="0"/>
              <w:bottom w:val="single" w:color="auto" w:sz="4" w:space="0"/>
              <w:right w:val="single" w:color="auto" w:sz="4" w:space="0"/>
            </w:tcBorders>
            <w:noWrap w:val="0"/>
            <w:vAlign w:val="center"/>
          </w:tcPr>
          <w:p w14:paraId="0268E0E6">
            <w:pPr>
              <w:shd w:val="clear"/>
              <w:jc w:val="center"/>
              <w:rPr>
                <w:rFonts w:hint="eastAsia" w:ascii="宋体" w:hAnsi="宋体" w:eastAsia="宋体" w:cs="宋体"/>
                <w:b w:val="0"/>
                <w:bCs/>
                <w:color w:val="auto"/>
                <w:sz w:val="24"/>
                <w:szCs w:val="24"/>
                <w:highlight w:val="none"/>
              </w:rPr>
            </w:pPr>
          </w:p>
        </w:tc>
        <w:tc>
          <w:tcPr>
            <w:tcW w:w="923" w:type="pct"/>
            <w:tcBorders>
              <w:top w:val="single" w:color="auto" w:sz="4" w:space="0"/>
              <w:left w:val="single" w:color="auto" w:sz="4" w:space="0"/>
              <w:bottom w:val="single" w:color="auto" w:sz="4" w:space="0"/>
              <w:right w:val="single" w:color="auto" w:sz="4" w:space="0"/>
            </w:tcBorders>
            <w:noWrap w:val="0"/>
            <w:vAlign w:val="center"/>
          </w:tcPr>
          <w:p w14:paraId="2E2537E6">
            <w:pPr>
              <w:shd w:val="clear"/>
              <w:jc w:val="center"/>
              <w:rPr>
                <w:rFonts w:hint="eastAsia" w:ascii="宋体" w:hAnsi="宋体" w:eastAsia="宋体" w:cs="宋体"/>
                <w:b w:val="0"/>
                <w:bCs/>
                <w:color w:val="auto"/>
                <w:sz w:val="24"/>
                <w:szCs w:val="24"/>
                <w:highlight w:val="none"/>
              </w:rPr>
            </w:pPr>
          </w:p>
        </w:tc>
        <w:tc>
          <w:tcPr>
            <w:tcW w:w="802" w:type="pct"/>
            <w:tcBorders>
              <w:top w:val="single" w:color="auto" w:sz="4" w:space="0"/>
              <w:left w:val="single" w:color="auto" w:sz="4" w:space="0"/>
              <w:bottom w:val="single" w:color="auto" w:sz="4" w:space="0"/>
              <w:right w:val="single" w:color="auto" w:sz="4" w:space="0"/>
            </w:tcBorders>
            <w:noWrap w:val="0"/>
            <w:vAlign w:val="center"/>
          </w:tcPr>
          <w:p w14:paraId="7A63515E">
            <w:pPr>
              <w:shd w:val="clear"/>
              <w:jc w:val="center"/>
              <w:rPr>
                <w:rFonts w:hint="eastAsia" w:ascii="宋体" w:hAnsi="宋体" w:eastAsia="宋体" w:cs="宋体"/>
                <w:b w:val="0"/>
                <w:bCs/>
                <w:color w:val="auto"/>
                <w:sz w:val="24"/>
                <w:szCs w:val="24"/>
                <w:highlight w:val="none"/>
              </w:rPr>
            </w:pPr>
          </w:p>
        </w:tc>
        <w:tc>
          <w:tcPr>
            <w:tcW w:w="442" w:type="pct"/>
            <w:tcBorders>
              <w:top w:val="single" w:color="auto" w:sz="4" w:space="0"/>
              <w:left w:val="single" w:color="auto" w:sz="4" w:space="0"/>
              <w:bottom w:val="single" w:color="auto" w:sz="4" w:space="0"/>
              <w:right w:val="single" w:color="auto" w:sz="4" w:space="0"/>
            </w:tcBorders>
            <w:noWrap w:val="0"/>
            <w:vAlign w:val="center"/>
          </w:tcPr>
          <w:p w14:paraId="58B0054F">
            <w:pPr>
              <w:shd w:val="clear"/>
              <w:jc w:val="center"/>
              <w:rPr>
                <w:rFonts w:hint="eastAsia" w:ascii="宋体" w:hAnsi="宋体" w:eastAsia="宋体" w:cs="宋体"/>
                <w:b w:val="0"/>
                <w:bCs/>
                <w:color w:val="auto"/>
                <w:sz w:val="24"/>
                <w:szCs w:val="24"/>
                <w:highlight w:val="none"/>
              </w:rPr>
            </w:pPr>
          </w:p>
        </w:tc>
      </w:tr>
    </w:tbl>
    <w:p w14:paraId="7E17B492">
      <w:pPr>
        <w:shd w:val="clear"/>
        <w:spacing w:line="400" w:lineRule="exact"/>
        <w:jc w:val="center"/>
        <w:rPr>
          <w:rFonts w:hint="eastAsia" w:ascii="宋体" w:hAnsi="宋体"/>
          <w:bCs/>
          <w:color w:val="auto"/>
          <w:sz w:val="24"/>
          <w:highlight w:val="none"/>
        </w:rPr>
      </w:pPr>
    </w:p>
    <w:p w14:paraId="643118B9">
      <w:pPr>
        <w:shd w:val="clear"/>
        <w:ind w:firstLine="8292" w:firstLineChars="2950"/>
        <w:rPr>
          <w:rFonts w:hint="eastAsia" w:ascii="宋体" w:hAnsi="宋体" w:cs="宋体"/>
          <w:b/>
          <w:color w:val="auto"/>
          <w:sz w:val="28"/>
          <w:szCs w:val="28"/>
          <w:highlight w:val="none"/>
        </w:rPr>
      </w:pPr>
    </w:p>
    <w:p w14:paraId="4A8E5DA1">
      <w:pPr>
        <w:shd w:val="clear"/>
        <w:rPr>
          <w:rFonts w:hint="eastAsia" w:ascii="宋体" w:hAnsi="宋体" w:cs="宋体"/>
          <w:b/>
          <w:color w:val="auto"/>
          <w:sz w:val="28"/>
          <w:szCs w:val="28"/>
          <w:highlight w:val="none"/>
        </w:rPr>
      </w:pPr>
      <w:r>
        <w:rPr>
          <w:rFonts w:hint="eastAsia" w:ascii="宋体" w:hAnsi="宋体" w:cs="宋体"/>
          <w:color w:val="auto"/>
          <w:sz w:val="24"/>
          <w:highlight w:val="none"/>
        </w:rPr>
        <w:t>法定代表人或授权代表签字：                        日期：   年   月   日</w:t>
      </w:r>
    </w:p>
    <w:p w14:paraId="52AABCF5">
      <w:pPr>
        <w:shd w:val="clear"/>
        <w:ind w:firstLine="8292" w:firstLineChars="2950"/>
        <w:rPr>
          <w:rFonts w:hint="eastAsia" w:ascii="宋体" w:hAnsi="宋体" w:cs="宋体"/>
          <w:b/>
          <w:color w:val="auto"/>
          <w:sz w:val="28"/>
          <w:szCs w:val="28"/>
          <w:highlight w:val="none"/>
        </w:rPr>
      </w:pPr>
    </w:p>
    <w:p w14:paraId="7B1FEA2D">
      <w:pPr>
        <w:shd w:val="clear"/>
        <w:ind w:firstLine="8292" w:firstLineChars="2950"/>
        <w:rPr>
          <w:rFonts w:hint="eastAsia" w:ascii="宋体" w:hAnsi="宋体" w:cs="宋体"/>
          <w:b/>
          <w:color w:val="auto"/>
          <w:sz w:val="28"/>
          <w:szCs w:val="28"/>
          <w:highlight w:val="none"/>
        </w:rPr>
      </w:pPr>
    </w:p>
    <w:p w14:paraId="21482B44">
      <w:pPr>
        <w:keepNext w:val="0"/>
        <w:keepLines w:val="0"/>
        <w:pageBreakBefore w:val="0"/>
        <w:widowControl w:val="0"/>
        <w:shd w:val="clear"/>
        <w:kinsoku/>
        <w:wordWrap/>
        <w:overflowPunct/>
        <w:topLinePunct w:val="0"/>
        <w:autoSpaceDE/>
        <w:autoSpaceDN/>
        <w:bidi w:val="0"/>
        <w:adjustRightInd/>
        <w:snapToGrid/>
        <w:spacing w:line="360" w:lineRule="auto"/>
        <w:textAlignment w:val="auto"/>
        <w:outlineLvl w:val="0"/>
        <w:rPr>
          <w:rFonts w:ascii="宋体" w:hAnsi="宋体" w:cs="宋体"/>
          <w:bCs/>
          <w:color w:val="auto"/>
          <w:sz w:val="24"/>
          <w:highlight w:val="none"/>
        </w:rPr>
      </w:pPr>
      <w:r>
        <w:rPr>
          <w:rFonts w:hint="eastAsia" w:ascii="宋体" w:hAnsi="宋体" w:cs="宋体"/>
          <w:bCs/>
          <w:color w:val="auto"/>
          <w:sz w:val="24"/>
          <w:highlight w:val="none"/>
        </w:rPr>
        <w:t>注：</w:t>
      </w:r>
    </w:p>
    <w:p w14:paraId="1C069612">
      <w:pPr>
        <w:keepNext w:val="0"/>
        <w:keepLines w:val="0"/>
        <w:pageBreakBefore w:val="0"/>
        <w:widowControl w:val="0"/>
        <w:shd w:val="clear"/>
        <w:kinsoku/>
        <w:wordWrap/>
        <w:overflowPunct/>
        <w:topLinePunct w:val="0"/>
        <w:autoSpaceDE/>
        <w:autoSpaceDN/>
        <w:bidi w:val="0"/>
        <w:adjustRightInd/>
        <w:snapToGrid/>
        <w:spacing w:line="360" w:lineRule="auto"/>
        <w:textAlignment w:val="auto"/>
        <w:outlineLvl w:val="0"/>
        <w:rPr>
          <w:rFonts w:ascii="宋体" w:hAnsi="宋体" w:cs="宋体"/>
          <w:bCs/>
          <w:color w:val="auto"/>
          <w:sz w:val="24"/>
          <w:highlight w:val="none"/>
        </w:rPr>
      </w:pPr>
      <w:r>
        <w:rPr>
          <w:rFonts w:hint="eastAsia" w:ascii="宋体" w:hAnsi="宋体" w:cs="宋体"/>
          <w:bCs/>
          <w:color w:val="auto"/>
          <w:sz w:val="24"/>
          <w:highlight w:val="none"/>
        </w:rPr>
        <w:t>（1）投标供应商应当根据“第三部分 采购需求”的内容在上表中详细填写。</w:t>
      </w:r>
    </w:p>
    <w:p w14:paraId="145D4186">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cs="宋体"/>
          <w:b/>
          <w:color w:val="auto"/>
          <w:sz w:val="28"/>
          <w:szCs w:val="28"/>
          <w:highlight w:val="none"/>
        </w:rPr>
      </w:pPr>
      <w:r>
        <w:rPr>
          <w:rFonts w:hint="eastAsia" w:ascii="宋体" w:hAnsi="宋体" w:cs="宋体"/>
          <w:bCs/>
          <w:color w:val="auto"/>
          <w:sz w:val="24"/>
          <w:highlight w:val="none"/>
        </w:rPr>
        <w:t>（2）表格不够可自行延长。</w:t>
      </w:r>
    </w:p>
    <w:p w14:paraId="32020B02">
      <w:pPr>
        <w:shd w:val="clear"/>
        <w:ind w:firstLine="8292" w:firstLineChars="2950"/>
        <w:rPr>
          <w:rFonts w:hint="eastAsia" w:ascii="宋体" w:hAnsi="宋体" w:cs="宋体"/>
          <w:b/>
          <w:color w:val="auto"/>
          <w:sz w:val="28"/>
          <w:szCs w:val="28"/>
          <w:highlight w:val="none"/>
        </w:rPr>
      </w:pPr>
    </w:p>
    <w:p w14:paraId="136D0FEA">
      <w:pPr>
        <w:shd w:val="clear"/>
        <w:ind w:firstLine="8292" w:firstLineChars="2950"/>
        <w:rPr>
          <w:rFonts w:hint="eastAsia" w:ascii="宋体" w:hAnsi="宋体" w:cs="宋体"/>
          <w:b/>
          <w:color w:val="auto"/>
          <w:sz w:val="28"/>
          <w:szCs w:val="28"/>
          <w:highlight w:val="none"/>
        </w:rPr>
      </w:pPr>
    </w:p>
    <w:p w14:paraId="5A0842B9">
      <w:pPr>
        <w:shd w:val="clear"/>
        <w:ind w:firstLine="8292" w:firstLineChars="2950"/>
        <w:rPr>
          <w:rFonts w:hint="eastAsia" w:ascii="宋体" w:hAnsi="宋体" w:cs="宋体"/>
          <w:b/>
          <w:color w:val="auto"/>
          <w:sz w:val="28"/>
          <w:szCs w:val="28"/>
          <w:highlight w:val="none"/>
        </w:rPr>
      </w:pPr>
    </w:p>
    <w:p w14:paraId="09F48E53">
      <w:pPr>
        <w:shd w:val="clear"/>
        <w:ind w:firstLine="8292" w:firstLineChars="2950"/>
        <w:rPr>
          <w:rFonts w:hint="eastAsia" w:ascii="宋体" w:hAnsi="宋体" w:cs="宋体"/>
          <w:b/>
          <w:color w:val="auto"/>
          <w:sz w:val="28"/>
          <w:szCs w:val="28"/>
          <w:highlight w:val="none"/>
        </w:rPr>
      </w:pPr>
    </w:p>
    <w:p w14:paraId="386EB7FA">
      <w:pPr>
        <w:shd w:val="clear"/>
        <w:overflowPunct w:val="0"/>
        <w:spacing w:line="360" w:lineRule="auto"/>
        <w:jc w:val="left"/>
        <w:rPr>
          <w:rFonts w:hint="eastAsia" w:ascii="宋体" w:hAnsi="宋体" w:cs="宋体"/>
          <w:color w:val="auto"/>
          <w:sz w:val="24"/>
          <w:highlight w:val="none"/>
        </w:rPr>
      </w:pPr>
    </w:p>
    <w:p w14:paraId="0A94CC6A">
      <w:pPr>
        <w:shd w:val="clear"/>
        <w:rPr>
          <w:color w:val="auto"/>
          <w:highlight w:val="none"/>
        </w:rPr>
      </w:pPr>
      <w:r>
        <w:rPr>
          <w:rFonts w:hint="eastAsia" w:ascii="宋体" w:hAnsi="宋体" w:cs="宋体"/>
          <w:b/>
          <w:color w:val="auto"/>
          <w:sz w:val="28"/>
          <w:szCs w:val="28"/>
          <w:highlight w:val="none"/>
        </w:rPr>
        <w:br w:type="page"/>
      </w:r>
    </w:p>
    <w:p w14:paraId="0972A2C7">
      <w:pPr>
        <w:shd w:val="clea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（七）商务响应偏离表（格式）</w:t>
      </w:r>
    </w:p>
    <w:p w14:paraId="0DDB5C7A">
      <w:pPr>
        <w:shd w:val="clear"/>
        <w:spacing w:line="360" w:lineRule="auto"/>
        <w:jc w:val="center"/>
        <w:rPr>
          <w:rFonts w:hint="eastAsia" w:ascii="宋体" w:hAnsi="宋体" w:cs="宋体"/>
          <w:b/>
          <w:color w:val="auto"/>
          <w:sz w:val="28"/>
          <w:szCs w:val="28"/>
          <w:highlight w:val="none"/>
        </w:rPr>
      </w:pPr>
      <w:r>
        <w:rPr>
          <w:rFonts w:ascii="宋体" w:hAnsi="宋体" w:cs="宋体"/>
          <w:b/>
          <w:color w:val="auto"/>
          <w:sz w:val="28"/>
          <w:szCs w:val="28"/>
          <w:highlight w:val="none"/>
        </w:rPr>
        <w:t>商务响应偏离表</w:t>
      </w:r>
    </w:p>
    <w:p w14:paraId="33775FEE">
      <w:pPr>
        <w:shd w:val="clear"/>
        <w:rPr>
          <w:color w:val="auto"/>
          <w:sz w:val="24"/>
          <w:highlight w:val="none"/>
        </w:rPr>
      </w:pPr>
      <w:r>
        <w:rPr>
          <w:rFonts w:hint="eastAsia" w:ascii="宋体" w:hAnsi="宋体" w:cs="宋体"/>
          <w:bCs/>
          <w:color w:val="auto"/>
          <w:sz w:val="24"/>
          <w:highlight w:val="none"/>
        </w:rPr>
        <w:t>项目名称：</w:t>
      </w:r>
      <w:r>
        <w:rPr>
          <w:rFonts w:hint="eastAsia"/>
          <w:color w:val="auto"/>
          <w:sz w:val="24"/>
          <w:highlight w:val="none"/>
        </w:rPr>
        <w:t xml:space="preserve">                                       </w:t>
      </w:r>
      <w:r>
        <w:rPr>
          <w:rFonts w:hint="eastAsia" w:ascii="宋体" w:hAnsi="宋体" w:cs="宋体"/>
          <w:color w:val="auto"/>
          <w:sz w:val="24"/>
          <w:highlight w:val="none"/>
        </w:rPr>
        <w:t>政府采购编号：</w:t>
      </w:r>
    </w:p>
    <w:tbl>
      <w:tblPr>
        <w:tblStyle w:val="73"/>
        <w:tblW w:w="4998"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60"/>
        <w:gridCol w:w="1788"/>
        <w:gridCol w:w="2236"/>
        <w:gridCol w:w="2236"/>
        <w:gridCol w:w="1599"/>
      </w:tblGrid>
      <w:tr w14:paraId="384B1B0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05A7FC5D">
            <w:pPr>
              <w:shd w:val="clear"/>
              <w:spacing w:before="240" w:after="240"/>
              <w:jc w:val="center"/>
              <w:rPr>
                <w:color w:val="auto"/>
                <w:sz w:val="24"/>
                <w:highlight w:val="none"/>
              </w:rPr>
            </w:pPr>
            <w:r>
              <w:rPr>
                <w:rFonts w:hint="eastAsia" w:ascii="宋体" w:hAnsi="宋体" w:cs="宋体"/>
                <w:color w:val="auto"/>
                <w:sz w:val="24"/>
                <w:highlight w:val="none"/>
              </w:rPr>
              <w:t>序号</w:t>
            </w:r>
          </w:p>
        </w:tc>
        <w:tc>
          <w:tcPr>
            <w:tcW w:w="1049" w:type="pct"/>
          </w:tcPr>
          <w:p w14:paraId="18893987">
            <w:pPr>
              <w:shd w:val="clear"/>
              <w:spacing w:before="240" w:after="240"/>
              <w:jc w:val="center"/>
              <w:rPr>
                <w:color w:val="auto"/>
                <w:sz w:val="24"/>
                <w:highlight w:val="none"/>
              </w:rPr>
            </w:pPr>
            <w:r>
              <w:rPr>
                <w:rFonts w:hint="eastAsia" w:ascii="宋体" w:hAnsi="宋体" w:cs="宋体"/>
                <w:color w:val="auto"/>
                <w:sz w:val="24"/>
                <w:highlight w:val="none"/>
              </w:rPr>
              <w:t>采购文件条目号</w:t>
            </w:r>
          </w:p>
        </w:tc>
        <w:tc>
          <w:tcPr>
            <w:tcW w:w="1312" w:type="pct"/>
          </w:tcPr>
          <w:p w14:paraId="6370BD4B">
            <w:pPr>
              <w:shd w:val="clear"/>
              <w:spacing w:before="240" w:after="240"/>
              <w:jc w:val="center"/>
              <w:rPr>
                <w:color w:val="auto"/>
                <w:sz w:val="24"/>
                <w:highlight w:val="none"/>
              </w:rPr>
            </w:pPr>
            <w:r>
              <w:rPr>
                <w:rFonts w:hint="eastAsia" w:ascii="宋体" w:hAnsi="宋体" w:cs="宋体"/>
                <w:color w:val="auto"/>
                <w:sz w:val="24"/>
                <w:highlight w:val="none"/>
              </w:rPr>
              <w:t>采购文件的商务条款</w:t>
            </w:r>
          </w:p>
        </w:tc>
        <w:tc>
          <w:tcPr>
            <w:tcW w:w="1312" w:type="pct"/>
          </w:tcPr>
          <w:p w14:paraId="771ACA7F">
            <w:pPr>
              <w:shd w:val="clear"/>
              <w:spacing w:before="240" w:after="240"/>
              <w:jc w:val="center"/>
              <w:rPr>
                <w:color w:val="auto"/>
                <w:sz w:val="24"/>
                <w:highlight w:val="none"/>
              </w:rPr>
            </w:pPr>
            <w:r>
              <w:rPr>
                <w:rFonts w:hint="eastAsia" w:ascii="宋体" w:hAnsi="宋体" w:cs="宋体"/>
                <w:color w:val="auto"/>
                <w:sz w:val="24"/>
                <w:highlight w:val="none"/>
              </w:rPr>
              <w:t>投标文件的商务条款</w:t>
            </w:r>
          </w:p>
        </w:tc>
        <w:tc>
          <w:tcPr>
            <w:tcW w:w="938" w:type="pct"/>
          </w:tcPr>
          <w:p w14:paraId="59D76BB0">
            <w:pPr>
              <w:shd w:val="clear"/>
              <w:spacing w:before="240" w:after="240"/>
              <w:jc w:val="center"/>
              <w:rPr>
                <w:color w:val="auto"/>
                <w:sz w:val="24"/>
                <w:highlight w:val="none"/>
              </w:rPr>
            </w:pPr>
            <w:r>
              <w:rPr>
                <w:rFonts w:hint="eastAsia" w:ascii="宋体" w:hAnsi="宋体" w:cs="宋体"/>
                <w:color w:val="auto"/>
                <w:sz w:val="24"/>
                <w:highlight w:val="none"/>
              </w:rPr>
              <w:t>说明</w:t>
            </w:r>
          </w:p>
        </w:tc>
      </w:tr>
      <w:tr w14:paraId="0F1BA85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34589816">
            <w:pPr>
              <w:shd w:val="clear"/>
              <w:spacing w:before="240" w:after="240"/>
              <w:rPr>
                <w:color w:val="auto"/>
                <w:sz w:val="24"/>
                <w:highlight w:val="none"/>
              </w:rPr>
            </w:pPr>
          </w:p>
        </w:tc>
        <w:tc>
          <w:tcPr>
            <w:tcW w:w="1049" w:type="pct"/>
          </w:tcPr>
          <w:p w14:paraId="45CF54D7">
            <w:pPr>
              <w:shd w:val="clear"/>
              <w:spacing w:before="240" w:after="240"/>
              <w:rPr>
                <w:color w:val="auto"/>
                <w:sz w:val="24"/>
                <w:highlight w:val="none"/>
              </w:rPr>
            </w:pPr>
          </w:p>
        </w:tc>
        <w:tc>
          <w:tcPr>
            <w:tcW w:w="1312" w:type="pct"/>
          </w:tcPr>
          <w:p w14:paraId="3DF69592">
            <w:pPr>
              <w:shd w:val="clear"/>
              <w:spacing w:before="240" w:after="240"/>
              <w:rPr>
                <w:color w:val="auto"/>
                <w:sz w:val="24"/>
                <w:highlight w:val="none"/>
              </w:rPr>
            </w:pPr>
          </w:p>
        </w:tc>
        <w:tc>
          <w:tcPr>
            <w:tcW w:w="1312" w:type="pct"/>
          </w:tcPr>
          <w:p w14:paraId="37D4D73C">
            <w:pPr>
              <w:shd w:val="clear"/>
              <w:spacing w:before="240" w:after="240"/>
              <w:rPr>
                <w:color w:val="auto"/>
                <w:sz w:val="24"/>
                <w:highlight w:val="none"/>
              </w:rPr>
            </w:pPr>
          </w:p>
        </w:tc>
        <w:tc>
          <w:tcPr>
            <w:tcW w:w="938" w:type="pct"/>
          </w:tcPr>
          <w:p w14:paraId="7B51E06D">
            <w:pPr>
              <w:shd w:val="clear"/>
              <w:spacing w:before="240" w:after="240"/>
              <w:rPr>
                <w:color w:val="auto"/>
                <w:sz w:val="24"/>
                <w:highlight w:val="none"/>
              </w:rPr>
            </w:pPr>
          </w:p>
        </w:tc>
      </w:tr>
      <w:tr w14:paraId="368E805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3314E280">
            <w:pPr>
              <w:shd w:val="clear"/>
              <w:spacing w:before="240" w:after="240"/>
              <w:rPr>
                <w:color w:val="auto"/>
                <w:sz w:val="24"/>
                <w:highlight w:val="none"/>
              </w:rPr>
            </w:pPr>
          </w:p>
        </w:tc>
        <w:tc>
          <w:tcPr>
            <w:tcW w:w="1049" w:type="pct"/>
          </w:tcPr>
          <w:p w14:paraId="43420F62">
            <w:pPr>
              <w:shd w:val="clear"/>
              <w:spacing w:before="240" w:after="240"/>
              <w:rPr>
                <w:color w:val="auto"/>
                <w:sz w:val="24"/>
                <w:highlight w:val="none"/>
              </w:rPr>
            </w:pPr>
          </w:p>
        </w:tc>
        <w:tc>
          <w:tcPr>
            <w:tcW w:w="1312" w:type="pct"/>
          </w:tcPr>
          <w:p w14:paraId="5854F5FF">
            <w:pPr>
              <w:shd w:val="clear"/>
              <w:spacing w:before="240" w:after="240"/>
              <w:rPr>
                <w:color w:val="auto"/>
                <w:sz w:val="24"/>
                <w:highlight w:val="none"/>
              </w:rPr>
            </w:pPr>
          </w:p>
        </w:tc>
        <w:tc>
          <w:tcPr>
            <w:tcW w:w="1312" w:type="pct"/>
          </w:tcPr>
          <w:p w14:paraId="4E6E17D8">
            <w:pPr>
              <w:shd w:val="clear"/>
              <w:spacing w:before="240" w:after="240"/>
              <w:rPr>
                <w:color w:val="auto"/>
                <w:sz w:val="24"/>
                <w:highlight w:val="none"/>
              </w:rPr>
            </w:pPr>
          </w:p>
        </w:tc>
        <w:tc>
          <w:tcPr>
            <w:tcW w:w="938" w:type="pct"/>
          </w:tcPr>
          <w:p w14:paraId="70959BFF">
            <w:pPr>
              <w:shd w:val="clear"/>
              <w:spacing w:before="240" w:after="240"/>
              <w:rPr>
                <w:color w:val="auto"/>
                <w:sz w:val="24"/>
                <w:highlight w:val="none"/>
              </w:rPr>
            </w:pPr>
          </w:p>
        </w:tc>
      </w:tr>
      <w:tr w14:paraId="22CAC10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Ex>
        <w:trPr>
          <w:jc w:val="center"/>
        </w:trPr>
        <w:tc>
          <w:tcPr>
            <w:tcW w:w="387" w:type="pct"/>
          </w:tcPr>
          <w:p w14:paraId="13DF845F">
            <w:pPr>
              <w:shd w:val="clear"/>
              <w:spacing w:before="240" w:after="240"/>
              <w:rPr>
                <w:color w:val="auto"/>
                <w:sz w:val="24"/>
                <w:highlight w:val="none"/>
              </w:rPr>
            </w:pPr>
          </w:p>
        </w:tc>
        <w:tc>
          <w:tcPr>
            <w:tcW w:w="1049" w:type="pct"/>
          </w:tcPr>
          <w:p w14:paraId="00E5EB69">
            <w:pPr>
              <w:shd w:val="clear"/>
              <w:spacing w:before="240" w:after="240"/>
              <w:rPr>
                <w:color w:val="auto"/>
                <w:sz w:val="24"/>
                <w:highlight w:val="none"/>
              </w:rPr>
            </w:pPr>
          </w:p>
        </w:tc>
        <w:tc>
          <w:tcPr>
            <w:tcW w:w="1312" w:type="pct"/>
          </w:tcPr>
          <w:p w14:paraId="0F84C5C8">
            <w:pPr>
              <w:shd w:val="clear"/>
              <w:spacing w:before="240" w:after="240"/>
              <w:rPr>
                <w:color w:val="auto"/>
                <w:sz w:val="24"/>
                <w:highlight w:val="none"/>
              </w:rPr>
            </w:pPr>
          </w:p>
        </w:tc>
        <w:tc>
          <w:tcPr>
            <w:tcW w:w="1312" w:type="pct"/>
          </w:tcPr>
          <w:p w14:paraId="73A44AB1">
            <w:pPr>
              <w:shd w:val="clear"/>
              <w:spacing w:before="240" w:after="240"/>
              <w:rPr>
                <w:color w:val="auto"/>
                <w:sz w:val="24"/>
                <w:highlight w:val="none"/>
              </w:rPr>
            </w:pPr>
          </w:p>
        </w:tc>
        <w:tc>
          <w:tcPr>
            <w:tcW w:w="938" w:type="pct"/>
          </w:tcPr>
          <w:p w14:paraId="00D2671F">
            <w:pPr>
              <w:shd w:val="clear"/>
              <w:spacing w:before="240" w:after="240"/>
              <w:rPr>
                <w:color w:val="auto"/>
                <w:sz w:val="24"/>
                <w:highlight w:val="none"/>
              </w:rPr>
            </w:pPr>
          </w:p>
        </w:tc>
      </w:tr>
      <w:tr w14:paraId="0A06FB6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575C7FFD">
            <w:pPr>
              <w:shd w:val="clear"/>
              <w:spacing w:before="240" w:after="240"/>
              <w:rPr>
                <w:color w:val="auto"/>
                <w:sz w:val="24"/>
                <w:highlight w:val="none"/>
              </w:rPr>
            </w:pPr>
          </w:p>
        </w:tc>
        <w:tc>
          <w:tcPr>
            <w:tcW w:w="1049" w:type="pct"/>
          </w:tcPr>
          <w:p w14:paraId="12A6ECB6">
            <w:pPr>
              <w:shd w:val="clear"/>
              <w:spacing w:before="240" w:after="240"/>
              <w:rPr>
                <w:color w:val="auto"/>
                <w:sz w:val="24"/>
                <w:highlight w:val="none"/>
              </w:rPr>
            </w:pPr>
          </w:p>
        </w:tc>
        <w:tc>
          <w:tcPr>
            <w:tcW w:w="1312" w:type="pct"/>
          </w:tcPr>
          <w:p w14:paraId="28D3AB2E">
            <w:pPr>
              <w:shd w:val="clear"/>
              <w:spacing w:before="240" w:after="240"/>
              <w:rPr>
                <w:color w:val="auto"/>
                <w:sz w:val="24"/>
                <w:highlight w:val="none"/>
              </w:rPr>
            </w:pPr>
          </w:p>
        </w:tc>
        <w:tc>
          <w:tcPr>
            <w:tcW w:w="1312" w:type="pct"/>
          </w:tcPr>
          <w:p w14:paraId="5B5ACBDE">
            <w:pPr>
              <w:shd w:val="clear"/>
              <w:spacing w:before="240" w:after="240"/>
              <w:rPr>
                <w:color w:val="auto"/>
                <w:sz w:val="24"/>
                <w:highlight w:val="none"/>
              </w:rPr>
            </w:pPr>
          </w:p>
        </w:tc>
        <w:tc>
          <w:tcPr>
            <w:tcW w:w="938" w:type="pct"/>
          </w:tcPr>
          <w:p w14:paraId="454BDA6A">
            <w:pPr>
              <w:shd w:val="clear"/>
              <w:spacing w:before="240" w:after="240"/>
              <w:rPr>
                <w:color w:val="auto"/>
                <w:sz w:val="24"/>
                <w:highlight w:val="none"/>
              </w:rPr>
            </w:pPr>
          </w:p>
        </w:tc>
      </w:tr>
      <w:tr w14:paraId="308039D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48E6C780">
            <w:pPr>
              <w:shd w:val="clear"/>
              <w:spacing w:before="240" w:after="240"/>
              <w:rPr>
                <w:color w:val="auto"/>
                <w:sz w:val="24"/>
                <w:highlight w:val="none"/>
              </w:rPr>
            </w:pPr>
          </w:p>
        </w:tc>
        <w:tc>
          <w:tcPr>
            <w:tcW w:w="1049" w:type="pct"/>
          </w:tcPr>
          <w:p w14:paraId="58805EBA">
            <w:pPr>
              <w:shd w:val="clear"/>
              <w:spacing w:before="240" w:after="240"/>
              <w:rPr>
                <w:color w:val="auto"/>
                <w:sz w:val="24"/>
                <w:highlight w:val="none"/>
              </w:rPr>
            </w:pPr>
          </w:p>
        </w:tc>
        <w:tc>
          <w:tcPr>
            <w:tcW w:w="1312" w:type="pct"/>
          </w:tcPr>
          <w:p w14:paraId="4FBEEE9F">
            <w:pPr>
              <w:shd w:val="clear"/>
              <w:spacing w:before="240" w:after="240"/>
              <w:rPr>
                <w:color w:val="auto"/>
                <w:sz w:val="24"/>
                <w:highlight w:val="none"/>
              </w:rPr>
            </w:pPr>
          </w:p>
        </w:tc>
        <w:tc>
          <w:tcPr>
            <w:tcW w:w="1312" w:type="pct"/>
          </w:tcPr>
          <w:p w14:paraId="6AD51690">
            <w:pPr>
              <w:shd w:val="clear"/>
              <w:spacing w:before="240" w:after="240"/>
              <w:rPr>
                <w:color w:val="auto"/>
                <w:sz w:val="24"/>
                <w:highlight w:val="none"/>
              </w:rPr>
            </w:pPr>
          </w:p>
        </w:tc>
        <w:tc>
          <w:tcPr>
            <w:tcW w:w="938" w:type="pct"/>
          </w:tcPr>
          <w:p w14:paraId="0BCF7320">
            <w:pPr>
              <w:shd w:val="clear"/>
              <w:spacing w:before="240" w:after="240"/>
              <w:rPr>
                <w:color w:val="auto"/>
                <w:sz w:val="24"/>
                <w:highlight w:val="none"/>
              </w:rPr>
            </w:pPr>
          </w:p>
        </w:tc>
      </w:tr>
      <w:tr w14:paraId="6B85E77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4236BA54">
            <w:pPr>
              <w:shd w:val="clear"/>
              <w:spacing w:before="240" w:after="240"/>
              <w:rPr>
                <w:color w:val="auto"/>
                <w:sz w:val="24"/>
                <w:highlight w:val="none"/>
              </w:rPr>
            </w:pPr>
          </w:p>
        </w:tc>
        <w:tc>
          <w:tcPr>
            <w:tcW w:w="1049" w:type="pct"/>
          </w:tcPr>
          <w:p w14:paraId="4896F338">
            <w:pPr>
              <w:shd w:val="clear"/>
              <w:spacing w:before="240" w:after="240"/>
              <w:rPr>
                <w:color w:val="auto"/>
                <w:sz w:val="24"/>
                <w:highlight w:val="none"/>
              </w:rPr>
            </w:pPr>
          </w:p>
        </w:tc>
        <w:tc>
          <w:tcPr>
            <w:tcW w:w="1312" w:type="pct"/>
          </w:tcPr>
          <w:p w14:paraId="61FD88DA">
            <w:pPr>
              <w:shd w:val="clear"/>
              <w:spacing w:before="240" w:after="240"/>
              <w:rPr>
                <w:color w:val="auto"/>
                <w:sz w:val="24"/>
                <w:highlight w:val="none"/>
              </w:rPr>
            </w:pPr>
          </w:p>
        </w:tc>
        <w:tc>
          <w:tcPr>
            <w:tcW w:w="1312" w:type="pct"/>
          </w:tcPr>
          <w:p w14:paraId="56780768">
            <w:pPr>
              <w:shd w:val="clear"/>
              <w:spacing w:before="240" w:after="240"/>
              <w:rPr>
                <w:color w:val="auto"/>
                <w:sz w:val="24"/>
                <w:highlight w:val="none"/>
              </w:rPr>
            </w:pPr>
          </w:p>
        </w:tc>
        <w:tc>
          <w:tcPr>
            <w:tcW w:w="938" w:type="pct"/>
          </w:tcPr>
          <w:p w14:paraId="55C1166B">
            <w:pPr>
              <w:shd w:val="clear"/>
              <w:spacing w:before="240" w:after="240"/>
              <w:rPr>
                <w:color w:val="auto"/>
                <w:sz w:val="24"/>
                <w:highlight w:val="none"/>
              </w:rPr>
            </w:pPr>
          </w:p>
        </w:tc>
      </w:tr>
      <w:tr w14:paraId="7E5647C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0B0D2C27">
            <w:pPr>
              <w:shd w:val="clear"/>
              <w:spacing w:before="240" w:after="240"/>
              <w:rPr>
                <w:color w:val="auto"/>
                <w:sz w:val="24"/>
                <w:highlight w:val="none"/>
              </w:rPr>
            </w:pPr>
          </w:p>
        </w:tc>
        <w:tc>
          <w:tcPr>
            <w:tcW w:w="1049" w:type="pct"/>
          </w:tcPr>
          <w:p w14:paraId="136393EF">
            <w:pPr>
              <w:shd w:val="clear"/>
              <w:spacing w:before="240" w:after="240"/>
              <w:rPr>
                <w:color w:val="auto"/>
                <w:sz w:val="24"/>
                <w:highlight w:val="none"/>
              </w:rPr>
            </w:pPr>
          </w:p>
        </w:tc>
        <w:tc>
          <w:tcPr>
            <w:tcW w:w="1312" w:type="pct"/>
          </w:tcPr>
          <w:p w14:paraId="6E2F0167">
            <w:pPr>
              <w:shd w:val="clear"/>
              <w:spacing w:before="240" w:after="240"/>
              <w:rPr>
                <w:color w:val="auto"/>
                <w:sz w:val="24"/>
                <w:highlight w:val="none"/>
              </w:rPr>
            </w:pPr>
          </w:p>
        </w:tc>
        <w:tc>
          <w:tcPr>
            <w:tcW w:w="1312" w:type="pct"/>
          </w:tcPr>
          <w:p w14:paraId="1C55B47F">
            <w:pPr>
              <w:shd w:val="clear"/>
              <w:spacing w:before="240" w:after="240"/>
              <w:rPr>
                <w:color w:val="auto"/>
                <w:sz w:val="24"/>
                <w:highlight w:val="none"/>
              </w:rPr>
            </w:pPr>
          </w:p>
        </w:tc>
        <w:tc>
          <w:tcPr>
            <w:tcW w:w="938" w:type="pct"/>
          </w:tcPr>
          <w:p w14:paraId="1EFA2B27">
            <w:pPr>
              <w:shd w:val="clear"/>
              <w:spacing w:before="240" w:after="240"/>
              <w:rPr>
                <w:color w:val="auto"/>
                <w:sz w:val="24"/>
                <w:highlight w:val="none"/>
              </w:rPr>
            </w:pPr>
          </w:p>
        </w:tc>
      </w:tr>
      <w:tr w14:paraId="35C515D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4F0CFB4E">
            <w:pPr>
              <w:shd w:val="clear"/>
              <w:spacing w:before="240" w:after="240"/>
              <w:rPr>
                <w:color w:val="auto"/>
                <w:sz w:val="24"/>
                <w:highlight w:val="none"/>
              </w:rPr>
            </w:pPr>
          </w:p>
        </w:tc>
        <w:tc>
          <w:tcPr>
            <w:tcW w:w="1049" w:type="pct"/>
          </w:tcPr>
          <w:p w14:paraId="4011C0F8">
            <w:pPr>
              <w:shd w:val="clear"/>
              <w:spacing w:before="240" w:after="240"/>
              <w:rPr>
                <w:color w:val="auto"/>
                <w:sz w:val="24"/>
                <w:highlight w:val="none"/>
              </w:rPr>
            </w:pPr>
          </w:p>
        </w:tc>
        <w:tc>
          <w:tcPr>
            <w:tcW w:w="1312" w:type="pct"/>
          </w:tcPr>
          <w:p w14:paraId="0424B793">
            <w:pPr>
              <w:shd w:val="clear"/>
              <w:spacing w:before="240" w:after="240"/>
              <w:rPr>
                <w:color w:val="auto"/>
                <w:sz w:val="24"/>
                <w:highlight w:val="none"/>
              </w:rPr>
            </w:pPr>
          </w:p>
        </w:tc>
        <w:tc>
          <w:tcPr>
            <w:tcW w:w="1312" w:type="pct"/>
          </w:tcPr>
          <w:p w14:paraId="0FA32ED7">
            <w:pPr>
              <w:shd w:val="clear"/>
              <w:spacing w:before="240" w:after="240"/>
              <w:rPr>
                <w:color w:val="auto"/>
                <w:sz w:val="24"/>
                <w:highlight w:val="none"/>
              </w:rPr>
            </w:pPr>
          </w:p>
        </w:tc>
        <w:tc>
          <w:tcPr>
            <w:tcW w:w="938" w:type="pct"/>
          </w:tcPr>
          <w:p w14:paraId="02489692">
            <w:pPr>
              <w:shd w:val="clear"/>
              <w:spacing w:before="240" w:after="240"/>
              <w:rPr>
                <w:color w:val="auto"/>
                <w:sz w:val="24"/>
                <w:highlight w:val="none"/>
              </w:rPr>
            </w:pPr>
          </w:p>
        </w:tc>
      </w:tr>
      <w:tr w14:paraId="7424643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64E29DEF">
            <w:pPr>
              <w:shd w:val="clear"/>
              <w:spacing w:before="240" w:after="240"/>
              <w:rPr>
                <w:color w:val="auto"/>
                <w:sz w:val="24"/>
                <w:highlight w:val="none"/>
              </w:rPr>
            </w:pPr>
          </w:p>
        </w:tc>
        <w:tc>
          <w:tcPr>
            <w:tcW w:w="1049" w:type="pct"/>
          </w:tcPr>
          <w:p w14:paraId="64D1D4B4">
            <w:pPr>
              <w:shd w:val="clear"/>
              <w:spacing w:before="240" w:after="240"/>
              <w:rPr>
                <w:color w:val="auto"/>
                <w:sz w:val="24"/>
                <w:highlight w:val="none"/>
              </w:rPr>
            </w:pPr>
          </w:p>
        </w:tc>
        <w:tc>
          <w:tcPr>
            <w:tcW w:w="1312" w:type="pct"/>
          </w:tcPr>
          <w:p w14:paraId="60D9F965">
            <w:pPr>
              <w:shd w:val="clear"/>
              <w:spacing w:before="240" w:after="240"/>
              <w:rPr>
                <w:color w:val="auto"/>
                <w:sz w:val="24"/>
                <w:highlight w:val="none"/>
              </w:rPr>
            </w:pPr>
          </w:p>
        </w:tc>
        <w:tc>
          <w:tcPr>
            <w:tcW w:w="1312" w:type="pct"/>
          </w:tcPr>
          <w:p w14:paraId="25418923">
            <w:pPr>
              <w:shd w:val="clear"/>
              <w:spacing w:before="240" w:after="240"/>
              <w:rPr>
                <w:color w:val="auto"/>
                <w:sz w:val="24"/>
                <w:highlight w:val="none"/>
              </w:rPr>
            </w:pPr>
          </w:p>
        </w:tc>
        <w:tc>
          <w:tcPr>
            <w:tcW w:w="938" w:type="pct"/>
          </w:tcPr>
          <w:p w14:paraId="5E36B757">
            <w:pPr>
              <w:shd w:val="clear"/>
              <w:spacing w:before="240" w:after="240"/>
              <w:rPr>
                <w:color w:val="auto"/>
                <w:sz w:val="24"/>
                <w:highlight w:val="none"/>
              </w:rPr>
            </w:pPr>
          </w:p>
        </w:tc>
      </w:tr>
      <w:tr w14:paraId="053584A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33256321">
            <w:pPr>
              <w:shd w:val="clear"/>
              <w:spacing w:before="240" w:after="240"/>
              <w:rPr>
                <w:color w:val="auto"/>
                <w:sz w:val="24"/>
                <w:highlight w:val="none"/>
              </w:rPr>
            </w:pPr>
          </w:p>
        </w:tc>
        <w:tc>
          <w:tcPr>
            <w:tcW w:w="1049" w:type="pct"/>
          </w:tcPr>
          <w:p w14:paraId="3C58B80A">
            <w:pPr>
              <w:shd w:val="clear"/>
              <w:spacing w:before="240" w:after="240"/>
              <w:rPr>
                <w:color w:val="auto"/>
                <w:sz w:val="24"/>
                <w:highlight w:val="none"/>
              </w:rPr>
            </w:pPr>
          </w:p>
        </w:tc>
        <w:tc>
          <w:tcPr>
            <w:tcW w:w="1312" w:type="pct"/>
          </w:tcPr>
          <w:p w14:paraId="32992350">
            <w:pPr>
              <w:shd w:val="clear"/>
              <w:spacing w:before="240" w:after="240"/>
              <w:rPr>
                <w:color w:val="auto"/>
                <w:sz w:val="24"/>
                <w:highlight w:val="none"/>
              </w:rPr>
            </w:pPr>
          </w:p>
        </w:tc>
        <w:tc>
          <w:tcPr>
            <w:tcW w:w="1312" w:type="pct"/>
          </w:tcPr>
          <w:p w14:paraId="37EC7913">
            <w:pPr>
              <w:shd w:val="clear"/>
              <w:spacing w:before="240" w:after="240"/>
              <w:rPr>
                <w:color w:val="auto"/>
                <w:sz w:val="24"/>
                <w:highlight w:val="none"/>
              </w:rPr>
            </w:pPr>
          </w:p>
        </w:tc>
        <w:tc>
          <w:tcPr>
            <w:tcW w:w="938" w:type="pct"/>
          </w:tcPr>
          <w:p w14:paraId="05ED8C8C">
            <w:pPr>
              <w:shd w:val="clear"/>
              <w:spacing w:before="240" w:after="240"/>
              <w:rPr>
                <w:color w:val="auto"/>
                <w:sz w:val="24"/>
                <w:highlight w:val="none"/>
              </w:rPr>
            </w:pPr>
          </w:p>
        </w:tc>
      </w:tr>
      <w:tr w14:paraId="0E44AF3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712E60BD">
            <w:pPr>
              <w:shd w:val="clear"/>
              <w:spacing w:before="240" w:after="240"/>
              <w:rPr>
                <w:color w:val="auto"/>
                <w:sz w:val="24"/>
                <w:highlight w:val="none"/>
              </w:rPr>
            </w:pPr>
          </w:p>
        </w:tc>
        <w:tc>
          <w:tcPr>
            <w:tcW w:w="1049" w:type="pct"/>
          </w:tcPr>
          <w:p w14:paraId="1B4238B6">
            <w:pPr>
              <w:shd w:val="clear"/>
              <w:spacing w:before="240" w:after="240"/>
              <w:rPr>
                <w:color w:val="auto"/>
                <w:sz w:val="24"/>
                <w:highlight w:val="none"/>
              </w:rPr>
            </w:pPr>
          </w:p>
        </w:tc>
        <w:tc>
          <w:tcPr>
            <w:tcW w:w="1312" w:type="pct"/>
          </w:tcPr>
          <w:p w14:paraId="56864FF2">
            <w:pPr>
              <w:shd w:val="clear"/>
              <w:spacing w:before="240" w:after="240"/>
              <w:rPr>
                <w:color w:val="auto"/>
                <w:sz w:val="24"/>
                <w:highlight w:val="none"/>
              </w:rPr>
            </w:pPr>
          </w:p>
        </w:tc>
        <w:tc>
          <w:tcPr>
            <w:tcW w:w="1312" w:type="pct"/>
          </w:tcPr>
          <w:p w14:paraId="79B5C8BC">
            <w:pPr>
              <w:shd w:val="clear"/>
              <w:spacing w:before="240" w:after="240"/>
              <w:rPr>
                <w:color w:val="auto"/>
                <w:sz w:val="24"/>
                <w:highlight w:val="none"/>
              </w:rPr>
            </w:pPr>
          </w:p>
        </w:tc>
        <w:tc>
          <w:tcPr>
            <w:tcW w:w="938" w:type="pct"/>
          </w:tcPr>
          <w:p w14:paraId="4DE2BB9F">
            <w:pPr>
              <w:shd w:val="clear"/>
              <w:spacing w:before="240" w:after="240"/>
              <w:rPr>
                <w:color w:val="auto"/>
                <w:sz w:val="24"/>
                <w:highlight w:val="none"/>
              </w:rPr>
            </w:pPr>
          </w:p>
        </w:tc>
      </w:tr>
    </w:tbl>
    <w:p w14:paraId="7C01718A">
      <w:pPr>
        <w:shd w:val="clear"/>
        <w:spacing w:line="360" w:lineRule="auto"/>
        <w:rPr>
          <w:rFonts w:hint="eastAsia" w:ascii="宋体" w:hAnsi="宋体" w:cs="宋体"/>
          <w:color w:val="auto"/>
          <w:szCs w:val="21"/>
          <w:highlight w:val="none"/>
        </w:rPr>
      </w:pPr>
      <w:r>
        <w:rPr>
          <w:rFonts w:hint="eastAsia" w:ascii="宋体" w:hAnsi="宋体" w:cs="宋体"/>
          <w:color w:val="auto"/>
          <w:sz w:val="24"/>
          <w:highlight w:val="none"/>
        </w:rPr>
        <w:t>注：1、投标供应商的投标文件（除技术规格部分）与采购文件规定的有偏离的，应在此表中说明。未在上表中说明的，将被认为完全响应采购文件的规定。</w:t>
      </w:r>
    </w:p>
    <w:p w14:paraId="5E6DC8AC">
      <w:pPr>
        <w:shd w:val="clea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投标供应商：         （公章）</w:t>
      </w:r>
    </w:p>
    <w:p w14:paraId="34B84CF8">
      <w:pPr>
        <w:shd w:val="clea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法定代表人或授权代理人：   （签字或盖章）</w:t>
      </w:r>
    </w:p>
    <w:p w14:paraId="1D6DA1CF">
      <w:pPr>
        <w:shd w:val="clear"/>
        <w:spacing w:line="360" w:lineRule="auto"/>
        <w:jc w:val="right"/>
        <w:rPr>
          <w:rFonts w:hint="eastAsia" w:ascii="宋体" w:hAnsi="宋体" w:cs="宋体"/>
          <w:bCs/>
          <w:color w:val="auto"/>
          <w:sz w:val="24"/>
          <w:highlight w:val="none"/>
        </w:rPr>
      </w:pPr>
      <w:r>
        <w:rPr>
          <w:rFonts w:hint="eastAsia" w:ascii="宋体" w:hAnsi="宋体" w:cs="宋体"/>
          <w:bCs/>
          <w:color w:val="auto"/>
          <w:sz w:val="24"/>
          <w:highlight w:val="none"/>
        </w:rPr>
        <w:t>日期：      年  月   日</w:t>
      </w:r>
    </w:p>
    <w:p w14:paraId="11E54244">
      <w:pPr>
        <w:shd w:val="clea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232BE9CB">
      <w:pPr>
        <w:shd w:val="clea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（八）技术响应偏离表（格式）</w:t>
      </w:r>
    </w:p>
    <w:p w14:paraId="66B4E856">
      <w:pPr>
        <w:shd w:val="clear"/>
        <w:spacing w:line="360" w:lineRule="auto"/>
        <w:jc w:val="center"/>
        <w:rPr>
          <w:b/>
          <w:color w:val="auto"/>
          <w:sz w:val="28"/>
          <w:szCs w:val="28"/>
          <w:highlight w:val="none"/>
        </w:rPr>
      </w:pPr>
      <w:r>
        <w:rPr>
          <w:b/>
          <w:color w:val="auto"/>
          <w:sz w:val="28"/>
          <w:szCs w:val="28"/>
          <w:highlight w:val="none"/>
        </w:rPr>
        <w:t>技术响应偏离表</w:t>
      </w:r>
    </w:p>
    <w:p w14:paraId="4542120B">
      <w:pPr>
        <w:shd w:val="clear"/>
        <w:rPr>
          <w:bCs/>
          <w:color w:val="auto"/>
          <w:sz w:val="28"/>
          <w:szCs w:val="28"/>
          <w:highlight w:val="none"/>
        </w:rPr>
      </w:pPr>
      <w:r>
        <w:rPr>
          <w:rFonts w:hint="eastAsia" w:ascii="宋体" w:hAnsi="宋体" w:cs="宋体"/>
          <w:bCs/>
          <w:color w:val="auto"/>
          <w:sz w:val="24"/>
          <w:highlight w:val="none"/>
        </w:rPr>
        <w:t>项目名称：</w:t>
      </w:r>
      <w:r>
        <w:rPr>
          <w:rFonts w:hint="eastAsia"/>
          <w:color w:val="auto"/>
          <w:sz w:val="24"/>
          <w:highlight w:val="none"/>
        </w:rPr>
        <w:t xml:space="preserve">                                       </w:t>
      </w:r>
      <w:r>
        <w:rPr>
          <w:rFonts w:hint="eastAsia" w:ascii="宋体" w:hAnsi="宋体" w:cs="宋体"/>
          <w:color w:val="auto"/>
          <w:sz w:val="24"/>
          <w:highlight w:val="none"/>
        </w:rPr>
        <w:t>政府采购编号：</w:t>
      </w:r>
    </w:p>
    <w:tbl>
      <w:tblPr>
        <w:tblStyle w:val="73"/>
        <w:tblW w:w="4998" w:type="pct"/>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top w:w="15" w:type="dxa"/>
          <w:left w:w="15" w:type="dxa"/>
          <w:bottom w:w="0" w:type="dxa"/>
          <w:right w:w="15" w:type="dxa"/>
        </w:tblCellMar>
      </w:tblPr>
      <w:tblGrid>
        <w:gridCol w:w="1605"/>
        <w:gridCol w:w="2390"/>
        <w:gridCol w:w="2390"/>
        <w:gridCol w:w="1948"/>
      </w:tblGrid>
      <w:tr w14:paraId="2D974C4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55" w:hRule="atLeast"/>
          <w:jc w:val="center"/>
        </w:trPr>
        <w:tc>
          <w:tcPr>
            <w:tcW w:w="963" w:type="pct"/>
            <w:tcMar>
              <w:top w:w="15" w:type="dxa"/>
              <w:left w:w="15" w:type="dxa"/>
              <w:right w:w="15" w:type="dxa"/>
            </w:tcMar>
            <w:vAlign w:val="center"/>
          </w:tcPr>
          <w:p w14:paraId="12BB11EE">
            <w:pPr>
              <w:shd w:val="clear"/>
              <w:spacing w:line="360" w:lineRule="auto"/>
              <w:jc w:val="center"/>
              <w:rPr>
                <w:b/>
                <w:bCs/>
                <w:color w:val="auto"/>
                <w:sz w:val="24"/>
                <w:highlight w:val="none"/>
              </w:rPr>
            </w:pPr>
            <w:r>
              <w:rPr>
                <w:rFonts w:hint="eastAsia" w:ascii="宋体" w:hAnsi="宋体" w:cs="宋体"/>
                <w:b/>
                <w:bCs/>
                <w:color w:val="auto"/>
                <w:sz w:val="24"/>
                <w:highlight w:val="none"/>
              </w:rPr>
              <w:t>名称</w:t>
            </w:r>
          </w:p>
        </w:tc>
        <w:tc>
          <w:tcPr>
            <w:tcW w:w="1433" w:type="pct"/>
            <w:vAlign w:val="center"/>
          </w:tcPr>
          <w:p w14:paraId="2DAB9A73">
            <w:pPr>
              <w:shd w:val="clear"/>
              <w:spacing w:line="360" w:lineRule="auto"/>
              <w:jc w:val="center"/>
              <w:rPr>
                <w:b/>
                <w:bCs/>
                <w:color w:val="auto"/>
                <w:sz w:val="24"/>
                <w:highlight w:val="none"/>
              </w:rPr>
            </w:pPr>
            <w:r>
              <w:rPr>
                <w:rFonts w:hint="eastAsia" w:ascii="宋体" w:hAnsi="宋体" w:cs="宋体"/>
                <w:b/>
                <w:bCs/>
                <w:color w:val="auto"/>
                <w:sz w:val="24"/>
                <w:highlight w:val="none"/>
              </w:rPr>
              <w:t>采购要求</w:t>
            </w:r>
          </w:p>
        </w:tc>
        <w:tc>
          <w:tcPr>
            <w:tcW w:w="1433" w:type="pct"/>
            <w:vAlign w:val="center"/>
          </w:tcPr>
          <w:p w14:paraId="2B50F017">
            <w:pPr>
              <w:shd w:val="clear"/>
              <w:spacing w:line="360" w:lineRule="auto"/>
              <w:jc w:val="center"/>
              <w:rPr>
                <w:b/>
                <w:bCs/>
                <w:color w:val="auto"/>
                <w:sz w:val="24"/>
                <w:highlight w:val="none"/>
              </w:rPr>
            </w:pPr>
            <w:r>
              <w:rPr>
                <w:rFonts w:hint="eastAsia" w:ascii="宋体" w:hAnsi="宋体" w:cs="宋体"/>
                <w:b/>
                <w:bCs/>
                <w:color w:val="auto"/>
                <w:sz w:val="24"/>
                <w:highlight w:val="none"/>
              </w:rPr>
              <w:t>实报内容</w:t>
            </w:r>
          </w:p>
        </w:tc>
        <w:tc>
          <w:tcPr>
            <w:tcW w:w="1168" w:type="pct"/>
            <w:vAlign w:val="center"/>
          </w:tcPr>
          <w:p w14:paraId="5B1772AD">
            <w:pPr>
              <w:shd w:val="clear"/>
              <w:spacing w:line="360" w:lineRule="auto"/>
              <w:jc w:val="center"/>
              <w:rPr>
                <w:b/>
                <w:bCs/>
                <w:color w:val="auto"/>
                <w:sz w:val="24"/>
                <w:highlight w:val="none"/>
              </w:rPr>
            </w:pPr>
            <w:r>
              <w:rPr>
                <w:rFonts w:hint="eastAsia" w:ascii="宋体" w:hAnsi="宋体" w:cs="宋体"/>
                <w:b/>
                <w:bCs/>
                <w:color w:val="auto"/>
                <w:sz w:val="24"/>
                <w:highlight w:val="none"/>
              </w:rPr>
              <w:t>偏离说明</w:t>
            </w:r>
          </w:p>
        </w:tc>
      </w:tr>
      <w:tr w14:paraId="74B5759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963" w:type="pct"/>
            <w:tcMar>
              <w:top w:w="15" w:type="dxa"/>
              <w:left w:w="15" w:type="dxa"/>
              <w:right w:w="15" w:type="dxa"/>
            </w:tcMar>
            <w:vAlign w:val="center"/>
          </w:tcPr>
          <w:p w14:paraId="20557205">
            <w:pPr>
              <w:shd w:val="clear"/>
              <w:spacing w:line="360" w:lineRule="auto"/>
              <w:rPr>
                <w:b/>
                <w:bCs/>
                <w:color w:val="auto"/>
                <w:sz w:val="24"/>
                <w:highlight w:val="none"/>
              </w:rPr>
            </w:pPr>
          </w:p>
        </w:tc>
        <w:tc>
          <w:tcPr>
            <w:tcW w:w="1433" w:type="pct"/>
            <w:vAlign w:val="center"/>
          </w:tcPr>
          <w:p w14:paraId="0903EED4">
            <w:pPr>
              <w:shd w:val="clear"/>
              <w:spacing w:line="360" w:lineRule="auto"/>
              <w:rPr>
                <w:b/>
                <w:bCs/>
                <w:color w:val="auto"/>
                <w:sz w:val="24"/>
                <w:highlight w:val="none"/>
              </w:rPr>
            </w:pPr>
          </w:p>
        </w:tc>
        <w:tc>
          <w:tcPr>
            <w:tcW w:w="1433" w:type="pct"/>
            <w:vAlign w:val="center"/>
          </w:tcPr>
          <w:p w14:paraId="76EDF9A7">
            <w:pPr>
              <w:shd w:val="clear"/>
              <w:spacing w:line="360" w:lineRule="auto"/>
              <w:rPr>
                <w:b/>
                <w:bCs/>
                <w:color w:val="auto"/>
                <w:sz w:val="24"/>
                <w:highlight w:val="none"/>
              </w:rPr>
            </w:pPr>
          </w:p>
        </w:tc>
        <w:tc>
          <w:tcPr>
            <w:tcW w:w="1168" w:type="pct"/>
            <w:vAlign w:val="center"/>
          </w:tcPr>
          <w:p w14:paraId="228F762E">
            <w:pPr>
              <w:shd w:val="clear"/>
              <w:spacing w:line="360" w:lineRule="auto"/>
              <w:rPr>
                <w:b/>
                <w:bCs/>
                <w:color w:val="auto"/>
                <w:sz w:val="24"/>
                <w:highlight w:val="none"/>
              </w:rPr>
            </w:pPr>
          </w:p>
        </w:tc>
      </w:tr>
      <w:tr w14:paraId="627292A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963" w:type="pct"/>
            <w:tcMar>
              <w:top w:w="15" w:type="dxa"/>
              <w:left w:w="15" w:type="dxa"/>
              <w:right w:w="15" w:type="dxa"/>
            </w:tcMar>
            <w:vAlign w:val="center"/>
          </w:tcPr>
          <w:p w14:paraId="706CE224">
            <w:pPr>
              <w:shd w:val="clear"/>
              <w:spacing w:line="360" w:lineRule="auto"/>
              <w:rPr>
                <w:b/>
                <w:bCs/>
                <w:color w:val="auto"/>
                <w:sz w:val="24"/>
                <w:highlight w:val="none"/>
              </w:rPr>
            </w:pPr>
          </w:p>
        </w:tc>
        <w:tc>
          <w:tcPr>
            <w:tcW w:w="1433" w:type="pct"/>
            <w:vAlign w:val="center"/>
          </w:tcPr>
          <w:p w14:paraId="1C2C7997">
            <w:pPr>
              <w:shd w:val="clear"/>
              <w:spacing w:line="360" w:lineRule="auto"/>
              <w:rPr>
                <w:b/>
                <w:bCs/>
                <w:color w:val="auto"/>
                <w:sz w:val="24"/>
                <w:highlight w:val="none"/>
              </w:rPr>
            </w:pPr>
          </w:p>
        </w:tc>
        <w:tc>
          <w:tcPr>
            <w:tcW w:w="1433" w:type="pct"/>
            <w:vAlign w:val="center"/>
          </w:tcPr>
          <w:p w14:paraId="714148BB">
            <w:pPr>
              <w:shd w:val="clear"/>
              <w:spacing w:line="360" w:lineRule="auto"/>
              <w:rPr>
                <w:b/>
                <w:bCs/>
                <w:color w:val="auto"/>
                <w:sz w:val="24"/>
                <w:highlight w:val="none"/>
              </w:rPr>
            </w:pPr>
          </w:p>
        </w:tc>
        <w:tc>
          <w:tcPr>
            <w:tcW w:w="1168" w:type="pct"/>
            <w:vAlign w:val="center"/>
          </w:tcPr>
          <w:p w14:paraId="70901495">
            <w:pPr>
              <w:shd w:val="clear"/>
              <w:spacing w:line="360" w:lineRule="auto"/>
              <w:rPr>
                <w:b/>
                <w:bCs/>
                <w:color w:val="auto"/>
                <w:sz w:val="24"/>
                <w:highlight w:val="none"/>
              </w:rPr>
            </w:pPr>
          </w:p>
        </w:tc>
      </w:tr>
      <w:tr w14:paraId="505C622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963" w:type="pct"/>
            <w:tcMar>
              <w:top w:w="15" w:type="dxa"/>
              <w:left w:w="15" w:type="dxa"/>
              <w:right w:w="15" w:type="dxa"/>
            </w:tcMar>
            <w:vAlign w:val="center"/>
          </w:tcPr>
          <w:p w14:paraId="60705074">
            <w:pPr>
              <w:shd w:val="clear"/>
              <w:spacing w:line="360" w:lineRule="auto"/>
              <w:rPr>
                <w:b/>
                <w:bCs/>
                <w:color w:val="auto"/>
                <w:sz w:val="24"/>
                <w:highlight w:val="none"/>
              </w:rPr>
            </w:pPr>
          </w:p>
        </w:tc>
        <w:tc>
          <w:tcPr>
            <w:tcW w:w="1433" w:type="pct"/>
            <w:vAlign w:val="center"/>
          </w:tcPr>
          <w:p w14:paraId="4FCB58CB">
            <w:pPr>
              <w:shd w:val="clear"/>
              <w:spacing w:line="360" w:lineRule="auto"/>
              <w:rPr>
                <w:b/>
                <w:bCs/>
                <w:color w:val="auto"/>
                <w:sz w:val="24"/>
                <w:highlight w:val="none"/>
              </w:rPr>
            </w:pPr>
          </w:p>
        </w:tc>
        <w:tc>
          <w:tcPr>
            <w:tcW w:w="1433" w:type="pct"/>
            <w:vAlign w:val="center"/>
          </w:tcPr>
          <w:p w14:paraId="471A37BE">
            <w:pPr>
              <w:shd w:val="clear"/>
              <w:spacing w:line="360" w:lineRule="auto"/>
              <w:rPr>
                <w:b/>
                <w:bCs/>
                <w:color w:val="auto"/>
                <w:sz w:val="24"/>
                <w:highlight w:val="none"/>
              </w:rPr>
            </w:pPr>
          </w:p>
        </w:tc>
        <w:tc>
          <w:tcPr>
            <w:tcW w:w="1168" w:type="pct"/>
            <w:vAlign w:val="center"/>
          </w:tcPr>
          <w:p w14:paraId="53D93F40">
            <w:pPr>
              <w:shd w:val="clear"/>
              <w:spacing w:line="360" w:lineRule="auto"/>
              <w:rPr>
                <w:b/>
                <w:bCs/>
                <w:color w:val="auto"/>
                <w:sz w:val="24"/>
                <w:highlight w:val="none"/>
              </w:rPr>
            </w:pPr>
          </w:p>
        </w:tc>
      </w:tr>
      <w:tr w14:paraId="3DC44D0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963" w:type="pct"/>
            <w:tcMar>
              <w:top w:w="15" w:type="dxa"/>
              <w:left w:w="15" w:type="dxa"/>
              <w:right w:w="15" w:type="dxa"/>
            </w:tcMar>
            <w:vAlign w:val="center"/>
          </w:tcPr>
          <w:p w14:paraId="032F2FB8">
            <w:pPr>
              <w:shd w:val="clear"/>
              <w:spacing w:line="360" w:lineRule="auto"/>
              <w:rPr>
                <w:b/>
                <w:bCs/>
                <w:color w:val="auto"/>
                <w:sz w:val="24"/>
                <w:highlight w:val="none"/>
              </w:rPr>
            </w:pPr>
          </w:p>
        </w:tc>
        <w:tc>
          <w:tcPr>
            <w:tcW w:w="1433" w:type="pct"/>
            <w:vAlign w:val="center"/>
          </w:tcPr>
          <w:p w14:paraId="44465161">
            <w:pPr>
              <w:shd w:val="clear"/>
              <w:spacing w:line="360" w:lineRule="auto"/>
              <w:rPr>
                <w:b/>
                <w:bCs/>
                <w:color w:val="auto"/>
                <w:sz w:val="24"/>
                <w:highlight w:val="none"/>
              </w:rPr>
            </w:pPr>
          </w:p>
        </w:tc>
        <w:tc>
          <w:tcPr>
            <w:tcW w:w="1433" w:type="pct"/>
            <w:vAlign w:val="center"/>
          </w:tcPr>
          <w:p w14:paraId="58ACBE2C">
            <w:pPr>
              <w:shd w:val="clear"/>
              <w:spacing w:line="360" w:lineRule="auto"/>
              <w:rPr>
                <w:b/>
                <w:bCs/>
                <w:color w:val="auto"/>
                <w:sz w:val="24"/>
                <w:highlight w:val="none"/>
              </w:rPr>
            </w:pPr>
          </w:p>
        </w:tc>
        <w:tc>
          <w:tcPr>
            <w:tcW w:w="1168" w:type="pct"/>
            <w:vAlign w:val="center"/>
          </w:tcPr>
          <w:p w14:paraId="760876D9">
            <w:pPr>
              <w:shd w:val="clear"/>
              <w:spacing w:line="360" w:lineRule="auto"/>
              <w:rPr>
                <w:b/>
                <w:bCs/>
                <w:color w:val="auto"/>
                <w:sz w:val="24"/>
                <w:highlight w:val="none"/>
              </w:rPr>
            </w:pPr>
          </w:p>
        </w:tc>
      </w:tr>
      <w:tr w14:paraId="3F34413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963" w:type="pct"/>
            <w:tcMar>
              <w:top w:w="15" w:type="dxa"/>
              <w:left w:w="15" w:type="dxa"/>
              <w:right w:w="15" w:type="dxa"/>
            </w:tcMar>
            <w:vAlign w:val="center"/>
          </w:tcPr>
          <w:p w14:paraId="2ECB080A">
            <w:pPr>
              <w:shd w:val="clear"/>
              <w:spacing w:line="360" w:lineRule="auto"/>
              <w:rPr>
                <w:b/>
                <w:bCs/>
                <w:color w:val="auto"/>
                <w:sz w:val="24"/>
                <w:highlight w:val="none"/>
              </w:rPr>
            </w:pPr>
          </w:p>
        </w:tc>
        <w:tc>
          <w:tcPr>
            <w:tcW w:w="1433" w:type="pct"/>
            <w:vAlign w:val="center"/>
          </w:tcPr>
          <w:p w14:paraId="3E0037F5">
            <w:pPr>
              <w:shd w:val="clear"/>
              <w:spacing w:line="360" w:lineRule="auto"/>
              <w:rPr>
                <w:b/>
                <w:bCs/>
                <w:color w:val="auto"/>
                <w:sz w:val="24"/>
                <w:highlight w:val="none"/>
              </w:rPr>
            </w:pPr>
          </w:p>
        </w:tc>
        <w:tc>
          <w:tcPr>
            <w:tcW w:w="1433" w:type="pct"/>
            <w:vAlign w:val="center"/>
          </w:tcPr>
          <w:p w14:paraId="296F810E">
            <w:pPr>
              <w:shd w:val="clear"/>
              <w:spacing w:line="360" w:lineRule="auto"/>
              <w:rPr>
                <w:b/>
                <w:bCs/>
                <w:color w:val="auto"/>
                <w:sz w:val="24"/>
                <w:highlight w:val="none"/>
              </w:rPr>
            </w:pPr>
          </w:p>
        </w:tc>
        <w:tc>
          <w:tcPr>
            <w:tcW w:w="1168" w:type="pct"/>
            <w:vAlign w:val="center"/>
          </w:tcPr>
          <w:p w14:paraId="35B6C1C4">
            <w:pPr>
              <w:shd w:val="clear"/>
              <w:spacing w:line="360" w:lineRule="auto"/>
              <w:rPr>
                <w:b/>
                <w:bCs/>
                <w:color w:val="auto"/>
                <w:sz w:val="24"/>
                <w:highlight w:val="none"/>
              </w:rPr>
            </w:pPr>
          </w:p>
        </w:tc>
      </w:tr>
      <w:tr w14:paraId="776D093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963" w:type="pct"/>
            <w:tcMar>
              <w:top w:w="15" w:type="dxa"/>
              <w:left w:w="15" w:type="dxa"/>
              <w:right w:w="15" w:type="dxa"/>
            </w:tcMar>
            <w:vAlign w:val="center"/>
          </w:tcPr>
          <w:p w14:paraId="52B6999F">
            <w:pPr>
              <w:shd w:val="clear"/>
              <w:spacing w:line="360" w:lineRule="auto"/>
              <w:rPr>
                <w:b/>
                <w:bCs/>
                <w:color w:val="auto"/>
                <w:sz w:val="24"/>
                <w:highlight w:val="none"/>
              </w:rPr>
            </w:pPr>
          </w:p>
        </w:tc>
        <w:tc>
          <w:tcPr>
            <w:tcW w:w="1433" w:type="pct"/>
            <w:vAlign w:val="center"/>
          </w:tcPr>
          <w:p w14:paraId="42303CE8">
            <w:pPr>
              <w:shd w:val="clear"/>
              <w:spacing w:line="360" w:lineRule="auto"/>
              <w:rPr>
                <w:b/>
                <w:bCs/>
                <w:color w:val="auto"/>
                <w:sz w:val="24"/>
                <w:highlight w:val="none"/>
              </w:rPr>
            </w:pPr>
          </w:p>
        </w:tc>
        <w:tc>
          <w:tcPr>
            <w:tcW w:w="1433" w:type="pct"/>
            <w:vAlign w:val="center"/>
          </w:tcPr>
          <w:p w14:paraId="4F9D6972">
            <w:pPr>
              <w:shd w:val="clear"/>
              <w:spacing w:line="360" w:lineRule="auto"/>
              <w:rPr>
                <w:b/>
                <w:bCs/>
                <w:color w:val="auto"/>
                <w:sz w:val="24"/>
                <w:highlight w:val="none"/>
              </w:rPr>
            </w:pPr>
          </w:p>
        </w:tc>
        <w:tc>
          <w:tcPr>
            <w:tcW w:w="1168" w:type="pct"/>
            <w:vAlign w:val="center"/>
          </w:tcPr>
          <w:p w14:paraId="64E31A18">
            <w:pPr>
              <w:shd w:val="clear"/>
              <w:spacing w:line="360" w:lineRule="auto"/>
              <w:rPr>
                <w:b/>
                <w:bCs/>
                <w:color w:val="auto"/>
                <w:sz w:val="24"/>
                <w:highlight w:val="none"/>
              </w:rPr>
            </w:pPr>
          </w:p>
        </w:tc>
      </w:tr>
      <w:tr w14:paraId="5BDE6E9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963" w:type="pct"/>
            <w:tcMar>
              <w:top w:w="15" w:type="dxa"/>
              <w:left w:w="15" w:type="dxa"/>
              <w:right w:w="15" w:type="dxa"/>
            </w:tcMar>
            <w:vAlign w:val="center"/>
          </w:tcPr>
          <w:p w14:paraId="2D06B462">
            <w:pPr>
              <w:shd w:val="clear"/>
              <w:spacing w:line="360" w:lineRule="auto"/>
              <w:rPr>
                <w:b/>
                <w:bCs/>
                <w:color w:val="auto"/>
                <w:sz w:val="24"/>
                <w:highlight w:val="none"/>
              </w:rPr>
            </w:pPr>
          </w:p>
        </w:tc>
        <w:tc>
          <w:tcPr>
            <w:tcW w:w="1433" w:type="pct"/>
            <w:vAlign w:val="center"/>
          </w:tcPr>
          <w:p w14:paraId="7542D8C2">
            <w:pPr>
              <w:shd w:val="clear"/>
              <w:spacing w:line="360" w:lineRule="auto"/>
              <w:rPr>
                <w:b/>
                <w:bCs/>
                <w:color w:val="auto"/>
                <w:sz w:val="24"/>
                <w:highlight w:val="none"/>
              </w:rPr>
            </w:pPr>
          </w:p>
        </w:tc>
        <w:tc>
          <w:tcPr>
            <w:tcW w:w="1433" w:type="pct"/>
            <w:vAlign w:val="center"/>
          </w:tcPr>
          <w:p w14:paraId="20827D6B">
            <w:pPr>
              <w:shd w:val="clear"/>
              <w:spacing w:line="360" w:lineRule="auto"/>
              <w:rPr>
                <w:b/>
                <w:bCs/>
                <w:color w:val="auto"/>
                <w:sz w:val="24"/>
                <w:highlight w:val="none"/>
              </w:rPr>
            </w:pPr>
          </w:p>
        </w:tc>
        <w:tc>
          <w:tcPr>
            <w:tcW w:w="1168" w:type="pct"/>
            <w:vAlign w:val="center"/>
          </w:tcPr>
          <w:p w14:paraId="49123DEC">
            <w:pPr>
              <w:shd w:val="clear"/>
              <w:spacing w:line="360" w:lineRule="auto"/>
              <w:rPr>
                <w:b/>
                <w:bCs/>
                <w:color w:val="auto"/>
                <w:sz w:val="24"/>
                <w:highlight w:val="none"/>
              </w:rPr>
            </w:pPr>
          </w:p>
        </w:tc>
      </w:tr>
    </w:tbl>
    <w:p w14:paraId="7F4540E3">
      <w:pPr>
        <w:shd w:val="clear"/>
        <w:spacing w:line="360" w:lineRule="auto"/>
        <w:rPr>
          <w:rFonts w:hint="eastAsia" w:ascii="宋体" w:hAnsi="宋体" w:cs="宋体"/>
          <w:b/>
          <w:bCs/>
          <w:color w:val="auto"/>
          <w:sz w:val="24"/>
          <w:highlight w:val="none"/>
        </w:rPr>
      </w:pPr>
    </w:p>
    <w:p w14:paraId="1ED740D9">
      <w:pPr>
        <w:shd w:val="clear"/>
        <w:spacing w:line="360" w:lineRule="auto"/>
        <w:rPr>
          <w:b/>
          <w:bCs/>
          <w:color w:val="auto"/>
          <w:sz w:val="24"/>
          <w:highlight w:val="none"/>
        </w:rPr>
      </w:pPr>
      <w:r>
        <w:rPr>
          <w:rFonts w:hint="eastAsia" w:ascii="宋体" w:hAnsi="宋体" w:cs="宋体"/>
          <w:b/>
          <w:bCs/>
          <w:color w:val="auto"/>
          <w:sz w:val="24"/>
          <w:highlight w:val="none"/>
        </w:rPr>
        <w:t>法定代表人或法定代表人授权代表签字或盖章：</w:t>
      </w:r>
    </w:p>
    <w:p w14:paraId="42DF8C64">
      <w:pPr>
        <w:shd w:val="clea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注：</w:t>
      </w:r>
      <w:r>
        <w:rPr>
          <w:rFonts w:hint="eastAsia" w:ascii="宋体" w:hAnsi="宋体" w:cs="宋体"/>
          <w:color w:val="auto"/>
          <w:sz w:val="24"/>
          <w:highlight w:val="none"/>
        </w:rPr>
        <w:t>（1）本表不得删除；</w:t>
      </w:r>
    </w:p>
    <w:p w14:paraId="15199DB7">
      <w:pPr>
        <w:shd w:val="clea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（2）投标供应商的技术规格部分与采购文件规定的有偏离的，应在此表中说明。未在上表中说明的，将被认为完全响应采购文件的规定；</w:t>
      </w:r>
    </w:p>
    <w:p w14:paraId="12C4309A">
      <w:pPr>
        <w:shd w:val="clea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（3）如有技术偏离项，请于本表中列明偏离内容，如需要可自行延长，其余无偏离内容无需赘述；</w:t>
      </w:r>
    </w:p>
    <w:p w14:paraId="0B89437D">
      <w:pPr>
        <w:shd w:val="clear"/>
        <w:spacing w:line="360" w:lineRule="auto"/>
        <w:ind w:firstLine="480"/>
        <w:rPr>
          <w:color w:val="auto"/>
          <w:sz w:val="24"/>
          <w:highlight w:val="none"/>
        </w:rPr>
      </w:pPr>
    </w:p>
    <w:p w14:paraId="2BEEC716">
      <w:pPr>
        <w:shd w:val="clea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投标供应商：         （公章）</w:t>
      </w:r>
    </w:p>
    <w:p w14:paraId="02586512">
      <w:pPr>
        <w:shd w:val="clea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法定代表人或授权代理人：   （签字或盖章）</w:t>
      </w:r>
    </w:p>
    <w:p w14:paraId="142A215C">
      <w:pPr>
        <w:shd w:val="clear"/>
        <w:overflowPunct w:val="0"/>
        <w:adjustRightInd w:val="0"/>
        <w:spacing w:line="360" w:lineRule="auto"/>
        <w:jc w:val="right"/>
        <w:textAlignment w:val="baseline"/>
        <w:rPr>
          <w:rFonts w:hint="eastAsia" w:ascii="宋体" w:hAnsi="宋体" w:cs="宋体"/>
          <w:b/>
          <w:color w:val="auto"/>
          <w:sz w:val="28"/>
          <w:szCs w:val="28"/>
          <w:highlight w:val="none"/>
        </w:rPr>
      </w:pPr>
      <w:r>
        <w:rPr>
          <w:rFonts w:hint="eastAsia" w:ascii="宋体" w:hAnsi="宋体" w:cs="宋体"/>
          <w:bCs/>
          <w:color w:val="auto"/>
          <w:sz w:val="24"/>
          <w:highlight w:val="none"/>
        </w:rPr>
        <w:t>日期：</w:t>
      </w:r>
      <w:r>
        <w:rPr>
          <w:rFonts w:hint="eastAsia"/>
          <w:bCs/>
          <w:color w:val="auto"/>
          <w:sz w:val="24"/>
          <w:highlight w:val="none"/>
        </w:rPr>
        <w:t xml:space="preserve">      </w:t>
      </w:r>
      <w:r>
        <w:rPr>
          <w:rFonts w:hint="eastAsia" w:ascii="宋体" w:hAnsi="宋体" w:cs="宋体"/>
          <w:bCs/>
          <w:color w:val="auto"/>
          <w:sz w:val="24"/>
          <w:highlight w:val="none"/>
        </w:rPr>
        <w:t>年</w:t>
      </w:r>
      <w:r>
        <w:rPr>
          <w:rFonts w:hint="eastAsia"/>
          <w:bCs/>
          <w:color w:val="auto"/>
          <w:sz w:val="24"/>
          <w:highlight w:val="none"/>
        </w:rPr>
        <w:t xml:space="preserve">  </w:t>
      </w:r>
      <w:r>
        <w:rPr>
          <w:rFonts w:hint="eastAsia" w:ascii="宋体" w:hAnsi="宋体" w:cs="宋体"/>
          <w:bCs/>
          <w:color w:val="auto"/>
          <w:sz w:val="24"/>
          <w:highlight w:val="none"/>
        </w:rPr>
        <w:t>月</w:t>
      </w:r>
      <w:r>
        <w:rPr>
          <w:rFonts w:hint="eastAsia"/>
          <w:bCs/>
          <w:color w:val="auto"/>
          <w:sz w:val="24"/>
          <w:highlight w:val="none"/>
        </w:rPr>
        <w:t xml:space="preserve">   </w:t>
      </w:r>
      <w:r>
        <w:rPr>
          <w:rFonts w:hint="eastAsia" w:ascii="宋体" w:hAnsi="宋体" w:cs="宋体"/>
          <w:bCs/>
          <w:color w:val="auto"/>
          <w:sz w:val="24"/>
          <w:highlight w:val="none"/>
        </w:rPr>
        <w:t>日</w:t>
      </w:r>
      <w:r>
        <w:rPr>
          <w:rFonts w:hint="eastAsia" w:ascii="宋体" w:hAnsi="宋体" w:cs="宋体"/>
          <w:b/>
          <w:color w:val="auto"/>
          <w:sz w:val="28"/>
          <w:szCs w:val="28"/>
          <w:highlight w:val="none"/>
        </w:rPr>
        <w:br w:type="page"/>
      </w:r>
    </w:p>
    <w:p w14:paraId="2F4E7448">
      <w:pPr>
        <w:shd w:val="clear"/>
        <w:spacing w:before="240" w:beforeLines="100" w:after="240" w:afterLines="100" w:line="360" w:lineRule="auto"/>
        <w:jc w:val="center"/>
        <w:outlineLvl w:val="0"/>
        <w:rPr>
          <w:rFonts w:hint="eastAsia" w:ascii="宋体" w:hAnsi="宋体" w:cs="宋体"/>
          <w:bCs/>
          <w:color w:val="auto"/>
          <w:sz w:val="24"/>
          <w:highlight w:val="none"/>
        </w:rPr>
      </w:pPr>
      <w:r>
        <w:rPr>
          <w:rFonts w:hint="eastAsia" w:ascii="宋体" w:hAnsi="宋体" w:cs="宋体"/>
          <w:b/>
          <w:color w:val="auto"/>
          <w:sz w:val="28"/>
          <w:szCs w:val="28"/>
          <w:highlight w:val="none"/>
        </w:rPr>
        <w:t>（九）项目人员配置表（格式）</w:t>
      </w:r>
    </w:p>
    <w:p w14:paraId="6FCFBEED">
      <w:pPr>
        <w:shd w:val="clear"/>
        <w:spacing w:line="400" w:lineRule="exact"/>
        <w:jc w:val="center"/>
        <w:outlineLvl w:val="0"/>
        <w:rPr>
          <w:color w:val="auto"/>
          <w:highlight w:val="none"/>
        </w:rPr>
      </w:pPr>
      <w:r>
        <w:rPr>
          <w:rFonts w:hint="eastAsia" w:ascii="宋体" w:hAnsi="宋体" w:cs="宋体"/>
          <w:b/>
          <w:color w:val="auto"/>
          <w:sz w:val="28"/>
          <w:szCs w:val="28"/>
          <w:highlight w:val="none"/>
        </w:rPr>
        <w:t xml:space="preserve">项目人员配置表 </w:t>
      </w:r>
    </w:p>
    <w:p w14:paraId="0FDC82F6">
      <w:pPr>
        <w:shd w:val="clear"/>
        <w:spacing w:line="360" w:lineRule="auto"/>
        <w:rPr>
          <w:rFonts w:hint="eastAsia" w:ascii="宋体" w:hAnsi="宋体" w:cs="宋体"/>
          <w:bCs/>
          <w:color w:val="auto"/>
          <w:sz w:val="24"/>
          <w:highlight w:val="none"/>
        </w:rPr>
      </w:pPr>
    </w:p>
    <w:p w14:paraId="1998CA65">
      <w:pPr>
        <w:shd w:val="clea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投标供应商名称（盖章）                            政府采购编号：</w:t>
      </w:r>
    </w:p>
    <w:tbl>
      <w:tblPr>
        <w:tblStyle w:val="7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59"/>
        <w:gridCol w:w="1810"/>
        <w:gridCol w:w="1090"/>
        <w:gridCol w:w="1090"/>
        <w:gridCol w:w="1090"/>
        <w:gridCol w:w="1090"/>
        <w:gridCol w:w="1090"/>
      </w:tblGrid>
      <w:tr w14:paraId="107F8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7" w:hRule="atLeast"/>
          <w:jc w:val="center"/>
        </w:trPr>
        <w:tc>
          <w:tcPr>
            <w:tcW w:w="739" w:type="pct"/>
            <w:vAlign w:val="center"/>
          </w:tcPr>
          <w:p w14:paraId="159952EB">
            <w:pPr>
              <w:shd w:val="clear"/>
              <w:spacing w:line="360" w:lineRule="auto"/>
              <w:jc w:val="center"/>
              <w:rPr>
                <w:rFonts w:hint="eastAsia" w:ascii="宋体" w:hAnsi="宋体" w:cs="宋体"/>
                <w:b/>
                <w:color w:val="auto"/>
                <w:highlight w:val="none"/>
              </w:rPr>
            </w:pPr>
            <w:r>
              <w:rPr>
                <w:rFonts w:hint="eastAsia" w:ascii="宋体" w:hAnsi="宋体" w:cs="宋体"/>
                <w:b/>
                <w:color w:val="auto"/>
                <w:highlight w:val="none"/>
              </w:rPr>
              <w:t>序号</w:t>
            </w:r>
          </w:p>
        </w:tc>
        <w:tc>
          <w:tcPr>
            <w:tcW w:w="1062" w:type="pct"/>
            <w:vAlign w:val="center"/>
          </w:tcPr>
          <w:p w14:paraId="360ECD20">
            <w:pPr>
              <w:shd w:val="clear"/>
              <w:spacing w:line="360" w:lineRule="auto"/>
              <w:jc w:val="center"/>
              <w:rPr>
                <w:rFonts w:hint="eastAsia" w:ascii="宋体" w:hAnsi="宋体" w:cs="宋体"/>
                <w:b/>
                <w:color w:val="auto"/>
                <w:highlight w:val="none"/>
              </w:rPr>
            </w:pPr>
            <w:r>
              <w:rPr>
                <w:rFonts w:hint="eastAsia" w:ascii="宋体" w:hAnsi="宋体" w:cs="宋体"/>
                <w:b/>
                <w:color w:val="auto"/>
                <w:highlight w:val="none"/>
              </w:rPr>
              <w:t>岗位名称</w:t>
            </w:r>
          </w:p>
        </w:tc>
        <w:tc>
          <w:tcPr>
            <w:tcW w:w="639" w:type="pct"/>
            <w:vAlign w:val="center"/>
          </w:tcPr>
          <w:p w14:paraId="70E0109A">
            <w:pPr>
              <w:shd w:val="clear"/>
              <w:spacing w:line="360" w:lineRule="auto"/>
              <w:jc w:val="center"/>
              <w:rPr>
                <w:rFonts w:hint="eastAsia" w:ascii="宋体" w:hAnsi="宋体" w:cs="宋体"/>
                <w:b/>
                <w:color w:val="auto"/>
                <w:highlight w:val="none"/>
              </w:rPr>
            </w:pPr>
            <w:r>
              <w:rPr>
                <w:rFonts w:hint="eastAsia" w:ascii="宋体" w:hAnsi="宋体" w:cs="宋体"/>
                <w:b/>
                <w:color w:val="auto"/>
                <w:highlight w:val="none"/>
              </w:rPr>
              <w:t>姓名</w:t>
            </w:r>
          </w:p>
        </w:tc>
        <w:tc>
          <w:tcPr>
            <w:tcW w:w="639" w:type="pct"/>
            <w:vAlign w:val="center"/>
          </w:tcPr>
          <w:p w14:paraId="5EE9C4D3">
            <w:pPr>
              <w:shd w:val="clear"/>
              <w:spacing w:line="360" w:lineRule="auto"/>
              <w:jc w:val="center"/>
              <w:rPr>
                <w:rFonts w:hint="eastAsia" w:ascii="宋体" w:hAnsi="宋体" w:cs="宋体"/>
                <w:b/>
                <w:color w:val="auto"/>
                <w:highlight w:val="none"/>
              </w:rPr>
            </w:pPr>
            <w:r>
              <w:rPr>
                <w:rFonts w:hint="eastAsia" w:ascii="宋体" w:hAnsi="宋体" w:cs="宋体"/>
                <w:b/>
                <w:color w:val="auto"/>
                <w:highlight w:val="none"/>
              </w:rPr>
              <w:t>性别</w:t>
            </w:r>
          </w:p>
        </w:tc>
        <w:tc>
          <w:tcPr>
            <w:tcW w:w="639" w:type="pct"/>
            <w:vAlign w:val="center"/>
          </w:tcPr>
          <w:p w14:paraId="4930CD9C">
            <w:pPr>
              <w:shd w:val="clear"/>
              <w:spacing w:line="360" w:lineRule="auto"/>
              <w:jc w:val="center"/>
              <w:rPr>
                <w:rFonts w:hint="eastAsia" w:ascii="宋体" w:hAnsi="宋体" w:cs="宋体"/>
                <w:b/>
                <w:color w:val="auto"/>
                <w:highlight w:val="none"/>
              </w:rPr>
            </w:pPr>
            <w:r>
              <w:rPr>
                <w:rFonts w:hint="eastAsia" w:ascii="宋体" w:hAnsi="宋体" w:cs="宋体"/>
                <w:b/>
                <w:color w:val="auto"/>
                <w:highlight w:val="none"/>
              </w:rPr>
              <w:t>年龄</w:t>
            </w:r>
          </w:p>
        </w:tc>
        <w:tc>
          <w:tcPr>
            <w:tcW w:w="639" w:type="pct"/>
            <w:vAlign w:val="center"/>
          </w:tcPr>
          <w:p w14:paraId="704CB648">
            <w:pPr>
              <w:shd w:val="clear"/>
              <w:spacing w:line="360" w:lineRule="auto"/>
              <w:jc w:val="center"/>
              <w:rPr>
                <w:rFonts w:hint="eastAsia" w:ascii="宋体" w:hAnsi="宋体" w:cs="宋体"/>
                <w:b/>
                <w:color w:val="auto"/>
                <w:highlight w:val="none"/>
              </w:rPr>
            </w:pPr>
            <w:r>
              <w:rPr>
                <w:rFonts w:hint="eastAsia" w:ascii="宋体" w:hAnsi="宋体" w:cs="宋体"/>
                <w:b/>
                <w:color w:val="auto"/>
                <w:highlight w:val="none"/>
              </w:rPr>
              <w:t>学历</w:t>
            </w:r>
          </w:p>
        </w:tc>
        <w:tc>
          <w:tcPr>
            <w:tcW w:w="639" w:type="pct"/>
            <w:vAlign w:val="center"/>
          </w:tcPr>
          <w:p w14:paraId="49F9D57A">
            <w:pPr>
              <w:shd w:val="clear"/>
              <w:spacing w:line="360" w:lineRule="auto"/>
              <w:jc w:val="center"/>
              <w:rPr>
                <w:rFonts w:hint="eastAsia" w:ascii="宋体" w:hAnsi="宋体" w:cs="宋体"/>
                <w:b/>
                <w:color w:val="auto"/>
                <w:highlight w:val="none"/>
              </w:rPr>
            </w:pPr>
            <w:r>
              <w:rPr>
                <w:rFonts w:hint="eastAsia" w:ascii="宋体" w:hAnsi="宋体" w:cs="宋体"/>
                <w:b/>
                <w:color w:val="auto"/>
                <w:highlight w:val="none"/>
              </w:rPr>
              <w:t>备注</w:t>
            </w:r>
          </w:p>
        </w:tc>
      </w:tr>
      <w:tr w14:paraId="149BD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739" w:type="pct"/>
            <w:vAlign w:val="center"/>
          </w:tcPr>
          <w:p w14:paraId="06EE8C89">
            <w:pPr>
              <w:shd w:val="clear"/>
              <w:spacing w:line="360" w:lineRule="auto"/>
              <w:jc w:val="center"/>
              <w:rPr>
                <w:rFonts w:hint="eastAsia" w:ascii="宋体" w:hAnsi="宋体" w:cs="宋体"/>
                <w:color w:val="auto"/>
                <w:highlight w:val="none"/>
              </w:rPr>
            </w:pPr>
            <w:r>
              <w:rPr>
                <w:rFonts w:hint="eastAsia" w:ascii="宋体" w:hAnsi="宋体" w:cs="宋体"/>
                <w:color w:val="auto"/>
                <w:highlight w:val="none"/>
              </w:rPr>
              <w:t>1</w:t>
            </w:r>
          </w:p>
        </w:tc>
        <w:tc>
          <w:tcPr>
            <w:tcW w:w="1062" w:type="pct"/>
            <w:vAlign w:val="center"/>
          </w:tcPr>
          <w:p w14:paraId="08921C32">
            <w:pPr>
              <w:shd w:val="clear"/>
              <w:spacing w:line="360" w:lineRule="auto"/>
              <w:jc w:val="center"/>
              <w:rPr>
                <w:rFonts w:hint="eastAsia" w:ascii="宋体" w:hAnsi="宋体" w:cs="宋体"/>
                <w:color w:val="auto"/>
                <w:highlight w:val="none"/>
              </w:rPr>
            </w:pPr>
          </w:p>
        </w:tc>
        <w:tc>
          <w:tcPr>
            <w:tcW w:w="639" w:type="pct"/>
            <w:vAlign w:val="center"/>
          </w:tcPr>
          <w:p w14:paraId="68505505">
            <w:pPr>
              <w:shd w:val="clear"/>
              <w:spacing w:line="360" w:lineRule="auto"/>
              <w:jc w:val="center"/>
              <w:rPr>
                <w:rFonts w:hint="eastAsia" w:ascii="宋体" w:hAnsi="宋体" w:cs="宋体"/>
                <w:color w:val="auto"/>
                <w:highlight w:val="none"/>
              </w:rPr>
            </w:pPr>
          </w:p>
        </w:tc>
        <w:tc>
          <w:tcPr>
            <w:tcW w:w="639" w:type="pct"/>
            <w:vAlign w:val="center"/>
          </w:tcPr>
          <w:p w14:paraId="6CDA9D1F">
            <w:pPr>
              <w:shd w:val="clear"/>
              <w:spacing w:line="360" w:lineRule="auto"/>
              <w:jc w:val="center"/>
              <w:rPr>
                <w:rFonts w:hint="eastAsia" w:ascii="宋体" w:hAnsi="宋体" w:cs="宋体"/>
                <w:b/>
                <w:color w:val="auto"/>
                <w:highlight w:val="none"/>
              </w:rPr>
            </w:pPr>
          </w:p>
        </w:tc>
        <w:tc>
          <w:tcPr>
            <w:tcW w:w="639" w:type="pct"/>
            <w:vAlign w:val="center"/>
          </w:tcPr>
          <w:p w14:paraId="19CA9537">
            <w:pPr>
              <w:shd w:val="clear"/>
              <w:spacing w:line="360" w:lineRule="auto"/>
              <w:jc w:val="center"/>
              <w:rPr>
                <w:rFonts w:hint="eastAsia" w:ascii="宋体" w:hAnsi="宋体" w:cs="宋体"/>
                <w:b/>
                <w:color w:val="auto"/>
                <w:highlight w:val="none"/>
              </w:rPr>
            </w:pPr>
          </w:p>
        </w:tc>
        <w:tc>
          <w:tcPr>
            <w:tcW w:w="639" w:type="pct"/>
            <w:vAlign w:val="center"/>
          </w:tcPr>
          <w:p w14:paraId="0BCB28A3">
            <w:pPr>
              <w:shd w:val="clear"/>
              <w:spacing w:line="360" w:lineRule="auto"/>
              <w:jc w:val="center"/>
              <w:rPr>
                <w:rFonts w:hint="eastAsia" w:ascii="宋体" w:hAnsi="宋体" w:cs="宋体"/>
                <w:color w:val="auto"/>
                <w:highlight w:val="none"/>
              </w:rPr>
            </w:pPr>
          </w:p>
        </w:tc>
        <w:tc>
          <w:tcPr>
            <w:tcW w:w="639" w:type="pct"/>
            <w:vAlign w:val="center"/>
          </w:tcPr>
          <w:p w14:paraId="0BE2BDE6">
            <w:pPr>
              <w:shd w:val="clear"/>
              <w:spacing w:line="360" w:lineRule="auto"/>
              <w:jc w:val="center"/>
              <w:rPr>
                <w:rFonts w:hint="eastAsia" w:ascii="宋体" w:hAnsi="宋体" w:cs="宋体"/>
                <w:color w:val="auto"/>
                <w:highlight w:val="none"/>
              </w:rPr>
            </w:pPr>
          </w:p>
        </w:tc>
      </w:tr>
      <w:tr w14:paraId="6149D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739" w:type="pct"/>
            <w:vAlign w:val="center"/>
          </w:tcPr>
          <w:p w14:paraId="3A3BBBE8">
            <w:pPr>
              <w:shd w:val="clear"/>
              <w:spacing w:line="360" w:lineRule="auto"/>
              <w:jc w:val="center"/>
              <w:rPr>
                <w:rFonts w:hint="eastAsia" w:ascii="宋体" w:hAnsi="宋体" w:cs="宋体"/>
                <w:color w:val="auto"/>
                <w:highlight w:val="none"/>
              </w:rPr>
            </w:pPr>
            <w:r>
              <w:rPr>
                <w:rFonts w:hint="eastAsia" w:ascii="宋体" w:hAnsi="宋体" w:cs="宋体"/>
                <w:color w:val="auto"/>
                <w:highlight w:val="none"/>
              </w:rPr>
              <w:t>2</w:t>
            </w:r>
          </w:p>
        </w:tc>
        <w:tc>
          <w:tcPr>
            <w:tcW w:w="1062" w:type="pct"/>
            <w:vAlign w:val="center"/>
          </w:tcPr>
          <w:p w14:paraId="20A47871">
            <w:pPr>
              <w:shd w:val="clear"/>
              <w:spacing w:line="360" w:lineRule="auto"/>
              <w:jc w:val="center"/>
              <w:rPr>
                <w:rFonts w:hint="eastAsia" w:ascii="宋体" w:hAnsi="宋体" w:cs="宋体"/>
                <w:color w:val="auto"/>
                <w:highlight w:val="none"/>
              </w:rPr>
            </w:pPr>
          </w:p>
        </w:tc>
        <w:tc>
          <w:tcPr>
            <w:tcW w:w="639" w:type="pct"/>
            <w:vAlign w:val="center"/>
          </w:tcPr>
          <w:p w14:paraId="60AD53A0">
            <w:pPr>
              <w:shd w:val="clear"/>
              <w:spacing w:line="360" w:lineRule="auto"/>
              <w:jc w:val="center"/>
              <w:rPr>
                <w:rFonts w:hint="eastAsia" w:ascii="宋体" w:hAnsi="宋体" w:cs="宋体"/>
                <w:color w:val="auto"/>
                <w:highlight w:val="none"/>
              </w:rPr>
            </w:pPr>
          </w:p>
        </w:tc>
        <w:tc>
          <w:tcPr>
            <w:tcW w:w="639" w:type="pct"/>
            <w:vAlign w:val="center"/>
          </w:tcPr>
          <w:p w14:paraId="746E1363">
            <w:pPr>
              <w:shd w:val="clear"/>
              <w:spacing w:line="360" w:lineRule="auto"/>
              <w:jc w:val="center"/>
              <w:rPr>
                <w:rFonts w:hint="eastAsia" w:ascii="宋体" w:hAnsi="宋体" w:cs="宋体"/>
                <w:color w:val="auto"/>
                <w:highlight w:val="none"/>
              </w:rPr>
            </w:pPr>
          </w:p>
        </w:tc>
        <w:tc>
          <w:tcPr>
            <w:tcW w:w="639" w:type="pct"/>
            <w:vAlign w:val="center"/>
          </w:tcPr>
          <w:p w14:paraId="3DEABD3E">
            <w:pPr>
              <w:shd w:val="clear"/>
              <w:spacing w:line="360" w:lineRule="auto"/>
              <w:jc w:val="center"/>
              <w:rPr>
                <w:rFonts w:hint="eastAsia" w:ascii="宋体" w:hAnsi="宋体" w:cs="宋体"/>
                <w:color w:val="auto"/>
                <w:highlight w:val="none"/>
              </w:rPr>
            </w:pPr>
          </w:p>
        </w:tc>
        <w:tc>
          <w:tcPr>
            <w:tcW w:w="639" w:type="pct"/>
            <w:vAlign w:val="center"/>
          </w:tcPr>
          <w:p w14:paraId="716ACC29">
            <w:pPr>
              <w:shd w:val="clear"/>
              <w:spacing w:line="360" w:lineRule="auto"/>
              <w:jc w:val="center"/>
              <w:rPr>
                <w:rFonts w:hint="eastAsia" w:ascii="宋体" w:hAnsi="宋体" w:cs="宋体"/>
                <w:color w:val="auto"/>
                <w:highlight w:val="none"/>
              </w:rPr>
            </w:pPr>
          </w:p>
        </w:tc>
        <w:tc>
          <w:tcPr>
            <w:tcW w:w="639" w:type="pct"/>
            <w:vAlign w:val="center"/>
          </w:tcPr>
          <w:p w14:paraId="29273C87">
            <w:pPr>
              <w:shd w:val="clear"/>
              <w:spacing w:line="360" w:lineRule="auto"/>
              <w:jc w:val="center"/>
              <w:rPr>
                <w:rFonts w:hint="eastAsia" w:ascii="宋体" w:hAnsi="宋体" w:cs="宋体"/>
                <w:color w:val="auto"/>
                <w:highlight w:val="none"/>
              </w:rPr>
            </w:pPr>
          </w:p>
        </w:tc>
      </w:tr>
      <w:tr w14:paraId="6D695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739" w:type="pct"/>
            <w:vAlign w:val="center"/>
          </w:tcPr>
          <w:p w14:paraId="689BA2E9">
            <w:pPr>
              <w:shd w:val="clear"/>
              <w:spacing w:line="360" w:lineRule="auto"/>
              <w:jc w:val="center"/>
              <w:rPr>
                <w:rFonts w:hint="eastAsia" w:ascii="宋体" w:hAnsi="宋体" w:cs="宋体"/>
                <w:color w:val="auto"/>
                <w:highlight w:val="none"/>
              </w:rPr>
            </w:pPr>
            <w:r>
              <w:rPr>
                <w:rFonts w:hint="eastAsia" w:ascii="宋体" w:hAnsi="宋体" w:cs="宋体"/>
                <w:color w:val="auto"/>
                <w:highlight w:val="none"/>
              </w:rPr>
              <w:t>3</w:t>
            </w:r>
          </w:p>
        </w:tc>
        <w:tc>
          <w:tcPr>
            <w:tcW w:w="1062" w:type="pct"/>
            <w:vAlign w:val="center"/>
          </w:tcPr>
          <w:p w14:paraId="35C5C080">
            <w:pPr>
              <w:shd w:val="clear"/>
              <w:spacing w:line="360" w:lineRule="auto"/>
              <w:jc w:val="center"/>
              <w:rPr>
                <w:rFonts w:hint="eastAsia" w:ascii="宋体" w:hAnsi="宋体" w:cs="宋体"/>
                <w:color w:val="auto"/>
                <w:highlight w:val="none"/>
              </w:rPr>
            </w:pPr>
          </w:p>
        </w:tc>
        <w:tc>
          <w:tcPr>
            <w:tcW w:w="639" w:type="pct"/>
            <w:vAlign w:val="center"/>
          </w:tcPr>
          <w:p w14:paraId="7E76D200">
            <w:pPr>
              <w:shd w:val="clear"/>
              <w:spacing w:line="360" w:lineRule="auto"/>
              <w:jc w:val="center"/>
              <w:rPr>
                <w:rFonts w:hint="eastAsia" w:ascii="宋体" w:hAnsi="宋体" w:cs="宋体"/>
                <w:color w:val="auto"/>
                <w:highlight w:val="none"/>
              </w:rPr>
            </w:pPr>
          </w:p>
        </w:tc>
        <w:tc>
          <w:tcPr>
            <w:tcW w:w="639" w:type="pct"/>
            <w:vAlign w:val="center"/>
          </w:tcPr>
          <w:p w14:paraId="2F635298">
            <w:pPr>
              <w:shd w:val="clear"/>
              <w:spacing w:line="360" w:lineRule="auto"/>
              <w:jc w:val="center"/>
              <w:rPr>
                <w:rFonts w:hint="eastAsia" w:ascii="宋体" w:hAnsi="宋体" w:cs="宋体"/>
                <w:color w:val="auto"/>
                <w:highlight w:val="none"/>
              </w:rPr>
            </w:pPr>
          </w:p>
        </w:tc>
        <w:tc>
          <w:tcPr>
            <w:tcW w:w="639" w:type="pct"/>
            <w:vAlign w:val="center"/>
          </w:tcPr>
          <w:p w14:paraId="10647028">
            <w:pPr>
              <w:shd w:val="clear"/>
              <w:spacing w:line="360" w:lineRule="auto"/>
              <w:jc w:val="center"/>
              <w:rPr>
                <w:rFonts w:hint="eastAsia" w:ascii="宋体" w:hAnsi="宋体" w:cs="宋体"/>
                <w:color w:val="auto"/>
                <w:highlight w:val="none"/>
              </w:rPr>
            </w:pPr>
          </w:p>
        </w:tc>
        <w:tc>
          <w:tcPr>
            <w:tcW w:w="639" w:type="pct"/>
            <w:vAlign w:val="center"/>
          </w:tcPr>
          <w:p w14:paraId="782F6753">
            <w:pPr>
              <w:shd w:val="clear"/>
              <w:spacing w:line="360" w:lineRule="auto"/>
              <w:jc w:val="center"/>
              <w:rPr>
                <w:rFonts w:hint="eastAsia" w:ascii="宋体" w:hAnsi="宋体" w:cs="宋体"/>
                <w:color w:val="auto"/>
                <w:highlight w:val="none"/>
              </w:rPr>
            </w:pPr>
          </w:p>
        </w:tc>
        <w:tc>
          <w:tcPr>
            <w:tcW w:w="639" w:type="pct"/>
            <w:vAlign w:val="center"/>
          </w:tcPr>
          <w:p w14:paraId="4D9BCF37">
            <w:pPr>
              <w:shd w:val="clear"/>
              <w:spacing w:line="360" w:lineRule="auto"/>
              <w:jc w:val="center"/>
              <w:rPr>
                <w:rFonts w:hint="eastAsia" w:ascii="宋体" w:hAnsi="宋体" w:cs="宋体"/>
                <w:color w:val="auto"/>
                <w:highlight w:val="none"/>
              </w:rPr>
            </w:pPr>
          </w:p>
        </w:tc>
      </w:tr>
      <w:tr w14:paraId="014B3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739" w:type="pct"/>
            <w:vAlign w:val="center"/>
          </w:tcPr>
          <w:p w14:paraId="7D7ED3E7">
            <w:pPr>
              <w:shd w:val="clear"/>
              <w:spacing w:line="360" w:lineRule="auto"/>
              <w:rPr>
                <w:rFonts w:hint="eastAsia" w:ascii="宋体" w:hAnsi="宋体" w:cs="宋体"/>
                <w:color w:val="auto"/>
                <w:highlight w:val="none"/>
              </w:rPr>
            </w:pPr>
            <w:r>
              <w:rPr>
                <w:rFonts w:hint="eastAsia" w:ascii="宋体" w:hAnsi="宋体" w:cs="宋体"/>
                <w:color w:val="auto"/>
                <w:highlight w:val="none"/>
              </w:rPr>
              <w:t>… …</w:t>
            </w:r>
          </w:p>
        </w:tc>
        <w:tc>
          <w:tcPr>
            <w:tcW w:w="1062" w:type="pct"/>
          </w:tcPr>
          <w:p w14:paraId="0594456D">
            <w:pPr>
              <w:shd w:val="clear"/>
              <w:spacing w:line="360" w:lineRule="auto"/>
              <w:jc w:val="center"/>
              <w:rPr>
                <w:rFonts w:hint="eastAsia" w:ascii="宋体" w:hAnsi="宋体" w:cs="宋体"/>
                <w:color w:val="auto"/>
                <w:highlight w:val="none"/>
              </w:rPr>
            </w:pPr>
          </w:p>
        </w:tc>
        <w:tc>
          <w:tcPr>
            <w:tcW w:w="639" w:type="pct"/>
            <w:vAlign w:val="center"/>
          </w:tcPr>
          <w:p w14:paraId="2438077E">
            <w:pPr>
              <w:shd w:val="clear"/>
              <w:spacing w:line="360" w:lineRule="auto"/>
              <w:jc w:val="center"/>
              <w:rPr>
                <w:rFonts w:hint="eastAsia" w:ascii="宋体" w:hAnsi="宋体" w:cs="宋体"/>
                <w:color w:val="auto"/>
                <w:highlight w:val="none"/>
              </w:rPr>
            </w:pPr>
          </w:p>
        </w:tc>
        <w:tc>
          <w:tcPr>
            <w:tcW w:w="639" w:type="pct"/>
            <w:vAlign w:val="center"/>
          </w:tcPr>
          <w:p w14:paraId="14843CA6">
            <w:pPr>
              <w:shd w:val="clear"/>
              <w:spacing w:line="360" w:lineRule="auto"/>
              <w:jc w:val="center"/>
              <w:rPr>
                <w:rFonts w:hint="eastAsia" w:ascii="宋体" w:hAnsi="宋体" w:cs="宋体"/>
                <w:color w:val="auto"/>
                <w:highlight w:val="none"/>
              </w:rPr>
            </w:pPr>
          </w:p>
        </w:tc>
        <w:tc>
          <w:tcPr>
            <w:tcW w:w="639" w:type="pct"/>
            <w:vAlign w:val="center"/>
          </w:tcPr>
          <w:p w14:paraId="301777E9">
            <w:pPr>
              <w:shd w:val="clear"/>
              <w:spacing w:line="360" w:lineRule="auto"/>
              <w:jc w:val="center"/>
              <w:rPr>
                <w:rFonts w:hint="eastAsia" w:ascii="宋体" w:hAnsi="宋体" w:cs="宋体"/>
                <w:color w:val="auto"/>
                <w:highlight w:val="none"/>
              </w:rPr>
            </w:pPr>
          </w:p>
        </w:tc>
        <w:tc>
          <w:tcPr>
            <w:tcW w:w="639" w:type="pct"/>
            <w:vAlign w:val="center"/>
          </w:tcPr>
          <w:p w14:paraId="0F5FE3B0">
            <w:pPr>
              <w:shd w:val="clear"/>
              <w:spacing w:line="360" w:lineRule="auto"/>
              <w:jc w:val="center"/>
              <w:rPr>
                <w:rFonts w:hint="eastAsia" w:ascii="宋体" w:hAnsi="宋体" w:cs="宋体"/>
                <w:color w:val="auto"/>
                <w:highlight w:val="none"/>
              </w:rPr>
            </w:pPr>
          </w:p>
        </w:tc>
        <w:tc>
          <w:tcPr>
            <w:tcW w:w="639" w:type="pct"/>
            <w:vAlign w:val="center"/>
          </w:tcPr>
          <w:p w14:paraId="6CAE99B2">
            <w:pPr>
              <w:shd w:val="clear"/>
              <w:spacing w:line="360" w:lineRule="auto"/>
              <w:jc w:val="center"/>
              <w:rPr>
                <w:rFonts w:hint="eastAsia" w:ascii="宋体" w:hAnsi="宋体" w:cs="宋体"/>
                <w:color w:val="auto"/>
                <w:highlight w:val="none"/>
              </w:rPr>
            </w:pPr>
          </w:p>
        </w:tc>
      </w:tr>
      <w:tr w14:paraId="393AD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739" w:type="pct"/>
            <w:vAlign w:val="center"/>
          </w:tcPr>
          <w:p w14:paraId="3E41DDF2">
            <w:pPr>
              <w:shd w:val="clear"/>
              <w:spacing w:line="360" w:lineRule="auto"/>
              <w:jc w:val="center"/>
              <w:rPr>
                <w:rFonts w:hint="eastAsia" w:ascii="宋体" w:hAnsi="宋体" w:cs="宋体"/>
                <w:color w:val="auto"/>
                <w:highlight w:val="none"/>
              </w:rPr>
            </w:pPr>
          </w:p>
        </w:tc>
        <w:tc>
          <w:tcPr>
            <w:tcW w:w="1062" w:type="pct"/>
            <w:vAlign w:val="center"/>
          </w:tcPr>
          <w:p w14:paraId="7FEC68C6">
            <w:pPr>
              <w:shd w:val="clear"/>
              <w:spacing w:line="360" w:lineRule="auto"/>
              <w:rPr>
                <w:rFonts w:hint="eastAsia" w:ascii="宋体" w:hAnsi="宋体" w:cs="宋体"/>
                <w:color w:val="auto"/>
                <w:highlight w:val="none"/>
              </w:rPr>
            </w:pPr>
          </w:p>
        </w:tc>
        <w:tc>
          <w:tcPr>
            <w:tcW w:w="639" w:type="pct"/>
            <w:vAlign w:val="center"/>
          </w:tcPr>
          <w:p w14:paraId="2B7C73C2">
            <w:pPr>
              <w:shd w:val="clear"/>
              <w:spacing w:line="360" w:lineRule="auto"/>
              <w:jc w:val="center"/>
              <w:rPr>
                <w:rFonts w:hint="eastAsia" w:ascii="宋体" w:hAnsi="宋体" w:cs="宋体"/>
                <w:color w:val="auto"/>
                <w:highlight w:val="none"/>
              </w:rPr>
            </w:pPr>
          </w:p>
        </w:tc>
        <w:tc>
          <w:tcPr>
            <w:tcW w:w="639" w:type="pct"/>
            <w:vAlign w:val="center"/>
          </w:tcPr>
          <w:p w14:paraId="6071AED1">
            <w:pPr>
              <w:shd w:val="clear"/>
              <w:spacing w:line="360" w:lineRule="auto"/>
              <w:jc w:val="center"/>
              <w:rPr>
                <w:rFonts w:hint="eastAsia" w:ascii="宋体" w:hAnsi="宋体" w:cs="宋体"/>
                <w:color w:val="auto"/>
                <w:highlight w:val="none"/>
              </w:rPr>
            </w:pPr>
          </w:p>
        </w:tc>
        <w:tc>
          <w:tcPr>
            <w:tcW w:w="639" w:type="pct"/>
            <w:vAlign w:val="center"/>
          </w:tcPr>
          <w:p w14:paraId="044C83DC">
            <w:pPr>
              <w:shd w:val="clear"/>
              <w:spacing w:line="360" w:lineRule="auto"/>
              <w:jc w:val="center"/>
              <w:rPr>
                <w:rFonts w:hint="eastAsia" w:ascii="宋体" w:hAnsi="宋体" w:cs="宋体"/>
                <w:color w:val="auto"/>
                <w:highlight w:val="none"/>
              </w:rPr>
            </w:pPr>
          </w:p>
        </w:tc>
        <w:tc>
          <w:tcPr>
            <w:tcW w:w="639" w:type="pct"/>
            <w:vAlign w:val="center"/>
          </w:tcPr>
          <w:p w14:paraId="066B5309">
            <w:pPr>
              <w:shd w:val="clear"/>
              <w:spacing w:line="360" w:lineRule="auto"/>
              <w:jc w:val="center"/>
              <w:rPr>
                <w:rFonts w:hint="eastAsia" w:ascii="宋体" w:hAnsi="宋体" w:cs="宋体"/>
                <w:color w:val="auto"/>
                <w:highlight w:val="none"/>
              </w:rPr>
            </w:pPr>
          </w:p>
        </w:tc>
        <w:tc>
          <w:tcPr>
            <w:tcW w:w="639" w:type="pct"/>
            <w:vAlign w:val="center"/>
          </w:tcPr>
          <w:p w14:paraId="5E5D3804">
            <w:pPr>
              <w:shd w:val="clear"/>
              <w:spacing w:line="360" w:lineRule="auto"/>
              <w:jc w:val="center"/>
              <w:rPr>
                <w:rFonts w:hint="eastAsia" w:ascii="宋体" w:hAnsi="宋体" w:cs="宋体"/>
                <w:color w:val="auto"/>
                <w:highlight w:val="none"/>
              </w:rPr>
            </w:pPr>
          </w:p>
        </w:tc>
      </w:tr>
      <w:tr w14:paraId="004C5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39" w:type="pct"/>
            <w:vAlign w:val="center"/>
          </w:tcPr>
          <w:p w14:paraId="2064C49C">
            <w:pPr>
              <w:shd w:val="clear"/>
              <w:spacing w:line="360" w:lineRule="auto"/>
              <w:jc w:val="center"/>
              <w:rPr>
                <w:rFonts w:hint="eastAsia" w:ascii="宋体" w:hAnsi="宋体" w:cs="宋体"/>
                <w:color w:val="auto"/>
                <w:highlight w:val="none"/>
              </w:rPr>
            </w:pPr>
          </w:p>
        </w:tc>
        <w:tc>
          <w:tcPr>
            <w:tcW w:w="1062" w:type="pct"/>
            <w:vAlign w:val="center"/>
          </w:tcPr>
          <w:p w14:paraId="54D751E3">
            <w:pPr>
              <w:shd w:val="clear"/>
              <w:spacing w:line="360" w:lineRule="auto"/>
              <w:ind w:firstLine="525"/>
              <w:rPr>
                <w:rFonts w:hint="eastAsia" w:ascii="宋体" w:hAnsi="宋体" w:cs="宋体"/>
                <w:color w:val="auto"/>
                <w:highlight w:val="none"/>
              </w:rPr>
            </w:pPr>
          </w:p>
        </w:tc>
        <w:tc>
          <w:tcPr>
            <w:tcW w:w="639" w:type="pct"/>
            <w:vAlign w:val="center"/>
          </w:tcPr>
          <w:p w14:paraId="636D5AAA">
            <w:pPr>
              <w:shd w:val="clear"/>
              <w:spacing w:line="360" w:lineRule="auto"/>
              <w:jc w:val="center"/>
              <w:rPr>
                <w:rFonts w:hint="eastAsia" w:ascii="宋体" w:hAnsi="宋体" w:cs="宋体"/>
                <w:color w:val="auto"/>
                <w:highlight w:val="none"/>
              </w:rPr>
            </w:pPr>
          </w:p>
        </w:tc>
        <w:tc>
          <w:tcPr>
            <w:tcW w:w="639" w:type="pct"/>
            <w:vAlign w:val="center"/>
          </w:tcPr>
          <w:p w14:paraId="753C067E">
            <w:pPr>
              <w:shd w:val="clear"/>
              <w:spacing w:line="360" w:lineRule="auto"/>
              <w:jc w:val="center"/>
              <w:rPr>
                <w:rFonts w:hint="eastAsia" w:ascii="宋体" w:hAnsi="宋体" w:cs="宋体"/>
                <w:color w:val="auto"/>
                <w:highlight w:val="none"/>
              </w:rPr>
            </w:pPr>
          </w:p>
        </w:tc>
        <w:tc>
          <w:tcPr>
            <w:tcW w:w="639" w:type="pct"/>
            <w:vAlign w:val="center"/>
          </w:tcPr>
          <w:p w14:paraId="1AD20EB4">
            <w:pPr>
              <w:shd w:val="clear"/>
              <w:spacing w:line="360" w:lineRule="auto"/>
              <w:jc w:val="center"/>
              <w:rPr>
                <w:rFonts w:hint="eastAsia" w:ascii="宋体" w:hAnsi="宋体" w:cs="宋体"/>
                <w:color w:val="auto"/>
                <w:highlight w:val="none"/>
              </w:rPr>
            </w:pPr>
          </w:p>
        </w:tc>
        <w:tc>
          <w:tcPr>
            <w:tcW w:w="639" w:type="pct"/>
            <w:vAlign w:val="center"/>
          </w:tcPr>
          <w:p w14:paraId="078ADDD8">
            <w:pPr>
              <w:shd w:val="clear"/>
              <w:spacing w:line="360" w:lineRule="auto"/>
              <w:jc w:val="center"/>
              <w:rPr>
                <w:rFonts w:hint="eastAsia" w:ascii="宋体" w:hAnsi="宋体" w:cs="宋体"/>
                <w:color w:val="auto"/>
                <w:highlight w:val="none"/>
              </w:rPr>
            </w:pPr>
          </w:p>
        </w:tc>
        <w:tc>
          <w:tcPr>
            <w:tcW w:w="639" w:type="pct"/>
            <w:vAlign w:val="center"/>
          </w:tcPr>
          <w:p w14:paraId="756D61C3">
            <w:pPr>
              <w:shd w:val="clear"/>
              <w:spacing w:line="360" w:lineRule="auto"/>
              <w:jc w:val="center"/>
              <w:rPr>
                <w:rFonts w:hint="eastAsia" w:ascii="宋体" w:hAnsi="宋体" w:cs="宋体"/>
                <w:color w:val="auto"/>
                <w:highlight w:val="none"/>
              </w:rPr>
            </w:pPr>
          </w:p>
        </w:tc>
      </w:tr>
      <w:tr w14:paraId="70A9C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39" w:type="pct"/>
            <w:vAlign w:val="center"/>
          </w:tcPr>
          <w:p w14:paraId="0C6B4303">
            <w:pPr>
              <w:shd w:val="clear"/>
              <w:spacing w:line="360" w:lineRule="auto"/>
              <w:jc w:val="center"/>
              <w:rPr>
                <w:rFonts w:hint="eastAsia" w:ascii="宋体" w:hAnsi="宋体" w:cs="宋体"/>
                <w:color w:val="auto"/>
                <w:highlight w:val="none"/>
              </w:rPr>
            </w:pPr>
          </w:p>
        </w:tc>
        <w:tc>
          <w:tcPr>
            <w:tcW w:w="1062" w:type="pct"/>
            <w:vAlign w:val="center"/>
          </w:tcPr>
          <w:p w14:paraId="09F674A7">
            <w:pPr>
              <w:shd w:val="clear"/>
              <w:spacing w:line="360" w:lineRule="auto"/>
              <w:jc w:val="center"/>
              <w:rPr>
                <w:rFonts w:hint="eastAsia" w:ascii="宋体" w:hAnsi="宋体" w:cs="宋体"/>
                <w:color w:val="auto"/>
                <w:highlight w:val="none"/>
              </w:rPr>
            </w:pPr>
          </w:p>
        </w:tc>
        <w:tc>
          <w:tcPr>
            <w:tcW w:w="639" w:type="pct"/>
            <w:vAlign w:val="center"/>
          </w:tcPr>
          <w:p w14:paraId="4EE5F31D">
            <w:pPr>
              <w:shd w:val="clear"/>
              <w:spacing w:line="360" w:lineRule="auto"/>
              <w:jc w:val="center"/>
              <w:rPr>
                <w:rFonts w:hint="eastAsia" w:ascii="宋体" w:hAnsi="宋体" w:cs="宋体"/>
                <w:color w:val="auto"/>
                <w:highlight w:val="none"/>
              </w:rPr>
            </w:pPr>
          </w:p>
        </w:tc>
        <w:tc>
          <w:tcPr>
            <w:tcW w:w="639" w:type="pct"/>
            <w:vAlign w:val="center"/>
          </w:tcPr>
          <w:p w14:paraId="66AC82EB">
            <w:pPr>
              <w:shd w:val="clear"/>
              <w:spacing w:line="360" w:lineRule="auto"/>
              <w:jc w:val="center"/>
              <w:rPr>
                <w:rFonts w:hint="eastAsia" w:ascii="宋体" w:hAnsi="宋体" w:cs="宋体"/>
                <w:color w:val="auto"/>
                <w:highlight w:val="none"/>
              </w:rPr>
            </w:pPr>
          </w:p>
        </w:tc>
        <w:tc>
          <w:tcPr>
            <w:tcW w:w="639" w:type="pct"/>
            <w:vAlign w:val="center"/>
          </w:tcPr>
          <w:p w14:paraId="03274D16">
            <w:pPr>
              <w:shd w:val="clear"/>
              <w:spacing w:line="360" w:lineRule="auto"/>
              <w:jc w:val="center"/>
              <w:rPr>
                <w:rFonts w:hint="eastAsia" w:ascii="宋体" w:hAnsi="宋体" w:cs="宋体"/>
                <w:color w:val="auto"/>
                <w:highlight w:val="none"/>
              </w:rPr>
            </w:pPr>
          </w:p>
        </w:tc>
        <w:tc>
          <w:tcPr>
            <w:tcW w:w="639" w:type="pct"/>
            <w:vAlign w:val="center"/>
          </w:tcPr>
          <w:p w14:paraId="15C5050F">
            <w:pPr>
              <w:shd w:val="clear"/>
              <w:spacing w:line="360" w:lineRule="auto"/>
              <w:jc w:val="center"/>
              <w:rPr>
                <w:rFonts w:hint="eastAsia" w:ascii="宋体" w:hAnsi="宋体" w:cs="宋体"/>
                <w:color w:val="auto"/>
                <w:highlight w:val="none"/>
              </w:rPr>
            </w:pPr>
          </w:p>
        </w:tc>
        <w:tc>
          <w:tcPr>
            <w:tcW w:w="639" w:type="pct"/>
            <w:vAlign w:val="center"/>
          </w:tcPr>
          <w:p w14:paraId="425FCF8B">
            <w:pPr>
              <w:shd w:val="clear"/>
              <w:spacing w:line="360" w:lineRule="auto"/>
              <w:jc w:val="center"/>
              <w:rPr>
                <w:rFonts w:hint="eastAsia" w:ascii="宋体" w:hAnsi="宋体" w:cs="宋体"/>
                <w:color w:val="auto"/>
                <w:highlight w:val="none"/>
              </w:rPr>
            </w:pPr>
          </w:p>
        </w:tc>
      </w:tr>
      <w:tr w14:paraId="01022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739" w:type="pct"/>
            <w:vAlign w:val="center"/>
          </w:tcPr>
          <w:p w14:paraId="3D92F04E">
            <w:pPr>
              <w:shd w:val="clear"/>
              <w:spacing w:line="360" w:lineRule="auto"/>
              <w:jc w:val="center"/>
              <w:rPr>
                <w:rFonts w:hint="eastAsia" w:ascii="宋体" w:hAnsi="宋体" w:cs="宋体"/>
                <w:color w:val="auto"/>
                <w:highlight w:val="none"/>
              </w:rPr>
            </w:pPr>
          </w:p>
        </w:tc>
        <w:tc>
          <w:tcPr>
            <w:tcW w:w="1062" w:type="pct"/>
            <w:vAlign w:val="center"/>
          </w:tcPr>
          <w:p w14:paraId="4919C32B">
            <w:pPr>
              <w:shd w:val="clear"/>
              <w:spacing w:line="360" w:lineRule="auto"/>
              <w:ind w:firstLine="315"/>
              <w:rPr>
                <w:rFonts w:hint="eastAsia" w:ascii="宋体" w:hAnsi="宋体" w:cs="宋体"/>
                <w:color w:val="auto"/>
                <w:highlight w:val="none"/>
              </w:rPr>
            </w:pPr>
          </w:p>
        </w:tc>
        <w:tc>
          <w:tcPr>
            <w:tcW w:w="639" w:type="pct"/>
            <w:vAlign w:val="center"/>
          </w:tcPr>
          <w:p w14:paraId="7C61127F">
            <w:pPr>
              <w:shd w:val="clear"/>
              <w:spacing w:line="360" w:lineRule="auto"/>
              <w:jc w:val="center"/>
              <w:rPr>
                <w:rFonts w:hint="eastAsia" w:ascii="宋体" w:hAnsi="宋体" w:cs="宋体"/>
                <w:color w:val="auto"/>
                <w:highlight w:val="none"/>
              </w:rPr>
            </w:pPr>
          </w:p>
        </w:tc>
        <w:tc>
          <w:tcPr>
            <w:tcW w:w="639" w:type="pct"/>
            <w:vAlign w:val="center"/>
          </w:tcPr>
          <w:p w14:paraId="330F9616">
            <w:pPr>
              <w:shd w:val="clear"/>
              <w:spacing w:line="360" w:lineRule="auto"/>
              <w:jc w:val="center"/>
              <w:rPr>
                <w:rFonts w:hint="eastAsia" w:ascii="宋体" w:hAnsi="宋体" w:cs="宋体"/>
                <w:color w:val="auto"/>
                <w:highlight w:val="none"/>
              </w:rPr>
            </w:pPr>
          </w:p>
        </w:tc>
        <w:tc>
          <w:tcPr>
            <w:tcW w:w="639" w:type="pct"/>
            <w:vAlign w:val="center"/>
          </w:tcPr>
          <w:p w14:paraId="77FD9EE2">
            <w:pPr>
              <w:shd w:val="clear"/>
              <w:spacing w:line="360" w:lineRule="auto"/>
              <w:jc w:val="center"/>
              <w:rPr>
                <w:rFonts w:hint="eastAsia" w:ascii="宋体" w:hAnsi="宋体" w:cs="宋体"/>
                <w:color w:val="auto"/>
                <w:highlight w:val="none"/>
              </w:rPr>
            </w:pPr>
          </w:p>
        </w:tc>
        <w:tc>
          <w:tcPr>
            <w:tcW w:w="639" w:type="pct"/>
            <w:vAlign w:val="center"/>
          </w:tcPr>
          <w:p w14:paraId="57C53C96">
            <w:pPr>
              <w:shd w:val="clear"/>
              <w:spacing w:line="360" w:lineRule="auto"/>
              <w:jc w:val="center"/>
              <w:rPr>
                <w:rFonts w:hint="eastAsia" w:ascii="宋体" w:hAnsi="宋体" w:cs="宋体"/>
                <w:color w:val="auto"/>
                <w:highlight w:val="none"/>
              </w:rPr>
            </w:pPr>
          </w:p>
        </w:tc>
        <w:tc>
          <w:tcPr>
            <w:tcW w:w="639" w:type="pct"/>
            <w:vAlign w:val="center"/>
          </w:tcPr>
          <w:p w14:paraId="44B22354">
            <w:pPr>
              <w:shd w:val="clear"/>
              <w:spacing w:line="360" w:lineRule="auto"/>
              <w:jc w:val="center"/>
              <w:rPr>
                <w:rFonts w:hint="eastAsia" w:ascii="宋体" w:hAnsi="宋体" w:cs="宋体"/>
                <w:color w:val="auto"/>
                <w:highlight w:val="none"/>
              </w:rPr>
            </w:pPr>
          </w:p>
        </w:tc>
      </w:tr>
      <w:tr w14:paraId="6C278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739" w:type="pct"/>
            <w:vAlign w:val="center"/>
          </w:tcPr>
          <w:p w14:paraId="4AFA3C3D">
            <w:pPr>
              <w:shd w:val="clear"/>
              <w:spacing w:line="360" w:lineRule="auto"/>
              <w:jc w:val="center"/>
              <w:rPr>
                <w:rFonts w:hint="eastAsia" w:ascii="宋体" w:hAnsi="宋体" w:cs="宋体"/>
                <w:color w:val="auto"/>
                <w:highlight w:val="none"/>
              </w:rPr>
            </w:pPr>
          </w:p>
        </w:tc>
        <w:tc>
          <w:tcPr>
            <w:tcW w:w="1062" w:type="pct"/>
            <w:vAlign w:val="center"/>
          </w:tcPr>
          <w:p w14:paraId="7CE5CD5E">
            <w:pPr>
              <w:shd w:val="clear"/>
              <w:spacing w:line="360" w:lineRule="auto"/>
              <w:ind w:firstLine="525"/>
              <w:rPr>
                <w:rFonts w:hint="eastAsia" w:ascii="宋体" w:hAnsi="宋体" w:cs="宋体"/>
                <w:color w:val="auto"/>
                <w:highlight w:val="none"/>
              </w:rPr>
            </w:pPr>
          </w:p>
        </w:tc>
        <w:tc>
          <w:tcPr>
            <w:tcW w:w="639" w:type="pct"/>
            <w:vAlign w:val="center"/>
          </w:tcPr>
          <w:p w14:paraId="17049952">
            <w:pPr>
              <w:shd w:val="clear"/>
              <w:spacing w:line="360" w:lineRule="auto"/>
              <w:jc w:val="center"/>
              <w:rPr>
                <w:rFonts w:hint="eastAsia" w:ascii="宋体" w:hAnsi="宋体" w:cs="宋体"/>
                <w:color w:val="auto"/>
                <w:highlight w:val="none"/>
              </w:rPr>
            </w:pPr>
          </w:p>
        </w:tc>
        <w:tc>
          <w:tcPr>
            <w:tcW w:w="639" w:type="pct"/>
            <w:vAlign w:val="center"/>
          </w:tcPr>
          <w:p w14:paraId="267A902B">
            <w:pPr>
              <w:shd w:val="clear"/>
              <w:spacing w:line="360" w:lineRule="auto"/>
              <w:jc w:val="center"/>
              <w:rPr>
                <w:rFonts w:hint="eastAsia" w:ascii="宋体" w:hAnsi="宋体" w:cs="宋体"/>
                <w:color w:val="auto"/>
                <w:highlight w:val="none"/>
              </w:rPr>
            </w:pPr>
          </w:p>
        </w:tc>
        <w:tc>
          <w:tcPr>
            <w:tcW w:w="639" w:type="pct"/>
            <w:vAlign w:val="center"/>
          </w:tcPr>
          <w:p w14:paraId="46F98FFF">
            <w:pPr>
              <w:shd w:val="clear"/>
              <w:spacing w:line="360" w:lineRule="auto"/>
              <w:jc w:val="center"/>
              <w:rPr>
                <w:rFonts w:hint="eastAsia" w:ascii="宋体" w:hAnsi="宋体" w:cs="宋体"/>
                <w:color w:val="auto"/>
                <w:highlight w:val="none"/>
              </w:rPr>
            </w:pPr>
          </w:p>
        </w:tc>
        <w:tc>
          <w:tcPr>
            <w:tcW w:w="639" w:type="pct"/>
            <w:vAlign w:val="center"/>
          </w:tcPr>
          <w:p w14:paraId="6F160353">
            <w:pPr>
              <w:shd w:val="clear"/>
              <w:spacing w:line="360" w:lineRule="auto"/>
              <w:jc w:val="center"/>
              <w:rPr>
                <w:rFonts w:hint="eastAsia" w:ascii="宋体" w:hAnsi="宋体" w:cs="宋体"/>
                <w:color w:val="auto"/>
                <w:highlight w:val="none"/>
              </w:rPr>
            </w:pPr>
          </w:p>
        </w:tc>
        <w:tc>
          <w:tcPr>
            <w:tcW w:w="639" w:type="pct"/>
            <w:vAlign w:val="center"/>
          </w:tcPr>
          <w:p w14:paraId="3A8A7140">
            <w:pPr>
              <w:shd w:val="clear"/>
              <w:spacing w:line="360" w:lineRule="auto"/>
              <w:jc w:val="center"/>
              <w:rPr>
                <w:rFonts w:hint="eastAsia" w:ascii="宋体" w:hAnsi="宋体" w:cs="宋体"/>
                <w:color w:val="auto"/>
                <w:highlight w:val="none"/>
              </w:rPr>
            </w:pPr>
          </w:p>
        </w:tc>
      </w:tr>
      <w:tr w14:paraId="402D3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739" w:type="pct"/>
            <w:vAlign w:val="center"/>
          </w:tcPr>
          <w:p w14:paraId="4347FC94">
            <w:pPr>
              <w:shd w:val="clear"/>
              <w:spacing w:line="360" w:lineRule="auto"/>
              <w:jc w:val="center"/>
              <w:rPr>
                <w:rFonts w:hint="eastAsia" w:ascii="宋体" w:hAnsi="宋体" w:cs="宋体"/>
                <w:color w:val="auto"/>
                <w:highlight w:val="none"/>
              </w:rPr>
            </w:pPr>
          </w:p>
        </w:tc>
        <w:tc>
          <w:tcPr>
            <w:tcW w:w="1062" w:type="pct"/>
            <w:vAlign w:val="center"/>
          </w:tcPr>
          <w:p w14:paraId="3BB18CB6">
            <w:pPr>
              <w:shd w:val="clear"/>
              <w:spacing w:line="360" w:lineRule="auto"/>
              <w:jc w:val="center"/>
              <w:rPr>
                <w:rFonts w:hint="eastAsia" w:ascii="宋体" w:hAnsi="宋体" w:cs="宋体"/>
                <w:color w:val="auto"/>
                <w:highlight w:val="none"/>
              </w:rPr>
            </w:pPr>
          </w:p>
        </w:tc>
        <w:tc>
          <w:tcPr>
            <w:tcW w:w="639" w:type="pct"/>
            <w:vAlign w:val="center"/>
          </w:tcPr>
          <w:p w14:paraId="256FFEE1">
            <w:pPr>
              <w:shd w:val="clear"/>
              <w:spacing w:line="360" w:lineRule="auto"/>
              <w:jc w:val="center"/>
              <w:rPr>
                <w:rFonts w:hint="eastAsia" w:ascii="宋体" w:hAnsi="宋体" w:cs="宋体"/>
                <w:color w:val="auto"/>
                <w:highlight w:val="none"/>
              </w:rPr>
            </w:pPr>
          </w:p>
        </w:tc>
        <w:tc>
          <w:tcPr>
            <w:tcW w:w="639" w:type="pct"/>
            <w:vAlign w:val="center"/>
          </w:tcPr>
          <w:p w14:paraId="5491D2A2">
            <w:pPr>
              <w:shd w:val="clear"/>
              <w:spacing w:line="360" w:lineRule="auto"/>
              <w:jc w:val="center"/>
              <w:rPr>
                <w:rFonts w:hint="eastAsia" w:ascii="宋体" w:hAnsi="宋体" w:cs="宋体"/>
                <w:color w:val="auto"/>
                <w:highlight w:val="none"/>
              </w:rPr>
            </w:pPr>
          </w:p>
        </w:tc>
        <w:tc>
          <w:tcPr>
            <w:tcW w:w="639" w:type="pct"/>
            <w:vAlign w:val="center"/>
          </w:tcPr>
          <w:p w14:paraId="794A62F8">
            <w:pPr>
              <w:shd w:val="clear"/>
              <w:spacing w:line="360" w:lineRule="auto"/>
              <w:jc w:val="center"/>
              <w:rPr>
                <w:rFonts w:hint="eastAsia" w:ascii="宋体" w:hAnsi="宋体" w:cs="宋体"/>
                <w:color w:val="auto"/>
                <w:highlight w:val="none"/>
              </w:rPr>
            </w:pPr>
          </w:p>
        </w:tc>
        <w:tc>
          <w:tcPr>
            <w:tcW w:w="639" w:type="pct"/>
            <w:vAlign w:val="center"/>
          </w:tcPr>
          <w:p w14:paraId="35C3C74B">
            <w:pPr>
              <w:shd w:val="clear"/>
              <w:spacing w:line="360" w:lineRule="auto"/>
              <w:jc w:val="center"/>
              <w:rPr>
                <w:rFonts w:hint="eastAsia" w:ascii="宋体" w:hAnsi="宋体" w:cs="宋体"/>
                <w:color w:val="auto"/>
                <w:highlight w:val="none"/>
              </w:rPr>
            </w:pPr>
          </w:p>
        </w:tc>
        <w:tc>
          <w:tcPr>
            <w:tcW w:w="639" w:type="pct"/>
            <w:vAlign w:val="center"/>
          </w:tcPr>
          <w:p w14:paraId="32C1642F">
            <w:pPr>
              <w:shd w:val="clear"/>
              <w:spacing w:line="360" w:lineRule="auto"/>
              <w:jc w:val="center"/>
              <w:rPr>
                <w:rFonts w:hint="eastAsia" w:ascii="宋体" w:hAnsi="宋体" w:cs="宋体"/>
                <w:color w:val="auto"/>
                <w:highlight w:val="none"/>
              </w:rPr>
            </w:pPr>
          </w:p>
        </w:tc>
      </w:tr>
      <w:tr w14:paraId="68DD4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739" w:type="pct"/>
            <w:vAlign w:val="center"/>
          </w:tcPr>
          <w:p w14:paraId="21326317">
            <w:pPr>
              <w:shd w:val="clear"/>
              <w:spacing w:line="360" w:lineRule="auto"/>
              <w:jc w:val="center"/>
              <w:rPr>
                <w:rFonts w:hint="eastAsia" w:ascii="宋体" w:hAnsi="宋体" w:cs="宋体"/>
                <w:color w:val="auto"/>
                <w:highlight w:val="none"/>
              </w:rPr>
            </w:pPr>
            <w:r>
              <w:rPr>
                <w:rFonts w:hint="eastAsia" w:ascii="宋体" w:hAnsi="宋体" w:cs="宋体"/>
                <w:color w:val="auto"/>
                <w:highlight w:val="none"/>
              </w:rPr>
              <w:t>… …</w:t>
            </w:r>
          </w:p>
        </w:tc>
        <w:tc>
          <w:tcPr>
            <w:tcW w:w="1062" w:type="pct"/>
            <w:vAlign w:val="center"/>
          </w:tcPr>
          <w:p w14:paraId="25101BB6">
            <w:pPr>
              <w:shd w:val="clear"/>
              <w:spacing w:line="360" w:lineRule="auto"/>
              <w:ind w:firstLine="420"/>
              <w:rPr>
                <w:rFonts w:hint="eastAsia" w:ascii="宋体" w:hAnsi="宋体" w:cs="宋体"/>
                <w:color w:val="auto"/>
                <w:highlight w:val="none"/>
              </w:rPr>
            </w:pPr>
          </w:p>
        </w:tc>
        <w:tc>
          <w:tcPr>
            <w:tcW w:w="639" w:type="pct"/>
            <w:vAlign w:val="center"/>
          </w:tcPr>
          <w:p w14:paraId="7603CAFD">
            <w:pPr>
              <w:shd w:val="clear"/>
              <w:spacing w:line="360" w:lineRule="auto"/>
              <w:jc w:val="center"/>
              <w:rPr>
                <w:rFonts w:hint="eastAsia" w:ascii="宋体" w:hAnsi="宋体" w:cs="宋体"/>
                <w:color w:val="auto"/>
                <w:highlight w:val="none"/>
              </w:rPr>
            </w:pPr>
          </w:p>
        </w:tc>
        <w:tc>
          <w:tcPr>
            <w:tcW w:w="639" w:type="pct"/>
            <w:vAlign w:val="center"/>
          </w:tcPr>
          <w:p w14:paraId="0A8F3CC1">
            <w:pPr>
              <w:shd w:val="clear"/>
              <w:spacing w:line="360" w:lineRule="auto"/>
              <w:jc w:val="center"/>
              <w:rPr>
                <w:rFonts w:hint="eastAsia" w:ascii="宋体" w:hAnsi="宋体" w:cs="宋体"/>
                <w:color w:val="auto"/>
                <w:highlight w:val="none"/>
              </w:rPr>
            </w:pPr>
          </w:p>
        </w:tc>
        <w:tc>
          <w:tcPr>
            <w:tcW w:w="639" w:type="pct"/>
            <w:vAlign w:val="center"/>
          </w:tcPr>
          <w:p w14:paraId="341A80DF">
            <w:pPr>
              <w:shd w:val="clear"/>
              <w:spacing w:line="360" w:lineRule="auto"/>
              <w:jc w:val="center"/>
              <w:rPr>
                <w:rFonts w:hint="eastAsia" w:ascii="宋体" w:hAnsi="宋体" w:cs="宋体"/>
                <w:color w:val="auto"/>
                <w:highlight w:val="none"/>
              </w:rPr>
            </w:pPr>
          </w:p>
        </w:tc>
        <w:tc>
          <w:tcPr>
            <w:tcW w:w="639" w:type="pct"/>
            <w:vAlign w:val="center"/>
          </w:tcPr>
          <w:p w14:paraId="77CEACCC">
            <w:pPr>
              <w:shd w:val="clear"/>
              <w:spacing w:line="360" w:lineRule="auto"/>
              <w:jc w:val="center"/>
              <w:rPr>
                <w:rFonts w:hint="eastAsia" w:ascii="宋体" w:hAnsi="宋体" w:cs="宋体"/>
                <w:color w:val="auto"/>
                <w:highlight w:val="none"/>
              </w:rPr>
            </w:pPr>
          </w:p>
        </w:tc>
        <w:tc>
          <w:tcPr>
            <w:tcW w:w="639" w:type="pct"/>
            <w:vAlign w:val="center"/>
          </w:tcPr>
          <w:p w14:paraId="4EC7FA61">
            <w:pPr>
              <w:shd w:val="clear"/>
              <w:spacing w:line="360" w:lineRule="auto"/>
              <w:jc w:val="center"/>
              <w:rPr>
                <w:rFonts w:hint="eastAsia" w:ascii="宋体" w:hAnsi="宋体" w:cs="宋体"/>
                <w:color w:val="auto"/>
                <w:highlight w:val="none"/>
              </w:rPr>
            </w:pPr>
          </w:p>
        </w:tc>
      </w:tr>
    </w:tbl>
    <w:p w14:paraId="0C01B2A5">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法定代表人或其授权代表（签字或盖章）：</w:t>
      </w:r>
    </w:p>
    <w:p w14:paraId="382F171E">
      <w:pPr>
        <w:shd w:val="clear"/>
        <w:spacing w:line="360" w:lineRule="auto"/>
        <w:rPr>
          <w:rFonts w:hint="eastAsia" w:ascii="宋体" w:hAnsi="宋体" w:cs="宋体"/>
          <w:bCs/>
          <w:color w:val="auto"/>
          <w:sz w:val="32"/>
          <w:highlight w:val="none"/>
        </w:rPr>
      </w:pPr>
    </w:p>
    <w:p w14:paraId="0196B610">
      <w:pPr>
        <w:shd w:val="clear"/>
        <w:spacing w:line="360" w:lineRule="auto"/>
        <w:rPr>
          <w:rFonts w:hint="eastAsia" w:ascii="宋体" w:hAnsi="宋体"/>
          <w:bCs/>
          <w:color w:val="auto"/>
          <w:highlight w:val="none"/>
        </w:rPr>
      </w:pPr>
      <w:r>
        <w:rPr>
          <w:rFonts w:hint="eastAsia" w:ascii="宋体" w:hAnsi="宋体"/>
          <w:bCs/>
          <w:color w:val="auto"/>
          <w:highlight w:val="none"/>
        </w:rPr>
        <w:t>注：1.表格不够可自行延长。</w:t>
      </w:r>
    </w:p>
    <w:p w14:paraId="0DD34754">
      <w:pPr>
        <w:shd w:val="clear"/>
        <w:rPr>
          <w:rFonts w:hint="eastAsia" w:ascii="宋体" w:hAnsi="宋体"/>
          <w:bCs/>
          <w:color w:val="auto"/>
          <w:highlight w:val="none"/>
        </w:rPr>
      </w:pPr>
      <w:r>
        <w:rPr>
          <w:rFonts w:hint="eastAsia" w:ascii="宋体" w:hAnsi="宋体"/>
          <w:bCs/>
          <w:color w:val="auto"/>
          <w:highlight w:val="none"/>
        </w:rPr>
        <w:br w:type="page"/>
      </w:r>
    </w:p>
    <w:p w14:paraId="7D6407E0">
      <w:pPr>
        <w:shd w:val="clear"/>
        <w:spacing w:line="360" w:lineRule="auto"/>
        <w:rPr>
          <w:rFonts w:hint="eastAsia" w:ascii="宋体" w:hAnsi="宋体"/>
          <w:bCs/>
          <w:color w:val="auto"/>
          <w:highlight w:val="none"/>
        </w:rPr>
      </w:pPr>
    </w:p>
    <w:p w14:paraId="018F2815">
      <w:pPr>
        <w:shd w:val="clear"/>
        <w:spacing w:before="240" w:beforeLines="100" w:after="240" w:afterLines="100" w:line="360" w:lineRule="auto"/>
        <w:ind w:firstLine="228" w:firstLineChars="81"/>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（十）中小企业声明函（格式）</w:t>
      </w:r>
    </w:p>
    <w:p w14:paraId="6C0167B2">
      <w:pPr>
        <w:pStyle w:val="66"/>
        <w:shd w:val="clear"/>
        <w:spacing w:before="0" w:beforeAutospacing="0" w:after="0" w:afterAutospacing="0" w:line="360" w:lineRule="auto"/>
        <w:jc w:val="center"/>
        <w:rPr>
          <w:rFonts w:hint="eastAsia" w:cs="宋体"/>
          <w:color w:val="auto"/>
          <w:highlight w:val="none"/>
        </w:rPr>
      </w:pPr>
      <w:r>
        <w:rPr>
          <w:rFonts w:hint="eastAsia" w:cs="宋体"/>
          <w:color w:val="auto"/>
          <w:sz w:val="32"/>
          <w:szCs w:val="32"/>
          <w:highlight w:val="none"/>
        </w:rPr>
        <w:t>中小企业声明函（服务）</w:t>
      </w:r>
    </w:p>
    <w:p w14:paraId="0CF40F1B">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　　本公司（联合体）郑重声明，根据《政府采购促进中小企业发展管理办法》（财库﹝2020﹞46号）的规定，本公司（联合体）参加</w:t>
      </w:r>
      <w:r>
        <w:rPr>
          <w:rFonts w:hint="eastAsia" w:ascii="宋体" w:hAnsi="宋体" w:cs="宋体"/>
          <w:color w:val="auto"/>
          <w:sz w:val="24"/>
          <w:highlight w:val="none"/>
          <w:u w:val="single"/>
        </w:rPr>
        <w:t>（单位名称）</w:t>
      </w:r>
      <w:r>
        <w:rPr>
          <w:rFonts w:hint="eastAsia" w:ascii="宋体" w:hAnsi="宋体" w:cs="宋体"/>
          <w:color w:val="auto"/>
          <w:sz w:val="24"/>
          <w:highlight w:val="none"/>
        </w:rPr>
        <w:t>的</w:t>
      </w:r>
      <w:r>
        <w:rPr>
          <w:rFonts w:hint="eastAsia" w:ascii="宋体" w:hAnsi="宋体" w:cs="宋体"/>
          <w:color w:val="auto"/>
          <w:sz w:val="24"/>
          <w:highlight w:val="none"/>
          <w:u w:val="single"/>
        </w:rPr>
        <w:t>（项目名称）</w:t>
      </w:r>
      <w:r>
        <w:rPr>
          <w:rFonts w:hint="eastAsia" w:ascii="宋体" w:hAnsi="宋体" w:cs="宋体"/>
          <w:color w:val="auto"/>
          <w:sz w:val="24"/>
          <w:highlight w:val="none"/>
        </w:rPr>
        <w:t>采购活动，服务全部由符合政策要求的中小企业承接。相关企业（含联合体中的中小企业、签订分包意向协议的中小企业）的具体情况如下：</w:t>
      </w:r>
    </w:p>
    <w:p w14:paraId="09F42BFE">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　　1.</w:t>
      </w:r>
      <w:r>
        <w:rPr>
          <w:rFonts w:hint="eastAsia" w:ascii="宋体" w:hAnsi="宋体" w:cs="宋体"/>
          <w:color w:val="auto"/>
          <w:sz w:val="24"/>
          <w:highlight w:val="none"/>
          <w:u w:val="single"/>
        </w:rPr>
        <w:t>（标的名称）</w:t>
      </w:r>
      <w:r>
        <w:rPr>
          <w:rFonts w:hint="eastAsia" w:ascii="宋体" w:hAnsi="宋体" w:cs="宋体"/>
          <w:color w:val="auto"/>
          <w:sz w:val="24"/>
          <w:highlight w:val="none"/>
        </w:rPr>
        <w:t>，属于</w:t>
      </w:r>
      <w:r>
        <w:rPr>
          <w:rFonts w:hint="eastAsia" w:ascii="宋体" w:hAnsi="宋体" w:cs="宋体"/>
          <w:color w:val="auto"/>
          <w:sz w:val="24"/>
          <w:highlight w:val="none"/>
          <w:u w:val="single"/>
        </w:rPr>
        <w:t>（采购文件中明确的所属行业）</w:t>
      </w:r>
      <w:r>
        <w:rPr>
          <w:rFonts w:hint="eastAsia" w:ascii="宋体" w:hAnsi="宋体" w:cs="宋体"/>
          <w:color w:val="auto"/>
          <w:sz w:val="24"/>
          <w:highlight w:val="none"/>
        </w:rPr>
        <w:t>；承接企业为</w:t>
      </w:r>
      <w:r>
        <w:rPr>
          <w:rFonts w:hint="eastAsia" w:ascii="宋体" w:hAnsi="宋体" w:cs="宋体"/>
          <w:color w:val="auto"/>
          <w:sz w:val="24"/>
          <w:highlight w:val="none"/>
          <w:u w:val="single"/>
        </w:rPr>
        <w:t>（企业名称）</w:t>
      </w:r>
      <w:r>
        <w:rPr>
          <w:rFonts w:hint="eastAsia" w:ascii="宋体" w:hAnsi="宋体" w:cs="宋体"/>
          <w:color w:val="auto"/>
          <w:sz w:val="24"/>
          <w:highlight w:val="none"/>
        </w:rPr>
        <w:t>，从业人员</w:t>
      </w:r>
      <w:r>
        <w:rPr>
          <w:rFonts w:hint="eastAsia" w:ascii="宋体" w:hAnsi="宋体" w:cs="宋体"/>
          <w:color w:val="auto"/>
          <w:sz w:val="24"/>
          <w:highlight w:val="none"/>
          <w:u w:val="single"/>
        </w:rPr>
        <w:t>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w:t>
      </w:r>
      <w:r>
        <w:rPr>
          <w:rFonts w:hint="eastAsia" w:ascii="宋体" w:hAnsi="宋体" w:cs="宋体"/>
          <w:color w:val="auto"/>
          <w:sz w:val="24"/>
          <w:highlight w:val="none"/>
        </w:rPr>
        <w:t>万元，属于</w:t>
      </w:r>
      <w:r>
        <w:rPr>
          <w:rFonts w:hint="eastAsia" w:ascii="宋体" w:hAnsi="宋体" w:cs="宋体"/>
          <w:color w:val="auto"/>
          <w:sz w:val="24"/>
          <w:highlight w:val="none"/>
          <w:u w:val="single"/>
        </w:rPr>
        <w:t>（中型企业、小型企业、微型企业）</w:t>
      </w:r>
      <w:r>
        <w:rPr>
          <w:rFonts w:hint="eastAsia" w:ascii="宋体" w:hAnsi="宋体" w:cs="宋体"/>
          <w:color w:val="auto"/>
          <w:sz w:val="24"/>
          <w:highlight w:val="none"/>
        </w:rPr>
        <w:t>；</w:t>
      </w:r>
    </w:p>
    <w:p w14:paraId="7748770D">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　　2.</w:t>
      </w:r>
      <w:r>
        <w:rPr>
          <w:rFonts w:hint="eastAsia" w:ascii="宋体" w:hAnsi="宋体" w:cs="宋体"/>
          <w:color w:val="auto"/>
          <w:sz w:val="24"/>
          <w:highlight w:val="none"/>
          <w:u w:val="single"/>
        </w:rPr>
        <w:t>（标的名称）</w:t>
      </w:r>
      <w:r>
        <w:rPr>
          <w:rFonts w:hint="eastAsia" w:ascii="宋体" w:hAnsi="宋体" w:cs="宋体"/>
          <w:color w:val="auto"/>
          <w:sz w:val="24"/>
          <w:highlight w:val="none"/>
        </w:rPr>
        <w:t>，属于</w:t>
      </w:r>
      <w:r>
        <w:rPr>
          <w:rFonts w:hint="eastAsia" w:ascii="宋体" w:hAnsi="宋体" w:cs="宋体"/>
          <w:color w:val="auto"/>
          <w:sz w:val="24"/>
          <w:highlight w:val="none"/>
          <w:u w:val="single"/>
        </w:rPr>
        <w:t>（采购文件中明确的所属行业）</w:t>
      </w:r>
      <w:r>
        <w:rPr>
          <w:rFonts w:hint="eastAsia" w:ascii="宋体" w:hAnsi="宋体" w:cs="宋体"/>
          <w:color w:val="auto"/>
          <w:sz w:val="24"/>
          <w:highlight w:val="none"/>
        </w:rPr>
        <w:t>；承接企业为</w:t>
      </w:r>
      <w:r>
        <w:rPr>
          <w:rFonts w:hint="eastAsia" w:ascii="宋体" w:hAnsi="宋体" w:cs="宋体"/>
          <w:color w:val="auto"/>
          <w:sz w:val="24"/>
          <w:highlight w:val="none"/>
          <w:u w:val="single"/>
        </w:rPr>
        <w:t>（企业名称）</w:t>
      </w:r>
      <w:r>
        <w:rPr>
          <w:rFonts w:hint="eastAsia" w:ascii="宋体" w:hAnsi="宋体" w:cs="宋体"/>
          <w:color w:val="auto"/>
          <w:sz w:val="24"/>
          <w:highlight w:val="none"/>
        </w:rPr>
        <w:t>，从业人员</w:t>
      </w:r>
      <w:r>
        <w:rPr>
          <w:rFonts w:hint="eastAsia" w:ascii="宋体" w:hAnsi="宋体" w:cs="宋体"/>
          <w:color w:val="auto"/>
          <w:sz w:val="24"/>
          <w:highlight w:val="none"/>
          <w:u w:val="single"/>
        </w:rPr>
        <w:t>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w:t>
      </w:r>
      <w:r>
        <w:rPr>
          <w:rFonts w:hint="eastAsia" w:ascii="宋体" w:hAnsi="宋体" w:cs="宋体"/>
          <w:color w:val="auto"/>
          <w:sz w:val="24"/>
          <w:highlight w:val="none"/>
        </w:rPr>
        <w:t>万元，属于</w:t>
      </w:r>
      <w:r>
        <w:rPr>
          <w:rFonts w:hint="eastAsia" w:ascii="宋体" w:hAnsi="宋体" w:cs="宋体"/>
          <w:color w:val="auto"/>
          <w:sz w:val="24"/>
          <w:highlight w:val="none"/>
          <w:u w:val="single"/>
        </w:rPr>
        <w:t>（中型企业、小型企业、微型企业）</w:t>
      </w:r>
      <w:r>
        <w:rPr>
          <w:rFonts w:hint="eastAsia" w:ascii="宋体" w:hAnsi="宋体" w:cs="宋体"/>
          <w:color w:val="auto"/>
          <w:sz w:val="24"/>
          <w:highlight w:val="none"/>
        </w:rPr>
        <w:t>；</w:t>
      </w:r>
    </w:p>
    <w:p w14:paraId="320C2E60">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w:t>
      </w:r>
    </w:p>
    <w:p w14:paraId="185BEE12">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　　以上企业，不属于大企业的分支机构，不存在控股股东为大企业的情形，也不存在与大企业的负责人为同一人的情形。</w:t>
      </w:r>
    </w:p>
    <w:p w14:paraId="19C8F02C">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　　本企业对上述声明内容的真实性负责。如有虚假，将依法承担相应责任。</w:t>
      </w:r>
    </w:p>
    <w:p w14:paraId="4CB29456">
      <w:pPr>
        <w:shd w:val="clea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企业名称（盖章）：</w:t>
      </w:r>
    </w:p>
    <w:p w14:paraId="79F1849A">
      <w:pPr>
        <w:shd w:val="clear"/>
        <w:spacing w:line="360" w:lineRule="auto"/>
        <w:ind w:firstLine="4800"/>
        <w:jc w:val="right"/>
        <w:rPr>
          <w:rFonts w:hint="eastAsia" w:ascii="宋体" w:hAnsi="宋体" w:cs="宋体"/>
          <w:color w:val="auto"/>
          <w:sz w:val="24"/>
          <w:highlight w:val="none"/>
        </w:rPr>
      </w:pPr>
      <w:r>
        <w:rPr>
          <w:rFonts w:hint="eastAsia" w:ascii="宋体" w:hAnsi="宋体" w:cs="宋体"/>
          <w:color w:val="auto"/>
          <w:sz w:val="24"/>
          <w:highlight w:val="none"/>
        </w:rPr>
        <w:t>日期：</w:t>
      </w:r>
    </w:p>
    <w:p w14:paraId="4178EE39">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备注：</w:t>
      </w:r>
    </w:p>
    <w:p w14:paraId="5757D84C">
      <w:pPr>
        <w:shd w:val="clear"/>
        <w:spacing w:line="360" w:lineRule="auto"/>
        <w:ind w:firstLine="480" w:firstLineChars="200"/>
        <w:rPr>
          <w:rFonts w:hint="eastAsia" w:ascii="宋体" w:hAns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.从业人员、营业收入、资产总额填报上一年度数据，无上一年度数据的新成立企业可不填报。</w:t>
      </w:r>
    </w:p>
    <w:p w14:paraId="6011C269">
      <w:pPr>
        <w:shd w:val="clear"/>
        <w:spacing w:line="360" w:lineRule="auto"/>
        <w:ind w:firstLine="421"/>
        <w:rPr>
          <w:rFonts w:hint="eastAsia" w:ascii="宋体" w:hAnsi="宋体"/>
          <w:color w:val="auto"/>
          <w:szCs w:val="21"/>
          <w:highlight w:val="none"/>
          <w:lang w:val="zh-CN"/>
        </w:rPr>
      </w:pPr>
      <w:r>
        <w:rPr>
          <w:rFonts w:hint="eastAsia" w:ascii="宋体" w:hAnsi="宋体" w:cs="宋体"/>
          <w:color w:val="auto"/>
          <w:sz w:val="24"/>
          <w:highlight w:val="none"/>
        </w:rPr>
        <w:t>2.中标人的《中小企业声明函》将随中标、成交公告进行公示。投标人按照本办法规定提供声明函内容不实的，属于提供虚假材料牟取中标、成交，依照《中华人民共和国政府采购法》等国家有关规定追究相应责任。</w:t>
      </w:r>
    </w:p>
    <w:p w14:paraId="245C1814">
      <w:pPr>
        <w:shd w:val="clea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7C147A40">
      <w:pPr>
        <w:shd w:val="clear"/>
        <w:spacing w:before="240" w:beforeLines="100" w:after="240" w:afterLines="100"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（十一）</w:t>
      </w:r>
      <w:bookmarkStart w:id="3" w:name="_Hlk2681693"/>
      <w:bookmarkStart w:id="4" w:name="_Hlk2683078"/>
      <w:r>
        <w:rPr>
          <w:rFonts w:hint="eastAsia" w:ascii="宋体" w:hAnsi="宋体" w:cs="宋体"/>
          <w:b/>
          <w:color w:val="auto"/>
          <w:sz w:val="28"/>
          <w:szCs w:val="28"/>
          <w:highlight w:val="none"/>
        </w:rPr>
        <w:t>残疾人福利性单位声明函</w:t>
      </w:r>
      <w:bookmarkEnd w:id="3"/>
      <w:r>
        <w:rPr>
          <w:rFonts w:hint="eastAsia" w:ascii="宋体" w:hAnsi="宋体" w:cs="宋体"/>
          <w:b/>
          <w:color w:val="auto"/>
          <w:sz w:val="28"/>
          <w:szCs w:val="28"/>
          <w:highlight w:val="none"/>
        </w:rPr>
        <w:t>（格式）</w:t>
      </w:r>
    </w:p>
    <w:p w14:paraId="38A2D1ED">
      <w:pPr>
        <w:pStyle w:val="66"/>
        <w:shd w:val="clear" w:color="auto"/>
        <w:spacing w:before="0" w:beforeAutospacing="0" w:after="0" w:afterAutospacing="0" w:line="480" w:lineRule="atLeast"/>
        <w:rPr>
          <w:rFonts w:hint="eastAsia" w:cs="宋体"/>
          <w:color w:val="auto"/>
          <w:highlight w:val="none"/>
        </w:rPr>
      </w:pPr>
    </w:p>
    <w:p w14:paraId="595C417F">
      <w:pPr>
        <w:pStyle w:val="66"/>
        <w:shd w:val="clear" w:color="auto"/>
        <w:spacing w:before="0" w:beforeAutospacing="0" w:after="0" w:afterAutospacing="0" w:line="360" w:lineRule="auto"/>
        <w:ind w:firstLine="480" w:firstLineChars="200"/>
        <w:rPr>
          <w:rFonts w:hint="eastAsia" w:cs="宋体"/>
          <w:color w:val="auto"/>
          <w:highlight w:val="none"/>
        </w:rPr>
      </w:pPr>
      <w:r>
        <w:rPr>
          <w:rFonts w:hint="eastAsia"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cs="宋体"/>
          <w:color w:val="auto"/>
          <w:highlight w:val="none"/>
          <w:u w:val="single"/>
        </w:rPr>
        <w:t xml:space="preserve">             </w:t>
      </w:r>
      <w:r>
        <w:rPr>
          <w:rFonts w:hint="eastAsia" w:cs="宋体"/>
          <w:color w:val="auto"/>
          <w:highlight w:val="none"/>
        </w:rPr>
        <w:t>单位的</w:t>
      </w:r>
      <w:r>
        <w:rPr>
          <w:rFonts w:hint="eastAsia" w:cs="宋体"/>
          <w:color w:val="auto"/>
          <w:highlight w:val="none"/>
          <w:u w:val="single"/>
        </w:rPr>
        <w:t xml:space="preserve">                 </w:t>
      </w:r>
      <w:r>
        <w:rPr>
          <w:rFonts w:hint="eastAsia" w:cs="宋体"/>
          <w:color w:val="auto"/>
          <w:highlight w:val="none"/>
        </w:rPr>
        <w:t>项目采购活动提供本单位制造的货物（由本单位承担工程/提供服务），或者提供其他残疾人福利性单位制造的货物（不包括使用非残疾人福利性单位注册商标的货物）。</w:t>
      </w:r>
    </w:p>
    <w:p w14:paraId="43497B28">
      <w:pPr>
        <w:pStyle w:val="66"/>
        <w:shd w:val="clear" w:color="auto"/>
        <w:spacing w:before="0" w:beforeAutospacing="0" w:after="0" w:afterAutospacing="0" w:line="360" w:lineRule="auto"/>
        <w:ind w:firstLine="480" w:firstLineChars="200"/>
        <w:rPr>
          <w:rFonts w:hint="eastAsia" w:cs="宋体"/>
          <w:color w:val="auto"/>
          <w:highlight w:val="none"/>
        </w:rPr>
      </w:pPr>
      <w:r>
        <w:rPr>
          <w:rFonts w:hint="eastAsia" w:cs="宋体"/>
          <w:color w:val="auto"/>
          <w:highlight w:val="none"/>
        </w:rPr>
        <w:t>本单位对上述声明的真实性负责。如有虚假，将依法承担相应责任。</w:t>
      </w:r>
    </w:p>
    <w:p w14:paraId="75067516">
      <w:pPr>
        <w:pStyle w:val="66"/>
        <w:shd w:val="clear" w:color="auto"/>
        <w:spacing w:before="0" w:beforeAutospacing="0" w:after="0" w:afterAutospacing="0" w:line="360" w:lineRule="auto"/>
        <w:ind w:firstLine="480" w:firstLineChars="200"/>
        <w:rPr>
          <w:rFonts w:hint="eastAsia" w:cs="宋体"/>
          <w:color w:val="auto"/>
          <w:highlight w:val="none"/>
        </w:rPr>
      </w:pPr>
    </w:p>
    <w:p w14:paraId="13C6B8BE">
      <w:pPr>
        <w:pStyle w:val="66"/>
        <w:shd w:val="clear" w:color="auto"/>
        <w:spacing w:before="0" w:beforeAutospacing="0" w:after="0" w:afterAutospacing="0" w:line="360" w:lineRule="auto"/>
        <w:rPr>
          <w:rFonts w:hint="eastAsia" w:cs="宋体"/>
          <w:color w:val="auto"/>
          <w:highlight w:val="none"/>
        </w:rPr>
      </w:pPr>
    </w:p>
    <w:p w14:paraId="49AA0C4B">
      <w:pPr>
        <w:pStyle w:val="66"/>
        <w:shd w:val="clear" w:color="auto"/>
        <w:wordWrap w:val="0"/>
        <w:spacing w:before="0" w:beforeAutospacing="0" w:after="0" w:afterAutospacing="0" w:line="360" w:lineRule="auto"/>
        <w:ind w:firstLine="2835"/>
        <w:jc w:val="right"/>
        <w:rPr>
          <w:rFonts w:hint="eastAsia" w:cs="宋体"/>
          <w:color w:val="auto"/>
          <w:highlight w:val="none"/>
        </w:rPr>
      </w:pPr>
      <w:r>
        <w:rPr>
          <w:rFonts w:hint="eastAsia" w:cs="宋体"/>
          <w:color w:val="auto"/>
          <w:highlight w:val="none"/>
        </w:rPr>
        <w:t xml:space="preserve">单位名称（盖章）：        </w:t>
      </w:r>
    </w:p>
    <w:p w14:paraId="1BA666B9">
      <w:pPr>
        <w:pStyle w:val="66"/>
        <w:shd w:val="clear" w:color="auto"/>
        <w:wordWrap w:val="0"/>
        <w:spacing w:before="0" w:beforeAutospacing="0" w:after="0" w:afterAutospacing="0" w:line="360" w:lineRule="auto"/>
        <w:ind w:firstLine="2835"/>
        <w:jc w:val="right"/>
        <w:rPr>
          <w:rFonts w:hint="eastAsia" w:cs="宋体"/>
          <w:color w:val="auto"/>
          <w:highlight w:val="none"/>
        </w:rPr>
      </w:pPr>
      <w:r>
        <w:rPr>
          <w:rFonts w:hint="eastAsia" w:cs="宋体"/>
          <w:color w:val="auto"/>
          <w:highlight w:val="none"/>
        </w:rPr>
        <w:t xml:space="preserve">日期：        </w:t>
      </w:r>
    </w:p>
    <w:p w14:paraId="59BF9A00">
      <w:pPr>
        <w:shd w:val="clear"/>
        <w:rPr>
          <w:rFonts w:cs="宋体"/>
          <w:color w:val="auto"/>
          <w:highlight w:val="none"/>
        </w:rPr>
      </w:pPr>
      <w:r>
        <w:rPr>
          <w:rFonts w:hint="eastAsia" w:cs="宋体"/>
          <w:color w:val="auto"/>
          <w:highlight w:val="none"/>
        </w:rPr>
        <w:br w:type="page"/>
      </w:r>
    </w:p>
    <w:p w14:paraId="2683E731">
      <w:pPr>
        <w:shd w:val="clear"/>
        <w:spacing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（十二）关于符合本国产品标准的声明函</w:t>
      </w:r>
    </w:p>
    <w:p w14:paraId="2D48F993">
      <w:pPr>
        <w:widowControl/>
        <w:shd w:val="clear"/>
        <w:spacing w:line="360" w:lineRule="auto"/>
        <w:ind w:firstLine="420"/>
        <w:jc w:val="left"/>
        <w:rPr>
          <w:rFonts w:hint="eastAsia" w:ascii="宋体" w:hAnsi="宋体" w:cs="宋体"/>
          <w:color w:val="auto"/>
          <w:sz w:val="24"/>
          <w:highlight w:val="none"/>
        </w:rPr>
      </w:pPr>
      <w:r>
        <w:rPr>
          <w:rFonts w:ascii="宋体" w:hAnsi="宋体" w:cs="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639B4DC6">
      <w:pPr>
        <w:widowControl/>
        <w:shd w:val="clear" w:color="auto"/>
        <w:spacing w:before="30" w:after="30" w:line="360" w:lineRule="auto"/>
        <w:ind w:firstLine="420"/>
        <w:jc w:val="left"/>
        <w:rPr>
          <w:rFonts w:hint="eastAsia" w:ascii="宋体" w:hAnsi="宋体" w:cs="宋体"/>
          <w:color w:val="auto"/>
          <w:sz w:val="24"/>
          <w:highlight w:val="none"/>
        </w:rPr>
      </w:pPr>
      <w:r>
        <w:rPr>
          <w:rFonts w:ascii="宋体" w:hAnsi="宋体" w:cs="宋体"/>
          <w:color w:val="auto"/>
          <w:sz w:val="24"/>
          <w:highlight w:val="none"/>
          <w:shd w:val="clear" w:color="auto" w:fill="FFFFFF"/>
        </w:rPr>
        <w:t>1.</w:t>
      </w:r>
      <w:r>
        <w:rPr>
          <w:rFonts w:ascii="宋体" w:hAnsi="宋体" w:cs="宋体"/>
          <w:color w:val="auto"/>
          <w:sz w:val="24"/>
          <w:highlight w:val="none"/>
          <w:u w:val="single"/>
          <w:shd w:val="clear" w:color="auto" w:fill="FFFFFF"/>
        </w:rPr>
        <w:t>（产品名称1）</w:t>
      </w:r>
      <w:r>
        <w:rPr>
          <w:rFonts w:ascii="宋体" w:hAnsi="宋体" w:cs="宋体"/>
          <w:color w:val="auto"/>
          <w:sz w:val="24"/>
          <w:highlight w:val="none"/>
          <w:shd w:val="clear" w:color="auto" w:fill="FFFFFF"/>
          <w:vertAlign w:val="superscript"/>
        </w:rPr>
        <w:t>1</w:t>
      </w:r>
      <w:r>
        <w:rPr>
          <w:rFonts w:ascii="宋体" w:hAnsi="宋体" w:cs="宋体"/>
          <w:color w:val="auto"/>
          <w:sz w:val="24"/>
          <w:highlight w:val="none"/>
          <w:shd w:val="clear" w:color="auto" w:fill="FFFFFF"/>
        </w:rPr>
        <w:t>，生产厂为</w:t>
      </w:r>
      <w:r>
        <w:rPr>
          <w:rFonts w:ascii="宋体" w:hAnsi="宋体" w:cs="宋体"/>
          <w:color w:val="auto"/>
          <w:sz w:val="24"/>
          <w:highlight w:val="none"/>
          <w:u w:val="single"/>
          <w:shd w:val="clear" w:color="auto" w:fill="FFFFFF"/>
        </w:rPr>
        <w:t>（厂名）</w:t>
      </w:r>
      <w:r>
        <w:rPr>
          <w:rFonts w:ascii="宋体" w:hAnsi="宋体" w:cs="宋体"/>
          <w:color w:val="auto"/>
          <w:sz w:val="24"/>
          <w:highlight w:val="none"/>
          <w:shd w:val="clear" w:color="auto" w:fill="FFFFFF"/>
          <w:vertAlign w:val="superscript"/>
        </w:rPr>
        <w:t>2</w:t>
      </w:r>
      <w:r>
        <w:rPr>
          <w:rFonts w:ascii="宋体" w:hAnsi="宋体" w:cs="宋体"/>
          <w:color w:val="auto"/>
          <w:sz w:val="24"/>
          <w:highlight w:val="none"/>
          <w:shd w:val="clear" w:color="auto" w:fill="FFFFFF"/>
        </w:rPr>
        <w:t>，厂址为</w:t>
      </w:r>
      <w:r>
        <w:rPr>
          <w:rFonts w:ascii="宋体" w:hAnsi="宋体" w:cs="宋体"/>
          <w:color w:val="auto"/>
          <w:sz w:val="24"/>
          <w:highlight w:val="none"/>
          <w:u w:val="single"/>
          <w:shd w:val="clear" w:color="auto" w:fill="FFFFFF"/>
        </w:rPr>
        <w:t>（生产厂址）</w:t>
      </w:r>
      <w:r>
        <w:rPr>
          <w:rFonts w:ascii="宋体" w:hAnsi="宋体" w:cs="宋体"/>
          <w:color w:val="auto"/>
          <w:sz w:val="24"/>
          <w:highlight w:val="none"/>
          <w:shd w:val="clear" w:color="auto" w:fill="FFFFFF"/>
        </w:rPr>
        <w:t>。</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的中国境内生产的组件成本占比≥</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vertAlign w:val="superscript"/>
        </w:rPr>
        <w:t>3</w:t>
      </w:r>
      <w:r>
        <w:rPr>
          <w:rFonts w:ascii="宋体" w:hAnsi="宋体" w:cs="宋体"/>
          <w:color w:val="auto"/>
          <w:sz w:val="24"/>
          <w:highlight w:val="none"/>
          <w:shd w:val="clear" w:color="auto" w:fill="FFFFFF"/>
        </w:rPr>
        <w:t>。</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vertAlign w:val="superscript"/>
        </w:rPr>
        <w:t>4</w:t>
      </w:r>
      <w:r>
        <w:rPr>
          <w:rFonts w:ascii="宋体" w:hAnsi="宋体" w:cs="宋体"/>
          <w:color w:val="auto"/>
          <w:sz w:val="24"/>
          <w:highlight w:val="none"/>
          <w:shd w:val="clear" w:color="auto" w:fill="FFFFFF"/>
        </w:rPr>
        <w:t>在中国境内生产。</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vertAlign w:val="superscript"/>
        </w:rPr>
        <w:t>5</w:t>
      </w:r>
      <w:r>
        <w:rPr>
          <w:rFonts w:ascii="宋体" w:hAnsi="宋体" w:cs="宋体"/>
          <w:color w:val="auto"/>
          <w:sz w:val="24"/>
          <w:highlight w:val="none"/>
          <w:shd w:val="clear" w:color="auto" w:fill="FFFFFF"/>
        </w:rPr>
        <w:t>在中国境内完成。</w:t>
      </w:r>
    </w:p>
    <w:p w14:paraId="580388CF">
      <w:pPr>
        <w:widowControl/>
        <w:shd w:val="clear" w:color="auto"/>
        <w:spacing w:before="30" w:after="30" w:line="360" w:lineRule="auto"/>
        <w:ind w:firstLine="420"/>
        <w:jc w:val="left"/>
        <w:rPr>
          <w:rFonts w:hint="eastAsia" w:ascii="宋体" w:hAnsi="宋体" w:cs="宋体"/>
          <w:color w:val="auto"/>
          <w:sz w:val="24"/>
          <w:highlight w:val="none"/>
        </w:rPr>
      </w:pPr>
      <w:r>
        <w:rPr>
          <w:rFonts w:ascii="宋体" w:hAnsi="宋体" w:cs="宋体"/>
          <w:color w:val="auto"/>
          <w:sz w:val="24"/>
          <w:highlight w:val="none"/>
          <w:shd w:val="clear" w:color="auto" w:fill="FFFFFF"/>
        </w:rPr>
        <w:t>2.</w:t>
      </w:r>
      <w:r>
        <w:rPr>
          <w:rFonts w:ascii="宋体" w:hAnsi="宋体" w:cs="宋体"/>
          <w:color w:val="auto"/>
          <w:sz w:val="24"/>
          <w:highlight w:val="none"/>
          <w:u w:val="single"/>
          <w:shd w:val="clear" w:color="auto" w:fill="FFFFFF"/>
        </w:rPr>
        <w:t>（产品名称2）</w:t>
      </w:r>
      <w:r>
        <w:rPr>
          <w:rFonts w:ascii="宋体" w:hAnsi="宋体" w:cs="宋体"/>
          <w:color w:val="auto"/>
          <w:sz w:val="24"/>
          <w:highlight w:val="none"/>
          <w:shd w:val="clear" w:color="auto" w:fill="FFFFFF"/>
        </w:rPr>
        <w:t>，生产厂为</w:t>
      </w:r>
      <w:r>
        <w:rPr>
          <w:rFonts w:ascii="宋体" w:hAnsi="宋体" w:cs="宋体"/>
          <w:color w:val="auto"/>
          <w:sz w:val="24"/>
          <w:highlight w:val="none"/>
          <w:u w:val="single"/>
          <w:shd w:val="clear" w:color="auto" w:fill="FFFFFF"/>
        </w:rPr>
        <w:t>（厂名）</w:t>
      </w:r>
      <w:r>
        <w:rPr>
          <w:rFonts w:ascii="宋体" w:hAnsi="宋体" w:cs="宋体"/>
          <w:color w:val="auto"/>
          <w:sz w:val="24"/>
          <w:highlight w:val="none"/>
          <w:shd w:val="clear" w:color="auto" w:fill="FFFFFF"/>
        </w:rPr>
        <w:t>，厂址为</w:t>
      </w:r>
      <w:r>
        <w:rPr>
          <w:rFonts w:ascii="宋体" w:hAnsi="宋体" w:cs="宋体"/>
          <w:color w:val="auto"/>
          <w:sz w:val="24"/>
          <w:highlight w:val="none"/>
          <w:u w:val="single"/>
          <w:shd w:val="clear" w:color="auto" w:fill="FFFFFF"/>
        </w:rPr>
        <w:t>（生产厂址）</w:t>
      </w:r>
      <w:r>
        <w:rPr>
          <w:rFonts w:ascii="宋体" w:hAnsi="宋体" w:cs="宋体"/>
          <w:color w:val="auto"/>
          <w:sz w:val="24"/>
          <w:highlight w:val="none"/>
          <w:shd w:val="clear" w:color="auto" w:fill="FFFFFF"/>
        </w:rPr>
        <w:t>。</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的中国境内生产的组件成本占比≥</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在中国境内生产。</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在中国境内完成。</w:t>
      </w:r>
    </w:p>
    <w:p w14:paraId="1AA44BE9">
      <w:pPr>
        <w:widowControl/>
        <w:shd w:val="clear" w:color="auto"/>
        <w:spacing w:before="30" w:after="30" w:line="360" w:lineRule="auto"/>
        <w:ind w:firstLine="420"/>
        <w:jc w:val="left"/>
        <w:rPr>
          <w:rFonts w:hint="eastAsia" w:ascii="宋体" w:hAnsi="宋体" w:cs="宋体"/>
          <w:color w:val="auto"/>
          <w:sz w:val="24"/>
          <w:highlight w:val="none"/>
        </w:rPr>
      </w:pPr>
      <w:r>
        <w:rPr>
          <w:rFonts w:ascii="宋体" w:hAnsi="宋体" w:cs="宋体"/>
          <w:color w:val="auto"/>
          <w:sz w:val="24"/>
          <w:highlight w:val="none"/>
          <w:shd w:val="clear" w:color="auto" w:fill="FFFFFF"/>
        </w:rPr>
        <w:t>……</w:t>
      </w:r>
    </w:p>
    <w:p w14:paraId="2C00F3E6">
      <w:pPr>
        <w:widowControl/>
        <w:shd w:val="clear" w:color="auto"/>
        <w:spacing w:before="30" w:after="30" w:line="360" w:lineRule="auto"/>
        <w:ind w:firstLine="420"/>
        <w:jc w:val="left"/>
        <w:rPr>
          <w:rFonts w:hint="eastAsia" w:ascii="宋体" w:hAnsi="宋体" w:cs="宋体"/>
          <w:color w:val="auto"/>
          <w:sz w:val="24"/>
          <w:highlight w:val="none"/>
        </w:rPr>
      </w:pPr>
      <w:r>
        <w:rPr>
          <w:rFonts w:ascii="宋体" w:hAnsi="宋体" w:cs="宋体"/>
          <w:color w:val="auto"/>
          <w:sz w:val="24"/>
          <w:highlight w:val="none"/>
          <w:shd w:val="clear" w:color="auto" w:fill="FFFFFF"/>
        </w:rPr>
        <w:t>本公司（单位）对上述声明内容的真实性负责。如有虚假，愿承担相应法律责任。</w:t>
      </w:r>
    </w:p>
    <w:p w14:paraId="3B99989E">
      <w:pPr>
        <w:widowControl/>
        <w:shd w:val="clear" w:color="auto"/>
        <w:spacing w:before="30" w:after="30" w:line="0" w:lineRule="atLeast"/>
        <w:jc w:val="left"/>
        <w:rPr>
          <w:rFonts w:hint="eastAsia" w:ascii="宋体" w:hAnsi="宋体" w:cs="宋体"/>
          <w:color w:val="auto"/>
          <w:sz w:val="24"/>
          <w:highlight w:val="none"/>
        </w:rPr>
      </w:pPr>
      <w:r>
        <w:rPr>
          <w:rFonts w:ascii="宋体" w:hAnsi="宋体" w:cs="宋体"/>
          <w:color w:val="auto"/>
          <w:sz w:val="24"/>
          <w:highlight w:val="none"/>
        </w:rPr>
        <w:t> </w:t>
      </w:r>
    </w:p>
    <w:p w14:paraId="0E80CBFB">
      <w:pPr>
        <w:widowControl/>
        <w:shd w:val="clear" w:color="auto"/>
        <w:spacing w:before="30" w:after="30" w:line="360" w:lineRule="auto"/>
        <w:jc w:val="right"/>
        <w:rPr>
          <w:rFonts w:hint="eastAsia" w:ascii="宋体" w:hAnsi="宋体" w:cs="宋体"/>
          <w:color w:val="auto"/>
          <w:sz w:val="24"/>
          <w:highlight w:val="none"/>
        </w:rPr>
      </w:pPr>
      <w:r>
        <w:rPr>
          <w:rFonts w:ascii="宋体" w:hAnsi="宋体" w:cs="宋体"/>
          <w:color w:val="auto"/>
          <w:sz w:val="24"/>
          <w:highlight w:val="none"/>
          <w:shd w:val="clear" w:color="auto" w:fill="FFFFFF"/>
        </w:rPr>
        <w:t>公司（单位）名称（加盖CA电子公章）：</w:t>
      </w:r>
    </w:p>
    <w:p w14:paraId="7E1E02D8">
      <w:pPr>
        <w:widowControl/>
        <w:shd w:val="clear" w:color="auto"/>
        <w:spacing w:before="30" w:after="30" w:line="360" w:lineRule="auto"/>
        <w:jc w:val="right"/>
        <w:rPr>
          <w:rFonts w:hint="eastAsia" w:ascii="宋体" w:hAnsi="宋体" w:cs="宋体"/>
          <w:color w:val="auto"/>
          <w:sz w:val="24"/>
          <w:highlight w:val="none"/>
        </w:rPr>
      </w:pPr>
      <w:r>
        <w:rPr>
          <w:rFonts w:ascii="宋体" w:hAnsi="宋体" w:cs="宋体"/>
          <w:color w:val="auto"/>
          <w:sz w:val="24"/>
          <w:highlight w:val="none"/>
          <w:shd w:val="clear" w:color="auto" w:fill="FFFFFF"/>
        </w:rPr>
        <w:t>日期：</w:t>
      </w:r>
      <w:r>
        <w:rPr>
          <w:rFonts w:hint="eastAsia" w:ascii="宋体" w:hAnsi="宋体" w:cs="宋体"/>
          <w:color w:val="auto"/>
          <w:sz w:val="24"/>
          <w:highlight w:val="none"/>
          <w:shd w:val="clear" w:color="auto" w:fill="FFFFFF"/>
        </w:rPr>
        <w:t xml:space="preserve">   </w:t>
      </w:r>
      <w:r>
        <w:rPr>
          <w:rFonts w:ascii="宋体" w:hAnsi="宋体" w:cs="宋体"/>
          <w:color w:val="auto"/>
          <w:sz w:val="24"/>
          <w:highlight w:val="none"/>
          <w:shd w:val="clear" w:color="auto" w:fill="FFFFFF"/>
        </w:rPr>
        <w:t xml:space="preserve"> 年</w:t>
      </w:r>
      <w:r>
        <w:rPr>
          <w:rFonts w:hint="eastAsia" w:ascii="宋体" w:hAnsi="宋体" w:cs="宋体"/>
          <w:color w:val="auto"/>
          <w:sz w:val="24"/>
          <w:highlight w:val="none"/>
          <w:shd w:val="clear" w:color="auto" w:fill="FFFFFF"/>
        </w:rPr>
        <w:t xml:space="preserve">   </w:t>
      </w:r>
      <w:r>
        <w:rPr>
          <w:rFonts w:ascii="宋体" w:hAnsi="宋体" w:cs="宋体"/>
          <w:color w:val="auto"/>
          <w:sz w:val="24"/>
          <w:highlight w:val="none"/>
          <w:shd w:val="clear" w:color="auto" w:fill="FFFFFF"/>
        </w:rPr>
        <w:t>月</w:t>
      </w:r>
      <w:r>
        <w:rPr>
          <w:rFonts w:hint="eastAsia" w:ascii="宋体" w:hAnsi="宋体" w:cs="宋体"/>
          <w:color w:val="auto"/>
          <w:sz w:val="24"/>
          <w:highlight w:val="none"/>
          <w:shd w:val="clear" w:color="auto" w:fill="FFFFFF"/>
        </w:rPr>
        <w:t xml:space="preserve">   </w:t>
      </w:r>
      <w:r>
        <w:rPr>
          <w:rFonts w:ascii="宋体" w:hAnsi="宋体" w:cs="宋体"/>
          <w:color w:val="auto"/>
          <w:sz w:val="24"/>
          <w:highlight w:val="none"/>
          <w:shd w:val="clear" w:color="auto" w:fill="FFFFFF"/>
        </w:rPr>
        <w:t xml:space="preserve">日 </w:t>
      </w:r>
    </w:p>
    <w:p w14:paraId="60600E2E">
      <w:pPr>
        <w:widowControl/>
        <w:shd w:val="clear" w:color="auto"/>
        <w:spacing w:before="30" w:after="30" w:line="0" w:lineRule="atLeast"/>
        <w:jc w:val="left"/>
        <w:rPr>
          <w:rFonts w:hint="eastAsia" w:ascii="宋体" w:hAnsi="宋体" w:cs="宋体"/>
          <w:color w:val="auto"/>
          <w:sz w:val="24"/>
          <w:highlight w:val="none"/>
        </w:rPr>
      </w:pPr>
    </w:p>
    <w:p w14:paraId="600CE256">
      <w:pPr>
        <w:widowControl/>
        <w:shd w:val="clear" w:color="auto"/>
        <w:spacing w:before="30" w:after="30" w:line="0" w:lineRule="atLeast"/>
        <w:jc w:val="left"/>
        <w:rPr>
          <w:rFonts w:hint="eastAsia" w:ascii="宋体" w:hAnsi="宋体" w:cs="宋体"/>
          <w:color w:val="auto"/>
          <w:sz w:val="24"/>
          <w:highlight w:val="none"/>
        </w:rPr>
      </w:pPr>
    </w:p>
    <w:p w14:paraId="6953DF19">
      <w:pPr>
        <w:widowControl/>
        <w:shd w:val="clear" w:color="auto"/>
        <w:spacing w:before="30" w:after="30" w:line="360" w:lineRule="auto"/>
        <w:jc w:val="left"/>
        <w:rPr>
          <w:rFonts w:hint="eastAsia" w:ascii="宋体" w:hAnsi="宋体" w:cs="宋体"/>
          <w:color w:val="auto"/>
          <w:sz w:val="24"/>
          <w:highlight w:val="none"/>
        </w:rPr>
      </w:pPr>
      <w:r>
        <w:rPr>
          <w:rFonts w:ascii="宋体" w:hAnsi="宋体" w:cs="宋体"/>
          <w:color w:val="auto"/>
          <w:sz w:val="24"/>
          <w:highlight w:val="none"/>
          <w:shd w:val="clear" w:color="auto" w:fill="FFFFFF"/>
        </w:rPr>
        <w:t>1.产品如有型号，请在“产品名称”栏一并填写。</w:t>
      </w:r>
    </w:p>
    <w:p w14:paraId="51A2A476">
      <w:pPr>
        <w:widowControl/>
        <w:shd w:val="clear" w:color="auto"/>
        <w:spacing w:before="30" w:after="30" w:line="360" w:lineRule="auto"/>
        <w:jc w:val="left"/>
        <w:rPr>
          <w:rFonts w:hint="eastAsia" w:ascii="宋体" w:hAnsi="宋体" w:cs="宋体"/>
          <w:color w:val="auto"/>
          <w:sz w:val="24"/>
          <w:highlight w:val="none"/>
        </w:rPr>
      </w:pPr>
      <w:r>
        <w:rPr>
          <w:rFonts w:ascii="宋体" w:hAnsi="宋体" w:cs="宋体"/>
          <w:color w:val="auto"/>
          <w:sz w:val="24"/>
          <w:highlight w:val="none"/>
          <w:shd w:val="clear" w:color="auto" w:fill="FFFFFF"/>
        </w:rPr>
        <w:t>2.生产厂名与厂址应与生产厂营业执照载明的相关信息保持一致。</w:t>
      </w:r>
    </w:p>
    <w:p w14:paraId="678C2FA9">
      <w:pPr>
        <w:widowControl/>
        <w:shd w:val="clear" w:color="auto"/>
        <w:spacing w:before="30" w:after="30" w:line="360" w:lineRule="auto"/>
        <w:jc w:val="left"/>
        <w:rPr>
          <w:rFonts w:hint="eastAsia" w:ascii="宋体" w:hAnsi="宋体" w:cs="宋体"/>
          <w:color w:val="auto"/>
          <w:sz w:val="24"/>
          <w:highlight w:val="none"/>
        </w:rPr>
      </w:pPr>
      <w:r>
        <w:rPr>
          <w:rFonts w:ascii="宋体" w:hAnsi="宋体" w:cs="宋体"/>
          <w:color w:val="auto"/>
          <w:sz w:val="24"/>
          <w:highlight w:val="none"/>
          <w:shd w:val="clear" w:color="auto" w:fill="FFFFFF"/>
        </w:rPr>
        <w:t>3.该产品的中国境内生产的组件成本占比相关要求实施前，“规定比例”栏可不填，下同。</w:t>
      </w:r>
    </w:p>
    <w:p w14:paraId="080D5CB6">
      <w:pPr>
        <w:widowControl/>
        <w:shd w:val="clear" w:color="auto"/>
        <w:spacing w:before="30" w:after="30" w:line="360" w:lineRule="auto"/>
        <w:jc w:val="left"/>
        <w:rPr>
          <w:rFonts w:hint="eastAsia" w:ascii="宋体" w:hAnsi="宋体" w:cs="宋体"/>
          <w:color w:val="auto"/>
          <w:sz w:val="24"/>
          <w:highlight w:val="none"/>
        </w:rPr>
      </w:pPr>
      <w:r>
        <w:rPr>
          <w:rFonts w:ascii="宋体" w:hAnsi="宋体" w:cs="宋体"/>
          <w:color w:val="auto"/>
          <w:sz w:val="24"/>
          <w:highlight w:val="none"/>
          <w:shd w:val="clear" w:color="auto" w:fill="FFFFFF"/>
        </w:rPr>
        <w:t>4.该产品的关键组件要求实施前，“关键组件”栏可不填，下同。</w:t>
      </w:r>
    </w:p>
    <w:p w14:paraId="03AA5E54">
      <w:pPr>
        <w:widowControl/>
        <w:shd w:val="clear" w:color="auto"/>
        <w:spacing w:before="30" w:after="30" w:line="360" w:lineRule="auto"/>
        <w:jc w:val="left"/>
        <w:rPr>
          <w:rFonts w:hint="eastAsia" w:ascii="宋体" w:hAnsi="宋体" w:cs="宋体"/>
          <w:color w:val="auto"/>
          <w:sz w:val="24"/>
          <w:highlight w:val="none"/>
        </w:rPr>
      </w:pPr>
      <w:r>
        <w:rPr>
          <w:rFonts w:ascii="宋体" w:hAnsi="宋体" w:cs="宋体"/>
          <w:color w:val="auto"/>
          <w:sz w:val="24"/>
          <w:highlight w:val="none"/>
          <w:shd w:val="clear" w:color="auto" w:fill="FFFFFF"/>
        </w:rPr>
        <w:t>5.该产品的关键工序要求实施前，“关键工序”栏可不填，下同。</w:t>
      </w:r>
    </w:p>
    <w:p w14:paraId="39F17670">
      <w:pPr>
        <w:pStyle w:val="66"/>
        <w:shd w:val="clear" w:color="auto"/>
        <w:wordWrap w:val="0"/>
        <w:spacing w:before="0" w:beforeAutospacing="0" w:after="0" w:afterAutospacing="0" w:line="360" w:lineRule="auto"/>
        <w:ind w:firstLine="0"/>
        <w:jc w:val="both"/>
        <w:rPr>
          <w:rFonts w:hint="eastAsia" w:cs="宋体"/>
          <w:color w:val="auto"/>
          <w:highlight w:val="none"/>
        </w:rPr>
      </w:pPr>
      <w:r>
        <w:rPr>
          <w:rFonts w:cs="宋体"/>
          <w:color w:val="auto"/>
          <w:highlight w:val="none"/>
          <w:shd w:val="clear" w:color="auto" w:fill="FFFFFF"/>
        </w:rPr>
        <w:t>6.《声明函》中标注“</w:t>
      </w:r>
      <w:r>
        <w:rPr>
          <w:rFonts w:cs="宋体"/>
          <w:color w:val="auto"/>
          <w:highlight w:val="none"/>
          <w:u w:val="single"/>
          <w:shd w:val="clear" w:color="auto" w:fill="FFFFFF"/>
        </w:rPr>
        <w:t xml:space="preserve">  /  </w:t>
      </w:r>
      <w:r>
        <w:rPr>
          <w:rFonts w:cs="宋体"/>
          <w:color w:val="auto"/>
          <w:highlight w:val="none"/>
          <w:shd w:val="clear" w:color="auto" w:fill="FFFFFF"/>
        </w:rPr>
        <w:t>”的地方无需填写。</w:t>
      </w:r>
    </w:p>
    <w:bookmarkEnd w:id="4"/>
    <w:p w14:paraId="7F5969D2">
      <w:pPr>
        <w:shd w:val="clear"/>
        <w:jc w:val="center"/>
        <w:outlineLvl w:val="0"/>
        <w:rPr>
          <w:rFonts w:hint="eastAsia" w:ascii="宋体" w:hAnsi="宋体" w:cs="宋体"/>
          <w:bCs/>
          <w:color w:val="auto"/>
          <w:sz w:val="24"/>
          <w:highlight w:val="none"/>
        </w:rPr>
      </w:pPr>
    </w:p>
    <w:p w14:paraId="243D93E7">
      <w:pPr>
        <w:shd w:val="clea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695FCD12">
      <w:pPr>
        <w:shd w:val="clear"/>
        <w:spacing w:before="240" w:beforeLines="100" w:after="240" w:afterLines="100" w:line="360" w:lineRule="auto"/>
        <w:jc w:val="center"/>
        <w:rPr>
          <w:rFonts w:hint="default" w:ascii="宋体" w:hAnsi="宋体" w:eastAsia="宋体" w:cs="宋体"/>
          <w:color w:val="auto"/>
          <w:highlight w:val="none"/>
          <w:lang w:val="en-US" w:eastAsia="zh-CN"/>
        </w:rPr>
      </w:pPr>
      <w:r>
        <w:rPr>
          <w:rFonts w:hint="eastAsia" w:ascii="宋体" w:hAnsi="宋体" w:cs="宋体"/>
          <w:b/>
          <w:color w:val="auto"/>
          <w:sz w:val="28"/>
          <w:szCs w:val="28"/>
          <w:highlight w:val="none"/>
        </w:rPr>
        <w:t>（十三）技术文件</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lang w:val="en-US" w:eastAsia="zh-CN"/>
        </w:rPr>
        <w:t>暗标）</w:t>
      </w:r>
    </w:p>
    <w:p w14:paraId="1B4B28AC">
      <w:pPr>
        <w:pStyle w:val="25"/>
        <w:shd w:val="clear"/>
        <w:rPr>
          <w:rFonts w:hint="eastAsia" w:ascii="宋体" w:hAnsi="宋体" w:eastAsia="宋体" w:cs="宋体"/>
          <w:color w:val="auto"/>
          <w:highlight w:val="none"/>
        </w:rPr>
      </w:pPr>
    </w:p>
    <w:p w14:paraId="2D640F00">
      <w:pPr>
        <w:pStyle w:val="5"/>
        <w:shd w:val="clear"/>
        <w:rPr>
          <w:rFonts w:hint="eastAsia" w:ascii="宋体" w:hAnsi="宋体" w:eastAsia="宋体" w:cs="宋体"/>
          <w:color w:val="auto"/>
          <w:highlight w:val="none"/>
        </w:rPr>
      </w:pPr>
    </w:p>
    <w:sectPr>
      <w:headerReference r:id="rId3" w:type="default"/>
      <w:footerReference r:id="rId4" w:type="default"/>
      <w:footerReference r:id="rId5" w:type="even"/>
      <w:pgSz w:w="11906" w:h="16838"/>
      <w:pgMar w:top="1440" w:right="1800" w:bottom="1440" w:left="180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Garamond">
    <w:panose1 w:val="02020502050306020203"/>
    <w:charset w:val="00"/>
    <w:family w:val="roman"/>
    <w:pitch w:val="default"/>
    <w:sig w:usb0="00000007" w:usb1="00000000" w:usb2="00000000" w:usb3="00000000" w:csb0="00000093" w:csb1="00000000"/>
  </w:font>
  <w:font w:name="新宋体">
    <w:panose1 w:val="02010609030101010101"/>
    <w:charset w:val="86"/>
    <w:family w:val="modern"/>
    <w:pitch w:val="default"/>
    <w:sig w:usb0="0000020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文鼎CS中宋">
    <w:altName w:val="宋体"/>
    <w:panose1 w:val="00000000000000000000"/>
    <w:charset w:val="86"/>
    <w:family w:val="auto"/>
    <w:pitch w:val="default"/>
    <w:sig w:usb0="00000000" w:usb1="00000000" w:usb2="0000001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IDCSerif">
    <w:altName w:val="Times New Roman"/>
    <w:panose1 w:val="00000000000000000000"/>
    <w:charset w:val="00"/>
    <w:family w:val="auto"/>
    <w:pitch w:val="default"/>
    <w:sig w:usb0="00000000" w:usb1="00000000" w:usb2="00000000" w:usb3="00000000" w:csb0="00000001" w:csb1="00000000"/>
  </w:font>
  <w:font w:name="华文仿宋">
    <w:altName w:val="仿宋"/>
    <w:panose1 w:val="02010600040101010101"/>
    <w:charset w:val="86"/>
    <w:family w:val="auto"/>
    <w:pitch w:val="default"/>
    <w:sig w:usb0="00000000" w:usb1="00000000" w:usb2="00000000" w:usb3="00000000" w:csb0="0004009F" w:csb1="DFD70000"/>
  </w:font>
  <w:font w:name="Palatino Linotype">
    <w:panose1 w:val="02040502050505030304"/>
    <w:charset w:val="00"/>
    <w:family w:val="roman"/>
    <w:pitch w:val="default"/>
    <w:sig w:usb0="E0000287" w:usb1="40000013" w:usb2="00000000" w:usb3="00000000" w:csb0="2000019F"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2OcuAe">
    <w:altName w:val="MingLiU-ExtB"/>
    <w:panose1 w:val="00000000000000000000"/>
    <w:charset w:val="88"/>
    <w:family w:val="auto"/>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MS Sans Serif">
    <w:altName w:val="Arial"/>
    <w:panose1 w:val="00000000000000000000"/>
    <w:charset w:val="00"/>
    <w:family w:val="auto"/>
    <w:pitch w:val="default"/>
    <w:sig w:usb0="00000000" w:usb1="00000000" w:usb2="00000000" w:usb3="00000000" w:csb0="00000001"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Mangal">
    <w:altName w:val="Segoe Print"/>
    <w:panose1 w:val="00000400000000000000"/>
    <w:charset w:val="00"/>
    <w:family w:val="roman"/>
    <w:pitch w:val="default"/>
    <w:sig w:usb0="00000000" w:usb1="00000000" w:usb2="00000000" w:usb3="00000000" w:csb0="00000001" w:csb1="00000000"/>
  </w:font>
  <w:font w:name="方正姚体">
    <w:altName w:val="宋体"/>
    <w:panose1 w:val="02010601030101010101"/>
    <w:charset w:val="86"/>
    <w:family w:val="auto"/>
    <w:pitch w:val="default"/>
    <w:sig w:usb0="00000000" w:usb1="00000000" w:usb2="00000000" w:usb3="00000000" w:csb0="00040000" w:csb1="00000000"/>
  </w:font>
  <w:font w:name="..ì.">
    <w:altName w:val="宋体"/>
    <w:panose1 w:val="00000000000000000000"/>
    <w:charset w:val="86"/>
    <w:family w:val="auto"/>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imes New Roman Bold">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TimesNewRomanPSMT">
    <w:altName w:val="Times New Roman"/>
    <w:panose1 w:val="00000000000000000000"/>
    <w:charset w:val="00"/>
    <w:family w:val="auto"/>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Helvetica">
    <w:panose1 w:val="020B0504020202030204"/>
    <w:charset w:val="00"/>
    <w:family w:val="swiss"/>
    <w:pitch w:val="default"/>
    <w:sig w:usb0="00000007" w:usb1="00000000" w:usb2="00000000" w:usb3="00000000" w:csb0="00000093"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文泉驿等宽微米黑">
    <w:altName w:val="黑体"/>
    <w:panose1 w:val="00000000000000000000"/>
    <w:charset w:val="80"/>
    <w:family w:val="auto"/>
    <w:pitch w:val="default"/>
    <w:sig w:usb0="00000000" w:usb1="00000000" w:usb2="00000000" w:usb3="00000000" w:csb0="00040001" w:csb1="00000000"/>
  </w:font>
  <w:font w:name="AHGLIP+Arial">
    <w:altName w:val="宋体"/>
    <w:panose1 w:val="00000000000000000000"/>
    <w:charset w:val="86"/>
    <w:family w:val="auto"/>
    <w:pitch w:val="default"/>
    <w:sig w:usb0="00000000" w:usb1="00000000" w:usb2="00000010" w:usb3="00000000" w:csb0="00040000" w:csb1="00000000"/>
  </w:font>
  <w:font w:name="FuturaA Bk BT">
    <w:altName w:val="Segoe Print"/>
    <w:panose1 w:val="00000000000000000000"/>
    <w:charset w:val="00"/>
    <w:family w:val="auto"/>
    <w:pitch w:val="default"/>
    <w:sig w:usb0="00000000" w:usb1="00000000" w:usb2="00000000" w:usb3="00000000" w:csb0="0000001B"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ˎ̥">
    <w:altName w:val="Times New Roman"/>
    <w:panose1 w:val="00000000000000000000"/>
    <w:charset w:val="00"/>
    <w:family w:val="auto"/>
    <w:pitch w:val="default"/>
    <w:sig w:usb0="00000000" w:usb1="00000000" w:usb2="00000000"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F0DCE">
    <w:pPr>
      <w:pStyle w:val="43"/>
      <w:jc w:val="both"/>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02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2636475">
                          <w:pPr>
                            <w:pStyle w:val="43"/>
                          </w:pPr>
                          <w:r>
                            <w:fldChar w:fldCharType="begin"/>
                          </w:r>
                          <w:r>
                            <w:instrText xml:space="preserve"> PAGE  \* MERGEFORMAT </w:instrText>
                          </w:r>
                          <w:r>
                            <w:fldChar w:fldCharType="separate"/>
                          </w:r>
                          <w:r>
                            <w:t>39</w:t>
                          </w:r>
                          <w:r>
                            <w:fldChar w:fldCharType="end"/>
                          </w:r>
                        </w:p>
                      </w:txbxContent>
                    </wps:txbx>
                    <wps:bodyPr wrap="none" lIns="0" tIns="0" rIns="0" bIns="0" upright="1">
                      <a:spAutoFit/>
                    </wps:bodyPr>
                  </wps:wsp>
                </a:graphicData>
              </a:graphic>
            </wp:anchor>
          </w:drawing>
        </mc:Choice>
        <mc:Fallback>
          <w:pict>
            <v:rect id="文本框 102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rjBNU8YBAACKAwAADgAAAAAAAAABACAAAAAfAQAAZHJzL2Uyb0RvYy54&#10;bWxQSwUGAAAAAAYABgBZAQAAVwUAAAAA&#10;">
              <v:fill on="f" focussize="0,0"/>
              <v:stroke on="f"/>
              <v:imagedata o:title=""/>
              <o:lock v:ext="edit" aspectratio="f"/>
              <v:textbox inset="0mm,0mm,0mm,0mm" style="mso-fit-shape-to-text:t;">
                <w:txbxContent>
                  <w:p w14:paraId="12636475">
                    <w:pPr>
                      <w:pStyle w:val="43"/>
                    </w:pPr>
                    <w:r>
                      <w:fldChar w:fldCharType="begin"/>
                    </w:r>
                    <w:r>
                      <w:instrText xml:space="preserve"> PAGE  \* MERGEFORMAT </w:instrText>
                    </w:r>
                    <w:r>
                      <w:fldChar w:fldCharType="separate"/>
                    </w:r>
                    <w:r>
                      <w:t>39</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AB63A">
    <w:pPr>
      <w:pStyle w:val="43"/>
      <w:framePr w:wrap="around" w:vAnchor="text" w:hAnchor="margin" w:xAlign="center" w:y="1"/>
      <w:rPr>
        <w:rStyle w:val="79"/>
      </w:rPr>
    </w:pPr>
    <w:r>
      <w:fldChar w:fldCharType="begin"/>
    </w:r>
    <w:r>
      <w:rPr>
        <w:rStyle w:val="79"/>
      </w:rPr>
      <w:instrText xml:space="preserve">PAGE  </w:instrText>
    </w:r>
    <w:r>
      <w:fldChar w:fldCharType="end"/>
    </w:r>
  </w:p>
  <w:p w14:paraId="24EDC921">
    <w:pPr>
      <w:pStyle w:val="4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AC6BA">
    <w:pPr>
      <w:pStyle w:val="4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bullet"/>
      <w:pStyle w:val="604"/>
      <w:lvlText w:val=""/>
      <w:lvlJc w:val="left"/>
      <w:pPr>
        <w:tabs>
          <w:tab w:val="left" w:pos="780"/>
        </w:tabs>
        <w:ind w:left="780" w:hanging="360"/>
      </w:pPr>
      <w:rPr>
        <w:rFonts w:hint="default" w:ascii="Wingdings" w:hAnsi="Wingdings"/>
      </w:rPr>
    </w:lvl>
  </w:abstractNum>
  <w:abstractNum w:abstractNumId="1">
    <w:nsid w:val="00000002"/>
    <w:multiLevelType w:val="multilevel"/>
    <w:tmpl w:val="00000002"/>
    <w:lvl w:ilvl="0" w:tentative="0">
      <w:start w:val="1"/>
      <w:numFmt w:val="decimal"/>
      <w:pStyle w:val="296"/>
      <w:lvlText w:val="%1."/>
      <w:lvlJc w:val="left"/>
      <w:pPr>
        <w:tabs>
          <w:tab w:val="left" w:pos="900"/>
        </w:tabs>
        <w:ind w:left="180" w:firstLine="0"/>
      </w:pPr>
      <w:rPr>
        <w:rFonts w:hint="default"/>
      </w:rPr>
    </w:lvl>
    <w:lvl w:ilvl="1" w:tentative="0">
      <w:start w:val="1"/>
      <w:numFmt w:val="bullet"/>
      <w:lvlText w:val=""/>
      <w:lvlJc w:val="left"/>
      <w:pPr>
        <w:tabs>
          <w:tab w:val="left" w:pos="2160"/>
        </w:tabs>
        <w:ind w:left="2160" w:hanging="360"/>
      </w:pPr>
      <w:rPr>
        <w:rFonts w:hint="default" w:ascii="Symbol" w:hAnsi="Symbol"/>
      </w:rPr>
    </w:lvl>
    <w:lvl w:ilvl="2" w:tentative="0">
      <w:start w:val="1"/>
      <w:numFmt w:val="decimal"/>
      <w:lvlText w:val="%3)"/>
      <w:lvlJc w:val="left"/>
      <w:pPr>
        <w:tabs>
          <w:tab w:val="left" w:pos="3060"/>
        </w:tabs>
        <w:ind w:left="3060" w:hanging="360"/>
      </w:pPr>
      <w:rPr>
        <w:rFonts w:hint="default"/>
      </w:rPr>
    </w:lvl>
    <w:lvl w:ilvl="3" w:tentative="0">
      <w:start w:val="1"/>
      <w:numFmt w:val="lowerRoman"/>
      <w:lvlText w:val="%4)"/>
      <w:lvlJc w:val="left"/>
      <w:pPr>
        <w:tabs>
          <w:tab w:val="left" w:pos="3960"/>
        </w:tabs>
        <w:ind w:left="3960" w:hanging="720"/>
      </w:pPr>
      <w:rPr>
        <w:rFonts w:hint="default"/>
      </w:rPr>
    </w:lvl>
    <w:lvl w:ilvl="4" w:tentative="0">
      <w:start w:val="1"/>
      <w:numFmt w:val="upperLetter"/>
      <w:lvlText w:val="%5."/>
      <w:lvlJc w:val="left"/>
      <w:pPr>
        <w:tabs>
          <w:tab w:val="left" w:pos="4350"/>
        </w:tabs>
        <w:ind w:left="4350" w:hanging="390"/>
      </w:pPr>
      <w:rPr>
        <w:rFonts w:hint="default"/>
      </w:r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abstractNum w:abstractNumId="2">
    <w:nsid w:val="00000003"/>
    <w:multiLevelType w:val="multilevel"/>
    <w:tmpl w:val="00000003"/>
    <w:lvl w:ilvl="0" w:tentative="0">
      <w:start w:val="1"/>
      <w:numFmt w:val="bullet"/>
      <w:pStyle w:val="284"/>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3">
    <w:nsid w:val="00000004"/>
    <w:multiLevelType w:val="multilevel"/>
    <w:tmpl w:val="00000004"/>
    <w:lvl w:ilvl="0" w:tentative="0">
      <w:start w:val="1"/>
      <w:numFmt w:val="decimal"/>
      <w:pStyle w:val="596"/>
      <w:lvlText w:val="%1)"/>
      <w:lvlJc w:val="left"/>
      <w:pPr>
        <w:ind w:left="1921" w:hanging="360"/>
      </w:pPr>
      <w:rPr>
        <w:rFonts w:hint="default"/>
      </w:rPr>
    </w:lvl>
    <w:lvl w:ilvl="1" w:tentative="0">
      <w:start w:val="1"/>
      <w:numFmt w:val="decimal"/>
      <w:lvlText w:val="%2)"/>
      <w:lvlJc w:val="left"/>
      <w:pPr>
        <w:ind w:left="1407" w:hanging="420"/>
      </w:pPr>
      <w:rPr>
        <w:rFonts w:hint="default"/>
      </w:r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4">
    <w:nsid w:val="00000005"/>
    <w:multiLevelType w:val="multilevel"/>
    <w:tmpl w:val="00000005"/>
    <w:lvl w:ilvl="0" w:tentative="0">
      <w:start w:val="1"/>
      <w:numFmt w:val="decimal"/>
      <w:pStyle w:val="601"/>
      <w:lvlText w:val="%1."/>
      <w:lvlJc w:val="left"/>
      <w:pPr>
        <w:tabs>
          <w:tab w:val="left" w:pos="420"/>
        </w:tabs>
        <w:ind w:left="42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00000006"/>
    <w:multiLevelType w:val="singleLevel"/>
    <w:tmpl w:val="00000006"/>
    <w:lvl w:ilvl="0" w:tentative="0">
      <w:start w:val="1"/>
      <w:numFmt w:val="none"/>
      <w:pStyle w:val="347"/>
      <w:lvlText w:val=""/>
      <w:lvlJc w:val="left"/>
      <w:pPr>
        <w:ind w:left="0" w:firstLine="0"/>
      </w:pPr>
    </w:lvl>
  </w:abstractNum>
  <w:abstractNum w:abstractNumId="6">
    <w:nsid w:val="00000007"/>
    <w:multiLevelType w:val="singleLevel"/>
    <w:tmpl w:val="00000007"/>
    <w:lvl w:ilvl="0" w:tentative="0">
      <w:start w:val="1"/>
      <w:numFmt w:val="bullet"/>
      <w:pStyle w:val="275"/>
      <w:lvlText w:val=""/>
      <w:lvlJc w:val="left"/>
      <w:pPr>
        <w:tabs>
          <w:tab w:val="left" w:pos="360"/>
        </w:tabs>
        <w:ind w:left="360" w:hanging="360"/>
      </w:pPr>
      <w:rPr>
        <w:rFonts w:hint="default" w:ascii="Symbol" w:hAnsi="Symbol"/>
      </w:rPr>
    </w:lvl>
  </w:abstractNum>
  <w:abstractNum w:abstractNumId="7">
    <w:nsid w:val="00000009"/>
    <w:multiLevelType w:val="multilevel"/>
    <w:tmpl w:val="00000009"/>
    <w:lvl w:ilvl="0" w:tentative="0">
      <w:start w:val="1"/>
      <w:numFmt w:val="decimal"/>
      <w:pStyle w:val="329"/>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8">
    <w:nsid w:val="0000000A"/>
    <w:multiLevelType w:val="multilevel"/>
    <w:tmpl w:val="0000000A"/>
    <w:lvl w:ilvl="0" w:tentative="0">
      <w:start w:val="1"/>
      <w:numFmt w:val="bullet"/>
      <w:pStyle w:val="576"/>
      <w:lvlText w:val=""/>
      <w:lvlJc w:val="left"/>
      <w:pPr>
        <w:tabs>
          <w:tab w:val="left" w:pos="284"/>
        </w:tabs>
        <w:ind w:left="284" w:hanging="284"/>
      </w:pPr>
      <w:rPr>
        <w:rFonts w:hint="default" w:ascii="Wingdings" w:hAnsi="Wingdings" w:cs="Wingdings"/>
        <w:color w:val="auto"/>
        <w:sz w:val="13"/>
        <w:szCs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39A0D9AC"/>
    <w:multiLevelType w:val="multilevel"/>
    <w:tmpl w:val="39A0D9AC"/>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1"/>
  </w:num>
  <w:num w:numId="4">
    <w:abstractNumId w:val="7"/>
  </w:num>
  <w:num w:numId="5">
    <w:abstractNumId w:val="5"/>
  </w:num>
  <w:num w:numId="6">
    <w:abstractNumId w:val="8"/>
  </w:num>
  <w:num w:numId="7">
    <w:abstractNumId w:val="3"/>
  </w:num>
  <w:num w:numId="8">
    <w:abstractNumId w:val="4"/>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FE2"/>
    <w:rsid w:val="00002959"/>
    <w:rsid w:val="00003988"/>
    <w:rsid w:val="0003127C"/>
    <w:rsid w:val="000332A2"/>
    <w:rsid w:val="000A5183"/>
    <w:rsid w:val="000D2011"/>
    <w:rsid w:val="000D58D7"/>
    <w:rsid w:val="0017293B"/>
    <w:rsid w:val="00180994"/>
    <w:rsid w:val="00193529"/>
    <w:rsid w:val="001A0732"/>
    <w:rsid w:val="001B2D2F"/>
    <w:rsid w:val="001F0589"/>
    <w:rsid w:val="00207852"/>
    <w:rsid w:val="00225951"/>
    <w:rsid w:val="002902C9"/>
    <w:rsid w:val="002B41DA"/>
    <w:rsid w:val="002B4389"/>
    <w:rsid w:val="003A4B72"/>
    <w:rsid w:val="003D3F4B"/>
    <w:rsid w:val="004104F6"/>
    <w:rsid w:val="00456B14"/>
    <w:rsid w:val="004757BC"/>
    <w:rsid w:val="0047724F"/>
    <w:rsid w:val="004C4B13"/>
    <w:rsid w:val="004D2813"/>
    <w:rsid w:val="00504952"/>
    <w:rsid w:val="00523507"/>
    <w:rsid w:val="00527EB7"/>
    <w:rsid w:val="00560D6E"/>
    <w:rsid w:val="0057001B"/>
    <w:rsid w:val="00575CF7"/>
    <w:rsid w:val="00580E01"/>
    <w:rsid w:val="005A169D"/>
    <w:rsid w:val="005A49AF"/>
    <w:rsid w:val="005B7771"/>
    <w:rsid w:val="005D7C6D"/>
    <w:rsid w:val="005E2C42"/>
    <w:rsid w:val="005E492A"/>
    <w:rsid w:val="006100AC"/>
    <w:rsid w:val="00642AFD"/>
    <w:rsid w:val="00660792"/>
    <w:rsid w:val="00672592"/>
    <w:rsid w:val="00683568"/>
    <w:rsid w:val="006B2E29"/>
    <w:rsid w:val="006C4E3D"/>
    <w:rsid w:val="00751BB0"/>
    <w:rsid w:val="00782BE8"/>
    <w:rsid w:val="00786ADC"/>
    <w:rsid w:val="00796D24"/>
    <w:rsid w:val="007C2CDB"/>
    <w:rsid w:val="007C5122"/>
    <w:rsid w:val="00822F73"/>
    <w:rsid w:val="0082312E"/>
    <w:rsid w:val="0082335E"/>
    <w:rsid w:val="00824971"/>
    <w:rsid w:val="00827FE2"/>
    <w:rsid w:val="00832A34"/>
    <w:rsid w:val="00837768"/>
    <w:rsid w:val="008509AB"/>
    <w:rsid w:val="008844FB"/>
    <w:rsid w:val="00920CFD"/>
    <w:rsid w:val="00923C8E"/>
    <w:rsid w:val="0092739A"/>
    <w:rsid w:val="00964807"/>
    <w:rsid w:val="009A73DC"/>
    <w:rsid w:val="009A778B"/>
    <w:rsid w:val="009C217C"/>
    <w:rsid w:val="00A509FC"/>
    <w:rsid w:val="00A672FC"/>
    <w:rsid w:val="00AA2877"/>
    <w:rsid w:val="00AD7AC1"/>
    <w:rsid w:val="00B115D2"/>
    <w:rsid w:val="00B4755C"/>
    <w:rsid w:val="00B47796"/>
    <w:rsid w:val="00B71FF5"/>
    <w:rsid w:val="00B87BAB"/>
    <w:rsid w:val="00BB1960"/>
    <w:rsid w:val="00BD472A"/>
    <w:rsid w:val="00C05C66"/>
    <w:rsid w:val="00C37F49"/>
    <w:rsid w:val="00CC2269"/>
    <w:rsid w:val="00CE4537"/>
    <w:rsid w:val="00D214A6"/>
    <w:rsid w:val="00D62504"/>
    <w:rsid w:val="00D73BC9"/>
    <w:rsid w:val="00D942E7"/>
    <w:rsid w:val="00DA380D"/>
    <w:rsid w:val="00DC15BB"/>
    <w:rsid w:val="00DE15AA"/>
    <w:rsid w:val="00DE41DC"/>
    <w:rsid w:val="00DE56B5"/>
    <w:rsid w:val="00E66015"/>
    <w:rsid w:val="00E6613A"/>
    <w:rsid w:val="00E76158"/>
    <w:rsid w:val="00EB21D4"/>
    <w:rsid w:val="00F27F90"/>
    <w:rsid w:val="00F433E9"/>
    <w:rsid w:val="00F43BED"/>
    <w:rsid w:val="00F52634"/>
    <w:rsid w:val="00FA338E"/>
    <w:rsid w:val="00FA64A5"/>
    <w:rsid w:val="00FF35A0"/>
    <w:rsid w:val="0249725E"/>
    <w:rsid w:val="05083348"/>
    <w:rsid w:val="071F2612"/>
    <w:rsid w:val="07746BCF"/>
    <w:rsid w:val="08C01BD2"/>
    <w:rsid w:val="08E1179F"/>
    <w:rsid w:val="0A583349"/>
    <w:rsid w:val="0ACE443A"/>
    <w:rsid w:val="0B422D73"/>
    <w:rsid w:val="0B6161A3"/>
    <w:rsid w:val="0BAA2283"/>
    <w:rsid w:val="0C88116B"/>
    <w:rsid w:val="0CF16A45"/>
    <w:rsid w:val="0D117691"/>
    <w:rsid w:val="0DCB704F"/>
    <w:rsid w:val="0EEC3721"/>
    <w:rsid w:val="0F44355D"/>
    <w:rsid w:val="0F784FB5"/>
    <w:rsid w:val="12525F91"/>
    <w:rsid w:val="13C35596"/>
    <w:rsid w:val="13D654F6"/>
    <w:rsid w:val="148D505F"/>
    <w:rsid w:val="15282FD9"/>
    <w:rsid w:val="155B515D"/>
    <w:rsid w:val="15B900D5"/>
    <w:rsid w:val="17481711"/>
    <w:rsid w:val="17A240B7"/>
    <w:rsid w:val="182730FE"/>
    <w:rsid w:val="193A152D"/>
    <w:rsid w:val="1A5D4839"/>
    <w:rsid w:val="1ADB29A0"/>
    <w:rsid w:val="1B04026D"/>
    <w:rsid w:val="1B131667"/>
    <w:rsid w:val="1BC7354C"/>
    <w:rsid w:val="1C303166"/>
    <w:rsid w:val="1C7550B1"/>
    <w:rsid w:val="1CBF06C7"/>
    <w:rsid w:val="1CCD3878"/>
    <w:rsid w:val="1CE35DD9"/>
    <w:rsid w:val="1D65301C"/>
    <w:rsid w:val="1DF83E91"/>
    <w:rsid w:val="1EA0669C"/>
    <w:rsid w:val="1FAE057F"/>
    <w:rsid w:val="226B4EFB"/>
    <w:rsid w:val="24CF05CA"/>
    <w:rsid w:val="267E514F"/>
    <w:rsid w:val="26E31456"/>
    <w:rsid w:val="28C055AB"/>
    <w:rsid w:val="296172D7"/>
    <w:rsid w:val="2B7F60BF"/>
    <w:rsid w:val="2CE9794F"/>
    <w:rsid w:val="2CF27CFD"/>
    <w:rsid w:val="2D8F19F0"/>
    <w:rsid w:val="2E4B3B69"/>
    <w:rsid w:val="2E6B28C7"/>
    <w:rsid w:val="2EDE4E0B"/>
    <w:rsid w:val="2F754C15"/>
    <w:rsid w:val="31315C28"/>
    <w:rsid w:val="31AB19DC"/>
    <w:rsid w:val="31BC7D6E"/>
    <w:rsid w:val="32140F57"/>
    <w:rsid w:val="3220355E"/>
    <w:rsid w:val="32C835E0"/>
    <w:rsid w:val="32E60304"/>
    <w:rsid w:val="34476B80"/>
    <w:rsid w:val="34580D8D"/>
    <w:rsid w:val="34713BFD"/>
    <w:rsid w:val="34D643A8"/>
    <w:rsid w:val="34F07218"/>
    <w:rsid w:val="35BA15D4"/>
    <w:rsid w:val="363766AB"/>
    <w:rsid w:val="36DA4CA7"/>
    <w:rsid w:val="370871B1"/>
    <w:rsid w:val="37DD43BC"/>
    <w:rsid w:val="38557AE8"/>
    <w:rsid w:val="39344FC0"/>
    <w:rsid w:val="39CD28CD"/>
    <w:rsid w:val="3A9B093F"/>
    <w:rsid w:val="3CF74EBC"/>
    <w:rsid w:val="3DB72FC9"/>
    <w:rsid w:val="3DC96858"/>
    <w:rsid w:val="3EC209EB"/>
    <w:rsid w:val="3EE33949"/>
    <w:rsid w:val="3EFE69D5"/>
    <w:rsid w:val="41967399"/>
    <w:rsid w:val="41A071A0"/>
    <w:rsid w:val="41A51F40"/>
    <w:rsid w:val="41CD441B"/>
    <w:rsid w:val="4484172B"/>
    <w:rsid w:val="44DC3315"/>
    <w:rsid w:val="475A1CA5"/>
    <w:rsid w:val="47B02837"/>
    <w:rsid w:val="47F73F79"/>
    <w:rsid w:val="48E07B1F"/>
    <w:rsid w:val="4B55797D"/>
    <w:rsid w:val="4BD00D62"/>
    <w:rsid w:val="4C1C5A77"/>
    <w:rsid w:val="4CAE3CBE"/>
    <w:rsid w:val="4D6640C3"/>
    <w:rsid w:val="4DCC425E"/>
    <w:rsid w:val="4F4A531F"/>
    <w:rsid w:val="4F791EF0"/>
    <w:rsid w:val="5014494B"/>
    <w:rsid w:val="520143BB"/>
    <w:rsid w:val="534C6B39"/>
    <w:rsid w:val="54C142D5"/>
    <w:rsid w:val="54DE09E3"/>
    <w:rsid w:val="55D41DE6"/>
    <w:rsid w:val="57631674"/>
    <w:rsid w:val="578C50D9"/>
    <w:rsid w:val="57DB745C"/>
    <w:rsid w:val="58055FDD"/>
    <w:rsid w:val="58152C41"/>
    <w:rsid w:val="581B5ABB"/>
    <w:rsid w:val="59303586"/>
    <w:rsid w:val="5935541B"/>
    <w:rsid w:val="59741916"/>
    <w:rsid w:val="59814033"/>
    <w:rsid w:val="5A137079"/>
    <w:rsid w:val="5A1E1882"/>
    <w:rsid w:val="5AA65B29"/>
    <w:rsid w:val="5C732359"/>
    <w:rsid w:val="5CC11316"/>
    <w:rsid w:val="5CEA1CF7"/>
    <w:rsid w:val="5D1A27D4"/>
    <w:rsid w:val="5E563CE0"/>
    <w:rsid w:val="5E90292B"/>
    <w:rsid w:val="5FB213EA"/>
    <w:rsid w:val="600B58DB"/>
    <w:rsid w:val="601301F4"/>
    <w:rsid w:val="602D0A71"/>
    <w:rsid w:val="60C74A21"/>
    <w:rsid w:val="60D11363"/>
    <w:rsid w:val="613C1D1A"/>
    <w:rsid w:val="6171498D"/>
    <w:rsid w:val="620F195B"/>
    <w:rsid w:val="63894210"/>
    <w:rsid w:val="656624EA"/>
    <w:rsid w:val="6CC45CF8"/>
    <w:rsid w:val="6D7832BC"/>
    <w:rsid w:val="6D997745"/>
    <w:rsid w:val="6DB54928"/>
    <w:rsid w:val="6E952788"/>
    <w:rsid w:val="6EB8009F"/>
    <w:rsid w:val="6EE94B93"/>
    <w:rsid w:val="6F684915"/>
    <w:rsid w:val="6FB33B59"/>
    <w:rsid w:val="7089584F"/>
    <w:rsid w:val="717007BD"/>
    <w:rsid w:val="71830048"/>
    <w:rsid w:val="71897B60"/>
    <w:rsid w:val="71E2080E"/>
    <w:rsid w:val="73F255CD"/>
    <w:rsid w:val="75041948"/>
    <w:rsid w:val="750C1859"/>
    <w:rsid w:val="769D01A6"/>
    <w:rsid w:val="77BF084B"/>
    <w:rsid w:val="77C3386F"/>
    <w:rsid w:val="78EA1DC8"/>
    <w:rsid w:val="792105BD"/>
    <w:rsid w:val="79646E59"/>
    <w:rsid w:val="7A4647B1"/>
    <w:rsid w:val="7B034564"/>
    <w:rsid w:val="7CA64902"/>
    <w:rsid w:val="7E9006F1"/>
    <w:rsid w:val="7EBE700C"/>
    <w:rsid w:val="7F54171E"/>
    <w:rsid w:val="7FB30C8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9"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99"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99"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99" w:semiHidden="0" w:name="List Bullet 2"/>
    <w:lsdException w:uiPriority="99" w:name="List Bullet 3"/>
    <w:lsdException w:uiPriority="99" w:name="List Bullet 4"/>
    <w:lsdException w:qFormat="1" w:unhideWhenUsed="0" w:uiPriority="0" w:semiHidden="0" w:name="List Bullet 5"/>
    <w:lsdException w:uiPriority="99" w:name="List Number 2"/>
    <w:lsdException w:qFormat="1" w:unhideWhenUsed="0" w:uiPriority="99" w:semiHidden="0" w:name="List Number 3"/>
    <w:lsdException w:uiPriority="99" w:name="List Number 4"/>
    <w:lsdException w:uiPriority="99" w:name="List Number 5"/>
    <w:lsdException w:qFormat="1" w:unhideWhenUsed="0" w:uiPriority="1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99" w:semiHidden="0" w:name="List Continue 2"/>
    <w:lsdException w:qFormat="1" w:unhideWhenUsed="0" w:uiPriority="0" w:semiHidden="0"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link w:val="624"/>
    <w:qFormat/>
    <w:uiPriority w:val="9"/>
    <w:pPr>
      <w:keepNext/>
      <w:keepLines/>
      <w:tabs>
        <w:tab w:val="left" w:pos="1800"/>
      </w:tabs>
      <w:spacing w:before="340" w:after="330" w:line="578" w:lineRule="auto"/>
      <w:ind w:left="425" w:hanging="425"/>
      <w:jc w:val="center"/>
      <w:outlineLvl w:val="0"/>
    </w:pPr>
    <w:rPr>
      <w:rFonts w:ascii="黑体" w:eastAsia="黑体"/>
      <w:b/>
      <w:bCs/>
      <w:kern w:val="44"/>
      <w:sz w:val="44"/>
      <w:szCs w:val="44"/>
    </w:rPr>
  </w:style>
  <w:style w:type="paragraph" w:styleId="2">
    <w:name w:val="heading 2"/>
    <w:basedOn w:val="1"/>
    <w:next w:val="1"/>
    <w:link w:val="623"/>
    <w:unhideWhenUsed/>
    <w:qFormat/>
    <w:uiPriority w:val="9"/>
    <w:pPr>
      <w:keepNext/>
      <w:keepLines/>
      <w:tabs>
        <w:tab w:val="left" w:pos="567"/>
      </w:tabs>
      <w:spacing w:before="260" w:after="260" w:line="416" w:lineRule="auto"/>
      <w:ind w:left="567" w:hanging="567"/>
      <w:outlineLvl w:val="1"/>
    </w:pPr>
    <w:rPr>
      <w:rFonts w:ascii="Arial" w:hAnsi="Arial" w:eastAsia="黑体"/>
      <w:b/>
      <w:bCs/>
      <w:sz w:val="32"/>
      <w:szCs w:val="32"/>
    </w:rPr>
  </w:style>
  <w:style w:type="paragraph" w:styleId="4">
    <w:name w:val="heading 3"/>
    <w:basedOn w:val="1"/>
    <w:next w:val="1"/>
    <w:link w:val="622"/>
    <w:unhideWhenUsed/>
    <w:qFormat/>
    <w:uiPriority w:val="9"/>
    <w:pPr>
      <w:keepNext/>
      <w:keepLines/>
      <w:spacing w:before="260" w:after="260" w:line="416" w:lineRule="auto"/>
      <w:outlineLvl w:val="2"/>
    </w:pPr>
    <w:rPr>
      <w:rFonts w:ascii="黑体" w:eastAsia="黑体"/>
      <w:b/>
      <w:bCs/>
      <w:sz w:val="32"/>
      <w:szCs w:val="32"/>
    </w:rPr>
  </w:style>
  <w:style w:type="paragraph" w:styleId="5">
    <w:name w:val="heading 4"/>
    <w:basedOn w:val="1"/>
    <w:next w:val="1"/>
    <w:link w:val="621"/>
    <w:unhideWhenUsed/>
    <w:qFormat/>
    <w:uiPriority w:val="9"/>
    <w:pPr>
      <w:keepNext/>
      <w:keepLines/>
      <w:tabs>
        <w:tab w:val="left" w:pos="1080"/>
      </w:tabs>
      <w:spacing w:before="280" w:after="290" w:line="376" w:lineRule="auto"/>
      <w:ind w:left="992" w:hanging="992"/>
      <w:outlineLvl w:val="3"/>
    </w:pPr>
    <w:rPr>
      <w:rFonts w:ascii="Arial" w:hAnsi="Arial" w:eastAsia="黑体"/>
      <w:b/>
      <w:bCs/>
      <w:sz w:val="28"/>
      <w:szCs w:val="28"/>
    </w:rPr>
  </w:style>
  <w:style w:type="paragraph" w:styleId="6">
    <w:name w:val="heading 5"/>
    <w:basedOn w:val="1"/>
    <w:next w:val="1"/>
    <w:link w:val="708"/>
    <w:semiHidden/>
    <w:unhideWhenUsed/>
    <w:qFormat/>
    <w:uiPriority w:val="9"/>
    <w:pPr>
      <w:keepNext/>
      <w:keepLines/>
      <w:tabs>
        <w:tab w:val="left" w:pos="1440"/>
      </w:tabs>
      <w:spacing w:before="280" w:after="290" w:line="376" w:lineRule="auto"/>
      <w:ind w:left="1134" w:hanging="1134"/>
      <w:outlineLvl w:val="4"/>
    </w:pPr>
    <w:rPr>
      <w:rFonts w:ascii="黑体" w:eastAsia="黑体"/>
      <w:b/>
      <w:bCs/>
      <w:sz w:val="28"/>
      <w:szCs w:val="28"/>
    </w:rPr>
  </w:style>
  <w:style w:type="paragraph" w:styleId="7">
    <w:name w:val="heading 6"/>
    <w:basedOn w:val="1"/>
    <w:next w:val="1"/>
    <w:link w:val="671"/>
    <w:semiHidden/>
    <w:unhideWhenUsed/>
    <w:qFormat/>
    <w:uiPriority w:val="9"/>
    <w:pPr>
      <w:keepNext/>
      <w:keepLines/>
      <w:tabs>
        <w:tab w:val="left" w:pos="1152"/>
      </w:tabs>
      <w:adjustRightInd w:val="0"/>
      <w:spacing w:before="240" w:after="64" w:line="320" w:lineRule="atLeast"/>
      <w:ind w:left="1152" w:hanging="1152"/>
      <w:textAlignment w:val="baseline"/>
      <w:outlineLvl w:val="5"/>
    </w:pPr>
    <w:rPr>
      <w:rFonts w:ascii="Arial" w:hAnsi="Arial" w:eastAsia="黑体"/>
      <w:b/>
      <w:sz w:val="24"/>
    </w:rPr>
  </w:style>
  <w:style w:type="paragraph" w:styleId="8">
    <w:name w:val="heading 7"/>
    <w:basedOn w:val="1"/>
    <w:next w:val="1"/>
    <w:link w:val="639"/>
    <w:qFormat/>
    <w:uiPriority w:val="9"/>
    <w:pPr>
      <w:keepNext/>
      <w:keepLines/>
      <w:tabs>
        <w:tab w:val="left" w:pos="1296"/>
      </w:tabs>
      <w:adjustRightInd w:val="0"/>
      <w:spacing w:before="240" w:after="64" w:line="320" w:lineRule="atLeast"/>
      <w:ind w:left="1296" w:hanging="1296"/>
      <w:textAlignment w:val="baseline"/>
      <w:outlineLvl w:val="6"/>
    </w:pPr>
    <w:rPr>
      <w:b/>
      <w:sz w:val="24"/>
    </w:rPr>
  </w:style>
  <w:style w:type="paragraph" w:styleId="9">
    <w:name w:val="heading 8"/>
    <w:basedOn w:val="1"/>
    <w:next w:val="1"/>
    <w:link w:val="672"/>
    <w:qFormat/>
    <w:uiPriority w:val="0"/>
    <w:pPr>
      <w:keepNext/>
      <w:keepLines/>
      <w:tabs>
        <w:tab w:val="left" w:pos="1440"/>
      </w:tabs>
      <w:adjustRightInd w:val="0"/>
      <w:spacing w:before="240" w:after="64" w:line="320" w:lineRule="atLeast"/>
      <w:ind w:left="1440" w:hanging="1440"/>
      <w:textAlignment w:val="baseline"/>
      <w:outlineLvl w:val="7"/>
    </w:pPr>
    <w:rPr>
      <w:rFonts w:ascii="Arial" w:hAnsi="Arial" w:eastAsia="黑体"/>
      <w:sz w:val="24"/>
    </w:rPr>
  </w:style>
  <w:style w:type="paragraph" w:styleId="10">
    <w:name w:val="heading 9"/>
    <w:basedOn w:val="1"/>
    <w:next w:val="1"/>
    <w:link w:val="653"/>
    <w:qFormat/>
    <w:uiPriority w:val="0"/>
    <w:pPr>
      <w:keepNext/>
      <w:keepLines/>
      <w:tabs>
        <w:tab w:val="left" w:pos="1584"/>
      </w:tabs>
      <w:adjustRightInd w:val="0"/>
      <w:spacing w:before="240" w:after="64" w:line="320" w:lineRule="atLeast"/>
      <w:ind w:left="1584" w:hanging="1584"/>
      <w:textAlignment w:val="baseline"/>
      <w:outlineLvl w:val="8"/>
    </w:pPr>
    <w:rPr>
      <w:rFonts w:ascii="Arial" w:hAnsi="Arial" w:eastAsia="黑体"/>
    </w:rPr>
  </w:style>
  <w:style w:type="character" w:default="1" w:styleId="76">
    <w:name w:val="Default Paragraph Font"/>
    <w:semiHidden/>
    <w:unhideWhenUsed/>
    <w:qFormat/>
    <w:uiPriority w:val="1"/>
  </w:style>
  <w:style w:type="table" w:default="1" w:styleId="73">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firstLineChars="200"/>
    </w:pPr>
    <w:rPr>
      <w:rFonts w:hAnsi="宋体"/>
      <w:color w:val="000000"/>
      <w:spacing w:val="-8"/>
      <w:szCs w:val="20"/>
    </w:rPr>
  </w:style>
  <w:style w:type="paragraph" w:styleId="12">
    <w:name w:val="toc 7"/>
    <w:basedOn w:val="1"/>
    <w:next w:val="1"/>
    <w:qFormat/>
    <w:uiPriority w:val="39"/>
    <w:pPr>
      <w:adjustRightInd w:val="0"/>
      <w:spacing w:line="288" w:lineRule="auto"/>
      <w:ind w:left="1260" w:firstLine="420"/>
      <w:jc w:val="left"/>
      <w:textAlignment w:val="baseline"/>
    </w:pPr>
    <w:rPr>
      <w:sz w:val="18"/>
      <w:szCs w:val="18"/>
    </w:rPr>
  </w:style>
  <w:style w:type="paragraph" w:styleId="13">
    <w:name w:val="index 8"/>
    <w:basedOn w:val="1"/>
    <w:next w:val="1"/>
    <w:qFormat/>
    <w:uiPriority w:val="0"/>
    <w:pPr>
      <w:ind w:left="1400" w:leftChars="1400"/>
    </w:pPr>
    <w:rPr>
      <w:szCs w:val="20"/>
    </w:rPr>
  </w:style>
  <w:style w:type="paragraph" w:styleId="14">
    <w:name w:val="List Number"/>
    <w:basedOn w:val="1"/>
    <w:link w:val="782"/>
    <w:qFormat/>
    <w:uiPriority w:val="0"/>
    <w:pPr>
      <w:tabs>
        <w:tab w:val="left" w:pos="360"/>
      </w:tabs>
      <w:spacing w:line="360" w:lineRule="auto"/>
      <w:ind w:left="360" w:hanging="360" w:hangingChars="200"/>
    </w:pPr>
    <w:rPr>
      <w:rFonts w:ascii="Tahoma" w:hAnsi="Tahoma" w:eastAsia="楷体_GB2312"/>
      <w:sz w:val="24"/>
    </w:rPr>
  </w:style>
  <w:style w:type="paragraph" w:styleId="15">
    <w:name w:val="Normal Indent"/>
    <w:basedOn w:val="1"/>
    <w:link w:val="642"/>
    <w:qFormat/>
    <w:uiPriority w:val="0"/>
    <w:pPr>
      <w:widowControl/>
      <w:ind w:firstLine="420"/>
      <w:jc w:val="left"/>
    </w:pPr>
  </w:style>
  <w:style w:type="paragraph" w:styleId="16">
    <w:name w:val="caption"/>
    <w:basedOn w:val="1"/>
    <w:next w:val="1"/>
    <w:link w:val="858"/>
    <w:qFormat/>
    <w:uiPriority w:val="0"/>
    <w:rPr>
      <w:rFonts w:ascii="Arial" w:hAnsi="Arial" w:eastAsia="黑体"/>
      <w:sz w:val="20"/>
      <w:szCs w:val="20"/>
    </w:rPr>
  </w:style>
  <w:style w:type="paragraph" w:styleId="17">
    <w:name w:val="index 5"/>
    <w:basedOn w:val="1"/>
    <w:next w:val="1"/>
    <w:qFormat/>
    <w:uiPriority w:val="0"/>
    <w:pPr>
      <w:ind w:left="800" w:leftChars="800"/>
    </w:pPr>
    <w:rPr>
      <w:szCs w:val="20"/>
    </w:rPr>
  </w:style>
  <w:style w:type="paragraph" w:styleId="18">
    <w:name w:val="List Bullet"/>
    <w:basedOn w:val="1"/>
    <w:qFormat/>
    <w:uiPriority w:val="0"/>
    <w:pPr>
      <w:tabs>
        <w:tab w:val="left" w:pos="360"/>
      </w:tabs>
      <w:ind w:left="360" w:firstLine="200" w:firstLineChars="200"/>
    </w:pPr>
    <w:rPr>
      <w:rFonts w:hAnsi="宋体"/>
      <w:color w:val="000000"/>
      <w:spacing w:val="-8"/>
      <w:szCs w:val="20"/>
    </w:rPr>
  </w:style>
  <w:style w:type="paragraph" w:styleId="19">
    <w:name w:val="Document Map"/>
    <w:basedOn w:val="1"/>
    <w:link w:val="680"/>
    <w:qFormat/>
    <w:uiPriority w:val="0"/>
    <w:pPr>
      <w:shd w:val="clear" w:color="auto" w:fill="000080"/>
    </w:pPr>
    <w:rPr>
      <w:shd w:val="clear" w:color="auto" w:fill="000080"/>
    </w:rPr>
  </w:style>
  <w:style w:type="paragraph" w:styleId="20">
    <w:name w:val="annotation text"/>
    <w:basedOn w:val="1"/>
    <w:link w:val="651"/>
    <w:qFormat/>
    <w:uiPriority w:val="0"/>
    <w:pPr>
      <w:jc w:val="left"/>
    </w:pPr>
  </w:style>
  <w:style w:type="paragraph" w:styleId="21">
    <w:name w:val="index 6"/>
    <w:basedOn w:val="1"/>
    <w:next w:val="1"/>
    <w:qFormat/>
    <w:uiPriority w:val="0"/>
    <w:pPr>
      <w:ind w:left="1000" w:leftChars="1000"/>
    </w:pPr>
    <w:rPr>
      <w:szCs w:val="20"/>
    </w:rPr>
  </w:style>
  <w:style w:type="paragraph" w:styleId="22">
    <w:name w:val="Salutation"/>
    <w:basedOn w:val="1"/>
    <w:next w:val="1"/>
    <w:link w:val="658"/>
    <w:qFormat/>
    <w:uiPriority w:val="0"/>
    <w:pPr>
      <w:adjustRightInd w:val="0"/>
      <w:spacing w:after="20" w:line="288" w:lineRule="auto"/>
      <w:ind w:firstLine="420"/>
      <w:textAlignment w:val="baseline"/>
    </w:pPr>
    <w:rPr>
      <w:sz w:val="28"/>
    </w:rPr>
  </w:style>
  <w:style w:type="paragraph" w:styleId="23">
    <w:name w:val="Body Text 3"/>
    <w:basedOn w:val="1"/>
    <w:link w:val="683"/>
    <w:qFormat/>
    <w:uiPriority w:val="0"/>
    <w:pPr>
      <w:adjustRightInd w:val="0"/>
      <w:spacing w:after="20" w:line="288" w:lineRule="auto"/>
      <w:jc w:val="center"/>
      <w:textAlignment w:val="baseline"/>
    </w:pPr>
    <w:rPr>
      <w:b/>
      <w:bCs/>
      <w:sz w:val="24"/>
    </w:rPr>
  </w:style>
  <w:style w:type="paragraph" w:styleId="24">
    <w:name w:val="Closing"/>
    <w:basedOn w:val="1"/>
    <w:link w:val="630"/>
    <w:qFormat/>
    <w:uiPriority w:val="0"/>
    <w:pPr>
      <w:adjustRightInd w:val="0"/>
      <w:spacing w:after="20" w:line="288" w:lineRule="auto"/>
      <w:ind w:left="100" w:leftChars="2100" w:firstLine="420"/>
      <w:textAlignment w:val="baseline"/>
    </w:pPr>
    <w:rPr>
      <w:sz w:val="28"/>
    </w:rPr>
  </w:style>
  <w:style w:type="paragraph" w:styleId="25">
    <w:name w:val="Body Text"/>
    <w:basedOn w:val="1"/>
    <w:link w:val="634"/>
    <w:qFormat/>
    <w:uiPriority w:val="0"/>
    <w:pPr>
      <w:autoSpaceDE w:val="0"/>
      <w:autoSpaceDN w:val="0"/>
      <w:adjustRightInd w:val="0"/>
    </w:pPr>
    <w:rPr>
      <w:rFonts w:ascii="仿宋_GB2312" w:eastAsia="仿宋_GB2312"/>
      <w:kern w:val="0"/>
      <w:sz w:val="28"/>
      <w:szCs w:val="20"/>
    </w:rPr>
  </w:style>
  <w:style w:type="paragraph" w:styleId="26">
    <w:name w:val="Body Text Indent"/>
    <w:basedOn w:val="1"/>
    <w:link w:val="649"/>
    <w:qFormat/>
    <w:uiPriority w:val="0"/>
    <w:pPr>
      <w:widowControl/>
      <w:autoSpaceDE w:val="0"/>
      <w:autoSpaceDN w:val="0"/>
      <w:adjustRightInd w:val="0"/>
      <w:spacing w:line="300" w:lineRule="auto"/>
      <w:ind w:left="156"/>
    </w:pPr>
    <w:rPr>
      <w:rFonts w:ascii="仿宋_GB2312" w:eastAsia="仿宋_GB2312"/>
      <w:kern w:val="0"/>
      <w:sz w:val="28"/>
      <w:szCs w:val="20"/>
    </w:rPr>
  </w:style>
  <w:style w:type="paragraph" w:styleId="27">
    <w:name w:val="List Number 3"/>
    <w:basedOn w:val="1"/>
    <w:qFormat/>
    <w:uiPriority w:val="99"/>
    <w:pPr>
      <w:tabs>
        <w:tab w:val="left" w:pos="1200"/>
      </w:tabs>
      <w:spacing w:line="360" w:lineRule="auto"/>
      <w:ind w:left="1200" w:leftChars="400" w:hanging="360" w:hangingChars="200"/>
      <w:contextualSpacing/>
    </w:pPr>
    <w:rPr>
      <w:rFonts w:ascii="Calibri" w:hAnsi="Calibri"/>
      <w:sz w:val="24"/>
      <w:szCs w:val="21"/>
    </w:rPr>
  </w:style>
  <w:style w:type="paragraph" w:styleId="28">
    <w:name w:val="List 2"/>
    <w:basedOn w:val="1"/>
    <w:qFormat/>
    <w:uiPriority w:val="0"/>
    <w:pPr>
      <w:ind w:left="840" w:hanging="420" w:firstLineChars="200"/>
    </w:pPr>
    <w:rPr>
      <w:rFonts w:hAnsi="宋体"/>
      <w:color w:val="000000"/>
      <w:spacing w:val="-8"/>
      <w:szCs w:val="20"/>
    </w:rPr>
  </w:style>
  <w:style w:type="paragraph" w:styleId="29">
    <w:name w:val="List Continue"/>
    <w:basedOn w:val="1"/>
    <w:qFormat/>
    <w:uiPriority w:val="0"/>
    <w:pPr>
      <w:spacing w:after="120"/>
      <w:ind w:left="420" w:firstLine="448" w:firstLineChars="200"/>
    </w:pPr>
    <w:rPr>
      <w:rFonts w:hAnsi="宋体"/>
      <w:color w:val="000000"/>
      <w:spacing w:val="-8"/>
      <w:szCs w:val="20"/>
    </w:rPr>
  </w:style>
  <w:style w:type="paragraph" w:styleId="30">
    <w:name w:val="Block Text"/>
    <w:basedOn w:val="1"/>
    <w:qFormat/>
    <w:uiPriority w:val="0"/>
    <w:pPr>
      <w:adjustRightInd w:val="0"/>
      <w:ind w:left="420" w:right="33"/>
      <w:jc w:val="left"/>
      <w:textAlignment w:val="baseline"/>
    </w:pPr>
    <w:rPr>
      <w:kern w:val="0"/>
      <w:sz w:val="24"/>
      <w:szCs w:val="20"/>
    </w:rPr>
  </w:style>
  <w:style w:type="paragraph" w:styleId="31">
    <w:name w:val="List Bullet 2"/>
    <w:basedOn w:val="1"/>
    <w:qFormat/>
    <w:uiPriority w:val="99"/>
    <w:pPr>
      <w:tabs>
        <w:tab w:val="left" w:pos="780"/>
      </w:tabs>
      <w:ind w:left="780" w:firstLine="200" w:firstLineChars="200"/>
    </w:pPr>
    <w:rPr>
      <w:rFonts w:hAnsi="宋体"/>
      <w:color w:val="000000"/>
      <w:spacing w:val="-8"/>
      <w:szCs w:val="20"/>
    </w:rPr>
  </w:style>
  <w:style w:type="paragraph" w:styleId="32">
    <w:name w:val="index 4"/>
    <w:basedOn w:val="1"/>
    <w:next w:val="1"/>
    <w:qFormat/>
    <w:uiPriority w:val="0"/>
    <w:pPr>
      <w:ind w:left="600" w:leftChars="600"/>
    </w:pPr>
    <w:rPr>
      <w:szCs w:val="20"/>
    </w:rPr>
  </w:style>
  <w:style w:type="paragraph" w:styleId="33">
    <w:name w:val="toc 5"/>
    <w:basedOn w:val="1"/>
    <w:next w:val="1"/>
    <w:qFormat/>
    <w:uiPriority w:val="39"/>
    <w:pPr>
      <w:adjustRightInd w:val="0"/>
      <w:spacing w:line="288" w:lineRule="auto"/>
      <w:ind w:left="840" w:firstLine="420"/>
      <w:jc w:val="left"/>
      <w:textAlignment w:val="baseline"/>
    </w:pPr>
    <w:rPr>
      <w:sz w:val="18"/>
      <w:szCs w:val="18"/>
    </w:rPr>
  </w:style>
  <w:style w:type="paragraph" w:styleId="34">
    <w:name w:val="toc 3"/>
    <w:basedOn w:val="1"/>
    <w:next w:val="1"/>
    <w:qFormat/>
    <w:uiPriority w:val="39"/>
    <w:pPr>
      <w:adjustRightInd w:val="0"/>
      <w:spacing w:line="288" w:lineRule="auto"/>
      <w:ind w:left="420" w:firstLine="420"/>
      <w:jc w:val="left"/>
      <w:textAlignment w:val="baseline"/>
    </w:pPr>
    <w:rPr>
      <w:iCs/>
      <w:sz w:val="20"/>
      <w:szCs w:val="20"/>
    </w:rPr>
  </w:style>
  <w:style w:type="paragraph" w:styleId="35">
    <w:name w:val="Plain Text"/>
    <w:basedOn w:val="1"/>
    <w:link w:val="640"/>
    <w:qFormat/>
    <w:uiPriority w:val="99"/>
    <w:rPr>
      <w:rFonts w:ascii="宋体" w:hAnsi="Courier New"/>
      <w:szCs w:val="21"/>
    </w:rPr>
  </w:style>
  <w:style w:type="paragraph" w:styleId="36">
    <w:name w:val="List Bullet 5"/>
    <w:basedOn w:val="1"/>
    <w:qFormat/>
    <w:uiPriority w:val="0"/>
    <w:pPr>
      <w:widowControl/>
      <w:tabs>
        <w:tab w:val="left" w:pos="2040"/>
      </w:tabs>
      <w:spacing w:line="360" w:lineRule="exact"/>
      <w:ind w:left="2040" w:hanging="360"/>
    </w:pPr>
    <w:rPr>
      <w:rFonts w:eastAsia="楷体_GB2312"/>
      <w:sz w:val="24"/>
      <w:szCs w:val="20"/>
    </w:rPr>
  </w:style>
  <w:style w:type="paragraph" w:styleId="37">
    <w:name w:val="toc 8"/>
    <w:basedOn w:val="1"/>
    <w:next w:val="1"/>
    <w:qFormat/>
    <w:uiPriority w:val="39"/>
    <w:pPr>
      <w:adjustRightInd w:val="0"/>
      <w:spacing w:line="288" w:lineRule="auto"/>
      <w:ind w:left="1470" w:firstLine="420"/>
      <w:jc w:val="left"/>
      <w:textAlignment w:val="baseline"/>
    </w:pPr>
    <w:rPr>
      <w:sz w:val="18"/>
      <w:szCs w:val="18"/>
    </w:rPr>
  </w:style>
  <w:style w:type="paragraph" w:styleId="38">
    <w:name w:val="index 3"/>
    <w:basedOn w:val="1"/>
    <w:next w:val="1"/>
    <w:qFormat/>
    <w:uiPriority w:val="0"/>
    <w:pPr>
      <w:ind w:left="400" w:leftChars="400"/>
    </w:pPr>
    <w:rPr>
      <w:szCs w:val="20"/>
    </w:rPr>
  </w:style>
  <w:style w:type="paragraph" w:styleId="39">
    <w:name w:val="Date"/>
    <w:basedOn w:val="1"/>
    <w:next w:val="1"/>
    <w:link w:val="644"/>
    <w:qFormat/>
    <w:uiPriority w:val="99"/>
    <w:pPr>
      <w:ind w:left="100" w:leftChars="2500"/>
    </w:pPr>
    <w:rPr>
      <w:rFonts w:ascii="楷体_GB2312" w:eastAsia="楷体_GB2312"/>
      <w:b/>
      <w:sz w:val="28"/>
    </w:rPr>
  </w:style>
  <w:style w:type="paragraph" w:styleId="40">
    <w:name w:val="Body Text Indent 2"/>
    <w:basedOn w:val="1"/>
    <w:link w:val="662"/>
    <w:qFormat/>
    <w:uiPriority w:val="0"/>
    <w:pPr>
      <w:tabs>
        <w:tab w:val="left" w:pos="0"/>
        <w:tab w:val="left" w:pos="1134"/>
      </w:tabs>
      <w:snapToGrid w:val="0"/>
      <w:spacing w:line="400" w:lineRule="exact"/>
      <w:ind w:firstLine="559" w:firstLineChars="233"/>
    </w:pPr>
    <w:rPr>
      <w:rFonts w:ascii="楷体_GB2312" w:eastAsia="楷体_GB2312"/>
      <w:sz w:val="24"/>
    </w:rPr>
  </w:style>
  <w:style w:type="paragraph" w:styleId="41">
    <w:name w:val="endnote text"/>
    <w:basedOn w:val="1"/>
    <w:link w:val="806"/>
    <w:qFormat/>
    <w:uiPriority w:val="0"/>
    <w:pPr>
      <w:widowControl/>
      <w:snapToGrid w:val="0"/>
      <w:jc w:val="left"/>
    </w:pPr>
    <w:rPr>
      <w:rFonts w:ascii="Tahoma" w:hAnsi="Tahoma"/>
      <w:kern w:val="0"/>
      <w:sz w:val="20"/>
      <w:szCs w:val="20"/>
    </w:rPr>
  </w:style>
  <w:style w:type="paragraph" w:styleId="42">
    <w:name w:val="Balloon Text"/>
    <w:basedOn w:val="1"/>
    <w:link w:val="645"/>
    <w:qFormat/>
    <w:uiPriority w:val="99"/>
    <w:rPr>
      <w:sz w:val="18"/>
      <w:szCs w:val="18"/>
    </w:rPr>
  </w:style>
  <w:style w:type="paragraph" w:styleId="43">
    <w:name w:val="footer"/>
    <w:basedOn w:val="1"/>
    <w:link w:val="665"/>
    <w:qFormat/>
    <w:uiPriority w:val="99"/>
    <w:pPr>
      <w:tabs>
        <w:tab w:val="center" w:pos="4153"/>
        <w:tab w:val="right" w:pos="8306"/>
      </w:tabs>
      <w:snapToGrid w:val="0"/>
      <w:jc w:val="left"/>
    </w:pPr>
    <w:rPr>
      <w:sz w:val="18"/>
      <w:szCs w:val="18"/>
    </w:rPr>
  </w:style>
  <w:style w:type="paragraph" w:styleId="44">
    <w:name w:val="envelope return"/>
    <w:basedOn w:val="1"/>
    <w:qFormat/>
    <w:uiPriority w:val="0"/>
    <w:pPr>
      <w:snapToGrid w:val="0"/>
    </w:pPr>
    <w:rPr>
      <w:rFonts w:ascii="Arial" w:hAnsi="Arial"/>
    </w:rPr>
  </w:style>
  <w:style w:type="paragraph" w:styleId="45">
    <w:name w:val="header"/>
    <w:basedOn w:val="1"/>
    <w:link w:val="673"/>
    <w:qFormat/>
    <w:uiPriority w:val="99"/>
    <w:pPr>
      <w:pBdr>
        <w:bottom w:val="single" w:color="auto" w:sz="6" w:space="1"/>
      </w:pBdr>
      <w:tabs>
        <w:tab w:val="center" w:pos="4153"/>
        <w:tab w:val="right" w:pos="8306"/>
      </w:tabs>
      <w:snapToGrid w:val="0"/>
      <w:jc w:val="center"/>
    </w:pPr>
    <w:rPr>
      <w:sz w:val="18"/>
      <w:szCs w:val="18"/>
    </w:rPr>
  </w:style>
  <w:style w:type="paragraph" w:styleId="46">
    <w:name w:val="toc 1"/>
    <w:basedOn w:val="1"/>
    <w:next w:val="1"/>
    <w:qFormat/>
    <w:uiPriority w:val="39"/>
    <w:pPr>
      <w:tabs>
        <w:tab w:val="right" w:leader="dot" w:pos="8296"/>
      </w:tabs>
      <w:adjustRightInd w:val="0"/>
      <w:spacing w:before="120" w:after="120" w:line="288" w:lineRule="auto"/>
      <w:textAlignment w:val="baseline"/>
    </w:pPr>
    <w:rPr>
      <w:rFonts w:ascii="黑体" w:hAnsi="宋体" w:eastAsia="黑体"/>
      <w:caps/>
      <w:sz w:val="30"/>
      <w:szCs w:val="30"/>
    </w:rPr>
  </w:style>
  <w:style w:type="paragraph" w:styleId="47">
    <w:name w:val="toc 4"/>
    <w:basedOn w:val="1"/>
    <w:next w:val="1"/>
    <w:qFormat/>
    <w:uiPriority w:val="39"/>
    <w:pPr>
      <w:adjustRightInd w:val="0"/>
      <w:spacing w:line="288" w:lineRule="auto"/>
      <w:ind w:left="630" w:firstLine="420"/>
      <w:jc w:val="left"/>
      <w:textAlignment w:val="baseline"/>
    </w:pPr>
    <w:rPr>
      <w:sz w:val="18"/>
      <w:szCs w:val="18"/>
    </w:rPr>
  </w:style>
  <w:style w:type="paragraph" w:styleId="48">
    <w:name w:val="index heading"/>
    <w:basedOn w:val="1"/>
    <w:next w:val="49"/>
    <w:qFormat/>
    <w:uiPriority w:val="0"/>
    <w:rPr>
      <w:rFonts w:eastAsia="楷体_GB2312"/>
      <w:sz w:val="26"/>
      <w:szCs w:val="20"/>
    </w:rPr>
  </w:style>
  <w:style w:type="paragraph" w:styleId="49">
    <w:name w:val="index 1"/>
    <w:basedOn w:val="1"/>
    <w:next w:val="1"/>
    <w:qFormat/>
    <w:uiPriority w:val="0"/>
    <w:rPr>
      <w:szCs w:val="20"/>
    </w:rPr>
  </w:style>
  <w:style w:type="paragraph" w:styleId="50">
    <w:name w:val="Subtitle"/>
    <w:basedOn w:val="1"/>
    <w:next w:val="1"/>
    <w:link w:val="706"/>
    <w:qFormat/>
    <w:uiPriority w:val="11"/>
    <w:pPr>
      <w:spacing w:before="240" w:after="60" w:line="312" w:lineRule="auto"/>
      <w:jc w:val="center"/>
      <w:outlineLvl w:val="1"/>
    </w:pPr>
    <w:rPr>
      <w:rFonts w:ascii="Cambria" w:hAnsi="Cambria"/>
      <w:b/>
      <w:bCs/>
      <w:kern w:val="28"/>
      <w:sz w:val="32"/>
      <w:szCs w:val="32"/>
    </w:rPr>
  </w:style>
  <w:style w:type="paragraph" w:styleId="51">
    <w:name w:val="List"/>
    <w:basedOn w:val="1"/>
    <w:qFormat/>
    <w:uiPriority w:val="99"/>
    <w:pPr>
      <w:tabs>
        <w:tab w:val="left" w:pos="420"/>
      </w:tabs>
      <w:autoSpaceDE w:val="0"/>
      <w:autoSpaceDN w:val="0"/>
      <w:adjustRightInd w:val="0"/>
      <w:spacing w:after="20" w:line="288" w:lineRule="auto"/>
      <w:ind w:left="420" w:hanging="420"/>
      <w:textAlignment w:val="baseline"/>
    </w:pPr>
    <w:rPr>
      <w:kern w:val="0"/>
      <w:szCs w:val="20"/>
    </w:rPr>
  </w:style>
  <w:style w:type="paragraph" w:styleId="52">
    <w:name w:val="footnote text"/>
    <w:basedOn w:val="1"/>
    <w:link w:val="677"/>
    <w:qFormat/>
    <w:uiPriority w:val="0"/>
    <w:pPr>
      <w:adjustRightInd w:val="0"/>
      <w:spacing w:after="60" w:line="360" w:lineRule="exact"/>
      <w:ind w:firstLine="425"/>
      <w:jc w:val="left"/>
      <w:textAlignment w:val="baseline"/>
    </w:pPr>
    <w:rPr>
      <w:kern w:val="0"/>
      <w:sz w:val="18"/>
      <w:szCs w:val="18"/>
    </w:rPr>
  </w:style>
  <w:style w:type="paragraph" w:styleId="53">
    <w:name w:val="toc 6"/>
    <w:basedOn w:val="1"/>
    <w:next w:val="1"/>
    <w:qFormat/>
    <w:uiPriority w:val="39"/>
    <w:pPr>
      <w:adjustRightInd w:val="0"/>
      <w:spacing w:line="288" w:lineRule="auto"/>
      <w:ind w:left="1050" w:firstLine="420"/>
      <w:jc w:val="left"/>
      <w:textAlignment w:val="baseline"/>
    </w:pPr>
    <w:rPr>
      <w:sz w:val="18"/>
      <w:szCs w:val="18"/>
    </w:rPr>
  </w:style>
  <w:style w:type="paragraph" w:styleId="54">
    <w:name w:val="List 5"/>
    <w:basedOn w:val="1"/>
    <w:qFormat/>
    <w:uiPriority w:val="0"/>
    <w:pPr>
      <w:ind w:left="2100" w:hanging="420" w:firstLineChars="200"/>
    </w:pPr>
    <w:rPr>
      <w:rFonts w:hAnsi="宋体"/>
      <w:color w:val="000000"/>
      <w:spacing w:val="-8"/>
      <w:szCs w:val="20"/>
    </w:rPr>
  </w:style>
  <w:style w:type="paragraph" w:styleId="55">
    <w:name w:val="Body Text Indent 3"/>
    <w:basedOn w:val="1"/>
    <w:link w:val="646"/>
    <w:qFormat/>
    <w:uiPriority w:val="0"/>
    <w:pPr>
      <w:autoSpaceDE w:val="0"/>
      <w:autoSpaceDN w:val="0"/>
      <w:adjustRightInd w:val="0"/>
      <w:spacing w:line="360" w:lineRule="auto"/>
      <w:ind w:firstLine="698" w:firstLineChars="218"/>
      <w:jc w:val="left"/>
    </w:pPr>
    <w:rPr>
      <w:rFonts w:ascii="仿宋_GB2312" w:eastAsia="仿宋_GB2312"/>
      <w:kern w:val="0"/>
      <w:sz w:val="32"/>
      <w:szCs w:val="20"/>
    </w:rPr>
  </w:style>
  <w:style w:type="paragraph" w:styleId="56">
    <w:name w:val="index 7"/>
    <w:basedOn w:val="1"/>
    <w:next w:val="1"/>
    <w:qFormat/>
    <w:uiPriority w:val="0"/>
    <w:pPr>
      <w:ind w:left="1200" w:leftChars="1200"/>
    </w:pPr>
    <w:rPr>
      <w:szCs w:val="20"/>
    </w:rPr>
  </w:style>
  <w:style w:type="paragraph" w:styleId="57">
    <w:name w:val="index 9"/>
    <w:basedOn w:val="1"/>
    <w:next w:val="1"/>
    <w:qFormat/>
    <w:uiPriority w:val="0"/>
    <w:pPr>
      <w:ind w:left="1600" w:leftChars="1600"/>
    </w:pPr>
    <w:rPr>
      <w:szCs w:val="20"/>
    </w:rPr>
  </w:style>
  <w:style w:type="paragraph" w:styleId="58">
    <w:name w:val="table of figures"/>
    <w:basedOn w:val="1"/>
    <w:next w:val="1"/>
    <w:qFormat/>
    <w:uiPriority w:val="0"/>
    <w:pPr>
      <w:adjustRightInd w:val="0"/>
      <w:ind w:left="420" w:hanging="420"/>
      <w:jc w:val="left"/>
      <w:textAlignment w:val="baseline"/>
    </w:pPr>
    <w:rPr>
      <w:rFonts w:eastAsia="楷体_GB2312"/>
      <w:smallCaps/>
      <w:sz w:val="24"/>
      <w:szCs w:val="20"/>
    </w:rPr>
  </w:style>
  <w:style w:type="paragraph" w:styleId="59">
    <w:name w:val="toc 2"/>
    <w:basedOn w:val="1"/>
    <w:next w:val="1"/>
    <w:qFormat/>
    <w:uiPriority w:val="39"/>
    <w:pPr>
      <w:adjustRightInd w:val="0"/>
      <w:spacing w:line="288" w:lineRule="auto"/>
      <w:ind w:left="210" w:firstLine="420"/>
      <w:jc w:val="left"/>
      <w:textAlignment w:val="baseline"/>
    </w:pPr>
    <w:rPr>
      <w:smallCaps/>
      <w:sz w:val="20"/>
      <w:szCs w:val="20"/>
    </w:rPr>
  </w:style>
  <w:style w:type="paragraph" w:styleId="60">
    <w:name w:val="toc 9"/>
    <w:basedOn w:val="1"/>
    <w:next w:val="1"/>
    <w:qFormat/>
    <w:uiPriority w:val="39"/>
    <w:pPr>
      <w:adjustRightInd w:val="0"/>
      <w:spacing w:line="288" w:lineRule="auto"/>
      <w:ind w:left="1680" w:firstLine="420"/>
      <w:jc w:val="left"/>
      <w:textAlignment w:val="baseline"/>
    </w:pPr>
    <w:rPr>
      <w:sz w:val="18"/>
      <w:szCs w:val="18"/>
    </w:rPr>
  </w:style>
  <w:style w:type="paragraph" w:styleId="61">
    <w:name w:val="Body Text 2"/>
    <w:basedOn w:val="1"/>
    <w:link w:val="627"/>
    <w:qFormat/>
    <w:uiPriority w:val="0"/>
    <w:pPr>
      <w:adjustRightInd w:val="0"/>
      <w:spacing w:after="20" w:line="720" w:lineRule="auto"/>
      <w:ind w:firstLine="420"/>
      <w:textAlignment w:val="baseline"/>
    </w:pPr>
    <w:rPr>
      <w:sz w:val="30"/>
    </w:rPr>
  </w:style>
  <w:style w:type="paragraph" w:styleId="62">
    <w:name w:val="List 4"/>
    <w:basedOn w:val="1"/>
    <w:qFormat/>
    <w:uiPriority w:val="0"/>
    <w:pPr>
      <w:ind w:left="1680" w:hanging="420" w:firstLineChars="200"/>
    </w:pPr>
    <w:rPr>
      <w:rFonts w:hAnsi="宋体"/>
      <w:color w:val="000000"/>
      <w:spacing w:val="-8"/>
      <w:szCs w:val="20"/>
    </w:rPr>
  </w:style>
  <w:style w:type="paragraph" w:styleId="63">
    <w:name w:val="List Continue 2"/>
    <w:basedOn w:val="1"/>
    <w:qFormat/>
    <w:uiPriority w:val="99"/>
    <w:pPr>
      <w:spacing w:after="120"/>
      <w:ind w:left="840" w:firstLine="448" w:firstLineChars="200"/>
    </w:pPr>
    <w:rPr>
      <w:rFonts w:hAnsi="宋体"/>
      <w:color w:val="000000"/>
      <w:spacing w:val="-8"/>
      <w:szCs w:val="20"/>
    </w:rPr>
  </w:style>
  <w:style w:type="paragraph" w:styleId="64">
    <w:name w:val="Message Header"/>
    <w:basedOn w:val="25"/>
    <w:link w:val="654"/>
    <w:qFormat/>
    <w:uiPriority w:val="0"/>
    <w:pPr>
      <w:keepLines/>
      <w:widowControl/>
      <w:adjustRightInd/>
      <w:spacing w:after="40" w:line="140" w:lineRule="atLeast"/>
      <w:ind w:left="360" w:firstLine="448" w:firstLineChars="200"/>
      <w:jc w:val="left"/>
    </w:pPr>
    <w:rPr>
      <w:rFonts w:ascii="Garamond" w:hAnsi="Garamond" w:eastAsia="宋体"/>
      <w:color w:val="000000"/>
      <w:spacing w:val="-8"/>
      <w:sz w:val="18"/>
    </w:rPr>
  </w:style>
  <w:style w:type="paragraph" w:styleId="65">
    <w:name w:val="HTML Preformatted"/>
    <w:basedOn w:val="1"/>
    <w:link w:val="657"/>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20" w:line="288" w:lineRule="auto"/>
      <w:ind w:firstLine="420"/>
      <w:jc w:val="left"/>
      <w:textAlignment w:val="baseline"/>
    </w:pPr>
    <w:rPr>
      <w:rFonts w:ascii="黑体" w:hAnsi="Courier New" w:eastAsia="黑体"/>
      <w:kern w:val="0"/>
      <w:sz w:val="20"/>
      <w:szCs w:val="20"/>
    </w:rPr>
  </w:style>
  <w:style w:type="paragraph" w:styleId="66">
    <w:name w:val="Normal (Web)"/>
    <w:basedOn w:val="1"/>
    <w:link w:val="643"/>
    <w:qFormat/>
    <w:uiPriority w:val="0"/>
    <w:pPr>
      <w:widowControl/>
      <w:adjustRightInd w:val="0"/>
      <w:spacing w:before="100" w:beforeAutospacing="1" w:after="100" w:afterAutospacing="1" w:line="288" w:lineRule="auto"/>
      <w:ind w:firstLine="420"/>
      <w:jc w:val="left"/>
      <w:textAlignment w:val="baseline"/>
    </w:pPr>
    <w:rPr>
      <w:rFonts w:ascii="宋体" w:hAnsi="宋体"/>
      <w:kern w:val="0"/>
      <w:sz w:val="24"/>
    </w:rPr>
  </w:style>
  <w:style w:type="paragraph" w:styleId="67">
    <w:name w:val="List Continue 3"/>
    <w:basedOn w:val="1"/>
    <w:qFormat/>
    <w:uiPriority w:val="0"/>
    <w:pPr>
      <w:spacing w:after="120"/>
      <w:ind w:left="1260" w:firstLine="448" w:firstLineChars="200"/>
    </w:pPr>
    <w:rPr>
      <w:rFonts w:hAnsi="宋体"/>
      <w:color w:val="000000"/>
      <w:spacing w:val="-8"/>
      <w:szCs w:val="20"/>
    </w:rPr>
  </w:style>
  <w:style w:type="paragraph" w:styleId="68">
    <w:name w:val="index 2"/>
    <w:basedOn w:val="1"/>
    <w:next w:val="1"/>
    <w:qFormat/>
    <w:uiPriority w:val="0"/>
    <w:pPr>
      <w:ind w:left="200" w:leftChars="200"/>
    </w:pPr>
    <w:rPr>
      <w:szCs w:val="20"/>
    </w:rPr>
  </w:style>
  <w:style w:type="paragraph" w:styleId="69">
    <w:name w:val="Title"/>
    <w:basedOn w:val="1"/>
    <w:next w:val="1"/>
    <w:link w:val="625"/>
    <w:qFormat/>
    <w:uiPriority w:val="10"/>
    <w:pPr>
      <w:adjustRightInd w:val="0"/>
      <w:spacing w:before="240" w:after="60" w:line="288" w:lineRule="auto"/>
      <w:ind w:firstLine="420"/>
      <w:jc w:val="center"/>
      <w:textAlignment w:val="baseline"/>
      <w:outlineLvl w:val="0"/>
    </w:pPr>
    <w:rPr>
      <w:rFonts w:ascii="Arial" w:hAnsi="Arial"/>
      <w:b/>
      <w:bCs/>
      <w:sz w:val="32"/>
      <w:szCs w:val="32"/>
    </w:rPr>
  </w:style>
  <w:style w:type="paragraph" w:styleId="70">
    <w:name w:val="annotation subject"/>
    <w:basedOn w:val="20"/>
    <w:next w:val="20"/>
    <w:link w:val="652"/>
    <w:qFormat/>
    <w:uiPriority w:val="0"/>
    <w:rPr>
      <w:b/>
      <w:bCs/>
    </w:rPr>
  </w:style>
  <w:style w:type="paragraph" w:styleId="71">
    <w:name w:val="Body Text First Indent"/>
    <w:basedOn w:val="25"/>
    <w:link w:val="650"/>
    <w:qFormat/>
    <w:uiPriority w:val="0"/>
    <w:pPr>
      <w:adjustRightInd/>
      <w:spacing w:after="120"/>
      <w:ind w:firstLine="420" w:firstLineChars="200"/>
    </w:pPr>
    <w:rPr>
      <w:color w:val="000000"/>
      <w:spacing w:val="-8"/>
      <w:kern w:val="2"/>
      <w:sz w:val="21"/>
    </w:rPr>
  </w:style>
  <w:style w:type="paragraph" w:styleId="72">
    <w:name w:val="Body Text First Indent 2"/>
    <w:basedOn w:val="26"/>
    <w:link w:val="631"/>
    <w:qFormat/>
    <w:uiPriority w:val="0"/>
    <w:pPr>
      <w:widowControl w:val="0"/>
      <w:adjustRightInd/>
      <w:spacing w:after="120" w:line="240" w:lineRule="auto"/>
      <w:ind w:left="0" w:firstLine="210" w:firstLineChars="200"/>
    </w:pPr>
    <w:rPr>
      <w:rFonts w:hAnsi="宋体"/>
      <w:color w:val="000000"/>
      <w:spacing w:val="-8"/>
      <w:kern w:val="2"/>
      <w:sz w:val="21"/>
    </w:rPr>
  </w:style>
  <w:style w:type="table" w:styleId="74">
    <w:name w:val="Table Grid"/>
    <w:basedOn w:val="73"/>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5">
    <w:name w:val="Table Elegant"/>
    <w:basedOn w:val="73"/>
    <w:qFormat/>
    <w:uiPriority w:val="0"/>
    <w:pPr>
      <w:widowControl w:val="0"/>
      <w:spacing w:line="360" w:lineRule="auto"/>
      <w:ind w:firstLine="420" w:firstLineChars="20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77">
    <w:name w:val="Strong"/>
    <w:qFormat/>
    <w:uiPriority w:val="0"/>
    <w:rPr>
      <w:b/>
      <w:bCs/>
    </w:rPr>
  </w:style>
  <w:style w:type="character" w:styleId="78">
    <w:name w:val="endnote reference"/>
    <w:qFormat/>
    <w:uiPriority w:val="0"/>
    <w:rPr>
      <w:rFonts w:ascii="Tahoma" w:hAnsi="Tahoma"/>
      <w:kern w:val="0"/>
      <w:szCs w:val="20"/>
      <w:vertAlign w:val="superscript"/>
    </w:rPr>
  </w:style>
  <w:style w:type="character" w:styleId="79">
    <w:name w:val="page number"/>
    <w:basedOn w:val="76"/>
    <w:qFormat/>
    <w:uiPriority w:val="0"/>
  </w:style>
  <w:style w:type="character" w:styleId="80">
    <w:name w:val="FollowedHyperlink"/>
    <w:qFormat/>
    <w:uiPriority w:val="99"/>
    <w:rPr>
      <w:color w:val="800080"/>
      <w:u w:val="single"/>
    </w:rPr>
  </w:style>
  <w:style w:type="character" w:styleId="81">
    <w:name w:val="Emphasis"/>
    <w:qFormat/>
    <w:uiPriority w:val="20"/>
    <w:rPr>
      <w:i/>
    </w:rPr>
  </w:style>
  <w:style w:type="character" w:styleId="82">
    <w:name w:val="line number"/>
    <w:qFormat/>
    <w:uiPriority w:val="99"/>
  </w:style>
  <w:style w:type="character" w:styleId="83">
    <w:name w:val="HTML Typewriter"/>
    <w:qFormat/>
    <w:uiPriority w:val="0"/>
    <w:rPr>
      <w:rFonts w:ascii="宋体" w:hAnsi="宋体" w:eastAsia="宋体" w:cs="宋体"/>
      <w:sz w:val="24"/>
      <w:szCs w:val="24"/>
    </w:rPr>
  </w:style>
  <w:style w:type="character" w:styleId="84">
    <w:name w:val="Hyperlink"/>
    <w:qFormat/>
    <w:uiPriority w:val="99"/>
    <w:rPr>
      <w:color w:val="0000FF"/>
      <w:u w:val="single"/>
    </w:rPr>
  </w:style>
  <w:style w:type="character" w:styleId="85">
    <w:name w:val="annotation reference"/>
    <w:qFormat/>
    <w:uiPriority w:val="99"/>
    <w:rPr>
      <w:sz w:val="21"/>
      <w:szCs w:val="21"/>
    </w:rPr>
  </w:style>
  <w:style w:type="character" w:styleId="86">
    <w:name w:val="footnote reference"/>
    <w:qFormat/>
    <w:uiPriority w:val="0"/>
    <w:rPr>
      <w:rFonts w:ascii="宋体" w:hAnsi="宋体" w:eastAsia="宋体"/>
      <w:vertAlign w:val="superscript"/>
    </w:rPr>
  </w:style>
  <w:style w:type="paragraph" w:customStyle="1" w:styleId="87">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88">
    <w:name w:val="正文首行缩进 21"/>
    <w:basedOn w:val="89"/>
    <w:qFormat/>
    <w:uiPriority w:val="0"/>
    <w:pPr>
      <w:spacing w:after="120" w:line="240" w:lineRule="auto"/>
      <w:ind w:left="200" w:leftChars="200" w:firstLine="200"/>
    </w:pPr>
    <w:rPr>
      <w:szCs w:val="24"/>
    </w:rPr>
  </w:style>
  <w:style w:type="paragraph" w:customStyle="1" w:styleId="89">
    <w:name w:val="正文文本缩进1"/>
    <w:basedOn w:val="1"/>
    <w:qFormat/>
    <w:uiPriority w:val="0"/>
    <w:pPr>
      <w:spacing w:line="600" w:lineRule="exact"/>
      <w:ind w:firstLine="560" w:firstLineChars="200"/>
    </w:pPr>
    <w:rPr>
      <w:sz w:val="28"/>
      <w:szCs w:val="20"/>
    </w:rPr>
  </w:style>
  <w:style w:type="paragraph" w:customStyle="1" w:styleId="90">
    <w:name w:val="页脚1"/>
    <w:basedOn w:val="1"/>
    <w:next w:val="91"/>
    <w:qFormat/>
    <w:uiPriority w:val="99"/>
    <w:pPr>
      <w:tabs>
        <w:tab w:val="center" w:pos="4153"/>
        <w:tab w:val="right" w:pos="8306"/>
      </w:tabs>
      <w:jc w:val="left"/>
    </w:pPr>
    <w:rPr>
      <w:rFonts w:ascii="Calibri" w:hAnsi="Calibri"/>
      <w:sz w:val="18"/>
      <w:szCs w:val="18"/>
    </w:rPr>
  </w:style>
  <w:style w:type="paragraph" w:customStyle="1" w:styleId="91">
    <w:name w:val="TOC Heading1"/>
    <w:next w:val="1"/>
    <w:qFormat/>
    <w:uiPriority w:val="0"/>
    <w:rPr>
      <w:rFonts w:ascii="Times New Roman" w:hAnsi="Times New Roman" w:eastAsia="宋体" w:cs="Times New Roman"/>
      <w:sz w:val="32"/>
      <w:lang w:val="en-US" w:eastAsia="zh-CN" w:bidi="ar-SA"/>
    </w:rPr>
  </w:style>
  <w:style w:type="paragraph" w:customStyle="1" w:styleId="92">
    <w:name w:val="_Style 1"/>
    <w:basedOn w:val="1"/>
    <w:qFormat/>
    <w:uiPriority w:val="34"/>
    <w:pPr>
      <w:spacing w:line="360" w:lineRule="auto"/>
      <w:ind w:firstLine="420" w:firstLineChars="200"/>
    </w:pPr>
    <w:rPr>
      <w:rFonts w:ascii="Calibri" w:hAnsi="Calibri"/>
      <w:sz w:val="24"/>
      <w:szCs w:val="22"/>
    </w:rPr>
  </w:style>
  <w:style w:type="paragraph" w:customStyle="1" w:styleId="93">
    <w:name w:val="+正文"/>
    <w:basedOn w:val="1"/>
    <w:link w:val="632"/>
    <w:qFormat/>
    <w:uiPriority w:val="0"/>
    <w:pPr>
      <w:spacing w:line="360" w:lineRule="auto"/>
      <w:ind w:firstLine="200" w:firstLineChars="200"/>
    </w:pPr>
    <w:rPr>
      <w:kern w:val="0"/>
      <w:sz w:val="24"/>
      <w:szCs w:val="28"/>
    </w:rPr>
  </w:style>
  <w:style w:type="paragraph" w:customStyle="1" w:styleId="94">
    <w:name w:val="正文 + 宋体"/>
    <w:basedOn w:val="3"/>
    <w:link w:val="636"/>
    <w:qFormat/>
    <w:uiPriority w:val="0"/>
    <w:pPr>
      <w:widowControl/>
      <w:spacing w:before="120" w:after="120" w:line="240" w:lineRule="auto"/>
      <w:ind w:left="-51" w:firstLine="0"/>
    </w:pPr>
    <w:rPr>
      <w:rFonts w:ascii="新宋体" w:hAnsi="宋体"/>
      <w:sz w:val="28"/>
      <w:szCs w:val="28"/>
    </w:rPr>
  </w:style>
  <w:style w:type="paragraph" w:customStyle="1" w:styleId="95">
    <w:name w:val="表格正文"/>
    <w:basedOn w:val="1"/>
    <w:link w:val="656"/>
    <w:qFormat/>
    <w:uiPriority w:val="0"/>
  </w:style>
  <w:style w:type="paragraph" w:customStyle="1" w:styleId="96">
    <w:name w:val="普通正文"/>
    <w:basedOn w:val="1"/>
    <w:link w:val="675"/>
    <w:qFormat/>
    <w:uiPriority w:val="0"/>
    <w:pPr>
      <w:adjustRightInd w:val="0"/>
      <w:spacing w:before="120" w:after="120" w:line="500" w:lineRule="exact"/>
      <w:ind w:firstLine="480" w:firstLineChars="200"/>
      <w:textAlignment w:val="baseline"/>
    </w:pPr>
    <w:rPr>
      <w:rFonts w:ascii="Arial" w:hAnsi="Arial"/>
      <w:kern w:val="0"/>
      <w:sz w:val="24"/>
    </w:rPr>
  </w:style>
  <w:style w:type="paragraph" w:customStyle="1" w:styleId="97">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wordWrap w:val="0"/>
      <w:adjustRightInd w:val="0"/>
      <w:spacing w:beforeLines="50" w:after="20" w:line="0" w:lineRule="atLeast"/>
      <w:ind w:firstLine="420"/>
      <w:jc w:val="center"/>
      <w:textAlignment w:val="baseline"/>
    </w:pPr>
    <w:rPr>
      <w:rFonts w:ascii="宋体" w:hAnsi="宋体"/>
      <w:b/>
      <w:sz w:val="30"/>
      <w:szCs w:val="20"/>
    </w:rPr>
  </w:style>
  <w:style w:type="paragraph" w:customStyle="1" w:styleId="98">
    <w:name w:val="标题2"/>
    <w:basedOn w:val="2"/>
    <w:next w:val="1"/>
    <w:qFormat/>
    <w:uiPriority w:val="0"/>
    <w:pPr>
      <w:spacing w:before="120" w:after="120" w:line="360" w:lineRule="auto"/>
      <w:ind w:firstLine="448" w:firstLineChars="200"/>
      <w:jc w:val="left"/>
    </w:pPr>
    <w:rPr>
      <w:b w:val="0"/>
      <w:bCs w:val="0"/>
      <w:color w:val="000000"/>
      <w:spacing w:val="-8"/>
      <w:sz w:val="24"/>
      <w:szCs w:val="20"/>
    </w:rPr>
  </w:style>
  <w:style w:type="paragraph" w:customStyle="1" w:styleId="99">
    <w:name w:val="样式 标题 3 + (西文) 宋体 黑色"/>
    <w:basedOn w:val="4"/>
    <w:qFormat/>
    <w:uiPriority w:val="0"/>
    <w:pPr>
      <w:spacing w:beforeLines="50" w:afterLines="50" w:line="415" w:lineRule="auto"/>
      <w:ind w:right="-94" w:rightChars="-94" w:firstLine="448" w:firstLineChars="200"/>
    </w:pPr>
    <w:rPr>
      <w:rFonts w:ascii="宋体" w:hAnsi="宋体"/>
      <w:b w:val="0"/>
      <w:bCs w:val="0"/>
      <w:color w:val="000000"/>
      <w:spacing w:val="-8"/>
      <w:kern w:val="0"/>
      <w:sz w:val="28"/>
      <w:szCs w:val="21"/>
    </w:rPr>
  </w:style>
  <w:style w:type="paragraph" w:customStyle="1" w:styleId="100">
    <w:name w:val="Char Char Char Char Char Char Char Char Char Char Char"/>
    <w:basedOn w:val="19"/>
    <w:qFormat/>
    <w:uiPriority w:val="0"/>
    <w:pPr>
      <w:ind w:firstLine="420" w:firstLineChars="200"/>
    </w:pPr>
    <w:rPr>
      <w:rFonts w:hAnsi="宋体"/>
      <w:color w:val="000000"/>
      <w:spacing w:val="-8"/>
      <w:szCs w:val="20"/>
    </w:rPr>
  </w:style>
  <w:style w:type="paragraph" w:customStyle="1" w:styleId="10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2">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03">
    <w:name w:val="样式 标题 2标题 2 Char Char + (西文) 仿宋_GB2312"/>
    <w:basedOn w:val="2"/>
    <w:qFormat/>
    <w:uiPriority w:val="0"/>
    <w:pPr>
      <w:spacing w:before="120" w:after="120" w:line="500" w:lineRule="exact"/>
      <w:ind w:right="-226" w:rightChars="-94" w:firstLine="448" w:firstLineChars="200"/>
    </w:pPr>
    <w:rPr>
      <w:rFonts w:ascii="仿宋_GB2312" w:hAnsi="仿宋_GB2312"/>
      <w:color w:val="000000"/>
      <w:spacing w:val="-8"/>
      <w:sz w:val="28"/>
      <w:szCs w:val="28"/>
    </w:rPr>
  </w:style>
  <w:style w:type="paragraph" w:customStyle="1" w:styleId="104">
    <w:name w:val="table_lines"/>
    <w:basedOn w:val="1"/>
    <w:qFormat/>
    <w:uiPriority w:val="0"/>
    <w:pPr>
      <w:widowControl/>
      <w:jc w:val="left"/>
    </w:pPr>
    <w:rPr>
      <w:kern w:val="0"/>
      <w:sz w:val="20"/>
      <w:szCs w:val="20"/>
    </w:rPr>
  </w:style>
  <w:style w:type="paragraph" w:customStyle="1" w:styleId="105">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kern w:val="0"/>
      <w:sz w:val="24"/>
    </w:rPr>
  </w:style>
  <w:style w:type="paragraph" w:customStyle="1" w:styleId="106">
    <w:name w:val="样式 纯文本 + 楷体_GB2312 小四 行距: 固定值 20 磅1"/>
    <w:basedOn w:val="35"/>
    <w:qFormat/>
    <w:uiPriority w:val="0"/>
    <w:pPr>
      <w:spacing w:line="400" w:lineRule="exact"/>
      <w:ind w:firstLine="200" w:firstLineChars="200"/>
    </w:pPr>
    <w:rPr>
      <w:rFonts w:ascii="楷体_GB2312" w:eastAsia="楷体_GB2312"/>
      <w:sz w:val="24"/>
      <w:szCs w:val="20"/>
    </w:rPr>
  </w:style>
  <w:style w:type="paragraph" w:customStyle="1" w:styleId="107">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8">
    <w:name w:val="yyn"/>
    <w:basedOn w:val="1"/>
    <w:qFormat/>
    <w:uiPriority w:val="0"/>
    <w:pPr>
      <w:keepNext/>
      <w:widowControl/>
      <w:overflowPunct w:val="0"/>
      <w:autoSpaceDE w:val="0"/>
      <w:autoSpaceDN w:val="0"/>
      <w:adjustRightInd w:val="0"/>
      <w:spacing w:line="360" w:lineRule="auto"/>
      <w:ind w:right="562" w:firstLine="576"/>
      <w:textAlignment w:val="baseline"/>
    </w:pPr>
    <w:rPr>
      <w:rFonts w:ascii="宋体"/>
      <w:kern w:val="16"/>
      <w:sz w:val="28"/>
      <w:szCs w:val="20"/>
    </w:rPr>
  </w:style>
  <w:style w:type="paragraph" w:customStyle="1" w:styleId="109">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0">
    <w:name w:val="Char Char Char1 Char Char Char"/>
    <w:basedOn w:val="1"/>
    <w:qFormat/>
    <w:uiPriority w:val="0"/>
    <w:pPr>
      <w:ind w:firstLine="200" w:firstLineChars="200"/>
    </w:pPr>
    <w:rPr>
      <w:rFonts w:ascii="Tahoma" w:hAnsi="Tahoma"/>
      <w:sz w:val="24"/>
      <w:szCs w:val="20"/>
    </w:rPr>
  </w:style>
  <w:style w:type="paragraph" w:customStyle="1" w:styleId="111">
    <w:name w:val="目录"/>
    <w:basedOn w:val="1"/>
    <w:next w:val="1"/>
    <w:qFormat/>
    <w:uiPriority w:val="0"/>
    <w:pPr>
      <w:adjustRightInd w:val="0"/>
      <w:spacing w:before="360" w:after="360" w:line="360" w:lineRule="auto"/>
      <w:ind w:firstLine="420"/>
      <w:jc w:val="center"/>
      <w:textAlignment w:val="baseline"/>
    </w:pPr>
    <w:rPr>
      <w:b/>
      <w:spacing w:val="200"/>
      <w:sz w:val="36"/>
      <w:szCs w:val="20"/>
    </w:rPr>
  </w:style>
  <w:style w:type="paragraph" w:customStyle="1" w:styleId="112">
    <w:name w:val="正文1)"/>
    <w:basedOn w:val="1"/>
    <w:qFormat/>
    <w:uiPriority w:val="0"/>
    <w:pPr>
      <w:tabs>
        <w:tab w:val="left" w:pos="-120"/>
        <w:tab w:val="left" w:pos="0"/>
        <w:tab w:val="left" w:pos="120"/>
        <w:tab w:val="left" w:pos="425"/>
      </w:tabs>
      <w:adjustRightInd w:val="0"/>
      <w:spacing w:after="20" w:line="360" w:lineRule="auto"/>
      <w:ind w:left="425" w:hanging="425"/>
      <w:jc w:val="left"/>
      <w:textAlignment w:val="baseline"/>
    </w:pPr>
    <w:rPr>
      <w:rFonts w:ascii="宋体" w:hAnsi="Arial"/>
      <w:smallCaps/>
      <w:spacing w:val="-20"/>
      <w:sz w:val="24"/>
      <w:szCs w:val="20"/>
    </w:rPr>
  </w:style>
  <w:style w:type="paragraph" w:customStyle="1" w:styleId="113">
    <w:name w:val="样式1"/>
    <w:basedOn w:val="5"/>
    <w:qFormat/>
    <w:uiPriority w:val="0"/>
    <w:pPr>
      <w:ind w:firstLine="448" w:firstLineChars="200"/>
    </w:pPr>
    <w:rPr>
      <w:color w:val="000000"/>
      <w:spacing w:val="-8"/>
    </w:rPr>
  </w:style>
  <w:style w:type="paragraph" w:customStyle="1" w:styleId="114">
    <w:name w:val="表格文字"/>
    <w:basedOn w:val="1"/>
    <w:qFormat/>
    <w:uiPriority w:val="0"/>
    <w:pPr>
      <w:adjustRightInd w:val="0"/>
      <w:spacing w:line="288" w:lineRule="auto"/>
      <w:jc w:val="left"/>
      <w:textAlignment w:val="baseline"/>
    </w:pPr>
    <w:rPr>
      <w:kern w:val="0"/>
      <w:szCs w:val="20"/>
    </w:rPr>
  </w:style>
  <w:style w:type="paragraph" w:customStyle="1" w:styleId="115">
    <w:name w:val="xl26"/>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6">
    <w:name w:val="标准文字"/>
    <w:basedOn w:val="1"/>
    <w:qFormat/>
    <w:uiPriority w:val="0"/>
    <w:pPr>
      <w:adjustRightInd w:val="0"/>
      <w:spacing w:after="20" w:line="360" w:lineRule="auto"/>
      <w:ind w:firstLine="420"/>
      <w:textAlignment w:val="baseline"/>
    </w:pPr>
  </w:style>
  <w:style w:type="paragraph" w:customStyle="1" w:styleId="117">
    <w:name w:val="标题0"/>
    <w:basedOn w:val="69"/>
    <w:next w:val="69"/>
    <w:qFormat/>
    <w:uiPriority w:val="0"/>
    <w:rPr>
      <w:sz w:val="52"/>
    </w:rPr>
  </w:style>
  <w:style w:type="paragraph" w:customStyle="1" w:styleId="118">
    <w:name w:val="xl24"/>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9">
    <w:name w:val="font6"/>
    <w:basedOn w:val="1"/>
    <w:qFormat/>
    <w:uiPriority w:val="0"/>
    <w:pPr>
      <w:widowControl/>
      <w:adjustRightInd w:val="0"/>
      <w:spacing w:before="100" w:beforeAutospacing="1" w:after="100" w:afterAutospacing="1" w:line="288" w:lineRule="auto"/>
      <w:ind w:firstLine="420"/>
      <w:jc w:val="left"/>
      <w:textAlignment w:val="baseline"/>
    </w:pPr>
    <w:rPr>
      <w:kern w:val="0"/>
      <w:sz w:val="24"/>
    </w:rPr>
  </w:style>
  <w:style w:type="paragraph" w:customStyle="1" w:styleId="120">
    <w:name w:val="表头"/>
    <w:basedOn w:val="1"/>
    <w:link w:val="763"/>
    <w:qFormat/>
    <w:uiPriority w:val="0"/>
    <w:pPr>
      <w:adjustRightInd w:val="0"/>
      <w:snapToGrid w:val="0"/>
      <w:spacing w:line="320" w:lineRule="atLeast"/>
      <w:jc w:val="center"/>
      <w:textAlignment w:val="baseline"/>
    </w:pPr>
    <w:rPr>
      <w:rFonts w:eastAsia="黑体"/>
      <w:spacing w:val="-10"/>
      <w:kern w:val="0"/>
      <w:szCs w:val="20"/>
    </w:rPr>
  </w:style>
  <w:style w:type="paragraph" w:customStyle="1" w:styleId="121">
    <w:name w:val="图形"/>
    <w:basedOn w:val="1"/>
    <w:qFormat/>
    <w:uiPriority w:val="0"/>
    <w:pPr>
      <w:adjustRightInd w:val="0"/>
      <w:spacing w:after="20" w:line="288" w:lineRule="auto"/>
      <w:ind w:firstLine="420"/>
      <w:jc w:val="center"/>
      <w:textAlignment w:val="baseline"/>
    </w:pPr>
  </w:style>
  <w:style w:type="paragraph" w:customStyle="1" w:styleId="12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23">
    <w:name w:val="正文(缩进)"/>
    <w:basedOn w:val="1"/>
    <w:qFormat/>
    <w:uiPriority w:val="0"/>
    <w:pPr>
      <w:widowControl/>
      <w:spacing w:line="360" w:lineRule="auto"/>
      <w:ind w:firstLine="200" w:firstLineChars="200"/>
    </w:pPr>
    <w:rPr>
      <w:rFonts w:eastAsia="仿宋_GB2312"/>
      <w:sz w:val="24"/>
      <w:szCs w:val="20"/>
    </w:rPr>
  </w:style>
  <w:style w:type="paragraph" w:customStyle="1" w:styleId="124">
    <w:name w:val="函数注释1"/>
    <w:basedOn w:val="1"/>
    <w:qFormat/>
    <w:uiPriority w:val="0"/>
    <w:pPr>
      <w:adjustRightInd w:val="0"/>
      <w:spacing w:after="20" w:line="320" w:lineRule="exact"/>
      <w:ind w:left="1678" w:right="210" w:hanging="1049"/>
      <w:jc w:val="left"/>
      <w:textAlignment w:val="baseline"/>
    </w:pPr>
    <w:rPr>
      <w:kern w:val="0"/>
      <w:szCs w:val="20"/>
    </w:rPr>
  </w:style>
  <w:style w:type="paragraph" w:customStyle="1" w:styleId="125">
    <w:name w:val="样式一"/>
    <w:basedOn w:val="1"/>
    <w:qFormat/>
    <w:uiPriority w:val="0"/>
    <w:pPr>
      <w:tabs>
        <w:tab w:val="left" w:pos="1080"/>
      </w:tabs>
      <w:autoSpaceDE w:val="0"/>
      <w:autoSpaceDN w:val="0"/>
      <w:adjustRightInd w:val="0"/>
      <w:spacing w:before="100" w:after="100" w:line="360" w:lineRule="exact"/>
      <w:ind w:left="340" w:hanging="340"/>
      <w:textAlignment w:val="baseline"/>
    </w:pPr>
    <w:rPr>
      <w:rFonts w:ascii="宋体" w:hAnsi="宋体" w:eastAsia="黑体"/>
      <w:kern w:val="0"/>
      <w:sz w:val="24"/>
      <w:szCs w:val="20"/>
    </w:rPr>
  </w:style>
  <w:style w:type="paragraph" w:customStyle="1" w:styleId="126">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olor w:val="0000FF"/>
      <w:kern w:val="0"/>
      <w:sz w:val="24"/>
    </w:rPr>
  </w:style>
  <w:style w:type="paragraph" w:customStyle="1" w:styleId="127">
    <w:name w:val="xl49"/>
    <w:basedOn w:val="1"/>
    <w:qFormat/>
    <w:uiPriority w:val="0"/>
    <w:pPr>
      <w:widowControl/>
      <w:spacing w:before="100" w:beforeAutospacing="1" w:after="100" w:afterAutospacing="1"/>
      <w:jc w:val="center"/>
      <w:textAlignment w:val="center"/>
    </w:pPr>
    <w:rPr>
      <w:rFonts w:ascii="宋体" w:hAnsi="宋体"/>
      <w:b/>
      <w:bCs/>
      <w:color w:val="000000"/>
      <w:kern w:val="0"/>
      <w:sz w:val="40"/>
      <w:szCs w:val="40"/>
    </w:rPr>
  </w:style>
  <w:style w:type="paragraph" w:customStyle="1" w:styleId="128">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olor w:val="000000"/>
      <w:kern w:val="0"/>
      <w:sz w:val="24"/>
    </w:rPr>
  </w:style>
  <w:style w:type="paragraph" w:customStyle="1" w:styleId="129">
    <w:name w:val="函数注释2"/>
    <w:basedOn w:val="1"/>
    <w:qFormat/>
    <w:uiPriority w:val="0"/>
    <w:pPr>
      <w:adjustRightInd w:val="0"/>
      <w:spacing w:after="20" w:line="288" w:lineRule="auto"/>
      <w:ind w:left="1680" w:firstLine="420"/>
      <w:textAlignment w:val="baseline"/>
    </w:pPr>
  </w:style>
  <w:style w:type="paragraph" w:customStyle="1" w:styleId="130">
    <w:name w:val="xl28"/>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131">
    <w:name w:val="xl23"/>
    <w:basedOn w:val="1"/>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rPr>
  </w:style>
  <w:style w:type="paragraph" w:customStyle="1" w:styleId="132">
    <w:name w:val="并列项-点"/>
    <w:basedOn w:val="1"/>
    <w:qFormat/>
    <w:uiPriority w:val="0"/>
    <w:pPr>
      <w:widowControl/>
      <w:tabs>
        <w:tab w:val="left" w:pos="851"/>
        <w:tab w:val="left" w:pos="927"/>
      </w:tabs>
      <w:adjustRightInd w:val="0"/>
      <w:snapToGrid w:val="0"/>
      <w:spacing w:before="120" w:line="360" w:lineRule="auto"/>
      <w:ind w:left="851" w:hanging="284"/>
      <w:textAlignment w:val="baseline"/>
    </w:pPr>
    <w:rPr>
      <w:kern w:val="0"/>
      <w:sz w:val="24"/>
      <w:szCs w:val="20"/>
    </w:rPr>
  </w:style>
  <w:style w:type="paragraph" w:customStyle="1" w:styleId="133">
    <w:name w:val="回信地址"/>
    <w:basedOn w:val="1"/>
    <w:qFormat/>
    <w:uiPriority w:val="0"/>
    <w:pPr>
      <w:keepLines/>
      <w:widowControl/>
      <w:adjustRightInd w:val="0"/>
      <w:spacing w:after="20" w:line="200" w:lineRule="atLeast"/>
      <w:ind w:right="-120" w:firstLine="420"/>
      <w:jc w:val="left"/>
      <w:textAlignment w:val="baseline"/>
    </w:pPr>
    <w:rPr>
      <w:kern w:val="0"/>
      <w:sz w:val="16"/>
      <w:szCs w:val="20"/>
    </w:rPr>
  </w:style>
  <w:style w:type="paragraph" w:customStyle="1" w:styleId="13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35">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136">
    <w:name w:val="表格"/>
    <w:basedOn w:val="1"/>
    <w:link w:val="848"/>
    <w:qFormat/>
    <w:uiPriority w:val="0"/>
    <w:pPr>
      <w:jc w:val="center"/>
    </w:pPr>
    <w:rPr>
      <w:szCs w:val="21"/>
    </w:rPr>
  </w:style>
  <w:style w:type="paragraph" w:customStyle="1" w:styleId="137">
    <w:name w:val="xl44"/>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38">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39">
    <w:name w:val="名词解释11"/>
    <w:basedOn w:val="140"/>
    <w:qFormat/>
    <w:uiPriority w:val="0"/>
    <w:pPr>
      <w:spacing w:after="0"/>
      <w:ind w:firstLine="0"/>
    </w:pPr>
  </w:style>
  <w:style w:type="paragraph" w:customStyle="1" w:styleId="140">
    <w:name w:val="名词解释"/>
    <w:basedOn w:val="1"/>
    <w:qFormat/>
    <w:uiPriority w:val="0"/>
    <w:pPr>
      <w:adjustRightInd w:val="0"/>
      <w:spacing w:after="20" w:line="288" w:lineRule="auto"/>
      <w:ind w:left="2325" w:hanging="2325"/>
      <w:textAlignment w:val="baseline"/>
    </w:pPr>
    <w:rPr>
      <w:kern w:val="0"/>
      <w:szCs w:val="20"/>
    </w:rPr>
  </w:style>
  <w:style w:type="paragraph" w:customStyle="1" w:styleId="141">
    <w:name w:val="办公自动化专用正文"/>
    <w:basedOn w:val="1"/>
    <w:qFormat/>
    <w:uiPriority w:val="0"/>
    <w:pPr>
      <w:spacing w:line="500" w:lineRule="atLeast"/>
      <w:ind w:firstLine="624" w:firstLineChars="200"/>
    </w:pPr>
    <w:rPr>
      <w:rFonts w:hAnsi="宋体" w:eastAsia="楷体_GB2312"/>
      <w:color w:val="000000"/>
      <w:spacing w:val="-8"/>
      <w:sz w:val="32"/>
      <w:szCs w:val="20"/>
    </w:rPr>
  </w:style>
  <w:style w:type="paragraph" w:customStyle="1" w:styleId="142">
    <w:name w:val="font0"/>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43">
    <w:name w:val="xl50"/>
    <w:basedOn w:val="1"/>
    <w:qFormat/>
    <w:uiPriority w:val="0"/>
    <w:pPr>
      <w:widowControl/>
      <w:spacing w:before="100" w:beforeAutospacing="1" w:after="100" w:afterAutospacing="1"/>
      <w:jc w:val="center"/>
      <w:textAlignment w:val="center"/>
    </w:pPr>
    <w:rPr>
      <w:rFonts w:ascii="宋体" w:hAnsi="宋体"/>
      <w:b/>
      <w:bCs/>
      <w:kern w:val="0"/>
      <w:sz w:val="40"/>
      <w:szCs w:val="40"/>
    </w:rPr>
  </w:style>
  <w:style w:type="paragraph" w:customStyle="1" w:styleId="144">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45">
    <w:name w:val="列表2"/>
    <w:basedOn w:val="1"/>
    <w:qFormat/>
    <w:uiPriority w:val="0"/>
    <w:pPr>
      <w:tabs>
        <w:tab w:val="left" w:pos="1470"/>
      </w:tabs>
      <w:adjustRightInd w:val="0"/>
      <w:spacing w:after="20" w:line="288" w:lineRule="auto"/>
      <w:ind w:left="1469" w:hanging="420"/>
      <w:textAlignment w:val="baseline"/>
    </w:pPr>
  </w:style>
  <w:style w:type="paragraph" w:customStyle="1" w:styleId="146">
    <w:name w:val="Javis"/>
    <w:basedOn w:val="1"/>
    <w:qFormat/>
    <w:uiPriority w:val="0"/>
    <w:pPr>
      <w:ind w:right="210" w:rightChars="100"/>
    </w:pPr>
    <w:rPr>
      <w:rFonts w:cs="宋体"/>
      <w:sz w:val="24"/>
      <w:szCs w:val="20"/>
    </w:rPr>
  </w:style>
  <w:style w:type="paragraph" w:customStyle="1" w:styleId="147">
    <w:name w:val="xl4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48">
    <w:name w:val="表中"/>
    <w:basedOn w:val="1"/>
    <w:qFormat/>
    <w:uiPriority w:val="0"/>
    <w:pPr>
      <w:adjustRightInd w:val="0"/>
      <w:spacing w:line="360" w:lineRule="atLeast"/>
      <w:jc w:val="center"/>
      <w:textAlignment w:val="baseline"/>
    </w:pPr>
    <w:rPr>
      <w:kern w:val="0"/>
      <w:szCs w:val="20"/>
    </w:rPr>
  </w:style>
  <w:style w:type="paragraph" w:customStyle="1" w:styleId="149">
    <w:name w:val="Char"/>
    <w:basedOn w:val="1"/>
    <w:link w:val="780"/>
    <w:qFormat/>
    <w:uiPriority w:val="0"/>
    <w:rPr>
      <w:rFonts w:ascii="仿宋_GB2312" w:eastAsia="仿宋_GB2312"/>
      <w:b/>
      <w:sz w:val="32"/>
      <w:szCs w:val="32"/>
    </w:rPr>
  </w:style>
  <w:style w:type="paragraph" w:customStyle="1" w:styleId="15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color w:val="000000"/>
      <w:kern w:val="0"/>
      <w:sz w:val="24"/>
    </w:rPr>
  </w:style>
  <w:style w:type="paragraph" w:customStyle="1" w:styleId="151">
    <w:name w:val="Char Char Char Char Char Char"/>
    <w:basedOn w:val="1"/>
    <w:qFormat/>
    <w:uiPriority w:val="0"/>
    <w:pPr>
      <w:widowControl/>
      <w:spacing w:after="160" w:line="240" w:lineRule="exact"/>
      <w:jc w:val="left"/>
    </w:pPr>
    <w:rPr>
      <w:rFonts w:ascii="黑体" w:hAnsi="Verdana" w:eastAsia="黑体"/>
      <w:kern w:val="0"/>
      <w:sz w:val="32"/>
      <w:szCs w:val="32"/>
    </w:rPr>
  </w:style>
  <w:style w:type="paragraph" w:customStyle="1" w:styleId="152">
    <w:name w:val="whs5"/>
    <w:basedOn w:val="1"/>
    <w:qFormat/>
    <w:uiPriority w:val="0"/>
    <w:pPr>
      <w:widowControl/>
      <w:ind w:left="115" w:right="130" w:firstLine="448" w:firstLineChars="200"/>
    </w:pPr>
    <w:rPr>
      <w:rFonts w:hAnsi="宋体"/>
      <w:color w:val="000000"/>
      <w:spacing w:val="-8"/>
      <w:kern w:val="0"/>
      <w:sz w:val="18"/>
      <w:szCs w:val="18"/>
      <w:lang w:eastAsia="en-US"/>
    </w:rPr>
  </w:style>
  <w:style w:type="paragraph" w:customStyle="1" w:styleId="153">
    <w:name w:val="简介正文"/>
    <w:basedOn w:val="1"/>
    <w:qFormat/>
    <w:uiPriority w:val="0"/>
    <w:pPr>
      <w:tabs>
        <w:tab w:val="left" w:pos="425"/>
      </w:tabs>
      <w:adjustRightInd w:val="0"/>
      <w:spacing w:after="20" w:line="520" w:lineRule="exact"/>
      <w:ind w:left="1701" w:hanging="1701"/>
      <w:textAlignment w:val="baseline"/>
    </w:pPr>
    <w:rPr>
      <w:sz w:val="24"/>
      <w:szCs w:val="20"/>
    </w:rPr>
  </w:style>
  <w:style w:type="paragraph" w:customStyle="1" w:styleId="154">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55">
    <w:name w:val="xl22"/>
    <w:basedOn w:val="1"/>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rPr>
  </w:style>
  <w:style w:type="paragraph" w:customStyle="1" w:styleId="156">
    <w:name w:val="复选框1"/>
    <w:basedOn w:val="1"/>
    <w:qFormat/>
    <w:uiPriority w:val="0"/>
    <w:pPr>
      <w:widowControl/>
      <w:spacing w:before="360" w:after="360"/>
      <w:ind w:firstLine="448" w:firstLineChars="200"/>
    </w:pPr>
    <w:rPr>
      <w:rFonts w:hAnsi="宋体"/>
      <w:color w:val="000000"/>
      <w:spacing w:val="-8"/>
      <w:kern w:val="0"/>
      <w:sz w:val="20"/>
      <w:szCs w:val="20"/>
    </w:rPr>
  </w:style>
  <w:style w:type="paragraph" w:customStyle="1" w:styleId="157">
    <w:name w:val="样式2"/>
    <w:basedOn w:val="4"/>
    <w:qFormat/>
    <w:uiPriority w:val="0"/>
    <w:pPr>
      <w:spacing w:before="0" w:after="0"/>
      <w:ind w:firstLine="448" w:firstLineChars="200"/>
    </w:pPr>
    <w:rPr>
      <w:rFonts w:ascii="Times New Roman" w:hAnsi="宋体" w:eastAsia="宋体"/>
      <w:color w:val="000000"/>
      <w:spacing w:val="-8"/>
      <w:sz w:val="24"/>
    </w:rPr>
  </w:style>
  <w:style w:type="paragraph" w:customStyle="1" w:styleId="158">
    <w:name w:val="xl27"/>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159">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60">
    <w:name w:val="xl52"/>
    <w:basedOn w:val="1"/>
    <w:qFormat/>
    <w:uiPriority w:val="0"/>
    <w:pPr>
      <w:widowControl/>
      <w:pBdr>
        <w:bottom w:val="single" w:color="000000" w:sz="4" w:space="0"/>
      </w:pBdr>
      <w:spacing w:before="100" w:beforeAutospacing="1" w:after="100" w:afterAutospacing="1"/>
      <w:jc w:val="left"/>
      <w:textAlignment w:val="center"/>
    </w:pPr>
    <w:rPr>
      <w:rFonts w:hint="eastAsia" w:ascii="楷体_GB2312" w:hAnsi="宋体" w:eastAsia="楷体_GB2312"/>
      <w:b/>
      <w:bCs/>
      <w:kern w:val="0"/>
      <w:sz w:val="24"/>
    </w:rPr>
  </w:style>
  <w:style w:type="paragraph" w:customStyle="1" w:styleId="161">
    <w:name w:val="font7"/>
    <w:basedOn w:val="1"/>
    <w:qFormat/>
    <w:uiPriority w:val="0"/>
    <w:pPr>
      <w:widowControl/>
      <w:adjustRightInd w:val="0"/>
      <w:spacing w:before="100" w:beforeAutospacing="1" w:after="100" w:afterAutospacing="1" w:line="288" w:lineRule="auto"/>
      <w:ind w:firstLine="420"/>
      <w:jc w:val="left"/>
      <w:textAlignment w:val="baseline"/>
    </w:pPr>
    <w:rPr>
      <w:b/>
      <w:bCs/>
      <w:kern w:val="0"/>
      <w:sz w:val="24"/>
    </w:rPr>
  </w:style>
  <w:style w:type="paragraph" w:customStyle="1" w:styleId="162">
    <w:name w:val="text"/>
    <w:basedOn w:val="1"/>
    <w:qFormat/>
    <w:uiPriority w:val="0"/>
    <w:pPr>
      <w:widowControl/>
      <w:tabs>
        <w:tab w:val="left" w:pos="1020"/>
        <w:tab w:val="left" w:pos="1090"/>
      </w:tabs>
      <w:overflowPunct w:val="0"/>
      <w:autoSpaceDE w:val="0"/>
      <w:autoSpaceDN w:val="0"/>
      <w:adjustRightInd w:val="0"/>
      <w:spacing w:beforeLines="100" w:after="60" w:line="264" w:lineRule="auto"/>
      <w:ind w:left="1098" w:leftChars="522" w:hanging="2"/>
      <w:textAlignment w:val="baseline"/>
    </w:pPr>
    <w:rPr>
      <w:kern w:val="0"/>
      <w:sz w:val="24"/>
    </w:rPr>
  </w:style>
  <w:style w:type="paragraph" w:customStyle="1" w:styleId="163">
    <w:name w:val="样式 标题 1 + 加粗"/>
    <w:basedOn w:val="3"/>
    <w:qFormat/>
    <w:uiPriority w:val="0"/>
    <w:pPr>
      <w:widowControl/>
      <w:spacing w:before="120" w:after="120" w:line="240" w:lineRule="auto"/>
      <w:ind w:left="0" w:firstLine="0"/>
    </w:pPr>
    <w:rPr>
      <w:rFonts w:ascii="新宋体" w:hAnsi="宋体"/>
      <w:sz w:val="28"/>
      <w:szCs w:val="28"/>
    </w:rPr>
  </w:style>
  <w:style w:type="paragraph" w:customStyle="1" w:styleId="16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0"/>
      <w:szCs w:val="20"/>
    </w:rPr>
  </w:style>
  <w:style w:type="paragraph" w:customStyle="1" w:styleId="165">
    <w:name w:val="xl29"/>
    <w:basedOn w:val="1"/>
    <w:qFormat/>
    <w:uiPriority w:val="0"/>
    <w:pPr>
      <w:widowControl/>
      <w:pBdr>
        <w:top w:val="single" w:color="auto" w:sz="4" w:space="0"/>
        <w:bottom w:val="single" w:color="auto" w:sz="4" w:space="0"/>
      </w:pBdr>
      <w:spacing w:before="100" w:beforeAutospacing="1" w:after="100" w:afterAutospacing="1"/>
      <w:jc w:val="right"/>
      <w:textAlignment w:val="center"/>
    </w:pPr>
    <w:rPr>
      <w:rFonts w:ascii="宋体" w:hAnsi="宋体"/>
      <w:b/>
      <w:bCs/>
      <w:kern w:val="0"/>
      <w:sz w:val="20"/>
      <w:szCs w:val="20"/>
    </w:rPr>
  </w:style>
  <w:style w:type="paragraph" w:customStyle="1" w:styleId="166">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7">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b/>
      <w:bCs/>
      <w:kern w:val="0"/>
      <w:sz w:val="20"/>
      <w:szCs w:val="20"/>
    </w:rPr>
  </w:style>
  <w:style w:type="paragraph" w:customStyle="1" w:styleId="168">
    <w:name w:val="程序代码"/>
    <w:basedOn w:val="1"/>
    <w:qFormat/>
    <w:uiPriority w:val="0"/>
    <w:pPr>
      <w:adjustRightInd w:val="0"/>
      <w:spacing w:after="20" w:line="288" w:lineRule="auto"/>
      <w:ind w:left="839" w:firstLine="420"/>
      <w:textAlignment w:val="baseline"/>
    </w:pPr>
    <w:rPr>
      <w:rFonts w:eastAsia="仿宋_GB2312"/>
    </w:rPr>
  </w:style>
  <w:style w:type="paragraph" w:customStyle="1" w:styleId="16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70">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71">
    <w:name w:val="样式3"/>
    <w:basedOn w:val="35"/>
    <w:qFormat/>
    <w:uiPriority w:val="0"/>
    <w:pPr>
      <w:ind w:firstLine="448" w:firstLineChars="200"/>
    </w:pPr>
    <w:rPr>
      <w:rFonts w:cs="Courier New"/>
      <w:color w:val="000000"/>
      <w:spacing w:val="-8"/>
    </w:rPr>
  </w:style>
  <w:style w:type="paragraph" w:customStyle="1" w:styleId="172">
    <w:name w:val="xl42"/>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73">
    <w:name w:val="列表段落1"/>
    <w:basedOn w:val="1"/>
    <w:link w:val="685"/>
    <w:qFormat/>
    <w:uiPriority w:val="34"/>
    <w:pPr>
      <w:ind w:firstLine="420" w:firstLineChars="200"/>
    </w:pPr>
    <w:rPr>
      <w:rFonts w:ascii="Calibri" w:hAnsi="Calibri"/>
      <w:szCs w:val="22"/>
    </w:rPr>
  </w:style>
  <w:style w:type="paragraph" w:customStyle="1" w:styleId="174">
    <w:name w:val="列出段落1"/>
    <w:basedOn w:val="1"/>
    <w:qFormat/>
    <w:uiPriority w:val="0"/>
    <w:pPr>
      <w:ind w:firstLine="420" w:firstLineChars="200"/>
    </w:pPr>
    <w:rPr>
      <w:rFonts w:ascii="Calibri" w:hAnsi="Calibri"/>
      <w:color w:val="000000"/>
      <w:spacing w:val="-8"/>
      <w:szCs w:val="22"/>
    </w:rPr>
  </w:style>
  <w:style w:type="paragraph" w:customStyle="1" w:styleId="175">
    <w:name w:val="Char Char Char Char Char Char Char Char Char Char Char Char Char Char Char Char"/>
    <w:basedOn w:val="1"/>
    <w:qFormat/>
    <w:uiPriority w:val="0"/>
    <w:pPr>
      <w:tabs>
        <w:tab w:val="left" w:pos="360"/>
      </w:tabs>
    </w:pPr>
    <w:rPr>
      <w:sz w:val="24"/>
    </w:rPr>
  </w:style>
  <w:style w:type="paragraph" w:customStyle="1" w:styleId="176">
    <w:name w:val="xl41"/>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77">
    <w:name w:val="重点"/>
    <w:basedOn w:val="1"/>
    <w:qFormat/>
    <w:uiPriority w:val="0"/>
    <w:pPr>
      <w:shd w:val="pct10" w:color="auto" w:fill="auto"/>
      <w:adjustRightInd w:val="0"/>
      <w:spacing w:after="20" w:line="288" w:lineRule="auto"/>
      <w:ind w:firstLine="420"/>
      <w:textAlignment w:val="baseline"/>
    </w:pPr>
    <w:rPr>
      <w:rFonts w:eastAsia="黑体"/>
      <w:b/>
    </w:rPr>
  </w:style>
  <w:style w:type="paragraph" w:customStyle="1" w:styleId="178">
    <w:name w:val="列表_名词"/>
    <w:basedOn w:val="139"/>
    <w:qFormat/>
    <w:uiPriority w:val="0"/>
    <w:pPr>
      <w:tabs>
        <w:tab w:val="left" w:pos="2745"/>
      </w:tabs>
      <w:ind w:left="2745" w:hanging="420"/>
    </w:pPr>
  </w:style>
  <w:style w:type="paragraph" w:customStyle="1" w:styleId="179">
    <w:name w:val="表蕊"/>
    <w:basedOn w:val="1"/>
    <w:link w:val="752"/>
    <w:qFormat/>
    <w:uiPriority w:val="0"/>
    <w:pPr>
      <w:adjustRightInd w:val="0"/>
      <w:spacing w:line="320" w:lineRule="atLeast"/>
      <w:jc w:val="left"/>
      <w:textAlignment w:val="baseline"/>
    </w:pPr>
    <w:rPr>
      <w:rFonts w:eastAsia="楷体_GB2312"/>
      <w:spacing w:val="-10"/>
      <w:kern w:val="0"/>
      <w:szCs w:val="20"/>
    </w:rPr>
  </w:style>
  <w:style w:type="paragraph" w:customStyle="1" w:styleId="180">
    <w:name w:val="ÕýÎÄ"/>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181">
    <w:name w:val="xl38"/>
    <w:basedOn w:val="1"/>
    <w:qFormat/>
    <w:uiPriority w:val="0"/>
    <w:pPr>
      <w:widowControl/>
      <w:spacing w:before="100" w:beforeAutospacing="1" w:after="100" w:afterAutospacing="1"/>
      <w:jc w:val="center"/>
    </w:pPr>
    <w:rPr>
      <w:rFonts w:hint="eastAsia" w:ascii="隶书" w:hAnsi="宋体" w:eastAsia="隶书"/>
      <w:b/>
      <w:bCs/>
      <w:kern w:val="0"/>
      <w:sz w:val="48"/>
      <w:szCs w:val="48"/>
    </w:rPr>
  </w:style>
  <w:style w:type="paragraph" w:customStyle="1" w:styleId="182">
    <w:name w:val="标准式样"/>
    <w:basedOn w:val="59"/>
    <w:qFormat/>
    <w:uiPriority w:val="0"/>
  </w:style>
  <w:style w:type="paragraph" w:customStyle="1" w:styleId="183">
    <w:name w:val="页眉1"/>
    <w:basedOn w:val="1"/>
    <w:qFormat/>
    <w:uiPriority w:val="0"/>
    <w:pPr>
      <w:pBdr>
        <w:bottom w:val="double" w:color="auto" w:sz="6" w:space="1"/>
      </w:pBdr>
      <w:tabs>
        <w:tab w:val="center" w:pos="4153"/>
        <w:tab w:val="right" w:pos="8306"/>
      </w:tabs>
      <w:adjustRightInd w:val="0"/>
      <w:spacing w:after="20" w:line="240" w:lineRule="atLeast"/>
      <w:ind w:right="57" w:firstLine="420"/>
      <w:jc w:val="right"/>
      <w:textAlignment w:val="baseline"/>
    </w:pPr>
    <w:rPr>
      <w:rFonts w:eastAsia="仿宋_GB2312"/>
      <w:kern w:val="0"/>
      <w:sz w:val="18"/>
      <w:szCs w:val="20"/>
    </w:rPr>
  </w:style>
  <w:style w:type="paragraph" w:customStyle="1" w:styleId="184">
    <w:name w:val="List Paragraph[858D7CFB-ED40-4347-BF05-701D383B685F][858D7CFB-ED40-4347-BF05-701D383B685F]"/>
    <w:basedOn w:val="1"/>
    <w:qFormat/>
    <w:uiPriority w:val="0"/>
    <w:pPr>
      <w:ind w:firstLine="420" w:firstLineChars="200"/>
    </w:pPr>
    <w:rPr>
      <w:rFonts w:ascii="Calibri" w:hAnsi="Calibri"/>
      <w:color w:val="000000"/>
      <w:spacing w:val="-8"/>
      <w:szCs w:val="22"/>
    </w:rPr>
  </w:style>
  <w:style w:type="paragraph" w:customStyle="1" w:styleId="185">
    <w:name w:val="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86">
    <w:name w:val="附录1层"/>
    <w:basedOn w:val="1"/>
    <w:next w:val="1"/>
    <w:qFormat/>
    <w:uiPriority w:val="0"/>
    <w:pPr>
      <w:spacing w:line="440" w:lineRule="exact"/>
      <w:ind w:firstLine="448" w:firstLineChars="200"/>
      <w:jc w:val="center"/>
    </w:pPr>
    <w:rPr>
      <w:rFonts w:ascii="黑体" w:hAnsi="宋体" w:eastAsia="黑体"/>
      <w:color w:val="000000"/>
      <w:spacing w:val="-8"/>
      <w:sz w:val="24"/>
      <w:szCs w:val="20"/>
    </w:rPr>
  </w:style>
  <w:style w:type="paragraph" w:customStyle="1" w:styleId="18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88">
    <w:name w:val="Char1"/>
    <w:basedOn w:val="1"/>
    <w:qFormat/>
    <w:uiPriority w:val="0"/>
    <w:pPr>
      <w:ind w:firstLine="448" w:firstLineChars="200"/>
    </w:pPr>
    <w:rPr>
      <w:rFonts w:ascii="宋体" w:hAnsi="宋体" w:eastAsia="仿宋_GB2312"/>
      <w:b/>
      <w:color w:val="000000"/>
      <w:spacing w:val="-8"/>
      <w:sz w:val="32"/>
      <w:szCs w:val="32"/>
    </w:rPr>
  </w:style>
  <w:style w:type="paragraph" w:customStyle="1" w:styleId="189">
    <w:name w:val="表格标题"/>
    <w:basedOn w:val="1"/>
    <w:qFormat/>
    <w:uiPriority w:val="0"/>
    <w:pPr>
      <w:adjustRightInd w:val="0"/>
      <w:spacing w:before="120" w:line="400" w:lineRule="exact"/>
      <w:jc w:val="center"/>
      <w:textAlignment w:val="baseline"/>
    </w:pPr>
    <w:rPr>
      <w:rFonts w:eastAsia="文鼎CS中宋"/>
      <w:spacing w:val="8"/>
      <w:kern w:val="0"/>
      <w:sz w:val="24"/>
      <w:szCs w:val="20"/>
    </w:rPr>
  </w:style>
  <w:style w:type="paragraph" w:customStyle="1" w:styleId="190">
    <w:name w:val="p0"/>
    <w:basedOn w:val="1"/>
    <w:qFormat/>
    <w:uiPriority w:val="0"/>
    <w:pPr>
      <w:widowControl/>
      <w:jc w:val="left"/>
    </w:pPr>
    <w:rPr>
      <w:rFonts w:ascii="Calibri" w:hAnsi="Calibri" w:cs="宋体"/>
      <w:kern w:val="0"/>
      <w:szCs w:val="21"/>
    </w:rPr>
  </w:style>
  <w:style w:type="paragraph" w:customStyle="1" w:styleId="191">
    <w:name w:val="普通文字"/>
    <w:basedOn w:val="1"/>
    <w:next w:val="1"/>
    <w:qFormat/>
    <w:uiPriority w:val="0"/>
    <w:rPr>
      <w:rFonts w:ascii="宋体"/>
      <w:kern w:val="0"/>
      <w:sz w:val="24"/>
      <w:szCs w:val="20"/>
      <w:u w:color="000000"/>
    </w:rPr>
  </w:style>
  <w:style w:type="paragraph" w:customStyle="1" w:styleId="192">
    <w:name w:val="样式 标题 2 + Times New Roman 四号 非加粗 段前: 5 磅 段后: 0 磅 行距: 固定值 20..."/>
    <w:basedOn w:val="2"/>
    <w:qFormat/>
    <w:uiPriority w:val="0"/>
    <w:pPr>
      <w:tabs>
        <w:tab w:val="clear" w:pos="567"/>
      </w:tabs>
      <w:spacing w:before="100" w:after="0" w:line="400" w:lineRule="exact"/>
      <w:ind w:left="0" w:firstLine="0"/>
    </w:pPr>
    <w:rPr>
      <w:rFonts w:ascii="Times New Roman" w:hAnsi="Times New Roman" w:cs="宋体"/>
      <w:b w:val="0"/>
      <w:bCs w:val="0"/>
      <w:color w:val="FF0000"/>
      <w:kern w:val="0"/>
      <w:sz w:val="30"/>
      <w:szCs w:val="20"/>
    </w:rPr>
  </w:style>
  <w:style w:type="paragraph" w:customStyle="1" w:styleId="193">
    <w:name w:val="样式 (西文) 仿宋_GB2312 居中 行距: 1.5 倍行距"/>
    <w:basedOn w:val="1"/>
    <w:qFormat/>
    <w:uiPriority w:val="0"/>
    <w:pPr>
      <w:spacing w:line="360" w:lineRule="auto"/>
      <w:jc w:val="center"/>
    </w:pPr>
    <w:rPr>
      <w:rFonts w:ascii="宋体" w:hAnsi="宋体" w:eastAsia="华文细黑" w:cs="宋体"/>
      <w:kern w:val="0"/>
      <w:szCs w:val="20"/>
    </w:rPr>
  </w:style>
  <w:style w:type="paragraph" w:customStyle="1" w:styleId="194">
    <w:name w:val="Blockquote"/>
    <w:basedOn w:val="1"/>
    <w:qFormat/>
    <w:uiPriority w:val="0"/>
    <w:pPr>
      <w:autoSpaceDE w:val="0"/>
      <w:autoSpaceDN w:val="0"/>
      <w:adjustRightInd w:val="0"/>
      <w:spacing w:before="100" w:after="100"/>
      <w:ind w:left="360" w:right="360"/>
      <w:jc w:val="left"/>
    </w:pPr>
    <w:rPr>
      <w:rFonts w:eastAsia="华文细黑" w:cs="Cambria"/>
      <w:kern w:val="0"/>
      <w:sz w:val="24"/>
      <w:szCs w:val="20"/>
    </w:rPr>
  </w:style>
  <w:style w:type="paragraph" w:customStyle="1" w:styleId="195">
    <w:name w:val="z-Top of Form"/>
    <w:next w:val="1"/>
    <w:qFormat/>
    <w:uiPriority w:val="0"/>
    <w:pPr>
      <w:widowControl w:val="0"/>
      <w:pBdr>
        <w:bottom w:val="double" w:color="000000" w:sz="2" w:space="0"/>
      </w:pBdr>
      <w:autoSpaceDE w:val="0"/>
      <w:autoSpaceDN w:val="0"/>
      <w:adjustRightInd w:val="0"/>
      <w:jc w:val="center"/>
    </w:pPr>
    <w:rPr>
      <w:rFonts w:ascii="Arial" w:hAnsi="Arial" w:eastAsia="华文细黑" w:cs="Cambria"/>
      <w:vanish/>
      <w:sz w:val="16"/>
      <w:lang w:val="en-US" w:eastAsia="zh-CN" w:bidi="ar-SA"/>
    </w:rPr>
  </w:style>
  <w:style w:type="paragraph" w:customStyle="1" w:styleId="196">
    <w:name w:val="H1"/>
    <w:basedOn w:val="1"/>
    <w:next w:val="1"/>
    <w:qFormat/>
    <w:uiPriority w:val="0"/>
    <w:pPr>
      <w:keepNext/>
      <w:autoSpaceDE w:val="0"/>
      <w:autoSpaceDN w:val="0"/>
      <w:adjustRightInd w:val="0"/>
      <w:spacing w:before="100" w:after="100"/>
      <w:jc w:val="left"/>
      <w:outlineLvl w:val="1"/>
    </w:pPr>
    <w:rPr>
      <w:rFonts w:eastAsia="华文细黑" w:cs="Cambria"/>
      <w:b/>
      <w:kern w:val="36"/>
      <w:sz w:val="48"/>
      <w:szCs w:val="20"/>
    </w:rPr>
  </w:style>
  <w:style w:type="paragraph" w:customStyle="1" w:styleId="197">
    <w:name w:val="z-Bottom of Form"/>
    <w:next w:val="1"/>
    <w:qFormat/>
    <w:uiPriority w:val="0"/>
    <w:pPr>
      <w:widowControl w:val="0"/>
      <w:pBdr>
        <w:top w:val="double" w:color="000000" w:sz="2" w:space="0"/>
      </w:pBdr>
      <w:autoSpaceDE w:val="0"/>
      <w:autoSpaceDN w:val="0"/>
      <w:adjustRightInd w:val="0"/>
      <w:jc w:val="center"/>
    </w:pPr>
    <w:rPr>
      <w:rFonts w:ascii="Arial" w:hAnsi="Arial" w:eastAsia="华文细黑" w:cs="Cambria"/>
      <w:vanish/>
      <w:sz w:val="16"/>
      <w:lang w:val="en-US" w:eastAsia="zh-CN" w:bidi="ar-SA"/>
    </w:rPr>
  </w:style>
  <w:style w:type="paragraph" w:customStyle="1" w:styleId="198">
    <w:name w:val="默认段落字体 Para Char Char Char Char Char Char Char"/>
    <w:basedOn w:val="1"/>
    <w:qFormat/>
    <w:uiPriority w:val="0"/>
    <w:rPr>
      <w:rFonts w:ascii="Tahoma" w:hAnsi="Tahoma" w:eastAsia="华文细黑" w:cs="Cambria"/>
      <w:sz w:val="24"/>
      <w:szCs w:val="20"/>
    </w:rPr>
  </w:style>
  <w:style w:type="paragraph" w:customStyle="1" w:styleId="199">
    <w:name w:val="H4"/>
    <w:basedOn w:val="1"/>
    <w:next w:val="1"/>
    <w:qFormat/>
    <w:uiPriority w:val="0"/>
    <w:pPr>
      <w:keepNext/>
      <w:autoSpaceDE w:val="0"/>
      <w:autoSpaceDN w:val="0"/>
      <w:adjustRightInd w:val="0"/>
      <w:spacing w:before="100" w:after="100"/>
      <w:jc w:val="left"/>
      <w:outlineLvl w:val="4"/>
    </w:pPr>
    <w:rPr>
      <w:rFonts w:eastAsia="华文细黑" w:cs="Cambria"/>
      <w:b/>
      <w:kern w:val="0"/>
      <w:sz w:val="24"/>
      <w:szCs w:val="20"/>
    </w:rPr>
  </w:style>
  <w:style w:type="paragraph" w:customStyle="1" w:styleId="200">
    <w:name w:val="_Style 10"/>
    <w:basedOn w:val="1"/>
    <w:qFormat/>
    <w:uiPriority w:val="0"/>
    <w:pPr>
      <w:spacing w:line="360" w:lineRule="auto"/>
      <w:ind w:firstLine="200" w:firstLineChars="200"/>
    </w:pPr>
    <w:rPr>
      <w:rFonts w:ascii="宋体" w:hAnsi="宋体" w:eastAsia="华文细黑" w:cs="宋体"/>
      <w:sz w:val="24"/>
    </w:rPr>
  </w:style>
  <w:style w:type="paragraph" w:customStyle="1" w:styleId="201">
    <w:name w:val="样式 标题 1 + 黑体 三号 非加粗 居中 段前: 6 磅 段后: 6 磅 行距: 固定值 20 磅"/>
    <w:basedOn w:val="3"/>
    <w:qFormat/>
    <w:uiPriority w:val="0"/>
    <w:pPr>
      <w:tabs>
        <w:tab w:val="clear" w:pos="1800"/>
      </w:tabs>
      <w:spacing w:before="120" w:after="120" w:line="400" w:lineRule="exact"/>
      <w:ind w:left="0" w:firstLine="0"/>
    </w:pPr>
    <w:rPr>
      <w:rFonts w:hAnsi="黑体" w:cs="宋体"/>
      <w:b w:val="0"/>
      <w:bCs w:val="0"/>
      <w:kern w:val="0"/>
      <w:sz w:val="32"/>
      <w:szCs w:val="20"/>
    </w:rPr>
  </w:style>
  <w:style w:type="paragraph" w:customStyle="1" w:styleId="202">
    <w:name w:val="样式 标题 3 + (中文) 黑体 小四 非加粗 段前: 7.8 磅 段后: 0 磅 行距: 固定值 20 磅"/>
    <w:basedOn w:val="4"/>
    <w:qFormat/>
    <w:uiPriority w:val="0"/>
    <w:pPr>
      <w:tabs>
        <w:tab w:val="left" w:pos="7200"/>
      </w:tabs>
      <w:spacing w:before="0" w:after="0" w:line="400" w:lineRule="exact"/>
      <w:jc w:val="left"/>
    </w:pPr>
    <w:rPr>
      <w:rFonts w:ascii="宋体" w:hAnsi="宋体" w:cs="宋体"/>
      <w:bCs w:val="0"/>
      <w:kern w:val="0"/>
      <w:sz w:val="30"/>
      <w:szCs w:val="20"/>
    </w:rPr>
  </w:style>
  <w:style w:type="paragraph" w:customStyle="1" w:styleId="203">
    <w:name w:val="Definition Term"/>
    <w:basedOn w:val="1"/>
    <w:next w:val="204"/>
    <w:qFormat/>
    <w:uiPriority w:val="0"/>
    <w:pPr>
      <w:autoSpaceDE w:val="0"/>
      <w:autoSpaceDN w:val="0"/>
      <w:adjustRightInd w:val="0"/>
      <w:jc w:val="left"/>
    </w:pPr>
    <w:rPr>
      <w:rFonts w:eastAsia="华文细黑" w:cs="Cambria"/>
      <w:kern w:val="0"/>
      <w:sz w:val="24"/>
      <w:szCs w:val="20"/>
    </w:rPr>
  </w:style>
  <w:style w:type="paragraph" w:customStyle="1" w:styleId="204">
    <w:name w:val="Definition List"/>
    <w:basedOn w:val="1"/>
    <w:next w:val="203"/>
    <w:qFormat/>
    <w:uiPriority w:val="0"/>
    <w:pPr>
      <w:autoSpaceDE w:val="0"/>
      <w:autoSpaceDN w:val="0"/>
      <w:adjustRightInd w:val="0"/>
      <w:ind w:left="360"/>
      <w:jc w:val="left"/>
    </w:pPr>
    <w:rPr>
      <w:rFonts w:eastAsia="华文细黑" w:cs="Cambria"/>
      <w:kern w:val="0"/>
      <w:sz w:val="24"/>
      <w:szCs w:val="20"/>
    </w:rPr>
  </w:style>
  <w:style w:type="paragraph" w:customStyle="1" w:styleId="205">
    <w:name w:val="H2"/>
    <w:basedOn w:val="1"/>
    <w:next w:val="1"/>
    <w:qFormat/>
    <w:uiPriority w:val="0"/>
    <w:pPr>
      <w:keepNext/>
      <w:autoSpaceDE w:val="0"/>
      <w:autoSpaceDN w:val="0"/>
      <w:adjustRightInd w:val="0"/>
      <w:spacing w:before="100" w:after="100"/>
      <w:jc w:val="left"/>
      <w:outlineLvl w:val="2"/>
    </w:pPr>
    <w:rPr>
      <w:rFonts w:eastAsia="华文细黑" w:cs="Cambria"/>
      <w:b/>
      <w:kern w:val="0"/>
      <w:sz w:val="36"/>
      <w:szCs w:val="20"/>
    </w:rPr>
  </w:style>
  <w:style w:type="paragraph" w:customStyle="1" w:styleId="206">
    <w:name w:val="H3"/>
    <w:basedOn w:val="1"/>
    <w:next w:val="1"/>
    <w:qFormat/>
    <w:uiPriority w:val="0"/>
    <w:pPr>
      <w:keepNext/>
      <w:autoSpaceDE w:val="0"/>
      <w:autoSpaceDN w:val="0"/>
      <w:adjustRightInd w:val="0"/>
      <w:spacing w:before="100" w:after="100"/>
      <w:jc w:val="left"/>
      <w:outlineLvl w:val="3"/>
    </w:pPr>
    <w:rPr>
      <w:rFonts w:eastAsia="华文细黑" w:cs="Cambria"/>
      <w:b/>
      <w:kern w:val="0"/>
      <w:sz w:val="28"/>
      <w:szCs w:val="20"/>
    </w:rPr>
  </w:style>
  <w:style w:type="paragraph" w:customStyle="1" w:styleId="207">
    <w:name w:val="Address"/>
    <w:basedOn w:val="1"/>
    <w:next w:val="1"/>
    <w:qFormat/>
    <w:uiPriority w:val="0"/>
    <w:pPr>
      <w:autoSpaceDE w:val="0"/>
      <w:autoSpaceDN w:val="0"/>
      <w:adjustRightInd w:val="0"/>
      <w:jc w:val="left"/>
    </w:pPr>
    <w:rPr>
      <w:rFonts w:eastAsia="华文细黑" w:cs="Cambria"/>
      <w:i/>
      <w:kern w:val="0"/>
      <w:sz w:val="24"/>
      <w:szCs w:val="20"/>
    </w:rPr>
  </w:style>
  <w:style w:type="paragraph" w:customStyle="1" w:styleId="208">
    <w:name w:val="1"/>
    <w:basedOn w:val="1"/>
    <w:qFormat/>
    <w:uiPriority w:val="0"/>
    <w:pPr>
      <w:spacing w:line="360" w:lineRule="auto"/>
      <w:ind w:firstLine="200" w:firstLineChars="200"/>
    </w:pPr>
    <w:rPr>
      <w:rFonts w:ascii="宋体" w:hAnsi="宋体" w:eastAsia="华文细黑" w:cs="宋体"/>
      <w:sz w:val="24"/>
    </w:rPr>
  </w:style>
  <w:style w:type="paragraph" w:customStyle="1" w:styleId="20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华文细黑" w:cs="Cambria"/>
      <w:kern w:val="0"/>
      <w:sz w:val="20"/>
      <w:szCs w:val="20"/>
    </w:rPr>
  </w:style>
  <w:style w:type="paragraph" w:customStyle="1" w:styleId="210">
    <w:name w:val="H5"/>
    <w:basedOn w:val="1"/>
    <w:next w:val="1"/>
    <w:qFormat/>
    <w:uiPriority w:val="0"/>
    <w:pPr>
      <w:keepNext/>
      <w:autoSpaceDE w:val="0"/>
      <w:autoSpaceDN w:val="0"/>
      <w:adjustRightInd w:val="0"/>
      <w:spacing w:before="100" w:after="100"/>
      <w:jc w:val="left"/>
      <w:outlineLvl w:val="5"/>
    </w:pPr>
    <w:rPr>
      <w:rFonts w:eastAsia="华文细黑" w:cs="Cambria"/>
      <w:b/>
      <w:kern w:val="0"/>
      <w:sz w:val="20"/>
      <w:szCs w:val="20"/>
    </w:rPr>
  </w:style>
  <w:style w:type="paragraph" w:customStyle="1" w:styleId="211">
    <w:name w:val="H6"/>
    <w:basedOn w:val="1"/>
    <w:next w:val="1"/>
    <w:qFormat/>
    <w:uiPriority w:val="0"/>
    <w:pPr>
      <w:keepNext/>
      <w:autoSpaceDE w:val="0"/>
      <w:autoSpaceDN w:val="0"/>
      <w:adjustRightInd w:val="0"/>
      <w:spacing w:before="100" w:after="100"/>
      <w:jc w:val="left"/>
      <w:outlineLvl w:val="6"/>
    </w:pPr>
    <w:rPr>
      <w:rFonts w:eastAsia="华文细黑" w:cs="Cambria"/>
      <w:b/>
      <w:kern w:val="0"/>
      <w:sz w:val="16"/>
      <w:szCs w:val="20"/>
    </w:rPr>
  </w:style>
  <w:style w:type="paragraph" w:customStyle="1" w:styleId="212">
    <w:name w:val="默认段落字体 Para Char"/>
    <w:basedOn w:val="1"/>
    <w:qFormat/>
    <w:uiPriority w:val="0"/>
    <w:pPr>
      <w:spacing w:line="360" w:lineRule="auto"/>
      <w:ind w:firstLine="200" w:firstLineChars="200"/>
    </w:pPr>
    <w:rPr>
      <w:rFonts w:ascii="宋体" w:hAnsi="宋体" w:eastAsia="华文细黑" w:cs="宋体"/>
      <w:sz w:val="24"/>
    </w:rPr>
  </w:style>
  <w:style w:type="paragraph" w:customStyle="1" w:styleId="213">
    <w:name w:val="Default"/>
    <w:qFormat/>
    <w:uiPriority w:val="0"/>
    <w:pPr>
      <w:widowControl w:val="0"/>
      <w:autoSpaceDE w:val="0"/>
      <w:autoSpaceDN w:val="0"/>
      <w:adjustRightInd w:val="0"/>
    </w:pPr>
    <w:rPr>
      <w:rFonts w:ascii="宋体" w:hAnsi="宋体" w:eastAsia="华文细黑" w:cs="宋体"/>
      <w:color w:val="000000"/>
      <w:sz w:val="24"/>
      <w:szCs w:val="24"/>
      <w:lang w:val="en-US" w:eastAsia="zh-CN" w:bidi="ar-SA"/>
    </w:rPr>
  </w:style>
  <w:style w:type="paragraph" w:customStyle="1" w:styleId="214">
    <w:name w:val="6"/>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15">
    <w:name w:val="正文首行缩进两字"/>
    <w:link w:val="703"/>
    <w:qFormat/>
    <w:uiPriority w:val="0"/>
    <w:pPr>
      <w:spacing w:afterLines="50" w:line="300" w:lineRule="auto"/>
      <w:ind w:left="240" w:leftChars="100" w:right="240" w:rightChars="100" w:firstLine="480" w:firstLineChars="200"/>
    </w:pPr>
    <w:rPr>
      <w:rFonts w:ascii="Times New Roman" w:hAnsi="Times New Roman" w:eastAsia="宋体" w:cs="Times New Roman"/>
      <w:sz w:val="24"/>
      <w:szCs w:val="24"/>
      <w:lang w:val="en-US" w:eastAsia="zh-CN" w:bidi="ar-SA"/>
    </w:rPr>
  </w:style>
  <w:style w:type="paragraph" w:customStyle="1" w:styleId="21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1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18">
    <w:name w:val="font9"/>
    <w:basedOn w:val="1"/>
    <w:qFormat/>
    <w:uiPriority w:val="0"/>
    <w:pPr>
      <w:widowControl/>
      <w:spacing w:before="100" w:beforeAutospacing="1" w:after="100" w:afterAutospacing="1"/>
      <w:jc w:val="left"/>
    </w:pPr>
    <w:rPr>
      <w:b/>
      <w:bCs/>
      <w:kern w:val="0"/>
      <w:sz w:val="20"/>
      <w:szCs w:val="20"/>
    </w:rPr>
  </w:style>
  <w:style w:type="paragraph" w:customStyle="1" w:styleId="219">
    <w:name w:val="font10"/>
    <w:basedOn w:val="1"/>
    <w:qFormat/>
    <w:uiPriority w:val="0"/>
    <w:pPr>
      <w:widowControl/>
      <w:spacing w:before="100" w:beforeAutospacing="1" w:after="100" w:afterAutospacing="1"/>
      <w:jc w:val="left"/>
    </w:pPr>
    <w:rPr>
      <w:rFonts w:hint="eastAsia" w:ascii="楷体_GB2312" w:hAnsi="宋体" w:eastAsia="楷体_GB2312"/>
      <w:b/>
      <w:bCs/>
      <w:kern w:val="0"/>
      <w:sz w:val="18"/>
      <w:szCs w:val="18"/>
    </w:rPr>
  </w:style>
  <w:style w:type="paragraph" w:customStyle="1" w:styleId="220">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21">
    <w:name w:val="font11"/>
    <w:basedOn w:val="1"/>
    <w:qFormat/>
    <w:uiPriority w:val="0"/>
    <w:pPr>
      <w:widowControl/>
      <w:spacing w:before="100" w:beforeAutospacing="1" w:after="100" w:afterAutospacing="1"/>
      <w:jc w:val="left"/>
    </w:pPr>
    <w:rPr>
      <w:b/>
      <w:bCs/>
      <w:kern w:val="0"/>
      <w:sz w:val="18"/>
      <w:szCs w:val="18"/>
    </w:rPr>
  </w:style>
  <w:style w:type="paragraph" w:customStyle="1" w:styleId="222">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23">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4">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25">
    <w:name w:val="font12"/>
    <w:basedOn w:val="1"/>
    <w:qFormat/>
    <w:uiPriority w:val="0"/>
    <w:pPr>
      <w:widowControl/>
      <w:spacing w:before="100" w:beforeAutospacing="1" w:after="100" w:afterAutospacing="1"/>
      <w:jc w:val="left"/>
    </w:pPr>
    <w:rPr>
      <w:rFonts w:hint="eastAsia" w:ascii="宋体" w:hAnsi="宋体"/>
      <w:kern w:val="0"/>
      <w:sz w:val="36"/>
      <w:szCs w:val="36"/>
    </w:rPr>
  </w:style>
  <w:style w:type="paragraph" w:customStyle="1" w:styleId="226">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27">
    <w:name w:val="font8"/>
    <w:basedOn w:val="1"/>
    <w:qFormat/>
    <w:uiPriority w:val="0"/>
    <w:pPr>
      <w:widowControl/>
      <w:spacing w:before="100" w:beforeAutospacing="1" w:after="100" w:afterAutospacing="1"/>
      <w:jc w:val="left"/>
    </w:pPr>
    <w:rPr>
      <w:rFonts w:hint="eastAsia" w:ascii="宋体" w:hAnsi="宋体"/>
      <w:b/>
      <w:bCs/>
      <w:i/>
      <w:iCs/>
      <w:kern w:val="0"/>
      <w:sz w:val="20"/>
      <w:szCs w:val="20"/>
    </w:rPr>
  </w:style>
  <w:style w:type="paragraph" w:customStyle="1" w:styleId="228">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9">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0">
    <w:name w:val="Char Char1 Char Char Char Char"/>
    <w:basedOn w:val="19"/>
    <w:qFormat/>
    <w:uiPriority w:val="0"/>
    <w:pPr>
      <w:adjustRightInd w:val="0"/>
      <w:spacing w:line="436" w:lineRule="exact"/>
      <w:ind w:left="357"/>
      <w:jc w:val="left"/>
      <w:outlineLvl w:val="3"/>
    </w:pPr>
    <w:rPr>
      <w:rFonts w:ascii="Tahoma" w:hAnsi="Tahoma"/>
      <w:b/>
      <w:sz w:val="24"/>
      <w:shd w:val="clear" w:color="auto" w:fill="auto"/>
    </w:rPr>
  </w:style>
  <w:style w:type="paragraph" w:customStyle="1" w:styleId="231">
    <w:name w:val="font14"/>
    <w:basedOn w:val="1"/>
    <w:qFormat/>
    <w:uiPriority w:val="0"/>
    <w:pPr>
      <w:widowControl/>
      <w:spacing w:before="100" w:beforeAutospacing="1" w:after="100" w:afterAutospacing="1"/>
      <w:jc w:val="left"/>
    </w:pPr>
    <w:rPr>
      <w:kern w:val="0"/>
      <w:sz w:val="36"/>
      <w:szCs w:val="36"/>
    </w:rPr>
  </w:style>
  <w:style w:type="paragraph" w:customStyle="1" w:styleId="232">
    <w:name w:val="font13"/>
    <w:basedOn w:val="1"/>
    <w:qFormat/>
    <w:uiPriority w:val="0"/>
    <w:pPr>
      <w:widowControl/>
      <w:spacing w:before="100" w:beforeAutospacing="1" w:after="100" w:afterAutospacing="1"/>
      <w:jc w:val="left"/>
    </w:pPr>
    <w:rPr>
      <w:i/>
      <w:iCs/>
      <w:kern w:val="0"/>
      <w:sz w:val="36"/>
      <w:szCs w:val="36"/>
    </w:rPr>
  </w:style>
  <w:style w:type="paragraph" w:customStyle="1" w:styleId="233">
    <w:name w:val="样式 段前: 0.5 行 段后: 0.5 行"/>
    <w:basedOn w:val="1"/>
    <w:qFormat/>
    <w:uiPriority w:val="0"/>
    <w:pPr>
      <w:spacing w:before="100" w:beforeAutospacing="1" w:after="100" w:afterAutospacing="1"/>
      <w:ind w:firstLine="200" w:firstLineChars="200"/>
    </w:pPr>
    <w:rPr>
      <w:rFonts w:cs="宋体"/>
      <w:szCs w:val="20"/>
    </w:rPr>
  </w:style>
  <w:style w:type="paragraph" w:customStyle="1" w:styleId="23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5">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6">
    <w:name w:val="cucd-TB-Head"/>
    <w:basedOn w:val="1"/>
    <w:next w:val="237"/>
    <w:qFormat/>
    <w:uiPriority w:val="0"/>
    <w:pPr>
      <w:spacing w:line="360" w:lineRule="auto"/>
    </w:pPr>
    <w:rPr>
      <w:rFonts w:ascii="Calibri" w:hAnsi="宋体"/>
      <w:b/>
      <w:sz w:val="24"/>
    </w:rPr>
  </w:style>
  <w:style w:type="paragraph" w:customStyle="1" w:styleId="237">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238">
    <w:name w:val="cucd-4"/>
    <w:next w:val="237"/>
    <w:qFormat/>
    <w:uiPriority w:val="0"/>
    <w:pPr>
      <w:spacing w:line="360" w:lineRule="auto"/>
      <w:ind w:firstLine="425" w:firstLineChars="177"/>
      <w:jc w:val="both"/>
      <w:outlineLvl w:val="3"/>
    </w:pPr>
    <w:rPr>
      <w:rFonts w:ascii="Times New Roman" w:hAnsi="Times New Roman" w:eastAsia="宋体" w:cs="Times New Roman"/>
      <w:kern w:val="2"/>
      <w:sz w:val="24"/>
      <w:szCs w:val="24"/>
      <w:lang w:val="en-US" w:eastAsia="zh-CN" w:bidi="ar-SA"/>
    </w:rPr>
  </w:style>
  <w:style w:type="paragraph" w:customStyle="1" w:styleId="239">
    <w:name w:val="cucd-3"/>
    <w:next w:val="1"/>
    <w:qFormat/>
    <w:uiPriority w:val="0"/>
    <w:pPr>
      <w:tabs>
        <w:tab w:val="left" w:pos="709"/>
        <w:tab w:val="left" w:pos="2040"/>
      </w:tabs>
      <w:spacing w:line="360" w:lineRule="auto"/>
      <w:ind w:left="2040" w:hanging="360"/>
      <w:outlineLvl w:val="2"/>
    </w:pPr>
    <w:rPr>
      <w:rFonts w:ascii="Times New Roman" w:hAnsi="Times New Roman" w:eastAsia="宋体" w:cs="Times New Roman"/>
      <w:b/>
      <w:kern w:val="2"/>
      <w:sz w:val="28"/>
      <w:szCs w:val="24"/>
      <w:lang w:val="en-US" w:eastAsia="zh-CN" w:bidi="ar-SA"/>
    </w:rPr>
  </w:style>
  <w:style w:type="paragraph" w:customStyle="1" w:styleId="240">
    <w:name w:val="样式 cucd-0 + 宋体"/>
    <w:basedOn w:val="237"/>
    <w:qFormat/>
    <w:uiPriority w:val="0"/>
    <w:rPr>
      <w:rFonts w:ascii="宋体" w:hAnsi="宋体"/>
    </w:rPr>
  </w:style>
  <w:style w:type="paragraph" w:customStyle="1" w:styleId="241">
    <w:name w:val="_Style 9"/>
    <w:basedOn w:val="1"/>
    <w:qFormat/>
    <w:uiPriority w:val="0"/>
    <w:pPr>
      <w:spacing w:line="360" w:lineRule="auto"/>
    </w:pPr>
    <w:rPr>
      <w:rFonts w:ascii="Tahoma" w:hAnsi="Tahoma"/>
      <w:sz w:val="24"/>
      <w:szCs w:val="20"/>
    </w:rPr>
  </w:style>
  <w:style w:type="paragraph" w:customStyle="1" w:styleId="242">
    <w:name w:val="A."/>
    <w:basedOn w:val="1"/>
    <w:qFormat/>
    <w:uiPriority w:val="99"/>
    <w:pPr>
      <w:widowControl/>
      <w:tabs>
        <w:tab w:val="left" w:pos="903"/>
        <w:tab w:val="left" w:pos="1200"/>
      </w:tabs>
      <w:spacing w:before="240" w:line="240" w:lineRule="atLeast"/>
      <w:ind w:left="903" w:hanging="453"/>
    </w:pPr>
    <w:rPr>
      <w:sz w:val="24"/>
      <w:szCs w:val="20"/>
    </w:rPr>
  </w:style>
  <w:style w:type="paragraph" w:customStyle="1" w:styleId="243">
    <w:name w:val="标书正文"/>
    <w:basedOn w:val="1"/>
    <w:qFormat/>
    <w:uiPriority w:val="0"/>
    <w:pPr>
      <w:spacing w:line="360" w:lineRule="auto"/>
      <w:ind w:firstLine="480" w:firstLineChars="200"/>
    </w:pPr>
    <w:rPr>
      <w:sz w:val="24"/>
    </w:rPr>
  </w:style>
  <w:style w:type="paragraph" w:customStyle="1" w:styleId="244">
    <w:name w:val="正文 New"/>
    <w:qFormat/>
    <w:uiPriority w:val="0"/>
    <w:pPr>
      <w:widowControl w:val="0"/>
      <w:spacing w:afterLines="25" w:line="300" w:lineRule="auto"/>
      <w:jc w:val="both"/>
    </w:pPr>
    <w:rPr>
      <w:rFonts w:ascii="Arial" w:hAnsi="Arial" w:eastAsia="宋体" w:cs="Times New Roman"/>
      <w:kern w:val="2"/>
      <w:sz w:val="21"/>
      <w:szCs w:val="24"/>
      <w:lang w:val="en-US" w:eastAsia="zh-CN" w:bidi="ar-SA"/>
    </w:rPr>
  </w:style>
  <w:style w:type="paragraph" w:customStyle="1" w:styleId="245">
    <w:name w:val="正文一"/>
    <w:basedOn w:val="1"/>
    <w:qFormat/>
    <w:uiPriority w:val="0"/>
    <w:pPr>
      <w:spacing w:line="360" w:lineRule="auto"/>
      <w:ind w:firstLine="200" w:firstLineChars="200"/>
    </w:pPr>
    <w:rPr>
      <w:rFonts w:ascii="宋体" w:hAnsi="宋体"/>
      <w:sz w:val="24"/>
      <w:szCs w:val="28"/>
    </w:rPr>
  </w:style>
  <w:style w:type="paragraph" w:customStyle="1" w:styleId="246">
    <w:name w:val="cucd-TB"/>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247">
    <w:name w:val="List Paragraph_c6ec43bb-0761-48c7-b9d3-5c5971195e12"/>
    <w:basedOn w:val="1"/>
    <w:qFormat/>
    <w:uiPriority w:val="34"/>
    <w:pPr>
      <w:spacing w:line="360" w:lineRule="auto"/>
      <w:ind w:firstLine="420" w:firstLineChars="200"/>
    </w:pPr>
    <w:rPr>
      <w:sz w:val="24"/>
    </w:rPr>
  </w:style>
  <w:style w:type="paragraph" w:customStyle="1" w:styleId="248">
    <w:name w:val="明显引用1"/>
    <w:basedOn w:val="1"/>
    <w:next w:val="1"/>
    <w:link w:val="732"/>
    <w:qFormat/>
    <w:uiPriority w:val="30"/>
    <w:pPr>
      <w:pBdr>
        <w:bottom w:val="single" w:color="4F81BD" w:sz="4" w:space="4"/>
      </w:pBdr>
      <w:spacing w:before="200" w:after="280"/>
      <w:ind w:left="936" w:right="936"/>
    </w:pPr>
    <w:rPr>
      <w:b/>
      <w:bCs/>
      <w:i/>
      <w:iCs/>
      <w:color w:val="4F81BD"/>
      <w:szCs w:val="22"/>
    </w:rPr>
  </w:style>
  <w:style w:type="paragraph" w:customStyle="1" w:styleId="249">
    <w:name w:val="标题5"/>
    <w:basedOn w:val="4"/>
    <w:link w:val="721"/>
    <w:qFormat/>
    <w:uiPriority w:val="0"/>
    <w:pPr>
      <w:spacing w:line="413" w:lineRule="auto"/>
    </w:pPr>
    <w:rPr>
      <w:rFonts w:ascii="Arial" w:hAnsi="Arial" w:eastAsia="宋体"/>
      <w:kern w:val="0"/>
      <w:sz w:val="24"/>
    </w:rPr>
  </w:style>
  <w:style w:type="paragraph" w:customStyle="1" w:styleId="250">
    <w:name w:val="引用1"/>
    <w:basedOn w:val="1"/>
    <w:next w:val="1"/>
    <w:link w:val="733"/>
    <w:qFormat/>
    <w:uiPriority w:val="29"/>
    <w:rPr>
      <w:i/>
      <w:iCs/>
      <w:color w:val="000000"/>
      <w:szCs w:val="22"/>
    </w:rPr>
  </w:style>
  <w:style w:type="paragraph" w:customStyle="1" w:styleId="251">
    <w:name w:val="修订1"/>
    <w:qFormat/>
    <w:uiPriority w:val="99"/>
    <w:rPr>
      <w:rFonts w:ascii="Times New Roman" w:hAnsi="Times New Roman" w:eastAsia="宋体" w:cs="Times New Roman"/>
      <w:kern w:val="2"/>
      <w:sz w:val="21"/>
      <w:szCs w:val="24"/>
      <w:lang w:val="en-US" w:eastAsia="zh-CN" w:bidi="ar-SA"/>
    </w:rPr>
  </w:style>
  <w:style w:type="paragraph" w:customStyle="1" w:styleId="25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253">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254">
    <w:name w:val="TOC 标题1"/>
    <w:basedOn w:val="3"/>
    <w:next w:val="1"/>
    <w:qFormat/>
    <w:uiPriority w:val="39"/>
    <w:pPr>
      <w:tabs>
        <w:tab w:val="clear" w:pos="1800"/>
      </w:tabs>
      <w:spacing w:line="576" w:lineRule="auto"/>
      <w:ind w:left="0" w:firstLine="0"/>
      <w:jc w:val="both"/>
      <w:outlineLvl w:val="9"/>
    </w:pPr>
    <w:rPr>
      <w:rFonts w:ascii="Calibri" w:hAnsi="Calibri" w:eastAsia="宋体"/>
    </w:rPr>
  </w:style>
  <w:style w:type="paragraph" w:customStyle="1" w:styleId="255">
    <w:name w:val="Char Char Char Char Char Char Char Char Char Char"/>
    <w:basedOn w:val="1"/>
    <w:qFormat/>
    <w:uiPriority w:val="0"/>
    <w:pPr>
      <w:tabs>
        <w:tab w:val="left" w:pos="360"/>
      </w:tabs>
    </w:pPr>
  </w:style>
  <w:style w:type="paragraph" w:customStyle="1" w:styleId="256">
    <w:name w:val="Table Paragraph"/>
    <w:basedOn w:val="1"/>
    <w:qFormat/>
    <w:uiPriority w:val="1"/>
    <w:pPr>
      <w:jc w:val="left"/>
    </w:pPr>
    <w:rPr>
      <w:rFonts w:ascii="Calibri" w:hAnsi="Calibri"/>
      <w:kern w:val="0"/>
      <w:sz w:val="22"/>
      <w:szCs w:val="22"/>
      <w:lang w:eastAsia="en-US"/>
    </w:rPr>
  </w:style>
  <w:style w:type="paragraph" w:customStyle="1" w:styleId="257">
    <w:name w:val="默认段落字体 Para Char Char Char1 Char"/>
    <w:basedOn w:val="1"/>
    <w:qFormat/>
    <w:uiPriority w:val="0"/>
    <w:pPr>
      <w:spacing w:line="360" w:lineRule="auto"/>
      <w:ind w:left="420" w:firstLine="420"/>
    </w:pPr>
    <w:rPr>
      <w:kern w:val="0"/>
      <w:sz w:val="24"/>
      <w:szCs w:val="21"/>
    </w:rPr>
  </w:style>
  <w:style w:type="paragraph" w:customStyle="1" w:styleId="258">
    <w:name w:val="格式３"/>
    <w:basedOn w:val="1"/>
    <w:qFormat/>
    <w:uiPriority w:val="0"/>
    <w:pPr>
      <w:spacing w:line="420" w:lineRule="atLeast"/>
      <w:ind w:left="600" w:hanging="600" w:hangingChars="250"/>
    </w:pPr>
    <w:rPr>
      <w:rFonts w:hint="eastAsia" w:ascii="宋体" w:hAnsi="宋体"/>
      <w:color w:val="000000"/>
      <w:sz w:val="24"/>
      <w:szCs w:val="20"/>
    </w:rPr>
  </w:style>
  <w:style w:type="paragraph" w:customStyle="1" w:styleId="259">
    <w:name w:val="默认段落字体 Para Char Char Char"/>
    <w:basedOn w:val="1"/>
    <w:qFormat/>
    <w:uiPriority w:val="0"/>
  </w:style>
  <w:style w:type="paragraph" w:customStyle="1" w:styleId="260">
    <w:name w:val="Table Text Char"/>
    <w:link w:val="750"/>
    <w:qFormat/>
    <w:uiPriority w:val="0"/>
    <w:pPr>
      <w:snapToGrid w:val="0"/>
      <w:spacing w:before="80" w:after="80"/>
    </w:pPr>
    <w:rPr>
      <w:rFonts w:ascii="Arial" w:hAnsi="Arial" w:eastAsia="宋体" w:cs="Times New Roman"/>
      <w:sz w:val="18"/>
      <w:lang w:val="en-US" w:eastAsia="zh-CN" w:bidi="ar-SA"/>
    </w:rPr>
  </w:style>
  <w:style w:type="paragraph" w:customStyle="1" w:styleId="261">
    <w:name w:val="公文正文"/>
    <w:link w:val="753"/>
    <w:qFormat/>
    <w:uiPriority w:val="0"/>
    <w:pPr>
      <w:ind w:firstLine="200" w:firstLineChars="200"/>
    </w:pPr>
    <w:rPr>
      <w:rFonts w:ascii="仿宋_GB2312" w:hAnsi="宋体" w:eastAsia="仿宋_GB2312" w:cs="Times New Roman"/>
      <w:kern w:val="28"/>
      <w:sz w:val="28"/>
      <w:szCs w:val="24"/>
      <w:lang w:val="en-US" w:eastAsia="zh-CN" w:bidi="ar-SA"/>
    </w:rPr>
  </w:style>
  <w:style w:type="paragraph" w:customStyle="1" w:styleId="262">
    <w:name w:val="文档-正文"/>
    <w:basedOn w:val="1"/>
    <w:link w:val="759"/>
    <w:qFormat/>
    <w:uiPriority w:val="0"/>
    <w:pPr>
      <w:widowControl/>
      <w:spacing w:line="360" w:lineRule="auto"/>
      <w:ind w:firstLine="200" w:firstLineChars="200"/>
      <w:jc w:val="left"/>
    </w:pPr>
    <w:rPr>
      <w:rFonts w:ascii="Arial" w:hAnsi="Arial"/>
      <w:kern w:val="0"/>
      <w:sz w:val="24"/>
      <w:szCs w:val="20"/>
    </w:rPr>
  </w:style>
  <w:style w:type="paragraph" w:customStyle="1" w:styleId="263">
    <w:name w:val="标准段落正文"/>
    <w:basedOn w:val="1"/>
    <w:link w:val="760"/>
    <w:qFormat/>
    <w:uiPriority w:val="0"/>
    <w:pPr>
      <w:spacing w:line="312" w:lineRule="auto"/>
      <w:ind w:firstLine="480"/>
    </w:pPr>
    <w:rPr>
      <w:sz w:val="24"/>
      <w:szCs w:val="20"/>
    </w:rPr>
  </w:style>
  <w:style w:type="paragraph" w:customStyle="1" w:styleId="264">
    <w:name w:val="方案标题2"/>
    <w:basedOn w:val="1"/>
    <w:next w:val="1"/>
    <w:link w:val="762"/>
    <w:qFormat/>
    <w:uiPriority w:val="0"/>
    <w:pPr>
      <w:keepLines/>
      <w:adjustRightInd w:val="0"/>
      <w:snapToGrid w:val="0"/>
      <w:spacing w:before="200" w:after="40"/>
      <w:outlineLvl w:val="1"/>
    </w:pPr>
    <w:rPr>
      <w:rFonts w:ascii="黑体" w:hAnsi="Arial" w:eastAsia="黑体"/>
      <w:b/>
      <w:snapToGrid w:val="0"/>
      <w:spacing w:val="14"/>
      <w:kern w:val="0"/>
      <w:sz w:val="28"/>
      <w:szCs w:val="32"/>
    </w:rPr>
  </w:style>
  <w:style w:type="paragraph" w:customStyle="1" w:styleId="265">
    <w:name w:val="方案标题3"/>
    <w:basedOn w:val="264"/>
    <w:next w:val="1"/>
    <w:link w:val="765"/>
    <w:qFormat/>
    <w:uiPriority w:val="0"/>
    <w:pPr>
      <w:outlineLvl w:val="2"/>
    </w:pPr>
    <w:rPr>
      <w:sz w:val="24"/>
      <w:szCs w:val="30"/>
    </w:rPr>
  </w:style>
  <w:style w:type="paragraph" w:customStyle="1" w:styleId="266">
    <w:name w:val="小四文本缩进"/>
    <w:basedOn w:val="1"/>
    <w:link w:val="767"/>
    <w:qFormat/>
    <w:uiPriority w:val="0"/>
    <w:pPr>
      <w:spacing w:line="360" w:lineRule="auto"/>
      <w:ind w:firstLine="480" w:firstLineChars="200"/>
    </w:pPr>
    <w:rPr>
      <w:sz w:val="24"/>
      <w:szCs w:val="20"/>
    </w:rPr>
  </w:style>
  <w:style w:type="paragraph" w:customStyle="1" w:styleId="267">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68">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69">
    <w:name w:val="_Style 3"/>
    <w:basedOn w:val="1"/>
    <w:qFormat/>
    <w:uiPriority w:val="0"/>
    <w:pPr>
      <w:widowControl/>
      <w:spacing w:after="160" w:line="240" w:lineRule="exact"/>
      <w:jc w:val="left"/>
    </w:pPr>
    <w:rPr>
      <w:szCs w:val="20"/>
    </w:rPr>
  </w:style>
  <w:style w:type="paragraph" w:customStyle="1" w:styleId="270">
    <w:name w:val="文档-标题2"/>
    <w:basedOn w:val="1"/>
    <w:next w:val="1"/>
    <w:qFormat/>
    <w:uiPriority w:val="0"/>
    <w:pPr>
      <w:keepNext/>
      <w:keepLines/>
      <w:tabs>
        <w:tab w:val="left" w:pos="1050"/>
      </w:tabs>
      <w:spacing w:before="260" w:after="260" w:line="416" w:lineRule="auto"/>
      <w:ind w:left="1050" w:hanging="420"/>
      <w:jc w:val="left"/>
      <w:outlineLvl w:val="1"/>
    </w:pPr>
    <w:rPr>
      <w:rFonts w:ascii="Cambria" w:hAnsi="Cambria"/>
      <w:b/>
      <w:bCs/>
      <w:color w:val="7030A0"/>
      <w:sz w:val="32"/>
      <w:szCs w:val="32"/>
    </w:rPr>
  </w:style>
  <w:style w:type="paragraph" w:customStyle="1" w:styleId="27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7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73">
    <w:name w:val="List 1"/>
    <w:basedOn w:val="1"/>
    <w:qFormat/>
    <w:uiPriority w:val="0"/>
    <w:pPr>
      <w:widowControl/>
      <w:overflowPunct w:val="0"/>
      <w:autoSpaceDE w:val="0"/>
      <w:autoSpaceDN w:val="0"/>
      <w:adjustRightInd w:val="0"/>
      <w:spacing w:line="360" w:lineRule="auto"/>
      <w:ind w:left="2520" w:hanging="360"/>
    </w:pPr>
    <w:rPr>
      <w:rFonts w:ascii="宋体"/>
      <w:kern w:val="0"/>
      <w:sz w:val="24"/>
      <w:szCs w:val="20"/>
    </w:rPr>
  </w:style>
  <w:style w:type="paragraph" w:customStyle="1" w:styleId="274">
    <w:name w:val="Table Text"/>
    <w:basedOn w:val="1"/>
    <w:qFormat/>
    <w:uiPriority w:val="0"/>
    <w:pPr>
      <w:widowControl/>
      <w:tabs>
        <w:tab w:val="decimal" w:pos="0"/>
      </w:tabs>
      <w:autoSpaceDE w:val="0"/>
      <w:autoSpaceDN w:val="0"/>
      <w:adjustRightInd w:val="0"/>
      <w:spacing w:before="80" w:after="80"/>
    </w:pPr>
    <w:rPr>
      <w:rFonts w:ascii="Arial" w:hAnsi="Arial"/>
      <w:color w:val="000000"/>
      <w:sz w:val="18"/>
      <w:szCs w:val="20"/>
    </w:rPr>
  </w:style>
  <w:style w:type="paragraph" w:customStyle="1" w:styleId="275">
    <w:name w:val="RPT_AbstractBullet"/>
    <w:basedOn w:val="1"/>
    <w:qFormat/>
    <w:uiPriority w:val="0"/>
    <w:pPr>
      <w:numPr>
        <w:ilvl w:val="0"/>
        <w:numId w:val="1"/>
      </w:numPr>
      <w:spacing w:before="75" w:afterLines="50" w:line="240" w:lineRule="exact"/>
      <w:ind w:left="1555" w:right="1555" w:firstLine="360"/>
    </w:pPr>
    <w:rPr>
      <w:rFonts w:ascii="IDCSerif" w:hAnsi="IDCSerif"/>
      <w:kern w:val="16"/>
      <w:sz w:val="22"/>
    </w:rPr>
  </w:style>
  <w:style w:type="paragraph" w:customStyle="1" w:styleId="276">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77">
    <w:name w:val="wen"/>
    <w:basedOn w:val="1"/>
    <w:qFormat/>
    <w:uiPriority w:val="0"/>
    <w:pPr>
      <w:widowControl/>
      <w:overflowPunct w:val="0"/>
      <w:autoSpaceDE w:val="0"/>
      <w:autoSpaceDN w:val="0"/>
      <w:spacing w:beforeLines="50" w:afterLines="50" w:line="360" w:lineRule="auto"/>
    </w:pPr>
    <w:rPr>
      <w:rFonts w:ascii="仿宋_GB2312" w:hAnsi="华文仿宋" w:eastAsia="仿宋_GB2312"/>
      <w:snapToGrid w:val="0"/>
      <w:kern w:val="0"/>
      <w:szCs w:val="21"/>
    </w:rPr>
  </w:style>
  <w:style w:type="paragraph" w:customStyle="1" w:styleId="278">
    <w:name w:val="大标题"/>
    <w:basedOn w:val="3"/>
    <w:qFormat/>
    <w:uiPriority w:val="0"/>
    <w:pPr>
      <w:pageBreakBefore/>
      <w:tabs>
        <w:tab w:val="clear" w:pos="1800"/>
      </w:tabs>
      <w:adjustRightInd w:val="0"/>
      <w:spacing w:before="0" w:after="0" w:line="440" w:lineRule="exact"/>
      <w:ind w:left="0" w:firstLine="0"/>
      <w:textAlignment w:val="baseline"/>
      <w:outlineLvl w:val="9"/>
    </w:pPr>
    <w:rPr>
      <w:rFonts w:ascii="宋体" w:hAnsi="Arial" w:eastAsia="宋体"/>
      <w:b w:val="0"/>
      <w:bCs w:val="0"/>
      <w:sz w:val="36"/>
      <w:szCs w:val="36"/>
    </w:rPr>
  </w:style>
  <w:style w:type="paragraph" w:customStyle="1" w:styleId="279">
    <w:name w:val="文字"/>
    <w:basedOn w:val="1"/>
    <w:qFormat/>
    <w:uiPriority w:val="0"/>
    <w:pPr>
      <w:tabs>
        <w:tab w:val="left" w:pos="8520"/>
      </w:tabs>
      <w:spacing w:line="312" w:lineRule="auto"/>
      <w:ind w:right="-210" w:firstLine="556"/>
    </w:pPr>
    <w:rPr>
      <w:rFonts w:ascii="宋体"/>
      <w:sz w:val="28"/>
      <w:szCs w:val="20"/>
    </w:rPr>
  </w:style>
  <w:style w:type="paragraph" w:customStyle="1" w:styleId="280">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81">
    <w:name w:val="样式 首行缩进:  2 字符"/>
    <w:basedOn w:val="1"/>
    <w:qFormat/>
    <w:uiPriority w:val="0"/>
    <w:pPr>
      <w:spacing w:line="440" w:lineRule="exact"/>
      <w:ind w:firstLine="420" w:firstLineChars="200"/>
    </w:pPr>
    <w:rPr>
      <w:rFonts w:ascii="宋体" w:cs="宋体"/>
      <w:kern w:val="24"/>
      <w:sz w:val="24"/>
      <w:szCs w:val="20"/>
    </w:rPr>
  </w:style>
  <w:style w:type="paragraph" w:customStyle="1" w:styleId="282">
    <w:name w:val="样式 小四 行距: 1.5 倍行距 首行缩进:  2 字符"/>
    <w:basedOn w:val="1"/>
    <w:qFormat/>
    <w:uiPriority w:val="0"/>
    <w:pPr>
      <w:spacing w:line="360" w:lineRule="auto"/>
      <w:ind w:firstLine="480" w:firstLineChars="200"/>
    </w:pPr>
    <w:rPr>
      <w:rFonts w:cs="宋体"/>
      <w:sz w:val="24"/>
      <w:szCs w:val="20"/>
    </w:rPr>
  </w:style>
  <w:style w:type="paragraph" w:customStyle="1" w:styleId="283">
    <w:name w:val="Char Char1 Char Char Char Char Char Char"/>
    <w:basedOn w:val="1"/>
    <w:qFormat/>
    <w:uiPriority w:val="0"/>
    <w:rPr>
      <w:rFonts w:ascii="Tahoma" w:hAnsi="Tahoma"/>
      <w:sz w:val="24"/>
    </w:rPr>
  </w:style>
  <w:style w:type="paragraph" w:customStyle="1" w:styleId="284">
    <w:name w:val="方案项目"/>
    <w:basedOn w:val="285"/>
    <w:qFormat/>
    <w:uiPriority w:val="0"/>
    <w:pPr>
      <w:numPr>
        <w:ilvl w:val="0"/>
        <w:numId w:val="2"/>
      </w:numPr>
      <w:tabs>
        <w:tab w:val="clear" w:pos="987"/>
      </w:tabs>
      <w:ind w:left="567" w:firstLine="0"/>
    </w:pPr>
  </w:style>
  <w:style w:type="paragraph" w:customStyle="1" w:styleId="285">
    <w:name w:val="方案正文"/>
    <w:basedOn w:val="1"/>
    <w:link w:val="926"/>
    <w:qFormat/>
    <w:uiPriority w:val="0"/>
    <w:pPr>
      <w:adjustRightInd w:val="0"/>
      <w:snapToGrid w:val="0"/>
      <w:spacing w:line="360" w:lineRule="auto"/>
      <w:ind w:firstLine="454"/>
      <w:jc w:val="left"/>
      <w:textAlignment w:val="baseline"/>
    </w:pPr>
    <w:rPr>
      <w:rFonts w:ascii="Arial" w:hAnsi="Arial"/>
      <w:bCs/>
      <w:snapToGrid w:val="0"/>
      <w:kern w:val="0"/>
    </w:rPr>
  </w:style>
  <w:style w:type="paragraph" w:customStyle="1" w:styleId="286">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8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8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89">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290">
    <w:name w:val="xl120"/>
    <w:basedOn w:val="1"/>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2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2">
    <w:name w:val="目录文字"/>
    <w:basedOn w:val="1"/>
    <w:qFormat/>
    <w:uiPriority w:val="0"/>
    <w:pPr>
      <w:widowControl/>
      <w:spacing w:line="480" w:lineRule="auto"/>
      <w:jc w:val="left"/>
    </w:pPr>
    <w:rPr>
      <w:rFonts w:ascii="宋体" w:hAnsi="宋体"/>
      <w:kern w:val="0"/>
      <w:sz w:val="24"/>
      <w:szCs w:val="20"/>
    </w:rPr>
  </w:style>
  <w:style w:type="paragraph" w:customStyle="1" w:styleId="293">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95">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96">
    <w:name w:val="amtext"/>
    <w:basedOn w:val="1"/>
    <w:qFormat/>
    <w:uiPriority w:val="0"/>
    <w:pPr>
      <w:widowControl/>
      <w:numPr>
        <w:ilvl w:val="0"/>
        <w:numId w:val="3"/>
      </w:numPr>
      <w:autoSpaceDE w:val="0"/>
      <w:autoSpaceDN w:val="0"/>
      <w:adjustRightInd w:val="0"/>
      <w:spacing w:after="240" w:line="240" w:lineRule="atLeast"/>
      <w:jc w:val="left"/>
    </w:pPr>
    <w:rPr>
      <w:color w:val="000000"/>
      <w:kern w:val="0"/>
      <w:sz w:val="24"/>
      <w:szCs w:val="20"/>
      <w:lang w:eastAsia="en-US"/>
    </w:rPr>
  </w:style>
  <w:style w:type="paragraph" w:customStyle="1" w:styleId="297">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8">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99">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00">
    <w:name w:val="Item Step in Table"/>
    <w:qFormat/>
    <w:uiPriority w:val="0"/>
    <w:pPr>
      <w:tabs>
        <w:tab w:val="left" w:pos="397"/>
      </w:tabs>
      <w:spacing w:before="40" w:after="40"/>
      <w:ind w:left="432" w:hanging="432"/>
      <w:jc w:val="both"/>
    </w:pPr>
    <w:rPr>
      <w:rFonts w:ascii="Arial" w:hAnsi="Arial" w:eastAsia="宋体" w:cs="Times New Roman"/>
      <w:sz w:val="18"/>
      <w:lang w:val="en-US" w:eastAsia="zh-CN" w:bidi="ar-SA"/>
    </w:rPr>
  </w:style>
  <w:style w:type="paragraph" w:customStyle="1" w:styleId="301">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02">
    <w:name w:val="插入对象"/>
    <w:basedOn w:val="1"/>
    <w:qFormat/>
    <w:uiPriority w:val="0"/>
    <w:pPr>
      <w:keepLines/>
      <w:adjustRightInd w:val="0"/>
      <w:spacing w:line="354" w:lineRule="auto"/>
      <w:ind w:firstLine="425"/>
      <w:jc w:val="center"/>
      <w:textAlignment w:val="baseline"/>
    </w:pPr>
    <w:rPr>
      <w:kern w:val="0"/>
      <w:sz w:val="24"/>
      <w:szCs w:val="20"/>
    </w:rPr>
  </w:style>
  <w:style w:type="paragraph" w:customStyle="1" w:styleId="303">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04">
    <w:name w:val="Birdseed"/>
    <w:basedOn w:val="1"/>
    <w:qFormat/>
    <w:uiPriority w:val="0"/>
    <w:pPr>
      <w:widowControl/>
      <w:jc w:val="left"/>
    </w:pPr>
    <w:rPr>
      <w:rFonts w:ascii="Palatino Linotype" w:hAnsi="Palatino Linotype"/>
      <w:kern w:val="0"/>
      <w:sz w:val="18"/>
      <w:szCs w:val="20"/>
    </w:rPr>
  </w:style>
  <w:style w:type="paragraph" w:customStyle="1" w:styleId="305">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06">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4"/>
    </w:rPr>
  </w:style>
  <w:style w:type="paragraph" w:customStyle="1" w:styleId="307">
    <w:name w:val="PPAR1"/>
    <w:basedOn w:val="1"/>
    <w:qFormat/>
    <w:uiPriority w:val="0"/>
    <w:pPr>
      <w:keepNext/>
      <w:widowControl/>
      <w:spacing w:before="120" w:after="120"/>
      <w:jc w:val="center"/>
    </w:pPr>
    <w:rPr>
      <w:rFonts w:ascii="Arial" w:hAnsi="Arial"/>
      <w:b/>
      <w:caps/>
      <w:kern w:val="0"/>
      <w:sz w:val="22"/>
      <w:szCs w:val="20"/>
      <w:lang w:eastAsia="en-US"/>
    </w:rPr>
  </w:style>
  <w:style w:type="paragraph" w:customStyle="1" w:styleId="308">
    <w:name w:val="标题3"/>
    <w:basedOn w:val="1"/>
    <w:link w:val="867"/>
    <w:qFormat/>
    <w:uiPriority w:val="0"/>
    <w:pPr>
      <w:keepNext/>
      <w:widowControl/>
      <w:tabs>
        <w:tab w:val="left" w:pos="450"/>
      </w:tabs>
      <w:autoSpaceDE w:val="0"/>
      <w:autoSpaceDN w:val="0"/>
      <w:adjustRightInd w:val="0"/>
      <w:spacing w:before="120" w:after="60" w:line="354" w:lineRule="auto"/>
      <w:ind w:firstLine="425"/>
      <w:jc w:val="left"/>
      <w:textAlignment w:val="center"/>
    </w:pPr>
    <w:rPr>
      <w:rFonts w:ascii="宋体"/>
      <w:b/>
      <w:kern w:val="0"/>
      <w:sz w:val="24"/>
      <w:szCs w:val="20"/>
    </w:rPr>
  </w:style>
  <w:style w:type="paragraph" w:customStyle="1" w:styleId="309">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0">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rPr>
  </w:style>
  <w:style w:type="paragraph" w:customStyle="1" w:styleId="311">
    <w:name w:val="段"/>
    <w:link w:val="842"/>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12">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22"/>
      <w:szCs w:val="22"/>
    </w:rPr>
  </w:style>
  <w:style w:type="paragraph" w:customStyle="1" w:styleId="313">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14">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15">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31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7">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4"/>
    </w:rPr>
  </w:style>
  <w:style w:type="paragraph" w:customStyle="1" w:styleId="318">
    <w:name w:val="表"/>
    <w:basedOn w:val="1"/>
    <w:qFormat/>
    <w:uiPriority w:val="0"/>
    <w:pPr>
      <w:framePr w:hSpace="180" w:wrap="notBeside" w:vAnchor="text" w:hAnchor="margin" w:y="-74"/>
      <w:suppressLineNumbers/>
      <w:tabs>
        <w:tab w:val="left" w:pos="-17"/>
      </w:tabs>
      <w:autoSpaceDE w:val="0"/>
      <w:autoSpaceDN w:val="0"/>
      <w:adjustRightInd w:val="0"/>
      <w:snapToGrid w:val="0"/>
      <w:spacing w:line="0" w:lineRule="atLeast"/>
    </w:pPr>
    <w:rPr>
      <w:rFonts w:ascii="宋体" w:hAnsi="宋体"/>
      <w:kern w:val="0"/>
      <w:szCs w:val="20"/>
    </w:rPr>
  </w:style>
  <w:style w:type="paragraph" w:customStyle="1" w:styleId="319">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2"/>
      <w:szCs w:val="22"/>
    </w:rPr>
  </w:style>
  <w:style w:type="paragraph" w:customStyle="1" w:styleId="320">
    <w:name w:val="a14"/>
    <w:basedOn w:val="1"/>
    <w:qFormat/>
    <w:uiPriority w:val="0"/>
    <w:pPr>
      <w:widowControl/>
      <w:spacing w:before="100" w:beforeAutospacing="1" w:after="100" w:afterAutospacing="1" w:line="300" w:lineRule="atLeast"/>
      <w:ind w:firstLine="375"/>
      <w:jc w:val="left"/>
    </w:pPr>
    <w:rPr>
      <w:rFonts w:ascii="宋体" w:hAnsi="宋体"/>
      <w:kern w:val="0"/>
      <w:szCs w:val="21"/>
    </w:rPr>
  </w:style>
  <w:style w:type="paragraph" w:customStyle="1" w:styleId="32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22">
    <w:name w:val="宏图高科"/>
    <w:basedOn w:val="1"/>
    <w:qFormat/>
    <w:uiPriority w:val="0"/>
    <w:pPr>
      <w:spacing w:line="360" w:lineRule="auto"/>
      <w:ind w:firstLine="480"/>
    </w:pPr>
    <w:rPr>
      <w:rFonts w:eastAsia="楷体_GB2312"/>
      <w:sz w:val="24"/>
      <w:szCs w:val="20"/>
    </w:rPr>
  </w:style>
  <w:style w:type="paragraph" w:customStyle="1" w:styleId="323">
    <w:name w:val="喜"/>
    <w:basedOn w:val="4"/>
    <w:qFormat/>
    <w:uiPriority w:val="0"/>
    <w:pPr>
      <w:tabs>
        <w:tab w:val="left" w:pos="600"/>
      </w:tabs>
      <w:adjustRightInd w:val="0"/>
      <w:spacing w:line="416" w:lineRule="atLeast"/>
      <w:ind w:left="600" w:hanging="420"/>
      <w:jc w:val="left"/>
      <w:textAlignment w:val="baseline"/>
    </w:pPr>
    <w:rPr>
      <w:rFonts w:ascii="Times New Roman" w:eastAsia="宋体"/>
      <w:kern w:val="0"/>
      <w:sz w:val="28"/>
      <w:szCs w:val="28"/>
    </w:rPr>
  </w:style>
  <w:style w:type="paragraph" w:customStyle="1" w:styleId="324">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5">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2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7">
    <w:name w:val="四号线第四级"/>
    <w:basedOn w:val="1"/>
    <w:qFormat/>
    <w:uiPriority w:val="0"/>
    <w:pPr>
      <w:tabs>
        <w:tab w:val="left" w:pos="600"/>
      </w:tabs>
      <w:ind w:left="600" w:hanging="420"/>
    </w:pPr>
  </w:style>
  <w:style w:type="paragraph" w:customStyle="1" w:styleId="328">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329">
    <w:name w:val="Char3"/>
    <w:basedOn w:val="19"/>
    <w:qFormat/>
    <w:uiPriority w:val="0"/>
    <w:pPr>
      <w:numPr>
        <w:ilvl w:val="0"/>
        <w:numId w:val="4"/>
      </w:numPr>
      <w:ind w:firstLine="183" w:firstLineChars="183"/>
    </w:pPr>
    <w:rPr>
      <w:rFonts w:ascii="Tahoma" w:hAnsi="Tahoma"/>
      <w:sz w:val="24"/>
      <w:szCs w:val="20"/>
      <w:shd w:val="clear" w:color="auto" w:fill="auto"/>
    </w:rPr>
  </w:style>
  <w:style w:type="paragraph" w:customStyle="1" w:styleId="330">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1">
    <w:name w:val="正文段"/>
    <w:basedOn w:val="1"/>
    <w:qFormat/>
    <w:uiPriority w:val="0"/>
    <w:pPr>
      <w:widowControl/>
      <w:snapToGrid w:val="0"/>
      <w:spacing w:afterLines="50"/>
      <w:ind w:firstLine="200" w:firstLineChars="200"/>
    </w:pPr>
    <w:rPr>
      <w:kern w:val="0"/>
      <w:sz w:val="24"/>
      <w:szCs w:val="20"/>
    </w:rPr>
  </w:style>
  <w:style w:type="paragraph" w:customStyle="1" w:styleId="332">
    <w:name w:val="文档-标题3"/>
    <w:basedOn w:val="1"/>
    <w:next w:val="1"/>
    <w:qFormat/>
    <w:uiPriority w:val="0"/>
    <w:pPr>
      <w:keepNext/>
      <w:keepLines/>
      <w:tabs>
        <w:tab w:val="left" w:pos="1050"/>
      </w:tabs>
      <w:spacing w:before="260" w:after="260" w:line="416" w:lineRule="auto"/>
      <w:ind w:left="1050" w:hanging="420"/>
      <w:jc w:val="left"/>
      <w:outlineLvl w:val="2"/>
    </w:pPr>
    <w:rPr>
      <w:rFonts w:ascii="Calibri" w:hAnsi="Calibri"/>
      <w:b/>
      <w:bCs/>
      <w:color w:val="7030A0"/>
      <w:sz w:val="32"/>
      <w:szCs w:val="32"/>
    </w:rPr>
  </w:style>
  <w:style w:type="paragraph" w:customStyle="1" w:styleId="333">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334">
    <w:name w:val="样式 宋体 五号 行距: 单倍行距"/>
    <w:basedOn w:val="1"/>
    <w:qFormat/>
    <w:uiPriority w:val="0"/>
    <w:pPr>
      <w:adjustRightInd w:val="0"/>
      <w:jc w:val="left"/>
      <w:textAlignment w:val="baseline"/>
    </w:pPr>
    <w:rPr>
      <w:rFonts w:ascii="宋体" w:hAnsi="宋体" w:cs="宋体"/>
      <w:kern w:val="0"/>
      <w:szCs w:val="20"/>
    </w:rPr>
  </w:style>
  <w:style w:type="paragraph" w:customStyle="1" w:styleId="335">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36">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7">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8">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3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40">
    <w:name w:val="纯文本1"/>
    <w:basedOn w:val="1"/>
    <w:next w:val="341"/>
    <w:qFormat/>
    <w:uiPriority w:val="0"/>
    <w:pPr>
      <w:adjustRightInd w:val="0"/>
      <w:textAlignment w:val="baseline"/>
    </w:pPr>
    <w:rPr>
      <w:rFonts w:ascii="宋体" w:hAnsi="Courier New" w:eastAsia="楷体_GB2312"/>
      <w:sz w:val="26"/>
      <w:szCs w:val="20"/>
    </w:rPr>
  </w:style>
  <w:style w:type="paragraph" w:customStyle="1" w:styleId="341">
    <w:name w:val="目录 21"/>
    <w:basedOn w:val="1"/>
    <w:next w:val="1"/>
    <w:qFormat/>
    <w:uiPriority w:val="0"/>
    <w:pPr>
      <w:spacing w:before="13"/>
      <w:ind w:left="521"/>
      <w:jc w:val="left"/>
    </w:pPr>
    <w:rPr>
      <w:rFonts w:ascii="宋体" w:hAnsi="宋体"/>
      <w:szCs w:val="21"/>
      <w:lang w:eastAsia="en-US"/>
    </w:rPr>
  </w:style>
  <w:style w:type="paragraph" w:customStyle="1" w:styleId="342">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4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4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45">
    <w:name w:val="Char2 Char Char Char"/>
    <w:basedOn w:val="19"/>
    <w:qFormat/>
    <w:uiPriority w:val="0"/>
    <w:rPr>
      <w:rFonts w:ascii="Tahoma" w:hAnsi="Tahoma"/>
      <w:sz w:val="24"/>
      <w:shd w:val="clear" w:color="auto" w:fill="auto"/>
    </w:rPr>
  </w:style>
  <w:style w:type="paragraph" w:customStyle="1" w:styleId="346">
    <w:name w:val="Char Char Char Char Char Char Char Char"/>
    <w:basedOn w:val="1"/>
    <w:qFormat/>
    <w:uiPriority w:val="0"/>
    <w:rPr>
      <w:szCs w:val="20"/>
    </w:rPr>
  </w:style>
  <w:style w:type="paragraph" w:customStyle="1" w:styleId="347">
    <w:name w:val="小点说明"/>
    <w:basedOn w:val="1"/>
    <w:qFormat/>
    <w:uiPriority w:val="0"/>
    <w:pPr>
      <w:numPr>
        <w:ilvl w:val="0"/>
        <w:numId w:val="5"/>
      </w:numPr>
      <w:adjustRightInd w:val="0"/>
      <w:snapToGrid w:val="0"/>
      <w:spacing w:line="360" w:lineRule="auto"/>
    </w:pPr>
    <w:rPr>
      <w:rFonts w:ascii="宋体" w:hAnsi="宋体"/>
      <w:kern w:val="0"/>
      <w:sz w:val="24"/>
      <w:szCs w:val="20"/>
    </w:rPr>
  </w:style>
  <w:style w:type="paragraph" w:customStyle="1" w:styleId="348">
    <w:name w:val="Char2 Char Char Char2"/>
    <w:basedOn w:val="1"/>
    <w:qFormat/>
    <w:uiPriority w:val="0"/>
    <w:pPr>
      <w:keepNext/>
      <w:keepLines/>
      <w:spacing w:line="360" w:lineRule="auto"/>
      <w:ind w:firstLine="200" w:firstLineChars="200"/>
    </w:pPr>
    <w:rPr>
      <w:rFonts w:ascii="Tahoma" w:hAnsi="Tahoma"/>
      <w:sz w:val="24"/>
      <w:szCs w:val="20"/>
    </w:rPr>
  </w:style>
  <w:style w:type="paragraph" w:customStyle="1" w:styleId="349">
    <w:name w:val="方案标题1"/>
    <w:basedOn w:val="3"/>
    <w:qFormat/>
    <w:uiPriority w:val="0"/>
    <w:pPr>
      <w:pageBreakBefore/>
      <w:tabs>
        <w:tab w:val="clear" w:pos="1800"/>
      </w:tabs>
      <w:snapToGrid w:val="0"/>
      <w:spacing w:before="200" w:after="0" w:line="360" w:lineRule="auto"/>
      <w:ind w:left="0" w:firstLine="0"/>
      <w:jc w:val="both"/>
    </w:pPr>
    <w:rPr>
      <w:rFonts w:ascii="Arial" w:hAnsi="Arial"/>
      <w:b w:val="0"/>
      <w:bCs w:val="0"/>
      <w:spacing w:val="14"/>
      <w:kern w:val="2"/>
      <w:sz w:val="32"/>
      <w:szCs w:val="36"/>
    </w:rPr>
  </w:style>
  <w:style w:type="paragraph" w:customStyle="1" w:styleId="350">
    <w:name w:val="Char1 Char Char Char Char Char Char"/>
    <w:basedOn w:val="1"/>
    <w:next w:val="1"/>
    <w:qFormat/>
    <w:uiPriority w:val="0"/>
    <w:pPr>
      <w:keepNext/>
      <w:keepLines/>
      <w:pageBreakBefore/>
    </w:pPr>
    <w:rPr>
      <w:rFonts w:ascii="Tahoma" w:hAnsi="Tahoma"/>
      <w:sz w:val="24"/>
      <w:szCs w:val="20"/>
    </w:rPr>
  </w:style>
  <w:style w:type="paragraph" w:customStyle="1" w:styleId="351">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rPr>
  </w:style>
  <w:style w:type="paragraph" w:customStyle="1" w:styleId="35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53">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54">
    <w:name w:val="正文文本 21"/>
    <w:basedOn w:val="1"/>
    <w:qFormat/>
    <w:uiPriority w:val="0"/>
    <w:pPr>
      <w:adjustRightInd w:val="0"/>
      <w:spacing w:line="300" w:lineRule="auto"/>
      <w:jc w:val="center"/>
      <w:textAlignment w:val="baseline"/>
    </w:pPr>
    <w:rPr>
      <w:rFonts w:ascii="宋体" w:hAnsi="宋体"/>
      <w:sz w:val="24"/>
      <w:szCs w:val="20"/>
    </w:rPr>
  </w:style>
  <w:style w:type="paragraph" w:customStyle="1" w:styleId="355">
    <w:name w:val="默认段落字体 Para Char Char Char Char Char Char Char Char Char Char"/>
    <w:basedOn w:val="1"/>
    <w:qFormat/>
    <w:uiPriority w:val="0"/>
    <w:rPr>
      <w:rFonts w:ascii="Tahoma" w:hAnsi="Tahoma"/>
      <w:sz w:val="24"/>
      <w:szCs w:val="20"/>
    </w:rPr>
  </w:style>
  <w:style w:type="paragraph" w:customStyle="1" w:styleId="356">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57">
    <w:name w:val="2 Char Char Char Char Char Char Char"/>
    <w:basedOn w:val="1"/>
    <w:qFormat/>
    <w:uiPriority w:val="0"/>
    <w:rPr>
      <w:rFonts w:ascii="Tahoma" w:hAnsi="Tahoma"/>
      <w:sz w:val="24"/>
      <w:szCs w:val="20"/>
    </w:rPr>
  </w:style>
  <w:style w:type="paragraph" w:customStyle="1" w:styleId="358">
    <w:name w:val="样式 加粗 居中"/>
    <w:basedOn w:val="1"/>
    <w:qFormat/>
    <w:uiPriority w:val="0"/>
    <w:pPr>
      <w:jc w:val="center"/>
    </w:pPr>
    <w:rPr>
      <w:rFonts w:eastAsia="黑体"/>
      <w:b/>
      <w:sz w:val="48"/>
      <w:szCs w:val="20"/>
    </w:rPr>
  </w:style>
  <w:style w:type="paragraph" w:customStyle="1" w:styleId="359">
    <w:name w:val="Char Char Char Char1"/>
    <w:basedOn w:val="1"/>
    <w:qFormat/>
    <w:uiPriority w:val="0"/>
    <w:rPr>
      <w:szCs w:val="20"/>
    </w:rPr>
  </w:style>
  <w:style w:type="paragraph" w:customStyle="1" w:styleId="360">
    <w:name w:val="正文加重首行缩进2字"/>
    <w:basedOn w:val="1"/>
    <w:qFormat/>
    <w:uiPriority w:val="0"/>
    <w:pPr>
      <w:spacing w:before="100" w:beforeAutospacing="1" w:after="100" w:afterAutospacing="1"/>
      <w:ind w:firstLine="560" w:firstLineChars="200"/>
    </w:pPr>
    <w:rPr>
      <w:rFonts w:eastAsia="仿宋_GB2312"/>
      <w:b/>
      <w:bCs/>
      <w:kern w:val="0"/>
      <w:sz w:val="24"/>
    </w:rPr>
  </w:style>
  <w:style w:type="paragraph" w:customStyle="1" w:styleId="36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62">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63">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2"/>
      <w:szCs w:val="22"/>
    </w:rPr>
  </w:style>
  <w:style w:type="paragraph" w:customStyle="1" w:styleId="364">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65">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66">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67">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68">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69">
    <w:name w:val="Char Char Char Char3"/>
    <w:basedOn w:val="19"/>
    <w:qFormat/>
    <w:uiPriority w:val="0"/>
    <w:pPr>
      <w:adjustRightInd w:val="0"/>
      <w:snapToGrid w:val="0"/>
      <w:spacing w:line="360" w:lineRule="auto"/>
    </w:pPr>
    <w:rPr>
      <w:rFonts w:ascii="Tahoma" w:hAnsi="Tahoma"/>
      <w:sz w:val="24"/>
      <w:shd w:val="clear" w:color="auto" w:fill="auto"/>
    </w:rPr>
  </w:style>
  <w:style w:type="paragraph" w:customStyle="1" w:styleId="370">
    <w:name w:val="小四 段落 宋体 Char Char Char"/>
    <w:basedOn w:val="14"/>
    <w:link w:val="781"/>
    <w:qFormat/>
    <w:uiPriority w:val="0"/>
    <w:pPr>
      <w:tabs>
        <w:tab w:val="clear" w:pos="360"/>
      </w:tabs>
      <w:ind w:left="0" w:right="-33" w:firstLine="480" w:firstLineChars="200"/>
      <w:jc w:val="left"/>
    </w:pPr>
    <w:rPr>
      <w:rFonts w:eastAsia="宋体"/>
      <w:szCs w:val="20"/>
    </w:rPr>
  </w:style>
  <w:style w:type="paragraph" w:customStyle="1" w:styleId="371">
    <w:name w:val="标书正文格式"/>
    <w:link w:val="786"/>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372">
    <w:name w:val="l15"/>
    <w:basedOn w:val="1"/>
    <w:link w:val="793"/>
    <w:qFormat/>
    <w:uiPriority w:val="0"/>
    <w:pPr>
      <w:widowControl/>
      <w:spacing w:before="100" w:beforeAutospacing="1" w:after="100" w:afterAutospacing="1" w:line="300" w:lineRule="atLeast"/>
      <w:jc w:val="left"/>
    </w:pPr>
    <w:rPr>
      <w:color w:val="000000"/>
      <w:kern w:val="0"/>
      <w:sz w:val="23"/>
      <w:szCs w:val="23"/>
    </w:rPr>
  </w:style>
  <w:style w:type="paragraph" w:customStyle="1" w:styleId="373">
    <w:name w:val="常规"/>
    <w:basedOn w:val="1"/>
    <w:link w:val="794"/>
    <w:qFormat/>
    <w:uiPriority w:val="0"/>
    <w:pPr>
      <w:spacing w:beforeLines="100" w:afterLines="100" w:line="360" w:lineRule="auto"/>
      <w:ind w:left="1134"/>
    </w:pPr>
    <w:rPr>
      <w:rFonts w:ascii="Tahoma" w:hAnsi="Tahoma"/>
      <w:szCs w:val="21"/>
    </w:rPr>
  </w:style>
  <w:style w:type="paragraph" w:customStyle="1" w:styleId="374">
    <w:name w:val="Char Char Char Char Char Char Char Char Char Char Char Char"/>
    <w:basedOn w:val="1"/>
    <w:qFormat/>
    <w:uiPriority w:val="0"/>
    <w:pPr>
      <w:spacing w:line="360" w:lineRule="auto"/>
    </w:pPr>
    <w:rPr>
      <w:rFonts w:ascii="仿宋_GB2312" w:eastAsia="仿宋_GB2312"/>
      <w:b/>
      <w:sz w:val="32"/>
      <w:szCs w:val="32"/>
    </w:rPr>
  </w:style>
  <w:style w:type="paragraph" w:customStyle="1" w:styleId="375">
    <w:name w:val="Char2"/>
    <w:basedOn w:val="19"/>
    <w:qFormat/>
    <w:uiPriority w:val="0"/>
    <w:pPr>
      <w:tabs>
        <w:tab w:val="left" w:pos="2040"/>
      </w:tabs>
      <w:spacing w:line="360" w:lineRule="auto"/>
      <w:ind w:left="2040" w:leftChars="800" w:hanging="360" w:firstLineChars="183"/>
    </w:pPr>
    <w:rPr>
      <w:rFonts w:ascii="Tahoma" w:hAnsi="Tahoma"/>
      <w:sz w:val="24"/>
      <w:szCs w:val="20"/>
      <w:shd w:val="clear" w:color="auto" w:fill="auto"/>
    </w:rPr>
  </w:style>
  <w:style w:type="paragraph" w:customStyle="1" w:styleId="376">
    <w:name w:val="MM Topic 3"/>
    <w:basedOn w:val="4"/>
    <w:qFormat/>
    <w:uiPriority w:val="0"/>
    <w:pPr>
      <w:tabs>
        <w:tab w:val="left" w:pos="360"/>
      </w:tabs>
      <w:spacing w:line="413" w:lineRule="auto"/>
      <w:ind w:left="360" w:hanging="360"/>
    </w:pPr>
    <w:rPr>
      <w:rFonts w:ascii="Times New Roman" w:eastAsia="宋体"/>
    </w:rPr>
  </w:style>
  <w:style w:type="paragraph" w:customStyle="1" w:styleId="377">
    <w:name w:val="菲页1"/>
    <w:basedOn w:val="2"/>
    <w:qFormat/>
    <w:uiPriority w:val="0"/>
    <w:pPr>
      <w:widowControl/>
      <w:ind w:left="0" w:firstLine="0"/>
      <w:jc w:val="center"/>
    </w:pPr>
    <w:rPr>
      <w:rFonts w:ascii="黑体" w:hAnsi="宋体"/>
      <w:b w:val="0"/>
      <w:bCs w:val="0"/>
      <w:kern w:val="0"/>
      <w:sz w:val="52"/>
      <w:szCs w:val="20"/>
    </w:rPr>
  </w:style>
  <w:style w:type="paragraph" w:customStyle="1" w:styleId="378">
    <w:name w:val="Char Char Char Char1 Char Char Char"/>
    <w:basedOn w:val="1"/>
    <w:qFormat/>
    <w:uiPriority w:val="0"/>
    <w:pPr>
      <w:spacing w:line="360" w:lineRule="auto"/>
    </w:pPr>
    <w:rPr>
      <w:sz w:val="24"/>
      <w:szCs w:val="20"/>
    </w:rPr>
  </w:style>
  <w:style w:type="paragraph" w:customStyle="1" w:styleId="379">
    <w:name w:val="Char Char Char Char Char Char2"/>
    <w:basedOn w:val="1"/>
    <w:qFormat/>
    <w:uiPriority w:val="0"/>
    <w:pPr>
      <w:widowControl/>
      <w:spacing w:after="160" w:line="240" w:lineRule="exact"/>
      <w:jc w:val="left"/>
    </w:pPr>
    <w:rPr>
      <w:rFonts w:ascii="黑体" w:hAnsi="Verdana" w:eastAsia="黑体"/>
      <w:kern w:val="0"/>
      <w:sz w:val="32"/>
      <w:szCs w:val="32"/>
    </w:rPr>
  </w:style>
  <w:style w:type="paragraph" w:customStyle="1" w:styleId="380">
    <w:name w:val="1-二级标题"/>
    <w:basedOn w:val="1"/>
    <w:qFormat/>
    <w:uiPriority w:val="0"/>
    <w:pPr>
      <w:spacing w:line="360" w:lineRule="auto"/>
      <w:ind w:firstLine="200" w:firstLineChars="200"/>
      <w:outlineLvl w:val="1"/>
    </w:pPr>
    <w:rPr>
      <w:rFonts w:ascii="宋体" w:hAnsi="宋体"/>
      <w:b/>
      <w:sz w:val="24"/>
    </w:rPr>
  </w:style>
  <w:style w:type="paragraph" w:customStyle="1" w:styleId="381">
    <w:name w:val="项目编号1"/>
    <w:basedOn w:val="1"/>
    <w:next w:val="1"/>
    <w:qFormat/>
    <w:uiPriority w:val="0"/>
    <w:pPr>
      <w:tabs>
        <w:tab w:val="left" w:pos="420"/>
      </w:tabs>
      <w:spacing w:line="360" w:lineRule="auto"/>
      <w:ind w:left="420" w:hanging="420"/>
      <w:jc w:val="left"/>
    </w:pPr>
    <w:rPr>
      <w:rFonts w:ascii="宋体"/>
      <w:sz w:val="24"/>
    </w:rPr>
  </w:style>
  <w:style w:type="paragraph" w:customStyle="1" w:styleId="382">
    <w:name w:val="Char Char Char Char Char Char Char Char1"/>
    <w:basedOn w:val="1"/>
    <w:qFormat/>
    <w:uiPriority w:val="0"/>
    <w:pPr>
      <w:spacing w:line="360" w:lineRule="auto"/>
    </w:pPr>
    <w:rPr>
      <w:sz w:val="24"/>
      <w:szCs w:val="20"/>
    </w:rPr>
  </w:style>
  <w:style w:type="paragraph" w:customStyle="1" w:styleId="383">
    <w:name w:val="项目编号"/>
    <w:basedOn w:val="1"/>
    <w:qFormat/>
    <w:uiPriority w:val="0"/>
    <w:pPr>
      <w:tabs>
        <w:tab w:val="left" w:pos="405"/>
      </w:tabs>
      <w:spacing w:line="360" w:lineRule="auto"/>
      <w:ind w:left="405" w:hanging="405"/>
    </w:pPr>
    <w:rPr>
      <w:rFonts w:ascii="宋体" w:eastAsia="仿宋_GB2312"/>
      <w:sz w:val="24"/>
      <w:szCs w:val="20"/>
    </w:rPr>
  </w:style>
  <w:style w:type="paragraph" w:customStyle="1" w:styleId="384">
    <w:name w:val="样式 标题4 楷体_GB2312 四号 加粗 两端对齐 段前: 7.8 磅 段后: 7.8 磅 行距: 1.5 倍行距 + 段前..."/>
    <w:basedOn w:val="5"/>
    <w:next w:val="71"/>
    <w:qFormat/>
    <w:uiPriority w:val="0"/>
    <w:pPr>
      <w:spacing w:before="100" w:after="100" w:line="372" w:lineRule="auto"/>
      <w:ind w:left="0" w:firstLine="0"/>
    </w:pPr>
    <w:rPr>
      <w:rFonts w:eastAsia="仿宋_GB2312"/>
      <w:bCs w:val="0"/>
      <w:szCs w:val="20"/>
    </w:rPr>
  </w:style>
  <w:style w:type="paragraph" w:customStyle="1" w:styleId="385">
    <w:name w:val="文档正文"/>
    <w:basedOn w:val="1"/>
    <w:qFormat/>
    <w:uiPriority w:val="0"/>
    <w:pPr>
      <w:tabs>
        <w:tab w:val="left" w:pos="1418"/>
      </w:tabs>
      <w:adjustRightInd w:val="0"/>
      <w:spacing w:line="500" w:lineRule="exact"/>
      <w:ind w:left="1418" w:firstLine="480"/>
      <w:textAlignment w:val="baseline"/>
    </w:pPr>
    <w:rPr>
      <w:rFonts w:ascii="Book Antiqua" w:hAnsi="Book Antiqua"/>
      <w:kern w:val="0"/>
      <w:sz w:val="24"/>
      <w:szCs w:val="20"/>
    </w:rPr>
  </w:style>
  <w:style w:type="paragraph" w:customStyle="1" w:styleId="386">
    <w:name w:val="Char Char1 Char Char Char Char Char Char1"/>
    <w:basedOn w:val="1"/>
    <w:qFormat/>
    <w:uiPriority w:val="0"/>
    <w:pPr>
      <w:spacing w:line="360" w:lineRule="auto"/>
    </w:pPr>
    <w:rPr>
      <w:rFonts w:ascii="Tahoma" w:hAnsi="Tahoma"/>
      <w:sz w:val="24"/>
    </w:rPr>
  </w:style>
  <w:style w:type="paragraph" w:customStyle="1" w:styleId="387">
    <w:name w:val="Char Char1 Char Char Char Char1 Char Char Char Char Char Char"/>
    <w:basedOn w:val="1"/>
    <w:qFormat/>
    <w:uiPriority w:val="0"/>
    <w:pPr>
      <w:spacing w:line="360" w:lineRule="auto"/>
    </w:pPr>
    <w:rPr>
      <w:rFonts w:ascii="Tahoma" w:hAnsi="Tahoma"/>
      <w:sz w:val="24"/>
      <w:szCs w:val="20"/>
    </w:rPr>
  </w:style>
  <w:style w:type="paragraph" w:customStyle="1" w:styleId="388">
    <w:name w:val="_Style 95"/>
    <w:basedOn w:val="19"/>
    <w:qFormat/>
    <w:uiPriority w:val="0"/>
    <w:pPr>
      <w:spacing w:line="360" w:lineRule="auto"/>
    </w:pPr>
    <w:rPr>
      <w:rFonts w:ascii="Tahoma" w:hAnsi="Tahoma"/>
      <w:sz w:val="24"/>
      <w:szCs w:val="20"/>
      <w:shd w:val="clear" w:color="auto" w:fill="auto"/>
    </w:rPr>
  </w:style>
  <w:style w:type="paragraph" w:customStyle="1" w:styleId="389">
    <w:name w:val="表格题注"/>
    <w:next w:val="1"/>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390">
    <w:name w:val="菲页2"/>
    <w:basedOn w:val="4"/>
    <w:qFormat/>
    <w:uiPriority w:val="0"/>
    <w:pPr>
      <w:widowControl/>
      <w:spacing w:before="120" w:after="120" w:line="360" w:lineRule="auto"/>
      <w:ind w:left="720" w:hanging="720"/>
      <w:jc w:val="center"/>
    </w:pPr>
    <w:rPr>
      <w:rFonts w:hAnsi="宋体"/>
      <w:b w:val="0"/>
      <w:bCs w:val="0"/>
      <w:kern w:val="0"/>
      <w:sz w:val="44"/>
      <w:szCs w:val="20"/>
    </w:rPr>
  </w:style>
  <w:style w:type="paragraph" w:customStyle="1" w:styleId="391">
    <w:name w:val="1."/>
    <w:basedOn w:val="1"/>
    <w:qFormat/>
    <w:uiPriority w:val="0"/>
    <w:pPr>
      <w:spacing w:line="360" w:lineRule="auto"/>
      <w:ind w:firstLine="480" w:firstLineChars="200"/>
    </w:pPr>
    <w:rPr>
      <w:sz w:val="24"/>
    </w:rPr>
  </w:style>
  <w:style w:type="paragraph" w:customStyle="1" w:styleId="392">
    <w:name w:val="MM Topic 2"/>
    <w:basedOn w:val="2"/>
    <w:qFormat/>
    <w:uiPriority w:val="0"/>
    <w:pPr>
      <w:tabs>
        <w:tab w:val="clear" w:pos="567"/>
      </w:tabs>
      <w:adjustRightInd w:val="0"/>
      <w:spacing w:line="416" w:lineRule="atLeast"/>
      <w:ind w:left="0" w:hanging="360"/>
      <w:jc w:val="left"/>
      <w:textAlignment w:val="baseline"/>
    </w:pPr>
    <w:rPr>
      <w:kern w:val="0"/>
    </w:rPr>
  </w:style>
  <w:style w:type="paragraph" w:customStyle="1" w:styleId="393">
    <w:name w:val="_Style 951"/>
    <w:basedOn w:val="19"/>
    <w:qFormat/>
    <w:uiPriority w:val="0"/>
    <w:pPr>
      <w:spacing w:line="360" w:lineRule="auto"/>
    </w:pPr>
    <w:rPr>
      <w:rFonts w:ascii="Tahoma" w:hAnsi="Tahoma"/>
      <w:sz w:val="24"/>
      <w:szCs w:val="20"/>
      <w:shd w:val="clear" w:color="auto" w:fill="auto"/>
    </w:rPr>
  </w:style>
  <w:style w:type="paragraph" w:customStyle="1" w:styleId="394">
    <w:name w:val="表内容"/>
    <w:qFormat/>
    <w:uiPriority w:val="0"/>
    <w:rPr>
      <w:rFonts w:ascii="宋体" w:hAnsi="Times New Roman" w:eastAsia="宋体" w:cs="Times New Roman"/>
      <w:kern w:val="21"/>
      <w:sz w:val="24"/>
      <w:szCs w:val="24"/>
      <w:lang w:val="en-US" w:eastAsia="zh-CN" w:bidi="ar-SA"/>
    </w:rPr>
  </w:style>
  <w:style w:type="paragraph" w:customStyle="1" w:styleId="395">
    <w:name w:val="菲页(卷)"/>
    <w:basedOn w:val="3"/>
    <w:next w:val="87"/>
    <w:qFormat/>
    <w:uiPriority w:val="0"/>
    <w:pPr>
      <w:widowControl/>
      <w:spacing w:before="0" w:after="0" w:line="240" w:lineRule="auto"/>
      <w:ind w:left="432" w:hanging="432"/>
      <w:outlineLvl w:val="1"/>
    </w:pPr>
    <w:rPr>
      <w:b w:val="0"/>
      <w:bCs w:val="0"/>
      <w:kern w:val="0"/>
      <w:sz w:val="52"/>
      <w:szCs w:val="20"/>
    </w:rPr>
  </w:style>
  <w:style w:type="paragraph" w:customStyle="1" w:styleId="396">
    <w:name w:val="Char12"/>
    <w:basedOn w:val="1"/>
    <w:qFormat/>
    <w:uiPriority w:val="0"/>
    <w:pPr>
      <w:spacing w:line="360" w:lineRule="auto"/>
    </w:pPr>
    <w:rPr>
      <w:rFonts w:ascii="仿宋_GB2312" w:eastAsia="仿宋_GB2312"/>
      <w:b/>
      <w:sz w:val="32"/>
      <w:szCs w:val="32"/>
    </w:rPr>
  </w:style>
  <w:style w:type="paragraph" w:customStyle="1" w:styleId="397">
    <w:name w:val="Char Char1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398">
    <w:name w:val="项目编号3"/>
    <w:basedOn w:val="1"/>
    <w:next w:val="1"/>
    <w:qFormat/>
    <w:uiPriority w:val="0"/>
    <w:pPr>
      <w:tabs>
        <w:tab w:val="left" w:pos="425"/>
      </w:tabs>
      <w:spacing w:line="360" w:lineRule="auto"/>
      <w:ind w:firstLine="200" w:firstLineChars="200"/>
      <w:jc w:val="left"/>
    </w:pPr>
    <w:rPr>
      <w:rFonts w:ascii="宋体"/>
      <w:sz w:val="24"/>
    </w:rPr>
  </w:style>
  <w:style w:type="paragraph" w:customStyle="1" w:styleId="399">
    <w:name w:val="Char Char Char Char Char Char1"/>
    <w:basedOn w:val="1"/>
    <w:qFormat/>
    <w:uiPriority w:val="0"/>
    <w:pPr>
      <w:spacing w:line="360" w:lineRule="auto"/>
    </w:pPr>
    <w:rPr>
      <w:rFonts w:ascii="Tahoma" w:hAnsi="Tahoma"/>
      <w:sz w:val="24"/>
      <w:szCs w:val="20"/>
    </w:rPr>
  </w:style>
  <w:style w:type="paragraph" w:customStyle="1" w:styleId="400">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401">
    <w:name w:val="Char Char Char Char Char Char Char Char Char Char1"/>
    <w:basedOn w:val="1"/>
    <w:qFormat/>
    <w:uiPriority w:val="0"/>
    <w:pPr>
      <w:tabs>
        <w:tab w:val="left" w:pos="425"/>
      </w:tabs>
      <w:spacing w:line="360" w:lineRule="auto"/>
      <w:ind w:left="425" w:hanging="425"/>
    </w:pPr>
    <w:rPr>
      <w:sz w:val="28"/>
      <w:szCs w:val="20"/>
    </w:rPr>
  </w:style>
  <w:style w:type="paragraph" w:customStyle="1" w:styleId="402">
    <w:name w:val="标书表格字体格式"/>
    <w:next w:val="371"/>
    <w:qFormat/>
    <w:uiPriority w:val="0"/>
    <w:rPr>
      <w:rFonts w:ascii="Times New Roman" w:hAnsi="Times New Roman" w:eastAsia="宋体" w:cs="Times New Roman"/>
      <w:kern w:val="2"/>
      <w:sz w:val="21"/>
      <w:szCs w:val="24"/>
      <w:lang w:val="en-US" w:eastAsia="zh-CN" w:bidi="ar-SA"/>
    </w:rPr>
  </w:style>
  <w:style w:type="paragraph" w:customStyle="1" w:styleId="403">
    <w:name w:val="Char2 Char Char Char1"/>
    <w:basedOn w:val="19"/>
    <w:qFormat/>
    <w:uiPriority w:val="0"/>
    <w:pPr>
      <w:spacing w:line="360" w:lineRule="auto"/>
    </w:pPr>
    <w:rPr>
      <w:rFonts w:ascii="Tahoma" w:hAnsi="Tahoma"/>
      <w:sz w:val="24"/>
      <w:shd w:val="clear" w:color="auto" w:fill="auto"/>
    </w:rPr>
  </w:style>
  <w:style w:type="paragraph" w:customStyle="1" w:styleId="404">
    <w:name w:val="图样式"/>
    <w:basedOn w:val="1"/>
    <w:qFormat/>
    <w:uiPriority w:val="0"/>
    <w:pPr>
      <w:widowControl/>
      <w:autoSpaceDE w:val="0"/>
      <w:autoSpaceDN w:val="0"/>
      <w:adjustRightInd w:val="0"/>
      <w:spacing w:before="80" w:after="80" w:line="360" w:lineRule="auto"/>
      <w:jc w:val="center"/>
    </w:pPr>
    <w:rPr>
      <w:kern w:val="0"/>
      <w:sz w:val="20"/>
      <w:szCs w:val="20"/>
    </w:rPr>
  </w:style>
  <w:style w:type="paragraph" w:customStyle="1" w:styleId="405">
    <w:name w:val="插图题注"/>
    <w:next w:val="1"/>
    <w:qFormat/>
    <w:uiPriority w:val="0"/>
    <w:pPr>
      <w:spacing w:afterLines="100"/>
      <w:jc w:val="center"/>
    </w:pPr>
    <w:rPr>
      <w:rFonts w:ascii="Arial" w:hAnsi="Arial" w:eastAsia="宋体" w:cs="Times New Roman"/>
      <w:sz w:val="18"/>
      <w:szCs w:val="18"/>
      <w:lang w:val="en-US" w:eastAsia="zh-CN" w:bidi="ar-SA"/>
    </w:rPr>
  </w:style>
  <w:style w:type="paragraph" w:customStyle="1" w:styleId="406">
    <w:name w:val="题注4"/>
    <w:basedOn w:val="1"/>
    <w:next w:val="16"/>
    <w:qFormat/>
    <w:uiPriority w:val="0"/>
    <w:pPr>
      <w:spacing w:line="360" w:lineRule="auto"/>
      <w:jc w:val="center"/>
    </w:pPr>
    <w:rPr>
      <w:b/>
      <w:color w:val="000000"/>
      <w:sz w:val="24"/>
      <w:szCs w:val="21"/>
    </w:rPr>
  </w:style>
  <w:style w:type="paragraph" w:customStyle="1" w:styleId="407">
    <w:name w:val="MM Topic 1"/>
    <w:basedOn w:val="3"/>
    <w:qFormat/>
    <w:uiPriority w:val="0"/>
    <w:pPr>
      <w:tabs>
        <w:tab w:val="clear" w:pos="1800"/>
      </w:tabs>
      <w:spacing w:line="576" w:lineRule="auto"/>
      <w:ind w:left="360" w:hanging="360"/>
    </w:pPr>
    <w:rPr>
      <w:rFonts w:ascii="Times New Roman" w:eastAsia="宋体"/>
      <w:bCs w:val="0"/>
      <w:szCs w:val="20"/>
    </w:rPr>
  </w:style>
  <w:style w:type="paragraph" w:customStyle="1" w:styleId="408">
    <w:name w:val="Table"/>
    <w:basedOn w:val="1"/>
    <w:qFormat/>
    <w:uiPriority w:val="0"/>
    <w:pPr>
      <w:snapToGrid w:val="0"/>
      <w:spacing w:before="20" w:after="20" w:line="360" w:lineRule="auto"/>
      <w:ind w:left="2268" w:right="709"/>
      <w:jc w:val="center"/>
    </w:pPr>
    <w:rPr>
      <w:rFonts w:ascii="Arial" w:hAnsi="Arial" w:eastAsia="2OcuAe"/>
      <w:spacing w:val="2"/>
      <w:kern w:val="0"/>
      <w:sz w:val="18"/>
      <w:szCs w:val="20"/>
    </w:rPr>
  </w:style>
  <w:style w:type="paragraph" w:customStyle="1" w:styleId="409">
    <w:name w:val="样式 段前: 7.8 磅"/>
    <w:basedOn w:val="1"/>
    <w:qFormat/>
    <w:uiPriority w:val="0"/>
    <w:pPr>
      <w:tabs>
        <w:tab w:val="left" w:pos="1559"/>
      </w:tabs>
      <w:spacing w:before="156" w:line="360" w:lineRule="auto"/>
      <w:ind w:left="1559" w:firstLine="200" w:firstLineChars="200"/>
    </w:pPr>
    <w:rPr>
      <w:sz w:val="24"/>
      <w:szCs w:val="20"/>
    </w:rPr>
  </w:style>
  <w:style w:type="paragraph" w:customStyle="1" w:styleId="410">
    <w:name w:val="00"/>
    <w:basedOn w:val="1"/>
    <w:qFormat/>
    <w:uiPriority w:val="0"/>
    <w:pPr>
      <w:autoSpaceDE w:val="0"/>
      <w:autoSpaceDN w:val="0"/>
      <w:adjustRightInd w:val="0"/>
      <w:spacing w:line="360" w:lineRule="auto"/>
      <w:jc w:val="left"/>
    </w:pPr>
    <w:rPr>
      <w:rFonts w:ascii="黑体" w:eastAsia="黑体"/>
      <w:b/>
      <w:bCs/>
      <w:kern w:val="0"/>
      <w:sz w:val="20"/>
      <w:szCs w:val="20"/>
    </w:rPr>
  </w:style>
  <w:style w:type="paragraph" w:customStyle="1" w:styleId="411">
    <w:name w:val="Char Char Char Char2"/>
    <w:basedOn w:val="19"/>
    <w:qFormat/>
    <w:uiPriority w:val="0"/>
    <w:rPr>
      <w:rFonts w:ascii="Tahoma" w:hAnsi="Tahoma"/>
      <w:kern w:val="0"/>
      <w:sz w:val="24"/>
      <w:szCs w:val="20"/>
      <w:shd w:val="clear" w:color="auto" w:fill="auto"/>
    </w:rPr>
  </w:style>
  <w:style w:type="paragraph" w:customStyle="1" w:styleId="412">
    <w:name w:val="Char Char Char Char Char Char Char Char Char Char Char Char Char Char Char Char1"/>
    <w:basedOn w:val="1"/>
    <w:qFormat/>
    <w:uiPriority w:val="0"/>
    <w:pPr>
      <w:tabs>
        <w:tab w:val="left" w:pos="360"/>
      </w:tabs>
      <w:spacing w:line="360" w:lineRule="auto"/>
    </w:pPr>
    <w:rPr>
      <w:sz w:val="24"/>
    </w:rPr>
  </w:style>
  <w:style w:type="paragraph" w:customStyle="1" w:styleId="413">
    <w:name w:val="Char Char Char1 Char Char Char1"/>
    <w:basedOn w:val="1"/>
    <w:qFormat/>
    <w:uiPriority w:val="0"/>
    <w:pPr>
      <w:spacing w:line="360" w:lineRule="auto"/>
      <w:ind w:firstLine="200" w:firstLineChars="200"/>
    </w:pPr>
    <w:rPr>
      <w:rFonts w:ascii="Tahoma" w:hAnsi="Tahoma"/>
      <w:sz w:val="24"/>
      <w:szCs w:val="20"/>
    </w:rPr>
  </w:style>
  <w:style w:type="paragraph" w:customStyle="1" w:styleId="414">
    <w:name w:val="Char1 Char Char Char Char Char Char1"/>
    <w:basedOn w:val="1"/>
    <w:qFormat/>
    <w:uiPriority w:val="0"/>
    <w:pPr>
      <w:spacing w:line="360" w:lineRule="auto"/>
    </w:pPr>
    <w:rPr>
      <w:rFonts w:ascii="Tahoma" w:hAnsi="Tahoma"/>
      <w:sz w:val="24"/>
      <w:szCs w:val="20"/>
    </w:rPr>
  </w:style>
  <w:style w:type="paragraph" w:customStyle="1" w:styleId="415">
    <w:name w:val="列出段落11"/>
    <w:basedOn w:val="1"/>
    <w:qFormat/>
    <w:uiPriority w:val="34"/>
    <w:pPr>
      <w:ind w:firstLine="420" w:firstLineChars="200"/>
    </w:pPr>
    <w:rPr>
      <w:szCs w:val="20"/>
    </w:rPr>
  </w:style>
  <w:style w:type="paragraph" w:customStyle="1" w:styleId="416">
    <w:name w:val="正文文本缩进 31"/>
    <w:basedOn w:val="1"/>
    <w:qFormat/>
    <w:uiPriority w:val="0"/>
    <w:pPr>
      <w:spacing w:line="360" w:lineRule="auto"/>
      <w:ind w:firstLine="480"/>
    </w:pPr>
    <w:rPr>
      <w:rFonts w:ascii="宋体"/>
      <w:b/>
      <w:szCs w:val="20"/>
    </w:rPr>
  </w:style>
  <w:style w:type="paragraph" w:customStyle="1" w:styleId="417">
    <w:name w:val="Body Text 24"/>
    <w:basedOn w:val="1"/>
    <w:qFormat/>
    <w:uiPriority w:val="0"/>
    <w:pPr>
      <w:autoSpaceDE w:val="0"/>
      <w:autoSpaceDN w:val="0"/>
      <w:adjustRightInd w:val="0"/>
      <w:spacing w:before="60" w:line="360" w:lineRule="exact"/>
      <w:textAlignment w:val="baseline"/>
    </w:pPr>
    <w:rPr>
      <w:rFonts w:eastAsia="楷体_GB2312"/>
      <w:kern w:val="0"/>
      <w:sz w:val="24"/>
      <w:szCs w:val="20"/>
    </w:rPr>
  </w:style>
  <w:style w:type="paragraph" w:customStyle="1" w:styleId="418">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9">
    <w:name w:val="正文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20">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421">
    <w:name w:val="；要求；"/>
    <w:basedOn w:val="1"/>
    <w:qFormat/>
    <w:uiPriority w:val="0"/>
    <w:pPr>
      <w:spacing w:line="600" w:lineRule="exact"/>
      <w:ind w:left="420"/>
    </w:pPr>
    <w:rPr>
      <w:sz w:val="28"/>
    </w:rPr>
  </w:style>
  <w:style w:type="paragraph" w:customStyle="1" w:styleId="422">
    <w:name w:val="正文1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423">
    <w:name w:val="Char Char Char Char11"/>
    <w:basedOn w:val="1"/>
    <w:qFormat/>
    <w:uiPriority w:val="0"/>
  </w:style>
  <w:style w:type="paragraph" w:customStyle="1" w:styleId="424">
    <w:name w:val="样式"/>
    <w:basedOn w:val="1"/>
    <w:next w:val="26"/>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rPr>
  </w:style>
  <w:style w:type="paragraph" w:customStyle="1" w:styleId="425">
    <w:name w:val="cjk"/>
    <w:basedOn w:val="1"/>
    <w:qFormat/>
    <w:uiPriority w:val="0"/>
    <w:pPr>
      <w:widowControl/>
      <w:spacing w:before="100" w:beforeAutospacing="1"/>
    </w:pPr>
    <w:rPr>
      <w:rFonts w:ascii="宋体" w:hAnsi="宋体" w:cs="宋体"/>
      <w:color w:val="000000"/>
      <w:kern w:val="0"/>
      <w:sz w:val="30"/>
      <w:szCs w:val="30"/>
    </w:rPr>
  </w:style>
  <w:style w:type="paragraph" w:customStyle="1" w:styleId="426">
    <w:name w:val="列出段落2"/>
    <w:basedOn w:val="1"/>
    <w:qFormat/>
    <w:uiPriority w:val="0"/>
    <w:pPr>
      <w:jc w:val="left"/>
    </w:pPr>
    <w:rPr>
      <w:rFonts w:ascii="Calibri" w:hAnsi="Calibri"/>
      <w:kern w:val="0"/>
      <w:sz w:val="22"/>
      <w:szCs w:val="22"/>
      <w:lang w:eastAsia="en-US"/>
    </w:rPr>
  </w:style>
  <w:style w:type="paragraph" w:customStyle="1" w:styleId="427">
    <w:name w:val="页眉雅黑"/>
    <w:basedOn w:val="45"/>
    <w:link w:val="820"/>
    <w:qFormat/>
    <w:uiPriority w:val="0"/>
    <w:pPr>
      <w:widowControl/>
      <w:pBdr>
        <w:bottom w:val="single" w:color="auto" w:sz="6" w:space="3"/>
      </w:pBdr>
      <w:tabs>
        <w:tab w:val="clear" w:pos="4153"/>
        <w:tab w:val="clear" w:pos="8306"/>
      </w:tabs>
    </w:pPr>
    <w:rPr>
      <w:rFonts w:ascii="微软雅黑" w:hAnsi="微软雅黑" w:eastAsia="微软雅黑"/>
      <w:color w:val="000000"/>
      <w:kern w:val="0"/>
      <w:sz w:val="21"/>
      <w:szCs w:val="21"/>
    </w:rPr>
  </w:style>
  <w:style w:type="paragraph" w:customStyle="1" w:styleId="428">
    <w:name w:val="字元 字元"/>
    <w:basedOn w:val="1"/>
    <w:qFormat/>
    <w:uiPriority w:val="0"/>
    <w:pPr>
      <w:widowControl/>
      <w:spacing w:after="160" w:line="240" w:lineRule="exact"/>
      <w:jc w:val="left"/>
    </w:pPr>
    <w:rPr>
      <w:rFonts w:ascii="Verdana" w:hAnsi="Verdana" w:eastAsia="MS Mincho" w:cs="Verdana"/>
      <w:kern w:val="0"/>
      <w:sz w:val="20"/>
      <w:szCs w:val="20"/>
      <w:lang w:eastAsia="en-US"/>
    </w:rPr>
  </w:style>
  <w:style w:type="paragraph" w:customStyle="1" w:styleId="429">
    <w:name w:val="Char Char Char Char Char1 Char"/>
    <w:basedOn w:val="1"/>
    <w:qFormat/>
    <w:uiPriority w:val="0"/>
  </w:style>
  <w:style w:type="paragraph" w:customStyle="1" w:styleId="430">
    <w:name w:val="p16"/>
    <w:qFormat/>
    <w:uiPriority w:val="0"/>
    <w:pPr>
      <w:spacing w:before="100" w:beforeAutospacing="1" w:after="100" w:afterAutospacing="1"/>
    </w:pPr>
    <w:rPr>
      <w:rFonts w:ascii="宋体" w:hAnsi="宋体" w:eastAsia="宋体" w:cs="宋体"/>
      <w:sz w:val="24"/>
      <w:lang w:val="en-US" w:eastAsia="zh-CN" w:bidi="ar-SA"/>
    </w:rPr>
  </w:style>
  <w:style w:type="paragraph" w:customStyle="1" w:styleId="431">
    <w:name w:val="p15"/>
    <w:basedOn w:val="1"/>
    <w:qFormat/>
    <w:uiPriority w:val="0"/>
    <w:pPr>
      <w:widowControl/>
      <w:spacing w:before="100" w:beforeAutospacing="1" w:after="100" w:afterAutospacing="1"/>
      <w:jc w:val="left"/>
    </w:pPr>
    <w:rPr>
      <w:rFonts w:ascii="宋体" w:hAnsi="宋体" w:cs="宋体"/>
      <w:kern w:val="0"/>
      <w:sz w:val="24"/>
    </w:rPr>
  </w:style>
  <w:style w:type="paragraph" w:customStyle="1" w:styleId="432">
    <w:name w:val="正文2"/>
    <w:basedOn w:val="1"/>
    <w:link w:val="824"/>
    <w:qFormat/>
    <w:uiPriority w:val="0"/>
    <w:pPr>
      <w:spacing w:before="156" w:line="360" w:lineRule="auto"/>
      <w:ind w:firstLine="510" w:firstLineChars="200"/>
    </w:pPr>
    <w:rPr>
      <w:kern w:val="0"/>
      <w:sz w:val="20"/>
      <w:szCs w:val="20"/>
    </w:rPr>
  </w:style>
  <w:style w:type="paragraph" w:customStyle="1" w:styleId="433">
    <w:name w:val="_Style 2"/>
    <w:basedOn w:val="1"/>
    <w:qFormat/>
    <w:uiPriority w:val="34"/>
    <w:pPr>
      <w:ind w:firstLine="200" w:firstLineChars="200"/>
    </w:pPr>
  </w:style>
  <w:style w:type="paragraph" w:customStyle="1" w:styleId="434">
    <w:name w:val="5"/>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35">
    <w:name w:val="正文内容"/>
    <w:basedOn w:val="1"/>
    <w:link w:val="825"/>
    <w:qFormat/>
    <w:uiPriority w:val="0"/>
    <w:pPr>
      <w:spacing w:line="360" w:lineRule="auto"/>
      <w:ind w:firstLine="200" w:firstLineChars="200"/>
    </w:pPr>
    <w:rPr>
      <w:rFonts w:eastAsia="楷体_GB2312"/>
      <w:kern w:val="0"/>
      <w:sz w:val="28"/>
      <w:szCs w:val="28"/>
    </w:rPr>
  </w:style>
  <w:style w:type="paragraph" w:customStyle="1" w:styleId="436">
    <w:name w:val="JS正文"/>
    <w:basedOn w:val="1"/>
    <w:link w:val="826"/>
    <w:qFormat/>
    <w:uiPriority w:val="0"/>
    <w:pPr>
      <w:widowControl/>
      <w:spacing w:after="160" w:line="360" w:lineRule="auto"/>
      <w:ind w:firstLine="420" w:firstLineChars="200"/>
      <w:jc w:val="left"/>
    </w:pPr>
    <w:rPr>
      <w:kern w:val="0"/>
      <w:sz w:val="24"/>
      <w:szCs w:val="20"/>
      <w:lang w:eastAsia="en-US" w:bidi="en-US"/>
    </w:rPr>
  </w:style>
  <w:style w:type="paragraph" w:customStyle="1" w:styleId="437">
    <w:name w:val="正文0"/>
    <w:basedOn w:val="1"/>
    <w:link w:val="830"/>
    <w:qFormat/>
    <w:uiPriority w:val="0"/>
    <w:pPr>
      <w:spacing w:line="360" w:lineRule="auto"/>
      <w:ind w:firstLine="480" w:firstLineChars="200"/>
    </w:pPr>
    <w:rPr>
      <w:sz w:val="24"/>
    </w:rPr>
  </w:style>
  <w:style w:type="paragraph" w:customStyle="1" w:styleId="438">
    <w:name w:val="样式 标题 2 + 黑体 小四 非加粗"/>
    <w:basedOn w:val="2"/>
    <w:link w:val="833"/>
    <w:qFormat/>
    <w:uiPriority w:val="0"/>
    <w:pPr>
      <w:widowControl/>
      <w:tabs>
        <w:tab w:val="clear" w:pos="567"/>
      </w:tabs>
      <w:spacing w:line="360" w:lineRule="auto"/>
      <w:ind w:left="0" w:firstLine="0"/>
    </w:pPr>
    <w:rPr>
      <w:rFonts w:ascii="黑体" w:hAnsi="黑体"/>
      <w:kern w:val="0"/>
      <w:sz w:val="24"/>
    </w:rPr>
  </w:style>
  <w:style w:type="paragraph" w:customStyle="1" w:styleId="439">
    <w:name w:val="正文（带首行缩进）"/>
    <w:basedOn w:val="1"/>
    <w:link w:val="834"/>
    <w:qFormat/>
    <w:uiPriority w:val="0"/>
    <w:pPr>
      <w:spacing w:line="360" w:lineRule="auto"/>
      <w:ind w:firstLine="480" w:firstLineChars="200"/>
    </w:pPr>
    <w:rPr>
      <w:sz w:val="24"/>
      <w:szCs w:val="20"/>
    </w:rPr>
  </w:style>
  <w:style w:type="paragraph" w:customStyle="1" w:styleId="440">
    <w:name w:val="正文标题后"/>
    <w:basedOn w:val="1"/>
    <w:link w:val="835"/>
    <w:qFormat/>
    <w:uiPriority w:val="0"/>
    <w:pPr>
      <w:spacing w:line="360" w:lineRule="auto"/>
      <w:ind w:right="-40" w:rightChars="-19" w:firstLine="480" w:firstLineChars="200"/>
      <w:jc w:val="left"/>
    </w:pPr>
    <w:rPr>
      <w:rFonts w:ascii="宋体" w:hAnsi="宋体"/>
      <w:kern w:val="0"/>
      <w:sz w:val="24"/>
      <w:szCs w:val="20"/>
    </w:rPr>
  </w:style>
  <w:style w:type="paragraph" w:customStyle="1" w:styleId="441">
    <w:name w:val="样式4"/>
    <w:basedOn w:val="1"/>
    <w:link w:val="836"/>
    <w:qFormat/>
    <w:uiPriority w:val="0"/>
    <w:pPr>
      <w:spacing w:line="360" w:lineRule="auto"/>
      <w:ind w:firstLine="200" w:firstLineChars="200"/>
    </w:pPr>
    <w:rPr>
      <w:sz w:val="28"/>
      <w:szCs w:val="21"/>
    </w:rPr>
  </w:style>
  <w:style w:type="paragraph" w:customStyle="1" w:styleId="442">
    <w:name w:val="jim正文"/>
    <w:basedOn w:val="1"/>
    <w:link w:val="837"/>
    <w:qFormat/>
    <w:uiPriority w:val="0"/>
    <w:pPr>
      <w:spacing w:line="560" w:lineRule="exact"/>
      <w:ind w:firstLine="200" w:firstLineChars="200"/>
    </w:pPr>
    <w:rPr>
      <w:rFonts w:eastAsia="仿宋_GB2312"/>
      <w:sz w:val="28"/>
      <w:szCs w:val="28"/>
    </w:rPr>
  </w:style>
  <w:style w:type="paragraph" w:customStyle="1" w:styleId="443">
    <w:name w:val="首行缩进 2"/>
    <w:link w:val="838"/>
    <w:qFormat/>
    <w:uiPriority w:val="0"/>
    <w:pPr>
      <w:spacing w:line="360" w:lineRule="auto"/>
      <w:ind w:firstLine="480" w:firstLineChars="200"/>
      <w:jc w:val="both"/>
    </w:pPr>
    <w:rPr>
      <w:rFonts w:ascii="Times New Roman" w:hAnsi="Times New Roman" w:eastAsia="宋体" w:cs="Times New Roman"/>
      <w:kern w:val="2"/>
      <w:sz w:val="24"/>
      <w:szCs w:val="24"/>
      <w:lang w:val="en-US" w:eastAsia="zh-CN" w:bidi="ar-SA"/>
    </w:rPr>
  </w:style>
  <w:style w:type="paragraph" w:customStyle="1" w:styleId="444">
    <w:name w:val="（1）标题"/>
    <w:basedOn w:val="445"/>
    <w:link w:val="839"/>
    <w:qFormat/>
    <w:uiPriority w:val="0"/>
    <w:pPr>
      <w:ind w:left="420" w:hanging="420"/>
    </w:pPr>
  </w:style>
  <w:style w:type="paragraph" w:customStyle="1" w:styleId="445">
    <w:name w:val="小小标题"/>
    <w:basedOn w:val="173"/>
    <w:link w:val="889"/>
    <w:qFormat/>
    <w:uiPriority w:val="0"/>
    <w:pPr>
      <w:widowControl/>
      <w:spacing w:line="360" w:lineRule="auto"/>
      <w:ind w:firstLine="0" w:firstLineChars="0"/>
      <w:contextualSpacing/>
    </w:pPr>
    <w:rPr>
      <w:rFonts w:ascii="Times New Roman" w:hAnsi="Times New Roman"/>
      <w:kern w:val="0"/>
      <w:sz w:val="24"/>
      <w:szCs w:val="24"/>
    </w:rPr>
  </w:style>
  <w:style w:type="paragraph" w:customStyle="1" w:styleId="446">
    <w:name w:val="图表"/>
    <w:basedOn w:val="16"/>
    <w:link w:val="843"/>
    <w:qFormat/>
    <w:uiPriority w:val="0"/>
    <w:pPr>
      <w:tabs>
        <w:tab w:val="left" w:pos="3330"/>
      </w:tabs>
      <w:spacing w:line="360" w:lineRule="auto"/>
      <w:jc w:val="center"/>
      <w:textAlignment w:val="baseline"/>
    </w:pPr>
    <w:rPr>
      <w:rFonts w:ascii="黑体" w:hAnsi="黑体" w:cs="Mangal"/>
      <w:color w:val="000000"/>
      <w:kern w:val="0"/>
      <w:sz w:val="21"/>
      <w:szCs w:val="18"/>
    </w:rPr>
  </w:style>
  <w:style w:type="paragraph" w:customStyle="1" w:styleId="447">
    <w:name w:val="正文段落"/>
    <w:basedOn w:val="1"/>
    <w:link w:val="847"/>
    <w:qFormat/>
    <w:uiPriority w:val="0"/>
    <w:pPr>
      <w:spacing w:line="360" w:lineRule="auto"/>
      <w:ind w:firstLine="480" w:firstLineChars="200"/>
    </w:pPr>
    <w:rPr>
      <w:kern w:val="0"/>
      <w:sz w:val="24"/>
    </w:rPr>
  </w:style>
  <w:style w:type="paragraph" w:customStyle="1" w:styleId="448">
    <w:name w:val="题注小四"/>
    <w:basedOn w:val="16"/>
    <w:link w:val="851"/>
    <w:qFormat/>
    <w:uiPriority w:val="0"/>
    <w:pPr>
      <w:spacing w:before="152" w:after="160" w:line="360" w:lineRule="auto"/>
      <w:ind w:firstLine="200" w:firstLineChars="200"/>
      <w:jc w:val="center"/>
    </w:pPr>
    <w:rPr>
      <w:rFonts w:ascii="宋体" w:hAnsi="宋体" w:eastAsia="宋体"/>
      <w:sz w:val="24"/>
      <w:szCs w:val="24"/>
    </w:rPr>
  </w:style>
  <w:style w:type="paragraph" w:customStyle="1" w:styleId="449">
    <w:name w:val="表格1"/>
    <w:basedOn w:val="1"/>
    <w:next w:val="1"/>
    <w:link w:val="859"/>
    <w:qFormat/>
    <w:uiPriority w:val="0"/>
    <w:pPr>
      <w:widowControl/>
      <w:spacing w:line="360" w:lineRule="auto"/>
      <w:ind w:firstLine="200" w:firstLineChars="200"/>
      <w:jc w:val="center"/>
    </w:pPr>
    <w:rPr>
      <w:rFonts w:ascii="宋体" w:hAnsi="宋体"/>
      <w:kern w:val="0"/>
      <w:sz w:val="20"/>
      <w:szCs w:val="20"/>
    </w:rPr>
  </w:style>
  <w:style w:type="paragraph" w:customStyle="1" w:styleId="450">
    <w:name w:val="z-窗体顶端1"/>
    <w:basedOn w:val="1"/>
    <w:next w:val="1"/>
    <w:link w:val="908"/>
    <w:qFormat/>
    <w:uiPriority w:val="99"/>
    <w:pPr>
      <w:pBdr>
        <w:bottom w:val="single" w:color="auto" w:sz="6" w:space="1"/>
      </w:pBdr>
      <w:spacing w:line="360" w:lineRule="auto"/>
      <w:ind w:firstLine="200" w:firstLineChars="200"/>
      <w:jc w:val="center"/>
    </w:pPr>
    <w:rPr>
      <w:rFonts w:ascii="Arial" w:hAnsi="Arial"/>
      <w:vanish/>
      <w:kern w:val="0"/>
      <w:sz w:val="16"/>
      <w:szCs w:val="16"/>
    </w:rPr>
  </w:style>
  <w:style w:type="paragraph" w:customStyle="1" w:styleId="451">
    <w:name w:val="正文-2"/>
    <w:basedOn w:val="1"/>
    <w:link w:val="869"/>
    <w:qFormat/>
    <w:uiPriority w:val="0"/>
    <w:pPr>
      <w:tabs>
        <w:tab w:val="left" w:pos="1000"/>
      </w:tabs>
      <w:spacing w:line="360" w:lineRule="auto"/>
      <w:ind w:firstLine="480" w:firstLineChars="200"/>
    </w:pPr>
    <w:rPr>
      <w:kern w:val="0"/>
      <w:sz w:val="24"/>
      <w:szCs w:val="20"/>
    </w:rPr>
  </w:style>
  <w:style w:type="paragraph" w:customStyle="1" w:styleId="452">
    <w:name w:val="正文-1"/>
    <w:basedOn w:val="1"/>
    <w:link w:val="874"/>
    <w:qFormat/>
    <w:uiPriority w:val="0"/>
    <w:pPr>
      <w:spacing w:line="360" w:lineRule="auto"/>
      <w:ind w:firstLine="480" w:firstLineChars="200"/>
      <w:jc w:val="left"/>
    </w:pPr>
    <w:rPr>
      <w:sz w:val="24"/>
    </w:rPr>
  </w:style>
  <w:style w:type="paragraph" w:customStyle="1" w:styleId="453">
    <w:name w:val="正文（小四宋体）"/>
    <w:basedOn w:val="1"/>
    <w:link w:val="875"/>
    <w:qFormat/>
    <w:uiPriority w:val="0"/>
    <w:pPr>
      <w:adjustRightInd w:val="0"/>
      <w:snapToGrid w:val="0"/>
      <w:spacing w:line="360" w:lineRule="auto"/>
      <w:ind w:firstLine="480" w:firstLineChars="200"/>
    </w:pPr>
    <w:rPr>
      <w:rFonts w:ascii="宋体"/>
      <w:sz w:val="24"/>
      <w:szCs w:val="20"/>
    </w:rPr>
  </w:style>
  <w:style w:type="paragraph" w:customStyle="1" w:styleId="454">
    <w:name w:val="jimNormal"/>
    <w:basedOn w:val="1"/>
    <w:link w:val="878"/>
    <w:qFormat/>
    <w:uiPriority w:val="0"/>
    <w:pPr>
      <w:spacing w:line="360" w:lineRule="auto"/>
      <w:ind w:firstLine="560"/>
    </w:pPr>
    <w:rPr>
      <w:sz w:val="24"/>
      <w:szCs w:val="20"/>
    </w:rPr>
  </w:style>
  <w:style w:type="paragraph" w:customStyle="1" w:styleId="455">
    <w:name w:val="报告正文"/>
    <w:basedOn w:val="15"/>
    <w:link w:val="879"/>
    <w:qFormat/>
    <w:uiPriority w:val="0"/>
    <w:pPr>
      <w:snapToGrid w:val="0"/>
      <w:spacing w:line="500" w:lineRule="exact"/>
      <w:ind w:firstLine="200" w:firstLineChars="200"/>
      <w:jc w:val="both"/>
      <w:textAlignment w:val="center"/>
    </w:pPr>
    <w:rPr>
      <w:rFonts w:ascii="宋体" w:hAnsi="宋体"/>
      <w:color w:val="000000"/>
      <w:sz w:val="24"/>
      <w:szCs w:val="20"/>
      <w:u w:color="000000"/>
    </w:rPr>
  </w:style>
  <w:style w:type="paragraph" w:customStyle="1" w:styleId="456">
    <w:name w:val="z正文"/>
    <w:basedOn w:val="1"/>
    <w:link w:val="881"/>
    <w:qFormat/>
    <w:uiPriority w:val="0"/>
    <w:pPr>
      <w:spacing w:line="360" w:lineRule="auto"/>
      <w:ind w:firstLine="480" w:firstLineChars="200"/>
    </w:pPr>
    <w:rPr>
      <w:sz w:val="24"/>
      <w:szCs w:val="20"/>
    </w:rPr>
  </w:style>
  <w:style w:type="paragraph" w:customStyle="1" w:styleId="457">
    <w:name w:val="gh正文"/>
    <w:link w:val="884"/>
    <w:qFormat/>
    <w:uiPriority w:val="0"/>
    <w:pPr>
      <w:snapToGrid w:val="0"/>
      <w:spacing w:line="360" w:lineRule="auto"/>
      <w:ind w:firstLine="544" w:firstLineChars="200"/>
      <w:jc w:val="both"/>
    </w:pPr>
    <w:rPr>
      <w:rFonts w:ascii="宋体" w:hAnsi="宋体" w:eastAsia="宋体" w:cs="宋体"/>
      <w:spacing w:val="-4"/>
      <w:sz w:val="28"/>
      <w:szCs w:val="28"/>
      <w:lang w:val="en-US" w:eastAsia="zh-CN" w:bidi="ar-SA"/>
    </w:rPr>
  </w:style>
  <w:style w:type="paragraph" w:customStyle="1" w:styleId="458">
    <w:name w:val="z-窗体底端1"/>
    <w:basedOn w:val="1"/>
    <w:next w:val="1"/>
    <w:link w:val="896"/>
    <w:qFormat/>
    <w:uiPriority w:val="0"/>
    <w:pPr>
      <w:pBdr>
        <w:top w:val="single" w:color="auto" w:sz="6" w:space="1"/>
      </w:pBdr>
      <w:spacing w:line="360" w:lineRule="auto"/>
      <w:ind w:firstLine="200" w:firstLineChars="200"/>
      <w:jc w:val="center"/>
    </w:pPr>
    <w:rPr>
      <w:rFonts w:ascii="Arial" w:hAnsi="Arial"/>
      <w:vanish/>
      <w:kern w:val="0"/>
      <w:sz w:val="16"/>
      <w:szCs w:val="16"/>
    </w:rPr>
  </w:style>
  <w:style w:type="paragraph" w:customStyle="1" w:styleId="459">
    <w:name w:val="正文 + (符号) 宋体"/>
    <w:basedOn w:val="55"/>
    <w:link w:val="890"/>
    <w:qFormat/>
    <w:uiPriority w:val="0"/>
    <w:pPr>
      <w:widowControl/>
      <w:adjustRightInd/>
      <w:spacing w:after="120"/>
      <w:ind w:firstLine="623" w:firstLineChars="225"/>
      <w:jc w:val="both"/>
    </w:pPr>
    <w:rPr>
      <w:rFonts w:ascii="Times New Roman"/>
      <w:kern w:val="2"/>
      <w:sz w:val="28"/>
      <w:szCs w:val="28"/>
    </w:rPr>
  </w:style>
  <w:style w:type="paragraph" w:customStyle="1" w:styleId="460">
    <w:name w:val="批注主题1"/>
    <w:basedOn w:val="20"/>
    <w:next w:val="20"/>
    <w:link w:val="892"/>
    <w:qFormat/>
    <w:uiPriority w:val="0"/>
    <w:pPr>
      <w:spacing w:line="360" w:lineRule="auto"/>
      <w:ind w:firstLine="200" w:firstLineChars="200"/>
    </w:pPr>
    <w:rPr>
      <w:b/>
      <w:bCs/>
      <w:kern w:val="0"/>
      <w:sz w:val="20"/>
      <w:szCs w:val="20"/>
    </w:rPr>
  </w:style>
  <w:style w:type="paragraph" w:customStyle="1" w:styleId="461">
    <w:name w:val="FXT正文"/>
    <w:basedOn w:val="1"/>
    <w:link w:val="893"/>
    <w:qFormat/>
    <w:uiPriority w:val="0"/>
    <w:pPr>
      <w:autoSpaceDE w:val="0"/>
      <w:autoSpaceDN w:val="0"/>
      <w:adjustRightInd w:val="0"/>
      <w:snapToGrid w:val="0"/>
      <w:spacing w:line="360" w:lineRule="auto"/>
      <w:ind w:firstLine="200" w:firstLineChars="200"/>
      <w:jc w:val="left"/>
    </w:pPr>
    <w:rPr>
      <w:sz w:val="24"/>
    </w:rPr>
  </w:style>
  <w:style w:type="paragraph" w:customStyle="1" w:styleId="462">
    <w:name w:val="CM13"/>
    <w:basedOn w:val="213"/>
    <w:next w:val="213"/>
    <w:qFormat/>
    <w:uiPriority w:val="99"/>
    <w:rPr>
      <w:rFonts w:ascii="方正姚体" w:hAnsi="Times New Roman" w:eastAsia="方正姚体" w:cs="Times New Roman"/>
      <w:color w:val="auto"/>
    </w:rPr>
  </w:style>
  <w:style w:type="paragraph" w:customStyle="1" w:styleId="463">
    <w:name w:val="Char2 Char Char Char Char Char Char Char Char Char"/>
    <w:basedOn w:val="1"/>
    <w:qFormat/>
    <w:uiPriority w:val="0"/>
    <w:pPr>
      <w:tabs>
        <w:tab w:val="left" w:pos="420"/>
      </w:tabs>
      <w:ind w:left="420" w:hanging="420"/>
    </w:pPr>
  </w:style>
  <w:style w:type="paragraph" w:customStyle="1" w:styleId="464">
    <w:name w:val="use图标"/>
    <w:basedOn w:val="1"/>
    <w:qFormat/>
    <w:uiPriority w:val="0"/>
    <w:pPr>
      <w:spacing w:beforeLines="50" w:afterLines="50" w:line="360" w:lineRule="auto"/>
      <w:ind w:firstLine="200" w:firstLineChars="200"/>
      <w:jc w:val="center"/>
    </w:pPr>
    <w:rPr>
      <w:sz w:val="24"/>
    </w:rPr>
  </w:style>
  <w:style w:type="paragraph" w:customStyle="1" w:styleId="465">
    <w:name w:val="金安桥正文"/>
    <w:basedOn w:val="26"/>
    <w:qFormat/>
    <w:uiPriority w:val="0"/>
    <w:pPr>
      <w:widowControl w:val="0"/>
      <w:ind w:left="0" w:firstLine="200" w:firstLineChars="200"/>
      <w:jc w:val="left"/>
    </w:pPr>
    <w:rPr>
      <w:rFonts w:ascii="Calibri" w:hAnsi="Calibri" w:eastAsia="宋体"/>
      <w:sz w:val="24"/>
    </w:rPr>
  </w:style>
  <w:style w:type="paragraph" w:customStyle="1" w:styleId="466">
    <w:name w:val="CM7"/>
    <w:basedOn w:val="1"/>
    <w:next w:val="1"/>
    <w:qFormat/>
    <w:uiPriority w:val="0"/>
    <w:pPr>
      <w:autoSpaceDE w:val="0"/>
      <w:autoSpaceDN w:val="0"/>
      <w:adjustRightInd w:val="0"/>
      <w:spacing w:line="403" w:lineRule="atLeast"/>
      <w:ind w:firstLine="200" w:firstLineChars="200"/>
      <w:jc w:val="left"/>
    </w:pPr>
    <w:rPr>
      <w:rFonts w:ascii="..ì." w:eastAsia="..ì."/>
      <w:kern w:val="0"/>
      <w:sz w:val="24"/>
    </w:rPr>
  </w:style>
  <w:style w:type="paragraph" w:customStyle="1" w:styleId="467">
    <w:name w:val="样式 (中文) 楷体_GB2312 四号 行距: 1.5 倍行距"/>
    <w:basedOn w:val="1"/>
    <w:qFormat/>
    <w:uiPriority w:val="0"/>
    <w:pPr>
      <w:spacing w:line="360" w:lineRule="auto"/>
      <w:ind w:firstLine="560" w:firstLineChars="200"/>
    </w:pPr>
    <w:rPr>
      <w:rFonts w:ascii="仿宋_GB2312" w:eastAsia="仿宋_GB2312" w:cs="宋体"/>
      <w:sz w:val="28"/>
      <w:szCs w:val="20"/>
    </w:rPr>
  </w:style>
  <w:style w:type="paragraph" w:customStyle="1" w:styleId="468">
    <w:name w:val="正文_表格"/>
    <w:basedOn w:val="35"/>
    <w:qFormat/>
    <w:uiPriority w:val="0"/>
    <w:pPr>
      <w:spacing w:line="360" w:lineRule="auto"/>
      <w:ind w:firstLine="200" w:firstLineChars="200"/>
    </w:pPr>
    <w:rPr>
      <w:rFonts w:hint="eastAsia" w:ascii="Times New Roman" w:hAnsi="Times New Roman"/>
      <w:kern w:val="0"/>
      <w:sz w:val="22"/>
      <w:szCs w:val="28"/>
    </w:rPr>
  </w:style>
  <w:style w:type="paragraph" w:customStyle="1" w:styleId="469">
    <w:name w:val="技术报告标题-1"/>
    <w:basedOn w:val="1"/>
    <w:qFormat/>
    <w:uiPriority w:val="0"/>
    <w:pPr>
      <w:spacing w:beforeLines="100" w:afterLines="100" w:line="360" w:lineRule="auto"/>
      <w:jc w:val="left"/>
    </w:pPr>
    <w:rPr>
      <w:rFonts w:eastAsia="黑体"/>
      <w:snapToGrid w:val="0"/>
      <w:kern w:val="0"/>
      <w:sz w:val="28"/>
      <w:szCs w:val="28"/>
    </w:rPr>
  </w:style>
  <w:style w:type="paragraph" w:customStyle="1" w:styleId="470">
    <w:name w:val="CM2"/>
    <w:basedOn w:val="213"/>
    <w:next w:val="213"/>
    <w:qFormat/>
    <w:uiPriority w:val="99"/>
    <w:rPr>
      <w:rFonts w:ascii="方正姚体" w:hAnsi="Times New Roman" w:eastAsia="方正姚体" w:cs="Times New Roman"/>
      <w:color w:val="auto"/>
    </w:rPr>
  </w:style>
  <w:style w:type="paragraph" w:customStyle="1" w:styleId="471">
    <w:name w:val="技术报告正文"/>
    <w:basedOn w:val="1"/>
    <w:qFormat/>
    <w:uiPriority w:val="0"/>
    <w:pPr>
      <w:spacing w:line="360" w:lineRule="auto"/>
      <w:ind w:firstLine="200" w:firstLineChars="200"/>
    </w:pPr>
    <w:rPr>
      <w:rFonts w:eastAsia="仿宋_GB2312"/>
      <w:kern w:val="0"/>
      <w:sz w:val="24"/>
    </w:rPr>
  </w:style>
  <w:style w:type="paragraph" w:customStyle="1" w:styleId="472">
    <w:name w:val="aa2"/>
    <w:basedOn w:val="1"/>
    <w:qFormat/>
    <w:uiPriority w:val="0"/>
    <w:pPr>
      <w:spacing w:line="360" w:lineRule="auto"/>
      <w:ind w:firstLine="200" w:firstLineChars="200"/>
      <w:jc w:val="left"/>
      <w:outlineLvl w:val="1"/>
    </w:pPr>
    <w:rPr>
      <w:b/>
      <w:sz w:val="28"/>
      <w:szCs w:val="20"/>
    </w:rPr>
  </w:style>
  <w:style w:type="paragraph" w:customStyle="1" w:styleId="473">
    <w:name w:val="页眉 New"/>
    <w:basedOn w:val="1"/>
    <w:qFormat/>
    <w:uiPriority w:val="0"/>
    <w:pPr>
      <w:tabs>
        <w:tab w:val="center" w:pos="4153"/>
        <w:tab w:val="right" w:pos="8306"/>
      </w:tabs>
      <w:snapToGrid w:val="0"/>
      <w:spacing w:line="360" w:lineRule="auto"/>
      <w:ind w:firstLine="200" w:firstLineChars="200"/>
      <w:jc w:val="center"/>
    </w:pPr>
    <w:rPr>
      <w:sz w:val="18"/>
      <w:szCs w:val="18"/>
    </w:rPr>
  </w:style>
  <w:style w:type="paragraph" w:customStyle="1" w:styleId="474">
    <w:name w:val="五级条标题"/>
    <w:basedOn w:val="475"/>
    <w:next w:val="1"/>
    <w:qFormat/>
    <w:uiPriority w:val="99"/>
    <w:pPr>
      <w:outlineLvl w:val="5"/>
    </w:pPr>
  </w:style>
  <w:style w:type="paragraph" w:customStyle="1" w:styleId="475">
    <w:name w:val="四级条标题"/>
    <w:basedOn w:val="476"/>
    <w:next w:val="1"/>
    <w:qFormat/>
    <w:uiPriority w:val="99"/>
    <w:pPr>
      <w:outlineLvl w:val="4"/>
    </w:pPr>
  </w:style>
  <w:style w:type="paragraph" w:customStyle="1" w:styleId="476">
    <w:name w:val="三级条标题"/>
    <w:basedOn w:val="477"/>
    <w:next w:val="1"/>
    <w:qFormat/>
    <w:uiPriority w:val="99"/>
    <w:pPr>
      <w:outlineLvl w:val="3"/>
    </w:pPr>
  </w:style>
  <w:style w:type="paragraph" w:customStyle="1" w:styleId="477">
    <w:name w:val="二级条标题"/>
    <w:basedOn w:val="478"/>
    <w:next w:val="1"/>
    <w:qFormat/>
    <w:uiPriority w:val="99"/>
    <w:pPr>
      <w:outlineLvl w:val="2"/>
    </w:pPr>
    <w:rPr>
      <w:rFonts w:ascii="宋体" w:eastAsia="宋体"/>
      <w:b w:val="0"/>
    </w:rPr>
  </w:style>
  <w:style w:type="paragraph" w:customStyle="1" w:styleId="478">
    <w:name w:val="一级条标题"/>
    <w:basedOn w:val="3"/>
    <w:next w:val="1"/>
    <w:qFormat/>
    <w:uiPriority w:val="99"/>
    <w:pPr>
      <w:widowControl/>
      <w:tabs>
        <w:tab w:val="clear" w:pos="1800"/>
      </w:tabs>
      <w:spacing w:before="0" w:after="0" w:line="460" w:lineRule="exact"/>
      <w:ind w:left="142"/>
      <w:jc w:val="both"/>
      <w:outlineLvl w:val="1"/>
    </w:pPr>
    <w:rPr>
      <w:bCs w:val="0"/>
      <w:kern w:val="0"/>
      <w:sz w:val="28"/>
      <w:szCs w:val="20"/>
    </w:rPr>
  </w:style>
  <w:style w:type="paragraph" w:customStyle="1" w:styleId="479">
    <w:name w:val="Char1 Char Char Char Char Char Char Char Char Char Char Char Char"/>
    <w:basedOn w:val="1"/>
    <w:qFormat/>
    <w:uiPriority w:val="0"/>
    <w:pPr>
      <w:tabs>
        <w:tab w:val="left" w:pos="4385"/>
      </w:tabs>
      <w:spacing w:line="360" w:lineRule="auto"/>
      <w:ind w:left="4385" w:hanging="425"/>
    </w:pPr>
    <w:rPr>
      <w:sz w:val="24"/>
    </w:rPr>
  </w:style>
  <w:style w:type="paragraph" w:customStyle="1" w:styleId="480">
    <w:name w:val="图表内容"/>
    <w:basedOn w:val="1"/>
    <w:qFormat/>
    <w:uiPriority w:val="1"/>
    <w:pPr>
      <w:jc w:val="center"/>
    </w:pPr>
    <w:rPr>
      <w:rFonts w:ascii="Arial" w:hAnsi="Arial"/>
      <w:szCs w:val="22"/>
    </w:rPr>
  </w:style>
  <w:style w:type="paragraph" w:customStyle="1" w:styleId="481">
    <w:name w:val="aa3"/>
    <w:basedOn w:val="472"/>
    <w:qFormat/>
    <w:uiPriority w:val="0"/>
    <w:rPr>
      <w:b w:val="0"/>
    </w:rPr>
  </w:style>
  <w:style w:type="paragraph" w:customStyle="1" w:styleId="482">
    <w:name w:val="样式 样式1 + (中文) 隶书 二号 非加粗 段前: 1 行 段后: 1 行"/>
    <w:basedOn w:val="1"/>
    <w:qFormat/>
    <w:uiPriority w:val="0"/>
    <w:pPr>
      <w:spacing w:beforeLines="50" w:afterLines="50" w:line="360" w:lineRule="auto"/>
      <w:jc w:val="center"/>
    </w:pPr>
    <w:rPr>
      <w:rFonts w:eastAsia="华文中宋"/>
      <w:b/>
      <w:sz w:val="36"/>
      <w:szCs w:val="36"/>
    </w:rPr>
  </w:style>
  <w:style w:type="paragraph" w:customStyle="1" w:styleId="483">
    <w:name w:val="段标题1"/>
    <w:basedOn w:val="1"/>
    <w:qFormat/>
    <w:uiPriority w:val="0"/>
    <w:pPr>
      <w:tabs>
        <w:tab w:val="left" w:pos="360"/>
        <w:tab w:val="left" w:pos="420"/>
      </w:tabs>
      <w:adjustRightInd w:val="0"/>
      <w:snapToGrid w:val="0"/>
      <w:spacing w:line="480" w:lineRule="auto"/>
      <w:ind w:left="420" w:firstLine="200" w:firstLineChars="200"/>
      <w:textAlignment w:val="baseline"/>
    </w:pPr>
    <w:rPr>
      <w:kern w:val="0"/>
      <w:sz w:val="24"/>
      <w:szCs w:val="20"/>
    </w:rPr>
  </w:style>
  <w:style w:type="paragraph" w:customStyle="1" w:styleId="484">
    <w:name w:val="CM58"/>
    <w:basedOn w:val="213"/>
    <w:next w:val="213"/>
    <w:qFormat/>
    <w:uiPriority w:val="0"/>
    <w:pPr>
      <w:spacing w:after="68" w:line="360" w:lineRule="auto"/>
      <w:ind w:firstLine="200" w:firstLineChars="200"/>
      <w:jc w:val="both"/>
    </w:pPr>
    <w:rPr>
      <w:rFonts w:ascii="Times New Roman Bold" w:hAnsi="Times New Roman" w:eastAsia="Times New Roman Bold" w:cs="Times New Roman"/>
      <w:color w:val="auto"/>
      <w:kern w:val="2"/>
    </w:rPr>
  </w:style>
  <w:style w:type="paragraph" w:customStyle="1" w:styleId="485">
    <w:name w:val="正文文本缩进 21"/>
    <w:basedOn w:val="1"/>
    <w:qFormat/>
    <w:uiPriority w:val="0"/>
    <w:pPr>
      <w:spacing w:line="360" w:lineRule="auto"/>
      <w:ind w:left="850" w:firstLine="200" w:firstLineChars="200"/>
    </w:pPr>
    <w:rPr>
      <w:sz w:val="28"/>
      <w:szCs w:val="20"/>
    </w:rPr>
  </w:style>
  <w:style w:type="paragraph" w:customStyle="1" w:styleId="486">
    <w:name w:val="段落11"/>
    <w:basedOn w:val="1"/>
    <w:qFormat/>
    <w:uiPriority w:val="0"/>
    <w:pPr>
      <w:spacing w:line="360" w:lineRule="auto"/>
      <w:ind w:firstLine="480" w:firstLineChars="200"/>
    </w:pPr>
    <w:rPr>
      <w:rFonts w:ascii="宋体" w:hAnsi="宋体"/>
      <w:sz w:val="24"/>
    </w:rPr>
  </w:style>
  <w:style w:type="paragraph" w:customStyle="1" w:styleId="487">
    <w:name w:val="use段落1"/>
    <w:basedOn w:val="1"/>
    <w:qFormat/>
    <w:uiPriority w:val="0"/>
    <w:pPr>
      <w:tabs>
        <w:tab w:val="left" w:pos="1800"/>
      </w:tabs>
      <w:spacing w:line="360" w:lineRule="auto"/>
      <w:ind w:left="425" w:hanging="425"/>
      <w:jc w:val="left"/>
    </w:pPr>
    <w:rPr>
      <w:rFonts w:ascii="宋体" w:hAnsi="宋体"/>
      <w:bCs/>
      <w:sz w:val="24"/>
      <w:szCs w:val="21"/>
    </w:rPr>
  </w:style>
  <w:style w:type="paragraph" w:customStyle="1" w:styleId="488">
    <w:name w:val="CM85"/>
    <w:basedOn w:val="213"/>
    <w:next w:val="213"/>
    <w:qFormat/>
    <w:uiPriority w:val="99"/>
    <w:rPr>
      <w:rFonts w:ascii="方正姚体" w:hAnsi="Times New Roman" w:eastAsia="方正姚体" w:cs="Times New Roman"/>
      <w:color w:val="auto"/>
    </w:rPr>
  </w:style>
  <w:style w:type="paragraph" w:customStyle="1" w:styleId="489">
    <w:name w:val="样式 小四 两端对齐 行距: 最小值 24 磅 首行缩进:  2 字符"/>
    <w:basedOn w:val="1"/>
    <w:qFormat/>
    <w:uiPriority w:val="0"/>
    <w:pPr>
      <w:widowControl/>
      <w:spacing w:line="480" w:lineRule="atLeast"/>
      <w:ind w:firstLine="480" w:firstLineChars="200"/>
    </w:pPr>
    <w:rPr>
      <w:rFonts w:cs="宋体"/>
      <w:sz w:val="24"/>
      <w:szCs w:val="20"/>
    </w:rPr>
  </w:style>
  <w:style w:type="paragraph" w:customStyle="1" w:styleId="490">
    <w:name w:val="p17"/>
    <w:basedOn w:val="1"/>
    <w:qFormat/>
    <w:uiPriority w:val="0"/>
    <w:pPr>
      <w:widowControl/>
      <w:spacing w:line="360" w:lineRule="auto"/>
      <w:ind w:firstLine="420"/>
    </w:pPr>
  </w:style>
  <w:style w:type="paragraph" w:customStyle="1" w:styleId="491">
    <w:name w:val="CM27"/>
    <w:basedOn w:val="213"/>
    <w:next w:val="213"/>
    <w:qFormat/>
    <w:uiPriority w:val="99"/>
    <w:pPr>
      <w:spacing w:line="471" w:lineRule="atLeast"/>
    </w:pPr>
    <w:rPr>
      <w:rFonts w:ascii="方正姚体" w:hAnsi="Times New Roman" w:eastAsia="方正姚体" w:cs="Times New Roman"/>
      <w:color w:val="auto"/>
    </w:rPr>
  </w:style>
  <w:style w:type="paragraph" w:customStyle="1" w:styleId="492">
    <w:name w:val="样式 样式 样式 小四 行距: 最小值 30 磅 + 黑色 + 四号 首行缩进:  2 字符"/>
    <w:basedOn w:val="1"/>
    <w:qFormat/>
    <w:uiPriority w:val="0"/>
    <w:pPr>
      <w:widowControl/>
      <w:spacing w:line="600" w:lineRule="atLeast"/>
      <w:ind w:firstLine="560" w:firstLineChars="200"/>
    </w:pPr>
    <w:rPr>
      <w:color w:val="000000"/>
      <w:kern w:val="0"/>
      <w:sz w:val="20"/>
      <w:szCs w:val="20"/>
    </w:rPr>
  </w:style>
  <w:style w:type="paragraph" w:customStyle="1" w:styleId="493">
    <w:name w:val="报告标题-3"/>
    <w:basedOn w:val="1"/>
    <w:qFormat/>
    <w:uiPriority w:val="0"/>
    <w:pPr>
      <w:widowControl/>
      <w:snapToGrid w:val="0"/>
      <w:spacing w:line="500" w:lineRule="exact"/>
      <w:ind w:firstLine="200" w:firstLineChars="200"/>
      <w:textAlignment w:val="center"/>
    </w:pPr>
    <w:rPr>
      <w:rFonts w:eastAsia="楷体_GB2312"/>
      <w:color w:val="000000"/>
      <w:kern w:val="0"/>
      <w:sz w:val="24"/>
      <w:szCs w:val="20"/>
      <w:u w:color="000000"/>
    </w:rPr>
  </w:style>
  <w:style w:type="paragraph" w:customStyle="1" w:styleId="494">
    <w:name w:val="表号 + 五号"/>
    <w:basedOn w:val="1"/>
    <w:qFormat/>
    <w:uiPriority w:val="0"/>
    <w:pPr>
      <w:widowControl/>
      <w:adjustRightInd w:val="0"/>
      <w:snapToGrid w:val="0"/>
      <w:spacing w:line="360" w:lineRule="auto"/>
      <w:jc w:val="center"/>
      <w:textAlignment w:val="baseline"/>
    </w:pPr>
    <w:rPr>
      <w:rFonts w:ascii="宋体" w:hAnsi="宋体" w:cs="宋体"/>
      <w:color w:val="000000"/>
      <w:kern w:val="0"/>
      <w:szCs w:val="21"/>
    </w:rPr>
  </w:style>
  <w:style w:type="paragraph" w:customStyle="1" w:styleId="495">
    <w:name w:val="修订11"/>
    <w:qFormat/>
    <w:uiPriority w:val="0"/>
    <w:rPr>
      <w:rFonts w:ascii="Times New Roman" w:hAnsi="Times New Roman" w:eastAsia="宋体" w:cs="Times New Roman"/>
      <w:kern w:val="2"/>
      <w:sz w:val="28"/>
      <w:lang w:val="en-US" w:eastAsia="zh-CN" w:bidi="ar-SA"/>
    </w:rPr>
  </w:style>
  <w:style w:type="paragraph" w:customStyle="1" w:styleId="496">
    <w:name w:val="样式 样式 (中文) 仿宋_GB2312 四号 黑色 行距: 1.5 倍行距 + 首行缩进:  2 字符"/>
    <w:basedOn w:val="1"/>
    <w:qFormat/>
    <w:uiPriority w:val="0"/>
    <w:pPr>
      <w:spacing w:line="360" w:lineRule="auto"/>
      <w:ind w:firstLine="200" w:firstLineChars="200"/>
    </w:pPr>
    <w:rPr>
      <w:rFonts w:eastAsia="仿宋_GB2312" w:cs="宋体"/>
      <w:color w:val="000000"/>
      <w:sz w:val="24"/>
      <w:szCs w:val="20"/>
    </w:rPr>
  </w:style>
  <w:style w:type="paragraph" w:customStyle="1" w:styleId="497">
    <w:name w:val="CM22"/>
    <w:basedOn w:val="213"/>
    <w:next w:val="213"/>
    <w:qFormat/>
    <w:uiPriority w:val="99"/>
    <w:pPr>
      <w:spacing w:line="463" w:lineRule="atLeast"/>
    </w:pPr>
    <w:rPr>
      <w:rFonts w:ascii="方正姚体" w:hAnsi="Times New Roman" w:eastAsia="方正姚体" w:cs="Times New Roman"/>
      <w:color w:val="auto"/>
    </w:rPr>
  </w:style>
  <w:style w:type="paragraph" w:customStyle="1" w:styleId="498">
    <w:name w:val="标题1"/>
    <w:basedOn w:val="1"/>
    <w:qFormat/>
    <w:uiPriority w:val="0"/>
    <w:pPr>
      <w:spacing w:line="360" w:lineRule="auto"/>
      <w:ind w:firstLine="200" w:firstLineChars="200"/>
      <w:jc w:val="left"/>
    </w:pPr>
    <w:rPr>
      <w:b/>
      <w:sz w:val="32"/>
      <w:szCs w:val="22"/>
    </w:rPr>
  </w:style>
  <w:style w:type="paragraph" w:customStyle="1" w:styleId="499">
    <w:name w:val="样式 样式 宋体 + 首行缩进:  1 字符"/>
    <w:basedOn w:val="500"/>
    <w:qFormat/>
    <w:uiPriority w:val="0"/>
    <w:pPr>
      <w:spacing w:beforeLines="50" w:afterLines="50"/>
    </w:pPr>
  </w:style>
  <w:style w:type="paragraph" w:customStyle="1" w:styleId="500">
    <w:name w:val="样式 宋体"/>
    <w:basedOn w:val="1"/>
    <w:qFormat/>
    <w:uiPriority w:val="0"/>
    <w:pPr>
      <w:spacing w:line="360" w:lineRule="auto"/>
      <w:ind w:firstLine="100" w:firstLineChars="100"/>
    </w:pPr>
    <w:rPr>
      <w:rFonts w:ascii="宋体" w:hAnsi="宋体" w:cs="宋体"/>
      <w:sz w:val="24"/>
      <w:szCs w:val="20"/>
    </w:rPr>
  </w:style>
  <w:style w:type="paragraph" w:customStyle="1" w:styleId="501">
    <w:name w:val="样式 标题 1 + 三号"/>
    <w:basedOn w:val="3"/>
    <w:qFormat/>
    <w:uiPriority w:val="0"/>
    <w:pPr>
      <w:tabs>
        <w:tab w:val="clear" w:pos="1800"/>
      </w:tabs>
      <w:ind w:left="0" w:firstLine="0"/>
      <w:jc w:val="both"/>
    </w:pPr>
    <w:rPr>
      <w:rFonts w:ascii="Times New Roman" w:eastAsia="宋体"/>
      <w:sz w:val="32"/>
    </w:rPr>
  </w:style>
  <w:style w:type="paragraph" w:customStyle="1" w:styleId="502">
    <w:name w:val="CM10"/>
    <w:basedOn w:val="213"/>
    <w:next w:val="213"/>
    <w:qFormat/>
    <w:uiPriority w:val="99"/>
    <w:pPr>
      <w:spacing w:line="460" w:lineRule="atLeast"/>
    </w:pPr>
    <w:rPr>
      <w:rFonts w:ascii="方正姚体" w:hAnsi="Times New Roman" w:eastAsia="方正姚体" w:cs="Times New Roman"/>
      <w:color w:val="auto"/>
    </w:rPr>
  </w:style>
  <w:style w:type="paragraph" w:customStyle="1" w:styleId="503">
    <w:name w:val="CM87"/>
    <w:basedOn w:val="213"/>
    <w:next w:val="213"/>
    <w:qFormat/>
    <w:uiPriority w:val="99"/>
    <w:rPr>
      <w:rFonts w:ascii="方正姚体" w:hAnsi="Times New Roman" w:eastAsia="方正姚体" w:cs="Times New Roman"/>
      <w:color w:val="auto"/>
    </w:rPr>
  </w:style>
  <w:style w:type="paragraph" w:customStyle="1" w:styleId="504">
    <w:name w:val="表格样式"/>
    <w:basedOn w:val="1"/>
    <w:qFormat/>
    <w:uiPriority w:val="0"/>
    <w:pPr>
      <w:spacing w:line="360" w:lineRule="auto"/>
      <w:jc w:val="center"/>
    </w:pPr>
    <w:rPr>
      <w:rFonts w:ascii="宋体"/>
      <w:szCs w:val="20"/>
    </w:rPr>
  </w:style>
  <w:style w:type="paragraph" w:customStyle="1" w:styleId="505">
    <w:name w:val="CM6"/>
    <w:basedOn w:val="1"/>
    <w:next w:val="1"/>
    <w:qFormat/>
    <w:uiPriority w:val="0"/>
    <w:pPr>
      <w:autoSpaceDE w:val="0"/>
      <w:autoSpaceDN w:val="0"/>
      <w:adjustRightInd w:val="0"/>
      <w:spacing w:line="408" w:lineRule="atLeast"/>
      <w:ind w:firstLine="200" w:firstLineChars="200"/>
      <w:jc w:val="left"/>
    </w:pPr>
    <w:rPr>
      <w:rFonts w:ascii="..ì." w:eastAsia="..ì."/>
      <w:kern w:val="0"/>
      <w:sz w:val="24"/>
    </w:rPr>
  </w:style>
  <w:style w:type="paragraph" w:customStyle="1" w:styleId="506">
    <w:name w:val="正文中图名"/>
    <w:basedOn w:val="1"/>
    <w:next w:val="1"/>
    <w:qFormat/>
    <w:uiPriority w:val="0"/>
    <w:pPr>
      <w:spacing w:line="360" w:lineRule="auto"/>
      <w:ind w:firstLine="200" w:firstLineChars="200"/>
      <w:jc w:val="center"/>
    </w:pPr>
    <w:rPr>
      <w:sz w:val="24"/>
    </w:rPr>
  </w:style>
  <w:style w:type="paragraph" w:customStyle="1" w:styleId="507">
    <w:name w:val="000"/>
    <w:basedOn w:val="1"/>
    <w:qFormat/>
    <w:uiPriority w:val="0"/>
    <w:pPr>
      <w:widowControl/>
      <w:spacing w:line="360" w:lineRule="auto"/>
      <w:ind w:firstLine="200" w:firstLineChars="200"/>
    </w:pPr>
    <w:rPr>
      <w:rFonts w:ascii="仿宋_GB2312" w:eastAsia="仿宋_GB2312"/>
      <w:sz w:val="24"/>
    </w:rPr>
  </w:style>
  <w:style w:type="paragraph" w:customStyle="1" w:styleId="508">
    <w:name w:val="usezw"/>
    <w:basedOn w:val="1"/>
    <w:qFormat/>
    <w:uiPriority w:val="0"/>
    <w:pPr>
      <w:spacing w:line="360" w:lineRule="auto"/>
      <w:ind w:firstLine="480" w:firstLineChars="200"/>
      <w:jc w:val="left"/>
    </w:pPr>
    <w:rPr>
      <w:rFonts w:ascii="宋体" w:hAnsi="宋体"/>
      <w:bCs/>
      <w:sz w:val="24"/>
      <w:szCs w:val="21"/>
    </w:rPr>
  </w:style>
  <w:style w:type="paragraph" w:customStyle="1" w:styleId="509">
    <w:name w:val="报告标题-2"/>
    <w:basedOn w:val="1"/>
    <w:qFormat/>
    <w:uiPriority w:val="0"/>
    <w:pPr>
      <w:widowControl/>
      <w:snapToGrid w:val="0"/>
      <w:spacing w:line="500" w:lineRule="exact"/>
      <w:ind w:firstLine="200" w:firstLineChars="200"/>
      <w:textAlignment w:val="center"/>
    </w:pPr>
    <w:rPr>
      <w:rFonts w:eastAsia="黑体"/>
      <w:color w:val="000000"/>
      <w:kern w:val="0"/>
      <w:sz w:val="24"/>
      <w:szCs w:val="20"/>
      <w:u w:color="000000"/>
    </w:rPr>
  </w:style>
  <w:style w:type="paragraph" w:customStyle="1" w:styleId="510">
    <w:name w:val="样式 样式正文 + 首行缩进:  2 字符"/>
    <w:basedOn w:val="1"/>
    <w:qFormat/>
    <w:uiPriority w:val="0"/>
    <w:pPr>
      <w:adjustRightInd w:val="0"/>
      <w:spacing w:line="360" w:lineRule="auto"/>
      <w:ind w:firstLine="480" w:firstLineChars="200"/>
    </w:pPr>
    <w:rPr>
      <w:rFonts w:cs="宋体"/>
      <w:sz w:val="24"/>
      <w:szCs w:val="20"/>
    </w:rPr>
  </w:style>
  <w:style w:type="paragraph" w:customStyle="1" w:styleId="511">
    <w:name w:val="本文档"/>
    <w:basedOn w:val="1"/>
    <w:qFormat/>
    <w:uiPriority w:val="0"/>
    <w:pPr>
      <w:widowControl/>
      <w:adjustRightInd w:val="0"/>
      <w:spacing w:line="360" w:lineRule="auto"/>
      <w:ind w:firstLine="200" w:firstLineChars="200"/>
      <w:textAlignment w:val="baseline"/>
    </w:pPr>
    <w:rPr>
      <w:sz w:val="24"/>
    </w:rPr>
  </w:style>
  <w:style w:type="paragraph" w:customStyle="1" w:styleId="512">
    <w:name w:val="正文列项_字母"/>
    <w:basedOn w:val="1"/>
    <w:qFormat/>
    <w:uiPriority w:val="99"/>
    <w:pPr>
      <w:tabs>
        <w:tab w:val="left" w:pos="635"/>
      </w:tabs>
      <w:autoSpaceDE w:val="0"/>
      <w:autoSpaceDN w:val="0"/>
      <w:spacing w:line="460" w:lineRule="exact"/>
      <w:ind w:left="-125"/>
      <w:outlineLvl w:val="6"/>
    </w:pPr>
    <w:rPr>
      <w:rFonts w:ascii="宋体"/>
      <w:kern w:val="0"/>
      <w:sz w:val="28"/>
      <w:szCs w:val="20"/>
    </w:rPr>
  </w:style>
  <w:style w:type="paragraph" w:customStyle="1" w:styleId="513">
    <w:name w:val="正文11111"/>
    <w:basedOn w:val="1"/>
    <w:qFormat/>
    <w:uiPriority w:val="0"/>
    <w:pPr>
      <w:spacing w:line="360" w:lineRule="auto"/>
      <w:ind w:firstLine="480" w:firstLineChars="200"/>
      <w:jc w:val="left"/>
    </w:pPr>
    <w:rPr>
      <w:rFonts w:ascii="宋体" w:hAnsi="宋体"/>
      <w:sz w:val="24"/>
    </w:rPr>
  </w:style>
  <w:style w:type="paragraph" w:customStyle="1" w:styleId="514">
    <w:name w:val="标准—正文"/>
    <w:basedOn w:val="1"/>
    <w:qFormat/>
    <w:uiPriority w:val="0"/>
    <w:pPr>
      <w:widowControl/>
      <w:spacing w:line="288" w:lineRule="auto"/>
      <w:ind w:firstLine="200" w:firstLineChars="200"/>
      <w:jc w:val="left"/>
    </w:pPr>
    <w:rPr>
      <w:kern w:val="0"/>
      <w:sz w:val="24"/>
      <w:lang w:bidi="en-US"/>
    </w:rPr>
  </w:style>
  <w:style w:type="paragraph" w:customStyle="1" w:styleId="515">
    <w:name w:val="节（标题2）"/>
    <w:next w:val="1"/>
    <w:qFormat/>
    <w:uiPriority w:val="0"/>
    <w:pPr>
      <w:spacing w:line="360" w:lineRule="auto"/>
      <w:ind w:left="200" w:leftChars="200" w:firstLine="200" w:firstLineChars="200"/>
      <w:jc w:val="both"/>
    </w:pPr>
    <w:rPr>
      <w:rFonts w:ascii="宋体" w:hAnsi="宋体" w:eastAsia="黑体" w:cs="Times New Roman"/>
      <w:b/>
      <w:kern w:val="2"/>
      <w:sz w:val="24"/>
      <w:szCs w:val="24"/>
      <w:lang w:val="en-US" w:eastAsia="zh-CN" w:bidi="ar-SA"/>
    </w:rPr>
  </w:style>
  <w:style w:type="paragraph" w:customStyle="1" w:styleId="516">
    <w:name w:val="aa1"/>
    <w:basedOn w:val="1"/>
    <w:qFormat/>
    <w:uiPriority w:val="0"/>
    <w:pPr>
      <w:spacing w:afterLines="50" w:line="360" w:lineRule="auto"/>
      <w:ind w:firstLine="200" w:firstLineChars="200"/>
      <w:jc w:val="left"/>
      <w:outlineLvl w:val="0"/>
    </w:pPr>
    <w:rPr>
      <w:rFonts w:ascii="宋体" w:hAnsi="宋体"/>
      <w:b/>
      <w:sz w:val="32"/>
      <w:szCs w:val="20"/>
    </w:rPr>
  </w:style>
  <w:style w:type="paragraph" w:customStyle="1" w:styleId="517">
    <w:name w:val="TOC 标题11"/>
    <w:basedOn w:val="3"/>
    <w:next w:val="1"/>
    <w:qFormat/>
    <w:uiPriority w:val="0"/>
    <w:pPr>
      <w:widowControl/>
      <w:tabs>
        <w:tab w:val="clear" w:pos="1800"/>
      </w:tabs>
      <w:spacing w:before="480" w:after="0" w:line="276" w:lineRule="auto"/>
      <w:ind w:left="0" w:firstLine="0"/>
      <w:jc w:val="left"/>
      <w:outlineLvl w:val="9"/>
    </w:pPr>
    <w:rPr>
      <w:rFonts w:ascii="Cambria" w:hAnsi="Cambria" w:eastAsia="宋体"/>
      <w:color w:val="365F91"/>
      <w:kern w:val="0"/>
      <w:sz w:val="28"/>
      <w:szCs w:val="28"/>
    </w:rPr>
  </w:style>
  <w:style w:type="paragraph" w:customStyle="1" w:styleId="518">
    <w:name w:val="细项"/>
    <w:basedOn w:val="1"/>
    <w:qFormat/>
    <w:uiPriority w:val="0"/>
    <w:pPr>
      <w:autoSpaceDE w:val="0"/>
      <w:autoSpaceDN w:val="0"/>
      <w:spacing w:line="360" w:lineRule="auto"/>
      <w:ind w:firstLine="200" w:firstLineChars="200"/>
      <w:jc w:val="left"/>
    </w:pPr>
    <w:rPr>
      <w:rFonts w:ascii="宋体"/>
      <w:color w:val="000000"/>
      <w:kern w:val="0"/>
      <w:sz w:val="28"/>
    </w:rPr>
  </w:style>
  <w:style w:type="paragraph" w:customStyle="1" w:styleId="519">
    <w:name w:val="样式 标题 2 + 段前: 0.5 行 段后: 0.5 行"/>
    <w:basedOn w:val="2"/>
    <w:qFormat/>
    <w:uiPriority w:val="99"/>
    <w:pPr>
      <w:tabs>
        <w:tab w:val="clear" w:pos="567"/>
      </w:tabs>
      <w:spacing w:beforeLines="50" w:afterLines="50" w:line="400" w:lineRule="exact"/>
      <w:ind w:left="0" w:firstLine="0"/>
    </w:pPr>
    <w:rPr>
      <w:rFonts w:eastAsia="宋体" w:cs="宋体"/>
      <w:sz w:val="28"/>
      <w:szCs w:val="20"/>
    </w:rPr>
  </w:style>
  <w:style w:type="paragraph" w:customStyle="1" w:styleId="520">
    <w:name w:val="样式 宋体 行距: 固定值 18 磅"/>
    <w:basedOn w:val="1"/>
    <w:qFormat/>
    <w:uiPriority w:val="0"/>
    <w:pPr>
      <w:adjustRightInd w:val="0"/>
      <w:spacing w:line="440" w:lineRule="exact"/>
      <w:ind w:firstLine="480" w:firstLineChars="200"/>
      <w:textAlignment w:val="baseline"/>
    </w:pPr>
    <w:rPr>
      <w:rFonts w:ascii="宋体"/>
      <w:kern w:val="0"/>
      <w:sz w:val="24"/>
      <w:szCs w:val="20"/>
    </w:rPr>
  </w:style>
  <w:style w:type="paragraph" w:customStyle="1" w:styleId="521">
    <w:name w:val="样式 Def1 首行缩进"/>
    <w:basedOn w:val="1"/>
    <w:qFormat/>
    <w:uiPriority w:val="99"/>
    <w:pPr>
      <w:spacing w:line="360" w:lineRule="auto"/>
      <w:ind w:firstLine="560" w:firstLineChars="200"/>
    </w:pPr>
    <w:rPr>
      <w:sz w:val="28"/>
    </w:rPr>
  </w:style>
  <w:style w:type="paragraph" w:customStyle="1" w:styleId="522">
    <w:name w:val="CM84"/>
    <w:basedOn w:val="213"/>
    <w:next w:val="213"/>
    <w:qFormat/>
    <w:uiPriority w:val="99"/>
    <w:rPr>
      <w:rFonts w:ascii="方正姚体" w:hAnsi="Times New Roman" w:eastAsia="方正姚体" w:cs="Times New Roman"/>
      <w:color w:val="auto"/>
    </w:rPr>
  </w:style>
  <w:style w:type="paragraph" w:customStyle="1" w:styleId="523">
    <w:name w:val="正文首行缩进1"/>
    <w:qFormat/>
    <w:uiPriority w:val="0"/>
    <w:pPr>
      <w:ind w:firstLine="420" w:firstLineChars="100"/>
      <w:jc w:val="both"/>
    </w:pPr>
    <w:rPr>
      <w:rFonts w:ascii="Times New Roman" w:hAnsi="Times New Roman" w:eastAsia="宋体" w:cs="Times New Roman"/>
      <w:kern w:val="2"/>
      <w:sz w:val="21"/>
      <w:szCs w:val="24"/>
      <w:lang w:val="en-US" w:eastAsia="zh-CN" w:bidi="ar-SA"/>
    </w:rPr>
  </w:style>
  <w:style w:type="paragraph" w:customStyle="1" w:styleId="524">
    <w:name w:val="Char2 Char Char Char Char Char Char Char Char Char1"/>
    <w:basedOn w:val="1"/>
    <w:qFormat/>
    <w:uiPriority w:val="0"/>
    <w:pPr>
      <w:tabs>
        <w:tab w:val="left" w:pos="420"/>
      </w:tabs>
      <w:ind w:left="420" w:hanging="420"/>
    </w:pPr>
  </w:style>
  <w:style w:type="paragraph" w:customStyle="1" w:styleId="525">
    <w:name w:val="普通(网站)1"/>
    <w:basedOn w:val="1"/>
    <w:qFormat/>
    <w:uiPriority w:val="0"/>
    <w:pPr>
      <w:widowControl/>
      <w:spacing w:before="100" w:beforeAutospacing="1" w:after="100" w:afterAutospacing="1" w:line="360" w:lineRule="auto"/>
      <w:ind w:firstLine="200" w:firstLineChars="200"/>
      <w:jc w:val="left"/>
    </w:pPr>
    <w:rPr>
      <w:rFonts w:ascii="Arial Unicode MS" w:hAnsi="Arial Unicode MS" w:cs="Arial Unicode MS"/>
      <w:kern w:val="0"/>
      <w:sz w:val="28"/>
    </w:rPr>
  </w:style>
  <w:style w:type="paragraph" w:customStyle="1" w:styleId="526">
    <w:name w:val="表文"/>
    <w:basedOn w:val="1"/>
    <w:qFormat/>
    <w:uiPriority w:val="0"/>
    <w:pPr>
      <w:spacing w:line="360" w:lineRule="auto"/>
      <w:ind w:firstLine="200" w:firstLineChars="200"/>
      <w:jc w:val="center"/>
    </w:pPr>
    <w:rPr>
      <w:rFonts w:ascii="仿宋_GB2312" w:hAnsi="Courier New" w:eastAsia="仿宋_GB2312"/>
      <w:kern w:val="0"/>
      <w:sz w:val="24"/>
      <w:szCs w:val="20"/>
    </w:rPr>
  </w:style>
  <w:style w:type="paragraph" w:customStyle="1" w:styleId="527">
    <w:name w:val="use段落2"/>
    <w:basedOn w:val="1"/>
    <w:qFormat/>
    <w:uiPriority w:val="0"/>
    <w:pPr>
      <w:spacing w:beforeLines="50" w:afterLines="50" w:line="360" w:lineRule="auto"/>
      <w:ind w:left="862" w:firstLine="482" w:firstLineChars="200"/>
    </w:pPr>
    <w:rPr>
      <w:rFonts w:ascii="宋体" w:hAnsi="宋体"/>
      <w:b/>
      <w:sz w:val="24"/>
    </w:rPr>
  </w:style>
  <w:style w:type="paragraph" w:customStyle="1" w:styleId="528">
    <w:name w:val="页脚 New"/>
    <w:basedOn w:val="1"/>
    <w:qFormat/>
    <w:uiPriority w:val="0"/>
    <w:pPr>
      <w:tabs>
        <w:tab w:val="center" w:pos="4153"/>
        <w:tab w:val="right" w:pos="8306"/>
      </w:tabs>
      <w:snapToGrid w:val="0"/>
      <w:spacing w:line="360" w:lineRule="auto"/>
      <w:ind w:firstLine="200" w:firstLineChars="200"/>
      <w:jc w:val="left"/>
    </w:pPr>
    <w:rPr>
      <w:sz w:val="18"/>
      <w:szCs w:val="18"/>
    </w:rPr>
  </w:style>
  <w:style w:type="paragraph" w:customStyle="1" w:styleId="529">
    <w:name w:val="CM5"/>
    <w:basedOn w:val="1"/>
    <w:next w:val="1"/>
    <w:qFormat/>
    <w:uiPriority w:val="0"/>
    <w:pPr>
      <w:autoSpaceDE w:val="0"/>
      <w:autoSpaceDN w:val="0"/>
      <w:adjustRightInd w:val="0"/>
      <w:spacing w:line="406" w:lineRule="atLeast"/>
      <w:ind w:firstLine="200" w:firstLineChars="200"/>
      <w:jc w:val="left"/>
    </w:pPr>
    <w:rPr>
      <w:rFonts w:ascii="..ì." w:eastAsia="..ì."/>
      <w:kern w:val="0"/>
      <w:sz w:val="24"/>
    </w:rPr>
  </w:style>
  <w:style w:type="paragraph" w:customStyle="1" w:styleId="530">
    <w:name w:val="表头样式"/>
    <w:basedOn w:val="1"/>
    <w:next w:val="1"/>
    <w:qFormat/>
    <w:uiPriority w:val="0"/>
    <w:pPr>
      <w:spacing w:before="120" w:after="120" w:line="360" w:lineRule="auto"/>
      <w:jc w:val="center"/>
    </w:pPr>
    <w:rPr>
      <w:rFonts w:eastAsia="黑体"/>
      <w:sz w:val="24"/>
      <w:szCs w:val="20"/>
    </w:rPr>
  </w:style>
  <w:style w:type="paragraph" w:customStyle="1" w:styleId="531">
    <w:name w:val="Char Char Char Char Char Char Char Char Char Char Char Char Char Char Char Char Char Char Char"/>
    <w:basedOn w:val="1"/>
    <w:qFormat/>
    <w:uiPriority w:val="0"/>
    <w:pPr>
      <w:spacing w:line="360" w:lineRule="auto"/>
      <w:ind w:firstLine="200" w:firstLineChars="200"/>
    </w:pPr>
    <w:rPr>
      <w:sz w:val="24"/>
    </w:rPr>
  </w:style>
  <w:style w:type="paragraph" w:customStyle="1" w:styleId="532">
    <w:name w:val="技术报告标题正文"/>
    <w:basedOn w:val="471"/>
    <w:qFormat/>
    <w:uiPriority w:val="0"/>
    <w:pPr>
      <w:ind w:firstLine="0" w:firstLineChars="0"/>
      <w:jc w:val="left"/>
    </w:pPr>
  </w:style>
  <w:style w:type="paragraph" w:customStyle="1" w:styleId="533">
    <w:name w:val="图表框内字"/>
    <w:basedOn w:val="1"/>
    <w:qFormat/>
    <w:uiPriority w:val="0"/>
    <w:pPr>
      <w:spacing w:line="360" w:lineRule="auto"/>
      <w:ind w:firstLine="200" w:firstLineChars="200"/>
      <w:jc w:val="center"/>
    </w:pPr>
    <w:rPr>
      <w:spacing w:val="-8"/>
      <w:kern w:val="0"/>
      <w:sz w:val="24"/>
    </w:rPr>
  </w:style>
  <w:style w:type="paragraph" w:customStyle="1" w:styleId="534">
    <w:name w:val="正文列项_数字"/>
    <w:basedOn w:val="1"/>
    <w:qFormat/>
    <w:uiPriority w:val="99"/>
    <w:pPr>
      <w:tabs>
        <w:tab w:val="left" w:pos="860"/>
      </w:tabs>
      <w:autoSpaceDE w:val="0"/>
      <w:autoSpaceDN w:val="0"/>
      <w:spacing w:line="460" w:lineRule="exact"/>
      <w:ind w:left="500"/>
      <w:outlineLvl w:val="7"/>
    </w:pPr>
    <w:rPr>
      <w:rFonts w:ascii="宋体"/>
      <w:kern w:val="0"/>
      <w:sz w:val="28"/>
      <w:szCs w:val="20"/>
    </w:rPr>
  </w:style>
  <w:style w:type="paragraph" w:customStyle="1" w:styleId="535">
    <w:name w:val="正文 + 黑体"/>
    <w:basedOn w:val="1"/>
    <w:qFormat/>
    <w:uiPriority w:val="0"/>
    <w:pPr>
      <w:autoSpaceDE w:val="0"/>
      <w:autoSpaceDN w:val="0"/>
      <w:adjustRightInd w:val="0"/>
      <w:spacing w:line="360" w:lineRule="auto"/>
      <w:ind w:firstLine="200" w:firstLineChars="200"/>
      <w:jc w:val="left"/>
    </w:pPr>
    <w:rPr>
      <w:rFonts w:ascii="黑体" w:hAnsi="宋体" w:eastAsia="黑体" w:cs="TimesNewRomanPSMT"/>
      <w:kern w:val="0"/>
      <w:sz w:val="24"/>
    </w:rPr>
  </w:style>
  <w:style w:type="paragraph" w:customStyle="1" w:styleId="536">
    <w:name w:val="op_mapdots_left"/>
    <w:basedOn w:val="1"/>
    <w:qFormat/>
    <w:uiPriority w:val="0"/>
    <w:pPr>
      <w:widowControl/>
      <w:spacing w:line="360" w:lineRule="auto"/>
      <w:ind w:firstLine="200" w:firstLineChars="200"/>
      <w:jc w:val="left"/>
    </w:pPr>
    <w:rPr>
      <w:rFonts w:ascii="宋体" w:hAnsi="宋体" w:cs="宋体"/>
      <w:kern w:val="0"/>
      <w:sz w:val="24"/>
    </w:rPr>
  </w:style>
  <w:style w:type="paragraph" w:customStyle="1" w:styleId="537">
    <w:name w:val="正文缩进1"/>
    <w:basedOn w:val="1"/>
    <w:qFormat/>
    <w:uiPriority w:val="0"/>
    <w:pPr>
      <w:spacing w:line="360" w:lineRule="auto"/>
      <w:ind w:firstLine="200" w:firstLineChars="200"/>
    </w:pPr>
    <w:rPr>
      <w:rFonts w:ascii="仿宋_GB2312" w:eastAsia="仿宋_GB2312"/>
      <w:sz w:val="28"/>
    </w:rPr>
  </w:style>
  <w:style w:type="paragraph" w:customStyle="1" w:styleId="538">
    <w:name w:val="_Style 7"/>
    <w:basedOn w:val="1"/>
    <w:qFormat/>
    <w:uiPriority w:val="0"/>
    <w:pPr>
      <w:widowControl/>
      <w:spacing w:line="360" w:lineRule="auto"/>
      <w:ind w:firstLine="420" w:firstLineChars="200"/>
    </w:pPr>
    <w:rPr>
      <w:sz w:val="24"/>
    </w:rPr>
  </w:style>
  <w:style w:type="paragraph" w:customStyle="1" w:styleId="539">
    <w:name w:val="默认段落字体 Para Char Char Char Char"/>
    <w:basedOn w:val="1"/>
    <w:qFormat/>
    <w:uiPriority w:val="0"/>
    <w:pPr>
      <w:spacing w:line="360" w:lineRule="auto"/>
      <w:ind w:firstLine="200" w:firstLineChars="200"/>
    </w:pPr>
    <w:rPr>
      <w:sz w:val="24"/>
    </w:rPr>
  </w:style>
  <w:style w:type="paragraph" w:customStyle="1" w:styleId="540">
    <w:name w:val="Char1 Char Char Char Char Char Char Char Char Char Char Char Char1"/>
    <w:basedOn w:val="1"/>
    <w:qFormat/>
    <w:uiPriority w:val="0"/>
    <w:pPr>
      <w:tabs>
        <w:tab w:val="left" w:pos="4385"/>
      </w:tabs>
      <w:spacing w:line="360" w:lineRule="auto"/>
      <w:ind w:left="4385" w:hanging="425"/>
    </w:pPr>
    <w:rPr>
      <w:sz w:val="24"/>
    </w:rPr>
  </w:style>
  <w:style w:type="paragraph" w:customStyle="1" w:styleId="541">
    <w:name w:val="CM9"/>
    <w:basedOn w:val="213"/>
    <w:next w:val="213"/>
    <w:qFormat/>
    <w:uiPriority w:val="99"/>
    <w:pPr>
      <w:spacing w:line="458" w:lineRule="atLeast"/>
    </w:pPr>
    <w:rPr>
      <w:rFonts w:ascii="方正姚体" w:hAnsi="Times New Roman" w:eastAsia="方正姚体" w:cs="Times New Roman"/>
      <w:color w:val="auto"/>
    </w:rPr>
  </w:style>
  <w:style w:type="paragraph" w:customStyle="1" w:styleId="542">
    <w:name w:val="一级标题"/>
    <w:basedOn w:val="3"/>
    <w:next w:val="2"/>
    <w:qFormat/>
    <w:uiPriority w:val="0"/>
    <w:pPr>
      <w:pageBreakBefore/>
      <w:tabs>
        <w:tab w:val="clear" w:pos="1800"/>
      </w:tabs>
      <w:spacing w:line="520" w:lineRule="exact"/>
      <w:ind w:left="0" w:hanging="205" w:hangingChars="205"/>
      <w:jc w:val="left"/>
    </w:pPr>
    <w:rPr>
      <w:rFonts w:ascii="仿宋_GB2312" w:eastAsia="宋体"/>
      <w:b w:val="0"/>
    </w:rPr>
  </w:style>
  <w:style w:type="paragraph" w:customStyle="1" w:styleId="543">
    <w:name w:val="正文文字1"/>
    <w:basedOn w:val="25"/>
    <w:qFormat/>
    <w:uiPriority w:val="0"/>
    <w:pPr>
      <w:snapToGrid w:val="0"/>
      <w:spacing w:beforeLines="50" w:afterLines="50" w:line="400" w:lineRule="exact"/>
      <w:ind w:firstLine="200" w:firstLineChars="200"/>
    </w:pPr>
    <w:rPr>
      <w:rFonts w:ascii="Arial" w:hAnsi="Arial" w:eastAsia="宋体"/>
      <w:sz w:val="24"/>
      <w:szCs w:val="24"/>
    </w:rPr>
  </w:style>
  <w:style w:type="paragraph" w:customStyle="1" w:styleId="544">
    <w:name w:val="技术报告标题-2"/>
    <w:basedOn w:val="1"/>
    <w:qFormat/>
    <w:uiPriority w:val="0"/>
    <w:pPr>
      <w:spacing w:beforeLines="100" w:afterLines="100" w:line="360" w:lineRule="auto"/>
      <w:jc w:val="left"/>
    </w:pPr>
    <w:rPr>
      <w:rFonts w:eastAsia="黑体"/>
      <w:snapToGrid w:val="0"/>
      <w:kern w:val="0"/>
      <w:sz w:val="24"/>
      <w:szCs w:val="28"/>
    </w:rPr>
  </w:style>
  <w:style w:type="paragraph" w:customStyle="1" w:styleId="545">
    <w:name w:val="正文+ 首行缩进:  2 字符"/>
    <w:basedOn w:val="1"/>
    <w:qFormat/>
    <w:uiPriority w:val="0"/>
    <w:pPr>
      <w:ind w:firstLine="554" w:firstLineChars="200"/>
    </w:pPr>
    <w:rPr>
      <w:rFonts w:eastAsia="仿宋_GB2312"/>
      <w:kern w:val="44"/>
      <w:sz w:val="28"/>
      <w:szCs w:val="44"/>
    </w:rPr>
  </w:style>
  <w:style w:type="paragraph" w:customStyle="1" w:styleId="546">
    <w:name w:val="文档结构图1"/>
    <w:basedOn w:val="1"/>
    <w:qFormat/>
    <w:uiPriority w:val="0"/>
    <w:pPr>
      <w:spacing w:line="360" w:lineRule="auto"/>
      <w:ind w:firstLine="200" w:firstLineChars="200"/>
    </w:pPr>
    <w:rPr>
      <w:rFonts w:ascii="宋体"/>
      <w:sz w:val="18"/>
      <w:szCs w:val="18"/>
    </w:rPr>
  </w:style>
  <w:style w:type="paragraph" w:customStyle="1" w:styleId="547">
    <w:name w:val="图表标题"/>
    <w:basedOn w:val="1"/>
    <w:qFormat/>
    <w:uiPriority w:val="0"/>
    <w:pPr>
      <w:keepNext/>
      <w:spacing w:line="360" w:lineRule="auto"/>
      <w:jc w:val="center"/>
    </w:pPr>
    <w:rPr>
      <w:rFonts w:ascii="黑体" w:hAnsi="黑体" w:eastAsia="黑体"/>
      <w:szCs w:val="21"/>
    </w:rPr>
  </w:style>
  <w:style w:type="paragraph" w:customStyle="1" w:styleId="548">
    <w:name w:val="日期1"/>
    <w:basedOn w:val="1"/>
    <w:next w:val="1"/>
    <w:qFormat/>
    <w:uiPriority w:val="0"/>
    <w:pPr>
      <w:spacing w:line="360" w:lineRule="auto"/>
      <w:ind w:left="100" w:leftChars="2500" w:firstLine="200" w:firstLineChars="200"/>
    </w:pPr>
    <w:rPr>
      <w:sz w:val="28"/>
      <w:szCs w:val="20"/>
    </w:rPr>
  </w:style>
  <w:style w:type="paragraph" w:customStyle="1" w:styleId="549">
    <w:name w:val="4"/>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50">
    <w:name w:val="列出段落3"/>
    <w:basedOn w:val="1"/>
    <w:qFormat/>
    <w:uiPriority w:val="34"/>
    <w:pPr>
      <w:ind w:firstLine="420" w:firstLineChars="200"/>
    </w:pPr>
  </w:style>
  <w:style w:type="paragraph" w:customStyle="1" w:styleId="551">
    <w:name w:val="列出段落4"/>
    <w:basedOn w:val="1"/>
    <w:qFormat/>
    <w:uiPriority w:val="99"/>
    <w:pPr>
      <w:ind w:firstLine="420" w:firstLineChars="200"/>
    </w:pPr>
  </w:style>
  <w:style w:type="paragraph" w:customStyle="1" w:styleId="552">
    <w:name w:val="列出段落5"/>
    <w:basedOn w:val="1"/>
    <w:qFormat/>
    <w:uiPriority w:val="34"/>
    <w:pPr>
      <w:ind w:firstLine="420" w:firstLineChars="200"/>
    </w:pPr>
    <w:rPr>
      <w:rFonts w:ascii="Calibri" w:hAnsi="Calibri"/>
      <w:szCs w:val="22"/>
    </w:rPr>
  </w:style>
  <w:style w:type="paragraph" w:customStyle="1" w:styleId="553">
    <w:name w:val="样式 样式 标题 2 + 段前: 0.5 行 段后: 0.5 行 + 段前: 0.5 行 段后: 0.5 行"/>
    <w:basedOn w:val="1"/>
    <w:qFormat/>
    <w:uiPriority w:val="0"/>
    <w:pPr>
      <w:keepNext/>
      <w:keepLines/>
      <w:spacing w:before="156" w:after="156" w:line="320" w:lineRule="exact"/>
      <w:jc w:val="left"/>
      <w:outlineLvl w:val="1"/>
    </w:pPr>
    <w:rPr>
      <w:rFonts w:ascii="Arial" w:hAnsi="Arial" w:cs="宋体"/>
      <w:b/>
      <w:sz w:val="24"/>
      <w:szCs w:val="20"/>
    </w:rPr>
  </w:style>
  <w:style w:type="paragraph" w:customStyle="1" w:styleId="554">
    <w:name w:val="_Style 29"/>
    <w:qFormat/>
    <w:uiPriority w:val="0"/>
    <w:pPr>
      <w:adjustRightInd w:val="0"/>
      <w:snapToGrid w:val="0"/>
      <w:spacing w:after="200"/>
    </w:pPr>
    <w:rPr>
      <w:rFonts w:ascii="Tahoma" w:hAnsi="Tahoma" w:eastAsia="微软雅黑" w:cs="黑体"/>
      <w:sz w:val="22"/>
      <w:szCs w:val="22"/>
      <w:lang w:val="en-US" w:eastAsia="zh-CN" w:bidi="ar-SA"/>
    </w:rPr>
  </w:style>
  <w:style w:type="paragraph" w:customStyle="1" w:styleId="555">
    <w:name w:val="正文-内容"/>
    <w:link w:val="910"/>
    <w:qFormat/>
    <w:uiPriority w:val="0"/>
    <w:pPr>
      <w:spacing w:after="160" w:line="360" w:lineRule="auto"/>
      <w:ind w:firstLine="480" w:firstLineChars="200"/>
    </w:pPr>
    <w:rPr>
      <w:rFonts w:ascii="Calibri" w:hAnsi="Calibri" w:eastAsia="宋体" w:cs="Times New Roman"/>
      <w:kern w:val="2"/>
      <w:sz w:val="24"/>
      <w:szCs w:val="24"/>
      <w:lang w:val="en-US" w:eastAsia="zh-CN" w:bidi="ar-SA"/>
    </w:rPr>
  </w:style>
  <w:style w:type="paragraph" w:customStyle="1" w:styleId="556">
    <w:name w:val="中等深浅网格 21"/>
    <w:link w:val="917"/>
    <w:qFormat/>
    <w:uiPriority w:val="1"/>
    <w:rPr>
      <w:rFonts w:ascii="Calibri" w:hAnsi="Calibri" w:eastAsia="宋体" w:cs="Times New Roman"/>
      <w:lang w:val="en-US" w:eastAsia="zh-CN" w:bidi="ar-SA"/>
    </w:rPr>
  </w:style>
  <w:style w:type="paragraph" w:customStyle="1" w:styleId="557">
    <w:name w:val="项目编号A"/>
    <w:basedOn w:val="1"/>
    <w:link w:val="918"/>
    <w:qFormat/>
    <w:uiPriority w:val="0"/>
    <w:pPr>
      <w:widowControl/>
      <w:tabs>
        <w:tab w:val="left" w:pos="360"/>
      </w:tabs>
      <w:spacing w:line="360" w:lineRule="auto"/>
      <w:jc w:val="left"/>
    </w:pPr>
    <w:rPr>
      <w:rFonts w:ascii="Arial" w:hAnsi="Arial"/>
      <w:sz w:val="24"/>
    </w:rPr>
  </w:style>
  <w:style w:type="paragraph" w:customStyle="1" w:styleId="558">
    <w:name w:val="百姓X"/>
    <w:basedOn w:val="1"/>
    <w:link w:val="924"/>
    <w:qFormat/>
    <w:uiPriority w:val="0"/>
    <w:pPr>
      <w:widowControl/>
      <w:spacing w:before="120" w:after="120" w:line="360" w:lineRule="auto"/>
      <w:ind w:firstLine="540"/>
      <w:jc w:val="left"/>
    </w:pPr>
    <w:rPr>
      <w:rFonts w:ascii="Arial Narrow" w:hAnsi="Arial Narrow"/>
      <w:sz w:val="24"/>
    </w:rPr>
  </w:style>
  <w:style w:type="paragraph" w:customStyle="1" w:styleId="559">
    <w:name w:val="彩色列表 - 着色 11"/>
    <w:basedOn w:val="1"/>
    <w:link w:val="928"/>
    <w:qFormat/>
    <w:uiPriority w:val="34"/>
    <w:pPr>
      <w:widowControl/>
      <w:spacing w:after="200" w:line="276" w:lineRule="auto"/>
      <w:ind w:firstLine="420" w:firstLineChars="200"/>
      <w:jc w:val="left"/>
    </w:pPr>
    <w:rPr>
      <w:rFonts w:ascii="Calibri" w:hAnsi="Calibri"/>
      <w:kern w:val="0"/>
      <w:sz w:val="20"/>
      <w:szCs w:val="20"/>
    </w:rPr>
  </w:style>
  <w:style w:type="paragraph" w:customStyle="1" w:styleId="560">
    <w:name w:val="jq正文缩进"/>
    <w:basedOn w:val="1"/>
    <w:link w:val="934"/>
    <w:qFormat/>
    <w:uiPriority w:val="0"/>
    <w:pPr>
      <w:widowControl/>
      <w:spacing w:line="360" w:lineRule="auto"/>
      <w:ind w:firstLine="480" w:firstLineChars="200"/>
      <w:jc w:val="left"/>
    </w:pPr>
    <w:rPr>
      <w:rFonts w:ascii="宋体" w:hAnsi="宋体"/>
      <w:kern w:val="0"/>
      <w:sz w:val="24"/>
    </w:rPr>
  </w:style>
  <w:style w:type="paragraph" w:customStyle="1" w:styleId="561">
    <w:name w:val="WfxFaxNum"/>
    <w:basedOn w:val="1"/>
    <w:qFormat/>
    <w:uiPriority w:val="0"/>
    <w:pPr>
      <w:widowControl/>
      <w:overflowPunct w:val="0"/>
      <w:autoSpaceDE w:val="0"/>
      <w:autoSpaceDN w:val="0"/>
      <w:adjustRightInd w:val="0"/>
      <w:spacing w:before="120"/>
      <w:ind w:firstLine="200" w:firstLineChars="200"/>
      <w:jc w:val="left"/>
      <w:textAlignment w:val="baseline"/>
    </w:pPr>
    <w:rPr>
      <w:rFonts w:ascii="Arial" w:hAnsi="Arial" w:cs="宋体"/>
      <w:kern w:val="0"/>
      <w:sz w:val="24"/>
    </w:rPr>
  </w:style>
  <w:style w:type="paragraph" w:customStyle="1" w:styleId="562">
    <w:name w:val="条目2"/>
    <w:basedOn w:val="1"/>
    <w:next w:val="1"/>
    <w:qFormat/>
    <w:uiPriority w:val="0"/>
    <w:pPr>
      <w:widowControl/>
      <w:tabs>
        <w:tab w:val="left" w:pos="780"/>
      </w:tabs>
      <w:autoSpaceDE w:val="0"/>
      <w:autoSpaceDN w:val="0"/>
      <w:adjustRightInd w:val="0"/>
      <w:spacing w:line="360" w:lineRule="auto"/>
      <w:ind w:left="780" w:hanging="420"/>
      <w:jc w:val="left"/>
    </w:pPr>
    <w:rPr>
      <w:rFonts w:ascii="宋体" w:hAnsi="宋体" w:cs="宋体"/>
      <w:kern w:val="0"/>
      <w:sz w:val="24"/>
    </w:rPr>
  </w:style>
  <w:style w:type="paragraph" w:customStyle="1" w:styleId="563">
    <w:name w:val="1.1.1.1B"/>
    <w:basedOn w:val="5"/>
    <w:qFormat/>
    <w:uiPriority w:val="0"/>
    <w:pPr>
      <w:widowControl/>
      <w:tabs>
        <w:tab w:val="clear" w:pos="1080"/>
      </w:tabs>
      <w:spacing w:before="240" w:after="240" w:line="240" w:lineRule="auto"/>
      <w:ind w:left="737" w:hanging="737" w:firstLineChars="176"/>
      <w:jc w:val="left"/>
    </w:pPr>
    <w:rPr>
      <w:sz w:val="24"/>
      <w:szCs w:val="24"/>
    </w:rPr>
  </w:style>
  <w:style w:type="paragraph" w:customStyle="1" w:styleId="564">
    <w:name w:val="WPS Plain"/>
    <w:qFormat/>
    <w:uiPriority w:val="0"/>
    <w:rPr>
      <w:rFonts w:ascii="Times New Roman" w:hAnsi="Times New Roman" w:eastAsia="宋体" w:cs="Times New Roman"/>
      <w:lang w:val="en-US" w:eastAsia="zh-CN" w:bidi="ar-SA"/>
    </w:rPr>
  </w:style>
  <w:style w:type="paragraph" w:customStyle="1" w:styleId="565">
    <w:name w:val="样式 标题 2 + 楷体_GB2312 小四"/>
    <w:basedOn w:val="2"/>
    <w:qFormat/>
    <w:uiPriority w:val="0"/>
    <w:pPr>
      <w:widowControl/>
      <w:tabs>
        <w:tab w:val="clear" w:pos="567"/>
      </w:tabs>
      <w:adjustRightInd w:val="0"/>
      <w:spacing w:before="240" w:after="240" w:line="360" w:lineRule="auto"/>
      <w:ind w:left="1134" w:hanging="1134"/>
      <w:jc w:val="left"/>
      <w:textAlignment w:val="baseline"/>
    </w:pPr>
    <w:rPr>
      <w:rFonts w:ascii="楷体_GB2312" w:hAnsi="楷体_GB2312" w:eastAsia="楷体_GB2312"/>
      <w:bCs w:val="0"/>
      <w:color w:val="000000"/>
      <w:kern w:val="0"/>
      <w:sz w:val="28"/>
      <w:szCs w:val="28"/>
    </w:rPr>
  </w:style>
  <w:style w:type="paragraph" w:customStyle="1" w:styleId="566">
    <w:name w:val="二级无"/>
    <w:basedOn w:val="1"/>
    <w:qFormat/>
    <w:uiPriority w:val="0"/>
    <w:pPr>
      <w:widowControl/>
      <w:jc w:val="left"/>
    </w:pPr>
    <w:rPr>
      <w:rFonts w:ascii="宋体" w:hAnsi="宋体" w:cs="宋体"/>
      <w:kern w:val="0"/>
      <w:sz w:val="24"/>
    </w:rPr>
  </w:style>
  <w:style w:type="paragraph" w:customStyle="1" w:styleId="567">
    <w:name w:val="dash6b63_6587"/>
    <w:basedOn w:val="1"/>
    <w:qFormat/>
    <w:uiPriority w:val="0"/>
    <w:pPr>
      <w:widowControl/>
      <w:spacing w:line="360" w:lineRule="auto"/>
      <w:ind w:firstLine="482"/>
      <w:jc w:val="left"/>
    </w:pPr>
    <w:rPr>
      <w:rFonts w:ascii="宋体" w:hAnsi="宋体" w:cs="宋体"/>
      <w:kern w:val="0"/>
      <w:sz w:val="20"/>
    </w:rPr>
  </w:style>
  <w:style w:type="paragraph" w:customStyle="1" w:styleId="568">
    <w:name w:val="@顶格文字"/>
    <w:basedOn w:val="1"/>
    <w:qFormat/>
    <w:uiPriority w:val="0"/>
    <w:pPr>
      <w:widowControl/>
      <w:jc w:val="left"/>
    </w:pPr>
    <w:rPr>
      <w:rFonts w:ascii="仿宋" w:hAnsi="仿宋" w:eastAsia="仿宋" w:cs="宋体"/>
      <w:kern w:val="0"/>
      <w:sz w:val="28"/>
    </w:rPr>
  </w:style>
  <w:style w:type="paragraph" w:customStyle="1" w:styleId="569">
    <w:name w:val="网格表 31"/>
    <w:basedOn w:val="3"/>
    <w:next w:val="1"/>
    <w:qFormat/>
    <w:uiPriority w:val="39"/>
    <w:pPr>
      <w:widowControl/>
      <w:tabs>
        <w:tab w:val="clear" w:pos="1800"/>
      </w:tabs>
      <w:spacing w:before="100" w:beforeAutospacing="1" w:after="100" w:afterAutospacing="1" w:line="276" w:lineRule="auto"/>
      <w:ind w:left="0" w:firstLine="0"/>
      <w:outlineLvl w:val="9"/>
    </w:pPr>
    <w:rPr>
      <w:rFonts w:ascii="Cambria" w:hAnsi="Cambria" w:eastAsia="宋体"/>
      <w:color w:val="365F91"/>
      <w:kern w:val="0"/>
      <w:sz w:val="28"/>
      <w:szCs w:val="28"/>
    </w:rPr>
  </w:style>
  <w:style w:type="paragraph" w:customStyle="1" w:styleId="570">
    <w:name w:val="标B"/>
    <w:basedOn w:val="1"/>
    <w:qFormat/>
    <w:uiPriority w:val="0"/>
    <w:pPr>
      <w:keepNext/>
      <w:keepLines/>
      <w:widowControl/>
      <w:spacing w:before="260" w:after="260" w:line="416" w:lineRule="auto"/>
      <w:jc w:val="center"/>
      <w:outlineLvl w:val="1"/>
    </w:pPr>
    <w:rPr>
      <w:rFonts w:ascii="Arial" w:hAnsi="Arial" w:eastAsia="黑体" w:cs="宋体"/>
      <w:b/>
      <w:kern w:val="0"/>
      <w:sz w:val="36"/>
    </w:rPr>
  </w:style>
  <w:style w:type="paragraph" w:customStyle="1" w:styleId="571">
    <w:name w:val="10qt"/>
    <w:basedOn w:val="1"/>
    <w:qFormat/>
    <w:uiPriority w:val="0"/>
    <w:pPr>
      <w:widowControl/>
      <w:spacing w:before="100" w:beforeAutospacing="1" w:after="100" w:afterAutospacing="1" w:line="432" w:lineRule="auto"/>
      <w:ind w:firstLine="539"/>
      <w:jc w:val="left"/>
    </w:pPr>
    <w:rPr>
      <w:rFonts w:ascii="宋体" w:hAnsi="宋体" w:cs="宋体"/>
      <w:color w:val="000000"/>
      <w:kern w:val="0"/>
      <w:sz w:val="12"/>
      <w:szCs w:val="12"/>
    </w:rPr>
  </w:style>
  <w:style w:type="paragraph" w:customStyle="1" w:styleId="572">
    <w:name w:val="_Style 5"/>
    <w:qFormat/>
    <w:uiPriority w:val="99"/>
    <w:pPr>
      <w:ind w:firstLine="420" w:firstLineChars="200"/>
    </w:pPr>
    <w:rPr>
      <w:rFonts w:ascii="Calibri" w:hAnsi="Calibri" w:eastAsia="宋体" w:cs="Calibri"/>
      <w:sz w:val="21"/>
      <w:szCs w:val="21"/>
      <w:lang w:val="en-US" w:eastAsia="zh-CN" w:bidi="ar-SA"/>
    </w:rPr>
  </w:style>
  <w:style w:type="paragraph" w:customStyle="1" w:styleId="573">
    <w:name w:val="华宇段落1"/>
    <w:basedOn w:val="1"/>
    <w:qFormat/>
    <w:uiPriority w:val="0"/>
    <w:pPr>
      <w:widowControl/>
      <w:spacing w:line="360" w:lineRule="auto"/>
      <w:ind w:right="437" w:rightChars="208" w:firstLine="480" w:firstLineChars="200"/>
      <w:jc w:val="left"/>
    </w:pPr>
    <w:rPr>
      <w:rFonts w:ascii="宋体" w:hAnsi="宋体" w:cs="宋体"/>
      <w:kern w:val="0"/>
      <w:sz w:val="24"/>
    </w:rPr>
  </w:style>
  <w:style w:type="paragraph" w:customStyle="1" w:styleId="574">
    <w:name w:val="样式 标题 2 + 段前: 0.5 行"/>
    <w:basedOn w:val="2"/>
    <w:next w:val="1"/>
    <w:qFormat/>
    <w:uiPriority w:val="0"/>
    <w:pPr>
      <w:widowControl/>
      <w:tabs>
        <w:tab w:val="clear" w:pos="567"/>
      </w:tabs>
      <w:adjustRightInd w:val="0"/>
      <w:spacing w:beforeLines="50" w:after="0" w:line="360" w:lineRule="auto"/>
      <w:ind w:left="780" w:hanging="360"/>
      <w:jc w:val="left"/>
    </w:pPr>
    <w:rPr>
      <w:rFonts w:cs="宋体"/>
      <w:b w:val="0"/>
      <w:bCs w:val="0"/>
      <w:kern w:val="0"/>
      <w:sz w:val="28"/>
      <w:szCs w:val="24"/>
    </w:rPr>
  </w:style>
  <w:style w:type="paragraph" w:customStyle="1" w:styleId="575">
    <w:name w:val="方案文档"/>
    <w:basedOn w:val="1"/>
    <w:qFormat/>
    <w:uiPriority w:val="0"/>
    <w:pPr>
      <w:widowControl/>
      <w:spacing w:before="120" w:after="120" w:line="360" w:lineRule="auto"/>
      <w:ind w:firstLine="225" w:firstLineChars="225"/>
      <w:jc w:val="left"/>
    </w:pPr>
    <w:rPr>
      <w:rFonts w:ascii="Arial" w:hAnsi="Arial" w:cs="宋体"/>
      <w:kern w:val="0"/>
      <w:sz w:val="24"/>
    </w:rPr>
  </w:style>
  <w:style w:type="paragraph" w:customStyle="1" w:styleId="576">
    <w:name w:val="Item Step"/>
    <w:qFormat/>
    <w:uiPriority w:val="0"/>
    <w:pPr>
      <w:numPr>
        <w:ilvl w:val="0"/>
        <w:numId w:val="6"/>
      </w:numPr>
      <w:tabs>
        <w:tab w:val="clear" w:pos="284"/>
      </w:tabs>
      <w:spacing w:line="300" w:lineRule="auto"/>
      <w:ind w:left="1665" w:hanging="510"/>
      <w:outlineLvl w:val="4"/>
    </w:pPr>
    <w:rPr>
      <w:rFonts w:ascii="Arial" w:hAnsi="Arial" w:eastAsia="宋体" w:cs="Arial"/>
      <w:sz w:val="21"/>
      <w:szCs w:val="21"/>
      <w:lang w:val="en-US" w:eastAsia="zh-CN" w:bidi="ar-SA"/>
    </w:rPr>
  </w:style>
  <w:style w:type="paragraph" w:customStyle="1" w:styleId="577">
    <w:name w:val="list1"/>
    <w:basedOn w:val="1"/>
    <w:qFormat/>
    <w:uiPriority w:val="0"/>
    <w:pPr>
      <w:widowControl/>
      <w:adjustRightInd w:val="0"/>
      <w:spacing w:line="360" w:lineRule="auto"/>
      <w:ind w:left="1722" w:leftChars="100" w:right="100" w:rightChars="100"/>
      <w:jc w:val="left"/>
      <w:textAlignment w:val="baseline"/>
    </w:pPr>
    <w:rPr>
      <w:rFonts w:ascii="宋体" w:hAnsi="宋体" w:cs="宋体"/>
      <w:color w:val="000000"/>
      <w:kern w:val="0"/>
      <w:sz w:val="24"/>
    </w:rPr>
  </w:style>
  <w:style w:type="paragraph" w:customStyle="1" w:styleId="578">
    <w:name w:val="样式 标题 3 + 楷体_GB2312 小四"/>
    <w:basedOn w:val="4"/>
    <w:qFormat/>
    <w:uiPriority w:val="0"/>
    <w:pPr>
      <w:widowControl/>
      <w:tabs>
        <w:tab w:val="left" w:pos="360"/>
      </w:tabs>
      <w:adjustRightInd w:val="0"/>
      <w:spacing w:beforeLines="100" w:after="120" w:line="360" w:lineRule="auto"/>
      <w:ind w:left="1134" w:hanging="1134"/>
      <w:jc w:val="left"/>
      <w:textAlignment w:val="baseline"/>
    </w:pPr>
    <w:rPr>
      <w:rFonts w:ascii="楷体_GB2312" w:hAnsi="楷体_GB2312" w:eastAsia="楷体_GB2312"/>
      <w:b w:val="0"/>
      <w:bCs w:val="0"/>
      <w:color w:val="000000"/>
      <w:kern w:val="0"/>
      <w:sz w:val="24"/>
      <w:szCs w:val="24"/>
    </w:rPr>
  </w:style>
  <w:style w:type="paragraph" w:customStyle="1" w:styleId="579">
    <w:name w:val="1.1B"/>
    <w:basedOn w:val="2"/>
    <w:qFormat/>
    <w:uiPriority w:val="0"/>
    <w:pPr>
      <w:widowControl/>
      <w:tabs>
        <w:tab w:val="clear" w:pos="567"/>
      </w:tabs>
      <w:spacing w:before="240" w:after="240" w:line="240" w:lineRule="auto"/>
      <w:ind w:left="100" w:leftChars="100" w:right="100" w:rightChars="100" w:hanging="397"/>
      <w:jc w:val="left"/>
    </w:pPr>
    <w:rPr>
      <w:sz w:val="28"/>
      <w:szCs w:val="28"/>
    </w:rPr>
  </w:style>
  <w:style w:type="paragraph" w:customStyle="1" w:styleId="580">
    <w:name w:val="Text1"/>
    <w:basedOn w:val="1"/>
    <w:qFormat/>
    <w:uiPriority w:val="0"/>
    <w:pPr>
      <w:widowControl/>
      <w:overflowPunct w:val="0"/>
      <w:autoSpaceDE w:val="0"/>
      <w:autoSpaceDN w:val="0"/>
      <w:bidi/>
      <w:adjustRightInd w:val="0"/>
      <w:spacing w:before="40" w:line="186" w:lineRule="atLeast"/>
      <w:textAlignment w:val="baseline"/>
    </w:pPr>
    <w:rPr>
      <w:rFonts w:ascii="Arial" w:hAnsi="Arial" w:cs="宋体"/>
      <w:kern w:val="0"/>
      <w:sz w:val="19"/>
      <w:szCs w:val="19"/>
    </w:rPr>
  </w:style>
  <w:style w:type="paragraph" w:customStyle="1" w:styleId="581">
    <w:name w:val="de-speaker1"/>
    <w:basedOn w:val="1"/>
    <w:qFormat/>
    <w:uiPriority w:val="0"/>
    <w:pPr>
      <w:widowControl/>
      <w:spacing w:before="100" w:beforeAutospacing="1" w:after="100" w:afterAutospacing="1"/>
      <w:jc w:val="left"/>
    </w:pPr>
    <w:rPr>
      <w:rFonts w:ascii="宋体" w:hAnsi="宋体" w:cs="宋体"/>
      <w:kern w:val="0"/>
      <w:sz w:val="24"/>
    </w:rPr>
  </w:style>
  <w:style w:type="paragraph" w:customStyle="1" w:styleId="582">
    <w:name w:val="样式二"/>
    <w:basedOn w:val="1"/>
    <w:qFormat/>
    <w:uiPriority w:val="0"/>
    <w:pPr>
      <w:widowControl/>
      <w:tabs>
        <w:tab w:val="left" w:pos="61"/>
      </w:tabs>
      <w:spacing w:line="360" w:lineRule="auto"/>
      <w:ind w:left="900"/>
      <w:jc w:val="left"/>
    </w:pPr>
    <w:rPr>
      <w:rFonts w:ascii="楷体_GB2312" w:hAnsi="宋体" w:cs="宋体"/>
      <w:kern w:val="0"/>
      <w:sz w:val="24"/>
    </w:rPr>
  </w:style>
  <w:style w:type="paragraph" w:customStyle="1" w:styleId="583">
    <w:name w:val="IBM 正文"/>
    <w:basedOn w:val="1"/>
    <w:qFormat/>
    <w:uiPriority w:val="0"/>
    <w:pPr>
      <w:widowControl/>
      <w:spacing w:line="400" w:lineRule="exact"/>
      <w:jc w:val="left"/>
    </w:pPr>
    <w:rPr>
      <w:rFonts w:ascii="宋体" w:hAnsi="宋体" w:cs="宋体"/>
      <w:spacing w:val="20"/>
      <w:kern w:val="0"/>
      <w:sz w:val="24"/>
    </w:rPr>
  </w:style>
  <w:style w:type="paragraph" w:customStyle="1" w:styleId="584">
    <w:name w:val="Item List"/>
    <w:basedOn w:val="1"/>
    <w:qFormat/>
    <w:uiPriority w:val="0"/>
    <w:pPr>
      <w:widowControl/>
      <w:tabs>
        <w:tab w:val="left" w:pos="420"/>
        <w:tab w:val="left" w:pos="1701"/>
      </w:tabs>
      <w:snapToGrid w:val="0"/>
      <w:spacing w:afterLines="50"/>
      <w:ind w:left="2121" w:hanging="420"/>
      <w:jc w:val="left"/>
    </w:pPr>
    <w:rPr>
      <w:rFonts w:ascii="宋体" w:hAnsi="宋体" w:cs="宋体"/>
      <w:kern w:val="0"/>
      <w:sz w:val="24"/>
    </w:rPr>
  </w:style>
  <w:style w:type="paragraph" w:customStyle="1" w:styleId="585">
    <w:name w:val="Section Header"/>
    <w:basedOn w:val="1"/>
    <w:next w:val="1"/>
    <w:qFormat/>
    <w:uiPriority w:val="0"/>
    <w:pPr>
      <w:widowControl/>
      <w:jc w:val="left"/>
    </w:pPr>
    <w:rPr>
      <w:rFonts w:ascii="Helvetica" w:hAnsi="Helvetica" w:eastAsia="PMingLiU" w:cs="宋体"/>
      <w:b/>
      <w:kern w:val="0"/>
      <w:sz w:val="28"/>
      <w:lang w:eastAsia="zh-TW"/>
    </w:rPr>
  </w:style>
  <w:style w:type="paragraph" w:customStyle="1" w:styleId="586">
    <w:name w:val="樣式3"/>
    <w:basedOn w:val="587"/>
    <w:qFormat/>
    <w:uiPriority w:val="0"/>
    <w:pPr>
      <w:tabs>
        <w:tab w:val="left" w:pos="1260"/>
        <w:tab w:val="left" w:pos="1800"/>
      </w:tabs>
      <w:ind w:left="1800" w:hanging="488"/>
    </w:pPr>
  </w:style>
  <w:style w:type="paragraph" w:customStyle="1" w:styleId="587">
    <w:name w:val="樣式2"/>
    <w:basedOn w:val="1"/>
    <w:qFormat/>
    <w:uiPriority w:val="0"/>
    <w:pPr>
      <w:widowControl/>
      <w:tabs>
        <w:tab w:val="left" w:pos="1260"/>
      </w:tabs>
      <w:spacing w:line="324" w:lineRule="auto"/>
      <w:ind w:left="1208" w:hanging="308"/>
      <w:jc w:val="left"/>
    </w:pPr>
    <w:rPr>
      <w:rFonts w:ascii="宋体" w:hAnsi="宋体" w:eastAsia="PMingLiU" w:cs="宋体"/>
      <w:spacing w:val="20"/>
      <w:kern w:val="0"/>
      <w:sz w:val="24"/>
      <w:lang w:eastAsia="zh-TW"/>
    </w:rPr>
  </w:style>
  <w:style w:type="paragraph" w:customStyle="1" w:styleId="588">
    <w:name w:val="List Paragraph1"/>
    <w:basedOn w:val="1"/>
    <w:qFormat/>
    <w:uiPriority w:val="0"/>
    <w:pPr>
      <w:widowControl/>
      <w:ind w:firstLine="420" w:firstLineChars="200"/>
      <w:jc w:val="left"/>
    </w:pPr>
    <w:rPr>
      <w:rFonts w:ascii="Calibri" w:hAnsi="Calibri" w:cs="Calibri"/>
      <w:kern w:val="0"/>
      <w:sz w:val="24"/>
      <w:szCs w:val="21"/>
    </w:rPr>
  </w:style>
  <w:style w:type="paragraph" w:customStyle="1" w:styleId="589">
    <w:name w:val="Point Normal"/>
    <w:basedOn w:val="1"/>
    <w:next w:val="1"/>
    <w:qFormat/>
    <w:uiPriority w:val="0"/>
    <w:pPr>
      <w:widowControl/>
      <w:spacing w:after="160" w:line="312" w:lineRule="auto"/>
      <w:ind w:firstLine="567" w:firstLineChars="200"/>
      <w:jc w:val="left"/>
    </w:pPr>
    <w:rPr>
      <w:rFonts w:ascii="宋体" w:hAnsi="宋体" w:cs="宋体"/>
      <w:kern w:val="0"/>
      <w:sz w:val="24"/>
    </w:rPr>
  </w:style>
  <w:style w:type="paragraph" w:customStyle="1" w:styleId="590">
    <w:name w:val="Standard"/>
    <w:qFormat/>
    <w:uiPriority w:val="0"/>
    <w:pPr>
      <w:widowControl w:val="0"/>
      <w:suppressAutoHyphens/>
      <w:autoSpaceDN w:val="0"/>
      <w:spacing w:line="360" w:lineRule="auto"/>
      <w:jc w:val="both"/>
      <w:textAlignment w:val="baseline"/>
    </w:pPr>
    <w:rPr>
      <w:rFonts w:ascii="Tahoma" w:hAnsi="Tahoma" w:eastAsia="文泉驿等宽微米黑" w:cs="Times New Roman"/>
      <w:kern w:val="3"/>
      <w:sz w:val="24"/>
      <w:lang w:val="en-US" w:eastAsia="zh-CN" w:bidi="ar-SA"/>
    </w:rPr>
  </w:style>
  <w:style w:type="paragraph" w:customStyle="1" w:styleId="591">
    <w:name w:val="华宇标题3"/>
    <w:basedOn w:val="2"/>
    <w:next w:val="1"/>
    <w:qFormat/>
    <w:uiPriority w:val="0"/>
    <w:pPr>
      <w:widowControl/>
      <w:tabs>
        <w:tab w:val="clear" w:pos="567"/>
      </w:tabs>
      <w:spacing w:beforeLines="100" w:afterLines="100" w:line="240" w:lineRule="auto"/>
      <w:ind w:left="0" w:firstLine="0"/>
      <w:jc w:val="left"/>
      <w:outlineLvl w:val="2"/>
    </w:pPr>
    <w:rPr>
      <w:rFonts w:ascii="宋体" w:hAnsi="宋体"/>
      <w:color w:val="000000"/>
      <w:spacing w:val="20"/>
      <w:kern w:val="0"/>
      <w:sz w:val="24"/>
      <w:szCs w:val="21"/>
    </w:rPr>
  </w:style>
  <w:style w:type="paragraph" w:customStyle="1" w:styleId="592">
    <w:name w:val="N ABBNK Normal"/>
    <w:basedOn w:val="1"/>
    <w:next w:val="1"/>
    <w:qFormat/>
    <w:uiPriority w:val="0"/>
    <w:pPr>
      <w:widowControl/>
      <w:autoSpaceDE w:val="0"/>
      <w:autoSpaceDN w:val="0"/>
      <w:adjustRightInd w:val="0"/>
      <w:jc w:val="left"/>
    </w:pPr>
    <w:rPr>
      <w:rFonts w:ascii="AHGLIP+Arial" w:hAnsi="宋体" w:eastAsia="AHGLIP+Arial" w:cs="AHGLIP+Arial"/>
      <w:kern w:val="0"/>
      <w:sz w:val="24"/>
    </w:rPr>
  </w:style>
  <w:style w:type="paragraph" w:customStyle="1" w:styleId="593">
    <w:name w:val="1B"/>
    <w:basedOn w:val="3"/>
    <w:qFormat/>
    <w:uiPriority w:val="0"/>
    <w:pPr>
      <w:widowControl/>
      <w:tabs>
        <w:tab w:val="clear" w:pos="1800"/>
      </w:tabs>
      <w:spacing w:before="360" w:after="360" w:line="480" w:lineRule="auto"/>
      <w:ind w:left="340" w:hanging="340"/>
      <w:jc w:val="left"/>
    </w:pPr>
    <w:rPr>
      <w:rFonts w:ascii="Times New Roman" w:hAnsi="宋体"/>
      <w:sz w:val="28"/>
      <w:szCs w:val="24"/>
    </w:rPr>
  </w:style>
  <w:style w:type="paragraph" w:customStyle="1" w:styleId="594">
    <w:name w:val="正文缩进小五"/>
    <w:basedOn w:val="1"/>
    <w:qFormat/>
    <w:uiPriority w:val="0"/>
    <w:pPr>
      <w:widowControl/>
      <w:spacing w:before="120" w:after="120"/>
      <w:ind w:firstLine="360" w:firstLineChars="200"/>
      <w:jc w:val="left"/>
    </w:pPr>
    <w:rPr>
      <w:rFonts w:ascii="Arial" w:hAnsi="Arial" w:cs="宋体"/>
      <w:kern w:val="0"/>
      <w:sz w:val="18"/>
      <w:szCs w:val="18"/>
    </w:rPr>
  </w:style>
  <w:style w:type="paragraph" w:customStyle="1" w:styleId="595">
    <w:name w:val="华宇标题4"/>
    <w:basedOn w:val="1"/>
    <w:qFormat/>
    <w:uiPriority w:val="0"/>
    <w:pPr>
      <w:keepNext/>
      <w:keepLines/>
      <w:widowControl/>
      <w:spacing w:beforeLines="100" w:afterLines="100"/>
      <w:ind w:firstLine="480"/>
      <w:jc w:val="left"/>
      <w:outlineLvl w:val="2"/>
    </w:pPr>
    <w:rPr>
      <w:rFonts w:ascii="宋体" w:hAnsi="宋体" w:cs="宋体"/>
      <w:b/>
      <w:bCs/>
      <w:color w:val="000000"/>
      <w:spacing w:val="20"/>
      <w:kern w:val="0"/>
      <w:sz w:val="24"/>
      <w:szCs w:val="21"/>
    </w:rPr>
  </w:style>
  <w:style w:type="paragraph" w:customStyle="1" w:styleId="596">
    <w:name w:val="Item List in Table"/>
    <w:qFormat/>
    <w:uiPriority w:val="0"/>
    <w:pPr>
      <w:numPr>
        <w:ilvl w:val="0"/>
        <w:numId w:val="7"/>
      </w:numPr>
      <w:spacing w:before="40" w:after="40"/>
      <w:jc w:val="both"/>
    </w:pPr>
    <w:rPr>
      <w:rFonts w:ascii="Arial" w:hAnsi="Arial" w:eastAsia="宋体" w:cs="Arial"/>
      <w:sz w:val="18"/>
      <w:szCs w:val="18"/>
      <w:lang w:val="en-US" w:eastAsia="zh-CN" w:bidi="ar-SA"/>
    </w:rPr>
  </w:style>
  <w:style w:type="paragraph" w:customStyle="1" w:styleId="597">
    <w:name w:val="默认段落字体 Para Char Char Char Char Char Char Char Char Char1 Char"/>
    <w:basedOn w:val="1"/>
    <w:qFormat/>
    <w:uiPriority w:val="0"/>
    <w:pPr>
      <w:widowControl/>
      <w:jc w:val="left"/>
    </w:pPr>
    <w:rPr>
      <w:rFonts w:ascii="宋体" w:hAnsi="宋体" w:cs="宋体"/>
      <w:kern w:val="0"/>
      <w:sz w:val="24"/>
    </w:rPr>
  </w:style>
  <w:style w:type="paragraph" w:customStyle="1" w:styleId="598">
    <w:name w:val="a2"/>
    <w:basedOn w:val="1"/>
    <w:qFormat/>
    <w:uiPriority w:val="0"/>
    <w:pPr>
      <w:widowControl/>
      <w:spacing w:before="100" w:beforeAutospacing="1" w:after="100" w:afterAutospacing="1"/>
      <w:jc w:val="left"/>
    </w:pPr>
    <w:rPr>
      <w:rFonts w:ascii="宋体" w:hAnsi="宋体" w:cs="宋体"/>
      <w:kern w:val="0"/>
      <w:sz w:val="24"/>
    </w:rPr>
  </w:style>
  <w:style w:type="paragraph" w:customStyle="1" w:styleId="599">
    <w:name w:val="图片"/>
    <w:basedOn w:val="1"/>
    <w:qFormat/>
    <w:uiPriority w:val="0"/>
    <w:pPr>
      <w:widowControl/>
      <w:adjustRightInd w:val="0"/>
      <w:spacing w:line="312" w:lineRule="atLeast"/>
      <w:ind w:firstLine="539"/>
      <w:jc w:val="left"/>
      <w:textAlignment w:val="baseline"/>
    </w:pPr>
    <w:rPr>
      <w:rFonts w:ascii="宋体" w:hAnsi="宋体" w:cs="宋体"/>
      <w:kern w:val="0"/>
      <w:sz w:val="24"/>
    </w:rPr>
  </w:style>
  <w:style w:type="paragraph" w:customStyle="1" w:styleId="600">
    <w:name w:val="p18"/>
    <w:basedOn w:val="1"/>
    <w:qFormat/>
    <w:uiPriority w:val="0"/>
    <w:pPr>
      <w:widowControl/>
      <w:spacing w:line="360" w:lineRule="auto"/>
      <w:ind w:firstLine="420"/>
      <w:jc w:val="left"/>
    </w:pPr>
    <w:rPr>
      <w:rFonts w:ascii="宋体" w:hAnsi="宋体" w:cs="宋体"/>
      <w:kern w:val="0"/>
      <w:sz w:val="24"/>
    </w:rPr>
  </w:style>
  <w:style w:type="paragraph" w:customStyle="1" w:styleId="601">
    <w:name w:val="条目2 Char"/>
    <w:basedOn w:val="1"/>
    <w:next w:val="1"/>
    <w:qFormat/>
    <w:uiPriority w:val="0"/>
    <w:pPr>
      <w:widowControl/>
      <w:numPr>
        <w:ilvl w:val="0"/>
        <w:numId w:val="8"/>
      </w:numPr>
      <w:autoSpaceDE w:val="0"/>
      <w:autoSpaceDN w:val="0"/>
      <w:adjustRightInd w:val="0"/>
      <w:spacing w:line="360" w:lineRule="auto"/>
      <w:jc w:val="left"/>
    </w:pPr>
    <w:rPr>
      <w:rFonts w:ascii="宋体" w:hAnsi="宋体" w:cs="宋体"/>
      <w:kern w:val="0"/>
      <w:sz w:val="24"/>
    </w:rPr>
  </w:style>
  <w:style w:type="paragraph" w:customStyle="1" w:styleId="602">
    <w:name w:val="Block"/>
    <w:basedOn w:val="1"/>
    <w:next w:val="1"/>
    <w:qFormat/>
    <w:uiPriority w:val="0"/>
    <w:pPr>
      <w:widowControl/>
      <w:jc w:val="left"/>
    </w:pPr>
    <w:rPr>
      <w:rFonts w:ascii="Arial" w:hAnsi="Arial" w:eastAsia="楷体_GB2312" w:cs="宋体"/>
      <w:color w:val="000080"/>
      <w:kern w:val="0"/>
      <w:sz w:val="28"/>
      <w:szCs w:val="28"/>
    </w:rPr>
  </w:style>
  <w:style w:type="paragraph" w:customStyle="1" w:styleId="603">
    <w:name w:val="_Style 12"/>
    <w:basedOn w:val="1"/>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604">
    <w:name w:val="List2"/>
    <w:basedOn w:val="1"/>
    <w:qFormat/>
    <w:uiPriority w:val="0"/>
    <w:pPr>
      <w:widowControl/>
      <w:numPr>
        <w:ilvl w:val="0"/>
        <w:numId w:val="9"/>
      </w:numPr>
      <w:tabs>
        <w:tab w:val="clear" w:pos="780"/>
      </w:tabs>
      <w:spacing w:line="360" w:lineRule="auto"/>
      <w:ind w:left="643"/>
      <w:jc w:val="left"/>
    </w:pPr>
    <w:rPr>
      <w:rFonts w:ascii="宋体" w:hAnsi="宋体" w:cs="宋体"/>
      <w:kern w:val="0"/>
      <w:sz w:val="24"/>
    </w:rPr>
  </w:style>
  <w:style w:type="paragraph" w:customStyle="1" w:styleId="605">
    <w:name w:val="段X"/>
    <w:basedOn w:val="1"/>
    <w:qFormat/>
    <w:uiPriority w:val="0"/>
    <w:pPr>
      <w:widowControl/>
      <w:spacing w:before="120" w:after="120" w:line="360" w:lineRule="auto"/>
      <w:ind w:firstLine="539" w:firstLineChars="200"/>
      <w:jc w:val="left"/>
    </w:pPr>
    <w:rPr>
      <w:rFonts w:ascii="宋体" w:hAnsi="宋体" w:eastAsia="楷体_GB2312" w:cs="宋体"/>
      <w:kern w:val="10"/>
      <w:sz w:val="24"/>
    </w:rPr>
  </w:style>
  <w:style w:type="paragraph" w:customStyle="1" w:styleId="606">
    <w:name w:val="_Style 102"/>
    <w:next w:val="1"/>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607">
    <w:name w:val="样式 标题 4 + 楷体_GB2312 小四 两端对齐"/>
    <w:basedOn w:val="5"/>
    <w:qFormat/>
    <w:uiPriority w:val="0"/>
    <w:pPr>
      <w:widowControl/>
      <w:tabs>
        <w:tab w:val="clear" w:pos="1080"/>
      </w:tabs>
      <w:adjustRightInd w:val="0"/>
      <w:spacing w:beforeLines="50" w:afterLines="50" w:line="360" w:lineRule="auto"/>
      <w:ind w:left="100" w:leftChars="100" w:firstLine="424" w:firstLineChars="176"/>
      <w:jc w:val="left"/>
      <w:textAlignment w:val="baseline"/>
    </w:pPr>
    <w:rPr>
      <w:rFonts w:ascii="楷体_GB2312" w:hAnsi="宋体" w:eastAsia="楷体_GB2312"/>
      <w:b w:val="0"/>
      <w:bCs w:val="0"/>
      <w:color w:val="000000"/>
      <w:kern w:val="0"/>
      <w:sz w:val="24"/>
      <w:szCs w:val="24"/>
    </w:rPr>
  </w:style>
  <w:style w:type="paragraph" w:customStyle="1" w:styleId="608">
    <w:name w:val="flName"/>
    <w:basedOn w:val="1"/>
    <w:qFormat/>
    <w:uiPriority w:val="0"/>
    <w:pPr>
      <w:widowControl/>
      <w:adjustRightInd w:val="0"/>
      <w:spacing w:before="320" w:after="160" w:line="360" w:lineRule="atLeast"/>
      <w:jc w:val="center"/>
      <w:textAlignment w:val="baseline"/>
    </w:pPr>
    <w:rPr>
      <w:rFonts w:ascii="Arial" w:hAnsi="宋体" w:eastAsia="黑体" w:cs="宋体"/>
      <w:kern w:val="0"/>
      <w:sz w:val="32"/>
    </w:rPr>
  </w:style>
  <w:style w:type="paragraph" w:customStyle="1" w:styleId="609">
    <w:name w:val="Char Char Char Char1 Char Char Char Char"/>
    <w:basedOn w:val="1"/>
    <w:qFormat/>
    <w:uiPriority w:val="0"/>
    <w:pPr>
      <w:widowControl/>
      <w:ind w:firstLine="200" w:firstLineChars="200"/>
      <w:jc w:val="left"/>
    </w:pPr>
    <w:rPr>
      <w:rFonts w:ascii="仿宋_GB2312" w:hAnsi="宋体" w:eastAsia="仿宋_GB2312" w:cs="宋体"/>
      <w:b/>
      <w:kern w:val="0"/>
      <w:sz w:val="32"/>
      <w:szCs w:val="32"/>
    </w:rPr>
  </w:style>
  <w:style w:type="paragraph" w:customStyle="1" w:styleId="610">
    <w:name w:val="样式 正文排版 + 首行缩进:  2 字符"/>
    <w:basedOn w:val="1"/>
    <w:qFormat/>
    <w:uiPriority w:val="0"/>
    <w:pPr>
      <w:widowControl/>
      <w:spacing w:before="240" w:line="360" w:lineRule="auto"/>
      <w:ind w:firstLine="200" w:firstLineChars="200"/>
      <w:jc w:val="left"/>
    </w:pPr>
    <w:rPr>
      <w:rFonts w:ascii="FuturaA Bk BT" w:hAnsi="FuturaA Bk BT" w:cs="宋体"/>
      <w:kern w:val="0"/>
      <w:sz w:val="24"/>
    </w:rPr>
  </w:style>
  <w:style w:type="paragraph" w:customStyle="1" w:styleId="611">
    <w:name w:val="标头1"/>
    <w:basedOn w:val="4"/>
    <w:qFormat/>
    <w:uiPriority w:val="0"/>
    <w:pPr>
      <w:widowControl/>
      <w:tabs>
        <w:tab w:val="left" w:pos="360"/>
      </w:tabs>
      <w:spacing w:beforeLines="100" w:after="120" w:line="240" w:lineRule="auto"/>
      <w:jc w:val="left"/>
    </w:pPr>
    <w:rPr>
      <w:rFonts w:hAnsi="黑体"/>
      <w:bCs w:val="0"/>
      <w:sz w:val="28"/>
      <w:szCs w:val="24"/>
    </w:rPr>
  </w:style>
  <w:style w:type="paragraph" w:customStyle="1" w:styleId="612">
    <w:name w:val="普文W"/>
    <w:basedOn w:val="35"/>
    <w:qFormat/>
    <w:uiPriority w:val="0"/>
    <w:pPr>
      <w:widowControl/>
      <w:spacing w:before="120" w:after="120" w:line="360" w:lineRule="auto"/>
      <w:ind w:firstLine="200" w:firstLineChars="200"/>
      <w:jc w:val="left"/>
    </w:pPr>
    <w:rPr>
      <w:rFonts w:cs="黑体"/>
      <w:sz w:val="24"/>
      <w:szCs w:val="20"/>
    </w:rPr>
  </w:style>
  <w:style w:type="paragraph" w:customStyle="1" w:styleId="613">
    <w:name w:val="no-price"/>
    <w:basedOn w:val="1"/>
    <w:qFormat/>
    <w:uiPriority w:val="0"/>
    <w:pPr>
      <w:widowControl/>
      <w:spacing w:before="100" w:beforeAutospacing="1" w:after="100" w:afterAutospacing="1"/>
      <w:jc w:val="left"/>
    </w:pPr>
    <w:rPr>
      <w:rFonts w:ascii="宋体" w:hAnsi="宋体" w:cs="宋体"/>
      <w:kern w:val="0"/>
      <w:sz w:val="24"/>
    </w:rPr>
  </w:style>
  <w:style w:type="paragraph" w:customStyle="1" w:styleId="614">
    <w:name w:val="Paragraph P1&amp;2"/>
    <w:basedOn w:val="1"/>
    <w:qFormat/>
    <w:uiPriority w:val="0"/>
    <w:pPr>
      <w:widowControl/>
      <w:spacing w:before="40" w:after="60" w:line="360" w:lineRule="auto"/>
      <w:ind w:firstLine="566" w:firstLineChars="283"/>
      <w:jc w:val="left"/>
    </w:pPr>
    <w:rPr>
      <w:rFonts w:ascii="FuturaA Bk BT" w:hAnsi="FuturaA Bk BT" w:cs="宋体"/>
      <w:color w:val="000000"/>
      <w:kern w:val="0"/>
      <w:sz w:val="20"/>
    </w:rPr>
  </w:style>
  <w:style w:type="paragraph" w:customStyle="1" w:styleId="615">
    <w:name w:val="勾"/>
    <w:basedOn w:val="1"/>
    <w:qFormat/>
    <w:uiPriority w:val="0"/>
    <w:pPr>
      <w:widowControl/>
      <w:spacing w:line="360" w:lineRule="auto"/>
      <w:ind w:left="905" w:firstLine="200" w:firstLineChars="200"/>
      <w:jc w:val="left"/>
    </w:pPr>
    <w:rPr>
      <w:rFonts w:ascii="宋体" w:hAnsi="宋体" w:cs="宋体"/>
      <w:kern w:val="0"/>
      <w:sz w:val="24"/>
    </w:rPr>
  </w:style>
  <w:style w:type="paragraph" w:customStyle="1" w:styleId="616">
    <w:name w:val="1.1.1B"/>
    <w:basedOn w:val="4"/>
    <w:qFormat/>
    <w:uiPriority w:val="0"/>
    <w:pPr>
      <w:widowControl/>
      <w:tabs>
        <w:tab w:val="left" w:pos="360"/>
        <w:tab w:val="left" w:pos="567"/>
      </w:tabs>
      <w:spacing w:before="240" w:after="240" w:line="240" w:lineRule="auto"/>
      <w:ind w:left="567" w:hanging="567"/>
      <w:jc w:val="left"/>
    </w:pPr>
    <w:rPr>
      <w:rFonts w:ascii="Times New Roman" w:hAnsi="宋体"/>
      <w:sz w:val="24"/>
    </w:rPr>
  </w:style>
  <w:style w:type="paragraph" w:customStyle="1" w:styleId="617">
    <w:name w:val="列出段落21"/>
    <w:basedOn w:val="1"/>
    <w:qFormat/>
    <w:uiPriority w:val="99"/>
    <w:pPr>
      <w:ind w:firstLine="420" w:firstLineChars="200"/>
    </w:pPr>
    <w:rPr>
      <w:sz w:val="24"/>
      <w:szCs w:val="20"/>
    </w:rPr>
  </w:style>
  <w:style w:type="paragraph" w:customStyle="1" w:styleId="618">
    <w:name w:val="正文文本 (7)2"/>
    <w:basedOn w:val="1"/>
    <w:qFormat/>
    <w:uiPriority w:val="0"/>
    <w:pPr>
      <w:shd w:val="clear" w:color="auto" w:fill="FFFFFF"/>
      <w:spacing w:line="194" w:lineRule="exact"/>
    </w:pPr>
    <w:rPr>
      <w:rFonts w:ascii="MingLiU" w:hAnsi="MingLiU" w:eastAsia="MingLiU" w:cs="MingLiU"/>
      <w:b/>
      <w:bCs/>
      <w:spacing w:val="20"/>
      <w:sz w:val="19"/>
      <w:szCs w:val="19"/>
    </w:rPr>
  </w:style>
  <w:style w:type="paragraph" w:customStyle="1" w:styleId="619">
    <w:name w:val="列表段落2"/>
    <w:basedOn w:val="1"/>
    <w:qFormat/>
    <w:uiPriority w:val="99"/>
    <w:pPr>
      <w:ind w:firstLine="420" w:firstLineChars="200"/>
    </w:pPr>
  </w:style>
  <w:style w:type="paragraph" w:customStyle="1" w:styleId="620">
    <w:name w:val="索引 11"/>
    <w:next w:val="1"/>
    <w:qFormat/>
    <w:uiPriority w:val="0"/>
    <w:pPr>
      <w:widowControl w:val="0"/>
      <w:spacing w:line="360" w:lineRule="auto"/>
      <w:jc w:val="both"/>
    </w:pPr>
    <w:rPr>
      <w:rFonts w:ascii="仿宋_GB2312" w:hAnsi="Calibri" w:eastAsia="仿宋_GB2312" w:cs="Times New Roman"/>
      <w:kern w:val="2"/>
      <w:sz w:val="24"/>
      <w:lang w:val="en-US" w:eastAsia="zh-CN" w:bidi="ar-SA"/>
    </w:rPr>
  </w:style>
  <w:style w:type="character" w:customStyle="1" w:styleId="621">
    <w:name w:val="标题 4 字符1"/>
    <w:link w:val="5"/>
    <w:qFormat/>
    <w:uiPriority w:val="0"/>
    <w:rPr>
      <w:rFonts w:ascii="Arial" w:hAnsi="Arial" w:eastAsia="黑体"/>
      <w:b/>
      <w:bCs/>
      <w:kern w:val="2"/>
      <w:sz w:val="28"/>
      <w:szCs w:val="28"/>
    </w:rPr>
  </w:style>
  <w:style w:type="character" w:customStyle="1" w:styleId="622">
    <w:name w:val="标题 3 字符1"/>
    <w:link w:val="4"/>
    <w:qFormat/>
    <w:uiPriority w:val="9"/>
    <w:rPr>
      <w:rFonts w:ascii="黑体" w:eastAsia="黑体"/>
      <w:b/>
      <w:bCs/>
      <w:kern w:val="2"/>
      <w:sz w:val="32"/>
      <w:szCs w:val="32"/>
    </w:rPr>
  </w:style>
  <w:style w:type="character" w:customStyle="1" w:styleId="623">
    <w:name w:val="标题 2 字符"/>
    <w:link w:val="2"/>
    <w:qFormat/>
    <w:uiPriority w:val="0"/>
    <w:rPr>
      <w:rFonts w:ascii="Arial" w:hAnsi="Arial" w:eastAsia="黑体"/>
      <w:b/>
      <w:bCs/>
      <w:kern w:val="2"/>
      <w:sz w:val="32"/>
      <w:szCs w:val="32"/>
    </w:rPr>
  </w:style>
  <w:style w:type="character" w:customStyle="1" w:styleId="624">
    <w:name w:val="标题 1 字符"/>
    <w:link w:val="3"/>
    <w:qFormat/>
    <w:uiPriority w:val="9"/>
    <w:rPr>
      <w:rFonts w:ascii="黑体" w:eastAsia="黑体"/>
      <w:b/>
      <w:bCs/>
      <w:kern w:val="44"/>
      <w:sz w:val="44"/>
      <w:szCs w:val="44"/>
    </w:rPr>
  </w:style>
  <w:style w:type="character" w:customStyle="1" w:styleId="625">
    <w:name w:val="标题 字符"/>
    <w:link w:val="69"/>
    <w:qFormat/>
    <w:uiPriority w:val="0"/>
    <w:rPr>
      <w:rFonts w:ascii="Arial" w:hAnsi="Arial" w:cs="Arial"/>
      <w:b/>
      <w:bCs/>
      <w:kern w:val="2"/>
      <w:sz w:val="32"/>
      <w:szCs w:val="32"/>
    </w:rPr>
  </w:style>
  <w:style w:type="character" w:customStyle="1" w:styleId="626">
    <w:name w:val="样式 三号 下划线"/>
    <w:qFormat/>
    <w:uiPriority w:val="0"/>
    <w:rPr>
      <w:sz w:val="28"/>
      <w:u w:val="single"/>
    </w:rPr>
  </w:style>
  <w:style w:type="character" w:customStyle="1" w:styleId="627">
    <w:name w:val="正文文本 2 字符"/>
    <w:link w:val="61"/>
    <w:qFormat/>
    <w:uiPriority w:val="0"/>
    <w:rPr>
      <w:kern w:val="2"/>
      <w:sz w:val="30"/>
      <w:szCs w:val="24"/>
    </w:rPr>
  </w:style>
  <w:style w:type="character" w:customStyle="1" w:styleId="628">
    <w:name w:val="Char Char4"/>
    <w:qFormat/>
    <w:uiPriority w:val="0"/>
    <w:rPr>
      <w:kern w:val="2"/>
      <w:sz w:val="18"/>
      <w:szCs w:val="18"/>
    </w:rPr>
  </w:style>
  <w:style w:type="character" w:customStyle="1" w:styleId="629">
    <w:name w:val="style331"/>
    <w:qFormat/>
    <w:uiPriority w:val="0"/>
    <w:rPr>
      <w:color w:val="9900FF"/>
      <w:sz w:val="18"/>
      <w:szCs w:val="18"/>
    </w:rPr>
  </w:style>
  <w:style w:type="character" w:customStyle="1" w:styleId="630">
    <w:name w:val="结束语 字符"/>
    <w:link w:val="24"/>
    <w:qFormat/>
    <w:uiPriority w:val="0"/>
    <w:rPr>
      <w:kern w:val="2"/>
      <w:sz w:val="28"/>
      <w:szCs w:val="24"/>
    </w:rPr>
  </w:style>
  <w:style w:type="character" w:customStyle="1" w:styleId="631">
    <w:name w:val="正文文本首行缩进 2 字符"/>
    <w:link w:val="72"/>
    <w:qFormat/>
    <w:uiPriority w:val="0"/>
    <w:rPr>
      <w:rFonts w:ascii="仿宋_GB2312" w:hAnsi="宋体" w:eastAsia="仿宋_GB2312"/>
      <w:color w:val="000000"/>
      <w:spacing w:val="-8"/>
      <w:kern w:val="2"/>
      <w:sz w:val="21"/>
    </w:rPr>
  </w:style>
  <w:style w:type="character" w:customStyle="1" w:styleId="632">
    <w:name w:val="+正文 Char3"/>
    <w:link w:val="93"/>
    <w:qFormat/>
    <w:uiPriority w:val="0"/>
    <w:rPr>
      <w:sz w:val="24"/>
      <w:szCs w:val="28"/>
    </w:rPr>
  </w:style>
  <w:style w:type="character" w:customStyle="1" w:styleId="633">
    <w:name w:val="font41"/>
    <w:basedOn w:val="76"/>
    <w:qFormat/>
    <w:uiPriority w:val="0"/>
    <w:rPr>
      <w:rFonts w:hint="eastAsia" w:ascii="宋体" w:hAnsi="宋体" w:eastAsia="宋体" w:cs="宋体"/>
      <w:color w:val="000000"/>
      <w:sz w:val="20"/>
      <w:szCs w:val="20"/>
      <w:u w:val="none"/>
    </w:rPr>
  </w:style>
  <w:style w:type="character" w:customStyle="1" w:styleId="634">
    <w:name w:val="正文文本 字符"/>
    <w:link w:val="25"/>
    <w:qFormat/>
    <w:uiPriority w:val="0"/>
    <w:rPr>
      <w:rFonts w:ascii="仿宋_GB2312" w:eastAsia="仿宋_GB2312"/>
      <w:sz w:val="28"/>
    </w:rPr>
  </w:style>
  <w:style w:type="character" w:customStyle="1" w:styleId="635">
    <w:name w:val="unnamed21"/>
    <w:qFormat/>
    <w:uiPriority w:val="0"/>
    <w:rPr>
      <w:b/>
      <w:bCs/>
      <w:color w:val="FF6600"/>
      <w:sz w:val="21"/>
      <w:szCs w:val="21"/>
      <w:u w:val="none"/>
    </w:rPr>
  </w:style>
  <w:style w:type="character" w:customStyle="1" w:styleId="636">
    <w:name w:val="正文 + 宋体 Char"/>
    <w:link w:val="94"/>
    <w:qFormat/>
    <w:uiPriority w:val="0"/>
    <w:rPr>
      <w:rFonts w:ascii="新宋体" w:hAnsi="宋体" w:eastAsia="黑体"/>
      <w:b/>
      <w:bCs/>
      <w:kern w:val="44"/>
      <w:sz w:val="28"/>
      <w:szCs w:val="28"/>
    </w:rPr>
  </w:style>
  <w:style w:type="character" w:customStyle="1" w:styleId="637">
    <w:name w:val="font21"/>
    <w:basedOn w:val="76"/>
    <w:qFormat/>
    <w:uiPriority w:val="0"/>
    <w:rPr>
      <w:rFonts w:ascii="Tahoma" w:hAnsi="Tahoma" w:eastAsia="Tahoma" w:cs="Tahoma"/>
      <w:color w:val="000000"/>
      <w:sz w:val="22"/>
      <w:szCs w:val="22"/>
      <w:u w:val="none"/>
    </w:rPr>
  </w:style>
  <w:style w:type="character" w:customStyle="1" w:styleId="638">
    <w:name w:val="apple-converted-space"/>
    <w:basedOn w:val="76"/>
    <w:qFormat/>
    <w:uiPriority w:val="0"/>
  </w:style>
  <w:style w:type="character" w:customStyle="1" w:styleId="639">
    <w:name w:val="标题 7 字符"/>
    <w:link w:val="8"/>
    <w:qFormat/>
    <w:uiPriority w:val="9"/>
    <w:rPr>
      <w:b/>
      <w:kern w:val="2"/>
      <w:sz w:val="24"/>
      <w:szCs w:val="24"/>
    </w:rPr>
  </w:style>
  <w:style w:type="character" w:customStyle="1" w:styleId="640">
    <w:name w:val="纯文本 字符"/>
    <w:link w:val="35"/>
    <w:qFormat/>
    <w:uiPriority w:val="99"/>
    <w:rPr>
      <w:rFonts w:ascii="宋体" w:hAnsi="Courier New"/>
      <w:kern w:val="2"/>
      <w:sz w:val="21"/>
      <w:szCs w:val="21"/>
    </w:rPr>
  </w:style>
  <w:style w:type="character" w:customStyle="1" w:styleId="641">
    <w:name w:val="itm1"/>
    <w:qFormat/>
    <w:uiPriority w:val="0"/>
    <w:rPr>
      <w:rFonts w:hint="eastAsia" w:ascii="宋体" w:hAnsi="宋体" w:eastAsia="宋体"/>
      <w:sz w:val="21"/>
      <w:szCs w:val="21"/>
    </w:rPr>
  </w:style>
  <w:style w:type="character" w:customStyle="1" w:styleId="642">
    <w:name w:val="正文缩进 字符"/>
    <w:link w:val="15"/>
    <w:qFormat/>
    <w:uiPriority w:val="0"/>
  </w:style>
  <w:style w:type="character" w:customStyle="1" w:styleId="643">
    <w:name w:val="普通(网站) 字符1"/>
    <w:link w:val="66"/>
    <w:qFormat/>
    <w:uiPriority w:val="0"/>
    <w:rPr>
      <w:rFonts w:ascii="宋体" w:hAnsi="宋体"/>
      <w:sz w:val="24"/>
      <w:szCs w:val="24"/>
    </w:rPr>
  </w:style>
  <w:style w:type="character" w:customStyle="1" w:styleId="644">
    <w:name w:val="日期 字符"/>
    <w:link w:val="39"/>
    <w:qFormat/>
    <w:uiPriority w:val="99"/>
    <w:rPr>
      <w:rFonts w:ascii="楷体_GB2312" w:eastAsia="楷体_GB2312"/>
      <w:b/>
      <w:kern w:val="2"/>
      <w:sz w:val="28"/>
      <w:szCs w:val="24"/>
    </w:rPr>
  </w:style>
  <w:style w:type="character" w:customStyle="1" w:styleId="645">
    <w:name w:val="批注框文本 字符"/>
    <w:link w:val="42"/>
    <w:qFormat/>
    <w:uiPriority w:val="99"/>
    <w:rPr>
      <w:kern w:val="2"/>
      <w:sz w:val="18"/>
      <w:szCs w:val="18"/>
    </w:rPr>
  </w:style>
  <w:style w:type="character" w:customStyle="1" w:styleId="646">
    <w:name w:val="正文文本缩进 3 字符"/>
    <w:link w:val="55"/>
    <w:qFormat/>
    <w:uiPriority w:val="0"/>
    <w:rPr>
      <w:rFonts w:ascii="仿宋_GB2312" w:eastAsia="仿宋_GB2312"/>
      <w:sz w:val="32"/>
    </w:rPr>
  </w:style>
  <w:style w:type="character" w:customStyle="1" w:styleId="647">
    <w:name w:val="Char Char7"/>
    <w:qFormat/>
    <w:uiPriority w:val="0"/>
    <w:rPr>
      <w:rFonts w:ascii="Times New Roman" w:hAnsi="Times New Roman" w:eastAsia="宋体" w:cs="Times New Roman"/>
      <w:b/>
      <w:bCs/>
      <w:szCs w:val="21"/>
    </w:rPr>
  </w:style>
  <w:style w:type="character" w:customStyle="1" w:styleId="648">
    <w:name w:val="font61"/>
    <w:basedOn w:val="76"/>
    <w:qFormat/>
    <w:uiPriority w:val="0"/>
    <w:rPr>
      <w:rFonts w:hint="eastAsia" w:ascii="宋体" w:hAnsi="宋体" w:eastAsia="宋体" w:cs="宋体"/>
      <w:color w:val="000000"/>
      <w:sz w:val="22"/>
      <w:szCs w:val="22"/>
      <w:u w:val="none"/>
    </w:rPr>
  </w:style>
  <w:style w:type="character" w:customStyle="1" w:styleId="649">
    <w:name w:val="正文文本缩进 字符"/>
    <w:link w:val="26"/>
    <w:qFormat/>
    <w:uiPriority w:val="0"/>
    <w:rPr>
      <w:rFonts w:ascii="仿宋_GB2312" w:eastAsia="仿宋_GB2312"/>
      <w:sz w:val="28"/>
    </w:rPr>
  </w:style>
  <w:style w:type="character" w:customStyle="1" w:styleId="650">
    <w:name w:val="正文文本首行缩进 字符"/>
    <w:link w:val="71"/>
    <w:qFormat/>
    <w:uiPriority w:val="0"/>
    <w:rPr>
      <w:rFonts w:ascii="仿宋_GB2312" w:eastAsia="仿宋_GB2312"/>
      <w:color w:val="000000"/>
      <w:spacing w:val="-8"/>
      <w:kern w:val="2"/>
      <w:sz w:val="21"/>
    </w:rPr>
  </w:style>
  <w:style w:type="character" w:customStyle="1" w:styleId="651">
    <w:name w:val="批注文字 字符"/>
    <w:link w:val="20"/>
    <w:qFormat/>
    <w:uiPriority w:val="99"/>
    <w:rPr>
      <w:kern w:val="2"/>
      <w:sz w:val="21"/>
      <w:szCs w:val="24"/>
    </w:rPr>
  </w:style>
  <w:style w:type="character" w:customStyle="1" w:styleId="652">
    <w:name w:val="批注主题 字符"/>
    <w:link w:val="70"/>
    <w:qFormat/>
    <w:uiPriority w:val="0"/>
    <w:rPr>
      <w:b/>
      <w:bCs/>
      <w:kern w:val="2"/>
      <w:sz w:val="21"/>
      <w:szCs w:val="24"/>
    </w:rPr>
  </w:style>
  <w:style w:type="character" w:customStyle="1" w:styleId="653">
    <w:name w:val="标题 9 字符"/>
    <w:link w:val="10"/>
    <w:qFormat/>
    <w:uiPriority w:val="0"/>
    <w:rPr>
      <w:rFonts w:ascii="Arial" w:hAnsi="Arial" w:eastAsia="黑体"/>
      <w:kern w:val="2"/>
      <w:sz w:val="21"/>
      <w:szCs w:val="24"/>
    </w:rPr>
  </w:style>
  <w:style w:type="character" w:customStyle="1" w:styleId="654">
    <w:name w:val="信息标题 字符"/>
    <w:link w:val="64"/>
    <w:qFormat/>
    <w:uiPriority w:val="0"/>
    <w:rPr>
      <w:rFonts w:ascii="Garamond" w:hAnsi="Garamond"/>
      <w:color w:val="000000"/>
      <w:spacing w:val="-8"/>
      <w:sz w:val="18"/>
    </w:rPr>
  </w:style>
  <w:style w:type="character" w:customStyle="1" w:styleId="655">
    <w:name w:val="Char Char Char Char Char Char Char Char Char Char Char Char Char"/>
    <w:qFormat/>
    <w:uiPriority w:val="0"/>
    <w:rPr>
      <w:rFonts w:eastAsia="宋体"/>
      <w:b/>
      <w:bCs/>
      <w:sz w:val="32"/>
      <w:szCs w:val="44"/>
      <w:lang w:val="en-US" w:eastAsia="zh-CN" w:bidi="ar-SA"/>
    </w:rPr>
  </w:style>
  <w:style w:type="character" w:customStyle="1" w:styleId="656">
    <w:name w:val="表格正文 Char Char"/>
    <w:link w:val="95"/>
    <w:qFormat/>
    <w:uiPriority w:val="0"/>
    <w:rPr>
      <w:kern w:val="2"/>
      <w:sz w:val="21"/>
      <w:szCs w:val="24"/>
    </w:rPr>
  </w:style>
  <w:style w:type="character" w:customStyle="1" w:styleId="657">
    <w:name w:val="HTML 预设格式 字符"/>
    <w:link w:val="65"/>
    <w:qFormat/>
    <w:uiPriority w:val="99"/>
    <w:rPr>
      <w:rFonts w:ascii="黑体" w:hAnsi="Courier New" w:eastAsia="黑体"/>
    </w:rPr>
  </w:style>
  <w:style w:type="character" w:customStyle="1" w:styleId="658">
    <w:name w:val="称呼 字符"/>
    <w:link w:val="22"/>
    <w:qFormat/>
    <w:uiPriority w:val="0"/>
    <w:rPr>
      <w:kern w:val="2"/>
      <w:sz w:val="28"/>
      <w:szCs w:val="24"/>
    </w:rPr>
  </w:style>
  <w:style w:type="character" w:customStyle="1" w:styleId="659">
    <w:name w:val="apple-style-span"/>
    <w:basedOn w:val="76"/>
    <w:qFormat/>
    <w:uiPriority w:val="0"/>
  </w:style>
  <w:style w:type="character" w:customStyle="1" w:styleId="660">
    <w:name w:val="tw4winTerm"/>
    <w:qFormat/>
    <w:uiPriority w:val="0"/>
    <w:rPr>
      <w:color w:val="0000FF"/>
    </w:rPr>
  </w:style>
  <w:style w:type="character" w:customStyle="1" w:styleId="661">
    <w:name w:val="Char Char13"/>
    <w:qFormat/>
    <w:uiPriority w:val="0"/>
    <w:rPr>
      <w:rFonts w:ascii="仿宋_GB2312" w:hAnsi="Times New Roman" w:eastAsia="宋体" w:cs="Times New Roman"/>
      <w:sz w:val="18"/>
      <w:szCs w:val="18"/>
    </w:rPr>
  </w:style>
  <w:style w:type="character" w:customStyle="1" w:styleId="662">
    <w:name w:val="正文文本缩进 2 字符"/>
    <w:link w:val="40"/>
    <w:qFormat/>
    <w:uiPriority w:val="0"/>
    <w:rPr>
      <w:rFonts w:ascii="楷体_GB2312" w:eastAsia="楷体_GB2312"/>
      <w:kern w:val="2"/>
      <w:sz w:val="24"/>
      <w:szCs w:val="24"/>
    </w:rPr>
  </w:style>
  <w:style w:type="character" w:customStyle="1" w:styleId="663">
    <w:name w:val="b"/>
    <w:basedOn w:val="76"/>
    <w:qFormat/>
    <w:uiPriority w:val="0"/>
  </w:style>
  <w:style w:type="character" w:customStyle="1" w:styleId="664">
    <w:name w:val="标题 31"/>
    <w:qFormat/>
    <w:uiPriority w:val="0"/>
    <w:rPr>
      <w:rFonts w:hint="eastAsia" w:ascii="黑体" w:hAnsi="ˎ̥" w:eastAsia="黑体"/>
      <w:sz w:val="28"/>
    </w:rPr>
  </w:style>
  <w:style w:type="character" w:customStyle="1" w:styleId="665">
    <w:name w:val="页脚 字符"/>
    <w:link w:val="43"/>
    <w:qFormat/>
    <w:uiPriority w:val="99"/>
    <w:rPr>
      <w:kern w:val="2"/>
      <w:sz w:val="18"/>
      <w:szCs w:val="18"/>
    </w:rPr>
  </w:style>
  <w:style w:type="character" w:customStyle="1" w:styleId="666">
    <w:name w:val="正文文本 Char Char"/>
    <w:qFormat/>
    <w:uiPriority w:val="0"/>
    <w:rPr>
      <w:rFonts w:ascii="楷体_GB2312" w:hAnsi="Arial" w:eastAsia="楷体_GB2312" w:cs="Times New Roman"/>
      <w:sz w:val="28"/>
      <w:szCs w:val="28"/>
    </w:rPr>
  </w:style>
  <w:style w:type="character" w:customStyle="1" w:styleId="667">
    <w:name w:val="font51"/>
    <w:basedOn w:val="76"/>
    <w:qFormat/>
    <w:uiPriority w:val="0"/>
    <w:rPr>
      <w:rFonts w:hint="default" w:ascii="Times New Roman" w:hAnsi="Times New Roman" w:cs="Times New Roman"/>
      <w:color w:val="000000"/>
      <w:sz w:val="20"/>
      <w:szCs w:val="20"/>
      <w:u w:val="none"/>
    </w:rPr>
  </w:style>
  <w:style w:type="character" w:customStyle="1" w:styleId="668">
    <w:name w:val="Char Char8"/>
    <w:qFormat/>
    <w:uiPriority w:val="0"/>
    <w:rPr>
      <w:rFonts w:ascii="Times New Roman" w:hAnsi="Times New Roman"/>
      <w:b/>
      <w:bCs/>
      <w:kern w:val="44"/>
      <w:sz w:val="44"/>
      <w:szCs w:val="44"/>
    </w:rPr>
  </w:style>
  <w:style w:type="character" w:customStyle="1" w:styleId="669">
    <w:name w:val="Char Char14"/>
    <w:qFormat/>
    <w:uiPriority w:val="0"/>
    <w:rPr>
      <w:rFonts w:ascii="楷体_GB2312" w:hAnsi="Arial" w:eastAsia="楷体_GB2312" w:cs="Times New Roman"/>
      <w:sz w:val="28"/>
      <w:szCs w:val="24"/>
    </w:rPr>
  </w:style>
  <w:style w:type="character" w:customStyle="1" w:styleId="670">
    <w:name w:val="Char Char9"/>
    <w:qFormat/>
    <w:uiPriority w:val="0"/>
    <w:rPr>
      <w:rFonts w:ascii="Cambria" w:hAnsi="Cambria" w:eastAsia="宋体" w:cs="Times New Roman"/>
      <w:b/>
      <w:bCs/>
      <w:sz w:val="32"/>
      <w:szCs w:val="32"/>
    </w:rPr>
  </w:style>
  <w:style w:type="character" w:customStyle="1" w:styleId="671">
    <w:name w:val="标题 6 字符"/>
    <w:link w:val="7"/>
    <w:qFormat/>
    <w:uiPriority w:val="0"/>
    <w:rPr>
      <w:rFonts w:ascii="Arial" w:hAnsi="Arial" w:eastAsia="黑体"/>
      <w:b/>
      <w:kern w:val="2"/>
      <w:sz w:val="24"/>
      <w:szCs w:val="24"/>
    </w:rPr>
  </w:style>
  <w:style w:type="character" w:customStyle="1" w:styleId="672">
    <w:name w:val="标题 8 字符"/>
    <w:link w:val="9"/>
    <w:qFormat/>
    <w:uiPriority w:val="0"/>
    <w:rPr>
      <w:rFonts w:ascii="Arial" w:hAnsi="Arial" w:eastAsia="黑体"/>
      <w:kern w:val="2"/>
      <w:sz w:val="24"/>
      <w:szCs w:val="24"/>
    </w:rPr>
  </w:style>
  <w:style w:type="character" w:customStyle="1" w:styleId="673">
    <w:name w:val="页眉 字符1"/>
    <w:link w:val="45"/>
    <w:qFormat/>
    <w:uiPriority w:val="99"/>
    <w:rPr>
      <w:rFonts w:eastAsia="宋体"/>
      <w:kern w:val="2"/>
      <w:sz w:val="18"/>
      <w:szCs w:val="18"/>
      <w:lang w:val="en-US" w:eastAsia="zh-CN" w:bidi="ar-SA"/>
    </w:rPr>
  </w:style>
  <w:style w:type="character" w:customStyle="1" w:styleId="674">
    <w:name w:val="font71"/>
    <w:qFormat/>
    <w:uiPriority w:val="0"/>
    <w:rPr>
      <w:rFonts w:ascii="Times New Roman" w:hAnsi="Times New Roman" w:eastAsia="宋体" w:cs="Times New Roman"/>
      <w:kern w:val="2"/>
      <w:sz w:val="21"/>
      <w:szCs w:val="24"/>
      <w:lang w:val="en-US" w:eastAsia="zh-CN" w:bidi="ar-SA"/>
    </w:rPr>
  </w:style>
  <w:style w:type="character" w:customStyle="1" w:styleId="675">
    <w:name w:val="普通正文 Char Char"/>
    <w:link w:val="96"/>
    <w:qFormat/>
    <w:uiPriority w:val="0"/>
    <w:rPr>
      <w:rFonts w:ascii="Arial" w:hAnsi="Arial"/>
      <w:sz w:val="24"/>
      <w:szCs w:val="24"/>
    </w:rPr>
  </w:style>
  <w:style w:type="character" w:customStyle="1" w:styleId="676">
    <w:name w:val="font"/>
    <w:basedOn w:val="76"/>
    <w:qFormat/>
    <w:uiPriority w:val="0"/>
  </w:style>
  <w:style w:type="character" w:customStyle="1" w:styleId="677">
    <w:name w:val="脚注文本 字符"/>
    <w:link w:val="52"/>
    <w:qFormat/>
    <w:uiPriority w:val="0"/>
    <w:rPr>
      <w:sz w:val="18"/>
      <w:szCs w:val="18"/>
    </w:rPr>
  </w:style>
  <w:style w:type="character" w:customStyle="1" w:styleId="678">
    <w:name w:val="一般文字 字元 Char"/>
    <w:qFormat/>
    <w:uiPriority w:val="0"/>
    <w:rPr>
      <w:rFonts w:ascii="宋体" w:hAnsi="Courier New" w:eastAsia="宋体"/>
      <w:kern w:val="2"/>
      <w:sz w:val="21"/>
      <w:lang w:val="en-US" w:eastAsia="zh-CN" w:bidi="ar-SA"/>
    </w:rPr>
  </w:style>
  <w:style w:type="character" w:customStyle="1" w:styleId="679">
    <w:name w:val="Char Char15"/>
    <w:qFormat/>
    <w:uiPriority w:val="0"/>
    <w:rPr>
      <w:rFonts w:ascii="仿宋_GB2312" w:hAnsi="Times New Roman" w:eastAsia="宋体" w:cs="Times New Roman"/>
      <w:sz w:val="24"/>
      <w:szCs w:val="24"/>
      <w:shd w:val="clear" w:color="auto" w:fill="000080"/>
    </w:rPr>
  </w:style>
  <w:style w:type="character" w:customStyle="1" w:styleId="680">
    <w:name w:val="文档结构图 字符"/>
    <w:link w:val="19"/>
    <w:qFormat/>
    <w:uiPriority w:val="0"/>
    <w:rPr>
      <w:kern w:val="2"/>
      <w:sz w:val="21"/>
      <w:szCs w:val="24"/>
      <w:shd w:val="clear" w:color="auto" w:fill="000080"/>
    </w:rPr>
  </w:style>
  <w:style w:type="character" w:customStyle="1" w:styleId="681">
    <w:name w:val="text_list1"/>
    <w:qFormat/>
    <w:uiPriority w:val="0"/>
    <w:rPr>
      <w:rFonts w:hint="default" w:ascii="Arial" w:hAnsi="Arial" w:cs="Arial"/>
      <w:color w:val="000000"/>
      <w:spacing w:val="272"/>
      <w:sz w:val="16"/>
      <w:szCs w:val="16"/>
    </w:rPr>
  </w:style>
  <w:style w:type="character" w:customStyle="1" w:styleId="682">
    <w:name w:val="font31"/>
    <w:basedOn w:val="76"/>
    <w:qFormat/>
    <w:uiPriority w:val="0"/>
    <w:rPr>
      <w:rFonts w:hint="eastAsia" w:ascii="宋体" w:hAnsi="宋体" w:eastAsia="宋体" w:cs="宋体"/>
      <w:color w:val="000000"/>
      <w:sz w:val="22"/>
      <w:szCs w:val="22"/>
      <w:u w:val="none"/>
    </w:rPr>
  </w:style>
  <w:style w:type="character" w:customStyle="1" w:styleId="683">
    <w:name w:val="正文文本 3 字符"/>
    <w:link w:val="23"/>
    <w:qFormat/>
    <w:uiPriority w:val="0"/>
    <w:rPr>
      <w:b/>
      <w:bCs/>
      <w:kern w:val="2"/>
      <w:sz w:val="24"/>
      <w:szCs w:val="24"/>
    </w:rPr>
  </w:style>
  <w:style w:type="character" w:customStyle="1" w:styleId="684">
    <w:name w:val="普通(网站) 字符"/>
    <w:qFormat/>
    <w:uiPriority w:val="0"/>
    <w:rPr>
      <w:rFonts w:ascii="宋体" w:hAnsi="宋体" w:cs="宋体"/>
      <w:sz w:val="24"/>
      <w:szCs w:val="24"/>
    </w:rPr>
  </w:style>
  <w:style w:type="character" w:customStyle="1" w:styleId="685">
    <w:name w:val="列出段落 Char"/>
    <w:link w:val="173"/>
    <w:qFormat/>
    <w:uiPriority w:val="0"/>
    <w:rPr>
      <w:rFonts w:ascii="Calibri" w:hAnsi="Calibri"/>
      <w:kern w:val="2"/>
      <w:sz w:val="21"/>
      <w:szCs w:val="22"/>
    </w:rPr>
  </w:style>
  <w:style w:type="character" w:customStyle="1" w:styleId="686">
    <w:name w:val="CITE"/>
    <w:qFormat/>
    <w:uiPriority w:val="0"/>
    <w:rPr>
      <w:i/>
    </w:rPr>
  </w:style>
  <w:style w:type="character" w:customStyle="1" w:styleId="687">
    <w:name w:val="Char Char1"/>
    <w:qFormat/>
    <w:uiPriority w:val="0"/>
    <w:rPr>
      <w:rFonts w:ascii="黑体" w:hAnsi="Arial" w:eastAsia="黑体" w:cs="Arial"/>
      <w:b/>
      <w:bCs/>
      <w:kern w:val="2"/>
      <w:sz w:val="32"/>
      <w:szCs w:val="32"/>
      <w:lang w:val="en-US" w:eastAsia="zh-CN" w:bidi="ar-SA"/>
    </w:rPr>
  </w:style>
  <w:style w:type="character" w:customStyle="1" w:styleId="688">
    <w:name w:val="HTML Markup"/>
    <w:qFormat/>
    <w:uiPriority w:val="0"/>
    <w:rPr>
      <w:vanish/>
      <w:color w:val="FF0000"/>
    </w:rPr>
  </w:style>
  <w:style w:type="character" w:customStyle="1" w:styleId="689">
    <w:name w:val="CODE"/>
    <w:qFormat/>
    <w:uiPriority w:val="0"/>
    <w:rPr>
      <w:rFonts w:ascii="Courier New" w:hAnsi="Courier New"/>
      <w:sz w:val="20"/>
    </w:rPr>
  </w:style>
  <w:style w:type="character" w:customStyle="1" w:styleId="690">
    <w:name w:val="Char Char"/>
    <w:qFormat/>
    <w:uiPriority w:val="0"/>
    <w:rPr>
      <w:rFonts w:eastAsia="宋体"/>
      <w:b/>
      <w:bCs/>
      <w:kern w:val="2"/>
      <w:sz w:val="21"/>
      <w:szCs w:val="24"/>
      <w:lang w:val="en-US" w:eastAsia="zh-CN" w:bidi="ar-SA"/>
    </w:rPr>
  </w:style>
  <w:style w:type="character" w:customStyle="1" w:styleId="691">
    <w:name w:val="Char Char2"/>
    <w:qFormat/>
    <w:uiPriority w:val="0"/>
    <w:rPr>
      <w:rFonts w:eastAsia="宋体"/>
      <w:kern w:val="2"/>
      <w:sz w:val="21"/>
      <w:szCs w:val="24"/>
      <w:lang w:val="en-US" w:eastAsia="zh-CN" w:bidi="ar-SA"/>
    </w:rPr>
  </w:style>
  <w:style w:type="character" w:customStyle="1" w:styleId="692">
    <w:name w:val="Sample"/>
    <w:qFormat/>
    <w:uiPriority w:val="0"/>
    <w:rPr>
      <w:rFonts w:ascii="Courier New" w:hAnsi="Courier New"/>
    </w:rPr>
  </w:style>
  <w:style w:type="character" w:customStyle="1" w:styleId="693">
    <w:name w:val="Comment"/>
    <w:qFormat/>
    <w:uiPriority w:val="0"/>
    <w:rPr>
      <w:vanish/>
    </w:rPr>
  </w:style>
  <w:style w:type="character" w:customStyle="1" w:styleId="694">
    <w:name w:val="Typewriter"/>
    <w:qFormat/>
    <w:uiPriority w:val="0"/>
    <w:rPr>
      <w:rFonts w:ascii="Courier New" w:hAnsi="Courier New"/>
      <w:sz w:val="20"/>
    </w:rPr>
  </w:style>
  <w:style w:type="character" w:customStyle="1" w:styleId="695">
    <w:name w:val="样式 标题 3 + (中文) 黑体 小四 非加粗 段前: 7.8 磅 段后: 0 磅 行距: 固定值 20 磅 Char"/>
    <w:qFormat/>
    <w:uiPriority w:val="0"/>
    <w:rPr>
      <w:rFonts w:ascii="黑体" w:hAnsi="宋体" w:eastAsia="黑体" w:cs="宋体"/>
      <w:b/>
      <w:bCs/>
      <w:kern w:val="2"/>
      <w:sz w:val="24"/>
      <w:lang w:val="en-US" w:eastAsia="zh-CN" w:bidi="ar-SA"/>
    </w:rPr>
  </w:style>
  <w:style w:type="character" w:customStyle="1" w:styleId="696">
    <w:name w:val="Variable"/>
    <w:qFormat/>
    <w:uiPriority w:val="0"/>
    <w:rPr>
      <w:i/>
    </w:rPr>
  </w:style>
  <w:style w:type="character" w:customStyle="1" w:styleId="697">
    <w:name w:val="Char Char411"/>
    <w:qFormat/>
    <w:uiPriority w:val="0"/>
    <w:rPr>
      <w:rFonts w:ascii="宋体" w:hAnsi="宋体" w:eastAsia="黑体" w:cs="Arial"/>
      <w:b/>
      <w:kern w:val="2"/>
      <w:sz w:val="28"/>
      <w:szCs w:val="32"/>
      <w:lang w:val="en-US" w:eastAsia="zh-CN" w:bidi="ar-SA"/>
    </w:rPr>
  </w:style>
  <w:style w:type="character" w:customStyle="1" w:styleId="698">
    <w:name w:val="Char Char3"/>
    <w:qFormat/>
    <w:uiPriority w:val="0"/>
    <w:rPr>
      <w:rFonts w:ascii="黑体" w:hAnsi="宋体" w:eastAsia="黑体" w:cs="Arial"/>
      <w:b/>
      <w:bCs/>
      <w:kern w:val="2"/>
      <w:sz w:val="24"/>
      <w:szCs w:val="24"/>
      <w:lang w:val="en-US" w:eastAsia="zh-CN" w:bidi="ar-SA"/>
    </w:rPr>
  </w:style>
  <w:style w:type="character" w:customStyle="1" w:styleId="699">
    <w:name w:val="Definition"/>
    <w:qFormat/>
    <w:uiPriority w:val="0"/>
    <w:rPr>
      <w:i/>
    </w:rPr>
  </w:style>
  <w:style w:type="character" w:customStyle="1" w:styleId="700">
    <w:name w:val="Keyboard"/>
    <w:qFormat/>
    <w:uiPriority w:val="0"/>
    <w:rPr>
      <w:rFonts w:ascii="Courier New" w:hAnsi="Courier New"/>
      <w:b/>
      <w:sz w:val="20"/>
    </w:rPr>
  </w:style>
  <w:style w:type="character" w:customStyle="1" w:styleId="701">
    <w:name w:val="标题 Char1"/>
    <w:qFormat/>
    <w:uiPriority w:val="10"/>
    <w:rPr>
      <w:rFonts w:ascii="Cambria" w:hAnsi="Cambria" w:eastAsia="宋体" w:cs="Times New Roman"/>
      <w:b/>
      <w:bCs/>
      <w:sz w:val="32"/>
      <w:szCs w:val="32"/>
    </w:rPr>
  </w:style>
  <w:style w:type="character" w:customStyle="1" w:styleId="702">
    <w:name w:val="副标题 Char"/>
    <w:qFormat/>
    <w:uiPriority w:val="0"/>
    <w:rPr>
      <w:rFonts w:ascii="Cambria" w:hAnsi="Cambria"/>
      <w:b/>
      <w:bCs/>
      <w:kern w:val="28"/>
      <w:sz w:val="32"/>
      <w:szCs w:val="32"/>
    </w:rPr>
  </w:style>
  <w:style w:type="character" w:customStyle="1" w:styleId="703">
    <w:name w:val="正文首行缩进两字 Char"/>
    <w:link w:val="215"/>
    <w:qFormat/>
    <w:uiPriority w:val="0"/>
    <w:rPr>
      <w:sz w:val="24"/>
      <w:szCs w:val="24"/>
      <w:lang w:val="en-US" w:eastAsia="zh-CN" w:bidi="ar-SA"/>
    </w:rPr>
  </w:style>
  <w:style w:type="character" w:customStyle="1" w:styleId="704">
    <w:name w:val="font01"/>
    <w:qFormat/>
    <w:uiPriority w:val="0"/>
    <w:rPr>
      <w:rFonts w:hint="eastAsia" w:ascii="宋体" w:hAnsi="宋体" w:eastAsia="宋体" w:cs="宋体"/>
      <w:color w:val="000000"/>
      <w:sz w:val="21"/>
      <w:szCs w:val="21"/>
      <w:u w:val="none"/>
    </w:rPr>
  </w:style>
  <w:style w:type="character" w:customStyle="1" w:styleId="705">
    <w:name w:val="case31"/>
    <w:qFormat/>
    <w:uiPriority w:val="0"/>
    <w:rPr>
      <w:rFonts w:hint="default"/>
      <w:sz w:val="21"/>
      <w:szCs w:val="21"/>
    </w:rPr>
  </w:style>
  <w:style w:type="character" w:customStyle="1" w:styleId="706">
    <w:name w:val="副标题 字符1"/>
    <w:basedOn w:val="76"/>
    <w:link w:val="50"/>
    <w:qFormat/>
    <w:uiPriority w:val="11"/>
    <w:rPr>
      <w:rFonts w:ascii="Cambria" w:hAnsi="Cambria" w:cs="Times New Roman"/>
      <w:b/>
      <w:bCs/>
      <w:kern w:val="28"/>
      <w:sz w:val="32"/>
      <w:szCs w:val="32"/>
    </w:rPr>
  </w:style>
  <w:style w:type="character" w:customStyle="1" w:styleId="707">
    <w:name w:val="纯文本 Char1"/>
    <w:qFormat/>
    <w:uiPriority w:val="99"/>
    <w:rPr>
      <w:rFonts w:ascii="宋体" w:hAnsi="Courier New" w:cs="Courier New"/>
      <w:kern w:val="2"/>
      <w:sz w:val="21"/>
      <w:szCs w:val="21"/>
    </w:rPr>
  </w:style>
  <w:style w:type="character" w:customStyle="1" w:styleId="708">
    <w:name w:val="标题 5 字符"/>
    <w:link w:val="6"/>
    <w:qFormat/>
    <w:uiPriority w:val="0"/>
    <w:rPr>
      <w:rFonts w:ascii="黑体" w:eastAsia="黑体"/>
      <w:b/>
      <w:bCs/>
      <w:kern w:val="2"/>
      <w:sz w:val="28"/>
      <w:szCs w:val="28"/>
    </w:rPr>
  </w:style>
  <w:style w:type="character" w:customStyle="1" w:styleId="709">
    <w:name w:val="批注文字 Char1"/>
    <w:qFormat/>
    <w:uiPriority w:val="99"/>
    <w:rPr>
      <w:kern w:val="2"/>
      <w:sz w:val="21"/>
      <w:lang w:bidi="ar-SA"/>
    </w:rPr>
  </w:style>
  <w:style w:type="character" w:customStyle="1" w:styleId="710">
    <w:name w:val="批注主题 Char1"/>
    <w:qFormat/>
    <w:uiPriority w:val="0"/>
    <w:rPr>
      <w:b/>
      <w:bCs/>
      <w:kern w:val="2"/>
      <w:sz w:val="21"/>
      <w:lang w:bidi="ar-SA"/>
    </w:rPr>
  </w:style>
  <w:style w:type="character" w:customStyle="1" w:styleId="711">
    <w:name w:val="Char Char2111"/>
    <w:qFormat/>
    <w:uiPriority w:val="0"/>
    <w:rPr>
      <w:rFonts w:eastAsia="宋体"/>
      <w:kern w:val="2"/>
      <w:sz w:val="21"/>
      <w:szCs w:val="24"/>
      <w:lang w:val="en-US" w:eastAsia="zh-CN" w:bidi="ar-SA"/>
    </w:rPr>
  </w:style>
  <w:style w:type="character" w:customStyle="1" w:styleId="712">
    <w:name w:val="Char Char311"/>
    <w:qFormat/>
    <w:uiPriority w:val="0"/>
    <w:rPr>
      <w:rFonts w:ascii="黑体" w:hAnsi="宋体" w:eastAsia="黑体" w:cs="Arial"/>
      <w:b/>
      <w:bCs/>
      <w:kern w:val="2"/>
      <w:sz w:val="24"/>
      <w:szCs w:val="24"/>
      <w:lang w:val="en-US" w:eastAsia="zh-CN" w:bidi="ar-SA"/>
    </w:rPr>
  </w:style>
  <w:style w:type="character" w:customStyle="1" w:styleId="713">
    <w:name w:val="Char Char51"/>
    <w:qFormat/>
    <w:uiPriority w:val="0"/>
    <w:rPr>
      <w:rFonts w:eastAsia="宋体"/>
      <w:b/>
      <w:bCs/>
      <w:kern w:val="2"/>
      <w:sz w:val="21"/>
      <w:szCs w:val="24"/>
      <w:lang w:val="en-US" w:eastAsia="zh-CN" w:bidi="ar-SA"/>
    </w:rPr>
  </w:style>
  <w:style w:type="character" w:customStyle="1" w:styleId="714">
    <w:name w:val="Char Char111"/>
    <w:qFormat/>
    <w:uiPriority w:val="0"/>
    <w:rPr>
      <w:rFonts w:ascii="黑体" w:hAnsi="Arial" w:eastAsia="黑体" w:cs="Arial"/>
      <w:b/>
      <w:bCs/>
      <w:kern w:val="2"/>
      <w:sz w:val="32"/>
      <w:szCs w:val="32"/>
      <w:lang w:val="en-US" w:eastAsia="zh-CN" w:bidi="ar-SA"/>
    </w:rPr>
  </w:style>
  <w:style w:type="character" w:customStyle="1" w:styleId="715">
    <w:name w:val="正文文本缩进 Char1"/>
    <w:qFormat/>
    <w:uiPriority w:val="0"/>
    <w:rPr>
      <w:b/>
      <w:kern w:val="2"/>
      <w:sz w:val="30"/>
    </w:rPr>
  </w:style>
  <w:style w:type="character" w:customStyle="1" w:styleId="716">
    <w:name w:val="标题4 Char Char"/>
    <w:qFormat/>
    <w:uiPriority w:val="0"/>
    <w:rPr>
      <w:rFonts w:ascii="Arial" w:hAnsi="Arial"/>
      <w:b/>
      <w:bCs/>
      <w:sz w:val="24"/>
      <w:szCs w:val="32"/>
      <w:lang w:bidi="ar-SA"/>
    </w:rPr>
  </w:style>
  <w:style w:type="character" w:customStyle="1" w:styleId="717">
    <w:name w:val="明显引用 Char"/>
    <w:qFormat/>
    <w:uiPriority w:val="30"/>
    <w:rPr>
      <w:b/>
      <w:bCs/>
      <w:i/>
      <w:iCs/>
      <w:color w:val="4F81BD"/>
      <w:kern w:val="2"/>
      <w:sz w:val="21"/>
      <w:szCs w:val="22"/>
    </w:rPr>
  </w:style>
  <w:style w:type="character" w:customStyle="1" w:styleId="718">
    <w:name w:val="书籍标题1"/>
    <w:qFormat/>
    <w:uiPriority w:val="33"/>
    <w:rPr>
      <w:b/>
      <w:bCs/>
      <w:smallCaps/>
      <w:spacing w:val="5"/>
    </w:rPr>
  </w:style>
  <w:style w:type="character" w:customStyle="1" w:styleId="719">
    <w:name w:val="明显强调1"/>
    <w:qFormat/>
    <w:uiPriority w:val="21"/>
    <w:rPr>
      <w:b/>
      <w:bCs/>
      <w:i/>
      <w:iCs/>
      <w:color w:val="4F81BD"/>
    </w:rPr>
  </w:style>
  <w:style w:type="character" w:customStyle="1" w:styleId="720">
    <w:name w:val="Char Char18"/>
    <w:qFormat/>
    <w:uiPriority w:val="0"/>
    <w:rPr>
      <w:b/>
      <w:bCs/>
      <w:kern w:val="44"/>
      <w:sz w:val="44"/>
      <w:szCs w:val="44"/>
    </w:rPr>
  </w:style>
  <w:style w:type="character" w:customStyle="1" w:styleId="721">
    <w:name w:val="标题5 Char Char"/>
    <w:link w:val="249"/>
    <w:qFormat/>
    <w:uiPriority w:val="0"/>
    <w:rPr>
      <w:rFonts w:ascii="Arial" w:hAnsi="Arial"/>
      <w:b/>
      <w:bCs/>
      <w:sz w:val="24"/>
      <w:szCs w:val="32"/>
    </w:rPr>
  </w:style>
  <w:style w:type="character" w:customStyle="1" w:styleId="722">
    <w:name w:val="textcontents"/>
    <w:qFormat/>
    <w:uiPriority w:val="0"/>
    <w:rPr>
      <w:rFonts w:cs="Times New Roman"/>
    </w:rPr>
  </w:style>
  <w:style w:type="character" w:customStyle="1" w:styleId="723">
    <w:name w:val="不明显强调1"/>
    <w:qFormat/>
    <w:uiPriority w:val="0"/>
    <w:rPr>
      <w:i/>
      <w:iCs/>
      <w:color w:val="808080"/>
    </w:rPr>
  </w:style>
  <w:style w:type="character" w:customStyle="1" w:styleId="724">
    <w:name w:val="不明显参考1"/>
    <w:qFormat/>
    <w:uiPriority w:val="31"/>
    <w:rPr>
      <w:smallCaps/>
      <w:color w:val="C0504D"/>
      <w:u w:val="single"/>
    </w:rPr>
  </w:style>
  <w:style w:type="character" w:customStyle="1" w:styleId="725">
    <w:name w:val="日期 Char1"/>
    <w:qFormat/>
    <w:uiPriority w:val="99"/>
    <w:rPr>
      <w:kern w:val="2"/>
      <w:sz w:val="21"/>
      <w:szCs w:val="22"/>
    </w:rPr>
  </w:style>
  <w:style w:type="character" w:customStyle="1" w:styleId="726">
    <w:name w:val="正文文本 Char1"/>
    <w:qFormat/>
    <w:uiPriority w:val="0"/>
    <w:rPr>
      <w:kern w:val="2"/>
      <w:sz w:val="21"/>
      <w:szCs w:val="22"/>
    </w:rPr>
  </w:style>
  <w:style w:type="character" w:customStyle="1" w:styleId="727">
    <w:name w:val="批注文字 Char Char"/>
    <w:qFormat/>
    <w:uiPriority w:val="0"/>
    <w:rPr>
      <w:rFonts w:ascii="宋体" w:hAnsi="Times New Roman" w:eastAsia="宋体" w:cs="Times New Roman"/>
      <w:sz w:val="28"/>
      <w:szCs w:val="20"/>
    </w:rPr>
  </w:style>
  <w:style w:type="character" w:customStyle="1" w:styleId="728">
    <w:name w:val="明显参考1"/>
    <w:qFormat/>
    <w:uiPriority w:val="32"/>
    <w:rPr>
      <w:b/>
      <w:bCs/>
      <w:smallCaps/>
      <w:color w:val="C0504D"/>
      <w:spacing w:val="5"/>
      <w:u w:val="single"/>
    </w:rPr>
  </w:style>
  <w:style w:type="character" w:customStyle="1" w:styleId="729">
    <w:name w:val="批注框文本 Char1"/>
    <w:qFormat/>
    <w:uiPriority w:val="99"/>
    <w:rPr>
      <w:kern w:val="2"/>
      <w:sz w:val="18"/>
      <w:szCs w:val="18"/>
    </w:rPr>
  </w:style>
  <w:style w:type="character" w:customStyle="1" w:styleId="730">
    <w:name w:val="引用 Char"/>
    <w:qFormat/>
    <w:uiPriority w:val="29"/>
    <w:rPr>
      <w:i/>
      <w:iCs/>
      <w:color w:val="000000"/>
      <w:kern w:val="2"/>
      <w:sz w:val="21"/>
      <w:szCs w:val="22"/>
    </w:rPr>
  </w:style>
  <w:style w:type="character" w:customStyle="1" w:styleId="731">
    <w:name w:val="文档结构图 Char1"/>
    <w:qFormat/>
    <w:uiPriority w:val="99"/>
    <w:rPr>
      <w:rFonts w:ascii="宋体"/>
      <w:kern w:val="2"/>
      <w:sz w:val="18"/>
      <w:szCs w:val="18"/>
    </w:rPr>
  </w:style>
  <w:style w:type="character" w:customStyle="1" w:styleId="732">
    <w:name w:val="明显引用 Char1"/>
    <w:basedOn w:val="76"/>
    <w:link w:val="248"/>
    <w:qFormat/>
    <w:uiPriority w:val="99"/>
    <w:rPr>
      <w:b/>
      <w:bCs/>
      <w:i/>
      <w:iCs/>
      <w:color w:val="4F81BD"/>
      <w:kern w:val="2"/>
      <w:sz w:val="21"/>
      <w:szCs w:val="24"/>
    </w:rPr>
  </w:style>
  <w:style w:type="character" w:customStyle="1" w:styleId="733">
    <w:name w:val="引用 Char1"/>
    <w:basedOn w:val="76"/>
    <w:link w:val="250"/>
    <w:qFormat/>
    <w:uiPriority w:val="99"/>
    <w:rPr>
      <w:i/>
      <w:iCs/>
      <w:color w:val="000000"/>
      <w:kern w:val="2"/>
      <w:sz w:val="21"/>
      <w:szCs w:val="24"/>
    </w:rPr>
  </w:style>
  <w:style w:type="character" w:customStyle="1" w:styleId="734">
    <w:name w:val="Char Char41"/>
    <w:qFormat/>
    <w:uiPriority w:val="0"/>
    <w:rPr>
      <w:rFonts w:ascii="华文细黑" w:hAnsi="华文细黑" w:eastAsia="幼圆" w:cs="Tahoma"/>
      <w:b/>
      <w:kern w:val="2"/>
      <w:sz w:val="28"/>
      <w:szCs w:val="32"/>
      <w:lang w:val="en-US" w:eastAsia="zh-CN" w:bidi="ar-SA"/>
    </w:rPr>
  </w:style>
  <w:style w:type="character" w:customStyle="1" w:styleId="735">
    <w:name w:val="Char Char17"/>
    <w:qFormat/>
    <w:uiPriority w:val="0"/>
    <w:rPr>
      <w:b/>
      <w:bCs/>
      <w:sz w:val="24"/>
      <w:szCs w:val="24"/>
    </w:rPr>
  </w:style>
  <w:style w:type="character" w:customStyle="1" w:styleId="736">
    <w:name w:val="Char Char23"/>
    <w:qFormat/>
    <w:uiPriority w:val="0"/>
    <w:rPr>
      <w:rFonts w:ascii="幼圆" w:hAnsi="华文细黑" w:eastAsia="幼圆" w:cs="Tahoma"/>
      <w:b/>
      <w:bCs/>
      <w:kern w:val="2"/>
      <w:sz w:val="30"/>
      <w:szCs w:val="24"/>
    </w:rPr>
  </w:style>
  <w:style w:type="character" w:customStyle="1" w:styleId="737">
    <w:name w:val="Char Char11"/>
    <w:qFormat/>
    <w:uiPriority w:val="0"/>
    <w:rPr>
      <w:rFonts w:ascii="幼圆" w:hAnsi="Tahoma" w:eastAsia="幼圆" w:cs="Tahoma"/>
      <w:b/>
      <w:bCs/>
      <w:kern w:val="2"/>
      <w:sz w:val="32"/>
      <w:szCs w:val="32"/>
      <w:lang w:val="en-US" w:eastAsia="zh-CN" w:bidi="ar-SA"/>
    </w:rPr>
  </w:style>
  <w:style w:type="character" w:customStyle="1" w:styleId="738">
    <w:name w:val="Char Char31"/>
    <w:qFormat/>
    <w:uiPriority w:val="0"/>
    <w:rPr>
      <w:rFonts w:ascii="幼圆" w:hAnsi="华文细黑" w:eastAsia="幼圆" w:cs="Tahoma"/>
      <w:b/>
      <w:bCs/>
      <w:kern w:val="2"/>
      <w:sz w:val="24"/>
      <w:szCs w:val="24"/>
      <w:lang w:val="en-US" w:eastAsia="zh-CN" w:bidi="ar-SA"/>
    </w:rPr>
  </w:style>
  <w:style w:type="character" w:customStyle="1" w:styleId="739">
    <w:name w:val="Char Char24"/>
    <w:qFormat/>
    <w:uiPriority w:val="0"/>
    <w:rPr>
      <w:rFonts w:eastAsia="华文细黑"/>
      <w:kern w:val="2"/>
      <w:sz w:val="21"/>
      <w:szCs w:val="24"/>
      <w:lang w:val="en-US" w:eastAsia="zh-CN" w:bidi="ar-SA"/>
    </w:rPr>
  </w:style>
  <w:style w:type="character" w:customStyle="1" w:styleId="740">
    <w:name w:val="Char Char5"/>
    <w:qFormat/>
    <w:uiPriority w:val="0"/>
    <w:rPr>
      <w:rFonts w:eastAsia="华文细黑"/>
      <w:b/>
      <w:bCs/>
      <w:kern w:val="2"/>
      <w:sz w:val="21"/>
      <w:szCs w:val="24"/>
      <w:lang w:val="en-US" w:eastAsia="zh-CN" w:bidi="ar-SA"/>
    </w:rPr>
  </w:style>
  <w:style w:type="character" w:customStyle="1" w:styleId="741">
    <w:name w:val="Char Char19"/>
    <w:qFormat/>
    <w:uiPriority w:val="0"/>
    <w:rPr>
      <w:rFonts w:ascii="仿宋_GB2312" w:hAnsi="仿宋_GB2312"/>
      <w:b/>
      <w:bCs/>
      <w:kern w:val="2"/>
      <w:sz w:val="28"/>
      <w:szCs w:val="28"/>
    </w:rPr>
  </w:style>
  <w:style w:type="character" w:customStyle="1" w:styleId="742">
    <w:name w:val="Char Char21"/>
    <w:qFormat/>
    <w:uiPriority w:val="0"/>
    <w:rPr>
      <w:rFonts w:ascii="华文细黑" w:hAnsi="华文细黑" w:eastAsia="幼圆" w:cs="Tahoma"/>
      <w:b/>
      <w:kern w:val="2"/>
      <w:sz w:val="30"/>
      <w:szCs w:val="30"/>
    </w:rPr>
  </w:style>
  <w:style w:type="character" w:customStyle="1" w:styleId="743">
    <w:name w:val="Char Char181"/>
    <w:qFormat/>
    <w:uiPriority w:val="0"/>
    <w:rPr>
      <w:rFonts w:ascii="Tahoma" w:hAnsi="Tahoma" w:eastAsia="幼圆"/>
      <w:b/>
      <w:bCs/>
      <w:sz w:val="24"/>
      <w:szCs w:val="24"/>
    </w:rPr>
  </w:style>
  <w:style w:type="character" w:customStyle="1" w:styleId="744">
    <w:name w:val="Char Char20"/>
    <w:qFormat/>
    <w:uiPriority w:val="0"/>
    <w:rPr>
      <w:rFonts w:ascii="Tahoma" w:hAnsi="Tahoma" w:eastAsia="幼圆"/>
      <w:b/>
      <w:bCs/>
      <w:kern w:val="2"/>
      <w:sz w:val="28"/>
      <w:szCs w:val="28"/>
    </w:rPr>
  </w:style>
  <w:style w:type="character" w:customStyle="1" w:styleId="745">
    <w:name w:val="Char Char22"/>
    <w:qFormat/>
    <w:uiPriority w:val="0"/>
    <w:rPr>
      <w:rFonts w:ascii="幼圆" w:hAnsi="华文细黑" w:eastAsia="幼圆" w:cs="Tahoma"/>
      <w:b/>
      <w:bCs/>
      <w:color w:val="FF0000"/>
      <w:kern w:val="2"/>
      <w:sz w:val="30"/>
      <w:szCs w:val="30"/>
    </w:rPr>
  </w:style>
  <w:style w:type="character" w:customStyle="1" w:styleId="746">
    <w:name w:val="手改 Char Char"/>
    <w:qFormat/>
    <w:uiPriority w:val="0"/>
    <w:rPr>
      <w:kern w:val="2"/>
      <w:sz w:val="21"/>
      <w:szCs w:val="24"/>
    </w:rPr>
  </w:style>
  <w:style w:type="character" w:customStyle="1" w:styleId="747">
    <w:name w:val="Char Char16"/>
    <w:qFormat/>
    <w:uiPriority w:val="0"/>
    <w:rPr>
      <w:rFonts w:ascii="Tahoma" w:hAnsi="Tahoma" w:eastAsia="幼圆"/>
      <w:sz w:val="24"/>
      <w:szCs w:val="24"/>
    </w:rPr>
  </w:style>
  <w:style w:type="character" w:customStyle="1" w:styleId="748">
    <w:name w:val="Heading 1 Char_9325948a-d682-4458-8478-564cb4882f15"/>
    <w:qFormat/>
    <w:uiPriority w:val="0"/>
    <w:rPr>
      <w:rFonts w:ascii="黑体" w:hAnsi="黑体" w:eastAsia="黑体"/>
      <w:b/>
      <w:bCs/>
      <w:sz w:val="72"/>
      <w:szCs w:val="72"/>
      <w:lang w:val="en-US" w:eastAsia="en-US" w:bidi="ar-SA"/>
    </w:rPr>
  </w:style>
  <w:style w:type="character" w:customStyle="1" w:styleId="749">
    <w:name w:val="普通文字 Char Char1"/>
    <w:qFormat/>
    <w:uiPriority w:val="0"/>
    <w:rPr>
      <w:rFonts w:ascii="华文细黑" w:hAnsi="华文细黑" w:eastAsia="华文细黑" w:cs="华文细黑"/>
      <w:kern w:val="2"/>
      <w:sz w:val="21"/>
      <w:szCs w:val="21"/>
      <w:lang w:val="en-US" w:eastAsia="zh-CN" w:bidi="ar-SA"/>
    </w:rPr>
  </w:style>
  <w:style w:type="character" w:customStyle="1" w:styleId="750">
    <w:name w:val="Table Text Char Char"/>
    <w:link w:val="260"/>
    <w:qFormat/>
    <w:uiPriority w:val="0"/>
    <w:rPr>
      <w:rFonts w:ascii="Arial" w:hAnsi="Arial"/>
      <w:sz w:val="18"/>
      <w:lang w:val="en-US" w:eastAsia="zh-CN" w:bidi="ar-SA"/>
    </w:rPr>
  </w:style>
  <w:style w:type="character" w:customStyle="1" w:styleId="751">
    <w:name w:val="t121"/>
    <w:qFormat/>
    <w:uiPriority w:val="0"/>
    <w:rPr>
      <w:sz w:val="21"/>
      <w:szCs w:val="21"/>
    </w:rPr>
  </w:style>
  <w:style w:type="character" w:customStyle="1" w:styleId="752">
    <w:name w:val="表蕊 Char1"/>
    <w:link w:val="179"/>
    <w:qFormat/>
    <w:uiPriority w:val="0"/>
    <w:rPr>
      <w:rFonts w:eastAsia="楷体_GB2312"/>
      <w:spacing w:val="-10"/>
      <w:sz w:val="21"/>
    </w:rPr>
  </w:style>
  <w:style w:type="character" w:customStyle="1" w:styleId="753">
    <w:name w:val="公文正文 Char"/>
    <w:link w:val="261"/>
    <w:qFormat/>
    <w:uiPriority w:val="0"/>
    <w:rPr>
      <w:rFonts w:ascii="仿宋_GB2312" w:hAnsi="宋体" w:eastAsia="仿宋_GB2312"/>
      <w:kern w:val="28"/>
      <w:sz w:val="28"/>
      <w:szCs w:val="24"/>
      <w:lang w:val="en-US" w:eastAsia="zh-CN" w:bidi="ar-SA"/>
    </w:rPr>
  </w:style>
  <w:style w:type="character" w:customStyle="1" w:styleId="754">
    <w:name w:val="样式 正文缩进正文（首行缩进两字）表正文正文非缩进特点ALT+Z标题4段1正文（首行缩进两字） Char正文（...1 Char"/>
    <w:qFormat/>
    <w:uiPriority w:val="0"/>
    <w:rPr>
      <w:rFonts w:ascii="Arial" w:hAnsi="Arial" w:eastAsia="宋体"/>
      <w:bCs/>
      <w:kern w:val="2"/>
      <w:sz w:val="28"/>
      <w:szCs w:val="24"/>
      <w:lang w:val="en-US" w:eastAsia="zh-CN" w:bidi="ar-SA"/>
    </w:rPr>
  </w:style>
  <w:style w:type="character" w:customStyle="1" w:styleId="755">
    <w:name w:val="Table Text Char Char Char Char Char Char"/>
    <w:qFormat/>
    <w:uiPriority w:val="0"/>
    <w:rPr>
      <w:rFonts w:ascii="Arial" w:hAnsi="Arial" w:eastAsia="宋体" w:cs="Arial"/>
      <w:kern w:val="2"/>
      <w:sz w:val="18"/>
      <w:szCs w:val="18"/>
      <w:lang w:val="en-US" w:eastAsia="zh-CN" w:bidi="ar-SA"/>
    </w:rPr>
  </w:style>
  <w:style w:type="character" w:customStyle="1" w:styleId="756">
    <w:name w:val="style1 style3"/>
    <w:qFormat/>
    <w:uiPriority w:val="0"/>
  </w:style>
  <w:style w:type="character" w:customStyle="1" w:styleId="757">
    <w:name w:val="param_td12"/>
    <w:qFormat/>
    <w:uiPriority w:val="0"/>
  </w:style>
  <w:style w:type="character" w:customStyle="1" w:styleId="758">
    <w:name w:val="blacktext"/>
    <w:qFormat/>
    <w:uiPriority w:val="0"/>
  </w:style>
  <w:style w:type="character" w:customStyle="1" w:styleId="759">
    <w:name w:val="文档-正文 Char Char"/>
    <w:link w:val="262"/>
    <w:qFormat/>
    <w:uiPriority w:val="0"/>
    <w:rPr>
      <w:rFonts w:ascii="Arial" w:hAnsi="Arial" w:cs="Arial"/>
      <w:sz w:val="24"/>
    </w:rPr>
  </w:style>
  <w:style w:type="character" w:customStyle="1" w:styleId="760">
    <w:name w:val="标准段落正文 Char1"/>
    <w:link w:val="263"/>
    <w:qFormat/>
    <w:uiPriority w:val="0"/>
    <w:rPr>
      <w:kern w:val="2"/>
      <w:sz w:val="24"/>
    </w:rPr>
  </w:style>
  <w:style w:type="character" w:customStyle="1" w:styleId="761">
    <w:name w:val="h Char"/>
    <w:qFormat/>
    <w:uiPriority w:val="0"/>
    <w:rPr>
      <w:rFonts w:eastAsia="宋体"/>
      <w:kern w:val="2"/>
      <w:sz w:val="18"/>
      <w:szCs w:val="18"/>
      <w:lang w:val="en-US" w:eastAsia="zh-CN" w:bidi="ar-SA"/>
    </w:rPr>
  </w:style>
  <w:style w:type="character" w:customStyle="1" w:styleId="762">
    <w:name w:val="方案标题2 Char"/>
    <w:link w:val="264"/>
    <w:qFormat/>
    <w:uiPriority w:val="0"/>
    <w:rPr>
      <w:rFonts w:ascii="黑体" w:hAnsi="Arial" w:eastAsia="黑体"/>
      <w:b/>
      <w:snapToGrid w:val="0"/>
      <w:spacing w:val="14"/>
      <w:sz w:val="28"/>
      <w:szCs w:val="32"/>
    </w:rPr>
  </w:style>
  <w:style w:type="character" w:customStyle="1" w:styleId="763">
    <w:name w:val="表头 Char"/>
    <w:link w:val="120"/>
    <w:qFormat/>
    <w:uiPriority w:val="0"/>
    <w:rPr>
      <w:rFonts w:eastAsia="黑体"/>
      <w:spacing w:val="-10"/>
      <w:sz w:val="21"/>
    </w:rPr>
  </w:style>
  <w:style w:type="character" w:customStyle="1" w:styleId="764">
    <w:name w:val="style16"/>
    <w:qFormat/>
    <w:uiPriority w:val="0"/>
  </w:style>
  <w:style w:type="character" w:customStyle="1" w:styleId="765">
    <w:name w:val="方案标题3 Char"/>
    <w:link w:val="265"/>
    <w:qFormat/>
    <w:uiPriority w:val="0"/>
    <w:rPr>
      <w:rFonts w:ascii="黑体" w:hAnsi="Arial" w:eastAsia="黑体"/>
      <w:b/>
      <w:snapToGrid w:val="0"/>
      <w:spacing w:val="14"/>
      <w:sz w:val="24"/>
      <w:szCs w:val="30"/>
    </w:rPr>
  </w:style>
  <w:style w:type="character" w:customStyle="1" w:styleId="766">
    <w:name w:val="style_zi_2"/>
    <w:qFormat/>
    <w:uiPriority w:val="0"/>
  </w:style>
  <w:style w:type="character" w:customStyle="1" w:styleId="767">
    <w:name w:val="小四文本缩进 Char"/>
    <w:link w:val="266"/>
    <w:qFormat/>
    <w:uiPriority w:val="0"/>
    <w:rPr>
      <w:kern w:val="2"/>
      <w:sz w:val="24"/>
    </w:rPr>
  </w:style>
  <w:style w:type="character" w:customStyle="1" w:styleId="768">
    <w:name w:val="hui3"/>
    <w:qFormat/>
    <w:uiPriority w:val="0"/>
    <w:rPr>
      <w:color w:val="333333"/>
    </w:rPr>
  </w:style>
  <w:style w:type="character" w:customStyle="1" w:styleId="769">
    <w:name w:val="正文首行缩进 Char1"/>
    <w:qFormat/>
    <w:uiPriority w:val="99"/>
    <w:rPr>
      <w:rFonts w:ascii="华文中宋" w:eastAsia="华文中宋"/>
      <w:kern w:val="2"/>
      <w:sz w:val="21"/>
      <w:lang w:bidi="ar-SA"/>
    </w:rPr>
  </w:style>
  <w:style w:type="character" w:customStyle="1" w:styleId="770">
    <w:name w:val="脚注文本 Char1"/>
    <w:qFormat/>
    <w:uiPriority w:val="99"/>
    <w:rPr>
      <w:kern w:val="2"/>
      <w:sz w:val="18"/>
      <w:szCs w:val="18"/>
      <w:lang w:bidi="ar-SA"/>
    </w:rPr>
  </w:style>
  <w:style w:type="character" w:customStyle="1" w:styleId="771">
    <w:name w:val="HTML 预设格式 Char1"/>
    <w:qFormat/>
    <w:uiPriority w:val="99"/>
    <w:rPr>
      <w:rFonts w:ascii="Courier New" w:hAnsi="Courier New" w:cs="Courier New"/>
      <w:kern w:val="2"/>
      <w:lang w:bidi="ar-SA"/>
    </w:rPr>
  </w:style>
  <w:style w:type="character" w:customStyle="1" w:styleId="772">
    <w:name w:val="已访问的超链接1"/>
    <w:qFormat/>
    <w:uiPriority w:val="0"/>
    <w:rPr>
      <w:rFonts w:ascii="Tahoma" w:hAnsi="Tahoma"/>
      <w:color w:val="585858"/>
      <w:sz w:val="24"/>
      <w:szCs w:val="20"/>
      <w:u w:val="none"/>
    </w:rPr>
  </w:style>
  <w:style w:type="character" w:customStyle="1" w:styleId="773">
    <w:name w:val="结束语 Char1"/>
    <w:qFormat/>
    <w:uiPriority w:val="0"/>
    <w:rPr>
      <w:kern w:val="2"/>
      <w:sz w:val="21"/>
      <w:lang w:bidi="ar-SA"/>
    </w:rPr>
  </w:style>
  <w:style w:type="character" w:customStyle="1" w:styleId="774">
    <w:name w:val="Char Char26"/>
    <w:qFormat/>
    <w:uiPriority w:val="0"/>
    <w:rPr>
      <w:rFonts w:ascii="黑体" w:eastAsia="黑体"/>
      <w:b/>
      <w:bCs/>
      <w:kern w:val="2"/>
      <w:sz w:val="32"/>
      <w:szCs w:val="32"/>
      <w:lang w:val="en-US" w:eastAsia="zh-CN" w:bidi="ar-SA"/>
    </w:rPr>
  </w:style>
  <w:style w:type="character" w:customStyle="1" w:styleId="775">
    <w:name w:val="Char Char Char Char Char Char Char Char Char Char Char Char Char Char"/>
    <w:qFormat/>
    <w:uiPriority w:val="0"/>
    <w:rPr>
      <w:rFonts w:eastAsia="宋体"/>
      <w:b/>
      <w:bCs/>
      <w:sz w:val="32"/>
      <w:szCs w:val="44"/>
      <w:lang w:val="en-US" w:eastAsia="zh-CN" w:bidi="ar-SA"/>
    </w:rPr>
  </w:style>
  <w:style w:type="character" w:customStyle="1" w:styleId="776">
    <w:name w:val="style3"/>
    <w:qFormat/>
    <w:uiPriority w:val="0"/>
    <w:rPr>
      <w:rFonts w:ascii="Tahoma" w:hAnsi="Tahoma"/>
      <w:kern w:val="0"/>
      <w:szCs w:val="20"/>
    </w:rPr>
  </w:style>
  <w:style w:type="character" w:customStyle="1" w:styleId="777">
    <w:name w:val="textnorm_chn1"/>
    <w:qFormat/>
    <w:uiPriority w:val="0"/>
    <w:rPr>
      <w:rFonts w:hint="default" w:ascii="Arial" w:hAnsi="Arial" w:cs="Arial"/>
      <w:color w:val="21254A"/>
      <w:sz w:val="22"/>
      <w:szCs w:val="22"/>
    </w:rPr>
  </w:style>
  <w:style w:type="character" w:customStyle="1" w:styleId="778">
    <w:name w:val="表头 Char Char"/>
    <w:qFormat/>
    <w:uiPriority w:val="0"/>
    <w:rPr>
      <w:rFonts w:eastAsia="黑体"/>
      <w:spacing w:val="-10"/>
      <w:sz w:val="21"/>
      <w:lang w:val="en-US" w:eastAsia="zh-CN" w:bidi="ar-SA"/>
    </w:rPr>
  </w:style>
  <w:style w:type="character" w:customStyle="1" w:styleId="779">
    <w:name w:val="孙普文字 Char Char"/>
    <w:qFormat/>
    <w:uiPriority w:val="0"/>
    <w:rPr>
      <w:rFonts w:ascii="宋体" w:hAnsi="Courier New" w:eastAsia="宋体"/>
      <w:sz w:val="21"/>
      <w:szCs w:val="21"/>
      <w:lang w:val="en-US" w:eastAsia="zh-CN" w:bidi="ar-SA"/>
    </w:rPr>
  </w:style>
  <w:style w:type="character" w:customStyle="1" w:styleId="780">
    <w:name w:val="Char Char Char"/>
    <w:link w:val="149"/>
    <w:qFormat/>
    <w:uiPriority w:val="0"/>
    <w:rPr>
      <w:rFonts w:ascii="仿宋_GB2312" w:eastAsia="仿宋_GB2312"/>
      <w:b/>
      <w:kern w:val="2"/>
      <w:sz w:val="32"/>
      <w:szCs w:val="32"/>
    </w:rPr>
  </w:style>
  <w:style w:type="character" w:customStyle="1" w:styleId="781">
    <w:name w:val="小四 段落 宋体 Char Char Char Char1"/>
    <w:link w:val="370"/>
    <w:qFormat/>
    <w:uiPriority w:val="0"/>
    <w:rPr>
      <w:rFonts w:ascii="Tahoma" w:hAnsi="Tahoma"/>
      <w:kern w:val="2"/>
      <w:sz w:val="24"/>
    </w:rPr>
  </w:style>
  <w:style w:type="character" w:customStyle="1" w:styleId="782">
    <w:name w:val="列表编号 字符"/>
    <w:link w:val="14"/>
    <w:qFormat/>
    <w:uiPriority w:val="0"/>
    <w:rPr>
      <w:rFonts w:ascii="Tahoma" w:hAnsi="Tahoma" w:eastAsia="楷体_GB2312"/>
      <w:kern w:val="2"/>
      <w:sz w:val="24"/>
      <w:szCs w:val="24"/>
    </w:rPr>
  </w:style>
  <w:style w:type="character" w:customStyle="1" w:styleId="783">
    <w:name w:val="txt1"/>
    <w:qFormat/>
    <w:uiPriority w:val="0"/>
    <w:rPr>
      <w:rFonts w:hint="default" w:ascii="ˎ̥" w:hAnsi="ˎ̥"/>
      <w:sz w:val="18"/>
      <w:szCs w:val="18"/>
    </w:rPr>
  </w:style>
  <w:style w:type="character" w:customStyle="1" w:styleId="784">
    <w:name w:val="文档结构图 Char Char"/>
    <w:qFormat/>
    <w:uiPriority w:val="0"/>
    <w:rPr>
      <w:rFonts w:ascii="宋体"/>
      <w:kern w:val="2"/>
      <w:sz w:val="18"/>
      <w:szCs w:val="18"/>
    </w:rPr>
  </w:style>
  <w:style w:type="character" w:customStyle="1" w:styleId="785">
    <w:name w:val="公文正文 Char Char"/>
    <w:qFormat/>
    <w:uiPriority w:val="0"/>
    <w:rPr>
      <w:rFonts w:ascii="仿宋_GB2312" w:hAnsi="宋体" w:eastAsia="仿宋_GB2312"/>
      <w:kern w:val="28"/>
      <w:sz w:val="28"/>
      <w:szCs w:val="24"/>
      <w:lang w:val="en-US" w:eastAsia="zh-CN" w:bidi="ar-SA"/>
    </w:rPr>
  </w:style>
  <w:style w:type="character" w:customStyle="1" w:styleId="786">
    <w:name w:val="标书正文格式 Char1"/>
    <w:link w:val="371"/>
    <w:qFormat/>
    <w:uiPriority w:val="0"/>
    <w:rPr>
      <w:rFonts w:eastAsia="楷体_GB2312"/>
      <w:kern w:val="2"/>
      <w:sz w:val="24"/>
      <w:szCs w:val="24"/>
      <w:lang w:val="en-US" w:eastAsia="zh-CN" w:bidi="ar-SA"/>
    </w:rPr>
  </w:style>
  <w:style w:type="character" w:customStyle="1" w:styleId="787">
    <w:name w:val="Footer1 Char Char"/>
    <w:qFormat/>
    <w:uiPriority w:val="0"/>
    <w:rPr>
      <w:rFonts w:ascii="Tahoma" w:hAnsi="Tahoma" w:eastAsia="宋体"/>
      <w:kern w:val="2"/>
      <w:sz w:val="18"/>
      <w:szCs w:val="18"/>
      <w:lang w:val="en-US" w:eastAsia="zh-CN" w:bidi="ar-SA"/>
    </w:rPr>
  </w:style>
  <w:style w:type="character" w:customStyle="1" w:styleId="788">
    <w:name w:val="小四文本缩进 Char Char"/>
    <w:qFormat/>
    <w:uiPriority w:val="0"/>
    <w:rPr>
      <w:kern w:val="2"/>
      <w:sz w:val="24"/>
      <w:lang w:bidi="ar-SA"/>
    </w:rPr>
  </w:style>
  <w:style w:type="character" w:customStyle="1" w:styleId="789">
    <w:name w:val="称呼 Char1"/>
    <w:qFormat/>
    <w:uiPriority w:val="0"/>
    <w:rPr>
      <w:kern w:val="2"/>
      <w:sz w:val="21"/>
      <w:lang w:bidi="ar-SA"/>
    </w:rPr>
  </w:style>
  <w:style w:type="character" w:customStyle="1" w:styleId="790">
    <w:name w:val="标题 2 Char Char Char Char Char Char Char Char Char Char"/>
    <w:qFormat/>
    <w:uiPriority w:val="0"/>
    <w:rPr>
      <w:rFonts w:ascii="Arial" w:hAnsi="Arial" w:eastAsia="黑体"/>
      <w:b/>
      <w:bCs/>
      <w:kern w:val="2"/>
      <w:sz w:val="32"/>
      <w:szCs w:val="32"/>
      <w:lang w:val="en-US" w:eastAsia="zh-CN" w:bidi="ar-SA"/>
    </w:rPr>
  </w:style>
  <w:style w:type="character" w:customStyle="1" w:styleId="791">
    <w:name w:val="方案标题2 Char Char"/>
    <w:qFormat/>
    <w:uiPriority w:val="0"/>
    <w:rPr>
      <w:rFonts w:ascii="黑体" w:hAnsi="Arial" w:eastAsia="黑体"/>
      <w:b/>
      <w:spacing w:val="14"/>
      <w:sz w:val="28"/>
      <w:szCs w:val="32"/>
      <w:lang w:val="en-US" w:eastAsia="zh-CN" w:bidi="ar-SA"/>
    </w:rPr>
  </w:style>
  <w:style w:type="character" w:customStyle="1" w:styleId="792">
    <w:name w:val="方案标题3 Char Char"/>
    <w:qFormat/>
    <w:uiPriority w:val="0"/>
    <w:rPr>
      <w:rFonts w:ascii="黑体" w:hAnsi="Arial" w:eastAsia="黑体"/>
      <w:spacing w:val="14"/>
      <w:sz w:val="24"/>
      <w:szCs w:val="30"/>
      <w:lang w:val="en-US" w:eastAsia="zh-CN" w:bidi="ar-SA"/>
    </w:rPr>
  </w:style>
  <w:style w:type="character" w:customStyle="1" w:styleId="793">
    <w:name w:val="l15 Char Char"/>
    <w:link w:val="372"/>
    <w:qFormat/>
    <w:uiPriority w:val="0"/>
    <w:rPr>
      <w:color w:val="000000"/>
      <w:sz w:val="23"/>
      <w:szCs w:val="23"/>
    </w:rPr>
  </w:style>
  <w:style w:type="character" w:customStyle="1" w:styleId="794">
    <w:name w:val="常规 Char Char"/>
    <w:link w:val="373"/>
    <w:qFormat/>
    <w:uiPriority w:val="0"/>
    <w:rPr>
      <w:rFonts w:ascii="Tahoma" w:hAnsi="Tahoma"/>
      <w:kern w:val="2"/>
      <w:sz w:val="21"/>
      <w:szCs w:val="21"/>
    </w:rPr>
  </w:style>
  <w:style w:type="character" w:customStyle="1" w:styleId="795">
    <w:name w:val="页眉 Char Char"/>
    <w:qFormat/>
    <w:uiPriority w:val="0"/>
    <w:rPr>
      <w:kern w:val="2"/>
      <w:sz w:val="18"/>
      <w:szCs w:val="18"/>
    </w:rPr>
  </w:style>
  <w:style w:type="character" w:customStyle="1" w:styleId="796">
    <w:name w:val="paramname"/>
    <w:qFormat/>
    <w:uiPriority w:val="0"/>
    <w:rPr>
      <w:rFonts w:ascii="Tahoma" w:hAnsi="Tahoma"/>
      <w:kern w:val="0"/>
      <w:szCs w:val="20"/>
    </w:rPr>
  </w:style>
  <w:style w:type="character" w:customStyle="1" w:styleId="797">
    <w:name w:val="p71"/>
    <w:qFormat/>
    <w:uiPriority w:val="0"/>
    <w:rPr>
      <w:rFonts w:ascii="Tahoma" w:hAnsi="Tahoma"/>
      <w:kern w:val="0"/>
      <w:szCs w:val="20"/>
    </w:rPr>
  </w:style>
  <w:style w:type="character" w:customStyle="1" w:styleId="798">
    <w:name w:val="p141"/>
    <w:qFormat/>
    <w:uiPriority w:val="0"/>
    <w:rPr>
      <w:sz w:val="21"/>
      <w:szCs w:val="21"/>
    </w:rPr>
  </w:style>
  <w:style w:type="character" w:customStyle="1" w:styleId="799">
    <w:name w:val="Para head"/>
    <w:qFormat/>
    <w:uiPriority w:val="0"/>
    <w:rPr>
      <w:rFonts w:ascii="Arial" w:hAnsi="Arial" w:eastAsia="Times New Roman"/>
      <w:sz w:val="20"/>
    </w:rPr>
  </w:style>
  <w:style w:type="character" w:customStyle="1" w:styleId="800">
    <w:name w:val="样式 宋体 小四"/>
    <w:qFormat/>
    <w:uiPriority w:val="0"/>
    <w:rPr>
      <w:rFonts w:ascii="宋体" w:hAnsi="宋体"/>
      <w:sz w:val="24"/>
      <w:szCs w:val="20"/>
    </w:rPr>
  </w:style>
  <w:style w:type="character" w:customStyle="1" w:styleId="801">
    <w:name w:val="style31"/>
    <w:qFormat/>
    <w:uiPriority w:val="0"/>
    <w:rPr>
      <w:rFonts w:ascii="Tahoma" w:hAnsi="Tahoma"/>
      <w:sz w:val="23"/>
      <w:szCs w:val="23"/>
    </w:rPr>
  </w:style>
  <w:style w:type="character" w:customStyle="1" w:styleId="802">
    <w:name w:val="css41"/>
    <w:qFormat/>
    <w:uiPriority w:val="0"/>
    <w:rPr>
      <w:rFonts w:hint="default"/>
      <w:spacing w:val="0"/>
      <w:sz w:val="26"/>
      <w:szCs w:val="26"/>
    </w:rPr>
  </w:style>
  <w:style w:type="character" w:customStyle="1" w:styleId="803">
    <w:name w:val="标题 1 Char1"/>
    <w:qFormat/>
    <w:uiPriority w:val="0"/>
    <w:rPr>
      <w:rFonts w:ascii="楷体_GB2312" w:hAnsi="Times New Roman" w:eastAsia="楷体_GB2312"/>
      <w:color w:val="000000"/>
      <w:sz w:val="20"/>
    </w:rPr>
  </w:style>
  <w:style w:type="character" w:customStyle="1" w:styleId="804">
    <w:name w:val="标题 4 Char1"/>
    <w:qFormat/>
    <w:uiPriority w:val="0"/>
    <w:rPr>
      <w:rFonts w:ascii="Times New Roman" w:hAnsi="Times New Roman" w:eastAsia="宋体"/>
      <w:kern w:val="2"/>
      <w:sz w:val="20"/>
    </w:rPr>
  </w:style>
  <w:style w:type="character" w:customStyle="1" w:styleId="805">
    <w:name w:val="infodetail1"/>
    <w:qFormat/>
    <w:uiPriority w:val="0"/>
    <w:rPr>
      <w:rFonts w:hint="default" w:ascii="ˎ̥" w:hAnsi="ˎ̥"/>
      <w:kern w:val="0"/>
      <w:sz w:val="24"/>
      <w:szCs w:val="24"/>
    </w:rPr>
  </w:style>
  <w:style w:type="character" w:customStyle="1" w:styleId="806">
    <w:name w:val="尾注文本 字符"/>
    <w:basedOn w:val="76"/>
    <w:link w:val="41"/>
    <w:qFormat/>
    <w:uiPriority w:val="0"/>
    <w:rPr>
      <w:rFonts w:ascii="Tahoma" w:hAnsi="Tahoma"/>
    </w:rPr>
  </w:style>
  <w:style w:type="character" w:customStyle="1" w:styleId="807">
    <w:name w:val="正文文本缩进 Char2"/>
    <w:qFormat/>
    <w:uiPriority w:val="0"/>
    <w:rPr>
      <w:b/>
      <w:kern w:val="2"/>
      <w:sz w:val="30"/>
    </w:rPr>
  </w:style>
  <w:style w:type="character" w:customStyle="1" w:styleId="808">
    <w:name w:val="Char Char231"/>
    <w:qFormat/>
    <w:uiPriority w:val="0"/>
    <w:rPr>
      <w:rFonts w:ascii="幼圆" w:hAnsi="华文细黑" w:eastAsia="幼圆" w:cs="Tahoma"/>
      <w:b/>
      <w:bCs/>
      <w:kern w:val="2"/>
      <w:sz w:val="30"/>
      <w:szCs w:val="24"/>
    </w:rPr>
  </w:style>
  <w:style w:type="character" w:customStyle="1" w:styleId="809">
    <w:name w:val="Char Char191"/>
    <w:qFormat/>
    <w:uiPriority w:val="0"/>
    <w:rPr>
      <w:rFonts w:ascii="仿宋_GB2312" w:hAnsi="仿宋_GB2312"/>
      <w:b/>
      <w:bCs/>
      <w:kern w:val="2"/>
      <w:sz w:val="28"/>
      <w:szCs w:val="28"/>
    </w:rPr>
  </w:style>
  <w:style w:type="character" w:customStyle="1" w:styleId="810">
    <w:name w:val="Char Char211"/>
    <w:qFormat/>
    <w:uiPriority w:val="0"/>
    <w:rPr>
      <w:rFonts w:ascii="华文细黑" w:hAnsi="华文细黑" w:eastAsia="幼圆" w:cs="Tahoma"/>
      <w:b/>
      <w:kern w:val="2"/>
      <w:sz w:val="30"/>
      <w:szCs w:val="30"/>
    </w:rPr>
  </w:style>
  <w:style w:type="character" w:customStyle="1" w:styleId="811">
    <w:name w:val="Char Char201"/>
    <w:qFormat/>
    <w:uiPriority w:val="0"/>
    <w:rPr>
      <w:rFonts w:ascii="Tahoma" w:hAnsi="Tahoma" w:eastAsia="幼圆"/>
      <w:b/>
      <w:bCs/>
      <w:kern w:val="2"/>
      <w:sz w:val="28"/>
      <w:szCs w:val="28"/>
    </w:rPr>
  </w:style>
  <w:style w:type="character" w:customStyle="1" w:styleId="812">
    <w:name w:val="Char Char221"/>
    <w:qFormat/>
    <w:uiPriority w:val="0"/>
    <w:rPr>
      <w:rFonts w:ascii="幼圆" w:hAnsi="华文细黑" w:eastAsia="幼圆" w:cs="Tahoma"/>
      <w:b/>
      <w:bCs/>
      <w:color w:val="FF0000"/>
      <w:kern w:val="2"/>
      <w:sz w:val="30"/>
      <w:szCs w:val="30"/>
    </w:rPr>
  </w:style>
  <w:style w:type="character" w:customStyle="1" w:styleId="813">
    <w:name w:val="Char Char161"/>
    <w:qFormat/>
    <w:uiPriority w:val="0"/>
    <w:rPr>
      <w:rFonts w:ascii="Tahoma" w:hAnsi="Tahoma" w:eastAsia="幼圆"/>
      <w:sz w:val="24"/>
      <w:szCs w:val="24"/>
    </w:rPr>
  </w:style>
  <w:style w:type="character" w:customStyle="1" w:styleId="814">
    <w:name w:val="副标题 Char2"/>
    <w:qFormat/>
    <w:uiPriority w:val="0"/>
    <w:rPr>
      <w:rFonts w:ascii="Cambria" w:hAnsi="Cambria" w:cs="Times New Roman"/>
      <w:b/>
      <w:bCs/>
      <w:kern w:val="28"/>
      <w:sz w:val="32"/>
      <w:szCs w:val="32"/>
    </w:rPr>
  </w:style>
  <w:style w:type="character" w:customStyle="1" w:styleId="815">
    <w:name w:val="副标题 字符"/>
    <w:qFormat/>
    <w:uiPriority w:val="0"/>
    <w:rPr>
      <w:rFonts w:ascii="等线 Light" w:hAnsi="等线 Light" w:cs="Times New Roman"/>
      <w:b/>
      <w:bCs/>
      <w:kern w:val="28"/>
      <w:sz w:val="32"/>
      <w:szCs w:val="32"/>
    </w:rPr>
  </w:style>
  <w:style w:type="character" w:customStyle="1" w:styleId="816">
    <w:name w:val="明显引用 Char2"/>
    <w:qFormat/>
    <w:uiPriority w:val="99"/>
    <w:rPr>
      <w:b/>
      <w:bCs/>
      <w:i/>
      <w:iCs/>
      <w:color w:val="4F81BD"/>
      <w:kern w:val="2"/>
      <w:sz w:val="21"/>
    </w:rPr>
  </w:style>
  <w:style w:type="character" w:customStyle="1" w:styleId="817">
    <w:name w:val="明显引用 字符"/>
    <w:qFormat/>
    <w:uiPriority w:val="99"/>
    <w:rPr>
      <w:i/>
      <w:iCs/>
      <w:color w:val="4472C4"/>
      <w:kern w:val="2"/>
      <w:sz w:val="21"/>
    </w:rPr>
  </w:style>
  <w:style w:type="character" w:customStyle="1" w:styleId="818">
    <w:name w:val="引用 Char2"/>
    <w:qFormat/>
    <w:uiPriority w:val="99"/>
    <w:rPr>
      <w:i/>
      <w:iCs/>
      <w:color w:val="000000"/>
      <w:kern w:val="2"/>
      <w:sz w:val="21"/>
    </w:rPr>
  </w:style>
  <w:style w:type="character" w:customStyle="1" w:styleId="819">
    <w:name w:val="引用 字符"/>
    <w:qFormat/>
    <w:uiPriority w:val="99"/>
    <w:rPr>
      <w:i/>
      <w:iCs/>
      <w:color w:val="404040"/>
      <w:kern w:val="2"/>
      <w:sz w:val="21"/>
    </w:rPr>
  </w:style>
  <w:style w:type="character" w:customStyle="1" w:styleId="820">
    <w:name w:val="页眉雅黑 Char Char"/>
    <w:link w:val="427"/>
    <w:qFormat/>
    <w:uiPriority w:val="0"/>
    <w:rPr>
      <w:rFonts w:ascii="微软雅黑" w:hAnsi="微软雅黑" w:eastAsia="微软雅黑"/>
      <w:color w:val="000000"/>
      <w:sz w:val="21"/>
      <w:szCs w:val="21"/>
    </w:rPr>
  </w:style>
  <w:style w:type="character" w:customStyle="1" w:styleId="821">
    <w:name w:val="批注文字 Char2"/>
    <w:qFormat/>
    <w:uiPriority w:val="0"/>
    <w:rPr>
      <w:sz w:val="24"/>
    </w:rPr>
  </w:style>
  <w:style w:type="character" w:customStyle="1" w:styleId="822">
    <w:name w:val="正文文本缩进 Char3"/>
    <w:qFormat/>
    <w:uiPriority w:val="0"/>
    <w:rPr>
      <w:rFonts w:ascii="宋体" w:hAnsi="Arial"/>
      <w:color w:val="FF6600"/>
      <w:sz w:val="24"/>
      <w:szCs w:val="24"/>
      <w:lang w:val="zh-CN"/>
    </w:rPr>
  </w:style>
  <w:style w:type="character" w:customStyle="1" w:styleId="823">
    <w:name w:val="fontstyle01"/>
    <w:qFormat/>
    <w:uiPriority w:val="0"/>
    <w:rPr>
      <w:rFonts w:hint="eastAsia" w:ascii="宋体" w:hAnsi="宋体" w:eastAsia="宋体"/>
      <w:color w:val="000000"/>
      <w:sz w:val="24"/>
      <w:szCs w:val="24"/>
    </w:rPr>
  </w:style>
  <w:style w:type="character" w:customStyle="1" w:styleId="824">
    <w:name w:val="正文2 Char Char"/>
    <w:link w:val="432"/>
    <w:qFormat/>
    <w:uiPriority w:val="99"/>
  </w:style>
  <w:style w:type="character" w:customStyle="1" w:styleId="825">
    <w:name w:val="正文内容 Char"/>
    <w:link w:val="435"/>
    <w:qFormat/>
    <w:uiPriority w:val="0"/>
    <w:rPr>
      <w:rFonts w:eastAsia="楷体_GB2312" w:cs="宋体"/>
      <w:sz w:val="28"/>
      <w:szCs w:val="28"/>
    </w:rPr>
  </w:style>
  <w:style w:type="character" w:customStyle="1" w:styleId="826">
    <w:name w:val="JS正文 Char Char"/>
    <w:link w:val="436"/>
    <w:qFormat/>
    <w:uiPriority w:val="0"/>
    <w:rPr>
      <w:sz w:val="24"/>
      <w:lang w:eastAsia="en-US" w:bidi="en-US"/>
    </w:rPr>
  </w:style>
  <w:style w:type="character" w:customStyle="1" w:styleId="827">
    <w:name w:val="正文文本 3 Char1"/>
    <w:qFormat/>
    <w:uiPriority w:val="99"/>
    <w:rPr>
      <w:sz w:val="16"/>
      <w:szCs w:val="16"/>
    </w:rPr>
  </w:style>
  <w:style w:type="character" w:customStyle="1" w:styleId="828">
    <w:name w:val="c-gap-right-small2"/>
    <w:qFormat/>
    <w:uiPriority w:val="0"/>
  </w:style>
  <w:style w:type="character" w:customStyle="1" w:styleId="829">
    <w:name w:val="z-窗体顶端 Char1"/>
    <w:qFormat/>
    <w:uiPriority w:val="99"/>
    <w:rPr>
      <w:rFonts w:ascii="Arial" w:hAnsi="Arial" w:cs="Arial"/>
      <w:vanish/>
      <w:sz w:val="16"/>
      <w:szCs w:val="16"/>
    </w:rPr>
  </w:style>
  <w:style w:type="character" w:customStyle="1" w:styleId="830">
    <w:name w:val="正文0 Char"/>
    <w:link w:val="437"/>
    <w:qFormat/>
    <w:uiPriority w:val="0"/>
    <w:rPr>
      <w:kern w:val="2"/>
      <w:sz w:val="24"/>
      <w:szCs w:val="24"/>
    </w:rPr>
  </w:style>
  <w:style w:type="character" w:customStyle="1" w:styleId="831">
    <w:name w:val="Char Char Char2"/>
    <w:qFormat/>
    <w:uiPriority w:val="0"/>
    <w:rPr>
      <w:rFonts w:ascii="Arial" w:hAnsi="Arial" w:eastAsia="黑体"/>
      <w:b/>
      <w:bCs/>
      <w:sz w:val="32"/>
      <w:szCs w:val="32"/>
      <w:lang w:val="en-US" w:eastAsia="zh-CN" w:bidi="ar-SA"/>
    </w:rPr>
  </w:style>
  <w:style w:type="character" w:customStyle="1" w:styleId="832">
    <w:name w:val="标题 2 Char1"/>
    <w:qFormat/>
    <w:uiPriority w:val="0"/>
    <w:rPr>
      <w:rFonts w:ascii="Cambria" w:hAnsi="Cambria" w:eastAsia="宋体" w:cs="Times New Roman"/>
      <w:b/>
      <w:bCs/>
      <w:kern w:val="2"/>
      <w:sz w:val="32"/>
      <w:szCs w:val="32"/>
    </w:rPr>
  </w:style>
  <w:style w:type="character" w:customStyle="1" w:styleId="833">
    <w:name w:val="样式 标题 2 + 黑体 小四 非加粗 Char Char"/>
    <w:link w:val="438"/>
    <w:qFormat/>
    <w:uiPriority w:val="0"/>
    <w:rPr>
      <w:rFonts w:ascii="黑体" w:hAnsi="黑体" w:eastAsia="黑体"/>
      <w:b/>
      <w:bCs/>
      <w:sz w:val="24"/>
      <w:szCs w:val="32"/>
    </w:rPr>
  </w:style>
  <w:style w:type="character" w:customStyle="1" w:styleId="834">
    <w:name w:val="正文（带首行缩进） Char"/>
    <w:link w:val="439"/>
    <w:qFormat/>
    <w:uiPriority w:val="0"/>
    <w:rPr>
      <w:kern w:val="2"/>
      <w:sz w:val="24"/>
    </w:rPr>
  </w:style>
  <w:style w:type="character" w:customStyle="1" w:styleId="835">
    <w:name w:val="正文标题后 Char"/>
    <w:link w:val="440"/>
    <w:qFormat/>
    <w:uiPriority w:val="0"/>
    <w:rPr>
      <w:rFonts w:ascii="宋体" w:hAnsi="宋体" w:cs="宋体"/>
      <w:sz w:val="24"/>
    </w:rPr>
  </w:style>
  <w:style w:type="character" w:customStyle="1" w:styleId="836">
    <w:name w:val="样式4 Char4"/>
    <w:link w:val="441"/>
    <w:qFormat/>
    <w:uiPriority w:val="0"/>
    <w:rPr>
      <w:kern w:val="2"/>
      <w:sz w:val="28"/>
      <w:szCs w:val="21"/>
    </w:rPr>
  </w:style>
  <w:style w:type="character" w:customStyle="1" w:styleId="837">
    <w:name w:val="jim正文 Char"/>
    <w:link w:val="442"/>
    <w:qFormat/>
    <w:uiPriority w:val="0"/>
    <w:rPr>
      <w:rFonts w:eastAsia="仿宋_GB2312"/>
      <w:kern w:val="2"/>
      <w:sz w:val="28"/>
      <w:szCs w:val="28"/>
    </w:rPr>
  </w:style>
  <w:style w:type="character" w:customStyle="1" w:styleId="838">
    <w:name w:val="首行缩进 2 Char"/>
    <w:link w:val="443"/>
    <w:qFormat/>
    <w:uiPriority w:val="0"/>
    <w:rPr>
      <w:kern w:val="2"/>
      <w:sz w:val="24"/>
      <w:szCs w:val="24"/>
      <w:lang w:val="en-US" w:eastAsia="zh-CN" w:bidi="ar-SA"/>
    </w:rPr>
  </w:style>
  <w:style w:type="character" w:customStyle="1" w:styleId="839">
    <w:name w:val="（1）标题 Char"/>
    <w:link w:val="444"/>
    <w:qFormat/>
    <w:uiPriority w:val="0"/>
    <w:rPr>
      <w:sz w:val="24"/>
      <w:szCs w:val="24"/>
    </w:rPr>
  </w:style>
  <w:style w:type="character" w:customStyle="1" w:styleId="840">
    <w:name w:val="Body Text Indent Char"/>
    <w:qFormat/>
    <w:uiPriority w:val="0"/>
  </w:style>
  <w:style w:type="character" w:customStyle="1" w:styleId="841">
    <w:name w:val="页眉 Char1"/>
    <w:qFormat/>
    <w:uiPriority w:val="0"/>
    <w:rPr>
      <w:rFonts w:ascii="Times New Roman" w:hAnsi="Times New Roman"/>
      <w:kern w:val="2"/>
      <w:sz w:val="18"/>
      <w:szCs w:val="18"/>
    </w:rPr>
  </w:style>
  <w:style w:type="character" w:customStyle="1" w:styleId="842">
    <w:name w:val="段 Char"/>
    <w:link w:val="311"/>
    <w:qFormat/>
    <w:uiPriority w:val="0"/>
    <w:rPr>
      <w:rFonts w:ascii="宋体"/>
      <w:sz w:val="21"/>
      <w:lang w:bidi="ar-SA"/>
    </w:rPr>
  </w:style>
  <w:style w:type="character" w:customStyle="1" w:styleId="843">
    <w:name w:val="图表 Char"/>
    <w:link w:val="446"/>
    <w:qFormat/>
    <w:uiPriority w:val="0"/>
    <w:rPr>
      <w:rFonts w:ascii="黑体" w:hAnsi="黑体" w:eastAsia="黑体" w:cs="Mangal"/>
      <w:color w:val="000000"/>
      <w:sz w:val="21"/>
      <w:szCs w:val="18"/>
    </w:rPr>
  </w:style>
  <w:style w:type="character" w:customStyle="1" w:styleId="844">
    <w:name w:val="opr-jigou-danpoi-tel-l"/>
    <w:qFormat/>
    <w:uiPriority w:val="0"/>
  </w:style>
  <w:style w:type="character" w:customStyle="1" w:styleId="845">
    <w:name w:val="正文文本缩进 2 Char1"/>
    <w:qFormat/>
    <w:uiPriority w:val="99"/>
    <w:rPr>
      <w:sz w:val="24"/>
      <w:szCs w:val="24"/>
    </w:rPr>
  </w:style>
  <w:style w:type="character" w:customStyle="1" w:styleId="846">
    <w:name w:val="占位符文本1"/>
    <w:qFormat/>
    <w:uiPriority w:val="99"/>
    <w:rPr>
      <w:color w:val="808080"/>
    </w:rPr>
  </w:style>
  <w:style w:type="character" w:customStyle="1" w:styleId="847">
    <w:name w:val="正文段落 Char Char"/>
    <w:link w:val="447"/>
    <w:qFormat/>
    <w:uiPriority w:val="0"/>
    <w:rPr>
      <w:sz w:val="24"/>
      <w:szCs w:val="24"/>
    </w:rPr>
  </w:style>
  <w:style w:type="character" w:customStyle="1" w:styleId="848">
    <w:name w:val="表格 Char Char"/>
    <w:link w:val="136"/>
    <w:qFormat/>
    <w:uiPriority w:val="0"/>
    <w:rPr>
      <w:kern w:val="2"/>
      <w:sz w:val="21"/>
      <w:szCs w:val="21"/>
    </w:rPr>
  </w:style>
  <w:style w:type="character" w:customStyle="1" w:styleId="849">
    <w:name w:val="样式 粉红"/>
    <w:qFormat/>
    <w:uiPriority w:val="0"/>
    <w:rPr>
      <w:color w:val="auto"/>
      <w:u w:val="none"/>
    </w:rPr>
  </w:style>
  <w:style w:type="character" w:customStyle="1" w:styleId="850">
    <w:name w:val="标题 6 Char1"/>
    <w:qFormat/>
    <w:uiPriority w:val="9"/>
    <w:rPr>
      <w:rFonts w:ascii="Cambria" w:hAnsi="Cambria" w:eastAsia="宋体" w:cs="Times New Roman"/>
      <w:b/>
      <w:bCs/>
      <w:kern w:val="2"/>
      <w:sz w:val="24"/>
      <w:szCs w:val="24"/>
    </w:rPr>
  </w:style>
  <w:style w:type="character" w:customStyle="1" w:styleId="851">
    <w:name w:val="题注小四 Char"/>
    <w:link w:val="448"/>
    <w:qFormat/>
    <w:uiPriority w:val="0"/>
    <w:rPr>
      <w:rFonts w:ascii="宋体" w:hAnsi="宋体" w:cs="宋体"/>
      <w:kern w:val="2"/>
      <w:sz w:val="24"/>
      <w:szCs w:val="24"/>
    </w:rPr>
  </w:style>
  <w:style w:type="character" w:customStyle="1" w:styleId="852">
    <w:name w:val="页码1"/>
    <w:qFormat/>
    <w:uiPriority w:val="0"/>
    <w:rPr>
      <w:rFonts w:cs="Times New Roman"/>
    </w:rPr>
  </w:style>
  <w:style w:type="character" w:customStyle="1" w:styleId="853">
    <w:name w:val="页脚 Char1"/>
    <w:qFormat/>
    <w:uiPriority w:val="99"/>
    <w:rPr>
      <w:rFonts w:ascii="Times New Roman" w:hAnsi="Times New Roman"/>
      <w:kern w:val="2"/>
      <w:sz w:val="18"/>
      <w:szCs w:val="18"/>
    </w:rPr>
  </w:style>
  <w:style w:type="character" w:customStyle="1" w:styleId="854">
    <w:name w:val="hrefstyle"/>
    <w:qFormat/>
    <w:uiPriority w:val="0"/>
  </w:style>
  <w:style w:type="character" w:customStyle="1" w:styleId="855">
    <w:name w:val="Balloon Text Char"/>
    <w:qFormat/>
    <w:uiPriority w:val="0"/>
    <w:rPr>
      <w:kern w:val="2"/>
      <w:sz w:val="18"/>
    </w:rPr>
  </w:style>
  <w:style w:type="character" w:customStyle="1" w:styleId="856">
    <w:name w:val="z-窗体底端 Char1"/>
    <w:qFormat/>
    <w:uiPriority w:val="99"/>
    <w:rPr>
      <w:rFonts w:ascii="Arial" w:hAnsi="Arial" w:cs="Arial"/>
      <w:vanish/>
      <w:sz w:val="16"/>
      <w:szCs w:val="16"/>
    </w:rPr>
  </w:style>
  <w:style w:type="character" w:customStyle="1" w:styleId="857">
    <w:name w:val="opr-jigou-danpoi-address-l"/>
    <w:qFormat/>
    <w:uiPriority w:val="0"/>
  </w:style>
  <w:style w:type="character" w:customStyle="1" w:styleId="858">
    <w:name w:val="题注 字符"/>
    <w:link w:val="16"/>
    <w:qFormat/>
    <w:uiPriority w:val="0"/>
    <w:rPr>
      <w:rFonts w:ascii="Arial" w:hAnsi="Arial" w:eastAsia="黑体" w:cs="Arial"/>
      <w:kern w:val="2"/>
    </w:rPr>
  </w:style>
  <w:style w:type="character" w:customStyle="1" w:styleId="859">
    <w:name w:val="表格1 Char Char"/>
    <w:link w:val="449"/>
    <w:qFormat/>
    <w:uiPriority w:val="0"/>
    <w:rPr>
      <w:rFonts w:ascii="宋体" w:hAnsi="宋体"/>
    </w:rPr>
  </w:style>
  <w:style w:type="character" w:customStyle="1" w:styleId="860">
    <w:name w:val="opr-jigou-danpoi-tel-s"/>
    <w:qFormat/>
    <w:uiPriority w:val="0"/>
  </w:style>
  <w:style w:type="character" w:customStyle="1" w:styleId="861">
    <w:name w:val="z-窗体顶端 Char"/>
    <w:qFormat/>
    <w:uiPriority w:val="99"/>
    <w:rPr>
      <w:rFonts w:ascii="Arial" w:hAnsi="Arial"/>
      <w:vanish/>
      <w:sz w:val="16"/>
      <w:szCs w:val="16"/>
    </w:rPr>
  </w:style>
  <w:style w:type="character" w:customStyle="1" w:styleId="862">
    <w:name w:val="Body Text First Indent 2 Char"/>
    <w:qFormat/>
    <w:uiPriority w:val="0"/>
    <w:rPr>
      <w:rFonts w:ascii="Times New Roman" w:hAnsi="Times New Roman" w:eastAsia="宋体"/>
      <w:sz w:val="24"/>
    </w:rPr>
  </w:style>
  <w:style w:type="character" w:customStyle="1" w:styleId="863">
    <w:name w:val="Header Char_5a4e079b-29e3-4030-96eb-375afaab70c8"/>
    <w:qFormat/>
    <w:uiPriority w:val="0"/>
    <w:rPr>
      <w:sz w:val="18"/>
    </w:rPr>
  </w:style>
  <w:style w:type="character" w:customStyle="1" w:styleId="864">
    <w:name w:val="标题 7 Char1"/>
    <w:qFormat/>
    <w:uiPriority w:val="9"/>
    <w:rPr>
      <w:rFonts w:ascii="Times New Roman" w:hAnsi="Times New Roman" w:cs="Times New Roman"/>
      <w:b/>
      <w:bCs/>
      <w:kern w:val="2"/>
      <w:sz w:val="24"/>
      <w:szCs w:val="24"/>
    </w:rPr>
  </w:style>
  <w:style w:type="character" w:customStyle="1" w:styleId="865">
    <w:name w:val="bold1"/>
    <w:qFormat/>
    <w:uiPriority w:val="0"/>
    <w:rPr>
      <w:b/>
      <w:bCs/>
    </w:rPr>
  </w:style>
  <w:style w:type="character" w:customStyle="1" w:styleId="866">
    <w:name w:val="unnamed61"/>
    <w:qFormat/>
    <w:uiPriority w:val="0"/>
    <w:rPr>
      <w:sz w:val="20"/>
      <w:szCs w:val="20"/>
      <w:u w:val="none"/>
    </w:rPr>
  </w:style>
  <w:style w:type="character" w:customStyle="1" w:styleId="867">
    <w:name w:val="标题3 Char"/>
    <w:link w:val="308"/>
    <w:qFormat/>
    <w:uiPriority w:val="0"/>
    <w:rPr>
      <w:rFonts w:ascii="宋体"/>
      <w:b/>
      <w:sz w:val="24"/>
    </w:rPr>
  </w:style>
  <w:style w:type="character" w:customStyle="1" w:styleId="868">
    <w:name w:val="标题 2 Char2"/>
    <w:qFormat/>
    <w:uiPriority w:val="0"/>
    <w:rPr>
      <w:rFonts w:ascii="Arial" w:hAnsi="Arial" w:eastAsia="宋体" w:cs="Times New Roman"/>
      <w:b/>
      <w:sz w:val="28"/>
      <w:szCs w:val="20"/>
    </w:rPr>
  </w:style>
  <w:style w:type="character" w:customStyle="1" w:styleId="869">
    <w:name w:val="正文-2 Char"/>
    <w:link w:val="451"/>
    <w:qFormat/>
    <w:uiPriority w:val="0"/>
    <w:rPr>
      <w:sz w:val="24"/>
    </w:rPr>
  </w:style>
  <w:style w:type="character" w:customStyle="1" w:styleId="870">
    <w:name w:val="批注引用1"/>
    <w:qFormat/>
    <w:uiPriority w:val="0"/>
    <w:rPr>
      <w:rFonts w:cs="Times New Roman"/>
      <w:sz w:val="21"/>
      <w:szCs w:val="21"/>
    </w:rPr>
  </w:style>
  <w:style w:type="character" w:customStyle="1" w:styleId="871">
    <w:name w:val="Char Char Char1"/>
    <w:qFormat/>
    <w:uiPriority w:val="0"/>
    <w:rPr>
      <w:rFonts w:eastAsia="黑体"/>
      <w:bCs/>
      <w:sz w:val="28"/>
      <w:szCs w:val="32"/>
      <w:lang w:val="en-US" w:eastAsia="zh-CN" w:bidi="ar-SA"/>
    </w:rPr>
  </w:style>
  <w:style w:type="character" w:customStyle="1" w:styleId="872">
    <w:name w:val="Char Char6"/>
    <w:qFormat/>
    <w:uiPriority w:val="0"/>
    <w:rPr>
      <w:rFonts w:ascii="Calibri" w:hAnsi="Calibri" w:eastAsia="黑体"/>
      <w:b/>
      <w:bCs/>
      <w:kern w:val="44"/>
      <w:sz w:val="28"/>
      <w:szCs w:val="44"/>
      <w:lang w:val="en-US" w:eastAsia="zh-CN" w:bidi="ar-SA"/>
    </w:rPr>
  </w:style>
  <w:style w:type="character" w:customStyle="1" w:styleId="873">
    <w:name w:val="样式 标题 2 + (符号) Times New Roman Char"/>
    <w:qFormat/>
    <w:uiPriority w:val="0"/>
    <w:rPr>
      <w:rFonts w:ascii="Times New Roman" w:hAnsi="Times New Roman" w:eastAsia="宋体"/>
      <w:b/>
      <w:bCs/>
      <w:kern w:val="2"/>
      <w:sz w:val="24"/>
      <w:szCs w:val="32"/>
      <w:lang w:val="en-US" w:eastAsia="zh-CN" w:bidi="ar-SA"/>
    </w:rPr>
  </w:style>
  <w:style w:type="character" w:customStyle="1" w:styleId="874">
    <w:name w:val="正文-1 Char"/>
    <w:link w:val="452"/>
    <w:qFormat/>
    <w:uiPriority w:val="0"/>
    <w:rPr>
      <w:kern w:val="2"/>
      <w:sz w:val="24"/>
      <w:szCs w:val="24"/>
    </w:rPr>
  </w:style>
  <w:style w:type="character" w:customStyle="1" w:styleId="875">
    <w:name w:val="正文（小四宋体） Char Char"/>
    <w:link w:val="453"/>
    <w:qFormat/>
    <w:uiPriority w:val="0"/>
    <w:rPr>
      <w:rFonts w:ascii="宋体"/>
      <w:kern w:val="2"/>
      <w:sz w:val="24"/>
    </w:rPr>
  </w:style>
  <w:style w:type="character" w:customStyle="1" w:styleId="876">
    <w:name w:val="标题 8 Char1"/>
    <w:qFormat/>
    <w:uiPriority w:val="9"/>
    <w:rPr>
      <w:rFonts w:ascii="Cambria" w:hAnsi="Cambria" w:eastAsia="宋体" w:cs="Times New Roman"/>
      <w:kern w:val="2"/>
      <w:sz w:val="24"/>
      <w:szCs w:val="24"/>
    </w:rPr>
  </w:style>
  <w:style w:type="character" w:customStyle="1" w:styleId="877">
    <w:name w:val="Comment Text Char"/>
    <w:qFormat/>
    <w:uiPriority w:val="0"/>
    <w:rPr>
      <w:kern w:val="2"/>
      <w:sz w:val="28"/>
    </w:rPr>
  </w:style>
  <w:style w:type="character" w:customStyle="1" w:styleId="878">
    <w:name w:val="jimNormal Char"/>
    <w:link w:val="454"/>
    <w:qFormat/>
    <w:uiPriority w:val="0"/>
    <w:rPr>
      <w:kern w:val="2"/>
      <w:sz w:val="24"/>
    </w:rPr>
  </w:style>
  <w:style w:type="character" w:customStyle="1" w:styleId="879">
    <w:name w:val="报告正文 Char"/>
    <w:link w:val="455"/>
    <w:qFormat/>
    <w:uiPriority w:val="0"/>
    <w:rPr>
      <w:rFonts w:ascii="宋体" w:hAnsi="宋体"/>
      <w:color w:val="000000"/>
      <w:kern w:val="2"/>
      <w:sz w:val="24"/>
      <w:u w:val="none" w:color="000000"/>
    </w:rPr>
  </w:style>
  <w:style w:type="character" w:customStyle="1" w:styleId="880">
    <w:name w:val="标题 2[858D7CFB-ED40-4347-BF05-701D383B685F]"/>
    <w:qFormat/>
    <w:uiPriority w:val="0"/>
    <w:rPr>
      <w:rFonts w:ascii="Arial" w:hAnsi="Arial" w:eastAsia="宋体"/>
      <w:b/>
      <w:kern w:val="2"/>
      <w:sz w:val="28"/>
      <w:lang w:val="en-US" w:eastAsia="zh-CN"/>
    </w:rPr>
  </w:style>
  <w:style w:type="character" w:customStyle="1" w:styleId="881">
    <w:name w:val="z正文 Char"/>
    <w:link w:val="456"/>
    <w:qFormat/>
    <w:uiPriority w:val="0"/>
    <w:rPr>
      <w:kern w:val="2"/>
      <w:sz w:val="24"/>
    </w:rPr>
  </w:style>
  <w:style w:type="character" w:customStyle="1" w:styleId="882">
    <w:name w:val="页码 New"/>
    <w:qFormat/>
    <w:uiPriority w:val="0"/>
    <w:rPr>
      <w:rFonts w:cs="Times New Roman"/>
    </w:rPr>
  </w:style>
  <w:style w:type="character" w:customStyle="1" w:styleId="883">
    <w:name w:val="WJH标题 4 Char1"/>
    <w:qFormat/>
    <w:uiPriority w:val="0"/>
    <w:rPr>
      <w:rFonts w:ascii="宋体" w:hAnsi="宋体" w:eastAsia="宋体" w:cs="宋体"/>
      <w:b/>
      <w:bCs/>
      <w:kern w:val="2"/>
      <w:sz w:val="24"/>
      <w:szCs w:val="24"/>
      <w:lang w:val="en-US" w:eastAsia="zh-CN" w:bidi="ar-SA"/>
    </w:rPr>
  </w:style>
  <w:style w:type="character" w:customStyle="1" w:styleId="884">
    <w:name w:val="gh正文 Char"/>
    <w:link w:val="457"/>
    <w:qFormat/>
    <w:uiPriority w:val="0"/>
    <w:rPr>
      <w:rFonts w:ascii="宋体" w:hAnsi="宋体" w:cs="宋体"/>
      <w:spacing w:val="-4"/>
      <w:sz w:val="28"/>
      <w:szCs w:val="28"/>
      <w:lang w:val="en-US" w:eastAsia="zh-CN" w:bidi="ar-SA"/>
    </w:rPr>
  </w:style>
  <w:style w:type="character" w:customStyle="1" w:styleId="885">
    <w:name w:val="opr-jigou-danpoi-address-s"/>
    <w:qFormat/>
    <w:uiPriority w:val="0"/>
  </w:style>
  <w:style w:type="character" w:customStyle="1" w:styleId="886">
    <w:name w:val="z-窗体底端 Char"/>
    <w:qFormat/>
    <w:uiPriority w:val="0"/>
    <w:rPr>
      <w:rFonts w:ascii="Arial" w:hAnsi="Arial"/>
      <w:vanish/>
      <w:sz w:val="16"/>
      <w:szCs w:val="16"/>
    </w:rPr>
  </w:style>
  <w:style w:type="character" w:customStyle="1" w:styleId="887">
    <w:name w:val="标题 5 Char1"/>
    <w:qFormat/>
    <w:uiPriority w:val="9"/>
    <w:rPr>
      <w:rFonts w:ascii="Times New Roman" w:hAnsi="Times New Roman" w:cs="Times New Roman"/>
      <w:b/>
      <w:bCs/>
      <w:kern w:val="2"/>
      <w:sz w:val="28"/>
      <w:szCs w:val="28"/>
    </w:rPr>
  </w:style>
  <w:style w:type="character" w:customStyle="1" w:styleId="888">
    <w:name w:val="尾注文本 Char1"/>
    <w:qFormat/>
    <w:uiPriority w:val="99"/>
    <w:rPr>
      <w:sz w:val="24"/>
      <w:szCs w:val="24"/>
    </w:rPr>
  </w:style>
  <w:style w:type="character" w:customStyle="1" w:styleId="889">
    <w:name w:val="小小标题 Char"/>
    <w:link w:val="445"/>
    <w:qFormat/>
    <w:uiPriority w:val="0"/>
    <w:rPr>
      <w:sz w:val="24"/>
      <w:szCs w:val="24"/>
    </w:rPr>
  </w:style>
  <w:style w:type="character" w:customStyle="1" w:styleId="890">
    <w:name w:val="正文 + (符号) 宋体 Char"/>
    <w:link w:val="459"/>
    <w:qFormat/>
    <w:uiPriority w:val="0"/>
    <w:rPr>
      <w:rFonts w:eastAsia="仿宋_GB2312"/>
      <w:kern w:val="2"/>
      <w:sz w:val="28"/>
      <w:szCs w:val="28"/>
    </w:rPr>
  </w:style>
  <w:style w:type="character" w:customStyle="1" w:styleId="891">
    <w:name w:val="Footer Char_3fc5b4d4-e48a-4ecf-ae18-97c771ec9a79"/>
    <w:qFormat/>
    <w:uiPriority w:val="0"/>
    <w:rPr>
      <w:sz w:val="18"/>
    </w:rPr>
  </w:style>
  <w:style w:type="character" w:customStyle="1" w:styleId="892">
    <w:name w:val="批注主题 Char Char"/>
    <w:link w:val="460"/>
    <w:qFormat/>
    <w:uiPriority w:val="0"/>
    <w:rPr>
      <w:b/>
      <w:bCs/>
    </w:rPr>
  </w:style>
  <w:style w:type="character" w:customStyle="1" w:styleId="893">
    <w:name w:val="FXT正文 Char"/>
    <w:link w:val="461"/>
    <w:qFormat/>
    <w:uiPriority w:val="0"/>
    <w:rPr>
      <w:kern w:val="2"/>
      <w:sz w:val="24"/>
      <w:szCs w:val="24"/>
    </w:rPr>
  </w:style>
  <w:style w:type="character" w:customStyle="1" w:styleId="894">
    <w:name w:val="脚注文本 Char2"/>
    <w:qFormat/>
    <w:uiPriority w:val="0"/>
    <w:rPr>
      <w:sz w:val="18"/>
      <w:szCs w:val="18"/>
    </w:rPr>
  </w:style>
  <w:style w:type="character" w:customStyle="1" w:styleId="895">
    <w:name w:val="正文文本缩进 2 Char2"/>
    <w:qFormat/>
    <w:uiPriority w:val="0"/>
    <w:rPr>
      <w:sz w:val="24"/>
      <w:szCs w:val="22"/>
    </w:rPr>
  </w:style>
  <w:style w:type="character" w:customStyle="1" w:styleId="896">
    <w:name w:val="z-窗体底端 Char2"/>
    <w:basedOn w:val="76"/>
    <w:link w:val="458"/>
    <w:qFormat/>
    <w:uiPriority w:val="99"/>
    <w:rPr>
      <w:rFonts w:ascii="Arial" w:hAnsi="Arial" w:cs="Arial"/>
      <w:vanish/>
      <w:kern w:val="2"/>
      <w:sz w:val="16"/>
      <w:szCs w:val="16"/>
    </w:rPr>
  </w:style>
  <w:style w:type="character" w:customStyle="1" w:styleId="897">
    <w:name w:val="正文文本 3 Char2"/>
    <w:qFormat/>
    <w:uiPriority w:val="0"/>
    <w:rPr>
      <w:sz w:val="16"/>
      <w:szCs w:val="16"/>
    </w:rPr>
  </w:style>
  <w:style w:type="character" w:customStyle="1" w:styleId="898">
    <w:name w:val="页脚 Char2"/>
    <w:qFormat/>
    <w:uiPriority w:val="0"/>
    <w:rPr>
      <w:sz w:val="18"/>
      <w:szCs w:val="18"/>
    </w:rPr>
  </w:style>
  <w:style w:type="character" w:customStyle="1" w:styleId="899">
    <w:name w:val="正文文本缩进 3 Char1"/>
    <w:qFormat/>
    <w:uiPriority w:val="99"/>
    <w:rPr>
      <w:sz w:val="16"/>
      <w:szCs w:val="16"/>
    </w:rPr>
  </w:style>
  <w:style w:type="character" w:customStyle="1" w:styleId="900">
    <w:name w:val="文档结构图 Char2"/>
    <w:qFormat/>
    <w:uiPriority w:val="0"/>
    <w:rPr>
      <w:rFonts w:ascii="宋体"/>
      <w:sz w:val="18"/>
      <w:szCs w:val="18"/>
    </w:rPr>
  </w:style>
  <w:style w:type="character" w:customStyle="1" w:styleId="901">
    <w:name w:val="页眉 Char2"/>
    <w:qFormat/>
    <w:uiPriority w:val="0"/>
    <w:rPr>
      <w:sz w:val="18"/>
      <w:szCs w:val="18"/>
    </w:rPr>
  </w:style>
  <w:style w:type="character" w:customStyle="1" w:styleId="902">
    <w:name w:val="正文文本 Char2"/>
    <w:qFormat/>
    <w:uiPriority w:val="99"/>
    <w:rPr>
      <w:sz w:val="24"/>
      <w:szCs w:val="22"/>
    </w:rPr>
  </w:style>
  <w:style w:type="character" w:customStyle="1" w:styleId="903">
    <w:name w:val="正文首行缩进 2 Char1"/>
    <w:basedOn w:val="807"/>
    <w:qFormat/>
    <w:uiPriority w:val="99"/>
    <w:rPr>
      <w:kern w:val="2"/>
      <w:sz w:val="24"/>
      <w:szCs w:val="22"/>
    </w:rPr>
  </w:style>
  <w:style w:type="character" w:customStyle="1" w:styleId="904">
    <w:name w:val="尾注文本 Char2"/>
    <w:qFormat/>
    <w:uiPriority w:val="0"/>
    <w:rPr>
      <w:sz w:val="24"/>
      <w:szCs w:val="22"/>
    </w:rPr>
  </w:style>
  <w:style w:type="character" w:customStyle="1" w:styleId="905">
    <w:name w:val="HTML 预设格式 Char2"/>
    <w:qFormat/>
    <w:uiPriority w:val="0"/>
    <w:rPr>
      <w:rFonts w:ascii="Courier New" w:hAnsi="Courier New" w:cs="Courier New"/>
    </w:rPr>
  </w:style>
  <w:style w:type="character" w:customStyle="1" w:styleId="906">
    <w:name w:val="正文首行缩进 Char2"/>
    <w:basedOn w:val="902"/>
    <w:qFormat/>
    <w:uiPriority w:val="0"/>
    <w:rPr>
      <w:sz w:val="24"/>
      <w:szCs w:val="22"/>
    </w:rPr>
  </w:style>
  <w:style w:type="character" w:customStyle="1" w:styleId="907">
    <w:name w:val="正文文本 2 Char1"/>
    <w:qFormat/>
    <w:uiPriority w:val="99"/>
    <w:rPr>
      <w:sz w:val="24"/>
      <w:szCs w:val="22"/>
    </w:rPr>
  </w:style>
  <w:style w:type="character" w:customStyle="1" w:styleId="908">
    <w:name w:val="z-窗体顶端 Char2"/>
    <w:basedOn w:val="76"/>
    <w:link w:val="450"/>
    <w:qFormat/>
    <w:uiPriority w:val="99"/>
    <w:rPr>
      <w:rFonts w:ascii="Arial" w:hAnsi="Arial" w:cs="Arial"/>
      <w:vanish/>
      <w:kern w:val="2"/>
      <w:sz w:val="16"/>
      <w:szCs w:val="16"/>
    </w:rPr>
  </w:style>
  <w:style w:type="character" w:customStyle="1" w:styleId="909">
    <w:name w:val="普通(网站) Char1"/>
    <w:qFormat/>
    <w:uiPriority w:val="0"/>
    <w:rPr>
      <w:rFonts w:ascii="宋体" w:hAnsi="宋体" w:cs="宋体"/>
      <w:sz w:val="24"/>
      <w:szCs w:val="24"/>
    </w:rPr>
  </w:style>
  <w:style w:type="character" w:customStyle="1" w:styleId="910">
    <w:name w:val="正文-内容 Char"/>
    <w:link w:val="555"/>
    <w:qFormat/>
    <w:uiPriority w:val="0"/>
    <w:rPr>
      <w:rFonts w:ascii="Calibri" w:hAnsi="Calibri"/>
      <w:kern w:val="2"/>
      <w:sz w:val="24"/>
      <w:szCs w:val="24"/>
    </w:rPr>
  </w:style>
  <w:style w:type="character" w:customStyle="1" w:styleId="911">
    <w:name w:val="opration3"/>
    <w:qFormat/>
    <w:uiPriority w:val="0"/>
  </w:style>
  <w:style w:type="character" w:customStyle="1" w:styleId="912">
    <w:name w:val="info4"/>
    <w:qFormat/>
    <w:uiPriority w:val="0"/>
  </w:style>
  <w:style w:type="character" w:customStyle="1" w:styleId="913">
    <w:name w:val="dash6b63_6587__char"/>
    <w:qFormat/>
    <w:uiPriority w:val="0"/>
    <w:rPr>
      <w:rFonts w:cs="Times New Roman"/>
    </w:rPr>
  </w:style>
  <w:style w:type="character" w:customStyle="1" w:styleId="914">
    <w:name w:val="unnamed1"/>
    <w:qFormat/>
    <w:uiPriority w:val="0"/>
  </w:style>
  <w:style w:type="character" w:customStyle="1" w:styleId="915">
    <w:name w:val="c1"/>
    <w:qFormat/>
    <w:uiPriority w:val="0"/>
  </w:style>
  <w:style w:type="character" w:customStyle="1" w:styleId="916">
    <w:name w:val="style11"/>
    <w:qFormat/>
    <w:uiPriority w:val="0"/>
    <w:rPr>
      <w:rFonts w:hint="eastAsia" w:ascii="宋体" w:hAnsi="宋体" w:eastAsia="宋体"/>
    </w:rPr>
  </w:style>
  <w:style w:type="character" w:customStyle="1" w:styleId="917">
    <w:name w:val="中等深浅网格 2 Char"/>
    <w:link w:val="556"/>
    <w:qFormat/>
    <w:uiPriority w:val="1"/>
    <w:rPr>
      <w:rFonts w:ascii="Calibri" w:hAnsi="Calibri"/>
    </w:rPr>
  </w:style>
  <w:style w:type="character" w:customStyle="1" w:styleId="918">
    <w:name w:val="项目编号A Char"/>
    <w:link w:val="557"/>
    <w:qFormat/>
    <w:uiPriority w:val="0"/>
    <w:rPr>
      <w:rFonts w:ascii="Arial" w:hAnsi="Arial"/>
      <w:kern w:val="2"/>
      <w:sz w:val="24"/>
      <w:szCs w:val="24"/>
    </w:rPr>
  </w:style>
  <w:style w:type="character" w:customStyle="1" w:styleId="919">
    <w:name w:val="unnamed31"/>
    <w:qFormat/>
    <w:uiPriority w:val="0"/>
    <w:rPr>
      <w:rFonts w:hint="eastAsia" w:ascii="幼圆" w:eastAsia="幼圆"/>
      <w:spacing w:val="300"/>
      <w:sz w:val="21"/>
      <w:szCs w:val="21"/>
    </w:rPr>
  </w:style>
  <w:style w:type="character" w:customStyle="1" w:styleId="920">
    <w:name w:val="style1"/>
    <w:qFormat/>
    <w:uiPriority w:val="0"/>
  </w:style>
  <w:style w:type="character" w:customStyle="1" w:styleId="921">
    <w:name w:val="Body Text First Indent Char"/>
    <w:qFormat/>
    <w:uiPriority w:val="0"/>
    <w:rPr>
      <w:rFonts w:ascii="宋体"/>
      <w:kern w:val="2"/>
      <w:sz w:val="24"/>
      <w:szCs w:val="24"/>
    </w:rPr>
  </w:style>
  <w:style w:type="character" w:customStyle="1" w:styleId="922">
    <w:name w:val="常规 Char"/>
    <w:qFormat/>
    <w:uiPriority w:val="0"/>
    <w:rPr>
      <w:kern w:val="2"/>
      <w:sz w:val="21"/>
      <w:szCs w:val="21"/>
    </w:rPr>
  </w:style>
  <w:style w:type="character" w:customStyle="1" w:styleId="923">
    <w:name w:val="msoins"/>
    <w:qFormat/>
    <w:uiPriority w:val="0"/>
    <w:rPr>
      <w:color w:val="008080"/>
      <w:u w:val="single"/>
    </w:rPr>
  </w:style>
  <w:style w:type="character" w:customStyle="1" w:styleId="924">
    <w:name w:val="百姓X Char"/>
    <w:link w:val="558"/>
    <w:qFormat/>
    <w:uiPriority w:val="0"/>
    <w:rPr>
      <w:rFonts w:ascii="Arial Narrow" w:hAnsi="Arial Narrow"/>
      <w:kern w:val="2"/>
      <w:sz w:val="24"/>
      <w:szCs w:val="24"/>
    </w:rPr>
  </w:style>
  <w:style w:type="character" w:customStyle="1" w:styleId="925">
    <w:name w:val="页眉 字符"/>
    <w:qFormat/>
    <w:uiPriority w:val="99"/>
    <w:rPr>
      <w:rFonts w:eastAsia="宋体"/>
      <w:b/>
      <w:kern w:val="2"/>
      <w:sz w:val="18"/>
      <w:szCs w:val="24"/>
      <w:lang w:val="en-US" w:eastAsia="zh-CN" w:bidi="ar-SA"/>
    </w:rPr>
  </w:style>
  <w:style w:type="character" w:customStyle="1" w:styleId="926">
    <w:name w:val="方案正文 Char1"/>
    <w:link w:val="285"/>
    <w:qFormat/>
    <w:uiPriority w:val="0"/>
    <w:rPr>
      <w:rFonts w:ascii="Arial" w:hAnsi="Arial"/>
      <w:bCs/>
      <w:snapToGrid w:val="0"/>
      <w:sz w:val="21"/>
      <w:szCs w:val="24"/>
    </w:rPr>
  </w:style>
  <w:style w:type="character" w:customStyle="1" w:styleId="927">
    <w:name w:val="font12gray1"/>
    <w:qFormat/>
    <w:uiPriority w:val="0"/>
    <w:rPr>
      <w:spacing w:val="300"/>
      <w:sz w:val="18"/>
      <w:szCs w:val="18"/>
    </w:rPr>
  </w:style>
  <w:style w:type="character" w:customStyle="1" w:styleId="928">
    <w:name w:val="彩色列表 - 着色 1 Char"/>
    <w:link w:val="559"/>
    <w:qFormat/>
    <w:uiPriority w:val="34"/>
    <w:rPr>
      <w:rFonts w:ascii="Calibri" w:hAnsi="Calibri"/>
    </w:rPr>
  </w:style>
  <w:style w:type="character" w:customStyle="1" w:styleId="929">
    <w:name w:val="标题 3 字符"/>
    <w:qFormat/>
    <w:uiPriority w:val="9"/>
    <w:rPr>
      <w:rFonts w:ascii="宋体"/>
      <w:color w:val="000000"/>
      <w:spacing w:val="20"/>
      <w:sz w:val="24"/>
    </w:rPr>
  </w:style>
  <w:style w:type="character" w:customStyle="1" w:styleId="930">
    <w:name w:val="f11"/>
    <w:qFormat/>
    <w:uiPriority w:val="0"/>
    <w:rPr>
      <w:spacing w:val="360"/>
      <w:sz w:val="24"/>
      <w:szCs w:val="24"/>
    </w:rPr>
  </w:style>
  <w:style w:type="character" w:customStyle="1" w:styleId="931">
    <w:name w:val="info"/>
    <w:qFormat/>
    <w:uiPriority w:val="0"/>
  </w:style>
  <w:style w:type="character" w:customStyle="1" w:styleId="932">
    <w:name w:val="标题 4 字符"/>
    <w:qFormat/>
    <w:uiPriority w:val="0"/>
    <w:rPr>
      <w:b/>
      <w:spacing w:val="20"/>
      <w:sz w:val="24"/>
    </w:rPr>
  </w:style>
  <w:style w:type="character" w:customStyle="1" w:styleId="933">
    <w:name w:val="ha28"/>
    <w:qFormat/>
    <w:uiPriority w:val="0"/>
  </w:style>
  <w:style w:type="character" w:customStyle="1" w:styleId="934">
    <w:name w:val="jq正文缩进 Char Char"/>
    <w:link w:val="560"/>
    <w:qFormat/>
    <w:uiPriority w:val="0"/>
    <w:rPr>
      <w:rFonts w:ascii="宋体" w:hAnsi="宋体"/>
      <w:sz w:val="24"/>
      <w:szCs w:val="24"/>
    </w:rPr>
  </w:style>
  <w:style w:type="character" w:customStyle="1" w:styleId="935">
    <w:name w:val="标题 3 Char1"/>
    <w:qFormat/>
    <w:uiPriority w:val="0"/>
    <w:rPr>
      <w:rFonts w:ascii="Times New Roman" w:hAnsi="Times New Roman" w:eastAsia="黑体" w:cs="Times New Roman"/>
      <w:b/>
      <w:sz w:val="28"/>
      <w:szCs w:val="20"/>
    </w:rPr>
  </w:style>
  <w:style w:type="character" w:customStyle="1" w:styleId="936">
    <w:name w:val="方案正文 Char"/>
    <w:qFormat/>
    <w:uiPriority w:val="0"/>
    <w:rPr>
      <w:rFonts w:eastAsia="宋体"/>
      <w:kern w:val="2"/>
      <w:sz w:val="24"/>
      <w:szCs w:val="24"/>
      <w:lang w:val="en-US" w:eastAsia="zh-CN" w:bidi="ar-SA"/>
    </w:rPr>
  </w:style>
  <w:style w:type="character" w:customStyle="1" w:styleId="937">
    <w:name w:val="style21"/>
    <w:qFormat/>
    <w:uiPriority w:val="0"/>
    <w:rPr>
      <w:b/>
      <w:bCs/>
      <w:color w:val="000000"/>
    </w:rPr>
  </w:style>
  <w:style w:type="character" w:customStyle="1" w:styleId="938">
    <w:name w:val="c2"/>
    <w:qFormat/>
    <w:uiPriority w:val="0"/>
  </w:style>
  <w:style w:type="character" w:customStyle="1" w:styleId="939">
    <w:name w:val="样式 仿宋"/>
    <w:qFormat/>
    <w:uiPriority w:val="0"/>
    <w:rPr>
      <w:rFonts w:ascii="仿宋" w:hAnsi="仿宋" w:eastAsia="仿宋"/>
      <w:kern w:val="1"/>
    </w:rPr>
  </w:style>
  <w:style w:type="character" w:customStyle="1" w:styleId="940">
    <w:name w:val="font101"/>
    <w:basedOn w:val="76"/>
    <w:qFormat/>
    <w:uiPriority w:val="0"/>
    <w:rPr>
      <w:rFonts w:hint="default" w:ascii="Times New Roman" w:hAnsi="Times New Roman" w:cs="Times New Roman"/>
      <w:color w:val="000000"/>
      <w:sz w:val="22"/>
      <w:szCs w:val="22"/>
      <w:u w:val="none"/>
    </w:rPr>
  </w:style>
  <w:style w:type="character" w:customStyle="1" w:styleId="941">
    <w:name w:val="font112"/>
    <w:basedOn w:val="76"/>
    <w:qFormat/>
    <w:uiPriority w:val="0"/>
    <w:rPr>
      <w:rFonts w:hint="default" w:ascii="Times New Roman" w:hAnsi="Times New Roman" w:cs="Times New Roman"/>
      <w:color w:val="000000"/>
      <w:sz w:val="21"/>
      <w:szCs w:val="21"/>
      <w:u w:val="none"/>
    </w:rPr>
  </w:style>
  <w:style w:type="character" w:customStyle="1" w:styleId="942">
    <w:name w:val="font121"/>
    <w:basedOn w:val="76"/>
    <w:qFormat/>
    <w:uiPriority w:val="0"/>
    <w:rPr>
      <w:rFonts w:hint="eastAsia" w:ascii="宋体" w:hAnsi="宋体" w:eastAsia="宋体" w:cs="宋体"/>
      <w:color w:val="000000"/>
      <w:sz w:val="18"/>
      <w:szCs w:val="18"/>
      <w:u w:val="none"/>
    </w:rPr>
  </w:style>
  <w:style w:type="character" w:customStyle="1" w:styleId="943">
    <w:name w:val="font131"/>
    <w:basedOn w:val="76"/>
    <w:qFormat/>
    <w:uiPriority w:val="0"/>
    <w:rPr>
      <w:rFonts w:ascii="微软雅黑" w:hAnsi="微软雅黑" w:eastAsia="微软雅黑" w:cs="微软雅黑"/>
      <w:color w:val="000000"/>
      <w:sz w:val="22"/>
      <w:szCs w:val="22"/>
      <w:u w:val="none"/>
    </w:rPr>
  </w:style>
  <w:style w:type="character" w:customStyle="1" w:styleId="944">
    <w:name w:val="font141"/>
    <w:basedOn w:val="76"/>
    <w:qFormat/>
    <w:uiPriority w:val="0"/>
    <w:rPr>
      <w:rFonts w:hint="default" w:ascii="Times New Roman" w:hAnsi="Times New Roman" w:cs="Times New Roman"/>
      <w:color w:val="000000"/>
      <w:sz w:val="18"/>
      <w:szCs w:val="18"/>
      <w:u w:val="none"/>
    </w:rPr>
  </w:style>
  <w:style w:type="character" w:customStyle="1" w:styleId="945">
    <w:name w:val="font151"/>
    <w:basedOn w:val="76"/>
    <w:qFormat/>
    <w:uiPriority w:val="0"/>
    <w:rPr>
      <w:rFonts w:hint="default" w:ascii="Times New Roman" w:hAnsi="Times New Roman" w:cs="Times New Roman"/>
      <w:color w:val="000000"/>
      <w:sz w:val="18"/>
      <w:szCs w:val="18"/>
      <w:u w:val="none"/>
      <w:vertAlign w:val="superscript"/>
    </w:rPr>
  </w:style>
  <w:style w:type="table" w:customStyle="1" w:styleId="946">
    <w:name w:val="网格型1"/>
    <w:basedOn w:val="7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7">
    <w:name w:val="网格型2"/>
    <w:basedOn w:val="7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8">
    <w:name w:val="网格型3"/>
    <w:basedOn w:val="7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9">
    <w:name w:val="网格型4"/>
    <w:basedOn w:val="73"/>
    <w:qFormat/>
    <w:uiPriority w:val="0"/>
    <w:pPr>
      <w:widowControl w:val="0"/>
      <w:jc w:val="both"/>
    </w:pPr>
    <w:rPr>
      <w:rFonts w:ascii="Cambria" w:hAnsi="Cambria" w:eastAsia="华文细黑" w:cs="Cambr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50">
    <w:name w:val="网格型-西北院"/>
    <w:basedOn w:val="73"/>
    <w:qFormat/>
    <w:uiPriority w:val="0"/>
    <w:tblPr>
      <w:jc w:val="center"/>
      <w:tblBorders>
        <w:top w:val="single" w:color="auto" w:sz="12" w:space="0"/>
        <w:bottom w:val="single" w:color="auto" w:sz="12" w:space="0"/>
        <w:insideH w:val="single" w:color="auto" w:sz="4" w:space="0"/>
        <w:insideV w:val="single" w:color="auto" w:sz="4" w:space="0"/>
      </w:tblBorders>
    </w:tblPr>
    <w:trPr>
      <w:jc w:val="center"/>
    </w:trPr>
    <w:tcPr>
      <w:vAlign w:val="center"/>
    </w:tcPr>
  </w:style>
  <w:style w:type="paragraph" w:customStyle="1" w:styleId="951">
    <w:name w:val="正文文本1"/>
    <w:basedOn w:val="1"/>
    <w:qFormat/>
    <w:uiPriority w:val="0"/>
    <w:rPr>
      <w:rFonts w:ascii="仿宋_GB2312" w:eastAsia="仿宋_GB2312"/>
      <w:sz w:val="28"/>
      <w:szCs w:val="20"/>
    </w:rPr>
  </w:style>
  <w:style w:type="paragraph" w:customStyle="1" w:styleId="952">
    <w:name w:val="副标题1"/>
    <w:basedOn w:val="1"/>
    <w:next w:val="1"/>
    <w:qFormat/>
    <w:uiPriority w:val="0"/>
    <w:pPr>
      <w:spacing w:before="240" w:after="60" w:line="312" w:lineRule="auto"/>
      <w:jc w:val="center"/>
      <w:outlineLvl w:val="1"/>
    </w:pPr>
    <w:rPr>
      <w:rFonts w:ascii="幼圆" w:hAnsi="幼圆"/>
      <w:b/>
      <w:bCs/>
      <w:sz w:val="32"/>
      <w:szCs w:val="32"/>
    </w:rPr>
  </w:style>
  <w:style w:type="paragraph" w:customStyle="1" w:styleId="953">
    <w:name w:val="标题 41"/>
    <w:basedOn w:val="1"/>
    <w:next w:val="1"/>
    <w:qFormat/>
    <w:uiPriority w:val="0"/>
    <w:pPr>
      <w:keepNext/>
      <w:jc w:val="center"/>
      <w:outlineLvl w:val="3"/>
    </w:pPr>
    <w:rPr>
      <w:rFonts w:eastAsia="楷体_GB2312"/>
      <w:b/>
      <w:bCs/>
      <w:sz w:val="13"/>
    </w:rPr>
  </w:style>
  <w:style w:type="paragraph" w:customStyle="1" w:styleId="954">
    <w:name w:val="首行缩进"/>
    <w:basedOn w:val="1"/>
    <w:qFormat/>
    <w:uiPriority w:val="0"/>
    <w:pPr>
      <w:ind w:firstLine="480"/>
    </w:pPr>
    <w:rPr>
      <w:szCs w:val="20"/>
      <w:lang w:val="zh-CN"/>
    </w:rPr>
  </w:style>
  <w:style w:type="paragraph" w:customStyle="1" w:styleId="955">
    <w:name w:val="列出段落6"/>
    <w:basedOn w:val="1"/>
    <w:qFormat/>
    <w:uiPriority w:val="34"/>
    <w:pPr>
      <w:ind w:firstLine="420"/>
    </w:pPr>
    <w:rPr>
      <w:rFonts w:ascii="Calibri" w:hAnsi="Calibri"/>
      <w:szCs w:val="22"/>
    </w:rPr>
  </w:style>
  <w:style w:type="paragraph" w:customStyle="1" w:styleId="956">
    <w:name w:val="文本块1"/>
    <w:basedOn w:val="1"/>
    <w:qFormat/>
    <w:uiPriority w:val="0"/>
    <w:pPr>
      <w:ind w:left="420" w:right="33"/>
      <w:jc w:val="left"/>
    </w:pPr>
    <w:rPr>
      <w:sz w:val="24"/>
      <w:szCs w:val="20"/>
    </w:rPr>
  </w:style>
  <w:style w:type="paragraph" w:customStyle="1" w:styleId="957">
    <w:name w:val="样式 小四 段前: 5 磅 段后: 5 磅 首行缩进:  2 字符"/>
    <w:basedOn w:val="1"/>
    <w:qFormat/>
    <w:uiPriority w:val="0"/>
    <w:pPr>
      <w:spacing w:line="360" w:lineRule="auto"/>
    </w:pPr>
    <w:rPr>
      <w:rFonts w:ascii="宋体" w:hAnsi="宋体"/>
      <w:szCs w:val="21"/>
    </w:rPr>
  </w:style>
  <w:style w:type="paragraph" w:customStyle="1" w:styleId="958">
    <w:name w:val="页脚11"/>
    <w:basedOn w:val="1"/>
    <w:qFormat/>
    <w:uiPriority w:val="99"/>
    <w:pPr>
      <w:tabs>
        <w:tab w:val="center" w:pos="7143"/>
        <w:tab w:val="right" w:pos="14287"/>
      </w:tabs>
    </w:pPr>
  </w:style>
  <w:style w:type="paragraph" w:customStyle="1" w:styleId="959">
    <w:name w:val="正文文本11"/>
    <w:basedOn w:val="1"/>
    <w:qFormat/>
    <w:uiPriority w:val="0"/>
    <w:rPr>
      <w:rFonts w:ascii="仿宋_GB2312" w:eastAsia="仿宋_GB2312"/>
      <w:sz w:val="28"/>
      <w:szCs w:val="20"/>
      <w:lang w:eastAsia="en-US"/>
    </w:rPr>
  </w:style>
  <w:style w:type="character" w:customStyle="1" w:styleId="960">
    <w:name w:val="NormalCharacter1"/>
    <w:link w:val="961"/>
    <w:qFormat/>
    <w:uiPriority w:val="99"/>
  </w:style>
  <w:style w:type="paragraph" w:customStyle="1" w:styleId="961">
    <w:name w:val="UserStyle_4"/>
    <w:basedOn w:val="1"/>
    <w:link w:val="960"/>
    <w:qFormat/>
    <w:uiPriority w:val="99"/>
  </w:style>
  <w:style w:type="paragraph" w:styleId="962">
    <w:name w:val="No Spacing"/>
    <w:qFormat/>
    <w:uiPriority w:val="1"/>
    <w:pPr>
      <w:widowControl w:val="0"/>
      <w:jc w:val="both"/>
    </w:pPr>
    <w:rPr>
      <w:rFonts w:ascii="Calibri" w:hAnsi="Calibri" w:eastAsia="宋体" w:cs="Times New Roman"/>
      <w:sz w:val="21"/>
      <w:szCs w:val="22"/>
      <w:lang w:val="en-US" w:eastAsia="zh-CN" w:bidi="ar-SA"/>
    </w:rPr>
  </w:style>
  <w:style w:type="paragraph" w:styleId="963">
    <w:name w:val="List Paragraph"/>
    <w:basedOn w:val="1"/>
    <w:qFormat/>
    <w:uiPriority w:val="34"/>
    <w:pPr>
      <w:ind w:firstLine="420" w:firstLineChars="200"/>
    </w:pPr>
    <w:rPr>
      <w:rFonts w:ascii="Calibri" w:hAnsi="Calibri"/>
      <w:szCs w:val="22"/>
    </w:rPr>
  </w:style>
  <w:style w:type="paragraph" w:customStyle="1" w:styleId="964">
    <w:name w:val="纯文本11"/>
    <w:basedOn w:val="1"/>
    <w:qFormat/>
    <w:uiPriority w:val="0"/>
    <w:rPr>
      <w:rFonts w:ascii="宋体" w:hAnsi="Courier New"/>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8697a459-6793-4777-b092-169e3f90015c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4D2A02A0</paraID>
      <start>11</start>
      <end>12</end>
      <status>unmodified</status>
      <modifiedWord/>
      <trackRevisions>false</trackRevisions>
    </reviewItem>
    <reviewItem>
      <errorID>2ace3a52-08c1-4736-baa5-44103d384a65</errorID>
      <errorWord>.</errorWord>
      <group>L1_Format</group>
      <groupName>格式问题</groupName>
      <ability>L2_HalfPunc_CN</ability>
      <abilityName>全半角问题</abilityName>
      <candidateList>
        <item>。</item>
      </candidateList>
      <explain>文本全半角错误。</explain>
      <paraID> D771C16</paraID>
      <start>4</start>
      <end>5</end>
      <status>unmodified</status>
      <modifiedWord/>
      <trackRevisions>false</trackRevisions>
    </reviewItem>
    <reviewItem>
      <errorID>189a2587-1c44-44cd-a781-f91d7cd5cf68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2D7D1F1B</paraID>
      <start>32</start>
      <end>33</end>
      <status>unmodified</status>
      <modifiedWord/>
      <trackRevisions>false</trackRevisions>
    </reviewItem>
    <reviewItem>
      <errorID>34fd24b3-3813-4e58-abac-e3289867a9b6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3FD03389</paraID>
      <start>9</start>
      <end>10</end>
      <status>unmodified</status>
      <modifiedWord/>
      <trackRevisions>false</trackRevisions>
    </reviewItem>
    <reviewItem>
      <errorID>4163ef9f-5558-4266-b804-47931170b50e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46E76BBA</paraID>
      <start>15</start>
      <end>16</end>
      <status>unmodified</status>
      <modifiedWord/>
      <trackRevisions>false</trackRevisions>
    </reviewItem>
    <reviewItem>
      <errorID>8e0ffa8b-1d42-486e-a94f-6b8cce20abe1</errorID>
      <errorWord>：/；</errorWord>
      <group>L1_Punc</group>
      <groupName>标点问题</groupName>
      <ability>L2_Punc_CN</ability>
      <abilityName>标点符号问题</abilityName>
      <candidateList>
        <item>：</item>
      </candidateList>
      <explain/>
      <paraID>523F2C4E</paraID>
      <start>19</start>
      <end>22</end>
      <status>unmodified</status>
      <modifiedWord/>
      <trackRevisions>false</trackRevisions>
    </reviewItem>
    <reviewItem>
      <errorID>1515df85-e5d1-487b-99ed-235de77c40c1</errorID>
      <errorWord>.</errorWord>
      <group>L1_Format</group>
      <groupName>格式问题</groupName>
      <ability>L2_HalfPunc_CN</ability>
      <abilityName>全半角问题</abilityName>
      <candidateList>
        <item>。</item>
      </candidateList>
      <explain>文本全半角错误。</explain>
      <paraID>1BB6AC2A</paraID>
      <start>4</start>
      <end>5</end>
      <status>unmodified</status>
      <modifiedWord/>
      <trackRevisions>false</trackRevisions>
    </reviewItem>
    <reviewItem>
      <errorID>4f87785f-1664-42c8-a06d-ff929ba9b930</errorID>
      <errorWord>（</errorWord>
      <group>L1_Punc</group>
      <groupName>标点问题</groupName>
      <ability>L2_Punc_CN</ability>
      <abilityName>标点符号问题</abilityName>
      <candidateList/>
      <explain>同一形式括号套用。</explain>
      <paraID>3C34425F</paraID>
      <start>129</start>
      <end>130</end>
      <status>unmodified</status>
      <modifiedWord/>
      <trackRevisions>false</trackRevisions>
    </reviewItem>
    <reviewItem>
      <errorID>fc515bea-9314-4d03-85ef-6306c452daea</errorID>
      <errorWord>）</errorWord>
      <group>L1_Punc</group>
      <groupName>标点问题</groupName>
      <ability>L2_Punc_CN</ability>
      <abilityName>标点符号问题</abilityName>
      <candidateList/>
      <explain>同一形式括号套用。</explain>
      <paraID>3C34425F</paraID>
      <start>131</start>
      <end>132</end>
      <status>unmodified</status>
      <modifiedWord/>
      <trackRevisions>false</trackRevisions>
    </reviewItem>
    <reviewItem>
      <errorID>e8fbe737-bfa2-47dd-8268-e1785e9cd6ee</errorID>
      <errorWord>&lt;</errorWord>
      <group>L1_Format</group>
      <groupName>格式问题</groupName>
      <ability>L2_HalfPunc_CN</ability>
      <abilityName>全半角问题</abilityName>
      <candidateList>
        <item>〈</item>
      </candidateList>
      <explain>文本全半角错误。</explain>
      <paraID>3F46C759</paraID>
      <start>49</start>
      <end>50</end>
      <status>unmodified</status>
      <modifiedWord/>
      <trackRevisions>false</trackRevisions>
    </reviewItem>
    <reviewItem>
      <errorID>2cc2650a-c928-47b7-a4ac-617bd7ede993</errorID>
      <errorWord>&lt;</errorWord>
      <group>L1_Format</group>
      <groupName>格式问题</groupName>
      <ability>L2_HalfPunc_CN</ability>
      <abilityName>全半角问题</abilityName>
      <candidateList>
        <item>〈</item>
      </candidateList>
      <explain>文本全半角错误。</explain>
      <paraID>195A885C</paraID>
      <start>49</start>
      <end>50</end>
      <status>unmodified</status>
      <modifiedWord/>
      <trackRevisions>false</trackRevisions>
    </reviewItem>
    <reviewItem>
      <errorID>0ec3800e-0bb8-4766-b342-3b1294db795f</errorID>
      <errorWord>&lt;</errorWord>
      <group>L1_Format</group>
      <groupName>格式问题</groupName>
      <ability>L2_HalfPunc_CN</ability>
      <abilityName>全半角问题</abilityName>
      <candidateList>
        <item>〈</item>
      </candidateList>
      <explain>文本全半角错误。</explain>
      <paraID>412E01E5</paraID>
      <start>34</start>
      <end>35</end>
      <status>unmodified</status>
      <modifiedWord/>
      <trackRevisions>false</trackRevisions>
    </reviewItem>
    <reviewItem>
      <errorID>d80d967b-84e4-472c-9579-62ebb008cc77</errorID>
      <errorWord>，</errorWord>
      <group>L1_Word</group>
      <groupName>字词问题</groupName>
      <ability>L2_Typo</ability>
      <abilityName>字词错误</abilityName>
      <candidateList>
        <item>，并</item>
      </candidateList>
      <explain/>
      <paraID>5EE72725</paraID>
      <start>72</start>
      <end>74</end>
      <status>modified</status>
      <modifiedWord>，并</modifiedWord>
      <trackRevisions>false</trackRevisions>
    </reviewItem>
    <reviewItem>
      <errorID>fd0540c6-7e40-47de-85ad-d4544c45f796</errorID>
      <errorWord>做</errorWord>
      <group>L1_Word</group>
      <groupName>字词问题</groupName>
      <ability>L2_Typo</ability>
      <abilityName>字词错误</abilityName>
      <candidateList>
        <item>作</item>
      </candidateList>
      <explain>存在发音相同字词的误用。</explain>
      <paraID>3DA6F03C</paraID>
      <start>69</start>
      <end>70</end>
      <status>modified</status>
      <modifiedWord>作</modifiedWord>
      <trackRevisions>false</trackRevisions>
    </reviewItem>
    <reviewItem>
      <errorID>3732869b-db92-42cc-8f74-fe06fc8cf3f3</errorID>
      <errorWord>（</errorWord>
      <group>L1_Punc</group>
      <groupName>标点问题</groupName>
      <ability>L2_Punc_CN</ability>
      <abilityName>标点符号问题</abilityName>
      <candidateList/>
      <explain>同一形式括号套用。</explain>
      <paraID>217B2B4C</paraID>
      <start>78</start>
      <end>79</end>
      <status>unmodified</status>
      <modifiedWord/>
      <trackRevisions>false</trackRevisions>
    </reviewItem>
    <reviewItem>
      <errorID>531e0a5a-8677-41d1-8442-6306e498be84</errorID>
      <errorWord>）</errorWord>
      <group>L1_Punc</group>
      <groupName>标点问题</groupName>
      <ability>L2_Punc_CN</ability>
      <abilityName>标点符号问题</abilityName>
      <candidateList/>
      <explain>同一形式括号套用。</explain>
      <paraID>217B2B4C</paraID>
      <start>82</start>
      <end>83</end>
      <status>unmodified</status>
      <modifiedWord/>
      <trackRevisions>false</trackRevisions>
    </reviewItem>
    <reviewItem>
      <errorID>bd845e95-9aa4-4878-8693-ff9c9e0d6413</errorID>
      <errorWord>髙</errorWord>
      <group>L1_Word</group>
      <groupName>字词问题</groupName>
      <ability>L2_Variant</ability>
      <abilityName>异形词</abilityName>
      <candidateList>
        <item>高</item>
      </candidateList>
      <explain>词汇[髙]的规范词形写作[高]。</explain>
      <paraID>77EDC106</paraID>
      <start>73</start>
      <end>74</end>
      <status>modified</status>
      <modifiedWord>高</modifiedWord>
      <trackRevisions>false</trackRevisions>
    </reviewItem>
    <reviewItem>
      <errorID>f21f6923-732c-4486-8cd7-a2fce5d8908e</errorID>
      <errorWord>:</errorWord>
      <group>L1_Format</group>
      <groupName>格式问题</groupName>
      <ability>L2_HalfPunc_CN</ability>
      <abilityName>全半角问题</abilityName>
      <candidateList>
        <item>：</item>
      </candidateList>
      <explain>文本全半角错误。</explain>
      <paraID>43A09B3B</paraID>
      <start>23</start>
      <end>24</end>
      <status>unmodified</status>
      <modifiedWord/>
      <trackRevisions>false</trackRevisions>
    </reviewItem>
    <reviewItem>
      <errorID>9d68c484-e84b-49ac-9c93-6c1c9f8ad468</errorID>
      <errorWord>;</errorWord>
      <group>L1_Format</group>
      <groupName>格式问题</groupName>
      <ability>L2_HalfPunc_CN</ability>
      <abilityName>全半角问题</abilityName>
      <candidateList>
        <item>；</item>
      </candidateList>
      <explain>文本全半角错误。</explain>
      <paraID>664EE358</paraID>
      <start>34</start>
      <end>35</end>
      <status>unmodified</status>
      <modifiedWord/>
      <trackRevisions>false</trackRevisions>
    </reviewItem>
    <reviewItem>
      <errorID>302fe891-7ec1-4acc-9a30-ffba1709d311</errorID>
      <errorWord>;</errorWord>
      <group>L1_Format</group>
      <groupName>格式问题</groupName>
      <ability>L2_HalfPunc_CN</ability>
      <abilityName>全半角问题</abilityName>
      <candidateList>
        <item>；</item>
      </candidateList>
      <explain>文本全半角错误。</explain>
      <paraID>11C21899</paraID>
      <start>34</start>
      <end>35</end>
      <status>unmodified</status>
      <modifiedWord/>
      <trackRevisions>false</trackRevisions>
    </reviewItem>
    <reviewItem>
      <errorID>bc1256cf-e453-4700-9fa4-141b7ef31a86</errorID>
      <errorWord>;</errorWord>
      <group>L1_Format</group>
      <groupName>格式问题</groupName>
      <ability>L2_HalfPunc_CN</ability>
      <abilityName>全半角问题</abilityName>
      <candidateList>
        <item>；</item>
      </candidateList>
      <explain>文本全半角错误。</explain>
      <paraID>41403F3B</paraID>
      <start>34</start>
      <end>35</end>
      <status>unmodified</status>
      <modifiedWord/>
      <trackRevisions>false</trackRevisions>
    </reviewItem>
    <reviewItem>
      <errorID>bba2eeeb-bed0-4be9-91ab-ea7ea03e70ab</errorID>
      <errorWord>;</errorWord>
      <group>L1_Format</group>
      <groupName>格式问题</groupName>
      <ability>L2_HalfPunc_CN</ability>
      <abilityName>全半角问题</abilityName>
      <candidateList>
        <item>；</item>
      </candidateList>
      <explain>文本全半角错误。</explain>
      <paraID>645D03F6</paraID>
      <start>34</start>
      <end>35</end>
      <status>unmodified</status>
      <modifiedWord/>
      <trackRevisions>false</trackRevisions>
    </reviewItem>
    <reviewItem>
      <errorID>1c5973d7-2321-4c88-a25b-e81abc0d614b</errorID>
      <errorWord>;</errorWord>
      <group>L1_Format</group>
      <groupName>格式问题</groupName>
      <ability>L2_HalfPunc_CN</ability>
      <abilityName>全半角问题</abilityName>
      <candidateList>
        <item>；</item>
      </candidateList>
      <explain>文本全半角错误。</explain>
      <paraID>1D24317C</paraID>
      <start>34</start>
      <end>35</end>
      <status>unmodified</status>
      <modifiedWord/>
      <trackRevisions>false</trackRevisions>
    </reviewItem>
    <reviewItem>
      <errorID>a520ea03-dc16-4ff5-af9a-64955a3f18a9</errorID>
      <errorWord>;</errorWord>
      <group>L1_Format</group>
      <groupName>格式问题</groupName>
      <ability>L2_HalfPunc_CN</ability>
      <abilityName>全半角问题</abilityName>
      <candidateList>
        <item>；</item>
      </candidateList>
      <explain>文本全半角错误。</explain>
      <paraID>100CA18A</paraID>
      <start>34</start>
      <end>35</end>
      <status>unmodified</status>
      <modifiedWord/>
      <trackRevisions>false</trackRevisions>
    </reviewItem>
    <reviewItem>
      <errorID>5ae7c4e3-37d4-45c5-97b0-968725ec89f2</errorID>
      <errorWord>;</errorWord>
      <group>L1_Format</group>
      <groupName>格式问题</groupName>
      <ability>L2_HalfPunc_CN</ability>
      <abilityName>全半角问题</abilityName>
      <candidateList>
        <item>；</item>
      </candidateList>
      <explain>文本全半角错误。</explain>
      <paraID>554418F4</paraID>
      <start>34</start>
      <end>35</end>
      <status>unmodified</status>
      <modifiedWord/>
      <trackRevisions>false</trackRevisions>
    </reviewItem>
    <reviewItem>
      <errorID>c241aaa0-0e78-4ded-815e-23d95afd4dbb</errorID>
      <errorWord>;</errorWord>
      <group>L1_Format</group>
      <groupName>格式问题</groupName>
      <ability>L2_HalfPunc_CN</ability>
      <abilityName>全半角问题</abilityName>
      <candidateList>
        <item>；</item>
      </candidateList>
      <explain>文本全半角错误。</explain>
      <paraID>243B89ED</paraID>
      <start>34</start>
      <end>35</end>
      <status>unmodified</status>
      <modifiedWord/>
      <trackRevisions>false</trackRevisions>
    </reviewItem>
    <reviewItem>
      <errorID>a637aaf2-9d61-482f-82b6-7054f85864e8</errorID>
      <errorWord>;</errorWord>
      <group>L1_Format</group>
      <groupName>格式问题</groupName>
      <ability>L2_HalfPunc_CN</ability>
      <abilityName>全半角问题</abilityName>
      <candidateList>
        <item>；</item>
      </candidateList>
      <explain>文本全半角错误。</explain>
      <paraID>621CBEFB</paraID>
      <start>34</start>
      <end>35</end>
      <status>unmodified</status>
      <modifiedWord/>
      <trackRevisions>false</trackRevisions>
    </reviewItem>
    <reviewItem>
      <errorID>63f5e609-08c1-4d37-92e5-a9206635d3de</errorID>
      <errorWord>;</errorWord>
      <group>L1_Format</group>
      <groupName>格式问题</groupName>
      <ability>L2_HalfPunc_CN</ability>
      <abilityName>全半角问题</abilityName>
      <candidateList>
        <item>；</item>
      </candidateList>
      <explain>文本全半角错误。</explain>
      <paraID>52209110</paraID>
      <start>34</start>
      <end>35</end>
      <status>unmodified</status>
      <modifiedWord/>
      <trackRevisions>false</trackRevisions>
    </reviewItem>
    <reviewItem>
      <errorID>b8633d54-73f4-4832-83c4-dad123cadc26</errorID>
      <errorWord>;</errorWord>
      <group>L1_Format</group>
      <groupName>格式问题</groupName>
      <ability>L2_HalfPunc_CN</ability>
      <abilityName>全半角问题</abilityName>
      <candidateList>
        <item>；</item>
      </candidateList>
      <explain>文本全半角错误。</explain>
      <paraID>2AE78AE7</paraID>
      <start>34</start>
      <end>35</end>
      <status>unmodified</status>
      <modifiedWord/>
      <trackRevisions>false</trackRevisions>
    </reviewItem>
    <reviewItem>
      <errorID>04d298ba-af23-464a-8b73-1927840b9d0f</errorID>
      <errorWord>;</errorWord>
      <group>L1_Format</group>
      <groupName>格式问题</groupName>
      <ability>L2_HalfPunc_CN</ability>
      <abilityName>全半角问题</abilityName>
      <candidateList>
        <item>；</item>
      </candidateList>
      <explain>文本全半角错误。</explain>
      <paraID>3A31160E</paraID>
      <start>34</start>
      <end>35</end>
      <status>unmodified</status>
      <modifiedWord/>
      <trackRevisions>false</trackRevisions>
    </reviewItem>
    <reviewItem>
      <errorID>84419f78-ba7c-43b1-a9f9-e9e1b9dc44b8</errorID>
      <errorWord>;</errorWord>
      <group>L1_Format</group>
      <groupName>格式问题</groupName>
      <ability>L2_HalfPunc_CN</ability>
      <abilityName>全半角问题</abilityName>
      <candidateList>
        <item>；</item>
      </candidateList>
      <explain>文本全半角错误。</explain>
      <paraID>42023A21</paraID>
      <start>34</start>
      <end>35</end>
      <status>unmodified</status>
      <modifiedWord/>
      <trackRevisions>false</trackRevisions>
    </reviewItem>
    <reviewItem>
      <errorID>a8395b85-1696-4b5f-8dee-b9bb2572c7a9</errorID>
      <errorWord>;</errorWord>
      <group>L1_Format</group>
      <groupName>格式问题</groupName>
      <ability>L2_HalfPunc_CN</ability>
      <abilityName>全半角问题</abilityName>
      <candidateList>
        <item>；</item>
      </candidateList>
      <explain>文本全半角错误。</explain>
      <paraID>68F41F5D</paraID>
      <start>34</start>
      <end>35</end>
      <status>unmodified</status>
      <modifiedWord/>
      <trackRevisions>false</trackRevisions>
    </reviewItem>
    <reviewItem>
      <errorID>17c93a2f-6af9-4a45-a494-4ab8940bf75f</errorID>
      <errorWord>;</errorWord>
      <group>L1_Format</group>
      <groupName>格式问题</groupName>
      <ability>L2_HalfPunc_CN</ability>
      <abilityName>全半角问题</abilityName>
      <candidateList>
        <item>；</item>
      </candidateList>
      <explain>文本全半角错误。</explain>
      <paraID>  48E33D</paraID>
      <start>34</start>
      <end>35</end>
      <status>unmodified</status>
      <modifiedWord/>
      <trackRevisions>false</trackRevisions>
    </reviewItem>
    <reviewItem>
      <errorID>bd673494-593f-4bae-8f61-2dbe9baf9481</errorID>
      <errorWord>;</errorWord>
      <group>L1_Format</group>
      <groupName>格式问题</groupName>
      <ability>L2_HalfPunc_CN</ability>
      <abilityName>全半角问题</abilityName>
      <candidateList>
        <item>；</item>
      </candidateList>
      <explain>文本全半角错误。</explain>
      <paraID>4372897E</paraID>
      <start>34</start>
      <end>35</end>
      <status>unmodified</status>
      <modifiedWord/>
      <trackRevisions>false</trackRevisions>
    </reviewItem>
    <reviewItem>
      <errorID>b80a4d62-fd05-4f62-9979-66a2f79e4c95</errorID>
      <errorWord>;</errorWord>
      <group>L1_Format</group>
      <groupName>格式问题</groupName>
      <ability>L2_HalfPunc_CN</ability>
      <abilityName>全半角问题</abilityName>
      <candidateList>
        <item>；</item>
      </candidateList>
      <explain>文本全半角错误。</explain>
      <paraID>120C2C17</paraID>
      <start>34</start>
      <end>35</end>
      <status>unmodified</status>
      <modifiedWord/>
      <trackRevisions>false</trackRevisions>
    </reviewItem>
    <reviewItem>
      <errorID>04f31dba-6de4-4ad3-bfe4-7edb0e17e1e6</errorID>
      <errorWord>;</errorWord>
      <group>L1_Format</group>
      <groupName>格式问题</groupName>
      <ability>L2_HalfPunc_CN</ability>
      <abilityName>全半角问题</abilityName>
      <candidateList>
        <item>；</item>
      </candidateList>
      <explain>文本全半角错误。</explain>
      <paraID>29E4318F</paraID>
      <start>34</start>
      <end>35</end>
      <status>unmodified</status>
      <modifiedWord/>
      <trackRevisions>false</trackRevisions>
    </reviewItem>
    <reviewItem>
      <errorID>f625fc9c-0335-4799-b461-065aa90010b7</errorID>
      <errorWord>;</errorWord>
      <group>L1_Format</group>
      <groupName>格式问题</groupName>
      <ability>L2_HalfPunc_CN</ability>
      <abilityName>全半角问题</abilityName>
      <candidateList>
        <item>；</item>
      </candidateList>
      <explain>文本全半角错误。</explain>
      <paraID>744CA8C9</paraID>
      <start>34</start>
      <end>35</end>
      <status>unmodified</status>
      <modifiedWord/>
      <trackRevisions>false</trackRevisions>
    </reviewItem>
    <reviewItem>
      <errorID>d93a6439-6599-4020-8f51-20e27337e15d</errorID>
      <errorWord>;</errorWord>
      <group>L1_Format</group>
      <groupName>格式问题</groupName>
      <ability>L2_HalfPunc_CN</ability>
      <abilityName>全半角问题</abilityName>
      <candidateList>
        <item>；</item>
      </candidateList>
      <explain>文本全半角错误。</explain>
      <paraID>11F58F42</paraID>
      <start>34</start>
      <end>35</end>
      <status>unmodified</status>
      <modifiedWord/>
      <trackRevisions>false</trackRevisions>
    </reviewItem>
    <reviewItem>
      <errorID>ecf61d28-887f-4522-a8bf-c8994368aa04</errorID>
      <errorWord>;</errorWord>
      <group>L1_Format</group>
      <groupName>格式问题</groupName>
      <ability>L2_HalfPunc_CN</ability>
      <abilityName>全半角问题</abilityName>
      <candidateList>
        <item>；</item>
      </candidateList>
      <explain>文本全半角错误。</explain>
      <paraID>14712F5E</paraID>
      <start>34</start>
      <end>35</end>
      <status>unmodified</status>
      <modifiedWord/>
      <trackRevisions>false</trackRevisions>
    </reviewItem>
    <reviewItem>
      <errorID>8841f446-0d56-4ec3-a74e-b7ae05a4fbb2</errorID>
      <errorWord>;</errorWord>
      <group>L1_Format</group>
      <groupName>格式问题</groupName>
      <ability>L2_HalfPunc_CN</ability>
      <abilityName>全半角问题</abilityName>
      <candidateList>
        <item>；</item>
      </candidateList>
      <explain>文本全半角错误。</explain>
      <paraID>736271AD</paraID>
      <start>34</start>
      <end>35</end>
      <status>unmodified</status>
      <modifiedWord/>
      <trackRevisions>false</trackRevisions>
    </reviewItem>
    <reviewItem>
      <errorID>ed38ecd9-3e13-4878-b58e-5251401a039e</errorID>
      <errorWord>;</errorWord>
      <group>L1_Format</group>
      <groupName>格式问题</groupName>
      <ability>L2_HalfPunc_CN</ability>
      <abilityName>全半角问题</abilityName>
      <candidateList>
        <item>；</item>
      </candidateList>
      <explain>文本全半角错误。</explain>
      <paraID>3859938C</paraID>
      <start>34</start>
      <end>35</end>
      <status>unmodified</status>
      <modifiedWord/>
      <trackRevisions>false</trackRevisions>
    </reviewItem>
    <reviewItem>
      <errorID>358ba0de-26ef-40a8-b3e4-ec890e4d139f</errorID>
      <errorWord>;</errorWord>
      <group>L1_Format</group>
      <groupName>格式问题</groupName>
      <ability>L2_HalfPunc_CN</ability>
      <abilityName>全半角问题</abilityName>
      <candidateList>
        <item>；</item>
      </candidateList>
      <explain>文本全半角错误。</explain>
      <paraID>3248D6E9</paraID>
      <start>34</start>
      <end>35</end>
      <status>unmodified</status>
      <modifiedWord/>
      <trackRevisions>false</trackRevisions>
    </reviewItem>
    <reviewItem>
      <errorID>59a1cd2c-58bb-4a00-a9a5-ed041a193539</errorID>
      <errorWord>;</errorWord>
      <group>L1_Format</group>
      <groupName>格式问题</groupName>
      <ability>L2_HalfPunc_CN</ability>
      <abilityName>全半角问题</abilityName>
      <candidateList>
        <item>；</item>
      </candidateList>
      <explain>文本全半角错误。</explain>
      <paraID>49107D36</paraID>
      <start>36</start>
      <end>37</end>
      <status>unmodified</status>
      <modifiedWord/>
      <trackRevisions>false</trackRevisions>
    </reviewItem>
    <reviewItem>
      <errorID>264fcefa-f727-4c50-b548-bb54c58e531f</errorID>
      <errorWord>;</errorWord>
      <group>L1_Format</group>
      <groupName>格式问题</groupName>
      <ability>L2_HalfPunc_CN</ability>
      <abilityName>全半角问题</abilityName>
      <candidateList>
        <item>；</item>
      </candidateList>
      <explain>文本全半角错误。</explain>
      <paraID>4193DD5E</paraID>
      <start>34</start>
      <end>35</end>
      <status>unmodified</status>
      <modifiedWord/>
      <trackRevisions>false</trackRevisions>
    </reviewItem>
    <reviewItem>
      <errorID>fd030801-7ce7-4acf-8cb7-4bd744546723</errorID>
      <errorWord>;</errorWord>
      <group>L1_Format</group>
      <groupName>格式问题</groupName>
      <ability>L2_HalfPunc_CN</ability>
      <abilityName>全半角问题</abilityName>
      <candidateList>
        <item>；</item>
      </candidateList>
      <explain>文本全半角错误。</explain>
      <paraID> F9DC72C</paraID>
      <start>34</start>
      <end>35</end>
      <status>unmodified</status>
      <modifiedWord/>
      <trackRevisions>false</trackRevisions>
    </reviewItem>
    <reviewItem>
      <errorID>826eddcf-0532-4fea-b5ed-c8b7c7ec393e</errorID>
      <errorWord>;</errorWord>
      <group>L1_Format</group>
      <groupName>格式问题</groupName>
      <ability>L2_HalfPunc_CN</ability>
      <abilityName>全半角问题</abilityName>
      <candidateList>
        <item>；</item>
      </candidateList>
      <explain>文本全半角错误。</explain>
      <paraID>7FB227DB</paraID>
      <start>34</start>
      <end>35</end>
      <status>unmodified</status>
      <modifiedWord/>
      <trackRevisions>false</trackRevisions>
    </reviewItem>
    <reviewItem>
      <errorID>8d258dc2-c2ff-4e3b-9d20-4441da9a0819</errorID>
      <errorWord>;</errorWord>
      <group>L1_Format</group>
      <groupName>格式问题</groupName>
      <ability>L2_HalfPunc_CN</ability>
      <abilityName>全半角问题</abilityName>
      <candidateList>
        <item>；</item>
      </candidateList>
      <explain>文本全半角错误。</explain>
      <paraID>32C48185</paraID>
      <start>34</start>
      <end>35</end>
      <status>unmodified</status>
      <modifiedWord/>
      <trackRevisions>false</trackRevisions>
    </reviewItem>
    <reviewItem>
      <errorID>077a8f06-09db-47dc-a99f-a27ba8c5f766</errorID>
      <errorWord>;</errorWord>
      <group>L1_Format</group>
      <groupName>格式问题</groupName>
      <ability>L2_HalfPunc_CN</ability>
      <abilityName>全半角问题</abilityName>
      <candidateList>
        <item>；</item>
      </candidateList>
      <explain>文本全半角错误。</explain>
      <paraID>39975710</paraID>
      <start>34</start>
      <end>35</end>
      <status>unmodified</status>
      <modifiedWord/>
      <trackRevisions>false</trackRevisions>
    </reviewItem>
    <reviewItem>
      <errorID>ce15d8dd-8408-4b09-bbba-71a88fba8cee</errorID>
      <errorWord>;</errorWord>
      <group>L1_Format</group>
      <groupName>格式问题</groupName>
      <ability>L2_HalfPunc_CN</ability>
      <abilityName>全半角问题</abilityName>
      <candidateList>
        <item>；</item>
      </candidateList>
      <explain>文本全半角错误。</explain>
      <paraID>20F9638C</paraID>
      <start>34</start>
      <end>35</end>
      <status>unmodified</status>
      <modifiedWord/>
      <trackRevisions>false</trackRevisions>
    </reviewItem>
    <reviewItem>
      <errorID>7b9d86ae-71cd-459e-b94c-20696dacb699</errorID>
      <errorWord>;</errorWord>
      <group>L1_Format</group>
      <groupName>格式问题</groupName>
      <ability>L2_HalfPunc_CN</ability>
      <abilityName>全半角问题</abilityName>
      <candidateList>
        <item>；</item>
      </candidateList>
      <explain>文本全半角错误。</explain>
      <paraID>1FFA15EE</paraID>
      <start>34</start>
      <end>35</end>
      <status>unmodified</status>
      <modifiedWord/>
      <trackRevisions>false</trackRevisions>
    </reviewItem>
    <reviewItem>
      <errorID>9019d128-0b31-4038-b30b-b59bc134e8c7</errorID>
      <errorWord>;</errorWord>
      <group>L1_Format</group>
      <groupName>格式问题</groupName>
      <ability>L2_HalfPunc_CN</ability>
      <abilityName>全半角问题</abilityName>
      <candidateList>
        <item>；</item>
      </candidateList>
      <explain>文本全半角错误。</explain>
      <paraID>16C28A68</paraID>
      <start>34</start>
      <end>35</end>
      <status>unmodified</status>
      <modifiedWord/>
      <trackRevisions>false</trackRevisions>
    </reviewItem>
    <reviewItem>
      <errorID>5eb6a84c-1a5a-4add-ac58-05487d5d985d</errorID>
      <errorWord>;</errorWord>
      <group>L1_Format</group>
      <groupName>格式问题</groupName>
      <ability>L2_HalfPunc_CN</ability>
      <abilityName>全半角问题</abilityName>
      <candidateList>
        <item>；</item>
      </candidateList>
      <explain>文本全半角错误。</explain>
      <paraID>3F3FF8E2</paraID>
      <start>34</start>
      <end>35</end>
      <status>unmodified</status>
      <modifiedWord/>
      <trackRevisions>false</trackRevisions>
    </reviewItem>
    <reviewItem>
      <errorID>c0d1d07a-d9aa-4cae-b00a-eecd0e151ffe</errorID>
      <errorWord>;</errorWord>
      <group>L1_Format</group>
      <groupName>格式问题</groupName>
      <ability>L2_HalfPunc_CN</ability>
      <abilityName>全半角问题</abilityName>
      <candidateList>
        <item>；</item>
      </candidateList>
      <explain>文本全半角错误。</explain>
      <paraID>4F836233</paraID>
      <start>34</start>
      <end>35</end>
      <status>unmodified</status>
      <modifiedWord/>
      <trackRevisions>false</trackRevisions>
    </reviewItem>
    <reviewItem>
      <errorID>9a5872a0-8df3-4bd4-9bb5-8db92fe897ad</errorID>
      <errorWord>（</errorWord>
      <group>L1_Format</group>
      <groupName>格式问题</groupName>
      <ability>L2_HalfPunc_CN</ability>
      <abilityName>全半角问题</abilityName>
      <candidateList>
        <item>(</item>
      </candidateList>
      <explain>文本全半角错误。</explain>
      <paraID> F2286BA</paraID>
      <start>0</start>
      <end>1</end>
      <status>unmodified</status>
      <modifiedWord/>
      <trackRevisions>false</trackRevisions>
    </reviewItem>
    <reviewItem>
      <errorID>09bff1c0-d2f5-4599-9794-1940d60c99ae</errorID>
      <errorWord>）</errorWord>
      <group>L1_Format</group>
      <groupName>格式问题</groupName>
      <ability>L2_HalfPunc_CN</ability>
      <abilityName>全半角问题</abilityName>
      <candidateList>
        <item>)</item>
      </candidateList>
      <explain>文本全半角错误。</explain>
      <paraID> F2286BA</paraID>
      <start>2</start>
      <end>3</end>
      <status>unmodified</status>
      <modifiedWord/>
      <trackRevisions>false</trackRevisions>
    </reviewItem>
    <reviewItem>
      <errorID>0d44685e-49b5-46b2-adf0-93b4c3a7af3f</errorID>
      <errorWord>。</errorWord>
      <group>L1_Format</group>
      <groupName>格式问题</groupName>
      <ability>L2_HalfPunc_CN</ability>
      <abilityName>全半角问题</abilityName>
      <candidateList>
        <item>.</item>
      </candidateList>
      <explain>文本全半角错误。</explain>
      <paraID> F2286BA</paraID>
      <start>63</start>
      <end>64</end>
      <status>unmodified</status>
      <modifiedWord/>
      <trackRevisions>false</trackRevisions>
    </reviewItem>
    <reviewItem>
      <errorID>5cc410fc-2ac5-44b8-b7d0-60d99b8c22fa</errorID>
      <errorWord>．</errorWord>
      <group>L1_Format</group>
      <groupName>格式问题</groupName>
      <ability>L2_HalfPunc_CN</ability>
      <abilityName>全半角问题</abilityName>
      <candidateList>
        <item>。</item>
      </candidateList>
      <explain>文本全半角错误。</explain>
      <paraID>3D0E4100</paraID>
      <start>4</start>
      <end>5</end>
      <status>unmodified</status>
      <modifiedWord/>
      <trackRevisions>false</trackRevisions>
    </reviewItem>
    <reviewItem>
      <errorID>d2774a26-80dc-4800-b582-5de7e4692cd0</errorID>
      <errorWord>：</errorWord>
      <group>L1_Format</group>
      <groupName>格式问题</groupName>
      <ability>L2_HalfPunc_CN</ability>
      <abilityName>全半角问题</abilityName>
      <candidateList>
        <item>:</item>
      </candidateList>
      <explain>文本全半角错误。</explain>
      <paraID>19BEA0B8</paraID>
      <start>11</start>
      <end>12</end>
      <status>unmodified</status>
      <modifiedWord/>
      <trackRevisions>false</trackRevisions>
    </reviewItem>
    <reviewItem>
      <errorID>3299b226-ff17-49f7-ab15-70f7b8892281</errorID>
      <errorWord>：</errorWord>
      <group>L1_Format</group>
      <groupName>格式问题</groupName>
      <ability>L2_HalfPunc_CN</ability>
      <abilityName>全半角问题</abilityName>
      <candidateList>
        <item>:</item>
      </candidateList>
      <explain>文本全半角错误。</explain>
      <paraID>19BEA0B8</paraID>
      <start>17</start>
      <end>18</end>
      <status>unmodified</status>
      <modifiedWord/>
      <trackRevisions>false</trackRevisions>
    </reviewItem>
    <reviewItem>
      <errorID>8d306b97-7398-48de-a87d-0a567fc22c47</errorID>
      <errorWord>：</errorWord>
      <group>L1_Format</group>
      <groupName>格式问题</groupName>
      <ability>L2_HalfPunc_CN</ability>
      <abilityName>全半角问题</abilityName>
      <candidateList>
        <item>:</item>
      </candidateList>
      <explain>文本全半角错误。</explain>
      <paraID>19BEA0B8</paraID>
      <start>33</start>
      <end>34</end>
      <status>unmodified</status>
      <modifiedWord/>
      <trackRevisions>false</trackRevisions>
    </reviewItem>
    <reviewItem>
      <errorID>ddac225b-c84e-4c52-a2ff-241e1badc3e6</errorID>
      <errorWord>：</errorWord>
      <group>L1_Format</group>
      <groupName>格式问题</groupName>
      <ability>L2_HalfPunc_CN</ability>
      <abilityName>全半角问题</abilityName>
      <candidateList>
        <item>:</item>
      </candidateList>
      <explain>文本全半角错误。</explain>
      <paraID>19BEA0B8</paraID>
      <start>39</start>
      <end>40</end>
      <status>unmodified</status>
      <modifiedWord/>
      <trackRevisions>false</trackRevisions>
    </reviewItem>
    <reviewItem>
      <errorID>c5b6d4c0-3204-4c2c-8c25-a51ac3f76b46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71D33992</paraID>
      <start>14</start>
      <end>16</end>
      <status>modified</status>
      <modifiedWord>配备</modifiedWord>
      <trackRevisions>false</trackRevisions>
    </reviewItem>
    <reviewItem>
      <errorID>5c64e594-b43a-4947-b54f-2c2215173d05</errorID>
      <errorWord>力</errorWord>
      <group>L1_Word</group>
      <groupName>字词问题</groupName>
      <ability>L2_Typo</ability>
      <abilityName>字词错误</abilityName>
      <candidateList>
        <item>力和</item>
      </candidateList>
      <explain/>
      <paraID>16A4C813</paraID>
      <start>50</start>
      <end>51</end>
      <status>unmodified</status>
      <modifiedWord/>
      <trackRevisions>false</trackRevisions>
    </reviewItem>
    <reviewItem>
      <errorID>59569c03-f38d-4387-b974-3deb682f2074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49C22E27</paraID>
      <start>43</start>
      <end>44</end>
      <status>unmodified</status>
      <modifiedWord/>
      <trackRevisions>false</trackRevisions>
    </reviewItem>
    <reviewItem>
      <errorID>89d07e93-61d0-4bf8-b8ff-ee59836cee0a</errorID>
      <errorWord>《保密法》</errorWord>
      <group>L1_Knowledge</group>
      <groupName>知识性问题</groupName>
      <ability>L2_Knowledge</ability>
      <abilityName>其他知识</abilityName>
      <candidateList>
        <item>《中华人民共和国保守国家秘密法》</item>
      </candidateList>
      <explain/>
      <paraID>6D6870AC</paraID>
      <start>45</start>
      <end>50</end>
      <status>unmodified</status>
      <modifiedWord/>
      <trackRevisions>false</trackRevisions>
    </reviewItem>
    <reviewItem>
      <errorID>7c44665c-0ea6-4b38-b89d-29dc2c948f99</errorID>
      <errorWord>,</errorWord>
      <group>L1_Format</group>
      <groupName>格式问题</groupName>
      <ability>L2_HalfPunc_CN</ability>
      <abilityName>全半角问题</abilityName>
      <candidateList>
        <item>，</item>
      </candidateList>
      <explain>文本全半角错误。</explain>
      <paraID>  82ECAB</paraID>
      <start>42</start>
      <end>43</end>
      <status>unmodified</status>
      <modifiedWord/>
      <trackRevisions>false</trackRevisions>
    </reviewItem>
    <reviewItem>
      <errorID>03aed3b7-7bfd-416d-baa0-4a135c855cfa</errorID>
      <errorWord>二次</errorWord>
      <group>L1_Word</group>
      <groupName>字词问题</groupName>
      <ability>L2_Typo</ability>
      <abilityName>字词错误</abilityName>
      <candidateList>
        <item>两次</item>
      </candidateList>
      <explain/>
      <paraID>4D4E8CCF</paraID>
      <start>23</start>
      <end>25</end>
      <status>modified</status>
      <modifiedWord>两次</modifiedWord>
      <trackRevisions>false</trackRevisions>
    </reviewItem>
    <reviewItem>
      <errorID>4a4ebb72-d00e-447d-84e9-c183d9c683e4</errorID>
      <errorWord>二次</errorWord>
      <group>L1_Word</group>
      <groupName>字词问题</groupName>
      <ability>L2_Typo</ability>
      <abilityName>字词错误</abilityName>
      <candidateList>
        <item>两次</item>
      </candidateList>
      <explain/>
      <paraID>16677A98</paraID>
      <start>32</start>
      <end>34</end>
      <status>modified</status>
      <modifiedWord>两次</modifiedWord>
      <trackRevisions>false</trackRevisions>
    </reviewItem>
    <reviewItem>
      <errorID>bca4b6ad-8e86-4ea2-b9ec-53bdc3885244</errorID>
      <errorWord>.</errorWord>
      <group>L1_Format</group>
      <groupName>格式问题</groupName>
      <ability>L2_HalfPunc_CN</ability>
      <abilityName>全半角问题</abilityName>
      <candidateList>
        <item>。</item>
      </candidateList>
      <explain>文本全半角错误。</explain>
      <paraID>6139AFBB</paraID>
      <start>21</start>
      <end>22</end>
      <status>unmodified</status>
      <modifiedWord/>
      <trackRevisions>false</trackRevisions>
    </reviewItem>
    <reviewItem>
      <errorID>69342b58-f9a9-4c06-99bd-6b25fa864530</errorID>
      <errorWord>制定</errorWord>
      <group>L1_Word</group>
      <groupName>字词问题</groupName>
      <ability>L2_Typo</ability>
      <abilityName>字词错误</abilityName>
      <candidateList>
        <item>指定</item>
      </candidateList>
      <explain/>
      <paraID>507D30CD</paraID>
      <start>3</start>
      <end>5</end>
      <status>unmodified</status>
      <modifiedWord/>
      <trackRevisions>false</trackRevisions>
    </reviewItem>
    <reviewItem>
      <errorID>1db62420-2881-4cd7-87df-5b47510e75b7</errorID>
      <errorWord>准</errorWord>
      <group>L1_Word</group>
      <groupName>字词问题</groupName>
      <ability>L2_Typo</ability>
      <abilityName>字词错误</abilityName>
      <candidateList>
        <item>准和</item>
      </candidateList>
      <explain/>
      <paraID>541BE4FA</paraID>
      <start>84</start>
      <end>85</end>
      <status>unmodified</status>
      <modifiedWord/>
      <trackRevisions>false</trackRevisions>
    </reviewItem>
    <reviewItem>
      <errorID>68b678ea-840f-4b15-969b-9d088e156f0c</errorID>
      <errorWord>完善的</errorWord>
      <group>L1_Word</group>
      <groupName>字词问题</groupName>
      <ability>L2_Typo</ability>
      <abilityName>字词错误</abilityName>
      <candidateList>
        <item>完善</item>
      </candidateList>
      <explain>❶〈形〉完备美好：设备～。❷〈动〉使完善：～管理制度。</explain>
      <paraID>11E4D631</paraID>
      <start>5</start>
      <end>8</end>
      <status>unmodified</status>
      <modifiedWord/>
      <trackRevisions>false</trackRevisions>
    </reviewItem>
    <reviewItem>
      <errorID>14b3d93f-4b16-4e2a-9f03-a3b0e66b5afa</errorID>
      <errorWord>提高</errorWord>
      <group>L1_Word</group>
      <groupName>字词问题</groupName>
      <ability>L2_Typo</ability>
      <abilityName>字词错误</abilityName>
      <candidateList>
        <item>增强</item>
      </candidateList>
      <explain>〈动〉增进；加强：～体质｜～信心｜实力大大～。</explain>
      <paraID>1474F85F</paraID>
      <start>42</start>
      <end>44</end>
      <status>unmodified</status>
      <modifiedWord/>
      <trackRevisions>false</trackRevisions>
    </reviewItem>
    <reviewItem>
      <errorID>83bb60c0-0e6b-469f-80c9-3fea5811adad</errorID>
      <errorWord>剪修</errorWord>
      <group>L1_Word</group>
      <groupName>字词问题</groupName>
      <ability>L2_Typo</ability>
      <abilityName>字词错误</abilityName>
      <candidateList>
        <item>修剪</item>
      </candidateList>
      <explain/>
      <paraID>1474F85F</paraID>
      <start>63</start>
      <end>65</end>
      <status>unmodified</status>
      <modifiedWord/>
      <trackRevisions>false</trackRevisions>
    </reviewItem>
    <reviewItem>
      <errorID>84302e1d-6c03-43f3-8367-5e83dd88e3ab</errorID>
      <errorWord>交通部</errorWord>
      <group>L1_Knowledge</group>
      <groupName>知识性问题</groupName>
      <ability>L2_Knowledge</ability>
      <abilityName>其他知识</abilityName>
      <candidateList>
        <item>交通运输部</item>
      </candidateList>
      <explain/>
      <paraID>401A61C0</paraID>
      <start>85</start>
      <end>88</end>
      <status>unmodified</status>
      <modifiedWord/>
      <trackRevisions>false</trackRevisions>
    </reviewItem>
    <reviewItem>
      <errorID>4b86cf25-b4d4-4bab-9dc6-0fdb2c2a3d02</errorID>
      <errorWord>决不</errorWord>
      <group>L1_Word</group>
      <groupName>字词问题</groupName>
      <ability>L2_Typo</ability>
      <abilityName>字词错误</abilityName>
      <candidateList>
        <item>绝不</item>
      </candidateList>
      <explain>存在发音相同字词的误用。</explain>
      <paraID>6FB5F21A</paraID>
      <start>199</start>
      <end>201</end>
      <status>unmodified</status>
      <modifiedWord/>
      <trackRevisions>false</trackRevisions>
    </reviewItem>
    <reviewItem>
      <errorID>3308a0bd-0053-487e-ac94-1fa89dfc27c9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7707573D</paraID>
      <start>0</start>
      <end>2</end>
      <status>unmodified</status>
      <modifiedWord/>
      <trackRevisions>false</trackRevisions>
    </reviewItem>
    <reviewItem>
      <errorID>a21760dd-0310-4fba-af3d-4a23d8fdd9f1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49D376A2</paraID>
      <start>0</start>
      <end>2</end>
      <status>unmodified</status>
      <modifiedWord/>
      <trackRevisions>false</trackRevisions>
    </reviewItem>
    <reviewItem>
      <errorID>49da4467-ff85-41f1-90bb-24b5be648490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225FCB21</paraID>
      <start>0</start>
      <end>2</end>
      <status>unmodified</status>
      <modifiedWord/>
      <trackRevisions>false</trackRevisions>
    </reviewItem>
    <reviewItem>
      <errorID>53c1c0b6-951c-4429-9997-8ab6785e34d6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407D2740</paraID>
      <start>0</start>
      <end>2</end>
      <status>unmodified</status>
      <modifiedWord/>
      <trackRevisions>false</trackRevisions>
    </reviewItem>
    <reviewItem>
      <errorID>89eb0843-4cde-4c04-b30f-8f0bc5f898b6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15178175</paraID>
      <start>0</start>
      <end>2</end>
      <status>unmodified</status>
      <modifiedWord/>
      <trackRevisions>false</trackRevisions>
    </reviewItem>
    <reviewItem>
      <errorID>21a30acf-3394-4581-9617-b1a7e54e4af4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2F2553B</paraID>
      <start>0</start>
      <end>2</end>
      <status>unmodified</status>
      <modifiedWord/>
      <trackRevisions>false</trackRevisions>
    </reviewItem>
    <reviewItem>
      <errorID>21178f6b-f5d8-4af1-8e73-6729bd04042c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2D0777C7</paraID>
      <start>0</start>
      <end>2</end>
      <status>unmodified</status>
      <modifiedWord/>
      <trackRevisions>false</trackRevisions>
    </reviewItem>
    <reviewItem>
      <errorID>987fb199-4ffd-4e72-833c-c1d97d0c2fd3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11C3A56F</paraID>
      <start>0</start>
      <end>2</end>
      <status>unmodified</status>
      <modifiedWord/>
      <trackRevisions>false</trackRevisions>
    </reviewItem>
    <reviewItem>
      <errorID>07f35b08-63a5-4281-8c73-7cc2f430bbdc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68093819</paraID>
      <start>0</start>
      <end>2</end>
      <status>unmodified</status>
      <modifiedWord/>
      <trackRevisions>false</trackRevisions>
    </reviewItem>
    <reviewItem>
      <errorID>650dd8af-a3f9-4713-bafd-269aeb31005c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65C7AEBA</paraID>
      <start>0</start>
      <end>2</end>
      <status>unmodified</status>
      <modifiedWord/>
      <trackRevisions>false</trackRevisions>
    </reviewItem>
    <reviewItem>
      <errorID>e177b500-fd3d-450d-829c-e263a00a4aa3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C2E633F</paraID>
      <start>0</start>
      <end>2</end>
      <status>unmodified</status>
      <modifiedWord/>
      <trackRevisions>false</trackRevisions>
    </reviewItem>
    <reviewItem>
      <errorID>2bf8d7d5-d65f-4d02-a10d-00f6b9a52956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13F29755</paraID>
      <start>0</start>
      <end>2</end>
      <status>unmodified</status>
      <modifiedWord/>
      <trackRevisions>false</trackRevisions>
    </reviewItem>
    <reviewItem>
      <errorID>f4b16f5e-3a0b-4865-bbc9-3d79c21c8e9f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664ADBA6</paraID>
      <start>0</start>
      <end>2</end>
      <status>unmodified</status>
      <modifiedWord/>
      <trackRevisions>false</trackRevisions>
    </reviewItem>
    <reviewItem>
      <errorID>39bdb32f-d5f1-4b67-ac0f-aea2d13f2dd6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18C87B85</paraID>
      <start>0</start>
      <end>2</end>
      <status>unmodified</status>
      <modifiedWord/>
      <trackRevisions>false</trackRevisions>
    </reviewItem>
    <reviewItem>
      <errorID>761f391d-ae02-4fdd-913f-3accec4f44dd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3A82F864</paraID>
      <start>0</start>
      <end>2</end>
      <status>unmodified</status>
      <modifiedWord/>
      <trackRevisions>false</trackRevisions>
    </reviewItem>
    <reviewItem>
      <errorID>8c91b590-964c-4daf-81f5-9cf2dd701c34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7C13E4DA</paraID>
      <start>0</start>
      <end>2</end>
      <status>unmodified</status>
      <modifiedWord/>
      <trackRevisions>false</trackRevisions>
    </reviewItem>
    <reviewItem>
      <errorID>3884dd65-a925-48cf-960f-71a20580ddc5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27BA99EE</paraID>
      <start>0</start>
      <end>2</end>
      <status>unmodified</status>
      <modifiedWord/>
      <trackRevisions>false</trackRevisions>
    </reviewItem>
    <reviewItem>
      <errorID>8b713c2f-4e85-4d98-a2b7-2477b932ee20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750C9FCE</paraID>
      <start>0</start>
      <end>2</end>
      <status>unmodified</status>
      <modifiedWord/>
      <trackRevisions>false</trackRevisions>
    </reviewItem>
    <reviewItem>
      <errorID>4ab66c4d-d686-49b3-9c76-6fa46ecddc35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2894F640</paraID>
      <start>0</start>
      <end>2</end>
      <status>unmodified</status>
      <modifiedWord/>
      <trackRevisions>false</trackRevisions>
    </reviewItem>
    <reviewItem>
      <errorID>2a457446-434e-4b88-9aee-90e4ecf7555f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2D7698C9</paraID>
      <start>0</start>
      <end>2</end>
      <status>unmodified</status>
      <modifiedWord/>
      <trackRevisions>false</trackRevisions>
    </reviewItem>
    <reviewItem>
      <errorID>aa81f811-98d4-4553-94b7-49bb246942a7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13C13FDA</paraID>
      <start>0</start>
      <end>2</end>
      <status>unmodified</status>
      <modifiedWord/>
      <trackRevisions>false</trackRevisions>
    </reviewItem>
    <reviewItem>
      <errorID>fe1ce217-fa85-4788-9f26-3cbc2ea44ba9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70CF889C</paraID>
      <start>0</start>
      <end>2</end>
      <status>unmodified</status>
      <modifiedWord/>
      <trackRevisions>false</trackRevisions>
    </reviewItem>
    <reviewItem>
      <errorID>7e388322-b9cf-40ed-9ad7-9322620a0409</errorID>
      <errorWord>）</errorWord>
      <group>L1_Word</group>
      <groupName>字词问题</groupName>
      <ability>L2_Typo</ability>
      <abilityName>字词错误</abilityName>
      <candidateList>
        <item>）在</item>
      </candidateList>
      <explain/>
      <paraID>7763D340</paraID>
      <start>2</start>
      <end>3</end>
      <status>unmodified</status>
      <modifiedWord/>
      <trackRevisions>false</trackRevisions>
    </reviewItem>
    <reviewItem>
      <errorID>2923f15c-0996-4b3a-ace7-a4b9a327dbb0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42DA2532</paraID>
      <start>0</start>
      <end>2</end>
      <status>unmodified</status>
      <modifiedWord/>
      <trackRevisions>false</trackRevisions>
    </reviewItem>
    <reviewItem>
      <errorID>31a3f2bc-57c9-4ba6-8163-fe3be5ff4b8a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575E776</paraID>
      <start>0</start>
      <end>2</end>
      <status>unmodified</status>
      <modifiedWord/>
      <trackRevisions>false</trackRevisions>
    </reviewItem>
    <reviewItem>
      <errorID>038b58b3-b7b5-4f82-bb2f-83825f81ecf3</errorID>
      <errorWord>有有效</errorWord>
      <group>L1_Word</group>
      <groupName>字词问题</groupName>
      <ability>L2_Typo</ability>
      <abilityName>字词错误</abilityName>
      <candidateList>
        <item>有效</item>
      </candidateList>
      <explain/>
      <paraID> 575E776</paraID>
      <start>3</start>
      <end>6</end>
      <status>unmodified</status>
      <modifiedWord/>
      <trackRevisions>false</trackRevisions>
    </reviewItem>
    <reviewItem>
      <errorID>b69a514b-379b-4a3e-810c-d59b57744491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63ECAD3E</paraID>
      <start>0</start>
      <end>2</end>
      <status>unmodified</status>
      <modifiedWord/>
      <trackRevisions>false</trackRevisions>
    </reviewItem>
    <reviewItem>
      <errorID>2f8054dd-5b4f-4169-addd-e0a600c7b658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37EE0328</paraID>
      <start>0</start>
      <end>2</end>
      <status>unmodified</status>
      <modifiedWord/>
      <trackRevisions>false</trackRevisions>
    </reviewItem>
    <reviewItem>
      <errorID>654a9c11-3498-4c70-8849-ab69ba2ba1d0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45154C75</paraID>
      <start>0</start>
      <end>2</end>
      <status>unmodified</status>
      <modifiedWord/>
      <trackRevisions>false</trackRevisions>
    </reviewItem>
    <reviewItem>
      <errorID>29a0b511-781b-4923-a0d7-05d862e25186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45154C75</paraID>
      <start>72</start>
      <end>73</end>
      <status>unmodified</status>
      <modifiedWord/>
      <trackRevisions>false</trackRevisions>
    </reviewItem>
    <reviewItem>
      <errorID>a3d1e67f-c97d-4861-af66-e492edca2ef1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67C49E5F</paraID>
      <start>0</start>
      <end>2</end>
      <status>unmodified</status>
      <modifiedWord/>
      <trackRevisions>false</trackRevisions>
    </reviewItem>
    <reviewItem>
      <errorID>75a53222-8d47-42e2-8eb5-b298874972ef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6A252769</paraID>
      <start>0</start>
      <end>2</end>
      <status>unmodified</status>
      <modifiedWord/>
      <trackRevisions>false</trackRevisions>
    </reviewItem>
    <reviewItem>
      <errorID>f2cf366d-99bc-47e1-a126-fd5d2a217562</errorID>
      <errorWord>，</errorWord>
      <group>L1_Word</group>
      <groupName>字词问题</groupName>
      <ability>L2_Typo</ability>
      <abilityName>字词错误</abilityName>
      <candidateList>
        <item>，在</item>
      </candidateList>
      <explain/>
      <paraID>211B1D64</paraID>
      <start>34</start>
      <end>35</end>
      <status>unmodified</status>
      <modifiedWord/>
      <trackRevisions>false</trackRevisions>
    </reviewItem>
    <reviewItem>
      <errorID>6319aaa2-fbb3-4562-8086-0e9694a89024</errorID>
      <errorWord>，</errorWord>
      <group>L1_Word</group>
      <groupName>字词问题</groupName>
      <ability>L2_Typo</ability>
      <abilityName>字词错误</abilityName>
      <candidateList>
        <item>，在</item>
      </candidateList>
      <explain/>
      <paraID>2E4C2276</paraID>
      <start>36</start>
      <end>37</end>
      <status>unmodified</status>
      <modifiedWord/>
      <trackRevisions>false</trackRevisions>
    </reviewItem>
    <reviewItem>
      <errorID>db4ebdee-6943-41ba-9697-5f3231413429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44D4336A</paraID>
      <start>0</start>
      <end>4</end>
      <status>unmodified</status>
      <modifiedWord/>
      <trackRevisions>false</trackRevisions>
    </reviewItem>
    <reviewItem>
      <errorID>d0e317ca-c552-4e7f-8cfd-db77aa782cba</errorID>
      <errorWord>成</errorWord>
      <group>L1_Word</group>
      <groupName>字词问题</groupName>
      <ability>L2_Typo</ability>
      <abilityName>字词错误</abilityName>
      <candidateList>
        <item>成损</item>
      </candidateList>
      <explain/>
      <paraID>7599C856</paraID>
      <start>26</start>
      <end>27</end>
      <status>unmodified</status>
      <modifiedWord/>
      <trackRevisions>false</trackRevisions>
    </reviewItem>
    <reviewItem>
      <errorID>74d85090-6002-4863-901d-03738f9b302f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CAFBB20</paraID>
      <start>3</start>
      <end>4</end>
      <status>unmodified</status>
      <modifiedWord/>
      <trackRevisions>false</trackRevisions>
    </reviewItem>
    <reviewItem>
      <errorID>4821aa41-0427-4c60-8b6f-7e909f8a92ac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481A03F2</paraID>
      <start>3</start>
      <end>4</end>
      <status>unmodified</status>
      <modifiedWord/>
      <trackRevisions>false</trackRevisions>
    </reviewItem>
    <reviewItem>
      <errorID>962acff7-fcb9-40dd-ba10-6d5eb4c9e84c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1B8DC028</paraID>
      <start>3</start>
      <end>4</end>
      <status>unmodified</status>
      <modifiedWord/>
      <trackRevisions>false</trackRevisions>
    </reviewItem>
    <reviewItem>
      <errorID>6b294764-87fa-44b6-9bca-c6d7c7f454af</errorID>
      <errorWord>.</errorWord>
      <group>L1_Format</group>
      <groupName>格式问题</groupName>
      <ability>L2_HalfPunc_CN</ability>
      <abilityName>全半角问题</abilityName>
      <candidateList>
        <item>。</item>
      </candidateList>
      <explain>文本全半角错误。</explain>
      <paraID>60F55331</paraID>
      <start>1</start>
      <end>2</end>
      <status>unmodified</status>
      <modifiedWord/>
      <trackRevisions>false</trackRevisions>
    </reviewItem>
    <reviewItem>
      <errorID>2c8d0952-da66-4db8-8381-e900e3e84e9d</errorID>
      <errorWord>．</errorWord>
      <group>L1_Format</group>
      <groupName>格式问题</groupName>
      <ability>L2_HalfPunc_CN</ability>
      <abilityName>全半角问题</abilityName>
      <candidateList>
        <item>。</item>
      </candidateList>
      <explain>文本全半角错误。</explain>
      <paraID>3E8568E6</paraID>
      <start>4</start>
      <end>5</end>
      <status>unmodified</status>
      <modifiedWord/>
      <trackRevisions>false</trackRevisions>
    </reviewItem>
    <reviewItem>
      <errorID>f3d0ee1a-f710-4324-a22a-48c6f89bc0d6</errorID>
      <errorWord>.</errorWord>
      <group>L1_Format</group>
      <groupName>格式问题</groupName>
      <ability>L2_HalfPunc_CN</ability>
      <abilityName>全半角问题</abilityName>
      <candidateList>
        <item>。</item>
      </candidateList>
      <explain>文本全半角错误。</explain>
      <paraID>78C1574F</paraID>
      <start>1</start>
      <end>2</end>
      <status>unmodified</status>
      <modifiedWord/>
      <trackRevisions>false</trackRevisions>
    </reviewItem>
    <reviewItem>
      <errorID>d2531a54-0b6a-4406-8a62-ab7f49c1db51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17252992</paraID>
      <start>0</start>
      <end>2</end>
      <status>unmodified</status>
      <modifiedWord/>
      <trackRevisions>false</trackRevisions>
    </reviewItem>
    <reviewItem>
      <errorID>1ba6eb10-d614-4200-bedd-4994ae24adb6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528C976E</paraID>
      <start>0</start>
      <end>2</end>
      <status>unmodified</status>
      <modifiedWord/>
      <trackRevisions>false</trackRevisions>
    </reviewItem>
    <reviewItem>
      <errorID>1ee65827-68de-44ea-8956-daa31ed27758</errorID>
      <errorWord>(</errorWord>
      <group>L1_Format</group>
      <groupName>格式问题</groupName>
      <ability>L2_HalfPunc_CN</ability>
      <abilityName>全半角问题</abilityName>
      <candidateList>
        <item>（</item>
      </candidateList>
      <explain>文本全半角错误。</explain>
      <paraID> E8192BB</paraID>
      <start>17</start>
      <end>18</end>
      <status>unmodified</status>
      <modifiedWord/>
      <trackRevisions>false</trackRevisions>
    </reviewItem>
    <reviewItem>
      <errorID>5d3fc318-e22b-4e3d-b4f3-4e57bad8c82b</errorID>
      <errorWord>)</errorWord>
      <group>L1_Format</group>
      <groupName>格式问题</groupName>
      <ability>L2_HalfPunc_CN</ability>
      <abilityName>全半角问题</abilityName>
      <candidateList>
        <item>）</item>
      </candidateList>
      <explain>文本全半角错误。</explain>
      <paraID> E8192BB</paraID>
      <start>22</start>
      <end>23</end>
      <status>unmodified</status>
      <modifiedWord/>
      <trackRevisions>false</trackRevisions>
    </reviewItem>
    <reviewItem>
      <errorID>e0078f21-d08f-4f83-a40a-50f042ebee3f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68A09888</paraID>
      <start>0</start>
      <end>2</end>
      <status>unmodified</status>
      <modifiedWord/>
      <trackRevisions>false</trackRevisions>
    </reviewItem>
    <reviewItem>
      <errorID>7e6f4ec9-6185-4c95-bb5e-cbf2262d055c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6291C3D</paraID>
      <start>0</start>
      <end>2</end>
      <status>unmodified</status>
      <modifiedWord/>
      <trackRevisions>false</trackRevisions>
    </reviewItem>
    <reviewItem>
      <errorID>63855c1b-5cea-4751-ae02-a5ee44dddb10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1ABE73A8</paraID>
      <start>0</start>
      <end>2</end>
      <status>unmodified</status>
      <modifiedWord/>
      <trackRevisions>false</trackRevisions>
    </reviewItem>
    <reviewItem>
      <errorID>a5198a82-a4cc-493e-9e2c-cf7fe866950f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5470A763</paraID>
      <start>0</start>
      <end>2</end>
      <status>unmodified</status>
      <modifiedWord/>
      <trackRevisions>false</trackRevisions>
    </reviewItem>
    <reviewItem>
      <errorID>1fc4cc90-7425-4940-9d28-4a4aa6158b6d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73059332</paraID>
      <start>0</start>
      <end>2</end>
      <status>unmodified</status>
      <modifiedWord/>
      <trackRevisions>false</trackRevisions>
    </reviewItem>
    <reviewItem>
      <errorID>2b7c4bf4-8a81-4ae0-8642-d51e52b01fe2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9B04C08</paraID>
      <start>0</start>
      <end>2</end>
      <status>unmodified</status>
      <modifiedWord/>
      <trackRevisions>false</trackRevisions>
    </reviewItem>
    <reviewItem>
      <errorID>35502fce-dc8f-46b2-91b2-32e62a3b219e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7351BF2F</paraID>
      <start>0</start>
      <end>2</end>
      <status>unmodified</status>
      <modifiedWord/>
      <trackRevisions>false</trackRevisions>
    </reviewItem>
    <reviewItem>
      <errorID>39a4d368-df31-40b2-ad84-2cea35056023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3853764C</paraID>
      <start>0</start>
      <end>2</end>
      <status>unmodified</status>
      <modifiedWord/>
      <trackRevisions>false</trackRevisions>
    </reviewItem>
    <reviewItem>
      <errorID>c29b6c54-64aa-4b0f-917b-8ffad0bc9e8e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D552B1</paraID>
      <start>0</start>
      <end>2</end>
      <status>unmodified</status>
      <modifiedWord/>
      <trackRevisions>false</trackRevisions>
    </reviewItem>
    <reviewItem>
      <errorID>bad90bf8-0e18-4c13-992c-0559d65ea4d2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1E114372</paraID>
      <start>0</start>
      <end>3</end>
      <status>unmodified</status>
      <modifiedWord/>
      <trackRevisions>false</trackRevisions>
    </reviewItem>
    <reviewItem>
      <errorID>cdddfb95-d805-4ab9-958f-01e9ae1e45ca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5E6E4298</paraID>
      <start>0</start>
      <end>2</end>
      <status>unmodified</status>
      <modifiedWord/>
      <trackRevisions>false</trackRevisions>
    </reviewItem>
    <reviewItem>
      <errorID>91ff8e29-a4e9-4ecd-9a5d-3b4f2c4a8c56</errorID>
      <errorWord>法律、法规</errorWord>
      <group>L1_Word</group>
      <groupName>字词问题</groupName>
      <ability>L2_Typo</ability>
      <abilityName>字词错误</abilityName>
      <candidateList>
        <item>法律法规</item>
      </candidateList>
      <explain/>
      <paraID>5E6E4298</paraID>
      <start>6</start>
      <end>11</end>
      <status>unmodified</status>
      <modifiedWord/>
      <trackRevisions>false</trackRevisions>
    </reviewItem>
    <reviewItem>
      <errorID>cc3126e9-2c59-4645-8559-c316bdd239c6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47356E59</paraID>
      <start>0</start>
      <end>2</end>
      <status>unmodified</status>
      <modifiedWord/>
      <trackRevisions>false</trackRevisions>
    </reviewItem>
    <reviewItem>
      <errorID>c22c122d-ec5c-4ea3-8eb3-533218694685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33B3CF1D</paraID>
      <start>0</start>
      <end>2</end>
      <status>unmodified</status>
      <modifiedWord/>
      <trackRevisions>false</trackRevisions>
    </reviewItem>
    <reviewItem>
      <errorID>14d10473-3648-480b-8669-a53463d9d880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DFC0DBF</paraID>
      <start>0</start>
      <end>2</end>
      <status>unmodified</status>
      <modifiedWord/>
      <trackRevisions>false</trackRevisions>
    </reviewItem>
    <reviewItem>
      <errorID>14ceec63-27c1-4bc5-b923-07dee05b4b6a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5FFAC858</paraID>
      <start>0</start>
      <end>2</end>
      <status>unmodified</status>
      <modifiedWord/>
      <trackRevisions>false</trackRevisions>
    </reviewItem>
    <reviewItem>
      <errorID>6a1366b8-e990-4743-b6bd-0c6b6da746c9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11948F14</paraID>
      <start>0</start>
      <end>2</end>
      <status>unmodified</status>
      <modifiedWord/>
      <trackRevisions>false</trackRevisions>
    </reviewItem>
    <reviewItem>
      <errorID>8b62b3a7-3415-43e5-a709-aa21363311bf</errorID>
      <errorWord>法律、法规</errorWord>
      <group>L1_Word</group>
      <groupName>字词问题</groupName>
      <ability>L2_Typo</ability>
      <abilityName>字词错误</abilityName>
      <candidateList>
        <item>法律法规</item>
      </candidateList>
      <explain/>
      <paraID>11948F14</paraID>
      <start>6</start>
      <end>11</end>
      <status>unmodified</status>
      <modifiedWord/>
      <trackRevisions>false</trackRevisions>
    </reviewItem>
    <reviewItem>
      <errorID>8183aec4-9763-4dee-a5c1-f702bcc3a985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7D5F7BA6</paraID>
      <start>0</start>
      <end>2</end>
      <status>unmodified</status>
      <modifiedWord/>
      <trackRevisions>false</trackRevisions>
    </reviewItem>
    <reviewItem>
      <errorID>d8ab9f46-43ed-4d6a-b350-6683559a704c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68E957C3</paraID>
      <start>0</start>
      <end>2</end>
      <status>unmodified</status>
      <modifiedWord/>
      <trackRevisions>false</trackRevisions>
    </reviewItem>
    <reviewItem>
      <errorID>bd96d1bc-d252-4361-ba52-216ef67beaf5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377A132D</paraID>
      <start>0</start>
      <end>2</end>
      <status>unmodified</status>
      <modifiedWord/>
      <trackRevisions>false</trackRevisions>
    </reviewItem>
    <reviewItem>
      <errorID>3c3d8ba8-f866-4a6b-86e0-c57f88c199d3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4E57C295</paraID>
      <start>0</start>
      <end>3</end>
      <status>unmodified</status>
      <modifiedWord/>
      <trackRevisions>false</trackRevisions>
    </reviewItem>
    <reviewItem>
      <errorID>2e04ad91-067e-487f-89ff-38f6004045c9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38ECAACB</paraID>
      <start>0</start>
      <end>3</end>
      <status>unmodified</status>
      <modifiedWord/>
      <trackRevisions>false</trackRevisions>
    </reviewItem>
    <reviewItem>
      <errorID>3a6709f4-9cfc-4924-ac0f-b32eb9f0d789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6637ADF3</paraID>
      <start>0</start>
      <end>3</end>
      <status>unmodified</status>
      <modifiedWord/>
      <trackRevisions>false</trackRevisions>
    </reviewItem>
    <reviewItem>
      <errorID>af0c4af6-25db-40b4-b465-1085d77b0a1a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50E23953</paraID>
      <start>0</start>
      <end>3</end>
      <status>unmodified</status>
      <modifiedWord/>
      <trackRevisions>false</trackRevisions>
    </reviewItem>
    <reviewItem>
      <errorID>c370ad2a-5fc5-42d7-a8fc-af915a9cc22d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4FE6AD66</paraID>
      <start>0</start>
      <end>3</end>
      <status>unmodified</status>
      <modifiedWord/>
      <trackRevisions>false</trackRevisions>
    </reviewItem>
    <reviewItem>
      <errorID>b29fa100-5574-4f8a-98ec-2e4db2dbe123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3B0AECDF</paraID>
      <start>0</start>
      <end>2</end>
      <status>unmodified</status>
      <modifiedWord/>
      <trackRevisions>false</trackRevisions>
    </reviewItem>
    <reviewItem>
      <errorID>0061eabb-624d-469b-a5a5-c30e02d1ae1c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355A5724</paraID>
      <start>0</start>
      <end>2</end>
      <status>unmodified</status>
      <modifiedWord/>
      <trackRevisions>false</trackRevisions>
    </reviewItem>
    <reviewItem>
      <errorID>7e69470e-18f8-4e1b-9f3e-71b67a401775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7EC0DEBE</paraID>
      <start>0</start>
      <end>2</end>
      <status>unmodified</status>
      <modifiedWord/>
      <trackRevisions>false</trackRevisions>
    </reviewItem>
    <reviewItem>
      <errorID>8ede270c-32cb-4887-875b-eb96ad40891b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72EED0D8</paraID>
      <start>0</start>
      <end>2</end>
      <status>unmodified</status>
      <modifiedWord/>
      <trackRevisions>false</trackRevisions>
    </reviewItem>
    <reviewItem>
      <errorID>0383b27b-861c-48dd-a2dc-e09eb0a8d68d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4AA0D0B5</paraID>
      <start>0</start>
      <end>2</end>
      <status>unmodified</status>
      <modifiedWord/>
      <trackRevisions>false</trackRevisions>
    </reviewItem>
    <reviewItem>
      <errorID>69cc70e5-7b8d-4c8f-9108-a165fa5b00fe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42CC5390</paraID>
      <start>0</start>
      <end>2</end>
      <status>unmodified</status>
      <modifiedWord/>
      <trackRevisions>false</trackRevisions>
    </reviewItem>
    <reviewItem>
      <errorID>2b95d0cb-3b4b-4d5e-adaf-7ce746702e01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5D389DB</paraID>
      <start>0</start>
      <end>2</end>
      <status>unmodified</status>
      <modifiedWord/>
      <trackRevisions>false</trackRevisions>
    </reviewItem>
    <reviewItem>
      <errorID>bfb5f898-646f-4f0f-96c8-ee5849acb1e2</errorID>
      <errorWord>其它</errorWord>
      <group>L1_Word</group>
      <groupName>字词问题</groupName>
      <ability>L2_Alias</ability>
      <abilityName>也作/曾用词</abilityName>
      <candidateList>
        <item>其他</item>
      </candidateList>
      <explain>词汇[其它]为不规范表述或旧称，其规范书面表述为[其他]。</explain>
      <paraID> 5D389DB</paraID>
      <start>9</start>
      <end>11</end>
      <status>unmodified</status>
      <modifiedWord/>
      <trackRevisions>false</trackRevisions>
    </reviewItem>
    <reviewItem>
      <errorID>a7ca4fa9-0f13-462b-af01-a3087d412a01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32AE8703</paraID>
      <start>0</start>
      <end>2</end>
      <status>unmodified</status>
      <modifiedWord/>
      <trackRevisions>false</trackRevisions>
    </reviewItem>
    <reviewItem>
      <errorID>fa967b39-49e7-4404-b258-abf2cf54c83c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30E338A</paraID>
      <start>0</start>
      <end>2</end>
      <status>unmodified</status>
      <modifiedWord/>
      <trackRevisions>false</trackRevisions>
    </reviewItem>
    <reviewItem>
      <errorID>8f707cee-7ada-4545-9267-c64a8bdcd8f8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7339BD4C</paraID>
      <start>0</start>
      <end>2</end>
      <status>unmodified</status>
      <modifiedWord/>
      <trackRevisions>false</trackRevisions>
    </reviewItem>
    <reviewItem>
      <errorID>70a1e3a3-4306-4555-8636-51c0dc31925d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2F3FF00E</paraID>
      <start>0</start>
      <end>2</end>
      <status>unmodified</status>
      <modifiedWord/>
      <trackRevisions>false</trackRevisions>
    </reviewItem>
    <reviewItem>
      <errorID>f6bc4289-662f-4190-8e22-bfa907d31779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2A43DDBF</paraID>
      <start>0</start>
      <end>2</end>
      <status>unmodified</status>
      <modifiedWord/>
      <trackRevisions>false</trackRevisions>
    </reviewItem>
    <reviewItem>
      <errorID>ca929b31-699d-4b6a-b018-8ca97266929a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3E2A9CD1</paraID>
      <start>0</start>
      <end>2</end>
      <status>unmodified</status>
      <modifiedWord/>
      <trackRevisions>false</trackRevisions>
    </reviewItem>
    <reviewItem>
      <errorID>a4a02c28-f7de-4c22-a4dc-5999a8468d2c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7C9FF2E</paraID>
      <start>0</start>
      <end>2</end>
      <status>unmodified</status>
      <modifiedWord/>
      <trackRevisions>false</trackRevisions>
    </reviewItem>
    <reviewItem>
      <errorID>9cc89c1a-8d61-4d81-8d8c-6177232e24d6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6DF0B4B2</paraID>
      <start>0</start>
      <end>2</end>
      <status>unmodified</status>
      <modifiedWord/>
      <trackRevisions>false</trackRevisions>
    </reviewItem>
    <reviewItem>
      <errorID>ff354aca-b4f8-4078-9032-e92abb47a131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4E14B9E0</paraID>
      <start>0</start>
      <end>2</end>
      <status>unmodified</status>
      <modifiedWord/>
      <trackRevisions>false</trackRevisions>
    </reviewItem>
    <reviewItem>
      <errorID>718f517d-8cf1-47fa-bc0f-430f7c42efe5</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4E14B9E0</paraID>
      <start>17</start>
      <end>21</end>
      <status>unmodified</status>
      <modifiedWord/>
      <trackRevisions>false</trackRevisions>
    </reviewItem>
    <reviewItem>
      <errorID>3f547d11-ee53-455d-ade1-262604173c3c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FB12E55</paraID>
      <start>0</start>
      <end>2</end>
      <status>unmodified</status>
      <modifiedWord/>
      <trackRevisions>false</trackRevisions>
    </reviewItem>
    <reviewItem>
      <errorID>b67b4b53-175f-46e5-88be-7c1ac3312d75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347C57DB</paraID>
      <start>0</start>
      <end>2</end>
      <status>unmodified</status>
      <modifiedWord/>
      <trackRevisions>false</trackRevisions>
    </reviewItem>
    <reviewItem>
      <errorID>78a9993a-96e9-4b6b-b8d1-0c92940f4976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368EDE31</paraID>
      <start>0</start>
      <end>2</end>
      <status>unmodified</status>
      <modifiedWord/>
      <trackRevisions>false</trackRevisions>
    </reviewItem>
    <reviewItem>
      <errorID>b861baa0-5c6d-45d9-b8db-41d74163c769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380A41C</paraID>
      <start>0</start>
      <end>2</end>
      <status>unmodified</status>
      <modifiedWord/>
      <trackRevisions>false</trackRevisions>
    </reviewItem>
    <reviewItem>
      <errorID>1d1c9f76-dedf-490c-956d-becfe589b84e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4275E01A</paraID>
      <start>0</start>
      <end>2</end>
      <status>unmodified</status>
      <modifiedWord/>
      <trackRevisions>false</trackRevisions>
    </reviewItem>
    <reviewItem>
      <errorID>f87d7f10-da0e-4734-bd6d-1c13d868d391</errorID>
      <errorWord>.</errorWord>
      <group>L1_Format</group>
      <groupName>格式问题</groupName>
      <ability>L2_HalfPunc_CN</ability>
      <abilityName>全半角问题</abilityName>
      <candidateList>
        <item>。</item>
      </candidateList>
      <explain>文本全半角错误。</explain>
      <paraID>41B0AEEE</paraID>
      <start>4</start>
      <end>5</end>
      <status>unmodified</status>
      <modifiedWord/>
      <trackRevisions>false</trackRevisions>
    </reviewItem>
    <reviewItem>
      <errorID>c2384002-1499-4485-8db2-f387bd39585b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168B8267</paraID>
      <start>4</start>
      <end>5</end>
      <status>unmodified</status>
      <modifiedWord/>
      <trackRevisions>false</trackRevisions>
    </reviewItem>
    <reviewItem>
      <errorID>57b6cbff-d472-464f-b55f-337f45ad2f89</errorID>
      <errorWord>）</errorWord>
      <group>L1_Word</group>
      <groupName>字词问题</groupName>
      <ability>L2_Typo</ability>
      <abilityName>字词错误</abilityName>
      <candidateList>
        <item>）在</item>
      </candidateList>
      <explain/>
      <paraID>5F4F07BB</paraID>
      <start>6</start>
      <end>7</end>
      <status>unmodified</status>
      <modifiedWord/>
      <trackRevisions>false</trackRevisions>
    </reviewItem>
    <reviewItem>
      <errorID>99ad421b-4c51-4030-9765-0ccfed8eaa27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2A48EE2A</paraID>
      <start>16</start>
      <end>17</end>
      <status>unmodified</status>
      <modifiedWord/>
      <trackRevisions>false</trackRevisions>
    </reviewItem>
    <reviewItem>
      <errorID>fec8a691-32db-42b5-be20-435cd1a5642d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7716817</paraID>
      <start>4</start>
      <end>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0BEE8E-8029-47F0-B2A2-1B9086E59E94}">
  <ds:schemaRefs/>
</ds:datastoreItem>
</file>

<file path=customXml/itemProps3.xml><?xml version="1.0" encoding="utf-8"?>
<ds:datastoreItem xmlns:ds="http://schemas.openxmlformats.org/officeDocument/2006/customXml" ds:itemID="{D9B7D820-C43F-4F55-A851-EDB4C28BAA32}">
  <ds:schemaRefs/>
</ds:datastoreItem>
</file>

<file path=docProps/app.xml><?xml version="1.0" encoding="utf-8"?>
<Properties xmlns="http://schemas.openxmlformats.org/officeDocument/2006/extended-properties" xmlns:vt="http://schemas.openxmlformats.org/officeDocument/2006/docPropsVTypes">
  <Template>Normal.dotm</Template>
  <Company>Www.SangSan.Cn</Company>
  <Pages>66</Pages>
  <Words>23611</Words>
  <Characters>24499</Characters>
  <Lines>310</Lines>
  <Paragraphs>87</Paragraphs>
  <TotalTime>0</TotalTime>
  <ScaleCrop>false</ScaleCrop>
  <LinksUpToDate>false</LinksUpToDate>
  <CharactersWithSpaces>24834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2020-04-27T18:55:00Z</dcterms:created>
  <dc:creator>ly</dc:creator>
  <cp:lastModifiedBy>迷</cp:lastModifiedBy>
  <cp:lastPrinted>2026-07-10T09:50:00Z</cp:lastPrinted>
  <dcterms:modified xsi:type="dcterms:W3CDTF">2026-11-02T03:28:31Z</dcterms:modified>
  <dc:title>竞争性谈判采购文件</dc:title>
  <cp:revision>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1909F20D50AA4C38972B27EE557B1513_13</vt:lpwstr>
  </property>
  <property fmtid="{D5CDD505-2E9C-101B-9397-08002B2CF9AE}" pid="4" name="woTemplateTypoMode">
    <vt:lpwstr/>
  </property>
  <property fmtid="{D5CDD505-2E9C-101B-9397-08002B2CF9AE}" pid="5" name="woTemplate">
    <vt:r8>0</vt:r8>
  </property>
  <property fmtid="{D5CDD505-2E9C-101B-9397-08002B2CF9AE}" pid="6" name="KSOTemplateDocerSaveRecord">
    <vt:lpwstr>eyJoZGlkIjoiOThmMThkMGM2ZGM1ODZlNGI1MjczZDY5NGZlM2ZhOTIiLCJ1c2VySWQiOiI4NzY4MDk4NjAifQ==</vt:lpwstr>
  </property>
</Properties>
</file>