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b/>
          <w:sz w:val="72"/>
        </w:rPr>
      </w:pPr>
      <w:r>
        <w:rPr>
          <w:rFonts w:hint="eastAsia" w:ascii="宋体" w:hAnsi="宋体" w:eastAsia="宋体"/>
          <w:b/>
          <w:sz w:val="72"/>
        </w:rPr>
        <w:t xml:space="preserve">苏州市政府采购</w:t>
      </w:r>
      <w:r/>
    </w:p>
    <w:p>
      <w:pPr>
        <w:rPr>
          <w:rFonts w:hint="eastAsia" w:ascii="宋体" w:hAnsi="宋体" w:eastAsia="宋体"/>
        </w:rPr>
      </w:pPr>
      <w:r>
        <w:rPr>
          <w:rFonts w:hint="eastAsia" w:ascii="宋体" w:hAnsi="宋体" w:eastAsia="宋体"/>
        </w:rPr>
      </w:r>
      <w:r/>
    </w:p>
    <w:p>
      <w:pPr>
        <w:jc w:val="center"/>
        <w:rPr>
          <w:rFonts w:hint="eastAsia" w:ascii="宋体" w:hAnsi="宋体" w:eastAsia="宋体"/>
          <w:b/>
          <w:sz w:val="72"/>
        </w:rPr>
      </w:pPr>
      <w:r>
        <w:rPr>
          <w:rFonts w:hint="eastAsia" w:ascii="宋体" w:hAnsi="宋体" w:eastAsia="宋体"/>
          <w:b/>
          <w:sz w:val="72"/>
        </w:rPr>
        <w:t xml:space="preserve">招标文件</w:t>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ind w:firstLine="1285"/>
        <w:spacing w:line="360" w:lineRule="auto"/>
        <w:rPr>
          <w:rFonts w:hint="eastAsia" w:ascii="宋体" w:hAnsi="宋体" w:eastAsia="宋体"/>
          <w:b/>
          <w:bCs/>
          <w:sz w:val="32"/>
          <w:highlight w:val="none"/>
          <w:lang w:eastAsia="zh-CN"/>
        </w:rPr>
      </w:pPr>
      <w:r>
        <w:rPr>
          <w:rFonts w:hint="eastAsia" w:ascii="宋体" w:hAnsi="宋体" w:eastAsia="宋体"/>
          <w:b/>
          <w:bCs/>
          <w:sz w:val="32"/>
        </w:rPr>
        <w:t xml:space="preserve">采购编号：</w:t>
      </w:r>
      <w:r>
        <w:rPr>
          <w:rFonts w:hint="eastAsia" w:ascii="宋体" w:hAnsi="宋体" w:eastAsia="宋体"/>
          <w:b/>
          <w:bCs/>
          <w:sz w:val="32"/>
          <w:lang w:eastAsia="zh-CN"/>
        </w:rPr>
        <w:t xml:space="preserve">JSZC-320500-SZHX-G2026-0040</w:t>
      </w:r>
      <w:r/>
    </w:p>
    <w:p>
      <w:pPr>
        <w:ind w:firstLine="1285"/>
        <w:spacing w:line="360" w:lineRule="auto"/>
        <w:rPr>
          <w:rFonts w:hint="eastAsia" w:ascii="宋体" w:hAnsi="宋体" w:eastAsia="宋体"/>
          <w:b/>
          <w:bCs/>
          <w:sz w:val="32"/>
          <w:lang w:eastAsia="zh-CN"/>
        </w:rPr>
      </w:pPr>
      <w:r>
        <w:rPr>
          <w:rFonts w:hint="eastAsia" w:ascii="宋体" w:hAnsi="宋体" w:eastAsia="宋体"/>
          <w:b/>
          <w:bCs/>
          <w:sz w:val="32"/>
        </w:rPr>
        <w:t xml:space="preserve">采购单位：</w:t>
      </w:r>
      <w:r>
        <w:rPr>
          <w:rFonts w:hint="eastAsia" w:ascii="宋体" w:hAnsi="宋体" w:eastAsia="宋体"/>
          <w:b/>
          <w:bCs/>
          <w:sz w:val="32"/>
          <w:lang w:eastAsia="zh-CN"/>
        </w:rPr>
        <w:t xml:space="preserve">苏州市土地储备中心</w:t>
      </w:r>
      <w:r/>
    </w:p>
    <w:p>
      <w:pPr>
        <w:ind w:firstLine="1285"/>
        <w:spacing w:line="360" w:lineRule="auto"/>
        <w:rPr>
          <w:rFonts w:hint="default" w:ascii="宋体" w:hAnsi="宋体" w:eastAsia="宋体"/>
          <w:b/>
          <w:bCs/>
          <w:sz w:val="32"/>
          <w:lang w:val="en-US" w:eastAsia="zh-CN"/>
        </w:rPr>
      </w:pPr>
      <w:r>
        <w:rPr>
          <w:rFonts w:hint="eastAsia" w:ascii="宋体" w:hAnsi="宋体" w:eastAsia="宋体"/>
          <w:b/>
          <w:bCs/>
          <w:sz w:val="32"/>
        </w:rPr>
        <w:t xml:space="preserve">采购内容：</w:t>
      </w:r>
      <w:r>
        <w:rPr>
          <w:rFonts w:hint="eastAsia" w:ascii="宋体" w:hAnsi="宋体" w:eastAsia="宋体"/>
          <w:b/>
          <w:bCs/>
          <w:sz w:val="32"/>
        </w:rPr>
        <w:t xml:space="preserve">苏州市土地储备中心市级在拆储备地块建筑垃圾清运处置</w:t>
      </w:r>
      <w:r>
        <w:rPr>
          <w:rFonts w:hint="eastAsia" w:ascii="宋体" w:hAnsi="宋体" w:eastAsia="宋体"/>
          <w:b/>
          <w:bCs/>
          <w:sz w:val="32"/>
        </w:rPr>
      </w:r>
      <w:r/>
    </w:p>
    <w:p>
      <w:pPr>
        <w:ind w:firstLine="1285"/>
        <w:spacing w:line="360" w:lineRule="auto"/>
        <w:rPr>
          <w:rFonts w:hint="eastAsia" w:ascii="宋体" w:hAnsi="宋体" w:eastAsia="宋体"/>
          <w:b/>
          <w:bCs/>
          <w:sz w:val="32"/>
        </w:rPr>
      </w:pPr>
      <w:r>
        <w:rPr>
          <w:rFonts w:hint="eastAsia" w:ascii="宋体" w:hAnsi="宋体" w:eastAsia="宋体"/>
          <w:b/>
          <w:bCs/>
          <w:sz w:val="32"/>
        </w:rPr>
        <w:t xml:space="preserve">采购类别：服务类</w:t>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 w:val="32"/>
        </w:rPr>
      </w:pPr>
      <w:r>
        <w:rPr>
          <w:rFonts w:hint="eastAsia" w:ascii="宋体" w:hAnsi="宋体" w:eastAsia="宋体"/>
          <w:b/>
          <w:sz w:val="32"/>
        </w:rPr>
        <w:t xml:space="preserve">苏州鸿鑫工程咨询有限公司</w:t>
      </w:r>
      <w:r/>
    </w:p>
    <w:p>
      <w:pPr>
        <w:jc w:val="center"/>
        <w:rPr>
          <w:rFonts w:hint="eastAsia" w:ascii="宋体" w:hAnsi="宋体" w:eastAsia="宋体"/>
          <w:b/>
          <w:sz w:val="32"/>
        </w:rPr>
      </w:pPr>
      <w:r>
        <w:rPr>
          <w:rFonts w:hint="eastAsia" w:ascii="宋体" w:hAnsi="宋体" w:eastAsia="宋体"/>
          <w:b/>
          <w:sz w:val="32"/>
        </w:rPr>
        <w:t xml:space="preserve">二○二六年</w:t>
      </w:r>
      <w:r>
        <w:rPr>
          <w:rFonts w:hint="eastAsia" w:ascii="宋体" w:hAnsi="宋体" w:eastAsia="宋体"/>
          <w:b/>
          <w:sz w:val="32"/>
          <w:lang w:val="en-US" w:eastAsia="zh-CN"/>
        </w:rPr>
        <w:t xml:space="preserve">十一</w:t>
      </w:r>
      <w:r>
        <w:rPr>
          <w:rFonts w:hint="eastAsia" w:ascii="宋体" w:hAnsi="宋体" w:eastAsia="宋体"/>
          <w:b/>
          <w:sz w:val="32"/>
        </w:rPr>
        <w:t xml:space="preserve">月</w:t>
      </w:r>
      <w:r/>
    </w:p>
    <w:p>
      <w:pPr>
        <w:jc w:val="center"/>
        <w:spacing w:line="360" w:lineRule="auto"/>
        <w:rPr>
          <w:rFonts w:hint="eastAsia" w:ascii="宋体" w:hAnsi="宋体" w:eastAsia="宋体"/>
          <w:b/>
          <w:sz w:val="36"/>
        </w:rPr>
      </w:pPr>
      <w:r>
        <w:rPr>
          <w:rFonts w:ascii="宋体" w:hAnsi="宋体" w:eastAsia="宋体"/>
          <w:b/>
          <w:sz w:val="36"/>
        </w:rPr>
        <w:br w:type="page" w:clear="all"/>
      </w:r>
      <w:r/>
    </w:p>
    <w:p>
      <w:pPr>
        <w:jc w:val="center"/>
        <w:rPr>
          <w:rFonts w:hint="eastAsia" w:ascii="宋体" w:hAnsi="宋体" w:eastAsia="宋体"/>
          <w:b/>
          <w:sz w:val="28"/>
          <w:szCs w:val="28"/>
        </w:rPr>
      </w:pPr>
      <w:r>
        <w:rPr>
          <w:rFonts w:hint="eastAsia" w:ascii="宋体" w:hAnsi="宋体" w:eastAsia="宋体"/>
          <w:b/>
          <w:sz w:val="28"/>
          <w:szCs w:val="28"/>
        </w:rPr>
        <w:t xml:space="preserve">前附表</w:t>
      </w:r>
      <w:r/>
    </w:p>
    <w:tbl>
      <w:tblPr>
        <w:tblStyle w:val="848"/>
        <w:tblW w:w="950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8796"/>
      </w:tblGrid>
      <w:tr>
        <w:trPr>
          <w:jc w:val="center"/>
          <w:trHeight w:val="617"/>
        </w:trPr>
        <w:tc>
          <w:tcPr>
            <w:tcW w:w="710"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8796"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内容规定</w:t>
            </w:r>
            <w:r/>
          </w:p>
        </w:tc>
      </w:tr>
      <w:tr>
        <w:trPr>
          <w:jc w:val="center"/>
          <w:trHeight w:val="72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8796"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rPr>
              <w:t xml:space="preserve">采购内容：</w:t>
            </w:r>
            <w:r>
              <w:rPr>
                <w:rFonts w:hint="eastAsia" w:ascii="宋体" w:hAnsi="宋体" w:eastAsia="宋体" w:cs="宋体"/>
                <w:sz w:val="24"/>
                <w:szCs w:val="24"/>
                <w:lang w:eastAsia="zh-CN"/>
              </w:rPr>
            </w:r>
            <w:r>
              <w:rPr>
                <w:rFonts w:hint="eastAsia" w:ascii="宋体" w:hAnsi="宋体" w:eastAsia="宋体" w:cs="宋体"/>
                <w:sz w:val="24"/>
                <w:szCs w:val="24"/>
                <w:lang w:eastAsia="zh-CN"/>
              </w:rPr>
              <w:t xml:space="preserve">苏州市土地储备中心市级在拆储备地块建筑垃圾清运处置</w:t>
            </w:r>
            <w:r>
              <w:rPr>
                <w:rFonts w:hint="eastAsia" w:ascii="宋体" w:hAnsi="宋体" w:eastAsia="宋体" w:cs="宋体"/>
                <w:sz w:val="24"/>
                <w:szCs w:val="24"/>
                <w:lang w:eastAsia="zh-CN"/>
              </w:rPr>
            </w:r>
            <w:r/>
          </w:p>
        </w:tc>
      </w:tr>
      <w:tr>
        <w:trPr>
          <w:jc w:val="center"/>
          <w:trHeight w:val="57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投标有效期自投标截止日起九十天（日历日）</w:t>
            </w:r>
            <w:r/>
          </w:p>
        </w:tc>
      </w:tr>
      <w:tr>
        <w:trPr>
          <w:jc w:val="center"/>
          <w:trHeight w:val="677"/>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投标保证金：本项目不收取投标保证金</w:t>
            </w:r>
            <w:r/>
          </w:p>
        </w:tc>
      </w:tr>
      <w:tr>
        <w:trPr>
          <w:jc w:val="center"/>
          <w:trHeight w:val="1009"/>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投标文件份数：本项目采用电子投标文件，投标人按照招标文件要求制作上传电子投标文件，投标人无需提供纸质投标文件。</w:t>
            </w:r>
            <w:r/>
          </w:p>
        </w:tc>
      </w:tr>
      <w:tr>
        <w:trPr>
          <w:jc w:val="center"/>
          <w:trHeight w:val="2931"/>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879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rPr>
              <w:t xml:space="preserve">投标文件网上提交截止时间</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2026年</w:t>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日1</w:t>
            </w:r>
            <w:r>
              <w:rPr>
                <w:rFonts w:hint="eastAsia" w:ascii="宋体" w:hAnsi="宋体" w:eastAsia="宋体" w:cs="宋体"/>
                <w:sz w:val="24"/>
                <w:szCs w:val="24"/>
                <w:highlight w:val="none"/>
              </w:rPr>
              <w:t xml:space="preserve">3点30分（北京时间）</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投标文件必须在截止时间前完成提交（上传），逾期提交（上传）的投标文件恕不接受。</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开标时间：2026年</w:t>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日1</w:t>
            </w:r>
            <w:r>
              <w:rPr>
                <w:rFonts w:hint="eastAsia" w:ascii="宋体" w:hAnsi="宋体" w:eastAsia="宋体" w:cs="宋体"/>
                <w:sz w:val="24"/>
                <w:szCs w:val="24"/>
                <w:highlight w:val="none"/>
              </w:rPr>
              <w:t xml:space="preserve">3点30分（北京时间）</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开标地点：</w:t>
            </w:r>
            <w:r>
              <w:rPr>
                <w:rFonts w:hint="eastAsia" w:ascii="宋体" w:hAnsi="宋体" w:eastAsia="宋体" w:cs="宋体"/>
                <w:sz w:val="24"/>
                <w:szCs w:val="24"/>
                <w:highlight w:val="none"/>
              </w:rPr>
              <w:t xml:space="preserve">“苏采云”系统（网址：http://jszfcg.jsczt.cn/）</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rPr>
                <w:rFonts w:hint="eastAsia" w:ascii="宋体" w:hAnsi="宋体" w:eastAsia="宋体" w:cs="宋体"/>
                <w:sz w:val="24"/>
                <w:szCs w:val="24"/>
              </w:rPr>
            </w:pPr>
            <w:r>
              <w:rPr>
                <w:rFonts w:hint="eastAsia" w:ascii="宋体" w:hAnsi="宋体" w:eastAsia="宋体" w:cs="宋体"/>
                <w:sz w:val="24"/>
                <w:szCs w:val="24"/>
                <w:highlight w:val="none"/>
              </w:rPr>
              <w:t xml:space="preserve">评标时间：</w:t>
            </w:r>
            <w:r>
              <w:rPr>
                <w:rFonts w:hint="eastAsia" w:ascii="宋体" w:hAnsi="宋体" w:eastAsia="宋体" w:cs="宋体"/>
                <w:sz w:val="24"/>
                <w:szCs w:val="24"/>
                <w:highlight w:val="none"/>
              </w:rPr>
              <w:t xml:space="preserve">2026年</w:t>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t xml:space="preserve">13点3</w:t>
            </w:r>
            <w:r>
              <w:rPr>
                <w:rFonts w:hint="eastAsia" w:ascii="宋体" w:hAnsi="宋体" w:eastAsia="宋体" w:cs="宋体"/>
                <w:sz w:val="24"/>
                <w:szCs w:val="24"/>
              </w:rPr>
              <w:t xml:space="preserve">0分（北京时间）</w:t>
            </w:r>
            <w:r/>
          </w:p>
          <w:p>
            <w:pPr>
              <w:rPr>
                <w:rFonts w:hint="eastAsia" w:ascii="宋体" w:hAnsi="宋体" w:eastAsia="宋体" w:cs="宋体"/>
                <w:b/>
                <w:bCs/>
                <w:sz w:val="24"/>
                <w:szCs w:val="24"/>
              </w:rPr>
            </w:pPr>
            <w:r>
              <w:rPr>
                <w:rFonts w:hint="eastAsia" w:ascii="宋体" w:hAnsi="宋体" w:eastAsia="宋体" w:cs="宋体"/>
                <w:sz w:val="24"/>
                <w:szCs w:val="24"/>
              </w:rPr>
              <w:t xml:space="preserve">评标地点：苏州高新区邓尉路105号狮山科技馆8楼</w:t>
            </w:r>
            <w:r/>
          </w:p>
        </w:tc>
      </w:tr>
      <w:tr>
        <w:trPr>
          <w:jc w:val="center"/>
          <w:trHeight w:val="3547"/>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8796" w:type="dxa"/>
            <w:vAlign w:val="center"/>
            <w:textDirection w:val="lrTb"/>
            <w:noWrap w:val="false"/>
          </w:tcPr>
          <w:p>
            <w:pPr>
              <w:tabs>
                <w:tab w:val="left" w:pos="3600" w:leader="none"/>
              </w:tabs>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本项目代理服务费根据苏财规〔2026〕1号文，由招标单位支付。</w:t>
            </w:r>
            <w:r/>
          </w:p>
          <w:p>
            <w:pPr>
              <w:rPr>
                <w:rFonts w:hint="eastAsia" w:ascii="宋体" w:hAnsi="宋体" w:eastAsia="宋体" w:cs="宋体"/>
                <w:sz w:val="24"/>
                <w:szCs w:val="24"/>
              </w:rPr>
            </w:pPr>
            <w:r>
              <w:rPr>
                <w:rFonts w:hint="eastAsia" w:ascii="宋体" w:hAnsi="宋体" w:eastAsia="宋体" w:cs="宋体"/>
                <w:sz w:val="24"/>
                <w:szCs w:val="24"/>
              </w:rPr>
              <w:t xml:space="preserve">收费标准：</w:t>
            </w:r>
            <w:r/>
          </w:p>
          <w:p>
            <w:pPr>
              <w:tabs>
                <w:tab w:val="left" w:pos="3600" w:leader="none"/>
              </w:tabs>
              <w:rPr>
                <w:rFonts w:hint="eastAsia" w:ascii="宋体" w:hAnsi="宋体" w:eastAsia="宋体" w:cs="宋体"/>
                <w:sz w:val="24"/>
                <w:szCs w:val="24"/>
              </w:rPr>
            </w:pPr>
            <w:r>
              <w:rPr>
                <w:rFonts w:hint="eastAsia" w:ascii="宋体" w:hAnsi="宋体" w:eastAsia="宋体"/>
                <w:sz w:val="24"/>
                <w:szCs w:val="24"/>
                <w:highlight w:val="none"/>
              </w:rPr>
              <w:t xml:space="preserve">本项目代理服务费为人民币</w:t>
            </w:r>
            <w:r>
              <w:rPr>
                <w:rFonts w:hint="eastAsia" w:ascii="宋体" w:hAnsi="宋体" w:eastAsia="宋体"/>
                <w:sz w:val="24"/>
                <w:szCs w:val="24"/>
                <w:highlight w:val="none"/>
                <w:lang w:val="en-US" w:eastAsia="zh-CN"/>
              </w:rPr>
              <w:t xml:space="preserve">16800</w:t>
            </w:r>
            <w:r>
              <w:rPr>
                <w:rFonts w:hint="eastAsia" w:ascii="宋体" w:hAnsi="宋体" w:eastAsia="宋体"/>
                <w:sz w:val="24"/>
                <w:szCs w:val="24"/>
                <w:highlight w:val="none"/>
              </w:rPr>
              <w:t xml:space="preserve">.00元。</w:t>
            </w:r>
            <w:r/>
          </w:p>
          <w:p>
            <w:pPr>
              <w:rPr>
                <w:rFonts w:ascii="宋体" w:hAnsi="宋体" w:eastAsia="宋体"/>
                <w:sz w:val="24"/>
                <w:szCs w:val="24"/>
              </w:rPr>
            </w:pPr>
            <w:r>
              <w:rPr>
                <w:rFonts w:hint="eastAsia" w:ascii="宋体" w:hAnsi="宋体" w:eastAsia="宋体"/>
                <w:sz w:val="24"/>
                <w:szCs w:val="24"/>
              </w:rPr>
              <w:t xml:space="preserve">收款单位：苏州鸿鑫工程咨询有限公司</w:t>
            </w:r>
            <w:r/>
          </w:p>
          <w:p>
            <w:pPr>
              <w:rPr>
                <w:rFonts w:ascii="宋体" w:hAnsi="宋体" w:eastAsia="宋体"/>
                <w:sz w:val="24"/>
                <w:szCs w:val="24"/>
              </w:rPr>
            </w:pPr>
            <w:r>
              <w:rPr>
                <w:rFonts w:hint="eastAsia" w:ascii="宋体" w:hAnsi="宋体" w:eastAsia="宋体"/>
                <w:sz w:val="24"/>
                <w:szCs w:val="24"/>
              </w:rPr>
              <w:t xml:space="preserve">开户银行：苏州银行相城支行</w:t>
            </w:r>
            <w:r/>
          </w:p>
          <w:p>
            <w:pPr>
              <w:rPr>
                <w:rFonts w:hint="eastAsia" w:ascii="宋体" w:hAnsi="宋体" w:eastAsia="宋体" w:cs="宋体"/>
                <w:sz w:val="24"/>
                <w:szCs w:val="24"/>
              </w:rPr>
            </w:pPr>
            <w:r>
              <w:rPr>
                <w:rFonts w:hint="eastAsia" w:ascii="宋体" w:hAnsi="宋体" w:eastAsia="宋体"/>
                <w:sz w:val="24"/>
                <w:szCs w:val="24"/>
              </w:rPr>
              <w:t xml:space="preserve">银行账号：7066601071120143007269</w:t>
            </w:r>
            <w:r/>
          </w:p>
        </w:tc>
      </w:tr>
      <w:tr>
        <w:trPr>
          <w:jc w:val="center"/>
          <w:trHeight w:val="84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政府采购管理监督电话：</w:t>
            </w:r>
            <w:r>
              <w:rPr>
                <w:rFonts w:hint="eastAsia" w:ascii="宋体" w:hAnsi="宋体" w:eastAsia="宋体" w:cs="宋体"/>
                <w:color w:val="auto"/>
                <w:sz w:val="24"/>
              </w:rPr>
              <w:t xml:space="preserve">0512-68616651。</w:t>
            </w:r>
            <w:r/>
          </w:p>
        </w:tc>
      </w:tr>
    </w:tbl>
    <w:p>
      <w:pPr>
        <w:rPr>
          <w:rFonts w:hint="eastAsia"/>
        </w:rPr>
      </w:pPr>
      <w:r>
        <w:rPr>
          <w:rFonts w:hint="eastAsia" w:ascii="宋体" w:hAnsi="宋体" w:eastAsia="宋体"/>
          <w:sz w:val="52"/>
          <w:szCs w:val="52"/>
        </w:rPr>
        <w:br w:type="page" w:clear="all"/>
      </w:r>
      <w:r/>
    </w:p>
    <w:p>
      <w:pPr>
        <w:jc w:val="left"/>
        <w:widowControl/>
        <w:rPr>
          <w:rFonts w:hint="eastAsia" w:ascii="宋体" w:hAnsi="宋体" w:eastAsia="宋体"/>
          <w:sz w:val="52"/>
          <w:szCs w:val="52"/>
        </w:rPr>
      </w:pPr>
      <w:r>
        <w:rPr>
          <w:rFonts w:hint="eastAsia" w:ascii="宋体" w:hAnsi="宋体" w:eastAsia="宋体"/>
          <w:sz w:val="52"/>
          <w:szCs w:val="52"/>
        </w:rPr>
      </w:r>
      <w:r/>
    </w:p>
    <w:p>
      <w:pPr>
        <w:jc w:val="center"/>
        <w:spacing w:line="360" w:lineRule="auto"/>
        <w:rPr>
          <w:rFonts w:hint="eastAsia" w:ascii="宋体" w:hAnsi="宋体" w:eastAsia="宋体"/>
          <w:b/>
          <w:sz w:val="52"/>
          <w:szCs w:val="52"/>
        </w:rPr>
      </w:pPr>
      <w:r>
        <w:rPr>
          <w:rFonts w:hint="eastAsia" w:ascii="宋体" w:hAnsi="宋体" w:eastAsia="宋体"/>
          <w:b/>
          <w:sz w:val="52"/>
          <w:szCs w:val="52"/>
        </w:rPr>
        <w:t xml:space="preserve">总目录</w:t>
      </w:r>
      <w:r/>
    </w:p>
    <w:p>
      <w:pPr>
        <w:jc w:val="center"/>
        <w:spacing w:line="360" w:lineRule="auto"/>
        <w:rPr>
          <w:rFonts w:hint="eastAsia" w:ascii="宋体" w:hAnsi="宋体" w:eastAsia="宋体"/>
          <w:b/>
          <w:sz w:val="52"/>
          <w:szCs w:val="52"/>
        </w:rPr>
      </w:pPr>
      <w:r>
        <w:rPr>
          <w:rFonts w:hint="eastAsia" w:ascii="宋体" w:hAnsi="宋体" w:eastAsia="宋体"/>
          <w:b/>
          <w:sz w:val="52"/>
          <w:szCs w:val="52"/>
        </w:rPr>
      </w:r>
      <w:r/>
    </w:p>
    <w:p>
      <w:pPr>
        <w:pStyle w:val="875"/>
        <w:tabs>
          <w:tab w:val="right" w:pos="9032" w:leader="dot"/>
        </w:tabs>
      </w:pPr>
      <w:r>
        <w:rPr>
          <w:rFonts w:ascii="宋体" w:hAnsi="宋体" w:eastAsia="宋体"/>
          <w:b/>
          <w:bCs/>
          <w:szCs w:val="24"/>
        </w:rPr>
        <w:fldChar w:fldCharType="begin"/>
      </w:r>
      <w:r>
        <w:rPr>
          <w:rFonts w:ascii="宋体" w:hAnsi="宋体" w:eastAsia="宋体"/>
          <w:b/>
          <w:bCs/>
          <w:szCs w:val="24"/>
        </w:rPr>
        <w:instrText xml:space="preserve"> TOC \o "1-1" </w:instrText>
      </w:r>
      <w:r>
        <w:rPr>
          <w:rFonts w:ascii="宋体" w:hAnsi="宋体" w:eastAsia="宋体"/>
          <w:b/>
          <w:bCs/>
          <w:szCs w:val="24"/>
        </w:rPr>
        <w:fldChar w:fldCharType="separate"/>
      </w:r>
      <w:r>
        <w:rPr>
          <w:rFonts w:hint="eastAsia" w:ascii="宋体" w:hAnsi="宋体" w:eastAsia="宋体"/>
        </w:rPr>
        <w:t xml:space="preserve">第一章</w:t>
      </w:r>
      <w:r>
        <w:rPr>
          <w:rFonts w:hint="eastAsia" w:ascii="宋体" w:hAnsi="宋体" w:eastAsia="宋体"/>
          <w:lang w:val="en-US" w:eastAsia="zh-CN"/>
        </w:rPr>
        <w:t xml:space="preserve"> 招标公告</w:t>
      </w:r>
      <w:r>
        <w:tab/>
      </w:r>
      <w:r>
        <w:fldChar w:fldCharType="begin"/>
      </w:r>
      <w:r>
        <w:instrText xml:space="preserve"> PAGEREF _Toc5716 \h </w:instrText>
      </w:r>
      <w:r>
        <w:fldChar w:fldCharType="separate"/>
      </w:r>
      <w:r>
        <w:t xml:space="preserve">3</w:t>
      </w:r>
      <w:r>
        <w:fldChar w:fldCharType="end"/>
      </w:r>
      <w:r/>
    </w:p>
    <w:p>
      <w:pPr>
        <w:pStyle w:val="875"/>
        <w:tabs>
          <w:tab w:val="right" w:pos="9032" w:leader="dot"/>
        </w:tabs>
      </w:pPr>
      <w:r>
        <w:rPr>
          <w:rFonts w:hint="eastAsia" w:ascii="宋体" w:hAnsi="宋体" w:eastAsia="宋体"/>
        </w:rPr>
        <w:t xml:space="preserve">第二章</w:t>
      </w:r>
      <w:r>
        <w:rPr>
          <w:rFonts w:hint="eastAsia" w:ascii="宋体" w:hAnsi="宋体" w:eastAsia="宋体"/>
          <w:lang w:val="en-US" w:eastAsia="zh-CN"/>
        </w:rPr>
        <w:t xml:space="preserve"> </w:t>
      </w:r>
      <w:r>
        <w:rPr>
          <w:rFonts w:hint="eastAsia" w:ascii="宋体" w:hAnsi="宋体" w:eastAsia="宋体"/>
        </w:rPr>
        <w:t xml:space="preserve">投标人须知</w:t>
      </w:r>
      <w:r>
        <w:tab/>
      </w:r>
      <w:r>
        <w:fldChar w:fldCharType="begin"/>
      </w:r>
      <w:r>
        <w:instrText xml:space="preserve"> PAGEREF _Toc27802 \h </w:instrText>
      </w:r>
      <w:r>
        <w:fldChar w:fldCharType="separate"/>
      </w:r>
      <w:r>
        <w:t xml:space="preserve">8</w:t>
      </w:r>
      <w:r>
        <w:fldChar w:fldCharType="end"/>
      </w:r>
      <w:r/>
    </w:p>
    <w:p>
      <w:pPr>
        <w:pStyle w:val="875"/>
        <w:tabs>
          <w:tab w:val="right" w:pos="9032" w:leader="dot"/>
        </w:tabs>
      </w:pPr>
      <w:r>
        <w:rPr>
          <w:rFonts w:hint="eastAsia" w:ascii="宋体" w:hAnsi="宋体" w:eastAsia="宋体"/>
        </w:rPr>
        <w:t xml:space="preserve">第三章</w:t>
      </w:r>
      <w:r>
        <w:rPr>
          <w:rFonts w:hint="eastAsia" w:ascii="宋体" w:hAnsi="宋体" w:eastAsia="宋体"/>
          <w:lang w:val="en-US" w:eastAsia="zh-CN"/>
        </w:rPr>
        <w:t xml:space="preserve"> </w:t>
      </w:r>
      <w:r>
        <w:rPr>
          <w:rFonts w:hint="eastAsia" w:ascii="宋体" w:hAnsi="宋体" w:eastAsia="宋体"/>
        </w:rPr>
        <w:t xml:space="preserve">投标文件格式</w:t>
      </w:r>
      <w:r>
        <w:tab/>
      </w:r>
      <w:r>
        <w:fldChar w:fldCharType="begin"/>
      </w:r>
      <w:r>
        <w:instrText xml:space="preserve"> PAGEREF _Toc18745 \h </w:instrText>
      </w:r>
      <w:r>
        <w:fldChar w:fldCharType="separate"/>
      </w:r>
      <w:r>
        <w:t xml:space="preserve">23</w:t>
      </w:r>
      <w:r>
        <w:fldChar w:fldCharType="end"/>
      </w:r>
      <w:r/>
    </w:p>
    <w:p>
      <w:pPr>
        <w:pStyle w:val="875"/>
        <w:tabs>
          <w:tab w:val="right" w:pos="9032" w:leader="dot"/>
        </w:tabs>
      </w:pPr>
      <w:r>
        <w:rPr>
          <w:rFonts w:hint="eastAsia" w:ascii="宋体" w:hAnsi="宋体" w:eastAsia="宋体"/>
        </w:rPr>
        <w:t xml:space="preserve">第四章</w:t>
      </w:r>
      <w:r>
        <w:rPr>
          <w:rFonts w:hint="eastAsia" w:ascii="宋体" w:hAnsi="宋体" w:eastAsia="宋体"/>
          <w:lang w:val="en-US" w:eastAsia="zh-CN"/>
        </w:rPr>
        <w:t xml:space="preserve"> </w:t>
      </w:r>
      <w:r>
        <w:rPr>
          <w:rFonts w:hint="eastAsia" w:ascii="宋体" w:hAnsi="宋体" w:eastAsia="宋体"/>
        </w:rPr>
        <w:t xml:space="preserve">招标书</w:t>
      </w:r>
      <w:r>
        <w:tab/>
      </w:r>
      <w:r>
        <w:fldChar w:fldCharType="begin"/>
      </w:r>
      <w:r>
        <w:instrText xml:space="preserve"> PAGEREF _Toc1077 \h </w:instrText>
      </w:r>
      <w:r>
        <w:fldChar w:fldCharType="separate"/>
      </w:r>
      <w:r>
        <w:t xml:space="preserve">39</w:t>
      </w:r>
      <w:r>
        <w:fldChar w:fldCharType="end"/>
      </w:r>
      <w:r/>
    </w:p>
    <w:p>
      <w:pPr>
        <w:pStyle w:val="875"/>
        <w:tabs>
          <w:tab w:val="right" w:pos="9032" w:leader="dot"/>
        </w:tabs>
      </w:pPr>
      <w:r>
        <w:rPr>
          <w:rFonts w:hint="eastAsia" w:ascii="宋体" w:hAnsi="宋体" w:eastAsia="宋体"/>
          <w:szCs w:val="48"/>
        </w:rPr>
        <w:t xml:space="preserve">第五章</w:t>
      </w:r>
      <w:r>
        <w:rPr>
          <w:rFonts w:hint="eastAsia" w:ascii="宋体" w:hAnsi="宋体" w:eastAsia="宋体"/>
          <w:szCs w:val="48"/>
          <w:lang w:val="en-US" w:eastAsia="zh-CN"/>
        </w:rPr>
        <w:t xml:space="preserve"> </w:t>
      </w:r>
      <w:r>
        <w:rPr>
          <w:rFonts w:hint="eastAsia" w:ascii="宋体" w:hAnsi="宋体" w:eastAsia="宋体"/>
          <w:szCs w:val="48"/>
        </w:rPr>
        <w:t xml:space="preserve">合同主要条款</w:t>
      </w:r>
      <w:r>
        <w:tab/>
      </w:r>
      <w:r>
        <w:fldChar w:fldCharType="begin"/>
      </w:r>
      <w:r>
        <w:instrText xml:space="preserve"> PAGEREF _Toc21284 \h </w:instrText>
      </w:r>
      <w:r>
        <w:fldChar w:fldCharType="separate"/>
      </w:r>
      <w:r>
        <w:t xml:space="preserve">49</w:t>
      </w:r>
      <w:r>
        <w:fldChar w:fldCharType="end"/>
      </w:r>
      <w:r/>
    </w:p>
    <w:p>
      <w:pPr>
        <w:pStyle w:val="875"/>
        <w:tabs>
          <w:tab w:val="right" w:pos="9032" w:leader="dot"/>
        </w:tabs>
      </w:pPr>
      <w:r>
        <w:rPr>
          <w:rFonts w:hint="eastAsia" w:ascii="宋体" w:hAnsi="宋体" w:eastAsia="宋体"/>
        </w:rPr>
        <w:t xml:space="preserve">第六章</w:t>
      </w:r>
      <w:r>
        <w:rPr>
          <w:rFonts w:hint="eastAsia" w:ascii="宋体" w:hAnsi="宋体" w:eastAsia="宋体"/>
          <w:lang w:val="en-US" w:eastAsia="zh-CN"/>
        </w:rPr>
        <w:t xml:space="preserve"> </w:t>
      </w:r>
      <w:r>
        <w:rPr>
          <w:rFonts w:hint="eastAsia" w:ascii="宋体" w:hAnsi="宋体" w:eastAsia="宋体"/>
        </w:rPr>
        <w:t xml:space="preserve">评分标准</w:t>
      </w:r>
      <w:r>
        <w:tab/>
      </w:r>
      <w:r>
        <w:fldChar w:fldCharType="begin"/>
      </w:r>
      <w:r>
        <w:instrText xml:space="preserve"> PAGEREF _Toc20320 \h </w:instrText>
      </w:r>
      <w:r>
        <w:fldChar w:fldCharType="separate"/>
      </w:r>
      <w:r>
        <w:t xml:space="preserve">57</w:t>
      </w:r>
      <w:r>
        <w:fldChar w:fldCharType="end"/>
      </w:r>
      <w:r/>
    </w:p>
    <w:p>
      <w:pPr>
        <w:pStyle w:val="854"/>
        <w:ind w:firstLine="0"/>
        <w:jc w:val="both"/>
        <w:tabs>
          <w:tab w:val="right" w:pos="9032" w:leader="none"/>
        </w:tabs>
        <w:rPr>
          <w:rFonts w:hint="eastAsia" w:ascii="宋体" w:hAnsi="宋体" w:eastAsia="宋体"/>
          <w:b/>
          <w:sz w:val="32"/>
          <w:szCs w:val="32"/>
        </w:rPr>
      </w:pPr>
      <w:r>
        <w:rPr>
          <w:rFonts w:ascii="宋体" w:hAnsi="宋体" w:eastAsia="宋体"/>
          <w:bCs/>
          <w:szCs w:val="24"/>
        </w:rPr>
        <w:fldChar w:fldCharType="end"/>
      </w:r>
      <w:r>
        <w:rPr>
          <w:rFonts w:ascii="宋体" w:hAnsi="宋体" w:eastAsia="宋体"/>
          <w:b/>
          <w:sz w:val="32"/>
        </w:rPr>
        <w:br w:type="page" w:clear="all"/>
      </w:r>
      <w:r>
        <w:rPr>
          <w:rFonts w:ascii="宋体" w:hAnsi="宋体" w:eastAsia="宋体"/>
          <w:b/>
          <w:sz w:val="32"/>
        </w:rPr>
        <w:tab/>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841"/>
        <w:jc w:val="center"/>
        <w:rPr>
          <w:rFonts w:hint="eastAsia" w:ascii="宋体" w:hAnsi="宋体" w:eastAsia="宋体"/>
          <w:sz w:val="52"/>
        </w:rPr>
      </w:pPr>
      <w:r>
        <w:rPr>
          <w:rFonts w:hint="eastAsia" w:ascii="宋体" w:hAnsi="宋体" w:eastAsia="宋体"/>
          <w:sz w:val="52"/>
        </w:rPr>
      </w:r>
      <w:r/>
    </w:p>
    <w:p>
      <w:pPr>
        <w:pStyle w:val="841"/>
        <w:jc w:val="center"/>
        <w:rPr>
          <w:rFonts w:hint="default" w:ascii="宋体" w:hAnsi="宋体" w:eastAsia="宋体"/>
          <w:sz w:val="52"/>
          <w:lang w:val="en-US" w:eastAsia="zh-CN"/>
        </w:rPr>
      </w:pPr>
      <w:r/>
      <w:bookmarkStart w:id="0" w:name="_Toc5716"/>
      <w:r>
        <w:rPr>
          <w:rFonts w:hint="eastAsia" w:ascii="宋体" w:hAnsi="宋体" w:eastAsia="宋体"/>
          <w:sz w:val="52"/>
        </w:rPr>
        <w:t xml:space="preserve">第一章</w:t>
      </w:r>
      <w:r>
        <w:rPr>
          <w:rFonts w:hint="eastAsia" w:ascii="宋体" w:hAnsi="宋体" w:eastAsia="宋体"/>
          <w:sz w:val="52"/>
          <w:lang w:val="en-US" w:eastAsia="zh-CN"/>
        </w:rPr>
        <w:t xml:space="preserve"> 招标公告</w:t>
      </w:r>
      <w:bookmarkEnd w:id="0"/>
      <w:r/>
      <w:r/>
    </w:p>
    <w:p>
      <w:pPr>
        <w:spacing w:line="360" w:lineRule="auto"/>
        <w:rPr>
          <w:rFonts w:hint="eastAsia" w:ascii="宋体" w:hAnsi="宋体" w:eastAsia="宋体"/>
          <w:sz w:val="24"/>
          <w:szCs w:val="24"/>
          <w:u w:val="single"/>
        </w:rPr>
      </w:pPr>
      <w:r>
        <w:rPr>
          <w:rFonts w:ascii="宋体" w:hAnsi="宋体" w:eastAsia="宋体"/>
        </w:rPr>
        <w:br w:type="page" w:clear="all"/>
      </w:r>
      <w:r/>
    </w:p>
    <w:p>
      <w:pPr>
        <w:ind w:firstLine="480"/>
        <w:spacing w:line="360" w:lineRule="auto"/>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rPr>
        <w:t xml:space="preserve">项目概况</w:t>
      </w:r>
      <w:r/>
    </w:p>
    <w:p>
      <w:pPr>
        <w:ind w:firstLine="480"/>
        <w:spacing w:line="360" w:lineRule="auto"/>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u w:val="single"/>
          <w:lang w:eastAsia="zh-CN"/>
        </w:rPr>
      </w:r>
      <w:r>
        <w:rPr>
          <w:rFonts w:hint="eastAsia" w:ascii="宋体" w:hAnsi="宋体" w:eastAsia="宋体" w:cs="宋体"/>
          <w:sz w:val="24"/>
          <w:szCs w:val="24"/>
          <w:u w:val="single"/>
          <w:lang w:eastAsia="zh-CN"/>
        </w:rPr>
        <w:t xml:space="preserve">苏州市土地储备中心市级在拆储备地块建筑垃圾清运处置</w:t>
      </w:r>
      <w:r>
        <w:rPr>
          <w:rFonts w:hint="eastAsia" w:ascii="宋体" w:hAnsi="宋体" w:eastAsia="宋体" w:cs="宋体"/>
          <w:sz w:val="24"/>
          <w:szCs w:val="24"/>
          <w:u w:val="single"/>
          <w:lang w:eastAsia="zh-CN"/>
        </w:rPr>
      </w:r>
      <w:r>
        <w:rPr>
          <w:rFonts w:hint="eastAsia" w:ascii="宋体" w:hAnsi="宋体" w:eastAsia="宋体" w:cs="宋体"/>
          <w:sz w:val="24"/>
          <w:szCs w:val="24"/>
        </w:rPr>
        <w:t xml:space="preserve">招标项目的潜在投标人应在</w:t>
      </w:r>
      <w:r>
        <w:rPr>
          <w:rFonts w:hint="eastAsia" w:ascii="宋体" w:hAnsi="宋体" w:eastAsia="宋体" w:cs="宋体"/>
          <w:sz w:val="24"/>
          <w:szCs w:val="24"/>
          <w:u w:val="single"/>
        </w:rPr>
        <w:t xml:space="preserve">“苏采云”系统</w:t>
      </w:r>
      <w:r>
        <w:rPr>
          <w:rFonts w:hint="eastAsia" w:ascii="宋体" w:hAnsi="宋体" w:eastAsia="宋体" w:cs="宋体"/>
          <w:sz w:val="24"/>
          <w:szCs w:val="24"/>
          <w:highlight w:val="none"/>
          <w:u w:val="single"/>
        </w:rPr>
        <w:t xml:space="preserve">（网址：http://jszfcg.jsczt.cn/）获取招标文件，并</w:t>
      </w:r>
      <w:r>
        <w:rPr>
          <w:rFonts w:hint="eastAsia" w:ascii="宋体" w:hAnsi="宋体" w:eastAsia="宋体" w:cs="宋体"/>
          <w:sz w:val="24"/>
          <w:szCs w:val="24"/>
          <w:highlight w:val="none"/>
          <w:u w:val="single"/>
        </w:rPr>
        <w:t xml:space="preserve">于2026年</w:t>
      </w:r>
      <w:r>
        <w:rPr>
          <w:rFonts w:hint="eastAsia" w:ascii="宋体" w:hAnsi="宋体" w:eastAsia="宋体" w:cs="宋体"/>
          <w:sz w:val="24"/>
          <w:szCs w:val="24"/>
          <w:highlight w:val="none"/>
          <w:u w:val="single"/>
          <w:lang w:val="en-US" w:eastAsia="zh-CN"/>
        </w:rPr>
        <w:t xml:space="preserve">11月25</w:t>
      </w:r>
      <w:r>
        <w:rPr>
          <w:rFonts w:hint="eastAsia" w:ascii="宋体" w:hAnsi="宋体" w:eastAsia="宋体" w:cs="宋体"/>
          <w:sz w:val="24"/>
          <w:szCs w:val="24"/>
          <w:highlight w:val="none"/>
          <w:u w:val="single"/>
        </w:rPr>
        <w:t xml:space="preserve">日13点30分</w:t>
      </w:r>
      <w:r>
        <w:rPr>
          <w:rFonts w:hint="eastAsia" w:ascii="宋体" w:hAnsi="宋体" w:eastAsia="宋体" w:cs="宋体"/>
          <w:bCs/>
          <w:sz w:val="24"/>
          <w:szCs w:val="24"/>
          <w:u w:val="single"/>
        </w:rPr>
        <w:t xml:space="preserve">（</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bookmarkStart w:id="1" w:name="_Hlk24379207"/>
      <w:r/>
      <w:r/>
    </w:p>
    <w:p>
      <w:pPr>
        <w:keepLines/>
        <w:keepNext/>
        <w:spacing w:line="360" w:lineRule="auto"/>
        <w:rPr>
          <w:rFonts w:hint="eastAsia" w:ascii="宋体" w:hAnsi="宋体" w:eastAsia="宋体" w:cs="宋体"/>
          <w:b/>
          <w:sz w:val="24"/>
          <w:szCs w:val="24"/>
        </w:rPr>
      </w:pPr>
      <w:r/>
      <w:bookmarkStart w:id="2" w:name="_Toc35393621"/>
      <w:r/>
      <w:bookmarkStart w:id="3" w:name="_Toc28359002"/>
      <w:r/>
      <w:bookmarkStart w:id="4" w:name="_Toc28359079"/>
      <w:r/>
      <w:bookmarkStart w:id="5" w:name="_Toc35393790"/>
      <w:r>
        <w:rPr>
          <w:rFonts w:hint="eastAsia" w:ascii="宋体" w:hAnsi="宋体" w:eastAsia="宋体" w:cs="宋体"/>
          <w:b/>
          <w:sz w:val="24"/>
          <w:szCs w:val="24"/>
        </w:rPr>
        <w:t xml:space="preserve">一、项目基本情况</w:t>
      </w:r>
      <w:bookmarkEnd w:id="2"/>
      <w:r/>
      <w:bookmarkEnd w:id="3"/>
      <w:r/>
      <w:bookmarkEnd w:id="4"/>
      <w:r/>
      <w:bookmarkEnd w:id="5"/>
      <w:r/>
      <w:r/>
    </w:p>
    <w:p>
      <w:pPr>
        <w:ind w:firstLine="480"/>
        <w:spacing w:line="360" w:lineRule="auto"/>
        <w:rPr>
          <w:rFonts w:hint="eastAsia" w:ascii="宋体" w:hAnsi="宋体" w:eastAsia="宋体" w:cs="宋体"/>
          <w:color w:val="ff0000"/>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JSZC-320500-SZHX-G2026-0040</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r>
      <w:r>
        <w:rPr>
          <w:rFonts w:hint="eastAsia" w:ascii="宋体" w:hAnsi="宋体" w:eastAsia="宋体" w:cs="宋体"/>
          <w:sz w:val="24"/>
          <w:szCs w:val="24"/>
          <w:lang w:eastAsia="zh-CN"/>
        </w:rPr>
        <w:t xml:space="preserve">苏州市土地储备中心市级在拆储备地块建筑垃圾清运处置</w:t>
      </w:r>
      <w:r>
        <w:rPr>
          <w:rFonts w:hint="eastAsia" w:ascii="宋体" w:hAnsi="宋体" w:eastAsia="宋体" w:cs="宋体"/>
          <w:sz w:val="24"/>
          <w:szCs w:val="24"/>
          <w:lang w:eastAsia="zh-CN"/>
        </w:rPr>
      </w:r>
      <w:bookmarkEnd w:id="1"/>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3.采购方式：公开招</w:t>
      </w:r>
      <w:r>
        <w:rPr>
          <w:rFonts w:hint="eastAsia" w:ascii="宋体" w:hAnsi="宋体" w:eastAsia="宋体" w:cs="宋体"/>
          <w:sz w:val="24"/>
          <w:szCs w:val="24"/>
          <w:highlight w:val="none"/>
        </w:rPr>
        <w:t xml:space="preserve">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4.预算金额：人民币</w:t>
      </w:r>
      <w:r>
        <w:rPr>
          <w:rFonts w:hint="eastAsia" w:ascii="宋体" w:hAnsi="宋体" w:eastAsia="宋体" w:cs="宋体"/>
          <w:sz w:val="24"/>
          <w:szCs w:val="24"/>
          <w:highlight w:val="none"/>
          <w:lang w:val="en-US" w:eastAsia="zh-CN"/>
        </w:rPr>
        <w:t xml:space="preserve">肆佰柒拾柒万陆仟玖佰玖拾叁元叁角玖分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4776993.39</w:t>
      </w:r>
      <w:r>
        <w:rPr>
          <w:rFonts w:hint="eastAsia" w:ascii="宋体" w:hAnsi="宋体" w:eastAsia="宋体" w:cs="宋体"/>
          <w:sz w:val="24"/>
          <w:szCs w:val="24"/>
          <w:highlight w:val="none"/>
        </w:rPr>
        <w:t xml:space="preserve">元）</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val="en-US" w:eastAsia="zh-CN"/>
        </w:rPr>
        <w:t xml:space="preserve">实现建筑拆迁类垃圾再生利用，既是建设美丽苏州的现实需要，同时也是发展循环经济、实现经济社会可持续发展的重要内容。根据市、区政府关于推进建筑拆迁类垃圾资源化利用的要求，强化地块拆迁垃圾处置管理，规范拆迁垃圾的产生申报、中转分拣、末端处置等环节，经遵循平等、公平和诚实信用的原则，合规</w:t>
      </w:r>
      <w:r>
        <w:rPr>
          <w:rFonts w:hint="eastAsia" w:ascii="宋体" w:hAnsi="宋体" w:eastAsia="宋体" w:cs="宋体"/>
          <w:sz w:val="24"/>
          <w:szCs w:val="24"/>
          <w:highlight w:val="none"/>
          <w:lang w:eastAsia="zh-CN"/>
        </w:rPr>
        <w:t xml:space="preserve">清运</w:t>
      </w:r>
      <w:r>
        <w:rPr>
          <w:rFonts w:hint="eastAsia" w:ascii="宋体" w:hAnsi="宋体" w:eastAsia="宋体" w:cs="宋体"/>
          <w:sz w:val="24"/>
          <w:szCs w:val="24"/>
          <w:highlight w:val="none"/>
          <w:lang w:val="en-US" w:eastAsia="zh-CN"/>
        </w:rPr>
        <w:t xml:space="preserve">处置在拆地块</w:t>
      </w:r>
      <w:r>
        <w:rPr>
          <w:rFonts w:hint="eastAsia" w:ascii="宋体" w:hAnsi="宋体" w:eastAsia="宋体" w:cs="宋体"/>
          <w:sz w:val="24"/>
          <w:szCs w:val="24"/>
          <w:highlight w:val="none"/>
          <w:lang w:eastAsia="zh-CN"/>
        </w:rPr>
        <w:t xml:space="preserve">建筑垃圾</w:t>
      </w:r>
      <w:r>
        <w:rPr>
          <w:rFonts w:hint="eastAsia" w:ascii="宋体" w:hAnsi="宋体" w:eastAsia="宋体" w:cs="宋体"/>
          <w:sz w:val="24"/>
          <w:szCs w:val="24"/>
          <w:highlight w:val="none"/>
          <w:lang w:val="en-US" w:eastAsia="zh-CN"/>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.合同履行期限：自签订正式合同起一年。</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.本项目</w:t>
      </w:r>
      <w:r>
        <w:rPr>
          <w:rFonts w:hint="eastAsia" w:ascii="宋体" w:hAnsi="宋体" w:eastAsia="宋体" w:cs="宋体"/>
          <w:sz w:val="24"/>
          <w:szCs w:val="24"/>
          <w:highlight w:val="none"/>
          <w:lang w:val="en-US" w:eastAsia="zh-CN"/>
        </w:rPr>
        <w:t xml:space="preserve">不</w:t>
      </w:r>
      <w:r>
        <w:rPr>
          <w:rFonts w:hint="eastAsia" w:ascii="宋体" w:hAnsi="宋体" w:eastAsia="宋体" w:cs="宋体"/>
          <w:sz w:val="24"/>
          <w:szCs w:val="24"/>
          <w:highlight w:val="none"/>
        </w:rPr>
        <w:t xml:space="preserve">接受联合体。</w:t>
      </w:r>
      <w:r/>
    </w:p>
    <w:p>
      <w:pPr>
        <w:spacing w:line="360" w:lineRule="auto"/>
        <w:rPr>
          <w:rFonts w:hint="eastAsia" w:ascii="宋体" w:hAnsi="宋体" w:eastAsia="宋体" w:cs="宋体"/>
          <w:sz w:val="24"/>
          <w:szCs w:val="24"/>
        </w:rPr>
      </w:pPr>
      <w:r/>
      <w:bookmarkStart w:id="6" w:name="_Toc35393791"/>
      <w:r/>
      <w:bookmarkStart w:id="7" w:name="_Toc28359003"/>
      <w:r/>
      <w:bookmarkStart w:id="8" w:name="_Toc35393622"/>
      <w:r/>
      <w:bookmarkStart w:id="9" w:name="_Toc28359080"/>
      <w:r>
        <w:rPr>
          <w:rFonts w:hint="eastAsia" w:ascii="宋体" w:hAnsi="宋体" w:eastAsia="宋体" w:cs="宋体"/>
          <w:b/>
          <w:sz w:val="24"/>
          <w:szCs w:val="24"/>
        </w:rPr>
        <w:t xml:space="preserve">二、申请人的资格要求：</w:t>
      </w:r>
      <w:bookmarkEnd w:id="6"/>
      <w:r/>
      <w:bookmarkEnd w:id="7"/>
      <w:r/>
      <w:bookmarkEnd w:id="8"/>
      <w:r/>
      <w:bookmarkEnd w:id="9"/>
      <w:r/>
      <w:r/>
    </w:p>
    <w:p>
      <w:pPr>
        <w:ind w:firstLine="480"/>
        <w:spacing w:line="360" w:lineRule="auto"/>
        <w:rPr>
          <w:rFonts w:hint="eastAsia" w:ascii="宋体" w:hAnsi="宋体" w:eastAsia="宋体" w:cs="宋体"/>
          <w:sz w:val="24"/>
          <w:szCs w:val="24"/>
        </w:rPr>
      </w:pPr>
      <w:r/>
      <w:bookmarkStart w:id="10" w:name="_Toc28359004"/>
      <w:r/>
      <w:bookmarkStart w:id="11" w:name="_Toc28359081"/>
      <w:r>
        <w:rPr>
          <w:rFonts w:hint="eastAsia" w:ascii="宋体" w:hAnsi="宋体" w:eastAsia="宋体" w:cs="宋体"/>
          <w:sz w:val="24"/>
          <w:szCs w:val="24"/>
        </w:rPr>
        <w:t xml:space="preserve">1.满足《中华人民共和国政府采购法》第二十二条规定：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（6）法律、行政法规规定的其</w:t>
      </w:r>
      <w:r>
        <w:rPr>
          <w:rFonts w:hint="eastAsia" w:ascii="宋体" w:hAnsi="宋体" w:eastAsia="宋体" w:cs="宋体"/>
          <w:sz w:val="24"/>
          <w:szCs w:val="24"/>
          <w:highlight w:val="none"/>
        </w:rPr>
        <w:t xml:space="preserve">他条件。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2.落实政府采购政策需满足的资格要求：本项目专门面向中小企业采购，所属行业为其他未列明行业，供应商应为中小微企业或监狱企业或残疾人福利性单位</w:t>
      </w:r>
      <w:r>
        <w:rPr>
          <w:rFonts w:hint="eastAsia" w:ascii="宋体" w:hAnsi="宋体" w:eastAsia="宋体" w:cs="宋体"/>
          <w:sz w:val="24"/>
          <w:szCs w:val="24"/>
          <w:highlight w:val="none"/>
          <w:lang w:val="zh-TW" w:eastAsia="zh-TW"/>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3.本项目的特定资格要求：</w:t>
      </w:r>
      <w:bookmarkStart w:id="12" w:name="_Toc35393792"/>
      <w:r/>
      <w:bookmarkStart w:id="13" w:name="_Toc35393623"/>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）未被列入失信被执行人、重大税收违法案件当事人名单、政府采购严重失信行为记录名单；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w:t>
      </w:r>
      <w:bookmarkEnd w:id="10"/>
      <w:r/>
      <w:bookmarkEnd w:id="11"/>
      <w:r/>
      <w:bookmarkEnd w:id="12"/>
      <w:r/>
      <w:bookmarkEnd w:id="13"/>
      <w:r>
        <w:rPr>
          <w:rFonts w:hint="eastAsia" w:ascii="宋体" w:hAnsi="宋体" w:eastAsia="宋体" w:cs="宋体"/>
          <w:b/>
          <w:bCs/>
          <w:sz w:val="24"/>
          <w:szCs w:val="24"/>
        </w:rPr>
        <w:t xml:space="preserve">报名及采购文件的获取</w:t>
      </w:r>
      <w:r/>
    </w:p>
    <w:p>
      <w:pPr>
        <w:pStyle w:val="854"/>
        <w:spacing w:line="360" w:lineRule="auto"/>
        <w:rPr>
          <w:rFonts w:hint="eastAsia" w:ascii="宋体" w:hAnsi="宋体" w:eastAsia="宋体" w:cs="宋体"/>
          <w:b/>
          <w:sz w:val="24"/>
          <w:szCs w:val="24"/>
        </w:rPr>
      </w:pPr>
      <w:r/>
      <w:bookmarkStart w:id="14" w:name="_Toc28359082"/>
      <w:r/>
      <w:bookmarkStart w:id="15" w:name="_Toc28359005"/>
      <w:r/>
      <w:bookmarkStart w:id="16" w:name="_Toc35393624"/>
      <w:r/>
      <w:bookmarkStart w:id="17" w:name="_Toc35393793"/>
      <w:r>
        <w:rPr>
          <w:rFonts w:hint="eastAsia" w:ascii="宋体" w:hAnsi="宋体" w:eastAsia="宋体" w:cs="宋体"/>
          <w:sz w:val="24"/>
          <w:szCs w:val="24"/>
        </w:rPr>
        <w:t xml:space="preserve">1.时间：</w:t>
      </w:r>
      <w:r>
        <w:rPr>
          <w:rFonts w:hint="eastAsia" w:ascii="宋体" w:hAnsi="宋体" w:eastAsia="宋体" w:cs="宋体"/>
          <w:bCs/>
          <w:sz w:val="24"/>
          <w:szCs w:val="24"/>
        </w:rPr>
        <w:t xml:space="preserve">自公告发布之日起5个工作日</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2.地点：“苏采云”系统自行下载采购文件</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3.方式：</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（1）CA证书办理</w:t>
      </w:r>
      <w:r/>
    </w:p>
    <w:p>
      <w:pPr>
        <w:pStyle w:val="854"/>
        <w:spacing w:line="360" w:lineRule="auto"/>
        <w:rPr>
          <w:rFonts w:hint="eastAsia" w:ascii="宋体" w:hAnsi="宋体" w:eastAsia="宋体" w:cs="宋体"/>
          <w:b/>
          <w:bCs/>
          <w:sz w:val="24"/>
          <w:szCs w:val="24"/>
        </w:rPr>
      </w:pPr>
      <w:r>
        <w:rPr>
          <w:rFonts w:hint="eastAsia" w:ascii="宋体" w:hAnsi="宋体" w:eastAsia="宋体" w:cs="宋体"/>
          <w:bCs/>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 w:val="24"/>
          <w:szCs w:val="24"/>
        </w:rPr>
        <w:t xml:space="preserve">苏州现场办理地址：苏州高新区邓尉路105号狮山科技馆1楼服务大厅，咨询电话：0512-65737699。</w:t>
      </w:r>
      <w:r/>
    </w:p>
    <w:p>
      <w:pPr>
        <w:pStyle w:val="854"/>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（2）参与采购活动</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（3）电子投标准备</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sz w:val="24"/>
          <w:szCs w:val="24"/>
        </w:rPr>
        <w:t xml:space="preserve">（具体详见《苏采云系统供应商操作手册》，网址链接https://czju.suzhou.gov.cn/zfcg/html/content/20231220161910031.shtml）</w:t>
      </w:r>
      <w:r>
        <w:rPr>
          <w:rFonts w:hint="eastAsia" w:ascii="宋体" w:hAnsi="宋体" w:eastAsia="宋体" w:cs="宋体"/>
          <w:sz w:val="24"/>
          <w:szCs w:val="24"/>
        </w:rPr>
        <w:t xml:space="preserve">。</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在系统操作过程中如有疑问，请按以下方式联系：</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注册咨询：13914088964；</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CA技术咨询电话：400-608-6099；</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签章使用问题：025-83633811、025-83633812、15380932027、15371015030；</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系统使用指导与咨询：联系电话：13914088964、0512-69820854；智能客服：登录苏采云系统后，联系系统右下方智能客服图标进行咨询。</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4.售价：免费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四、提交投标文件</w:t>
      </w:r>
      <w:bookmarkEnd w:id="14"/>
      <w:r/>
      <w:bookmarkEnd w:id="15"/>
      <w:r>
        <w:rPr>
          <w:rFonts w:hint="eastAsia" w:ascii="宋体" w:hAnsi="宋体" w:eastAsia="宋体" w:cs="宋体"/>
          <w:b/>
          <w:sz w:val="24"/>
          <w:szCs w:val="24"/>
        </w:rPr>
        <w:t xml:space="preserve">截止时间、开标时间和地点</w:t>
      </w:r>
      <w:bookmarkEnd w:id="16"/>
      <w:r/>
      <w:bookmarkEnd w:id="17"/>
      <w:r/>
      <w:r/>
    </w:p>
    <w:p>
      <w:pPr>
        <w:pStyle w:val="854"/>
        <w:spacing w:line="360" w:lineRule="auto"/>
        <w:rPr>
          <w:rFonts w:hint="eastAsia" w:ascii="宋体" w:hAnsi="宋体" w:eastAsia="宋体" w:cs="宋体"/>
          <w:sz w:val="24"/>
          <w:szCs w:val="24"/>
          <w:highlight w:val="none"/>
        </w:rPr>
      </w:pPr>
      <w:r/>
      <w:bookmarkStart w:id="18" w:name="_Toc28359007"/>
      <w:r/>
      <w:bookmarkStart w:id="19" w:name="_Toc35393794"/>
      <w:r/>
      <w:bookmarkStart w:id="20" w:name="_Toc35393625"/>
      <w:r/>
      <w:bookmarkStart w:id="21" w:name="_Toc28359084"/>
      <w:r>
        <w:rPr>
          <w:rFonts w:hint="eastAsia" w:ascii="宋体" w:hAnsi="宋体" w:eastAsia="宋体" w:cs="宋体"/>
          <w:sz w:val="24"/>
          <w:szCs w:val="24"/>
          <w:highlight w:val="none"/>
        </w:rPr>
        <w:t xml:space="preserve">1.提交投标文件截止时间：</w:t>
      </w:r>
      <w:r>
        <w:rPr>
          <w:rFonts w:hint="eastAsia" w:ascii="宋体" w:hAnsi="宋体" w:eastAsia="宋体" w:cs="宋体"/>
          <w:sz w:val="24"/>
          <w:szCs w:val="24"/>
          <w:highlight w:val="none"/>
          <w:u w:val="single"/>
        </w:rPr>
        <w:t xml:space="preserve">2026年</w:t>
      </w:r>
      <w:r>
        <w:rPr>
          <w:rFonts w:hint="eastAsia" w:ascii="宋体" w:hAnsi="宋体" w:eastAsia="宋体" w:cs="宋体"/>
          <w:sz w:val="24"/>
          <w:szCs w:val="24"/>
          <w:highlight w:val="none"/>
          <w:u w:val="single"/>
          <w:lang w:val="en-US" w:eastAsia="zh-CN"/>
        </w:rPr>
        <w:t xml:space="preserve">11</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25</w:t>
      </w:r>
      <w:r>
        <w:rPr>
          <w:rFonts w:hint="eastAsia" w:ascii="宋体" w:hAnsi="宋体" w:eastAsia="宋体" w:cs="宋体"/>
          <w:sz w:val="24"/>
          <w:szCs w:val="24"/>
          <w:highlight w:val="none"/>
          <w:u w:val="single"/>
        </w:rPr>
        <w:t xml:space="preserve">日13点30分</w:t>
      </w:r>
      <w:r>
        <w:rPr>
          <w:rFonts w:hint="eastAsia" w:ascii="宋体" w:hAnsi="宋体" w:eastAsia="宋体" w:cs="宋体"/>
          <w:sz w:val="24"/>
          <w:szCs w:val="24"/>
          <w:highlight w:val="none"/>
        </w:rPr>
        <w:t xml:space="preserve">（北京时间）；</w:t>
      </w:r>
      <w:r/>
    </w:p>
    <w:p>
      <w:pPr>
        <w:pStyle w:val="8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2.开标时间：</w:t>
      </w:r>
      <w:r>
        <w:rPr>
          <w:rFonts w:hint="eastAsia" w:ascii="宋体" w:hAnsi="宋体" w:eastAsia="宋体" w:cs="宋体"/>
          <w:sz w:val="24"/>
          <w:szCs w:val="24"/>
          <w:highlight w:val="none"/>
          <w:u w:val="single"/>
        </w:rPr>
        <w:t xml:space="preserve">2026年</w:t>
      </w:r>
      <w:r>
        <w:rPr>
          <w:rFonts w:hint="eastAsia" w:ascii="宋体" w:hAnsi="宋体" w:eastAsia="宋体" w:cs="宋体"/>
          <w:sz w:val="24"/>
          <w:szCs w:val="24"/>
          <w:highlight w:val="none"/>
          <w:u w:val="single"/>
          <w:lang w:val="en-US" w:eastAsia="zh-CN"/>
        </w:rPr>
        <w:t xml:space="preserve">11</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25</w:t>
      </w:r>
      <w:r>
        <w:rPr>
          <w:rFonts w:hint="eastAsia" w:ascii="宋体" w:hAnsi="宋体" w:eastAsia="宋体" w:cs="宋体"/>
          <w:sz w:val="24"/>
          <w:szCs w:val="24"/>
          <w:highlight w:val="none"/>
          <w:u w:val="single"/>
        </w:rPr>
        <w:t xml:space="preserve">日13点30分</w:t>
      </w:r>
      <w:r>
        <w:rPr>
          <w:rFonts w:hint="eastAsia" w:ascii="宋体" w:hAnsi="宋体" w:eastAsia="宋体" w:cs="宋体"/>
          <w:sz w:val="24"/>
          <w:szCs w:val="24"/>
          <w:highlight w:val="none"/>
        </w:rPr>
        <w:t xml:space="preserve">（北京时间）；</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3.开标地点：“苏采云”系统（网址：http://jszfcg.jsczt.cn/）</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sz w:val="24"/>
          <w:szCs w:val="24"/>
        </w:rPr>
        <w:t xml:space="preserve">供应商应充分考虑到网络环境、网络带宽等风险因素，如因供应商自身原因造成的电子投标文件上传不成功由供应商自行承担全部责任。</w:t>
      </w:r>
      <w:r/>
    </w:p>
    <w:p>
      <w:pPr>
        <w:pStyle w:val="854"/>
        <w:spacing w:line="360" w:lineRule="auto"/>
        <w:rPr>
          <w:rFonts w:hint="eastAsia" w:ascii="宋体" w:hAnsi="宋体" w:eastAsia="宋体" w:cs="宋体"/>
          <w:b/>
          <w:sz w:val="24"/>
          <w:szCs w:val="24"/>
        </w:rPr>
      </w:pPr>
      <w:r>
        <w:rPr>
          <w:rFonts w:hint="eastAsia" w:ascii="宋体" w:hAnsi="宋体" w:eastAsia="宋体" w:cs="宋体"/>
          <w:sz w:val="24"/>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sz w:val="24"/>
          <w:szCs w:val="24"/>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pStyle w:val="854"/>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请供应商确保电脑、系统及其他设备（视频输入输出设备等）无误，且开标直至项目结束始终保持系统在线状态。</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五、公告期限</w:t>
      </w:r>
      <w:bookmarkEnd w:id="18"/>
      <w:r/>
      <w:bookmarkEnd w:id="19"/>
      <w:r/>
      <w:bookmarkEnd w:id="20"/>
      <w:r/>
      <w:bookmarkEnd w:id="2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spacing w:line="360" w:lineRule="auto"/>
        <w:rPr>
          <w:rFonts w:hint="eastAsia" w:ascii="宋体" w:hAnsi="宋体" w:eastAsia="宋体" w:cs="宋体"/>
          <w:b/>
          <w:sz w:val="24"/>
          <w:szCs w:val="24"/>
        </w:rPr>
      </w:pPr>
      <w:r/>
      <w:bookmarkStart w:id="22" w:name="_Toc35393626"/>
      <w:r/>
      <w:bookmarkStart w:id="23" w:name="_Toc35393795"/>
      <w:r>
        <w:rPr>
          <w:rFonts w:hint="eastAsia" w:ascii="宋体" w:hAnsi="宋体" w:eastAsia="宋体" w:cs="宋体"/>
          <w:b/>
          <w:sz w:val="24"/>
          <w:szCs w:val="24"/>
        </w:rPr>
        <w:t xml:space="preserve">六、其他补充事宜</w:t>
      </w:r>
      <w:bookmarkEnd w:id="22"/>
      <w:r/>
      <w:bookmarkEnd w:id="23"/>
      <w:r/>
      <w:r/>
    </w:p>
    <w:p>
      <w:pPr>
        <w:ind w:firstLine="480"/>
        <w:spacing w:line="360" w:lineRule="auto"/>
        <w:rPr>
          <w:rFonts w:hint="eastAsia" w:ascii="宋体" w:hAnsi="宋体" w:eastAsia="宋体" w:cs="宋体"/>
          <w:sz w:val="24"/>
          <w:szCs w:val="24"/>
        </w:rPr>
      </w:pPr>
      <w:r/>
      <w:bookmarkStart w:id="24" w:name="_Toc28359008"/>
      <w:r/>
      <w:bookmarkStart w:id="25" w:name="_Toc35393627"/>
      <w:r/>
      <w:bookmarkStart w:id="26" w:name="_Toc35393796"/>
      <w:r/>
      <w:bookmarkStart w:id="27" w:name="_Toc28359085"/>
      <w:r>
        <w:rPr>
          <w:rFonts w:hint="eastAsia" w:ascii="宋体" w:hAnsi="宋体" w:eastAsia="宋体" w:cs="宋体"/>
          <w:sz w:val="24"/>
          <w:szCs w:val="24"/>
        </w:rPr>
        <w:t xml:space="preserve">1.本项目获取招标文件截止日期之后仍可以下载招标文件，但截止日期之后下载的招标文件，视为非有效方式且不作为供应商权益受到损害的证明材料和依据。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2.本次采购的有关信息将同时在苏州市政府采购网、江苏政府采购网上发布，敬请留意。</w:t>
      </w:r>
      <w:r/>
    </w:p>
    <w:p>
      <w:pPr>
        <w:ind w:firstLine="480"/>
        <w:spacing w:line="360" w:lineRule="auto"/>
        <w:rPr>
          <w:rFonts w:hint="eastAsia" w:ascii="宋体" w:hAnsi="宋体" w:eastAsia="楷体_GB2312" w:cs="宋体"/>
          <w:sz w:val="24"/>
          <w:szCs w:val="24"/>
          <w:lang w:eastAsia="zh-CN"/>
        </w:rPr>
      </w:pPr>
      <w:r>
        <w:rPr>
          <w:rFonts w:hint="eastAsia" w:ascii="宋体" w:hAnsi="宋体" w:eastAsia="宋体" w:cs="宋体"/>
          <w:sz w:val="24"/>
          <w:szCs w:val="24"/>
        </w:rPr>
        <w:t xml:space="preserve">3.政府采购管理监督电话：</w:t>
      </w:r>
      <w:r>
        <w:rPr>
          <w:rFonts w:hint="eastAsia" w:ascii="宋体" w:hAnsi="宋体" w:cs="宋体"/>
          <w:sz w:val="24"/>
          <w:szCs w:val="24"/>
        </w:rPr>
        <w:t xml:space="preserve">0512-68616651</w:t>
      </w:r>
      <w:r>
        <w:rPr>
          <w:rFonts w:hint="eastAsia" w:ascii="宋体" w:hAnsi="宋体" w:cs="宋体"/>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4.本项目支持政府采购合同信用融资。</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七、对本次招标提出询问，请按以下方式联系。</w:t>
      </w:r>
      <w:bookmarkEnd w:id="24"/>
      <w:r/>
      <w:bookmarkEnd w:id="25"/>
      <w:r/>
      <w:bookmarkEnd w:id="26"/>
      <w:r/>
      <w:bookmarkEnd w:id="27"/>
      <w:r/>
      <w:r/>
    </w:p>
    <w:p>
      <w:pPr>
        <w:ind w:firstLine="480"/>
        <w:jc w:val="left"/>
        <w:spacing w:line="360" w:lineRule="auto"/>
        <w:widowControl/>
        <w:rPr>
          <w:rFonts w:hint="eastAsia" w:ascii="宋体" w:hAnsi="宋体" w:eastAsia="宋体" w:cs="宋体"/>
          <w:sz w:val="24"/>
          <w:szCs w:val="24"/>
        </w:rPr>
      </w:pPr>
      <w:r/>
      <w:bookmarkStart w:id="28" w:name="_Toc35393617"/>
      <w:r/>
      <w:bookmarkStart w:id="29" w:name="_Toc35393786"/>
      <w:r/>
      <w:bookmarkStart w:id="30" w:name="_Toc28359075"/>
      <w:r/>
      <w:bookmarkStart w:id="31" w:name="_Toc28358998"/>
      <w:r>
        <w:rPr>
          <w:rFonts w:hint="eastAsia" w:ascii="宋体" w:hAnsi="宋体" w:eastAsia="宋体" w:cs="宋体"/>
          <w:sz w:val="24"/>
          <w:szCs w:val="24"/>
        </w:rPr>
        <w:t xml:space="preserve">1.采购人信息</w:t>
      </w:r>
      <w:bookmarkEnd w:id="28"/>
      <w:r/>
      <w:bookmarkEnd w:id="29"/>
      <w:r/>
      <w:bookmarkEnd w:id="30"/>
      <w:r/>
      <w:bookmarkEnd w:id="31"/>
      <w:r/>
      <w:r/>
    </w:p>
    <w:p>
      <w:pPr>
        <w:ind w:firstLine="480"/>
        <w:jc w:val="left"/>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苏州市土地储备中心</w:t>
      </w:r>
      <w:r/>
    </w:p>
    <w:p>
      <w:pPr>
        <w:pStyle w:val="1048"/>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地址：</w:t>
      </w:r>
      <w:bookmarkStart w:id="32" w:name="_Toc28359024"/>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HYPERLINK "https://czju.suzhou.gov.cn/zfcg/html/project/756705d3170e4310b720a80008121046.shtml"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苏州市干将西路</w:t>
      </w:r>
      <w:r>
        <w:rPr>
          <w:rFonts w:hint="eastAsia" w:ascii="宋体" w:hAnsi="宋体" w:eastAsia="宋体" w:cs="宋体"/>
          <w:color w:val="auto"/>
          <w:sz w:val="24"/>
          <w:lang w:val="en-US" w:eastAsia="zh-CN"/>
        </w:rPr>
        <w:t xml:space="preserve">980</w:t>
      </w:r>
      <w:r>
        <w:rPr>
          <w:rFonts w:hint="eastAsia" w:ascii="宋体" w:hAnsi="宋体" w:eastAsia="宋体" w:cs="宋体"/>
          <w:color w:val="auto"/>
          <w:sz w:val="24"/>
        </w:rPr>
        <w:t xml:space="preserve">号</w:t>
      </w:r>
      <w:r/>
    </w:p>
    <w:p>
      <w:pPr>
        <w:pStyle w:val="1048"/>
        <w:ind w:firstLine="480"/>
        <w:spacing w:line="360" w:lineRule="auto"/>
        <w:widowControl/>
        <w:rPr>
          <w:rFonts w:hint="default" w:ascii="宋体" w:hAnsi="宋体" w:eastAsia="宋体" w:cs="宋体"/>
          <w:color w:val="auto"/>
          <w:sz w:val="24"/>
          <w:lang w:val="en-US" w:eastAsia="zh-CN"/>
        </w:rPr>
      </w:pPr>
      <w:r>
        <w:rPr>
          <w:rFonts w:hint="eastAsia" w:ascii="宋体" w:hAnsi="宋体" w:eastAsia="宋体" w:cs="宋体"/>
          <w:color w:val="auto"/>
          <w:sz w:val="24"/>
        </w:rPr>
        <w:t xml:space="preserve">联系人：</w:t>
      </w:r>
      <w:r>
        <w:rPr>
          <w:rFonts w:hint="eastAsia" w:ascii="宋体" w:hAnsi="宋体" w:eastAsia="宋体" w:cs="宋体"/>
          <w:color w:val="auto"/>
          <w:sz w:val="24"/>
          <w:lang w:val="en-US" w:eastAsia="zh-CN"/>
        </w:rPr>
        <w:t xml:space="preserve">戴嘉诚</w:t>
      </w:r>
      <w:bookmarkEnd w:id="32"/>
      <w:r/>
      <w:r/>
    </w:p>
    <w:p>
      <w:pPr>
        <w:pStyle w:val="1048"/>
        <w:ind w:firstLine="480"/>
        <w:spacing w:line="360" w:lineRule="auto"/>
        <w:widowControl/>
        <w:rPr>
          <w:rFonts w:hint="default" w:ascii="宋体" w:hAnsi="宋体" w:eastAsia="宋体" w:cs="宋体"/>
          <w:color w:val="auto"/>
          <w:sz w:val="24"/>
          <w:lang w:val="en-US" w:eastAsia="zh-CN"/>
        </w:rPr>
      </w:pPr>
      <w:r>
        <w:rPr>
          <w:rFonts w:hint="eastAsia" w:ascii="宋体" w:hAnsi="宋体" w:eastAsia="宋体" w:cs="宋体"/>
          <w:color w:val="auto"/>
          <w:sz w:val="24"/>
        </w:rPr>
        <w:fldChar w:fldCharType="end"/>
      </w:r>
      <w:r>
        <w:rPr>
          <w:rFonts w:hint="eastAsia" w:ascii="宋体" w:hAnsi="宋体" w:eastAsia="宋体" w:cs="宋体"/>
          <w:color w:val="auto"/>
          <w:sz w:val="24"/>
        </w:rPr>
        <w:t xml:space="preserve">电话：</w:t>
      </w:r>
      <w:r>
        <w:rPr>
          <w:rFonts w:hint="eastAsia" w:ascii="宋体" w:hAnsi="宋体" w:eastAsia="宋体" w:cs="宋体"/>
          <w:color w:val="auto"/>
          <w:sz w:val="24"/>
          <w:lang w:val="en-US" w:eastAsia="zh-CN"/>
        </w:rPr>
        <w:t xml:space="preserve">0512-68633249</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2.代理机构信息</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名称：</w:t>
      </w:r>
      <w:bookmarkStart w:id="33" w:name="XTDLJG_1"/>
      <w:r>
        <w:rPr>
          <w:rFonts w:hint="eastAsia" w:ascii="宋体" w:hAnsi="宋体" w:eastAsia="宋体" w:cs="宋体"/>
          <w:sz w:val="24"/>
          <w:szCs w:val="24"/>
        </w:rPr>
        <w:t xml:space="preserve">苏州鸿鑫工程咨询有限公司</w:t>
      </w:r>
      <w:bookmarkEnd w:id="33"/>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地址：苏州市相城区嘉元路1018号元联大厦10层</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联系方式：0512-65981596</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lang w:val="en-US" w:eastAsia="zh-CN"/>
        </w:rPr>
        <w:t xml:space="preserve">赵雷</w:t>
      </w:r>
      <w:r>
        <w:rPr>
          <w:rFonts w:hint="eastAsia" w:ascii="宋体" w:hAnsi="宋体" w:eastAsia="宋体" w:cs="宋体"/>
          <w:sz w:val="24"/>
          <w:szCs w:val="24"/>
        </w:rPr>
        <w:t xml:space="preserve">、于民峰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黄建伟</w:t>
      </w:r>
      <w:r/>
    </w:p>
    <w:p>
      <w:p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rPr>
        <w:t xml:space="preserve">电话：</w:t>
      </w:r>
      <w:r>
        <w:rPr>
          <w:rFonts w:hint="eastAsia" w:ascii="宋体" w:hAnsi="宋体" w:eastAsia="宋体" w:cs="宋体"/>
          <w:color w:val="000000" w:themeColor="text1"/>
          <w:sz w:val="24"/>
          <w:szCs w:val="24"/>
          <w14:textFill>
            <w14:solidFill>
              <w14:schemeClr w14:val="tx1"/>
            </w14:solidFill>
          </w14:textFill>
        </w:rPr>
        <w:t xml:space="preserve">0512-65981596-812</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p>
    <w:p>
      <w:pPr>
        <w:ind w:firstLine="482"/>
        <w:spacing w:line="360" w:lineRule="auto"/>
        <w:rPr>
          <w:rFonts w:hint="eastAsia" w:ascii="宋体" w:hAnsi="宋体" w:eastAsia="宋体"/>
          <w:b/>
          <w:sz w:val="24"/>
        </w:rPr>
      </w:pPr>
      <w:r>
        <w:rPr>
          <w:rFonts w:hint="eastAsia" w:ascii="宋体" w:hAnsi="宋体" w:eastAsia="宋体"/>
          <w:b/>
          <w:sz w:val="24"/>
        </w:rPr>
      </w:r>
      <w:r/>
    </w:p>
    <w:p>
      <w:pPr>
        <w:rPr>
          <w:rFonts w:hint="eastAsia" w:ascii="宋体" w:hAnsi="宋体" w:eastAsia="宋体"/>
          <w:sz w:val="32"/>
          <w:szCs w:val="32"/>
        </w:rPr>
      </w:pPr>
      <w:r>
        <w:rPr>
          <w:rFonts w:ascii="宋体" w:hAnsi="宋体" w:eastAsia="宋体"/>
          <w:sz w:val="24"/>
        </w:rPr>
        <w:br w:type="page" w:clear="all"/>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841"/>
        <w:jc w:val="center"/>
        <w:rPr>
          <w:rFonts w:hint="eastAsia" w:ascii="宋体" w:hAnsi="宋体" w:eastAsia="宋体"/>
          <w:sz w:val="52"/>
        </w:rPr>
      </w:pPr>
      <w:r>
        <w:rPr>
          <w:rFonts w:hint="eastAsia" w:ascii="宋体" w:hAnsi="宋体" w:eastAsia="宋体"/>
          <w:sz w:val="52"/>
        </w:rPr>
      </w:r>
      <w:r/>
    </w:p>
    <w:p>
      <w:pPr>
        <w:pStyle w:val="841"/>
        <w:jc w:val="center"/>
        <w:rPr>
          <w:rFonts w:hint="eastAsia" w:ascii="宋体" w:hAnsi="宋体" w:eastAsia="宋体"/>
          <w:sz w:val="52"/>
        </w:rPr>
      </w:pPr>
      <w:r/>
      <w:bookmarkStart w:id="34" w:name="_Toc27802"/>
      <w:r>
        <w:rPr>
          <w:rFonts w:hint="eastAsia" w:ascii="宋体" w:hAnsi="宋体" w:eastAsia="宋体"/>
          <w:sz w:val="52"/>
        </w:rPr>
        <w:t xml:space="preserve">第二章</w:t>
      </w:r>
      <w:r>
        <w:rPr>
          <w:rFonts w:hint="eastAsia" w:ascii="宋体" w:hAnsi="宋体" w:eastAsia="宋体"/>
          <w:sz w:val="52"/>
          <w:lang w:val="en-US" w:eastAsia="zh-CN"/>
        </w:rPr>
        <w:t xml:space="preserve"> </w:t>
      </w:r>
      <w:r>
        <w:rPr>
          <w:rFonts w:hint="eastAsia" w:ascii="宋体" w:hAnsi="宋体" w:eastAsia="宋体"/>
          <w:sz w:val="52"/>
        </w:rPr>
        <w:t xml:space="preserve">投标人须知</w:t>
      </w:r>
      <w:bookmarkEnd w:id="34"/>
      <w:r/>
      <w:r/>
    </w:p>
    <w:p>
      <w:pPr>
        <w:spacing w:line="360" w:lineRule="auto"/>
        <w:rPr>
          <w:rFonts w:hint="eastAsia" w:ascii="宋体" w:hAnsi="宋体" w:eastAsia="宋体" w:cs="宋体"/>
          <w:b/>
          <w:sz w:val="24"/>
          <w:szCs w:val="24"/>
        </w:rPr>
      </w:pPr>
      <w:r>
        <w:rPr>
          <w:rFonts w:ascii="宋体" w:hAnsi="宋体" w:eastAsia="宋体"/>
          <w:sz w:val="24"/>
        </w:rPr>
        <w:br w:type="page" w:clear="all"/>
      </w:r>
      <w:r>
        <w:rPr>
          <w:rFonts w:hint="eastAsia" w:ascii="宋体" w:hAnsi="宋体" w:eastAsia="宋体" w:cs="宋体"/>
          <w:b/>
          <w:sz w:val="24"/>
          <w:szCs w:val="24"/>
        </w:rPr>
        <w:t xml:space="preserve">A说明和释义</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1.说明</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1.1本招标文件仅适用于苏州鸿鑫工程咨询有限公司组织的招标活动。</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1.2本次招标活动及因本次招标产生的合同受中国法律制约和保护。</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1.3本招标文件的解释权属于苏州鸿鑫工程咨询有限公司。</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2.词语释义</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2.1采购人：指依法进行政府采购的国家机关、事业单位、团体组织。</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2.2采购代理机构：指依法接受采购人委托，从事货物、工程和服务等政府采购代理业务的社会中介机构。</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2.3投标人：</w:t>
      </w:r>
      <w:r>
        <w:rPr>
          <w:rFonts w:hint="eastAsia" w:ascii="宋体" w:hAnsi="宋体" w:eastAsia="宋体" w:cs="宋体"/>
          <w:sz w:val="24"/>
          <w:szCs w:val="24"/>
        </w:rPr>
        <w:t xml:space="preserve">指响应招标、参加投标竞争的法人、其他组织或者自然人。</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2.4响应：投标人根据采购人或采购代理机构发布的招标文件，编制投标文件并按规定投标的行为。</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2.5合同：采供双方根据招标文件和中标的投标文件及中标通知书规定的内容签署的以书面形式所达成的协议，包括所有的附件、附录和构成协议的所有文件。</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2.6甲方（采购人）：合同中明确规定的实际购买货物和服务的法人或其他组织和自然人。</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2.7乙方（供应商）：合同中规定的向采购人提供货物和服务的法人或其他组织和自然人。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2.8货物：系指乙方按招标采购文件规定，应向甲方提供的一切设备、备品、备件、工具、手册及其它有关技术资料和材料。</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2.9服务：系指本次招标采购文件规定乙方应承担的与提供货物和服务有关的辅助服务，比如运输、保险、安装、调试、提供技术援助、培训、配合措施、维修响应及合同中规定乙方应承担的其它义务。</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2.10知识产权：指专利权、商标权、著作权等无形财产专有权的统称。</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2.11天：日历日。</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2.12时间：除特别说明，均指北京时间。</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2.13交货地点：合同中明确约定的乙方提交的货物和服务最终到达地点。</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2.14合同价款：根据合同规定，乙方在正确地履行合同义务后甲方应支付乙方的价款。</w:t>
      </w:r>
      <w:r/>
    </w:p>
    <w:p>
      <w:pPr>
        <w:pStyle w:val="854"/>
        <w:jc w:val="both"/>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2.15产地：货物开采、生长、生产、最终制造、加工或提供服务的来源地。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2.16不可抗力：不能预见、不能避免并且不能克服的客观情况。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2.17实质响应：满足有关本次采购标的、数量、质量、价款或者报酬、履行期限、履行地点和方式、违约责任和解决争议方法等要求。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2.18进口产品：通过中国海关报关验放进入中国境内且产自关境外的产品。</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2.19书面形式：指书面文字、合同书、信件和传真等可以有形地表现所载内容的形式。</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B投标人</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3.合格投标人的资格条件：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3.1满足《中华人民共和国政府采购法》第二十二条规定：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（6）法律、行政法规规定的其</w:t>
      </w:r>
      <w:r>
        <w:rPr>
          <w:rFonts w:hint="eastAsia" w:ascii="宋体" w:hAnsi="宋体" w:eastAsia="宋体" w:cs="宋体"/>
          <w:sz w:val="24"/>
          <w:szCs w:val="24"/>
          <w:highlight w:val="none"/>
        </w:rPr>
        <w:t xml:space="preserve">他条件。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3.2落实政府采购政策需满足的资格要求：本项目专门面向中小企业采购，所属行业为其他未列明行业，供应商应为中小微企业或监狱企业或残疾人福利性单位</w:t>
      </w:r>
      <w:r>
        <w:rPr>
          <w:rFonts w:hint="eastAsia" w:ascii="宋体" w:hAnsi="宋体" w:eastAsia="宋体" w:cs="宋体"/>
          <w:sz w:val="24"/>
          <w:szCs w:val="24"/>
          <w:highlight w:val="none"/>
          <w:lang w:val="zh-TW" w:eastAsia="zh-TW"/>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3.3本项目的特定资格要求：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）未被列入失信被执行人、重大税收违法案件当事人名单、政府采购严重失信行为记录名单；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4.投标人代表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4.1指全权代表投标人参加投标活动并签署投标文件的人，如果投标人代表不是</w:t>
      </w:r>
      <w:r>
        <w:rPr>
          <w:rFonts w:hint="eastAsia" w:ascii="宋体" w:hAnsi="宋体" w:eastAsia="宋体" w:cs="宋体"/>
          <w:sz w:val="24"/>
          <w:szCs w:val="24"/>
          <w:lang w:val="en-US" w:eastAsia="zh-CN"/>
        </w:rPr>
        <w:t xml:space="preserve">法定代表人</w:t>
      </w:r>
      <w:r>
        <w:rPr>
          <w:rFonts w:hint="eastAsia" w:ascii="宋体" w:hAnsi="宋体" w:eastAsia="宋体" w:cs="宋体"/>
          <w:sz w:val="24"/>
          <w:szCs w:val="24"/>
        </w:rPr>
        <w:t xml:space="preserve">，须持有《</w:t>
      </w:r>
      <w:r>
        <w:rPr>
          <w:rFonts w:hint="eastAsia" w:ascii="宋体" w:hAnsi="宋体" w:eastAsia="宋体" w:cs="宋体"/>
          <w:sz w:val="24"/>
          <w:szCs w:val="24"/>
          <w:lang w:val="en-US" w:eastAsia="zh-CN"/>
        </w:rPr>
        <w:t xml:space="preserve">法定代表人</w:t>
      </w:r>
      <w:r>
        <w:rPr>
          <w:rFonts w:hint="eastAsia" w:ascii="宋体" w:hAnsi="宋体" w:eastAsia="宋体" w:cs="宋体"/>
          <w:sz w:val="24"/>
          <w:szCs w:val="24"/>
        </w:rPr>
        <w:t xml:space="preserve">授权委托书》（详见统一格式）。</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5.投标费用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5.1无论投标过程中的做法和结果如何，投标人自行承担所有与参加投标有关的全部费用。</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6.联合投标</w:t>
      </w:r>
      <w:r/>
    </w:p>
    <w:p>
      <w:pPr>
        <w:ind w:firstLine="480"/>
        <w:spacing w:line="360" w:lineRule="auto"/>
        <w:rPr>
          <w:rFonts w:hint="eastAsia" w:ascii="宋体" w:hAnsi="宋体" w:eastAsia="宋体" w:cs="宋体"/>
          <w:b/>
          <w:bCs/>
          <w:sz w:val="24"/>
          <w:szCs w:val="24"/>
          <w:highlight w:val="yellow"/>
        </w:rPr>
      </w:pPr>
      <w:r>
        <w:rPr>
          <w:rFonts w:hint="eastAsia" w:ascii="宋体" w:hAnsi="宋体" w:eastAsia="宋体" w:cs="宋体"/>
          <w:sz w:val="24"/>
          <w:szCs w:val="24"/>
          <w:lang w:val="en-US" w:eastAsia="zh-CN"/>
        </w:rPr>
        <w:t xml:space="preserve">本项目不接受联合体投标。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C招标文件的说明</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7.招标文件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7.2招标文件及其补充通知（包括更正公告）不是直接从苏州政府采购网上获得的，采购人或采购代理机构对招标文件及其补遗的真实性、完整性不承担任何责任。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8.招标文件的澄清</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8.1采购人或采购代理机构无论出于自己的考虑，还是出于对投标人提问的澄清，均可对招标文件用更正公告的方式进行澄清或者修改，并通过苏州市政府采购网对外进行发布。</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8.2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8.3为使投标人有足够的时间按招标文件的修改要求考虑修正投标文件，或出于其他原因，采购代理机构有权推迟投标截止日期和开标日期，并将此变更通知以更正公告的形式对外发布。</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8.4招标文件的澄清、修改、补充等内容均以苏州政府采购网上发布的内容为准。</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9.勘察现场（不涉及此条的忽略）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10.投标质疑</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10.2本次招标文件要求供应商在法定质疑期内一次性提出针对同一采购程序环节的质疑，否则不予受理。</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10.3供应商提出质疑应当提交质疑函和必要的证明材料，质疑函应当包括下列内容：</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（1）供应商的姓名或者名称（以提供的营业执照副本复印件为准）、地址、邮编、联系人及联系电话；</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（4）事实依据；</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4"/>
          <w:szCs w:val="24"/>
        </w:rPr>
        <w:t xml:space="preserve">授权委托书</w:t>
      </w:r>
      <w:r>
        <w:rPr>
          <w:rFonts w:hint="eastAsia" w:ascii="宋体" w:hAnsi="宋体" w:eastAsia="宋体" w:cs="宋体"/>
          <w:sz w:val="24"/>
          <w:szCs w:val="24"/>
        </w:rPr>
        <w:t xml:space="preserve">上应当载明代理人的姓名或者名称、代理事项、具体权限、期限和相关事项。</w:t>
      </w:r>
      <w:r/>
    </w:p>
    <w:p>
      <w:pPr>
        <w:pStyle w:val="854"/>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4"/>
          <w:szCs w:val="24"/>
        </w:rPr>
        <w:t xml:space="preserve">。</w:t>
      </w:r>
      <w:r/>
    </w:p>
    <w:p>
      <w:pPr>
        <w:pStyle w:val="854"/>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）与质疑函一起递交，否则不予受理。</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10.5接收质疑函的方式：书面形式（当场送达或邮寄方式）。</w:t>
      </w:r>
      <w:r/>
    </w:p>
    <w:p>
      <w:pPr>
        <w:pStyle w:val="854"/>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质疑联系人：</w:t>
      </w:r>
      <w:r>
        <w:rPr>
          <w:rFonts w:hint="eastAsia" w:ascii="宋体" w:hAnsi="宋体" w:eastAsia="宋体" w:cs="宋体"/>
          <w:sz w:val="24"/>
          <w:szCs w:val="24"/>
          <w:lang w:val="en-US" w:eastAsia="zh-CN"/>
        </w:rPr>
        <w:t xml:space="preserve">赵雷、于民峰</w:t>
      </w:r>
      <w:r/>
    </w:p>
    <w:p>
      <w:pPr>
        <w:pStyle w:val="85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联系电话：</w:t>
      </w:r>
      <w:r>
        <w:rPr>
          <w:rFonts w:hint="eastAsia" w:ascii="宋体" w:hAnsi="宋体" w:eastAsia="宋体" w:cs="宋体"/>
          <w:color w:val="000000"/>
          <w:sz w:val="24"/>
          <w:szCs w:val="24"/>
        </w:rPr>
        <w:t xml:space="preserve">0512-65981596-812</w:t>
      </w:r>
      <w:r>
        <w:rPr>
          <w:rFonts w:hint="eastAsia" w:ascii="宋体" w:hAnsi="宋体" w:eastAsia="宋体" w:cs="宋体"/>
          <w:color w:val="000000"/>
          <w:sz w:val="24"/>
          <w:szCs w:val="24"/>
          <w:lang w:val="en-US" w:eastAsia="zh-CN"/>
        </w:rPr>
        <w:t xml:space="preserve">1</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现场递交地址：苏州市相城区嘉元路1018号元联大厦10层</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邮寄收取地址：苏州市相城区嘉元路1018号元联大厦10层</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D投标文件说明</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11.提示与要求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11.1投标人应仔细阅读招标文件的所有内容，按招标文件的要求提供投标文件，并保证所提供的全部资料的真实性，以使其投标对招标文件作出实质性响应，否则，其投标可能被拒绝。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11.2无论是否递交投标文件，投标人都应将招标文件及以后的所有通知、文件等视为保密文件。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12.投标文件计量单位和使用文字</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12.1投标文件中所使用的计量单位，除招标文件中有特殊要求外，均应使用中华人民共和国法定计量单位。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p>
    <w:p>
      <w:pPr>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13.投标文件的组成</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13.1封面</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13.2开标一览表</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13.3投标报价分析表</w:t>
      </w:r>
      <w:r>
        <w:rPr>
          <w:rFonts w:hint="eastAsia" w:ascii="宋体" w:hAnsi="宋体" w:eastAsia="宋体" w:cs="宋体"/>
          <w:sz w:val="24"/>
          <w:szCs w:val="24"/>
        </w:rPr>
        <w:t xml:space="preserve">（格式见第三章）</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13.4资格审查文件</w:t>
      </w:r>
      <w:r/>
    </w:p>
    <w:p>
      <w:pPr>
        <w:pStyle w:val="854"/>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13.4.</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合格投标人一般资格证明材料：</w:t>
      </w:r>
      <w:r/>
    </w:p>
    <w:p>
      <w:pPr>
        <w:pStyle w:val="850"/>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（1）具有独立承担民事责任的能力证明。包括法人或者其他组织的营业执照等证明文件，自然人的身份证明；</w:t>
      </w:r>
      <w:r/>
    </w:p>
    <w:p>
      <w:pPr>
        <w:pStyle w:val="850"/>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（2）具有良好的商业信誉和健全的财务会计制度证明</w:t>
      </w:r>
      <w:r>
        <w:rPr>
          <w:rFonts w:hint="eastAsia" w:ascii="宋体" w:hAnsi="宋体" w:eastAsia="宋体" w:cs="宋体"/>
          <w:b/>
          <w:sz w:val="24"/>
          <w:szCs w:val="24"/>
        </w:rPr>
        <w:t xml:space="preserve">（包括但不限于最近一期经会计师事务所审计的财务报告，其他组织、自然人及成立未满一年的法人应提供银行出具的资信证明）；</w:t>
      </w:r>
      <w:r/>
    </w:p>
    <w:p>
      <w:pPr>
        <w:pStyle w:val="850"/>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（3）具备履行合同所必需的设备和专业技术能力的证明材料或承诺；</w:t>
      </w:r>
      <w:r/>
    </w:p>
    <w:p>
      <w:pPr>
        <w:pStyle w:val="854"/>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（4）依法缴纳税收和社会保障资金的相关资料</w:t>
      </w:r>
      <w:r>
        <w:rPr>
          <w:rFonts w:hint="eastAsia" w:ascii="宋体" w:hAnsi="宋体" w:eastAsia="宋体" w:cs="宋体"/>
          <w:b/>
          <w:sz w:val="24"/>
          <w:szCs w:val="24"/>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sz w:val="24"/>
          <w:szCs w:val="24"/>
        </w:rPr>
        <w:t xml:space="preserve">；</w:t>
      </w:r>
      <w:r/>
    </w:p>
    <w:p>
      <w:pPr>
        <w:pStyle w:val="854"/>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（5）参加政府采购活动前三年内在经营活动中没有重大违法记录的书面声明函。</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13.4.</w:t>
      </w:r>
      <w:r>
        <w:rPr>
          <w:rFonts w:hint="eastAsia" w:ascii="宋体" w:hAnsi="宋体" w:eastAsia="宋体" w:cs="宋体"/>
          <w:sz w:val="24"/>
          <w:szCs w:val="24"/>
          <w:lang w:val="en-US" w:eastAsia="zh-CN"/>
        </w:rPr>
        <w:t xml:space="preserve">2《中小企业声明函》或《残疾人福利性单位声明函》或由省级以上监狱管理局、戒毒管理局（含新疆生产建设兵团）出具的属于监狱企业的证明文件。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13.4.</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其它有关资格证明文件；</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13.5符合性审查文件</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13.5.</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投标函（格式见第三章）；</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关于资格文件的声明函（格式见第三章）；</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投标人基本情况表（格式见第三章）；</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投标人法定代表人身份证复印件；</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5法定代表人授权委托书及授权委托人身份证复印件（如有授权，格式见第三章）</w:t>
      </w:r>
      <w:r>
        <w:rPr>
          <w:rFonts w:hint="eastAsia" w:ascii="宋体" w:hAnsi="宋体" w:eastAsia="宋体" w:cs="宋体"/>
          <w:sz w:val="24"/>
          <w:szCs w:val="24"/>
        </w:rPr>
        <w:t xml:space="preserve">；</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13.5.</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《服务要求偏离表》、《商务条款偏离表》（格式见第三章）；</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13.5.</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其他有关符合性证明的文件；</w:t>
      </w:r>
      <w:r/>
    </w:p>
    <w:p>
      <w:pPr>
        <w:ind w:firstLine="40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13.6综合评审文件</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投标单位</w:t>
      </w:r>
      <w:r>
        <w:rPr>
          <w:rFonts w:hint="eastAsia" w:ascii="宋体" w:hAnsi="宋体" w:eastAsia="宋体" w:cs="宋体"/>
          <w:bCs/>
          <w:sz w:val="24"/>
          <w:szCs w:val="24"/>
        </w:rPr>
        <w:t xml:space="preserve">根据评分标准制作）</w:t>
      </w:r>
      <w:r/>
    </w:p>
    <w:p>
      <w:pPr>
        <w:ind w:firstLine="408"/>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其他可以证明投标人资质、服务质量的证书、文件等相关资料</w:t>
      </w:r>
      <w:r>
        <w:rPr>
          <w:rFonts w:hint="eastAsia" w:ascii="宋体" w:hAnsi="宋体" w:eastAsia="宋体" w:cs="宋体"/>
          <w:sz w:val="24"/>
          <w:szCs w:val="24"/>
        </w:rPr>
        <w:t xml:space="preserve">。</w:t>
      </w:r>
      <w:r/>
    </w:p>
    <w:p>
      <w:pPr>
        <w:pStyle w:val="983"/>
        <w:ind w:firstLine="49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注：（1）以上13.4.1-13.4.</w:t>
      </w:r>
      <w:r>
        <w:rPr>
          <w:rFonts w:hint="eastAsia" w:ascii="宋体" w:hAnsi="宋体" w:cs="宋体"/>
          <w:b/>
          <w:bCs/>
          <w:sz w:val="24"/>
          <w:szCs w:val="24"/>
          <w:lang w:val="en-US" w:eastAsia="zh-CN"/>
        </w:rPr>
        <w:t xml:space="preserve">2</w:t>
      </w:r>
      <w:r>
        <w:rPr>
          <w:rFonts w:hint="eastAsia" w:ascii="宋体" w:hAnsi="宋体" w:eastAsia="宋体" w:cs="宋体"/>
          <w:b/>
          <w:bCs/>
          <w:sz w:val="24"/>
          <w:szCs w:val="24"/>
        </w:rPr>
        <w:t xml:space="preserve">为资格审查要求提供的材料，是作为对供应商资格审查、质疑身份认定的依据，投标人必须提供并加盖电子公章。否则，投标文件将被认定为不符合资格审查要求。</w:t>
      </w:r>
      <w:r/>
    </w:p>
    <w:p>
      <w:pPr>
        <w:pStyle w:val="983"/>
        <w:ind w:firstLine="49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（2）以上13.5.1-13.5.</w:t>
      </w:r>
      <w:r>
        <w:rPr>
          <w:rFonts w:hint="eastAsia" w:ascii="宋体" w:hAnsi="宋体" w:cs="宋体"/>
          <w:b/>
          <w:bCs/>
          <w:sz w:val="24"/>
          <w:szCs w:val="24"/>
          <w:lang w:val="en-US" w:eastAsia="zh-CN"/>
        </w:rPr>
        <w:t xml:space="preserve">6</w:t>
      </w:r>
      <w:r>
        <w:rPr>
          <w:rFonts w:hint="eastAsia" w:ascii="宋体" w:hAnsi="宋体" w:eastAsia="宋体" w:cs="宋体"/>
          <w:b/>
          <w:bCs/>
          <w:sz w:val="24"/>
          <w:szCs w:val="24"/>
        </w:rPr>
        <w:t xml:space="preserve">为符合性审查须提供的资料，投标人必须提供并加盖电子公章。否则，投标文件将被认定为未实质性响应。</w:t>
      </w:r>
      <w:r/>
    </w:p>
    <w:p>
      <w:pPr>
        <w:pStyle w:val="983"/>
        <w:ind w:firstLine="49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（3）“13.4-13.</w:t>
      </w:r>
      <w:r>
        <w:rPr>
          <w:rFonts w:hint="eastAsia" w:ascii="宋体" w:hAnsi="宋体" w:cs="宋体"/>
          <w:b/>
          <w:sz w:val="24"/>
          <w:szCs w:val="24"/>
          <w:lang w:val="en-US" w:eastAsia="zh-CN"/>
        </w:rPr>
        <w:t xml:space="preserve">7</w:t>
      </w:r>
      <w:r>
        <w:rPr>
          <w:rFonts w:hint="eastAsia" w:ascii="宋体" w:hAnsi="宋体" w:eastAsia="宋体" w:cs="宋体"/>
          <w:b/>
          <w:sz w:val="24"/>
          <w:szCs w:val="24"/>
        </w:rPr>
        <w:t xml:space="preserve">”中不得出现投标总报价。</w:t>
      </w:r>
      <w:r>
        <w:rPr>
          <w:rFonts w:hint="eastAsia" w:ascii="宋体" w:hAnsi="宋体" w:eastAsia="宋体" w:cs="宋体"/>
          <w:sz w:val="24"/>
          <w:szCs w:val="24"/>
        </w:rPr>
        <w:t xml:space="preserve">投标人所提交的资料的完整与否，将直接影响投标人的评分。</w:t>
      </w:r>
      <w:r/>
    </w:p>
    <w:p>
      <w:pPr>
        <w:pStyle w:val="983"/>
        <w:ind w:firstLine="492"/>
        <w:spacing w:line="360" w:lineRule="auto"/>
        <w:rPr>
          <w:rFonts w:hint="eastAsia" w:ascii="宋体" w:hAnsi="宋体" w:eastAsia="宋体" w:cs="宋体"/>
          <w:b/>
          <w:bCs/>
          <w:sz w:val="24"/>
          <w:szCs w:val="24"/>
        </w:rPr>
      </w:pPr>
      <w:r>
        <w:rPr>
          <w:rFonts w:hint="eastAsia" w:ascii="宋体" w:hAnsi="宋体" w:eastAsia="宋体" w:cs="宋体"/>
          <w:b/>
          <w:sz w:val="24"/>
          <w:szCs w:val="24"/>
        </w:rPr>
        <w:t xml:space="preserve">（4）制作电子投标文件时必须与投标文件制作软件目录一一对应，将相关资料上传至相应模块。</w:t>
      </w:r>
      <w:r/>
    </w:p>
    <w:p>
      <w:pPr>
        <w:pStyle w:val="983"/>
        <w:ind w:firstLine="49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14.投标文件编制要求</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14.1</w:t>
      </w:r>
      <w:r>
        <w:rPr>
          <w:rFonts w:hint="eastAsia" w:ascii="宋体" w:hAnsi="宋体" w:eastAsia="宋体" w:cs="宋体"/>
          <w:b/>
          <w:bCs/>
          <w:sz w:val="24"/>
          <w:szCs w:val="24"/>
        </w:rPr>
        <w:t xml:space="preserve">投标文件按统一格式、顺序编写。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14.2《开标一览表》为在开标仪式上唱标的内容，要求按格式填写，统一规范，不得自行增减内容。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15.投标报价（编制）要求的说明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15.1投标报价应包括完成该标的物全部内容的一切费用。投标报价为最终报价，投标人所报价格在合同实施期间不因市场变化因素而变动。</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15.2投标人应按《</w:t>
      </w:r>
      <w:r>
        <w:rPr>
          <w:rFonts w:hint="eastAsia" w:ascii="宋体" w:hAnsi="宋体" w:eastAsia="宋体" w:cs="宋体"/>
          <w:sz w:val="24"/>
          <w:szCs w:val="24"/>
          <w:lang w:val="zh-TW" w:eastAsia="zh-TW"/>
        </w:rPr>
        <w:t xml:space="preserve">投标报价组成明细表</w:t>
      </w:r>
      <w:r>
        <w:rPr>
          <w:rFonts w:hint="eastAsia" w:ascii="宋体" w:hAnsi="宋体" w:eastAsia="宋体" w:cs="宋体"/>
          <w:sz w:val="24"/>
          <w:szCs w:val="24"/>
        </w:rPr>
        <w:t xml:space="preserve">》中的全部货物和服务计算单价和总价。《</w:t>
      </w:r>
      <w:r>
        <w:rPr>
          <w:rFonts w:hint="eastAsia" w:ascii="宋体" w:hAnsi="宋体" w:eastAsia="宋体" w:cs="宋体"/>
          <w:sz w:val="24"/>
          <w:szCs w:val="24"/>
          <w:lang w:val="zh-TW" w:eastAsia="zh-TW"/>
        </w:rPr>
        <w:t xml:space="preserve">投标报价组成明细表</w:t>
      </w:r>
      <w:r>
        <w:rPr>
          <w:rFonts w:hint="eastAsia" w:ascii="宋体" w:hAnsi="宋体" w:eastAsia="宋体" w:cs="宋体"/>
          <w:sz w:val="24"/>
          <w:szCs w:val="24"/>
        </w:rPr>
        <w:t xml:space="preserve">》中的每一单项均应计算并填写单价和总价，并由法定代表人或代理人签署。投标人未填单价或合价的项目，在实施后，采购方将不予支付，并视为该项费用已包括在其它有价款的单价或合价内。</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15.3投标人应对招标文件内所要采购的全部内容进行报价，只投其中部分内容者，其标书将被拒绝。但如果招标文件要求分标段投标的，则投标人可以按招标文件要求选择地只投其中一个或几个标段，也可以投全部标段，但各标段应分别计算填写单价和总价。</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15.4一项投标内容只允许一个报价，采购人或采购代理机构不接受任何有选择性的投标报价。</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15.5投标文件报价中的单价和总价全部采用人民币表示，除非合同的特殊条款另有规定。</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15.6</w:t>
      </w:r>
      <w:r>
        <w:rPr>
          <w:rFonts w:hint="eastAsia" w:ascii="宋体" w:hAnsi="宋体" w:eastAsia="宋体" w:cs="宋体"/>
          <w:b/>
          <w:bCs/>
          <w:sz w:val="24"/>
          <w:szCs w:val="24"/>
        </w:rPr>
        <w:t xml:space="preserve">最低的</w:t>
      </w:r>
      <w:r>
        <w:rPr>
          <w:rFonts w:hint="eastAsia" w:ascii="宋体" w:hAnsi="宋体" w:eastAsia="宋体" w:cs="宋体"/>
          <w:b/>
          <w:bCs/>
          <w:sz w:val="24"/>
          <w:szCs w:val="24"/>
          <w:lang w:val="en-US" w:eastAsia="zh-CN"/>
        </w:rPr>
        <w:t xml:space="preserve">投标</w:t>
      </w:r>
      <w:r>
        <w:rPr>
          <w:rFonts w:hint="eastAsia" w:ascii="宋体" w:hAnsi="宋体" w:eastAsia="宋体" w:cs="宋体"/>
          <w:b/>
          <w:bCs/>
          <w:sz w:val="24"/>
          <w:szCs w:val="24"/>
        </w:rPr>
        <w:t xml:space="preserve">报价不能作为中标的保证。</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16.投标保证金：本项目不收取投标保证金。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17.投标文件的有效期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17.1自投标截止日起</w:t>
      </w:r>
      <w:r>
        <w:rPr>
          <w:rFonts w:hint="eastAsia" w:ascii="宋体" w:hAnsi="宋体" w:eastAsia="宋体" w:cs="宋体"/>
          <w:sz w:val="24"/>
          <w:szCs w:val="24"/>
          <w:u w:val="single"/>
        </w:rPr>
        <w:t xml:space="preserve">90</w:t>
      </w:r>
      <w:r>
        <w:rPr>
          <w:rFonts w:hint="eastAsia" w:ascii="宋体" w:hAnsi="宋体" w:eastAsia="宋体" w:cs="宋体"/>
          <w:sz w:val="24"/>
          <w:szCs w:val="24"/>
        </w:rPr>
        <w:t xml:space="preserve">天内，投标书应保持有效。有效期短于这个规定期限的投标将被拒绝。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17.2在特殊情况下，采购人或采购代理机构可与投标人协商延长投标书的有效期。这种要求和答复都应以书面形式进行。同意延长有效期的投标人不能修改投标文件。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18.投标文件的制作、签署、上传</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18.1</w:t>
      </w:r>
      <w:r>
        <w:rPr>
          <w:rFonts w:hint="eastAsia" w:ascii="宋体" w:hAnsi="宋体" w:eastAsia="宋体" w:cs="宋体"/>
          <w:color w:val="000000" w:themeColor="text1"/>
          <w:sz w:val="24"/>
          <w:szCs w:val="24"/>
          <w14:textFill>
            <w14:solidFill>
              <w14:schemeClr w14:val="tx1"/>
            </w14:solidFill>
          </w14:textFill>
        </w:rPr>
        <w:t xml:space="preserve">本项目采用电子招投标形式，请供应商按照</w:t>
      </w:r>
      <w:r>
        <w:rPr>
          <w:rFonts w:hint="eastAsia" w:ascii="宋体" w:hAnsi="宋体" w:eastAsia="宋体" w:cs="宋体"/>
          <w:b/>
          <w:color w:val="000000" w:themeColor="text1"/>
          <w:sz w:val="24"/>
          <w:szCs w:val="24"/>
          <w14:textFill>
            <w14:solidFill>
              <w14:schemeClr w14:val="tx1"/>
            </w14:solidFill>
          </w14:textFill>
        </w:rPr>
        <w:t xml:space="preserve">《苏采云系统供应商操作手册》</w:t>
      </w:r>
      <w:r>
        <w:rPr>
          <w:rFonts w:hint="eastAsia" w:ascii="宋体" w:hAnsi="宋体" w:eastAsia="宋体" w:cs="宋体"/>
          <w:color w:val="000000" w:themeColor="text1"/>
          <w:sz w:val="24"/>
          <w:szCs w:val="24"/>
          <w14:textFill>
            <w14:solidFill>
              <w14:schemeClr w14:val="tx1"/>
            </w14:solidFill>
          </w14:textFill>
        </w:rPr>
        <w:t xml:space="preserve">进行制作、上传电子投标文件。</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18.2制作电子投标文件时，应按照招标文件要求加盖投标人电子公章。</w:t>
      </w:r>
      <w:r/>
    </w:p>
    <w:p>
      <w:pPr>
        <w:pStyle w:val="854"/>
        <w:spacing w:line="360" w:lineRule="auto"/>
        <w:rPr>
          <w:rFonts w:hint="eastAsia" w:ascii="宋体" w:hAnsi="宋体" w:eastAsia="宋体" w:cs="宋体"/>
          <w:sz w:val="24"/>
          <w:szCs w:val="24"/>
        </w:rPr>
      </w:pPr>
      <w:r>
        <w:rPr>
          <w:rFonts w:hint="eastAsia" w:ascii="宋体" w:hAnsi="宋体" w:eastAsia="宋体" w:cs="宋体"/>
          <w:sz w:val="24"/>
          <w:szCs w:val="24"/>
        </w:rPr>
        <w:t xml:space="preserve">18.3</w:t>
      </w:r>
      <w:r>
        <w:rPr>
          <w:rFonts w:hint="eastAsia" w:ascii="宋体" w:hAnsi="宋体" w:eastAsia="宋体" w:cs="宋体"/>
          <w:b/>
          <w:bCs/>
          <w:sz w:val="24"/>
          <w:szCs w:val="24"/>
        </w:rPr>
        <w:t xml:space="preserve">电子投标文件制作完成后请于投标文件网上提交截止时间前成功上传至“苏采云”系统，否则视为放弃参加该采购项目。</w:t>
      </w:r>
      <w:r>
        <w:rPr>
          <w:rFonts w:hint="eastAsia" w:ascii="宋体" w:hAnsi="宋体" w:eastAsia="宋体" w:cs="宋体"/>
          <w:sz w:val="24"/>
          <w:szCs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E投标文件的递交、补充、修改和撤回</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19.投标文件的递交</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19.1投标人应当在在投标截止时间前制作并上传电子投标文件。</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19.2投标人通过</w:t>
      </w:r>
      <w:r>
        <w:rPr>
          <w:rFonts w:hint="eastAsia" w:ascii="宋体" w:hAnsi="宋体" w:eastAsia="宋体" w:cs="宋体"/>
          <w:b/>
          <w:bCs/>
          <w:sz w:val="24"/>
          <w:szCs w:val="24"/>
        </w:rPr>
        <w:t xml:space="preserve">“苏采云”系统不见面开标大厅在线参与开标活动。（具体操作详见《苏采云系统供应商操作手册》，网址链接https://czju.suzhou.gov.cn/zfcg/html/content/20231220161910031.shtml）</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20.投标截止时间</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20.1投标人应当在招标文件要求投标文件网上提交截止时间前，将投标文件完成提交（上传）。逾期提交（上传）的投标文件，采购人和采购代理机构拒绝接收。</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20.2采购人和采购代理机构推迟投标截止时间时，将按本须知规定的更正公告的方式对外发布。在这种情况下，采购人、采购代理机构和投标人的权利和义务将受到新的截止期的约束。</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20.3在投标截止时间止成功解密的投标文件少于三份，采购代理机构有权宣布本次招标失败。</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21.投标文件的补充、修改和撤回</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F开标和评标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22.开标</w:t>
      </w:r>
      <w:r/>
    </w:p>
    <w:p>
      <w:pPr>
        <w:pStyle w:val="983"/>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22.1开标由采购代理机构</w:t>
      </w:r>
      <w:r>
        <w:rPr>
          <w:rFonts w:hint="eastAsia" w:ascii="宋体" w:hAnsi="宋体" w:eastAsia="宋体" w:cs="宋体"/>
          <w:color w:val="000000" w:themeColor="text1"/>
          <w:sz w:val="24"/>
          <w:szCs w:val="24"/>
          <w:lang w:val="en-US"/>
          <w14:textFill>
            <w14:solidFill>
              <w14:schemeClr w14:val="tx1"/>
            </w14:solidFill>
          </w14:textFill>
        </w:rPr>
        <w:t xml:space="preserve">在线</w:t>
      </w:r>
      <w:r>
        <w:rPr>
          <w:rFonts w:hint="eastAsia" w:ascii="宋体" w:hAnsi="宋体" w:eastAsia="宋体" w:cs="宋体"/>
          <w:color w:val="000000" w:themeColor="text1"/>
          <w:sz w:val="24"/>
          <w:szCs w:val="24"/>
          <w14:textFill>
            <w14:solidFill>
              <w14:schemeClr w14:val="tx1"/>
            </w14:solidFill>
          </w14:textFill>
        </w:rPr>
        <w:t xml:space="preserve">主持，邀请投标人</w:t>
      </w:r>
      <w:r>
        <w:rPr>
          <w:rFonts w:hint="eastAsia" w:ascii="宋体" w:hAnsi="宋体" w:eastAsia="宋体" w:cs="宋体"/>
          <w:color w:val="000000" w:themeColor="text1"/>
          <w:sz w:val="24"/>
          <w:szCs w:val="24"/>
          <w:lang w:val="en-US"/>
          <w14:textFill>
            <w14:solidFill>
              <w14:schemeClr w14:val="tx1"/>
            </w14:solidFill>
          </w14:textFill>
        </w:rPr>
        <w:t xml:space="preserve">在线</w:t>
      </w:r>
      <w:r>
        <w:rPr>
          <w:rFonts w:hint="eastAsia" w:ascii="宋体" w:hAnsi="宋体" w:eastAsia="宋体" w:cs="宋体"/>
          <w:color w:val="000000" w:themeColor="text1"/>
          <w:sz w:val="24"/>
          <w:szCs w:val="24"/>
          <w14:textFill>
            <w14:solidFill>
              <w14:schemeClr w14:val="tx1"/>
            </w14:solidFill>
          </w14:textFill>
        </w:rPr>
        <w:t xml:space="preserve">参加。投标人应当按照《苏采云系统供应商操作手册》规定，</w:t>
      </w:r>
      <w:r>
        <w:rPr>
          <w:rFonts w:hint="eastAsia" w:ascii="宋体" w:hAnsi="宋体" w:eastAsia="宋体" w:cs="宋体"/>
          <w:b/>
          <w:color w:val="000000" w:themeColor="text1"/>
          <w:sz w:val="24"/>
          <w:szCs w:val="24"/>
          <w14:textFill>
            <w14:solidFill>
              <w14:schemeClr w14:val="tx1"/>
            </w14:solidFill>
          </w14:textFill>
        </w:rPr>
        <w:t xml:space="preserve">参加开标活动和在“苏采云”系统规定的时间内对投标文件进行解密</w:t>
      </w:r>
      <w:r>
        <w:rPr>
          <w:rFonts w:hint="eastAsia" w:ascii="宋体" w:hAnsi="宋体" w:eastAsia="宋体" w:cs="宋体"/>
          <w:color w:val="000000" w:themeColor="text1"/>
          <w:sz w:val="24"/>
          <w:szCs w:val="24"/>
          <w14:textFill>
            <w14:solidFill>
              <w14:schemeClr w14:val="tx1"/>
            </w14:solidFill>
          </w14:textFill>
        </w:rPr>
        <w:t xml:space="preserve">。评标委员会成员不得参加开标活动。</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22.2开标时，由采购代理机构</w:t>
      </w:r>
      <w:r>
        <w:rPr>
          <w:rFonts w:hint="eastAsia" w:ascii="宋体" w:hAnsi="宋体" w:eastAsia="宋体" w:cs="宋体"/>
          <w:sz w:val="24"/>
          <w:szCs w:val="24"/>
          <w:lang w:val="en-US"/>
        </w:rPr>
        <w:t xml:space="preserve">通过“苏采云”系统在线</w:t>
      </w:r>
      <w:r>
        <w:rPr>
          <w:rFonts w:hint="eastAsia" w:ascii="宋体" w:hAnsi="宋体" w:eastAsia="宋体" w:cs="宋体"/>
          <w:sz w:val="24"/>
          <w:szCs w:val="24"/>
        </w:rPr>
        <w:t xml:space="preserve">宣布投标人名称、投标价格和招标文件规定的需要宣布的其他内容。</w:t>
      </w:r>
      <w:r>
        <w:rPr>
          <w:rFonts w:hint="eastAsia" w:ascii="宋体" w:hAnsi="宋体" w:eastAsia="宋体" w:cs="宋体"/>
          <w:sz w:val="24"/>
          <w:szCs w:val="24"/>
          <w:lang w:val="en-US"/>
        </w:rPr>
        <w:t xml:space="preserve">投标人在不见面开标系统中确认投标价格，如</w:t>
      </w:r>
      <w:r>
        <w:rPr>
          <w:rFonts w:hint="eastAsia" w:ascii="宋体" w:hAnsi="宋体" w:eastAsia="宋体" w:cs="宋体"/>
          <w:sz w:val="24"/>
          <w:szCs w:val="24"/>
        </w:rPr>
        <w:t xml:space="preserve">投标人未</w:t>
      </w:r>
      <w:r>
        <w:rPr>
          <w:rFonts w:hint="eastAsia" w:ascii="宋体" w:hAnsi="宋体" w:eastAsia="宋体" w:cs="宋体"/>
          <w:sz w:val="24"/>
          <w:szCs w:val="24"/>
          <w:lang w:val="en-US"/>
        </w:rPr>
        <w:t xml:space="preserve">在线</w:t>
      </w:r>
      <w:r>
        <w:rPr>
          <w:rFonts w:hint="eastAsia" w:ascii="宋体" w:hAnsi="宋体" w:eastAsia="宋体" w:cs="宋体"/>
          <w:sz w:val="24"/>
          <w:szCs w:val="24"/>
        </w:rPr>
        <w:t xml:space="preserve">参加开标</w:t>
      </w:r>
      <w:r>
        <w:rPr>
          <w:rFonts w:hint="eastAsia" w:ascii="宋体" w:hAnsi="宋体" w:eastAsia="宋体" w:cs="宋体"/>
          <w:sz w:val="24"/>
          <w:szCs w:val="24"/>
          <w:lang w:val="en-US"/>
        </w:rPr>
        <w:t xml:space="preserve">或未在规定时间内确认价格</w:t>
      </w:r>
      <w:r>
        <w:rPr>
          <w:rFonts w:hint="eastAsia" w:ascii="宋体" w:hAnsi="宋体" w:eastAsia="宋体" w:cs="宋体"/>
          <w:sz w:val="24"/>
          <w:szCs w:val="24"/>
        </w:rPr>
        <w:t xml:space="preserve">的，视同认可开标结果。</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22.3资格审查</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22.3.1公开招标采购项目开标结束后，采购人应当依法对投标人的资格进行审查，未通过资格审查的视为无效投标。</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22.3.2根据政府采购法及相关法规，以及苏州市财政局《关于印发苏州市市级政府采购信用记录查询和使用工作试行办法的通知》（苏财购（2017）11号）文件的规定，采购代理机构将对供应商进行信用查询：</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22.3.2.1查询时间：投标文件递交截止时间。</w:t>
      </w:r>
      <w:r/>
    </w:p>
    <w:p>
      <w:pPr>
        <w:pStyle w:val="983"/>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22.3.2.2查询渠道</w:t>
      </w:r>
      <w:r>
        <w:rPr>
          <w:rFonts w:hint="eastAsia" w:ascii="宋体" w:hAnsi="宋体" w:eastAsia="宋体" w:cs="宋体"/>
          <w:b/>
          <w:sz w:val="24"/>
          <w:szCs w:val="24"/>
        </w:rPr>
        <w:t xml:space="preserve">：</w:t>
      </w:r>
      <w:r>
        <w:rPr>
          <w:rFonts w:hint="eastAsia" w:ascii="宋体" w:hAnsi="宋体" w:eastAsia="宋体" w:cs="宋体"/>
          <w:color w:val="000000" w:themeColor="text1"/>
          <w:sz w:val="24"/>
          <w:szCs w:val="24"/>
          <w14:textFill>
            <w14:solidFill>
              <w14:schemeClr w14:val="tx1"/>
            </w14:solidFill>
          </w14:textFill>
        </w:rPr>
        <w:t xml:space="preserve">采购代理机构会在接收投标文件截止时间后，登录信用中国网站（www.creditchina.gov.cn）和中国政府采购网（www.ccgp.gov.cn/）查询供应商的信用记录，并将查询结果递交评标委员会。</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983"/>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23.评标委员会或评标小组</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23.1评标委员会由采购人或采购代理机构依法组建。</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23.2评标委员会负责具体的评标事务，并独立履行以下职责：</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23.2.1审查、评价投标文件是否符合招标文件的商务、技术等实质性要求；</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23.2.2要求投标人对投标文件有关事项作出澄清或者说明；</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23.2.3对投标文件进行比较和评价；</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23.2.4确定中标候选人名单，以及根据采购人委托直接确定中标人；</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23.2.5向采购人、采购代理机构或者有关部门报告评标中发现的违法行为。</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23.3评标委员会成员应当履行下列义务：</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23.3.1遵纪守法，客观、公正、廉洁地履行职责；</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23.3.2按照招标文件规定的评标办法和评标标准进行评标，对评审意见承担个人责任；</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23.3.3对评标过程和结果，以及投标人的商业秘密保密；</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23.3.4参与评审报告的起草；</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23.3.5配合相关部门的投诉处理工作；</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23.3.6配合采购人或采购代理机构答复投标供应商提出的质疑。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24.评标内容的保密</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24.1公开开标后，直到宣布授予中标单位合同为止，凡属于审查、澄清、评价和比较投标的所有资料，有关授予合同的信息都不应向投标人或与评标无关的其他人泄露。</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24.2在投标文件的审查、澄清、评价和比较以及授予合同的过程中，投标人对采购人或采购代理机构和评标委员会成员施加影响的任何行为，都将取消其中标资格。</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25.对投标文件初审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25.1开标后，评标委员会在初审过程中有权拒绝有下列情况之一的投标文件：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25.1.1投标人的投标文件未按照本须知规定制作的；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25.1.2与招标文件有重大偏离；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25.1.3投标人拒绝修正错误；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25.1.4投标人的报价是选择性的；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25.1.5投标人的报价只投了部分内容；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25.1.6投标人的投标文件出现了评标委员会认为不应当雷同的情况；</w:t>
      </w:r>
      <w:r/>
    </w:p>
    <w:p>
      <w:pPr>
        <w:ind w:firstLine="480"/>
        <w:spacing w:line="360" w:lineRule="auto"/>
        <w:rPr>
          <w:rFonts w:hint="eastAsia" w:ascii="宋体" w:hAnsi="宋体" w:eastAsia="宋体" w:cs="宋体"/>
          <w:b/>
          <w:sz w:val="24"/>
          <w:szCs w:val="24"/>
          <w:u w:val="single"/>
        </w:rPr>
      </w:pPr>
      <w:r>
        <w:rPr>
          <w:rFonts w:hint="eastAsia" w:ascii="宋体" w:hAnsi="宋体" w:eastAsia="宋体" w:cs="宋体"/>
          <w:sz w:val="24"/>
          <w:szCs w:val="24"/>
        </w:rPr>
        <w:t xml:space="preserve">25.1.7其他被评标委员会认定无效的情况。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25.4评标委员会将拒绝被确定为非实质性响应的投标，投标人不能通过修正或撤销不符之处而使其投标成为实质性响应的投标。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（一）投标文件中开标一览表（报价表）内容与投标文件中相应内容不一致的，以开标一览表（报价表）为准；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（二）大写金额和小写金额不一致的，以大写金额为准；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（三）单价金额小数点或者百分比有明显错位的，以开标一览表的总价为准，并修改单价；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（四）总价金额与按单价汇总金额不一致的，以单价金额计算结果为准。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83"/>
        <w:ind w:firstLine="422"/>
        <w:spacing w:line="360" w:lineRule="auto"/>
        <w:rPr>
          <w:rFonts w:hint="eastAsia" w:ascii="宋体" w:hAnsi="宋体" w:eastAsia="宋体" w:cs="宋体"/>
          <w:b/>
          <w:sz w:val="24"/>
          <w:szCs w:val="24"/>
        </w:rPr>
      </w:pPr>
      <w:r/>
      <w:bookmarkStart w:id="35" w:name="OLE_LINK20"/>
      <w:r>
        <w:rPr>
          <w:rFonts w:hint="eastAsia" w:ascii="宋体" w:hAnsi="宋体" w:eastAsia="宋体" w:cs="宋体"/>
          <w:b/>
          <w:sz w:val="24"/>
          <w:szCs w:val="24"/>
        </w:rPr>
        <w:t xml:space="preserve">25.6异常低价投标审查</w:t>
      </w:r>
      <w:bookmarkEnd w:id="35"/>
      <w:r/>
      <w:r/>
    </w:p>
    <w:p>
      <w:pPr>
        <w:pStyle w:val="983"/>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25.6.1评标过程中出现下列情形之一的，</w:t>
      </w:r>
      <w:bookmarkStart w:id="36" w:name="OLE_LINK6"/>
      <w:r/>
      <w:bookmarkStart w:id="37" w:name="OLE_LINK5"/>
      <w:r>
        <w:rPr>
          <w:rFonts w:hint="eastAsia" w:ascii="宋体" w:hAnsi="宋体" w:eastAsia="宋体" w:cs="宋体"/>
          <w:b/>
          <w:sz w:val="24"/>
          <w:szCs w:val="24"/>
          <w:lang w:val="en-US"/>
        </w:rPr>
        <w:t xml:space="preserve">评标</w:t>
      </w:r>
      <w:bookmarkEnd w:id="36"/>
      <w:r/>
      <w:bookmarkEnd w:id="37"/>
      <w:r>
        <w:rPr>
          <w:rFonts w:hint="eastAsia" w:ascii="宋体" w:hAnsi="宋体" w:eastAsia="宋体" w:cs="宋体"/>
          <w:b/>
          <w:sz w:val="24"/>
          <w:szCs w:val="24"/>
          <w:lang w:val="en-US"/>
        </w:rPr>
        <w:t xml:space="preserve">委员会应当启动异常低价投标审查程序：</w:t>
      </w:r>
      <w:r/>
    </w:p>
    <w:p>
      <w:pPr>
        <w:pStyle w:val="983"/>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（一）投标报价低于全部通过符合性审查供应商投标报价平均值50%的，即投标报价&lt;全部通过符合性审查供应商投标报价平均值×50%；</w:t>
      </w:r>
      <w:r/>
    </w:p>
    <w:p>
      <w:pPr>
        <w:pStyle w:val="983"/>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（二）投标报价低于通过符合性审查的次低报价供应商投标报价50%的，即投标报价&lt;通过符合性审查的次低报价供应商投标报价×50%；</w:t>
      </w:r>
      <w:r/>
    </w:p>
    <w:p>
      <w:pPr>
        <w:pStyle w:val="983"/>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（三）投标报价低于采购项目最高限价45%的，即投标报价&lt;采购项目最高限价×45%；</w:t>
      </w:r>
      <w:r/>
    </w:p>
    <w:p>
      <w:pPr>
        <w:pStyle w:val="983"/>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（四）评标委员会基于专业判断，认为供应商报价过低，有可能影响产品质量或者不能诚信履约的其他情形。</w:t>
      </w:r>
      <w:r/>
    </w:p>
    <w:p>
      <w:pPr>
        <w:pStyle w:val="983"/>
        <w:ind w:firstLine="422"/>
        <w:spacing w:line="360" w:lineRule="auto"/>
        <w:rPr>
          <w:rFonts w:hint="eastAsia" w:ascii="宋体" w:hAnsi="宋体" w:eastAsia="宋体" w:cs="宋体"/>
          <w:sz w:val="24"/>
          <w:szCs w:val="24"/>
          <w:shd w:val="clear" w:color="auto" w:fill="ffffff"/>
        </w:rPr>
      </w:pPr>
      <w:r/>
      <w:bookmarkStart w:id="38" w:name="OLE_LINK4"/>
      <w:r/>
      <w:bookmarkStart w:id="39" w:name="OLE_LINK3"/>
      <w:r>
        <w:rPr>
          <w:rFonts w:hint="eastAsia" w:ascii="宋体" w:hAnsi="宋体" w:eastAsia="宋体" w:cs="宋体"/>
          <w:b/>
          <w:sz w:val="24"/>
          <w:szCs w:val="24"/>
          <w:lang w:val="en-US"/>
        </w:rPr>
        <w:t xml:space="preserve">25.6.</w:t>
      </w:r>
      <w:r>
        <w:rPr>
          <w:rFonts w:hint="eastAsia" w:ascii="宋体" w:hAnsi="宋体" w:eastAsia="宋体" w:cs="宋体"/>
          <w:b/>
          <w:sz w:val="24"/>
          <w:szCs w:val="24"/>
        </w:rPr>
        <w:t xml:space="preserve">2启动异常低价投标审查后，评标委员会应当要求相关供应商在评标现场合理的时间内对投标价格作出解释，提供项目具体成本测算等与报价合理性相关的书面说明及相关证明材料</w:t>
      </w:r>
      <w:bookmarkStart w:id="40" w:name="OLE_LINK9"/>
      <w:r/>
      <w:bookmarkStart w:id="41" w:name="OLE_LINK10"/>
      <w:r>
        <w:rPr>
          <w:rFonts w:hint="eastAsia" w:ascii="宋体" w:hAnsi="宋体" w:eastAsia="宋体" w:cs="宋体"/>
          <w:b/>
          <w:sz w:val="24"/>
          <w:szCs w:val="24"/>
        </w:rPr>
        <w:t xml:space="preserve">，</w:t>
      </w:r>
      <w:bookmarkEnd w:id="40"/>
      <w:r/>
      <w:bookmarkEnd w:id="41"/>
      <w:r>
        <w:rPr>
          <w:rFonts w:hint="eastAsia" w:ascii="宋体" w:hAnsi="宋体" w:eastAsia="宋体" w:cs="宋体"/>
          <w:b/>
          <w:sz w:val="24"/>
          <w:szCs w:val="24"/>
        </w:rPr>
        <w:t xml:space="preserve">包括但不限于原材料成本、人工成本、制造费用等，给予相关供应商的合理时间一般不少于30分钟。其中，属于25.6.1第（三）项情形，供应商已随投标文件一并提交相关书面说明及必要的证明材料的，在评审现场可不再重复提交。</w:t>
      </w:r>
      <w:r/>
    </w:p>
    <w:p>
      <w:pPr>
        <w:pStyle w:val="983"/>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83"/>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25.6.4</w:t>
      </w:r>
      <w:r>
        <w:rPr>
          <w:rFonts w:hint="eastAsia" w:ascii="宋体" w:hAnsi="宋体" w:eastAsia="宋体" w:cs="宋体"/>
          <w:b/>
          <w:sz w:val="24"/>
          <w:szCs w:val="24"/>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983"/>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rPr>
        <w:t xml:space="preserve">异常低价投标（响应）审查的启动原因、审查意见和审查结果应当在评审报告中记录，并随供应商提供的相关书面说明及证明材料，以及评标委员会有关互联网浏览、查询历史一并归档。</w:t>
      </w:r>
      <w:bookmarkEnd w:id="38"/>
      <w:r/>
      <w:bookmarkEnd w:id="39"/>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25.7评标委员会对投标文件的判定，只依据投标内容本身，不依靠开标后的任何外来证明。</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25.8评标委员会成员对需要共同认定的事项存在争议的，应当按照少数服从多数的原则作出结论。持不同意见的评标委员会成员应当在评标报告上签署不同意见及理由，否则视为同意评标报告。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26.投标的澄清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26.1对于投标文件中含义不明确、同类问题表述不一致或者有明显文字和计算错误的内容，评标委员会应当以书面形式要求投标人作出必要的澄清、说明或者补正。</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26.2投标人的澄清、说明或者补正应当采用书面形式，并加盖</w:t>
      </w:r>
      <w:r>
        <w:rPr>
          <w:rFonts w:hint="eastAsia" w:ascii="宋体" w:hAnsi="宋体" w:eastAsia="宋体" w:cs="宋体"/>
          <w:sz w:val="24"/>
          <w:szCs w:val="24"/>
          <w:lang w:val="en-US"/>
        </w:rPr>
        <w:t xml:space="preserve">其单位电子</w:t>
      </w:r>
      <w:r>
        <w:rPr>
          <w:rFonts w:hint="eastAsia" w:ascii="宋体" w:hAnsi="宋体" w:eastAsia="宋体" w:cs="宋体"/>
          <w:sz w:val="24"/>
          <w:szCs w:val="24"/>
        </w:rPr>
        <w:t xml:space="preserve">公章。投标人的澄清、说明或者补正不得超出投标文件的范围或者改变投标文件的实质性内容。</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4"/>
          <w:szCs w:val="24"/>
        </w:rPr>
        <w:t xml:space="preserve">(</w:t>
      </w:r>
      <w:r>
        <w:rPr>
          <w:rFonts w:hint="eastAsia" w:ascii="宋体" w:hAnsi="宋体" w:eastAsia="宋体" w:cs="宋体"/>
          <w:b/>
          <w:sz w:val="24"/>
          <w:szCs w:val="24"/>
        </w:rPr>
        <w:t xml:space="preserve">此处规定时间的计算以系统中的倒计时间为准，</w:t>
      </w:r>
      <w:r>
        <w:rPr>
          <w:rFonts w:hint="eastAsia" w:ascii="宋体" w:hAnsi="宋体" w:eastAsia="宋体" w:cs="宋体"/>
          <w:color w:val="000000" w:themeColor="text1"/>
          <w:sz w:val="24"/>
          <w:szCs w:val="24"/>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983"/>
        <w:ind w:firstLine="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27.投标无效</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27.1投标人存在下列情况之一的，投标无效:</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一</w:t>
      </w:r>
      <w:r>
        <w:rPr>
          <w:rFonts w:hint="eastAsia" w:ascii="宋体" w:hAnsi="宋体" w:eastAsia="宋体" w:cs="宋体"/>
          <w:sz w:val="24"/>
          <w:szCs w:val="24"/>
        </w:rPr>
        <w:t xml:space="preserve">）投标文件未按招标文件要求签署、盖章的；</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二</w:t>
      </w:r>
      <w:r>
        <w:rPr>
          <w:rFonts w:hint="eastAsia" w:ascii="宋体" w:hAnsi="宋体" w:eastAsia="宋体" w:cs="宋体"/>
          <w:sz w:val="24"/>
          <w:szCs w:val="24"/>
        </w:rPr>
        <w:t xml:space="preserve">）不具备招标文件中规定的资格要求的；</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三</w:t>
      </w:r>
      <w:r>
        <w:rPr>
          <w:rFonts w:hint="eastAsia" w:ascii="宋体" w:hAnsi="宋体" w:eastAsia="宋体" w:cs="宋体"/>
          <w:sz w:val="24"/>
          <w:szCs w:val="24"/>
        </w:rPr>
        <w:t xml:space="preserve">）报价超过招标文件中规定的预算金额或者最高限价的；</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四</w:t>
      </w:r>
      <w:r>
        <w:rPr>
          <w:rFonts w:hint="eastAsia" w:ascii="宋体" w:hAnsi="宋体" w:eastAsia="宋体" w:cs="宋体"/>
          <w:sz w:val="24"/>
          <w:szCs w:val="24"/>
        </w:rPr>
        <w:t xml:space="preserve">）投标文件含有采购人不能接受的附加条件的；</w:t>
      </w:r>
      <w:r/>
    </w:p>
    <w:p>
      <w:pPr>
        <w:pStyle w:val="983"/>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（五）机器码检查中，出现不同投标人投标文件机器码一致情形的；</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（六）法律、法规和招标文件规定的其他无效情形。</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27.2投标人应当遵循公平竞争的原则，不得恶意串通，不得妨碍其他投标人的竞争行为，不得损害采购人或者其他投标人的合法权益。</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在评标过程中发现投标人有上述情形的，评标委员会应当认定其投标无效，并书面报告本级财政部门。</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27.3有下列情形之一的，视为投标人串通投标，其投标无效：</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（一）不同投标人的投标文件由同一单位或者个人编制；</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（二）不同投标人委托同一单位或者个人办理投标事宜；</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（三）不同投标人的投标文件载明的项目管理成员或者联系人员为同一人；</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（四）不同投标人的投标文件异常一致或者投标报价呈规律性差异；</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（五）不同投标人的投标文件相互混装。</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28.废标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28.1在招标过程中，出现下列情况之一的，应予废标：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28.1.1符合专业条件的供应商或者对招标文件作实质响应的供应商不足三家的；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28.1.2出现影响采购公正的违法、违规行为的；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28.1.3投标人的报价均超过了采购预算，采购人不能支付的；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28.1.4因重大变故，采购任务取消的；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28.2废标后，采购代理机构将把废标的理由通知所有投标人。</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29.投标文件的评价和比较</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854"/>
        <w:ind w:firstLine="482"/>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29.2最低的投标报价是中标的重要条件，但不是唯一条件。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G授予合同</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30.中标单位的确认</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30.1评标委员会根据投标人资格审查情况，对投标文件进行评价和比较，按照评标办法和标准进行评标，并按招标代理机构的委托向招标代理机构推荐中标候选单位。</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0.2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31.合同授予标准</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采购人将把合同授予其投标文件在实质上响应招标文件要求和按本须知规定评选出的投标人。确定为中标的投标人必须具有实施本合同的能力和资源。</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32.中标通知书</w:t>
      </w:r>
      <w:r/>
    </w:p>
    <w:p>
      <w:pPr>
        <w:pStyle w:val="983"/>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32.1确定出中标人后，采购代理机构在法定时间内向中标人发出中标通知书。</w:t>
      </w:r>
      <w:r>
        <w:rPr>
          <w:rFonts w:hint="eastAsia" w:ascii="宋体" w:hAnsi="宋体" w:eastAsia="宋体" w:cs="宋体"/>
          <w:b/>
          <w:sz w:val="24"/>
          <w:szCs w:val="24"/>
        </w:rPr>
        <w:t xml:space="preserve">请中标人在中标结果公告届满之日起30日内,使用CA证书登录“苏采云”系统及时下载中标通知书。</w:t>
      </w:r>
      <w:r>
        <w:rPr>
          <w:rFonts w:hint="eastAsia" w:ascii="宋体" w:hAnsi="宋体" w:eastAsia="宋体" w:cs="宋体"/>
          <w:sz w:val="24"/>
          <w:szCs w:val="24"/>
        </w:rPr>
        <w:t xml:space="preserve">因系统存储空间有限，自中标结果公告届满之日起30日后，“苏采云”系统不再保证提供下载中标通知书服务,因未及时下载而造成的不利后果由中标人自行承担。</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32.2中标通知书将成为合同的组成部分，对采购人和中标人具有同等法律效力。</w:t>
      </w:r>
      <w:r/>
    </w:p>
    <w:p>
      <w:pPr>
        <w:pStyle w:val="983"/>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32.3中标通知书发出后，采购人不得违法改变中标结果，中标人无正当理由不得放弃中标。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33.合同的签订</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33.1中标单位应按中标通知书中规定的时间和地点，由法定代表人或授权代理人与甲方代表签订合同。</w:t>
      </w:r>
      <w:r/>
    </w:p>
    <w:p>
      <w:pPr>
        <w:pStyle w:val="854"/>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33.2签订合同及合同条款应以招标文件和中标单位的投标文件及其澄清文件为依据。</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H其他事项</w:t>
      </w:r>
      <w:r/>
    </w:p>
    <w:p>
      <w:pP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w:t>
      </w: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.监督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有关监督部门将对招投标全过程进行监督。</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w:t>
      </w:r>
      <w:r>
        <w:rPr>
          <w:rFonts w:hint="eastAsia" w:ascii="宋体" w:hAnsi="宋体" w:eastAsia="宋体" w:cs="宋体"/>
          <w:b/>
          <w:sz w:val="24"/>
          <w:szCs w:val="24"/>
          <w:lang w:val="en-US" w:eastAsia="zh-CN"/>
        </w:rPr>
        <w:t xml:space="preserve">5</w:t>
      </w:r>
      <w:r>
        <w:rPr>
          <w:rFonts w:hint="eastAsia" w:ascii="宋体" w:hAnsi="宋体" w:eastAsia="宋体" w:cs="宋体"/>
          <w:b/>
          <w:sz w:val="24"/>
          <w:szCs w:val="24"/>
        </w:rPr>
        <w:t xml:space="preserve">.未尽事宜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按《中华人民共和国政府采购法》及其他有关的法律法规的规定执行。</w:t>
      </w:r>
      <w:r/>
    </w:p>
    <w:p>
      <w:pPr>
        <w:rPr>
          <w:rFonts w:hint="eastAsia" w:ascii="宋体" w:hAnsi="宋体" w:eastAsia="宋体"/>
          <w:sz w:val="32"/>
          <w:szCs w:val="32"/>
        </w:rPr>
      </w:pPr>
      <w:r>
        <w:rPr>
          <w:rFonts w:ascii="宋体" w:hAnsi="宋体" w:eastAsia="宋体"/>
        </w:rPr>
        <w:br w:type="page" w:clear="all"/>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841"/>
        <w:jc w:val="center"/>
        <w:rPr>
          <w:rFonts w:hint="eastAsia" w:ascii="宋体" w:hAnsi="宋体" w:eastAsia="宋体"/>
          <w:b w:val="0"/>
          <w:sz w:val="52"/>
        </w:rPr>
      </w:pPr>
      <w:r/>
      <w:bookmarkStart w:id="42" w:name="_Toc18745"/>
      <w:r>
        <w:rPr>
          <w:rFonts w:hint="eastAsia" w:ascii="宋体" w:hAnsi="宋体" w:eastAsia="宋体"/>
          <w:sz w:val="52"/>
        </w:rPr>
        <w:t xml:space="preserve">第三章</w:t>
      </w:r>
      <w:r>
        <w:rPr>
          <w:rFonts w:hint="eastAsia" w:ascii="宋体" w:hAnsi="宋体" w:eastAsia="宋体"/>
          <w:sz w:val="52"/>
          <w:lang w:val="en-US" w:eastAsia="zh-CN"/>
        </w:rPr>
        <w:t xml:space="preserve"> </w:t>
      </w:r>
      <w:r>
        <w:rPr>
          <w:rFonts w:hint="eastAsia" w:ascii="宋体" w:hAnsi="宋体" w:eastAsia="宋体"/>
          <w:sz w:val="52"/>
        </w:rPr>
        <w:t xml:space="preserve">投标文件格式</w:t>
      </w:r>
      <w:bookmarkEnd w:id="42"/>
      <w:r/>
      <w:r/>
    </w:p>
    <w:p>
      <w:pPr>
        <w:pStyle w:val="854"/>
        <w:ind w:firstLine="0"/>
        <w:spacing w:line="360" w:lineRule="auto"/>
        <w:rPr>
          <w:rFonts w:hint="eastAsia" w:ascii="宋体" w:hAnsi="宋体" w:eastAsia="宋体"/>
          <w:b/>
        </w:rPr>
      </w:pPr>
      <w:r>
        <w:rPr>
          <w:rFonts w:hint="eastAsia" w:ascii="宋体" w:hAnsi="宋体" w:eastAsia="宋体"/>
          <w:b/>
        </w:rPr>
        <w:t xml:space="preserve">说明：</w:t>
      </w:r>
      <w:r/>
    </w:p>
    <w:p>
      <w:pPr>
        <w:pStyle w:val="854"/>
        <w:ind w:firstLine="482"/>
        <w:spacing w:line="360" w:lineRule="auto"/>
        <w:rPr>
          <w:rFonts w:hint="eastAsia" w:ascii="宋体" w:hAnsi="宋体" w:eastAsia="宋体"/>
          <w:b/>
        </w:rPr>
      </w:pPr>
      <w:r>
        <w:rPr>
          <w:rFonts w:hint="eastAsia" w:ascii="宋体" w:hAnsi="宋体" w:eastAsia="宋体"/>
          <w:b/>
        </w:rPr>
        <w:t xml:space="preserve">对本章所有的投标书格式，投标人的补充不得造成与本格式内容有实质性的违背。</w:t>
      </w:r>
      <w:r/>
    </w:p>
    <w:p>
      <w:pPr>
        <w:pStyle w:val="854"/>
        <w:ind w:firstLine="0"/>
        <w:rPr>
          <w:rFonts w:hint="eastAsia" w:ascii="宋体" w:hAnsi="宋体" w:eastAsia="宋体"/>
          <w:b/>
        </w:rPr>
        <w:outlineLvl w:val="1"/>
      </w:pPr>
      <w:r>
        <w:rPr>
          <w:rFonts w:ascii="宋体" w:hAnsi="宋体" w:eastAsia="宋体"/>
          <w:b/>
          <w:sz w:val="28"/>
        </w:rPr>
        <w:br w:type="page" w:clear="all"/>
      </w:r>
      <w:r>
        <w:rPr>
          <w:rFonts w:hint="eastAsia" w:ascii="宋体" w:hAnsi="宋体" w:eastAsia="宋体"/>
          <w:b/>
        </w:rPr>
        <w:t xml:space="preserve">1、授权委托书</w:t>
      </w:r>
      <w:r/>
    </w:p>
    <w:p>
      <w:pPr>
        <w:pStyle w:val="854"/>
        <w:ind w:firstLine="0"/>
        <w:rPr>
          <w:rFonts w:hint="eastAsia" w:ascii="宋体" w:hAnsi="宋体" w:eastAsia="宋体"/>
        </w:rPr>
      </w:pPr>
      <w:r>
        <w:rPr>
          <w:rFonts w:hint="eastAsia" w:ascii="宋体" w:hAnsi="宋体" w:eastAsia="宋体"/>
        </w:rPr>
      </w:r>
      <w:r/>
    </w:p>
    <w:p>
      <w:pPr>
        <w:pStyle w:val="854"/>
        <w:ind w:firstLine="0"/>
        <w:jc w:val="center"/>
        <w:spacing w:line="360" w:lineRule="auto"/>
        <w:rPr>
          <w:rFonts w:hint="eastAsia" w:ascii="宋体" w:hAnsi="宋体" w:eastAsia="宋体"/>
        </w:rPr>
      </w:pPr>
      <w:r>
        <w:rPr>
          <w:rFonts w:hint="eastAsia" w:ascii="宋体" w:hAnsi="宋体" w:eastAsia="宋体"/>
        </w:rPr>
      </w:r>
      <w:r/>
    </w:p>
    <w:p>
      <w:pPr>
        <w:pStyle w:val="1032"/>
        <w:jc w:val="center"/>
        <w:rPr>
          <w:b/>
        </w:rPr>
      </w:pPr>
      <w:r>
        <w:rPr>
          <w:rFonts w:hint="eastAsia"/>
        </w:rPr>
        <w:t xml:space="preserve">授权委托书</w:t>
      </w:r>
      <w:r/>
    </w:p>
    <w:p>
      <w:pPr>
        <w:pStyle w:val="854"/>
        <w:ind w:firstLine="0"/>
        <w:jc w:val="center"/>
        <w:spacing w:line="360" w:lineRule="auto"/>
        <w:rPr>
          <w:rFonts w:hint="eastAsia" w:ascii="宋体" w:hAnsi="宋体" w:eastAsia="宋体"/>
        </w:rPr>
      </w:pPr>
      <w:r>
        <w:rPr>
          <w:rFonts w:hint="eastAsia" w:ascii="宋体" w:hAnsi="宋体" w:eastAsia="宋体"/>
        </w:rPr>
      </w:r>
      <w:r/>
    </w:p>
    <w:p>
      <w:pPr>
        <w:pStyle w:val="854"/>
        <w:ind w:firstLine="0"/>
        <w:jc w:val="center"/>
        <w:spacing w:line="360" w:lineRule="auto"/>
        <w:rPr>
          <w:rFonts w:hint="eastAsia" w:ascii="宋体" w:hAnsi="宋体" w:eastAsia="宋体"/>
        </w:rPr>
      </w:pPr>
      <w:r>
        <w:rPr>
          <w:rFonts w:hint="eastAsia" w:ascii="宋体" w:hAnsi="宋体" w:eastAsia="宋体"/>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本授权委托书声明：我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（姓名）系</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（投标单位名称）的法定代表人，现授权委托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（单位名称）的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（姓名）为我公司代理人，以本公司的名义参加苏州鸿鑫工程咨询有限公司组织实施的编号为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号的招标活动。代理人在开标、评标、合同投标过程中所签署的一切文件和处理与这有关的一切事务，我均予以承认。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w:t>
      </w:r>
      <w:r/>
    </w:p>
    <w:p>
      <w:pPr>
        <w:pStyle w:val="854"/>
        <w:ind w:firstLine="480"/>
        <w:jc w:val="both"/>
        <w:spacing w:line="360" w:lineRule="auto"/>
        <w:rPr>
          <w:rFonts w:hint="eastAsia" w:ascii="宋体" w:hAnsi="宋体" w:eastAsia="宋体"/>
        </w:rPr>
      </w:pPr>
      <w:r>
        <w:rPr>
          <w:rFonts w:hint="eastAsia" w:ascii="宋体" w:hAnsi="宋体" w:eastAsia="宋体"/>
        </w:rPr>
      </w:r>
      <w:r/>
    </w:p>
    <w:p>
      <w:pPr>
        <w:pStyle w:val="854"/>
        <w:ind w:firstLine="480"/>
        <w:jc w:val="both"/>
        <w:spacing w:line="360" w:lineRule="auto"/>
        <w:rPr>
          <w:rFonts w:hint="eastAsia" w:ascii="宋体" w:hAnsi="宋体" w:eastAsia="宋体"/>
        </w:rPr>
      </w:pPr>
      <w:r>
        <w:rPr>
          <w:rFonts w:hint="eastAsia" w:ascii="宋体" w:hAnsi="宋体" w:eastAsia="宋体"/>
        </w:rPr>
      </w:r>
      <w:r/>
    </w:p>
    <w:p>
      <w:pPr>
        <w:pStyle w:val="854"/>
        <w:ind w:firstLine="480"/>
        <w:jc w:val="both"/>
        <w:spacing w:line="360" w:lineRule="auto"/>
        <w:rPr>
          <w:rFonts w:hint="eastAsia" w:ascii="宋体" w:hAnsi="宋体" w:eastAsia="宋体"/>
        </w:rPr>
      </w:pPr>
      <w:r>
        <w:rPr>
          <w:rFonts w:hint="eastAsia" w:ascii="宋体" w:hAnsi="宋体" w:eastAsia="宋体"/>
        </w:rPr>
        <w:t xml:space="preserve">投标单位：（盖章）</w:t>
      </w:r>
      <w:r/>
    </w:p>
    <w:p>
      <w:pPr>
        <w:pStyle w:val="854"/>
        <w:ind w:firstLine="480"/>
        <w:jc w:val="both"/>
        <w:spacing w:line="360" w:lineRule="auto"/>
        <w:rPr>
          <w:rFonts w:hint="eastAsia" w:ascii="宋体" w:hAnsi="宋体" w:eastAsia="宋体"/>
        </w:rPr>
      </w:pPr>
      <w:r>
        <w:rPr>
          <w:rFonts w:hint="eastAsia" w:ascii="宋体" w:hAnsi="宋体" w:eastAsia="宋体"/>
        </w:rPr>
        <w:t xml:space="preserve">法定代表人：（签字或盖章）</w:t>
      </w:r>
      <w:r/>
    </w:p>
    <w:p>
      <w:pPr>
        <w:pStyle w:val="854"/>
        <w:ind w:firstLine="480"/>
        <w:jc w:val="both"/>
        <w:spacing w:line="360" w:lineRule="auto"/>
        <w:rPr>
          <w:rFonts w:hint="eastAsia" w:ascii="宋体" w:hAnsi="宋体" w:eastAsia="宋体"/>
        </w:rPr>
      </w:pPr>
      <w:r>
        <w:rPr>
          <w:rFonts w:hint="eastAsia" w:ascii="宋体" w:hAnsi="宋体" w:eastAsia="宋体"/>
        </w:rPr>
        <w:t xml:space="preserve">代理人：（签字或盖章）</w:t>
      </w:r>
      <w:r/>
    </w:p>
    <w:p>
      <w:pPr>
        <w:pStyle w:val="1034"/>
        <w:ind w:firstLine="480"/>
        <w:spacing w:line="360" w:lineRule="auto"/>
        <w:rPr>
          <w:rFonts w:hint="eastAsia" w:hAnsi="宋体" w:eastAsia="宋体"/>
          <w:sz w:val="24"/>
        </w:rPr>
      </w:pPr>
      <w:r>
        <w:rPr>
          <w:rFonts w:hint="eastAsia" w:hAnsi="宋体" w:eastAsia="宋体"/>
          <w:sz w:val="24"/>
        </w:rPr>
        <w:t xml:space="preserve">日期：        年   月   日</w:t>
      </w:r>
      <w:r/>
    </w:p>
    <w:p>
      <w:pPr>
        <w:pStyle w:val="854"/>
        <w:jc w:val="right"/>
        <w:rPr>
          <w:rFonts w:hint="eastAsia" w:ascii="宋体" w:hAnsi="宋体" w:eastAsia="宋体"/>
        </w:rPr>
      </w:pPr>
      <w:r>
        <w:rPr>
          <w:rFonts w:hint="eastAsia" w:ascii="宋体" w:hAnsi="宋体" w:eastAsia="宋体"/>
        </w:rPr>
      </w:r>
      <w:r/>
    </w:p>
    <w:p>
      <w:pPr>
        <w:pStyle w:val="854"/>
        <w:jc w:val="right"/>
        <w:rPr>
          <w:rFonts w:hint="eastAsia" w:ascii="宋体" w:hAnsi="宋体" w:eastAsia="宋体"/>
        </w:rPr>
      </w:pPr>
      <w:r>
        <w:rPr>
          <w:rFonts w:hint="eastAsia" w:ascii="宋体" w:hAnsi="宋体" w:eastAsia="宋体"/>
        </w:rPr>
      </w:r>
      <w:r/>
    </w:p>
    <w:p>
      <w:pPr>
        <w:pStyle w:val="854"/>
        <w:jc w:val="right"/>
        <w:rPr>
          <w:rFonts w:hint="eastAsia" w:ascii="宋体" w:hAnsi="宋体" w:eastAsia="宋体"/>
        </w:rPr>
      </w:pPr>
      <w:r>
        <w:rPr>
          <w:rFonts w:hint="eastAsia" w:ascii="宋体" w:hAnsi="宋体" w:eastAsia="宋体"/>
        </w:rPr>
      </w:r>
      <w:r/>
    </w:p>
    <w:p>
      <w:pPr>
        <w:pStyle w:val="854"/>
        <w:jc w:val="center"/>
        <w:rPr>
          <w:rFonts w:hint="eastAsia" w:ascii="宋体" w:hAnsi="宋体" w:eastAsia="宋体"/>
        </w:rPr>
      </w:pPr>
      <w:r>
        <w:rPr>
          <w:rFonts w:hint="eastAsia" w:ascii="宋体" w:hAnsi="宋体" w:eastAsia="宋体"/>
        </w:rPr>
      </w:r>
      <w:r/>
    </w:p>
    <w:p>
      <w:pPr>
        <w:pStyle w:val="854"/>
        <w:jc w:val="center"/>
        <w:rPr>
          <w:rFonts w:hint="eastAsia" w:ascii="宋体" w:hAnsi="宋体" w:eastAsia="宋体"/>
          <w:b/>
        </w:rPr>
      </w:pPr>
      <w:r>
        <w:rPr>
          <w:rFonts w:hAnsi="宋体" w:eastAsia="宋体"/>
          <w:b/>
        </w:rPr>
        <w:br w:type="page" w:clear="all"/>
      </w:r>
      <w:r/>
    </w:p>
    <w:p>
      <w:pPr>
        <w:pStyle w:val="854"/>
        <w:ind w:firstLine="0"/>
        <w:jc w:val="both"/>
        <w:spacing w:line="360" w:lineRule="auto"/>
        <w:rPr>
          <w:rFonts w:hint="eastAsia" w:ascii="宋体" w:hAnsi="宋体" w:eastAsia="宋体"/>
          <w:b/>
        </w:rPr>
        <w:outlineLvl w:val="1"/>
      </w:pPr>
      <w:r>
        <w:rPr>
          <w:rFonts w:hint="eastAsia" w:ascii="宋体" w:hAnsi="宋体" w:eastAsia="宋体"/>
          <w:b/>
        </w:rPr>
        <w:t xml:space="preserve">2、投标函</w:t>
      </w:r>
      <w:r/>
    </w:p>
    <w:p>
      <w:pPr>
        <w:pStyle w:val="943"/>
        <w:jc w:val="center"/>
        <w:spacing w:line="320" w:lineRule="exact"/>
        <w:rPr>
          <w:rFonts w:hint="eastAsia" w:hAnsi="宋体" w:eastAsia="宋体"/>
          <w:sz w:val="24"/>
          <w:szCs w:val="24"/>
        </w:rPr>
      </w:pPr>
      <w:r>
        <w:rPr>
          <w:rFonts w:hint="eastAsia" w:hAnsi="宋体" w:eastAsia="宋体"/>
          <w:sz w:val="24"/>
          <w:szCs w:val="24"/>
        </w:rPr>
        <w:t xml:space="preserve">投标函</w:t>
      </w:r>
      <w:r/>
    </w:p>
    <w:p>
      <w:pPr>
        <w:pStyle w:val="943"/>
        <w:jc w:val="center"/>
        <w:spacing w:line="320" w:lineRule="exact"/>
        <w:rPr>
          <w:rFonts w:hint="eastAsia" w:hAnsi="宋体" w:eastAsia="宋体"/>
          <w:sz w:val="24"/>
          <w:szCs w:val="24"/>
        </w:rPr>
      </w:pPr>
      <w:r>
        <w:rPr>
          <w:rFonts w:hint="eastAsia" w:hAnsi="宋体" w:eastAsia="宋体"/>
          <w:sz w:val="24"/>
          <w:szCs w:val="24"/>
        </w:rPr>
      </w:r>
      <w:r/>
    </w:p>
    <w:p>
      <w:pPr>
        <w:pStyle w:val="943"/>
        <w:spacing w:line="320" w:lineRule="exact"/>
        <w:rPr>
          <w:rFonts w:hint="eastAsia" w:hAnsi="宋体" w:eastAsia="宋体"/>
          <w:sz w:val="24"/>
          <w:highlight w:val="none"/>
        </w:rPr>
      </w:pPr>
      <w:r>
        <w:rPr>
          <w:rFonts w:hint="eastAsia" w:hAnsi="宋体" w:eastAsia="宋体"/>
          <w:sz w:val="24"/>
          <w:u w:val="single"/>
        </w:rPr>
        <w:t xml:space="preserve">苏州鸿</w:t>
      </w:r>
      <w:r>
        <w:rPr>
          <w:rFonts w:hint="eastAsia" w:hAnsi="宋体" w:eastAsia="宋体"/>
          <w:sz w:val="24"/>
          <w:highlight w:val="none"/>
          <w:u w:val="single"/>
        </w:rPr>
        <w:t xml:space="preserve">鑫工程咨询有限公司</w:t>
      </w:r>
      <w:r>
        <w:rPr>
          <w:rFonts w:hint="eastAsia" w:hAnsi="宋体" w:eastAsia="宋体"/>
          <w:sz w:val="24"/>
          <w:highlight w:val="none"/>
        </w:rPr>
        <w:t xml:space="preserve">：</w:t>
      </w:r>
      <w:r/>
    </w:p>
    <w:p>
      <w:pPr>
        <w:pStyle w:val="943"/>
        <w:ind w:firstLine="480"/>
        <w:spacing w:line="320" w:lineRule="exact"/>
        <w:rPr>
          <w:rFonts w:hint="eastAsia" w:hAnsi="宋体" w:eastAsia="宋体"/>
          <w:sz w:val="24"/>
          <w:highlight w:val="none"/>
        </w:rPr>
      </w:pPr>
      <w:r>
        <w:rPr>
          <w:rFonts w:hint="eastAsia" w:hAnsi="宋体" w:eastAsia="宋体"/>
          <w:sz w:val="24"/>
          <w:highlight w:val="none"/>
        </w:rPr>
        <w:t xml:space="preserve">我们收到贵公司</w:t>
      </w:r>
      <w:r>
        <w:rPr>
          <w:rFonts w:hint="eastAsia" w:hAnsi="宋体" w:eastAsia="宋体"/>
          <w:sz w:val="24"/>
          <w:highlight w:val="none"/>
          <w:u w:val="single"/>
          <w:lang w:eastAsia="zh-CN"/>
        </w:rPr>
        <w:t xml:space="preserve">JSZC-320500-SZHX-G2026-0040</w:t>
      </w:r>
      <w:r>
        <w:rPr>
          <w:rFonts w:hint="eastAsia" w:hAnsi="宋体" w:eastAsia="宋体"/>
          <w:sz w:val="24"/>
          <w:highlight w:val="none"/>
        </w:rPr>
        <w:t xml:space="preserve">号招标文件，经仔细阅读和研究，我们决定参加投标。</w:t>
      </w:r>
      <w:r/>
    </w:p>
    <w:p>
      <w:pPr>
        <w:pStyle w:val="943"/>
        <w:ind w:firstLine="480"/>
        <w:spacing w:line="320" w:lineRule="exact"/>
        <w:rPr>
          <w:rFonts w:hint="eastAsia" w:hAnsi="宋体" w:eastAsia="宋体"/>
          <w:sz w:val="24"/>
          <w:highlight w:val="none"/>
        </w:rPr>
      </w:pPr>
      <w:r>
        <w:rPr>
          <w:rFonts w:hAnsi="宋体" w:eastAsia="宋体"/>
          <w:sz w:val="24"/>
          <w:highlight w:val="none"/>
        </w:rPr>
        <w:t xml:space="preserve">1</w:t>
      </w:r>
      <w:r>
        <w:rPr>
          <w:rFonts w:hint="eastAsia" w:hAnsi="宋体" w:eastAsia="宋体"/>
          <w:sz w:val="24"/>
          <w:highlight w:val="none"/>
        </w:rPr>
        <w:t xml:space="preserve">、我们愿意按照招标文件的一切要求完成该项目的全部内容，我们的</w:t>
      </w:r>
      <w:r>
        <w:rPr>
          <w:rFonts w:hint="eastAsia" w:hAnsi="宋体" w:eastAsia="宋体"/>
          <w:sz w:val="24"/>
          <w:highlight w:val="none"/>
          <w:lang w:val="en-US" w:eastAsia="zh-CN"/>
        </w:rPr>
        <w:t xml:space="preserve">投标</w:t>
      </w:r>
      <w:r>
        <w:rPr>
          <w:rFonts w:hint="eastAsia" w:hAnsi="宋体" w:eastAsia="宋体"/>
          <w:sz w:val="24"/>
          <w:highlight w:val="none"/>
        </w:rPr>
        <w:t xml:space="preserve">总价</w:t>
      </w:r>
      <w:r>
        <w:rPr>
          <w:rFonts w:hint="eastAsia" w:hAnsi="宋体" w:eastAsia="宋体"/>
          <w:sz w:val="24"/>
          <w:highlight w:val="none"/>
          <w:lang w:eastAsia="zh-CN"/>
        </w:rPr>
        <w:t xml:space="preserve">包括但不限于完成全部服务所需的人工费、通讯费、交通费、处置费、资料费、大型机械进退场费用、后续服务费、保险费用、第三方责任险、利润、税金、政策性文件规定及合同包含的所有风险、责任等完成本项目的各项应有费用</w:t>
      </w:r>
      <w:r>
        <w:rPr>
          <w:rFonts w:hint="eastAsia" w:hAnsi="宋体" w:eastAsia="宋体"/>
          <w:sz w:val="24"/>
          <w:szCs w:val="24"/>
          <w:highlight w:val="none"/>
        </w:rPr>
        <w:t xml:space="preserve">。</w:t>
      </w:r>
      <w:r/>
    </w:p>
    <w:p>
      <w:pPr>
        <w:pStyle w:val="943"/>
        <w:ind w:firstLine="480"/>
        <w:spacing w:line="320" w:lineRule="exact"/>
        <w:rPr>
          <w:rFonts w:hint="eastAsia" w:hAnsi="宋体" w:eastAsia="宋体"/>
          <w:sz w:val="24"/>
          <w:highlight w:val="none"/>
        </w:rPr>
      </w:pPr>
      <w:r>
        <w:rPr>
          <w:rFonts w:hAnsi="宋体" w:eastAsia="宋体"/>
          <w:sz w:val="24"/>
          <w:highlight w:val="none"/>
        </w:rPr>
        <w:t xml:space="preserve">2</w:t>
      </w:r>
      <w:r>
        <w:rPr>
          <w:rFonts w:hint="eastAsia" w:hAnsi="宋体" w:eastAsia="宋体"/>
          <w:sz w:val="24"/>
          <w:highlight w:val="none"/>
        </w:rPr>
        <w:t xml:space="preserve">、如果我们的投标书被接受，我们将严格履行招标文件中规定的每一项要求，按期、按质、按量履行合同的义务。</w:t>
      </w:r>
      <w:r/>
    </w:p>
    <w:p>
      <w:pPr>
        <w:pStyle w:val="943"/>
        <w:ind w:firstLine="480"/>
        <w:spacing w:line="320" w:lineRule="exact"/>
        <w:rPr>
          <w:rFonts w:hint="eastAsia" w:hAnsi="宋体" w:eastAsia="宋体"/>
          <w:sz w:val="24"/>
        </w:rPr>
      </w:pPr>
      <w:r>
        <w:rPr>
          <w:rFonts w:hAnsi="宋体" w:eastAsia="宋体"/>
          <w:sz w:val="24"/>
          <w:highlight w:val="none"/>
        </w:rPr>
        <w:t xml:space="preserve">3</w:t>
      </w:r>
      <w:r>
        <w:rPr>
          <w:rFonts w:hint="eastAsia" w:hAnsi="宋体" w:eastAsia="宋体"/>
          <w:sz w:val="24"/>
          <w:highlight w:val="none"/>
        </w:rPr>
        <w:t xml:space="preserve">、我们已</w:t>
      </w:r>
      <w:r>
        <w:rPr>
          <w:rFonts w:hAnsi="宋体" w:eastAsia="宋体"/>
          <w:sz w:val="24"/>
          <w:highlight w:val="none"/>
        </w:rPr>
        <w:t xml:space="preserve">详细审</w:t>
      </w:r>
      <w:r>
        <w:rPr>
          <w:rFonts w:hAnsi="宋体" w:eastAsia="宋体"/>
          <w:sz w:val="24"/>
        </w:rPr>
        <w:t xml:space="preserve">查全部招标文件，包括</w:t>
      </w:r>
      <w:r>
        <w:rPr>
          <w:rFonts w:hint="eastAsia" w:hAnsi="宋体" w:eastAsia="宋体"/>
          <w:sz w:val="24"/>
        </w:rPr>
        <w:t xml:space="preserve">更正公告</w:t>
      </w:r>
      <w:r>
        <w:rPr>
          <w:rFonts w:hAnsi="宋体" w:eastAsia="宋体"/>
          <w:sz w:val="24"/>
        </w:rPr>
        <w:t xml:space="preserve">(如果有)。我们完全理解并同意放弃对这方面有不明及误解的权</w:t>
      </w:r>
      <w:r>
        <w:rPr>
          <w:rFonts w:hint="eastAsia" w:hAnsi="宋体" w:eastAsia="宋体"/>
          <w:sz w:val="24"/>
          <w:lang w:val="en-US" w:eastAsia="zh-CN"/>
        </w:rPr>
        <w:t xml:space="preserve">利</w:t>
      </w:r>
      <w:r>
        <w:rPr>
          <w:rFonts w:hAnsi="宋体" w:eastAsia="宋体"/>
          <w:sz w:val="24"/>
        </w:rPr>
        <w:t xml:space="preserve">。</w:t>
      </w:r>
      <w:r/>
    </w:p>
    <w:p>
      <w:pPr>
        <w:pStyle w:val="943"/>
        <w:ind w:firstLine="480"/>
        <w:spacing w:line="320" w:lineRule="exact"/>
        <w:rPr>
          <w:rFonts w:hint="eastAsia" w:hAnsi="宋体" w:eastAsia="宋体"/>
          <w:sz w:val="24"/>
        </w:rPr>
      </w:pPr>
      <w:r>
        <w:rPr>
          <w:rFonts w:hint="eastAsia" w:hAnsi="宋体" w:eastAsia="宋体"/>
          <w:sz w:val="24"/>
        </w:rPr>
        <w:t xml:space="preserve">4、我们同意按招标文件中的规定，本投标书的有效期限为投标截止</w:t>
      </w:r>
      <w:r>
        <w:rPr>
          <w:rFonts w:hAnsi="宋体" w:eastAsia="宋体"/>
          <w:sz w:val="24"/>
        </w:rPr>
        <w:t xml:space="preserve">日起</w:t>
      </w:r>
      <w:r>
        <w:rPr>
          <w:rFonts w:hint="eastAsia" w:hAnsi="宋体" w:eastAsia="宋体"/>
          <w:sz w:val="24"/>
          <w:u w:val="single"/>
        </w:rPr>
        <w:t xml:space="preserve">九十</w:t>
      </w:r>
      <w:r>
        <w:rPr>
          <w:rFonts w:hint="eastAsia" w:hAnsi="宋体" w:eastAsia="宋体"/>
          <w:sz w:val="24"/>
        </w:rPr>
        <w:t xml:space="preserve">天。</w:t>
      </w:r>
      <w:r/>
    </w:p>
    <w:p>
      <w:pPr>
        <w:pStyle w:val="943"/>
        <w:ind w:firstLine="480"/>
        <w:spacing w:line="320" w:lineRule="exact"/>
        <w:rPr>
          <w:rFonts w:hint="eastAsia" w:hAnsi="宋体" w:eastAsia="宋体"/>
          <w:sz w:val="24"/>
        </w:rPr>
      </w:pPr>
      <w:r>
        <w:rPr>
          <w:rFonts w:hint="eastAsia" w:hAnsi="宋体" w:eastAsia="宋体"/>
          <w:sz w:val="24"/>
        </w:rPr>
        <w:t xml:space="preserve">5、我们愿意提供采购人或采购代理机构在招标文件中要求的所有资料。</w:t>
      </w:r>
      <w:r/>
    </w:p>
    <w:p>
      <w:pPr>
        <w:ind w:firstLine="480"/>
        <w:spacing w:line="320" w:lineRule="exact"/>
        <w:rPr>
          <w:rFonts w:hint="eastAsia" w:ascii="宋体" w:hAnsi="宋体" w:eastAsia="宋体" w:cs="宋体"/>
          <w:sz w:val="24"/>
          <w:szCs w:val="24"/>
        </w:rPr>
      </w:pPr>
      <w:r>
        <w:rPr>
          <w:rFonts w:hint="eastAsia" w:ascii="宋体" w:hAnsi="宋体" w:eastAsia="宋体"/>
          <w:sz w:val="24"/>
        </w:rPr>
        <w:t xml:space="preserve">6、</w:t>
      </w:r>
      <w:r>
        <w:rPr>
          <w:rFonts w:ascii="宋体" w:hAnsi="宋体" w:eastAsia="宋体" w:cs="宋体"/>
          <w:sz w:val="24"/>
          <w:szCs w:val="24"/>
        </w:rPr>
        <w:t xml:space="preserve">我们声明：我们在参加本次政府采购活动前3年内在经营活动中没有重大违法记录。</w:t>
      </w:r>
      <w:r/>
    </w:p>
    <w:p>
      <w:pPr>
        <w:pStyle w:val="943"/>
        <w:ind w:firstLine="480"/>
        <w:spacing w:line="320" w:lineRule="exact"/>
        <w:rPr>
          <w:rFonts w:hint="eastAsia" w:hAnsi="宋体" w:eastAsia="宋体"/>
          <w:sz w:val="24"/>
        </w:rPr>
      </w:pPr>
      <w:r>
        <w:rPr>
          <w:rFonts w:hint="eastAsia" w:hAnsi="宋体" w:eastAsia="宋体"/>
          <w:sz w:val="24"/>
        </w:rPr>
        <w:t xml:space="preserve">7、我们愿意遵守招标公告及招标文件中所列的收费标准。</w:t>
      </w:r>
      <w:r/>
    </w:p>
    <w:p>
      <w:pPr>
        <w:pStyle w:val="943"/>
        <w:ind w:firstLine="480"/>
        <w:spacing w:line="320" w:lineRule="exact"/>
        <w:rPr>
          <w:rFonts w:hint="eastAsia" w:hAnsi="宋体" w:eastAsia="宋体"/>
          <w:sz w:val="24"/>
        </w:rPr>
      </w:pPr>
      <w:r>
        <w:rPr>
          <w:rFonts w:hint="eastAsia" w:hAnsi="宋体" w:eastAsia="宋体"/>
          <w:sz w:val="24"/>
        </w:rPr>
        <w:t xml:space="preserve">8、我们承诺该项投标在开标后的全过程中保持有效，不作任何更改和变动。</w:t>
      </w:r>
      <w:r/>
    </w:p>
    <w:p>
      <w:pPr>
        <w:pStyle w:val="943"/>
        <w:ind w:firstLine="480"/>
        <w:spacing w:line="320" w:lineRule="exact"/>
        <w:rPr>
          <w:rFonts w:hint="eastAsia" w:hAnsi="宋体" w:eastAsia="宋体"/>
          <w:sz w:val="24"/>
        </w:rPr>
      </w:pPr>
      <w:r>
        <w:rPr>
          <w:rFonts w:hint="eastAsia" w:hAnsi="宋体" w:eastAsia="宋体"/>
          <w:sz w:val="24"/>
        </w:rPr>
        <w:t xml:space="preserve">9、我们愿意按招标文件的规定交纳投标保证金，并</w:t>
      </w:r>
      <w:r>
        <w:rPr>
          <w:rFonts w:hAnsi="宋体" w:eastAsia="宋体"/>
          <w:sz w:val="24"/>
        </w:rPr>
        <w:t xml:space="preserve">同意投标人须知中关于</w:t>
      </w:r>
      <w:r>
        <w:rPr>
          <w:rFonts w:hint="eastAsia" w:hAnsi="宋体" w:eastAsia="宋体"/>
          <w:sz w:val="24"/>
        </w:rPr>
        <w:t xml:space="preserve">不予退还</w:t>
      </w:r>
      <w:r>
        <w:rPr>
          <w:rFonts w:hAnsi="宋体" w:eastAsia="宋体"/>
          <w:sz w:val="24"/>
        </w:rPr>
        <w:t xml:space="preserve">投标保证金的规定。</w:t>
      </w:r>
      <w:r/>
    </w:p>
    <w:p>
      <w:pPr>
        <w:pStyle w:val="943"/>
        <w:ind w:firstLine="480"/>
        <w:spacing w:line="320" w:lineRule="exact"/>
        <w:rPr>
          <w:rFonts w:hint="eastAsia" w:hAnsi="宋体" w:eastAsia="宋体"/>
          <w:sz w:val="24"/>
        </w:rPr>
      </w:pPr>
      <w:r>
        <w:rPr>
          <w:rFonts w:hAnsi="宋体" w:eastAsia="宋体"/>
          <w:sz w:val="24"/>
        </w:rPr>
        <w:t xml:space="preserve">1</w:t>
      </w:r>
      <w:r>
        <w:rPr>
          <w:rFonts w:hint="eastAsia" w:hAnsi="宋体" w:eastAsia="宋体"/>
          <w:sz w:val="24"/>
          <w:lang w:val="en-US" w:eastAsia="zh-CN"/>
        </w:rPr>
        <w:t xml:space="preserve">0</w:t>
      </w:r>
      <w:r>
        <w:rPr>
          <w:rFonts w:hint="eastAsia" w:hAnsi="宋体" w:eastAsia="宋体"/>
          <w:sz w:val="24"/>
        </w:rPr>
        <w:t xml:space="preserve">、我们承诺我公司符合招标文件投标人须知中“合格投标人的资格条件”的要求，若与真实情况不符，本公司愿意承担由此而产生的一切后果。</w:t>
      </w:r>
      <w:r/>
    </w:p>
    <w:p>
      <w:pPr>
        <w:pStyle w:val="943"/>
        <w:ind w:firstLine="480"/>
        <w:spacing w:line="320" w:lineRule="exact"/>
        <w:rPr>
          <w:rFonts w:hint="eastAsia" w:hAnsi="宋体" w:eastAsia="宋体"/>
          <w:sz w:val="24"/>
        </w:rPr>
      </w:pPr>
      <w:r>
        <w:rPr>
          <w:rFonts w:hint="eastAsia" w:hAnsi="宋体" w:eastAsia="宋体"/>
          <w:sz w:val="24"/>
        </w:rPr>
        <w:t xml:space="preserve">1</w:t>
      </w:r>
      <w:r>
        <w:rPr>
          <w:rFonts w:hint="eastAsia" w:hAnsi="宋体" w:eastAsia="宋体"/>
          <w:sz w:val="24"/>
          <w:lang w:val="en-US" w:eastAsia="zh-CN"/>
        </w:rPr>
        <w:t xml:space="preserve">1</w:t>
      </w:r>
      <w:r>
        <w:rPr>
          <w:rFonts w:hint="eastAsia" w:hAnsi="宋体" w:eastAsia="宋体"/>
          <w:sz w:val="24"/>
        </w:rPr>
        <w:t xml:space="preserve">、综合说明：</w:t>
      </w:r>
      <w:r/>
    </w:p>
    <w:p>
      <w:pPr>
        <w:pStyle w:val="943"/>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1</w:t>
      </w:r>
      <w:r>
        <w:rPr>
          <w:rFonts w:hint="eastAsia" w:hAnsi="宋体" w:eastAsia="宋体"/>
          <w:sz w:val="24"/>
        </w:rPr>
        <w:t xml:space="preserve">）伴随服务及配合措施；</w:t>
      </w:r>
      <w:r/>
    </w:p>
    <w:p>
      <w:pPr>
        <w:pStyle w:val="943"/>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2</w:t>
      </w:r>
      <w:r>
        <w:rPr>
          <w:rFonts w:hint="eastAsia" w:hAnsi="宋体" w:eastAsia="宋体"/>
          <w:sz w:val="24"/>
        </w:rPr>
        <w:t xml:space="preserve">）要求甲方提供的配合；</w:t>
      </w:r>
      <w:r/>
    </w:p>
    <w:p>
      <w:pPr>
        <w:pStyle w:val="943"/>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3</w:t>
      </w:r>
      <w:r>
        <w:rPr>
          <w:rFonts w:hint="eastAsia" w:hAnsi="宋体" w:eastAsia="宋体"/>
          <w:sz w:val="24"/>
        </w:rPr>
        <w:t xml:space="preserve">）对招标文件有不同意见的偏离说明；</w:t>
      </w:r>
      <w:r/>
    </w:p>
    <w:p>
      <w:pPr>
        <w:pStyle w:val="943"/>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4</w:t>
      </w:r>
      <w:r>
        <w:rPr>
          <w:rFonts w:hint="eastAsia" w:hAnsi="宋体" w:eastAsia="宋体"/>
          <w:sz w:val="24"/>
        </w:rPr>
        <w:t xml:space="preserve">）其它说明。</w:t>
      </w:r>
      <w:r/>
    </w:p>
    <w:p>
      <w:pPr>
        <w:pStyle w:val="943"/>
        <w:ind w:firstLine="480"/>
        <w:spacing w:line="320" w:lineRule="exact"/>
        <w:rPr>
          <w:rFonts w:hint="eastAsia" w:hAnsi="宋体" w:eastAsia="宋体"/>
          <w:sz w:val="24"/>
        </w:rPr>
      </w:pPr>
      <w:r>
        <w:rPr>
          <w:rFonts w:hint="eastAsia" w:hAnsi="宋体" w:eastAsia="宋体"/>
          <w:sz w:val="24"/>
        </w:rPr>
        <w:t xml:space="preserve">所有有关标书的函电，请按下列地址联系：</w:t>
      </w:r>
      <w:r/>
    </w:p>
    <w:p>
      <w:pPr>
        <w:pStyle w:val="943"/>
        <w:ind w:firstLine="480"/>
        <w:spacing w:line="320" w:lineRule="exact"/>
        <w:rPr>
          <w:rFonts w:hint="eastAsia" w:hAnsi="宋体" w:eastAsia="宋体"/>
          <w:sz w:val="24"/>
        </w:rPr>
      </w:pPr>
      <w:r>
        <w:rPr>
          <w:rFonts w:hint="eastAsia" w:hAnsi="宋体" w:eastAsia="宋体"/>
          <w:sz w:val="24"/>
        </w:rPr>
        <w:t xml:space="preserve">单位：</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联系人：</w:t>
      </w:r>
      <w:r/>
    </w:p>
    <w:p>
      <w:pPr>
        <w:pStyle w:val="943"/>
        <w:ind w:firstLine="480"/>
        <w:spacing w:line="320" w:lineRule="exact"/>
        <w:rPr>
          <w:rFonts w:hint="eastAsia" w:hAnsi="宋体" w:eastAsia="宋体"/>
          <w:sz w:val="24"/>
        </w:rPr>
      </w:pPr>
      <w:r>
        <w:rPr>
          <w:rFonts w:hint="eastAsia" w:hAnsi="宋体" w:eastAsia="宋体"/>
          <w:sz w:val="24"/>
        </w:rPr>
        <w:t xml:space="preserve">地址：</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邮政编码：</w:t>
      </w:r>
      <w:r/>
    </w:p>
    <w:p>
      <w:pPr>
        <w:pStyle w:val="943"/>
        <w:ind w:firstLine="480"/>
        <w:spacing w:line="320" w:lineRule="exact"/>
        <w:rPr>
          <w:rFonts w:hint="eastAsia" w:hAnsi="宋体" w:eastAsia="宋体"/>
          <w:sz w:val="24"/>
        </w:rPr>
      </w:pPr>
      <w:r>
        <w:rPr>
          <w:rFonts w:hint="eastAsia" w:hAnsi="宋体" w:eastAsia="宋体"/>
          <w:sz w:val="24"/>
        </w:rPr>
        <w:t xml:space="preserve">联系电话：</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传真：</w:t>
      </w:r>
      <w:r/>
    </w:p>
    <w:p>
      <w:pPr>
        <w:pStyle w:val="943"/>
        <w:ind w:firstLine="480"/>
        <w:spacing w:line="320" w:lineRule="exact"/>
        <w:rPr>
          <w:rFonts w:hint="eastAsia" w:hAnsi="宋体" w:eastAsia="宋体"/>
          <w:sz w:val="24"/>
        </w:rPr>
      </w:pPr>
      <w:r>
        <w:rPr>
          <w:rFonts w:hint="eastAsia" w:hAnsi="宋体" w:eastAsia="宋体"/>
          <w:sz w:val="24"/>
        </w:rPr>
      </w:r>
      <w:r/>
    </w:p>
    <w:p>
      <w:pPr>
        <w:pStyle w:val="941"/>
        <w:rPr>
          <w:rFonts w:hint="eastAsia" w:hAnsi="宋体" w:eastAsia="宋体"/>
          <w:sz w:val="24"/>
        </w:rPr>
      </w:pPr>
      <w:r>
        <w:rPr>
          <w:rFonts w:hint="eastAsia" w:hAnsi="宋体" w:eastAsia="宋体"/>
          <w:sz w:val="24"/>
        </w:rPr>
        <w:t xml:space="preserve">投标单位：（单位盖章）</w:t>
      </w:r>
      <w:r/>
    </w:p>
    <w:p>
      <w:pPr>
        <w:pStyle w:val="941"/>
        <w:rPr>
          <w:rFonts w:hint="eastAsia" w:hAnsi="宋体" w:eastAsia="宋体"/>
          <w:sz w:val="24"/>
        </w:rPr>
      </w:pPr>
      <w:r>
        <w:rPr>
          <w:rFonts w:hint="eastAsia" w:hAnsi="宋体" w:eastAsia="宋体"/>
          <w:sz w:val="24"/>
        </w:rPr>
        <w:t xml:space="preserve">法定代表人或代理人：（签字或盖章）</w:t>
      </w:r>
      <w:r/>
    </w:p>
    <w:p>
      <w:pPr>
        <w:pStyle w:val="941"/>
        <w:rPr>
          <w:rFonts w:hint="eastAsia" w:hAnsi="宋体" w:eastAsia="宋体"/>
          <w:sz w:val="24"/>
        </w:rPr>
      </w:pPr>
      <w:r>
        <w:rPr>
          <w:rFonts w:hint="eastAsia" w:hAnsi="宋体" w:eastAsia="宋体"/>
          <w:sz w:val="24"/>
        </w:rPr>
        <w:t xml:space="preserve">日期：        年   月   日</w:t>
      </w:r>
      <w:r/>
    </w:p>
    <w:p>
      <w:pPr>
        <w:pStyle w:val="943"/>
        <w:spacing w:line="360" w:lineRule="auto"/>
        <w:rPr>
          <w:rFonts w:hint="eastAsia" w:hAnsi="宋体" w:eastAsia="宋体"/>
          <w:b/>
          <w:sz w:val="24"/>
          <w:szCs w:val="24"/>
        </w:rPr>
        <w:outlineLvl w:val="1"/>
      </w:pPr>
      <w:r>
        <w:br w:type="page" w:clear="all"/>
      </w:r>
      <w:r>
        <w:rPr>
          <w:rFonts w:hint="eastAsia" w:hAnsi="宋体" w:eastAsia="宋体"/>
          <w:b/>
          <w:sz w:val="24"/>
          <w:szCs w:val="24"/>
        </w:rPr>
        <w:t xml:space="preserve">3、开标一览表</w:t>
      </w:r>
      <w:r/>
    </w:p>
    <w:p>
      <w:pPr>
        <w:pStyle w:val="941"/>
        <w:jc w:val="center"/>
        <w:spacing w:line="360" w:lineRule="auto"/>
        <w:rPr>
          <w:rFonts w:hint="eastAsia" w:hAnsi="宋体" w:eastAsia="宋体"/>
          <w:sz w:val="24"/>
          <w:szCs w:val="24"/>
        </w:rPr>
      </w:pPr>
      <w:r>
        <w:rPr>
          <w:rFonts w:hint="eastAsia" w:hAnsi="宋体" w:eastAsia="宋体"/>
          <w:sz w:val="24"/>
          <w:szCs w:val="24"/>
        </w:rPr>
        <w:t xml:space="preserve">开标一览表</w:t>
      </w:r>
      <w:r/>
    </w:p>
    <w:p>
      <w:pPr>
        <w:pStyle w:val="941"/>
        <w:jc w:val="center"/>
        <w:spacing w:line="360" w:lineRule="auto"/>
        <w:rPr>
          <w:rFonts w:hint="eastAsia" w:hAnsi="宋体" w:eastAsia="宋体"/>
          <w:sz w:val="24"/>
          <w:szCs w:val="24"/>
        </w:rPr>
      </w:pPr>
      <w:r>
        <w:rPr>
          <w:rFonts w:hint="eastAsia" w:hAnsi="宋体" w:eastAsia="宋体"/>
          <w:sz w:val="24"/>
          <w:szCs w:val="24"/>
        </w:rPr>
        <w:t xml:space="preserve">（</w:t>
      </w:r>
      <w:r>
        <w:rPr>
          <w:rFonts w:hint="eastAsia" w:hAnsi="宋体" w:eastAsia="宋体"/>
          <w:sz w:val="24"/>
          <w:szCs w:val="24"/>
          <w:lang w:val="en-US" w:eastAsia="zh-CN"/>
        </w:rPr>
        <w:t xml:space="preserve">格式</w:t>
      </w:r>
      <w:r>
        <w:rPr>
          <w:rFonts w:hint="eastAsia" w:hAnsi="宋体" w:eastAsia="宋体"/>
          <w:sz w:val="24"/>
          <w:szCs w:val="24"/>
        </w:rPr>
        <w:t xml:space="preserve">）</w:t>
      </w:r>
      <w:r/>
    </w:p>
    <w:p>
      <w:pPr>
        <w:pStyle w:val="941"/>
        <w:spacing w:line="360" w:lineRule="auto"/>
        <w:rPr>
          <w:rFonts w:hint="eastAsia" w:hAnsi="宋体" w:eastAsia="宋体"/>
          <w:sz w:val="24"/>
          <w:szCs w:val="24"/>
        </w:rPr>
      </w:pPr>
      <w:r>
        <w:rPr>
          <w:rFonts w:hint="eastAsia" w:hAnsi="宋体" w:eastAsia="宋体"/>
          <w:sz w:val="24"/>
          <w:szCs w:val="24"/>
        </w:rPr>
        <w:t xml:space="preserve">投标人全称（加盖公章）：</w:t>
      </w:r>
      <w:r/>
    </w:p>
    <w:p>
      <w:pPr>
        <w:pStyle w:val="941"/>
        <w:spacing w:line="360" w:lineRule="auto"/>
        <w:rPr>
          <w:rFonts w:hint="eastAsia" w:hAnsi="宋体" w:eastAsia="宋体"/>
          <w:sz w:val="24"/>
          <w:szCs w:val="24"/>
        </w:rPr>
      </w:pPr>
      <w:r>
        <w:rPr>
          <w:rFonts w:hint="eastAsia" w:hAnsi="宋体" w:eastAsia="宋体"/>
          <w:sz w:val="24"/>
          <w:szCs w:val="24"/>
        </w:rPr>
        <w:t xml:space="preserve">项目编号：</w:t>
      </w:r>
      <w:r/>
    </w:p>
    <w:p>
      <w:pPr>
        <w:pStyle w:val="941"/>
        <w:spacing w:line="360" w:lineRule="auto"/>
        <w:rPr>
          <w:rFonts w:hint="eastAsia" w:hAnsi="宋体" w:eastAsia="宋体"/>
          <w:sz w:val="24"/>
          <w:szCs w:val="24"/>
        </w:rPr>
      </w:pPr>
      <w:r>
        <w:rPr>
          <w:rFonts w:hint="eastAsia" w:hAnsi="宋体" w:eastAsia="宋体"/>
          <w:sz w:val="24"/>
          <w:szCs w:val="24"/>
        </w:rPr>
        <w:t xml:space="preserve">分包号：</w:t>
      </w:r>
      <w:r/>
    </w:p>
    <w:tbl>
      <w:tblPr>
        <w:tblStyle w:val="848"/>
        <w:tblW w:w="9212" w:type="dxa"/>
        <w:tblInd w:w="0" w:type="dxa"/>
        <w:tblLayout w:type="fixed"/>
        <w:tblCellMar>
          <w:left w:w="108" w:type="dxa"/>
          <w:top w:w="0" w:type="dxa"/>
          <w:right w:w="108" w:type="dxa"/>
          <w:bottom w:w="0" w:type="dxa"/>
        </w:tblCellMar>
        <w:tblLook w:val="04A0" w:firstRow="1" w:lastRow="0" w:firstColumn="1" w:lastColumn="0" w:noHBand="0" w:noVBand="1"/>
      </w:tblPr>
      <w:tblGrid>
        <w:gridCol w:w="2943"/>
        <w:gridCol w:w="4874"/>
        <w:gridCol w:w="1395"/>
      </w:tblGrid>
      <w:tr>
        <w:trPr>
          <w:trHeight w:val="894"/>
        </w:trPr>
        <w:tc>
          <w:tcPr>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pStyle w:val="1030"/>
              <w:jc w:val="center"/>
              <w:spacing w:line="360" w:lineRule="auto"/>
              <w:rPr>
                <w:rFonts w:hint="eastAsia" w:hAnsi="宋体" w:eastAsia="宋体"/>
                <w:sz w:val="24"/>
                <w:szCs w:val="24"/>
              </w:rPr>
            </w:pPr>
            <w:r>
              <w:rPr>
                <w:rFonts w:hint="eastAsia" w:hAnsi="宋体" w:eastAsia="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Style w:val="1030"/>
              <w:jc w:val="center"/>
              <w:spacing w:line="360" w:lineRule="auto"/>
              <w:rPr>
                <w:rFonts w:hint="eastAsia" w:hAnsi="宋体" w:eastAsia="宋体"/>
                <w:sz w:val="24"/>
                <w:szCs w:val="24"/>
                <w:lang w:eastAsia="zh-CN"/>
              </w:rPr>
            </w:pPr>
            <w:r>
              <w:rPr>
                <w:rFonts w:hint="eastAsia" w:hAnsi="宋体" w:eastAsia="宋体"/>
                <w:sz w:val="24"/>
                <w:szCs w:val="24"/>
              </w:rPr>
              <w:t xml:space="preserve">投标</w:t>
            </w:r>
            <w:r>
              <w:rPr>
                <w:rFonts w:hint="eastAsia" w:hAnsi="宋体" w:eastAsia="宋体"/>
                <w:sz w:val="24"/>
                <w:szCs w:val="24"/>
                <w:lang w:val="en-US" w:eastAsia="zh-CN"/>
              </w:rPr>
              <w:t xml:space="preserve">总价（元）</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1030"/>
              <w:jc w:val="center"/>
              <w:spacing w:line="360" w:lineRule="auto"/>
              <w:rPr>
                <w:rFonts w:hint="eastAsia" w:hAnsi="宋体" w:eastAsia="宋体"/>
                <w:sz w:val="24"/>
                <w:szCs w:val="24"/>
                <w:lang w:val="en-US" w:eastAsia="zh-CN"/>
              </w:rPr>
            </w:pPr>
            <w:r>
              <w:rPr>
                <w:rFonts w:hint="eastAsia" w:hAnsi="宋体" w:eastAsia="宋体"/>
                <w:sz w:val="24"/>
                <w:szCs w:val="24"/>
                <w:lang w:val="en-US" w:eastAsia="zh-CN"/>
              </w:rPr>
              <w:t xml:space="preserve">备注</w:t>
            </w:r>
            <w:r/>
          </w:p>
        </w:tc>
      </w:tr>
      <w:tr>
        <w:trPr>
          <w:trHeight w:val="1133"/>
        </w:trPr>
        <w:tc>
          <w:tcPr>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pStyle w:val="1030"/>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Style w:val="1030"/>
              <w:jc w:val="left"/>
              <w:spacing w:line="360" w:lineRule="auto"/>
              <w:rPr>
                <w:rFonts w:hint="eastAsia" w:hAnsi="宋体" w:eastAsia="宋体"/>
                <w:sz w:val="24"/>
                <w:szCs w:val="24"/>
              </w:rPr>
            </w:pPr>
            <w:r>
              <w:rPr>
                <w:rFonts w:hint="eastAsia" w:hAnsi="宋体" w:eastAsia="宋体"/>
                <w:sz w:val="24"/>
                <w:szCs w:val="24"/>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1030"/>
              <w:jc w:val="left"/>
              <w:spacing w:line="360" w:lineRule="auto"/>
              <w:rPr>
                <w:rFonts w:hint="eastAsia" w:hAnsi="宋体" w:eastAsia="宋体"/>
                <w:sz w:val="24"/>
                <w:szCs w:val="24"/>
              </w:rPr>
            </w:pPr>
            <w:r>
              <w:rPr>
                <w:rFonts w:hint="eastAsia" w:hAnsi="宋体" w:eastAsia="宋体"/>
                <w:sz w:val="24"/>
                <w:szCs w:val="24"/>
              </w:rPr>
            </w:r>
            <w:r/>
          </w:p>
        </w:tc>
      </w:tr>
    </w:tbl>
    <w:p>
      <w:pPr>
        <w:pStyle w:val="941"/>
        <w:jc w:val="center"/>
        <w:spacing w:line="360" w:lineRule="auto"/>
        <w:rPr>
          <w:rFonts w:hint="eastAsia" w:hAnsi="宋体" w:eastAsia="宋体"/>
          <w:sz w:val="24"/>
          <w:szCs w:val="24"/>
        </w:rPr>
      </w:pPr>
      <w:r>
        <w:rPr>
          <w:rFonts w:hint="eastAsia" w:hAnsi="宋体" w:eastAsia="宋体"/>
          <w:sz w:val="24"/>
          <w:szCs w:val="24"/>
        </w:rPr>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投标人（公章）：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法定代表人或代理人：（签字或盖章）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日期</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pStyle w:val="943"/>
        <w:rPr>
          <w:rFonts w:hint="eastAsia" w:ascii="宋体" w:hAnsi="宋体" w:eastAsia="宋体" w:cs="Times New Roman"/>
          <w:b/>
          <w:szCs w:val="24"/>
          <w:lang w:val="en-US" w:eastAsia="zh-CN"/>
        </w:rPr>
      </w:pPr>
      <w:r>
        <w:rPr>
          <w:rFonts w:asciiTheme="minorEastAsia" w:hAnsiTheme="minorEastAsia" w:eastAsiaTheme="minorEastAsia"/>
          <w:szCs w:val="24"/>
        </w:rPr>
        <w:br w:type="page" w:clear="all"/>
      </w:r>
      <w:r>
        <w:rPr>
          <w:rFonts w:hint="eastAsia" w:ascii="宋体" w:hAnsi="宋体" w:eastAsia="宋体" w:cs="Times New Roman"/>
          <w:b/>
          <w:szCs w:val="24"/>
          <w:lang w:val="en-US" w:eastAsia="zh-CN"/>
        </w:rPr>
        <w:t xml:space="preserve">4、投标报价分析表</w:t>
      </w:r>
      <w:r/>
    </w:p>
    <w:p>
      <w:pPr>
        <w:pStyle w:val="941"/>
        <w:jc w:val="center"/>
        <w:spacing w:line="360" w:lineRule="auto"/>
        <w:rPr>
          <w:rFonts w:hint="eastAsia" w:hAnsi="宋体" w:eastAsia="宋体"/>
          <w:sz w:val="24"/>
          <w:szCs w:val="24"/>
          <w:lang w:val="en-US" w:eastAsia="zh-CN"/>
        </w:rPr>
      </w:pPr>
      <w:r>
        <w:rPr>
          <w:rFonts w:hint="eastAsia" w:hAnsi="宋体" w:eastAsia="宋体"/>
          <w:sz w:val="24"/>
          <w:szCs w:val="24"/>
          <w:lang w:val="en-US" w:eastAsia="zh-CN"/>
        </w:rPr>
      </w:r>
      <w:r/>
    </w:p>
    <w:p>
      <w:pPr>
        <w:pStyle w:val="941"/>
        <w:jc w:val="center"/>
        <w:spacing w:line="360" w:lineRule="auto"/>
        <w:rPr>
          <w:rFonts w:hint="eastAsia" w:hAnsi="宋体" w:eastAsia="宋体"/>
          <w:sz w:val="24"/>
          <w:szCs w:val="24"/>
        </w:rPr>
      </w:pPr>
      <w:r>
        <w:rPr>
          <w:rFonts w:hint="eastAsia" w:hAnsi="宋体" w:eastAsia="宋体"/>
          <w:sz w:val="24"/>
          <w:szCs w:val="24"/>
          <w:lang w:val="en-US" w:eastAsia="zh-CN"/>
        </w:rPr>
        <w:t xml:space="preserve">投标报价分析表</w:t>
      </w:r>
      <w:r/>
    </w:p>
    <w:p>
      <w:pPr>
        <w:pStyle w:val="941"/>
        <w:spacing w:line="360" w:lineRule="auto"/>
        <w:rPr>
          <w:rFonts w:hint="eastAsia" w:hAnsi="宋体" w:eastAsia="宋体"/>
          <w:sz w:val="24"/>
          <w:szCs w:val="24"/>
        </w:rPr>
      </w:pPr>
      <w:r>
        <w:rPr>
          <w:rFonts w:hint="eastAsia" w:hAnsi="宋体" w:eastAsia="宋体"/>
          <w:sz w:val="24"/>
          <w:szCs w:val="24"/>
        </w:rPr>
      </w:r>
      <w:r/>
    </w:p>
    <w:p>
      <w:pPr>
        <w:pStyle w:val="941"/>
        <w:spacing w:line="360" w:lineRule="auto"/>
        <w:rPr>
          <w:rFonts w:hint="eastAsia" w:hAnsi="宋体" w:eastAsia="宋体"/>
          <w:sz w:val="24"/>
          <w:szCs w:val="24"/>
        </w:rPr>
      </w:pPr>
      <w:r>
        <w:rPr>
          <w:rFonts w:hint="eastAsia" w:hAnsi="宋体" w:eastAsia="宋体"/>
          <w:sz w:val="24"/>
          <w:szCs w:val="24"/>
        </w:rPr>
        <w:t xml:space="preserve">项目编号：</w:t>
      </w:r>
      <w:r/>
    </w:p>
    <w:tbl>
      <w:tblPr>
        <w:tblStyle w:val="848"/>
        <w:tblW w:w="9137" w:type="dxa"/>
        <w:tblInd w:w="0" w:type="dxa"/>
        <w:tblLayout w:type="fixed"/>
        <w:tblCellMar>
          <w:left w:w="108" w:type="dxa"/>
          <w:top w:w="0" w:type="dxa"/>
          <w:right w:w="108" w:type="dxa"/>
          <w:bottom w:w="0" w:type="dxa"/>
        </w:tblCellMar>
        <w:tblLook w:val="04A0" w:firstRow="1" w:lastRow="0" w:firstColumn="1" w:lastColumn="0" w:noHBand="0" w:noVBand="1"/>
      </w:tblPr>
      <w:tblGrid>
        <w:gridCol w:w="2357"/>
        <w:gridCol w:w="2250"/>
        <w:gridCol w:w="1680"/>
        <w:gridCol w:w="1710"/>
        <w:gridCol w:w="1140"/>
      </w:tblGrid>
      <w:tr>
        <w:trPr>
          <w:trHeight w:val="894"/>
        </w:trPr>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pStyle w:val="1030"/>
              <w:jc w:val="center"/>
              <w:spacing w:line="360" w:lineRule="auto"/>
              <w:rPr>
                <w:rFonts w:hint="eastAsia" w:hAnsi="宋体" w:eastAsia="宋体"/>
                <w:sz w:val="24"/>
                <w:szCs w:val="24"/>
              </w:rPr>
            </w:pPr>
            <w:r>
              <w:rPr>
                <w:rFonts w:hint="eastAsia" w:hAnsi="宋体" w:eastAsia="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pStyle w:val="1030"/>
              <w:jc w:val="center"/>
              <w:spacing w:line="360" w:lineRule="auto"/>
              <w:rPr>
                <w:rFonts w:hint="eastAsia" w:hAnsi="宋体" w:eastAsia="宋体"/>
                <w:sz w:val="24"/>
                <w:szCs w:val="24"/>
                <w:lang w:eastAsia="zh-CN"/>
              </w:rPr>
            </w:pPr>
            <w:r>
              <w:rPr>
                <w:rFonts w:hint="eastAsia" w:hAnsi="宋体" w:eastAsia="宋体"/>
                <w:sz w:val="24"/>
                <w:szCs w:val="24"/>
              </w:rPr>
              <w:t xml:space="preserve">投标</w:t>
            </w:r>
            <w:r>
              <w:rPr>
                <w:rFonts w:hint="eastAsia" w:hAnsi="宋体" w:eastAsia="宋体"/>
                <w:sz w:val="24"/>
                <w:szCs w:val="24"/>
                <w:lang w:val="en-US" w:eastAsia="zh-CN"/>
              </w:rPr>
              <w:t xml:space="preserve">单价（元/吨）</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pStyle w:val="1030"/>
              <w:jc w:val="center"/>
              <w:spacing w:line="360" w:lineRule="auto"/>
              <w:rPr>
                <w:rFonts w:hint="default" w:hAnsi="宋体" w:eastAsia="宋体"/>
                <w:sz w:val="24"/>
                <w:szCs w:val="24"/>
                <w:lang w:val="en-US" w:eastAsia="zh-CN"/>
              </w:rPr>
            </w:pPr>
            <w:r>
              <w:rPr>
                <w:rFonts w:hint="eastAsia" w:hAnsi="宋体" w:eastAsia="宋体"/>
                <w:sz w:val="24"/>
                <w:szCs w:val="24"/>
                <w:lang w:val="en-US" w:eastAsia="zh-CN"/>
              </w:rPr>
              <w:t xml:space="preserve">预估清运数量（吨）</w:t>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pStyle w:val="1030"/>
              <w:jc w:val="center"/>
              <w:spacing w:line="360" w:lineRule="auto"/>
              <w:rPr>
                <w:rFonts w:hint="eastAsia" w:hAnsi="宋体" w:eastAsia="宋体"/>
                <w:sz w:val="24"/>
                <w:szCs w:val="24"/>
                <w:lang w:val="en-US" w:eastAsia="zh-CN"/>
              </w:rPr>
            </w:pPr>
            <w:r>
              <w:rPr>
                <w:rFonts w:hint="eastAsia" w:hAnsi="宋体" w:eastAsia="宋体"/>
                <w:sz w:val="24"/>
                <w:szCs w:val="24"/>
              </w:rPr>
              <w:t xml:space="preserve">投标</w:t>
            </w:r>
            <w:r>
              <w:rPr>
                <w:rFonts w:hint="eastAsia" w:hAnsi="宋体" w:eastAsia="宋体"/>
                <w:sz w:val="24"/>
                <w:szCs w:val="24"/>
                <w:lang w:val="en-US" w:eastAsia="zh-CN"/>
              </w:rPr>
              <w:t xml:space="preserve">总价（元）</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pStyle w:val="1030"/>
              <w:jc w:val="center"/>
              <w:spacing w:line="360" w:lineRule="auto"/>
              <w:rPr>
                <w:rFonts w:hint="eastAsia" w:hAnsi="宋体" w:eastAsia="宋体"/>
                <w:sz w:val="24"/>
                <w:szCs w:val="24"/>
                <w:lang w:val="en-US" w:eastAsia="zh-CN"/>
              </w:rPr>
            </w:pPr>
            <w:r>
              <w:rPr>
                <w:rFonts w:hint="eastAsia" w:hAnsi="宋体" w:eastAsia="宋体"/>
                <w:sz w:val="24"/>
                <w:szCs w:val="24"/>
                <w:lang w:val="en-US" w:eastAsia="zh-CN"/>
              </w:rPr>
              <w:t xml:space="preserve">备注</w:t>
            </w:r>
            <w:r/>
          </w:p>
        </w:tc>
      </w:tr>
      <w:tr>
        <w:trPr>
          <w:trHeight w:val="1133"/>
        </w:trPr>
        <w:tc>
          <w:tcPr>
            <w:tcBorders>
              <w:top w:val="single" w:color="auto" w:sz="4" w:space="0"/>
              <w:left w:val="single" w:color="auto" w:sz="4" w:space="0"/>
              <w:bottom w:val="single" w:color="auto" w:sz="4" w:space="0"/>
              <w:right w:val="single" w:color="auto" w:sz="4" w:space="0"/>
            </w:tcBorders>
            <w:tcW w:w="2357" w:type="dxa"/>
            <w:vAlign w:val="center"/>
            <w:textDirection w:val="lrTb"/>
            <w:noWrap w:val="false"/>
          </w:tcPr>
          <w:p>
            <w:pPr>
              <w:pStyle w:val="1030"/>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pStyle w:val="1030"/>
              <w:jc w:val="left"/>
              <w:spacing w:line="360" w:lineRule="auto"/>
              <w:rPr>
                <w:rFonts w:hint="eastAsia" w:hAnsi="宋体" w:eastAsia="宋体"/>
                <w:sz w:val="24"/>
                <w:szCs w:val="24"/>
              </w:rPr>
            </w:pPr>
            <w:r>
              <w:rPr>
                <w:rFonts w:hint="eastAsia" w:hAnsi="宋体" w:eastAsia="宋体"/>
                <w:sz w:val="24"/>
                <w:szCs w:val="24"/>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pStyle w:val="1030"/>
              <w:jc w:val="center"/>
              <w:spacing w:line="360" w:lineRule="auto"/>
              <w:rPr>
                <w:rFonts w:hint="eastAsia" w:hAnsi="宋体" w:eastAsia="宋体"/>
                <w:sz w:val="24"/>
                <w:szCs w:val="24"/>
              </w:rPr>
            </w:pPr>
            <w:r>
              <w:rPr>
                <w:rFonts w:hint="eastAsia" w:hAnsi="宋体" w:eastAsia="宋体"/>
                <w:sz w:val="24"/>
                <w:szCs w:val="24"/>
              </w:rPr>
              <w:t xml:space="preserve">49009.25</w:t>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pStyle w:val="1030"/>
              <w:jc w:val="left"/>
              <w:spacing w:line="360" w:lineRule="auto"/>
              <w:rPr>
                <w:rFonts w:hint="eastAsia" w:hAnsi="宋体" w:eastAsia="宋体"/>
                <w:sz w:val="24"/>
                <w:szCs w:val="24"/>
              </w:rPr>
            </w:pPr>
            <w:r>
              <w:rPr>
                <w:rFonts w:hint="eastAsia" w:hAnsi="宋体" w:eastAsia="宋体"/>
                <w:sz w:val="24"/>
                <w:szCs w:val="24"/>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pStyle w:val="1030"/>
              <w:jc w:val="left"/>
              <w:spacing w:line="360" w:lineRule="auto"/>
              <w:rPr>
                <w:rFonts w:hint="eastAsia" w:hAnsi="宋体" w:eastAsia="宋体"/>
                <w:sz w:val="24"/>
                <w:szCs w:val="24"/>
              </w:rPr>
            </w:pPr>
            <w:r>
              <w:rPr>
                <w:rFonts w:hint="eastAsia" w:hAnsi="宋体" w:eastAsia="宋体"/>
                <w:sz w:val="24"/>
                <w:szCs w:val="24"/>
              </w:rPr>
            </w:r>
            <w:r/>
          </w:p>
        </w:tc>
      </w:tr>
    </w:tbl>
    <w:p>
      <w:pPr>
        <w:pStyle w:val="941"/>
        <w:jc w:val="center"/>
        <w:spacing w:line="360" w:lineRule="auto"/>
        <w:rPr>
          <w:rFonts w:hint="eastAsia" w:hAnsi="宋体" w:eastAsia="宋体"/>
          <w:sz w:val="24"/>
          <w:szCs w:val="24"/>
        </w:rPr>
      </w:pPr>
      <w:r>
        <w:rPr>
          <w:rFonts w:hint="eastAsia" w:hAnsi="宋体" w:eastAsia="宋体"/>
          <w:sz w:val="24"/>
          <w:szCs w:val="24"/>
        </w:rPr>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投标人（公章）：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法定代表人或代理人：（签字或盖章）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日期</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Times New Roman"/>
          <w:b/>
          <w:szCs w:val="24"/>
          <w:lang w:val="en-US" w:eastAsia="zh-CN"/>
        </w:rPr>
      </w:pPr>
      <w:r>
        <w:rPr>
          <w:rFonts w:hint="eastAsia" w:ascii="宋体" w:hAnsi="宋体" w:eastAsia="宋体" w:cs="Times New Roman"/>
          <w:b/>
          <w:szCs w:val="24"/>
          <w:lang w:val="en-US" w:eastAsia="zh-CN"/>
        </w:rPr>
        <w:br w:type="page" w:clear="all"/>
      </w:r>
      <w:r/>
    </w:p>
    <w:p>
      <w:pPr>
        <w:pStyle w:val="943"/>
        <w:rPr>
          <w:rFonts w:hint="eastAsia" w:ascii="宋体" w:hAnsi="宋体" w:eastAsia="宋体" w:cs="Times New Roman"/>
          <w:b/>
          <w:szCs w:val="24"/>
        </w:rPr>
      </w:pPr>
      <w:r>
        <w:rPr>
          <w:rFonts w:hint="eastAsia" w:hAnsi="宋体" w:eastAsia="宋体" w:cs="Times New Roman"/>
          <w:b/>
          <w:szCs w:val="24"/>
          <w:lang w:val="en-US" w:eastAsia="zh-CN"/>
        </w:rPr>
        <w:t xml:space="preserve">5</w:t>
      </w:r>
      <w:r>
        <w:rPr>
          <w:rFonts w:hint="eastAsia" w:ascii="宋体" w:hAnsi="宋体" w:eastAsia="宋体" w:cs="Times New Roman"/>
          <w:b/>
          <w:szCs w:val="24"/>
        </w:rPr>
        <w:t xml:space="preserve">、服务要求偏离表</w:t>
      </w:r>
      <w:r/>
    </w:p>
    <w:p>
      <w:pPr>
        <w:jc w:val="center"/>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sz w:val="24"/>
          <w:szCs w:val="24"/>
        </w:rPr>
      </w:pPr>
      <w:r>
        <w:rPr>
          <w:rFonts w:hint="eastAsia" w:ascii="宋体" w:hAnsi="宋体" w:eastAsia="宋体"/>
          <w:b/>
          <w:sz w:val="24"/>
          <w:szCs w:val="24"/>
        </w:rPr>
        <w:t xml:space="preserve">服务要求偏离表</w:t>
      </w:r>
      <w:r/>
    </w:p>
    <w:tbl>
      <w:tblPr>
        <w:tblStyle w:val="848"/>
        <w:tblW w:w="9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2069"/>
        <w:gridCol w:w="2958"/>
        <w:gridCol w:w="2977"/>
        <w:gridCol w:w="992"/>
      </w:tblGrid>
      <w:tr>
        <w:trPr>
          <w:jc w:val="center"/>
        </w:trPr>
        <w:tc>
          <w:tcPr>
            <w:tcW w:w="779"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2069"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招标文件条目号</w:t>
            </w:r>
            <w:r/>
          </w:p>
        </w:tc>
        <w:tc>
          <w:tcPr>
            <w:tcW w:w="2958"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招标文件的服务要求条款</w:t>
            </w:r>
            <w:r/>
          </w:p>
        </w:tc>
        <w:tc>
          <w:tcPr>
            <w:tcW w:w="2977"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投标文件的服务要求条款</w:t>
            </w:r>
            <w:r/>
          </w:p>
        </w:tc>
        <w:tc>
          <w:tcPr>
            <w:tcW w:w="992"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注：1、投标人应对照招标文件服务要求等要求，所投标的物与招标文件的规定有偏离的，应在此表中申明与服务要求条文的偏差和例外。</w:t>
      </w:r>
      <w:r/>
    </w:p>
    <w:p>
      <w:pPr>
        <w:ind w:firstLine="36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41"/>
        <w:rPr>
          <w:rFonts w:hint="eastAsia" w:hAnsi="宋体" w:eastAsia="宋体"/>
          <w:sz w:val="24"/>
        </w:rPr>
      </w:pPr>
      <w:r>
        <w:rPr>
          <w:rFonts w:hint="eastAsia" w:hAnsi="宋体" w:eastAsia="宋体"/>
          <w:sz w:val="24"/>
        </w:rPr>
        <w:t xml:space="preserve">投标人：（单位盖章）</w:t>
      </w:r>
      <w:r/>
    </w:p>
    <w:p>
      <w:pPr>
        <w:pStyle w:val="941"/>
        <w:rPr>
          <w:rFonts w:hint="eastAsia" w:hAnsi="宋体" w:eastAsia="宋体"/>
          <w:sz w:val="24"/>
        </w:rPr>
      </w:pPr>
      <w:r>
        <w:rPr>
          <w:rFonts w:hint="eastAsia" w:hAnsi="宋体" w:eastAsia="宋体"/>
          <w:sz w:val="24"/>
        </w:rPr>
        <w:t xml:space="preserve">法定代表人或代理人：（签字或盖章）</w:t>
      </w:r>
      <w:r/>
    </w:p>
    <w:p>
      <w:pPr>
        <w:pStyle w:val="941"/>
        <w:rPr>
          <w:rFonts w:hint="eastAsia" w:hAnsi="宋体" w:eastAsia="宋体"/>
          <w:sz w:val="24"/>
        </w:rPr>
      </w:pPr>
      <w:r>
        <w:rPr>
          <w:rFonts w:hint="eastAsia" w:hAnsi="宋体" w:eastAsia="宋体"/>
          <w:sz w:val="24"/>
        </w:rPr>
        <w:t xml:space="preserve">日期：        年   月   日</w:t>
      </w:r>
      <w:r/>
    </w:p>
    <w:p>
      <w:pPr>
        <w:pStyle w:val="854"/>
        <w:ind w:firstLine="0"/>
        <w:jc w:val="both"/>
        <w:spacing w:line="360" w:lineRule="auto"/>
        <w:rPr>
          <w:rFonts w:hint="eastAsia" w:ascii="宋体" w:hAnsi="宋体" w:eastAsia="宋体"/>
          <w:b/>
        </w:rPr>
        <w:outlineLvl w:val="1"/>
      </w:pPr>
      <w:r>
        <w:rPr>
          <w:rFonts w:ascii="宋体" w:hAnsi="宋体" w:eastAsia="宋体"/>
          <w:b/>
          <w:szCs w:val="24"/>
        </w:rPr>
        <w:br w:type="page" w:clear="all"/>
      </w:r>
      <w:r>
        <w:rPr>
          <w:rFonts w:hint="eastAsia" w:ascii="宋体" w:hAnsi="宋体" w:eastAsia="宋体"/>
          <w:b/>
          <w:szCs w:val="24"/>
          <w:lang w:val="en-US" w:eastAsia="zh-CN"/>
        </w:rPr>
        <w:t xml:space="preserve">6</w:t>
      </w:r>
      <w:r>
        <w:rPr>
          <w:rFonts w:hint="eastAsia" w:ascii="宋体" w:hAnsi="宋体" w:eastAsia="宋体"/>
          <w:b/>
        </w:rPr>
        <w:t xml:space="preserve">、商务条款偏离表</w:t>
      </w:r>
      <w:r/>
    </w:p>
    <w:p>
      <w:pPr>
        <w:pStyle w:val="854"/>
        <w:ind w:firstLine="0"/>
        <w:jc w:val="center"/>
        <w:spacing w:line="360" w:lineRule="auto"/>
        <w:rPr>
          <w:rFonts w:hint="eastAsia" w:ascii="宋体" w:hAnsi="宋体" w:eastAsia="宋体"/>
        </w:rPr>
      </w:pPr>
      <w:r>
        <w:rPr>
          <w:rFonts w:hint="eastAsia" w:ascii="宋体" w:hAnsi="宋体" w:eastAsia="宋体"/>
        </w:rPr>
      </w:r>
      <w:r/>
    </w:p>
    <w:p>
      <w:pPr>
        <w:pStyle w:val="854"/>
        <w:ind w:firstLine="0"/>
        <w:jc w:val="center"/>
        <w:spacing w:line="360" w:lineRule="auto"/>
        <w:rPr>
          <w:rFonts w:hint="eastAsia" w:ascii="宋体" w:hAnsi="宋体" w:eastAsia="宋体"/>
          <w:b/>
          <w:bCs/>
        </w:rPr>
      </w:pPr>
      <w:r>
        <w:rPr>
          <w:rFonts w:hint="eastAsia" w:ascii="宋体" w:hAnsi="宋体" w:eastAsia="宋体"/>
          <w:b/>
          <w:bCs/>
        </w:rPr>
        <w:t xml:space="preserve">商务条款偏离表</w:t>
      </w:r>
      <w:r/>
    </w:p>
    <w:tbl>
      <w:tblPr>
        <w:tblStyle w:val="848"/>
        <w:tblW w:w="981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26"/>
        <w:gridCol w:w="2552"/>
        <w:gridCol w:w="2551"/>
        <w:gridCol w:w="1738"/>
      </w:tblGrid>
      <w:tr>
        <w:trPr/>
        <w:tc>
          <w:tcPr>
            <w:tcW w:w="851"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2126"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招标文件条目号</w:t>
            </w:r>
            <w:r/>
          </w:p>
        </w:tc>
        <w:tc>
          <w:tcPr>
            <w:tcW w:w="2552"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招标文件的商务条款</w:t>
            </w:r>
            <w:r/>
          </w:p>
        </w:tc>
        <w:tc>
          <w:tcPr>
            <w:tcW w:w="2551"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投标文件的商务条款</w:t>
            </w:r>
            <w:r/>
          </w:p>
        </w:tc>
        <w:tc>
          <w:tcPr>
            <w:tcW w:w="1738"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spacing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注：投标人的投标文件（除服务要求部分）与招标文件规定的有偏离的，应在此表中说明。未在上表中说明的，</w:t>
      </w:r>
      <w:r>
        <w:rPr>
          <w:rFonts w:hint="eastAsia" w:cs="宋体" w:asciiTheme="minorEastAsia" w:hAnsiTheme="minorEastAsia" w:eastAsiaTheme="minorEastAsia"/>
          <w:sz w:val="24"/>
          <w:szCs w:val="24"/>
          <w:lang w:val="zh-CN"/>
        </w:rPr>
        <w:t xml:space="preserve">如在投标文件其他内容中已有文字说明的，则以已有文字说明为准，否则，将被认为完全响应采购文件的规定。但该表不作为投标人对所投标的物关于商务条款等详细描述和说明的替代。</w:t>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941"/>
        <w:rPr>
          <w:rFonts w:hint="eastAsia" w:hAnsi="宋体" w:eastAsia="宋体"/>
          <w:sz w:val="24"/>
        </w:rPr>
      </w:pPr>
      <w:r>
        <w:rPr>
          <w:rFonts w:hint="eastAsia" w:hAnsi="宋体" w:eastAsia="宋体"/>
          <w:sz w:val="24"/>
        </w:rPr>
        <w:t xml:space="preserve">投标人：（单位盖章）</w:t>
      </w:r>
      <w:r/>
    </w:p>
    <w:p>
      <w:pPr>
        <w:pStyle w:val="941"/>
        <w:rPr>
          <w:rFonts w:hint="eastAsia" w:hAnsi="宋体" w:eastAsia="宋体"/>
          <w:sz w:val="24"/>
        </w:rPr>
      </w:pPr>
      <w:r>
        <w:rPr>
          <w:rFonts w:hint="eastAsia" w:hAnsi="宋体" w:eastAsia="宋体"/>
          <w:sz w:val="24"/>
        </w:rPr>
        <w:t xml:space="preserve">法定代表人或代理人：（签字或盖章）</w:t>
      </w:r>
      <w:r/>
    </w:p>
    <w:p>
      <w:pPr>
        <w:pStyle w:val="941"/>
        <w:rPr>
          <w:rFonts w:hint="eastAsia" w:hAnsi="宋体" w:eastAsia="宋体"/>
          <w:sz w:val="24"/>
        </w:rPr>
      </w:pPr>
      <w:r>
        <w:rPr>
          <w:rFonts w:hint="eastAsia" w:hAnsi="宋体" w:eastAsia="宋体"/>
          <w:sz w:val="24"/>
        </w:rPr>
        <w:t xml:space="preserve">日期：        年   月   日</w:t>
      </w:r>
      <w:r/>
    </w:p>
    <w:p>
      <w:pPr>
        <w:spacing w:line="360" w:lineRule="auto"/>
        <w:rPr>
          <w:rFonts w:hint="eastAsia" w:ascii="宋体" w:hAnsi="宋体" w:eastAsia="宋体"/>
          <w:b/>
        </w:rPr>
        <w:outlineLvl w:val="1"/>
      </w:pPr>
      <w:r>
        <w:rPr>
          <w:rFonts w:ascii="宋体" w:hAnsi="宋体" w:eastAsia="宋体"/>
          <w:b/>
        </w:rPr>
        <w:br w:type="page" w:clear="all"/>
      </w:r>
      <w:r/>
    </w:p>
    <w:p>
      <w:pPr>
        <w:spacing w:line="360" w:lineRule="auto"/>
        <w:rPr>
          <w:rFonts w:hint="eastAsia" w:ascii="宋体" w:hAnsi="宋体"/>
          <w:b/>
          <w:bCs/>
          <w:sz w:val="24"/>
          <w:szCs w:val="24"/>
        </w:rPr>
        <w:outlineLvl w:val="1"/>
      </w:pPr>
      <w:r>
        <w:rPr>
          <w:rFonts w:hint="eastAsia" w:ascii="宋体" w:hAnsi="宋体" w:eastAsia="宋体"/>
          <w:b/>
          <w:sz w:val="24"/>
          <w:szCs w:val="24"/>
          <w:lang w:val="en-US" w:eastAsia="zh-CN"/>
        </w:rPr>
        <w:t xml:space="preserve">7</w:t>
      </w:r>
      <w:r>
        <w:rPr>
          <w:rFonts w:hint="eastAsia" w:ascii="宋体" w:hAnsi="宋体" w:eastAsia="宋体"/>
          <w:b/>
          <w:sz w:val="24"/>
          <w:szCs w:val="24"/>
        </w:rPr>
        <w:t xml:space="preserve">、配备人员一览表</w:t>
      </w:r>
      <w:r/>
    </w:p>
    <w:p>
      <w:pPr>
        <w:jc w:val="center"/>
        <w:spacing w:line="360" w:lineRule="auto"/>
        <w:rPr>
          <w:rFonts w:hint="eastAsia" w:ascii="宋体" w:hAnsi="宋体"/>
          <w:sz w:val="32"/>
          <w:szCs w:val="28"/>
        </w:rPr>
      </w:pPr>
      <w:r>
        <w:rPr>
          <w:rFonts w:hint="eastAsia" w:ascii="宋体" w:hAnsi="宋体"/>
          <w:sz w:val="32"/>
          <w:szCs w:val="28"/>
        </w:rPr>
      </w:r>
      <w:r/>
    </w:p>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配备人员一览表</w:t>
      </w:r>
      <w:r/>
    </w:p>
    <w:tbl>
      <w:tblPr>
        <w:tblStyle w:val="848"/>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784"/>
        <w:gridCol w:w="1303"/>
        <w:gridCol w:w="918"/>
        <w:gridCol w:w="918"/>
        <w:gridCol w:w="918"/>
        <w:gridCol w:w="918"/>
        <w:gridCol w:w="1713"/>
      </w:tblGrid>
      <w:tr>
        <w:trPr>
          <w:jc w:val="center"/>
          <w:trHeight w:val="74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项目所任职务</w:t>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学历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专业/资格</w:t>
            </w:r>
            <w:r/>
          </w:p>
        </w:tc>
      </w:tr>
      <w:tr>
        <w:trPr>
          <w:jc w:val="center"/>
          <w:trHeight w:val="49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bl>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注：表格不够填写可添加。</w:t>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943"/>
        <w:spacing w:line="360" w:lineRule="auto"/>
        <w:rPr>
          <w:rFonts w:hint="eastAsia" w:hAnsi="宋体" w:eastAsia="宋体"/>
          <w:sz w:val="24"/>
          <w:szCs w:val="24"/>
        </w:rPr>
      </w:pPr>
      <w:r>
        <w:rPr>
          <w:rFonts w:hint="eastAsia" w:hAnsi="宋体" w:eastAsia="宋体"/>
          <w:sz w:val="24"/>
          <w:szCs w:val="24"/>
        </w:rPr>
        <w:t xml:space="preserve">投标人：（单位盖章）</w:t>
      </w:r>
      <w:r/>
    </w:p>
    <w:p>
      <w:pPr>
        <w:pStyle w:val="943"/>
        <w:spacing w:line="360" w:lineRule="auto"/>
        <w:rPr>
          <w:rFonts w:hint="eastAsia" w:hAnsi="宋体" w:eastAsia="宋体"/>
          <w:sz w:val="24"/>
          <w:szCs w:val="24"/>
        </w:rPr>
      </w:pPr>
      <w:r>
        <w:rPr>
          <w:rFonts w:hint="eastAsia" w:hAnsi="宋体" w:eastAsia="宋体"/>
          <w:sz w:val="24"/>
          <w:szCs w:val="24"/>
        </w:rPr>
        <w:t xml:space="preserve">法定代表人或代理人：（签字或盖章）</w:t>
      </w:r>
      <w:r/>
    </w:p>
    <w:p>
      <w:pPr>
        <w:spacing w:line="360" w:lineRule="auto"/>
        <w:rPr>
          <w:rFonts w:hint="eastAsia" w:ascii="宋体" w:hAnsi="宋体" w:eastAsia="宋体"/>
          <w:sz w:val="24"/>
          <w:szCs w:val="24"/>
        </w:rPr>
      </w:pPr>
      <w:r>
        <w:rPr>
          <w:rFonts w:hint="eastAsia" w:ascii="宋体" w:hAnsi="宋体" w:eastAsia="宋体"/>
          <w:sz w:val="24"/>
          <w:szCs w:val="24"/>
        </w:rPr>
        <w:t xml:space="preserve">日期：        年   月   日</w:t>
      </w:r>
      <w:r/>
    </w:p>
    <w:p>
      <w:pPr>
        <w:jc w:val="left"/>
        <w:widowControl/>
        <w:rPr>
          <w:rFonts w:hint="eastAsia" w:ascii="宋体" w:hAnsi="宋体" w:eastAsia="宋体"/>
          <w:b/>
          <w:sz w:val="24"/>
        </w:rPr>
      </w:pPr>
      <w:r>
        <w:rPr>
          <w:rFonts w:ascii="宋体" w:hAnsi="宋体" w:eastAsia="宋体"/>
          <w:b/>
        </w:rPr>
        <w:br w:type="page" w:clear="all"/>
      </w:r>
      <w:r/>
    </w:p>
    <w:p>
      <w:pPr>
        <w:pStyle w:val="854"/>
        <w:ind w:firstLine="0"/>
        <w:jc w:val="both"/>
        <w:spacing w:line="360" w:lineRule="auto"/>
        <w:rPr>
          <w:rFonts w:hint="eastAsia" w:ascii="宋体" w:hAnsi="宋体" w:eastAsia="宋体"/>
          <w:b/>
          <w:szCs w:val="24"/>
        </w:rPr>
        <w:outlineLvl w:val="1"/>
      </w:pPr>
      <w:r>
        <w:rPr>
          <w:rFonts w:hint="eastAsia" w:ascii="宋体" w:hAnsi="宋体" w:eastAsia="宋体" w:cs="宋体"/>
          <w:b/>
          <w:szCs w:val="24"/>
          <w:lang w:val="en-US" w:eastAsia="zh-CN"/>
        </w:rPr>
        <w:t xml:space="preserve">8</w:t>
      </w:r>
      <w:r>
        <w:rPr>
          <w:rFonts w:hint="eastAsia" w:ascii="宋体" w:hAnsi="宋体" w:eastAsia="宋体" w:cs="宋体"/>
          <w:b/>
          <w:szCs w:val="24"/>
        </w:rPr>
        <w:t xml:space="preserve">、类似业绩一览表</w:t>
      </w:r>
      <w:r/>
    </w:p>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类似业绩一览表</w:t>
      </w:r>
      <w:r/>
    </w:p>
    <w:tbl>
      <w:tblPr>
        <w:tblStyle w:val="848"/>
        <w:tblW w:w="919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1856"/>
        <w:gridCol w:w="1649"/>
        <w:gridCol w:w="1533"/>
        <w:gridCol w:w="1874"/>
        <w:gridCol w:w="1451"/>
      </w:tblGrid>
      <w:tr>
        <w:trPr>
          <w:cantSplit/>
          <w:jc w:val="center"/>
          <w:trHeight w:val="612"/>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序号</w:t>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采购单位</w:t>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签订时间</w:t>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合同金额（万元）</w:t>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tbRlV"/>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bl>
    <w:p>
      <w:pPr>
        <w:jc w:val="center"/>
        <w:spacing w:line="360" w:lineRule="auto"/>
        <w:rPr>
          <w:rFonts w:hint="eastAsia" w:ascii="宋体" w:hAnsi="宋体" w:eastAsia="宋体"/>
          <w:b/>
          <w:sz w:val="21"/>
          <w:szCs w:val="21"/>
        </w:rPr>
      </w:pPr>
      <w:r>
        <w:rPr>
          <w:rFonts w:hint="eastAsia" w:ascii="宋体" w:hAnsi="宋体" w:eastAsia="宋体"/>
          <w:b/>
          <w:sz w:val="21"/>
          <w:szCs w:val="21"/>
        </w:rPr>
      </w:r>
      <w:r/>
    </w:p>
    <w:p>
      <w:pPr>
        <w:ind w:firstLine="420"/>
        <w:spacing w:line="360" w:lineRule="auto"/>
        <w:rPr>
          <w:rFonts w:hint="eastAsia" w:ascii="宋体" w:hAnsi="宋体" w:eastAsia="宋体" w:cs="Arial"/>
          <w:sz w:val="21"/>
          <w:szCs w:val="21"/>
          <w:lang w:val="zh-CN"/>
        </w:rPr>
      </w:pPr>
      <w:r>
        <w:rPr>
          <w:rFonts w:hint="eastAsia" w:ascii="宋体" w:hAnsi="宋体" w:eastAsia="宋体" w:cs="Arial"/>
          <w:sz w:val="21"/>
          <w:szCs w:val="21"/>
          <w:lang w:val="zh-CN"/>
        </w:rPr>
        <w:t xml:space="preserve">注：投标人应提供双方签订合同的复印件并加盖投标人公章，否则将不作为评标的依据。</w:t>
      </w:r>
      <w:r/>
    </w:p>
    <w:p>
      <w:pPr>
        <w:ind w:firstLine="420"/>
        <w:spacing w:line="360" w:lineRule="auto"/>
        <w:rPr>
          <w:rFonts w:hint="eastAsia" w:ascii="宋体" w:hAnsi="宋体" w:eastAsia="宋体"/>
          <w:sz w:val="21"/>
          <w:szCs w:val="21"/>
        </w:rPr>
      </w:pPr>
      <w:r>
        <w:rPr>
          <w:rFonts w:hint="eastAsia" w:ascii="宋体" w:hAnsi="宋体" w:eastAsia="宋体"/>
          <w:sz w:val="21"/>
          <w:szCs w:val="21"/>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1032"/>
        <w:rPr>
          <w:rFonts w:hint="eastAsia" w:ascii="宋体" w:hAnsi="宋体"/>
        </w:rPr>
      </w:pPr>
      <w:r/>
      <w:bookmarkStart w:id="43" w:name="_Hlk107408152"/>
      <w:r>
        <w:rPr>
          <w:rFonts w:hint="eastAsia" w:ascii="宋体" w:hAnsi="宋体"/>
        </w:rPr>
        <w:t xml:space="preserve">投标人：</w:t>
      </w:r>
      <w:bookmarkEnd w:id="43"/>
      <w:r>
        <w:rPr>
          <w:rFonts w:hint="eastAsia" w:ascii="宋体" w:hAnsi="宋体"/>
        </w:rPr>
        <w:t xml:space="preserve">（盖章）</w:t>
      </w:r>
      <w:r/>
    </w:p>
    <w:p>
      <w:pPr>
        <w:pStyle w:val="1032"/>
        <w:rPr>
          <w:rFonts w:hint="eastAsia" w:ascii="宋体" w:hAnsi="宋体"/>
        </w:rPr>
      </w:pPr>
      <w:r>
        <w:rPr>
          <w:rFonts w:hint="eastAsia" w:ascii="宋体" w:hAnsi="宋体"/>
        </w:rPr>
        <w:t xml:space="preserve">法定代表人或代理人：（签字或盖章）</w:t>
      </w:r>
      <w:r/>
    </w:p>
    <w:p>
      <w:pPr>
        <w:pStyle w:val="865"/>
        <w:ind w:firstLine="480"/>
        <w:spacing w:line="360" w:lineRule="auto"/>
        <w:rPr>
          <w:rFonts w:hint="eastAsia" w:hAnsi="宋体" w:eastAsia="宋体"/>
          <w:sz w:val="24"/>
          <w:szCs w:val="24"/>
        </w:rPr>
      </w:pPr>
      <w:r>
        <w:rPr>
          <w:rFonts w:hint="eastAsia" w:hAnsi="宋体" w:eastAsia="宋体"/>
          <w:sz w:val="24"/>
          <w:szCs w:val="24"/>
        </w:rPr>
        <w:t xml:space="preserve">日期：        年   月   日</w:t>
      </w:r>
      <w:r/>
    </w:p>
    <w:p>
      <w:pPr>
        <w:jc w:val="left"/>
        <w:widowControl/>
        <w:rPr>
          <w:rFonts w:hint="eastAsia" w:ascii="宋体" w:hAnsi="宋体" w:eastAsia="宋体"/>
          <w:b/>
          <w:sz w:val="24"/>
        </w:rPr>
      </w:pPr>
      <w:r>
        <w:rPr>
          <w:rFonts w:ascii="宋体" w:hAnsi="宋体" w:eastAsia="宋体"/>
          <w:b/>
        </w:rPr>
        <w:br w:type="page" w:clear="all"/>
      </w:r>
      <w:r/>
    </w:p>
    <w:p>
      <w:pPr>
        <w:pStyle w:val="854"/>
        <w:ind w:firstLine="0"/>
        <w:jc w:val="both"/>
        <w:spacing w:line="360" w:lineRule="auto"/>
        <w:rPr>
          <w:rFonts w:hint="eastAsia" w:ascii="宋体" w:hAnsi="宋体" w:eastAsia="宋体"/>
          <w:b/>
        </w:rPr>
        <w:outlineLvl w:val="1"/>
      </w:pPr>
      <w:r>
        <w:rPr>
          <w:rFonts w:hint="eastAsia" w:ascii="宋体" w:hAnsi="宋体" w:eastAsia="宋体"/>
          <w:b/>
          <w:lang w:val="en-US" w:eastAsia="zh-CN"/>
        </w:rPr>
        <w:t xml:space="preserve">9</w:t>
      </w:r>
      <w:r>
        <w:rPr>
          <w:rFonts w:hint="eastAsia" w:ascii="宋体" w:hAnsi="宋体" w:eastAsia="宋体"/>
          <w:b/>
        </w:rPr>
        <w:t xml:space="preserve">、资格证明文件</w:t>
      </w:r>
      <w:r/>
    </w:p>
    <w:p>
      <w:pPr>
        <w:pStyle w:val="854"/>
        <w:ind w:firstLine="0"/>
        <w:jc w:val="both"/>
        <w:spacing w:line="360" w:lineRule="auto"/>
        <w:rPr>
          <w:rFonts w:hint="eastAsia" w:ascii="宋体" w:hAnsi="宋体" w:eastAsia="宋体"/>
          <w:b/>
        </w:rPr>
      </w:pPr>
      <w:r>
        <w:rPr>
          <w:rFonts w:hint="eastAsia" w:ascii="宋体" w:hAnsi="宋体" w:eastAsia="宋体"/>
          <w:b/>
        </w:rPr>
      </w:r>
      <w:r/>
    </w:p>
    <w:p>
      <w:pPr>
        <w:pStyle w:val="854"/>
        <w:ind w:firstLine="0"/>
        <w:jc w:val="both"/>
        <w:spacing w:line="360" w:lineRule="auto"/>
        <w:rPr>
          <w:rFonts w:hint="eastAsia" w:ascii="宋体" w:hAnsi="宋体" w:eastAsia="宋体"/>
          <w:b/>
        </w:rPr>
        <w:outlineLvl w:val="2"/>
      </w:pPr>
      <w:r>
        <w:rPr>
          <w:rFonts w:hint="eastAsia" w:ascii="宋体" w:hAnsi="宋体" w:eastAsia="宋体"/>
          <w:b/>
        </w:rPr>
        <w:t xml:space="preserve">（1）关于资格文件的声明函</w:t>
      </w:r>
      <w:r/>
    </w:p>
    <w:p>
      <w:pPr>
        <w:pStyle w:val="854"/>
        <w:ind w:firstLine="0"/>
        <w:jc w:val="center"/>
        <w:spacing w:line="360" w:lineRule="auto"/>
        <w:rPr>
          <w:rFonts w:hint="eastAsia" w:ascii="宋体" w:hAnsi="宋体" w:eastAsia="宋体"/>
          <w:b/>
        </w:rPr>
      </w:pPr>
      <w:r>
        <w:rPr>
          <w:rFonts w:hint="eastAsia" w:ascii="宋体" w:hAnsi="宋体" w:eastAsia="宋体"/>
          <w:b/>
        </w:rPr>
      </w:r>
      <w:r/>
    </w:p>
    <w:p>
      <w:pPr>
        <w:pStyle w:val="854"/>
        <w:ind w:firstLine="0"/>
        <w:jc w:val="center"/>
        <w:spacing w:line="360" w:lineRule="auto"/>
        <w:rPr>
          <w:rFonts w:hint="eastAsia" w:ascii="宋体" w:hAnsi="宋体" w:eastAsia="宋体"/>
        </w:rPr>
      </w:pPr>
      <w:r>
        <w:rPr>
          <w:rFonts w:hint="eastAsia" w:ascii="宋体" w:hAnsi="宋体" w:eastAsia="宋体"/>
        </w:rPr>
        <w:t xml:space="preserve">关于资格文件的声明函</w:t>
      </w:r>
      <w:r/>
    </w:p>
    <w:p>
      <w:pPr>
        <w:pStyle w:val="854"/>
        <w:ind w:firstLine="0"/>
        <w:jc w:val="center"/>
        <w:spacing w:line="360" w:lineRule="auto"/>
        <w:rPr>
          <w:rFonts w:hint="eastAsia" w:ascii="宋体" w:hAnsi="宋体" w:eastAsia="宋体"/>
        </w:rPr>
      </w:pPr>
      <w:r>
        <w:rPr>
          <w:rFonts w:hint="eastAsia" w:ascii="宋体" w:hAnsi="宋体" w:eastAsia="宋体"/>
        </w:rPr>
      </w:r>
      <w:r/>
    </w:p>
    <w:p>
      <w:pPr>
        <w:pStyle w:val="854"/>
        <w:ind w:firstLine="0"/>
        <w:jc w:val="both"/>
        <w:spacing w:line="360" w:lineRule="auto"/>
        <w:rPr>
          <w:rFonts w:hint="eastAsia" w:ascii="宋体" w:hAnsi="宋体" w:eastAsia="宋体"/>
        </w:rPr>
      </w:pPr>
      <w:r>
        <w:rPr>
          <w:rFonts w:hint="eastAsia" w:ascii="宋体" w:hAnsi="宋体" w:eastAsia="宋体"/>
          <w:u w:val="single"/>
        </w:rPr>
        <w:t xml:space="preserve">苏州鸿鑫工程咨询有限公司</w:t>
      </w:r>
      <w:r>
        <w:rPr>
          <w:rFonts w:hint="eastAsia" w:ascii="宋体" w:hAnsi="宋体" w:eastAsia="宋体"/>
        </w:rPr>
        <w:t xml:space="preserve">：</w:t>
      </w:r>
      <w:r/>
    </w:p>
    <w:p>
      <w:pPr>
        <w:pStyle w:val="854"/>
        <w:ind w:firstLine="480"/>
        <w:jc w:val="both"/>
        <w:spacing w:line="360" w:lineRule="auto"/>
        <w:rPr>
          <w:rFonts w:hint="eastAsia" w:ascii="宋体" w:hAnsi="宋体" w:eastAsia="宋体"/>
        </w:rPr>
      </w:pPr>
      <w:r>
        <w:rPr>
          <w:rFonts w:hint="eastAsia" w:ascii="宋体" w:hAnsi="宋体" w:eastAsia="宋体"/>
        </w:rPr>
        <w:t xml:space="preserve">本公司愿就由贵公司组织实施的编号为</w:t>
      </w:r>
      <w:r>
        <w:rPr>
          <w:rFonts w:hint="eastAsia" w:ascii="宋体" w:hAnsi="宋体" w:eastAsia="宋体"/>
          <w:u w:val="single"/>
          <w:lang w:eastAsia="zh-CN"/>
        </w:rPr>
        <w:t xml:space="preserve">JSZC-320500-SZHX-G2026-0040</w:t>
      </w:r>
      <w:r>
        <w:rPr>
          <w:rFonts w:hint="eastAsia" w:ascii="宋体" w:hAnsi="宋体" w:eastAsia="宋体"/>
        </w:rPr>
        <w:t xml:space="preserve">号的招标活动进行投标。本公司所提交的投标文件中所有关于投标资格的文件、证明和陈述均是真实的、准确的。若与真实情况不符，本公司愿意承担由此而产生的一切后果。</w:t>
      </w:r>
      <w:r/>
    </w:p>
    <w:p>
      <w:pPr>
        <w:pStyle w:val="854"/>
        <w:ind w:firstLine="480"/>
        <w:jc w:val="both"/>
        <w:spacing w:line="360" w:lineRule="auto"/>
        <w:rPr>
          <w:rFonts w:hint="eastAsia" w:ascii="宋体" w:hAnsi="宋体" w:eastAsia="宋体"/>
        </w:rPr>
      </w:pPr>
      <w:r>
        <w:rPr>
          <w:rFonts w:hint="eastAsia" w:ascii="宋体" w:hAnsi="宋体" w:eastAsia="宋体"/>
        </w:rPr>
      </w:r>
      <w:r/>
    </w:p>
    <w:p>
      <w:pPr>
        <w:pStyle w:val="854"/>
        <w:ind w:firstLine="480"/>
        <w:jc w:val="both"/>
        <w:spacing w:line="360" w:lineRule="auto"/>
        <w:rPr>
          <w:rFonts w:hint="eastAsia" w:ascii="宋体" w:hAnsi="宋体" w:eastAsia="宋体"/>
        </w:rPr>
      </w:pPr>
      <w:r>
        <w:rPr>
          <w:rFonts w:hint="eastAsia" w:ascii="宋体" w:hAnsi="宋体" w:eastAsia="宋体"/>
        </w:rPr>
      </w:r>
      <w:r/>
    </w:p>
    <w:p>
      <w:pPr>
        <w:pStyle w:val="941"/>
        <w:rPr>
          <w:rFonts w:hint="eastAsia" w:hAnsi="宋体" w:eastAsia="宋体"/>
          <w:sz w:val="24"/>
        </w:rPr>
      </w:pPr>
      <w:r>
        <w:rPr>
          <w:rFonts w:hint="eastAsia" w:hAnsi="宋体" w:eastAsia="宋体"/>
          <w:sz w:val="24"/>
        </w:rPr>
        <w:t xml:space="preserve">投标方：（单位盖章）</w:t>
      </w:r>
      <w:r/>
    </w:p>
    <w:p>
      <w:pPr>
        <w:pStyle w:val="941"/>
        <w:rPr>
          <w:rFonts w:hint="eastAsia" w:hAnsi="宋体" w:eastAsia="宋体"/>
          <w:sz w:val="24"/>
        </w:rPr>
      </w:pPr>
      <w:r>
        <w:rPr>
          <w:rFonts w:hint="eastAsia" w:hAnsi="宋体" w:eastAsia="宋体"/>
          <w:sz w:val="24"/>
        </w:rPr>
        <w:t xml:space="preserve">法定代表人或代理人：（签字或盖章）</w:t>
      </w:r>
      <w:r/>
    </w:p>
    <w:p>
      <w:pPr>
        <w:pStyle w:val="941"/>
        <w:rPr>
          <w:rFonts w:hint="eastAsia" w:hAnsi="宋体" w:eastAsia="宋体"/>
          <w:sz w:val="24"/>
        </w:rPr>
      </w:pPr>
      <w:r>
        <w:rPr>
          <w:rFonts w:hint="eastAsia" w:hAnsi="宋体" w:eastAsia="宋体"/>
          <w:sz w:val="24"/>
        </w:rPr>
        <w:t xml:space="preserve">日期：        年   月   日</w:t>
      </w:r>
      <w:r/>
    </w:p>
    <w:p>
      <w:pPr>
        <w:pStyle w:val="854"/>
        <w:ind w:firstLine="0"/>
        <w:jc w:val="both"/>
        <w:rPr>
          <w:rFonts w:hint="eastAsia" w:asciiTheme="minorEastAsia" w:hAnsiTheme="minorEastAsia" w:eastAsiaTheme="minorEastAsia"/>
          <w:b/>
          <w:szCs w:val="24"/>
        </w:rPr>
        <w:outlineLvl w:val="2"/>
      </w:pPr>
      <w:r>
        <w:rPr>
          <w:rFonts w:ascii="宋体" w:hAnsi="宋体" w:eastAsia="宋体"/>
        </w:rPr>
        <w:br w:type="page" w:clear="all"/>
      </w:r>
      <w:r>
        <w:rPr>
          <w:rFonts w:hint="eastAsia" w:asciiTheme="minorEastAsia" w:hAnsiTheme="minorEastAsia" w:eastAsiaTheme="minorEastAsia"/>
          <w:b/>
          <w:szCs w:val="24"/>
        </w:rPr>
        <w:t xml:space="preserve">（2）投标人情况表</w:t>
      </w:r>
      <w:r/>
    </w:p>
    <w:p>
      <w:pPr>
        <w:pStyle w:val="854"/>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p>
      <w:pPr>
        <w:pStyle w:val="854"/>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投标人情况表</w:t>
      </w:r>
      <w:r/>
    </w:p>
    <w:p>
      <w:pPr>
        <w:pStyle w:val="854"/>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p>
      <w:pPr>
        <w:pStyle w:val="854"/>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单位名称（盖章）</w:t>
      </w:r>
      <w:r/>
    </w:p>
    <w:tbl>
      <w:tblPr>
        <w:tblStyle w:val="848"/>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238"/>
        <w:gridCol w:w="1054"/>
      </w:tblGrid>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法定代表人</w:t>
            </w:r>
            <w:r/>
          </w:p>
        </w:tc>
        <w:tc>
          <w:tcPr>
            <w:tcW w:w="2005"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461"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成立日期</w:t>
            </w:r>
            <w:r/>
          </w:p>
        </w:tc>
        <w:tc>
          <w:tcPr>
            <w:gridSpan w:val="2"/>
            <w:tcW w:w="3292"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企业地址</w:t>
            </w:r>
            <w:r/>
          </w:p>
        </w:tc>
        <w:tc>
          <w:tcPr>
            <w:tcW w:w="2005"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461"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注册资本</w:t>
            </w:r>
            <w:r/>
          </w:p>
        </w:tc>
        <w:tc>
          <w:tcPr>
            <w:gridSpan w:val="2"/>
            <w:tcW w:w="3292" w:type="dxa"/>
            <w:vAlign w:val="center"/>
            <w:textDirection w:val="lrTb"/>
            <w:noWrap w:val="false"/>
          </w:tcPr>
          <w:p>
            <w:pPr>
              <w:pStyle w:val="854"/>
              <w:ind w:firstLine="2160"/>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r>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经营范围</w:t>
            </w:r>
            <w:r/>
          </w:p>
        </w:tc>
        <w:tc>
          <w:tcPr>
            <w:gridSpan w:val="4"/>
            <w:tcW w:w="6758"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职工人数</w:t>
            </w:r>
            <w:r/>
          </w:p>
        </w:tc>
        <w:tc>
          <w:tcPr>
            <w:tcW w:w="2005"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gridSpan w:val="2"/>
            <w:tcW w:w="3699"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其中：有中高级以上职称的人数</w:t>
            </w:r>
            <w:r/>
          </w:p>
        </w:tc>
        <w:tc>
          <w:tcPr>
            <w:tcW w:w="1054"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4"/>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资产总计</w:t>
            </w:r>
            <w:r/>
          </w:p>
        </w:tc>
        <w:tc>
          <w:tcPr>
            <w:tcW w:w="2005" w:type="dxa"/>
            <w:vAlign w:val="center"/>
            <w:textDirection w:val="lrTb"/>
            <w:noWrap w:val="false"/>
          </w:tcPr>
          <w:p>
            <w:pPr>
              <w:pStyle w:val="854"/>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c>
          <w:tcPr>
            <w:tcW w:w="1461" w:type="dxa"/>
            <w:vAlign w:val="center"/>
            <w:textDirection w:val="lrTb"/>
            <w:noWrap w:val="false"/>
          </w:tcPr>
          <w:p>
            <w:pPr>
              <w:pStyle w:val="854"/>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净资产</w:t>
            </w:r>
            <w:r/>
          </w:p>
        </w:tc>
        <w:tc>
          <w:tcPr>
            <w:gridSpan w:val="2"/>
            <w:tcW w:w="3292" w:type="dxa"/>
            <w:vAlign w:val="center"/>
            <w:textDirection w:val="lrTb"/>
            <w:noWrap w:val="false"/>
          </w:tcPr>
          <w:p>
            <w:pPr>
              <w:pStyle w:val="854"/>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r>
      <w:tr>
        <w:trPr>
          <w:cantSplit/>
          <w:jc w:val="center"/>
        </w:trPr>
        <w:tc>
          <w:tcPr>
            <w:tcW w:w="2510" w:type="dxa"/>
            <w:vAlign w:val="center"/>
            <w:textDirection w:val="lrTb"/>
            <w:noWrap w:val="false"/>
          </w:tcPr>
          <w:p>
            <w:pPr>
              <w:pStyle w:val="854"/>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股东权益</w:t>
            </w:r>
            <w:r/>
          </w:p>
        </w:tc>
        <w:tc>
          <w:tcPr>
            <w:tcW w:w="2005" w:type="dxa"/>
            <w:vAlign w:val="center"/>
            <w:textDirection w:val="lrTb"/>
            <w:noWrap w:val="false"/>
          </w:tcPr>
          <w:p>
            <w:pPr>
              <w:pStyle w:val="854"/>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c>
          <w:tcPr>
            <w:tcW w:w="1461" w:type="dxa"/>
            <w:vAlign w:val="center"/>
            <w:textDirection w:val="lrTb"/>
            <w:noWrap w:val="false"/>
          </w:tcPr>
          <w:p>
            <w:pPr>
              <w:pStyle w:val="854"/>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销售收入</w:t>
            </w:r>
            <w:r/>
          </w:p>
        </w:tc>
        <w:tc>
          <w:tcPr>
            <w:gridSpan w:val="2"/>
            <w:tcW w:w="3292" w:type="dxa"/>
            <w:vAlign w:val="center"/>
            <w:textDirection w:val="lrTb"/>
            <w:noWrap w:val="false"/>
          </w:tcPr>
          <w:p>
            <w:pPr>
              <w:pStyle w:val="854"/>
              <w:ind w:left="0" w:firstLine="0"/>
              <w:rPr>
                <w:rFonts w:hint="eastAsia" w:asciiTheme="minorEastAsia" w:hAnsiTheme="minorEastAsia" w:eastAsiaTheme="minorEastAsia"/>
                <w:szCs w:val="24"/>
              </w:rPr>
            </w:pPr>
            <w:r>
              <w:rPr>
                <w:rFonts w:hint="eastAsia" w:asciiTheme="minorEastAsia" w:hAnsiTheme="minorEastAsia" w:eastAsiaTheme="minorEastAsia"/>
                <w:szCs w:val="24"/>
                <w:lang w:val="en-US" w:eastAsia="zh-CN"/>
              </w:rPr>
              <w:t xml:space="preserve">2025</w:t>
            </w:r>
            <w:r>
              <w:rPr>
                <w:rFonts w:hint="eastAsia" w:asciiTheme="minorEastAsia" w:hAnsiTheme="minorEastAsia" w:eastAsiaTheme="minorEastAsia"/>
                <w:szCs w:val="24"/>
              </w:rPr>
              <w:t xml:space="preserve">年    万元</w:t>
            </w:r>
            <w:r/>
          </w:p>
        </w:tc>
      </w:tr>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实现利润</w:t>
            </w:r>
            <w:r/>
          </w:p>
        </w:tc>
        <w:tc>
          <w:tcPr>
            <w:tcW w:w="2005" w:type="dxa"/>
            <w:vAlign w:val="center"/>
            <w:textDirection w:val="lrTb"/>
            <w:noWrap w:val="false"/>
          </w:tcPr>
          <w:p>
            <w:pPr>
              <w:pStyle w:val="854"/>
              <w:ind w:left="0" w:firstLine="0"/>
              <w:rPr>
                <w:rFonts w:hint="eastAsia" w:asciiTheme="minorEastAsia" w:hAnsiTheme="minorEastAsia" w:eastAsiaTheme="minorEastAsia"/>
                <w:szCs w:val="24"/>
              </w:rPr>
            </w:pPr>
            <w:r>
              <w:rPr>
                <w:rFonts w:hint="eastAsia" w:asciiTheme="minorEastAsia" w:hAnsiTheme="minorEastAsia" w:eastAsiaTheme="minorEastAsia"/>
                <w:szCs w:val="24"/>
                <w:lang w:val="en-US" w:eastAsia="zh-CN"/>
              </w:rPr>
              <w:t xml:space="preserve">2025</w:t>
            </w:r>
            <w:r>
              <w:rPr>
                <w:rFonts w:hint="eastAsia" w:asciiTheme="minorEastAsia" w:hAnsiTheme="minorEastAsia" w:eastAsiaTheme="minorEastAsia"/>
                <w:szCs w:val="24"/>
              </w:rPr>
              <w:t xml:space="preserve">年    万元</w:t>
            </w:r>
            <w:r/>
          </w:p>
        </w:tc>
        <w:tc>
          <w:tcPr>
            <w:tcW w:w="1461"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gridSpan w:val="2"/>
            <w:tcW w:w="3292"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营业面积（含厂房面积）</w:t>
            </w:r>
            <w:r/>
          </w:p>
        </w:tc>
        <w:tc>
          <w:tcPr>
            <w:tcW w:w="2005" w:type="dxa"/>
            <w:vAlign w:val="center"/>
            <w:textDirection w:val="lrTb"/>
            <w:noWrap w:val="false"/>
          </w:tcPr>
          <w:p>
            <w:pPr>
              <w:pStyle w:val="854"/>
              <w:ind w:firstLine="72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平方米</w:t>
            </w:r>
            <w:r/>
          </w:p>
        </w:tc>
        <w:tc>
          <w:tcPr>
            <w:tcW w:w="1461"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其中：</w:t>
            </w:r>
            <w:r/>
          </w:p>
        </w:tc>
        <w:tc>
          <w:tcPr>
            <w:gridSpan w:val="2"/>
            <w:tcW w:w="3292"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自有面积    平方米</w:t>
            </w:r>
            <w:r/>
          </w:p>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承租面积    平方米</w:t>
            </w:r>
            <w:r/>
          </w:p>
        </w:tc>
      </w:tr>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单位简历及内设机构情况</w:t>
            </w:r>
            <w:r/>
          </w:p>
        </w:tc>
        <w:tc>
          <w:tcPr>
            <w:gridSpan w:val="4"/>
            <w:tcW w:w="6758"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单位优势及特长</w:t>
            </w:r>
            <w:r/>
          </w:p>
        </w:tc>
        <w:tc>
          <w:tcPr>
            <w:gridSpan w:val="4"/>
            <w:tcW w:w="6758"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近三年来完成或正在履行的重大合同情况</w:t>
            </w:r>
            <w:r/>
          </w:p>
        </w:tc>
        <w:tc>
          <w:tcPr>
            <w:gridSpan w:val="4"/>
            <w:tcW w:w="6758"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年内在经营过程中受到何种奖励或处分（包括情况和结果）</w:t>
            </w:r>
            <w:r/>
          </w:p>
        </w:tc>
        <w:tc>
          <w:tcPr>
            <w:gridSpan w:val="4"/>
            <w:tcW w:w="6758"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年内有无因售假、售劣或是其他原因被消费者投诉或起诉的情况及说明（包括解决方式和结果）</w:t>
            </w:r>
            <w:r/>
          </w:p>
        </w:tc>
        <w:tc>
          <w:tcPr>
            <w:gridSpan w:val="4"/>
            <w:tcW w:w="6758"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年内主要负责人有无因经济犯罪被司法机关追究的情况及说明</w:t>
            </w:r>
            <w:r/>
          </w:p>
        </w:tc>
        <w:tc>
          <w:tcPr>
            <w:gridSpan w:val="4"/>
            <w:tcW w:w="6758"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获得技术认证的工程师及简介</w:t>
            </w:r>
            <w:r/>
          </w:p>
        </w:tc>
        <w:tc>
          <w:tcPr>
            <w:gridSpan w:val="4"/>
            <w:tcW w:w="6758"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其他需要说明的情况</w:t>
            </w:r>
            <w:r/>
          </w:p>
        </w:tc>
        <w:tc>
          <w:tcPr>
            <w:gridSpan w:val="4"/>
            <w:tcW w:w="6758" w:type="dxa"/>
            <w:vAlign w:val="center"/>
            <w:textDirection w:val="lrTb"/>
            <w:noWrap w:val="false"/>
          </w:tcPr>
          <w:p>
            <w:pPr>
              <w:pStyle w:val="854"/>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bl>
    <w:p>
      <w:pPr>
        <w:pStyle w:val="854"/>
        <w:ind w:firstLine="0"/>
        <w:jc w:val="both"/>
        <w:rPr>
          <w:rFonts w:hint="eastAsia" w:ascii="宋体" w:hAnsi="宋体" w:eastAsia="宋体"/>
        </w:rPr>
      </w:pPr>
      <w:r>
        <w:rPr>
          <w:rFonts w:hint="eastAsia" w:ascii="宋体" w:hAnsi="宋体" w:eastAsia="宋体"/>
        </w:rPr>
      </w:r>
      <w:r/>
    </w:p>
    <w:p>
      <w:pPr>
        <w:pStyle w:val="854"/>
        <w:ind w:firstLine="0"/>
        <w:jc w:val="both"/>
        <w:rPr>
          <w:rFonts w:hint="eastAsia" w:ascii="宋体" w:hAnsi="宋体" w:eastAsia="宋体"/>
        </w:rPr>
      </w:pPr>
      <w:r>
        <w:rPr>
          <w:rFonts w:hint="eastAsia" w:ascii="宋体" w:hAnsi="宋体" w:eastAsia="宋体"/>
        </w:rPr>
      </w:r>
      <w:r/>
    </w:p>
    <w:p>
      <w:pPr>
        <w:pStyle w:val="854"/>
        <w:ind w:firstLine="0"/>
        <w:jc w:val="both"/>
        <w:rPr>
          <w:rFonts w:hint="eastAsia" w:ascii="宋体" w:hAnsi="宋体" w:eastAsia="宋体"/>
        </w:rPr>
      </w:pPr>
      <w:r>
        <w:rPr>
          <w:rFonts w:hint="eastAsia" w:ascii="宋体" w:hAnsi="宋体" w:eastAsia="宋体"/>
        </w:rPr>
      </w:r>
      <w:r/>
    </w:p>
    <w:p>
      <w:pPr>
        <w:pStyle w:val="843"/>
        <w:rPr>
          <w:rFonts w:hint="eastAsia" w:ascii="宋体" w:hAnsi="宋体" w:eastAsia="宋体"/>
          <w:bCs/>
          <w:sz w:val="24"/>
          <w:szCs w:val="24"/>
        </w:rPr>
      </w:pPr>
      <w:r>
        <w:rPr>
          <w:rFonts w:ascii="宋体" w:hAnsi="宋体" w:eastAsia="宋体"/>
        </w:rPr>
        <w:br w:type="page" w:clear="all"/>
      </w:r>
      <w:r>
        <w:rPr>
          <w:rFonts w:hint="eastAsia" w:ascii="宋体" w:hAnsi="宋体" w:eastAsia="宋体"/>
          <w:bCs/>
          <w:sz w:val="24"/>
          <w:szCs w:val="24"/>
        </w:rPr>
        <w:t xml:space="preserve">（3）中小企业声明函</w:t>
      </w:r>
      <w:r/>
    </w:p>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中小企业声明函</w:t>
      </w:r>
      <w:r/>
    </w:p>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42"/>
        <w:spacing w:line="360" w:lineRule="auto"/>
        <w:rPr>
          <w:rFonts w:hint="eastAsia" w:hAnsi="宋体" w:eastAsia="宋体" w:cs="宋体"/>
          <w:sz w:val="24"/>
          <w:szCs w:val="24"/>
          <w:lang w:val="zh-CN"/>
        </w:rPr>
      </w:pPr>
      <w:r>
        <w:rPr>
          <w:rFonts w:hint="eastAsia" w:hAnsi="宋体" w:eastAsia="宋体" w:cs="宋体"/>
          <w:sz w:val="24"/>
          <w:szCs w:val="24"/>
          <w:u w:val="single"/>
          <w:lang w:val="zh-CN"/>
        </w:rPr>
        <w:t xml:space="preserve">苏州鸿鑫工程咨询有限公司</w:t>
      </w:r>
      <w:r>
        <w:rPr>
          <w:rFonts w:hint="eastAsia" w:hAnsi="宋体" w:eastAsia="宋体" w:cs="宋体"/>
          <w:sz w:val="24"/>
          <w:szCs w:val="24"/>
          <w:lang w:val="zh-CN"/>
        </w:rPr>
        <w:t xml:space="preserve">：</w:t>
      </w:r>
      <w:r/>
    </w:p>
    <w:p>
      <w:pPr>
        <w:pStyle w:val="942"/>
        <w:spacing w:line="360" w:lineRule="auto"/>
        <w:rPr>
          <w:rFonts w:hint="eastAsia" w:hAnsi="宋体" w:eastAsia="宋体" w:cs="宋体"/>
          <w:sz w:val="24"/>
          <w:szCs w:val="24"/>
          <w:lang w:val="zh-CN"/>
        </w:rPr>
      </w:pPr>
      <w:r>
        <w:rPr>
          <w:rFonts w:hint="eastAsia" w:hAnsi="宋体" w:eastAsia="宋体" w:cs="宋体"/>
          <w:sz w:val="24"/>
          <w:szCs w:val="24"/>
          <w:lang w:val="zh-CN"/>
        </w:rPr>
      </w:r>
      <w:r/>
    </w:p>
    <w:p>
      <w:pPr>
        <w:pStyle w:val="942"/>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本公司郑重声明，根据《政府采购促进中小企业发展管理办法》（财库[2020]46号）的规定，本公司参加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采购活动，服务全部由符合政策要求的中小企业承接。相关企业的具体情况如下：</w:t>
      </w:r>
      <w:r/>
    </w:p>
    <w:p>
      <w:pPr>
        <w:pStyle w:val="942"/>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其他未列明</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，从业人员人，营业收入为万元，资产总额为万元，属于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p>
    <w:p>
      <w:pPr>
        <w:pStyle w:val="942"/>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其他未列明</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，从业人员人，营业收入为万元，资产总额为万元，属于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p>
    <w:p>
      <w:pPr>
        <w:pStyle w:val="942"/>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w:t>
      </w:r>
      <w:r/>
    </w:p>
    <w:p>
      <w:pPr>
        <w:pStyle w:val="942"/>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p>
    <w:p>
      <w:pPr>
        <w:pStyle w:val="942"/>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42"/>
        <w:spacing w:line="360" w:lineRule="auto"/>
        <w:rPr>
          <w:rFonts w:hint="eastAsia" w:hAnsi="宋体" w:eastAsia="宋体"/>
          <w:sz w:val="24"/>
          <w:szCs w:val="24"/>
        </w:rPr>
      </w:pPr>
      <w:r>
        <w:rPr>
          <w:rFonts w:hAnsi="宋体" w:eastAsia="宋体"/>
          <w:sz w:val="24"/>
          <w:szCs w:val="24"/>
        </w:rPr>
        <w:t xml:space="preserve">投标人：（盖章）</w:t>
      </w:r>
      <w:r/>
    </w:p>
    <w:p>
      <w:pPr>
        <w:pStyle w:val="942"/>
        <w:spacing w:line="360" w:lineRule="auto"/>
        <w:rPr>
          <w:rFonts w:hint="eastAsia" w:hAnsi="宋体" w:eastAsia="宋体"/>
          <w:sz w:val="24"/>
          <w:szCs w:val="24"/>
        </w:rPr>
      </w:pPr>
      <w:r>
        <w:rPr>
          <w:rFonts w:hAnsi="宋体" w:eastAsia="宋体"/>
          <w:sz w:val="24"/>
          <w:szCs w:val="24"/>
        </w:rPr>
        <w:t xml:space="preserve">法定代表人或代理人：（签字或盖章）</w:t>
      </w:r>
      <w:r/>
    </w:p>
    <w:p>
      <w:pPr>
        <w:spacing w:line="360" w:lineRule="auto"/>
        <w:rPr>
          <w:rFonts w:hint="eastAsia" w:ascii="宋体" w:hAnsi="宋体" w:eastAsia="宋体"/>
          <w:sz w:val="24"/>
          <w:szCs w:val="24"/>
        </w:rPr>
      </w:pPr>
      <w:r>
        <w:rPr>
          <w:rFonts w:ascii="宋体" w:hAnsi="宋体" w:eastAsia="宋体"/>
          <w:sz w:val="24"/>
          <w:szCs w:val="24"/>
        </w:rPr>
        <w:t xml:space="preserve">日期：</w:t>
      </w:r>
      <w:r>
        <w:rPr>
          <w:rFonts w:hint="eastAsia" w:ascii="宋体" w:hAnsi="宋体" w:eastAsia="宋体"/>
          <w:sz w:val="24"/>
          <w:szCs w:val="24"/>
        </w:rPr>
        <w:t xml:space="preserve">        </w:t>
      </w:r>
      <w:r>
        <w:rPr>
          <w:rFonts w:ascii="宋体" w:hAnsi="宋体" w:eastAsia="宋体"/>
          <w:sz w:val="24"/>
          <w:szCs w:val="24"/>
        </w:rPr>
        <w:t xml:space="preserve">年</w:t>
      </w:r>
      <w:r>
        <w:rPr>
          <w:rFonts w:hint="eastAsia" w:ascii="宋体" w:hAnsi="宋体" w:eastAsia="宋体"/>
          <w:sz w:val="24"/>
          <w:szCs w:val="24"/>
        </w:rPr>
        <w:t xml:space="preserve">   </w:t>
      </w:r>
      <w:r>
        <w:rPr>
          <w:rFonts w:ascii="宋体" w:hAnsi="宋体" w:eastAsia="宋体"/>
          <w:sz w:val="24"/>
          <w:szCs w:val="24"/>
        </w:rPr>
        <w:t xml:space="preserve">月</w:t>
      </w:r>
      <w:r>
        <w:rPr>
          <w:rFonts w:hint="eastAsia" w:ascii="宋体" w:hAnsi="宋体" w:eastAsia="宋体"/>
          <w:sz w:val="24"/>
          <w:szCs w:val="24"/>
        </w:rPr>
        <w:t xml:space="preserve">   </w:t>
      </w:r>
      <w:r>
        <w:rPr>
          <w:rFonts w:ascii="宋体" w:hAnsi="宋体" w:eastAsia="宋体"/>
          <w:sz w:val="24"/>
          <w:szCs w:val="24"/>
        </w:rPr>
        <w:t xml:space="preserve">日</w:t>
      </w:r>
      <w:r/>
    </w:p>
    <w:p>
      <w:pPr>
        <w:pStyle w:val="854"/>
        <w:ind w:firstLine="0"/>
        <w:rPr>
          <w:rFonts w:hint="eastAsia" w:ascii="宋体" w:hAnsi="宋体" w:eastAsia="宋体"/>
          <w:b/>
        </w:rPr>
        <w:outlineLvl w:val="2"/>
      </w:pPr>
      <w:r>
        <w:rPr>
          <w:rFonts w:hAnsi="宋体" w:eastAsia="宋体"/>
        </w:rPr>
        <w:br w:type="page" w:clear="all"/>
      </w:r>
      <w:r>
        <w:rPr>
          <w:rFonts w:hint="eastAsia" w:ascii="宋体" w:hAnsi="宋体" w:eastAsia="宋体"/>
          <w:b/>
        </w:rPr>
        <w:t xml:space="preserve">（4）残疾人福利性单位声明函</w:t>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残疾人福利性单位声明函</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单位名称（盖章）：</w:t>
      </w:r>
      <w:r/>
    </w:p>
    <w:p>
      <w:pPr>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日 期            </w:t>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spacing w:line="360" w:lineRule="auto"/>
        <w:rPr>
          <w:rFonts w:hint="eastAsia" w:ascii="宋体" w:hAnsi="宋体" w:eastAsia="宋体" w:cs="宋体"/>
          <w:b/>
          <w:sz w:val="24"/>
          <w:shd w:val="clear" w:color="auto" w:fill="ffffff"/>
        </w:rPr>
        <w:outlineLvl w:val="2"/>
      </w:pPr>
      <w:r/>
      <w:bookmarkStart w:id="44" w:name="_Toc165274519"/>
      <w:r>
        <w:rPr>
          <w:rFonts w:hint="eastAsia" w:ascii="宋体" w:hAnsi="宋体" w:eastAsia="宋体" w:cs="宋体"/>
          <w:b/>
          <w:sz w:val="24"/>
          <w:shd w:val="clear" w:color="auto" w:fill="ffffff"/>
        </w:rPr>
        <w:t xml:space="preserve">（</w:t>
      </w:r>
      <w:r>
        <w:rPr>
          <w:rFonts w:hint="eastAsia" w:ascii="宋体" w:hAnsi="宋体" w:eastAsia="宋体" w:cs="宋体"/>
          <w:b/>
          <w:sz w:val="24"/>
          <w:shd w:val="clear" w:color="auto" w:fill="ffffff"/>
          <w:lang w:val="en-US" w:eastAsia="zh-CN"/>
        </w:rPr>
        <w:t xml:space="preserve">5</w:t>
      </w:r>
      <w:r>
        <w:rPr>
          <w:rFonts w:hint="eastAsia" w:ascii="宋体" w:hAnsi="宋体" w:eastAsia="宋体" w:cs="宋体"/>
          <w:b/>
          <w:sz w:val="24"/>
          <w:shd w:val="clear" w:color="auto" w:fill="ffffff"/>
        </w:rPr>
        <w:t xml:space="preserve">）关于符合本国产品标准的声明函</w:t>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关于符合本国产品标准的声明函</w:t>
      </w:r>
      <w:r/>
    </w:p>
    <w:p>
      <w:pPr>
        <w:rPr>
          <w:rFonts w:hint="eastAsia" w:ascii="宋体" w:hAnsi="宋体" w:eastAsia="宋体" w:cs="宋体"/>
          <w:sz w:val="24"/>
          <w:szCs w:val="24"/>
        </w:rPr>
      </w:pPr>
      <w:r>
        <w:rPr>
          <w:rFonts w:hint="eastAsia" w:ascii="宋体" w:hAnsi="宋体" w:eastAsia="宋体" w:cs="宋体"/>
          <w:sz w:val="24"/>
          <w:szCs w:val="24"/>
        </w:rPr>
      </w:r>
      <w:r/>
    </w:p>
    <w:p>
      <w:pPr>
        <w:pStyle w:val="850"/>
        <w:ind w:firstLine="480"/>
        <w:jc w:val="both"/>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0"/>
        <w:ind w:firstLine="480"/>
        <w:jc w:val="both"/>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3636645</wp:posOffset>
                </wp:positionH>
                <wp:positionV relativeFrom="paragraph">
                  <wp:posOffset>396240</wp:posOffset>
                </wp:positionV>
                <wp:extent cx="742950" cy="114300"/>
                <wp:effectExtent l="635" t="4445" r="18415" b="14604"/>
                <wp:wrapNone/>
                <wp:docPr id="1" name="直接箭头连接符 4"/>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0" o:spid="_x0000_s0" o:spt="32" type="#_x0000_t32" style="position:absolute;z-index:251666432;o:allowoverlap:true;o:allowincell:true;mso-position-horizontal-relative:text;margin-left:286.3pt;mso-position-horizontal:absolute;mso-position-vertical-relative:text;margin-top:31.2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1315085</wp:posOffset>
                </wp:positionH>
                <wp:positionV relativeFrom="paragraph">
                  <wp:posOffset>672465</wp:posOffset>
                </wp:positionV>
                <wp:extent cx="788035" cy="121920"/>
                <wp:effectExtent l="635" t="4445" r="11430" b="6985"/>
                <wp:wrapNone/>
                <wp:docPr id="2" name="直接箭头连接符 5"/>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103.5pt;mso-position-horizontal:absolute;mso-position-vertical-relative:text;margin-top:52.9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2383155</wp:posOffset>
                </wp:positionH>
                <wp:positionV relativeFrom="paragraph">
                  <wp:posOffset>671830</wp:posOffset>
                </wp:positionV>
                <wp:extent cx="876300" cy="120015"/>
                <wp:effectExtent l="635" t="4445" r="18415" b="8890"/>
                <wp:wrapNone/>
                <wp:docPr id="3"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87.6pt;mso-position-horizontal:absolute;mso-position-vertical-relative:text;margin-top:52.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2336800</wp:posOffset>
                </wp:positionH>
                <wp:positionV relativeFrom="paragraph">
                  <wp:posOffset>415925</wp:posOffset>
                </wp:positionV>
                <wp:extent cx="816610" cy="76200"/>
                <wp:effectExtent l="635" t="4445" r="1905" b="14604"/>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184.0pt;mso-position-horizontal:absolute;mso-position-vertical-relative:text;margin-top:32.8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4844415</wp:posOffset>
                </wp:positionH>
                <wp:positionV relativeFrom="paragraph">
                  <wp:posOffset>418465</wp:posOffset>
                </wp:positionV>
                <wp:extent cx="816610" cy="103505"/>
                <wp:effectExtent l="635" t="4445" r="1905" b="635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381.4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4681220</wp:posOffset>
                </wp:positionH>
                <wp:positionV relativeFrom="paragraph">
                  <wp:posOffset>77470</wp:posOffset>
                </wp:positionV>
                <wp:extent cx="577215" cy="92075"/>
                <wp:effectExtent l="635" t="4445" r="12700" b="17780"/>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5408;o:allowoverlap:true;o:allowincell:true;mso-position-horizontal-relative:text;margin-left:368.6pt;mso-position-horizontal:absolute;mso-position-vertical-relative:text;margin-top:6.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w:t xml:space="preserve">1.</w:t>
      </w:r>
      <w:r>
        <w:rPr>
          <w:rStyle w:val="897"/>
          <w:rFonts w:hint="eastAsia" w:ascii="宋体" w:hAnsi="宋体" w:eastAsia="宋体" w:cs="宋体"/>
          <w:i w:val="0"/>
          <w:color w:val="000000"/>
          <w:szCs w:val="24"/>
          <w:u w:val="single"/>
          <w:shd w:val="clear" w:color="auto" w:fill="ffffff"/>
        </w:rPr>
        <w:t xml:space="preserve">（产品名称1）</w:t>
      </w:r>
      <w:r>
        <w:rPr>
          <w:rStyle w:val="897"/>
          <w:rFonts w:hint="eastAsia" w:ascii="宋体" w:hAnsi="宋体" w:eastAsia="宋体" w:cs="宋体"/>
          <w:i w:val="0"/>
          <w:color w:val="000000"/>
          <w:szCs w:val="24"/>
          <w:shd w:val="clear" w:color="auto" w:fill="ffffff"/>
          <w:vertAlign w:val="superscript"/>
        </w:rPr>
        <w:t xml:space="preserve">1</w:t>
      </w:r>
      <w:r>
        <w:rPr>
          <w:rFonts w:hint="eastAsia" w:ascii="宋体" w:hAnsi="宋体" w:eastAsia="宋体" w:cs="宋体"/>
          <w:color w:val="000000"/>
          <w:szCs w:val="24"/>
          <w:shd w:val="clear" w:color="auto" w:fill="ffffff"/>
        </w:rPr>
        <w:t xml:space="preserve">，生产厂为</w:t>
      </w:r>
      <w:r>
        <w:rPr>
          <w:rStyle w:val="897"/>
          <w:rFonts w:hint="eastAsia" w:ascii="宋体" w:hAnsi="宋体" w:eastAsia="宋体" w:cs="宋体"/>
          <w:i w:val="0"/>
          <w:color w:val="000000"/>
          <w:szCs w:val="24"/>
          <w:u w:val="single"/>
          <w:shd w:val="clear" w:color="auto" w:fill="ffffff"/>
        </w:rPr>
        <w:t xml:space="preserve">（厂名）</w:t>
      </w:r>
      <w:r>
        <w:rPr>
          <w:rStyle w:val="897"/>
          <w:rFonts w:hint="eastAsia" w:ascii="宋体" w:hAnsi="宋体" w:eastAsia="宋体" w:cs="宋体"/>
          <w:i w:val="0"/>
          <w:color w:val="000000"/>
          <w:szCs w:val="24"/>
          <w:shd w:val="clear" w:color="auto" w:fill="ffffff"/>
          <w:vertAlign w:val="superscript"/>
        </w:rPr>
        <w:t xml:space="preserve">2</w:t>
      </w:r>
      <w:r>
        <w:rPr>
          <w:rFonts w:hint="eastAsia" w:ascii="宋体" w:hAnsi="宋体" w:eastAsia="宋体" w:cs="宋体"/>
          <w:color w:val="000000"/>
          <w:szCs w:val="24"/>
          <w:shd w:val="clear" w:color="auto" w:fill="ffffff"/>
        </w:rPr>
        <w:t xml:space="preserve">，厂址为</w:t>
      </w:r>
      <w:r>
        <w:rPr>
          <w:rStyle w:val="897"/>
          <w:rFonts w:hint="eastAsia" w:ascii="宋体" w:hAnsi="宋体" w:eastAsia="宋体" w:cs="宋体"/>
          <w:i w:val="0"/>
          <w:color w:val="000000"/>
          <w:szCs w:val="24"/>
          <w:u w:val="single"/>
          <w:shd w:val="clear" w:color="auto" w:fill="ffffff"/>
        </w:rPr>
        <w:t xml:space="preserve">（生产厂址）</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 </w:t>
      </w:r>
      <w:r>
        <w:rPr>
          <w:rStyle w:val="897"/>
          <w:rFonts w:hint="eastAsia" w:ascii="宋体" w:hAnsi="宋体" w:eastAsia="宋体" w:cs="宋体"/>
          <w:i w:val="0"/>
          <w:color w:val="000000"/>
          <w:szCs w:val="24"/>
          <w:u w:val="single"/>
          <w:shd w:val="clear" w:color="auto" w:fill="ffffff"/>
        </w:rPr>
        <w:t xml:space="preserve">（产品名称1） </w:t>
      </w:r>
      <w:r>
        <w:rPr>
          <w:rFonts w:hint="eastAsia" w:ascii="宋体" w:hAnsi="宋体" w:eastAsia="宋体" w:cs="宋体"/>
          <w:color w:val="000000"/>
          <w:szCs w:val="24"/>
          <w:shd w:val="clear" w:color="auto" w:fill="ffffff"/>
        </w:rPr>
        <w:t xml:space="preserve">的中国境内生产的组件成本占比≥</w:t>
      </w:r>
      <w:r>
        <w:rPr>
          <w:rStyle w:val="897"/>
          <w:rFonts w:hint="eastAsia" w:ascii="宋体" w:hAnsi="宋体" w:eastAsia="宋体" w:cs="宋体"/>
          <w:i w:val="0"/>
          <w:color w:val="000000"/>
          <w:szCs w:val="24"/>
          <w:u w:val="single"/>
          <w:shd w:val="clear" w:color="auto" w:fill="ffffff"/>
        </w:rPr>
        <w:t xml:space="preserve">（规定比例）</w:t>
      </w:r>
      <w:r>
        <w:rPr>
          <w:rStyle w:val="897"/>
          <w:rFonts w:hint="eastAsia" w:ascii="宋体" w:hAnsi="宋体" w:eastAsia="宋体" w:cs="宋体"/>
          <w:i w:val="0"/>
          <w:color w:val="000000"/>
          <w:szCs w:val="24"/>
          <w:shd w:val="clear" w:color="auto" w:fill="ffffff"/>
          <w:vertAlign w:val="superscript"/>
        </w:rPr>
        <w:t xml:space="preserve">3</w:t>
      </w:r>
      <w:r>
        <w:rPr>
          <w:rFonts w:hint="eastAsia" w:ascii="宋体" w:hAnsi="宋体" w:eastAsia="宋体" w:cs="宋体"/>
          <w:color w:val="000000"/>
          <w:szCs w:val="24"/>
          <w:shd w:val="clear" w:color="auto" w:fill="ffffff"/>
        </w:rPr>
        <w:t xml:space="preserve">。</w:t>
      </w:r>
      <w:r>
        <w:rPr>
          <w:rStyle w:val="897"/>
          <w:rFonts w:hint="eastAsia" w:ascii="宋体" w:hAnsi="宋体" w:eastAsia="宋体" w:cs="宋体"/>
          <w:i w:val="0"/>
          <w:color w:val="000000"/>
          <w:szCs w:val="24"/>
          <w:u w:val="single"/>
          <w:shd w:val="clear" w:color="auto" w:fill="ffffff"/>
        </w:rPr>
        <w:t xml:space="preserve">（产品名称1）</w:t>
      </w:r>
      <w:r>
        <w:rPr>
          <w:rFonts w:hint="eastAsia" w:ascii="宋体" w:hAnsi="宋体" w:eastAsia="宋体" w:cs="宋体"/>
          <w:color w:val="000000"/>
          <w:szCs w:val="24"/>
          <w:shd w:val="clear" w:color="auto" w:fill="ffffff"/>
        </w:rPr>
        <w:t xml:space="preserve">的</w:t>
      </w:r>
      <w:r>
        <w:rPr>
          <w:rStyle w:val="897"/>
          <w:rFonts w:hint="eastAsia" w:ascii="宋体" w:hAnsi="宋体" w:eastAsia="宋体" w:cs="宋体"/>
          <w:i w:val="0"/>
          <w:color w:val="000000"/>
          <w:szCs w:val="24"/>
          <w:u w:val="single"/>
          <w:shd w:val="clear" w:color="auto" w:fill="ffffff"/>
        </w:rPr>
        <w:t xml:space="preserve">（关键组件）</w:t>
      </w:r>
      <w:r>
        <w:rPr>
          <w:rStyle w:val="897"/>
          <w:rFonts w:hint="eastAsia" w:ascii="宋体" w:hAnsi="宋体" w:eastAsia="宋体" w:cs="宋体"/>
          <w:i w:val="0"/>
          <w:color w:val="000000"/>
          <w:szCs w:val="24"/>
          <w:shd w:val="clear" w:color="auto" w:fill="ffffff"/>
          <w:vertAlign w:val="superscript"/>
        </w:rPr>
        <w:t xml:space="preserve">4</w:t>
      </w:r>
      <w:r>
        <w:rPr>
          <w:rFonts w:hint="eastAsia" w:ascii="宋体" w:hAnsi="宋体" w:eastAsia="宋体" w:cs="宋体"/>
          <w:color w:val="000000"/>
          <w:szCs w:val="24"/>
          <w:shd w:val="clear" w:color="auto" w:fill="ffffff"/>
        </w:rPr>
        <w:t xml:space="preserve">在中国境内生产。</w:t>
      </w:r>
      <w:r>
        <w:rPr>
          <w:rStyle w:val="897"/>
          <w:rFonts w:hint="eastAsia" w:ascii="宋体" w:hAnsi="宋体" w:eastAsia="宋体" w:cs="宋体"/>
          <w:i w:val="0"/>
          <w:color w:val="000000"/>
          <w:szCs w:val="24"/>
          <w:u w:val="single"/>
          <w:shd w:val="clear" w:color="auto" w:fill="ffffff"/>
        </w:rPr>
        <w:t xml:space="preserve">（产品名称1）</w:t>
      </w:r>
      <w:r>
        <w:rPr>
          <w:rFonts w:hint="eastAsia" w:ascii="宋体" w:hAnsi="宋体" w:eastAsia="宋体" w:cs="宋体"/>
          <w:color w:val="000000"/>
          <w:szCs w:val="24"/>
          <w:shd w:val="clear" w:color="auto" w:fill="ffffff"/>
        </w:rPr>
        <w:t xml:space="preserve">的</w:t>
      </w:r>
      <w:r>
        <w:rPr>
          <w:rStyle w:val="897"/>
          <w:rFonts w:hint="eastAsia" w:ascii="宋体" w:hAnsi="宋体" w:eastAsia="宋体" w:cs="宋体"/>
          <w:i w:val="0"/>
          <w:color w:val="000000"/>
          <w:szCs w:val="24"/>
          <w:u w:val="single"/>
          <w:shd w:val="clear" w:color="auto" w:fill="ffffff"/>
        </w:rPr>
        <w:t xml:space="preserve">（关键工序）</w:t>
      </w:r>
      <w:r>
        <w:rPr>
          <w:rStyle w:val="897"/>
          <w:rFonts w:hint="eastAsia" w:ascii="宋体" w:hAnsi="宋体" w:eastAsia="宋体" w:cs="宋体"/>
          <w:i w:val="0"/>
          <w:color w:val="000000"/>
          <w:szCs w:val="24"/>
          <w:shd w:val="clear" w:color="auto" w:fill="ffffff"/>
          <w:vertAlign w:val="superscript"/>
        </w:rPr>
        <w:t xml:space="preserve">5</w:t>
      </w:r>
      <w:r>
        <w:rPr>
          <w:rFonts w:hint="eastAsia" w:ascii="宋体" w:hAnsi="宋体" w:eastAsia="宋体" w:cs="宋体"/>
          <w:color w:val="000000"/>
          <w:szCs w:val="24"/>
          <w:shd w:val="clear" w:color="auto" w:fill="ffffff"/>
        </w:rPr>
        <w:t xml:space="preserve">在中国境内完成。</w:t>
      </w:r>
      <w:r/>
    </w:p>
    <w:p>
      <w:pPr>
        <w:pStyle w:val="850"/>
        <w:ind w:firstLine="480"/>
        <w:jc w:val="both"/>
        <w:spacing w:beforeAutospacing="0" w:afterAutospacing="0" w:line="360" w:lineRule="auto"/>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2306320</wp:posOffset>
                </wp:positionH>
                <wp:positionV relativeFrom="paragraph">
                  <wp:posOffset>386080</wp:posOffset>
                </wp:positionV>
                <wp:extent cx="806450" cy="107315"/>
                <wp:effectExtent l="635" t="4445" r="12065" b="2159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margin;margin-left:181.6pt;mso-position-horizontal:absolute;mso-position-vertical-relative:text;margin-top:30.4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3432810</wp:posOffset>
                </wp:positionH>
                <wp:positionV relativeFrom="paragraph">
                  <wp:posOffset>372745</wp:posOffset>
                </wp:positionV>
                <wp:extent cx="849630" cy="120015"/>
                <wp:effectExtent l="635" t="4445" r="6985" b="889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3360;o:allowoverlap:true;o:allowincell:true;mso-position-horizontal-relative:text;margin-left:270.3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4609465</wp:posOffset>
                </wp:positionH>
                <wp:positionV relativeFrom="paragraph">
                  <wp:posOffset>376555</wp:posOffset>
                </wp:positionV>
                <wp:extent cx="751205" cy="120015"/>
                <wp:effectExtent l="635" t="4445" r="10160" b="8890"/>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62.9pt;mso-position-horizontal:absolute;mso-position-vertical-relative:text;margin-top:29.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2297430</wp:posOffset>
                </wp:positionH>
                <wp:positionV relativeFrom="paragraph">
                  <wp:posOffset>663575</wp:posOffset>
                </wp:positionV>
                <wp:extent cx="843915" cy="125730"/>
                <wp:effectExtent l="635" t="4445" r="12700" b="22225"/>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80.9pt;mso-position-horizontal:absolute;mso-position-vertical-relative:text;margin-top:52.2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1" name="直接箭头连接符 1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w:t xml:space="preserve">2.</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，生产厂为</w:t>
      </w:r>
      <w:r>
        <w:rPr>
          <w:rFonts w:hint="eastAsia" w:ascii="宋体" w:hAnsi="宋体" w:eastAsia="宋体" w:cs="宋体"/>
          <w:color w:val="000000"/>
          <w:szCs w:val="24"/>
          <w:u w:val="single"/>
          <w:shd w:val="clear" w:color="auto" w:fill="ffffff"/>
        </w:rPr>
        <w:t xml:space="preserve">（厂名）</w:t>
      </w:r>
      <w:r>
        <w:rPr>
          <w:rFonts w:hint="eastAsia" w:ascii="宋体" w:hAnsi="宋体" w:eastAsia="宋体" w:cs="宋体"/>
          <w:color w:val="000000"/>
          <w:szCs w:val="24"/>
          <w:shd w:val="clear" w:color="auto" w:fill="ffffff"/>
        </w:rPr>
        <w:t xml:space="preserve">，厂址为</w:t>
      </w:r>
      <w:r>
        <w:rPr>
          <w:rFonts w:hint="eastAsia" w:ascii="宋体" w:hAnsi="宋体" w:eastAsia="宋体" w:cs="宋体"/>
          <w:color w:val="000000"/>
          <w:szCs w:val="24"/>
          <w:u w:val="single"/>
          <w:shd w:val="clear" w:color="auto" w:fill="ffffff"/>
        </w:rPr>
        <w:t xml:space="preserve">（生产厂址）</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的中国境内生产的组件成本占比≥</w:t>
      </w:r>
      <w:r>
        <w:rPr>
          <w:rFonts w:hint="eastAsia" w:ascii="宋体" w:hAnsi="宋体" w:eastAsia="宋体" w:cs="宋体"/>
          <w:color w:val="000000"/>
          <w:szCs w:val="24"/>
          <w:u w:val="single"/>
          <w:shd w:val="clear" w:color="auto" w:fill="ffffff"/>
        </w:rPr>
        <w:t xml:space="preserve">（规定比例）</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w:t>
      </w:r>
      <w:r>
        <w:rPr>
          <w:rFonts w:hint="eastAsia" w:ascii="宋体" w:hAnsi="宋体" w:eastAsia="宋体" w:cs="宋体"/>
          <w:color w:val="000000"/>
          <w:szCs w:val="24"/>
          <w:u w:val="single"/>
          <w:shd w:val="clear" w:color="auto" w:fill="ffffff"/>
        </w:rPr>
        <w:t xml:space="preserve">（关键组件）</w:t>
      </w:r>
      <w:r>
        <w:rPr>
          <w:rFonts w:hint="eastAsia" w:ascii="宋体" w:hAnsi="宋体" w:eastAsia="宋体" w:cs="宋体"/>
          <w:color w:val="000000"/>
          <w:szCs w:val="24"/>
          <w:shd w:val="clear" w:color="auto" w:fill="ffffff"/>
        </w:rPr>
        <w:t xml:space="preserve">在中国境内生产。</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w:t>
      </w:r>
      <w:r>
        <w:rPr>
          <w:rFonts w:hint="eastAsia" w:ascii="宋体" w:hAnsi="宋体" w:eastAsia="宋体" w:cs="宋体"/>
          <w:color w:val="000000"/>
          <w:szCs w:val="24"/>
          <w:u w:val="single"/>
          <w:shd w:val="clear" w:color="auto" w:fill="ffffff"/>
        </w:rPr>
        <w:t xml:space="preserve">（关键工序）</w:t>
      </w:r>
      <w:r>
        <w:rPr>
          <w:rFonts w:hint="eastAsia" w:ascii="宋体" w:hAnsi="宋体" w:eastAsia="宋体" w:cs="宋体"/>
          <w:color w:val="000000"/>
          <w:szCs w:val="24"/>
          <w:shd w:val="clear" w:color="auto" w:fill="ffffff"/>
        </w:rPr>
        <w:t xml:space="preserve">在中国境内完成。</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45" w:name="OLE_LINK11"/>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45"/>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850"/>
        <w:ind w:firstLine="480"/>
        <w:jc w:val="both"/>
        <w:spacing w:beforeAutospacing="0" w:afterAutospacing="0" w:line="360" w:lineRule="auto"/>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w:t xml:space="preserve">6.用斜线划除的地方无需填写。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r/>
    </w:p>
    <w:p>
      <w:pPr>
        <w:pStyle w:val="859"/>
        <w:rPr>
          <w:rFonts w:hint="eastAsia" w:ascii="宋体" w:hAnsi="宋体" w:eastAsia="宋体" w:cs="宋体"/>
          <w:b/>
          <w:sz w:val="24"/>
          <w:shd w:val="clear" w:color="auto" w:fill="ffffff"/>
        </w:rPr>
      </w:pPr>
      <w:r>
        <w:rPr>
          <w:rFonts w:hint="eastAsia" w:ascii="宋体" w:hAnsi="宋体" w:eastAsia="宋体" w:cs="宋体"/>
          <w:sz w:val="24"/>
          <w:lang w:val="zh-CN"/>
        </w:rPr>
        <w:br w:type="page" w:clear="all"/>
      </w:r>
      <w:r>
        <w:rPr>
          <w:rFonts w:hint="eastAsia" w:ascii="宋体" w:hAnsi="宋体" w:eastAsia="宋体" w:cs="宋体"/>
          <w:b/>
          <w:sz w:val="24"/>
          <w:shd w:val="clear" w:color="auto" w:fill="ffffff"/>
        </w:rPr>
        <w:t xml:space="preserve">（</w:t>
      </w:r>
      <w:r>
        <w:rPr>
          <w:rFonts w:hint="eastAsia" w:ascii="宋体" w:hAnsi="宋体" w:eastAsia="宋体" w:cs="宋体"/>
          <w:b/>
          <w:sz w:val="24"/>
          <w:shd w:val="clear" w:color="auto" w:fill="ffffff"/>
          <w:lang w:val="en-US" w:eastAsia="zh-CN"/>
        </w:rPr>
        <w:t xml:space="preserve">6</w:t>
      </w:r>
      <w:r>
        <w:rPr>
          <w:rFonts w:hint="eastAsia" w:ascii="宋体" w:hAnsi="宋体" w:eastAsia="宋体" w:cs="宋体"/>
          <w:b/>
          <w:sz w:val="24"/>
          <w:shd w:val="clear" w:color="auto" w:fill="ffffff"/>
        </w:rPr>
        <w:t xml:space="preserve">）关于本国产品成本占比的声明函（采购项目含有多种产品时适用）</w:t>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p>
    <w:p>
      <w:pPr>
        <w:rPr>
          <w:rFonts w:hint="eastAsia" w:ascii="宋体" w:hAnsi="宋体" w:eastAsia="宋体" w:cs="宋体"/>
          <w:sz w:val="24"/>
        </w:rPr>
      </w:pPr>
      <w:r>
        <w:rPr>
          <w:rFonts w:hint="eastAsia" w:ascii="宋体" w:hAnsi="宋体" w:eastAsia="宋体" w:cs="宋体"/>
          <w:sz w:val="24"/>
        </w:rPr>
        <w:t xml:space="preserve">日 期：       年     月     日</w:t>
      </w:r>
      <w:r/>
    </w:p>
    <w:p>
      <w:pPr>
        <w:rPr>
          <w:rFonts w:hint="eastAsia"/>
        </w:rPr>
      </w:pPr>
      <w:r>
        <w:rPr>
          <w:rFonts w:hint="eastAsia"/>
        </w:rPr>
        <w:br w:type="page" w:clear="all"/>
      </w:r>
      <w:r/>
    </w:p>
    <w:p>
      <w:pPr>
        <w:pStyle w:val="842"/>
        <w:rPr>
          <w:rFonts w:hint="eastAsia"/>
          <w:sz w:val="24"/>
          <w:szCs w:val="24"/>
        </w:rPr>
      </w:pPr>
      <w:r>
        <w:rPr>
          <w:rFonts w:hint="eastAsia"/>
          <w:sz w:val="24"/>
          <w:szCs w:val="24"/>
          <w:lang w:val="en-US" w:eastAsia="zh-CN"/>
        </w:rPr>
        <w:t xml:space="preserve">10</w:t>
      </w:r>
      <w:r>
        <w:rPr>
          <w:rFonts w:hint="eastAsia"/>
          <w:sz w:val="24"/>
          <w:szCs w:val="24"/>
        </w:rPr>
        <w:t xml:space="preserve">、</w:t>
      </w:r>
      <w:r>
        <w:rPr>
          <w:sz w:val="24"/>
          <w:szCs w:val="24"/>
        </w:rPr>
        <w:t xml:space="preserve">关于</w:t>
      </w:r>
      <w:r>
        <w:rPr>
          <w:rFonts w:hint="eastAsia"/>
          <w:sz w:val="24"/>
          <w:szCs w:val="24"/>
        </w:rPr>
        <w:t xml:space="preserve">投标报价合理性</w:t>
      </w:r>
      <w:r>
        <w:rPr>
          <w:sz w:val="24"/>
          <w:szCs w:val="24"/>
        </w:rPr>
        <w:t xml:space="preserve">的</w:t>
      </w:r>
      <w:r>
        <w:rPr>
          <w:rFonts w:hint="eastAsia"/>
          <w:sz w:val="24"/>
          <w:szCs w:val="24"/>
        </w:rPr>
        <w:t xml:space="preserve">澄清说明</w:t>
      </w:r>
      <w:bookmarkEnd w:id="44"/>
      <w:r/>
      <w:r/>
    </w:p>
    <w:p>
      <w:pPr>
        <w:ind w:firstLine="420"/>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center"/>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关于</w:t>
      </w:r>
      <w:r>
        <w:rPr>
          <w:rFonts w:hint="eastAsia" w:asciiTheme="minorEastAsia" w:hAnsiTheme="minorEastAsia" w:eastAsiaTheme="minorEastAsia"/>
          <w:b/>
          <w:sz w:val="24"/>
          <w:szCs w:val="24"/>
        </w:rPr>
        <w:t xml:space="preserve">投标报价合理性</w:t>
      </w:r>
      <w:r>
        <w:rPr>
          <w:rFonts w:asciiTheme="minorEastAsia" w:hAnsiTheme="minorEastAsia" w:eastAsiaTheme="minorEastAsia"/>
          <w:b/>
          <w:sz w:val="24"/>
          <w:szCs w:val="24"/>
        </w:rPr>
        <w:t xml:space="preserve">的</w:t>
      </w:r>
      <w:r>
        <w:rPr>
          <w:rFonts w:hint="eastAsia" w:asciiTheme="minorEastAsia" w:hAnsiTheme="minorEastAsia" w:eastAsiaTheme="minorEastAsia"/>
          <w:b/>
          <w:sz w:val="24"/>
          <w:szCs w:val="24"/>
        </w:rPr>
        <w:t xml:space="preserve">澄清说明</w:t>
      </w:r>
      <w:r/>
    </w:p>
    <w:p>
      <w:pPr>
        <w:jc w:val="left"/>
        <w:spacing w:line="360" w:lineRule="auto"/>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rPr>
      </w:r>
      <w:r/>
    </w:p>
    <w:p>
      <w:pPr>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u w:val="single"/>
        </w:rPr>
        <w:t xml:space="preserve">苏州鸿鑫工程咨询有限公司</w:t>
      </w:r>
      <w:r>
        <w:rPr>
          <w:rFonts w:asciiTheme="minorEastAsia" w:hAnsiTheme="minorEastAsia" w:eastAsiaTheme="minorEastAsia"/>
          <w:sz w:val="24"/>
          <w:szCs w:val="24"/>
        </w:rPr>
        <w:t xml:space="preserve">：</w:t>
      </w:r>
      <w:r/>
    </w:p>
    <w:p>
      <w:pPr>
        <w:pStyle w:val="860"/>
        <w:ind w:left="0" w:firstLine="420"/>
        <w:spacing w:line="360" w:lineRule="auto"/>
        <w:rPr>
          <w:rFonts w:hint="eastAsia" w:cs="宋体" w:asciiTheme="minorEastAsia" w:hAnsiTheme="minorEastAsia" w:eastAsiaTheme="minorEastAsia"/>
          <w:sz w:val="24"/>
          <w:szCs w:val="24"/>
        </w:rPr>
      </w:pPr>
      <w:r>
        <w:rPr>
          <w:rFonts w:asciiTheme="minorEastAsia" w:hAnsiTheme="minorEastAsia" w:eastAsiaTheme="minorEastAsia"/>
          <w:sz w:val="24"/>
          <w:szCs w:val="24"/>
        </w:rPr>
        <w:t xml:space="preserve">本公司愿就由贵</w:t>
      </w:r>
      <w:r>
        <w:rPr>
          <w:rFonts w:hint="eastAsia" w:asciiTheme="minorEastAsia" w:hAnsiTheme="minorEastAsia" w:eastAsiaTheme="minorEastAsia"/>
          <w:sz w:val="24"/>
          <w:szCs w:val="24"/>
        </w:rPr>
        <w:t xml:space="preserve">公司</w:t>
      </w:r>
      <w:r>
        <w:rPr>
          <w:rFonts w:asciiTheme="minorEastAsia" w:hAnsiTheme="minorEastAsia" w:eastAsiaTheme="minorEastAsia"/>
          <w:sz w:val="24"/>
          <w:szCs w:val="24"/>
        </w:rPr>
        <w:t xml:space="preserve">组织实施的编号为</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号（</w:t>
      </w:r>
      <w:r>
        <w:rPr>
          <w:rFonts w:hint="eastAsia" w:asciiTheme="minorEastAsia" w:hAnsiTheme="minorEastAsia" w:eastAsiaTheme="minorEastAsia"/>
          <w:sz w:val="24"/>
          <w:szCs w:val="24"/>
        </w:rPr>
        <w:t xml:space="preserve">项目</w:t>
      </w:r>
      <w:r>
        <w:rPr>
          <w:rFonts w:asciiTheme="minorEastAsia" w:hAnsiTheme="minorEastAsia" w:eastAsiaTheme="minorEastAsia"/>
          <w:sz w:val="24"/>
          <w:szCs w:val="24"/>
        </w:rPr>
        <w:t xml:space="preserve">编号）的招标活动进行投标</w:t>
      </w:r>
      <w:r>
        <w:rPr>
          <w:rFonts w:hint="eastAsia" w:asciiTheme="minorEastAsia" w:hAnsiTheme="minorEastAsia" w:eastAsiaTheme="minorEastAsia"/>
          <w:sz w:val="24"/>
          <w:szCs w:val="24"/>
        </w:rPr>
        <w:t xml:space="preserve">，对于本公司的投标报价合理性作出说明如下：</w:t>
      </w:r>
      <w:r/>
    </w:p>
    <w:tbl>
      <w:tblPr>
        <w:tblStyle w:val="848"/>
        <w:tblW w:w="9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0"/>
      </w:tblGrid>
      <w:tr>
        <w:trPr>
          <w:trHeight w:val="3905"/>
        </w:trPr>
        <w:tc>
          <w:tcPr>
            <w:tcW w:w="9480" w:type="dxa"/>
            <w:vAlign w:val="center"/>
            <w:textDirection w:val="lrTb"/>
            <w:noWrap w:val="false"/>
          </w:tcPr>
          <w:p>
            <w:pPr>
              <w:spacing w:line="600" w:lineRule="auto"/>
              <w:rPr>
                <w:rFonts w:hint="eastAsia" w:asciiTheme="minorEastAsia" w:hAnsiTheme="minorEastAsia" w:eastAsiaTheme="minorEastAsia"/>
                <w:b/>
                <w:sz w:val="24"/>
                <w:szCs w:val="24"/>
                <w:shd w:val="pct10" w:color="auto" w:fill="ffffff"/>
              </w:rPr>
            </w:pPr>
            <w:r>
              <w:rPr>
                <w:rFonts w:hint="eastAsia" w:asciiTheme="minorEastAsia" w:hAnsiTheme="minorEastAsia" w:eastAsiaTheme="minorEastAsia"/>
                <w:b/>
                <w:sz w:val="24"/>
                <w:szCs w:val="24"/>
              </w:rPr>
              <w:t xml:space="preserve">投标人应当根据实际情况自拟答复并根据评标委员会关于澄清的要求提供相关证明材料作为附件。</w:t>
            </w:r>
            <w:r/>
          </w:p>
        </w:tc>
      </w:tr>
    </w:tbl>
    <w:p>
      <w:pPr>
        <w:ind w:firstLine="422"/>
        <w:spacing w:line="360" w:lineRule="auto"/>
        <w:rPr>
          <w:rFonts w:hint="eastAsia" w:asciiTheme="minorEastAsia" w:hAnsiTheme="minorEastAsia" w:eastAsiaTheme="minorEastAsia"/>
          <w:b/>
          <w:sz w:val="24"/>
          <w:szCs w:val="24"/>
          <w:lang w:val="zh-CN"/>
        </w:rPr>
      </w:pPr>
      <w:r>
        <w:rPr>
          <w:rFonts w:hint="eastAsia" w:asciiTheme="minorEastAsia" w:hAnsiTheme="minorEastAsia" w:eastAsiaTheme="minorEastAsia"/>
          <w:b/>
          <w:sz w:val="24"/>
          <w:szCs w:val="24"/>
          <w:lang w:val="zh-CN"/>
        </w:rPr>
        <w:t xml:space="preserve">备注：根据招标文件第二章“投标人须知”第25.</w:t>
      </w:r>
      <w:bookmarkStart w:id="46" w:name="OLE_LINK12"/>
      <w:r>
        <w:rPr>
          <w:rFonts w:hint="eastAsia" w:asciiTheme="minorEastAsia" w:hAnsiTheme="minorEastAsia" w:eastAsiaTheme="minorEastAsia"/>
          <w:b/>
          <w:sz w:val="24"/>
          <w:szCs w:val="24"/>
          <w:lang w:val="zh-CN"/>
        </w:rPr>
        <w:t xml:space="preserve">6条要求，当政府采购评审中出现供应商“投标报价低于全部通过符合性审查供应商投标报价平均值50%的”或者“投标报价低于通过符合性审查的次低报价供应商投标报价50%的”或者“投标</w:t>
      </w:r>
      <w:r>
        <w:rPr>
          <w:rFonts w:asciiTheme="minorEastAsia" w:hAnsiTheme="minorEastAsia" w:eastAsiaTheme="minorEastAsia"/>
          <w:b/>
          <w:sz w:val="24"/>
          <w:szCs w:val="24"/>
          <w:lang w:val="zh-CN"/>
        </w:rPr>
        <w:t xml:space="preserve">报价</w:t>
      </w:r>
      <w:r>
        <w:rPr>
          <w:rFonts w:hint="eastAsia" w:asciiTheme="minorEastAsia" w:hAnsiTheme="minorEastAsia" w:eastAsiaTheme="minorEastAsia"/>
          <w:b/>
          <w:sz w:val="24"/>
          <w:szCs w:val="24"/>
          <w:lang w:val="zh-CN"/>
        </w:rPr>
        <w:t xml:space="preserve">低于</w:t>
      </w:r>
      <w:r>
        <w:rPr>
          <w:rFonts w:asciiTheme="minorEastAsia" w:hAnsiTheme="minorEastAsia" w:eastAsiaTheme="minorEastAsia"/>
          <w:b/>
          <w:sz w:val="24"/>
          <w:szCs w:val="24"/>
          <w:lang w:val="zh-CN"/>
        </w:rPr>
        <w:t xml:space="preserve">采购项目最高</w:t>
      </w:r>
      <w:r>
        <w:rPr>
          <w:rFonts w:hint="eastAsia" w:asciiTheme="minorEastAsia" w:hAnsiTheme="minorEastAsia" w:eastAsiaTheme="minorEastAsia"/>
          <w:b/>
          <w:sz w:val="24"/>
          <w:szCs w:val="24"/>
          <w:lang w:val="zh-CN"/>
        </w:rPr>
        <w:t xml:space="preserve">限价</w:t>
      </w:r>
      <w:r>
        <w:rPr>
          <w:rFonts w:asciiTheme="minorEastAsia" w:hAnsiTheme="minorEastAsia" w:eastAsiaTheme="minorEastAsia"/>
          <w:b/>
          <w:sz w:val="24"/>
          <w:szCs w:val="24"/>
          <w:lang w:val="zh-CN"/>
        </w:rPr>
        <w:t xml:space="preserve">45%</w:t>
      </w:r>
      <w:bookmarkStart w:id="47" w:name="OLE_LINK16"/>
      <w:r>
        <w:rPr>
          <w:rFonts w:hint="eastAsia" w:asciiTheme="minorEastAsia" w:hAnsiTheme="minorEastAsia" w:eastAsiaTheme="minorEastAsia"/>
          <w:b/>
          <w:sz w:val="24"/>
          <w:szCs w:val="24"/>
          <w:lang w:val="zh-CN"/>
        </w:rPr>
        <w:t xml:space="preserve">的</w:t>
      </w:r>
      <w:bookmarkEnd w:id="46"/>
      <w:r/>
      <w:bookmarkEnd w:id="47"/>
      <w:r>
        <w:rPr>
          <w:rFonts w:hint="eastAsia" w:asciiTheme="minorEastAsia" w:hAnsiTheme="minorEastAsia" w:eastAsiaTheme="minorEastAsia"/>
          <w:b/>
          <w:sz w:val="24"/>
          <w:szCs w:val="24"/>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3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30"/>
        <w:jc w:val="left"/>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投标人（盖章）： </w:t>
      </w:r>
      <w:r/>
    </w:p>
    <w:p>
      <w:pPr>
        <w:ind w:firstLine="4830"/>
        <w:jc w:val="left"/>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法定代表人或代理人（签字或盖章）：</w:t>
      </w:r>
      <w:r/>
    </w:p>
    <w:p>
      <w:pPr>
        <w:ind w:firstLine="4830"/>
        <w:jc w:val="left"/>
        <w:spacing w:line="360" w:lineRule="auto"/>
        <w:rPr>
          <w:rFonts w:hint="eastAsia" w:asciiTheme="minorEastAsia" w:hAnsiTheme="minorEastAsia" w:eastAsiaTheme="minorEastAsia"/>
          <w:b/>
          <w:sz w:val="24"/>
          <w:szCs w:val="24"/>
        </w:rPr>
      </w:pPr>
      <w:r>
        <w:rPr>
          <w:rFonts w:asciiTheme="minorEastAsia" w:hAnsiTheme="minorEastAsia" w:eastAsiaTheme="minorEastAsia"/>
          <w:sz w:val="24"/>
          <w:szCs w:val="24"/>
        </w:rPr>
        <w:t xml:space="preserve">日期:       </w:t>
      </w:r>
      <w:r>
        <w:rPr>
          <w:rFonts w:hint="eastAsia" w:asciiTheme="minorEastAsia" w:hAnsiTheme="minorEastAsia" w:eastAsiaTheme="minorEastAsia"/>
          <w:sz w:val="24"/>
          <w:szCs w:val="24"/>
        </w:rPr>
        <w:t xml:space="preserve">年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月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日</w:t>
      </w:r>
      <w:r/>
    </w:p>
    <w:p>
      <w:pPr>
        <w:jc w:val="left"/>
        <w:widowControl/>
        <w:rPr>
          <w:rFonts w:hint="eastAsia" w:ascii="宋体" w:hAnsi="宋体" w:eastAsia="宋体" w:cs="宋体"/>
          <w:b/>
          <w:bCs/>
          <w:sz w:val="24"/>
          <w:szCs w:val="24"/>
        </w:rPr>
      </w:pPr>
      <w:r>
        <w:rPr>
          <w:rFonts w:ascii="宋体" w:hAnsi="宋体" w:eastAsia="宋体" w:cs="宋体"/>
          <w:b/>
          <w:bCs/>
          <w:szCs w:val="24"/>
        </w:rPr>
        <w:br w:type="page" w:clear="all"/>
      </w:r>
      <w:r/>
    </w:p>
    <w:p>
      <w:pPr>
        <w:pStyle w:val="854"/>
        <w:ind w:firstLine="0"/>
        <w:jc w:val="both"/>
        <w:rPr>
          <w:rFonts w:hint="eastAsia" w:ascii="宋体" w:hAnsi="宋体" w:eastAsia="宋体"/>
          <w:sz w:val="32"/>
          <w:szCs w:val="32"/>
        </w:rPr>
      </w:pPr>
      <w:r>
        <w:rPr>
          <w:rFonts w:hint="eastAsia" w:ascii="宋体" w:hAnsi="宋体" w:eastAsia="宋体"/>
          <w:sz w:val="32"/>
          <w:szCs w:val="32"/>
        </w:rPr>
      </w:r>
      <w:r/>
    </w:p>
    <w:p>
      <w:pPr>
        <w:pStyle w:val="854"/>
        <w:ind w:firstLine="0"/>
        <w:jc w:val="both"/>
        <w:rPr>
          <w:rFonts w:hint="eastAsia" w:ascii="宋体" w:hAnsi="宋体" w:eastAsia="宋体"/>
          <w:sz w:val="32"/>
          <w:szCs w:val="32"/>
        </w:rPr>
      </w:pPr>
      <w:r>
        <w:rPr>
          <w:rFonts w:hint="eastAsia" w:ascii="宋体" w:hAnsi="宋体" w:eastAsia="宋体"/>
          <w:sz w:val="32"/>
          <w:szCs w:val="32"/>
        </w:rPr>
      </w:r>
      <w:r/>
    </w:p>
    <w:p>
      <w:pPr>
        <w:pStyle w:val="854"/>
        <w:ind w:firstLine="0"/>
        <w:jc w:val="both"/>
        <w:rPr>
          <w:rFonts w:hint="eastAsia" w:ascii="宋体" w:hAnsi="宋体" w:eastAsia="宋体"/>
          <w:sz w:val="32"/>
          <w:szCs w:val="32"/>
        </w:rPr>
      </w:pPr>
      <w:r>
        <w:rPr>
          <w:rFonts w:hint="eastAsia" w:ascii="宋体" w:hAnsi="宋体" w:eastAsia="宋体"/>
          <w:sz w:val="32"/>
          <w:szCs w:val="32"/>
        </w:rPr>
      </w:r>
      <w:r/>
    </w:p>
    <w:p>
      <w:pPr>
        <w:pStyle w:val="854"/>
        <w:ind w:firstLine="0"/>
        <w:jc w:val="both"/>
        <w:rPr>
          <w:rFonts w:hint="eastAsia" w:ascii="宋体" w:hAnsi="宋体" w:eastAsia="宋体"/>
          <w:sz w:val="32"/>
          <w:szCs w:val="32"/>
        </w:rPr>
      </w:pPr>
      <w:r>
        <w:rPr>
          <w:rFonts w:hint="eastAsia" w:ascii="宋体" w:hAnsi="宋体" w:eastAsia="宋体"/>
          <w:sz w:val="32"/>
          <w:szCs w:val="32"/>
        </w:rPr>
      </w:r>
      <w:r/>
    </w:p>
    <w:p>
      <w:pPr>
        <w:pStyle w:val="854"/>
        <w:ind w:firstLine="0"/>
        <w:jc w:val="both"/>
        <w:rPr>
          <w:rFonts w:hint="eastAsia" w:ascii="宋体" w:hAnsi="宋体" w:eastAsia="宋体"/>
          <w:sz w:val="32"/>
          <w:szCs w:val="32"/>
        </w:rPr>
      </w:pPr>
      <w:r>
        <w:rPr>
          <w:rFonts w:hint="eastAsia" w:ascii="宋体" w:hAnsi="宋体" w:eastAsia="宋体"/>
          <w:sz w:val="32"/>
          <w:szCs w:val="32"/>
        </w:rPr>
      </w:r>
      <w:r/>
    </w:p>
    <w:p>
      <w:pPr>
        <w:pStyle w:val="854"/>
        <w:ind w:firstLine="0"/>
        <w:jc w:val="both"/>
        <w:rPr>
          <w:rFonts w:hint="eastAsia" w:ascii="宋体" w:hAnsi="宋体" w:eastAsia="宋体"/>
          <w:sz w:val="32"/>
          <w:szCs w:val="32"/>
        </w:rPr>
      </w:pPr>
      <w:r>
        <w:rPr>
          <w:rFonts w:hint="eastAsia" w:ascii="宋体" w:hAnsi="宋体" w:eastAsia="宋体"/>
          <w:sz w:val="32"/>
          <w:szCs w:val="32"/>
        </w:rPr>
      </w:r>
      <w:r/>
    </w:p>
    <w:p>
      <w:pPr>
        <w:pStyle w:val="854"/>
        <w:ind w:firstLine="0"/>
        <w:jc w:val="both"/>
        <w:rPr>
          <w:rFonts w:hint="eastAsia" w:ascii="宋体" w:hAnsi="宋体" w:eastAsia="宋体"/>
          <w:sz w:val="32"/>
          <w:szCs w:val="32"/>
        </w:rPr>
      </w:pPr>
      <w:r>
        <w:rPr>
          <w:rFonts w:hint="eastAsia" w:ascii="宋体" w:hAnsi="宋体" w:eastAsia="宋体"/>
          <w:sz w:val="32"/>
          <w:szCs w:val="32"/>
        </w:rPr>
      </w:r>
      <w:r/>
    </w:p>
    <w:p>
      <w:pPr>
        <w:pStyle w:val="854"/>
        <w:ind w:firstLine="0"/>
        <w:jc w:val="both"/>
        <w:rPr>
          <w:rFonts w:hint="eastAsia" w:ascii="宋体" w:hAnsi="宋体" w:eastAsia="宋体"/>
          <w:sz w:val="32"/>
          <w:szCs w:val="32"/>
        </w:rPr>
      </w:pPr>
      <w:r>
        <w:rPr>
          <w:rFonts w:hint="eastAsia" w:ascii="宋体" w:hAnsi="宋体" w:eastAsia="宋体"/>
          <w:sz w:val="32"/>
          <w:szCs w:val="32"/>
        </w:rPr>
      </w:r>
      <w:r/>
    </w:p>
    <w:p>
      <w:pPr>
        <w:pStyle w:val="841"/>
        <w:jc w:val="center"/>
        <w:rPr>
          <w:rFonts w:hint="eastAsia" w:ascii="宋体" w:hAnsi="宋体" w:eastAsia="宋体"/>
          <w:sz w:val="52"/>
        </w:rPr>
      </w:pPr>
      <w:r/>
      <w:bookmarkStart w:id="48" w:name="_Toc488137108"/>
      <w:r/>
      <w:bookmarkStart w:id="49" w:name="_Toc13642115"/>
      <w:r/>
      <w:bookmarkStart w:id="50" w:name="_Toc1077"/>
      <w:r>
        <w:rPr>
          <w:rFonts w:hint="eastAsia" w:ascii="宋体" w:hAnsi="宋体" w:eastAsia="宋体"/>
          <w:sz w:val="52"/>
        </w:rPr>
        <w:t xml:space="preserve">第四章</w:t>
      </w:r>
      <w:r>
        <w:rPr>
          <w:rFonts w:hint="eastAsia" w:ascii="宋体" w:hAnsi="宋体" w:eastAsia="宋体"/>
          <w:sz w:val="52"/>
          <w:lang w:val="en-US" w:eastAsia="zh-CN"/>
        </w:rPr>
        <w:t xml:space="preserve"> </w:t>
      </w:r>
      <w:r>
        <w:rPr>
          <w:rFonts w:hint="eastAsia" w:ascii="宋体" w:hAnsi="宋体" w:eastAsia="宋体"/>
          <w:sz w:val="52"/>
        </w:rPr>
        <w:t xml:space="preserve">招标书</w:t>
      </w:r>
      <w:bookmarkEnd w:id="48"/>
      <w:r/>
      <w:bookmarkEnd w:id="49"/>
      <w:r/>
      <w:bookmarkEnd w:id="50"/>
      <w:r/>
      <w:r/>
    </w:p>
    <w:p>
      <w:pPr>
        <w:jc w:val="center"/>
        <w:spacing w:line="360" w:lineRule="auto"/>
        <w:rPr>
          <w:rFonts w:hint="eastAsia" w:ascii="宋体" w:hAnsi="宋体" w:eastAsia="宋体"/>
          <w:b/>
          <w:sz w:val="44"/>
          <w:szCs w:val="44"/>
        </w:rPr>
      </w:pPr>
      <w:r/>
      <w:bookmarkStart w:id="51" w:name="_Toc13543212"/>
      <w:r>
        <w:rPr>
          <w:rFonts w:ascii="宋体" w:hAnsi="宋体" w:eastAsia="宋体"/>
          <w:b/>
          <w:sz w:val="44"/>
        </w:rPr>
        <w:br w:type="page" w:clear="all"/>
      </w:r>
      <w:r>
        <w:rPr>
          <w:rFonts w:hint="eastAsia" w:ascii="宋体" w:hAnsi="宋体" w:eastAsia="宋体"/>
          <w:b/>
          <w:sz w:val="44"/>
          <w:szCs w:val="44"/>
        </w:rPr>
        <w:t xml:space="preserve">招标书</w:t>
      </w:r>
      <w:bookmarkEnd w:id="51"/>
      <w:r/>
      <w:r/>
    </w:p>
    <w:p>
      <w:pPr>
        <w:ind w:firstLine="480"/>
        <w:spacing w:line="360" w:lineRule="auto"/>
        <w:rPr>
          <w:rFonts w:hint="eastAsia" w:ascii="宋体" w:hAnsi="宋体" w:eastAsia="宋体"/>
          <w:sz w:val="24"/>
          <w:szCs w:val="24"/>
          <w:highlight w:val="yellow"/>
        </w:rPr>
      </w:pPr>
      <w:r/>
      <w:bookmarkStart w:id="52" w:name="OLE_LINK1"/>
      <w:r>
        <w:rPr>
          <w:rFonts w:hint="eastAsia" w:ascii="宋体" w:hAnsi="宋体" w:eastAsia="宋体"/>
          <w:sz w:val="24"/>
          <w:szCs w:val="24"/>
        </w:rPr>
        <w:t xml:space="preserve">苏州鸿鑫工程咨询有限公司受</w:t>
      </w:r>
      <w:r>
        <w:rPr>
          <w:rFonts w:hint="eastAsia" w:ascii="宋体" w:hAnsi="宋体" w:eastAsia="宋体"/>
          <w:sz w:val="24"/>
          <w:szCs w:val="24"/>
          <w:lang w:eastAsia="zh-CN"/>
        </w:rPr>
        <w:t xml:space="preserve">苏州市</w:t>
      </w:r>
      <w:r>
        <w:rPr>
          <w:rFonts w:hint="eastAsia" w:ascii="宋体" w:hAnsi="宋体" w:eastAsia="宋体"/>
          <w:sz w:val="24"/>
          <w:szCs w:val="24"/>
          <w:highlight w:val="none"/>
          <w:lang w:eastAsia="zh-CN"/>
        </w:rPr>
        <w:t xml:space="preserve">土地储备中心</w:t>
      </w:r>
      <w:r>
        <w:rPr>
          <w:rFonts w:hint="eastAsia" w:ascii="宋体" w:hAnsi="宋体" w:eastAsia="宋体"/>
          <w:sz w:val="24"/>
          <w:szCs w:val="24"/>
          <w:highlight w:val="none"/>
        </w:rPr>
        <w:t xml:space="preserve">的委托，就</w:t>
      </w:r>
      <w:r>
        <w:rPr>
          <w:rFonts w:hint="eastAsia" w:ascii="宋体" w:hAnsi="宋体" w:eastAsia="宋体"/>
          <w:sz w:val="24"/>
          <w:szCs w:val="24"/>
          <w:highlight w:val="none"/>
          <w:lang w:eastAsia="zh-CN"/>
        </w:rPr>
      </w:r>
      <w:r>
        <w:rPr>
          <w:rFonts w:hint="eastAsia" w:ascii="宋体" w:hAnsi="宋体" w:eastAsia="宋体"/>
          <w:sz w:val="24"/>
          <w:szCs w:val="24"/>
          <w:highlight w:val="none"/>
          <w:lang w:eastAsia="zh-CN"/>
        </w:rPr>
        <w:t xml:space="preserve">苏州市土地储备中心市级在拆储备地块建筑垃圾清运处置</w:t>
      </w:r>
      <w:r>
        <w:rPr>
          <w:rFonts w:hint="eastAsia" w:ascii="宋体" w:hAnsi="宋体" w:eastAsia="宋体"/>
          <w:sz w:val="24"/>
          <w:szCs w:val="24"/>
          <w:highlight w:val="none"/>
          <w:lang w:eastAsia="zh-CN"/>
        </w:rPr>
      </w:r>
      <w:r>
        <w:rPr>
          <w:rFonts w:hint="eastAsia" w:ascii="宋体" w:hAnsi="宋体" w:eastAsia="宋体"/>
          <w:sz w:val="24"/>
          <w:szCs w:val="24"/>
          <w:highlight w:val="none"/>
        </w:rPr>
        <w:t xml:space="preserve">进行公开招标，欢迎有资格的供应商前来参加投标。</w:t>
      </w:r>
      <w:r/>
    </w:p>
    <w:p>
      <w:pPr>
        <w:ind w:firstLine="482"/>
        <w:spacing w:line="360" w:lineRule="auto"/>
        <w:rPr>
          <w:rFonts w:hint="eastAsia" w:ascii="宋体" w:hAnsi="宋体" w:eastAsia="宋体"/>
          <w:b/>
          <w:sz w:val="24"/>
          <w:szCs w:val="24"/>
          <w:highlight w:val="none"/>
          <w:lang w:eastAsia="zh-CN"/>
        </w:rPr>
      </w:pPr>
      <w:r>
        <w:rPr>
          <w:rFonts w:hint="eastAsia" w:ascii="宋体" w:hAnsi="宋体" w:eastAsia="宋体"/>
          <w:b/>
          <w:sz w:val="24"/>
          <w:szCs w:val="24"/>
          <w:highlight w:val="none"/>
        </w:rPr>
        <w:t xml:space="preserve">一</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采购编号：</w:t>
      </w:r>
      <w:r>
        <w:rPr>
          <w:rFonts w:hint="eastAsia" w:ascii="宋体" w:hAnsi="宋体" w:eastAsia="宋体"/>
          <w:b w:val="0"/>
          <w:bCs/>
          <w:sz w:val="24"/>
          <w:szCs w:val="24"/>
          <w:highlight w:val="none"/>
          <w:lang w:eastAsia="zh-CN"/>
        </w:rPr>
        <w:t xml:space="preserve">JSZC-320500-SZHX-G2026-0040</w:t>
      </w:r>
      <w:r/>
    </w:p>
    <w:p>
      <w:pPr>
        <w:ind w:firstLine="482"/>
        <w:spacing w:line="360" w:lineRule="auto"/>
        <w:rPr>
          <w:rFonts w:hint="eastAsia" w:ascii="宋体" w:hAnsi="宋体" w:eastAsia="宋体"/>
          <w:b/>
          <w:bCs/>
          <w:sz w:val="24"/>
          <w:szCs w:val="24"/>
          <w:lang w:eastAsia="zh-CN"/>
        </w:rPr>
      </w:pPr>
      <w:r>
        <w:rPr>
          <w:rFonts w:hint="eastAsia" w:ascii="宋体" w:hAnsi="宋体" w:eastAsia="宋体"/>
          <w:b/>
          <w:sz w:val="24"/>
          <w:szCs w:val="24"/>
        </w:rPr>
        <w:t xml:space="preserve">二</w:t>
      </w:r>
      <w:r>
        <w:rPr>
          <w:rFonts w:ascii="宋体" w:hAnsi="宋体" w:eastAsia="宋体"/>
          <w:b/>
          <w:sz w:val="24"/>
          <w:szCs w:val="24"/>
        </w:rPr>
        <w:t xml:space="preserve">、</w:t>
      </w:r>
      <w:r>
        <w:rPr>
          <w:rFonts w:hint="eastAsia" w:ascii="宋体" w:hAnsi="宋体" w:eastAsia="宋体"/>
          <w:b/>
          <w:sz w:val="24"/>
          <w:szCs w:val="24"/>
        </w:rPr>
        <w:t xml:space="preserve">项目名称：</w:t>
      </w:r>
      <w:r>
        <w:rPr>
          <w:rFonts w:hint="eastAsia" w:ascii="宋体" w:hAnsi="宋体" w:eastAsia="宋体"/>
          <w:b w:val="0"/>
          <w:bCs w:val="0"/>
          <w:sz w:val="24"/>
          <w:szCs w:val="24"/>
          <w:lang w:eastAsia="zh-CN"/>
        </w:rPr>
      </w:r>
      <w:r>
        <w:rPr>
          <w:rFonts w:hint="eastAsia" w:ascii="宋体" w:hAnsi="宋体" w:eastAsia="宋体"/>
          <w:b w:val="0"/>
          <w:bCs w:val="0"/>
          <w:sz w:val="24"/>
          <w:szCs w:val="24"/>
          <w:lang w:eastAsia="zh-CN"/>
        </w:rPr>
        <w:t xml:space="preserve">苏州市土地储备中心市级在拆储备地块建筑垃圾清运处置</w:t>
      </w:r>
      <w:r>
        <w:rPr>
          <w:rFonts w:hint="eastAsia" w:ascii="宋体" w:hAnsi="宋体" w:eastAsia="宋体"/>
          <w:b w:val="0"/>
          <w:bCs w:val="0"/>
          <w:sz w:val="24"/>
          <w:szCs w:val="24"/>
          <w:lang w:eastAsia="zh-CN"/>
        </w:rPr>
      </w:r>
      <w:r/>
    </w:p>
    <w:p>
      <w:pPr>
        <w:ind w:firstLine="482"/>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lang w:val="en-US" w:eastAsia="zh-CN"/>
        </w:rPr>
        <w:t xml:space="preserve">三、</w:t>
      </w:r>
      <w:r>
        <w:rPr>
          <w:rFonts w:hint="eastAsia" w:ascii="宋体" w:hAnsi="宋体" w:eastAsia="宋体" w:cs="Times New Roman"/>
          <w:b/>
          <w:bCs/>
          <w:sz w:val="24"/>
          <w:szCs w:val="24"/>
        </w:rPr>
        <w:t xml:space="preserve">预算</w:t>
      </w:r>
      <w:r>
        <w:rPr>
          <w:rFonts w:hint="eastAsia" w:ascii="宋体" w:hAnsi="宋体" w:eastAsia="宋体" w:cs="Times New Roman"/>
          <w:b/>
          <w:bCs/>
          <w:sz w:val="24"/>
          <w:szCs w:val="24"/>
          <w:highlight w:val="none"/>
        </w:rPr>
        <w:t xml:space="preserve">金额：</w:t>
      </w:r>
      <w:r>
        <w:rPr>
          <w:rFonts w:hint="eastAsia" w:ascii="宋体" w:hAnsi="宋体" w:eastAsia="宋体" w:cs="Times New Roman"/>
          <w:b w:val="0"/>
          <w:bCs w:val="0"/>
          <w:sz w:val="24"/>
          <w:szCs w:val="24"/>
          <w:highlight w:val="none"/>
        </w:rPr>
        <w:t xml:space="preserve">人民币</w:t>
      </w:r>
      <w:r>
        <w:rPr>
          <w:rFonts w:hint="eastAsia" w:ascii="宋体" w:hAnsi="宋体" w:eastAsia="宋体" w:cs="宋体"/>
          <w:sz w:val="24"/>
          <w:szCs w:val="24"/>
          <w:highlight w:val="none"/>
          <w:lang w:val="en-US" w:eastAsia="zh-CN"/>
        </w:rPr>
        <w:t xml:space="preserve">肆佰柒拾柒万陆仟玖佰玖拾叁元叁角玖分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4776993.39</w:t>
      </w:r>
      <w:r>
        <w:rPr>
          <w:rFonts w:hint="eastAsia" w:ascii="宋体" w:hAnsi="宋体" w:eastAsia="宋体" w:cs="宋体"/>
          <w:sz w:val="24"/>
          <w:szCs w:val="24"/>
          <w:highlight w:val="none"/>
        </w:rPr>
        <w:t xml:space="preserve">元）</w:t>
      </w:r>
      <w:r/>
    </w:p>
    <w:p>
      <w:pPr>
        <w:ind w:firstLine="482"/>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四</w:t>
      </w:r>
      <w:r>
        <w:rPr>
          <w:rFonts w:hint="eastAsia" w:ascii="宋体" w:hAnsi="宋体" w:eastAsia="宋体" w:cs="Times New Roman"/>
          <w:b/>
          <w:bCs/>
          <w:sz w:val="24"/>
          <w:szCs w:val="24"/>
        </w:rPr>
        <w:t xml:space="preserve">、采购要求：</w:t>
      </w:r>
      <w:r/>
    </w:p>
    <w:p>
      <w:pPr>
        <w:ind w:right="18" w:firstLine="480"/>
        <w:jc w:val="left"/>
        <w:spacing w:line="360" w:lineRule="auto"/>
        <w:tabs>
          <w:tab w:val="left" w:pos="72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项目背景</w:t>
      </w:r>
      <w:r>
        <w:rPr>
          <w:rFonts w:hint="eastAsia" w:ascii="宋体" w:hAnsi="宋体" w:eastAsia="宋体" w:cs="宋体"/>
          <w:b/>
          <w:bCs/>
          <w:color w:val="auto"/>
          <w:sz w:val="24"/>
          <w:szCs w:val="24"/>
          <w:highlight w:val="none"/>
          <w:lang w:eastAsia="zh-CN"/>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建筑拆迁类垃圾再生利用，既是建设美丽苏州的现实需要，同时也是发展循环经济、实现经济社会可持续发展的重要内容。根据市、区政府关于推进建筑拆迁类垃圾资源化利用的要求，强化地块拆迁垃圾处置管理，规范拆迁垃圾的产生申报、中转分拣、末端处置等环节，经遵循平等、公平和诚实信用的原则，合规</w:t>
      </w:r>
      <w:r>
        <w:rPr>
          <w:rFonts w:hint="eastAsia" w:ascii="宋体" w:hAnsi="宋体" w:eastAsia="宋体" w:cs="宋体"/>
          <w:color w:val="auto"/>
          <w:sz w:val="24"/>
          <w:szCs w:val="24"/>
          <w:highlight w:val="none"/>
          <w:lang w:val="en-US" w:eastAsia="zh-CN"/>
        </w:rPr>
        <w:t xml:space="preserve">清运</w:t>
      </w:r>
      <w:r>
        <w:rPr>
          <w:rFonts w:hint="eastAsia" w:ascii="宋体" w:hAnsi="宋体" w:eastAsia="宋体" w:cs="宋体"/>
          <w:color w:val="auto"/>
          <w:sz w:val="24"/>
          <w:szCs w:val="24"/>
          <w:highlight w:val="none"/>
        </w:rPr>
        <w:t xml:space="preserve">处置</w:t>
      </w:r>
      <w:r>
        <w:rPr>
          <w:rFonts w:hint="eastAsia" w:ascii="宋体" w:hAnsi="宋体" w:eastAsia="宋体" w:cs="宋体"/>
          <w:color w:val="auto"/>
          <w:sz w:val="24"/>
          <w:szCs w:val="24"/>
          <w:highlight w:val="none"/>
          <w:lang w:eastAsia="zh-CN"/>
        </w:rPr>
        <w:t xml:space="preserve">在拆地块</w:t>
      </w:r>
      <w:r>
        <w:rPr>
          <w:rFonts w:hint="eastAsia" w:ascii="宋体" w:hAnsi="宋体" w:eastAsia="宋体" w:cs="宋体"/>
          <w:color w:val="auto"/>
          <w:sz w:val="24"/>
          <w:szCs w:val="24"/>
          <w:highlight w:val="none"/>
          <w:lang w:val="en-US" w:eastAsia="zh-CN"/>
        </w:rPr>
        <w:t xml:space="preserve">建筑</w:t>
      </w:r>
      <w:r>
        <w:rPr>
          <w:rFonts w:hint="eastAsia" w:ascii="宋体" w:hAnsi="宋体" w:eastAsia="宋体" w:cs="宋体"/>
          <w:color w:val="auto"/>
          <w:sz w:val="24"/>
          <w:szCs w:val="24"/>
          <w:highlight w:val="none"/>
        </w:rPr>
        <w:t xml:space="preserve">垃圾。</w:t>
      </w:r>
      <w:r/>
    </w:p>
    <w:p>
      <w:pPr>
        <w:ind w:right="18" w:firstLine="480"/>
        <w:jc w:val="left"/>
        <w:spacing w:line="360" w:lineRule="auto"/>
        <w:tabs>
          <w:tab w:val="left" w:pos="72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项目范围</w:t>
      </w:r>
      <w:r>
        <w:rPr>
          <w:rFonts w:hint="eastAsia" w:ascii="宋体" w:hAnsi="宋体" w:eastAsia="宋体" w:cs="宋体"/>
          <w:b/>
          <w:bCs/>
          <w:color w:val="auto"/>
          <w:sz w:val="24"/>
          <w:szCs w:val="24"/>
          <w:highlight w:val="none"/>
          <w:lang w:eastAsia="zh-CN"/>
        </w:rPr>
        <w:t xml:space="preserve">：</w:t>
      </w:r>
      <w:r/>
    </w:p>
    <w:p>
      <w:pPr>
        <w:ind w:right="18" w:firstLine="480"/>
        <w:jc w:val="left"/>
        <w:spacing w:line="360" w:lineRule="auto"/>
        <w:tabs>
          <w:tab w:val="left" w:pos="720" w:leader="none"/>
        </w:tabs>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eastAsia="zh-CN"/>
        </w:rPr>
        <w:t xml:space="preserve">市级在拆储备地块</w:t>
      </w:r>
      <w:r>
        <w:rPr>
          <w:rFonts w:hint="eastAsia" w:ascii="宋体" w:hAnsi="宋体" w:eastAsia="宋体" w:cs="宋体"/>
          <w:color w:val="auto"/>
          <w:sz w:val="24"/>
          <w:szCs w:val="24"/>
          <w:highlight w:val="none"/>
          <w:lang w:val="en-US" w:eastAsia="zh-CN"/>
        </w:rPr>
        <w:t xml:space="preserve">建筑</w:t>
      </w:r>
      <w:r>
        <w:rPr>
          <w:rFonts w:hint="eastAsia" w:ascii="宋体" w:hAnsi="宋体" w:eastAsia="宋体" w:cs="宋体"/>
          <w:color w:val="auto"/>
          <w:sz w:val="24"/>
          <w:szCs w:val="24"/>
          <w:highlight w:val="none"/>
        </w:rPr>
        <w:t xml:space="preserve">垃圾清运处置范围:</w:t>
      </w:r>
      <w:r/>
    </w:p>
    <w:tbl>
      <w:tblPr>
        <w:tblStyle w:val="848"/>
        <w:tblW w:w="824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19"/>
        <w:gridCol w:w="2730"/>
      </w:tblGrid>
      <w:tr>
        <w:trPr>
          <w:jc w:val="center"/>
          <w:trHeight w:val="525"/>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项目名称</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所属街道</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沧浪新城新郭港以南地块项目</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吴门桥 </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炒米浜地块项目</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吴门桥 </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杨家浜桥地块项目</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吴门桥 </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虎丘综改项目</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虎 丘 </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刘家坟谈埂上旧城改建项目</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虎 丘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西园路冶坊浜无地队改造地块项目(河西)</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虎 丘 </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光荣墩项目（东环路）</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双 塔 </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相门后庄无地队地块项目</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双 塔 </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原孔雀电视机厂北侧地块搬迁项目</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平 江 </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W w:w="55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遵义新村周边地块项目</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沧 浪 </w:t>
            </w:r>
            <w:r/>
          </w:p>
        </w:tc>
      </w:tr>
    </w:tbl>
    <w:p>
      <w:pPr>
        <w:ind w:right="18" w:firstLine="480"/>
        <w:jc w:val="left"/>
        <w:spacing w:line="360" w:lineRule="auto"/>
        <w:tabs>
          <w:tab w:val="left" w:pos="720"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注：本项目清运</w:t>
      </w:r>
      <w:r>
        <w:rPr>
          <w:rFonts w:hint="eastAsia" w:ascii="宋体" w:hAnsi="宋体" w:eastAsia="宋体" w:cs="宋体"/>
          <w:b/>
          <w:bCs/>
          <w:color w:val="auto"/>
          <w:sz w:val="24"/>
          <w:szCs w:val="24"/>
          <w:highlight w:val="none"/>
        </w:rPr>
        <w:t xml:space="preserve">处置</w:t>
      </w:r>
      <w:r>
        <w:rPr>
          <w:rFonts w:hint="eastAsia" w:ascii="宋体" w:hAnsi="宋体" w:eastAsia="宋体" w:cs="宋体"/>
          <w:b/>
          <w:bCs/>
          <w:color w:val="auto"/>
          <w:sz w:val="24"/>
          <w:szCs w:val="24"/>
          <w:highlight w:val="none"/>
          <w:lang w:val="en-US" w:eastAsia="zh-CN"/>
        </w:rPr>
        <w:t xml:space="preserve">范围：苏州市姑苏区；以上需清运处置的地块均为暂定地块，最终需清运的地块以招标单位书面通知为准。</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2.2预估清运数量</w:t>
      </w:r>
      <w:r/>
    </w:p>
    <w:tbl>
      <w:tblPr>
        <w:tblStyle w:val="848"/>
        <w:tblW w:w="79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964"/>
        <w:gridCol w:w="1087"/>
        <w:gridCol w:w="1947"/>
      </w:tblGrid>
      <w:tr>
        <w:trPr>
          <w:jc w:val="center"/>
          <w:trHeight w:val="485"/>
        </w:trPr>
        <w:tc>
          <w:tcPr>
            <w:shd w:val="clear" w:color="ffffff" w:fill="ffffff"/>
            <w:tcBorders>
              <w:top w:val="single" w:color="000000" w:sz="8" w:space="0"/>
              <w:left w:val="single" w:color="000000" w:sz="4" w:space="0"/>
              <w:bottom w:val="single" w:color="000000" w:sz="4" w:space="0"/>
              <w:right w:val="single" w:color="000000" w:sz="4" w:space="0"/>
            </w:tcBorders>
            <w:tcW w:w="4964"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项目特征</w:t>
            </w:r>
            <w:r/>
          </w:p>
        </w:tc>
        <w:tc>
          <w:tcPr>
            <w:shd w:val="clear" w:color="ffffff" w:fill="ffffff"/>
            <w:tcBorders>
              <w:top w:val="single" w:color="000000" w:sz="8" w:space="0"/>
              <w:left w:val="single" w:color="000000" w:sz="4" w:space="0"/>
              <w:bottom w:val="single" w:color="000000" w:sz="4" w:space="0"/>
              <w:right w:val="single" w:color="000000" w:sz="4" w:space="0"/>
            </w:tcBorders>
            <w:tcW w:w="1087"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1947"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预估清运数量</w:t>
            </w:r>
            <w:r/>
          </w:p>
        </w:tc>
      </w:tr>
      <w:tr>
        <w:trPr>
          <w:jc w:val="center"/>
          <w:trHeight w:val="1693"/>
        </w:trPr>
        <w:tc>
          <w:tcPr>
            <w:shd w:val="clear" w:color="auto" w:fill="auto"/>
            <w:tcBorders>
              <w:top w:val="single" w:color="000000" w:sz="4" w:space="0"/>
              <w:left w:val="single" w:color="000000" w:sz="4" w:space="0"/>
              <w:bottom w:val="single" w:color="000000" w:sz="4" w:space="0"/>
              <w:right w:val="single" w:color="000000" w:sz="4" w:space="0"/>
            </w:tcBorders>
            <w:tcW w:w="496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1、废弃料品种：拆除的废料</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2、运距：自行考虑，结算不调整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3、其他：含处置费，处置需满足相关部门要求            </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4、含大型机械进退场</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49009.25 </w:t>
            </w:r>
            <w:r/>
          </w:p>
        </w:tc>
      </w:tr>
    </w:tbl>
    <w:p>
      <w:pPr>
        <w:ind w:right="18" w:firstLine="480"/>
        <w:jc w:val="left"/>
        <w:spacing w:line="360" w:lineRule="auto"/>
        <w:tabs>
          <w:tab w:val="left" w:pos="72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政策文件依据</w:t>
      </w:r>
      <w:r>
        <w:rPr>
          <w:rFonts w:hint="eastAsia" w:ascii="宋体" w:hAnsi="宋体" w:eastAsia="宋体" w:cs="宋体"/>
          <w:b/>
          <w:bCs/>
          <w:color w:val="auto"/>
          <w:sz w:val="24"/>
          <w:szCs w:val="24"/>
          <w:highlight w:val="none"/>
          <w:lang w:eastAsia="zh-CN"/>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《关于进一步加强工程项目建筑垃圾管理的通知》(苏城发〔2023〕79号)；</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《关于加强拆除垃圾源头减量及资源化利用工作的实施意见》；</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《关于加强房屋建筑拆除工程安全文明施工管理的通知》(扬尘管控办2022年18号)；</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《苏州市区建筑垃圾（工程渣土）管理工作实施方案》（苏府办〔2014〕161号）；</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《苏州市微环境整治提升工作指南(2024 版 )》（苏污防攻坚办〔2024〕87号）</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rPr>
        <w:t xml:space="preserve">《市政府办公室印发关于加强拆除垃圾源头减量及资源化利用工作的实施意见的通知》（苏府办〔2024〕148号）</w:t>
      </w:r>
      <w:r/>
    </w:p>
    <w:p>
      <w:pPr>
        <w:ind w:right="18" w:firstLine="480"/>
        <w:jc w:val="left"/>
        <w:spacing w:line="360" w:lineRule="auto"/>
        <w:tabs>
          <w:tab w:val="left" w:pos="72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项目主要内容</w:t>
      </w:r>
      <w:r>
        <w:rPr>
          <w:rFonts w:hint="eastAsia" w:ascii="宋体" w:hAnsi="宋体" w:eastAsia="宋体" w:cs="宋体"/>
          <w:b/>
          <w:bCs/>
          <w:color w:val="auto"/>
          <w:sz w:val="24"/>
          <w:szCs w:val="24"/>
          <w:highlight w:val="none"/>
          <w:lang w:eastAsia="zh-CN"/>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4.1处置要求</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（1）将市级在拆储备地块内的建筑垃圾清运至合规处置点处置，如因中标单位未按照相关要求进行处理而引发的后果由中标单位承担，与招标单位无关。</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车辆标准要求</w:t>
      </w:r>
      <w:r>
        <w:rPr>
          <w:rFonts w:hint="eastAsia" w:ascii="宋体" w:hAnsi="宋体" w:eastAsia="宋体" w:cs="宋体"/>
          <w:color w:val="auto"/>
          <w:sz w:val="24"/>
          <w:szCs w:val="24"/>
          <w:highlight w:val="none"/>
          <w:lang w:eastAsia="zh-CN"/>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车辆必须为国家汽车产品公告目录中的自卸式全密闭车辆（密闭条件、着色须符合采购单位规定），驾驶室顶统一增设可印制公司名称和车辆号牌的夜间顶灯，安装车载视频及GPS定位管理终端及信息系统，可实现车辆智能管理监控。</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运输车辆须在苏州市建筑垃圾智能化监管平台基础数据库中，车辆必须经过公安交警部门审验并合格，涉及车辆的违法行为执行完毕，车辆营运手续齐全。</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运输车辆要符合相关部门规定和要求，各类垃圾运输必须使用专门类别运输垃圾的车辆。</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000000"/>
          <w:sz w:val="24"/>
          <w:szCs w:val="24"/>
          <w:highlight w:val="none"/>
        </w:rPr>
        <w:t xml:space="preserve">拆除垃圾运输企业应</w:t>
      </w:r>
      <w:r>
        <w:rPr>
          <w:rFonts w:hint="eastAsia" w:ascii="宋体" w:hAnsi="宋体" w:eastAsia="宋体" w:cs="宋体"/>
          <w:color w:val="000000"/>
          <w:sz w:val="24"/>
          <w:szCs w:val="24"/>
          <w:highlight w:val="none"/>
          <w:lang w:val="en-US" w:eastAsia="zh-CN"/>
        </w:rPr>
        <w:t xml:space="preserve">具有</w:t>
      </w:r>
      <w:r>
        <w:rPr>
          <w:rFonts w:hint="eastAsia" w:ascii="宋体" w:hAnsi="宋体" w:eastAsia="宋体" w:cs="宋体"/>
          <w:color w:val="000000"/>
          <w:sz w:val="24"/>
          <w:szCs w:val="24"/>
          <w:highlight w:val="none"/>
        </w:rPr>
        <w:t xml:space="preserve">经环卫主管部门核准的工程渣土运输企业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提供相关证明材料。如果为外地企业，须承诺在合同签订前递交本项目所在地</w:t>
      </w:r>
      <w:r>
        <w:rPr>
          <w:rFonts w:hint="eastAsia" w:ascii="宋体" w:hAnsi="宋体" w:eastAsia="宋体" w:cs="宋体"/>
          <w:color w:val="000000"/>
          <w:sz w:val="24"/>
          <w:szCs w:val="24"/>
          <w:highlight w:val="none"/>
        </w:rPr>
        <w:t xml:space="preserve">核准</w:t>
      </w:r>
      <w:r>
        <w:rPr>
          <w:rFonts w:hint="eastAsia" w:ascii="宋体" w:hAnsi="宋体" w:eastAsia="宋体" w:cs="宋体"/>
          <w:color w:val="000000"/>
          <w:sz w:val="24"/>
          <w:szCs w:val="24"/>
          <w:highlight w:val="none"/>
          <w:lang w:val="en-US" w:eastAsia="zh-CN"/>
        </w:rPr>
        <w:t xml:space="preserve">工程渣土运输相关证明材料。</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eastAsia="zh-CN"/>
        </w:rPr>
      </w:pPr>
      <w:r/>
      <w:bookmarkStart w:id="53" w:name="_Hlk181712310"/>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驾驶员资质要求</w:t>
      </w:r>
      <w:bookmarkEnd w:id="53"/>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highlight w:val="none"/>
          <w:lang w:val="zh-CN" w:eastAsia="zh-CN"/>
        </w:rPr>
        <w:outlineLvl w:val="0"/>
      </w:pPr>
      <w:r/>
      <w:bookmarkStart w:id="54" w:name="_Hlk181712322"/>
      <w:r/>
      <w:bookmarkStart w:id="55" w:name="_Hlk181712590"/>
      <w:r/>
      <w:bookmarkStart w:id="56" w:name="_Hlk181712339"/>
      <w:r>
        <w:rPr>
          <w:rFonts w:hint="eastAsia" w:ascii="宋体" w:hAnsi="宋体" w:eastAsia="宋体" w:cs="宋体"/>
          <w:color w:val="auto"/>
          <w:sz w:val="24"/>
          <w:highlight w:val="none"/>
          <w:lang w:val="zh-CN" w:eastAsia="zh-CN"/>
        </w:rPr>
        <w:t xml:space="preserve">（1）有B照</w:t>
      </w:r>
      <w:r>
        <w:rPr>
          <w:rFonts w:hint="eastAsia" w:ascii="宋体" w:hAnsi="宋体" w:eastAsia="宋体" w:cs="宋体"/>
          <w:color w:val="auto"/>
          <w:sz w:val="24"/>
          <w:highlight w:val="none"/>
          <w:lang w:val="en-US" w:eastAsia="zh-CN"/>
        </w:rPr>
        <w:t xml:space="preserve">及</w:t>
      </w:r>
      <w:r>
        <w:rPr>
          <w:rFonts w:hint="eastAsia" w:ascii="宋体" w:hAnsi="宋体" w:eastAsia="宋体" w:cs="宋体"/>
          <w:color w:val="auto"/>
          <w:sz w:val="24"/>
          <w:highlight w:val="none"/>
          <w:lang w:val="zh-CN" w:eastAsia="zh-CN"/>
        </w:rPr>
        <w:t xml:space="preserve">以上驾驶证，</w:t>
      </w:r>
      <w:r>
        <w:rPr>
          <w:rFonts w:hint="eastAsia" w:ascii="宋体" w:hAnsi="宋体" w:eastAsia="宋体" w:cs="宋体"/>
          <w:color w:val="auto"/>
          <w:sz w:val="24"/>
          <w:highlight w:val="none"/>
          <w:lang w:val="en-US" w:eastAsia="zh-CN"/>
        </w:rPr>
        <w:t xml:space="preserve">驾驶人员</w:t>
      </w:r>
      <w:r>
        <w:rPr>
          <w:rFonts w:hint="eastAsia" w:ascii="宋体" w:hAnsi="宋体" w:eastAsia="宋体" w:cs="宋体"/>
          <w:color w:val="auto"/>
          <w:sz w:val="24"/>
          <w:highlight w:val="none"/>
          <w:lang w:val="zh-CN" w:eastAsia="zh-CN"/>
        </w:rPr>
        <w:t xml:space="preserve">具</w:t>
      </w:r>
      <w:r>
        <w:rPr>
          <w:rFonts w:hint="eastAsia" w:ascii="宋体" w:hAnsi="宋体" w:eastAsia="宋体" w:cs="宋体"/>
          <w:color w:val="auto"/>
          <w:sz w:val="24"/>
          <w:highlight w:val="none"/>
          <w:lang w:val="en-US" w:eastAsia="zh-CN"/>
        </w:rPr>
        <w:t xml:space="preserve">有</w:t>
      </w:r>
      <w:r>
        <w:rPr>
          <w:rFonts w:hint="eastAsia" w:ascii="宋体" w:hAnsi="宋体" w:eastAsia="宋体" w:cs="宋体"/>
          <w:color w:val="auto"/>
          <w:sz w:val="24"/>
          <w:highlight w:val="none"/>
          <w:lang w:val="zh-CN" w:eastAsia="zh-CN"/>
        </w:rPr>
        <w:t xml:space="preserve">3年</w:t>
      </w:r>
      <w:r>
        <w:rPr>
          <w:rFonts w:hint="eastAsia" w:ascii="宋体" w:hAnsi="宋体" w:eastAsia="宋体" w:cs="宋体"/>
          <w:color w:val="auto"/>
          <w:sz w:val="24"/>
          <w:highlight w:val="none"/>
          <w:lang w:val="en-US" w:eastAsia="zh-CN"/>
        </w:rPr>
        <w:t xml:space="preserve">及</w:t>
      </w:r>
      <w:r>
        <w:rPr>
          <w:rFonts w:hint="eastAsia" w:ascii="宋体" w:hAnsi="宋体" w:eastAsia="宋体" w:cs="宋体"/>
          <w:color w:val="auto"/>
          <w:sz w:val="24"/>
          <w:highlight w:val="none"/>
          <w:lang w:val="zh-CN" w:eastAsia="zh-CN"/>
        </w:rPr>
        <w:t xml:space="preserve">以上大型车辆驾驶经</w:t>
      </w:r>
      <w:r>
        <w:rPr>
          <w:rFonts w:hint="eastAsia" w:ascii="宋体" w:hAnsi="宋体" w:eastAsia="宋体" w:cs="宋体"/>
          <w:color w:val="auto"/>
          <w:sz w:val="24"/>
          <w:highlight w:val="none"/>
          <w:lang w:val="en-US" w:eastAsia="zh-CN"/>
        </w:rPr>
        <w:t xml:space="preserve">验</w:t>
      </w:r>
      <w:r>
        <w:rPr>
          <w:rFonts w:hint="eastAsia" w:ascii="宋体" w:hAnsi="宋体" w:eastAsia="宋体" w:cs="宋体"/>
          <w:color w:val="auto"/>
          <w:sz w:val="24"/>
          <w:highlight w:val="none"/>
          <w:lang w:val="zh-CN" w:eastAsia="zh-CN"/>
        </w:rPr>
        <w:t xml:space="preserve">。</w:t>
      </w:r>
      <w:r/>
    </w:p>
    <w:p>
      <w:pPr>
        <w:ind w:firstLine="480"/>
        <w:spacing w:line="360" w:lineRule="auto"/>
        <w:rPr>
          <w:rFonts w:hint="eastAsia" w:ascii="宋体" w:hAnsi="宋体" w:eastAsia="宋体" w:cs="宋体"/>
          <w:color w:val="auto"/>
          <w:sz w:val="24"/>
          <w:highlight w:val="none"/>
          <w:lang w:val="zh-CN" w:eastAsia="zh-CN"/>
        </w:rPr>
        <w:outlineLvl w:val="0"/>
      </w:pPr>
      <w:r>
        <w:rPr>
          <w:rFonts w:hint="eastAsia" w:ascii="宋体" w:hAnsi="宋体" w:eastAsia="宋体" w:cs="宋体"/>
          <w:color w:val="auto"/>
          <w:sz w:val="24"/>
          <w:highlight w:val="none"/>
          <w:lang w:val="zh-CN" w:eastAsia="zh-CN"/>
        </w:rPr>
        <w:t xml:space="preserve">（2）近两年内无承担全部责任或主要责任的致人死亡道路交通事故记录，最近一年内无肇事逃逸等严重交通违法行为。</w:t>
      </w:r>
      <w:r/>
    </w:p>
    <w:p>
      <w:pPr>
        <w:ind w:firstLine="480"/>
        <w:spacing w:line="360" w:lineRule="auto"/>
        <w:rPr>
          <w:rFonts w:hint="eastAsia" w:ascii="宋体" w:hAnsi="宋体" w:eastAsia="宋体" w:cs="宋体"/>
          <w:color w:val="auto"/>
          <w:sz w:val="24"/>
          <w:highlight w:val="none"/>
          <w:lang w:val="zh-CN" w:eastAsia="zh-CN"/>
        </w:rPr>
        <w:outlineLvl w:val="0"/>
      </w:pPr>
      <w:r>
        <w:rPr>
          <w:rFonts w:hint="eastAsia" w:ascii="宋体" w:hAnsi="宋体" w:eastAsia="宋体" w:cs="宋体"/>
          <w:color w:val="auto"/>
          <w:sz w:val="24"/>
          <w:highlight w:val="none"/>
          <w:lang w:val="zh-CN" w:eastAsia="zh-CN"/>
        </w:rPr>
        <w:t xml:space="preserve">（3）无饮酒或醉酒后驾驶记录，无吸毒史、无服用国家管制的精神药品或者麻醉药品史。</w:t>
      </w:r>
      <w:r/>
    </w:p>
    <w:p>
      <w:pPr>
        <w:ind w:firstLine="480"/>
        <w:spacing w:line="360" w:lineRule="auto"/>
        <w:rPr>
          <w:rFonts w:hint="eastAsia" w:ascii="宋体" w:hAnsi="宋体" w:eastAsia="宋体" w:cs="宋体"/>
          <w:color w:val="auto"/>
          <w:sz w:val="24"/>
          <w:highlight w:val="none"/>
          <w:lang w:val="zh-CN" w:eastAsia="zh-CN"/>
        </w:rPr>
        <w:outlineLvl w:val="0"/>
      </w:pPr>
      <w:r>
        <w:rPr>
          <w:rFonts w:hint="eastAsia" w:ascii="宋体" w:hAnsi="宋体" w:eastAsia="宋体" w:cs="宋体"/>
          <w:color w:val="auto"/>
          <w:sz w:val="24"/>
          <w:highlight w:val="none"/>
          <w:lang w:val="zh-CN" w:eastAsia="zh-CN"/>
        </w:rPr>
        <w:t xml:space="preserve">（4）无治安或刑事拘留史。</w:t>
      </w:r>
      <w:r/>
    </w:p>
    <w:p>
      <w:pPr>
        <w:ind w:firstLine="480"/>
        <w:spacing w:line="360" w:lineRule="auto"/>
        <w:rPr>
          <w:rFonts w:hint="eastAsia" w:ascii="宋体" w:hAnsi="宋体" w:eastAsia="宋体" w:cs="宋体"/>
          <w:color w:val="auto"/>
          <w:sz w:val="24"/>
          <w:highlight w:val="none"/>
          <w:lang w:val="zh-CN" w:eastAsia="zh-CN"/>
        </w:rPr>
        <w:outlineLvl w:val="0"/>
      </w:pPr>
      <w:r>
        <w:rPr>
          <w:rFonts w:hint="eastAsia" w:ascii="宋体" w:hAnsi="宋体" w:eastAsia="宋体" w:cs="宋体"/>
          <w:color w:val="auto"/>
          <w:sz w:val="24"/>
          <w:highlight w:val="none"/>
          <w:lang w:val="zh-CN" w:eastAsia="zh-CN"/>
        </w:rPr>
        <w:t xml:space="preserve">（5）驾驶员在运输过程中需统一着装，服装上印有投标人明显的企业标记和名称。</w:t>
      </w:r>
      <w:bookmarkEnd w:id="54"/>
      <w:r/>
      <w:bookmarkEnd w:id="55"/>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rPr>
        <w:t xml:space="preserve">项目负责人要求</w:t>
      </w:r>
      <w:bookmarkEnd w:id="56"/>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b/>
          <w:bCs/>
          <w:color w:val="auto"/>
          <w:sz w:val="24"/>
          <w:highlight w:val="none"/>
          <w:lang w:val="en-US" w:eastAsia="zh-CN"/>
        </w:rPr>
        <w:outlineLvl w:val="0"/>
      </w:pPr>
      <w:r/>
      <w:bookmarkStart w:id="57" w:name="_Hlk181712344"/>
      <w:r>
        <w:rPr>
          <w:rFonts w:hint="eastAsia" w:ascii="宋体" w:hAnsi="宋体" w:eastAsia="宋体" w:cs="宋体"/>
          <w:color w:val="auto"/>
          <w:sz w:val="24"/>
          <w:highlight w:val="none"/>
          <w:lang w:val="zh-CN" w:eastAsia="zh-CN"/>
        </w:rPr>
        <w:t xml:space="preserve">项目负责人须为投标企业在职员工，有车辆调度和管理经验；能和采购</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lang w:val="zh-CN" w:eastAsia="zh-CN"/>
        </w:rPr>
        <w:t xml:space="preserve">友好沟通；全面负责日常工作安排及管理；遇采购人突发性或应急性任务须无条件服从采购人的安排，不经采购人同意不准更换项目负责人员</w:t>
      </w:r>
      <w:bookmarkEnd w:id="57"/>
      <w:r>
        <w:rPr>
          <w:rFonts w:hint="eastAsia" w:ascii="宋体" w:hAnsi="宋体" w:eastAsia="宋体" w:cs="宋体"/>
          <w:color w:val="auto"/>
          <w:sz w:val="24"/>
          <w:highlight w:val="none"/>
          <w:lang w:val="zh-CN" w:eastAsia="zh-CN"/>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投标方服务要求</w:t>
      </w:r>
      <w:r>
        <w:rPr>
          <w:rFonts w:hint="eastAsia" w:ascii="宋体" w:hAnsi="宋体" w:eastAsia="宋体" w:cs="宋体"/>
          <w:color w:val="auto"/>
          <w:sz w:val="24"/>
          <w:szCs w:val="24"/>
          <w:highlight w:val="none"/>
          <w:lang w:eastAsia="zh-CN"/>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严格遵守国家和省市政府及有关部门对建筑垃圾运输、生活垃圾、大件（绿化垃圾）、及其他垃圾运输和处置管理的规定，规范作业、文明施工加强安全教育及安全检查，做好安全生产工作。</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承担经营项目投资、运营及维护的费用和风险。</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现场落实垃圾分拣措施，其中混凝土、砖瓦、陶瓷、石材等建筑垃圾，运送至合法建筑材料处置终端进行资源化利用；木材、绿化、大件垃圾等运送至绿化、大件垃圾分拣中心进行资源化利用；无法资源化利用的其他垃圾，运送至生活垃圾处置终端，无害化处置。</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时应当安排专人对运输车辆作业进行监督管理，按照施工现场管理要求做好运输车辆密闭启运和清洗工作，保持车辆整洁、密闭装载，保证运输车辆安装的监控设备正常、规范使用。运输途中不得泄漏、撒落或飞扬。</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清运现场，对分拣作业及运输作业场地，利用洒水车、雾炮车降尘作业，防止扬尘污染；做好消除道路污染的应急准备工作，确保道路市容环境卫生的整洁，配合管理部门做好及时清除区域内偷倒乱卸建筑垃圾的工作。</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合理安排运输车辆和驾驶人员，人员和车辆的配备比例不得低于1：1，所属车辆应统一调度、集中停放。</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运输线路和运输时间必须符合交通运输、公安交警部门的相关规定，严格按照规定的时间、速度和路线行驶。</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实行申报登记制度，运输企业需采用电子联单模式，接受行业主管部门的监管，推动“两点一线”全闭环管理。</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运输车辆随车携带《苏州市建筑垃圾处置（运输）证》等准运证件。</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应自觉接受公众、媒体和行业协会及主管部门的监督。</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运输企业和运输车辆出现违法违规行为的，应自觉接受相关部门按照法律法规进行的处置。</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自觉接受市、区市容环境卫生行政管理部门和建筑垃圾管理部门的检查考核，服从管理；做好建筑垃圾、生活垃圾、大件（绿化）垃圾及其他垃圾的分类收集、分类运输和利用。</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实施主体配置专职管理人员，对垃圾运输车辆的进出、数量、去向等进行记录，做好相关台账。未分拣的建筑垃圾不得运输至混凝土生产企业。垃圾清运出场由采购单位或委托的单位，中标方指定人员进行确认并签字。</w:t>
      </w:r>
      <w:r/>
    </w:p>
    <w:p>
      <w:pPr>
        <w:ind w:right="18" w:firstLine="480"/>
        <w:jc w:val="left"/>
        <w:spacing w:line="360" w:lineRule="auto"/>
        <w:widowControl/>
        <w:tabs>
          <w:tab w:val="left" w:pos="720"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车辆进出场时需进行过磅称重，所需过磅设施由中标单位提供。</w:t>
      </w:r>
      <w:r/>
    </w:p>
    <w:p>
      <w:pPr>
        <w:ind w:right="18" w:firstLine="480"/>
        <w:jc w:val="left"/>
        <w:spacing w:line="360" w:lineRule="auto"/>
        <w:tabs>
          <w:tab w:val="left" w:pos="7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5.中标</w:t>
      </w:r>
      <w:r>
        <w:rPr>
          <w:rFonts w:hint="eastAsia" w:ascii="宋体" w:hAnsi="宋体" w:eastAsia="宋体" w:cs="宋体"/>
          <w:b/>
          <w:bCs/>
          <w:color w:val="auto"/>
          <w:sz w:val="24"/>
          <w:szCs w:val="24"/>
          <w:highlight w:val="none"/>
        </w:rPr>
        <w:t xml:space="preserve">后承担所有人员的安全责任及费用。</w:t>
      </w:r>
      <w:r/>
    </w:p>
    <w:p>
      <w:pPr>
        <w:ind w:right="18" w:firstLine="480"/>
        <w:jc w:val="left"/>
        <w:spacing w:line="360" w:lineRule="auto"/>
        <w:tabs>
          <w:tab w:val="left" w:pos="7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安全责任：</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单位负责在服务中一切安全工作，如发生人员伤亡等意外事故，一切后果全部由中标单位负责，采购方不承担任何安全及事故责任。</w:t>
      </w:r>
      <w:r/>
    </w:p>
    <w:p>
      <w:pPr>
        <w:ind w:right="18" w:firstLine="480"/>
        <w:jc w:val="left"/>
        <w:spacing w:line="360" w:lineRule="auto"/>
        <w:shd w:val="clear" w:color="auto"/>
        <w:tabs>
          <w:tab w:val="left" w:pos="7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项目验收、结算</w:t>
      </w:r>
      <w:r/>
    </w:p>
    <w:p>
      <w:pPr>
        <w:ind w:firstLine="480"/>
        <w:spacing w:line="360" w:lineRule="auto"/>
        <w:shd w:val="clear" w:color="auto"/>
        <w:rPr>
          <w:rFonts w:hint="eastAsia" w:ascii="宋体" w:hAnsi="宋体" w:eastAsia="宋体" w:cs="宋体"/>
          <w:b/>
          <w:bCs/>
          <w:color w:val="auto"/>
          <w:sz w:val="24"/>
          <w:highlight w:val="none"/>
          <w:lang w:val="zh-CN" w:eastAsia="zh-CN"/>
        </w:rPr>
        <w:outlineLvl w:val="0"/>
      </w:pPr>
      <w:r>
        <w:rPr>
          <w:rFonts w:hint="eastAsia" w:ascii="宋体" w:hAnsi="宋体" w:eastAsia="宋体" w:cs="宋体"/>
          <w:b/>
          <w:bCs/>
          <w:color w:val="auto"/>
          <w:sz w:val="24"/>
          <w:highlight w:val="none"/>
          <w:lang w:val="en-US" w:eastAsia="zh-CN"/>
        </w:rPr>
        <w:t xml:space="preserve">7.1项目</w:t>
      </w:r>
      <w:r>
        <w:rPr>
          <w:rFonts w:hint="eastAsia" w:ascii="宋体" w:hAnsi="宋体" w:eastAsia="宋体" w:cs="宋体"/>
          <w:b/>
          <w:bCs/>
          <w:color w:val="auto"/>
          <w:sz w:val="24"/>
          <w:highlight w:val="none"/>
          <w:lang w:val="zh-CN" w:eastAsia="zh-CN"/>
        </w:rPr>
        <w:t xml:space="preserve">验收</w:t>
      </w:r>
      <w:r/>
    </w:p>
    <w:p>
      <w:pPr>
        <w:ind w:firstLine="480"/>
        <w:spacing w:line="360" w:lineRule="auto"/>
        <w:shd w:val="clear" w:color="auto"/>
        <w:rPr>
          <w:rFonts w:hint="eastAsia" w:ascii="宋体" w:hAnsi="宋体" w:eastAsia="宋体" w:cs="宋体"/>
          <w:b w:val="0"/>
          <w:bCs w:val="0"/>
          <w:color w:val="auto"/>
          <w:sz w:val="24"/>
          <w:highlight w:val="none"/>
          <w:lang w:val="zh-CN" w:eastAsia="zh-CN"/>
        </w:rPr>
        <w:outlineLvl w:val="0"/>
      </w:pPr>
      <w:r>
        <w:rPr>
          <w:rFonts w:hint="eastAsia" w:ascii="宋体" w:hAnsi="宋体" w:eastAsia="宋体" w:cs="宋体"/>
          <w:b w:val="0"/>
          <w:bCs w:val="0"/>
          <w:color w:val="auto"/>
          <w:sz w:val="24"/>
          <w:highlight w:val="none"/>
          <w:lang w:val="zh-CN" w:eastAsia="zh-CN"/>
        </w:rPr>
      </w:r>
      <w:r>
        <w:rPr>
          <w:rFonts w:hint="eastAsia" w:ascii="宋体" w:hAnsi="宋体" w:eastAsia="宋体" w:cs="宋体"/>
          <w:b w:val="0"/>
          <w:bCs w:val="0"/>
          <w:color w:val="auto"/>
          <w:sz w:val="24"/>
          <w:highlight w:val="none"/>
          <w:lang w:val="zh-CN" w:eastAsia="zh-CN"/>
        </w:rPr>
        <w:t xml:space="preserve">苏州市土地储备中心市级在拆储备地块建筑垃圾清运处置</w:t>
      </w:r>
      <w:r>
        <w:rPr>
          <w:rFonts w:hint="eastAsia" w:ascii="宋体" w:hAnsi="宋体" w:eastAsia="宋体" w:cs="宋体"/>
          <w:b w:val="0"/>
          <w:bCs w:val="0"/>
          <w:color w:val="auto"/>
          <w:sz w:val="24"/>
          <w:highlight w:val="none"/>
          <w:lang w:val="zh-CN" w:eastAsia="zh-CN"/>
        </w:rPr>
      </w:r>
      <w:r>
        <w:rPr>
          <w:rFonts w:hint="eastAsia" w:ascii="宋体" w:hAnsi="宋体" w:eastAsia="宋体" w:cs="宋体"/>
          <w:b w:val="0"/>
          <w:bCs w:val="0"/>
          <w:color w:val="auto"/>
          <w:sz w:val="24"/>
          <w:highlight w:val="none"/>
          <w:lang w:val="zh-CN" w:eastAsia="zh-CN"/>
        </w:rPr>
        <w:t xml:space="preserve">验收内容按照建筑垃圾处理管理、运输和处置过程管理、污染防治和环境保护管理等实行，其中产生的生活垃圾、大件（绿化垃圾）清运处置包含在单价/合同价款内。</w:t>
      </w:r>
      <w:r/>
    </w:p>
    <w:p>
      <w:pPr>
        <w:ind w:firstLine="480"/>
        <w:spacing w:line="360" w:lineRule="auto"/>
        <w:shd w:val="clear" w:color="auto"/>
        <w:rPr>
          <w:rFonts w:hint="eastAsia" w:ascii="宋体" w:hAnsi="宋体" w:eastAsia="宋体" w:cs="宋体"/>
          <w:color w:val="auto"/>
          <w:sz w:val="24"/>
          <w:szCs w:val="24"/>
          <w:highlight w:val="none"/>
          <w:lang w:val="en-US"/>
        </w:rPr>
        <w:outlineLvl w:val="0"/>
      </w:pP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lang w:val="en-US"/>
        </w:rPr>
        <w:t xml:space="preserve">提交全部成果后由</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rPr>
        <w:t xml:space="preserve">方组织相关人员统一进行验收。</w:t>
      </w:r>
      <w:r/>
    </w:p>
    <w:p>
      <w:pPr>
        <w:ind w:firstLine="480"/>
        <w:keepLines w:val="0"/>
        <w:keepNext w:val="0"/>
        <w:pageBreakBefore w:val="0"/>
        <w:spacing w:line="360" w:lineRule="auto"/>
        <w:shd w:val="clear" w:color="auto"/>
        <w:rPr>
          <w:rFonts w:hint="eastAsia" w:ascii="宋体" w:hAnsi="宋体" w:eastAsia="宋体" w:cs="宋体"/>
          <w:color w:val="auto"/>
          <w:sz w:val="24"/>
          <w:highlight w:val="none"/>
          <w:lang w:val="zh-CN" w:eastAsia="zh-CN"/>
        </w:rPr>
        <w:outlineLvl w:val="0"/>
      </w:pPr>
      <w:r>
        <w:rPr>
          <w:rFonts w:hint="eastAsia" w:ascii="宋体" w:hAnsi="宋体" w:eastAsia="宋体" w:cs="宋体"/>
          <w:color w:val="auto"/>
          <w:sz w:val="24"/>
          <w:highlight w:val="none"/>
          <w:lang w:val="zh-CN" w:eastAsia="zh-CN"/>
        </w:rPr>
        <w:t xml:space="preserve">验收方法:</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lang w:val="zh-CN" w:eastAsia="zh-CN"/>
        </w:rPr>
        <w:t xml:space="preserve">根据项目具体情况，由</w:t>
      </w:r>
      <w:r>
        <w:rPr>
          <w:rFonts w:hint="eastAsia" w:ascii="宋体" w:hAnsi="宋体" w:eastAsia="宋体" w:cs="宋体"/>
          <w:color w:val="auto"/>
          <w:sz w:val="24"/>
          <w:highlight w:val="none"/>
          <w:lang w:val="en-US" w:eastAsia="zh-CN"/>
        </w:rPr>
        <w:t xml:space="preserve">采购人组织</w:t>
      </w:r>
      <w:r>
        <w:rPr>
          <w:rFonts w:hint="eastAsia" w:ascii="宋体" w:hAnsi="宋体" w:eastAsia="宋体" w:cs="宋体"/>
          <w:color w:val="auto"/>
          <w:sz w:val="24"/>
          <w:highlight w:val="none"/>
          <w:lang w:val="zh-CN" w:eastAsia="zh-CN"/>
        </w:rPr>
        <w:t xml:space="preserve">验收小组，负责具体验收工作。验收小组应按照验收标准对供应商服务成果进行验收，并出具详细的验收报告，明确各项</w:t>
      </w:r>
      <w:r>
        <w:rPr>
          <w:rFonts w:hint="eastAsia" w:ascii="宋体" w:hAnsi="宋体" w:eastAsia="宋体" w:cs="宋体"/>
          <w:color w:val="auto"/>
          <w:sz w:val="24"/>
          <w:highlight w:val="none"/>
          <w:lang w:val="en-US" w:eastAsia="zh-CN"/>
        </w:rPr>
        <w:t xml:space="preserve">服务要求及</w:t>
      </w:r>
      <w:r>
        <w:rPr>
          <w:rFonts w:hint="eastAsia" w:ascii="宋体" w:hAnsi="宋体" w:eastAsia="宋体" w:cs="宋体"/>
          <w:color w:val="auto"/>
          <w:sz w:val="24"/>
          <w:highlight w:val="none"/>
          <w:lang w:val="zh-CN" w:eastAsia="zh-CN"/>
        </w:rPr>
        <w:t xml:space="preserve">履约情况。如果验收不合格，</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lang w:val="zh-CN" w:eastAsia="zh-CN"/>
        </w:rPr>
        <w:t xml:space="preserve">向</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lang w:val="zh-CN" w:eastAsia="zh-CN"/>
        </w:rPr>
        <w:t xml:space="preserve">发出整改通知书，要求</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lang w:val="zh-CN" w:eastAsia="zh-CN"/>
        </w:rPr>
        <w:t xml:space="preserve">进行整改。</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lang w:val="zh-CN" w:eastAsia="zh-CN"/>
        </w:rPr>
        <w:t xml:space="preserve">应在</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lang w:val="zh-CN" w:eastAsia="zh-CN"/>
        </w:rPr>
        <w:t xml:space="preserve">要求的合理期限内免费整改、返工至符合验收标准，并承担由此产生的一切费用（包括但不限于返工费、运输费、处置费、相关行政处罚及甲方因此支出的其他合理费用）；整改完成后，由</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lang w:val="zh-CN" w:eastAsia="zh-CN"/>
        </w:rPr>
        <w:t xml:space="preserve">通知验收组织主体重新验收。如</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lang w:val="zh-CN" w:eastAsia="zh-CN"/>
        </w:rPr>
        <w:t xml:space="preserve">未在合理期限内完成整改或经</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lang w:val="zh-CN" w:eastAsia="zh-CN"/>
        </w:rPr>
        <w:t xml:space="preserve">次整改后仍不能通过验收的，</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lang w:val="zh-CN" w:eastAsia="zh-CN"/>
        </w:rPr>
        <w:t xml:space="preserve">有权单方解除合同，</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lang w:val="zh-CN" w:eastAsia="zh-CN"/>
        </w:rPr>
        <w:t xml:space="preserve">应赔偿因此给</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lang w:val="zh-CN" w:eastAsia="zh-CN"/>
        </w:rPr>
        <w:t xml:space="preserve">造成的全部损失。</w:t>
      </w:r>
      <w:r/>
    </w:p>
    <w:p>
      <w:pPr>
        <w:pStyle w:val="983"/>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验收标准：</w:t>
      </w:r>
      <w:r/>
    </w:p>
    <w:p>
      <w:p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《关于进一步加强工程项目建筑垃圾管理的通知》(苏城发〔2023〕79号)；</w:t>
      </w:r>
      <w:r/>
    </w:p>
    <w:p>
      <w:p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《关于加强拆除垃圾源头减量及资源化利用工作的实施意见》；</w:t>
      </w:r>
      <w:r/>
    </w:p>
    <w:p>
      <w:p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《关于加强房屋建筑拆除工程安全文明施工管理的通知》(扬尘管控办2022年18号)；</w:t>
      </w:r>
      <w:r/>
    </w:p>
    <w:p>
      <w:p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《苏州市区建筑垃圾（工程渣土）管理工作实施方案》（苏府办〔2014〕161号）；</w:t>
      </w:r>
      <w:r/>
    </w:p>
    <w:p>
      <w:p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《苏州市微环境整治提升工作指南(2024 版 )》（苏污防攻坚办〔2024〕87号）</w:t>
      </w:r>
      <w:r/>
    </w:p>
    <w:p>
      <w:pPr>
        <w:ind w:right="18" w:firstLine="480"/>
        <w:jc w:val="left"/>
        <w:spacing w:line="360" w:lineRule="auto"/>
        <w:shd w:val="clear" w:color="auto"/>
        <w:tabs>
          <w:tab w:val="left" w:pos="7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《市政府办公室印发关于加强拆除垃圾源头减量及资源化利用工作的实施意见的通知》（苏府办〔2024〕148号）</w:t>
      </w:r>
      <w:r/>
    </w:p>
    <w:p>
      <w:pPr>
        <w:pStyle w:val="983"/>
        <w:ind w:firstLine="420"/>
        <w:spacing w:line="360" w:lineRule="auto"/>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验收的时间和地点:供应商</w:t>
      </w:r>
      <w:r>
        <w:rPr>
          <w:rFonts w:hint="eastAsia" w:ascii="宋体" w:hAnsi="宋体" w:eastAsia="宋体" w:cs="宋体"/>
          <w:b w:val="0"/>
          <w:bCs w:val="0"/>
          <w:color w:val="auto"/>
          <w:sz w:val="24"/>
          <w:szCs w:val="24"/>
          <w:highlight w:val="none"/>
          <w:lang w:val="en-US" w:eastAsia="zh-CN"/>
        </w:rPr>
        <w:t xml:space="preserve">完成100%清运量</w:t>
      </w:r>
      <w:r>
        <w:rPr>
          <w:rFonts w:hint="eastAsia" w:ascii="宋体" w:hAnsi="宋体" w:eastAsia="宋体" w:cs="宋体"/>
          <w:color w:val="auto"/>
          <w:sz w:val="24"/>
          <w:highlight w:val="none"/>
          <w:lang w:val="en-US" w:eastAsia="zh-CN"/>
        </w:rPr>
        <w:t xml:space="preserve">后15日内向采购人提交阶段验收申请</w:t>
      </w:r>
      <w:r>
        <w:rPr>
          <w:rFonts w:hint="eastAsia" w:ascii="宋体" w:hAnsi="宋体" w:eastAsia="宋体" w:cs="宋体"/>
          <w:color w:val="auto"/>
          <w:sz w:val="24"/>
          <w:highlight w:val="none"/>
          <w:lang w:val="zh-CN" w:eastAsia="zh-CN"/>
        </w:rPr>
        <w:t xml:space="preserve">，由</w:t>
      </w:r>
      <w:r>
        <w:rPr>
          <w:rFonts w:hint="eastAsia" w:ascii="宋体" w:hAnsi="宋体" w:eastAsia="宋体" w:cs="宋体"/>
          <w:color w:val="auto"/>
          <w:sz w:val="24"/>
          <w:highlight w:val="none"/>
          <w:lang w:val="en-US" w:eastAsia="zh-CN"/>
        </w:rPr>
        <w:t xml:space="preserve">采购人、中标单位</w:t>
      </w:r>
      <w:r>
        <w:rPr>
          <w:rFonts w:hint="eastAsia" w:ascii="宋体" w:hAnsi="宋体" w:eastAsia="宋体" w:cs="宋体"/>
          <w:color w:val="auto"/>
          <w:sz w:val="24"/>
          <w:highlight w:val="none"/>
          <w:lang w:val="zh-CN" w:eastAsia="zh-CN"/>
        </w:rPr>
        <w:t xml:space="preserve">双方共同商定验收地点，开展</w:t>
      </w:r>
      <w:r>
        <w:rPr>
          <w:rFonts w:hint="eastAsia" w:ascii="宋体" w:hAnsi="宋体" w:eastAsia="宋体" w:cs="宋体"/>
          <w:color w:val="auto"/>
          <w:sz w:val="24"/>
          <w:highlight w:val="none"/>
          <w:lang w:val="en-US" w:eastAsia="zh-CN"/>
        </w:rPr>
        <w:t xml:space="preserve">各阶段</w:t>
      </w:r>
      <w:r>
        <w:rPr>
          <w:rFonts w:hint="eastAsia" w:ascii="宋体" w:hAnsi="宋体" w:eastAsia="宋体" w:cs="宋体"/>
          <w:color w:val="auto"/>
          <w:sz w:val="24"/>
          <w:highlight w:val="none"/>
          <w:lang w:val="zh-CN" w:eastAsia="zh-CN"/>
        </w:rPr>
        <w:t xml:space="preserve">验收和评审工作。如需延长时间，双方另行商定。因</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lang w:val="zh-CN" w:eastAsia="zh-CN"/>
        </w:rPr>
        <w:t xml:space="preserve">原因导致不能按期组织或完成验收的，</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lang w:val="zh-CN" w:eastAsia="zh-CN"/>
        </w:rPr>
        <w:t xml:space="preserve">有权顺延支付时间或暂停支付相关款项，由此产生的一切后果由</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lang w:val="zh-CN" w:eastAsia="zh-CN"/>
        </w:rPr>
        <w:t xml:space="preserve">承担。</w:t>
      </w:r>
      <w:r/>
    </w:p>
    <w:p>
      <w:pPr>
        <w:pStyle w:val="983"/>
        <w:spacing w:line="360" w:lineRule="auto"/>
        <w:shd w:val="clear" w:color="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验收结果不符合采购要求的，采购方有权终止合同，一切损失由</w:t>
      </w:r>
      <w:r>
        <w:rPr>
          <w:rFonts w:hint="eastAsia" w:ascii="宋体" w:hAnsi="宋体" w:eastAsia="宋体" w:cs="宋体"/>
          <w:b w:val="0"/>
          <w:bCs w:val="0"/>
          <w:color w:val="auto"/>
          <w:sz w:val="24"/>
          <w:szCs w:val="24"/>
          <w:highlight w:val="none"/>
          <w:lang w:val="en-US" w:eastAsia="zh-CN"/>
        </w:rPr>
        <w:t xml:space="preserve">中标单位</w:t>
      </w:r>
      <w:r>
        <w:rPr>
          <w:rFonts w:hint="eastAsia" w:ascii="宋体" w:hAnsi="宋体" w:eastAsia="宋体" w:cs="宋体"/>
          <w:b w:val="0"/>
          <w:bCs w:val="0"/>
          <w:color w:val="auto"/>
          <w:sz w:val="24"/>
          <w:szCs w:val="24"/>
          <w:highlight w:val="none"/>
        </w:rPr>
        <w:t xml:space="preserve">承</w:t>
      </w:r>
      <w:r>
        <w:rPr>
          <w:rFonts w:hint="eastAsia" w:ascii="宋体" w:hAnsi="宋体" w:eastAsia="宋体" w:cs="宋体"/>
          <w:b w:val="0"/>
          <w:bCs w:val="0"/>
          <w:color w:val="auto"/>
          <w:sz w:val="24"/>
          <w:szCs w:val="24"/>
          <w:highlight w:val="none"/>
          <w:lang w:val="en-US" w:eastAsia="zh-CN"/>
        </w:rPr>
        <w:t xml:space="preserve">担。</w:t>
      </w:r>
      <w:r/>
    </w:p>
    <w:p>
      <w:pPr>
        <w:ind w:firstLine="480"/>
        <w:spacing w:line="360" w:lineRule="auto"/>
        <w:shd w:val="clear" w:color="auto"/>
        <w:rPr>
          <w:rFonts w:hint="eastAsia" w:ascii="宋体" w:hAnsi="宋体" w:eastAsia="宋体" w:cs="宋体"/>
          <w:b/>
          <w:bCs/>
          <w:color w:val="auto"/>
          <w:sz w:val="24"/>
          <w:highlight w:val="none"/>
          <w:lang w:val="zh-CN" w:eastAsia="zh-CN"/>
        </w:rPr>
        <w:outlineLvl w:val="0"/>
      </w:pPr>
      <w:r>
        <w:rPr>
          <w:rFonts w:hint="eastAsia" w:ascii="宋体" w:hAnsi="宋体" w:eastAsia="宋体" w:cs="宋体"/>
          <w:b/>
          <w:bCs/>
          <w:color w:val="auto"/>
          <w:sz w:val="24"/>
          <w:highlight w:val="none"/>
          <w:lang w:val="en-US" w:eastAsia="zh-CN"/>
        </w:rPr>
        <w:t xml:space="preserve">7.2</w:t>
      </w:r>
      <w:r>
        <w:rPr>
          <w:rFonts w:hint="eastAsia" w:ascii="宋体" w:hAnsi="宋体" w:eastAsia="宋体" w:cs="宋体"/>
          <w:b/>
          <w:bCs/>
          <w:color w:val="auto"/>
          <w:sz w:val="24"/>
          <w:highlight w:val="none"/>
          <w:lang w:val="zh-CN" w:eastAsia="zh-CN"/>
        </w:rPr>
        <w:t xml:space="preserve">项目结算</w:t>
      </w:r>
      <w:r/>
    </w:p>
    <w:p>
      <w:pPr>
        <w:ind w:firstLine="480"/>
        <w:spacing w:line="360" w:lineRule="auto"/>
        <w:shd w:val="clear" w:color="auto"/>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zh-CN" w:eastAsia="zh-CN"/>
        </w:rPr>
        <w:t xml:space="preserve">中标单位完成清运、处置工作全部任务后，按照相关监管要求验收，验收合格后，履行相关结算手续，确定最终结算金额。中标单位根据结算金额开具发票，提交结款。建筑垃圾清运、处置结算</w:t>
      </w:r>
      <w:r>
        <w:rPr>
          <w:rFonts w:hint="eastAsia" w:ascii="宋体" w:hAnsi="宋体" w:eastAsia="宋体" w:cs="宋体"/>
          <w:color w:val="auto"/>
          <w:sz w:val="24"/>
          <w:highlight w:val="none"/>
          <w:lang w:val="en-US" w:eastAsia="zh-CN"/>
        </w:rPr>
        <w:t xml:space="preserve">以</w:t>
      </w:r>
      <w:r>
        <w:rPr>
          <w:rFonts w:hint="eastAsia" w:ascii="宋体" w:hAnsi="宋体" w:eastAsia="宋体" w:cs="宋体"/>
          <w:color w:val="auto"/>
          <w:sz w:val="24"/>
          <w:highlight w:val="none"/>
          <w:lang w:val="zh-CN" w:eastAsia="zh-CN"/>
        </w:rPr>
        <w:t xml:space="preserve">实际数量为准，结算计量单位为吨。</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合同履行期限：自签订正式合同起一年。</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清运周期：</w:t>
      </w:r>
      <w:r>
        <w:rPr>
          <w:rFonts w:hint="eastAsia" w:ascii="宋体" w:hAnsi="宋体" w:eastAsia="宋体" w:cs="宋体"/>
          <w:color w:val="auto"/>
          <w:sz w:val="24"/>
          <w:highlight w:val="none"/>
          <w:lang w:val="en-US" w:eastAsia="zh-CN"/>
        </w:rPr>
        <w:t xml:space="preserve">任</w:t>
      </w:r>
      <w:r>
        <w:rPr>
          <w:rFonts w:hint="eastAsia" w:ascii="宋体" w:hAnsi="宋体" w:eastAsia="宋体" w:cs="宋体"/>
          <w:color w:val="auto"/>
          <w:sz w:val="24"/>
          <w:highlight w:val="none"/>
          <w:lang w:eastAsia="zh-CN"/>
        </w:rPr>
        <w:t xml:space="preserve">一地块清运周期为20天（</w:t>
      </w:r>
      <w:r>
        <w:rPr>
          <w:rFonts w:hint="eastAsia" w:ascii="宋体" w:hAnsi="宋体" w:eastAsia="宋体" w:cs="宋体"/>
          <w:color w:val="auto"/>
          <w:sz w:val="24"/>
          <w:highlight w:val="none"/>
          <w:lang w:val="en-US" w:eastAsia="zh-CN"/>
        </w:rPr>
        <w:t xml:space="preserve">以采购方进场通知为准</w:t>
      </w:r>
      <w:r>
        <w:rPr>
          <w:rFonts w:hint="eastAsia" w:ascii="宋体" w:hAnsi="宋体" w:eastAsia="宋体" w:cs="宋体"/>
          <w:color w:val="auto"/>
          <w:sz w:val="24"/>
          <w:highlight w:val="none"/>
          <w:lang w:eastAsia="zh-CN"/>
        </w:rPr>
        <w:t xml:space="preserve">）。</w:t>
      </w:r>
      <w:r/>
    </w:p>
    <w:p>
      <w:pPr>
        <w:numPr>
          <w:ilvl w:val="0"/>
          <w:numId w:val="0"/>
        </w:num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服务地点：</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单位指定地点。</w:t>
      </w:r>
      <w:r/>
    </w:p>
    <w:p>
      <w:p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付款方式：</w:t>
      </w:r>
      <w:r/>
    </w:p>
    <w:p>
      <w:pPr>
        <w:ind w:firstLine="480"/>
        <w:spacing w:line="360" w:lineRule="auto"/>
        <w:shd w:val="clear" w:color="auto"/>
        <w:rPr>
          <w:rFonts w:hint="eastAsia" w:ascii="宋体" w:hAnsi="宋体" w:eastAsia="宋体"/>
          <w:b w:val="0"/>
          <w:bCs w:val="0"/>
          <w:sz w:val="24"/>
          <w:szCs w:val="24"/>
          <w:highlight w:val="none"/>
          <w:lang w:eastAsia="zh-CN"/>
        </w:rPr>
      </w:pPr>
      <w:r>
        <w:rPr>
          <w:rFonts w:hint="eastAsia" w:ascii="宋体" w:hAnsi="宋体" w:eastAsia="宋体"/>
          <w:b w:val="0"/>
          <w:bCs w:val="0"/>
          <w:sz w:val="24"/>
          <w:szCs w:val="24"/>
          <w:highlight w:val="none"/>
          <w:lang w:val="en-US" w:eastAsia="zh-CN"/>
        </w:rPr>
        <w:t xml:space="preserve">任</w:t>
      </w:r>
      <w:r>
        <w:rPr>
          <w:rFonts w:hint="eastAsia" w:ascii="宋体" w:hAnsi="宋体" w:eastAsia="宋体"/>
          <w:b w:val="0"/>
          <w:bCs w:val="0"/>
          <w:sz w:val="24"/>
          <w:szCs w:val="24"/>
          <w:highlight w:val="none"/>
          <w:lang w:eastAsia="zh-CN"/>
        </w:rPr>
        <w:t xml:space="preserve">一地块清运完毕验收结束后支付（</w:t>
      </w:r>
      <w:r>
        <w:rPr>
          <w:rFonts w:hint="eastAsia" w:ascii="宋体" w:hAnsi="宋体" w:eastAsia="宋体"/>
          <w:b w:val="0"/>
          <w:bCs w:val="0"/>
          <w:sz w:val="24"/>
          <w:szCs w:val="24"/>
          <w:highlight w:val="none"/>
          <w:lang w:val="en-US" w:eastAsia="zh-CN"/>
        </w:rPr>
        <w:t xml:space="preserve">该地块</w:t>
      </w:r>
      <w:r>
        <w:rPr>
          <w:rFonts w:hint="eastAsia" w:ascii="宋体" w:hAnsi="宋体" w:eastAsia="宋体"/>
          <w:b w:val="0"/>
          <w:bCs w:val="0"/>
          <w:sz w:val="24"/>
          <w:szCs w:val="24"/>
          <w:highlight w:val="none"/>
          <w:lang w:eastAsia="zh-CN"/>
        </w:rPr>
        <w:t xml:space="preserve">清运吨数*中标单价）</w:t>
      </w:r>
      <w:r>
        <w:rPr>
          <w:rFonts w:hint="eastAsia" w:ascii="宋体" w:hAnsi="宋体" w:eastAsia="宋体"/>
          <w:b w:val="0"/>
          <w:bCs w:val="0"/>
          <w:sz w:val="24"/>
          <w:szCs w:val="24"/>
          <w:highlight w:val="none"/>
          <w:lang w:val="en-US" w:eastAsia="zh-CN"/>
        </w:rPr>
        <w:t xml:space="preserve">至该地块费用的7</w:t>
      </w:r>
      <w:r>
        <w:rPr>
          <w:rFonts w:hint="eastAsia" w:ascii="宋体" w:hAnsi="宋体" w:eastAsia="宋体"/>
          <w:b w:val="0"/>
          <w:bCs w:val="0"/>
          <w:sz w:val="24"/>
          <w:szCs w:val="24"/>
          <w:highlight w:val="none"/>
          <w:lang w:eastAsia="zh-CN"/>
        </w:rPr>
        <w:t xml:space="preserve">0%，合同全部履行完毕经市财政评审中心评审后，按照审定金额支付尾款。</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方每次付款前，</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rPr>
        <w:t xml:space="preserve">应按</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方要求提供相关资料及开具符合国家规定和</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方要求的发票，并将相关资料和发票提交给</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方确认，</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方在收到相关资料和发票后，对该项付款是否符合各项要求和条件进行审核，经</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方审核无误后向</w:t>
      </w:r>
      <w:r>
        <w:rPr>
          <w:rFonts w:hint="eastAsia" w:ascii="宋体" w:hAnsi="宋体" w:eastAsia="宋体" w:cs="宋体"/>
          <w:color w:val="auto"/>
          <w:sz w:val="24"/>
          <w:highlight w:val="none"/>
          <w:lang w:val="en-US" w:eastAsia="zh-CN"/>
        </w:rPr>
        <w:t xml:space="preserve">中标单位</w:t>
      </w:r>
      <w:r>
        <w:rPr>
          <w:rFonts w:hint="eastAsia" w:ascii="宋体" w:hAnsi="宋体" w:eastAsia="宋体" w:cs="宋体"/>
          <w:color w:val="auto"/>
          <w:sz w:val="24"/>
          <w:highlight w:val="none"/>
        </w:rPr>
        <w:t xml:space="preserve">支付款项。</w:t>
      </w:r>
      <w:r/>
    </w:p>
    <w:p>
      <w:pPr>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、综合说明及其他要求：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1、投标人必须承诺满足招标文件中提出的全部服务要求，同时明确详细的服务方案。如果其中某些条款不响应时，应在文件中逐条列出，未列出的视同响应。</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2、本项目投标总报价一次报定，应</w:t>
      </w:r>
      <w:r>
        <w:rPr>
          <w:rFonts w:hint="eastAsia" w:ascii="宋体" w:hAnsi="宋体" w:eastAsia="宋体" w:cs="宋体"/>
          <w:sz w:val="24"/>
          <w:szCs w:val="24"/>
          <w:lang w:eastAsia="zh-CN"/>
        </w:rPr>
        <w:t xml:space="preserve">包括但不限于完成全部服务所需的人工费、通讯费、交通费、处置费、资料费、大型机械进退场费用、后续服务费、保险费用、第三方责任险、利润、税金、政策性文件规定及合同包含的所有风险、责任等完成本项目的各项应有费用</w:t>
      </w:r>
      <w:r>
        <w:rPr>
          <w:rFonts w:hint="eastAsia" w:ascii="宋体" w:hAnsi="宋体" w:eastAsia="宋体" w:cs="宋体"/>
          <w:sz w:val="24"/>
          <w:szCs w:val="24"/>
        </w:rPr>
        <w:t xml:space="preserve">。投标人应将所有费用在合同实施期间因市场变化因素而变动进行调整的情况包含在内，采购人不再为此承担任何费用和责任，除非因特殊原因并经双方协商同意，投标人不得再要求追加任何费用。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、其他要求：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中标单位</w:t>
      </w:r>
      <w:r>
        <w:rPr>
          <w:rFonts w:hint="eastAsia" w:ascii="宋体" w:hAnsi="宋体" w:eastAsia="宋体" w:cs="宋体"/>
          <w:sz w:val="24"/>
          <w:szCs w:val="24"/>
        </w:rPr>
        <w:t xml:space="preserve">在项目进行过程中产生的任何安全、损坏等责任事故一律由</w:t>
      </w:r>
      <w:r>
        <w:rPr>
          <w:rFonts w:hint="eastAsia" w:ascii="宋体" w:hAnsi="宋体" w:eastAsia="宋体" w:cs="宋体"/>
          <w:sz w:val="24"/>
          <w:szCs w:val="24"/>
          <w:lang w:val="en-US" w:eastAsia="zh-CN"/>
        </w:rPr>
        <w:t xml:space="preserve">中标单位</w:t>
      </w:r>
      <w:r>
        <w:rPr>
          <w:rFonts w:hint="eastAsia" w:ascii="宋体" w:hAnsi="宋体" w:eastAsia="宋体" w:cs="宋体"/>
          <w:sz w:val="24"/>
          <w:szCs w:val="24"/>
        </w:rPr>
        <w:t xml:space="preserve">自行承担。如遇突发情况，</w:t>
      </w:r>
      <w:r>
        <w:rPr>
          <w:rFonts w:hint="eastAsia" w:ascii="宋体" w:hAnsi="宋体" w:eastAsia="宋体" w:cs="宋体"/>
          <w:sz w:val="24"/>
          <w:szCs w:val="24"/>
          <w:lang w:val="en-US" w:eastAsia="zh-CN"/>
        </w:rPr>
        <w:t xml:space="preserve">中标单位</w:t>
      </w:r>
      <w:r>
        <w:rPr>
          <w:rFonts w:hint="eastAsia" w:ascii="宋体" w:hAnsi="宋体" w:eastAsia="宋体" w:cs="宋体"/>
          <w:sz w:val="24"/>
          <w:szCs w:val="24"/>
        </w:rPr>
        <w:t xml:space="preserve">需协助采购人完成需要配合的服务。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中标单位</w:t>
      </w:r>
      <w:r>
        <w:rPr>
          <w:rFonts w:hint="eastAsia" w:ascii="宋体" w:hAnsi="宋体" w:eastAsia="宋体" w:cs="宋体"/>
          <w:sz w:val="24"/>
          <w:szCs w:val="24"/>
        </w:rPr>
        <w:t xml:space="preserve">需严格按</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文件中规定的时间完成项目全部工作内容，如在实施的过程中出现错误、误差的，</w:t>
      </w:r>
      <w:r>
        <w:rPr>
          <w:rFonts w:hint="eastAsia" w:ascii="宋体" w:hAnsi="宋体" w:eastAsia="宋体" w:cs="宋体"/>
          <w:sz w:val="24"/>
          <w:szCs w:val="24"/>
          <w:lang w:val="en-US" w:eastAsia="zh-CN"/>
        </w:rPr>
        <w:t xml:space="preserve">中标单位</w:t>
      </w:r>
      <w:r>
        <w:rPr>
          <w:rFonts w:hint="eastAsia" w:ascii="宋体" w:hAnsi="宋体" w:eastAsia="宋体" w:cs="宋体"/>
          <w:sz w:val="24"/>
          <w:szCs w:val="24"/>
        </w:rPr>
        <w:t xml:space="preserve">需及时更正至采购人确认并经主管部门验收合格。</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.3本项目不允许转包</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分包</w:t>
      </w:r>
      <w:r>
        <w:rPr>
          <w:rFonts w:hint="eastAsia" w:ascii="宋体" w:hAnsi="宋体" w:eastAsia="宋体" w:cs="宋体"/>
          <w:sz w:val="24"/>
          <w:szCs w:val="24"/>
        </w:rPr>
        <w:t xml:space="preserve">，发现查实者一律解除合同。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中标单位</w:t>
      </w:r>
      <w:r>
        <w:rPr>
          <w:rFonts w:hint="eastAsia" w:ascii="宋体" w:hAnsi="宋体" w:eastAsia="宋体" w:cs="宋体"/>
          <w:sz w:val="24"/>
          <w:szCs w:val="24"/>
        </w:rPr>
        <w:t xml:space="preserve">应对服务危险性、潜在危险认真考虑周全，对所有项目安全负责，并承担由此可能产生的一切费用，采购人不承担任何责任；如需采购人配合的工作，</w:t>
      </w:r>
      <w:r>
        <w:rPr>
          <w:rFonts w:hint="eastAsia" w:ascii="宋体" w:hAnsi="宋体" w:eastAsia="宋体" w:cs="宋体"/>
          <w:sz w:val="24"/>
          <w:szCs w:val="24"/>
          <w:lang w:val="en-US" w:eastAsia="zh-CN"/>
        </w:rPr>
        <w:t xml:space="preserve">中标单位</w:t>
      </w:r>
      <w:r>
        <w:rPr>
          <w:rFonts w:hint="eastAsia" w:ascii="宋体" w:hAnsi="宋体" w:eastAsia="宋体" w:cs="宋体"/>
          <w:sz w:val="24"/>
          <w:szCs w:val="24"/>
        </w:rPr>
        <w:t xml:space="preserve">需及时通知采购方。</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、验收标准：按国家相关法律法规、行业相关标准及采购文件要求和</w:t>
      </w:r>
      <w:r>
        <w:rPr>
          <w:rFonts w:hint="eastAsia" w:ascii="宋体" w:hAnsi="宋体" w:eastAsia="宋体" w:cs="宋体"/>
          <w:sz w:val="24"/>
          <w:szCs w:val="24"/>
          <w:lang w:eastAsia="zh-CN"/>
        </w:rPr>
        <w:t xml:space="preserve">中标单位</w:t>
      </w:r>
      <w:r>
        <w:rPr>
          <w:rFonts w:hint="eastAsia" w:ascii="宋体" w:hAnsi="宋体" w:eastAsia="宋体" w:cs="宋体"/>
          <w:sz w:val="24"/>
          <w:szCs w:val="24"/>
        </w:rPr>
        <w:t xml:space="preserve">的承诺进行验收。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、凡涉及招标文件的补充说明和修改，均以苏州市政府采购网发布信息为准。</w:t>
      </w:r>
      <w:r/>
    </w:p>
    <w:p>
      <w:p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、政府采购政策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小、微企业</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sz w:val="24"/>
          <w:szCs w:val="24"/>
        </w:rPr>
        <w:t xml:space="preserve">服务类项目中供应商若使用退休人员，将不享受相关扶持政策。</w:t>
      </w:r>
      <w:r/>
    </w:p>
    <w:p>
      <w:pPr>
        <w:ind w:firstLine="482"/>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b/>
          <w:sz w:val="24"/>
          <w:szCs w:val="24"/>
        </w:rPr>
        <w:t xml:space="preserve">根据《政府采购促进中小企业发展管理办法》（财库〔2020〕46号）及《中小企业划型标准规定》（工信部联企业〔2011〕300号），本采购标的对应的中小企业划分标准所属行业为：其他未列明行业。</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残疾人福利性单位</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监狱企业</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针对中小型企业、残疾人福利企业和监狱企业的评审：</w:t>
      </w:r>
      <w:r/>
    </w:p>
    <w:p>
      <w:pPr>
        <w:ind w:firstLine="48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本项目为专门面向中小企业采购的项目，不再执行价格评审优惠的扶持政策。</w:t>
      </w:r>
      <w:r>
        <w:rPr>
          <w:rFonts w:hint="eastAsia" w:ascii="宋体" w:hAnsi="宋体" w:eastAsia="宋体" w:cs="宋体"/>
          <w:sz w:val="24"/>
          <w:szCs w:val="24"/>
        </w:rPr>
        <w:t xml:space="preserve">供应商必须提供《中小企业声明函》或《残疾人福利性单位声明函》或由省级以上监狱管理局、戒毒管理局（含新疆生产建设兵团）出具的属于监狱企业的证明文件。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若供应商提供的声明函或认定证明为虚假材料，按“政府采购法”相关规定处理并报请政府监管部门给予行政处罚。</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五</w:t>
      </w:r>
      <w:r>
        <w:rPr>
          <w:rFonts w:hint="eastAsia" w:ascii="宋体" w:hAnsi="宋体" w:eastAsia="宋体" w:cs="宋体"/>
          <w:b w:val="0"/>
          <w:bCs w:val="0"/>
          <w:sz w:val="24"/>
          <w:szCs w:val="24"/>
        </w:rPr>
        <w:t xml:space="preserve">）支持本国产品政策</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本项目不涉及</w:t>
      </w:r>
      <w:r>
        <w:rPr>
          <w:rFonts w:hint="eastAsia" w:ascii="宋体" w:hAnsi="宋体" w:eastAsia="宋体" w:cs="宋体"/>
          <w:b w:val="0"/>
          <w:bCs w:val="0"/>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58" w:name="OLE_LINK13"/>
      <w:r>
        <w:rPr>
          <w:rFonts w:hint="eastAsia" w:ascii="宋体" w:hAnsi="宋体" w:eastAsia="宋体" w:cs="宋体"/>
          <w:sz w:val="24"/>
          <w:szCs w:val="24"/>
          <w:lang w:val="zh-CN"/>
        </w:rPr>
        <w:t xml:space="preserve">（国办发［2025］34号）</w:t>
      </w:r>
      <w:bookmarkEnd w:id="58"/>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w:t>
      </w:r>
      <w:r>
        <w:rPr>
          <w:rFonts w:hint="eastAsia" w:ascii="宋体" w:hAnsi="宋体" w:eastAsia="宋体" w:cs="宋体"/>
          <w:sz w:val="24"/>
          <w:szCs w:val="24"/>
          <w:highlight w:val="none"/>
        </w:rPr>
        <w:t xml:space="preserve">给予</w:t>
      </w:r>
      <w:r>
        <w:rPr>
          <w:rFonts w:hint="eastAsia" w:ascii="宋体" w:hAnsi="宋体" w:eastAsia="宋体" w:cs="宋体"/>
          <w:b/>
          <w:bCs/>
          <w:sz w:val="24"/>
          <w:szCs w:val="24"/>
          <w:highlight w:val="none"/>
        </w:rPr>
        <w:t xml:space="preserve">20%</w:t>
      </w:r>
      <w:r>
        <w:rPr>
          <w:rFonts w:hint="eastAsia" w:ascii="宋体" w:hAnsi="宋体" w:eastAsia="宋体" w:cs="宋体"/>
          <w:sz w:val="24"/>
          <w:szCs w:val="24"/>
          <w:highlight w:val="none"/>
        </w:rPr>
        <w:t xml:space="preserve">的价格</w:t>
      </w:r>
      <w:r>
        <w:rPr>
          <w:rFonts w:hint="eastAsia" w:ascii="宋体" w:hAnsi="宋体" w:eastAsia="宋体" w:cs="宋体"/>
          <w:sz w:val="24"/>
          <w:szCs w:val="24"/>
        </w:rPr>
        <w:t xml:space="preserve">扣除，用扣除后的价格参与评审。供应商应提供《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绿色采购</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本项目不涉及</w:t>
      </w:r>
      <w:r>
        <w:rPr>
          <w:rFonts w:hint="eastAsia" w:ascii="宋体" w:hAnsi="宋体" w:eastAsia="宋体" w:cs="宋体"/>
          <w:b w:val="0"/>
          <w:bCs w:val="0"/>
          <w:sz w:val="24"/>
          <w:szCs w:val="24"/>
          <w:lang w:eastAsia="zh-CN"/>
        </w:rPr>
        <w:t xml:space="preserve">）</w:t>
      </w:r>
      <w:r/>
    </w:p>
    <w:p>
      <w:pPr>
        <w:ind w:firstLine="480"/>
        <w:keepLines w:val="0"/>
        <w:keepNext w:val="0"/>
        <w:pageBreakBefore w:val="0"/>
        <w:spacing w:line="360" w:lineRule="auto"/>
        <w:tabs>
          <w:tab w:val="left" w:pos="567" w:leader="none"/>
        </w:tabs>
        <w:rPr>
          <w:rFonts w:hint="eastAsia" w:ascii="宋体" w:hAnsi="宋体" w:eastAsia="宋体" w:cs="宋体"/>
          <w:bCs/>
          <w:sz w:val="24"/>
          <w:szCs w:val="24"/>
        </w:rPr>
      </w:pPr>
      <w:r>
        <w:rPr>
          <w:rFonts w:hint="eastAsia" w:ascii="宋体" w:hAnsi="宋体" w:eastAsia="宋体" w:cs="宋体"/>
          <w:sz w:val="24"/>
          <w:szCs w:val="24"/>
        </w:rPr>
        <w:t xml:space="preserve">（1）根据《关于调整优化节能产品、环境标志产品政府采购执行机制的通知》（财库〔2019〕9号）等相关文件的规定，</w:t>
      </w:r>
      <w:r>
        <w:rPr>
          <w:rFonts w:hint="eastAsia" w:ascii="宋体" w:hAnsi="宋体" w:eastAsia="宋体" w:cs="宋体"/>
          <w:bCs/>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jc w:val="left"/>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、信用记录</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1.采购代理机构会在接收投标文件截止时间后，登录信用中国网站（www.creditchina.gov.cn/）和中国政府采购网（www.ccgp.gov.cn/）查询供应商的信用记录，并将查询结果递交评标委员会。</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3.供应商若在经营活动中受到罚款的，请携带相关地方、部门对较大数额认定标准的证明材料，与投标文件一并提交。若无法提供，则可能承担投标无效等相应不利后果。</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4.对存在失信信息的供应商，由失信供应商进行确认。同时，采购代理机构工作人员应根据评标委员会确认的失信信息，登录到相关来源网站页面进行复核并打印，作为证据留存。</w:t>
      </w:r>
      <w:r/>
    </w:p>
    <w:p>
      <w:pPr>
        <w:jc w:val="left"/>
        <w:widowControl/>
        <w:rPr>
          <w:sz w:val="32"/>
          <w:szCs w:val="32"/>
        </w:rPr>
      </w:pPr>
      <w:r>
        <w:rPr>
          <w:sz w:val="32"/>
          <w:szCs w:val="32"/>
        </w:rPr>
        <w:br w:type="page" w:clear="all"/>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pStyle w:val="841"/>
        <w:jc w:val="center"/>
        <w:spacing w:line="360" w:lineRule="auto"/>
        <w:rPr>
          <w:rFonts w:hint="eastAsia" w:ascii="宋体" w:hAnsi="宋体" w:eastAsia="宋体"/>
          <w:sz w:val="48"/>
          <w:szCs w:val="48"/>
        </w:rPr>
      </w:pPr>
      <w:r/>
      <w:bookmarkStart w:id="59" w:name="_Toc21284"/>
      <w:r/>
      <w:bookmarkStart w:id="60" w:name="_Toc396747046"/>
      <w:r>
        <w:rPr>
          <w:rFonts w:hint="eastAsia" w:ascii="宋体" w:hAnsi="宋体" w:eastAsia="宋体"/>
          <w:sz w:val="48"/>
          <w:szCs w:val="48"/>
        </w:rPr>
        <w:t xml:space="preserve">第五章</w:t>
      </w:r>
      <w:r>
        <w:rPr>
          <w:rFonts w:hint="eastAsia" w:ascii="宋体" w:hAnsi="宋体" w:eastAsia="宋体"/>
          <w:sz w:val="48"/>
          <w:szCs w:val="48"/>
          <w:lang w:val="en-US" w:eastAsia="zh-CN"/>
        </w:rPr>
        <w:t xml:space="preserve"> </w:t>
      </w:r>
      <w:r>
        <w:rPr>
          <w:rFonts w:hint="eastAsia" w:ascii="宋体" w:hAnsi="宋体" w:eastAsia="宋体"/>
          <w:sz w:val="48"/>
          <w:szCs w:val="48"/>
        </w:rPr>
        <w:t xml:space="preserve">合同主要条款</w:t>
      </w:r>
      <w:bookmarkEnd w:id="59"/>
      <w:r/>
      <w:bookmarkEnd w:id="60"/>
      <w:r/>
      <w:r/>
    </w:p>
    <w:p>
      <w:pPr>
        <w:jc w:val="center"/>
        <w:spacing w:line="360" w:lineRule="auto"/>
        <w:rPr>
          <w:rFonts w:hint="eastAsia" w:ascii="宋体" w:hAnsi="宋体" w:eastAsia="宋体"/>
          <w:b/>
          <w:sz w:val="32"/>
          <w:szCs w:val="32"/>
        </w:rPr>
      </w:pPr>
      <w:r>
        <w:rPr>
          <w:rFonts w:hint="eastAsia" w:ascii="宋体" w:hAnsi="宋体" w:eastAsia="宋体"/>
          <w:sz w:val="32"/>
          <w:szCs w:val="32"/>
        </w:rPr>
        <w:br w:type="page" w:clear="all"/>
      </w:r>
      <w:r>
        <w:rPr>
          <w:rFonts w:hint="eastAsia" w:ascii="宋体" w:hAnsi="宋体" w:eastAsia="宋体"/>
          <w:b/>
          <w:sz w:val="32"/>
          <w:szCs w:val="32"/>
        </w:rPr>
        <w:t xml:space="preserve">合同主要条款</w:t>
      </w:r>
      <w:bookmarkEnd w:id="52"/>
      <w:r/>
      <w:r/>
    </w:p>
    <w:p>
      <w:pPr>
        <w:spacing w:line="360" w:lineRule="auto"/>
        <w:rPr>
          <w:rFonts w:hint="eastAsia" w:ascii="宋体" w:hAnsi="宋体" w:eastAsia="宋体" w:cs="宋体"/>
          <w:bCs/>
          <w:sz w:val="24"/>
          <w:szCs w:val="24"/>
          <w:lang w:val="zh-CN" w:eastAsia="zh-CN"/>
        </w:rPr>
      </w:pPr>
      <w:r/>
      <w:bookmarkStart w:id="61" w:name="_Toc13889378"/>
      <w:r/>
      <w:bookmarkStart w:id="62" w:name="_Toc13642118"/>
      <w:r>
        <w:rPr>
          <w:rFonts w:hint="eastAsia" w:ascii="宋体" w:hAnsi="宋体" w:eastAsia="宋体" w:cs="宋体"/>
          <w:bCs/>
          <w:sz w:val="24"/>
          <w:szCs w:val="24"/>
          <w:lang w:val="zh-CN"/>
        </w:rPr>
        <w:t xml:space="preserve">甲方：</w:t>
      </w:r>
      <w:r>
        <w:rPr>
          <w:rFonts w:hint="eastAsia" w:ascii="宋体" w:hAnsi="宋体" w:eastAsia="宋体" w:cs="宋体"/>
          <w:bCs/>
          <w:sz w:val="24"/>
          <w:szCs w:val="24"/>
          <w:lang w:val="zh-CN" w:eastAsia="zh-CN"/>
        </w:rPr>
        <w:t xml:space="preserve">苏州市土地储备中心</w:t>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地址：</w:t>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电话：</w:t>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乙方： </w:t>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地址： </w:t>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电话： </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p>
      <w:pPr>
        <w:ind w:firstLine="42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根据甲方申请</w:t>
      </w:r>
      <w:r>
        <w:rPr>
          <w:rFonts w:hint="eastAsia" w:ascii="宋体" w:hAnsi="宋体" w:eastAsia="宋体" w:cs="宋体"/>
          <w:bCs/>
          <w:sz w:val="24"/>
          <w:szCs w:val="24"/>
          <w:u w:val="single"/>
          <w:lang w:val="zh-CN"/>
        </w:rPr>
      </w:r>
      <w:r>
        <w:rPr>
          <w:rFonts w:hint="eastAsia" w:ascii="宋体" w:hAnsi="宋体" w:eastAsia="宋体" w:cs="宋体"/>
          <w:bCs/>
          <w:sz w:val="24"/>
          <w:szCs w:val="24"/>
          <w:u w:val="single"/>
          <w:lang w:val="zh-CN"/>
        </w:rPr>
        <w:t xml:space="preserve">苏州市土地储备中心市级在拆储备地块建筑垃圾清运处置</w:t>
      </w:r>
      <w:r>
        <w:rPr>
          <w:rFonts w:hint="eastAsia" w:ascii="宋体" w:hAnsi="宋体" w:eastAsia="宋体" w:cs="宋体"/>
          <w:bCs/>
          <w:sz w:val="24"/>
          <w:szCs w:val="24"/>
          <w:u w:val="single"/>
          <w:lang w:val="zh-CN"/>
        </w:rPr>
      </w:r>
      <w:r>
        <w:rPr>
          <w:rFonts w:hint="eastAsia" w:ascii="宋体" w:hAnsi="宋体" w:eastAsia="宋体" w:cs="宋体"/>
          <w:bCs/>
          <w:sz w:val="24"/>
          <w:szCs w:val="24"/>
          <w:lang w:val="zh-CN"/>
        </w:rPr>
        <w:t xml:space="preserve">政府采购计划，并委托苏州鸿鑫工程咨询有限公司进行本项目政府采购（</w:t>
      </w:r>
      <w:r>
        <w:rPr>
          <w:rFonts w:hint="eastAsia" w:ascii="宋体" w:hAnsi="宋体" w:eastAsia="宋体" w:cs="宋体"/>
          <w:bCs/>
          <w:sz w:val="24"/>
          <w:szCs w:val="24"/>
          <w:u w:val="single"/>
          <w:lang w:val="zh-CN"/>
        </w:rPr>
        <w:t xml:space="preserve">采购编号：                 </w:t>
      </w:r>
      <w:r>
        <w:rPr>
          <w:rFonts w:hint="eastAsia" w:ascii="宋体" w:hAnsi="宋体" w:eastAsia="宋体" w:cs="宋体"/>
          <w:bCs/>
          <w:sz w:val="24"/>
          <w:szCs w:val="24"/>
          <w:lang w:val="zh-CN"/>
        </w:rPr>
        <w:t xml:space="preserve">），根据本项目的采购结果确定</w:t>
      </w:r>
      <w:r>
        <w:rPr>
          <w:rFonts w:hint="eastAsia" w:ascii="宋体" w:hAnsi="宋体" w:eastAsia="宋体" w:cs="宋体"/>
          <w:bCs/>
          <w:sz w:val="24"/>
          <w:szCs w:val="24"/>
          <w:u w:val="single"/>
        </w:rPr>
        <w:t xml:space="preserve">    </w:t>
      </w:r>
      <w:r>
        <w:rPr>
          <w:rFonts w:hint="eastAsia" w:ascii="宋体" w:hAnsi="宋体" w:eastAsia="宋体" w:cs="宋体"/>
          <w:bCs/>
          <w:sz w:val="24"/>
          <w:szCs w:val="24"/>
          <w:lang w:val="zh-CN"/>
        </w:rPr>
        <w:t xml:space="preserve">为本</w:t>
      </w:r>
      <w:r>
        <w:rPr>
          <w:rFonts w:hint="eastAsia" w:ascii="宋体" w:hAnsi="宋体" w:eastAsia="宋体" w:cs="宋体"/>
          <w:bCs/>
          <w:sz w:val="24"/>
          <w:szCs w:val="24"/>
        </w:rPr>
        <w:t xml:space="preserve">合同</w:t>
      </w:r>
      <w:r>
        <w:rPr>
          <w:rFonts w:hint="eastAsia" w:ascii="宋体" w:hAnsi="宋体" w:eastAsia="宋体" w:cs="宋体"/>
          <w:bCs/>
          <w:sz w:val="24"/>
          <w:szCs w:val="24"/>
          <w:lang w:val="zh-CN"/>
        </w:rPr>
        <w:t xml:space="preserve">乙方，现依照</w:t>
      </w:r>
      <w:r>
        <w:rPr>
          <w:rFonts w:hint="eastAsia" w:ascii="宋体" w:hAnsi="宋体" w:eastAsia="宋体" w:cs="宋体"/>
          <w:bCs/>
          <w:sz w:val="24"/>
          <w:szCs w:val="24"/>
        </w:rPr>
        <w:t xml:space="preserve">招标</w:t>
      </w:r>
      <w:r>
        <w:rPr>
          <w:rFonts w:hint="eastAsia" w:ascii="宋体" w:hAnsi="宋体" w:eastAsia="宋体" w:cs="宋体"/>
          <w:bCs/>
          <w:sz w:val="24"/>
          <w:szCs w:val="24"/>
          <w:lang w:val="zh-CN"/>
        </w:rPr>
        <w:t xml:space="preserve">文件、乙方的</w:t>
      </w:r>
      <w:r>
        <w:rPr>
          <w:rFonts w:hint="eastAsia" w:ascii="宋体" w:hAnsi="宋体" w:eastAsia="宋体" w:cs="宋体"/>
          <w:bCs/>
          <w:sz w:val="24"/>
          <w:szCs w:val="24"/>
        </w:rPr>
        <w:t xml:space="preserve">投标</w:t>
      </w:r>
      <w:r>
        <w:rPr>
          <w:rFonts w:hint="eastAsia" w:ascii="宋体" w:hAnsi="宋体" w:eastAsia="宋体" w:cs="宋体"/>
          <w:bCs/>
          <w:sz w:val="24"/>
          <w:szCs w:val="24"/>
          <w:lang w:val="zh-CN"/>
        </w:rPr>
        <w:t xml:space="preserve">文件及相关文件的内容，签订本合同书。</w:t>
      </w:r>
      <w:r/>
    </w:p>
    <w:p>
      <w:pPr>
        <w:ind w:firstLine="482"/>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一</w:t>
      </w:r>
      <w:r>
        <w:rPr>
          <w:rFonts w:hint="eastAsia" w:ascii="宋体" w:hAnsi="宋体" w:eastAsia="宋体" w:cs="宋体"/>
          <w:b/>
          <w:color w:val="auto"/>
          <w:sz w:val="24"/>
          <w:szCs w:val="24"/>
        </w:rPr>
        <w:t xml:space="preserve">、下列文件为本合同不可分割部分</w:t>
      </w:r>
      <w:r>
        <w:rPr>
          <w:rFonts w:hint="eastAsia" w:ascii="宋体" w:hAnsi="宋体" w:eastAsia="宋体" w:cs="宋体"/>
          <w:b/>
          <w:color w:val="auto"/>
          <w:sz w:val="24"/>
          <w:szCs w:val="24"/>
          <w:lang w:eastAsia="zh-CN"/>
        </w:rPr>
        <w:t xml:space="preserve">，如有不一致之处，应按以下顺序解释</w:t>
      </w:r>
      <w:r>
        <w:rPr>
          <w:rFonts w:hint="eastAsia" w:ascii="宋体" w:hAnsi="宋体" w:eastAsia="宋体" w:cs="宋体"/>
          <w:b/>
          <w:color w:val="auto"/>
          <w:sz w:val="24"/>
          <w:szCs w:val="24"/>
        </w:rPr>
        <w:t xml:space="preserve">：</w:t>
      </w:r>
      <w:r/>
    </w:p>
    <w:p>
      <w:pPr>
        <w:ind w:firstLine="48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1、本合同书及其附件；</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2、中标</w:t>
      </w:r>
      <w:r>
        <w:rPr>
          <w:rFonts w:hint="eastAsia" w:ascii="宋体" w:hAnsi="宋体" w:eastAsia="宋体" w:cs="宋体"/>
          <w:color w:val="auto"/>
          <w:sz w:val="24"/>
          <w:szCs w:val="24"/>
        </w:rPr>
        <w:t xml:space="preserve">通知书；</w:t>
      </w:r>
      <w:r/>
    </w:p>
    <w:p>
      <w:pPr>
        <w:ind w:firstLine="480"/>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3、乙方中标的投标文件及在招投标过程中所作的其他承诺</w:t>
      </w:r>
      <w:r>
        <w:rPr>
          <w:rFonts w:hint="eastAsia" w:ascii="宋体" w:hAnsi="宋体" w:eastAsia="宋体" w:cs="宋体"/>
          <w:color w:val="auto"/>
          <w:sz w:val="24"/>
          <w:szCs w:val="24"/>
          <w:highlight w:val="none"/>
        </w:rPr>
        <w:t xml:space="preserve">、声明、书面澄清等</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4、招标</w:t>
      </w:r>
      <w:r>
        <w:rPr>
          <w:rFonts w:hint="eastAsia" w:ascii="宋体" w:hAnsi="宋体" w:eastAsia="宋体" w:cs="宋体"/>
          <w:color w:val="auto"/>
          <w:sz w:val="24"/>
          <w:szCs w:val="24"/>
        </w:rPr>
        <w:t xml:space="preserve">文件； </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、服务时间和合同金额：</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bCs/>
          <w:color w:val="auto"/>
          <w:sz w:val="24"/>
          <w:szCs w:val="24"/>
          <w:highlight w:val="none"/>
        </w:rPr>
        <w:t xml:space="preserve">服务时间：</w:t>
      </w:r>
      <w:r>
        <w:rPr>
          <w:rFonts w:hint="eastAsia" w:ascii="宋体" w:hAnsi="宋体" w:eastAsia="宋体" w:cs="宋体"/>
          <w:color w:val="auto"/>
          <w:sz w:val="24"/>
          <w:szCs w:val="24"/>
          <w:highlight w:val="none"/>
        </w:rPr>
        <w:t xml:space="preserve">自签订正式合同起一年。</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2.2清运周期：任一地块清运周期为20天（以进场通知时间为准）。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合同价格</w:t>
      </w:r>
      <w:r/>
    </w:p>
    <w:p>
      <w:pPr>
        <w:ind w:firstLine="480"/>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color w:val="auto"/>
          <w:sz w:val="24"/>
          <w:szCs w:val="24"/>
          <w:highlight w:val="none"/>
        </w:rPr>
        <w:t xml:space="preserve">合同单价金额（含税）：</w:t>
      </w:r>
      <w:r>
        <w:rPr>
          <w:rFonts w:hint="eastAsia" w:ascii="宋体" w:hAnsi="宋体" w:eastAsia="宋体" w:cs="宋体"/>
          <w:b/>
          <w:bCs/>
          <w:color w:val="auto"/>
          <w:sz w:val="24"/>
          <w:szCs w:val="24"/>
          <w:highlight w:val="none"/>
        </w:rPr>
        <w:t xml:space="preserve">人民币（大写）</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元/吨（￥：</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元/吨）</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color w:val="auto"/>
          <w:sz w:val="24"/>
          <w:szCs w:val="24"/>
          <w:highlight w:val="none"/>
        </w:rPr>
        <w:t xml:space="preserve">上述金额包括但不限于完成全部服务所需的人工费、通讯费、交通费、</w:t>
      </w:r>
      <w:bookmarkStart w:id="63" w:name="_Hlk181738648"/>
      <w:r>
        <w:rPr>
          <w:rFonts w:hint="eastAsia" w:ascii="宋体" w:hAnsi="宋体" w:eastAsia="宋体" w:cs="宋体"/>
          <w:color w:val="auto"/>
          <w:sz w:val="24"/>
          <w:szCs w:val="24"/>
          <w:highlight w:val="none"/>
        </w:rPr>
        <w:t xml:space="preserve">处置费</w:t>
      </w:r>
      <w:bookmarkEnd w:id="63"/>
      <w:r>
        <w:rPr>
          <w:rFonts w:hint="eastAsia" w:ascii="宋体" w:hAnsi="宋体" w:eastAsia="宋体" w:cs="宋体"/>
          <w:color w:val="auto"/>
          <w:sz w:val="24"/>
          <w:szCs w:val="24"/>
          <w:highlight w:val="none"/>
        </w:rPr>
        <w:t xml:space="preserve">、资料费、后续服务费、保险费用、第三方责任险、利润、税金、政策性文件规定及合同包含的所有风险、责任等完成本项目的各项应有费用。</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招标文件未列明，而</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认为其他必需的费用也需列入报价。遇到法律法规规定的最低工资调整，其中人工费用相应浮动，由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自行承担。在合同实施时，</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将不予支付</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没有填列的项目费用，并认为此项目的费用已包括在合同价格中。同</w:t>
      </w:r>
      <w:r>
        <w:rPr>
          <w:rFonts w:hint="eastAsia" w:ascii="宋体" w:hAnsi="宋体" w:eastAsia="宋体" w:cs="宋体"/>
          <w:color w:val="auto"/>
          <w:sz w:val="24"/>
          <w:szCs w:val="24"/>
          <w:highlight w:val="none"/>
          <w:lang w:val="zh-TW" w:eastAsia="zh-TW"/>
        </w:rPr>
        <w:t xml:space="preserve">时，除非合同条款中另有规定，否则，</w:t>
      </w:r>
      <w:r>
        <w:rPr>
          <w:rFonts w:hint="eastAsia" w:ascii="宋体" w:hAnsi="宋体" w:eastAsia="宋体" w:cs="宋体"/>
          <w:color w:val="auto"/>
          <w:sz w:val="24"/>
          <w:szCs w:val="24"/>
          <w:highlight w:val="none"/>
          <w:lang w:eastAsia="zh-Hans"/>
        </w:rPr>
        <w:t xml:space="preserve">本合同</w:t>
      </w:r>
      <w:r>
        <w:rPr>
          <w:rFonts w:hint="eastAsia" w:ascii="宋体" w:hAnsi="宋体" w:eastAsia="宋体" w:cs="宋体"/>
          <w:color w:val="auto"/>
          <w:sz w:val="24"/>
          <w:szCs w:val="24"/>
          <w:highlight w:val="none"/>
          <w:lang w:val="zh-TW" w:eastAsia="zh-TW"/>
        </w:rPr>
        <w:t xml:space="preserve">价格在合同实施期间不因市场变化因素而变动。本合同以固定单价计算，最终以验收后的实际清运量结算并支付，结算金额不得超过本项目的预算金额。</w:t>
      </w:r>
      <w:r/>
    </w:p>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、合同价款的支付及付款方式：</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支付步骤：</w:t>
      </w:r>
      <w:r/>
    </w:p>
    <w:p>
      <w:pPr>
        <w:ind w:firstLine="480"/>
        <w:spacing w:line="360" w:lineRule="auto"/>
        <w:shd w:val="clear" w:color="auto"/>
        <w:rPr>
          <w:rFonts w:hint="eastAsia" w:ascii="宋体" w:hAnsi="宋体" w:eastAsia="宋体"/>
          <w:b w:val="0"/>
          <w:bCs w:val="0"/>
          <w:sz w:val="24"/>
          <w:szCs w:val="24"/>
          <w:highlight w:val="none"/>
          <w:lang w:eastAsia="zh-CN"/>
        </w:rPr>
      </w:pPr>
      <w:r>
        <w:rPr>
          <w:rFonts w:hint="eastAsia" w:ascii="宋体" w:hAnsi="宋体" w:eastAsia="宋体"/>
          <w:b w:val="0"/>
          <w:bCs w:val="0"/>
          <w:sz w:val="24"/>
          <w:szCs w:val="24"/>
          <w:highlight w:val="none"/>
          <w:lang w:val="en-US" w:eastAsia="zh-CN"/>
        </w:rPr>
        <w:t xml:space="preserve">任</w:t>
      </w:r>
      <w:r>
        <w:rPr>
          <w:rFonts w:hint="eastAsia" w:ascii="宋体" w:hAnsi="宋体" w:eastAsia="宋体"/>
          <w:b w:val="0"/>
          <w:bCs w:val="0"/>
          <w:sz w:val="24"/>
          <w:szCs w:val="24"/>
          <w:highlight w:val="none"/>
          <w:lang w:eastAsia="zh-CN"/>
        </w:rPr>
        <w:t xml:space="preserve">一地块清运完毕验收结束后支付（</w:t>
      </w:r>
      <w:r>
        <w:rPr>
          <w:rFonts w:hint="eastAsia" w:ascii="宋体" w:hAnsi="宋体" w:eastAsia="宋体"/>
          <w:b w:val="0"/>
          <w:bCs w:val="0"/>
          <w:sz w:val="24"/>
          <w:szCs w:val="24"/>
          <w:highlight w:val="none"/>
          <w:lang w:val="en-US" w:eastAsia="zh-CN"/>
        </w:rPr>
        <w:t xml:space="preserve">该地块</w:t>
      </w:r>
      <w:r>
        <w:rPr>
          <w:rFonts w:hint="eastAsia" w:ascii="宋体" w:hAnsi="宋体" w:eastAsia="宋体"/>
          <w:b w:val="0"/>
          <w:bCs w:val="0"/>
          <w:sz w:val="24"/>
          <w:szCs w:val="24"/>
          <w:highlight w:val="none"/>
          <w:lang w:eastAsia="zh-CN"/>
        </w:rPr>
        <w:t xml:space="preserve">清运吨数*中标单价）</w:t>
      </w:r>
      <w:r>
        <w:rPr>
          <w:rFonts w:hint="eastAsia" w:ascii="宋体" w:hAnsi="宋体" w:eastAsia="宋体"/>
          <w:b w:val="0"/>
          <w:bCs w:val="0"/>
          <w:sz w:val="24"/>
          <w:szCs w:val="24"/>
          <w:highlight w:val="none"/>
          <w:lang w:val="en-US" w:eastAsia="zh-CN"/>
        </w:rPr>
        <w:t xml:space="preserve">至该地块费用的7</w:t>
      </w:r>
      <w:r>
        <w:rPr>
          <w:rFonts w:hint="eastAsia" w:ascii="宋体" w:hAnsi="宋体" w:eastAsia="宋体"/>
          <w:b w:val="0"/>
          <w:bCs w:val="0"/>
          <w:sz w:val="24"/>
          <w:szCs w:val="24"/>
          <w:highlight w:val="none"/>
          <w:lang w:eastAsia="zh-CN"/>
        </w:rPr>
        <w:t xml:space="preserve">0%，合同全部履行完毕经市财政评审中心评审后，按照审定金额支付尾款。</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甲方除支付上述费用外不再承担其它任何费用（包括个人），服务人员的薪金、福利、休假日补贴等由乙方给付，与甲方无关。</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乙方要求付款之前应提供合格的发票，否则甲方有权拒付。</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付款方式：</w:t>
      </w:r>
      <w:r>
        <w:rPr>
          <w:rFonts w:hint="eastAsia" w:ascii="宋体" w:hAnsi="宋体" w:eastAsia="宋体" w:cs="宋体"/>
          <w:bCs/>
          <w:color w:val="auto"/>
          <w:sz w:val="24"/>
          <w:szCs w:val="24"/>
          <w:highlight w:val="none"/>
        </w:rPr>
        <w:t xml:space="preserve">数字人民币</w:t>
      </w:r>
      <w:r>
        <w:rPr>
          <w:rFonts w:hint="eastAsia" w:ascii="宋体" w:hAnsi="宋体" w:eastAsia="宋体" w:cs="宋体"/>
          <w:bCs/>
          <w:color w:val="auto"/>
          <w:sz w:val="24"/>
          <w:szCs w:val="24"/>
          <w:highlight w:val="none"/>
          <w:lang w:val="en-US" w:eastAsia="zh-CN"/>
        </w:rPr>
        <w:t xml:space="preserve">支付</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乙</w:t>
      </w:r>
      <w:r>
        <w:rPr>
          <w:rFonts w:hint="eastAsia" w:ascii="宋体" w:hAnsi="宋体" w:eastAsia="宋体" w:cs="宋体"/>
          <w:bCs/>
          <w:color w:val="auto"/>
          <w:sz w:val="24"/>
          <w:szCs w:val="24"/>
          <w:highlight w:val="none"/>
        </w:rPr>
        <w:t xml:space="preserve">方收款账户： </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单位名称： </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开户银行：    </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数字人民币账号：</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根据国家现行税法对甲方征收</w:t>
      </w:r>
      <w:r>
        <w:rPr>
          <w:rFonts w:hint="eastAsia" w:ascii="宋体" w:hAnsi="宋体" w:eastAsia="宋体" w:cs="宋体"/>
          <w:color w:val="000000"/>
          <w:sz w:val="24"/>
          <w:szCs w:val="24"/>
        </w:rPr>
        <w:t xml:space="preserve">的与本合同有关的税费均由甲方承担；根据国家现行税法对乙方征收的与本合同有关的一切税费均由乙方承担。</w:t>
      </w:r>
      <w:r/>
    </w:p>
    <w:p>
      <w:pPr>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、采购需求：</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4.1处置要求</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4.1.1将市级在拆储备地块内的建筑垃圾清运至合规处置点处置，如因乙方未按照相关要求进行处理而引发的后果由乙方承担，与甲方无关。</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车辆标准要求</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4.2.1</w:t>
      </w:r>
      <w:r>
        <w:rPr>
          <w:rFonts w:hint="eastAsia" w:ascii="宋体" w:hAnsi="宋体" w:eastAsia="宋体" w:cs="宋体"/>
          <w:color w:val="auto"/>
          <w:sz w:val="24"/>
          <w:szCs w:val="24"/>
          <w:highlight w:val="none"/>
          <w:lang w:val="zh-CN" w:eastAsia="zh-CN"/>
        </w:rPr>
        <w:t xml:space="preserve">运输车辆必须为国家汽车产品公告目录中的自卸式全密闭车辆（密闭条件、着色须符合行业主管部门规定），驾驶室顶统一增设可印制公司名称和车辆号牌的夜间顶灯，安装车载视频及GPS定位管理终端及信息系统，可实现车辆智能管理监控。</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4.2.2运输</w:t>
      </w:r>
      <w:r>
        <w:rPr>
          <w:rFonts w:hint="eastAsia" w:ascii="宋体" w:hAnsi="宋体" w:eastAsia="宋体" w:cs="宋体"/>
          <w:color w:val="auto"/>
          <w:sz w:val="24"/>
          <w:szCs w:val="24"/>
          <w:highlight w:val="none"/>
          <w:lang w:val="zh-CN" w:eastAsia="zh-CN"/>
        </w:rPr>
        <w:t xml:space="preserve">车辆需纳入行业主管部门的信息化管理平台，车辆必须经过公安交警部门审验并合格，涉及车辆的违法行为执行完毕，车辆营运手续齐全。</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4.2.3</w:t>
      </w:r>
      <w:r>
        <w:rPr>
          <w:rFonts w:hint="eastAsia" w:ascii="宋体" w:hAnsi="宋体" w:eastAsia="宋体" w:cs="宋体"/>
          <w:color w:val="auto"/>
          <w:sz w:val="24"/>
          <w:szCs w:val="24"/>
          <w:highlight w:val="none"/>
          <w:lang w:val="zh-CN" w:eastAsia="zh-CN"/>
        </w:rPr>
        <w:t xml:space="preserve">运输车辆要符合相关部门规定和要求，各类垃圾运输必须使用专门类别运输垃圾的车辆。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4.3乙方</w:t>
      </w:r>
      <w:r>
        <w:rPr>
          <w:rFonts w:hint="eastAsia" w:ascii="宋体" w:hAnsi="宋体" w:eastAsia="宋体" w:cs="宋体"/>
          <w:color w:val="auto"/>
          <w:sz w:val="24"/>
          <w:szCs w:val="24"/>
          <w:highlight w:val="none"/>
        </w:rPr>
        <w:t xml:space="preserve">服务要求</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4.3.1</w:t>
      </w:r>
      <w:r>
        <w:rPr>
          <w:rFonts w:hint="eastAsia" w:ascii="宋体" w:hAnsi="宋体" w:eastAsia="宋体" w:cs="宋体"/>
          <w:color w:val="auto"/>
          <w:sz w:val="24"/>
          <w:szCs w:val="24"/>
          <w:highlight w:val="none"/>
          <w:lang w:val="zh-CN" w:eastAsia="zh-CN"/>
        </w:rPr>
        <w:t xml:space="preserve">严格遵守国家和省市政府及有关部门对建筑垃圾运输、生活垃圾、大件（绿化垃圾）、及其他垃圾运输和处置管理的规定，规范作业、文明施工加强安全教育及安全检查，做好安全生产工作。</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4.3.2</w:t>
      </w:r>
      <w:r>
        <w:rPr>
          <w:rFonts w:hint="eastAsia" w:ascii="宋体" w:hAnsi="宋体" w:eastAsia="宋体" w:cs="宋体"/>
          <w:color w:val="auto"/>
          <w:sz w:val="24"/>
          <w:szCs w:val="24"/>
          <w:highlight w:val="none"/>
          <w:lang w:val="zh-CN" w:eastAsia="zh-CN"/>
        </w:rPr>
        <w:t xml:space="preserve">承担经营项目投资、运营及维护的费用和风险。</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4.3.3</w:t>
      </w:r>
      <w:r>
        <w:rPr>
          <w:rFonts w:hint="eastAsia" w:ascii="宋体" w:hAnsi="宋体" w:eastAsia="宋体" w:cs="宋体"/>
          <w:color w:val="auto"/>
          <w:sz w:val="24"/>
          <w:szCs w:val="24"/>
          <w:highlight w:val="none"/>
          <w:lang w:val="zh-CN" w:eastAsia="zh-CN"/>
        </w:rPr>
        <w:t xml:space="preserve">现场落实垃圾分拣措施，其中混凝土、砖瓦、陶瓷、石材等建筑垃圾，运送至合法建筑材料处置终端进行资源化利用；木材、绿化、大件垃圾等运送至绿化、大件垃圾分拣中心进行资源化利用；无法资源化利用的其他垃圾，运送至生活垃圾处置终端，无害化处置。</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4.3.4</w:t>
      </w:r>
      <w:r>
        <w:rPr>
          <w:rFonts w:hint="eastAsia" w:ascii="宋体" w:hAnsi="宋体" w:eastAsia="宋体" w:cs="宋体"/>
          <w:color w:val="auto"/>
          <w:sz w:val="24"/>
          <w:szCs w:val="24"/>
          <w:highlight w:val="none"/>
          <w:lang w:val="zh-CN" w:eastAsia="zh-CN"/>
        </w:rPr>
        <w:t xml:space="preserve">运输时应当安排专人对运输车辆作业进行监督管理，按照施工现场管理要求做好运输车辆密闭启运和清洗工作，保持车辆整洁、密闭装载，保证运输车辆安装的监控设备正常、规范使用。运输途中不得泄漏、撒落或飞扬。</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4.3.5</w:t>
      </w:r>
      <w:r>
        <w:rPr>
          <w:rFonts w:hint="eastAsia" w:ascii="宋体" w:hAnsi="宋体" w:eastAsia="宋体" w:cs="宋体"/>
          <w:color w:val="auto"/>
          <w:sz w:val="24"/>
          <w:szCs w:val="24"/>
          <w:highlight w:val="none"/>
          <w:lang w:val="zh-CN" w:eastAsia="zh-CN"/>
        </w:rPr>
        <w:t xml:space="preserve">在清运现场，对分拣作业及运输作业场地，利用洒水车、雾炮车降尘作业，防止扬尘污染；做好消除道路污染的应急准备工作，确保道路市容环境卫生的整洁，配合管理部门做好及时清除区域内偷倒乱卸建筑垃圾的工作。</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4.3.6</w:t>
      </w:r>
      <w:r>
        <w:rPr>
          <w:rFonts w:hint="eastAsia" w:ascii="宋体" w:hAnsi="宋体" w:eastAsia="宋体" w:cs="宋体"/>
          <w:color w:val="auto"/>
          <w:sz w:val="24"/>
          <w:szCs w:val="24"/>
          <w:highlight w:val="none"/>
          <w:lang w:val="zh-CN" w:eastAsia="zh-CN"/>
        </w:rPr>
        <w:t xml:space="preserve">合理安排运输车辆和驾驶人员，人员和车辆的配备比例不得低于1：1，所属车辆应统一调度、集中停放。</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4.3.7</w:t>
      </w:r>
      <w:r>
        <w:rPr>
          <w:rFonts w:hint="eastAsia" w:ascii="宋体" w:hAnsi="宋体" w:eastAsia="宋体" w:cs="宋体"/>
          <w:color w:val="auto"/>
          <w:sz w:val="24"/>
          <w:szCs w:val="24"/>
          <w:highlight w:val="none"/>
          <w:lang w:val="zh-CN" w:eastAsia="zh-CN"/>
        </w:rPr>
        <w:t xml:space="preserve">运输线路和运输时间必须符合交通运输、公安交警部门的相关规定，严格按照规定的时间、速度和路线行驶。</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4.3.8</w:t>
      </w:r>
      <w:r>
        <w:rPr>
          <w:rFonts w:hint="eastAsia" w:ascii="宋体" w:hAnsi="宋体" w:eastAsia="宋体" w:cs="宋体"/>
          <w:color w:val="auto"/>
          <w:sz w:val="24"/>
          <w:szCs w:val="24"/>
          <w:highlight w:val="none"/>
          <w:lang w:val="zh-CN" w:eastAsia="zh-CN"/>
        </w:rPr>
        <w:t xml:space="preserve">实行申报登记制度，运输企业需采用电子联单模式，接受行业主管部门的监管，推动“两点一线”全闭环管理。</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4.3.9</w:t>
      </w:r>
      <w:r>
        <w:rPr>
          <w:rFonts w:hint="eastAsia" w:ascii="宋体" w:hAnsi="宋体" w:eastAsia="宋体" w:cs="宋体"/>
          <w:color w:val="auto"/>
          <w:sz w:val="24"/>
          <w:szCs w:val="24"/>
          <w:highlight w:val="none"/>
          <w:lang w:val="zh-CN" w:eastAsia="zh-CN"/>
        </w:rPr>
        <w:t xml:space="preserve">运输车辆随车携带有效《建筑垃圾处置（运输）证》等准运证件。</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4.3.10</w:t>
      </w:r>
      <w:r>
        <w:rPr>
          <w:rFonts w:hint="eastAsia" w:ascii="宋体" w:hAnsi="宋体" w:eastAsia="宋体" w:cs="宋体"/>
          <w:color w:val="auto"/>
          <w:sz w:val="24"/>
          <w:szCs w:val="24"/>
          <w:highlight w:val="none"/>
          <w:lang w:val="zh-CN" w:eastAsia="zh-CN"/>
        </w:rPr>
        <w:t xml:space="preserve">应自觉接受公众、媒体和行业协会及主管部门的监督。</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4.3.11</w:t>
      </w:r>
      <w:r>
        <w:rPr>
          <w:rFonts w:hint="eastAsia" w:ascii="宋体" w:hAnsi="宋体" w:eastAsia="宋体" w:cs="宋体"/>
          <w:color w:val="auto"/>
          <w:sz w:val="24"/>
          <w:szCs w:val="24"/>
          <w:highlight w:val="none"/>
          <w:lang w:val="zh-CN" w:eastAsia="zh-CN"/>
        </w:rPr>
        <w:t xml:space="preserve">运输企业和运输车辆出现违法违规行为的，应自觉接受相关部门按照法律法规进行的处置。</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4.3.12</w:t>
      </w:r>
      <w:r>
        <w:rPr>
          <w:rFonts w:hint="eastAsia" w:ascii="宋体" w:hAnsi="宋体" w:eastAsia="宋体" w:cs="宋体"/>
          <w:color w:val="auto"/>
          <w:sz w:val="24"/>
          <w:szCs w:val="24"/>
          <w:highlight w:val="none"/>
          <w:lang w:val="zh-CN" w:eastAsia="zh-CN"/>
        </w:rPr>
        <w:t xml:space="preserve">自觉接受市、区市容环境卫生行政管理部门和建筑垃圾管理部门的检查考核，服从管理；做好建筑垃圾、生活垃圾、大件（绿化）垃圾及其他垃圾的分类收集、分类运输和利用。</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4.3.13</w:t>
      </w:r>
      <w:r>
        <w:rPr>
          <w:rFonts w:hint="eastAsia" w:ascii="宋体" w:hAnsi="宋体" w:eastAsia="宋体" w:cs="宋体"/>
          <w:color w:val="auto"/>
          <w:sz w:val="24"/>
          <w:szCs w:val="24"/>
          <w:highlight w:val="none"/>
          <w:lang w:val="zh-CN" w:eastAsia="zh-CN"/>
        </w:rPr>
        <w:t xml:space="preserve">实施主体配置专职管理人员，对垃圾运输车辆的进出、数量、去向等进行记录，做好相关台账。未分拣的建筑垃圾不得运输至混凝土生产企业。垃圾清运出场由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eastAsia="zh-CN"/>
        </w:rPr>
        <w:t xml:space="preserve">或委托的单位确认并签字，</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eastAsia="zh-CN"/>
        </w:rPr>
        <w:t xml:space="preserve">指定人员进行确认并签字。</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4.3.14</w:t>
      </w:r>
      <w:r>
        <w:rPr>
          <w:rFonts w:hint="eastAsia" w:ascii="宋体" w:hAnsi="宋体" w:eastAsia="宋体" w:cs="宋体"/>
          <w:color w:val="auto"/>
          <w:sz w:val="24"/>
          <w:szCs w:val="24"/>
          <w:highlight w:val="none"/>
          <w:lang w:val="zh-CN" w:eastAsia="zh-CN"/>
        </w:rPr>
        <w:t xml:space="preserve">车辆进出场时需进行过磅称重，所需过磅设施由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eastAsia="zh-CN"/>
        </w:rPr>
        <w:t xml:space="preserve">提供。</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4.3.15乙方</w:t>
      </w:r>
      <w:r>
        <w:rPr>
          <w:rFonts w:hint="eastAsia" w:ascii="宋体" w:hAnsi="宋体" w:eastAsia="宋体" w:cs="宋体"/>
          <w:bCs/>
          <w:color w:val="auto"/>
          <w:sz w:val="24"/>
          <w:szCs w:val="24"/>
          <w:highlight w:val="none"/>
        </w:rPr>
        <w:t xml:space="preserve">承担所有人员的安全责任及费用。</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4.4</w:t>
      </w:r>
      <w:r>
        <w:rPr>
          <w:rFonts w:hint="eastAsia" w:ascii="宋体" w:hAnsi="宋体" w:eastAsia="宋体" w:cs="宋体"/>
          <w:bCs/>
          <w:color w:val="auto"/>
          <w:sz w:val="24"/>
          <w:szCs w:val="24"/>
          <w:highlight w:val="none"/>
        </w:rPr>
        <w:t xml:space="preserve">安全责任：</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负责在服务中一切安全工作，</w:t>
      </w:r>
      <w:r>
        <w:rPr>
          <w:rFonts w:hint="eastAsia" w:ascii="宋体" w:hAnsi="宋体" w:eastAsia="宋体" w:cs="宋体"/>
          <w:bCs/>
          <w:color w:val="auto"/>
          <w:sz w:val="24"/>
          <w:szCs w:val="24"/>
          <w:highlight w:val="none"/>
          <w:lang w:val="en-US" w:eastAsia="zh-CN"/>
        </w:rPr>
        <w:t xml:space="preserve">应严格遵守国家和地方有关安全生产、交通运输、环境保护等法律法规及规范性文件，建立健全安全管理制度并配备专职安全管理人员，采取必要的防护措施，防止发生安全事故、环境污染事件及其他损害后果。</w:t>
      </w:r>
      <w:r>
        <w:rPr>
          <w:rFonts w:hint="eastAsia" w:ascii="宋体" w:hAnsi="宋体" w:eastAsia="宋体" w:cs="宋体"/>
          <w:bCs/>
          <w:color w:val="auto"/>
          <w:sz w:val="24"/>
          <w:szCs w:val="24"/>
          <w:highlight w:val="none"/>
        </w:rPr>
        <w:t xml:space="preserve">如</w:t>
      </w:r>
      <w:r>
        <w:rPr>
          <w:rFonts w:hint="eastAsia" w:ascii="宋体" w:hAnsi="宋体" w:eastAsia="宋体" w:cs="宋体"/>
          <w:bCs/>
          <w:color w:val="auto"/>
          <w:sz w:val="24"/>
          <w:szCs w:val="24"/>
          <w:highlight w:val="none"/>
          <w:lang w:val="en-US" w:eastAsia="zh-CN"/>
        </w:rPr>
        <w:t xml:space="preserve">因乙方及其工作人员等原因</w:t>
      </w:r>
      <w:r>
        <w:rPr>
          <w:rFonts w:hint="eastAsia" w:ascii="宋体" w:hAnsi="宋体" w:eastAsia="宋体" w:cs="宋体"/>
          <w:bCs/>
          <w:color w:val="auto"/>
          <w:sz w:val="24"/>
          <w:szCs w:val="24"/>
          <w:highlight w:val="none"/>
        </w:rPr>
        <w:t xml:space="preserve">发生人员伤亡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财产损失、环境污染、行政处罚</w:t>
      </w:r>
      <w:r>
        <w:rPr>
          <w:rFonts w:hint="eastAsia" w:ascii="宋体" w:hAnsi="宋体" w:eastAsia="宋体" w:cs="宋体"/>
          <w:bCs/>
          <w:color w:val="auto"/>
          <w:sz w:val="24"/>
          <w:szCs w:val="24"/>
          <w:highlight w:val="none"/>
        </w:rPr>
        <w:t xml:space="preserve">等事故，一切后果</w:t>
      </w:r>
      <w:r>
        <w:rPr>
          <w:rFonts w:hint="eastAsia" w:ascii="宋体" w:hAnsi="宋体" w:eastAsia="宋体" w:cs="宋体"/>
          <w:bCs/>
          <w:color w:val="auto"/>
          <w:sz w:val="24"/>
          <w:szCs w:val="24"/>
          <w:highlight w:val="none"/>
          <w:lang w:val="en-US" w:eastAsia="zh-CN"/>
        </w:rPr>
        <w:t xml:space="preserve">（包括但不限于罚款、赔偿、处置费用）均</w:t>
      </w:r>
      <w:r>
        <w:rPr>
          <w:rFonts w:hint="eastAsia" w:ascii="宋体" w:hAnsi="宋体" w:eastAsia="宋体" w:cs="宋体"/>
          <w:bCs/>
          <w:color w:val="auto"/>
          <w:sz w:val="24"/>
          <w:szCs w:val="24"/>
          <w:highlight w:val="none"/>
        </w:rPr>
        <w:t xml:space="preserve">由</w:t>
      </w:r>
      <w:r>
        <w:rPr>
          <w:rFonts w:hint="eastAsia" w:ascii="宋体" w:hAnsi="宋体" w:eastAsia="宋体" w:cs="宋体"/>
          <w:bCs/>
          <w:color w:val="auto"/>
          <w:sz w:val="24"/>
          <w:szCs w:val="24"/>
          <w:highlight w:val="none"/>
          <w:lang w:val="en-US" w:eastAsia="zh-CN"/>
        </w:rPr>
        <w:t xml:space="preserve">乙方自行承担</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甲</w:t>
      </w:r>
      <w:r>
        <w:rPr>
          <w:rFonts w:hint="eastAsia" w:ascii="宋体" w:hAnsi="宋体" w:eastAsia="宋体" w:cs="宋体"/>
          <w:bCs/>
          <w:color w:val="auto"/>
          <w:sz w:val="24"/>
          <w:szCs w:val="24"/>
          <w:highlight w:val="none"/>
        </w:rPr>
        <w:t xml:space="preserve">方不承担任何安全及事故责任。</w:t>
      </w:r>
      <w:r>
        <w:rPr>
          <w:rFonts w:hint="eastAsia" w:ascii="宋体" w:hAnsi="宋体" w:eastAsia="宋体" w:cs="宋体"/>
          <w:bCs/>
          <w:color w:val="auto"/>
          <w:sz w:val="24"/>
          <w:szCs w:val="24"/>
          <w:highlight w:val="none"/>
          <w:lang w:val="en-US" w:eastAsia="zh-CN"/>
        </w:rPr>
        <w:t xml:space="preserve">因此给甲方造成损失的，甲方有权要求乙方全额赔偿并从应付款中直接扣减相应金额。</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lang w:val="zh-CN" w:eastAsia="zh-CN"/>
        </w:rPr>
        <w:outlineLvl w:val="0"/>
      </w:pPr>
      <w:r>
        <w:rPr>
          <w:rFonts w:hint="eastAsia" w:ascii="宋体" w:hAnsi="宋体" w:eastAsia="宋体" w:cs="宋体"/>
          <w:b/>
          <w:bCs w:val="0"/>
          <w:color w:val="auto"/>
          <w:sz w:val="24"/>
          <w:szCs w:val="24"/>
          <w:highlight w:val="none"/>
          <w:lang w:val="en-US" w:eastAsia="zh-CN"/>
        </w:rPr>
        <w:t xml:space="preserve">4.5</w:t>
      </w:r>
      <w:r>
        <w:rPr>
          <w:rFonts w:hint="eastAsia" w:ascii="宋体" w:hAnsi="宋体" w:eastAsia="宋体" w:cs="宋体"/>
          <w:b/>
          <w:bCs w:val="0"/>
          <w:color w:val="auto"/>
          <w:sz w:val="24"/>
          <w:szCs w:val="24"/>
          <w:highlight w:val="none"/>
        </w:rPr>
        <w:t xml:space="preserve">项目验收</w:t>
      </w:r>
      <w:r>
        <w:rPr>
          <w:rFonts w:hint="eastAsia" w:ascii="宋体" w:hAnsi="宋体" w:eastAsia="宋体" w:cs="宋体"/>
          <w:b/>
          <w:bCs w:val="0"/>
          <w:color w:val="auto"/>
          <w:sz w:val="24"/>
          <w:szCs w:val="24"/>
          <w:highlight w:val="none"/>
          <w:lang w:val="zh-CN" w:eastAsia="zh-CN"/>
        </w:rPr>
        <w:t xml:space="preserve">、结算</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zh-CN" w:eastAsia="zh-CN"/>
        </w:rPr>
        <w:t xml:space="preserve">.1项目验收</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地块建筑垃圾清运处置项目验收内容按照建筑垃圾处理管理、运输和处置过程管理、污染防治和环境保护管理等实行，其中产生的生活垃圾、大件（绿化垃圾）清运处置包含在单价/合同价款内。</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验收方法:</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eastAsia="zh-CN"/>
        </w:rPr>
        <w:t xml:space="preserve">根据项目具体情况，由</w:t>
      </w:r>
      <w:r>
        <w:rPr>
          <w:rFonts w:hint="eastAsia" w:ascii="宋体" w:hAnsi="宋体" w:eastAsia="宋体" w:cs="宋体"/>
          <w:color w:val="auto"/>
          <w:sz w:val="24"/>
          <w:szCs w:val="24"/>
          <w:highlight w:val="none"/>
          <w:lang w:val="en-US" w:eastAsia="zh-CN"/>
        </w:rPr>
        <w:t xml:space="preserve">甲方组织</w:t>
      </w:r>
      <w:r>
        <w:rPr>
          <w:rFonts w:hint="eastAsia" w:ascii="宋体" w:hAnsi="宋体" w:eastAsia="宋体" w:cs="宋体"/>
          <w:color w:val="auto"/>
          <w:sz w:val="24"/>
          <w:szCs w:val="24"/>
          <w:highlight w:val="none"/>
          <w:lang w:val="zh-CN" w:eastAsia="zh-CN"/>
        </w:rPr>
        <w:t xml:space="preserve">验收小组，负责具体验收工作。验收小组应按照验收标准对供应商服务成果进行验收，并出具详细的验收报告，明确各项</w:t>
      </w:r>
      <w:r>
        <w:rPr>
          <w:rFonts w:hint="eastAsia" w:ascii="宋体" w:hAnsi="宋体" w:eastAsia="宋体" w:cs="宋体"/>
          <w:color w:val="auto"/>
          <w:sz w:val="24"/>
          <w:szCs w:val="24"/>
          <w:highlight w:val="none"/>
          <w:lang w:val="en-US" w:eastAsia="zh-CN"/>
        </w:rPr>
        <w:t xml:space="preserve">服务要求及</w:t>
      </w:r>
      <w:r>
        <w:rPr>
          <w:rFonts w:hint="eastAsia" w:ascii="宋体" w:hAnsi="宋体" w:eastAsia="宋体" w:cs="宋体"/>
          <w:color w:val="auto"/>
          <w:sz w:val="24"/>
          <w:szCs w:val="24"/>
          <w:highlight w:val="none"/>
          <w:lang w:val="zh-CN" w:eastAsia="zh-CN"/>
        </w:rPr>
        <w:t xml:space="preserve">履约情况。如果验收不合格，</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eastAsia="zh-CN"/>
        </w:rPr>
        <w:t xml:space="preserve">向</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eastAsia="zh-CN"/>
        </w:rPr>
        <w:t xml:space="preserve">发出整改通知书，要求</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eastAsia="zh-CN"/>
        </w:rPr>
        <w:t xml:space="preserve">进行整改。</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lang w:val="zh-CN" w:eastAsia="zh-CN"/>
        </w:rPr>
        <w:t xml:space="preserve">方应在甲方要求的合理期限内免费整改、返工至符合验收标准，并承担由此产生的一切费用（包括但不限于返工费、运输费、处置费、相关行政处罚及甲方因此支出的其他合理费用）；整改完成后，由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eastAsia="zh-CN"/>
        </w:rPr>
        <w:t xml:space="preserve">通知验收组织主体重新验收。如乙方未在合理期限内完成整改或经</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zh-CN" w:eastAsia="zh-CN"/>
        </w:rPr>
        <w:t xml:space="preserve">次整改后仍不能通过验收的，甲方有权单方解除合同，乙方应赔偿因此给甲方造成的全部损失。</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验收标准：</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《关于进一步加强工程项目建筑垃圾管理的通知》(苏城发〔2023〕79号)；</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《关于加强拆除垃圾源头减量及资源化利用工作的实施意见》；</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《关于加强房屋建筑拆除工程安全文明施工管理的通知》(扬尘管控办2022年18号)；</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《苏州市区建筑垃圾（工程渣土）管理工作实施方案》（苏府办〔2014〕161号）；</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《苏州市微环境整治提升工作指南(2024 版 )》（苏污防攻坚办〔2024〕87号）</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zh-CN" w:eastAsia="zh-CN"/>
        </w:rPr>
        <w:t xml:space="preserve">《市政府办公室印发关于加强拆除垃圾源头减量及资源化利用工作的实施意见的通知》（苏府办〔2024〕148号）</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验收的时间和地点:乙方完成任一地块的全部清运工作后15日内，应就该地块向甲方提交阶段验收申请；全部地块均完成单元验收合格，且乙方完成全部清运、处置工作后，双方应立即组织最终验收，最终验收结论作为项目结算的依据。甲方应在收到申请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zh-CN" w:eastAsia="zh-CN"/>
        </w:rPr>
        <w:t xml:space="preserve">日内，指定该地块的验收地点并组织验收。如需延长时间，双方另行商定。</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zh-CN" w:eastAsia="zh-CN"/>
        </w:rPr>
        <w:t xml:space="preserve">因乙方原因导致不能按期组织或完成验收的，甲方有权顺延支付时间或暂停支付相关款项，由此产生的一切后果由乙方承担。</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zh-CN" w:eastAsia="zh-CN"/>
        </w:rPr>
        <w:t xml:space="preserve">验收结果不符合采购要求的，</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lang w:val="zh-CN" w:eastAsia="zh-CN"/>
        </w:rPr>
        <w:t xml:space="preserve">方有权终止合同，一切损失由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eastAsia="zh-CN"/>
        </w:rPr>
        <w:t xml:space="preserve">承</w:t>
      </w:r>
      <w:r>
        <w:rPr>
          <w:rFonts w:hint="eastAsia" w:ascii="宋体" w:hAnsi="宋体" w:eastAsia="宋体" w:cs="宋体"/>
          <w:color w:val="auto"/>
          <w:sz w:val="24"/>
          <w:szCs w:val="24"/>
          <w:highlight w:val="none"/>
          <w:lang w:val="en-US" w:eastAsia="zh-CN"/>
        </w:rPr>
        <w:t xml:space="preserve">担。</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eastAsia="zh-CN"/>
        </w:rPr>
        <w:outlineLvl w:val="0"/>
      </w:pP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zh-CN" w:eastAsia="zh-CN"/>
        </w:rPr>
        <w:t xml:space="preserve">.2项目结算</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bidi="ar-SA"/>
        </w:rPr>
        <w:outlineLvl w:val="0"/>
      </w:pPr>
      <w:r/>
      <w:bookmarkStart w:id="64" w:name="_Hlk181738581"/>
      <w:r>
        <w:rPr>
          <w:rFonts w:hint="eastAsia" w:ascii="宋体" w:hAnsi="宋体" w:eastAsia="宋体" w:cs="宋体"/>
          <w:color w:val="auto"/>
          <w:sz w:val="24"/>
          <w:szCs w:val="24"/>
          <w:highlight w:val="none"/>
          <w:lang w:val="zh-CN" w:eastAsia="zh-CN"/>
        </w:rPr>
        <w:t xml:space="preserve">乙方完成清运、处置工作全部任务后，报请甲方按照相关监管要求验收，验收合格后，履行相关结算手续，经甲方确定最终结算金额。乙方根据结算金额开具发票，提交结款。</w:t>
      </w:r>
      <w:bookmarkStart w:id="65" w:name="_Hlk181719008"/>
      <w:r>
        <w:rPr>
          <w:rFonts w:hint="eastAsia" w:ascii="宋体" w:hAnsi="宋体" w:eastAsia="宋体" w:cs="宋体"/>
          <w:color w:val="auto"/>
          <w:sz w:val="24"/>
          <w:szCs w:val="24"/>
          <w:highlight w:val="none"/>
          <w:lang w:val="zh-CN" w:eastAsia="zh-CN"/>
        </w:rPr>
        <w:t xml:space="preserve">建筑垃圾</w:t>
      </w:r>
      <w:r>
        <w:rPr>
          <w:rFonts w:hint="eastAsia" w:ascii="宋体" w:hAnsi="宋体" w:eastAsia="宋体" w:cs="宋体"/>
          <w:b w:val="0"/>
          <w:bCs w:val="0"/>
          <w:color w:val="auto"/>
          <w:sz w:val="24"/>
          <w:szCs w:val="24"/>
          <w:highlight w:val="none"/>
          <w:lang w:val="zh-CN" w:eastAsia="zh-CN" w:bidi="ar-SA"/>
        </w:rPr>
        <w:t xml:space="preserve">清运、处置结算</w:t>
      </w:r>
      <w:r>
        <w:rPr>
          <w:rFonts w:hint="eastAsia" w:ascii="宋体" w:hAnsi="宋体" w:eastAsia="宋体" w:cs="宋体"/>
          <w:b w:val="0"/>
          <w:bCs w:val="0"/>
          <w:color w:val="auto"/>
          <w:sz w:val="24"/>
          <w:szCs w:val="24"/>
          <w:highlight w:val="none"/>
          <w:lang w:val="en-US" w:eastAsia="zh-CN" w:bidi="ar-SA"/>
        </w:rPr>
        <w:t xml:space="preserve">以</w:t>
      </w:r>
      <w:r>
        <w:rPr>
          <w:rFonts w:hint="eastAsia" w:ascii="宋体" w:hAnsi="宋体" w:eastAsia="宋体" w:cs="宋体"/>
          <w:b w:val="0"/>
          <w:bCs w:val="0"/>
          <w:color w:val="auto"/>
          <w:sz w:val="24"/>
          <w:szCs w:val="24"/>
          <w:highlight w:val="none"/>
          <w:lang w:val="zh-CN" w:eastAsia="zh-CN" w:bidi="ar-SA"/>
        </w:rPr>
        <w:t xml:space="preserve">实际数量为准，结算计量单位为吨</w:t>
      </w:r>
      <w:bookmarkEnd w:id="64"/>
      <w:r>
        <w:rPr>
          <w:rFonts w:hint="eastAsia" w:ascii="宋体" w:hAnsi="宋体" w:eastAsia="宋体" w:cs="宋体"/>
          <w:b w:val="0"/>
          <w:bCs w:val="0"/>
          <w:color w:val="auto"/>
          <w:sz w:val="24"/>
          <w:szCs w:val="24"/>
          <w:highlight w:val="none"/>
          <w:lang w:val="zh-CN" w:eastAsia="zh-CN" w:bidi="ar-SA"/>
        </w:rPr>
        <w:t xml:space="preserve">。</w:t>
      </w:r>
      <w:bookmarkEnd w:id="65"/>
      <w:r/>
      <w:r/>
    </w:p>
    <w:p>
      <w:pPr>
        <w:ind w:firstLine="482"/>
        <w:keepLines w:val="0"/>
        <w:keepNext w:val="0"/>
        <w:pageBreakBefore w:val="0"/>
        <w:spacing w:line="360" w:lineRule="auto"/>
        <w:tabs>
          <w:tab w:val="left" w:pos="5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、权利与义务</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5.1</w:t>
      </w:r>
      <w:r>
        <w:rPr>
          <w:rFonts w:hint="eastAsia" w:ascii="宋体" w:hAnsi="宋体" w:eastAsia="宋体" w:cs="宋体"/>
          <w:b/>
          <w:color w:val="auto"/>
          <w:sz w:val="24"/>
          <w:szCs w:val="24"/>
          <w:highlight w:val="none"/>
        </w:rPr>
        <w:t xml:space="preserve">甲方的权利和义务</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1.1指派专人负责对接、协调该地块范围内建筑垃圾及建筑垃圾清运处置相关工作。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1.2会同各方确定清运的范围,清运前甲方应将施工现场实际情况(如地下管线、高压电线等)告知乙方，以防损坏。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1.3对渣土运输、施工及清运目标提出相应要求,负责垃圾现场清运协调。</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1.4根据乙方申请，牵头组织各方对清运工地进行验收。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1.5其他需要甲方提供或配合的协作事项，由双方协商确定。</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2乙方的权利和义务</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2.1指派专人负责该地块范围内建筑垃圾(含混杂垃圾)</w:t>
      </w:r>
      <w:r>
        <w:rPr>
          <w:rFonts w:hint="eastAsia" w:ascii="宋体" w:hAnsi="宋体" w:eastAsia="宋体" w:cs="宋体"/>
          <w:bCs/>
          <w:color w:val="auto"/>
          <w:sz w:val="24"/>
          <w:szCs w:val="24"/>
          <w:highlight w:val="none"/>
        </w:rPr>
        <w:t xml:space="preserve">接收、</w:t>
      </w:r>
      <w:r>
        <w:rPr>
          <w:rFonts w:hint="eastAsia" w:ascii="宋体" w:hAnsi="宋体" w:eastAsia="宋体" w:cs="宋体"/>
          <w:bCs/>
          <w:color w:val="auto"/>
          <w:sz w:val="24"/>
          <w:szCs w:val="24"/>
          <w:highlight w:val="none"/>
          <w:lang w:val="en-US" w:eastAsia="zh-CN"/>
        </w:rPr>
        <w:t xml:space="preserve">清运、</w:t>
      </w:r>
      <w:r>
        <w:rPr>
          <w:rFonts w:hint="eastAsia" w:ascii="宋体" w:hAnsi="宋体" w:eastAsia="宋体" w:cs="宋体"/>
          <w:bCs/>
          <w:color w:val="auto"/>
          <w:sz w:val="24"/>
          <w:szCs w:val="24"/>
          <w:highlight w:val="none"/>
        </w:rPr>
        <w:t xml:space="preserve">处置、</w:t>
      </w:r>
      <w:r>
        <w:rPr>
          <w:rFonts w:hint="eastAsia" w:ascii="宋体" w:hAnsi="宋体" w:eastAsia="宋体" w:cs="宋体"/>
          <w:bCs/>
          <w:color w:val="auto"/>
          <w:sz w:val="24"/>
          <w:szCs w:val="24"/>
          <w:highlight w:val="none"/>
          <w:lang w:val="en-US" w:eastAsia="zh-CN"/>
        </w:rPr>
        <w:t xml:space="preserve">备案、现场安全扬程管理</w:t>
      </w:r>
      <w:r>
        <w:rPr>
          <w:rFonts w:hint="eastAsia" w:ascii="宋体" w:hAnsi="宋体" w:eastAsia="宋体" w:cs="宋体"/>
          <w:color w:val="auto"/>
          <w:sz w:val="24"/>
          <w:szCs w:val="24"/>
          <w:highlight w:val="none"/>
        </w:rPr>
        <w:t xml:space="preserve">相关工作。项目人员投入后，</w:t>
      </w:r>
      <w:r>
        <w:rPr>
          <w:rFonts w:hint="eastAsia" w:ascii="宋体" w:hAnsi="宋体" w:eastAsia="宋体" w:cs="宋体"/>
          <w:color w:val="auto"/>
          <w:sz w:val="24"/>
          <w:szCs w:val="24"/>
          <w:highlight w:val="none"/>
          <w:lang w:val="en-US" w:eastAsia="zh-CN"/>
        </w:rPr>
        <w:t xml:space="preserve">未经甲方同意</w:t>
      </w:r>
      <w:r>
        <w:rPr>
          <w:rFonts w:hint="eastAsia" w:ascii="宋体" w:hAnsi="宋体" w:eastAsia="宋体" w:cs="宋体"/>
          <w:color w:val="auto"/>
          <w:sz w:val="24"/>
          <w:szCs w:val="24"/>
          <w:highlight w:val="none"/>
        </w:rPr>
        <w:t xml:space="preserve">不得更换。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2.2应严格按照相关合法合规的规定，确保运输服务质量，严格遵守国家的相关法律法规、相关规范及甲方有关要求。按照“开工有申请、施工有监管、竣工有验收”的原则做好相关范围的分拣清运，防止造成损坏。</w:t>
      </w:r>
      <w:r/>
    </w:p>
    <w:p>
      <w:pPr>
        <w:pStyle w:val="86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TW"/>
        </w:rPr>
        <w:t xml:space="preserve">2.3</w:t>
      </w:r>
      <w:r>
        <w:rPr>
          <w:rFonts w:hint="eastAsia" w:ascii="宋体" w:hAnsi="宋体" w:eastAsia="宋体" w:cs="宋体"/>
          <w:color w:val="auto"/>
          <w:sz w:val="24"/>
          <w:szCs w:val="24"/>
          <w:highlight w:val="none"/>
        </w:rPr>
        <w:t xml:space="preserve">实施主体配置专职管理人员，对垃圾运输车辆的进出、数量、去向等进行记录，做好相关台账。未分拣的建筑垃圾不得运输至混凝土生产企业。垃圾清运出场由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eastAsia="zh-CN"/>
        </w:rPr>
        <w:t xml:space="preserve">或委托的单位确认并签字</w:t>
      </w:r>
      <w:r>
        <w:rPr>
          <w:rFonts w:hint="eastAsia" w:ascii="宋体" w:hAnsi="宋体" w:eastAsia="宋体" w:cs="宋体"/>
          <w:color w:val="auto"/>
          <w:sz w:val="24"/>
          <w:szCs w:val="24"/>
          <w:highlight w:val="none"/>
        </w:rPr>
        <w:t xml:space="preserve">，乙方指定人员进行确认并签字。项目所有垃圾经运输车辆按照合规路线运至正规处置点处置完成后，乙方报请甲方按照相关监管要求验收。</w:t>
      </w:r>
      <w:r>
        <w:rPr>
          <w:rFonts w:hint="eastAsia" w:ascii="宋体" w:hAnsi="宋体" w:eastAsia="宋体" w:cs="宋体"/>
          <w:color w:val="auto"/>
          <w:sz w:val="24"/>
          <w:szCs w:val="24"/>
          <w:highlight w:val="none"/>
          <w:lang w:val="en-US" w:eastAsia="zh-CN"/>
        </w:rPr>
        <w:t xml:space="preserve">因乙方未按约定进行台账记录、路线申报、处置点合规申报等导致监管部门处罚、责令整改或给甲方造成其他损失的，均由乙方承担全部责任和费用。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2.4负责清运现场出入车辆及出入路面的清洗保洁工作，承担清运工作中所有的安全责任，包括但不限于清运过程中发生的桥梁、路面等损坏责任以及人员人身损害责任等。</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2.5乙方负责解决现场所需水电，并承担相关费用。</w:t>
      </w:r>
      <w:r/>
    </w:p>
    <w:p>
      <w:pPr>
        <w:pStyle w:val="87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2.6清运完成后，及时向甲方提出申请，会同各方共同对清运地块进行清运验收工作。</w:t>
      </w:r>
      <w:r/>
    </w:p>
    <w:p>
      <w:pPr>
        <w:pStyle w:val="873"/>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积极做好垃圾接收及依法依规、无害化、资源化处置。</w:t>
      </w:r>
      <w:r/>
    </w:p>
    <w:p>
      <w:pPr>
        <w:pStyle w:val="873"/>
        <w:ind w:firstLine="480"/>
        <w:keepLines w:val="0"/>
        <w:keepNext w:val="0"/>
        <w:pageBreakBefore w:val="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5.2.8乙方需在中标后，合同签订前向甲方提供与处置单位的处置协议，如在服务期内更换处置单位的，乙方需提前向甲方进行报备。</w:t>
      </w:r>
      <w:r/>
    </w:p>
    <w:p>
      <w:pPr>
        <w:pStyle w:val="873"/>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5.2.9</w:t>
      </w:r>
      <w:r>
        <w:rPr>
          <w:rFonts w:hint="eastAsia" w:ascii="宋体" w:hAnsi="宋体" w:eastAsia="宋体" w:cs="宋体"/>
          <w:color w:val="auto"/>
          <w:sz w:val="24"/>
          <w:szCs w:val="24"/>
          <w:highlight w:val="none"/>
        </w:rPr>
        <w:t xml:space="preserve">其他需要</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方提供或配合的协作事项，由双方协商确定。</w:t>
      </w:r>
      <w:r/>
    </w:p>
    <w:p>
      <w:pPr>
        <w:ind w:firstLine="482"/>
        <w:keepLines w:val="0"/>
        <w:keepNext w:val="0"/>
        <w:pageBreakBefore w:val="0"/>
        <w:spacing w:line="360" w:lineRule="auto"/>
        <w:tabs>
          <w:tab w:val="left" w:pos="540" w:leader="none"/>
        </w:tabs>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val="zh-CN"/>
        </w:rPr>
        <w:t xml:space="preserve">违约</w:t>
      </w:r>
      <w:r>
        <w:rPr>
          <w:rFonts w:hint="eastAsia" w:ascii="宋体" w:hAnsi="宋体" w:eastAsia="宋体" w:cs="宋体"/>
          <w:b/>
          <w:color w:val="auto"/>
          <w:sz w:val="24"/>
          <w:szCs w:val="24"/>
          <w:highlight w:val="none"/>
        </w:rPr>
        <w:t xml:space="preserve">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rPr>
        <w:t xml:space="preserve">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合同一方不履行合同义务或者履行合同义务不符合约定的，应当承担继续履行、采取补救措施或者赔偿损失等违约责任。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乙方违约责任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2.1乙方不能履行合同从而影响甲方按期实施的，甲方有权解除合同，乙方向甲方偿付采购预算价1%的违约金，违约金不足以补偿损失的甲方有权要求乙方补足。</w:t>
      </w:r>
      <w:r>
        <w:rPr>
          <w:rFonts w:hint="eastAsia" w:ascii="宋体" w:hAnsi="宋体" w:eastAsia="宋体" w:cs="宋体"/>
          <w:color w:val="auto"/>
          <w:sz w:val="24"/>
          <w:szCs w:val="24"/>
          <w:highlight w:val="none"/>
          <w:lang w:val="en-US" w:eastAsia="zh-CN"/>
        </w:rPr>
        <w:t xml:space="preserve">因乙方未按合同约定完成清运进度、服务质量或安全环保要求，导致项目验收不通过、监管部门处罚、项目整体工期延误等情形的，均视为“不能履行合同从而影响甲方按期实施”，甲方有权在前述情形下行使解除权并主张违约金及全部损失赔偿。</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2.2服务期间，甲方有权不定期抽查服务人员与中标单位的雇佣关系，如发现有未按时或停止缴纳社保或临时更换人员未报备甲方情况，甲方有权终止合同。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.3如因乙方原因，造成不能完成管理目标或直接造成甲方经济损失的，乙方应给予甲方相应赔偿；甲方有权要求乙方限期整改，并有权终止协议。</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2.4因乙方管理不善或操作不当等原因造成重大事故的，由乙方承担责任并负责善后处理（产生事故的直接原因，以有关部门的鉴定结论为准）。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3不可抗力</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3.1因不可抗力不能履行合同的，根据不可抗力的影响，部分或者全部免除责任。但合同一方迟延履行后发生不可抗力的，不能免除责任。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3.2合同一方因不可抗力不能履行合同的，应当及时通知对方，以减轻可能给对方造成的损失，并应当在合理期限内提供证明。</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、合同的解除和转让</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7.1</w:t>
      </w:r>
      <w:r>
        <w:rPr>
          <w:rFonts w:hint="eastAsia" w:ascii="宋体" w:hAnsi="宋体" w:eastAsia="宋体" w:cs="宋体"/>
          <w:bCs/>
          <w:color w:val="auto"/>
          <w:sz w:val="24"/>
          <w:szCs w:val="24"/>
          <w:highlight w:val="none"/>
        </w:rPr>
        <w:t xml:space="preserve">有下列情形之一，合同一方可以解除合同：</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7.1.1</w:t>
      </w:r>
      <w:r>
        <w:rPr>
          <w:rFonts w:hint="eastAsia" w:ascii="宋体" w:hAnsi="宋体" w:eastAsia="宋体" w:cs="宋体"/>
          <w:bCs/>
          <w:color w:val="auto"/>
          <w:sz w:val="24"/>
          <w:szCs w:val="24"/>
          <w:highlight w:val="none"/>
        </w:rPr>
        <w:t xml:space="preserve">因不可抗力致使不能实现合同目的，未受不可抗力影响的一方有权解除合同；</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7.1.2</w:t>
      </w:r>
      <w:r>
        <w:rPr>
          <w:rFonts w:hint="eastAsia" w:ascii="宋体" w:hAnsi="宋体" w:eastAsia="宋体" w:cs="宋体"/>
          <w:bCs/>
          <w:color w:val="auto"/>
          <w:sz w:val="24"/>
          <w:szCs w:val="24"/>
          <w:highlight w:val="none"/>
        </w:rPr>
        <w:t xml:space="preserve">因合同一方违约导致合同不能履行，另一方有权解除合同；</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7.2</w:t>
      </w:r>
      <w:r>
        <w:rPr>
          <w:rFonts w:hint="eastAsia" w:ascii="宋体" w:hAnsi="宋体" w:eastAsia="宋体" w:cs="宋体"/>
          <w:bCs/>
          <w:color w:val="auto"/>
          <w:sz w:val="24"/>
          <w:szCs w:val="24"/>
          <w:highlight w:val="none"/>
        </w:rPr>
        <w:t xml:space="preserve">有权解除合同的一方，应当在违约事实或不可抗力发生之后书面通知对方以主张解除合同，合同在书面通知到达对方时解除。</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、合同的生效</w:t>
      </w:r>
      <w:r/>
    </w:p>
    <w:p>
      <w:pPr>
        <w:ind w:firstLine="480"/>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合同经甲、乙</w:t>
      </w:r>
      <w:r>
        <w:rPr>
          <w:rFonts w:hint="eastAsia" w:ascii="宋体" w:hAnsi="宋体" w:eastAsia="宋体" w:cs="宋体"/>
          <w:bCs/>
          <w:color w:val="auto"/>
          <w:sz w:val="24"/>
          <w:szCs w:val="24"/>
          <w:highlight w:val="none"/>
          <w:lang w:val="en-US" w:eastAsia="zh-CN"/>
        </w:rPr>
        <w:t xml:space="preserve">双</w:t>
      </w:r>
      <w:r>
        <w:rPr>
          <w:rFonts w:hint="eastAsia" w:ascii="宋体" w:hAnsi="宋体" w:eastAsia="宋体" w:cs="宋体"/>
          <w:bCs/>
          <w:color w:val="auto"/>
          <w:sz w:val="24"/>
          <w:szCs w:val="24"/>
          <w:highlight w:val="none"/>
        </w:rPr>
        <w:t xml:space="preserve">方代表签字并加盖公章（或合同章）后即生效</w:t>
      </w:r>
      <w:r>
        <w:rPr>
          <w:rFonts w:hint="eastAsia" w:ascii="宋体" w:hAnsi="宋体" w:eastAsia="宋体" w:cs="宋体"/>
          <w:bCs/>
          <w:color w:val="auto"/>
          <w:sz w:val="24"/>
          <w:szCs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、争议的解决</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合同各方因合同发生争议，应</w:t>
      </w:r>
      <w:r>
        <w:rPr>
          <w:rFonts w:hint="eastAsia" w:ascii="宋体" w:hAnsi="宋体" w:eastAsia="宋体" w:cs="宋体"/>
          <w:bCs/>
          <w:color w:val="auto"/>
          <w:sz w:val="24"/>
          <w:szCs w:val="24"/>
          <w:highlight w:val="none"/>
          <w:lang w:val="en-US" w:eastAsia="zh-CN"/>
        </w:rPr>
        <w:t xml:space="preserve">友好协商解决</w:t>
      </w:r>
      <w:r>
        <w:rPr>
          <w:rFonts w:hint="eastAsia" w:ascii="宋体" w:hAnsi="宋体" w:eastAsia="宋体" w:cs="宋体"/>
          <w:bCs/>
          <w:color w:val="auto"/>
          <w:sz w:val="24"/>
          <w:szCs w:val="24"/>
          <w:highlight w:val="none"/>
        </w:rPr>
        <w:t xml:space="preserve">，协商不成，任何一方可以向甲方所在地的人民法院提起诉讼。</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、附则</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10.1</w:t>
      </w:r>
      <w:r>
        <w:rPr>
          <w:rFonts w:hint="eastAsia" w:ascii="宋体" w:hAnsi="宋体" w:eastAsia="宋体" w:cs="宋体"/>
          <w:bCs/>
          <w:color w:val="auto"/>
          <w:sz w:val="24"/>
          <w:szCs w:val="24"/>
          <w:highlight w:val="none"/>
        </w:rPr>
        <w:t xml:space="preserve">合同份数：本合同一式</w:t>
      </w:r>
      <w:r>
        <w:rPr>
          <w:rFonts w:hint="eastAsia" w:ascii="宋体" w:hAnsi="宋体" w:eastAsia="宋体" w:cs="宋体"/>
          <w:bCs/>
          <w:color w:val="auto"/>
          <w:sz w:val="24"/>
          <w:szCs w:val="24"/>
          <w:highlight w:val="none"/>
          <w:lang w:val="en-US" w:eastAsia="zh-CN"/>
        </w:rPr>
        <w:t xml:space="preserve">伍</w:t>
      </w:r>
      <w:r>
        <w:rPr>
          <w:rFonts w:hint="eastAsia" w:ascii="宋体" w:hAnsi="宋体" w:eastAsia="宋体" w:cs="宋体"/>
          <w:bCs/>
          <w:color w:val="auto"/>
          <w:sz w:val="24"/>
          <w:szCs w:val="24"/>
          <w:highlight w:val="none"/>
        </w:rPr>
        <w:t xml:space="preserve">份，甲、乙各执</w:t>
      </w:r>
      <w:r>
        <w:rPr>
          <w:rFonts w:hint="eastAsia" w:ascii="宋体" w:hAnsi="宋体" w:eastAsia="宋体" w:cs="宋体"/>
          <w:bCs/>
          <w:color w:val="auto"/>
          <w:sz w:val="24"/>
          <w:szCs w:val="24"/>
          <w:highlight w:val="none"/>
          <w:lang w:val="en-US" w:eastAsia="zh-CN"/>
        </w:rPr>
        <w:t xml:space="preserve">贰</w:t>
      </w:r>
      <w:r>
        <w:rPr>
          <w:rFonts w:hint="eastAsia" w:ascii="宋体" w:hAnsi="宋体" w:eastAsia="宋体" w:cs="宋体"/>
          <w:bCs/>
          <w:color w:val="auto"/>
          <w:sz w:val="24"/>
          <w:szCs w:val="24"/>
          <w:highlight w:val="none"/>
        </w:rPr>
        <w:t xml:space="preserve">份，采购代理机构</w:t>
      </w:r>
      <w:r>
        <w:rPr>
          <w:rFonts w:hint="eastAsia" w:ascii="宋体" w:hAnsi="宋体" w:eastAsia="宋体" w:cs="宋体"/>
          <w:bCs/>
          <w:color w:val="auto"/>
          <w:sz w:val="24"/>
          <w:szCs w:val="24"/>
          <w:highlight w:val="none"/>
          <w:lang w:val="en-US" w:eastAsia="zh-CN"/>
        </w:rPr>
        <w:t xml:space="preserve">壹</w:t>
      </w:r>
      <w:r>
        <w:rPr>
          <w:rFonts w:hint="eastAsia" w:ascii="宋体" w:hAnsi="宋体" w:eastAsia="宋体" w:cs="宋体"/>
          <w:bCs/>
          <w:color w:val="auto"/>
          <w:sz w:val="24"/>
          <w:szCs w:val="24"/>
          <w:highlight w:val="none"/>
        </w:rPr>
        <w:t xml:space="preserve">份。</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10.2</w:t>
      </w:r>
      <w:r>
        <w:rPr>
          <w:rFonts w:hint="eastAsia" w:ascii="宋体" w:hAnsi="宋体" w:eastAsia="宋体" w:cs="宋体"/>
          <w:bCs/>
          <w:color w:val="auto"/>
          <w:sz w:val="24"/>
          <w:szCs w:val="24"/>
          <w:highlight w:val="none"/>
        </w:rPr>
        <w:t xml:space="preserve">本合同文件使用中文书写、解释和说明。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10.3</w:t>
      </w:r>
      <w:r>
        <w:rPr>
          <w:rFonts w:hint="eastAsia" w:ascii="宋体" w:hAnsi="宋体" w:eastAsia="宋体" w:cs="宋体"/>
          <w:bCs/>
          <w:color w:val="auto"/>
          <w:sz w:val="24"/>
          <w:szCs w:val="24"/>
          <w:highlight w:val="none"/>
        </w:rPr>
        <w:t xml:space="preserve">未尽事宜：本合同未尽事宜应按《中华人民共和国民法典》、《中华人民共和国政府采购法》以及其他相关法律、法规之规定解释。</w:t>
      </w:r>
      <w:r/>
    </w:p>
    <w:p>
      <w:pPr>
        <w:pStyle w:val="1046"/>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                             乙方：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法定代表人（授权代表）：           法定代表人（授权代表）：    </w:t>
      </w:r>
      <w:r/>
    </w:p>
    <w:p>
      <w:pPr>
        <w:rPr>
          <w:rFonts w:hint="eastAsia" w:ascii="宋体" w:hAnsi="宋体" w:eastAsia="宋体"/>
          <w:sz w:val="32"/>
          <w:szCs w:val="32"/>
        </w:rPr>
      </w:pPr>
      <w:r>
        <w:rPr>
          <w:rFonts w:hint="eastAsia" w:ascii="宋体" w:hAnsi="宋体" w:eastAsia="宋体" w:cs="宋体"/>
          <w:color w:val="000000"/>
          <w:sz w:val="24"/>
          <w:szCs w:val="24"/>
        </w:rPr>
        <w:t xml:space="preserve">签约日期：                         签约日期：</w:t>
      </w:r>
      <w:r>
        <w:rPr>
          <w:rFonts w:hAnsi="宋体" w:eastAsia="宋体"/>
          <w:sz w:val="32"/>
          <w:szCs w:val="32"/>
        </w:rPr>
        <w:br w:type="page" w:clear="all"/>
      </w:r>
      <w:r/>
    </w:p>
    <w:p>
      <w:pPr>
        <w:pStyle w:val="943"/>
        <w:rPr>
          <w:rFonts w:hint="eastAsia" w:hAnsi="宋体" w:eastAsia="宋体"/>
          <w:sz w:val="32"/>
          <w:szCs w:val="32"/>
        </w:rPr>
      </w:pPr>
      <w:r>
        <w:rPr>
          <w:rFonts w:hint="eastAsia" w:hAnsi="宋体" w:eastAsia="宋体"/>
          <w:sz w:val="32"/>
          <w:szCs w:val="32"/>
        </w:rPr>
      </w:r>
      <w:r/>
    </w:p>
    <w:p>
      <w:pPr>
        <w:pStyle w:val="943"/>
        <w:rPr>
          <w:rFonts w:hint="eastAsia" w:hAnsi="宋体" w:eastAsia="宋体"/>
          <w:sz w:val="32"/>
          <w:szCs w:val="32"/>
        </w:rPr>
      </w:pPr>
      <w:r>
        <w:rPr>
          <w:rFonts w:hint="eastAsia" w:hAnsi="宋体" w:eastAsia="宋体"/>
          <w:sz w:val="32"/>
          <w:szCs w:val="32"/>
        </w:rPr>
      </w:r>
      <w:r/>
    </w:p>
    <w:p>
      <w:pPr>
        <w:pStyle w:val="943"/>
        <w:rPr>
          <w:rFonts w:hint="eastAsia" w:hAnsi="宋体" w:eastAsia="宋体"/>
          <w:sz w:val="32"/>
          <w:szCs w:val="32"/>
        </w:rPr>
      </w:pPr>
      <w:r>
        <w:rPr>
          <w:rFonts w:hint="eastAsia" w:hAnsi="宋体" w:eastAsia="宋体"/>
          <w:sz w:val="32"/>
          <w:szCs w:val="32"/>
        </w:rPr>
      </w:r>
      <w:r/>
    </w:p>
    <w:p>
      <w:pPr>
        <w:pStyle w:val="943"/>
        <w:rPr>
          <w:rFonts w:hint="eastAsia" w:hAnsi="宋体" w:eastAsia="宋体"/>
          <w:sz w:val="32"/>
          <w:szCs w:val="32"/>
        </w:rPr>
      </w:pPr>
      <w:r>
        <w:rPr>
          <w:rFonts w:hint="eastAsia" w:hAnsi="宋体" w:eastAsia="宋体"/>
          <w:sz w:val="32"/>
          <w:szCs w:val="32"/>
        </w:rPr>
      </w:r>
      <w:r/>
    </w:p>
    <w:p>
      <w:pPr>
        <w:pStyle w:val="943"/>
        <w:rPr>
          <w:rFonts w:hint="eastAsia" w:hAnsi="宋体" w:eastAsia="宋体"/>
          <w:sz w:val="32"/>
          <w:szCs w:val="32"/>
        </w:rPr>
      </w:pPr>
      <w:r>
        <w:rPr>
          <w:rFonts w:hint="eastAsia" w:hAnsi="宋体" w:eastAsia="宋体"/>
          <w:sz w:val="32"/>
          <w:szCs w:val="32"/>
        </w:rPr>
      </w:r>
      <w:r/>
    </w:p>
    <w:p>
      <w:pPr>
        <w:pStyle w:val="943"/>
        <w:rPr>
          <w:rFonts w:hint="eastAsia" w:hAnsi="宋体" w:eastAsia="宋体"/>
          <w:sz w:val="32"/>
          <w:szCs w:val="32"/>
        </w:rPr>
      </w:pPr>
      <w:r>
        <w:rPr>
          <w:rFonts w:hint="eastAsia" w:hAnsi="宋体" w:eastAsia="宋体"/>
          <w:sz w:val="32"/>
          <w:szCs w:val="32"/>
        </w:rPr>
      </w:r>
      <w:r/>
    </w:p>
    <w:p>
      <w:pPr>
        <w:pStyle w:val="943"/>
        <w:rPr>
          <w:sz w:val="32"/>
          <w:szCs w:val="32"/>
        </w:rPr>
      </w:pPr>
      <w:r>
        <w:rPr>
          <w:sz w:val="32"/>
          <w:szCs w:val="32"/>
        </w:rPr>
      </w:r>
      <w:r/>
    </w:p>
    <w:p>
      <w:pPr>
        <w:pStyle w:val="841"/>
        <w:jc w:val="center"/>
        <w:spacing w:line="360" w:lineRule="auto"/>
        <w:rPr>
          <w:rFonts w:hint="eastAsia" w:ascii="宋体" w:hAnsi="宋体" w:eastAsia="宋体"/>
          <w:sz w:val="52"/>
        </w:rPr>
      </w:pPr>
      <w:r/>
      <w:bookmarkStart w:id="66" w:name="_Toc20320"/>
      <w:r>
        <w:rPr>
          <w:rFonts w:hint="eastAsia" w:ascii="宋体" w:hAnsi="宋体" w:eastAsia="宋体"/>
          <w:sz w:val="52"/>
        </w:rPr>
        <w:t xml:space="preserve">第六章</w:t>
      </w:r>
      <w:r>
        <w:rPr>
          <w:rFonts w:hint="eastAsia" w:ascii="宋体" w:hAnsi="宋体" w:eastAsia="宋体"/>
          <w:sz w:val="52"/>
          <w:lang w:val="en-US" w:eastAsia="zh-CN"/>
        </w:rPr>
        <w:t xml:space="preserve"> </w:t>
      </w:r>
      <w:r>
        <w:rPr>
          <w:rFonts w:hint="eastAsia" w:ascii="宋体" w:hAnsi="宋体" w:eastAsia="宋体"/>
          <w:sz w:val="52"/>
        </w:rPr>
        <w:t xml:space="preserve">评分</w:t>
      </w:r>
      <w:bookmarkEnd w:id="61"/>
      <w:r/>
      <w:bookmarkEnd w:id="62"/>
      <w:r>
        <w:rPr>
          <w:rFonts w:hint="eastAsia" w:ascii="宋体" w:hAnsi="宋体" w:eastAsia="宋体"/>
          <w:sz w:val="52"/>
        </w:rPr>
        <w:t xml:space="preserve">标准</w:t>
      </w:r>
      <w:bookmarkEnd w:id="66"/>
      <w:r/>
      <w:r/>
    </w:p>
    <w:p>
      <w:pPr>
        <w:spacing w:line="360" w:lineRule="auto"/>
        <w:rPr>
          <w:rFonts w:hint="eastAsia" w:ascii="宋体" w:hAnsi="宋体" w:eastAsia="宋体"/>
        </w:rPr>
      </w:pPr>
      <w:r/>
      <w:bookmarkStart w:id="67" w:name="OLE_LINK2"/>
      <w:r>
        <w:rPr>
          <w:rFonts w:ascii="宋体" w:hAnsi="宋体" w:eastAsia="宋体"/>
        </w:rPr>
        <w:br w:type="page" w:clear="all"/>
      </w:r>
      <w:bookmarkEnd w:id="67"/>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一、评标办法：</w:t>
      </w:r>
      <w:r/>
    </w:p>
    <w:p>
      <w:pPr>
        <w:ind w:firstLine="480"/>
        <w:jc w:val="left"/>
        <w:keepLines w:val="0"/>
        <w:keepNext w:val="0"/>
        <w:pageBreakBefore w:val="0"/>
        <w:spacing w:line="360" w:lineRule="auto"/>
        <w:widowControl w:val="off"/>
        <w:tabs>
          <w:tab w:val="left" w:pos="567"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1、本次招标评标采用综合评分法。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left"/>
        <w:keepLines w:val="0"/>
        <w:keepNext w:val="0"/>
        <w:pageBreakBefore w:val="0"/>
        <w:spacing w:line="360" w:lineRule="auto"/>
        <w:widowControl w:val="off"/>
        <w:tabs>
          <w:tab w:val="left" w:pos="567"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2、评标委员会应当按照招标文件中规定的评标方法和标准，对符合性审查合格的投标文件进行商务和技术评估，综合比较与评价。 </w:t>
      </w:r>
      <w:r/>
    </w:p>
    <w:p>
      <w:pPr>
        <w:ind w:firstLine="480"/>
        <w:jc w:val="left"/>
        <w:keepLines w:val="0"/>
        <w:keepNext w:val="0"/>
        <w:pageBreakBefore w:val="0"/>
        <w:spacing w:line="360" w:lineRule="auto"/>
        <w:widowControl w:val="off"/>
        <w:tabs>
          <w:tab w:val="left" w:pos="567"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3、对评委的评分(除价格分外)进行统计汇总，直接算术平均计算出每个投标人的得分（计算结果四舍五入，保留两位小数），加上价格得分即为每个投标人的综合得分。 </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4、如出现评标总得分最高的投标人有两个或两个以上的，以投标报价较低者优先作为中标候选人，如果投标报价也相同的，则由评标委员会组织以抽签方式确定中标候选人。</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二、评分标准：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价格分（</w:t>
      </w:r>
      <w:r>
        <w:rPr>
          <w:rFonts w:hint="eastAsia" w:ascii="宋体" w:hAnsi="宋体" w:eastAsia="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第一步：投标报价低于或等于</w:t>
      </w:r>
      <w:r>
        <w:rPr>
          <w:rFonts w:hint="eastAsia" w:ascii="宋体" w:hAnsi="宋体" w:eastAsia="宋体" w:cs="宋体"/>
          <w:color w:val="auto"/>
          <w:sz w:val="24"/>
          <w:szCs w:val="24"/>
          <w:highlight w:val="none"/>
          <w:lang w:val="en-US" w:eastAsia="zh-CN"/>
        </w:rPr>
        <w:t xml:space="preserve">预算金额</w:t>
      </w:r>
      <w:r>
        <w:rPr>
          <w:rFonts w:hint="eastAsia" w:ascii="宋体" w:hAnsi="宋体" w:eastAsia="宋体" w:cs="宋体"/>
          <w:color w:val="auto"/>
          <w:sz w:val="24"/>
          <w:szCs w:val="24"/>
          <w:highlight w:val="none"/>
        </w:rPr>
        <w:t xml:space="preserve">的，为有效投标报价；超</w:t>
      </w:r>
      <w:r>
        <w:rPr>
          <w:rFonts w:hint="eastAsia" w:ascii="宋体" w:hAnsi="宋体" w:eastAsia="宋体" w:cs="宋体"/>
          <w:color w:val="auto"/>
          <w:sz w:val="24"/>
          <w:szCs w:val="24"/>
          <w:highlight w:val="none"/>
          <w:lang w:val="en-US" w:eastAsia="zh-CN"/>
        </w:rPr>
        <w:t xml:space="preserve">过预算金额的</w:t>
      </w:r>
      <w:r>
        <w:rPr>
          <w:rFonts w:hint="eastAsia" w:ascii="宋体" w:hAnsi="宋体" w:eastAsia="宋体" w:cs="宋体"/>
          <w:color w:val="auto"/>
          <w:sz w:val="24"/>
          <w:szCs w:val="24"/>
          <w:highlight w:val="none"/>
        </w:rPr>
        <w:t xml:space="preserve">为无效投标报价。无效投标报价的投标文件不进行评审，也不得标。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第二步：在所有有效投标报价中满足招标文件要求，且</w:t>
      </w:r>
      <w:r>
        <w:rPr>
          <w:rFonts w:hint="eastAsia" w:ascii="宋体" w:hAnsi="宋体" w:eastAsia="宋体" w:cs="宋体"/>
          <w:color w:val="auto"/>
          <w:sz w:val="24"/>
          <w:szCs w:val="24"/>
          <w:highlight w:val="none"/>
          <w:lang w:val="en-US" w:eastAsia="zh-CN"/>
        </w:rPr>
        <w:t xml:space="preserve">投标报价</w:t>
      </w:r>
      <w:r>
        <w:rPr>
          <w:rFonts w:hint="eastAsia" w:ascii="宋体" w:hAnsi="宋体" w:eastAsia="宋体" w:cs="宋体"/>
          <w:color w:val="auto"/>
          <w:sz w:val="24"/>
          <w:szCs w:val="24"/>
          <w:highlight w:val="none"/>
        </w:rPr>
        <w:t xml:space="preserve">最低的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报价为评标基准价，其价格分为</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分，其他投标单位的价格分按照下列公式计算（计算结果四舍五入保留两位小数）</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×100％</w:t>
      </w:r>
      <w:r/>
    </w:p>
    <w:p>
      <w:pPr>
        <w:ind w:firstLine="482"/>
        <w:jc w:val="both"/>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（二）服务方案（45分）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1、服务方案比较（</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对项目的认识、方法路线、实施思路比较：理解最完整、最准确，方案、措施最可行得当、内容最全面的得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分；理解较完整、较准确，方案、措施较可行得当、内容较全面得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分；理解不够完整、准确，方案、措施不够可行得当、内容不够全面的得3分，不提供不得分。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2、人员配置及机械设备配备（9分）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置及机械设备配置的契合性和合理性，包括作业流程、作业地段人员配置及机械设备配置数量及品种、专业、从业经验等（需详细制表）,合法规范用工、安全生产章程、项目管理机构的设立和管理团队的经验:方案完整、契合、合理、全面的得9分；方案较完整、符合、较合理得5分；方案基本合理得3分，不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3、运输管理方案（9分）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的安全信息管理，包括车辆途中的实时与定位、单据的确认与签订、车辆装卸的安全注意事项、驾驶员定期安全培训（路线的合理安排、交接人员的信息对接、紧急情况的处理）:方案完整、契合、合理、全面的得9分；方案较完整、符合、较合理、得5分；方案基本合理得3分，不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4、应急措施（</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法定节假日、交通安全事故、各类恶劣灾害性天气及突发事件的运输应急预案(应急人员备案、培训、演练):措施完整、契合、合理、全面的得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分；措施较完整、符合、较合理得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分；措施基本合理得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5、安全文明作业（</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规范用工及安全文明作业、运输的保障措施:措施完整、契合、合理、全面的得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分；措施较完整、符合、较合理得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分；措施基本合理得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作业方式及流程、处置点设置及处置规范（6分）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方案科学、合理、全面的得6分；方案</w:t>
      </w:r>
      <w:r>
        <w:rPr>
          <w:rFonts w:hint="eastAsia" w:ascii="宋体" w:hAnsi="宋体" w:eastAsia="宋体" w:cs="宋体"/>
          <w:color w:val="auto"/>
          <w:sz w:val="24"/>
          <w:szCs w:val="24"/>
          <w:highlight w:val="none"/>
          <w:lang w:val="en-US" w:eastAsia="zh-CN"/>
        </w:rPr>
        <w:t xml:space="preserve">比较</w:t>
      </w:r>
      <w:r>
        <w:rPr>
          <w:rFonts w:hint="eastAsia" w:ascii="宋体" w:hAnsi="宋体" w:eastAsia="宋体" w:cs="宋体"/>
          <w:color w:val="auto"/>
          <w:sz w:val="24"/>
          <w:szCs w:val="24"/>
          <w:highlight w:val="none"/>
        </w:rPr>
        <w:t xml:space="preserve">科学合理、</w:t>
      </w:r>
      <w:r>
        <w:rPr>
          <w:rFonts w:hint="eastAsia" w:ascii="宋体" w:hAnsi="宋体" w:eastAsia="宋体" w:cs="宋体"/>
          <w:color w:val="auto"/>
          <w:sz w:val="24"/>
          <w:szCs w:val="24"/>
          <w:highlight w:val="none"/>
          <w:lang w:val="en-US" w:eastAsia="zh-CN"/>
        </w:rPr>
        <w:t xml:space="preserve">比较</w:t>
      </w:r>
      <w:r>
        <w:rPr>
          <w:rFonts w:hint="eastAsia" w:ascii="宋体" w:hAnsi="宋体" w:eastAsia="宋体" w:cs="宋体"/>
          <w:color w:val="auto"/>
          <w:sz w:val="24"/>
          <w:szCs w:val="24"/>
          <w:highlight w:val="none"/>
        </w:rPr>
        <w:t xml:space="preserve">全面的得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w:t>
      </w:r>
      <w:r>
        <w:rPr>
          <w:rFonts w:hint="eastAsia" w:ascii="宋体" w:hAnsi="宋体" w:eastAsia="宋体" w:cs="宋体"/>
          <w:color w:val="auto"/>
          <w:sz w:val="24"/>
          <w:szCs w:val="24"/>
          <w:highlight w:val="none"/>
          <w:lang w:val="en-US" w:eastAsia="zh-CN"/>
        </w:rPr>
        <w:t xml:space="preserve">笼统</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分；不提供不得分。</w:t>
      </w:r>
      <w:r/>
    </w:p>
    <w:p>
      <w:pPr>
        <w:ind w:firstLine="482"/>
        <w:jc w:val="both"/>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（三）人员、设备配置情况（28分）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人员配置（14分）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拟投入人员中具有专职安全生产管理人员安全</w:t>
      </w:r>
      <w:bookmarkStart w:id="68" w:name="_GoBack"/>
      <w:r/>
      <w:bookmarkEnd w:id="68"/>
      <w:r>
        <w:rPr>
          <w:rFonts w:hint="eastAsia" w:ascii="宋体" w:hAnsi="宋体" w:eastAsia="宋体" w:cs="宋体"/>
          <w:color w:val="auto"/>
          <w:sz w:val="24"/>
          <w:szCs w:val="24"/>
          <w:highlight w:val="none"/>
          <w:lang w:val="en-US" w:eastAsia="zh-CN"/>
        </w:rPr>
        <w:t xml:space="preserve">考核合格证书、道路运输企业安全生产管理人员安全考核合格证书的，有一个得2分，本项最高得8分</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拟投入人员中</w:t>
      </w:r>
      <w:r>
        <w:rPr>
          <w:rFonts w:hint="eastAsia" w:ascii="宋体" w:hAnsi="宋体" w:eastAsia="宋体" w:cs="宋体"/>
          <w:color w:val="auto"/>
          <w:sz w:val="24"/>
          <w:szCs w:val="24"/>
          <w:highlight w:val="none"/>
          <w:lang w:eastAsia="zh-CN"/>
        </w:rPr>
        <w:t xml:space="preserve">具有市政工程</w:t>
      </w:r>
      <w:r>
        <w:rPr>
          <w:rFonts w:hint="eastAsia" w:ascii="宋体" w:hAnsi="宋体" w:eastAsia="宋体" w:cs="宋体"/>
          <w:color w:val="auto"/>
          <w:sz w:val="24"/>
          <w:szCs w:val="24"/>
          <w:highlight w:val="none"/>
          <w:lang w:val="en-US" w:eastAsia="zh-CN"/>
        </w:rPr>
        <w:t xml:space="preserve">类</w:t>
      </w:r>
      <w:r>
        <w:rPr>
          <w:rFonts w:hint="eastAsia" w:ascii="宋体" w:hAnsi="宋体" w:eastAsia="宋体" w:cs="宋体"/>
          <w:color w:val="auto"/>
          <w:sz w:val="24"/>
          <w:szCs w:val="24"/>
          <w:highlight w:val="none"/>
          <w:lang w:eastAsia="zh-CN"/>
        </w:rPr>
        <w:t xml:space="preserve">专业的</w:t>
      </w:r>
      <w:r>
        <w:rPr>
          <w:rFonts w:hint="eastAsia" w:ascii="宋体" w:hAnsi="宋体" w:eastAsia="宋体" w:cs="宋体"/>
          <w:color w:val="auto"/>
          <w:sz w:val="24"/>
          <w:szCs w:val="24"/>
          <w:highlight w:val="none"/>
          <w:lang w:val="en-US" w:eastAsia="zh-CN"/>
        </w:rPr>
        <w:t xml:space="preserve">中级及以上工程师的，有一个得3分，最高得6分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bCs/>
          <w:sz w:val="21"/>
          <w:szCs w:val="21"/>
          <w:lang w:val="en-US" w:eastAsia="zh-CN"/>
        </w:rPr>
        <w:t xml:space="preserve">：</w:t>
      </w:r>
      <w:r>
        <w:rPr>
          <w:rFonts w:hint="eastAsia" w:ascii="宋体" w:hAnsi="宋体" w:eastAsia="宋体" w:cs="宋体"/>
          <w:b/>
          <w:bCs/>
          <w:color w:val="000000"/>
          <w:sz w:val="24"/>
          <w:szCs w:val="24"/>
          <w:lang w:eastAsia="zh-CN"/>
        </w:rPr>
        <w:t xml:space="preserve">响应文件中须提供相关证书加盖响应单位公章，</w:t>
      </w:r>
      <w:r>
        <w:rPr>
          <w:rFonts w:hint="eastAsia" w:ascii="宋体" w:hAnsi="宋体" w:eastAsia="宋体" w:cs="宋体"/>
          <w:b/>
          <w:bCs/>
          <w:color w:val="000000"/>
          <w:sz w:val="24"/>
          <w:szCs w:val="24"/>
          <w:lang w:val="en-US" w:eastAsia="zh-CN"/>
        </w:rPr>
        <w:t xml:space="preserve">同一个人证书不重复计分，</w:t>
      </w:r>
      <w:r>
        <w:rPr>
          <w:rFonts w:hint="eastAsia" w:ascii="宋体" w:hAnsi="宋体" w:eastAsia="宋体" w:cs="宋体"/>
          <w:b/>
          <w:bCs/>
          <w:color w:val="000000"/>
          <w:sz w:val="24"/>
          <w:szCs w:val="24"/>
          <w:lang w:eastAsia="zh-CN"/>
        </w:rPr>
        <w:t xml:space="preserve">未提供或提供不全的不得分</w:t>
      </w:r>
      <w:r/>
    </w:p>
    <w:p>
      <w:pPr>
        <w:ind w:firstLine="480"/>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机械设</w:t>
      </w:r>
      <w:r>
        <w:rPr>
          <w:rFonts w:hint="eastAsia" w:ascii="宋体" w:hAnsi="宋体" w:eastAsia="宋体" w:cs="宋体"/>
          <w:color w:val="000000"/>
          <w:sz w:val="24"/>
          <w:szCs w:val="24"/>
          <w:lang w:eastAsia="zh-CN"/>
        </w:rPr>
        <w:t xml:space="preserve">备配备情况（</w:t>
      </w:r>
      <w:r>
        <w:rPr>
          <w:rFonts w:hint="eastAsia" w:ascii="宋体" w:hAnsi="宋体" w:eastAsia="宋体" w:cs="宋体"/>
          <w:color w:val="000000"/>
          <w:sz w:val="24"/>
          <w:szCs w:val="24"/>
          <w:lang w:val="en-US" w:eastAsia="zh-CN"/>
        </w:rPr>
        <w:t xml:space="preserve">14分</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eastAsia="zh-CN"/>
        </w:rPr>
        <w:t xml:space="preserve">单位为本项目配备</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吨及以上的运输专用车</w:t>
      </w:r>
      <w:r>
        <w:rPr>
          <w:rFonts w:hint="eastAsia" w:ascii="宋体" w:hAnsi="宋体" w:eastAsia="宋体" w:cs="宋体"/>
          <w:color w:val="000000"/>
          <w:sz w:val="24"/>
          <w:szCs w:val="24"/>
          <w:highlight w:val="none"/>
          <w:lang w:val="en-US" w:eastAsia="zh-CN"/>
        </w:rPr>
        <w:t xml:space="preserve">2辆的得基础分2分；</w:t>
      </w:r>
      <w:r>
        <w:rPr>
          <w:rFonts w:hint="eastAsia" w:ascii="宋体" w:hAnsi="宋体" w:eastAsia="宋体" w:cs="宋体"/>
          <w:color w:val="000000"/>
          <w:sz w:val="24"/>
          <w:szCs w:val="24"/>
          <w:lang w:val="en-US" w:eastAsia="zh-CN"/>
        </w:rPr>
        <w:t xml:space="preserve">在此基础上</w:t>
      </w:r>
      <w:r>
        <w:rPr>
          <w:rFonts w:hint="eastAsia" w:ascii="宋体" w:hAnsi="宋体" w:eastAsia="宋体" w:cs="宋体"/>
          <w:color w:val="000000"/>
          <w:sz w:val="24"/>
          <w:szCs w:val="24"/>
          <w:lang w:eastAsia="zh-CN"/>
        </w:rPr>
        <w:t xml:space="preserve">每增加一辆</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eastAsia="zh-CN"/>
        </w:rPr>
        <w:t xml:space="preserve">吨及以上</w:t>
      </w:r>
      <w:r>
        <w:rPr>
          <w:rFonts w:hint="eastAsia" w:ascii="宋体" w:hAnsi="宋体" w:eastAsia="宋体" w:cs="宋体"/>
          <w:color w:val="000000"/>
          <w:sz w:val="24"/>
          <w:szCs w:val="24"/>
        </w:rPr>
        <w:t xml:space="preserve">自卸封闭</w:t>
      </w:r>
      <w:r>
        <w:rPr>
          <w:rFonts w:hint="eastAsia" w:ascii="宋体" w:hAnsi="宋体" w:eastAsia="宋体" w:cs="宋体"/>
          <w:color w:val="000000"/>
          <w:sz w:val="24"/>
          <w:szCs w:val="24"/>
          <w:lang w:eastAsia="zh-CN"/>
        </w:rPr>
        <w:t xml:space="preserve">式</w:t>
      </w:r>
      <w:r>
        <w:rPr>
          <w:rFonts w:hint="eastAsia" w:ascii="宋体" w:hAnsi="宋体" w:eastAsia="宋体" w:cs="宋体"/>
          <w:color w:val="000000"/>
          <w:sz w:val="24"/>
          <w:szCs w:val="24"/>
        </w:rPr>
        <w:t xml:space="preserve">垃圾</w:t>
      </w:r>
      <w:r>
        <w:rPr>
          <w:rFonts w:hint="eastAsia" w:ascii="宋体" w:hAnsi="宋体" w:eastAsia="宋体" w:cs="宋体"/>
          <w:color w:val="000000"/>
          <w:sz w:val="24"/>
          <w:szCs w:val="24"/>
          <w:lang w:eastAsia="zh-CN"/>
        </w:rPr>
        <w:t xml:space="preserve">运输专用</w:t>
      </w:r>
      <w:r>
        <w:rPr>
          <w:rFonts w:hint="eastAsia" w:ascii="宋体" w:hAnsi="宋体" w:eastAsia="宋体" w:cs="宋体"/>
          <w:color w:val="000000"/>
          <w:sz w:val="24"/>
          <w:szCs w:val="24"/>
        </w:rPr>
        <w:t xml:space="preserve">车</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lang w:val="en-US" w:eastAsia="zh-CN"/>
        </w:rPr>
        <w:t xml:space="preserve">得</w:t>
      </w:r>
      <w:r>
        <w:rPr>
          <w:rFonts w:hint="eastAsia" w:ascii="宋体" w:hAnsi="宋体" w:eastAsia="宋体" w:cs="宋体"/>
          <w:color w:val="000000"/>
          <w:sz w:val="24"/>
          <w:szCs w:val="24"/>
          <w:lang w:eastAsia="zh-CN"/>
        </w:rPr>
        <w:t xml:space="preserve">2分，本项最高得</w:t>
      </w: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lang w:eastAsia="zh-CN"/>
        </w:rPr>
        <w:t xml:space="preserve">分。</w:t>
      </w:r>
      <w:r>
        <w:rPr>
          <w:rFonts w:hint="eastAsia" w:ascii="宋体" w:hAnsi="宋体" w:eastAsia="宋体" w:cs="宋体"/>
          <w:b/>
          <w:bCs/>
          <w:color w:val="000000"/>
          <w:sz w:val="24"/>
          <w:szCs w:val="24"/>
          <w:lang w:eastAsia="zh-CN"/>
        </w:rPr>
        <w:t xml:space="preserve">（响应文件中提供车辆</w:t>
      </w:r>
      <w:r>
        <w:rPr>
          <w:rFonts w:hint="eastAsia" w:ascii="宋体" w:hAnsi="宋体" w:eastAsia="宋体" w:cs="宋体"/>
          <w:b/>
          <w:bCs/>
          <w:color w:val="000000"/>
          <w:sz w:val="24"/>
          <w:szCs w:val="24"/>
        </w:rPr>
        <w:t xml:space="preserve">产权证</w:t>
      </w:r>
      <w:r>
        <w:rPr>
          <w:rFonts w:hint="eastAsia" w:ascii="宋体" w:hAnsi="宋体" w:eastAsia="宋体" w:cs="宋体"/>
          <w:b/>
          <w:bCs/>
          <w:color w:val="000000"/>
          <w:sz w:val="24"/>
          <w:szCs w:val="24"/>
          <w:lang w:eastAsia="zh-CN"/>
        </w:rPr>
        <w:t xml:space="preserve">扫描件；如为租赁还需提供完整的租赁合同扫描件和出租人购置发票扫描件，租赁合同期限不得短于本项目服务期限，未提供或提供不全的不得分）</w:t>
      </w:r>
      <w:r>
        <w:rPr>
          <w:rFonts w:hint="eastAsia" w:ascii="宋体" w:hAnsi="宋体" w:eastAsia="宋体" w:cs="宋体"/>
          <w:b/>
          <w:bCs/>
          <w:color w:val="000000"/>
          <w:sz w:val="24"/>
          <w:szCs w:val="24"/>
        </w:rPr>
        <w:t xml:space="preserve">。</w:t>
      </w:r>
      <w:r/>
    </w:p>
    <w:p>
      <w:pPr>
        <w:ind w:firstLine="482"/>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（四）履约能力比较（1</w:t>
      </w:r>
      <w:r>
        <w:rPr>
          <w:rFonts w:hint="eastAsia" w:ascii="宋体" w:hAnsi="宋体" w:eastAsia="宋体" w:cs="宋体"/>
          <w:b/>
          <w:color w:val="000000"/>
          <w:sz w:val="24"/>
          <w:szCs w:val="24"/>
          <w:lang w:val="en-US" w:eastAsia="zh-CN"/>
        </w:rPr>
        <w:t xml:space="preserve">2</w:t>
      </w:r>
      <w:r>
        <w:rPr>
          <w:rFonts w:hint="eastAsia" w:ascii="宋体" w:hAnsi="宋体" w:eastAsia="宋体" w:cs="宋体"/>
          <w:b/>
          <w:color w:val="000000"/>
          <w:sz w:val="24"/>
          <w:szCs w:val="24"/>
        </w:rPr>
        <w:t xml:space="preserve">分）</w:t>
      </w:r>
      <w:r/>
    </w:p>
    <w:p>
      <w:pPr>
        <w:ind w:firstLine="480"/>
        <w:jc w:val="left"/>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类似业绩(</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zh-CN"/>
        </w:rPr>
        <w:t xml:space="preserve">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lang w:eastAsia="zh-CN"/>
        </w:rPr>
        <w:t xml:space="preserve">单位</w:t>
      </w:r>
      <w:r>
        <w:rPr>
          <w:rFonts w:hint="eastAsia" w:ascii="宋体" w:hAnsi="宋体" w:eastAsia="宋体" w:cs="宋体"/>
          <w:color w:val="000000"/>
          <w:sz w:val="24"/>
          <w:szCs w:val="24"/>
        </w:rPr>
        <w:t xml:space="preserve">自202</w:t>
      </w: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年1月</w:t>
      </w:r>
      <w:r>
        <w:rPr>
          <w:rFonts w:hint="eastAsia" w:ascii="宋体" w:hAnsi="宋体" w:eastAsia="宋体" w:cs="宋体"/>
          <w:color w:val="000000"/>
          <w:sz w:val="24"/>
          <w:szCs w:val="24"/>
          <w:lang w:val="en-US" w:eastAsia="zh-CN"/>
        </w:rPr>
        <w:t xml:space="preserve">1日</w:t>
      </w:r>
      <w:r>
        <w:rPr>
          <w:rFonts w:hint="eastAsia" w:ascii="宋体" w:hAnsi="宋体" w:eastAsia="宋体" w:cs="宋体"/>
          <w:color w:val="000000"/>
          <w:sz w:val="24"/>
          <w:szCs w:val="24"/>
          <w:highlight w:val="none"/>
        </w:rPr>
        <w:t xml:space="preserve">至今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以合同签订时间为准</w:t>
      </w:r>
      <w:r>
        <w:rPr>
          <w:rFonts w:hint="eastAsia" w:ascii="宋体" w:hAnsi="宋体" w:eastAsia="宋体" w:cs="宋体"/>
          <w:color w:val="000000"/>
          <w:sz w:val="24"/>
          <w:szCs w:val="24"/>
          <w:highlight w:val="none"/>
          <w:lang w:eastAsia="zh-CN"/>
        </w:rPr>
        <w:t xml:space="preserve">）承担</w:t>
      </w:r>
      <w:r>
        <w:rPr>
          <w:rFonts w:hint="eastAsia" w:ascii="宋体" w:hAnsi="宋体" w:eastAsia="宋体" w:cs="宋体"/>
          <w:color w:val="000000"/>
          <w:sz w:val="24"/>
          <w:szCs w:val="24"/>
          <w:lang w:eastAsia="zh-CN"/>
        </w:rPr>
        <w:t xml:space="preserve">过与本项目</w:t>
      </w:r>
      <w:r>
        <w:rPr>
          <w:rFonts w:hint="eastAsia" w:ascii="宋体" w:hAnsi="宋体" w:eastAsia="宋体" w:cs="宋体"/>
          <w:color w:val="000000"/>
          <w:sz w:val="24"/>
          <w:szCs w:val="24"/>
        </w:rPr>
        <w:t xml:space="preserve">类似垃圾清运服务的业绩，每个得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分，本项最高得</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rPr>
          <w:rFonts w:hint="eastAsia" w:ascii="宋体" w:hAnsi="宋体" w:eastAsia="宋体" w:cs="宋体"/>
          <w:b/>
          <w:bCs/>
          <w:color w:val="000000"/>
          <w:sz w:val="24"/>
          <w:szCs w:val="24"/>
          <w:lang w:eastAsia="zh-CN"/>
        </w:rPr>
        <w:t xml:space="preserve">（响应文件中须提供完整合同扫描件，未提供或提供不全的不得分）</w:t>
      </w:r>
      <w:r>
        <w:rPr>
          <w:rFonts w:hint="eastAsia" w:ascii="宋体" w:hAnsi="宋体" w:eastAsia="宋体" w:cs="宋体"/>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2"/>
        <w:spacing w:line="46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zh-CN"/>
        </w:rPr>
        <w:t xml:space="preserve">注：</w:t>
      </w:r>
      <w:r/>
    </w:p>
    <w:p>
      <w:pPr>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1、以上评分标准中的得分要素，均须由</w:t>
      </w:r>
      <w:r>
        <w:rPr>
          <w:rFonts w:hint="eastAsia" w:ascii="宋体" w:hAnsi="宋体" w:eastAsia="宋体" w:cs="宋体"/>
          <w:b/>
          <w:bCs w:val="0"/>
          <w:sz w:val="24"/>
          <w:szCs w:val="24"/>
          <w:highlight w:val="none"/>
          <w:lang w:val="en-US" w:eastAsia="zh-CN"/>
        </w:rPr>
        <w:t xml:space="preserve">投标单位</w:t>
      </w:r>
      <w:r>
        <w:rPr>
          <w:rFonts w:hint="eastAsia" w:ascii="宋体" w:hAnsi="宋体" w:eastAsia="宋体" w:cs="宋体"/>
          <w:b/>
          <w:bCs w:val="0"/>
          <w:sz w:val="24"/>
          <w:szCs w:val="24"/>
          <w:highlight w:val="none"/>
        </w:rPr>
        <w:t xml:space="preserve">在</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文件中提供相应的证明资料，否则视为其不具备该条得分条件。</w:t>
      </w:r>
      <w:r/>
    </w:p>
    <w:p>
      <w:pPr>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2、报价超过</w:t>
      </w:r>
      <w:r>
        <w:rPr>
          <w:rFonts w:hint="eastAsia" w:ascii="宋体" w:hAnsi="宋体" w:eastAsia="宋体" w:cs="宋体"/>
          <w:b/>
          <w:bCs w:val="0"/>
          <w:sz w:val="24"/>
          <w:szCs w:val="24"/>
          <w:highlight w:val="none"/>
          <w:lang w:eastAsia="zh-CN"/>
        </w:rPr>
        <w:t xml:space="preserve">最高单价限价</w:t>
      </w:r>
      <w:r>
        <w:rPr>
          <w:rFonts w:hint="eastAsia" w:ascii="宋体" w:hAnsi="宋体" w:eastAsia="宋体" w:cs="宋体"/>
          <w:b/>
          <w:bCs w:val="0"/>
          <w:sz w:val="24"/>
          <w:szCs w:val="24"/>
          <w:highlight w:val="none"/>
        </w:rPr>
        <w:t xml:space="preserve">的将不进入综合评审程序，也不得标。</w:t>
      </w:r>
      <w:r/>
    </w:p>
    <w:p>
      <w:pPr>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3、付款方式、服务期如有负偏离的不得成交。</w:t>
      </w:r>
      <w:r/>
    </w:p>
    <w:p>
      <w:pPr>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4、所有扫描件必须字迹清晰可见，字迹不清晰不得分。扫描件：指原件</w:t>
      </w:r>
      <w:r>
        <w:rPr>
          <w:rFonts w:hint="eastAsia" w:ascii="宋体" w:hAnsi="宋体" w:eastAsia="宋体" w:cs="宋体"/>
          <w:b/>
          <w:bCs w:val="0"/>
          <w:sz w:val="24"/>
          <w:szCs w:val="24"/>
          <w:highlight w:val="none"/>
          <w:lang w:eastAsia="zh-CN"/>
        </w:rPr>
        <w:t xml:space="preserve">或者复印件</w:t>
      </w:r>
      <w:r>
        <w:rPr>
          <w:rFonts w:hint="eastAsia" w:ascii="宋体" w:hAnsi="宋体" w:eastAsia="宋体" w:cs="宋体"/>
          <w:b/>
          <w:bCs w:val="0"/>
          <w:sz w:val="24"/>
          <w:szCs w:val="24"/>
          <w:highlight w:val="none"/>
        </w:rPr>
        <w:t xml:space="preserve">的复制件，包括扫描、照片等。</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righ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134" w:right="1366" w:bottom="1134" w:left="1508" w:header="851"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mbria">
    <w:panose1 w:val="02040503050406030204"/>
  </w:font>
  <w:font w:name="Courier New">
    <w:panose1 w:val="02070309020205020404"/>
  </w:font>
  <w:font w:name="Calibri">
    <w:panose1 w:val="020F0502020204030204"/>
  </w:font>
  <w:font w:name="微软雅黑">
    <w:panose1 w:val="020B0503020204020204"/>
  </w:font>
  <w:font w:name="Batang">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right="360"/>
    </w:pPr>
    <w:r>
      <w:rPr>
        <w:rFonts w:hint="eastAsia"/>
      </w:rPr>
      <w:t xml:space="preserve">苏州鸿鑫工程咨询有限公司                                                                 </w:t>
    </w: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37</w:t>
    </w:r>
    <w:r>
      <w:rPr>
        <w:szCs w:val="21"/>
      </w:rPr>
      <w:fldChar w:fldCharType="end"/>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Fonts w:hint="eastAsia" w:ascii="楷体_GB2312" w:eastAsia="楷体_GB2312"/>
        <w:lang w:eastAsia="zh-CN"/>
      </w:rPr>
    </w:pPr>
    <w:r>
      <w:rPr>
        <w:rFonts w:hint="eastAsia" w:ascii="楷体_GB2312"/>
      </w:rPr>
      <w:t xml:space="preserve">政府采购招标文件                                          采购编号：</w:t>
    </w:r>
    <w:r>
      <w:rPr>
        <w:rFonts w:hint="eastAsia" w:ascii="楷体_GB2312"/>
        <w:lang w:eastAsia="zh-CN"/>
      </w:rPr>
      <w:t xml:space="preserve">JSZC-320500-SZHX-G2026-0040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928"/>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2"/>
      <w:numFmt w:val="decimal"/>
      <w:pStyle w:val="961"/>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2">
    <w:multiLevelType w:val="hybridMultilevel"/>
    <w:lvl w:ilvl="0">
      <w:start w:val="1"/>
      <w:numFmt w:val="decimal"/>
      <w:pStyle w:val="849"/>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47"/>
    <w:link w:val="841"/>
    <w:uiPriority w:val="9"/>
    <w:rPr>
      <w:rFonts w:ascii="Arial" w:hAnsi="Arial" w:eastAsia="Arial" w:cs="Arial"/>
      <w:sz w:val="40"/>
      <w:szCs w:val="40"/>
    </w:rPr>
  </w:style>
  <w:style w:type="character" w:styleId="689">
    <w:name w:val="Heading 2 Char"/>
    <w:basedOn w:val="847"/>
    <w:link w:val="842"/>
    <w:uiPriority w:val="9"/>
    <w:rPr>
      <w:rFonts w:ascii="Arial" w:hAnsi="Arial" w:eastAsia="Arial" w:cs="Arial"/>
      <w:sz w:val="34"/>
    </w:rPr>
  </w:style>
  <w:style w:type="character" w:styleId="690">
    <w:name w:val="Heading 3 Char"/>
    <w:basedOn w:val="847"/>
    <w:link w:val="843"/>
    <w:uiPriority w:val="9"/>
    <w:rPr>
      <w:rFonts w:ascii="Arial" w:hAnsi="Arial" w:eastAsia="Arial" w:cs="Arial"/>
      <w:sz w:val="30"/>
      <w:szCs w:val="30"/>
    </w:rPr>
  </w:style>
  <w:style w:type="character" w:styleId="691">
    <w:name w:val="Heading 4 Char"/>
    <w:basedOn w:val="847"/>
    <w:link w:val="844"/>
    <w:uiPriority w:val="9"/>
    <w:rPr>
      <w:rFonts w:ascii="Arial" w:hAnsi="Arial" w:eastAsia="Arial" w:cs="Arial"/>
      <w:b/>
      <w:bCs/>
      <w:sz w:val="26"/>
      <w:szCs w:val="26"/>
    </w:rPr>
  </w:style>
  <w:style w:type="character" w:styleId="692">
    <w:name w:val="Heading 5 Char"/>
    <w:basedOn w:val="847"/>
    <w:link w:val="845"/>
    <w:uiPriority w:val="9"/>
    <w:rPr>
      <w:rFonts w:ascii="Arial" w:hAnsi="Arial" w:eastAsia="Arial" w:cs="Arial"/>
      <w:b/>
      <w:bCs/>
      <w:sz w:val="24"/>
      <w:szCs w:val="24"/>
    </w:rPr>
  </w:style>
  <w:style w:type="character" w:styleId="693">
    <w:name w:val="Heading 6 Char"/>
    <w:basedOn w:val="847"/>
    <w:link w:val="846"/>
    <w:uiPriority w:val="9"/>
    <w:rPr>
      <w:rFonts w:ascii="Arial" w:hAnsi="Arial" w:eastAsia="Arial" w:cs="Arial"/>
      <w:b/>
      <w:bCs/>
      <w:sz w:val="22"/>
      <w:szCs w:val="22"/>
    </w:rPr>
  </w:style>
  <w:style w:type="paragraph" w:styleId="694">
    <w:name w:val="Heading 7"/>
    <w:basedOn w:val="840"/>
    <w:next w:val="840"/>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basedOn w:val="847"/>
    <w:link w:val="694"/>
    <w:uiPriority w:val="9"/>
    <w:rPr>
      <w:rFonts w:ascii="Arial" w:hAnsi="Arial" w:eastAsia="Arial" w:cs="Arial"/>
      <w:b/>
      <w:bCs/>
      <w:i/>
      <w:iCs/>
      <w:sz w:val="22"/>
      <w:szCs w:val="22"/>
    </w:rPr>
  </w:style>
  <w:style w:type="paragraph" w:styleId="696">
    <w:name w:val="Heading 8"/>
    <w:basedOn w:val="840"/>
    <w:next w:val="840"/>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basedOn w:val="847"/>
    <w:link w:val="696"/>
    <w:uiPriority w:val="9"/>
    <w:rPr>
      <w:rFonts w:ascii="Arial" w:hAnsi="Arial" w:eastAsia="Arial" w:cs="Arial"/>
      <w:i/>
      <w:iCs/>
      <w:sz w:val="22"/>
      <w:szCs w:val="22"/>
    </w:rPr>
  </w:style>
  <w:style w:type="paragraph" w:styleId="698">
    <w:name w:val="Heading 9"/>
    <w:basedOn w:val="840"/>
    <w:next w:val="840"/>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basedOn w:val="847"/>
    <w:link w:val="698"/>
    <w:uiPriority w:val="9"/>
    <w:rPr>
      <w:rFonts w:ascii="Arial" w:hAnsi="Arial" w:eastAsia="Arial" w:cs="Arial"/>
      <w:i/>
      <w:iCs/>
      <w:sz w:val="21"/>
      <w:szCs w:val="21"/>
    </w:rPr>
  </w:style>
  <w:style w:type="paragraph" w:styleId="700">
    <w:name w:val="No Spacing"/>
    <w:uiPriority w:val="1"/>
    <w:qFormat/>
    <w:pPr>
      <w:spacing w:before="0" w:after="0" w:line="240" w:lineRule="auto"/>
    </w:pPr>
  </w:style>
  <w:style w:type="character" w:styleId="701">
    <w:name w:val="Title Char"/>
    <w:basedOn w:val="847"/>
    <w:link w:val="890"/>
    <w:uiPriority w:val="10"/>
    <w:rPr>
      <w:sz w:val="48"/>
      <w:szCs w:val="48"/>
    </w:rPr>
  </w:style>
  <w:style w:type="paragraph" w:styleId="702">
    <w:name w:val="Subtitle"/>
    <w:basedOn w:val="840"/>
    <w:next w:val="840"/>
    <w:link w:val="703"/>
    <w:uiPriority w:val="11"/>
    <w:qFormat/>
    <w:pPr>
      <w:spacing w:before="200" w:after="200"/>
    </w:pPr>
    <w:rPr>
      <w:sz w:val="24"/>
      <w:szCs w:val="24"/>
    </w:rPr>
  </w:style>
  <w:style w:type="character" w:styleId="703">
    <w:name w:val="Subtitle Char"/>
    <w:basedOn w:val="847"/>
    <w:link w:val="702"/>
    <w:uiPriority w:val="11"/>
    <w:rPr>
      <w:sz w:val="24"/>
      <w:szCs w:val="24"/>
    </w:rPr>
  </w:style>
  <w:style w:type="paragraph" w:styleId="704">
    <w:name w:val="Quote"/>
    <w:basedOn w:val="840"/>
    <w:next w:val="840"/>
    <w:link w:val="705"/>
    <w:uiPriority w:val="29"/>
    <w:qFormat/>
    <w:pPr>
      <w:ind w:left="720" w:right="720"/>
    </w:pPr>
    <w:rPr>
      <w:i/>
    </w:rPr>
  </w:style>
  <w:style w:type="character" w:styleId="705">
    <w:name w:val="Quote Char"/>
    <w:link w:val="704"/>
    <w:uiPriority w:val="29"/>
    <w:rPr>
      <w:i/>
    </w:rPr>
  </w:style>
  <w:style w:type="paragraph" w:styleId="706">
    <w:name w:val="Intense Quote"/>
    <w:basedOn w:val="840"/>
    <w:next w:val="840"/>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character" w:styleId="708">
    <w:name w:val="Header Char"/>
    <w:basedOn w:val="847"/>
    <w:link w:val="874"/>
    <w:uiPriority w:val="99"/>
  </w:style>
  <w:style w:type="character" w:styleId="709">
    <w:name w:val="Footer Char"/>
    <w:basedOn w:val="847"/>
    <w:link w:val="872"/>
    <w:uiPriority w:val="99"/>
  </w:style>
  <w:style w:type="paragraph" w:styleId="710">
    <w:name w:val="Caption"/>
    <w:basedOn w:val="840"/>
    <w:next w:val="840"/>
    <w:uiPriority w:val="35"/>
    <w:semiHidden/>
    <w:unhideWhenUsed/>
    <w:qFormat/>
    <w:pPr>
      <w:spacing w:line="276" w:lineRule="auto"/>
    </w:pPr>
    <w:rPr>
      <w:b/>
      <w:bCs/>
      <w:color w:val="4f81bd" w:themeColor="accent1"/>
      <w:sz w:val="18"/>
      <w:szCs w:val="18"/>
    </w:rPr>
  </w:style>
  <w:style w:type="character" w:styleId="711">
    <w:name w:val="Caption Char"/>
    <w:basedOn w:val="710"/>
    <w:link w:val="872"/>
    <w:uiPriority w:val="99"/>
  </w:style>
  <w:style w:type="table" w:styleId="712">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3">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0">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1">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2">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3">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4">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5">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7">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1">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2">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1">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2">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3">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4">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5">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6">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8">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9">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0">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1">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2">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3">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5">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6">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7">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8">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2">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6">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7">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9">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0">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1">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2">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3">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4">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6">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7">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8">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9">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0">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1">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4">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5">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6">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7">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8">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1">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2">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3">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4">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5">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4">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5">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6">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7">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8">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9">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0">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1">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2">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3">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4">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5">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6">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1">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2">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3">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4">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5">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6">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7">
    <w:name w:val="Footnote Text Char"/>
    <w:link w:val="879"/>
    <w:uiPriority w:val="99"/>
    <w:rPr>
      <w:sz w:val="18"/>
    </w:rPr>
  </w:style>
  <w:style w:type="character" w:styleId="838">
    <w:name w:val="Endnote Text Char"/>
    <w:link w:val="870"/>
    <w:uiPriority w:val="99"/>
    <w:rPr>
      <w:sz w:val="20"/>
    </w:rPr>
  </w:style>
  <w:style w:type="paragraph" w:styleId="839">
    <w:name w:val="TOC Heading"/>
    <w:uiPriority w:val="39"/>
    <w:unhideWhenUsed/>
  </w:style>
  <w:style w:type="paragraph" w:styleId="840" w:default="1">
    <w:name w:val="Normal"/>
    <w:link w:val="1051"/>
    <w:uiPriority w:val="0"/>
    <w:qFormat/>
    <w:pPr>
      <w:jc w:val="both"/>
      <w:widowControl w:val="off"/>
    </w:pPr>
    <w:rPr>
      <w:rFonts w:ascii="Times New Roman" w:hAnsi="Times New Roman" w:eastAsia="楷体_GB2312" w:cs="Times New Roman"/>
      <w:sz w:val="26"/>
      <w:lang w:val="en-US" w:eastAsia="zh-CN" w:bidi="ar-SA"/>
    </w:rPr>
  </w:style>
  <w:style w:type="paragraph" w:styleId="841">
    <w:name w:val="Heading 1"/>
    <w:basedOn w:val="840"/>
    <w:next w:val="840"/>
    <w:link w:val="902"/>
    <w:uiPriority w:val="0"/>
    <w:qFormat/>
    <w:pPr>
      <w:keepLines/>
      <w:keepNext/>
      <w:spacing w:before="340" w:after="330" w:line="578" w:lineRule="auto"/>
      <w:outlineLvl w:val="0"/>
    </w:pPr>
    <w:rPr>
      <w:b/>
      <w:sz w:val="44"/>
    </w:rPr>
  </w:style>
  <w:style w:type="paragraph" w:styleId="842">
    <w:name w:val="Heading 2"/>
    <w:basedOn w:val="840"/>
    <w:next w:val="840"/>
    <w:link w:val="903"/>
    <w:uiPriority w:val="0"/>
    <w:qFormat/>
    <w:pPr>
      <w:jc w:val="left"/>
      <w:keepLines/>
      <w:keepNext/>
      <w:outlineLvl w:val="1"/>
    </w:pPr>
    <w:rPr>
      <w:rFonts w:asciiTheme="minorEastAsia" w:hAnsiTheme="minorEastAsia" w:eastAsiaTheme="minorEastAsia"/>
      <w:b/>
      <w:bCs/>
      <w:sz w:val="21"/>
      <w:szCs w:val="21"/>
    </w:rPr>
  </w:style>
  <w:style w:type="paragraph" w:styleId="843">
    <w:name w:val="Heading 3"/>
    <w:basedOn w:val="840"/>
    <w:next w:val="840"/>
    <w:link w:val="904"/>
    <w:uiPriority w:val="0"/>
    <w:qFormat/>
    <w:pPr>
      <w:jc w:val="left"/>
      <w:keepLines/>
      <w:keepNext/>
      <w:outlineLvl w:val="2"/>
    </w:pPr>
    <w:rPr>
      <w:b/>
    </w:rPr>
  </w:style>
  <w:style w:type="paragraph" w:styleId="844">
    <w:name w:val="Heading 4"/>
    <w:basedOn w:val="840"/>
    <w:next w:val="840"/>
    <w:link w:val="905"/>
    <w:uiPriority w:val="0"/>
    <w:qFormat/>
    <w:pPr>
      <w:keepLines/>
      <w:keepNext/>
      <w:spacing w:before="280" w:after="290" w:line="376" w:lineRule="auto"/>
      <w:outlineLvl w:val="3"/>
    </w:pPr>
    <w:rPr>
      <w:rFonts w:ascii="Arial" w:hAnsi="Arial" w:eastAsia="黑体"/>
      <w:b/>
      <w:bCs/>
      <w:sz w:val="28"/>
      <w:szCs w:val="28"/>
    </w:rPr>
  </w:style>
  <w:style w:type="paragraph" w:styleId="845">
    <w:name w:val="Heading 5"/>
    <w:basedOn w:val="849"/>
    <w:next w:val="850"/>
    <w:link w:val="906"/>
    <w:uiPriority w:val="0"/>
    <w:unhideWhenUsed/>
    <w:qFormat/>
    <w:pPr>
      <w:keepLines/>
      <w:keepNext/>
      <w:spacing w:before="280" w:after="290" w:line="376" w:lineRule="auto"/>
      <w:tabs>
        <w:tab w:val="left" w:pos="780" w:leader="none"/>
      </w:tabs>
      <w:outlineLvl w:val="4"/>
    </w:pPr>
    <w:rPr>
      <w:b/>
      <w:bCs/>
      <w:sz w:val="28"/>
      <w:szCs w:val="28"/>
    </w:rPr>
  </w:style>
  <w:style w:type="paragraph" w:styleId="846">
    <w:name w:val="Heading 6"/>
    <w:basedOn w:val="840"/>
    <w:next w:val="840"/>
    <w:link w:val="907"/>
    <w:uiPriority w:val="0"/>
    <w:semiHidden/>
    <w:unhideWhenUsed/>
    <w:qFormat/>
    <w:pPr>
      <w:keepLines/>
      <w:keepNext/>
      <w:spacing w:before="240" w:after="64" w:line="320" w:lineRule="auto"/>
      <w:outlineLvl w:val="5"/>
    </w:pPr>
    <w:rPr>
      <w:rFonts w:asciiTheme="majorHAnsi" w:hAnsiTheme="majorHAnsi" w:eastAsiaTheme="majorEastAsia" w:cstheme="majorBidi"/>
      <w:b/>
      <w:bCs/>
      <w:sz w:val="24"/>
      <w:szCs w:val="24"/>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name w:val="List Number 2"/>
    <w:basedOn w:val="840"/>
    <w:uiPriority w:val="0"/>
    <w:semiHidden/>
    <w:unhideWhenUsed/>
    <w:qFormat/>
    <w:pPr>
      <w:numPr>
        <w:ilvl w:val="0"/>
        <w:numId w:val="1"/>
      </w:numPr>
    </w:pPr>
  </w:style>
  <w:style w:type="paragraph" w:styleId="850">
    <w:name w:val="Normal (Web)"/>
    <w:basedOn w:val="840"/>
    <w:uiPriority w:val="0"/>
    <w:qFormat/>
    <w:pPr>
      <w:jc w:val="left"/>
      <w:spacing w:before="100" w:beforeAutospacing="1" w:after="100" w:afterAutospacing="1"/>
    </w:pPr>
    <w:rPr>
      <w:rFonts w:ascii="Calibri" w:hAnsi="Calibri"/>
      <w:sz w:val="24"/>
      <w:szCs w:val="22"/>
    </w:rPr>
  </w:style>
  <w:style w:type="paragraph" w:styleId="851">
    <w:name w:val="toc 7"/>
    <w:basedOn w:val="841"/>
    <w:next w:val="840"/>
    <w:uiPriority w:val="0"/>
    <w:semiHidden/>
    <w:qFormat/>
    <w:pPr>
      <w:ind w:left="2520"/>
    </w:pPr>
  </w:style>
  <w:style w:type="paragraph" w:styleId="852">
    <w:name w:val="index 8"/>
    <w:basedOn w:val="840"/>
    <w:next w:val="840"/>
    <w:uiPriority w:val="0"/>
    <w:semiHidden/>
    <w:qFormat/>
    <w:pPr>
      <w:ind w:left="2940"/>
    </w:pPr>
  </w:style>
  <w:style w:type="paragraph" w:styleId="853">
    <w:name w:val="List Number"/>
    <w:basedOn w:val="840"/>
    <w:uiPriority w:val="0"/>
    <w:qFormat/>
    <w:pPr>
      <w:ind w:left="502" w:hanging="360"/>
      <w:tabs>
        <w:tab w:val="left" w:pos="420" w:leader="none"/>
      </w:tabs>
    </w:pPr>
    <w:rPr>
      <w:rFonts w:eastAsia="宋体"/>
      <w:sz w:val="21"/>
    </w:rPr>
  </w:style>
  <w:style w:type="paragraph" w:styleId="854">
    <w:name w:val="Normal Indent"/>
    <w:basedOn w:val="840"/>
    <w:link w:val="910"/>
    <w:uiPriority w:val="0"/>
    <w:qFormat/>
    <w:pPr>
      <w:ind w:firstLine="420"/>
      <w:jc w:val="left"/>
    </w:pPr>
    <w:rPr>
      <w:sz w:val="24"/>
    </w:rPr>
  </w:style>
  <w:style w:type="paragraph" w:styleId="855">
    <w:name w:val="index 5"/>
    <w:basedOn w:val="840"/>
    <w:next w:val="840"/>
    <w:uiPriority w:val="0"/>
    <w:semiHidden/>
    <w:qFormat/>
    <w:pPr>
      <w:ind w:left="1680"/>
    </w:pPr>
  </w:style>
  <w:style w:type="paragraph" w:styleId="856">
    <w:name w:val="Document Map"/>
    <w:basedOn w:val="840"/>
    <w:link w:val="911"/>
    <w:uiPriority w:val="0"/>
    <w:qFormat/>
    <w:pPr>
      <w:shd w:val="clear" w:color="auto" w:fill="000080"/>
    </w:pPr>
  </w:style>
  <w:style w:type="paragraph" w:styleId="857">
    <w:name w:val="annotation text"/>
    <w:basedOn w:val="840"/>
    <w:link w:val="908"/>
    <w:uiPriority w:val="0"/>
    <w:qFormat/>
    <w:pPr>
      <w:jc w:val="left"/>
    </w:pPr>
  </w:style>
  <w:style w:type="paragraph" w:styleId="858">
    <w:name w:val="index 6"/>
    <w:basedOn w:val="840"/>
    <w:next w:val="840"/>
    <w:uiPriority w:val="0"/>
    <w:semiHidden/>
    <w:qFormat/>
    <w:pPr>
      <w:ind w:left="2100"/>
    </w:pPr>
  </w:style>
  <w:style w:type="paragraph" w:styleId="859">
    <w:name w:val="Body Text"/>
    <w:basedOn w:val="840"/>
    <w:link w:val="912"/>
    <w:uiPriority w:val="0"/>
    <w:qFormat/>
    <w:pPr>
      <w:spacing w:line="400" w:lineRule="exact"/>
    </w:pPr>
    <w:rPr>
      <w:rFonts w:ascii="楷体_GB2312"/>
      <w:sz w:val="28"/>
    </w:rPr>
  </w:style>
  <w:style w:type="paragraph" w:styleId="860">
    <w:name w:val="Body Text Indent"/>
    <w:basedOn w:val="840"/>
    <w:next w:val="840"/>
    <w:link w:val="913"/>
    <w:uiPriority w:val="0"/>
    <w:qFormat/>
    <w:pPr>
      <w:ind w:left="570"/>
      <w:spacing w:line="520" w:lineRule="exact"/>
    </w:pPr>
    <w:rPr>
      <w:rFonts w:ascii="微软雅黑" w:hAnsi="创艺简仿宋" w:eastAsia="微软雅黑"/>
      <w:sz w:val="24"/>
    </w:rPr>
  </w:style>
  <w:style w:type="paragraph" w:styleId="861">
    <w:name w:val="List 2"/>
    <w:basedOn w:val="841"/>
    <w:next w:val="851"/>
    <w:uiPriority w:val="0"/>
    <w:qFormat/>
    <w:pPr>
      <w:ind w:left="100" w:firstLine="3640"/>
      <w:spacing w:before="0" w:after="0"/>
    </w:pPr>
    <w:rPr>
      <w:rFonts w:ascii="Times New Roman" w:hAnsi="Times New Roman" w:eastAsia="宋体" w:cs="Times New Roman"/>
    </w:rPr>
  </w:style>
  <w:style w:type="paragraph" w:styleId="862">
    <w:name w:val="index 4"/>
    <w:basedOn w:val="840"/>
    <w:next w:val="840"/>
    <w:uiPriority w:val="0"/>
    <w:semiHidden/>
    <w:qFormat/>
    <w:pPr>
      <w:ind w:left="1260"/>
    </w:pPr>
  </w:style>
  <w:style w:type="paragraph" w:styleId="863">
    <w:name w:val="toc 5"/>
    <w:basedOn w:val="840"/>
    <w:next w:val="840"/>
    <w:uiPriority w:val="0"/>
    <w:semiHidden/>
    <w:qFormat/>
    <w:pPr>
      <w:ind w:left="1680"/>
    </w:pPr>
  </w:style>
  <w:style w:type="paragraph" w:styleId="864">
    <w:name w:val="toc 3"/>
    <w:basedOn w:val="840"/>
    <w:next w:val="840"/>
    <w:uiPriority w:val="0"/>
    <w:semiHidden/>
    <w:qFormat/>
    <w:pPr>
      <w:ind w:left="840"/>
    </w:pPr>
  </w:style>
  <w:style w:type="paragraph" w:styleId="865">
    <w:name w:val="Plain Text"/>
    <w:basedOn w:val="840"/>
    <w:link w:val="914"/>
    <w:uiPriority w:val="0"/>
    <w:qFormat/>
    <w:rPr>
      <w:rFonts w:ascii="宋体" w:hAnsi="Courier New"/>
    </w:rPr>
  </w:style>
  <w:style w:type="paragraph" w:styleId="866">
    <w:name w:val="toc 8"/>
    <w:basedOn w:val="840"/>
    <w:next w:val="840"/>
    <w:uiPriority w:val="0"/>
    <w:semiHidden/>
    <w:qFormat/>
    <w:pPr>
      <w:ind w:left="2940"/>
    </w:pPr>
  </w:style>
  <w:style w:type="paragraph" w:styleId="867">
    <w:name w:val="index 3"/>
    <w:basedOn w:val="840"/>
    <w:next w:val="840"/>
    <w:uiPriority w:val="0"/>
    <w:semiHidden/>
    <w:qFormat/>
    <w:pPr>
      <w:ind w:left="840"/>
    </w:pPr>
  </w:style>
  <w:style w:type="paragraph" w:styleId="868">
    <w:name w:val="Date"/>
    <w:basedOn w:val="840"/>
    <w:next w:val="840"/>
    <w:link w:val="915"/>
    <w:uiPriority w:val="0"/>
    <w:qFormat/>
    <w:rPr>
      <w:rFonts w:ascii="宋体" w:hAnsi="宋体"/>
      <w:sz w:val="24"/>
    </w:rPr>
  </w:style>
  <w:style w:type="paragraph" w:styleId="869">
    <w:name w:val="Body Text Indent 2"/>
    <w:basedOn w:val="840"/>
    <w:link w:val="916"/>
    <w:uiPriority w:val="0"/>
    <w:qFormat/>
    <w:pPr>
      <w:ind w:firstLine="502"/>
      <w:spacing w:line="360" w:lineRule="auto"/>
      <w:tabs>
        <w:tab w:val="left" w:pos="0" w:leader="none"/>
      </w:tabs>
    </w:pPr>
    <w:rPr>
      <w:rFonts w:ascii="宋体" w:eastAsia="宋体"/>
      <w:b/>
      <w:bCs/>
      <w:sz w:val="24"/>
    </w:rPr>
  </w:style>
  <w:style w:type="paragraph" w:styleId="870">
    <w:name w:val="endnote text"/>
    <w:basedOn w:val="840"/>
    <w:link w:val="917"/>
    <w:uiPriority w:val="0"/>
    <w:qFormat/>
    <w:pPr>
      <w:jc w:val="left"/>
    </w:pPr>
  </w:style>
  <w:style w:type="paragraph" w:styleId="871">
    <w:name w:val="Balloon Text"/>
    <w:basedOn w:val="840"/>
    <w:link w:val="918"/>
    <w:uiPriority w:val="99"/>
    <w:qFormat/>
    <w:rPr>
      <w:sz w:val="18"/>
      <w:szCs w:val="18"/>
    </w:rPr>
  </w:style>
  <w:style w:type="paragraph" w:styleId="872">
    <w:name w:val="Footer"/>
    <w:basedOn w:val="840"/>
    <w:link w:val="919"/>
    <w:uiPriority w:val="99"/>
    <w:qFormat/>
    <w:pPr>
      <w:jc w:val="left"/>
      <w:tabs>
        <w:tab w:val="center" w:pos="4153" w:leader="none"/>
        <w:tab w:val="right" w:pos="8306" w:leader="none"/>
      </w:tabs>
    </w:pPr>
    <w:rPr>
      <w:sz w:val="18"/>
    </w:rPr>
  </w:style>
  <w:style w:type="paragraph" w:styleId="873">
    <w:name w:val="envelope return"/>
    <w:basedOn w:val="840"/>
    <w:uiPriority w:val="0"/>
    <w:qFormat/>
    <w:rPr>
      <w:rFonts w:ascii="Arial" w:hAnsi="Arial"/>
    </w:rPr>
  </w:style>
  <w:style w:type="paragraph" w:styleId="874">
    <w:name w:val="Header"/>
    <w:basedOn w:val="840"/>
    <w:link w:val="920"/>
    <w:uiPriority w:val="99"/>
    <w:qFormat/>
    <w:pPr>
      <w:jc w:val="center"/>
      <w:tabs>
        <w:tab w:val="center" w:pos="4153" w:leader="none"/>
        <w:tab w:val="right" w:pos="8306" w:leader="none"/>
      </w:tabs>
      <w:pBdr>
        <w:bottom w:val="single" w:color="auto" w:sz="6" w:space="1"/>
      </w:pBdr>
    </w:pPr>
    <w:rPr>
      <w:sz w:val="18"/>
    </w:rPr>
  </w:style>
  <w:style w:type="paragraph" w:styleId="875">
    <w:name w:val="toc 1"/>
    <w:basedOn w:val="840"/>
    <w:next w:val="840"/>
    <w:uiPriority w:val="39"/>
    <w:qFormat/>
    <w:pPr>
      <w:jc w:val="left"/>
    </w:pPr>
    <w:rPr>
      <w:sz w:val="24"/>
    </w:rPr>
  </w:style>
  <w:style w:type="paragraph" w:styleId="876">
    <w:name w:val="toc 4"/>
    <w:basedOn w:val="840"/>
    <w:next w:val="840"/>
    <w:uiPriority w:val="0"/>
    <w:semiHidden/>
    <w:qFormat/>
    <w:pPr>
      <w:ind w:left="1260"/>
    </w:pPr>
  </w:style>
  <w:style w:type="paragraph" w:styleId="877">
    <w:name w:val="index heading"/>
    <w:basedOn w:val="840"/>
    <w:next w:val="878"/>
    <w:uiPriority w:val="0"/>
    <w:semiHidden/>
    <w:qFormat/>
  </w:style>
  <w:style w:type="paragraph" w:styleId="878">
    <w:name w:val="index 1"/>
    <w:basedOn w:val="840"/>
    <w:next w:val="840"/>
    <w:uiPriority w:val="0"/>
    <w:semiHidden/>
    <w:qFormat/>
  </w:style>
  <w:style w:type="paragraph" w:styleId="879">
    <w:name w:val="footnote text"/>
    <w:basedOn w:val="840"/>
    <w:link w:val="921"/>
    <w:uiPriority w:val="0"/>
    <w:semiHidden/>
    <w:qFormat/>
    <w:pPr>
      <w:jc w:val="left"/>
    </w:pPr>
    <w:rPr>
      <w:sz w:val="18"/>
    </w:rPr>
  </w:style>
  <w:style w:type="paragraph" w:styleId="880">
    <w:name w:val="toc 6"/>
    <w:basedOn w:val="840"/>
    <w:next w:val="840"/>
    <w:uiPriority w:val="0"/>
    <w:semiHidden/>
    <w:qFormat/>
    <w:pPr>
      <w:ind w:left="2100"/>
    </w:pPr>
  </w:style>
  <w:style w:type="paragraph" w:styleId="881">
    <w:name w:val="Body Text Indent 3"/>
    <w:basedOn w:val="840"/>
    <w:link w:val="922"/>
    <w:uiPriority w:val="0"/>
    <w:qFormat/>
    <w:pPr>
      <w:ind w:firstLine="617"/>
      <w:spacing w:line="360" w:lineRule="auto"/>
    </w:pPr>
    <w:rPr>
      <w:rFonts w:eastAsia="宋体"/>
      <w:sz w:val="24"/>
      <w:szCs w:val="24"/>
    </w:rPr>
  </w:style>
  <w:style w:type="paragraph" w:styleId="882">
    <w:name w:val="index 7"/>
    <w:basedOn w:val="840"/>
    <w:next w:val="840"/>
    <w:uiPriority w:val="0"/>
    <w:semiHidden/>
    <w:qFormat/>
    <w:pPr>
      <w:ind w:left="2520"/>
    </w:pPr>
  </w:style>
  <w:style w:type="paragraph" w:styleId="883">
    <w:name w:val="index 9"/>
    <w:basedOn w:val="840"/>
    <w:next w:val="840"/>
    <w:uiPriority w:val="0"/>
    <w:semiHidden/>
    <w:qFormat/>
    <w:pPr>
      <w:ind w:left="3360"/>
    </w:pPr>
  </w:style>
  <w:style w:type="paragraph" w:styleId="884">
    <w:name w:val="table of figures"/>
    <w:basedOn w:val="840"/>
    <w:next w:val="840"/>
    <w:uiPriority w:val="0"/>
    <w:semiHidden/>
    <w:qFormat/>
    <w:pPr>
      <w:ind w:left="420" w:hanging="420"/>
      <w:jc w:val="left"/>
    </w:pPr>
    <w:rPr>
      <w:smallCaps/>
      <w:sz w:val="24"/>
    </w:rPr>
  </w:style>
  <w:style w:type="paragraph" w:styleId="885">
    <w:name w:val="toc 2"/>
    <w:basedOn w:val="840"/>
    <w:next w:val="840"/>
    <w:uiPriority w:val="0"/>
    <w:semiHidden/>
    <w:qFormat/>
    <w:pPr>
      <w:ind w:left="420"/>
    </w:pPr>
  </w:style>
  <w:style w:type="paragraph" w:styleId="886">
    <w:name w:val="toc 9"/>
    <w:basedOn w:val="840"/>
    <w:next w:val="840"/>
    <w:uiPriority w:val="0"/>
    <w:semiHidden/>
    <w:qFormat/>
    <w:pPr>
      <w:ind w:left="3360"/>
    </w:pPr>
  </w:style>
  <w:style w:type="paragraph" w:styleId="887">
    <w:name w:val="Body Text 2"/>
    <w:basedOn w:val="840"/>
    <w:link w:val="923"/>
    <w:uiPriority w:val="0"/>
    <w:qFormat/>
    <w:pPr>
      <w:jc w:val="center"/>
      <w:spacing w:line="360" w:lineRule="auto"/>
    </w:pPr>
    <w:rPr>
      <w:rFonts w:eastAsia="宋体"/>
      <w:color w:val="ff00ff"/>
      <w:sz w:val="20"/>
    </w:rPr>
  </w:style>
  <w:style w:type="paragraph" w:styleId="888">
    <w:name w:val="HTML Preformatted"/>
    <w:basedOn w:val="840"/>
    <w:link w:val="9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889">
    <w:name w:val="index 2"/>
    <w:basedOn w:val="840"/>
    <w:next w:val="840"/>
    <w:uiPriority w:val="0"/>
    <w:semiHidden/>
    <w:qFormat/>
    <w:pPr>
      <w:ind w:left="420"/>
    </w:pPr>
  </w:style>
  <w:style w:type="paragraph" w:styleId="890">
    <w:name w:val="Title"/>
    <w:basedOn w:val="840"/>
    <w:next w:val="840"/>
    <w:link w:val="925"/>
    <w:uiPriority w:val="0"/>
    <w:qFormat/>
    <w:pPr>
      <w:jc w:val="center"/>
      <w:spacing w:before="240" w:after="60"/>
      <w:outlineLvl w:val="0"/>
    </w:pPr>
    <w:rPr>
      <w:rFonts w:ascii="Cambria" w:hAnsi="Cambria" w:eastAsia="宋体"/>
      <w:b/>
      <w:bCs/>
      <w:sz w:val="32"/>
      <w:szCs w:val="32"/>
    </w:rPr>
  </w:style>
  <w:style w:type="paragraph" w:styleId="891">
    <w:name w:val="annotation subject"/>
    <w:basedOn w:val="857"/>
    <w:next w:val="857"/>
    <w:link w:val="909"/>
    <w:uiPriority w:val="99"/>
    <w:qFormat/>
    <w:rPr>
      <w:b/>
      <w:bCs/>
    </w:rPr>
  </w:style>
  <w:style w:type="paragraph" w:styleId="892">
    <w:name w:val="Body Text First Indent 2"/>
    <w:basedOn w:val="860"/>
    <w:link w:val="1041"/>
    <w:uiPriority w:val="0"/>
    <w:semiHidden/>
    <w:unhideWhenUsed/>
    <w:qFormat/>
    <w:pPr>
      <w:ind w:left="420" w:firstLine="420"/>
      <w:spacing w:after="120" w:line="240" w:lineRule="auto"/>
    </w:pPr>
    <w:rPr>
      <w:rFonts w:ascii="Times New Roman" w:hAnsi="Times New Roman" w:eastAsia="楷体_GB2312"/>
      <w:sz w:val="26"/>
    </w:rPr>
  </w:style>
  <w:style w:type="table" w:styleId="893">
    <w:name w:val="Table Grid"/>
    <w:basedOn w:val="848"/>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4">
    <w:name w:val="Strong"/>
    <w:uiPriority w:val="0"/>
    <w:qFormat/>
    <w:rPr>
      <w:b/>
    </w:rPr>
  </w:style>
  <w:style w:type="character" w:styleId="895">
    <w:name w:val="endnote reference"/>
    <w:uiPriority w:val="0"/>
    <w:qFormat/>
    <w:rPr>
      <w:vertAlign w:val="superscript"/>
    </w:rPr>
  </w:style>
  <w:style w:type="character" w:styleId="896">
    <w:name w:val="page number"/>
    <w:basedOn w:val="847"/>
    <w:uiPriority w:val="0"/>
    <w:qFormat/>
  </w:style>
  <w:style w:type="character" w:styleId="897">
    <w:name w:val="Emphasis"/>
    <w:basedOn w:val="847"/>
    <w:uiPriority w:val="20"/>
    <w:qFormat/>
    <w:rPr>
      <w:i/>
      <w:iCs/>
    </w:rPr>
  </w:style>
  <w:style w:type="character" w:styleId="898">
    <w:name w:val="HTML Typewriter"/>
    <w:uiPriority w:val="0"/>
    <w:qFormat/>
    <w:rPr>
      <w:rFonts w:ascii="黑体" w:hAnsi="Courier New" w:eastAsia="黑体" w:cs="Courier New"/>
      <w:sz w:val="14"/>
      <w:szCs w:val="14"/>
    </w:rPr>
  </w:style>
  <w:style w:type="character" w:styleId="899">
    <w:name w:val="Hyperlink"/>
    <w:uiPriority w:val="99"/>
    <w:unhideWhenUsed/>
    <w:qFormat/>
    <w:rPr>
      <w:color w:val="0000ff"/>
      <w:u w:val="single"/>
    </w:rPr>
  </w:style>
  <w:style w:type="character" w:styleId="900">
    <w:name w:val="annotation reference"/>
    <w:basedOn w:val="847"/>
    <w:uiPriority w:val="0"/>
    <w:qFormat/>
    <w:rPr>
      <w:sz w:val="21"/>
      <w:szCs w:val="21"/>
    </w:rPr>
  </w:style>
  <w:style w:type="character" w:styleId="901">
    <w:name w:val="footnote reference"/>
    <w:uiPriority w:val="0"/>
    <w:semiHidden/>
    <w:qFormat/>
    <w:rPr>
      <w:vertAlign w:val="superscript"/>
    </w:rPr>
  </w:style>
  <w:style w:type="character" w:styleId="902" w:customStyle="1">
    <w:name w:val="标题 1 字符"/>
    <w:basedOn w:val="847"/>
    <w:link w:val="841"/>
    <w:uiPriority w:val="0"/>
    <w:qFormat/>
    <w:rPr>
      <w:rFonts w:eastAsia="楷体_GB2312"/>
      <w:b/>
      <w:sz w:val="44"/>
    </w:rPr>
  </w:style>
  <w:style w:type="character" w:styleId="903" w:customStyle="1">
    <w:name w:val="标题 2 字符"/>
    <w:link w:val="842"/>
    <w:uiPriority w:val="0"/>
    <w:qFormat/>
    <w:rPr>
      <w:rFonts w:cs="Times New Roman" w:asciiTheme="minorEastAsia" w:hAnsiTheme="minorEastAsia"/>
      <w:b/>
      <w:bCs/>
      <w:sz w:val="21"/>
      <w:szCs w:val="21"/>
    </w:rPr>
  </w:style>
  <w:style w:type="character" w:styleId="904" w:customStyle="1">
    <w:name w:val="标题 3 字符"/>
    <w:basedOn w:val="847"/>
    <w:link w:val="843"/>
    <w:uiPriority w:val="0"/>
    <w:qFormat/>
    <w:rPr>
      <w:rFonts w:eastAsia="楷体_GB2312"/>
      <w:b/>
      <w:sz w:val="26"/>
    </w:rPr>
  </w:style>
  <w:style w:type="character" w:styleId="905" w:customStyle="1">
    <w:name w:val="标题 4 字符"/>
    <w:basedOn w:val="847"/>
    <w:link w:val="844"/>
    <w:uiPriority w:val="0"/>
    <w:qFormat/>
    <w:rPr>
      <w:rFonts w:ascii="Arial" w:hAnsi="Arial" w:eastAsia="黑体"/>
      <w:b/>
      <w:bCs/>
      <w:sz w:val="28"/>
      <w:szCs w:val="28"/>
    </w:rPr>
  </w:style>
  <w:style w:type="character" w:styleId="906" w:customStyle="1">
    <w:name w:val="标题 5 字符"/>
    <w:link w:val="845"/>
    <w:uiPriority w:val="0"/>
    <w:qFormat/>
    <w:rPr>
      <w:rFonts w:eastAsia="楷体_GB2312"/>
      <w:b/>
      <w:bCs/>
      <w:sz w:val="28"/>
      <w:szCs w:val="28"/>
    </w:rPr>
  </w:style>
  <w:style w:type="character" w:styleId="907" w:customStyle="1">
    <w:name w:val="标题 6 字符"/>
    <w:basedOn w:val="847"/>
    <w:link w:val="846"/>
    <w:uiPriority w:val="0"/>
    <w:semiHidden/>
    <w:qFormat/>
    <w:rPr>
      <w:rFonts w:asciiTheme="majorHAnsi" w:hAnsiTheme="majorHAnsi" w:eastAsiaTheme="majorEastAsia" w:cstheme="majorBidi"/>
      <w:b/>
      <w:bCs/>
      <w:sz w:val="24"/>
      <w:szCs w:val="24"/>
    </w:rPr>
  </w:style>
  <w:style w:type="character" w:styleId="908" w:customStyle="1">
    <w:name w:val="批注文字 字符"/>
    <w:basedOn w:val="847"/>
    <w:link w:val="857"/>
    <w:uiPriority w:val="99"/>
    <w:qFormat/>
    <w:rPr>
      <w:rFonts w:eastAsia="楷体_GB2312"/>
      <w:sz w:val="26"/>
    </w:rPr>
  </w:style>
  <w:style w:type="character" w:styleId="909" w:customStyle="1">
    <w:name w:val="批注主题 字符"/>
    <w:basedOn w:val="908"/>
    <w:link w:val="891"/>
    <w:uiPriority w:val="99"/>
    <w:qFormat/>
    <w:rPr>
      <w:rFonts w:eastAsia="楷体_GB2312"/>
      <w:b/>
      <w:bCs/>
      <w:sz w:val="26"/>
    </w:rPr>
  </w:style>
  <w:style w:type="character" w:styleId="910" w:customStyle="1">
    <w:name w:val="正文缩进 字符"/>
    <w:link w:val="854"/>
    <w:uiPriority w:val="0"/>
    <w:qFormat/>
    <w:rPr>
      <w:rFonts w:eastAsia="楷体_GB2312"/>
      <w:sz w:val="24"/>
      <w:lang w:val="en-US" w:eastAsia="zh-CN" w:bidi="ar-SA"/>
    </w:rPr>
  </w:style>
  <w:style w:type="character" w:styleId="911" w:customStyle="1">
    <w:name w:val="文档结构图 字符"/>
    <w:basedOn w:val="847"/>
    <w:link w:val="856"/>
    <w:uiPriority w:val="0"/>
    <w:qFormat/>
    <w:rPr>
      <w:rFonts w:eastAsia="楷体_GB2312"/>
      <w:sz w:val="26"/>
      <w:shd w:val="clear" w:color="auto" w:fill="000080"/>
    </w:rPr>
  </w:style>
  <w:style w:type="character" w:styleId="912" w:customStyle="1">
    <w:name w:val="正文文本 字符"/>
    <w:link w:val="859"/>
    <w:uiPriority w:val="0"/>
    <w:qFormat/>
    <w:rPr>
      <w:rFonts w:ascii="楷体_GB2312" w:eastAsia="楷体_GB2312"/>
      <w:sz w:val="28"/>
    </w:rPr>
  </w:style>
  <w:style w:type="character" w:styleId="913" w:customStyle="1">
    <w:name w:val="正文文本缩进 字符"/>
    <w:link w:val="860"/>
    <w:uiPriority w:val="0"/>
    <w:qFormat/>
    <w:rPr>
      <w:rFonts w:ascii="微软雅黑" w:hAnsi="创艺简仿宋" w:eastAsia="微软雅黑"/>
      <w:sz w:val="24"/>
    </w:rPr>
  </w:style>
  <w:style w:type="character" w:styleId="914" w:customStyle="1">
    <w:name w:val="纯文本 字符"/>
    <w:link w:val="865"/>
    <w:uiPriority w:val="0"/>
    <w:qFormat/>
    <w:rPr>
      <w:rFonts w:ascii="宋体" w:hAnsi="Courier New" w:eastAsia="楷体_GB2312"/>
      <w:sz w:val="26"/>
    </w:rPr>
  </w:style>
  <w:style w:type="character" w:styleId="915" w:customStyle="1">
    <w:name w:val="日期 字符"/>
    <w:basedOn w:val="847"/>
    <w:link w:val="868"/>
    <w:uiPriority w:val="0"/>
    <w:qFormat/>
    <w:rPr>
      <w:rFonts w:ascii="宋体" w:hAnsi="宋体" w:eastAsia="楷体_GB2312"/>
      <w:sz w:val="24"/>
    </w:rPr>
  </w:style>
  <w:style w:type="character" w:styleId="916" w:customStyle="1">
    <w:name w:val="正文文本缩进 2 字符"/>
    <w:basedOn w:val="847"/>
    <w:link w:val="869"/>
    <w:uiPriority w:val="0"/>
    <w:qFormat/>
    <w:rPr>
      <w:rFonts w:ascii="宋体"/>
      <w:b/>
      <w:bCs/>
      <w:sz w:val="24"/>
    </w:rPr>
  </w:style>
  <w:style w:type="character" w:styleId="917" w:customStyle="1">
    <w:name w:val="尾注文本 字符"/>
    <w:link w:val="870"/>
    <w:uiPriority w:val="0"/>
    <w:qFormat/>
    <w:rPr>
      <w:rFonts w:eastAsia="楷体_GB2312"/>
      <w:sz w:val="26"/>
    </w:rPr>
  </w:style>
  <w:style w:type="character" w:styleId="918" w:customStyle="1">
    <w:name w:val="批注框文本 字符"/>
    <w:link w:val="871"/>
    <w:uiPriority w:val="99"/>
    <w:qFormat/>
    <w:rPr>
      <w:rFonts w:eastAsia="楷体_GB2312"/>
      <w:sz w:val="18"/>
      <w:szCs w:val="18"/>
    </w:rPr>
  </w:style>
  <w:style w:type="character" w:styleId="919" w:customStyle="1">
    <w:name w:val="页脚 字符"/>
    <w:link w:val="872"/>
    <w:uiPriority w:val="99"/>
    <w:qFormat/>
    <w:rPr>
      <w:rFonts w:eastAsia="楷体_GB2312"/>
      <w:sz w:val="18"/>
    </w:rPr>
  </w:style>
  <w:style w:type="character" w:styleId="920" w:customStyle="1">
    <w:name w:val="页眉 字符"/>
    <w:link w:val="874"/>
    <w:uiPriority w:val="99"/>
    <w:qFormat/>
    <w:rPr>
      <w:rFonts w:eastAsia="楷体_GB2312"/>
      <w:sz w:val="18"/>
    </w:rPr>
  </w:style>
  <w:style w:type="character" w:styleId="921" w:customStyle="1">
    <w:name w:val="脚注文本 字符"/>
    <w:basedOn w:val="847"/>
    <w:link w:val="879"/>
    <w:uiPriority w:val="0"/>
    <w:semiHidden/>
    <w:qFormat/>
    <w:rPr>
      <w:rFonts w:eastAsia="楷体_GB2312"/>
      <w:sz w:val="18"/>
    </w:rPr>
  </w:style>
  <w:style w:type="character" w:styleId="922" w:customStyle="1">
    <w:name w:val="正文文本缩进 3 字符"/>
    <w:link w:val="881"/>
    <w:uiPriority w:val="0"/>
    <w:qFormat/>
    <w:rPr>
      <w:sz w:val="24"/>
      <w:szCs w:val="24"/>
    </w:rPr>
  </w:style>
  <w:style w:type="character" w:styleId="923" w:customStyle="1">
    <w:name w:val="正文文本 2 字符"/>
    <w:basedOn w:val="847"/>
    <w:link w:val="887"/>
    <w:uiPriority w:val="99"/>
    <w:qFormat/>
    <w:rPr>
      <w:rFonts w:eastAsia="楷体_GB2312"/>
      <w:sz w:val="26"/>
    </w:rPr>
  </w:style>
  <w:style w:type="character" w:styleId="924" w:customStyle="1">
    <w:name w:val="HTML 预设格式 字符"/>
    <w:basedOn w:val="847"/>
    <w:link w:val="888"/>
    <w:uiPriority w:val="0"/>
    <w:qFormat/>
    <w:rPr>
      <w:rFonts w:ascii="黑体" w:hAnsi="Courier New" w:eastAsia="黑体" w:cs="楷体_GB2312"/>
    </w:rPr>
  </w:style>
  <w:style w:type="character" w:styleId="925" w:customStyle="1">
    <w:name w:val="标题 字符"/>
    <w:basedOn w:val="847"/>
    <w:link w:val="890"/>
    <w:uiPriority w:val="0"/>
    <w:qFormat/>
    <w:rPr>
      <w:rFonts w:ascii="Cambria" w:hAnsi="Cambria"/>
      <w:b/>
      <w:bCs/>
      <w:sz w:val="32"/>
      <w:szCs w:val="32"/>
    </w:rPr>
  </w:style>
  <w:style w:type="character" w:styleId="926" w:customStyle="1">
    <w:name w:val="访问过的超链接1"/>
    <w:uiPriority w:val="99"/>
    <w:unhideWhenUsed/>
    <w:qFormat/>
    <w:rPr>
      <w:color w:val="800080"/>
      <w:u w:val="single"/>
    </w:rPr>
  </w:style>
  <w:style w:type="character" w:styleId="927" w:customStyle="1">
    <w:name w:val="Andy_2级 Char"/>
    <w:link w:val="928"/>
    <w:uiPriority w:val="0"/>
    <w:qFormat/>
    <w:rPr>
      <w:rFonts w:ascii="Calibri" w:hAnsi="Calibri"/>
      <w:sz w:val="24"/>
    </w:rPr>
  </w:style>
  <w:style w:type="paragraph" w:styleId="928" w:customStyle="1">
    <w:name w:val="Andy_2级"/>
    <w:basedOn w:val="840"/>
    <w:link w:val="927"/>
    <w:uiPriority w:val="0"/>
    <w:qFormat/>
    <w:pPr>
      <w:numPr>
        <w:ilvl w:val="1"/>
        <w:numId w:val="2"/>
      </w:numPr>
      <w:spacing w:line="360" w:lineRule="auto"/>
    </w:pPr>
    <w:rPr>
      <w:rFonts w:ascii="Calibri" w:hAnsi="Calibri" w:eastAsia="宋体"/>
      <w:sz w:val="24"/>
    </w:rPr>
  </w:style>
  <w:style w:type="character" w:styleId="929" w:customStyle="1">
    <w:name w:val="表正文 Char1"/>
    <w:uiPriority w:val="0"/>
    <w:qFormat/>
    <w:rPr>
      <w:rFonts w:eastAsia="楷体_GB2312"/>
      <w:sz w:val="24"/>
      <w:lang w:val="en-US" w:eastAsia="zh-CN" w:bidi="ar-SA"/>
    </w:rPr>
  </w:style>
  <w:style w:type="character" w:styleId="930" w:customStyle="1">
    <w:name w:val="ca-221"/>
    <w:uiPriority w:val="0"/>
    <w:qFormat/>
    <w:rPr>
      <w:rFonts w:hint="eastAsia" w:ascii="宋体" w:hAnsi="宋体" w:eastAsia="宋体"/>
      <w:color w:val="ff0000"/>
      <w:sz w:val="24"/>
      <w:szCs w:val="24"/>
    </w:rPr>
  </w:style>
  <w:style w:type="paragraph" w:styleId="931" w:customStyle="1">
    <w:name w:val="xl94"/>
    <w:basedOn w:val="840"/>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32" w:customStyle="1">
    <w:name w:val="xl68"/>
    <w:basedOn w:val="840"/>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33" w:customStyle="1">
    <w:name w:val="xl70"/>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34" w:customStyle="1">
    <w:name w:val="xl87"/>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935" w:customStyle="1">
    <w:name w:val="xl96"/>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936" w:customStyle="1">
    <w:name w:val="xl91"/>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37" w:customStyle="1">
    <w:name w:val="xl78"/>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938"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939" w:customStyle="1">
    <w:name w:val="xl93"/>
    <w:basedOn w:val="84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40" w:customStyle="1">
    <w:name w:val="Char"/>
    <w:basedOn w:val="840"/>
    <w:uiPriority w:val="0"/>
    <w:qFormat/>
    <w:rPr>
      <w:rFonts w:ascii="Tahoma" w:hAnsi="Tahoma" w:eastAsia="宋体"/>
      <w:sz w:val="24"/>
    </w:rPr>
  </w:style>
  <w:style w:type="paragraph" w:styleId="941" w:customStyle="1">
    <w:name w:val="纯文本1"/>
    <w:basedOn w:val="840"/>
    <w:uiPriority w:val="0"/>
    <w:qFormat/>
    <w:rPr>
      <w:rFonts w:ascii="宋体" w:hAnsi="Courier New"/>
    </w:rPr>
  </w:style>
  <w:style w:type="paragraph" w:styleId="942" w:customStyle="1">
    <w:name w:val="纯文本2"/>
    <w:basedOn w:val="840"/>
    <w:uiPriority w:val="0"/>
    <w:qFormat/>
    <w:rPr>
      <w:rFonts w:ascii="宋体" w:hAnsi="Courier New"/>
    </w:rPr>
  </w:style>
  <w:style w:type="paragraph" w:styleId="943" w:customStyle="1">
    <w:name w:val="纯文本3"/>
    <w:basedOn w:val="840"/>
    <w:link w:val="944"/>
    <w:uiPriority w:val="0"/>
    <w:qFormat/>
    <w:rPr>
      <w:rFonts w:ascii="宋体" w:hAnsi="Courier New"/>
    </w:rPr>
  </w:style>
  <w:style w:type="character" w:styleId="944" w:customStyle="1">
    <w:name w:val="Plain Text Char Char"/>
    <w:link w:val="943"/>
    <w:uiPriority w:val="0"/>
    <w:qFormat/>
    <w:rPr>
      <w:rFonts w:ascii="宋体" w:hAnsi="Courier New" w:eastAsia="楷体_GB2312"/>
      <w:sz w:val="26"/>
    </w:rPr>
  </w:style>
  <w:style w:type="paragraph" w:styleId="945" w:customStyle="1">
    <w:name w:val="xl75"/>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46" w:customStyle="1">
    <w:name w:val="xl71"/>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47" w:customStyle="1">
    <w:name w:val="xl97"/>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48">
    <w:name w:val="List Paragraph"/>
    <w:basedOn w:val="840"/>
    <w:uiPriority w:val="99"/>
    <w:qFormat/>
    <w:pPr>
      <w:ind w:firstLine="420"/>
    </w:pPr>
  </w:style>
  <w:style w:type="paragraph" w:styleId="949" w:customStyle="1">
    <w:name w:val="xl80"/>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50" w:customStyle="1">
    <w:name w:val="xl72"/>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951" w:customStyle="1">
    <w:name w:val="xl95"/>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52" w:customStyle="1">
    <w:name w:val="xl85"/>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53" w:customStyle="1">
    <w:name w:val="Char Char3"/>
    <w:basedOn w:val="840"/>
    <w:uiPriority w:val="0"/>
    <w:qFormat/>
    <w:pPr>
      <w:jc w:val="left"/>
      <w:spacing w:after="160" w:line="240" w:lineRule="exact"/>
      <w:widowControl/>
    </w:pPr>
    <w:rPr>
      <w:rFonts w:eastAsia="宋体"/>
      <w:sz w:val="24"/>
      <w:szCs w:val="24"/>
    </w:rPr>
  </w:style>
  <w:style w:type="paragraph" w:styleId="954" w:customStyle="1">
    <w:name w:val="xl89"/>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55" w:customStyle="1">
    <w:name w:val="修订1"/>
    <w:uiPriority w:val="99"/>
    <w:unhideWhenUsed/>
    <w:qFormat/>
    <w:rPr>
      <w:rFonts w:ascii="Times New Roman" w:hAnsi="Times New Roman" w:eastAsia="楷体_GB2312" w:cs="Times New Roman"/>
      <w:sz w:val="26"/>
      <w:lang w:val="en-US" w:eastAsia="zh-CN" w:bidi="ar-SA"/>
    </w:rPr>
  </w:style>
  <w:style w:type="paragraph" w:styleId="956" w:customStyle="1">
    <w:name w:val="Char1"/>
    <w:basedOn w:val="840"/>
    <w:uiPriority w:val="0"/>
    <w:qFormat/>
    <w:pPr>
      <w:jc w:val="left"/>
      <w:spacing w:after="160" w:line="240" w:lineRule="exact"/>
      <w:widowControl/>
    </w:pPr>
    <w:rPr>
      <w:rFonts w:ascii="Verdana" w:hAnsi="Verdana" w:eastAsia="仿宋_GB2312"/>
      <w:sz w:val="24"/>
      <w:lang w:eastAsia="en-US"/>
    </w:rPr>
  </w:style>
  <w:style w:type="paragraph" w:styleId="957" w:customStyle="1">
    <w:name w:val="xl67"/>
    <w:basedOn w:val="840"/>
    <w:uiPriority w:val="0"/>
    <w:qFormat/>
    <w:pPr>
      <w:jc w:val="left"/>
      <w:spacing w:before="100" w:beforeAutospacing="1" w:after="100" w:afterAutospacing="1"/>
      <w:widowControl/>
    </w:pPr>
    <w:rPr>
      <w:rFonts w:ascii="仿宋_GB2312" w:hAnsi="宋体" w:eastAsia="仿宋_GB2312" w:cs="宋体"/>
      <w:sz w:val="20"/>
    </w:rPr>
  </w:style>
  <w:style w:type="paragraph" w:styleId="958" w:customStyle="1">
    <w:name w:val="Char Char Char Char"/>
    <w:basedOn w:val="856"/>
    <w:uiPriority w:val="0"/>
    <w:qFormat/>
    <w:pPr>
      <w:ind w:left="357"/>
      <w:jc w:val="left"/>
      <w:spacing w:line="436" w:lineRule="exact"/>
      <w:outlineLvl w:val="3"/>
    </w:pPr>
    <w:rPr>
      <w:rFonts w:ascii="Tahoma" w:hAnsi="Tahoma" w:eastAsia="宋体"/>
      <w:b/>
      <w:sz w:val="24"/>
      <w:szCs w:val="24"/>
    </w:rPr>
  </w:style>
  <w:style w:type="paragraph" w:styleId="959" w:customStyle="1">
    <w:name w:val="xl69"/>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60" w:customStyle="1">
    <w:name w:val="xl66"/>
    <w:basedOn w:val="840"/>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61" w:customStyle="1">
    <w:name w:val="Char Char Char"/>
    <w:basedOn w:val="840"/>
    <w:uiPriority w:val="0"/>
    <w:qFormat/>
    <w:pPr>
      <w:numPr>
        <w:ilvl w:val="0"/>
        <w:numId w:val="3"/>
      </w:numPr>
    </w:pPr>
    <w:rPr>
      <w:rFonts w:eastAsia="宋体"/>
      <w:sz w:val="24"/>
      <w:szCs w:val="24"/>
    </w:rPr>
  </w:style>
  <w:style w:type="paragraph" w:styleId="962" w:customStyle="1">
    <w:name w:val="xl76"/>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63" w:customStyle="1">
    <w:name w:val="xl74"/>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964" w:customStyle="1">
    <w:name w:val="xl92"/>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965" w:customStyle="1">
    <w:name w:val="xl86"/>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66" w:customStyle="1">
    <w:name w:val="xl77"/>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67" w:customStyle="1">
    <w:name w:val="xl90"/>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968" w:customStyle="1">
    <w:name w:val="xl88"/>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rPr>
  </w:style>
  <w:style w:type="paragraph" w:styleId="969" w:customStyle="1">
    <w:name w:val="xl83"/>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70" w:customStyle="1">
    <w:name w:val="xl84"/>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71" w:customStyle="1">
    <w:name w:val="xl82"/>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972" w:customStyle="1">
    <w:name w:val="xl73"/>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73" w:customStyle="1">
    <w:name w:val="xl81"/>
    <w:basedOn w:val="8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74" w:customStyle="1">
    <w:name w:val="xl79"/>
    <w:basedOn w:val="8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table" w:styleId="975" w:customStyle="1">
    <w:name w:val="Table Grid"/>
    <w:uiPriority w:val="0"/>
    <w:qFormat/>
    <w:rPr>
      <w:rFonts w:ascii="Calibri" w:hAnsi="Calibri"/>
      <w:sz w:val="21"/>
      <w:szCs w:val="22"/>
    </w:rPr>
    <w:tblPr>
      <w:tblCellMar>
        <w:left w:w="0" w:type="dxa"/>
        <w:top w:w="0" w:type="dxa"/>
        <w:right w:w="0" w:type="dxa"/>
        <w:bottom w:w="0" w:type="dxa"/>
      </w:tblCellMar>
    </w:tblPr>
  </w:style>
  <w:style w:type="paragraph" w:styleId="976" w:customStyle="1">
    <w:name w:val="列出段落1"/>
    <w:basedOn w:val="840"/>
    <w:uiPriority w:val="0"/>
    <w:qFormat/>
    <w:pPr>
      <w:ind w:firstLine="420"/>
    </w:pPr>
    <w:rPr>
      <w:rFonts w:ascii="Calibri" w:hAnsi="Calibri" w:eastAsia="宋体"/>
      <w:sz w:val="21"/>
      <w:szCs w:val="22"/>
    </w:rPr>
  </w:style>
  <w:style w:type="character" w:styleId="977" w:customStyle="1">
    <w:name w:val="正文2 Char"/>
    <w:link w:val="978"/>
    <w:uiPriority w:val="0"/>
    <w:qFormat/>
    <w:rPr>
      <w:rFonts w:ascii="Calibri" w:hAnsi="Calibri"/>
      <w:sz w:val="24"/>
    </w:rPr>
  </w:style>
  <w:style w:type="paragraph" w:styleId="978" w:customStyle="1">
    <w:name w:val="正文2"/>
    <w:basedOn w:val="840"/>
    <w:link w:val="977"/>
    <w:uiPriority w:val="0"/>
    <w:qFormat/>
    <w:pPr>
      <w:ind w:firstLine="510"/>
      <w:spacing w:before="156" w:line="360" w:lineRule="auto"/>
    </w:pPr>
    <w:rPr>
      <w:rFonts w:ascii="Calibri" w:hAnsi="Calibri" w:eastAsia="宋体"/>
      <w:sz w:val="24"/>
    </w:rPr>
  </w:style>
  <w:style w:type="paragraph" w:styleId="979" w:customStyle="1">
    <w:name w:val="Andy_二级"/>
    <w:basedOn w:val="976"/>
    <w:uiPriority w:val="0"/>
    <w:qFormat/>
    <w:pPr>
      <w:ind w:firstLine="510"/>
      <w:spacing w:line="360" w:lineRule="auto"/>
    </w:pPr>
    <w:rPr>
      <w:sz w:val="24"/>
    </w:rPr>
  </w:style>
  <w:style w:type="paragraph" w:styleId="980" w:customStyle="1">
    <w:name w:val="Andy_4级"/>
    <w:basedOn w:val="976"/>
    <w:uiPriority w:val="0"/>
    <w:qFormat/>
    <w:pPr>
      <w:ind w:firstLine="510"/>
      <w:spacing w:line="360" w:lineRule="auto"/>
    </w:pPr>
    <w:rPr>
      <w:sz w:val="24"/>
      <w:szCs w:val="20"/>
    </w:rPr>
  </w:style>
  <w:style w:type="paragraph" w:styleId="981" w:customStyle="1">
    <w:name w:val="Andy_3级"/>
    <w:basedOn w:val="840"/>
    <w:uiPriority w:val="0"/>
    <w:qFormat/>
    <w:pPr>
      <w:ind w:firstLine="510"/>
      <w:spacing w:line="360" w:lineRule="auto"/>
    </w:pPr>
    <w:rPr>
      <w:rFonts w:ascii="Calibri" w:hAnsi="Calibri" w:eastAsia="宋体"/>
      <w:sz w:val="24"/>
    </w:rPr>
  </w:style>
  <w:style w:type="paragraph" w:styleId="982" w:customStyle="1">
    <w:name w:val="Andy_一级"/>
    <w:basedOn w:val="976"/>
    <w:uiPriority w:val="0"/>
    <w:qFormat/>
    <w:pPr>
      <w:ind w:firstLine="0"/>
      <w:keepNext/>
      <w:spacing w:line="360" w:lineRule="auto"/>
    </w:pPr>
    <w:rPr>
      <w:b/>
      <w:sz w:val="24"/>
    </w:rPr>
  </w:style>
  <w:style w:type="paragraph" w:styleId="983" w:customStyle="1">
    <w:name w:val="首行缩进"/>
    <w:basedOn w:val="840"/>
    <w:uiPriority w:val="0"/>
    <w:qFormat/>
    <w:pPr>
      <w:ind w:firstLine="480"/>
    </w:pPr>
    <w:rPr>
      <w:rFonts w:eastAsia="宋体"/>
      <w:sz w:val="21"/>
      <w:lang w:val="zh-CN"/>
    </w:rPr>
  </w:style>
  <w:style w:type="paragraph" w:styleId="984" w:customStyle="1">
    <w:name w:val="表格"/>
    <w:basedOn w:val="840"/>
    <w:next w:val="865"/>
    <w:uiPriority w:val="0"/>
    <w:qFormat/>
    <w:rPr>
      <w:rFonts w:ascii="宋体" w:hAnsi="Courier New" w:eastAsia="仿宋_GB2312"/>
      <w:sz w:val="28"/>
      <w:szCs w:val="21"/>
    </w:rPr>
  </w:style>
  <w:style w:type="paragraph" w:styleId="985" w:customStyle="1">
    <w:name w:val="列出段落5"/>
    <w:basedOn w:val="840"/>
    <w:uiPriority w:val="0"/>
    <w:qFormat/>
    <w:pPr>
      <w:ind w:firstLine="420"/>
      <w:jc w:val="left"/>
      <w:widowControl/>
    </w:pPr>
    <w:rPr>
      <w:rFonts w:ascii="Calibri" w:hAnsi="Calibri" w:eastAsia="宋体" w:cs="Arial"/>
      <w:sz w:val="20"/>
    </w:rPr>
  </w:style>
  <w:style w:type="paragraph" w:styleId="986" w:customStyle="1">
    <w:name w:val="列出段落3"/>
    <w:basedOn w:val="840"/>
    <w:uiPriority w:val="99"/>
    <w:qFormat/>
    <w:pPr>
      <w:ind w:firstLine="420"/>
    </w:pPr>
    <w:rPr>
      <w:rFonts w:eastAsia="宋体"/>
      <w:sz w:val="21"/>
      <w:szCs w:val="24"/>
    </w:rPr>
  </w:style>
  <w:style w:type="paragraph" w:styleId="987" w:customStyle="1">
    <w:name w:val="ParaAttribute2"/>
    <w:uiPriority w:val="0"/>
    <w:qFormat/>
    <w:pPr>
      <w:jc w:val="both"/>
      <w:spacing w:line="600" w:lineRule="exact"/>
      <w:widowControl w:val="off"/>
    </w:pPr>
    <w:rPr>
      <w:rFonts w:ascii="Times New Roman" w:hAnsi="Times New Roman" w:eastAsia="Batang" w:cs="Times New Roman"/>
      <w:lang w:val="en-US" w:eastAsia="zh-CN" w:bidi="ar-SA"/>
    </w:rPr>
  </w:style>
  <w:style w:type="character" w:styleId="988" w:customStyle="1">
    <w:name w:val="CharAttribute3"/>
    <w:uiPriority w:val="0"/>
    <w:qFormat/>
    <w:rPr>
      <w:rFonts w:hint="default" w:ascii="Times New Roman" w:hAnsi="宋体" w:eastAsia="宋体" w:cs="Times New Roman"/>
      <w:sz w:val="32"/>
    </w:rPr>
  </w:style>
  <w:style w:type="paragraph" w:styleId="989" w:customStyle="1">
    <w:name w:val="List Paragraph1"/>
    <w:basedOn w:val="840"/>
    <w:uiPriority w:val="0"/>
    <w:qFormat/>
    <w:pPr>
      <w:ind w:firstLine="420"/>
    </w:pPr>
    <w:rPr>
      <w:rFonts w:eastAsia="宋体"/>
      <w:sz w:val="21"/>
    </w:rPr>
  </w:style>
  <w:style w:type="paragraph" w:styleId="990" w:customStyle="1">
    <w:name w:val="纯文本31"/>
    <w:basedOn w:val="840"/>
    <w:uiPriority w:val="0"/>
    <w:qFormat/>
    <w:rPr>
      <w:rFonts w:ascii="宋体" w:hAnsi="Courier New"/>
    </w:rPr>
  </w:style>
  <w:style w:type="paragraph" w:styleId="991" w:customStyle="1">
    <w:name w:val="Char Char31"/>
    <w:basedOn w:val="840"/>
    <w:uiPriority w:val="0"/>
    <w:qFormat/>
    <w:pPr>
      <w:jc w:val="left"/>
      <w:spacing w:after="160" w:line="240" w:lineRule="exact"/>
      <w:widowControl/>
    </w:pPr>
    <w:rPr>
      <w:rFonts w:eastAsia="宋体"/>
      <w:sz w:val="24"/>
      <w:szCs w:val="24"/>
    </w:rPr>
  </w:style>
  <w:style w:type="paragraph" w:styleId="992" w:customStyle="1">
    <w:name w:val="Char Char Char Char1"/>
    <w:basedOn w:val="856"/>
    <w:uiPriority w:val="0"/>
    <w:qFormat/>
    <w:pPr>
      <w:ind w:left="357"/>
      <w:jc w:val="left"/>
      <w:spacing w:line="436" w:lineRule="exact"/>
      <w:outlineLvl w:val="3"/>
    </w:pPr>
    <w:rPr>
      <w:rFonts w:ascii="Tahoma" w:hAnsi="Tahoma" w:eastAsia="宋体"/>
      <w:b/>
      <w:sz w:val="24"/>
      <w:szCs w:val="24"/>
    </w:rPr>
  </w:style>
  <w:style w:type="paragraph" w:styleId="993" w:customStyle="1">
    <w:name w:val="Char Char Char1"/>
    <w:basedOn w:val="840"/>
    <w:uiPriority w:val="0"/>
    <w:qFormat/>
    <w:pPr>
      <w:ind w:left="360" w:hanging="360"/>
      <w:tabs>
        <w:tab w:val="left" w:pos="360" w:leader="none"/>
      </w:tabs>
    </w:pPr>
    <w:rPr>
      <w:rFonts w:eastAsia="宋体"/>
      <w:sz w:val="24"/>
      <w:szCs w:val="24"/>
    </w:rPr>
  </w:style>
  <w:style w:type="paragraph" w:styleId="994" w:customStyle="1">
    <w:name w:val="列出段落2"/>
    <w:basedOn w:val="840"/>
    <w:uiPriority w:val="0"/>
    <w:qFormat/>
    <w:pPr>
      <w:ind w:firstLine="420"/>
    </w:pPr>
    <w:rPr>
      <w:rFonts w:eastAsia="宋体"/>
      <w:sz w:val="21"/>
    </w:rPr>
  </w:style>
  <w:style w:type="paragraph" w:styleId="995" w:customStyle="1">
    <w:name w:val="xl27"/>
    <w:basedOn w:val="8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sz w:val="20"/>
    </w:rPr>
  </w:style>
  <w:style w:type="paragraph" w:styleId="996" w:customStyle="1">
    <w:name w:val="xl31"/>
    <w:basedOn w:val="8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szCs w:val="24"/>
    </w:rPr>
  </w:style>
  <w:style w:type="character" w:styleId="997" w:customStyle="1">
    <w:name w:val="正文文本 2 Char"/>
    <w:basedOn w:val="847"/>
    <w:uiPriority w:val="0"/>
    <w:qFormat/>
    <w:rPr>
      <w:color w:val="ff00ff"/>
    </w:rPr>
  </w:style>
  <w:style w:type="character" w:styleId="998" w:customStyle="1">
    <w:name w:val="+正文 Char3"/>
    <w:link w:val="999"/>
    <w:uiPriority w:val="0"/>
    <w:qFormat/>
    <w:rPr>
      <w:sz w:val="24"/>
    </w:rPr>
  </w:style>
  <w:style w:type="paragraph" w:styleId="999" w:customStyle="1">
    <w:name w:val="+正文"/>
    <w:basedOn w:val="840"/>
    <w:link w:val="998"/>
    <w:uiPriority w:val="0"/>
    <w:qFormat/>
    <w:pPr>
      <w:ind w:firstLine="200"/>
      <w:spacing w:line="360" w:lineRule="auto"/>
    </w:pPr>
    <w:rPr>
      <w:rFonts w:eastAsia="宋体"/>
      <w:sz w:val="24"/>
    </w:rPr>
  </w:style>
  <w:style w:type="character" w:styleId="1000" w:customStyle="1">
    <w:name w:val="Char Char"/>
    <w:basedOn w:val="847"/>
    <w:uiPriority w:val="0"/>
    <w:qFormat/>
    <w:rPr>
      <w:rFonts w:ascii="宋体" w:hAnsi="Courier New" w:eastAsia="楷体_GB2312"/>
      <w:sz w:val="26"/>
      <w:lang w:val="en-US" w:eastAsia="zh-CN" w:bidi="ar-SA"/>
    </w:rPr>
  </w:style>
  <w:style w:type="character" w:styleId="1001" w:customStyle="1">
    <w:name w:val="样式 正文缩进 + 首行缩进:  2 字符 Char Char"/>
    <w:basedOn w:val="847"/>
    <w:link w:val="1002"/>
    <w:uiPriority w:val="0"/>
    <w:qFormat/>
    <w:rPr>
      <w:sz w:val="24"/>
    </w:rPr>
  </w:style>
  <w:style w:type="paragraph" w:styleId="1002" w:customStyle="1">
    <w:name w:val="样式 正文缩进 + 首行缩进:  2 字符"/>
    <w:basedOn w:val="854"/>
    <w:link w:val="1001"/>
    <w:uiPriority w:val="0"/>
    <w:qFormat/>
    <w:pPr>
      <w:ind w:firstLine="480"/>
      <w:jc w:val="both"/>
      <w:spacing w:after="80" w:line="360" w:lineRule="auto"/>
    </w:pPr>
    <w:rPr>
      <w:rFonts w:eastAsia="宋体"/>
    </w:rPr>
  </w:style>
  <w:style w:type="character" w:styleId="1003" w:customStyle="1">
    <w:name w:val="style11"/>
    <w:basedOn w:val="847"/>
    <w:uiPriority w:val="0"/>
    <w:qFormat/>
    <w:rPr>
      <w:rFonts w:hint="default" w:ascii="Verdana" w:hAnsi="Verdana"/>
      <w:sz w:val="21"/>
    </w:rPr>
  </w:style>
  <w:style w:type="character" w:styleId="1004" w:customStyle="1">
    <w:name w:val="Char Char1"/>
    <w:basedOn w:val="847"/>
    <w:uiPriority w:val="0"/>
    <w:qFormat/>
    <w:rPr>
      <w:rFonts w:eastAsia="宋体"/>
      <w:sz w:val="24"/>
      <w:lang w:val="en-US" w:eastAsia="zh-CN" w:bidi="ar-SA"/>
    </w:rPr>
  </w:style>
  <w:style w:type="character" w:styleId="1005" w:customStyle="1">
    <w:name w:val="1.1（特殊） Char Char"/>
    <w:basedOn w:val="847"/>
    <w:link w:val="1006"/>
    <w:uiPriority w:val="0"/>
    <w:qFormat/>
    <w:rPr>
      <w:rFonts w:ascii="微软雅黑" w:hAnsi="微软雅黑" w:eastAsia="微软雅黑"/>
      <w:b/>
      <w:sz w:val="28"/>
      <w:szCs w:val="28"/>
    </w:rPr>
  </w:style>
  <w:style w:type="paragraph" w:styleId="1006" w:customStyle="1">
    <w:name w:val="1.1（特殊）"/>
    <w:basedOn w:val="840"/>
    <w:link w:val="1005"/>
    <w:uiPriority w:val="0"/>
    <w:qFormat/>
    <w:pPr>
      <w:jc w:val="left"/>
      <w:spacing w:before="120"/>
    </w:pPr>
    <w:rPr>
      <w:rFonts w:ascii="微软雅黑" w:hAnsi="微软雅黑" w:eastAsia="微软雅黑"/>
      <w:b/>
      <w:sz w:val="28"/>
      <w:szCs w:val="28"/>
    </w:rPr>
  </w:style>
  <w:style w:type="character" w:styleId="1007" w:customStyle="1">
    <w:name w:val="point_normal1"/>
    <w:basedOn w:val="847"/>
    <w:uiPriority w:val="0"/>
    <w:qFormat/>
    <w:rPr>
      <w:rFonts w:hint="default" w:ascii="Arial" w:hAnsi="Arial"/>
      <w:sz w:val="18"/>
    </w:rPr>
  </w:style>
  <w:style w:type="paragraph" w:styleId="1008" w:customStyle="1">
    <w:name w:val="段落正文 Char Char"/>
    <w:basedOn w:val="840"/>
    <w:uiPriority w:val="0"/>
    <w:qFormat/>
    <w:pPr>
      <w:ind w:firstLine="461"/>
      <w:spacing w:line="360" w:lineRule="auto"/>
    </w:pPr>
    <w:rPr>
      <w:rFonts w:ascii="宋体" w:hAnsi="宋体" w:eastAsia="宋体"/>
      <w:sz w:val="24"/>
      <w:szCs w:val="24"/>
    </w:rPr>
  </w:style>
  <w:style w:type="paragraph" w:styleId="1009" w:customStyle="1">
    <w:name w:val="00"/>
    <w:basedOn w:val="840"/>
    <w:uiPriority w:val="0"/>
    <w:qFormat/>
    <w:pPr>
      <w:jc w:val="left"/>
    </w:pPr>
    <w:rPr>
      <w:rFonts w:ascii="黑体" w:eastAsia="黑体"/>
      <w:b/>
      <w:bCs/>
      <w:sz w:val="20"/>
    </w:rPr>
  </w:style>
  <w:style w:type="paragraph" w:styleId="1010" w:customStyle="1">
    <w:name w:val="第三级"/>
    <w:basedOn w:val="843"/>
    <w:next w:val="840"/>
    <w:uiPriority w:val="0"/>
    <w:qFormat/>
    <w:pPr>
      <w:ind w:left="1259" w:right="210" w:hanging="720"/>
      <w:keepLines w:val="0"/>
      <w:keepNext w:val="0"/>
      <w:widowControl/>
      <w:tabs>
        <w:tab w:val="left" w:pos="900" w:leader="none"/>
      </w:tabs>
    </w:pPr>
    <w:rPr>
      <w:rFonts w:ascii="Arial" w:hAnsi="Arial" w:eastAsia="黑体" w:cs="Arial"/>
      <w:color w:val="000000"/>
      <w:sz w:val="28"/>
      <w:szCs w:val="24"/>
      <w14:textOutline w14:w="9525" w14:cap="flat" w14:cmpd="sng" w14:algn="ctr">
        <w14:solidFill>
          <w14:schemeClr w14:val="bg1">
            <w14:lumMod w14:val="75000"/>
            <w14:alpha w14:val="50000"/>
          </w14:schemeClr>
        </w14:solidFill>
        <w14:prstDash w14:val="solid"/>
        <w14:round/>
      </w14:textOutline>
    </w:rPr>
  </w:style>
  <w:style w:type="paragraph" w:styleId="1011" w:customStyle="1">
    <w:name w:val="无缩进正文"/>
    <w:basedOn w:val="840"/>
    <w:uiPriority w:val="0"/>
    <w:qFormat/>
    <w:rPr>
      <w:rFonts w:eastAsia="宋体"/>
      <w:sz w:val="21"/>
    </w:rPr>
  </w:style>
  <w:style w:type="paragraph" w:styleId="1012" w:customStyle="1">
    <w:name w:val="+正文 Char"/>
    <w:basedOn w:val="840"/>
    <w:uiPriority w:val="0"/>
    <w:qFormat/>
    <w:pPr>
      <w:ind w:firstLine="200"/>
      <w:spacing w:line="360" w:lineRule="auto"/>
    </w:pPr>
    <w:rPr>
      <w:rFonts w:eastAsia="宋体"/>
      <w:sz w:val="24"/>
    </w:rPr>
  </w:style>
  <w:style w:type="paragraph" w:styleId="1013" w:customStyle="1">
    <w:name w:val="Char Char Char Char Char Char Char Char Char Char"/>
    <w:basedOn w:val="840"/>
    <w:uiPriority w:val="0"/>
    <w:qFormat/>
    <w:pPr>
      <w:ind w:left="420" w:hanging="420"/>
      <w:tabs>
        <w:tab w:val="left" w:pos="420" w:leader="none"/>
      </w:tabs>
    </w:pPr>
    <w:rPr>
      <w:rFonts w:eastAsia="宋体"/>
      <w:sz w:val="24"/>
      <w:szCs w:val="24"/>
    </w:rPr>
  </w:style>
  <w:style w:type="paragraph" w:styleId="1014" w:customStyle="1">
    <w:name w:val="Char Char Char1 Char"/>
    <w:basedOn w:val="840"/>
    <w:uiPriority w:val="0"/>
    <w:qFormat/>
    <w:pPr>
      <w:jc w:val="left"/>
      <w:spacing w:after="160" w:line="240" w:lineRule="exact"/>
      <w:widowControl/>
    </w:pPr>
    <w:rPr>
      <w:rFonts w:eastAsia="宋体"/>
      <w:sz w:val="21"/>
      <w:szCs w:val="24"/>
    </w:rPr>
  </w:style>
  <w:style w:type="paragraph" w:styleId="1015" w:customStyle="1">
    <w:name w:val="小四 段落 宋体 Char"/>
    <w:basedOn w:val="853"/>
    <w:uiPriority w:val="0"/>
    <w:qFormat/>
    <w:pPr>
      <w:ind w:left="0" w:right="-33" w:firstLine="480"/>
      <w:jc w:val="left"/>
      <w:spacing w:line="360" w:lineRule="auto"/>
    </w:pPr>
    <w:rPr>
      <w:sz w:val="24"/>
      <w:szCs w:val="24"/>
    </w:rPr>
  </w:style>
  <w:style w:type="paragraph" w:styleId="1016" w:customStyle="1">
    <w:name w:val="小点说明"/>
    <w:basedOn w:val="840"/>
    <w:uiPriority w:val="0"/>
    <w:qFormat/>
    <w:pPr>
      <w:ind w:left="360" w:hanging="360"/>
      <w:spacing w:after="80" w:line="360" w:lineRule="auto"/>
      <w:tabs>
        <w:tab w:val="left" w:pos="780" w:leader="none"/>
      </w:tabs>
    </w:pPr>
    <w:rPr>
      <w:rFonts w:eastAsia="宋体"/>
      <w:sz w:val="24"/>
      <w:szCs w:val="24"/>
    </w:rPr>
  </w:style>
  <w:style w:type="paragraph" w:styleId="1017" w:customStyle="1">
    <w:name w:val="msolistparagraph"/>
    <w:basedOn w:val="840"/>
    <w:uiPriority w:val="0"/>
    <w:qFormat/>
    <w:pPr>
      <w:jc w:val="left"/>
      <w:spacing w:before="100" w:beforeAutospacing="1" w:after="100" w:afterAutospacing="1"/>
      <w:widowControl/>
    </w:pPr>
    <w:rPr>
      <w:rFonts w:ascii="宋体" w:hAnsi="宋体" w:eastAsia="宋体" w:cs="宋体"/>
      <w:sz w:val="24"/>
      <w:szCs w:val="24"/>
    </w:rPr>
  </w:style>
  <w:style w:type="paragraph" w:styleId="1018" w:customStyle="1">
    <w:name w:val="xl44"/>
    <w:basedOn w:val="840"/>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4"/>
    </w:rPr>
  </w:style>
  <w:style w:type="paragraph" w:styleId="1019" w:customStyle="1">
    <w:name w:val="_Style 18"/>
    <w:basedOn w:val="840"/>
    <w:uiPriority w:val="0"/>
    <w:qFormat/>
    <w:rPr>
      <w:rFonts w:eastAsia="宋体"/>
      <w:sz w:val="24"/>
      <w:szCs w:val="24"/>
    </w:rPr>
  </w:style>
  <w:style w:type="paragraph" w:styleId="1020" w:customStyle="1">
    <w:name w:val="_Style 13"/>
    <w:basedOn w:val="840"/>
    <w:next w:val="840"/>
    <w:uiPriority w:val="0"/>
    <w:qFormat/>
    <w:rPr>
      <w:rFonts w:eastAsia="宋体"/>
      <w:sz w:val="24"/>
    </w:rPr>
  </w:style>
  <w:style w:type="paragraph" w:styleId="1021" w:customStyle="1">
    <w:name w:val="标书正文"/>
    <w:basedOn w:val="859"/>
    <w:uiPriority w:val="0"/>
    <w:qFormat/>
  </w:style>
  <w:style w:type="paragraph" w:styleId="1022" w:customStyle="1">
    <w:name w:val="p0"/>
    <w:basedOn w:val="840"/>
    <w:uiPriority w:val="0"/>
    <w:qFormat/>
    <w:pPr>
      <w:widowControl/>
    </w:pPr>
    <w:rPr>
      <w:rFonts w:eastAsia="宋体"/>
      <w:sz w:val="28"/>
      <w:szCs w:val="28"/>
    </w:rPr>
  </w:style>
  <w:style w:type="paragraph" w:styleId="1023"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024" w:customStyle="1">
    <w:name w:val="textcontents"/>
    <w:basedOn w:val="847"/>
    <w:uiPriority w:val="0"/>
    <w:qFormat/>
  </w:style>
  <w:style w:type="paragraph" w:styleId="1025" w:customStyle="1">
    <w:name w:val="纯文本4"/>
    <w:basedOn w:val="840"/>
    <w:uiPriority w:val="0"/>
    <w:qFormat/>
    <w:rPr>
      <w:rFonts w:ascii="宋体" w:hAnsi="Courier New"/>
    </w:rPr>
  </w:style>
  <w:style w:type="paragraph" w:styleId="1026" w:customStyle="1">
    <w:name w:val="纯文本5"/>
    <w:basedOn w:val="840"/>
    <w:uiPriority w:val="0"/>
    <w:qFormat/>
    <w:rPr>
      <w:rFonts w:ascii="宋体" w:hAnsi="Courier New"/>
    </w:rPr>
  </w:style>
  <w:style w:type="character" w:styleId="1027" w:customStyle="1">
    <w:name w:val="font01"/>
    <w:basedOn w:val="847"/>
    <w:uiPriority w:val="0"/>
    <w:qFormat/>
    <w:rPr>
      <w:rFonts w:hint="default" w:ascii="Times New Roman" w:hAnsi="Times New Roman" w:cs="Times New Roman"/>
      <w:color w:val="000000"/>
      <w:sz w:val="26"/>
      <w:szCs w:val="26"/>
      <w:u w:val="none"/>
    </w:rPr>
  </w:style>
  <w:style w:type="character" w:styleId="1028" w:customStyle="1">
    <w:name w:val="font11"/>
    <w:basedOn w:val="847"/>
    <w:uiPriority w:val="0"/>
    <w:qFormat/>
    <w:rPr>
      <w:rFonts w:hint="default" w:ascii="楷体_GB2312" w:eastAsia="楷体_GB2312" w:cs="楷体_GB2312"/>
      <w:color w:val="000000"/>
      <w:sz w:val="26"/>
      <w:szCs w:val="26"/>
      <w:u w:val="none"/>
    </w:rPr>
  </w:style>
  <w:style w:type="character" w:styleId="1029" w:customStyle="1">
    <w:name w:val="日期 Char1"/>
    <w:basedOn w:val="847"/>
    <w:uiPriority w:val="0"/>
    <w:qFormat/>
    <w:rPr>
      <w:rFonts w:ascii="宋体" w:hAnsi="宋体" w:eastAsia="楷体_GB2312"/>
      <w:sz w:val="24"/>
    </w:rPr>
  </w:style>
  <w:style w:type="paragraph" w:styleId="1030" w:customStyle="1">
    <w:name w:val="Plain Text1"/>
    <w:basedOn w:val="840"/>
    <w:uiPriority w:val="0"/>
    <w:qFormat/>
    <w:rPr>
      <w:rFonts w:ascii="宋体" w:hAnsi="Courier New"/>
    </w:rPr>
  </w:style>
  <w:style w:type="character" w:styleId="1031" w:customStyle="1">
    <w:name w:val="Andy_正文 Char"/>
    <w:link w:val="1032"/>
    <w:uiPriority w:val="0"/>
    <w:qFormat/>
    <w:rPr>
      <w:rFonts w:ascii="Calibri" w:hAnsi="Calibri"/>
      <w:sz w:val="24"/>
      <w:szCs w:val="24"/>
    </w:rPr>
  </w:style>
  <w:style w:type="paragraph" w:styleId="1032" w:customStyle="1">
    <w:name w:val="Andy_正文"/>
    <w:basedOn w:val="840"/>
    <w:link w:val="1031"/>
    <w:uiPriority w:val="0"/>
    <w:qFormat/>
    <w:pPr>
      <w:ind w:firstLine="480"/>
      <w:spacing w:line="360" w:lineRule="auto"/>
    </w:pPr>
    <w:rPr>
      <w:rFonts w:ascii="Calibri" w:hAnsi="Calibri" w:eastAsia="宋体"/>
      <w:sz w:val="24"/>
      <w:szCs w:val="24"/>
    </w:rPr>
  </w:style>
  <w:style w:type="character" w:styleId="1033" w:customStyle="1">
    <w:name w:val="正文缩进 字符1"/>
    <w:uiPriority w:val="0"/>
    <w:qFormat/>
    <w:rPr>
      <w:rFonts w:eastAsia="楷体_GB2312"/>
      <w:sz w:val="24"/>
      <w:lang w:val="en-US" w:eastAsia="zh-CN" w:bidi="ar-SA"/>
    </w:rPr>
  </w:style>
  <w:style w:type="paragraph" w:styleId="1034" w:customStyle="1">
    <w:name w:val="纯文本11"/>
    <w:basedOn w:val="840"/>
    <w:uiPriority w:val="0"/>
    <w:qFormat/>
    <w:rPr>
      <w:rFonts w:ascii="宋体" w:hAnsi="Courier New"/>
    </w:rPr>
  </w:style>
  <w:style w:type="paragraph" w:styleId="1035" w:customStyle="1">
    <w:name w:val="正文缩进1"/>
    <w:basedOn w:val="840"/>
    <w:next w:val="840"/>
    <w:uiPriority w:val="0"/>
    <w:qFormat/>
    <w:pPr>
      <w:ind w:firstLine="420"/>
    </w:pPr>
    <w:rPr>
      <w:rFonts w:eastAsia="宋体"/>
      <w:sz w:val="21"/>
    </w:rPr>
  </w:style>
  <w:style w:type="character" w:styleId="1036" w:customStyle="1">
    <w:name w:val="Plain Text Char"/>
    <w:uiPriority w:val="0"/>
    <w:qFormat/>
    <w:rPr>
      <w:rFonts w:ascii="宋体" w:hAnsi="Courier New" w:eastAsia="楷体_GB2312"/>
      <w:sz w:val="26"/>
    </w:rPr>
  </w:style>
  <w:style w:type="paragraph" w:styleId="1037" w:customStyle="1">
    <w:name w:val="纯文本6"/>
    <w:basedOn w:val="840"/>
    <w:uiPriority w:val="0"/>
    <w:qFormat/>
    <w:rPr>
      <w:rFonts w:ascii="宋体" w:hAnsi="Courier New"/>
    </w:rPr>
  </w:style>
  <w:style w:type="paragraph" w:styleId="1038" w:customStyle="1">
    <w:name w:val="修订2"/>
    <w:hidden/>
    <w:uiPriority w:val="99"/>
    <w:semiHidden/>
    <w:qFormat/>
    <w:rPr>
      <w:rFonts w:ascii="Times New Roman" w:hAnsi="Times New Roman" w:eastAsia="楷体_GB2312" w:cs="Times New Roman"/>
      <w:sz w:val="26"/>
      <w:lang w:val="en-US" w:eastAsia="zh-CN" w:bidi="ar-SA"/>
    </w:rPr>
  </w:style>
  <w:style w:type="paragraph" w:styleId="1039" w:customStyle="1">
    <w:name w:val="修订3"/>
    <w:hidden/>
    <w:uiPriority w:val="99"/>
    <w:semiHidden/>
    <w:qFormat/>
    <w:rPr>
      <w:rFonts w:ascii="Times New Roman" w:hAnsi="Times New Roman" w:eastAsia="楷体_GB2312" w:cs="Times New Roman"/>
      <w:sz w:val="26"/>
      <w:lang w:val="en-US" w:eastAsia="zh-CN" w:bidi="ar-SA"/>
    </w:rPr>
  </w:style>
  <w:style w:type="paragraph" w:styleId="1040" w:customStyle="1">
    <w:name w:val="修订4"/>
    <w:hidden/>
    <w:uiPriority w:val="99"/>
    <w:semiHidden/>
    <w:qFormat/>
    <w:rPr>
      <w:rFonts w:ascii="Times New Roman" w:hAnsi="Times New Roman" w:eastAsia="楷体_GB2312" w:cs="Times New Roman"/>
      <w:sz w:val="26"/>
      <w:lang w:val="en-US" w:eastAsia="zh-CN" w:bidi="ar-SA"/>
    </w:rPr>
  </w:style>
  <w:style w:type="character" w:styleId="1041" w:customStyle="1">
    <w:name w:val="正文文本首行缩进 2 字符"/>
    <w:basedOn w:val="913"/>
    <w:link w:val="892"/>
    <w:uiPriority w:val="0"/>
    <w:semiHidden/>
    <w:qFormat/>
    <w:rPr>
      <w:rFonts w:ascii="Times New Roman" w:hAnsi="Times New Roman" w:eastAsia="楷体_GB2312" w:cs="Times New Roman"/>
      <w:sz w:val="26"/>
    </w:rPr>
  </w:style>
  <w:style w:type="character" w:styleId="1042" w:customStyle="1">
    <w:name w:val="未处理的提及1"/>
    <w:basedOn w:val="847"/>
    <w:uiPriority w:val="99"/>
    <w:semiHidden/>
    <w:unhideWhenUsed/>
    <w:qFormat/>
    <w:rPr>
      <w:color w:val="605e5c"/>
      <w:shd w:val="clear" w:color="auto" w:fill="e1dfdd"/>
    </w:rPr>
  </w:style>
  <w:style w:type="paragraph" w:styleId="1043" w:customStyle="1">
    <w:name w:val="Revision"/>
    <w:hidden/>
    <w:uiPriority w:val="99"/>
    <w:unhideWhenUsed/>
    <w:qFormat/>
    <w:rPr>
      <w:rFonts w:ascii="Times New Roman" w:hAnsi="Times New Roman" w:eastAsia="楷体_GB2312" w:cs="Times New Roman"/>
      <w:sz w:val="26"/>
      <w:lang w:val="en-US" w:eastAsia="zh-CN" w:bidi="ar-SA"/>
    </w:rPr>
  </w:style>
  <w:style w:type="character" w:styleId="1044" w:customStyle="1">
    <w:name w:val="Unresolved Mention"/>
    <w:basedOn w:val="847"/>
    <w:uiPriority w:val="99"/>
    <w:semiHidden/>
    <w:unhideWhenUsed/>
    <w:qFormat/>
    <w:rPr>
      <w:color w:val="605e5c"/>
      <w:shd w:val="clear" w:color="auto" w:fill="e1dfdd"/>
    </w:rPr>
  </w:style>
  <w:style w:type="character" w:styleId="1045" w:customStyle="1">
    <w:name w:val="NormalCharacter"/>
    <w:uiPriority w:val="0"/>
    <w:semiHidden/>
    <w:qFormat/>
    <w:rPr>
      <w:rFonts w:ascii="Times New Roman" w:hAnsi="Times New Roman" w:eastAsia="宋体" w:cs="Times New Roman"/>
    </w:rPr>
  </w:style>
  <w:style w:type="paragraph" w:styleId="1046" w:customStyle="1">
    <w:name w:val="段"/>
    <w:next w:val="840"/>
    <w:uiPriority w:val="0"/>
    <w:qFormat/>
    <w:pPr>
      <w:ind w:firstLine="200"/>
      <w:jc w:val="both"/>
    </w:pPr>
    <w:rPr>
      <w:rFonts w:ascii="宋体" w:hAnsi="Times New Roman" w:eastAsia="宋体" w:cs="Times New Roman"/>
      <w:sz w:val="21"/>
      <w:lang w:val="en-US" w:eastAsia="zh-CN" w:bidi="ar-SA"/>
    </w:rPr>
  </w:style>
  <w:style w:type="paragraph" w:styleId="1047" w:customStyle="1">
    <w:name w:val="正文文本缩进11"/>
    <w:basedOn w:val="840"/>
    <w:next w:val="840"/>
    <w:uiPriority w:val="0"/>
    <w:qFormat/>
    <w:pPr>
      <w:ind w:left="420" w:firstLine="1188"/>
      <w:spacing w:line="360" w:lineRule="exact"/>
    </w:pPr>
    <w:rPr>
      <w:rFonts w:ascii="Times New Roman" w:hAnsi="Times New Roman" w:cs="Times New Roman"/>
    </w:rPr>
  </w:style>
  <w:style w:type="paragraph" w:styleId="1048" w:customStyle="1">
    <w:name w:val="正文文本缩进12"/>
    <w:basedOn w:val="840"/>
    <w:uiPriority w:val="0"/>
    <w:qFormat/>
    <w:pPr>
      <w:ind w:firstLine="560"/>
      <w:jc w:val="left"/>
      <w:spacing w:line="300" w:lineRule="auto"/>
    </w:pPr>
    <w:rPr>
      <w:rFonts w:eastAsia="Times New Roman"/>
      <w:sz w:val="28"/>
    </w:rPr>
  </w:style>
  <w:style w:type="character" w:styleId="1049" w:customStyle="1">
    <w:name w:val="NormalCharacter1"/>
    <w:link w:val="840"/>
    <w:uiPriority w:val="0"/>
    <w:semiHidden/>
    <w:qFormat/>
    <w:rPr>
      <w:rFonts w:ascii="Times New Roman" w:hAnsi="Times New Roman" w:eastAsia="楷体_GB2312" w:cs="Times New Roman"/>
      <w:sz w:val="26"/>
      <w:lang w:val="en-US" w:eastAsia="zh-CN" w:bidi="ar-SA"/>
    </w:rPr>
  </w:style>
  <w:style w:type="paragraph" w:styleId="1050" w:customStyle="1">
    <w:name w:val="正文缩进11"/>
    <w:basedOn w:val="840"/>
    <w:uiPriority w:val="0"/>
    <w:qFormat/>
    <w:pPr>
      <w:ind w:firstLine="420"/>
      <w:jc w:val="left"/>
    </w:pPr>
    <w:rPr>
      <w:rFonts w:eastAsia="楷体_GB2312"/>
      <w:sz w:val="24"/>
      <w:szCs w:val="20"/>
    </w:rPr>
  </w:style>
  <w:style w:type="character" w:styleId="1051" w:customStyle="1">
    <w:name w:val="要点1"/>
    <w:link w:val="840"/>
    <w:uiPriority w:val="0"/>
    <w:qFormat/>
    <w:rPr>
      <w:rFonts w:ascii="Calibri" w:hAnsi="Calibri" w:eastAsia="宋体" w:cs="Times New Roman"/>
      <w:b/>
    </w:rPr>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electedStyle="\APASixthEditionOfficeOnline.xsl" Version="6"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0868CB8-6367-4AA4-A3A1-381138FE0954}"/>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user</dc:creator>
  <cp:lastModifiedBy>陆帅晔</cp:lastModifiedBy>
  <cp:revision>3</cp:revision>
  <dcterms:created xsi:type="dcterms:W3CDTF">2025-04-07T15:47:00Z</dcterms:created>
  <dcterms:modified xsi:type="dcterms:W3CDTF">2026-11-04T07:08:05Z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FA7DCDE1943A4AFBAD1EBBE135BD980E_13</vt:lpwstr>
  </property>
  <property fmtid="{D5CDD505-2E9C-101B-9397-08002B2CF9AE}" pid="4" name="KSOTemplateDocerSaveRecord">
    <vt:lpwstr>eyJoZGlkIjoiNTc4OTdiYWYwZmQ4ODk5ZDBiZTkxNmE1MjdiMmMwNTMiLCJ1c2VySWQiOiI1NjI3MjA1NTkifQ==</vt:lpwstr>
  </property>
</Properties>
</file>