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sz w:val="21"/>
          <w:szCs w:val="21"/>
          <w:highlight w:val="none"/>
        </w:rPr>
      </w:pPr>
      <w:r>
        <w:rPr>
          <w:rFonts w:hint="eastAsia" w:ascii="宋体" w:hAnsi="宋体" w:eastAsia="宋体" w:cs="宋体"/>
          <w:b/>
          <w:sz w:val="72"/>
          <w:highlight w:val="none"/>
        </w:rPr>
        <w:t xml:space="preserve">                              </w:t>
      </w:r>
      <w:r>
        <w:rPr>
          <w:rFonts w:hint="eastAsia" w:ascii="宋体" w:hAnsi="宋体" w:eastAsia="宋体" w:cs="宋体"/>
          <w:b/>
          <w:sz w:val="72"/>
          <w:highlight w:val="none"/>
        </w:rPr>
        <w:tab/>
      </w:r>
      <w:r>
        <w:rPr>
          <w:rFonts w:hint="eastAsia" w:ascii="宋体" w:hAnsi="宋体" w:eastAsia="宋体" w:cs="宋体"/>
          <w:b/>
          <w:i/>
          <w:sz w:val="21"/>
          <w:szCs w:val="21"/>
          <w:highlight w:val="none"/>
        </w:rPr>
        <w:t xml:space="preserve"> </w:t>
      </w:r>
      <w:r/>
    </w:p>
    <w:p>
      <w:pPr>
        <w:rPr>
          <w:rFonts w:hint="eastAsia" w:ascii="宋体" w:hAnsi="宋体" w:eastAsia="宋体" w:cs="宋体"/>
          <w:b/>
          <w:sz w:val="72"/>
          <w:highlight w:val="none"/>
        </w:rPr>
      </w:pPr>
      <w:r>
        <w:rPr>
          <w:rFonts w:hint="eastAsia" w:ascii="宋体" w:hAnsi="宋体" w:eastAsia="宋体" w:cs="宋体"/>
          <w:b/>
          <w:sz w:val="72"/>
          <w:highlight w:val="none"/>
        </w:rPr>
      </w:r>
      <w:r/>
    </w:p>
    <w:p>
      <w:pP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苏  州  市  政  府  采 购</w:t>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   标   文   件</w:t>
      </w:r>
      <w:r/>
    </w:p>
    <w:p>
      <w:pPr>
        <w:ind w:left="-424"/>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firstLine="1405"/>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招标编号：JSZC-320500-SZHQ-G2026-</w:t>
      </w:r>
      <w:r>
        <w:rPr>
          <w:rFonts w:hint="eastAsia" w:ascii="宋体" w:hAnsi="宋体" w:eastAsia="宋体" w:cs="宋体"/>
          <w:b/>
          <w:bCs/>
          <w:sz w:val="28"/>
          <w:szCs w:val="28"/>
          <w:highlight w:val="none"/>
          <w:lang w:eastAsia="zh-CN"/>
        </w:rPr>
        <w:t xml:space="preserve">0028</w:t>
      </w:r>
      <w:r/>
    </w:p>
    <w:p>
      <w:pPr>
        <w:ind w:firstLine="140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采购人：苏州市住房和城乡建设局</w:t>
      </w:r>
      <w:r/>
    </w:p>
    <w:p>
      <w:pPr>
        <w:ind w:firstLine="140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采购代理机构：</w:t>
      </w:r>
      <w:bookmarkStart w:id="0" w:name="OLE_LINK1"/>
      <w:r>
        <w:rPr>
          <w:rFonts w:hint="eastAsia" w:ascii="宋体" w:hAnsi="宋体" w:eastAsia="宋体" w:cs="宋体"/>
          <w:b/>
          <w:bCs/>
          <w:sz w:val="28"/>
          <w:szCs w:val="28"/>
          <w:highlight w:val="none"/>
        </w:rPr>
        <w:t xml:space="preserve">苏州海企国际工程咨询有限公司</w:t>
      </w:r>
      <w:bookmarkEnd w:id="0"/>
      <w:r/>
      <w:r/>
    </w:p>
    <w:p>
      <w:pPr>
        <w:ind w:left="2796" w:hanging="140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项目名称：苏州市实施城市更新行动全过程咨询项目</w:t>
      </w:r>
      <w:r/>
    </w:p>
    <w:p>
      <w:pPr>
        <w:ind w:firstLine="1405"/>
        <w:spacing w:line="360" w:lineRule="auto"/>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采购类别：服务类</w:t>
      </w:r>
      <w:r/>
    </w:p>
    <w:p>
      <w:pPr>
        <w:pStyle w:val="863"/>
        <w:ind w:firstLine="0"/>
        <w:rPr>
          <w:rFonts w:hint="eastAsia" w:hAnsi="宋体" w:cs="宋体"/>
          <w:highlight w:val="none"/>
        </w:rPr>
      </w:pPr>
      <w:r>
        <w:rPr>
          <w:rFonts w:hint="eastAsia" w:hAnsi="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二〇二六年十</w:t>
      </w:r>
      <w:r>
        <w:rPr>
          <w:rFonts w:hint="eastAsia" w:ascii="宋体" w:hAnsi="宋体" w:eastAsia="宋体" w:cs="宋体"/>
          <w:b/>
          <w:bCs/>
          <w:sz w:val="28"/>
          <w:szCs w:val="28"/>
          <w:highlight w:val="none"/>
        </w:rPr>
        <w:t xml:space="preserve">一</w:t>
      </w:r>
      <w:r>
        <w:rPr>
          <w:rFonts w:hint="eastAsia" w:ascii="宋体" w:hAnsi="宋体" w:eastAsia="宋体" w:cs="宋体"/>
          <w:b/>
          <w:bCs/>
          <w:sz w:val="28"/>
          <w:szCs w:val="28"/>
          <w:highlight w:val="none"/>
        </w:rPr>
        <w:t xml:space="preserve">月</w:t>
      </w:r>
      <w:r/>
    </w:p>
    <w:p>
      <w:pPr>
        <w:tabs>
          <w:tab w:val="left" w:pos="7730" w:leader="none"/>
        </w:tabs>
        <w:rPr>
          <w:rFonts w:hint="eastAsia" w:ascii="宋体" w:hAnsi="宋体" w:eastAsia="宋体" w:cs="宋体"/>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hint="eastAsia" w:ascii="宋体" w:hAnsi="宋体" w:eastAsia="宋体" w:cs="宋体"/>
          <w:sz w:val="36"/>
          <w:szCs w:val="36"/>
          <w:highlight w:val="none"/>
        </w:rPr>
      </w:r>
      <w:r/>
    </w:p>
    <w:p>
      <w:pPr>
        <w:ind w:firstLine="3960"/>
        <w:tabs>
          <w:tab w:val="left" w:pos="773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前附表</w:t>
      </w:r>
      <w:r/>
    </w:p>
    <w:tbl>
      <w:tblPr>
        <w:tblStyle w:val="8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68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730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87"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p>
        </w:tc>
        <w:tc>
          <w:tcPr>
            <w:tcW w:w="7308" w:type="dxa"/>
            <w:vAlign w:val="center"/>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bCs/>
                <w:sz w:val="24"/>
                <w:szCs w:val="24"/>
                <w:highlight w:val="none"/>
              </w:rPr>
              <w:t xml:space="preserve">苏州市实施城市更新行动全过程咨询项目</w:t>
            </w:r>
            <w:r/>
          </w:p>
        </w:tc>
      </w:tr>
      <w:tr>
        <w:trPr>
          <w:jc w:val="center"/>
          <w:trHeight w:val="578"/>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87"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合同签订之日起至2028年12月31日止。</w:t>
            </w:r>
            <w:r/>
          </w:p>
        </w:tc>
      </w:tr>
      <w:tr>
        <w:trPr>
          <w:jc w:val="center"/>
          <w:trHeight w:val="405"/>
        </w:trPr>
        <w:tc>
          <w:tcPr>
            <w:tcW w:w="746"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采购预算</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2337.04万元</w:t>
            </w:r>
            <w:r/>
          </w:p>
        </w:tc>
      </w:tr>
      <w:tr>
        <w:trPr>
          <w:jc w:val="center"/>
          <w:trHeight w:val="90"/>
        </w:trPr>
        <w:tc>
          <w:tcPr>
            <w:tcW w:w="746"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2337.04万元</w:t>
            </w:r>
            <w:r/>
          </w:p>
        </w:tc>
      </w:tr>
      <w:tr>
        <w:trPr>
          <w:jc w:val="center"/>
          <w:trHeight w:val="171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特定资格条件、落实政府采购政策需满足的资格要求</w:t>
            </w:r>
            <w:r/>
          </w:p>
        </w:tc>
        <w:tc>
          <w:tcPr>
            <w:tcW w:w="7308" w:type="dxa"/>
            <w:vAlign w:val="center"/>
            <w:textDirection w:val="lrTb"/>
            <w:noWrap w:val="false"/>
          </w:tcPr>
          <w:p>
            <w:pPr>
              <w:jc w:val="left"/>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1.特定资格条件：无</w:t>
            </w:r>
            <w:r>
              <w:rPr>
                <w:rFonts w:hint="eastAsia" w:ascii="宋体" w:hAnsi="宋体" w:eastAsia="宋体" w:cs="宋体"/>
                <w:sz w:val="24"/>
                <w:szCs w:val="24"/>
                <w:highlight w:val="none"/>
                <w:shd w:val="clear" w:color="auto" w:fill="ffffff"/>
              </w:rPr>
              <w:t xml:space="preserve">。</w:t>
            </w:r>
            <w:r/>
          </w:p>
          <w:p>
            <w:pPr>
              <w:jc w:val="left"/>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w:t>
            </w:r>
            <w:r>
              <w:rPr>
                <w:rFonts w:hint="eastAsia" w:ascii="宋体" w:hAnsi="宋体" w:eastAsia="宋体" w:cs="宋体"/>
                <w:sz w:val="24"/>
                <w:szCs w:val="24"/>
                <w:highlight w:val="none"/>
              </w:rPr>
              <w:t xml:space="preserve">落实政府采购政策需满足的资格要求：无。</w:t>
            </w:r>
            <w:r>
              <w:rPr>
                <w:rFonts w:hint="eastAsia" w:ascii="宋体" w:hAnsi="宋体" w:eastAsia="宋体" w:cs="宋体"/>
                <w:b/>
                <w:bCs/>
                <w:sz w:val="24"/>
                <w:szCs w:val="24"/>
                <w:highlight w:val="none"/>
              </w:rPr>
              <w:t xml:space="preserve"> </w:t>
            </w:r>
            <w:r/>
          </w:p>
        </w:tc>
      </w:tr>
      <w:tr>
        <w:trPr>
          <w:jc w:val="center"/>
          <w:trHeight w:val="796"/>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联合体投标</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本项目接受联合体,联合体成员单位数量不得超过3家</w:t>
            </w:r>
            <w:r/>
          </w:p>
        </w:tc>
      </w:tr>
      <w:tr>
        <w:trPr>
          <w:jc w:val="center"/>
          <w:trHeight w:val="501"/>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现场考察</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不集中组织现场考察</w:t>
            </w:r>
            <w:r/>
          </w:p>
        </w:tc>
      </w:tr>
      <w:tr>
        <w:trPr>
          <w:jc w:val="center"/>
          <w:trHeight w:val="702"/>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投标答疑会 </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不召开</w:t>
            </w:r>
            <w:r/>
          </w:p>
        </w:tc>
      </w:tr>
      <w:tr>
        <w:trPr>
          <w:jc w:val="center"/>
          <w:trHeight w:val="529"/>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投标人提出疑问截止时间</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投标人如有疑问需要澄清，可通过发送邮件至</w:t>
            </w:r>
            <w:r>
              <w:rPr>
                <w:rFonts w:hint="eastAsia" w:ascii="宋体" w:hAnsi="宋体" w:eastAsia="宋体" w:cs="宋体"/>
                <w:b/>
                <w:sz w:val="24"/>
                <w:szCs w:val="24"/>
                <w:highlight w:val="none"/>
              </w:rPr>
              <w:t xml:space="preserve">zhaocaisanbu@suzhouhaiqi.com</w:t>
            </w:r>
            <w:r>
              <w:rPr>
                <w:rFonts w:hint="eastAsia" w:ascii="宋体" w:hAnsi="宋体" w:eastAsia="宋体" w:cs="宋体"/>
                <w:sz w:val="24"/>
                <w:szCs w:val="24"/>
                <w:highlight w:val="none"/>
              </w:rPr>
              <w:t xml:space="preserve">，采购人或采购代理机构将予以解答，但答复内容不得涉及商业秘密。提出疑问截止时间同开标时间。</w:t>
            </w:r>
            <w:r/>
          </w:p>
        </w:tc>
      </w:tr>
      <w:tr>
        <w:trPr>
          <w:jc w:val="center"/>
          <w:trHeight w:val="415"/>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投标文件份数</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中标人中标后，提供2份纸质投标文件，送至招标代理机构。</w:t>
            </w:r>
            <w:r/>
          </w:p>
        </w:tc>
      </w:tr>
      <w:tr>
        <w:trPr>
          <w:jc w:val="center"/>
          <w:trHeight w:val="42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投标货币</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r>
      <w:tr>
        <w:trPr>
          <w:jc w:val="center"/>
          <w:trHeight w:val="625"/>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不提交，招标文件内关于投标保证金的相关规定均不适用</w:t>
            </w:r>
            <w:r>
              <w:rPr>
                <w:rFonts w:hint="eastAsia" w:ascii="宋体" w:hAnsi="宋体" w:eastAsia="宋体" w:cs="宋体"/>
                <w:b/>
                <w:bCs/>
                <w:sz w:val="24"/>
                <w:szCs w:val="24"/>
                <w:highlight w:val="none"/>
              </w:rPr>
              <w:t xml:space="preserve">。</w:t>
            </w:r>
            <w:r/>
          </w:p>
        </w:tc>
      </w:tr>
      <w:tr>
        <w:trPr>
          <w:jc w:val="center"/>
          <w:trHeight w:val="1014"/>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投标文件有效期</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日历天（从投标截止之日算起）</w:t>
            </w:r>
            <w:r/>
          </w:p>
        </w:tc>
      </w:tr>
      <w:tr>
        <w:trPr>
          <w:jc w:val="center"/>
          <w:trHeight w:val="582"/>
        </w:trPr>
        <w:tc>
          <w:tcPr>
            <w:tcW w:w="746" w:type="dxa"/>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投标截止时间</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时间：2026年</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t xml:space="preserve">日 9 时30分</w:t>
            </w:r>
            <w:r/>
          </w:p>
        </w:tc>
      </w:tr>
      <w:tr>
        <w:trPr>
          <w:jc w:val="center"/>
          <w:trHeight w:val="315"/>
        </w:trPr>
        <w:tc>
          <w:tcPr>
            <w:tcW w:w="746"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投标地点</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地点：“苏采云”系统（网址：https://jszfcg.jsczt.cn/）</w:t>
            </w:r>
            <w:r/>
          </w:p>
        </w:tc>
      </w:tr>
      <w:tr>
        <w:trPr>
          <w:jc w:val="center"/>
          <w:trHeight w:val="5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开标时间和地点</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时间：2026年</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t xml:space="preserve">日 9 时30分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地点：“苏采云”系统（网址：https://jszfcg.jsczt.cn/）</w:t>
            </w:r>
            <w:r/>
          </w:p>
        </w:tc>
      </w:tr>
      <w:tr>
        <w:trPr>
          <w:jc w:val="center"/>
          <w:trHeight w:val="9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评标办法</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w:t>
            </w:r>
            <w:r/>
          </w:p>
        </w:tc>
      </w:tr>
      <w:tr>
        <w:trPr>
          <w:jc w:val="center"/>
          <w:trHeight w:val="844"/>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定标办法</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采购人授权评标委员会按照招标文件第二章投标人须知32.中标人的确认相关规定确定中标人。</w:t>
            </w:r>
            <w:r/>
          </w:p>
        </w:tc>
      </w:tr>
      <w:tr>
        <w:trPr>
          <w:jc w:val="center"/>
          <w:trHeight w:val="65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要求提交履约保证金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金额：中标金额的10%；</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在合同签订前，中标人应当以支票、汇票、本票或者金融机构、担保机构出具的保函等非现金形式提交履约保证金。联合体中标的，其履约保证金以联合体各方或者联合体中牵头人的名义提交。</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合同履行结束且终期验收合格后，采购人应及时退还交纳的履约保证金（无息）。</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根据《</w:t>
            </w:r>
            <w:r>
              <w:rPr>
                <w:rFonts w:hint="eastAsia" w:ascii="宋体" w:hAnsi="宋体" w:eastAsia="宋体" w:cs="宋体"/>
                <w:sz w:val="24"/>
                <w:szCs w:val="24"/>
                <w:highlight w:val="none"/>
              </w:rPr>
              <w:t xml:space="preserve">关于在全省政府采购领域推行电子履约保函（保险）的通知（苏财购〔2023〕150号）》规定，中标人可以自愿选择，使用以电子履约保函（保险）形式代替提供履约保证金。履约保函的金额、担保方式等实质性内容需满足采购文件</w:t>
            </w:r>
            <w:r>
              <w:rPr>
                <w:rFonts w:hint="eastAsia" w:ascii="宋体" w:hAnsi="宋体" w:eastAsia="宋体" w:cs="宋体"/>
                <w:sz w:val="24"/>
                <w:szCs w:val="24"/>
                <w:highlight w:val="none"/>
                <w:lang w:val="en-US" w:eastAsia="zh-CN"/>
              </w:rPr>
              <w:t xml:space="preserve">内</w:t>
            </w:r>
            <w:r>
              <w:rPr>
                <w:rFonts w:hint="eastAsia" w:ascii="宋体" w:hAnsi="宋体" w:eastAsia="宋体" w:cs="宋体"/>
                <w:sz w:val="24"/>
                <w:szCs w:val="24"/>
                <w:highlight w:val="none"/>
              </w:rPr>
              <w:t xml:space="preserve">《履约保函》的要求，否则采购人不予认可，由此带来的后果均由中标人承担。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中标人在合同签订前拒不提交履约保证金的，视为拒绝与采购人签订合同。</w:t>
            </w:r>
            <w:r/>
          </w:p>
        </w:tc>
      </w:tr>
      <w:tr>
        <w:trPr>
          <w:jc w:val="center"/>
          <w:trHeight w:val="62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签订合同</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中标通知书发出之日起30日内</w:t>
            </w:r>
            <w:r/>
          </w:p>
        </w:tc>
      </w:tr>
      <w:tr>
        <w:trPr>
          <w:jc w:val="center"/>
          <w:trHeight w:val="571"/>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代理服务费</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依据《关于进一步规范政府采购活动相关费用管理的通知》（苏财规〔2026〕1号）相关规定，本项目收取代理服务费的要求如下：</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1.支付主体：本项目代理服务费由中标（成交）供应商支付。</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2.支付原因：结合本项目实际情况，采购预算中已包含该项代理服务费，供应商报价应当包含代理服务费，但无需单独列明。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3.收取方式：中标（成交）供应商在领取中标（成交）通知书前，须向采购代理机构一次性付清代理服务费。</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4.收费标准：本项目招标代理服务费参照“苏州市级政府采购代理服务收费公告信息表第一批（苏财购告〔2016〕31号）”规定的收费标准，以项目预算为基数，采用“比例差额定率累进法计算”，具体如下：</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（1）预算金额100万元以下部分，费率为该部分预算金额的1.5%；</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（2）预算金额100万元（含）－500万元部分，费率为该部分预算金额的1.1%；</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（3）预算金额500万元（含）－1000万元部分，费率为该部分预算金额的0.8%；</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（4）预算金额1000万元（含）－5000万元部分，费率为该部分预算金额的0.5%；</w:t>
            </w:r>
            <w:r/>
          </w:p>
          <w:p>
            <w:pPr>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（5）预算金额5000万元（含）以上部分，费率为该部分预算金额的0.25%。</w:t>
            </w:r>
            <w:r/>
          </w:p>
        </w:tc>
      </w:tr>
      <w:tr>
        <w:trPr>
          <w:jc w:val="center"/>
          <w:trHeight w:val="571"/>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监督电话</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苏州市政府采购监督电话：</w:t>
            </w:r>
            <w:r>
              <w:rPr>
                <w:rFonts w:hint="eastAsia" w:ascii="宋体" w:hAnsi="宋体" w:eastAsia="宋体" w:cs="宋体"/>
                <w:sz w:val="24"/>
                <w:highlight w:val="none"/>
              </w:rPr>
              <w:t xml:space="preserve">0512-</w:t>
            </w:r>
            <w:r>
              <w:rPr>
                <w:rFonts w:hint="eastAsia" w:ascii="宋体" w:hAnsi="宋体" w:eastAsia="宋体" w:cs="宋体"/>
                <w:sz w:val="24"/>
                <w:szCs w:val="24"/>
                <w:highlight w:val="none"/>
              </w:rPr>
              <w:t xml:space="preserve">68616651</w:t>
            </w:r>
            <w:r>
              <w:rPr>
                <w:rFonts w:hint="eastAsia" w:ascii="宋体" w:hAnsi="宋体" w:eastAsia="宋体" w:cs="宋体"/>
                <w:sz w:val="24"/>
                <w:highlight w:val="none"/>
              </w:rPr>
              <w:t xml:space="preserve"> </w:t>
            </w:r>
            <w:r/>
          </w:p>
        </w:tc>
      </w:tr>
    </w:tbl>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目  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9"/>
        <w:spacing w:line="720" w:lineRule="auto"/>
        <w:tabs>
          <w:tab w:val="right" w:pos="9874" w:leader="dot"/>
        </w:tabs>
        <w:rPr>
          <w:rFonts w:eastAsia="宋体"/>
          <w:b/>
          <w:bCs/>
          <w:sz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TOC  \* MERGEFORMAT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highlight w:val="none"/>
        </w:rPr>
        <w:t xml:space="preserve">第一章 招标公告</w:t>
      </w:r>
      <w:r>
        <w:rPr>
          <w:rFonts w:eastAsia="宋体"/>
          <w:b/>
          <w:bCs/>
          <w:sz w:val="28"/>
          <w:highlight w:val="none"/>
        </w:rPr>
        <w:tab/>
      </w:r>
      <w:r>
        <w:rPr>
          <w:rFonts w:eastAsia="宋体"/>
          <w:b/>
          <w:bCs/>
          <w:sz w:val="28"/>
          <w:highlight w:val="none"/>
        </w:rPr>
        <w:fldChar w:fldCharType="begin"/>
      </w:r>
      <w:r>
        <w:rPr>
          <w:rFonts w:eastAsia="宋体"/>
          <w:b/>
          <w:bCs/>
          <w:sz w:val="28"/>
          <w:highlight w:val="none"/>
        </w:rPr>
        <w:instrText xml:space="preserve"> PAGEREF _Toc5239 \h </w:instrText>
      </w:r>
      <w:r>
        <w:rPr>
          <w:rFonts w:eastAsia="宋体"/>
          <w:b/>
          <w:bCs/>
          <w:sz w:val="28"/>
          <w:highlight w:val="none"/>
        </w:rPr>
        <w:fldChar w:fldCharType="separate"/>
      </w:r>
      <w:r>
        <w:rPr>
          <w:rFonts w:eastAsia="宋体"/>
          <w:b/>
          <w:bCs/>
          <w:sz w:val="28"/>
          <w:highlight w:val="none"/>
        </w:rPr>
        <w:t xml:space="preserve">5</w:t>
      </w:r>
      <w:r>
        <w:rPr>
          <w:rFonts w:eastAsia="宋体"/>
          <w:b/>
          <w:bCs/>
          <w:sz w:val="28"/>
          <w:highlight w:val="none"/>
        </w:rPr>
        <w:fldChar w:fldCharType="end"/>
      </w:r>
      <w:r/>
    </w:p>
    <w:p>
      <w:pPr>
        <w:pStyle w:val="879"/>
        <w:spacing w:line="720" w:lineRule="auto"/>
        <w:tabs>
          <w:tab w:val="right" w:pos="9874" w:leader="dot"/>
        </w:tabs>
        <w:rPr>
          <w:rFonts w:eastAsia="宋体"/>
          <w:b/>
          <w:bCs/>
          <w:sz w:val="28"/>
          <w:highlight w:val="none"/>
        </w:rPr>
      </w:pPr>
      <w:r>
        <w:rPr>
          <w:rFonts w:hint="eastAsia" w:ascii="宋体" w:hAnsi="宋体" w:eastAsia="宋体" w:cs="宋体"/>
          <w:b/>
          <w:bCs/>
          <w:sz w:val="28"/>
          <w:highlight w:val="none"/>
        </w:rPr>
        <w:t xml:space="preserve">第二章 投标人须知</w:t>
      </w:r>
      <w:r>
        <w:rPr>
          <w:rFonts w:eastAsia="宋体"/>
          <w:b/>
          <w:bCs/>
          <w:sz w:val="28"/>
          <w:highlight w:val="none"/>
        </w:rPr>
        <w:tab/>
      </w:r>
      <w:r>
        <w:rPr>
          <w:rFonts w:eastAsia="宋体"/>
          <w:b/>
          <w:bCs/>
          <w:sz w:val="28"/>
          <w:highlight w:val="none"/>
        </w:rPr>
        <w:fldChar w:fldCharType="begin"/>
      </w:r>
      <w:r>
        <w:rPr>
          <w:rFonts w:eastAsia="宋体"/>
          <w:b/>
          <w:bCs/>
          <w:sz w:val="28"/>
          <w:highlight w:val="none"/>
        </w:rPr>
        <w:instrText xml:space="preserve"> PAGEREF _Toc12324 \h </w:instrText>
      </w:r>
      <w:r>
        <w:rPr>
          <w:rFonts w:eastAsia="宋体"/>
          <w:b/>
          <w:bCs/>
          <w:sz w:val="28"/>
          <w:highlight w:val="none"/>
        </w:rPr>
        <w:fldChar w:fldCharType="separate"/>
      </w:r>
      <w:r>
        <w:rPr>
          <w:rFonts w:eastAsia="宋体"/>
          <w:b/>
          <w:bCs/>
          <w:sz w:val="28"/>
          <w:highlight w:val="none"/>
        </w:rPr>
        <w:t xml:space="preserve">10</w:t>
      </w:r>
      <w:r>
        <w:rPr>
          <w:rFonts w:eastAsia="宋体"/>
          <w:b/>
          <w:bCs/>
          <w:sz w:val="28"/>
          <w:highlight w:val="none"/>
        </w:rPr>
        <w:fldChar w:fldCharType="end"/>
      </w:r>
      <w:r/>
    </w:p>
    <w:p>
      <w:pPr>
        <w:pStyle w:val="879"/>
        <w:spacing w:line="720" w:lineRule="auto"/>
        <w:tabs>
          <w:tab w:val="right" w:pos="9874" w:leader="dot"/>
        </w:tabs>
        <w:rPr>
          <w:rFonts w:eastAsia="宋体"/>
          <w:b/>
          <w:bCs/>
          <w:sz w:val="28"/>
          <w:highlight w:val="none"/>
        </w:rPr>
      </w:pPr>
      <w:r>
        <w:rPr>
          <w:rFonts w:hint="eastAsia" w:ascii="宋体" w:hAnsi="宋体" w:eastAsia="宋体" w:cs="宋体"/>
          <w:b/>
          <w:bCs/>
          <w:sz w:val="28"/>
          <w:highlight w:val="none"/>
        </w:rPr>
        <w:t xml:space="preserve">第三章 投标文件格式</w:t>
      </w:r>
      <w:r>
        <w:rPr>
          <w:rFonts w:eastAsia="宋体"/>
          <w:b/>
          <w:bCs/>
          <w:sz w:val="28"/>
          <w:highlight w:val="none"/>
        </w:rPr>
        <w:tab/>
      </w:r>
      <w:r>
        <w:rPr>
          <w:rFonts w:eastAsia="宋体"/>
          <w:b/>
          <w:bCs/>
          <w:sz w:val="28"/>
          <w:highlight w:val="none"/>
        </w:rPr>
        <w:fldChar w:fldCharType="begin"/>
      </w:r>
      <w:r>
        <w:rPr>
          <w:rFonts w:eastAsia="宋体"/>
          <w:b/>
          <w:bCs/>
          <w:sz w:val="28"/>
          <w:highlight w:val="none"/>
        </w:rPr>
        <w:instrText xml:space="preserve"> PAGEREF _Toc1295 \h </w:instrText>
      </w:r>
      <w:r>
        <w:rPr>
          <w:rFonts w:eastAsia="宋体"/>
          <w:b/>
          <w:bCs/>
          <w:sz w:val="28"/>
          <w:highlight w:val="none"/>
        </w:rPr>
        <w:fldChar w:fldCharType="separate"/>
      </w:r>
      <w:r>
        <w:rPr>
          <w:rFonts w:eastAsia="宋体"/>
          <w:b/>
          <w:bCs/>
          <w:sz w:val="28"/>
          <w:highlight w:val="none"/>
        </w:rPr>
        <w:t xml:space="preserve">28</w:t>
      </w:r>
      <w:r>
        <w:rPr>
          <w:rFonts w:eastAsia="宋体"/>
          <w:b/>
          <w:bCs/>
          <w:sz w:val="28"/>
          <w:highlight w:val="none"/>
        </w:rPr>
        <w:fldChar w:fldCharType="end"/>
      </w:r>
      <w:r/>
    </w:p>
    <w:p>
      <w:pPr>
        <w:pStyle w:val="879"/>
        <w:spacing w:line="720" w:lineRule="auto"/>
        <w:tabs>
          <w:tab w:val="right" w:pos="9874" w:leader="dot"/>
        </w:tabs>
        <w:rPr>
          <w:rFonts w:eastAsia="宋体"/>
          <w:b/>
          <w:bCs/>
          <w:sz w:val="28"/>
          <w:highlight w:val="none"/>
        </w:rPr>
      </w:pPr>
      <w:r>
        <w:rPr>
          <w:rFonts w:hint="eastAsia" w:ascii="宋体" w:hAnsi="宋体" w:eastAsia="宋体" w:cs="宋体"/>
          <w:b/>
          <w:bCs/>
          <w:sz w:val="28"/>
          <w:highlight w:val="none"/>
        </w:rPr>
        <w:t xml:space="preserve">第四章 采购内容</w:t>
      </w:r>
      <w:r>
        <w:rPr>
          <w:rFonts w:eastAsia="宋体"/>
          <w:b/>
          <w:bCs/>
          <w:sz w:val="28"/>
          <w:highlight w:val="none"/>
        </w:rPr>
        <w:tab/>
      </w:r>
      <w:r>
        <w:rPr>
          <w:rFonts w:eastAsia="宋体"/>
          <w:b/>
          <w:bCs/>
          <w:sz w:val="28"/>
          <w:highlight w:val="none"/>
        </w:rPr>
        <w:fldChar w:fldCharType="begin"/>
      </w:r>
      <w:r>
        <w:rPr>
          <w:rFonts w:eastAsia="宋体"/>
          <w:b/>
          <w:bCs/>
          <w:sz w:val="28"/>
          <w:highlight w:val="none"/>
        </w:rPr>
        <w:instrText xml:space="preserve"> PAGEREF _Toc15506 \h </w:instrText>
      </w:r>
      <w:r>
        <w:rPr>
          <w:rFonts w:eastAsia="宋体"/>
          <w:b/>
          <w:bCs/>
          <w:sz w:val="28"/>
          <w:highlight w:val="none"/>
        </w:rPr>
        <w:fldChar w:fldCharType="separate"/>
      </w:r>
      <w:r>
        <w:rPr>
          <w:rFonts w:eastAsia="宋体"/>
          <w:b/>
          <w:bCs/>
          <w:sz w:val="28"/>
          <w:highlight w:val="none"/>
        </w:rPr>
        <w:t xml:space="preserve">47</w:t>
      </w:r>
      <w:r>
        <w:rPr>
          <w:rFonts w:eastAsia="宋体"/>
          <w:b/>
          <w:bCs/>
          <w:sz w:val="28"/>
          <w:highlight w:val="none"/>
        </w:rPr>
        <w:fldChar w:fldCharType="end"/>
      </w:r>
      <w:r/>
    </w:p>
    <w:p>
      <w:pPr>
        <w:pStyle w:val="879"/>
        <w:spacing w:line="720" w:lineRule="auto"/>
        <w:tabs>
          <w:tab w:val="right" w:pos="9874" w:leader="dot"/>
        </w:tabs>
        <w:rPr>
          <w:rFonts w:eastAsia="宋体"/>
          <w:b/>
          <w:bCs/>
          <w:sz w:val="28"/>
          <w:highlight w:val="none"/>
        </w:rPr>
      </w:pPr>
      <w:r>
        <w:rPr>
          <w:rFonts w:hint="eastAsia" w:ascii="宋体" w:hAnsi="宋体" w:eastAsia="宋体" w:cs="宋体"/>
          <w:b/>
          <w:bCs/>
          <w:sz w:val="28"/>
          <w:highlight w:val="none"/>
        </w:rPr>
        <w:t xml:space="preserve">第五章 合同主要条款</w:t>
      </w:r>
      <w:r>
        <w:rPr>
          <w:rFonts w:eastAsia="宋体"/>
          <w:b/>
          <w:bCs/>
          <w:sz w:val="28"/>
          <w:highlight w:val="none"/>
        </w:rPr>
        <w:tab/>
      </w:r>
      <w:r>
        <w:rPr>
          <w:rFonts w:eastAsia="宋体"/>
          <w:b/>
          <w:bCs/>
          <w:sz w:val="28"/>
          <w:highlight w:val="none"/>
        </w:rPr>
        <w:fldChar w:fldCharType="begin"/>
      </w:r>
      <w:r>
        <w:rPr>
          <w:rFonts w:eastAsia="宋体"/>
          <w:b/>
          <w:bCs/>
          <w:sz w:val="28"/>
          <w:highlight w:val="none"/>
        </w:rPr>
        <w:instrText xml:space="preserve"> PAGEREF _Toc3921 \h </w:instrText>
      </w:r>
      <w:r>
        <w:rPr>
          <w:rFonts w:eastAsia="宋体"/>
          <w:b/>
          <w:bCs/>
          <w:sz w:val="28"/>
          <w:highlight w:val="none"/>
        </w:rPr>
        <w:fldChar w:fldCharType="separate"/>
      </w:r>
      <w:r>
        <w:rPr>
          <w:rFonts w:eastAsia="宋体"/>
          <w:b/>
          <w:bCs/>
          <w:sz w:val="28"/>
          <w:highlight w:val="none"/>
        </w:rPr>
        <w:t xml:space="preserve">55</w:t>
      </w:r>
      <w:r>
        <w:rPr>
          <w:rFonts w:eastAsia="宋体"/>
          <w:b/>
          <w:bCs/>
          <w:sz w:val="28"/>
          <w:highlight w:val="none"/>
        </w:rPr>
        <w:fldChar w:fldCharType="end"/>
      </w:r>
      <w:r/>
    </w:p>
    <w:p>
      <w:pPr>
        <w:pStyle w:val="879"/>
        <w:spacing w:line="720" w:lineRule="auto"/>
        <w:tabs>
          <w:tab w:val="right" w:pos="9874" w:leader="dot"/>
        </w:tabs>
        <w:rPr>
          <w:rFonts w:eastAsia="宋体"/>
          <w:b/>
          <w:bCs/>
          <w:sz w:val="28"/>
          <w:highlight w:val="none"/>
        </w:rPr>
      </w:pPr>
      <w:r>
        <w:rPr>
          <w:rFonts w:hint="eastAsia" w:ascii="宋体" w:hAnsi="宋体" w:eastAsia="宋体" w:cs="宋体"/>
          <w:b/>
          <w:bCs/>
          <w:sz w:val="28"/>
          <w:highlight w:val="none"/>
        </w:rPr>
        <w:t xml:space="preserve">第六章  评标办法及标准</w:t>
      </w:r>
      <w:r>
        <w:rPr>
          <w:rFonts w:eastAsia="宋体"/>
          <w:b/>
          <w:bCs/>
          <w:sz w:val="28"/>
          <w:highlight w:val="none"/>
        </w:rPr>
        <w:tab/>
      </w:r>
      <w:r>
        <w:rPr>
          <w:rFonts w:eastAsia="宋体"/>
          <w:b/>
          <w:bCs/>
          <w:sz w:val="28"/>
          <w:highlight w:val="none"/>
        </w:rPr>
        <w:fldChar w:fldCharType="begin"/>
      </w:r>
      <w:r>
        <w:rPr>
          <w:rFonts w:eastAsia="宋体"/>
          <w:b/>
          <w:bCs/>
          <w:sz w:val="28"/>
          <w:highlight w:val="none"/>
        </w:rPr>
        <w:instrText xml:space="preserve"> PAGEREF _Toc30831 \h </w:instrText>
      </w:r>
      <w:r>
        <w:rPr>
          <w:rFonts w:eastAsia="宋体"/>
          <w:b/>
          <w:bCs/>
          <w:sz w:val="28"/>
          <w:highlight w:val="none"/>
        </w:rPr>
        <w:fldChar w:fldCharType="separate"/>
      </w:r>
      <w:r>
        <w:rPr>
          <w:rFonts w:eastAsia="宋体"/>
          <w:b/>
          <w:bCs/>
          <w:sz w:val="28"/>
          <w:highlight w:val="none"/>
        </w:rPr>
        <w:t xml:space="preserve">66</w:t>
      </w:r>
      <w:r>
        <w:rPr>
          <w:rFonts w:eastAsia="宋体"/>
          <w:b/>
          <w:bCs/>
          <w:sz w:val="28"/>
          <w:highlight w:val="none"/>
        </w:rPr>
        <w:fldChar w:fldCharType="end"/>
      </w:r>
      <w:r/>
    </w:p>
    <w:p>
      <w:pPr>
        <w:jc w:val="center"/>
        <w:spacing w:line="720" w:lineRule="auto"/>
        <w:rPr>
          <w:rFonts w:hint="eastAsia" w:ascii="宋体" w:hAnsi="宋体" w:eastAsia="宋体" w:cs="宋体"/>
          <w:b/>
          <w:sz w:val="24"/>
          <w:szCs w:val="24"/>
          <w:highlight w:val="none"/>
        </w:rPr>
      </w:pPr>
      <w:r>
        <w:rPr>
          <w:rFonts w:hint="eastAsia" w:ascii="宋体" w:hAnsi="宋体" w:eastAsia="宋体" w:cs="宋体"/>
          <w:b/>
          <w:bCs/>
          <w:sz w:val="28"/>
          <w:szCs w:val="28"/>
          <w:highlight w:val="none"/>
        </w:rPr>
        <w:fldChar w:fldCharType="end"/>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bookmarkStart w:id="1" w:name="_Toc38802658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44"/>
        <w:jc w:val="center"/>
        <w:rPr>
          <w:rFonts w:hint="eastAsia" w:ascii="宋体" w:hAnsi="宋体" w:eastAsia="宋体" w:cs="宋体"/>
          <w:highlight w:val="none"/>
        </w:rPr>
      </w:pPr>
      <w:r/>
      <w:bookmarkStart w:id="2" w:name="_Toc494471870"/>
      <w:r/>
      <w:bookmarkStart w:id="3" w:name="_Toc5239"/>
      <w:r>
        <w:rPr>
          <w:rFonts w:hint="eastAsia" w:ascii="宋体" w:hAnsi="宋体" w:eastAsia="宋体" w:cs="宋体"/>
          <w:highlight w:val="none"/>
        </w:rPr>
        <w:t xml:space="preserve">第一章 </w:t>
      </w:r>
      <w:bookmarkEnd w:id="1"/>
      <w:r/>
      <w:bookmarkEnd w:id="2"/>
      <w:r>
        <w:rPr>
          <w:rFonts w:hint="eastAsia" w:ascii="宋体" w:hAnsi="宋体" w:eastAsia="宋体" w:cs="宋体"/>
          <w:highlight w:val="none"/>
        </w:rPr>
        <w:t xml:space="preserve">招标公告</w:t>
      </w:r>
      <w:bookmarkEnd w:id="3"/>
      <w:r/>
      <w:r/>
    </w:p>
    <w:p>
      <w:pPr>
        <w:jc w:val="center"/>
        <w:spacing w:line="360" w:lineRule="auto"/>
        <w:rPr>
          <w:rFonts w:hint="eastAsia" w:ascii="宋体" w:hAnsi="宋体" w:eastAsia="宋体" w:cs="宋体"/>
          <w:szCs w:val="24"/>
          <w:highlight w:val="none"/>
          <w:u w:val="single"/>
        </w:rPr>
      </w:pPr>
      <w:r>
        <w:rPr>
          <w:rFonts w:hint="eastAsia" w:ascii="宋体" w:hAnsi="宋体" w:eastAsia="宋体" w:cs="宋体"/>
          <w:highlight w:val="none"/>
        </w:rPr>
        <w:br w:type="page" w:clear="all"/>
      </w:r>
      <w:r>
        <w:rPr>
          <w:rFonts w:hint="eastAsia" w:ascii="宋体" w:hAnsi="宋体" w:eastAsia="宋体" w:cs="宋体"/>
          <w:b/>
          <w:sz w:val="30"/>
          <w:szCs w:val="30"/>
          <w:highlight w:val="none"/>
        </w:rPr>
        <w:t xml:space="preserve">招标公告</w:t>
      </w:r>
      <w:r/>
    </w:p>
    <w:p>
      <w:pPr>
        <w:ind w:firstLine="48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bookmarkStart w:id="4" w:name="OLE_LINK37"/>
      <w:r/>
      <w:bookmarkStart w:id="5" w:name="OLE_LINK16"/>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u w:val="single"/>
        </w:rPr>
        <w:t xml:space="preserve">苏州市实施城市更新行动全过程咨询项目</w:t>
      </w:r>
      <w:r>
        <w:rPr>
          <w:rFonts w:hint="eastAsia" w:ascii="宋体" w:hAnsi="宋体" w:eastAsia="宋体" w:cs="宋体"/>
          <w:sz w:val="24"/>
          <w:szCs w:val="24"/>
          <w:highlight w:val="none"/>
        </w:rPr>
        <w:t xml:space="preserve">招标项目的潜在投标人应在</w:t>
      </w:r>
      <w:r>
        <w:rPr>
          <w:rFonts w:hint="eastAsia" w:ascii="宋体" w:hAnsi="宋体" w:eastAsia="宋体" w:cs="宋体"/>
          <w:sz w:val="24"/>
          <w:szCs w:val="24"/>
          <w:highlight w:val="none"/>
          <w:u w:val="single"/>
        </w:rPr>
        <w:t xml:space="preserve">“苏采云”系统</w:t>
      </w:r>
      <w:r>
        <w:rPr>
          <w:rFonts w:hint="eastAsia" w:ascii="宋体" w:hAnsi="宋体" w:eastAsia="宋体" w:cs="宋体"/>
          <w:sz w:val="24"/>
          <w:szCs w:val="24"/>
          <w:highlight w:val="none"/>
        </w:rPr>
        <w:t xml:space="preserve">获取招标文件，并于</w:t>
      </w:r>
      <w:r>
        <w:rPr>
          <w:rFonts w:hint="eastAsia" w:ascii="宋体" w:hAnsi="宋体" w:eastAsia="宋体" w:cs="宋体"/>
          <w:sz w:val="24"/>
          <w:szCs w:val="24"/>
          <w:highlight w:val="none"/>
          <w:u w:val="single"/>
        </w:rPr>
        <w:t xml:space="preserve">2026-</w:t>
      </w:r>
      <w:r>
        <w:rPr>
          <w:rFonts w:hint="eastAsia" w:ascii="宋体" w:hAnsi="宋体" w:eastAsia="宋体" w:cs="宋体"/>
          <w:sz w:val="24"/>
          <w:szCs w:val="24"/>
          <w:highlight w:val="none"/>
          <w:u w:val="single"/>
        </w:rPr>
        <w:t xml:space="preserve">11</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24</w:t>
      </w:r>
      <w:r>
        <w:rPr>
          <w:rFonts w:hint="eastAsia" w:ascii="宋体" w:hAnsi="宋体" w:eastAsia="宋体" w:cs="宋体"/>
          <w:sz w:val="24"/>
          <w:szCs w:val="24"/>
          <w:highlight w:val="none"/>
          <w:u w:val="single"/>
        </w:rPr>
        <w:t xml:space="preserve">   9:30</w:t>
      </w:r>
      <w:r>
        <w:rPr>
          <w:rFonts w:hint="eastAsia" w:ascii="宋体" w:hAnsi="宋体" w:eastAsia="宋体" w:cs="宋体"/>
          <w:sz w:val="24"/>
          <w:szCs w:val="24"/>
          <w:highlight w:val="none"/>
        </w:rPr>
        <w:t xml:space="preserve">（北京时间）前递交投标文件。</w:t>
      </w:r>
      <w:r/>
    </w:p>
    <w:p>
      <w:pPr>
        <w:pStyle w:val="1130"/>
        <w:ind w:firstLine="482"/>
        <w:spacing w:line="360" w:lineRule="auto"/>
        <w:tabs>
          <w:tab w:val="left" w:pos="808"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项目编号：JSZC-320500-SZHQ-G2026-</w:t>
      </w:r>
      <w:r>
        <w:rPr>
          <w:rFonts w:hint="eastAsia" w:ascii="宋体" w:hAnsi="宋体" w:eastAsia="宋体" w:cs="宋体"/>
          <w:sz w:val="24"/>
          <w:szCs w:val="24"/>
          <w:highlight w:val="none"/>
          <w:lang w:eastAsia="zh-CN"/>
        </w:rPr>
        <w:t xml:space="preserve">0028</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项目名称：苏州市实施城市更新行动全过程咨询项目</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预算金额：2337.04</w:t>
      </w:r>
      <w:r>
        <w:rPr>
          <w:rFonts w:hint="eastAsia" w:ascii="宋体" w:hAnsi="宋体" w:eastAsia="宋体" w:cs="宋体"/>
          <w:b w:val="0"/>
          <w:bCs w:val="0"/>
          <w:sz w:val="24"/>
          <w:szCs w:val="24"/>
          <w:highlight w:val="none"/>
        </w:rPr>
        <w:t xml:space="preserve">万元</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最高限价：</w:t>
      </w:r>
      <w:r>
        <w:rPr>
          <w:rFonts w:hint="eastAsia" w:ascii="宋体" w:hAnsi="宋体" w:eastAsia="宋体" w:cs="宋体"/>
          <w:sz w:val="24"/>
          <w:szCs w:val="24"/>
          <w:highlight w:val="none"/>
        </w:rPr>
        <w:t xml:space="preserve">2337.0</w:t>
      </w:r>
      <w:r>
        <w:rPr>
          <w:rFonts w:hint="eastAsia" w:ascii="宋体" w:hAnsi="宋体" w:eastAsia="宋体" w:cs="宋体"/>
          <w:b w:val="0"/>
          <w:bCs w:val="0"/>
          <w:sz w:val="24"/>
          <w:szCs w:val="24"/>
          <w:highlight w:val="none"/>
        </w:rPr>
        <w:t xml:space="preserve">4万元</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采购需求：</w:t>
      </w:r>
      <w:r/>
    </w:p>
    <w:p>
      <w:pPr>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1、服务内容：</w:t>
      </w:r>
      <w:r>
        <w:rPr>
          <w:rFonts w:ascii="宋体" w:hAnsi="宋体" w:eastAsia="宋体" w:cs="宋体"/>
          <w:b w:val="0"/>
          <w:bCs w:val="0"/>
          <w:sz w:val="24"/>
          <w:szCs w:val="24"/>
          <w:highlight w:val="none"/>
        </w:rPr>
        <w:t xml:space="preserve">围绕苏州市城市更新行动，提供全过程技术总控与分领域专项咨询。一是总体技术统筹，开展政策研判、重要节点技术分析、片区策划与项目谋划、年度实施路径研究，指导具体任务组织实施和项目生成，动态评估推进成效并提出优化建议。二是分领域专项任务，涵盖政策技术咨询、项目建设指导、专题领域研究和更新成效评估，重点推进政策机制与技术标准研究、建设项目全过程跟踪指导、韧性城市及地下管网专题研究、中央补助资金绩效评价与年度现场考核等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2、服务成果及要求：</w:t>
      </w:r>
      <w:r>
        <w:rPr>
          <w:rFonts w:ascii="宋体" w:hAnsi="宋体" w:eastAsia="宋体" w:cs="宋体"/>
          <w:b w:val="0"/>
          <w:bCs w:val="0"/>
          <w:sz w:val="24"/>
          <w:szCs w:val="24"/>
          <w:highlight w:val="none"/>
        </w:rPr>
        <w:t xml:space="preserve">包含</w:t>
      </w:r>
      <w:r>
        <w:rPr>
          <w:rFonts w:hint="eastAsia" w:ascii="宋体" w:hAnsi="宋体" w:eastAsia="宋体" w:cs="宋体"/>
          <w:b w:val="0"/>
          <w:bCs w:val="0"/>
          <w:sz w:val="24"/>
          <w:szCs w:val="24"/>
          <w:highlight w:val="none"/>
        </w:rPr>
        <w:t xml:space="preserve">为完成本项目服务内容</w:t>
      </w:r>
      <w:r>
        <w:rPr>
          <w:rFonts w:ascii="宋体" w:hAnsi="宋体" w:eastAsia="宋体" w:cs="宋体"/>
          <w:b w:val="0"/>
          <w:bCs w:val="0"/>
          <w:sz w:val="24"/>
          <w:szCs w:val="24"/>
          <w:highlight w:val="none"/>
        </w:rPr>
        <w:t xml:space="preserve">形成</w:t>
      </w:r>
      <w:r>
        <w:rPr>
          <w:rFonts w:hint="eastAsia" w:ascii="宋体" w:hAnsi="宋体" w:eastAsia="宋体" w:cs="宋体"/>
          <w:b w:val="0"/>
          <w:bCs w:val="0"/>
          <w:sz w:val="24"/>
          <w:szCs w:val="24"/>
          <w:highlight w:val="none"/>
        </w:rPr>
        <w:t xml:space="preserve">的</w:t>
      </w:r>
      <w:r>
        <w:rPr>
          <w:rFonts w:ascii="宋体" w:hAnsi="宋体" w:eastAsia="宋体" w:cs="宋体"/>
          <w:b w:val="0"/>
          <w:bCs w:val="0"/>
          <w:sz w:val="24"/>
          <w:szCs w:val="24"/>
          <w:highlight w:val="none"/>
        </w:rPr>
        <w:t xml:space="preserve">总体技术方案、片区策划方案、年度实施路径</w:t>
      </w:r>
      <w:r>
        <w:rPr>
          <w:rFonts w:hint="eastAsia" w:ascii="宋体" w:hAnsi="宋体" w:eastAsia="宋体" w:cs="宋体"/>
          <w:b w:val="0"/>
          <w:bCs w:val="0"/>
          <w:sz w:val="24"/>
          <w:szCs w:val="24"/>
          <w:highlight w:val="none"/>
          <w:lang w:val="en-US" w:eastAsia="zh-CN"/>
        </w:rPr>
        <w:t xml:space="preserve">咨询报告</w:t>
      </w:r>
      <w:r>
        <w:rPr>
          <w:rFonts w:ascii="宋体" w:hAnsi="宋体" w:eastAsia="宋体" w:cs="宋体"/>
          <w:b w:val="0"/>
          <w:bCs w:val="0"/>
          <w:sz w:val="24"/>
          <w:szCs w:val="24"/>
          <w:highlight w:val="none"/>
        </w:rPr>
        <w:t xml:space="preserve">、政策机制</w:t>
      </w:r>
      <w:r>
        <w:rPr>
          <w:rFonts w:hint="eastAsia" w:ascii="宋体" w:hAnsi="宋体" w:eastAsia="宋体" w:cs="宋体"/>
          <w:b w:val="0"/>
          <w:bCs w:val="0"/>
          <w:sz w:val="24"/>
          <w:szCs w:val="24"/>
          <w:highlight w:val="none"/>
          <w:lang w:val="en-US" w:eastAsia="zh-CN"/>
        </w:rPr>
        <w:t xml:space="preserve">建议</w:t>
      </w:r>
      <w:r>
        <w:rPr>
          <w:rFonts w:ascii="宋体" w:hAnsi="宋体" w:eastAsia="宋体" w:cs="宋体"/>
          <w:b w:val="0"/>
          <w:bCs w:val="0"/>
          <w:sz w:val="24"/>
          <w:szCs w:val="24"/>
          <w:highlight w:val="none"/>
        </w:rPr>
        <w:t xml:space="preserve">、技术导则</w:t>
      </w:r>
      <w:r>
        <w:rPr>
          <w:rFonts w:hint="eastAsia" w:ascii="宋体" w:hAnsi="宋体" w:eastAsia="宋体" w:cs="宋体"/>
          <w:b w:val="0"/>
          <w:bCs w:val="0"/>
          <w:sz w:val="24"/>
          <w:szCs w:val="24"/>
          <w:highlight w:val="none"/>
          <w:lang w:val="en-US" w:eastAsia="zh-CN"/>
        </w:rPr>
        <w:t xml:space="preserve">咨询意见</w:t>
      </w:r>
      <w:r>
        <w:rPr>
          <w:rFonts w:ascii="宋体" w:hAnsi="宋体" w:eastAsia="宋体" w:cs="宋体"/>
          <w:b w:val="0"/>
          <w:bCs w:val="0"/>
          <w:sz w:val="24"/>
          <w:szCs w:val="24"/>
          <w:highlight w:val="none"/>
        </w:rPr>
        <w:t xml:space="preserve">、项目技术指导</w:t>
      </w:r>
      <w:r>
        <w:rPr>
          <w:rFonts w:hint="eastAsia" w:ascii="宋体" w:hAnsi="宋体" w:eastAsia="宋体" w:cs="宋体"/>
          <w:b w:val="0"/>
          <w:bCs w:val="0"/>
          <w:sz w:val="24"/>
          <w:szCs w:val="24"/>
          <w:highlight w:val="none"/>
          <w:lang w:val="en-US" w:eastAsia="zh-CN"/>
        </w:rPr>
        <w:t xml:space="preserve">咨询</w:t>
      </w:r>
      <w:r>
        <w:rPr>
          <w:rFonts w:ascii="宋体" w:hAnsi="宋体" w:eastAsia="宋体" w:cs="宋体"/>
          <w:b w:val="0"/>
          <w:bCs w:val="0"/>
          <w:sz w:val="24"/>
          <w:szCs w:val="24"/>
          <w:highlight w:val="none"/>
        </w:rPr>
        <w:t xml:space="preserve">意见、韧性城市</w:t>
      </w:r>
      <w:r>
        <w:rPr>
          <w:rFonts w:hint="eastAsia" w:ascii="宋体" w:hAnsi="宋体" w:eastAsia="宋体" w:cs="宋体"/>
          <w:b w:val="0"/>
          <w:bCs w:val="0"/>
          <w:sz w:val="24"/>
          <w:szCs w:val="24"/>
          <w:highlight w:val="none"/>
          <w:lang w:val="en-US" w:eastAsia="zh-CN"/>
        </w:rPr>
        <w:t xml:space="preserve">及</w:t>
      </w:r>
      <w:r>
        <w:rPr>
          <w:rFonts w:ascii="宋体" w:hAnsi="宋体" w:eastAsia="宋体" w:cs="宋体"/>
          <w:b w:val="0"/>
          <w:bCs w:val="0"/>
          <w:sz w:val="24"/>
          <w:szCs w:val="24"/>
          <w:highlight w:val="none"/>
        </w:rPr>
        <w:t xml:space="preserve">地下管网</w:t>
      </w:r>
      <w:r>
        <w:rPr>
          <w:rFonts w:hint="eastAsia" w:ascii="宋体" w:hAnsi="宋体" w:eastAsia="宋体" w:cs="宋体"/>
          <w:b w:val="0"/>
          <w:bCs w:val="0"/>
          <w:sz w:val="24"/>
          <w:szCs w:val="24"/>
          <w:highlight w:val="none"/>
          <w:lang w:val="en-US" w:eastAsia="zh-CN"/>
        </w:rPr>
        <w:t xml:space="preserve">相关</w:t>
      </w:r>
      <w:r>
        <w:rPr>
          <w:rFonts w:ascii="宋体" w:hAnsi="宋体" w:eastAsia="宋体" w:cs="宋体"/>
          <w:b w:val="0"/>
          <w:bCs w:val="0"/>
          <w:sz w:val="24"/>
          <w:szCs w:val="24"/>
          <w:highlight w:val="none"/>
        </w:rPr>
        <w:t xml:space="preserve">报告、资金绩效评价报告、年度成效评估及终期验收材料、典型案例集等。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合同履行期限：签订之日起至2028年12月31日止。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本项目接受联合体投标。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1.1.具有独立承担民事责任的能力；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1.2.具有良好的商业信誉和健全的财务会计制度；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1.3.具有履行合同所必需的设备和专业技术能力；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1.4.具有依法缴纳税收和社会保障资金的良好记录；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1.5.参加政府采购活动前三年内，在经营活动中没有重大违法记录；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2.落实政府采购政策需满足的资格要求：无。 </w:t>
      </w:r>
      <w:r/>
    </w:p>
    <w:p>
      <w:pPr>
        <w:ind w:firstLine="480"/>
        <w:spacing w:line="360" w:lineRule="auto"/>
        <w:tabs>
          <w:tab w:val="left" w:pos="0"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szCs w:val="24"/>
          <w:highlight w:val="none"/>
        </w:rPr>
        <w:t xml:space="preserve">本项目的特定资格要求：无</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三、获取招标文件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时间：自招标文件公告发布之日起5个工作日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地点：“苏采云”系统（网址：https://jszfcg.jsczt.cn/）</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方式：线上获取，详见其他补充事项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售价：0.00元</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四、提交投标文件截止时间、开标时间和地点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w:t>
      </w: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t xml:space="preserve">  9:30（北京时间）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903"/>
          <w:rFonts w:hint="eastAsia" w:ascii="宋体" w:hAnsi="宋体" w:eastAsia="宋体" w:cs="宋体"/>
          <w:color w:val="auto"/>
          <w:sz w:val="24"/>
          <w:szCs w:val="24"/>
          <w:highlight w:val="none"/>
        </w:rPr>
        <w:t xml:space="preserve">https://jszfcg.jsczt.cn/）</w:t>
      </w:r>
      <w:r>
        <w:rPr>
          <w:rStyle w:val="903"/>
          <w:rFonts w:hint="eastAsia" w:ascii="宋体" w:hAnsi="宋体" w:eastAsia="宋体" w:cs="宋体"/>
          <w:color w:val="auto"/>
          <w:sz w:val="24"/>
          <w:szCs w:val="24"/>
          <w:highlight w:val="none"/>
        </w:rPr>
        <w:fldChar w:fldCharType="end"/>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五、公告期限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bookmarkEnd w:id="4"/>
      <w:r/>
      <w:bookmarkEnd w:id="5"/>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注册咨询：0512-69820854；</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系统使用指导与咨询：联系电话：13914088964、0512-69820854；智能客服：登录苏采云系统后，联系系统右下方智能客服图标进行咨询。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4.政府采购监管部门监督电话：0512-68616651。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5.本次采购的有关信息将在江苏政府采购网、苏州市政府采购网、中国政府采购网上发布；有关该采购项目的澄清、修正及成交等信息亦在以上网站发布，敬请留意。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6.根据苏州市财政局《关于深入开展苏州市政府采购合同信用融资业务的通知》相关要求，本项目支持政府采购合同信用融资。</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七、对本次招标提出的询问，请按以下方式联系。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称：苏州市住房和城乡建设局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址：苏州市姑苏区锦帆路239号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人：毛荷月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联系电话：0512-65235690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称：苏州海企国际工程咨询有限公司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址：苏州市高新区灵岩街6号9楼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人：王雨、张茂松、赵猛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highlight w:val="none"/>
        </w:rPr>
        <w:t xml:space="preserve">0512-68087208</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项目联系人：王雨、张茂松、赵猛</w:t>
      </w:r>
      <w:r/>
    </w:p>
    <w:p>
      <w:pPr>
        <w:ind w:firstLine="480"/>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电   话：0512-68087208</w:t>
      </w:r>
      <w:bookmarkStart w:id="6" w:name="_Toc494471871"/>
      <w:r/>
      <w:bookmarkStart w:id="7" w:name="_Toc388026584"/>
      <w:r>
        <w:rPr>
          <w:rFonts w:hint="eastAsia" w:ascii="宋体" w:hAnsi="宋体" w:eastAsia="宋体" w:cs="宋体"/>
          <w:highlight w:val="none"/>
        </w:rPr>
        <w:br w:type="page" w:clear="all"/>
      </w:r>
      <w:r/>
    </w:p>
    <w:p>
      <w:pPr>
        <w:pStyle w:val="844"/>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844"/>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844"/>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844"/>
        <w:jc w:val="center"/>
        <w:spacing w:line="560" w:lineRule="exact"/>
        <w:rPr>
          <w:rFonts w:hint="eastAsia" w:ascii="宋体" w:hAnsi="宋体" w:eastAsia="宋体" w:cs="宋体"/>
          <w:highlight w:val="none"/>
        </w:rPr>
      </w:pPr>
      <w:r/>
      <w:bookmarkStart w:id="8" w:name="_Toc12324"/>
      <w:r>
        <w:rPr>
          <w:rFonts w:hint="eastAsia" w:ascii="宋体" w:hAnsi="宋体" w:eastAsia="宋体" w:cs="宋体"/>
          <w:highlight w:val="none"/>
        </w:rPr>
        <w:t xml:space="preserve">第二章 投标人须知</w:t>
      </w:r>
      <w:bookmarkEnd w:id="6"/>
      <w:r/>
      <w:bookmarkEnd w:id="7"/>
      <w:r/>
      <w:bookmarkEnd w:id="8"/>
      <w:r/>
      <w:r/>
    </w:p>
    <w:p>
      <w:pPr>
        <w:ind w:firstLine="520"/>
        <w:spacing w:line="360" w:lineRule="auto"/>
        <w:rPr>
          <w:rFonts w:hint="eastAsia" w:ascii="宋体" w:hAnsi="宋体" w:eastAsia="宋体" w:cs="宋体"/>
          <w:b/>
          <w:sz w:val="24"/>
          <w:szCs w:val="24"/>
          <w:highlight w:val="none"/>
        </w:rPr>
      </w:pPr>
      <w:r>
        <w:rPr>
          <w:rFonts w:hint="eastAsia" w:ascii="宋体" w:hAnsi="宋体" w:eastAsia="宋体" w:cs="宋体"/>
          <w:highlight w:val="none"/>
        </w:rPr>
        <w:br w:type="page" w:clear="all"/>
      </w: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 说明</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1.1本招标文件仅适用于</w:t>
      </w:r>
      <w:r>
        <w:rPr>
          <w:rFonts w:hint="eastAsia" w:ascii="宋体" w:hAnsi="宋体" w:eastAsia="宋体" w:cs="宋体"/>
          <w:bCs/>
          <w:szCs w:val="24"/>
          <w:highlight w:val="none"/>
        </w:rPr>
        <w:t xml:space="preserve">苏州海企国际工程咨询有限公司</w:t>
      </w:r>
      <w:r>
        <w:rPr>
          <w:rFonts w:hint="eastAsia" w:ascii="宋体" w:hAnsi="宋体" w:eastAsia="宋体" w:cs="宋体"/>
          <w:szCs w:val="24"/>
          <w:highlight w:val="none"/>
        </w:rPr>
        <w:t xml:space="preserve">组织的招标活动。</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1.2本次招标活动及因本次招标产生的合同受中国法律制约和保护。</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1.3本招标文件的解释权属于</w:t>
      </w:r>
      <w:r>
        <w:rPr>
          <w:rFonts w:hint="eastAsia" w:ascii="宋体" w:hAnsi="宋体" w:eastAsia="宋体" w:cs="宋体"/>
          <w:bCs/>
          <w:szCs w:val="24"/>
          <w:highlight w:val="none"/>
        </w:rPr>
        <w:t xml:space="preserve">苏州海企国际工程咨询有限公司</w:t>
      </w:r>
      <w:r>
        <w:rPr>
          <w:rFonts w:hint="eastAsia" w:ascii="宋体" w:hAnsi="宋体" w:eastAsia="宋体" w:cs="宋体"/>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 词语释义</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2.1采购人：指依法进行政府采购的国家机关、事业单位、团体组织。</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2.2 供应商：指向采购人提供货物、工程或服务的法人、其他组织或者自然人。</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2.3投标人：指参加政府采购货物服务投标活动的供应商。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2.7响应：投标人根据采购人或采购代理机构发布的招标文件，编制投标文件并按规定投标的行为。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2.10服务地点：合同中明确约定的乙方履行服务的最终地点。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2.12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2.13书面形式：指书面文字、合同书、信件和传真等可以有形地表现所载内容的形式。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 投标人</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 合格投标人的基本条件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3.1符合《中华人民共和国政府采购法》第二十二条第一款之规定；</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4.合格投标人的特定条件、落实政府采购政策需满足的资格要求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详见招标公告</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投标人必须进入苏采云系统进行网上报名，否则不能参加本次招标活动。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 投标人代表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6.1指全权代表投标人参加投标活动并签署投标文件的人，如果投标人代表不是法人代表，须持有《法人代表授权委托书》（详见统一格式）。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 联合投标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7.1联合体各方中至少应当有一方符合本招标文件规定的投标人资格条件的特定条件。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7.5联合体各方应当共同与采购人签订合同，就采购合同约定的事项对采购人承担连带责任。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 除非另有规定或说明，本文中“投标人”一词亦指联合体各成员。</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投标费用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8.1投标人应自行承担所有准备及参加投标的相关费用。不论投标结果如何，采购人和采购代理机构在任何情况下均无义务也无责任承担这些费用。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 招标文件说明</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 招标文件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招标文件由招标文件目录所列内容组成，投标人报名确认后下载获取招标文件后，应仔细检查招标文件的所有内容，如发现招标文件内容残缺、前后不一致或存在疑问，请按本须知第11条及第41.4条的规定的期限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10.现场考察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10.1本项目不集中组织现场考察，投标人应按</w:t>
      </w:r>
      <w:r>
        <w:rPr>
          <w:rFonts w:hint="eastAsia" w:ascii="宋体" w:hAnsi="宋体" w:eastAsia="宋体" w:cs="宋体"/>
          <w:bCs/>
          <w:sz w:val="24"/>
          <w:szCs w:val="24"/>
          <w:highlight w:val="none"/>
        </w:rPr>
        <w:t xml:space="preserve">招标文件中所述时间</w:t>
      </w:r>
      <w:r>
        <w:rPr>
          <w:rFonts w:hint="eastAsia" w:ascii="宋体" w:hAnsi="宋体" w:eastAsia="宋体" w:cs="宋体"/>
          <w:sz w:val="24"/>
          <w:szCs w:val="24"/>
          <w:highlight w:val="none"/>
        </w:rPr>
        <w:t xml:space="preserve">对有关现场和周围环境进行考察，以获取编制投标文件和签署合同所需的信息。考察现场所发生的费用由投标人自己承担。</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10.2招标采购单位向投标人提供的有关现场的资料和数据，是招标采购单位现有的并认为能使投标人可利用的资料。招标采购单位对投标人由此而做出的推论、理解和结论概不负责。</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11.招标文件的澄清和修改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w:t>
      </w:r>
      <w:r>
        <w:rPr>
          <w:rFonts w:hint="eastAsia" w:ascii="宋体" w:hAnsi="宋体" w:eastAsia="宋体" w:cs="宋体"/>
          <w:sz w:val="24"/>
          <w:szCs w:val="24"/>
          <w:highlight w:val="none"/>
        </w:rPr>
        <w:t xml:space="preserve">投标人如有疑问需要澄清，可通过公告中的联系方式及时提出，采购人或采购代理机构将予以解答，但答复内容不得涉及商业秘密。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11.2迟于前附表规定时间的询问或提交的疑问</w:t>
      </w:r>
      <w:r>
        <w:rPr>
          <w:rFonts w:hint="eastAsia" w:ascii="宋体" w:hAnsi="宋体" w:eastAsia="宋体" w:cs="宋体"/>
          <w:sz w:val="24"/>
          <w:szCs w:val="24"/>
          <w:highlight w:val="none"/>
        </w:rPr>
        <w:t xml:space="preserve">提出的</w:t>
      </w:r>
      <w:r>
        <w:rPr>
          <w:rFonts w:hint="eastAsia" w:ascii="宋体" w:hAnsi="宋体" w:eastAsia="宋体" w:cs="宋体"/>
          <w:bCs/>
          <w:sz w:val="24"/>
          <w:szCs w:val="24"/>
          <w:highlight w:val="none"/>
        </w:rPr>
        <w:t xml:space="preserve">，采购人和采购代理机构有权拒绝回答，也不承担由此带来的对投标人投标结果的影响。</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11.3在投标截止时间15日前，招标采购单位无论出于自己的考虑，还是出于对投标人提问的澄清，均可对已发出的招标文件进行必要澄清或者修改。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11.4为使投标人有足够的时间按招标文件的修改要求考虑修正投标文件，或出于其他原因，招标采购单位有权推迟投标截止日期和开标日期，并将此变更通知所有招标文件的收受人。</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11.5招标文件的更正（含澄清、修改等）内容与原招标文件在同一内容上表述不一致时，以发出日期最接近开标时间的公告为准。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11.6招标文件的更正（含澄清、修改等）内容将在财政部门指定的政府采购信息发布媒体上发布，作为招标文件的组成部分，对投标人起约束作用。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 投标文件说明</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12. 投标文件计量单位和使用文字</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9" w:name="_Toc217446047"/>
      <w:r>
        <w:rPr>
          <w:rFonts w:hint="eastAsia" w:ascii="宋体" w:hAnsi="宋体" w:eastAsia="宋体" w:cs="宋体"/>
          <w:sz w:val="24"/>
          <w:szCs w:val="24"/>
          <w:highlight w:val="none"/>
        </w:rPr>
        <w:t xml:space="preserve">3. 知识产权</w:t>
      </w:r>
      <w:bookmarkEnd w:id="9"/>
      <w:r/>
      <w:r/>
    </w:p>
    <w:p>
      <w:pPr>
        <w:ind w:left="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13.1 </w:t>
      </w:r>
      <w:r>
        <w:rPr>
          <w:rFonts w:hint="eastAsia" w:ascii="宋体" w:hAnsi="宋体" w:eastAsia="宋体" w:cs="宋体"/>
          <w:sz w:val="24"/>
          <w:szCs w:val="24"/>
          <w:highlight w:val="none"/>
          <w:lang w:val="en-US" w:eastAsia="zh-CN"/>
        </w:rPr>
        <w:t xml:space="preserve">投标人</w:t>
      </w:r>
      <w:r>
        <w:rPr>
          <w:rFonts w:ascii="宋体" w:hAnsi="宋体" w:eastAsia="宋体" w:cs="宋体"/>
          <w:sz w:val="24"/>
          <w:szCs w:val="24"/>
          <w:highlight w:val="none"/>
        </w:rPr>
        <w:t xml:space="preserve">应能保证所提供服务</w:t>
      </w:r>
      <w:r>
        <w:rPr>
          <w:rFonts w:hint="eastAsia" w:ascii="宋体" w:hAnsi="宋体" w:eastAsia="宋体" w:cs="宋体"/>
          <w:sz w:val="24"/>
          <w:szCs w:val="24"/>
          <w:highlight w:val="none"/>
          <w:lang w:val="en-US" w:eastAsia="zh-CN"/>
        </w:rPr>
        <w:t xml:space="preserve">及成果</w:t>
      </w:r>
      <w:r>
        <w:rPr>
          <w:rFonts w:ascii="宋体" w:hAnsi="宋体" w:eastAsia="宋体" w:cs="宋体"/>
          <w:sz w:val="24"/>
          <w:szCs w:val="24"/>
          <w:highlight w:val="none"/>
        </w:rPr>
        <w:t xml:space="preserve">涉及到的知识产权是合法取得，并享有完整的知识产权，不会因为</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rPr>
        <w:t xml:space="preserve">的使用而被责令停止使用、追偿或要求赔偿损失，如出现此情况，一切经济和法律责任均由</w:t>
      </w:r>
      <w:r>
        <w:rPr>
          <w:rFonts w:hint="eastAsia" w:ascii="宋体" w:hAnsi="宋体" w:eastAsia="宋体" w:cs="宋体"/>
          <w:sz w:val="24"/>
          <w:szCs w:val="24"/>
          <w:highlight w:val="none"/>
          <w:lang w:val="en-US" w:eastAsia="zh-CN"/>
        </w:rPr>
        <w:t xml:space="preserve">投标人</w:t>
      </w:r>
      <w:r>
        <w:rPr>
          <w:rFonts w:ascii="宋体" w:hAnsi="宋体" w:eastAsia="宋体" w:cs="宋体"/>
          <w:sz w:val="24"/>
          <w:szCs w:val="24"/>
          <w:highlight w:val="none"/>
        </w:rPr>
        <w:t xml:space="preserve">承担。</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lang w:eastAsia="zh-CN"/>
        </w:rPr>
        <w:t xml:space="preserve">因此无法继续使用成果的，</w:t>
      </w:r>
      <w:r>
        <w:rPr>
          <w:rFonts w:hint="eastAsia" w:ascii="宋体" w:hAnsi="宋体" w:eastAsia="宋体" w:cs="宋体"/>
          <w:sz w:val="24"/>
          <w:szCs w:val="24"/>
          <w:highlight w:val="none"/>
          <w:lang w:val="en-US" w:eastAsia="zh-CN"/>
        </w:rPr>
        <w:t xml:space="preserve">投标人</w:t>
      </w:r>
      <w:r>
        <w:rPr>
          <w:rFonts w:ascii="宋体" w:hAnsi="宋体" w:eastAsia="宋体" w:cs="宋体"/>
          <w:sz w:val="24"/>
          <w:szCs w:val="24"/>
          <w:highlight w:val="none"/>
          <w:lang w:eastAsia="zh-CN"/>
        </w:rPr>
        <w:t xml:space="preserve">应无偿提供</w:t>
      </w:r>
      <w:r>
        <w:rPr>
          <w:rFonts w:hint="eastAsia" w:ascii="宋体" w:hAnsi="宋体" w:eastAsia="宋体" w:cs="宋体"/>
          <w:sz w:val="24"/>
          <w:szCs w:val="24"/>
          <w:highlight w:val="none"/>
          <w:lang w:val="en-US" w:eastAsia="zh-CN"/>
        </w:rPr>
        <w:t xml:space="preserve">满足甲方需求的</w:t>
      </w:r>
      <w:r>
        <w:rPr>
          <w:rFonts w:ascii="宋体" w:hAnsi="宋体" w:eastAsia="宋体" w:cs="宋体"/>
          <w:sz w:val="24"/>
          <w:szCs w:val="24"/>
          <w:highlight w:val="none"/>
          <w:lang w:eastAsia="zh-CN"/>
        </w:rPr>
        <w:t xml:space="preserve">替代方案。</w:t>
      </w:r>
      <w:r>
        <w:rPr>
          <w:rFonts w:hint="default" w:ascii="宋体" w:hAnsi="宋体" w:eastAsia="宋体" w:cs="宋体"/>
          <w:sz w:val="24"/>
          <w:szCs w:val="24"/>
          <w:highlight w:val="none"/>
        </w:rPr>
        <w:t xml:space="preserve">成果知识产权归属按合同执行，引用第三方成果、数据、图件须注明来源并取得合法授权。</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14. 投标文件的组成</w:t>
      </w:r>
      <w:r/>
    </w:p>
    <w:p>
      <w:pPr>
        <w:pStyle w:val="1128"/>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基本目录：</w:t>
      </w:r>
      <w:r/>
    </w:p>
    <w:p>
      <w:pPr>
        <w:pStyle w:val="1128"/>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14.1封面</w:t>
      </w:r>
      <w:r/>
    </w:p>
    <w:p>
      <w:pPr>
        <w:pStyle w:val="1128"/>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14.2</w:t>
      </w:r>
      <w:r>
        <w:rPr>
          <w:rFonts w:hint="eastAsia" w:ascii="宋体" w:hAnsi="宋体" w:eastAsia="宋体" w:cs="宋体"/>
          <w:highlight w:val="none"/>
          <w:lang w:eastAsia="zh-CN"/>
        </w:rPr>
        <w:t xml:space="preserve">《开标一览表》（</w:t>
      </w:r>
      <w:r>
        <w:rPr>
          <w:rFonts w:hint="eastAsia" w:ascii="宋体" w:hAnsi="宋体" w:eastAsia="宋体" w:cs="宋体"/>
          <w:highlight w:val="none"/>
          <w:lang w:val="en-US" w:eastAsia="zh-CN"/>
        </w:rPr>
        <w:t xml:space="preserve">自动生成）</w:t>
      </w:r>
      <w:r>
        <w:rPr>
          <w:rFonts w:hint="eastAsia" w:ascii="宋体" w:hAnsi="宋体" w:eastAsia="宋体" w:cs="宋体"/>
          <w:highlight w:val="none"/>
          <w:lang w:eastAsia="zh-CN"/>
        </w:rPr>
        <w:t xml:space="preserve">；</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 法定代表人授权委托书（如有授权，详见投标文件格式）；</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投标人法定代表人身份证扫描件、授权委托人身份证扫描件（如有授权）；</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投标人基本情况表（详见投标文件格式）；</w:t>
      </w:r>
      <w:r/>
    </w:p>
    <w:p>
      <w:pPr>
        <w:pStyle w:val="1128"/>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14.6 投标保证承诺书</w:t>
      </w:r>
      <w:r>
        <w:rPr>
          <w:rFonts w:hint="eastAsia" w:ascii="宋体" w:hAnsi="宋体" w:eastAsia="宋体" w:cs="宋体"/>
          <w:highlight w:val="none"/>
          <w:lang w:eastAsia="zh-CN"/>
        </w:rPr>
        <w:t xml:space="preserve">（详见投标文件格式）</w:t>
      </w:r>
      <w:r>
        <w:rPr>
          <w:rFonts w:hint="eastAsia" w:ascii="宋体" w:hAnsi="宋体" w:eastAsia="宋体" w:cs="宋体"/>
          <w:highlight w:val="none"/>
          <w:lang w:val="en-US" w:eastAsia="zh-CN"/>
        </w:rPr>
        <w:t xml:space="preserve">；</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eastAsia="zh-CN"/>
        </w:rPr>
        <w:t xml:space="preserve">项目服务方案（详见投标文件格式）；</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eastAsia="zh-CN"/>
        </w:rPr>
        <w:t xml:space="preserve">《项目负责人情况一览表》《项目组人员配备一览表》（详见投标文件格式）；</w:t>
      </w:r>
      <w:r/>
    </w:p>
    <w:p>
      <w:pPr>
        <w:pStyle w:val="1128"/>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14.9</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类似业绩一览表</w:t>
      </w:r>
      <w:r>
        <w:rPr>
          <w:rFonts w:hint="eastAsia" w:ascii="宋体" w:hAnsi="宋体" w:eastAsia="宋体" w:cs="宋体"/>
          <w:highlight w:val="none"/>
          <w:lang w:eastAsia="zh-CN"/>
        </w:rPr>
        <w:t xml:space="preserve">》；</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10</w:t>
      </w:r>
      <w:r>
        <w:rPr>
          <w:rFonts w:hint="eastAsia" w:ascii="宋体" w:hAnsi="宋体" w:eastAsia="宋体" w:cs="宋体"/>
          <w:highlight w:val="none"/>
          <w:lang w:eastAsia="zh-CN"/>
        </w:rPr>
        <w:t xml:space="preserve">招标文件要求提交的其他相关材料；</w:t>
      </w:r>
      <w:r/>
    </w:p>
    <w:p>
      <w:pPr>
        <w:pStyle w:val="1128"/>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资格条件：</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11</w:t>
      </w:r>
      <w:r>
        <w:rPr>
          <w:rFonts w:hint="eastAsia" w:ascii="宋体" w:hAnsi="宋体" w:eastAsia="宋体" w:cs="宋体"/>
          <w:highlight w:val="none"/>
          <w:lang w:eastAsia="zh-CN"/>
        </w:rPr>
        <w:t xml:space="preserve">投标人《营业执照》副本扫描件；</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如为联合体，各方均须提供</w:t>
      </w:r>
      <w:r>
        <w:rPr>
          <w:rFonts w:hint="eastAsia" w:ascii="宋体" w:hAnsi="宋体" w:eastAsia="宋体" w:cs="宋体"/>
          <w:b/>
          <w:bCs/>
          <w:color w:val="000000"/>
          <w:highlight w:val="none"/>
          <w:lang w:eastAsia="zh-CN"/>
        </w:rPr>
        <w:t xml:space="preserve">）</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12</w:t>
      </w:r>
      <w:r>
        <w:rPr>
          <w:rFonts w:hint="eastAsia" w:ascii="宋体" w:hAnsi="宋体" w:eastAsia="宋体" w:cs="宋体"/>
          <w:highlight w:val="none"/>
          <w:lang w:eastAsia="zh-CN"/>
        </w:rPr>
        <w:t xml:space="preserve">投标人具有良好的商业信誉和健全的财务会计制度证明，供应商是法人的，应提供</w:t>
      </w:r>
      <w:r>
        <w:rPr>
          <w:rFonts w:hint="eastAsia" w:ascii="宋体" w:hAnsi="宋体" w:eastAsia="宋体" w:cs="宋体"/>
          <w:highlight w:val="none"/>
          <w:lang w:val="en-US" w:eastAsia="zh-CN"/>
        </w:rPr>
        <w:t xml:space="preserve">最近一期</w:t>
      </w:r>
      <w:r>
        <w:rPr>
          <w:rFonts w:hint="eastAsia" w:ascii="宋体" w:hAnsi="宋体" w:eastAsia="宋体" w:cs="宋体"/>
          <w:highlight w:val="none"/>
          <w:lang w:eastAsia="zh-CN"/>
        </w:rPr>
        <w:t xml:space="preserve">经审计的财务报告，包括“四表一注”，即资产负债表、利润表、现金流量表、所有者权益变动表及其附注，或其基本开户银行出具的资信证明。部分其他组织和自然人，没有经审计的财务报告，可以提供银行出具的资信证明；</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如为联合体，各方均须提供</w:t>
      </w:r>
      <w:r>
        <w:rPr>
          <w:rFonts w:hint="eastAsia" w:ascii="宋体" w:hAnsi="宋体" w:eastAsia="宋体" w:cs="宋体"/>
          <w:b/>
          <w:bCs/>
          <w:color w:val="000000"/>
          <w:highlight w:val="none"/>
          <w:lang w:eastAsia="zh-CN"/>
        </w:rPr>
        <w:t xml:space="preserve">）</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投标人具有依法缴纳税收和社会保障资金的良好记录，提供税务登记证（如有）和近三个月内</w:t>
      </w:r>
      <w:r>
        <w:rPr>
          <w:rFonts w:hint="eastAsia" w:ascii="宋体" w:hAnsi="宋体" w:eastAsia="宋体" w:cs="宋体"/>
          <w:highlight w:val="none"/>
          <w:lang w:val="en-US" w:eastAsia="zh-CN"/>
        </w:rPr>
        <w:t xml:space="preserve">任意一个月</w:t>
      </w:r>
      <w:r>
        <w:rPr>
          <w:rFonts w:hint="eastAsia" w:ascii="宋体" w:hAnsi="宋体" w:eastAsia="宋体" w:cs="宋体"/>
          <w:highlight w:val="none"/>
          <w:lang w:eastAsia="zh-CN"/>
        </w:rPr>
        <w:t xml:space="preserve">依法缴纳税收的凭据；提供近三个月内</w:t>
      </w:r>
      <w:r>
        <w:rPr>
          <w:rFonts w:hint="eastAsia" w:ascii="宋体" w:hAnsi="宋体" w:eastAsia="宋体" w:cs="宋体"/>
          <w:highlight w:val="none"/>
          <w:lang w:val="en-US" w:eastAsia="zh-CN"/>
        </w:rPr>
        <w:t xml:space="preserve">任意一个月</w:t>
      </w:r>
      <w:r>
        <w:rPr>
          <w:rFonts w:hint="eastAsia" w:ascii="宋体" w:hAnsi="宋体" w:eastAsia="宋体" w:cs="宋体"/>
          <w:highlight w:val="none"/>
          <w:lang w:eastAsia="zh-CN"/>
        </w:rPr>
        <w:t xml:space="preserve">依法缴纳社会保险的凭据的相关材料；响应单位如依法享受缓缴、免缴税收、社会保障资金的应提供相关主管部门出具的证明材料；</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如为联合体，各方均须提供</w:t>
      </w:r>
      <w:r>
        <w:rPr>
          <w:rFonts w:hint="eastAsia" w:ascii="宋体" w:hAnsi="宋体" w:eastAsia="宋体" w:cs="宋体"/>
          <w:b/>
          <w:bCs/>
          <w:color w:val="000000"/>
          <w:highlight w:val="none"/>
          <w:lang w:eastAsia="zh-CN"/>
        </w:rPr>
        <w:t xml:space="preserve">）</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投标人具备履行合同所必需的设备和专业技术能力，</w:t>
      </w:r>
      <w:r>
        <w:rPr>
          <w:rFonts w:hint="eastAsia" w:ascii="宋体" w:hAnsi="宋体" w:eastAsia="宋体" w:cs="宋体"/>
          <w:highlight w:val="none"/>
          <w:lang w:val="en-US" w:eastAsia="zh-CN"/>
        </w:rPr>
        <w:t xml:space="preserve">提供</w:t>
      </w:r>
      <w:r>
        <w:rPr>
          <w:rFonts w:hint="eastAsia" w:ascii="宋体" w:hAnsi="宋体" w:eastAsia="宋体" w:cs="宋体"/>
          <w:highlight w:val="none"/>
          <w:lang w:eastAsia="zh-CN"/>
        </w:rPr>
        <w:t xml:space="preserve">证明材料</w:t>
      </w:r>
      <w:r>
        <w:rPr>
          <w:rFonts w:hint="eastAsia" w:ascii="宋体" w:hAnsi="宋体" w:eastAsia="宋体" w:cs="宋体"/>
          <w:highlight w:val="none"/>
          <w:lang w:val="en-US" w:eastAsia="zh-CN"/>
        </w:rPr>
        <w:t xml:space="preserve">或承诺函</w:t>
      </w:r>
      <w:r>
        <w:rPr>
          <w:rFonts w:hint="eastAsia" w:ascii="宋体" w:hAnsi="宋体" w:eastAsia="宋体" w:cs="宋体"/>
          <w:highlight w:val="none"/>
          <w:lang w:eastAsia="zh-CN"/>
        </w:rPr>
        <w:t xml:space="preserve">；</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如为联合体，各方均须提供</w:t>
      </w:r>
      <w:r>
        <w:rPr>
          <w:rFonts w:hint="eastAsia" w:ascii="宋体" w:hAnsi="宋体" w:eastAsia="宋体" w:cs="宋体"/>
          <w:b/>
          <w:bCs/>
          <w:color w:val="000000"/>
          <w:highlight w:val="none"/>
          <w:lang w:eastAsia="zh-CN"/>
        </w:rPr>
        <w:t xml:space="preserve">）</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15</w:t>
      </w:r>
      <w:r>
        <w:rPr>
          <w:rFonts w:hint="eastAsia" w:ascii="宋体" w:hAnsi="宋体" w:eastAsia="宋体" w:cs="宋体"/>
          <w:highlight w:val="none"/>
          <w:lang w:eastAsia="zh-CN"/>
        </w:rPr>
        <w:t xml:space="preserve">投标人参加政府采购活动前3年内在经营活动中没有重大违法记录的书面声明函；</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如为联合体，各方均须提供</w:t>
      </w:r>
      <w:r>
        <w:rPr>
          <w:rFonts w:hint="eastAsia" w:ascii="宋体" w:hAnsi="宋体" w:eastAsia="宋体" w:cs="宋体"/>
          <w:b/>
          <w:bCs/>
          <w:color w:val="000000"/>
          <w:highlight w:val="none"/>
          <w:lang w:eastAsia="zh-CN"/>
        </w:rPr>
        <w:t xml:space="preserve">）</w:t>
      </w:r>
      <w:r/>
    </w:p>
    <w:p>
      <w:pPr>
        <w:ind w:firstLine="480"/>
        <w:spacing w:line="360" w:lineRule="auto"/>
        <w:rPr>
          <w:rFonts w:hint="eastAsia" w:ascii="宋体" w:hAnsi="宋体" w:eastAsia="宋体" w:cs="宋体"/>
          <w:b/>
          <w:bCs/>
          <w:color w:val="000000"/>
          <w:highlight w:val="none"/>
        </w:rPr>
      </w:pPr>
      <w:r>
        <w:rPr>
          <w:rFonts w:hint="eastAsia" w:ascii="宋体" w:hAnsi="宋体" w:eastAsia="宋体" w:cs="宋体"/>
          <w:sz w:val="24"/>
          <w:szCs w:val="24"/>
          <w:highlight w:val="none"/>
        </w:rPr>
        <w:t xml:space="preserve">14.16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提供关于资格文件的声明函及</w:t>
      </w:r>
      <w:r>
        <w:rPr>
          <w:rFonts w:hint="eastAsia" w:ascii="宋体" w:hAnsi="宋体" w:eastAsia="宋体" w:cs="宋体"/>
          <w:sz w:val="24"/>
          <w:szCs w:val="24"/>
          <w:highlight w:val="none"/>
          <w:lang w:val="zh-CN"/>
        </w:rPr>
        <w:t xml:space="preserve">投标人与其他单位存在控股、管理关系情况表</w:t>
      </w:r>
      <w:r>
        <w:rPr>
          <w:rFonts w:hint="eastAsia" w:ascii="宋体" w:hAnsi="宋体" w:eastAsia="宋体" w:cs="宋体"/>
          <w:sz w:val="24"/>
          <w:szCs w:val="24"/>
          <w:highlight w:val="none"/>
        </w:rPr>
        <w:t xml:space="preserve">（详见投标文件格式）；</w:t>
      </w:r>
      <w:r>
        <w:rPr>
          <w:rFonts w:hint="eastAsia" w:ascii="宋体" w:hAnsi="宋体" w:eastAsia="宋体" w:cs="宋体"/>
          <w:b/>
          <w:bCs/>
          <w:sz w:val="24"/>
          <w:szCs w:val="24"/>
          <w:highlight w:val="none"/>
        </w:rPr>
        <w:t xml:space="preserve">（如为联合体，各方均须提供）</w:t>
      </w:r>
      <w:r/>
    </w:p>
    <w:p>
      <w:pPr>
        <w:ind w:firstLine="480"/>
        <w:spacing w:line="360" w:lineRule="auto"/>
        <w:rPr>
          <w:rFonts w:hint="eastAsia" w:ascii="宋体" w:hAnsi="宋体" w:eastAsia="宋体" w:cs="宋体"/>
          <w:b/>
          <w:bCs/>
          <w:color w:val="000000"/>
          <w:highlight w:val="none"/>
        </w:rPr>
      </w:pPr>
      <w:r>
        <w:rPr>
          <w:rFonts w:hint="eastAsia" w:ascii="宋体" w:hAnsi="宋体" w:eastAsia="宋体" w:cs="宋体"/>
          <w:sz w:val="24"/>
          <w:szCs w:val="24"/>
          <w:highlight w:val="none"/>
        </w:rPr>
        <w:t xml:space="preserve">14.17联合体协议</w:t>
      </w:r>
      <w:r>
        <w:rPr>
          <w:rFonts w:hint="eastAsia" w:ascii="宋体" w:hAnsi="宋体" w:eastAsia="宋体" w:cs="宋体"/>
          <w:sz w:val="24"/>
          <w:szCs w:val="24"/>
          <w:highlight w:val="none"/>
          <w:lang w:val="zh-CN"/>
        </w:rPr>
        <w:t xml:space="preserve">书（详见投标文件格式）</w:t>
      </w:r>
      <w:r>
        <w:rPr>
          <w:rFonts w:hint="eastAsia" w:ascii="宋体" w:hAnsi="宋体" w:eastAsia="宋体" w:cs="宋体"/>
          <w:b/>
          <w:bCs/>
          <w:sz w:val="24"/>
          <w:szCs w:val="24"/>
          <w:highlight w:val="none"/>
        </w:rPr>
        <w:t xml:space="preserve">（如为联合体必须提供）</w:t>
      </w:r>
      <w:r>
        <w:rPr>
          <w:rFonts w:hint="eastAsia" w:ascii="宋体" w:hAnsi="宋体" w:eastAsia="宋体" w:cs="宋体"/>
          <w:sz w:val="24"/>
          <w:szCs w:val="24"/>
          <w:highlight w:val="none"/>
        </w:rPr>
        <w:t xml:space="preserve">；</w:t>
      </w:r>
      <w:r/>
    </w:p>
    <w:p>
      <w:pPr>
        <w:pStyle w:val="1128"/>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符合条件：</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18</w:t>
      </w:r>
      <w:r>
        <w:rPr>
          <w:rFonts w:hint="eastAsia" w:ascii="宋体" w:hAnsi="宋体" w:eastAsia="宋体" w:cs="宋体"/>
          <w:highlight w:val="none"/>
          <w:lang w:eastAsia="zh-CN"/>
        </w:rPr>
        <w:t xml:space="preserve">投标函（详见投标文件格式）；</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19</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投标报价表》《分项报价明细表</w:t>
      </w:r>
      <w:r>
        <w:rPr>
          <w:rFonts w:hint="eastAsia" w:ascii="宋体" w:hAnsi="宋体" w:eastAsia="宋体" w:cs="宋体"/>
          <w:highlight w:val="none"/>
          <w:lang w:eastAsia="zh-CN"/>
        </w:rPr>
        <w:t xml:space="preserve">》（详见投标文件格式）；</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20</w:t>
      </w:r>
      <w:r>
        <w:rPr>
          <w:rFonts w:hint="eastAsia" w:ascii="宋体" w:hAnsi="宋体" w:eastAsia="宋体" w:cs="宋体"/>
          <w:highlight w:val="none"/>
          <w:lang w:eastAsia="zh-CN"/>
        </w:rPr>
        <w:t xml:space="preserve">《服务要求偏离表》《商务条款偏离表》（详见投标文件格式）；</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21</w:t>
      </w:r>
      <w:r>
        <w:rPr>
          <w:rFonts w:hint="eastAsia" w:ascii="宋体" w:hAnsi="宋体" w:eastAsia="宋体" w:cs="宋体"/>
          <w:highlight w:val="none"/>
          <w:lang w:eastAsia="zh-CN"/>
        </w:rPr>
        <w:t xml:space="preserve">投标人</w:t>
      </w:r>
      <w:r>
        <w:rPr>
          <w:rFonts w:hint="eastAsia" w:ascii="宋体" w:hAnsi="宋体" w:eastAsia="宋体" w:cs="宋体"/>
          <w:highlight w:val="none"/>
          <w:lang w:val="en-US" w:eastAsia="zh-CN"/>
        </w:rPr>
        <w:t xml:space="preserve">对招标文件其他</w:t>
      </w:r>
      <w:r>
        <w:rPr>
          <w:rFonts w:hint="eastAsia" w:ascii="宋体" w:hAnsi="宋体" w:eastAsia="宋体" w:cs="宋体"/>
          <w:highlight w:val="none"/>
          <w:lang w:eastAsia="zh-CN"/>
        </w:rPr>
        <w:t xml:space="preserve">符合</w:t>
      </w:r>
      <w:r>
        <w:rPr>
          <w:rFonts w:hint="eastAsia" w:ascii="宋体" w:hAnsi="宋体" w:eastAsia="宋体" w:cs="宋体"/>
          <w:highlight w:val="none"/>
          <w:lang w:val="en-US" w:eastAsia="zh-CN"/>
        </w:rPr>
        <w:t xml:space="preserve">性条款的响应情况</w:t>
      </w:r>
      <w:r>
        <w:rPr>
          <w:rFonts w:hint="eastAsia" w:ascii="宋体" w:hAnsi="宋体" w:eastAsia="宋体" w:cs="宋体"/>
          <w:highlight w:val="none"/>
          <w:lang w:eastAsia="zh-CN"/>
        </w:rPr>
        <w:t xml:space="preserve">；</w:t>
      </w:r>
      <w:r/>
    </w:p>
    <w:p>
      <w:pPr>
        <w:pStyle w:val="1128"/>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综合评审评分项：</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22</w:t>
      </w:r>
      <w:r>
        <w:rPr>
          <w:rFonts w:hint="eastAsia" w:ascii="宋体" w:hAnsi="宋体" w:eastAsia="宋体" w:cs="宋体"/>
          <w:highlight w:val="none"/>
          <w:lang w:eastAsia="zh-CN"/>
        </w:rPr>
        <w:t xml:space="preserve">招标文件评分标准中规定提交的其他相关材料；</w:t>
      </w:r>
      <w:r/>
    </w:p>
    <w:p>
      <w:pPr>
        <w:pStyle w:val="1128"/>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价格折扣文件：</w:t>
      </w:r>
      <w:r/>
    </w:p>
    <w:p>
      <w:pPr>
        <w:pStyle w:val="1128"/>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23</w:t>
      </w:r>
      <w:r>
        <w:rPr>
          <w:rFonts w:hint="eastAsia" w:ascii="宋体" w:hAnsi="宋体" w:eastAsia="宋体" w:cs="宋体"/>
          <w:highlight w:val="none"/>
          <w:lang w:eastAsia="zh-CN"/>
        </w:rPr>
        <w:t xml:space="preserve">提供对应的《中小企业声明函》或《残疾人福利性单位声明函》或省级以上监狱管理局、戒毒管理局（含新疆生产建设兵团）出具的属于监狱企业的证明文件；（详见投标文件格式）；</w:t>
      </w:r>
      <w:r/>
    </w:p>
    <w:p>
      <w:pPr>
        <w:pStyle w:val="1128"/>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14.24关于符合本国产品标准的声明函：本项目不涉及货物，无需提供声明函。</w:t>
      </w:r>
      <w:r/>
    </w:p>
    <w:p>
      <w:pPr>
        <w:pStyle w:val="856"/>
        <w:jc w:val="both"/>
        <w:spacing w:line="360" w:lineRule="auto"/>
        <w:tabs>
          <w:tab w:val="left" w:pos="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w:t>
      </w:r>
      <w:r>
        <w:rPr>
          <w:rFonts w:hint="eastAsia" w:ascii="宋体" w:hAnsi="宋体" w:eastAsia="宋体" w:cs="宋体"/>
          <w:b/>
          <w:szCs w:val="24"/>
          <w:highlight w:val="none"/>
        </w:rPr>
        <w:t xml:space="preserve">（1）投标人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 投标文件编制要求</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15.1</w:t>
      </w:r>
      <w:bookmarkStart w:id="10" w:name="_Hlk140247794"/>
      <w:r>
        <w:rPr>
          <w:rFonts w:hint="eastAsia" w:ascii="宋体" w:hAnsi="宋体" w:eastAsia="宋体" w:cs="宋体"/>
          <w:szCs w:val="24"/>
          <w:highlight w:val="none"/>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投标文件未按照招标文件要求加盖CA电子公章的，投标无效。</w:t>
      </w:r>
      <w:r/>
    </w:p>
    <w:p>
      <w:pPr>
        <w:pStyle w:val="856"/>
        <w:ind w:firstLine="480"/>
        <w:jc w:val="both"/>
        <w:spacing w:line="360" w:lineRule="auto"/>
        <w:rPr>
          <w:rFonts w:hint="eastAsia" w:ascii="宋体" w:hAnsi="宋体" w:eastAsia="宋体" w:cs="宋体"/>
          <w:szCs w:val="24"/>
          <w:highlight w:val="none"/>
        </w:rPr>
      </w:pPr>
      <w:r/>
      <w:bookmarkStart w:id="11" w:name="_Hlk158134955"/>
      <w:r>
        <w:rPr>
          <w:rFonts w:hint="eastAsia" w:ascii="宋体" w:hAnsi="宋体" w:eastAsia="宋体" w:cs="宋体"/>
          <w:szCs w:val="24"/>
          <w:highlight w:val="none"/>
        </w:rPr>
        <w:t xml:space="preserve">联合体投标：如招标（采购）公告中允许联合体投标，联合体投标的投标（响应）文件制作上传操作如下：</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第一步：在投标（响应）文件中上传联合体投标协议书。</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第二步；在投标（响应）文件中，由联合体中的牵头人制作投标（响应）文件。</w:t>
      </w:r>
      <w:bookmarkEnd w:id="11"/>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如投标（响应）文件制作机器码信息一致，视为不同投标供应商使用同一台电脑编制投标（响应）文件，投标（响应）无效。</w:t>
      </w:r>
      <w:bookmarkEnd w:id="1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15.3《开标一览表》为在开标仪式上唱标的内容，要求按格式填写，统一规范，不得自行增减内容。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16. 投标报价（编制）要求的说明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16.1除非合同中另有规定，投标人对《开标一览表》的报价应</w:t>
      </w:r>
      <w:r>
        <w:rPr>
          <w:rFonts w:hint="eastAsia" w:ascii="宋体" w:hAnsi="宋体" w:eastAsia="宋体" w:cs="宋体"/>
          <w:b w:val="0"/>
          <w:bCs/>
          <w:sz w:val="24"/>
          <w:szCs w:val="24"/>
          <w:highlight w:val="none"/>
          <w:u w:val="none"/>
        </w:rPr>
        <w:t xml:space="preserve">包括但不限于</w:t>
      </w:r>
      <w:r>
        <w:rPr>
          <w:rFonts w:hint="eastAsia" w:ascii="宋体" w:hAnsi="宋体" w:eastAsia="宋体" w:cs="宋体"/>
          <w:b w:val="0"/>
          <w:bCs/>
          <w:color w:val="000000"/>
          <w:sz w:val="24"/>
          <w:szCs w:val="24"/>
          <w:highlight w:val="none"/>
          <w:u w:val="none"/>
        </w:rPr>
        <w:t xml:space="preserve">服务期限内服务所需的</w:t>
      </w:r>
      <w:r>
        <w:rPr>
          <w:rFonts w:ascii="宋体" w:hAnsi="宋体" w:eastAsia="宋体" w:cs="宋体"/>
          <w:b w:val="0"/>
          <w:bCs/>
          <w:color w:val="000000"/>
          <w:sz w:val="24"/>
          <w:szCs w:val="24"/>
          <w:highlight w:val="none"/>
          <w:u w:val="none"/>
        </w:rPr>
        <w:t xml:space="preserve">方案编制费、</w:t>
      </w:r>
      <w:r>
        <w:rPr>
          <w:rFonts w:hint="eastAsia" w:ascii="宋体" w:hAnsi="宋体" w:eastAsia="宋体" w:cs="宋体"/>
          <w:b w:val="0"/>
          <w:bCs/>
          <w:color w:val="000000"/>
          <w:sz w:val="24"/>
          <w:szCs w:val="24"/>
          <w:highlight w:val="none"/>
          <w:u w:val="none"/>
        </w:rPr>
        <w:t xml:space="preserve">资料收集、文印费、</w:t>
      </w:r>
      <w:r>
        <w:rPr>
          <w:rFonts w:ascii="宋体" w:hAnsi="宋体" w:eastAsia="宋体" w:cs="宋体"/>
          <w:b w:val="0"/>
          <w:bCs/>
          <w:color w:val="000000"/>
          <w:sz w:val="24"/>
          <w:szCs w:val="24"/>
          <w:highlight w:val="none"/>
          <w:u w:val="none"/>
        </w:rPr>
        <w:t xml:space="preserve">人员费、交通费、税费</w:t>
      </w:r>
      <w:r>
        <w:rPr>
          <w:rFonts w:hint="eastAsia" w:ascii="宋体" w:hAnsi="宋体" w:eastAsia="宋体" w:cs="宋体"/>
          <w:b w:val="0"/>
          <w:bCs/>
          <w:color w:val="000000"/>
          <w:sz w:val="24"/>
          <w:szCs w:val="24"/>
          <w:highlight w:val="none"/>
          <w:u w:val="none"/>
        </w:rPr>
        <w:t xml:space="preserve">、利润、政策性文件规定</w:t>
      </w:r>
      <w:r>
        <w:rPr>
          <w:rFonts w:ascii="宋体" w:hAnsi="宋体" w:eastAsia="宋体" w:cs="宋体"/>
          <w:b w:val="0"/>
          <w:bCs/>
          <w:color w:val="000000"/>
          <w:sz w:val="24"/>
          <w:szCs w:val="24"/>
          <w:highlight w:val="none"/>
          <w:u w:val="none"/>
        </w:rPr>
        <w:t xml:space="preserve">的</w:t>
      </w:r>
      <w:r>
        <w:rPr>
          <w:rFonts w:hint="eastAsia" w:ascii="宋体" w:hAnsi="宋体" w:eastAsia="宋体" w:cs="宋体"/>
          <w:b w:val="0"/>
          <w:bCs/>
          <w:color w:val="000000"/>
          <w:sz w:val="24"/>
          <w:szCs w:val="24"/>
          <w:highlight w:val="none"/>
          <w:u w:val="none"/>
        </w:rPr>
        <w:t xml:space="preserve">及合同包含的所有</w:t>
      </w:r>
      <w:r>
        <w:rPr>
          <w:rFonts w:ascii="宋体" w:hAnsi="宋体" w:eastAsia="宋体" w:cs="宋体"/>
          <w:b w:val="0"/>
          <w:bCs/>
          <w:color w:val="000000"/>
          <w:sz w:val="24"/>
          <w:szCs w:val="24"/>
          <w:highlight w:val="none"/>
          <w:u w:val="none"/>
        </w:rPr>
        <w:t xml:space="preserve">可预见及不可预见的</w:t>
      </w:r>
      <w:r>
        <w:rPr>
          <w:rFonts w:hint="eastAsia" w:ascii="宋体" w:hAnsi="宋体" w:eastAsia="宋体" w:cs="宋体"/>
          <w:b w:val="0"/>
          <w:bCs/>
          <w:color w:val="000000"/>
          <w:sz w:val="24"/>
          <w:szCs w:val="24"/>
          <w:highlight w:val="none"/>
          <w:u w:val="none"/>
        </w:rPr>
        <w:t xml:space="preserve">风险、责任等各项应有费用</w:t>
      </w:r>
      <w:r>
        <w:rPr>
          <w:rFonts w:ascii="宋体" w:hAnsi="宋体" w:eastAsia="宋体" w:cs="宋体"/>
          <w:b w:val="0"/>
          <w:bCs/>
          <w:color w:val="000000"/>
          <w:sz w:val="24"/>
          <w:szCs w:val="24"/>
          <w:highlight w:val="none"/>
          <w:u w:val="none"/>
        </w:rPr>
        <w:t xml:space="preserve">，以及其他辅助费用。</w:t>
      </w:r>
      <w:r>
        <w:rPr>
          <w:rFonts w:hint="eastAsia" w:ascii="宋体" w:hAnsi="宋体" w:eastAsia="宋体" w:cs="宋体"/>
          <w:sz w:val="24"/>
          <w:szCs w:val="24"/>
          <w:highlight w:val="none"/>
        </w:rPr>
        <w:t xml:space="preserve">同时，除非合同条款中另有规定，否则，投标人所报价格在合同实施期间不因市场因素变化而变动。</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16.2投标人应对招标文件内所要采购的全部内容进行报价，只投其中部分内容者，其标书将被拒绝。</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16.3一项投标内容只允许一个报价，招标采购单位不接受任何有选择性的投标报价。</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16.4投标文件报价中的单价和总价全部采用人民币表示，除非合同的特殊条款另有规定。</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16.5</w:t>
      </w:r>
      <w:r>
        <w:rPr>
          <w:rFonts w:hint="eastAsia" w:ascii="宋体" w:hAnsi="宋体" w:eastAsia="宋体" w:cs="宋体"/>
          <w:bCs/>
          <w:szCs w:val="24"/>
          <w:highlight w:val="none"/>
        </w:rPr>
        <w:t xml:space="preserve">最低报价不能作为中标的保证</w:t>
      </w:r>
      <w:r>
        <w:rPr>
          <w:rFonts w:hint="eastAsia" w:ascii="宋体" w:hAnsi="宋体" w:eastAsia="宋体" w:cs="宋体"/>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 投标保证金</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 投标文件的有效期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18.1在本招标文件前附表规定的投标文件有效期内，投标人所提交的投标文件应保持有效。有效期短于这个规定期限的投标文件，将被认定为未实质性响应招标文件要求。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18.2在特殊情况下，招标采购单位可与投标人协商延长投标书的有效期。这种要求和答复都应以书面形式进行。同意延长有效期的投标人不能修改投标文件。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 投标文件的递交</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 投标截止时间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19.2招标采购单位推迟投标截止时间时，应以书面形式通知所有投标人。在这种情况下，招标采购单位和投标人的权利和义务将受到新的截止期的约束。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19.4在投标截止时间止招标采购单位收到该项目的投标文件少于三份，招标采购单位有权宣布该项目本次招标失败。</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 投标文件的修改和撤回</w:t>
      </w:r>
      <w:r/>
    </w:p>
    <w:p>
      <w:pPr>
        <w:ind w:firstLine="5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投标人在提交投标文件后可对其投标文件进行修改或撤回，但须在投标截止时间之前。</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 开标</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color w:val="000000"/>
          <w:sz w:val="24"/>
          <w:szCs w:val="24"/>
          <w:highlight w:val="none"/>
        </w:rPr>
        <w:t xml:space="preserve">开标由采购人或者采购代理机构主持，投标人线上参加。评标委员会成员不得参加开标活动。</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bookmarkStart w:id="12" w:name="_Hlk90652960"/>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2"/>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bookmarkStart w:id="13" w:name="_Hlk158135485"/>
      <w:r>
        <w:rPr>
          <w:rFonts w:hint="eastAsia" w:ascii="宋体" w:hAnsi="宋体" w:eastAsia="宋体" w:cs="宋体"/>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对投标人不利的后果由供应商自行承担</w:t>
      </w:r>
      <w:bookmarkEnd w:id="13"/>
      <w:r>
        <w:rPr>
          <w:rFonts w:hint="eastAsia" w:ascii="宋体" w:hAnsi="宋体" w:eastAsia="宋体" w:cs="宋体"/>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21.6投标人在“苏采云”系统规定的时间内未成功解密电子投标文件的，投标无效。</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21.7投标人电脑环境最低要求：谷歌浏览器，版本可直接在网上下载最新版本即可。如需收听现场语音需配置放音设备，如视频直播、互动交流使用异常，请刷新网页，如仍无法解决，请联系技术支持。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21.9投标人未参加开标的，视同认可开标结果。</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22.1采购人在开标后，评标前按照招标文件投标人须知第3款、第4款和第14款资格条件的规定对投标人的资格进行资格审查。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22.3采购人或采购代理机构现场告知未通过资格审查的投标人未通过的原因。</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23.3公布投标人名单，告知评审专家应当回避的情形；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23.9评审工作完成后，采购人按照规定向评审专家支付劳务报酬和异地评审差旅费，不得向评审专家以外的其他人员支付评审劳务报酬；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 评标委员会</w:t>
      </w:r>
      <w:r>
        <w:rPr>
          <w:rFonts w:hint="eastAsia" w:ascii="宋体" w:hAnsi="宋体" w:eastAsia="宋体" w:cs="宋体"/>
          <w:b/>
          <w:sz w:val="24"/>
          <w:szCs w:val="24"/>
          <w:highlight w:val="none"/>
        </w:rPr>
        <w:tab/>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24.1评标委员会由采购人依法组建，负责本项目的评标事务。</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24.2评标委员会独立履行下列职责：</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24.2.1审查、评价投标文件是否符合招标文件的商务、技术等实质性要求；</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24.2.2要求投标人对投标文件有关事项作出澄清或者说明；</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24.2.3对投标文件进行比较和评价；</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24.2.4确定中标候选人名单，以及根据采购人委托直接确定中标人；</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24.2.5向采购人、采购代理机构或者有关部门报告评标中发现的违法行为。</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24.3评标委员会成员应当履行下列义务：</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24.3.1遵纪守法，客观、公正、廉洁地履行职责；</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24.3.2按照招标文件规定的评标办法和评标标准进行评标，对评审意见承担个人责任；</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24.3.3对评标过程和结果，以及投标人的商业秘密保密；</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24.3.4参与评标报告的起草；</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24.3.5配合相关部门的投诉处理工作；</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24.3.6配合招标采购单位答复投标供应商提出的质疑。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 评标内容的保密</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 在投标文件的审查、澄清、评价和比较以及授予合同的过程中，投标人对招标采购单位和评标委员会成员施加影响的任何行为，都将取消其投标资格。</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25.3在评标期间，招标采购单位将通过指定联络人与投标人进行联系。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26.符合性审查</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26.1</w:t>
      </w:r>
      <w:r>
        <w:rPr>
          <w:rFonts w:hint="eastAsia" w:ascii="宋体" w:hAnsi="宋体" w:eastAsia="宋体" w:cs="宋体"/>
          <w:b/>
          <w:bCs/>
          <w:szCs w:val="24"/>
          <w:highlight w:val="none"/>
        </w:rPr>
        <w:t xml:space="preserve">评标委员会依据招标文件的规定对投标文件进行符合性审查。存在以下情形，符合性审查不合格：</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1）投标文件存在招标文件投标人须知第29款“无效投标”规定情形的；</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2）投标文件载明的有效期短于招标文件规定；</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3）投标文件载明的招标项目完成期限不满足招标文件规定；</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4）投标文件载明的履约保证、付款方式不满足招标文件规定；</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5）投标文件未按招标文件规定的格式填写或递交，内容不全或关键字迹模糊、无法辨认的，从而影响投标文件有效性；</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6）不同投标人的投标文件以及投标文件制作过程中出现了评标委员会认为不应当雷同的情况的；</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7）不同投标人的投标文件存在“视为串通投标”的情形；</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8）投标人的报价存在选择性的；</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9）投标人的报价或响应只响应了项目中部分招标内容；</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10）投标人拒绝修正错误影响评标的；</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11）投标文件不符合招标文件规定的其他实质性条款；</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12）不同投标文件存在“机器码”一致情形；</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13）投标文件存在招标文件规定的其他无效投标情形的。</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26.2对于不允许偏离的实质性要求和条件，采购人或者采购代理机构应当在招标文件中规定，并以醒目的方式标明。</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26.3投标人不能通过修正或撤销不符之处而使其投标成为实质性响应的投标。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eastAsia="宋体" w:cs="宋体"/>
          <w:sz w:val="24"/>
          <w:szCs w:val="24"/>
          <w:highlight w:val="none"/>
        </w:rPr>
      </w:pPr>
      <w:r/>
      <w:bookmarkStart w:id="14" w:name="_Hlk158140503"/>
      <w:r/>
      <w:bookmarkStart w:id="15" w:name="_Hlk158140452"/>
      <w:r/>
      <w:bookmarkStart w:id="16" w:name="_Hlk90656398"/>
      <w:r>
        <w:rPr>
          <w:rFonts w:hint="eastAsia" w:ascii="宋体" w:hAnsi="宋体" w:eastAsia="宋体" w:cs="宋体"/>
          <w:sz w:val="24"/>
          <w:szCs w:val="24"/>
          <w:highlight w:val="none"/>
        </w:rPr>
        <w:t xml:space="preserve">本项目采用线上澄清</w:t>
      </w:r>
      <w:bookmarkEnd w:id="14"/>
      <w:r>
        <w:rPr>
          <w:rFonts w:hint="eastAsia" w:ascii="宋体" w:hAnsi="宋体" w:eastAsia="宋体" w:cs="宋体"/>
          <w:sz w:val="24"/>
          <w:szCs w:val="24"/>
          <w:highlight w:val="none"/>
        </w:rPr>
        <w:t xml:space="preserve">。</w:t>
      </w:r>
      <w:bookmarkEnd w:id="1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接到评标委员会澄清、说明和更正要求的投标人如未按规定作出澄清、说明和更正，其风险由投标人自行承担。</w:t>
      </w:r>
      <w:bookmarkEnd w:id="16"/>
      <w:r/>
      <w:r/>
    </w:p>
    <w:p>
      <w:pPr>
        <w:pStyle w:val="856"/>
        <w:ind w:firstLine="482"/>
        <w:jc w:val="both"/>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28.投标报价评审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28.1.3单价金额小数点或者百分比有明显错位的，以开标一览表的总价为准，并修改单价；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28.2评审中出现下列情形之一的，</w:t>
      </w: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应当启动异常低价投标（响应）审查程序：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28.2.3.投标（响应）报价低于采购项目最高限价45%的，即投标（响应）报价＜采购项目最高限价×45%；</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28.2.4.</w:t>
      </w: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相关法律法规对供应商报价有规定的，从其规定。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启动异常低价投标（响应）审查后，属于前述第28.2.1项至第28.2.4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28.2.3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highlight w:val="none"/>
          <w:lang w:eastAsia="zh-CN"/>
        </w:rPr>
        <w:t xml:space="preserve">评标委员会</w:t>
      </w:r>
      <w:r>
        <w:rPr>
          <w:rFonts w:hint="eastAsia" w:ascii="宋体" w:hAnsi="宋体" w:eastAsia="宋体" w:cs="宋体"/>
          <w:sz w:val="24"/>
          <w:szCs w:val="24"/>
          <w:highlight w:val="none"/>
        </w:rPr>
        <w:t xml:space="preserve">应当将其作为无效投标（响应）处理。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10%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投标人存在下列情况之一的，投标无效：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29.3报价超过招标文件中规定的采购预算或最高限价的；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w:t>
      </w:r>
      <w:r>
        <w:rPr>
          <w:rFonts w:hint="eastAsia" w:ascii="宋体" w:hAnsi="宋体" w:eastAsia="宋体" w:cs="宋体"/>
          <w:sz w:val="24"/>
          <w:szCs w:val="24"/>
          <w:highlight w:val="none"/>
          <w:lang w:val="zh-CN"/>
        </w:rPr>
        <w:t xml:space="preserve">投标人未对电子投标文件进行解密或解密失败的。</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 在招标采购中，出现下列情形之一的，该项目应予废标：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30.1.1该项目符合专业条件的供应商或者对招标文件作实质响应的供应商不足三家的；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30.1.3投标人的报价均超过了采购预算，采购人不能支付的；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废标后，采购人应当将废标理由通知所有投标人。</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31. 投标文件的评价和比较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最低的投标报价是中标的重要条件，但不是唯一条件。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32. 中标人的确认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32.1评标委员会</w:t>
      </w:r>
      <w:r>
        <w:rPr>
          <w:rFonts w:hint="eastAsia" w:ascii="宋体" w:hAnsi="宋体" w:eastAsia="宋体" w:cs="宋体"/>
          <w:color w:val="000000" w:themeColor="text1"/>
          <w:sz w:val="24"/>
          <w:szCs w:val="24"/>
          <w:highlight w:val="none"/>
          <w14:textFill>
            <w14:solidFill>
              <w14:schemeClr w14:val="tx1"/>
            </w14:solidFill>
          </w14:textFill>
        </w:rPr>
        <w:t xml:space="preserve">按招标文件规定的评标方法和标准进行详细评审后，向采购人推荐中标候选人；并根据采购人授权在评标报告推荐的中标候选人顺序确定排名第一的中标候选人为中标人，中标候选人并列的，按第六章第一条第3项规定处理。</w:t>
      </w:r>
      <w:r/>
    </w:p>
    <w:p>
      <w:pPr>
        <w:ind w:firstLine="480"/>
        <w:spacing w:line="360" w:lineRule="auto"/>
        <w:rPr>
          <w:rFonts w:ascii="宋体" w:eastAsia="宋体"/>
          <w:sz w:val="28"/>
          <w:highlight w:val="none"/>
        </w:rPr>
      </w:pPr>
      <w:r>
        <w:rPr>
          <w:rFonts w:hint="eastAsia" w:ascii="宋体" w:hAnsi="宋体" w:eastAsia="宋体" w:cs="宋体"/>
          <w:sz w:val="24"/>
          <w:szCs w:val="24"/>
          <w:highlight w:val="none"/>
        </w:rPr>
        <w:t xml:space="preserve">32.2采购代理机构应当在评标结束后2个工作日内将评标报告送采购人。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32.3本项目中标人数量：1个。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33. 合同授予标准</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33.1招标采购单位将把合同授予其投标文件在实质上响应招标文件要求和按本须知规定评选出的投标人。确定为中标的投标人必须具有实施本合同的能力和资源。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34. 中标通知书</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34.2中标通知书将成为合同的组成部分。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35.告知招标结果</w:t>
      </w:r>
      <w:r/>
    </w:p>
    <w:p>
      <w:pPr>
        <w:pStyle w:val="856"/>
        <w:ind w:firstLine="480"/>
        <w:jc w:val="both"/>
        <w:spacing w:line="360" w:lineRule="auto"/>
        <w:rPr>
          <w:rFonts w:hint="eastAsia" w:ascii="宋体" w:hAnsi="宋体" w:eastAsia="宋体" w:cs="宋体"/>
          <w:szCs w:val="24"/>
          <w:highlight w:val="none"/>
          <w:lang w:val="zh-CN"/>
        </w:rPr>
      </w:pPr>
      <w:r>
        <w:rPr>
          <w:rFonts w:hint="eastAsia" w:ascii="宋体" w:hAnsi="宋体" w:eastAsia="宋体" w:cs="宋体"/>
          <w:szCs w:val="24"/>
          <w:highlight w:val="none"/>
        </w:rPr>
        <w:t xml:space="preserve">35</w:t>
      </w:r>
      <w:r>
        <w:rPr>
          <w:rFonts w:hint="eastAsia" w:ascii="宋体" w:hAnsi="宋体" w:eastAsia="宋体" w:cs="宋体"/>
          <w:szCs w:val="24"/>
          <w:highlight w:val="none"/>
          <w:lang w:val="zh-CN"/>
        </w:rPr>
        <w:t xml:space="preserve">.1 对未通过资格审查的投标人，告知其未通过的原因。</w:t>
      </w:r>
      <w:r/>
    </w:p>
    <w:p>
      <w:pPr>
        <w:pStyle w:val="856"/>
        <w:ind w:firstLine="480"/>
        <w:jc w:val="both"/>
        <w:spacing w:line="360" w:lineRule="auto"/>
        <w:rPr>
          <w:rFonts w:hint="eastAsia" w:ascii="宋体" w:hAnsi="宋体" w:eastAsia="宋体" w:cs="宋体"/>
          <w:szCs w:val="24"/>
          <w:highlight w:val="none"/>
          <w:lang w:val="zh-CN"/>
        </w:rPr>
      </w:pPr>
      <w:r>
        <w:rPr>
          <w:rFonts w:hint="eastAsia" w:ascii="宋体" w:hAnsi="宋体" w:eastAsia="宋体" w:cs="宋体"/>
          <w:szCs w:val="24"/>
          <w:highlight w:val="none"/>
          <w:lang w:val="zh-CN"/>
        </w:rPr>
        <w:t xml:space="preserve">35.2 采购单位或其委托的代理机构根据相关规定发布</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公告发出的同时应当向</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供应商发出《</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通知书》，请</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结果公告届满之日起30日内，使用CA数字证书登录“苏采云”系统及时下载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通知书。因系统存储空间有限，自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结果公告届满之日起30日后，“苏采云”系统不再保证提供下载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通知书服务，因未及时下载而造成的不利后果由</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供应商自行承担；对未通过资格审查的供应商，应当告知其未通过的原因；未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供应商须在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公告发出之日起</w:t>
      </w:r>
      <w:r>
        <w:rPr>
          <w:rFonts w:hint="eastAsia" w:ascii="宋体" w:hAnsi="宋体" w:eastAsia="宋体" w:cs="宋体"/>
          <w:szCs w:val="24"/>
          <w:highlight w:val="none"/>
          <w:lang w:val="en-US" w:eastAsia="zh-CN"/>
        </w:rPr>
        <w:t xml:space="preserve">可</w:t>
      </w:r>
      <w:r>
        <w:rPr>
          <w:rFonts w:hint="eastAsia" w:ascii="宋体" w:hAnsi="宋体" w:eastAsia="宋体" w:cs="宋体"/>
          <w:szCs w:val="24"/>
          <w:highlight w:val="none"/>
          <w:lang w:val="zh-CN"/>
        </w:rPr>
        <w:t xml:space="preserve">向采购代理机构另行提供用以接收《未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通知书》的电子邮件地址，未按时提供电子邮件地址或提供信息有误的，视为自动放弃并自行承担相应后果。</w:t>
      </w:r>
      <w:r/>
    </w:p>
    <w:p>
      <w:pPr>
        <w:ind w:firstLine="482"/>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36.履约保证金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36.1 本项目要求提交履约保证金。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36.2履约保证金金额：中标金额的10%。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36.3在合同签订前，中标人应当以支票、汇票、本票或者金融机构、担保机构出具的保函等非现金形式提交履约保证金。联合体中标的，其履约保证金以联合体各方或者联合体中牵头人的名义提交。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36.4合同履行结束且终期验收合格后，采购人应及时退还交纳的履约保证金（无息）。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36.5</w:t>
      </w:r>
      <w:r>
        <w:rPr>
          <w:rFonts w:hint="eastAsia" w:ascii="宋体" w:hAnsi="宋体" w:eastAsia="宋体" w:cs="宋体"/>
          <w:sz w:val="24"/>
          <w:szCs w:val="24"/>
          <w:highlight w:val="none"/>
          <w:lang w:eastAsia="zh-CN"/>
        </w:rPr>
        <w:t xml:space="preserve">根据《</w:t>
      </w:r>
      <w:r>
        <w:rPr>
          <w:rFonts w:hint="eastAsia" w:ascii="宋体" w:hAnsi="宋体" w:eastAsia="宋体" w:cs="宋体"/>
          <w:sz w:val="24"/>
          <w:szCs w:val="24"/>
          <w:highlight w:val="none"/>
        </w:rPr>
        <w:t xml:space="preserve">关于在全省政府采购领域推行电子履约保函（保险）的通知（苏财购〔2023〕150号）》规定，中标人可以自愿选择，使用以电子履约保函（保险）形式代替提供履约保证金。履约保函的金额、担保方式等实质性内容需满足采购文件</w:t>
      </w:r>
      <w:r>
        <w:rPr>
          <w:rFonts w:hint="eastAsia" w:ascii="宋体" w:hAnsi="宋体" w:eastAsia="宋体" w:cs="宋体"/>
          <w:sz w:val="24"/>
          <w:szCs w:val="24"/>
          <w:highlight w:val="none"/>
          <w:lang w:val="en-US" w:eastAsia="zh-CN"/>
        </w:rPr>
        <w:t xml:space="preserve">内</w:t>
      </w:r>
      <w:r>
        <w:rPr>
          <w:rFonts w:hint="eastAsia" w:ascii="宋体" w:hAnsi="宋体" w:eastAsia="宋体" w:cs="宋体"/>
          <w:sz w:val="24"/>
          <w:szCs w:val="24"/>
          <w:highlight w:val="none"/>
        </w:rPr>
        <w:t xml:space="preserve">《履约保函》的要求，否则采购人不予认可，由此带来的后果均由中标人承担。</w:t>
      </w:r>
      <w:r/>
    </w:p>
    <w:p>
      <w:pPr>
        <w:ind w:firstLine="480"/>
        <w:spacing w:line="360" w:lineRule="auto"/>
        <w:rPr>
          <w:rFonts w:hint="eastAsia" w:ascii="宋体" w:hAnsi="宋体" w:eastAsia="宋体" w:cs="宋体"/>
          <w:szCs w:val="24"/>
          <w:highlight w:val="none"/>
        </w:rPr>
      </w:pPr>
      <w:r>
        <w:rPr>
          <w:rFonts w:hint="eastAsia" w:ascii="宋体" w:hAnsi="宋体" w:eastAsia="宋体" w:cs="宋体"/>
          <w:sz w:val="24"/>
          <w:szCs w:val="24"/>
          <w:highlight w:val="none"/>
        </w:rPr>
        <w:t xml:space="preserve">36.6中标人在合同签订前拒不提交履约保证金的，视为拒绝与采购人签订合同。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37. 合同的签订</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38. 招标代理服务费</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38.1中标供应商须按前附表的规定，按其预算总金额计算并支付招标代理服务费，该费用应在领取中标通知书时付清。</w:t>
      </w:r>
      <w:r/>
    </w:p>
    <w:p>
      <w:pPr>
        <w:pStyle w:val="856"/>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38.2中标供应商如果未按规定支付招标代理服务费，招标采购单位将保留诉讼的权利。</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39. 监督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39.1政府有关监督部门将对招投标全过程进行监督。</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40. 未尽事宜</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40.1按《中华人民共和国政府采购法》《中华人民共和国政府采购法实施条例》《政府采购货物和服务招标投标管理办法》及其他有关法律法规的规定执行。</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41.政府采购政策</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41.1针对中小微型企业的评审：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根据财政部、工业和信息化部关于印发意见“财库〔2020〕46号” 关于印发《政府采购促进中小企业发展管理办法》的通知规定，对属于小型、微型企业的响应单位给予价格扣除：</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1、中小微型企业的认定：</w:t>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中小微型企业在投标文件中提供企业注册地经信部门出具的中小微企业认定书或签署《中小企业声明函》。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如为联合体投标，联合体各方均</w:t>
      </w:r>
      <w:r>
        <w:rPr>
          <w:rFonts w:hint="eastAsia" w:ascii="宋体" w:hAnsi="宋体" w:eastAsia="宋体" w:cs="宋体"/>
          <w:b/>
          <w:bCs/>
          <w:sz w:val="24"/>
          <w:szCs w:val="24"/>
          <w:highlight w:val="none"/>
          <w:lang w:val="en-US" w:eastAsia="zh-CN"/>
        </w:rPr>
        <w:t xml:space="preserve">须</w:t>
      </w:r>
      <w:r>
        <w:rPr>
          <w:rFonts w:hint="eastAsia" w:ascii="宋体" w:hAnsi="宋体" w:eastAsia="宋体" w:cs="宋体"/>
          <w:b/>
          <w:bCs/>
          <w:sz w:val="24"/>
          <w:szCs w:val="24"/>
          <w:highlight w:val="none"/>
          <w:lang w:val="en-US" w:eastAsia="zh-CN"/>
        </w:rPr>
        <w:t xml:space="preserve">填报</w:t>
      </w:r>
      <w:r>
        <w:rPr>
          <w:rFonts w:hint="eastAsia" w:ascii="宋体" w:hAnsi="宋体" w:eastAsia="宋体" w:cs="宋体"/>
          <w:b/>
          <w:bCs/>
          <w:sz w:val="24"/>
          <w:szCs w:val="24"/>
          <w:highlight w:val="none"/>
        </w:rPr>
        <w:t xml:space="preserve">中小企业声明函</w:t>
      </w:r>
      <w:r>
        <w:rPr>
          <w:rFonts w:hint="eastAsia" w:ascii="宋体" w:hAnsi="宋体" w:eastAsia="宋体" w:cs="宋体"/>
          <w:b/>
          <w:bCs/>
          <w:sz w:val="24"/>
          <w:szCs w:val="24"/>
          <w:highlight w:val="none"/>
          <w:lang w:val="en-US" w:eastAsia="zh-CN"/>
        </w:rPr>
        <w:t xml:space="preserve">，否则，</w:t>
      </w:r>
      <w:r>
        <w:rPr>
          <w:rFonts w:hint="eastAsia" w:ascii="宋体" w:hAnsi="宋体" w:eastAsia="宋体" w:cs="宋体"/>
          <w:b/>
          <w:bCs/>
          <w:sz w:val="24"/>
          <w:szCs w:val="24"/>
          <w:highlight w:val="none"/>
        </w:rPr>
        <w:t xml:space="preserve">将不享受相关扶持政策</w:t>
      </w:r>
      <w:r>
        <w:rPr>
          <w:rFonts w:hint="eastAsia" w:ascii="宋体" w:hAnsi="宋体" w:eastAsia="宋体" w:cs="宋体"/>
          <w:b/>
          <w:bCs/>
          <w:sz w:val="24"/>
          <w:szCs w:val="24"/>
          <w:highlight w:val="none"/>
          <w:lang w:val="en-US" w:eastAsia="zh-CN"/>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w:t>
      </w:r>
      <w:r>
        <w:rPr>
          <w:rFonts w:hint="eastAsia" w:ascii="宋体" w:hAnsi="宋体" w:eastAsia="宋体" w:cs="宋体"/>
          <w:b/>
          <w:bCs/>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4"/>
          <w:szCs w:val="24"/>
          <w:highlight w:val="none"/>
          <w:u w:val="single"/>
        </w:rPr>
        <w:t xml:space="preserve">其他未列明行业。</w:t>
      </w:r>
      <w:r/>
    </w:p>
    <w:p>
      <w:pPr>
        <w:ind w:firstLine="482"/>
        <w:spacing w:line="360" w:lineRule="auto"/>
        <w:rPr>
          <w:rFonts w:hint="eastAsia" w:ascii="宋体" w:hAnsi="宋体" w:eastAsia="宋体" w:cs="宋体"/>
          <w:highlight w:val="none"/>
        </w:rP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2、价格的折扣：</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非联合体投标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属于小型或微型企业</w:t>
      </w:r>
      <w:r>
        <w:rPr>
          <w:rFonts w:hint="eastAsia" w:ascii="宋体" w:hAnsi="宋体" w:eastAsia="宋体" w:cs="宋体"/>
          <w:sz w:val="24"/>
          <w:szCs w:val="24"/>
          <w:highlight w:val="none"/>
          <w:lang w:val="en-US" w:eastAsia="zh-CN"/>
        </w:rPr>
        <w:t xml:space="preserve">或采用联合体投标的全部联合体成员均为小微企业的</w:t>
      </w:r>
      <w:r>
        <w:rPr>
          <w:rFonts w:hint="eastAsia" w:ascii="宋体" w:hAnsi="宋体" w:eastAsia="宋体" w:cs="宋体"/>
          <w:sz w:val="24"/>
          <w:szCs w:val="24"/>
          <w:highlight w:val="none"/>
        </w:rPr>
        <w:t xml:space="preserve">，对小型和微型企业服务的价格给予</w:t>
      </w:r>
      <w:r>
        <w:rPr>
          <w:rFonts w:hint="eastAsia" w:ascii="宋体" w:hAnsi="宋体" w:eastAsia="宋体" w:cs="宋体"/>
          <w:b w:val="0"/>
          <w:bCs w:val="0"/>
          <w:sz w:val="24"/>
          <w:szCs w:val="24"/>
          <w:highlight w:val="none"/>
        </w:rPr>
        <w:t xml:space="preserve">20%</w:t>
      </w:r>
      <w:r>
        <w:rPr>
          <w:rFonts w:hint="eastAsia" w:ascii="宋体" w:hAnsi="宋体" w:eastAsia="宋体" w:cs="宋体"/>
          <w:sz w:val="24"/>
          <w:szCs w:val="24"/>
          <w:highlight w:val="none"/>
        </w:rPr>
        <w:t xml:space="preserve">的扣除，用扣除后的价格参与评审；</w:t>
      </w:r>
      <w:r/>
    </w:p>
    <w:p>
      <w:pPr>
        <w:ind w:firstLine="482"/>
        <w:jc w:val="left"/>
        <w:keepLines w:val="0"/>
        <w:keepNext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如采用联合体投标，大中型企业与小微企业组成联合体，对于联合协议协议约定小微企业的合同份额占到合同总金额 30%以上的，应当对联合体的报价给予 6%的扣除，用扣除后的价格参加评审。</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（1）不同行业的中小微企业划分标准以工信部、国家统计局、国家发改委、财政部《关于印发中小企业划型标准规定的通知》（工信部联企业〔2011〕300号）为准。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（2）在货物采购项目中，货物由中小企业制造，即货物由中小企业生产且使用该中小企业商号或者注册商标；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（3）中小微企业在投标文件中，可以提供企业注册地经信部门出具的中小微企业认定书，或签署《中小企业声明函》，</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促进中小微企业发展的相关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（4）一个项目中包含多项货物采购的，供应商提供的货物既有中小企业制造货物，也有大型企业制造货物的，不享受中小企业扶持政策。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（6）若中小微企业提供的 “中小企业声明函” 或认定证明为虚假声明则视同提供虚假材料，按政府采购相关规定处理并报请政府监管部门给予行政处罚。</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①填报“中小企业声明函”需严格按“工信部联企业〔2011〕300号通知”中的《中小企业划型标准规定》进行。</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②若响应供应商提供的 “中小企业声明函”（见投标文件格式） 或认定证明为虚假声明则视同提供虚假材料，按“政府采购法”相关规定处理并报请政府监管部门给予行政处罚。</w:t>
      </w:r>
      <w:r/>
    </w:p>
    <w:p>
      <w:pPr>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41.2、</w:t>
      </w:r>
      <w:r>
        <w:rPr>
          <w:rFonts w:hint="eastAsia" w:ascii="宋体" w:hAnsi="宋体" w:eastAsia="宋体" w:cs="宋体"/>
          <w:b/>
          <w:bCs/>
          <w:color w:val="000000"/>
          <w:sz w:val="24"/>
          <w:szCs w:val="24"/>
          <w:highlight w:val="none"/>
        </w:rPr>
        <w:t xml:space="preserve">促进残疾人就业和支持监狱企业发展有关政策：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如为联合体投标，联合体各方如为</w:t>
      </w:r>
      <w:r>
        <w:rPr>
          <w:rFonts w:hint="eastAsia" w:ascii="宋体" w:hAnsi="宋体" w:eastAsia="宋体" w:cs="宋体"/>
          <w:b/>
          <w:bCs/>
          <w:sz w:val="24"/>
          <w:szCs w:val="24"/>
          <w:highlight w:val="none"/>
        </w:rPr>
        <w:t xml:space="preserve">残疾人福利性单位</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监狱企业</w:t>
      </w:r>
      <w:r>
        <w:rPr>
          <w:rFonts w:hint="eastAsia" w:ascii="宋体" w:hAnsi="宋体" w:eastAsia="宋体" w:cs="宋体"/>
          <w:b/>
          <w:bCs/>
          <w:sz w:val="24"/>
          <w:szCs w:val="24"/>
          <w:highlight w:val="none"/>
          <w:lang w:val="en-US" w:eastAsia="zh-CN"/>
        </w:rPr>
        <w:t xml:space="preserve">须提供对应的</w:t>
      </w:r>
      <w:r>
        <w:rPr>
          <w:rFonts w:hint="eastAsia" w:ascii="宋体" w:hAnsi="宋体" w:eastAsia="宋体" w:cs="宋体"/>
          <w:b/>
          <w:bCs/>
          <w:sz w:val="24"/>
          <w:szCs w:val="24"/>
          <w:highlight w:val="none"/>
        </w:rPr>
        <w:t xml:space="preserve">残疾人福利性单位声明函</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监狱企业的证明文件</w:t>
      </w:r>
      <w:r>
        <w:rPr>
          <w:rFonts w:hint="eastAsia" w:ascii="宋体" w:hAnsi="宋体" w:eastAsia="宋体" w:cs="宋体"/>
          <w:b/>
          <w:bCs/>
          <w:sz w:val="24"/>
          <w:szCs w:val="24"/>
          <w:highlight w:val="none"/>
          <w:lang w:val="en-US" w:eastAsia="zh-CN"/>
        </w:rPr>
        <w:t xml:space="preserve">，否则，</w:t>
      </w:r>
      <w:r>
        <w:rPr>
          <w:rFonts w:hint="eastAsia" w:ascii="宋体" w:hAnsi="宋体" w:eastAsia="宋体" w:cs="宋体"/>
          <w:b/>
          <w:bCs/>
          <w:sz w:val="24"/>
          <w:szCs w:val="24"/>
          <w:highlight w:val="none"/>
        </w:rPr>
        <w:t xml:space="preserve">将不享受相关扶持政策</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w:t>
      </w:r>
      <w:bookmarkStart w:id="64" w:name="_GoBack"/>
      <w:r/>
      <w:bookmarkEnd w:id="64"/>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1、如供应商属于残疾人福利性单位视同小型或微型企业，享受评审中价格扣除等促进中小企业发展的政府采购政策。残疾人福利性单位属于小型、微型企业的，不重复享受政策。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2、如供应商属于监狱企业视同小型或微型企业，享受评审中价格扣除等政府采购促进中小企业发展的政府采购政策。</w:t>
      </w:r>
      <w:r/>
    </w:p>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sz w:val="24"/>
          <w:szCs w:val="24"/>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01"/>
        <w:ind w:firstLine="482"/>
        <w:jc w:val="left"/>
        <w:spacing w:before="53"/>
        <w:rPr>
          <w:rFonts w:hint="eastAsia" w:cs="宋体"/>
          <w:b/>
          <w:highlight w:val="none"/>
        </w:rPr>
      </w:pPr>
      <w:r>
        <w:rPr>
          <w:rFonts w:hint="eastAsia" w:cs="宋体"/>
          <w:b/>
          <w:highlight w:val="none"/>
        </w:rPr>
        <w:t xml:space="preserve">41.3信用记录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w:t>
      </w:r>
      <w:r>
        <w:rPr>
          <w:rFonts w:hint="eastAsia" w:ascii="宋体" w:hAnsi="宋体" w:eastAsia="宋体" w:cs="宋体"/>
          <w:bCs/>
          <w:sz w:val="24"/>
          <w:szCs w:val="24"/>
          <w:highlight w:val="none"/>
          <w:lang w:bidi="ar"/>
        </w:rPr>
        <w:t xml:space="preserve">关于苏州市政府采购网下线“供应商信用查询”功能的通知</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（1）查询截止时点：投标文件递交截止时间。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（2）查询渠道：</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将通过“信用中国”及“中国政府采购网”上的信用信息查询供应商的信用记录。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（3）查询证据留存方式：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签名确认。同时，采购代理机构工作人员应根据评审小组确认的失信信息，登录到来源网站页面进行复核并打印，作为证据留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（4）信用记录使用规则：</w:t>
      </w:r>
      <w:r/>
    </w:p>
    <w:p>
      <w:pPr>
        <w:ind w:firstLine="54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在对供应商进行资格性审查时，应根据查询结果对供应商的不良信用记录逐项甄别确认。</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41.4招标文件的质疑、澄清</w:t>
      </w:r>
      <w:r/>
    </w:p>
    <w:p>
      <w:pPr>
        <w:pStyle w:val="1144"/>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41.4.1质疑及答复执行《政府采购质疑和投诉办法》（中华人民共和国财政部令第94号）规定。</w:t>
      </w:r>
      <w:r/>
    </w:p>
    <w:p>
      <w:pPr>
        <w:pStyle w:val="1144"/>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41.4.2投标人认为招标文件、采购过程和中标、成交结果使自己的权益受到损害的，可以在知道或者应知其权益受到损害之日起七个工作日内，书面向采购人、代理机构提出质疑。采购人、采购代理机构应当在收到投标人书面质疑函后七个工作日内作出答复。</w:t>
      </w:r>
      <w:r/>
    </w:p>
    <w:p>
      <w:pPr>
        <w:pStyle w:val="1144"/>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41.4.3投标人应当在法定质疑期内一次性提出针对同一采购程序环节的质疑。</w:t>
      </w:r>
      <w:r/>
    </w:p>
    <w:p>
      <w:pPr>
        <w:pStyle w:val="1144"/>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41.4.4未依照采购公告要求获取招标文件的投标人，视为未参加该项政府采购活动，不具备对该政府采购项目提出质疑的法定权利。</w:t>
      </w:r>
      <w:r/>
    </w:p>
    <w:p>
      <w:pPr>
        <w:pStyle w:val="1144"/>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41.4.5对招标文件内容质疑时，需提供在采购系统中下载本项目招标文件的《投标供应商确认函》，未提供的视为未依照采购公告要求获取招标文件的投标人，不具备对该政府采购项目提出质疑的法定权利。</w:t>
      </w:r>
      <w:r/>
    </w:p>
    <w:p>
      <w:pPr>
        <w:pStyle w:val="1144"/>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41.4.6接收质疑函的方式为书面形式（当场送达或邮寄方式）。供应商质疑函范本格式请参照“苏州市政府采购”网站——“下载中心”——“政府采购供应商质疑函范本”。</w:t>
      </w:r>
      <w:r/>
    </w:p>
    <w:p>
      <w:pPr>
        <w:pStyle w:val="1144"/>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41.4.7质疑递交地点：苏州海企国际工程咨询有限公司</w:t>
      </w:r>
      <w:r/>
    </w:p>
    <w:p>
      <w:pPr>
        <w:pStyle w:val="1144"/>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41.4.8联系电话及地址详见采购公告。</w:t>
      </w:r>
      <w:r/>
    </w:p>
    <w:p>
      <w:pPr>
        <w:spacing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   </w:t>
      </w:r>
      <w:r>
        <w:rPr>
          <w:rFonts w:hint="eastAsia" w:ascii="宋体" w:hAnsi="宋体" w:eastAsia="宋体" w:cs="宋体"/>
          <w:b/>
          <w:bCs/>
          <w:sz w:val="24"/>
          <w:szCs w:val="24"/>
          <w:highlight w:val="none"/>
        </w:rPr>
        <w:t xml:space="preserve">42.</w:t>
      </w:r>
      <w:r>
        <w:rPr>
          <w:rFonts w:hint="eastAsia" w:ascii="宋体" w:hAnsi="宋体" w:eastAsia="宋体" w:cs="宋体"/>
          <w:szCs w:val="24"/>
          <w:highlight w:val="none"/>
        </w:rPr>
        <w:t xml:space="preserve">凡涉及招标文件的补充说明和修改，均以</w:t>
      </w:r>
      <w:r>
        <w:rPr>
          <w:rFonts w:hint="eastAsia" w:ascii="宋体" w:hAnsi="宋体" w:eastAsia="宋体" w:cs="宋体"/>
          <w:sz w:val="24"/>
          <w:szCs w:val="24"/>
          <w:highlight w:val="none"/>
        </w:rPr>
        <w:t xml:space="preserve">江苏政府采购网、苏州市政府采购网、中国政府采购网</w:t>
      </w:r>
      <w:r>
        <w:rPr>
          <w:rFonts w:hint="eastAsia" w:ascii="宋体" w:hAnsi="宋体" w:eastAsia="宋体" w:cs="宋体"/>
          <w:szCs w:val="24"/>
          <w:highlight w:val="none"/>
        </w:rPr>
        <w:t xml:space="preserve">发布内容为准。</w:t>
      </w:r>
      <w:r/>
    </w:p>
    <w:p>
      <w:pPr>
        <w:rPr>
          <w:rFonts w:hint="eastAsia" w:ascii="宋体" w:hAnsi="宋体" w:eastAsia="宋体" w:cs="宋体"/>
          <w:highlight w:val="none"/>
        </w:rPr>
      </w:pPr>
      <w:r/>
      <w:bookmarkStart w:id="17" w:name="_Toc160701722"/>
      <w:r>
        <w:rPr>
          <w:rFonts w:hint="eastAsia" w:ascii="宋体" w:hAnsi="宋体" w:eastAsia="宋体" w:cs="宋体"/>
          <w:highlight w:val="none"/>
        </w:rPr>
        <w:br w:type="page" w:clear="all"/>
      </w:r>
      <w:r/>
    </w:p>
    <w:p>
      <w:pPr>
        <w:pStyle w:val="844"/>
        <w:jc w:val="center"/>
        <w:rPr>
          <w:rFonts w:hint="eastAsia" w:ascii="宋体" w:hAnsi="宋体" w:eastAsia="宋体" w:cs="宋体"/>
          <w:highlight w:val="none"/>
        </w:rPr>
      </w:pPr>
      <w:r/>
      <w:bookmarkStart w:id="18" w:name="_Toc1295"/>
      <w:r>
        <w:rPr>
          <w:rFonts w:hint="eastAsia" w:ascii="宋体" w:hAnsi="宋体" w:eastAsia="宋体" w:cs="宋体"/>
          <w:highlight w:val="none"/>
        </w:rPr>
        <w:t xml:space="preserve">第三章 投标文件格式</w:t>
      </w:r>
      <w:bookmarkEnd w:id="17"/>
      <w:r/>
      <w:bookmarkEnd w:id="18"/>
      <w:r/>
      <w:r/>
    </w:p>
    <w:p>
      <w:pPr>
        <w:pStyle w:val="856"/>
        <w:ind w:firstLine="0"/>
        <w:spacing w:line="360" w:lineRule="auto"/>
        <w:rPr>
          <w:rFonts w:hint="eastAsia" w:ascii="宋体" w:hAnsi="宋体" w:eastAsia="宋体" w:cs="宋体"/>
          <w:b/>
          <w:highlight w:val="none"/>
        </w:rPr>
      </w:pPr>
      <w:r>
        <w:rPr>
          <w:rFonts w:hint="eastAsia" w:ascii="宋体" w:hAnsi="宋体" w:eastAsia="宋体" w:cs="宋体"/>
          <w:b/>
          <w:highlight w:val="none"/>
        </w:rPr>
        <w:t xml:space="preserve">说明：</w:t>
      </w:r>
      <w:r/>
    </w:p>
    <w:p>
      <w:pPr>
        <w:pStyle w:val="856"/>
        <w:ind w:firstLine="0"/>
        <w:spacing w:line="360" w:lineRule="auto"/>
        <w:rPr>
          <w:rFonts w:hint="eastAsia" w:ascii="宋体" w:hAnsi="宋体" w:eastAsia="宋体" w:cs="宋体"/>
          <w:b/>
          <w:highlight w:val="none"/>
        </w:rPr>
      </w:pPr>
      <w:r>
        <w:rPr>
          <w:rFonts w:hint="eastAsia" w:ascii="宋体" w:hAnsi="宋体" w:eastAsia="宋体" w:cs="宋体"/>
          <w:b/>
          <w:highlight w:val="none"/>
        </w:rPr>
        <w:t xml:space="preserve">    对本章所有的投标书格式 ，投标方可根据自身情况进行补充和修改，但补充和修改不得造成与本格式内容有实质性的违背。</w:t>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sz w:val="32"/>
          <w:szCs w:val="32"/>
          <w:highlight w:val="none"/>
        </w:rPr>
        <w:br w:type="page" w:clear="all"/>
      </w:r>
      <w:bookmarkStart w:id="19" w:name="_Toc142194266"/>
      <w:r/>
      <w:bookmarkStart w:id="20" w:name="_Toc388026586"/>
      <w:r>
        <w:rPr>
          <w:rFonts w:hint="eastAsia" w:ascii="宋体" w:hAnsi="宋体" w:eastAsia="宋体" w:cs="宋体"/>
          <w:b/>
          <w:highlight w:val="none"/>
        </w:rPr>
        <w:t xml:space="preserve">一、</w:t>
      </w:r>
      <w:bookmarkEnd w:id="19"/>
      <w:r>
        <w:rPr>
          <w:rFonts w:hint="eastAsia" w:ascii="宋体" w:hAnsi="宋体" w:eastAsia="宋体" w:cs="宋体"/>
          <w:b/>
          <w:sz w:val="30"/>
          <w:szCs w:val="30"/>
          <w:highlight w:val="none"/>
        </w:rPr>
        <w:t xml:space="preserve">投标函</w:t>
      </w:r>
      <w:r/>
    </w:p>
    <w:p>
      <w:pPr>
        <w:pStyle w:val="1106"/>
        <w:jc w:val="left"/>
        <w:spacing w:line="360" w:lineRule="auto"/>
        <w:rPr>
          <w:rFonts w:hint="eastAsia" w:hAnsi="宋体" w:eastAsia="宋体" w:cs="宋体"/>
          <w:sz w:val="24"/>
          <w:szCs w:val="24"/>
          <w:highlight w:val="none"/>
          <w:u w:val="single"/>
        </w:rPr>
      </w:pPr>
      <w:r>
        <w:rPr>
          <w:rFonts w:hint="eastAsia" w:hAnsi="宋体" w:eastAsia="宋体" w:cs="宋体"/>
          <w:sz w:val="24"/>
          <w:szCs w:val="24"/>
          <w:highlight w:val="none"/>
          <w:u w:val="single"/>
        </w:rPr>
        <w:t xml:space="preserve">苏州海企国际工程咨询有限公司 </w:t>
      </w:r>
      <w:r>
        <w:rPr>
          <w:rFonts w:hint="eastAsia" w:hAnsi="宋体" w:eastAsia="宋体" w:cs="宋体"/>
          <w:sz w:val="24"/>
          <w:szCs w:val="24"/>
          <w:highlight w:val="none"/>
        </w:rPr>
        <w:t xml:space="preserve">：</w:t>
      </w:r>
      <w:r/>
    </w:p>
    <w:p>
      <w:pPr>
        <w:pStyle w:val="1106"/>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我们收到贵公司 </w:t>
      </w:r>
      <w:r>
        <w:rPr>
          <w:rFonts w:hint="eastAsia" w:hAnsi="宋体" w:eastAsia="宋体" w:cs="宋体"/>
          <w:sz w:val="24"/>
          <w:szCs w:val="24"/>
          <w:highlight w:val="none"/>
          <w:u w:val="single"/>
        </w:rPr>
        <w:t xml:space="preserve">   （招标编号）    </w:t>
      </w:r>
      <w:r>
        <w:rPr>
          <w:rFonts w:hint="eastAsia" w:hAnsi="宋体" w:eastAsia="宋体" w:cs="宋体"/>
          <w:sz w:val="24"/>
          <w:szCs w:val="24"/>
          <w:highlight w:val="none"/>
        </w:rPr>
        <w:t xml:space="preserve">号招标文件，经仔细阅读和研究，我们决定参加投标，并向贵公司承诺：</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1.我们愿意按照招标文件的一切要求，提供包括但不限于</w:t>
      </w:r>
      <w:r>
        <w:rPr>
          <w:rFonts w:hint="eastAsia" w:ascii="宋体" w:hAnsi="宋体" w:eastAsia="宋体" w:cs="宋体"/>
          <w:color w:val="000000"/>
          <w:sz w:val="24"/>
          <w:szCs w:val="24"/>
          <w:highlight w:val="none"/>
        </w:rPr>
        <w:t xml:space="preserve">服务期限内服务所需的</w:t>
      </w:r>
      <w:r>
        <w:rPr>
          <w:rFonts w:ascii="宋体" w:hAnsi="宋体" w:eastAsia="宋体" w:cs="宋体"/>
          <w:color w:val="000000"/>
          <w:sz w:val="24"/>
          <w:szCs w:val="24"/>
          <w:highlight w:val="none"/>
        </w:rPr>
        <w:t xml:space="preserve">方案编制费、</w:t>
      </w:r>
      <w:r>
        <w:rPr>
          <w:rFonts w:hint="eastAsia" w:ascii="宋体" w:hAnsi="宋体" w:eastAsia="宋体" w:cs="宋体"/>
          <w:color w:val="000000"/>
          <w:sz w:val="24"/>
          <w:szCs w:val="24"/>
          <w:highlight w:val="none"/>
        </w:rPr>
        <w:t xml:space="preserve">资料收集、文印费、</w:t>
      </w:r>
      <w:r>
        <w:rPr>
          <w:rFonts w:ascii="宋体" w:hAnsi="宋体" w:eastAsia="宋体" w:cs="宋体"/>
          <w:color w:val="000000"/>
          <w:sz w:val="24"/>
          <w:szCs w:val="24"/>
          <w:highlight w:val="none"/>
        </w:rPr>
        <w:t xml:space="preserve">人员费、交通费、税费</w:t>
      </w:r>
      <w:r>
        <w:rPr>
          <w:rFonts w:hint="eastAsia" w:ascii="宋体" w:hAnsi="宋体" w:eastAsia="宋体" w:cs="宋体"/>
          <w:color w:val="000000"/>
          <w:sz w:val="24"/>
          <w:szCs w:val="24"/>
          <w:highlight w:val="none"/>
        </w:rPr>
        <w:t xml:space="preserve">、利润、政策性文件规定</w:t>
      </w:r>
      <w:r>
        <w:rPr>
          <w:rFonts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t xml:space="preserve">及合同包含的所有</w:t>
      </w:r>
      <w:r>
        <w:rPr>
          <w:rFonts w:ascii="宋体" w:hAnsi="宋体" w:eastAsia="宋体" w:cs="宋体"/>
          <w:color w:val="000000"/>
          <w:sz w:val="24"/>
          <w:szCs w:val="24"/>
          <w:highlight w:val="none"/>
        </w:rPr>
        <w:t xml:space="preserve">可预见及不可预见的</w:t>
      </w:r>
      <w:r>
        <w:rPr>
          <w:rFonts w:hint="eastAsia" w:ascii="宋体" w:hAnsi="宋体" w:eastAsia="宋体" w:cs="宋体"/>
          <w:color w:val="000000"/>
          <w:sz w:val="24"/>
          <w:szCs w:val="24"/>
          <w:highlight w:val="none"/>
        </w:rPr>
        <w:t xml:space="preserve">风险、责任等各项应有费用</w:t>
      </w:r>
      <w:r>
        <w:rPr>
          <w:rFonts w:ascii="宋体" w:hAnsi="宋体" w:eastAsia="宋体" w:cs="宋体"/>
          <w:color w:val="000000"/>
          <w:sz w:val="24"/>
          <w:szCs w:val="24"/>
          <w:highlight w:val="none"/>
        </w:rPr>
        <w:t xml:space="preserve">，以及其他辅助费用。</w:t>
      </w:r>
      <w:r/>
    </w:p>
    <w:p>
      <w:pPr>
        <w:pStyle w:val="1106"/>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2.如果我们的投标书被接受，我们将严格履行招标文件中规定的每一项要求，严格履行合同的责任和义务，保证按期、按质履行合同。</w:t>
      </w:r>
      <w:r/>
    </w:p>
    <w:p>
      <w:pPr>
        <w:pStyle w:val="1106"/>
        <w:ind w:firstLine="480"/>
        <w:jc w:val="left"/>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3.我们同意按招标文件中的规定，本投标书的有效期限为</w:t>
      </w:r>
      <w:r>
        <w:rPr>
          <w:rFonts w:hint="eastAsia" w:hAnsi="宋体" w:eastAsia="宋体" w:cs="宋体"/>
          <w:sz w:val="24"/>
          <w:szCs w:val="24"/>
          <w:highlight w:val="none"/>
          <w:lang w:val="en-US" w:eastAsia="zh-CN"/>
        </w:rPr>
        <w:t xml:space="preserve">投标截止之日起</w:t>
      </w:r>
      <w:r>
        <w:rPr>
          <w:rFonts w:hint="eastAsia" w:hAnsi="宋体" w:eastAsia="宋体" w:cs="宋体"/>
          <w:sz w:val="24"/>
          <w:szCs w:val="24"/>
          <w:highlight w:val="none"/>
          <w:u w:val="single"/>
        </w:rPr>
        <w:t xml:space="preserve">90</w:t>
      </w:r>
      <w:r>
        <w:rPr>
          <w:rFonts w:hint="eastAsia" w:hAnsi="宋体" w:eastAsia="宋体" w:cs="宋体"/>
          <w:sz w:val="24"/>
          <w:szCs w:val="24"/>
          <w:highlight w:val="none"/>
        </w:rPr>
        <w:t xml:space="preserve">日历天，如果我们</w:t>
      </w:r>
      <w:r>
        <w:rPr>
          <w:rFonts w:hint="eastAsia" w:hAnsi="宋体" w:eastAsia="宋体" w:cs="宋体"/>
          <w:sz w:val="24"/>
          <w:szCs w:val="24"/>
          <w:highlight w:val="none"/>
          <w:lang w:val="en-US" w:eastAsia="zh-CN"/>
        </w:rPr>
        <w:t xml:space="preserve">出现</w:t>
      </w:r>
      <w:r>
        <w:rPr>
          <w:rFonts w:hint="eastAsia" w:hAnsi="宋体" w:eastAsia="宋体" w:cs="宋体"/>
          <w:sz w:val="24"/>
          <w:szCs w:val="24"/>
          <w:highlight w:val="none"/>
        </w:rPr>
        <w:t xml:space="preserve">《投标保证承诺书》</w:t>
      </w:r>
      <w:r>
        <w:rPr>
          <w:rFonts w:hint="eastAsia" w:hAnsi="宋体" w:eastAsia="宋体" w:cs="宋体"/>
          <w:sz w:val="24"/>
          <w:szCs w:val="24"/>
          <w:highlight w:val="none"/>
          <w:lang w:val="en-US" w:eastAsia="zh-CN"/>
        </w:rPr>
        <w:t xml:space="preserve">内撤销投标情形，贵方有权按照《</w:t>
      </w:r>
      <w:r>
        <w:rPr>
          <w:rFonts w:hint="eastAsia" w:hAnsi="宋体" w:eastAsia="宋体" w:cs="宋体"/>
          <w:b w:val="0"/>
          <w:bCs w:val="0"/>
          <w:sz w:val="24"/>
          <w:szCs w:val="24"/>
          <w:highlight w:val="none"/>
        </w:rPr>
        <w:t xml:space="preserve">投标保证承诺书</w:t>
      </w:r>
      <w:r>
        <w:rPr>
          <w:rFonts w:hint="eastAsia" w:hAnsi="宋体" w:eastAsia="宋体" w:cs="宋体"/>
          <w:sz w:val="24"/>
          <w:szCs w:val="24"/>
          <w:highlight w:val="none"/>
          <w:lang w:val="en-US" w:eastAsia="zh-CN"/>
        </w:rPr>
        <w:t xml:space="preserve">》</w:t>
      </w:r>
      <w:r>
        <w:rPr>
          <w:rFonts w:hint="eastAsia" w:hAnsi="宋体" w:eastAsia="宋体" w:cs="宋体"/>
          <w:sz w:val="24"/>
          <w:szCs w:val="24"/>
          <w:highlight w:val="none"/>
        </w:rPr>
        <w:t xml:space="preserve">追究我方违约责任。</w:t>
      </w:r>
      <w:r/>
    </w:p>
    <w:p>
      <w:pPr>
        <w:pStyle w:val="1138"/>
        <w:ind w:firstLine="480"/>
        <w:jc w:val="left"/>
        <w:spacing w:line="360" w:lineRule="auto"/>
        <w:rPr>
          <w:rFonts w:hAnsi="宋体" w:eastAsia="宋体" w:cs="宋体"/>
          <w:sz w:val="24"/>
          <w:szCs w:val="24"/>
          <w:highlight w:val="none"/>
        </w:rPr>
      </w:pPr>
      <w:r>
        <w:rPr>
          <w:rFonts w:hAnsi="宋体" w:eastAsia="宋体" w:cs="宋体"/>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138"/>
        <w:ind w:firstLine="480"/>
        <w:jc w:val="left"/>
        <w:spacing w:line="360" w:lineRule="auto"/>
        <w:rPr>
          <w:rFonts w:hAnsi="宋体" w:eastAsia="宋体" w:cs="宋体"/>
          <w:sz w:val="24"/>
          <w:szCs w:val="24"/>
          <w:highlight w:val="none"/>
        </w:rPr>
      </w:pPr>
      <w:r>
        <w:rPr>
          <w:rFonts w:hAnsi="宋体" w:eastAsia="宋体" w:cs="宋体"/>
          <w:sz w:val="24"/>
          <w:szCs w:val="24"/>
          <w:highlight w:val="none"/>
        </w:rPr>
        <w:t xml:space="preserve">5.我们认为你们有权决定中标者，还认为你们有权接受或拒绝所有的投标者。</w:t>
      </w:r>
      <w:r/>
    </w:p>
    <w:p>
      <w:pPr>
        <w:pStyle w:val="1138"/>
        <w:ind w:firstLine="480"/>
        <w:jc w:val="left"/>
        <w:spacing w:line="360" w:lineRule="auto"/>
        <w:rPr>
          <w:rFonts w:hAnsi="宋体" w:eastAsia="宋体" w:cs="宋体"/>
          <w:sz w:val="24"/>
          <w:szCs w:val="24"/>
          <w:highlight w:val="none"/>
        </w:rPr>
      </w:pPr>
      <w:r>
        <w:rPr>
          <w:rFonts w:hAnsi="宋体" w:eastAsia="宋体" w:cs="宋体"/>
          <w:sz w:val="24"/>
          <w:szCs w:val="24"/>
          <w:highlight w:val="none"/>
        </w:rPr>
        <w:t xml:space="preserve">6.我们承诺该项投标在开标后的全过程中保持有效，不作任何更改和变动。我们同意中标后若不履行投标文件的内容要求和各项承诺及义务的即被视为违约，其中标资格将被取消，并接受相应的处罚。</w:t>
      </w:r>
      <w:r/>
    </w:p>
    <w:p>
      <w:pPr>
        <w:pStyle w:val="1138"/>
        <w:ind w:firstLine="480"/>
        <w:jc w:val="left"/>
        <w:spacing w:line="360" w:lineRule="auto"/>
        <w:rPr>
          <w:rFonts w:hAnsi="宋体" w:eastAsia="宋体" w:cs="宋体"/>
          <w:sz w:val="24"/>
          <w:szCs w:val="24"/>
          <w:highlight w:val="none"/>
        </w:rPr>
      </w:pPr>
      <w:r>
        <w:rPr>
          <w:rFonts w:hAnsi="宋体" w:eastAsia="宋体" w:cs="宋体"/>
          <w:sz w:val="24"/>
          <w:szCs w:val="24"/>
          <w:highlight w:val="none"/>
        </w:rPr>
        <w:t xml:space="preserve">7.如果我们中标，我们愿意按前附表的规定在领取中标通知书时向贵公司支付代理服务费，逾期按中国人民银行公布的同期人民币贷款最高利率计付利息；</w:t>
      </w:r>
      <w:r/>
    </w:p>
    <w:p>
      <w:pPr>
        <w:pStyle w:val="1138"/>
        <w:ind w:firstLine="480"/>
        <w:jc w:val="left"/>
        <w:spacing w:line="360" w:lineRule="auto"/>
        <w:rPr>
          <w:rFonts w:hAnsi="宋体" w:eastAsia="宋体" w:cs="宋体"/>
          <w:sz w:val="24"/>
          <w:szCs w:val="24"/>
          <w:highlight w:val="none"/>
        </w:rPr>
      </w:pPr>
      <w:r>
        <w:rPr>
          <w:rFonts w:hAnsi="宋体" w:eastAsia="宋体" w:cs="宋体"/>
          <w:sz w:val="24"/>
          <w:szCs w:val="24"/>
          <w:highlight w:val="none"/>
        </w:rPr>
        <w:t xml:space="preserve">8.与本次投标有关的通讯地址：</w:t>
      </w:r>
      <w:r/>
    </w:p>
    <w:p>
      <w:pPr>
        <w:pStyle w:val="1138"/>
        <w:jc w:val="left"/>
        <w:spacing w:line="360" w:lineRule="auto"/>
        <w:rPr>
          <w:rFonts w:hAnsi="宋体" w:eastAsia="宋体" w:cs="宋体"/>
          <w:sz w:val="24"/>
          <w:szCs w:val="24"/>
          <w:highlight w:val="none"/>
          <w:u w:val="single"/>
        </w:rPr>
      </w:pPr>
      <w:r>
        <w:rPr>
          <w:rFonts w:hAnsi="宋体" w:eastAsia="宋体" w:cs="宋体"/>
          <w:sz w:val="24"/>
          <w:szCs w:val="24"/>
          <w:highlight w:val="none"/>
        </w:rPr>
        <w:t xml:space="preserve">单    位： </w:t>
      </w:r>
      <w:r>
        <w:rPr>
          <w:rFonts w:hAnsi="宋体" w:eastAsia="宋体" w:cs="宋体"/>
          <w:sz w:val="24"/>
          <w:szCs w:val="24"/>
          <w:highlight w:val="none"/>
          <w:u w:val="single"/>
        </w:rPr>
        <w:t xml:space="preserve">                                </w:t>
      </w:r>
      <w:r>
        <w:rPr>
          <w:rFonts w:hAnsi="宋体" w:eastAsia="宋体" w:cs="宋体"/>
          <w:sz w:val="24"/>
          <w:szCs w:val="24"/>
          <w:highlight w:val="none"/>
        </w:rPr>
        <w:t xml:space="preserve">联 系 人：</w:t>
      </w:r>
      <w:r>
        <w:rPr>
          <w:rFonts w:hAnsi="宋体" w:eastAsia="宋体" w:cs="宋体"/>
          <w:sz w:val="24"/>
          <w:szCs w:val="24"/>
          <w:highlight w:val="none"/>
          <w:u w:val="single"/>
        </w:rPr>
        <w:t xml:space="preserve">                   </w:t>
      </w:r>
      <w:r/>
    </w:p>
    <w:p>
      <w:pPr>
        <w:pStyle w:val="1138"/>
        <w:jc w:val="left"/>
        <w:spacing w:line="360" w:lineRule="auto"/>
        <w:rPr>
          <w:rFonts w:hint="default" w:hAnsi="宋体" w:eastAsia="宋体" w:cs="宋体"/>
          <w:sz w:val="24"/>
          <w:szCs w:val="24"/>
          <w:highlight w:val="none"/>
          <w:u w:val="single"/>
          <w:lang w:val="en-US" w:eastAsia="zh-CN"/>
        </w:rPr>
      </w:pPr>
      <w:r>
        <w:rPr>
          <w:rFonts w:hAnsi="宋体" w:eastAsia="宋体" w:cs="宋体"/>
          <w:sz w:val="24"/>
          <w:szCs w:val="24"/>
          <w:highlight w:val="none"/>
        </w:rPr>
        <w:t xml:space="preserve">地    址：</w:t>
      </w:r>
      <w:r>
        <w:rPr>
          <w:rFonts w:hAnsi="宋体" w:eastAsia="宋体" w:cs="宋体"/>
          <w:sz w:val="24"/>
          <w:szCs w:val="24"/>
          <w:highlight w:val="none"/>
          <w:u w:val="single"/>
        </w:rPr>
        <w:t xml:space="preserve">                                </w:t>
      </w:r>
      <w:r>
        <w:rPr>
          <w:rFonts w:hAnsi="宋体" w:eastAsia="宋体" w:cs="宋体"/>
          <w:sz w:val="24"/>
          <w:szCs w:val="24"/>
          <w:highlight w:val="none"/>
        </w:rPr>
        <w:t xml:space="preserve"> 邮政编码：</w:t>
      </w:r>
      <w:r>
        <w:rPr>
          <w:rFonts w:hAnsi="宋体" w:eastAsia="宋体" w:cs="宋体"/>
          <w:sz w:val="24"/>
          <w:szCs w:val="24"/>
          <w:highlight w:val="none"/>
          <w:u w:val="single"/>
        </w:rPr>
        <w:t xml:space="preserve">                </w:t>
      </w:r>
      <w:r>
        <w:rPr>
          <w:rFonts w:hint="eastAsia" w:hAnsi="宋体" w:eastAsia="宋体" w:cs="宋体"/>
          <w:sz w:val="24"/>
          <w:szCs w:val="24"/>
          <w:highlight w:val="none"/>
          <w:u w:val="single"/>
          <w:lang w:val="en-US" w:eastAsia="zh-CN"/>
        </w:rPr>
        <w:t xml:space="preserve">   </w:t>
      </w:r>
      <w:r/>
    </w:p>
    <w:p>
      <w:pPr>
        <w:pStyle w:val="1138"/>
        <w:jc w:val="left"/>
        <w:spacing w:line="360" w:lineRule="auto"/>
        <w:rPr>
          <w:rFonts w:hAnsi="宋体" w:eastAsia="宋体" w:cs="宋体"/>
          <w:sz w:val="24"/>
          <w:szCs w:val="24"/>
          <w:highlight w:val="none"/>
          <w:u w:val="single"/>
        </w:rPr>
      </w:pPr>
      <w:r>
        <w:rPr>
          <w:rFonts w:hAnsi="宋体" w:eastAsia="宋体" w:cs="宋体"/>
          <w:sz w:val="24"/>
          <w:szCs w:val="24"/>
          <w:highlight w:val="none"/>
        </w:rPr>
        <w:t xml:space="preserve">联系电话：</w:t>
      </w:r>
      <w:r>
        <w:rPr>
          <w:rFonts w:hAnsi="宋体" w:eastAsia="宋体" w:cs="宋体"/>
          <w:sz w:val="24"/>
          <w:szCs w:val="24"/>
          <w:highlight w:val="none"/>
          <w:u w:val="single"/>
        </w:rPr>
        <w:t xml:space="preserve">                                </w:t>
      </w:r>
      <w:r>
        <w:rPr>
          <w:rFonts w:hAnsi="宋体" w:eastAsia="宋体" w:cs="宋体"/>
          <w:sz w:val="24"/>
          <w:szCs w:val="24"/>
          <w:highlight w:val="none"/>
        </w:rPr>
        <w:t xml:space="preserve"> 传    真：</w:t>
      </w:r>
      <w:r>
        <w:rPr>
          <w:rFonts w:hAnsi="宋体" w:eastAsia="宋体" w:cs="宋体"/>
          <w:sz w:val="24"/>
          <w:szCs w:val="24"/>
          <w:highlight w:val="none"/>
          <w:u w:val="single"/>
        </w:rPr>
        <w:t xml:space="preserve">                    </w:t>
      </w:r>
      <w:r/>
    </w:p>
    <w:p>
      <w:pPr>
        <w:pStyle w:val="1138"/>
        <w:jc w:val="left"/>
        <w:spacing w:line="360" w:lineRule="auto"/>
        <w:rPr>
          <w:rFonts w:hAnsi="宋体" w:eastAsia="宋体" w:cs="宋体"/>
          <w:sz w:val="24"/>
          <w:szCs w:val="24"/>
          <w:highlight w:val="none"/>
        </w:rPr>
      </w:pPr>
      <w:r>
        <w:rPr>
          <w:rFonts w:hAnsi="宋体" w:eastAsia="宋体" w:cs="宋体"/>
          <w:sz w:val="24"/>
          <w:szCs w:val="24"/>
          <w:highlight w:val="none"/>
        </w:rPr>
        <w:t xml:space="preserve">投标方：（单位盖章）</w:t>
      </w:r>
      <w:r/>
    </w:p>
    <w:p>
      <w:pPr>
        <w:pStyle w:val="1138"/>
        <w:jc w:val="left"/>
        <w:spacing w:line="360" w:lineRule="auto"/>
        <w:rPr>
          <w:rFonts w:hAnsi="宋体" w:eastAsia="宋体" w:cs="宋体"/>
          <w:sz w:val="24"/>
          <w:szCs w:val="24"/>
          <w:highlight w:val="none"/>
        </w:rPr>
      </w:pPr>
      <w:r>
        <w:rPr>
          <w:rFonts w:hAnsi="宋体" w:eastAsia="宋体" w:cs="宋体"/>
          <w:sz w:val="24"/>
          <w:szCs w:val="24"/>
          <w:highlight w:val="none"/>
        </w:rPr>
        <w:t xml:space="preserve">单位法定代表人或授权委托人：（签字或盖章）</w:t>
      </w:r>
      <w:r/>
    </w:p>
    <w:p>
      <w:pPr>
        <w:pStyle w:val="856"/>
        <w:ind w:firstLine="0"/>
        <w:jc w:val="center"/>
        <w:spacing w:line="360" w:lineRule="auto"/>
        <w:rPr>
          <w:rFonts w:hint="eastAsia" w:ascii="宋体" w:hAnsi="宋体" w:eastAsia="宋体" w:cs="宋体"/>
          <w:b/>
          <w:sz w:val="30"/>
          <w:szCs w:val="30"/>
          <w:highlight w:val="none"/>
        </w:rPr>
      </w:pPr>
      <w:r>
        <w:rPr>
          <w:rFonts w:hint="eastAsia" w:ascii="宋体" w:hAnsi="宋体" w:eastAsia="宋体" w:cs="宋体"/>
          <w:b/>
          <w:sz w:val="21"/>
          <w:szCs w:val="21"/>
          <w:highlight w:val="none"/>
        </w:rPr>
        <w:br w:type="page" w:clear="all"/>
      </w:r>
      <w:bookmarkStart w:id="21" w:name="_Toc142194267"/>
      <w:r>
        <w:rPr>
          <w:rFonts w:hint="eastAsia" w:ascii="宋体" w:hAnsi="宋体" w:eastAsia="宋体" w:cs="宋体"/>
          <w:b/>
          <w:bCs/>
          <w:sz w:val="30"/>
          <w:szCs w:val="30"/>
          <w:highlight w:val="none"/>
        </w:rPr>
        <w:t xml:space="preserve">二、</w:t>
      </w:r>
      <w:bookmarkEnd w:id="21"/>
      <w:r>
        <w:rPr>
          <w:rFonts w:hint="eastAsia" w:ascii="宋体" w:hAnsi="宋体" w:eastAsia="宋体" w:cs="宋体"/>
          <w:b/>
          <w:sz w:val="30"/>
          <w:szCs w:val="30"/>
          <w:highlight w:val="none"/>
        </w:rPr>
        <w:t xml:space="preserve">法人授权委托书</w:t>
      </w:r>
      <w:r/>
    </w:p>
    <w:p>
      <w:pPr>
        <w:pStyle w:val="856"/>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本授权委托书声明：我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（姓名）系</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（投标人名称）的法定代表人，现授权委托</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单位名称）的</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（姓名）为我公司授权委托人（即代理人），以本公司的名义参加苏州海企国际工程咨询有限公司组织实施的编号为</w:t>
      </w:r>
      <w:r>
        <w:rPr>
          <w:rFonts w:hint="eastAsia" w:ascii="宋体" w:hAnsi="宋体" w:eastAsia="宋体" w:cs="宋体"/>
          <w:szCs w:val="24"/>
          <w:highlight w:val="none"/>
          <w:u w:val="single"/>
        </w:rPr>
        <w:t xml:space="preserve">  （项目编号）   </w:t>
      </w:r>
      <w:r>
        <w:rPr>
          <w:rFonts w:hint="eastAsia" w:ascii="宋体" w:hAnsi="宋体" w:eastAsia="宋体" w:cs="宋体"/>
          <w:szCs w:val="24"/>
          <w:highlight w:val="none"/>
        </w:rPr>
        <w:t xml:space="preserve">号的 </w:t>
      </w:r>
      <w:r>
        <w:rPr>
          <w:rFonts w:hint="eastAsia" w:ascii="宋体" w:hAnsi="宋体" w:eastAsia="宋体" w:cs="宋体"/>
          <w:szCs w:val="24"/>
          <w:highlight w:val="none"/>
          <w:u w:val="single"/>
        </w:rPr>
        <w:t xml:space="preserve">   （项目名称）  </w:t>
      </w:r>
      <w:r>
        <w:rPr>
          <w:rFonts w:hint="eastAsia" w:ascii="宋体" w:hAnsi="宋体" w:eastAsia="宋体" w:cs="宋体"/>
          <w:szCs w:val="24"/>
          <w:highlight w:val="none"/>
        </w:rPr>
        <w:t xml:space="preserve">招标活动。代理人在开标、评标、合同谈判过程中所签署的一切文件和处理与这有关的一切事务，我均予以承认。</w:t>
      </w:r>
      <w:r/>
    </w:p>
    <w:p>
      <w:pPr>
        <w:pStyle w:val="856"/>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856"/>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代理人无转委托权。特此委托。</w:t>
      </w:r>
      <w:r/>
    </w:p>
    <w:p>
      <w:pPr>
        <w:pStyle w:val="856"/>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r/>
    </w:p>
    <w:p>
      <w:pPr>
        <w:pStyle w:val="856"/>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投标人：（公章）</w:t>
      </w:r>
      <w:r/>
    </w:p>
    <w:p>
      <w:pPr>
        <w:pStyle w:val="856"/>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法定代表人：（签字或盖章）</w:t>
      </w:r>
      <w:r/>
    </w:p>
    <w:p>
      <w:pPr>
        <w:pStyle w:val="856"/>
        <w:ind w:firstLine="0"/>
        <w:spacing w:line="360" w:lineRule="auto"/>
        <w:rPr>
          <w:rFonts w:hint="eastAsia" w:ascii="宋体" w:hAnsi="宋体" w:eastAsia="宋体" w:cs="宋体"/>
          <w:sz w:val="21"/>
          <w:highlight w:val="none"/>
        </w:rPr>
      </w:pPr>
      <w:r>
        <w:rPr>
          <w:rFonts w:hint="eastAsia" w:ascii="宋体" w:hAnsi="宋体" w:eastAsia="宋体" w:cs="宋体"/>
          <w:szCs w:val="24"/>
          <w:highlight w:val="none"/>
        </w:rPr>
        <w:t xml:space="preserve">代理人：（签字）</w:t>
      </w:r>
      <w:r>
        <w:rPr>
          <w:rFonts w:hint="eastAsia" w:ascii="宋体" w:hAnsi="宋体" w:eastAsia="宋体" w:cs="宋体"/>
          <w:sz w:val="21"/>
          <w:highlight w:val="none"/>
        </w:rPr>
        <w:t xml:space="preserve"> </w:t>
      </w:r>
      <w:r/>
    </w:p>
    <w:p>
      <w:pPr>
        <w:pStyle w:val="856"/>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日期：       年    月     日</w:t>
      </w:r>
      <w:r/>
    </w:p>
    <w:p>
      <w:pPr>
        <w:pStyle w:val="856"/>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56"/>
        <w:ind w:firstLine="0"/>
        <w:jc w:val="center"/>
        <w:spacing w:line="360" w:lineRule="auto"/>
        <w:rPr>
          <w:rFonts w:hint="eastAsia" w:ascii="宋体" w:hAnsi="宋体" w:eastAsia="宋体" w:cs="宋体"/>
          <w:szCs w:val="24"/>
          <w:highlight w:val="none"/>
        </w:rPr>
      </w:pPr>
      <w:r/>
      <w:bookmarkStart w:id="22" w:name="_Toc142194268"/>
      <w:r>
        <w:rPr>
          <w:rFonts w:hint="eastAsia" w:ascii="宋体" w:hAnsi="宋体" w:eastAsia="宋体" w:cs="宋体"/>
          <w:b/>
          <w:bCs/>
          <w:sz w:val="30"/>
          <w:szCs w:val="30"/>
          <w:highlight w:val="none"/>
        </w:rPr>
        <w:br w:type="page" w:clear="all"/>
      </w:r>
      <w:r>
        <w:rPr>
          <w:rFonts w:hint="eastAsia" w:ascii="宋体" w:hAnsi="宋体" w:eastAsia="宋体" w:cs="宋体"/>
          <w:b/>
          <w:bCs/>
          <w:sz w:val="30"/>
          <w:szCs w:val="30"/>
          <w:highlight w:val="none"/>
        </w:rPr>
        <w:t xml:space="preserve">三、</w:t>
      </w:r>
      <w:bookmarkEnd w:id="22"/>
      <w:r>
        <w:rPr>
          <w:rFonts w:hint="eastAsia" w:ascii="宋体" w:hAnsi="宋体" w:eastAsia="宋体" w:cs="宋体"/>
          <w:b/>
          <w:bCs/>
          <w:sz w:val="30"/>
          <w:szCs w:val="30"/>
          <w:highlight w:val="none"/>
        </w:rPr>
        <w:t xml:space="preserve">投标报价表</w:t>
      </w:r>
      <w:r>
        <w:rPr>
          <w:rFonts w:hint="eastAsia" w:ascii="宋体" w:hAnsi="宋体" w:eastAsia="宋体" w:cs="宋体"/>
          <w:szCs w:val="24"/>
          <w:highlight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招标编号：         </w:t>
      </w:r>
      <w:r/>
    </w:p>
    <w:tbl>
      <w:tblPr>
        <w:tblStyle w:val="854"/>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投标总报价（元）</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服务期限</w:t>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2043" w:type="dxa"/>
            <w:vAlign w:val="bottom"/>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企业规模</w:t>
            </w:r>
            <w:r/>
          </w:p>
        </w:tc>
        <w:tc>
          <w:tcPr>
            <w:gridSpan w:val="3"/>
            <w:tcBorders>
              <w:top w:val="single" w:color="auto" w:sz="4" w:space="0"/>
              <w:left w:val="single" w:color="auto" w:sz="4" w:space="0"/>
              <w:bottom w:val="single" w:color="auto" w:sz="4" w:space="0"/>
              <w:right w:val="single" w:color="auto" w:sz="4" w:space="0"/>
            </w:tcBorders>
            <w:tcW w:w="7440" w:type="dxa"/>
            <w:vAlign w:val="bottom"/>
            <w:textDirection w:val="lrTb"/>
            <w:noWrap w:val="false"/>
          </w:tcPr>
          <w:p>
            <w:pPr>
              <w:spacing w:line="360" w:lineRule="auto"/>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中型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小型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微型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残疾人企业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监狱企业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投标人（盖公章）：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360" w:lineRule="auto"/>
        <w:rPr>
          <w:rFonts w:hint="eastAsia" w:ascii="宋体" w:hAnsi="宋体" w:eastAsia="宋体" w:cs="宋体"/>
          <w:b/>
          <w:sz w:val="24"/>
          <w:szCs w:val="24"/>
          <w:highlight w:val="none"/>
          <w:u w:val="single"/>
        </w:rPr>
      </w:pPr>
      <w:r/>
      <w:bookmarkStart w:id="23" w:name="_Toc142194270"/>
      <w:r>
        <w:rPr>
          <w:rFonts w:hint="eastAsia" w:ascii="宋体" w:hAnsi="宋体" w:eastAsia="宋体" w:cs="宋体"/>
          <w:b/>
          <w:sz w:val="24"/>
          <w:szCs w:val="24"/>
          <w:highlight w:val="none"/>
          <w:u w:val="single"/>
        </w:rPr>
        <w:t xml:space="preserve">注：1、本表中的报价应</w:t>
      </w:r>
      <w:bookmarkStart w:id="24" w:name="OLE_LINK9"/>
      <w:r>
        <w:rPr>
          <w:rFonts w:hint="eastAsia" w:ascii="宋体" w:hAnsi="宋体" w:eastAsia="宋体" w:cs="宋体"/>
          <w:b/>
          <w:sz w:val="24"/>
          <w:szCs w:val="24"/>
          <w:highlight w:val="none"/>
          <w:u w:val="single"/>
        </w:rPr>
        <w:t xml:space="preserve">包括但不限于</w:t>
      </w:r>
      <w:r>
        <w:rPr>
          <w:rFonts w:hint="eastAsia" w:ascii="宋体" w:hAnsi="宋体" w:eastAsia="宋体" w:cs="宋体"/>
          <w:b/>
          <w:bCs/>
          <w:color w:val="000000"/>
          <w:sz w:val="24"/>
          <w:szCs w:val="24"/>
          <w:highlight w:val="none"/>
          <w:u w:val="single"/>
        </w:rPr>
        <w:t xml:space="preserve">服务期限内服务所需的</w:t>
      </w:r>
      <w:r>
        <w:rPr>
          <w:rFonts w:ascii="宋体" w:hAnsi="宋体" w:eastAsia="宋体" w:cs="宋体"/>
          <w:b/>
          <w:bCs/>
          <w:color w:val="000000"/>
          <w:sz w:val="24"/>
          <w:szCs w:val="24"/>
          <w:highlight w:val="none"/>
          <w:u w:val="single"/>
        </w:rPr>
        <w:t xml:space="preserve">方案编制费、</w:t>
      </w:r>
      <w:r>
        <w:rPr>
          <w:rFonts w:hint="eastAsia" w:ascii="宋体" w:hAnsi="宋体" w:eastAsia="宋体" w:cs="宋体"/>
          <w:b/>
          <w:bCs/>
          <w:color w:val="000000"/>
          <w:sz w:val="24"/>
          <w:szCs w:val="24"/>
          <w:highlight w:val="none"/>
          <w:u w:val="single"/>
        </w:rPr>
        <w:t xml:space="preserve">资料收集、文印费、</w:t>
      </w:r>
      <w:r>
        <w:rPr>
          <w:rFonts w:ascii="宋体" w:hAnsi="宋体" w:eastAsia="宋体" w:cs="宋体"/>
          <w:b/>
          <w:bCs/>
          <w:color w:val="000000"/>
          <w:sz w:val="24"/>
          <w:szCs w:val="24"/>
          <w:highlight w:val="none"/>
          <w:u w:val="single"/>
        </w:rPr>
        <w:t xml:space="preserve">人员费、交通费、税费</w:t>
      </w:r>
      <w:r>
        <w:rPr>
          <w:rFonts w:hint="eastAsia" w:ascii="宋体" w:hAnsi="宋体" w:eastAsia="宋体" w:cs="宋体"/>
          <w:b/>
          <w:bCs/>
          <w:color w:val="000000"/>
          <w:sz w:val="24"/>
          <w:szCs w:val="24"/>
          <w:highlight w:val="none"/>
          <w:u w:val="single"/>
        </w:rPr>
        <w:t xml:space="preserve">、利润、政策性文件规定</w:t>
      </w:r>
      <w:r>
        <w:rPr>
          <w:rFonts w:ascii="宋体" w:hAnsi="宋体" w:eastAsia="宋体" w:cs="宋体"/>
          <w:b/>
          <w:bCs/>
          <w:color w:val="000000"/>
          <w:sz w:val="24"/>
          <w:szCs w:val="24"/>
          <w:highlight w:val="none"/>
          <w:u w:val="single"/>
        </w:rPr>
        <w:t xml:space="preserve">的</w:t>
      </w:r>
      <w:r>
        <w:rPr>
          <w:rFonts w:hint="eastAsia" w:ascii="宋体" w:hAnsi="宋体" w:eastAsia="宋体" w:cs="宋体"/>
          <w:b/>
          <w:bCs/>
          <w:color w:val="000000"/>
          <w:sz w:val="24"/>
          <w:szCs w:val="24"/>
          <w:highlight w:val="none"/>
          <w:u w:val="single"/>
        </w:rPr>
        <w:t xml:space="preserve">及合同包含的所有</w:t>
      </w:r>
      <w:r>
        <w:rPr>
          <w:rFonts w:ascii="宋体" w:hAnsi="宋体" w:eastAsia="宋体" w:cs="宋体"/>
          <w:b/>
          <w:bCs/>
          <w:color w:val="000000"/>
          <w:sz w:val="24"/>
          <w:szCs w:val="24"/>
          <w:highlight w:val="none"/>
          <w:u w:val="single"/>
        </w:rPr>
        <w:t xml:space="preserve">可预见及不可预见的</w:t>
      </w:r>
      <w:r>
        <w:rPr>
          <w:rFonts w:hint="eastAsia" w:ascii="宋体" w:hAnsi="宋体" w:eastAsia="宋体" w:cs="宋体"/>
          <w:b/>
          <w:bCs/>
          <w:color w:val="000000"/>
          <w:sz w:val="24"/>
          <w:szCs w:val="24"/>
          <w:highlight w:val="none"/>
          <w:u w:val="single"/>
        </w:rPr>
        <w:t xml:space="preserve">风险、责任等各项应有费用</w:t>
      </w:r>
      <w:r>
        <w:rPr>
          <w:rFonts w:ascii="宋体" w:hAnsi="宋体" w:eastAsia="宋体" w:cs="宋体"/>
          <w:b/>
          <w:bCs/>
          <w:color w:val="000000"/>
          <w:sz w:val="24"/>
          <w:szCs w:val="24"/>
          <w:highlight w:val="none"/>
          <w:u w:val="single"/>
        </w:rPr>
        <w:t xml:space="preserve">，以及其他辅助费用。</w:t>
      </w:r>
      <w:bookmarkEnd w:id="24"/>
      <w:r/>
      <w:r/>
    </w:p>
    <w:p>
      <w:pPr>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2.报价金额全部采取人民币表示，投标报价精确到分。</w:t>
      </w:r>
      <w:r/>
    </w:p>
    <w:p>
      <w:pPr>
        <w:pStyle w:val="856"/>
        <w:ind w:firstLine="0"/>
        <w:jc w:val="center"/>
        <w:spacing w:line="360" w:lineRule="auto"/>
        <w:rPr>
          <w:rFonts w:hint="eastAsia" w:ascii="宋体" w:hAnsi="宋体" w:eastAsia="宋体" w:cs="宋体"/>
          <w:b/>
          <w:szCs w:val="24"/>
          <w:highlight w:val="none"/>
        </w:rPr>
      </w:pPr>
      <w:r>
        <w:rPr>
          <w:rFonts w:hint="eastAsia" w:ascii="宋体" w:hAnsi="宋体" w:eastAsia="宋体" w:cs="宋体"/>
          <w:b/>
          <w:bCs/>
          <w:szCs w:val="24"/>
          <w:highlight w:val="none"/>
        </w:rPr>
        <w:br w:type="page" w:clear="all"/>
      </w:r>
      <w:r>
        <w:rPr>
          <w:rFonts w:hint="eastAsia" w:ascii="宋体" w:hAnsi="宋体" w:eastAsia="宋体" w:cs="宋体"/>
          <w:b/>
          <w:bCs/>
          <w:sz w:val="30"/>
          <w:szCs w:val="30"/>
          <w:highlight w:val="none"/>
        </w:rPr>
        <w:t xml:space="preserve">四、分项报价明细表</w:t>
      </w:r>
      <w:r/>
    </w:p>
    <w:p>
      <w:pPr>
        <w:pStyle w:val="1144"/>
        <w:ind w:firstLine="0"/>
        <w:spacing w:line="360" w:lineRule="auto"/>
        <w:tabs>
          <w:tab w:val="left" w:pos="7560" w:leader="none"/>
        </w:tabs>
        <w:rPr>
          <w:rFonts w:hint="eastAsia" w:ascii="宋体" w:hAnsi="宋体" w:eastAsia="宋体" w:cs="宋体"/>
          <w:szCs w:val="24"/>
          <w:highlight w:val="none"/>
        </w:rPr>
      </w:pPr>
      <w:r>
        <w:rPr>
          <w:rFonts w:hint="eastAsia" w:ascii="宋体" w:hAnsi="宋体" w:eastAsia="宋体" w:cs="宋体"/>
          <w:szCs w:val="24"/>
          <w:highlight w:val="none"/>
        </w:rPr>
        <w:t xml:space="preserve">项目名称：</w:t>
      </w:r>
      <w:r>
        <w:rPr>
          <w:rFonts w:hint="eastAsia" w:ascii="宋体" w:hAnsi="宋体" w:eastAsia="宋体" w:cs="宋体"/>
          <w:szCs w:val="24"/>
          <w:highlight w:val="none"/>
        </w:rPr>
        <w:tab/>
      </w:r>
      <w:r/>
    </w:p>
    <w:p>
      <w:pPr>
        <w:jc w:val="left"/>
        <w:rPr>
          <w:rFonts w:hint="eastAsia" w:ascii="宋体" w:hAnsi="宋体" w:eastAsia="宋体" w:cs="宋体"/>
          <w:sz w:val="24"/>
          <w:szCs w:val="24"/>
          <w:highlight w:val="none"/>
          <w:u w:val="single"/>
        </w:rPr>
      </w:pPr>
      <w:r>
        <w:rPr>
          <w:rFonts w:hint="eastAsia" w:ascii="宋体" w:hAnsi="宋体" w:eastAsia="宋体" w:cs="宋体"/>
          <w:szCs w:val="24"/>
          <w:highlight w:val="none"/>
        </w:rPr>
        <w:t xml:space="preserve">招标编号：</w:t>
      </w:r>
      <w:r>
        <w:rPr>
          <w:rFonts w:hint="eastAsia" w:ascii="宋体" w:hAnsi="宋体" w:eastAsia="宋体" w:cs="宋体"/>
          <w:sz w:val="24"/>
          <w:szCs w:val="24"/>
          <w:highlight w:val="none"/>
        </w:rPr>
        <w:t xml:space="preserve"> </w:t>
      </w:r>
      <w:r/>
    </w:p>
    <w:p>
      <w:pPr>
        <w:ind w:right="-20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8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655"/>
        <w:gridCol w:w="1602"/>
        <w:gridCol w:w="1066"/>
        <w:gridCol w:w="1373"/>
        <w:gridCol w:w="1416"/>
      </w:tblGrid>
      <w:tr>
        <w:trPr/>
        <w:tc>
          <w:tcPr>
            <w:tcW w:w="936"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655"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160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W w:w="106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37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41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p>
        </w:tc>
      </w:tr>
      <w:tr>
        <w:trPr>
          <w:trHeight w:val="456"/>
        </w:trPr>
        <w:tc>
          <w:tcPr>
            <w:tcW w:w="93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65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02"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6"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3"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6"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07"/>
        </w:trPr>
        <w:tc>
          <w:tcPr>
            <w:tcW w:w="93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65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02" w:type="dxa"/>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6"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3"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6" w:type="dxa"/>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3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65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02" w:type="dxa"/>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6"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3"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6" w:type="dxa"/>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3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65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02" w:type="dxa"/>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6"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73" w:type="dxa"/>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6" w:type="dxa"/>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936" w:type="dxa"/>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总报价</w:t>
            </w:r>
            <w:r/>
          </w:p>
        </w:tc>
        <w:tc>
          <w:tcPr>
            <w:gridSpan w:val="5"/>
            <w:tcW w:w="8112" w:type="dxa"/>
            <w:vAlign w:val="center"/>
            <w:textDirection w:val="lrTb"/>
            <w:noWrap w:val="false"/>
          </w:tcPr>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金额大写 </w:t>
            </w:r>
            <w:r>
              <w:rPr>
                <w:rFonts w:hint="eastAsia" w:ascii="宋体" w:hAnsi="宋体" w:eastAsia="宋体" w:cs="宋体"/>
                <w:sz w:val="24"/>
                <w:szCs w:val="24"/>
                <w:highlight w:val="none"/>
                <w:u w:val="single"/>
              </w:rPr>
              <w:t xml:space="preserve">                           （小写          ）</w:t>
            </w:r>
            <w:r>
              <w:rPr>
                <w:rFonts w:hint="eastAsia" w:ascii="宋体" w:hAnsi="宋体" w:eastAsia="宋体" w:cs="宋体"/>
                <w:sz w:val="24"/>
                <w:szCs w:val="24"/>
                <w:highlight w:val="none"/>
              </w:rPr>
              <w:t xml:space="preserve">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投标人（盖公章）：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67"/>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67"/>
        <w:spacing w:line="360" w:lineRule="auto"/>
        <w:rPr>
          <w:rFonts w:hint="eastAsia" w:hAnsi="宋体" w:eastAsia="宋体" w:cs="宋体"/>
          <w:sz w:val="24"/>
          <w:szCs w:val="24"/>
          <w:highlight w:val="none"/>
        </w:rPr>
      </w:pPr>
      <w:r>
        <w:rPr>
          <w:rFonts w:hint="eastAsia" w:hAnsi="宋体" w:eastAsia="宋体" w:cs="宋体"/>
          <w:szCs w:val="24"/>
          <w:highlight w:val="none"/>
        </w:rPr>
        <w:t xml:space="preserve">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1.本表中的合计金额应与《投标报价表》及《开标一览表》（系统内自动生成）中投标总报价一致。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2.分项报价、合计均须以人民币元表示。</w:t>
      </w:r>
      <w:r/>
    </w:p>
    <w:p>
      <w:pPr>
        <w:rPr>
          <w:rFonts w:hint="eastAsia" w:ascii="宋体" w:hAnsi="宋体" w:eastAsia="宋体" w:cs="宋体"/>
          <w:b/>
          <w:szCs w:val="21"/>
          <w:highlight w:val="none"/>
        </w:rPr>
      </w:pPr>
      <w:r>
        <w:rPr>
          <w:rFonts w:hint="eastAsia" w:ascii="宋体" w:hAnsi="宋体" w:eastAsia="宋体" w:cs="宋体"/>
          <w:b/>
          <w:szCs w:val="21"/>
          <w:highlight w:val="none"/>
        </w:rPr>
      </w:r>
      <w:r/>
    </w:p>
    <w:p>
      <w:pPr>
        <w:pStyle w:val="1106"/>
        <w:ind w:firstLine="602"/>
        <w:jc w:val="center"/>
        <w:spacing w:line="360" w:lineRule="auto"/>
        <w:rPr>
          <w:rFonts w:hint="eastAsia" w:hAnsi="宋体" w:eastAsia="宋体" w:cs="宋体"/>
          <w:b/>
          <w:sz w:val="30"/>
          <w:szCs w:val="30"/>
          <w:highlight w:val="none"/>
        </w:rPr>
      </w:pPr>
      <w:r>
        <w:rPr>
          <w:rFonts w:hint="eastAsia" w:hAnsi="宋体" w:eastAsia="宋体" w:cs="宋体"/>
          <w:b/>
          <w:sz w:val="30"/>
          <w:szCs w:val="30"/>
          <w:highlight w:val="none"/>
        </w:rPr>
        <w:t xml:space="preserve"> </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p>
    <w:p>
      <w:pPr>
        <w:pStyle w:val="1106"/>
        <w:ind w:firstLine="602"/>
        <w:jc w:val="center"/>
        <w:spacing w:line="360" w:lineRule="auto"/>
        <w:rPr>
          <w:rFonts w:hint="eastAsia" w:hAnsi="宋体" w:eastAsia="宋体" w:cs="宋体"/>
          <w:b/>
          <w:spacing w:val="20"/>
          <w:sz w:val="24"/>
          <w:szCs w:val="24"/>
          <w:highlight w:val="none"/>
        </w:rPr>
      </w:pPr>
      <w:r>
        <w:rPr>
          <w:rFonts w:hint="eastAsia" w:hAnsi="宋体" w:eastAsia="宋体" w:cs="宋体"/>
          <w:b/>
          <w:sz w:val="30"/>
          <w:szCs w:val="30"/>
          <w:highlight w:val="none"/>
        </w:rPr>
        <w:t xml:space="preserve">五、服务要求及</w:t>
      </w:r>
      <w:r>
        <w:rPr>
          <w:rFonts w:hint="eastAsia" w:hAnsi="宋体" w:eastAsia="宋体" w:cs="宋体"/>
          <w:b/>
          <w:bCs/>
          <w:sz w:val="30"/>
          <w:szCs w:val="30"/>
          <w:highlight w:val="none"/>
        </w:rPr>
        <w:t xml:space="preserve">商务条款偏离表</w:t>
      </w:r>
      <w:r/>
    </w:p>
    <w:p>
      <w:pPr>
        <w:jc w:val="center"/>
        <w:keepLines/>
        <w:keepNex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服务要求偏离表</w:t>
      </w:r>
      <w:r/>
    </w:p>
    <w:p>
      <w:pPr>
        <w:pStyle w:val="856"/>
        <w:ind w:firstLine="0"/>
        <w:spacing w:line="360" w:lineRule="auto"/>
        <w:tabs>
          <w:tab w:val="left" w:pos="7560" w:leader="none"/>
        </w:tabs>
        <w:rPr>
          <w:rFonts w:hint="eastAsia"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09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      目</w:t>
            </w:r>
            <w:r/>
          </w:p>
        </w:tc>
        <w:tc>
          <w:tcPr>
            <w:tcW w:w="254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服务要求</w:t>
            </w:r>
            <w:r/>
          </w:p>
        </w:tc>
        <w:tc>
          <w:tcPr>
            <w:tcW w:w="2467"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w:t>
            </w:r>
            <w:r/>
          </w:p>
        </w:tc>
        <w:tc>
          <w:tcPr>
            <w:tcW w:w="180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2.若事项较多，投标人可根据投标内容的实际情况另纸说明。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w:t>
      </w:r>
      <w:r/>
    </w:p>
    <w:p>
      <w:pPr>
        <w:jc w:val="center"/>
        <w:keepLines/>
        <w:keepNex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商务条款偏离表</w:t>
      </w:r>
      <w:r/>
    </w:p>
    <w:p>
      <w:pPr>
        <w:pStyle w:val="856"/>
        <w:ind w:firstLine="0"/>
        <w:spacing w:line="360" w:lineRule="auto"/>
        <w:tabs>
          <w:tab w:val="left" w:pos="7560" w:leader="none"/>
        </w:tabs>
        <w:rPr>
          <w:rFonts w:hint="eastAsia"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85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200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13"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投标人提交的投标文件应在本表中将投标文件实际响应的商务部分与招标文件的商务部分进行逐项对应列出对比，并在“偏离说明”项下填写以下内容：优于的，填写“正偏离”；符合的，填写“无偏离”；低于的，填写“负偏离”。</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2.若事项较多，投标人可根据投标内容的实际情况另纸说明。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widowControl/>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六、项目服务方案</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794"/>
        </w:trPr>
        <w:tc>
          <w:tcPr>
            <w:tcW w:w="9830"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t xml:space="preserve">提示：1.投标人应针对本次招标项目特点制定详细的实施方案。</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2.投标人可根据自身情况编写，本页不够可另加页附后。</w:t>
            </w:r>
            <w:r/>
          </w:p>
        </w:tc>
      </w:tr>
      <w:tr>
        <w:trPr>
          <w:trHeight w:val="11807"/>
        </w:trPr>
        <w:tc>
          <w:tcPr>
            <w:tcW w:w="9830"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4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单位名称（盖章）： </w:t>
            </w:r>
            <w:r/>
          </w:p>
          <w:p>
            <w:pPr>
              <w:pStyle w:val="846"/>
              <w:rPr>
                <w:rFonts w:hint="eastAsia" w:ascii="宋体" w:hAnsi="宋体" w:eastAsia="宋体" w:cs="宋体"/>
                <w:highlight w:val="none"/>
              </w:rPr>
            </w:pPr>
            <w:r>
              <w:rPr>
                <w:rFonts w:hint="eastAsia" w:ascii="宋体" w:hAnsi="宋体" w:eastAsia="宋体" w:cs="宋体"/>
                <w:highlight w:val="none"/>
              </w:rPr>
            </w:r>
            <w:r/>
          </w:p>
        </w:tc>
      </w:tr>
    </w:tbl>
    <w:p>
      <w:pPr>
        <w:pStyle w:val="845"/>
        <w:jc w:val="center"/>
        <w:spacing w:line="360" w:lineRule="auto"/>
        <w:rPr>
          <w:rFonts w:hint="eastAsia" w:ascii="宋体" w:hAnsi="宋体" w:cs="宋体"/>
          <w:sz w:val="30"/>
          <w:szCs w:val="30"/>
          <w:highlight w:val="none"/>
        </w:rPr>
      </w:pPr>
      <w:r>
        <w:rPr>
          <w:rFonts w:hint="eastAsia" w:ascii="宋体" w:hAnsi="宋体" w:cs="宋体"/>
          <w:highlight w:val="none"/>
        </w:rPr>
        <w:br w:type="page" w:clear="all"/>
      </w:r>
      <w:bookmarkStart w:id="25" w:name="_Toc15464"/>
      <w:r/>
      <w:bookmarkStart w:id="26" w:name="_Toc160701723"/>
      <w:r>
        <w:rPr>
          <w:rFonts w:hint="eastAsia" w:ascii="宋体" w:hAnsi="宋体" w:cs="宋体"/>
          <w:sz w:val="30"/>
          <w:szCs w:val="30"/>
          <w:highlight w:val="none"/>
        </w:rPr>
        <w:t xml:space="preserve">七、项目人员一览表</w:t>
      </w:r>
      <w:bookmarkEnd w:id="25"/>
      <w:r/>
      <w:bookmarkEnd w:id="26"/>
      <w:r/>
      <w:r/>
    </w:p>
    <w:p>
      <w:pPr>
        <w:spacing w:line="360" w:lineRule="auto"/>
        <w:rPr>
          <w:rFonts w:hint="eastAsia" w:ascii="宋体" w:hAnsi="宋体" w:eastAsia="宋体" w:cs="宋体"/>
          <w:sz w:val="24"/>
          <w:highlight w:val="none"/>
        </w:rPr>
      </w:pPr>
      <w:r>
        <w:rPr>
          <w:rFonts w:hint="eastAsia" w:ascii="宋体" w:hAnsi="宋体" w:eastAsia="宋体" w:cs="宋体"/>
          <w:b/>
          <w:sz w:val="24"/>
          <w:szCs w:val="24"/>
          <w:highlight w:val="none"/>
        </w:rPr>
        <w:t xml:space="preserve">7.1项目负责人情况一览表</w:t>
      </w:r>
      <w:r>
        <w:rPr>
          <w:rFonts w:hint="eastAsia" w:ascii="宋体" w:hAnsi="宋体" w:eastAsia="宋体" w:cs="宋体"/>
          <w:sz w:val="24"/>
          <w:highlight w:val="none"/>
        </w:rPr>
        <w:t xml:space="preserve"> </w:t>
      </w:r>
      <w:r>
        <w:rPr>
          <w:rFonts w:hint="eastAsia" w:ascii="宋体" w:hAnsi="宋体" w:eastAsia="宋体" w:cs="宋体"/>
          <w:b/>
          <w:bCs/>
          <w:sz w:val="24"/>
          <w:szCs w:val="24"/>
          <w:highlight w:val="none"/>
        </w:rPr>
        <w:t xml:space="preserve"> </w:t>
      </w:r>
      <w:r>
        <w:rPr>
          <w:rFonts w:hint="eastAsia" w:ascii="宋体" w:hAnsi="宋体" w:eastAsia="宋体" w:cs="宋体"/>
          <w:sz w:val="24"/>
          <w:highlight w:val="none"/>
        </w:rPr>
        <w:t xml:space="preserve">  </w:t>
      </w:r>
      <w:r/>
    </w:p>
    <w:tbl>
      <w:tblPr>
        <w:tblStyle w:val="85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1982"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姓      名</w:t>
            </w:r>
            <w:r/>
          </w:p>
        </w:tc>
        <w:tc>
          <w:tcPr>
            <w:gridSpan w:val="2"/>
            <w:tcW w:w="2564"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r>
            <w:r/>
          </w:p>
        </w:tc>
        <w:tc>
          <w:tcPr>
            <w:tcW w:w="1160"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性   别</w:t>
            </w:r>
            <w:r/>
          </w:p>
        </w:tc>
        <w:tc>
          <w:tcPr>
            <w:gridSpan w:val="2"/>
            <w:tcW w:w="3291"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r>
            <w:r/>
          </w:p>
        </w:tc>
      </w:tr>
      <w:tr>
        <w:trPr>
          <w:trHeight w:val="645"/>
        </w:trPr>
        <w:tc>
          <w:tcPr>
            <w:tcW w:w="673"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1982"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身份证号码</w:t>
            </w:r>
            <w:r/>
          </w:p>
        </w:tc>
        <w:tc>
          <w:tcPr>
            <w:gridSpan w:val="3"/>
            <w:tcW w:w="3724"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r>
            <w:r/>
          </w:p>
        </w:tc>
        <w:tc>
          <w:tcPr>
            <w:tcW w:w="1344"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出生年月</w:t>
            </w:r>
            <w:r/>
          </w:p>
        </w:tc>
        <w:tc>
          <w:tcPr>
            <w:tcW w:w="1947"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年   月</w:t>
            </w:r>
            <w:r/>
          </w:p>
        </w:tc>
      </w:tr>
      <w:tr>
        <w:trPr>
          <w:trHeight w:val="645"/>
        </w:trPr>
        <w:tc>
          <w:tcPr>
            <w:tcW w:w="673"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3</w:t>
            </w:r>
            <w:r/>
          </w:p>
        </w:tc>
        <w:tc>
          <w:tcPr>
            <w:gridSpan w:val="2"/>
            <w:tcW w:w="3405"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联系电话：</w:t>
            </w:r>
            <w:r/>
          </w:p>
        </w:tc>
        <w:tc>
          <w:tcPr>
            <w:gridSpan w:val="2"/>
            <w:tcW w:w="2301"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传真：</w:t>
            </w:r>
            <w:r/>
          </w:p>
        </w:tc>
        <w:tc>
          <w:tcPr>
            <w:gridSpan w:val="2"/>
            <w:tcW w:w="3291"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电子邮箱：</w:t>
            </w:r>
            <w:r/>
          </w:p>
        </w:tc>
      </w:tr>
      <w:tr>
        <w:trPr>
          <w:cantSplit/>
          <w:trHeight w:val="645"/>
        </w:trPr>
        <w:tc>
          <w:tcPr>
            <w:tcW w:w="673"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4</w:t>
            </w:r>
            <w:r/>
          </w:p>
        </w:tc>
        <w:tc>
          <w:tcPr>
            <w:gridSpan w:val="6"/>
            <w:tcW w:w="8997"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从事类似项目工作时间：</w:t>
            </w:r>
            <w:r/>
          </w:p>
        </w:tc>
      </w:tr>
      <w:tr>
        <w:trPr>
          <w:cantSplit/>
          <w:trHeight w:val="625"/>
        </w:trPr>
        <w:tc>
          <w:tcPr>
            <w:tcW w:w="673"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5</w:t>
            </w:r>
            <w:r/>
          </w:p>
        </w:tc>
        <w:tc>
          <w:tcPr>
            <w:gridSpan w:val="6"/>
            <w:tcW w:w="8997"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拥有的职称：</w:t>
            </w:r>
            <w:r/>
          </w:p>
        </w:tc>
      </w:tr>
      <w:tr>
        <w:trPr>
          <w:trHeight w:val="2758"/>
        </w:trPr>
        <w:tc>
          <w:tcPr>
            <w:tcW w:w="673" w:type="dxa"/>
            <w:vAlign w:val="center"/>
            <w:textDirection w:val="lrTb"/>
            <w:noWrap w:val="false"/>
          </w:tcPr>
          <w:p>
            <w:pPr>
              <w:jc w:val="center"/>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w:t>
            </w:r>
            <w:r/>
          </w:p>
        </w:tc>
        <w:tc>
          <w:tcPr>
            <w:gridSpan w:val="6"/>
            <w:tcW w:w="8997" w:type="dxa"/>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本公司承诺：</w:t>
            </w:r>
            <w:r/>
          </w:p>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该项目负责人在我单位已任职</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年以上且在从业经历中没有任何违法、违规而被查处的不良记录。</w:t>
            </w:r>
            <w:r/>
          </w:p>
        </w:tc>
      </w:tr>
      <w:tr>
        <w:trPr>
          <w:trHeight w:val="2846"/>
        </w:trPr>
        <w:tc>
          <w:tcPr>
            <w:tcW w:w="673" w:type="dxa"/>
            <w:vAlign w:val="center"/>
            <w:textDirection w:val="lrTb"/>
            <w:noWrap w:val="false"/>
          </w:tcPr>
          <w:p>
            <w:pPr>
              <w:jc w:val="center"/>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w:t>
            </w:r>
            <w:r/>
          </w:p>
        </w:tc>
        <w:tc>
          <w:tcPr>
            <w:gridSpan w:val="6"/>
            <w:tcW w:w="8997" w:type="dxa"/>
            <w:textDirection w:val="lrTb"/>
            <w:noWrap w:val="false"/>
          </w:tcPr>
          <w:p>
            <w:pPr>
              <w:pStyle w:val="856"/>
              <w:ind w:firstLine="0"/>
              <w:jc w:val="both"/>
              <w:rPr>
                <w:rFonts w:hint="eastAsia" w:ascii="宋体" w:hAnsi="宋体" w:eastAsia="宋体" w:cs="宋体"/>
                <w:sz w:val="21"/>
                <w:highlight w:val="none"/>
              </w:rPr>
            </w:pPr>
            <w:r>
              <w:rPr>
                <w:rFonts w:hint="eastAsia" w:ascii="宋体" w:hAnsi="宋体" w:eastAsia="宋体" w:cs="宋体"/>
                <w:highlight w:val="none"/>
              </w:rPr>
              <w:t xml:space="preserve">其他需要说明的情况</w:t>
            </w:r>
            <w:r/>
          </w:p>
        </w:tc>
      </w:tr>
    </w:tbl>
    <w:p>
      <w:pPr>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sz w:val="24"/>
          <w:highlight w:val="none"/>
        </w:rPr>
        <w:t xml:space="preserve">投标人应在投标文件中明确本项目负责人的姓名、附资格证书（如有）扫描件并提供最新一期社保缴纳证明。</w:t>
      </w:r>
      <w:r/>
    </w:p>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Cs/>
          <w:highlight w:val="none"/>
          <w:lang w:val="zh-CN"/>
        </w:rPr>
      </w:pPr>
      <w:r>
        <w:rPr>
          <w:rFonts w:hint="eastAsia" w:ascii="宋体" w:hAnsi="宋体" w:eastAsia="宋体" w:cs="宋体"/>
          <w:bCs/>
          <w:highlight w:val="none"/>
          <w:lang w:val="zh-CN"/>
        </w:rPr>
        <w:br w:type="page" w:clear="all"/>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7.2</w:t>
      </w:r>
      <w:r>
        <w:rPr>
          <w:rFonts w:hint="eastAsia" w:ascii="宋体" w:hAnsi="宋体" w:eastAsia="宋体" w:cs="宋体"/>
          <w:b/>
          <w:sz w:val="24"/>
          <w:szCs w:val="24"/>
          <w:highlight w:val="none"/>
          <w:lang w:val="zh-CN"/>
        </w:rPr>
        <w:t xml:space="preserve">人员配备一览表</w:t>
      </w:r>
      <w:r>
        <w:rPr>
          <w:rFonts w:hint="eastAsia" w:ascii="宋体" w:hAnsi="宋体" w:eastAsia="宋体" w:cs="宋体"/>
          <w:b/>
          <w:sz w:val="24"/>
          <w:szCs w:val="24"/>
          <w:highlight w:val="none"/>
        </w:rPr>
        <w:t xml:space="preserve"> </w:t>
      </w:r>
      <w:r/>
    </w:p>
    <w:p>
      <w:pPr>
        <w:pStyle w:val="1115"/>
        <w:ind w:firstLine="0"/>
        <w:spacing w:line="360" w:lineRule="auto"/>
        <w:rPr>
          <w:rFonts w:hint="eastAsia" w:ascii="宋体" w:hAnsi="宋体" w:cs="宋体"/>
          <w:b/>
          <w:highlight w:val="none"/>
        </w:rPr>
      </w:pPr>
      <w:r>
        <w:rPr>
          <w:rFonts w:hint="eastAsia" w:ascii="宋体" w:hAnsi="宋体" w:cs="宋体"/>
          <w:highlight w:val="none"/>
        </w:rPr>
        <w:t xml:space="preserve">招标编号：</w:t>
      </w:r>
      <w:r>
        <w:rPr>
          <w:rFonts w:hint="eastAsia" w:ascii="宋体" w:hAnsi="宋体" w:cs="宋体"/>
          <w:b/>
          <w:highlight w:val="none"/>
        </w:rPr>
        <w:t xml:space="preserve">            </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序号</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姓名</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岗位</w:t>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身份证号码</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年龄</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性别</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学历</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所学专业</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职称</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相关工作经验年限</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持证情况</w:t>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4</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56"/>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56"/>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56"/>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56"/>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bookmarkEnd w:id="23"/>
      <w:r/>
      <w:r/>
    </w:p>
    <w:p>
      <w:pPr>
        <w:pStyle w:val="856"/>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56"/>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856"/>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42"/>
        <w:rPr>
          <w:rFonts w:hint="eastAsia" w:hAnsi="宋体" w:cs="宋体"/>
          <w:b/>
          <w:bCs/>
          <w:sz w:val="30"/>
          <w:szCs w:val="30"/>
          <w:highlight w:val="none"/>
        </w:rPr>
      </w:pPr>
      <w:r>
        <w:rPr>
          <w:rFonts w:hint="eastAsia" w:hAnsi="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42"/>
        <w:rPr>
          <w:rFonts w:hint="eastAsia" w:hAnsi="宋体" w:cs="宋体"/>
          <w:b/>
          <w:bCs/>
          <w:sz w:val="30"/>
          <w:szCs w:val="30"/>
          <w:highlight w:val="none"/>
        </w:rPr>
      </w:pPr>
      <w:r>
        <w:rPr>
          <w:rFonts w:hint="eastAsia" w:hAnsi="宋体" w:cs="宋体"/>
          <w:b/>
          <w:bCs/>
          <w:sz w:val="30"/>
          <w:szCs w:val="30"/>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45"/>
        <w:jc w:val="center"/>
        <w:spacing w:line="480" w:lineRule="exact"/>
        <w:rPr>
          <w:rFonts w:hint="eastAsia" w:ascii="宋体" w:hAnsi="宋体" w:cs="宋体"/>
          <w:highlight w:val="none"/>
        </w:rPr>
      </w:pPr>
      <w:r/>
      <w:bookmarkStart w:id="27" w:name="_Toc10821"/>
      <w:r/>
      <w:bookmarkStart w:id="28" w:name="_Toc160701724"/>
      <w:r>
        <w:rPr>
          <w:rFonts w:hint="eastAsia" w:ascii="宋体" w:hAnsi="宋体" w:cs="宋体"/>
          <w:sz w:val="30"/>
          <w:szCs w:val="30"/>
          <w:highlight w:val="none"/>
        </w:rPr>
        <w:t xml:space="preserve">八、资格证明文件</w:t>
      </w:r>
      <w:bookmarkEnd w:id="27"/>
      <w:r/>
      <w:bookmarkEnd w:id="28"/>
      <w:r/>
      <w:r/>
    </w:p>
    <w:p>
      <w:pPr>
        <w:pStyle w:val="846"/>
        <w:rPr>
          <w:rFonts w:hint="eastAsia" w:ascii="宋体" w:hAnsi="宋体" w:eastAsia="宋体" w:cs="宋体"/>
          <w:sz w:val="24"/>
          <w:szCs w:val="24"/>
          <w:highlight w:val="none"/>
        </w:rPr>
      </w:pPr>
      <w:r/>
      <w:bookmarkStart w:id="29" w:name="_Toc16997"/>
      <w:r/>
      <w:bookmarkStart w:id="30" w:name="_Toc160701725"/>
      <w:r>
        <w:rPr>
          <w:rFonts w:hint="eastAsia" w:ascii="宋体" w:hAnsi="宋体" w:eastAsia="宋体" w:cs="宋体"/>
          <w:sz w:val="24"/>
          <w:szCs w:val="24"/>
          <w:highlight w:val="none"/>
        </w:rPr>
        <w:t xml:space="preserve">8.1关于资格文件的声明函</w:t>
      </w:r>
      <w:bookmarkEnd w:id="29"/>
      <w:r/>
      <w:bookmarkEnd w:id="30"/>
      <w:r/>
      <w:r/>
    </w:p>
    <w:p>
      <w:pPr>
        <w:pStyle w:val="856"/>
        <w:ind w:firstLine="0"/>
        <w:rPr>
          <w:rFonts w:hint="eastAsia" w:ascii="宋体" w:hAnsi="宋体" w:eastAsia="宋体" w:cs="宋体"/>
          <w:b/>
          <w:highlight w:val="none"/>
        </w:rPr>
      </w:pPr>
      <w:r>
        <w:rPr>
          <w:rFonts w:hint="eastAsia" w:ascii="宋体" w:hAnsi="宋体" w:eastAsia="宋体" w:cs="宋体"/>
          <w:b/>
          <w:highlight w:val="none"/>
        </w:rPr>
      </w:r>
      <w:r/>
    </w:p>
    <w:p>
      <w:pPr>
        <w:pStyle w:val="856"/>
        <w:ind w:firstLine="0"/>
        <w:rPr>
          <w:rFonts w:hint="eastAsia" w:ascii="宋体" w:hAnsi="宋体" w:eastAsia="宋体" w:cs="宋体"/>
          <w:highlight w:val="none"/>
        </w:rPr>
      </w:pPr>
      <w:r>
        <w:rPr>
          <w:rFonts w:hint="eastAsia" w:ascii="宋体" w:hAnsi="宋体" w:eastAsia="宋体" w:cs="宋体"/>
          <w:highlight w:val="none"/>
        </w:rPr>
      </w:r>
      <w:r/>
    </w:p>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关于资格文件的声明函</w:t>
      </w:r>
      <w:r/>
    </w:p>
    <w:p>
      <w:pPr>
        <w:pStyle w:val="856"/>
        <w:ind w:firstLine="0"/>
        <w:jc w:val="center"/>
        <w:rPr>
          <w:rFonts w:hint="eastAsia" w:ascii="宋体" w:hAnsi="宋体" w:eastAsia="宋体" w:cs="宋体"/>
          <w:highlight w:val="none"/>
        </w:rPr>
      </w:pPr>
      <w:r>
        <w:rPr>
          <w:rFonts w:hint="eastAsia" w:ascii="宋体" w:hAnsi="宋体" w:eastAsia="宋体" w:cs="宋体"/>
          <w:highlight w:val="none"/>
        </w:rPr>
      </w:r>
      <w:r/>
    </w:p>
    <w:p>
      <w:pPr>
        <w:pStyle w:val="856"/>
        <w:ind w:firstLine="0"/>
        <w:spacing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56"/>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1.本公司愿就由贵公司组织实施的编号为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56"/>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2.我方已知晓招标文件要求并认真审核自身情况，在此郑重声明，我方遵守如下条款的规定：</w:t>
      </w:r>
      <w:r/>
    </w:p>
    <w:p>
      <w:pPr>
        <w:pStyle w:val="856"/>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（1）除单一来源采购项目外，为采购项目提供整体设计、规范编制或者项目管理、监理、检测等服务的供应商，不得再参加该采购项目的其他采购活动。</w:t>
      </w:r>
      <w:r/>
    </w:p>
    <w:p>
      <w:pPr>
        <w:pStyle w:val="856"/>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56"/>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本声明如有虚假或不实之处，我方将失去合格供应商资格。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56"/>
        <w:ind w:firstLine="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084"/>
        <w:rPr>
          <w:rFonts w:hint="eastAsia" w:ascii="宋体" w:hAnsi="宋体" w:eastAsia="宋体" w:cs="宋体"/>
          <w:sz w:val="24"/>
          <w:highlight w:val="none"/>
        </w:rPr>
      </w:pPr>
      <w:r>
        <w:rPr>
          <w:rFonts w:hint="eastAsia" w:ascii="宋体" w:hAnsi="宋体" w:eastAsia="宋体" w:cs="宋体"/>
          <w:highlight w:val="none"/>
        </w:rPr>
        <w:br w:type="page" w:clear="all"/>
      </w:r>
      <w:r>
        <w:rPr>
          <w:rFonts w:hint="eastAsia" w:ascii="宋体" w:hAnsi="宋体" w:eastAsia="宋体" w:cs="宋体"/>
          <w:sz w:val="24"/>
          <w:highlight w:val="none"/>
        </w:rPr>
        <w:t xml:space="preserve">8.2投标人</w:t>
      </w:r>
      <w:r>
        <w:rPr>
          <w:rFonts w:hint="eastAsia" w:ascii="宋体" w:hAnsi="宋体" w:eastAsia="宋体" w:cs="宋体"/>
          <w:sz w:val="24"/>
          <w:highlight w:val="none"/>
          <w:lang w:val="zh-CN"/>
        </w:rPr>
        <w:t xml:space="preserve">与其他单位存在控股、管理关系情况表</w:t>
      </w:r>
      <w:r/>
    </w:p>
    <w:p>
      <w:pPr>
        <w:ind w:firstLine="482"/>
        <w:jc w:val="center"/>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投标人</w:t>
      </w:r>
      <w:r>
        <w:rPr>
          <w:rFonts w:hint="eastAsia" w:ascii="宋体" w:hAnsi="宋体" w:eastAsia="宋体" w:cs="宋体"/>
          <w:b/>
          <w:sz w:val="24"/>
          <w:highlight w:val="none"/>
          <w:lang w:val="zh-CN"/>
        </w:rPr>
        <w:t xml:space="preserve">与其他单位存在控股、管理关系情况表</w:t>
      </w:r>
      <w:r/>
    </w:p>
    <w:p>
      <w:pPr>
        <w:pStyle w:val="1121"/>
        <w:ind w:firstLine="0"/>
        <w:rPr>
          <w:rFonts w:hint="eastAsia" w:ascii="宋体" w:hAnsi="宋体" w:eastAsia="宋体" w:cs="宋体"/>
          <w:highlight w:val="none"/>
        </w:rPr>
      </w:pPr>
      <w:r>
        <w:rPr>
          <w:rFonts w:hint="eastAsia" w:ascii="宋体" w:hAnsi="宋体" w:eastAsia="宋体" w:cs="宋体"/>
          <w:highlight w:val="none"/>
        </w:rPr>
        <w:t xml:space="preserve">采购编号：</w:t>
      </w:r>
      <w:r/>
    </w:p>
    <w:tbl>
      <w:tblPr>
        <w:tblStyle w:val="85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4915" w:type="dxa"/>
            <w:textDirection w:val="lrTb"/>
            <w:noWrap w:val="false"/>
          </w:tcPr>
          <w:p>
            <w:pPr>
              <w:pStyle w:val="1113"/>
              <w:ind w:firstLine="0"/>
              <w:jc w:val="center"/>
              <w:rPr>
                <w:rFonts w:hint="eastAsia" w:hAnsi="宋体" w:cs="宋体"/>
                <w:sz w:val="24"/>
                <w:highlight w:val="none"/>
              </w:rPr>
            </w:pPr>
            <w:r>
              <w:rPr>
                <w:rFonts w:hint="eastAsia" w:hAnsi="宋体" w:cs="宋体"/>
                <w:sz w:val="24"/>
                <w:highlight w:val="none"/>
                <w:lang w:val="zh-CN"/>
              </w:rPr>
              <w:t xml:space="preserve">与</w:t>
            </w:r>
            <w:r>
              <w:rPr>
                <w:rFonts w:hint="eastAsia" w:hAnsi="宋体" w:cs="宋体"/>
                <w:sz w:val="24"/>
                <w:highlight w:val="none"/>
              </w:rPr>
              <w:t xml:space="preserve">投标人</w:t>
            </w:r>
            <w:r>
              <w:rPr>
                <w:rFonts w:hint="eastAsia" w:hAnsi="宋体" w:cs="宋体"/>
                <w:sz w:val="24"/>
                <w:highlight w:val="none"/>
                <w:lang w:val="zh-CN"/>
              </w:rPr>
              <w:t xml:space="preserve">存在控股、管理关系的单位名称</w:t>
            </w:r>
            <w:r/>
          </w:p>
        </w:tc>
        <w:tc>
          <w:tcPr>
            <w:tcW w:w="4915" w:type="dxa"/>
            <w:textDirection w:val="lrTb"/>
            <w:noWrap w:val="false"/>
          </w:tcPr>
          <w:p>
            <w:pPr>
              <w:pStyle w:val="1113"/>
              <w:jc w:val="center"/>
              <w:rPr>
                <w:rFonts w:hint="eastAsia" w:hAnsi="宋体" w:cs="宋体"/>
                <w:sz w:val="24"/>
                <w:highlight w:val="none"/>
              </w:rPr>
            </w:pPr>
            <w:r>
              <w:rPr>
                <w:rFonts w:hint="eastAsia" w:hAnsi="宋体" w:cs="宋体"/>
                <w:sz w:val="24"/>
                <w:highlight w:val="none"/>
                <w:lang w:val="zh-CN"/>
              </w:rPr>
              <w:t xml:space="preserve">控股、管理关系情况说明</w:t>
            </w:r>
            <w:r/>
          </w:p>
        </w:tc>
      </w:tr>
      <w:tr>
        <w:trPr>
          <w:trHeight w:val="703"/>
        </w:trPr>
        <w:tc>
          <w:tcPr>
            <w:tcW w:w="4915" w:type="dxa"/>
            <w:textDirection w:val="lrTb"/>
            <w:noWrap w:val="false"/>
          </w:tcPr>
          <w:p>
            <w:pPr>
              <w:pStyle w:val="1113"/>
              <w:rPr>
                <w:rFonts w:hint="eastAsia" w:hAnsi="宋体" w:cs="宋体"/>
                <w:highlight w:val="none"/>
              </w:rPr>
            </w:pPr>
            <w:r>
              <w:rPr>
                <w:rFonts w:hint="eastAsia" w:hAnsi="宋体" w:cs="宋体"/>
                <w:highlight w:val="none"/>
              </w:rPr>
            </w:r>
            <w:r/>
          </w:p>
        </w:tc>
        <w:tc>
          <w:tcPr>
            <w:tcW w:w="4915" w:type="dxa"/>
            <w:textDirection w:val="lrTb"/>
            <w:noWrap w:val="false"/>
          </w:tcPr>
          <w:p>
            <w:pPr>
              <w:pStyle w:val="1113"/>
              <w:rPr>
                <w:rFonts w:hint="eastAsia" w:hAnsi="宋体" w:cs="宋体"/>
                <w:highlight w:val="none"/>
              </w:rPr>
            </w:pPr>
            <w:r>
              <w:rPr>
                <w:rFonts w:hint="eastAsia" w:hAnsi="宋体" w:cs="宋体"/>
                <w:highlight w:val="none"/>
              </w:rPr>
            </w:r>
            <w:r/>
          </w:p>
        </w:tc>
      </w:tr>
      <w:tr>
        <w:trPr>
          <w:trHeight w:val="678"/>
        </w:trPr>
        <w:tc>
          <w:tcPr>
            <w:tcW w:w="4915" w:type="dxa"/>
            <w:textDirection w:val="lrTb"/>
            <w:noWrap w:val="false"/>
          </w:tcPr>
          <w:p>
            <w:pPr>
              <w:pStyle w:val="1113"/>
              <w:rPr>
                <w:rFonts w:hint="eastAsia" w:hAnsi="宋体" w:cs="宋体"/>
                <w:highlight w:val="none"/>
              </w:rPr>
            </w:pPr>
            <w:r>
              <w:rPr>
                <w:rFonts w:hint="eastAsia" w:hAnsi="宋体" w:cs="宋体"/>
                <w:highlight w:val="none"/>
              </w:rPr>
            </w:r>
            <w:r/>
          </w:p>
        </w:tc>
        <w:tc>
          <w:tcPr>
            <w:tcW w:w="4915" w:type="dxa"/>
            <w:textDirection w:val="lrTb"/>
            <w:noWrap w:val="false"/>
          </w:tcPr>
          <w:p>
            <w:pPr>
              <w:pStyle w:val="1113"/>
              <w:rPr>
                <w:rFonts w:hint="eastAsia" w:hAnsi="宋体" w:cs="宋体"/>
                <w:highlight w:val="none"/>
              </w:rPr>
            </w:pPr>
            <w:r>
              <w:rPr>
                <w:rFonts w:hint="eastAsia" w:hAnsi="宋体" w:cs="宋体"/>
                <w:highlight w:val="none"/>
              </w:rPr>
            </w:r>
            <w:r/>
          </w:p>
        </w:tc>
      </w:tr>
      <w:tr>
        <w:trPr>
          <w:trHeight w:val="678"/>
        </w:trPr>
        <w:tc>
          <w:tcPr>
            <w:tcW w:w="4915" w:type="dxa"/>
            <w:textDirection w:val="lrTb"/>
            <w:noWrap w:val="false"/>
          </w:tcPr>
          <w:p>
            <w:pPr>
              <w:pStyle w:val="1113"/>
              <w:rPr>
                <w:rFonts w:hint="eastAsia" w:hAnsi="宋体" w:cs="宋体"/>
                <w:highlight w:val="none"/>
              </w:rPr>
            </w:pPr>
            <w:r>
              <w:rPr>
                <w:rFonts w:hint="eastAsia" w:hAnsi="宋体" w:cs="宋体"/>
                <w:highlight w:val="none"/>
              </w:rPr>
            </w:r>
            <w:r/>
          </w:p>
        </w:tc>
        <w:tc>
          <w:tcPr>
            <w:tcW w:w="4915" w:type="dxa"/>
            <w:textDirection w:val="lrTb"/>
            <w:noWrap w:val="false"/>
          </w:tcPr>
          <w:p>
            <w:pPr>
              <w:pStyle w:val="1113"/>
              <w:rPr>
                <w:rFonts w:hint="eastAsia" w:hAnsi="宋体" w:cs="宋体"/>
                <w:highlight w:val="none"/>
              </w:rPr>
            </w:pPr>
            <w:r>
              <w:rPr>
                <w:rFonts w:hint="eastAsia" w:hAnsi="宋体" w:cs="宋体"/>
                <w:highlight w:val="none"/>
              </w:rPr>
            </w:r>
            <w:r/>
          </w:p>
        </w:tc>
      </w:tr>
      <w:tr>
        <w:trPr>
          <w:trHeight w:val="703"/>
        </w:trPr>
        <w:tc>
          <w:tcPr>
            <w:tcW w:w="4915" w:type="dxa"/>
            <w:textDirection w:val="lrTb"/>
            <w:noWrap w:val="false"/>
          </w:tcPr>
          <w:p>
            <w:pPr>
              <w:pStyle w:val="1113"/>
              <w:rPr>
                <w:rFonts w:hint="eastAsia" w:hAnsi="宋体" w:cs="宋体"/>
                <w:highlight w:val="none"/>
              </w:rPr>
            </w:pPr>
            <w:r>
              <w:rPr>
                <w:rFonts w:hint="eastAsia" w:hAnsi="宋体" w:cs="宋体"/>
                <w:highlight w:val="none"/>
              </w:rPr>
            </w:r>
            <w:r/>
          </w:p>
        </w:tc>
        <w:tc>
          <w:tcPr>
            <w:tcW w:w="4915" w:type="dxa"/>
            <w:textDirection w:val="lrTb"/>
            <w:noWrap w:val="false"/>
          </w:tcPr>
          <w:p>
            <w:pPr>
              <w:pStyle w:val="1113"/>
              <w:rPr>
                <w:rFonts w:hint="eastAsia" w:hAnsi="宋体" w:cs="宋体"/>
                <w:highlight w:val="none"/>
              </w:rPr>
            </w:pPr>
            <w:r>
              <w:rPr>
                <w:rFonts w:hint="eastAsia" w:hAnsi="宋体" w:cs="宋体"/>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zh-CN"/>
        </w:rPr>
        <w:t xml:space="preserve">注：</w:t>
      </w:r>
      <w:r>
        <w:rPr>
          <w:rFonts w:hint="eastAsia" w:ascii="宋体" w:hAnsi="宋体" w:eastAsia="宋体" w:cs="宋体"/>
          <w:sz w:val="24"/>
          <w:highlight w:val="none"/>
        </w:rPr>
        <w:t xml:space="preserve">投标人</w:t>
      </w:r>
      <w:r>
        <w:rPr>
          <w:rFonts w:hint="eastAsia" w:ascii="宋体" w:hAnsi="宋体" w:eastAsia="宋体" w:cs="宋体"/>
          <w:sz w:val="24"/>
          <w:highlight w:val="none"/>
          <w:lang w:val="zh-CN"/>
        </w:rPr>
        <w:t xml:space="preserve">须如实填写所有与之有控股管理关系的情况。</w:t>
      </w:r>
      <w:r/>
    </w:p>
    <w:p>
      <w:pPr>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投标人：（单位盖章）</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法定代表人或代理人：（签字或签章）</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b/>
          <w:bCs/>
          <w:sz w:val="24"/>
          <w:szCs w:val="24"/>
          <w:highlight w:val="none"/>
        </w:rPr>
        <w:t xml:space="preserve">8.3投标人情况表</w:t>
      </w:r>
      <w:r/>
    </w:p>
    <w:p>
      <w:pPr>
        <w:jc w:val="center"/>
        <w:rPr>
          <w:rFonts w:hint="eastAsia" w:ascii="宋体" w:hAnsi="宋体" w:eastAsia="宋体" w:cs="宋体"/>
          <w:highlight w:val="none"/>
        </w:rPr>
      </w:pPr>
      <w:r>
        <w:rPr>
          <w:rFonts w:hint="eastAsia" w:ascii="宋体" w:hAnsi="宋体" w:eastAsia="宋体" w:cs="宋体"/>
          <w:b/>
          <w:bCs/>
          <w:sz w:val="24"/>
          <w:szCs w:val="24"/>
          <w:highlight w:val="none"/>
        </w:rPr>
        <w:t xml:space="preserve">投标人情况表</w:t>
      </w:r>
      <w:r/>
    </w:p>
    <w:p>
      <w:pPr>
        <w:pStyle w:val="856"/>
        <w:ind w:firstLine="0"/>
        <w:rPr>
          <w:rFonts w:hint="eastAsia" w:ascii="宋体" w:hAnsi="宋体" w:eastAsia="宋体" w:cs="宋体"/>
          <w:highlight w:val="none"/>
        </w:rPr>
      </w:pPr>
      <w:r>
        <w:rPr>
          <w:rFonts w:hint="eastAsia" w:ascii="宋体" w:hAnsi="宋体" w:eastAsia="宋体" w:cs="宋体"/>
          <w:highlight w:val="none"/>
        </w:rPr>
        <w:t xml:space="preserve">单位名称（盖章）</w:t>
      </w:r>
      <w:r/>
    </w:p>
    <w:p>
      <w:pPr>
        <w:pStyle w:val="856"/>
        <w:ind w:firstLine="0"/>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85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2068"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c>
          <w:tcPr>
            <w:tcW w:w="1559"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3368"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2068"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c>
          <w:tcPr>
            <w:tcW w:w="1559"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3368"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2068"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361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1312"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2068"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3368"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r>
      <w:tr>
        <w:trPr>
          <w:cantSplit/>
        </w:trPr>
        <w:tc>
          <w:tcPr>
            <w:tcW w:w="2835"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2068"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3368" w:type="dxa"/>
            <w:vAlign w:val="center"/>
            <w:textDirection w:val="lrTb"/>
            <w:noWrap w:val="false"/>
          </w:tcPr>
          <w:p>
            <w:pPr>
              <w:pStyle w:val="856"/>
              <w:ind w:firstLine="0"/>
              <w:jc w:val="center"/>
              <w:rPr>
                <w:rFonts w:hint="eastAsia" w:ascii="宋体" w:hAnsi="宋体" w:eastAsia="宋体" w:cs="宋体"/>
                <w:highlight w:val="none"/>
              </w:rPr>
            </w:pPr>
            <w:r>
              <w:rPr>
                <w:rFonts w:hint="eastAsia" w:ascii="宋体" w:hAnsi="宋体" w:eastAsia="宋体" w:cs="宋体"/>
                <w:highlight w:val="none"/>
              </w:rPr>
              <w:t xml:space="preserve">2025年          万元</w:t>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2068"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2025年    万元</w:t>
            </w:r>
            <w:r/>
          </w:p>
        </w:tc>
        <w:tc>
          <w:tcPr>
            <w:tcW w:w="1559"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3368"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2068" w:type="dxa"/>
            <w:vAlign w:val="center"/>
            <w:textDirection w:val="lrTb"/>
            <w:noWrap w:val="false"/>
          </w:tcPr>
          <w:p>
            <w:pPr>
              <w:pStyle w:val="856"/>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1559"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3368"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自有面积         平方米</w:t>
            </w:r>
            <w:r/>
          </w:p>
          <w:p>
            <w:pPr>
              <w:pStyle w:val="856"/>
              <w:ind w:firstLine="0"/>
              <w:rPr>
                <w:rFonts w:hint="eastAsia" w:ascii="宋体" w:hAnsi="宋体" w:eastAsia="宋体" w:cs="宋体"/>
                <w:highlight w:val="none"/>
              </w:rPr>
            </w:pPr>
            <w:r>
              <w:rPr>
                <w:rFonts w:hint="eastAsia" w:ascii="宋体" w:hAnsi="宋体" w:eastAsia="宋体" w:cs="宋体"/>
                <w:highlight w:val="none"/>
              </w:rPr>
              <w:t xml:space="preserve">承租面积         平方米</w:t>
            </w:r>
            <w:r/>
          </w:p>
        </w:tc>
      </w:tr>
      <w:tr>
        <w:trPr>
          <w:cantSplit/>
          <w:trHeight w:val="1106"/>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p>
            <w:pPr>
              <w:pStyle w:val="856"/>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283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6995" w:type="dxa"/>
            <w:textDirection w:val="lrTb"/>
            <w:noWrap w:val="false"/>
          </w:tcPr>
          <w:p>
            <w:pPr>
              <w:pStyle w:val="856"/>
              <w:ind w:firstLine="0"/>
              <w:rPr>
                <w:rFonts w:hint="eastAsia" w:ascii="宋体" w:hAnsi="宋体" w:eastAsia="宋体" w:cs="宋体"/>
                <w:highlight w:val="none"/>
              </w:rPr>
            </w:pPr>
            <w:r>
              <w:rPr>
                <w:rFonts w:hint="eastAsia" w:ascii="宋体" w:hAnsi="宋体" w:eastAsia="宋体" w:cs="宋体"/>
                <w:highlight w:val="none"/>
              </w:rPr>
            </w:r>
            <w:r/>
          </w:p>
        </w:tc>
      </w:tr>
    </w:tbl>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rPr>
          <w:rFonts w:hint="eastAsia" w:ascii="宋体" w:hAnsi="宋体" w:eastAsia="宋体" w:cs="宋体"/>
          <w:b/>
          <w:sz w:val="30"/>
          <w:szCs w:val="30"/>
          <w:highlight w:val="none"/>
        </w:rPr>
        <w:t xml:space="preserve">九、</w:t>
      </w:r>
      <w:bookmarkStart w:id="31" w:name="_Toc405820406"/>
      <w:r/>
      <w:bookmarkStart w:id="32" w:name="_Toc405820303"/>
      <w:r/>
      <w:bookmarkStart w:id="33" w:name="_Toc348785015"/>
      <w:r/>
      <w:bookmarkStart w:id="34" w:name="_Toc405820241"/>
      <w:r/>
      <w:bookmarkStart w:id="35" w:name="_Toc348785370"/>
      <w:r/>
      <w:bookmarkStart w:id="36" w:name="_Toc405820181"/>
      <w:r/>
      <w:bookmarkStart w:id="37" w:name="_Toc348784829"/>
      <w:r/>
      <w:bookmarkStart w:id="38" w:name="_Toc382997005"/>
      <w:r>
        <w:rPr>
          <w:rFonts w:hint="eastAsia" w:ascii="宋体" w:hAnsi="宋体" w:eastAsia="宋体" w:cs="宋体"/>
          <w:b/>
          <w:sz w:val="30"/>
          <w:szCs w:val="30"/>
          <w:highlight w:val="none"/>
        </w:rPr>
        <w:t xml:space="preserve">类似业绩一览表</w:t>
      </w:r>
      <w:r/>
    </w:p>
    <w:p>
      <w:pPr>
        <w:pStyle w:val="856"/>
        <w:ind w:firstLine="0"/>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383"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868"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805"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业主单位名称</w:t>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31"/>
      <w:r/>
      <w:bookmarkEnd w:id="32"/>
      <w:r/>
      <w:bookmarkEnd w:id="33"/>
      <w:r/>
      <w:bookmarkEnd w:id="34"/>
      <w:r/>
      <w:bookmarkEnd w:id="35"/>
      <w:r/>
      <w:bookmarkEnd w:id="36"/>
      <w:r/>
      <w:bookmarkEnd w:id="37"/>
      <w:r/>
      <w:bookmarkEnd w:id="38"/>
      <w:r/>
      <w:r/>
    </w:p>
    <w:p>
      <w:pPr>
        <w:spacing w:line="360" w:lineRule="auto"/>
        <w:tabs>
          <w:tab w:val="left" w:pos="67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40"/>
        <w:ind w:firstLine="482"/>
        <w:spacing w:line="360" w:lineRule="auto"/>
        <w:rPr>
          <w:rFonts w:hint="eastAsia" w:hAnsi="宋体" w:cs="宋体"/>
          <w:b/>
          <w:bCs/>
          <w:sz w:val="32"/>
          <w:szCs w:val="28"/>
          <w:highlight w:val="none"/>
        </w:rPr>
      </w:pPr>
      <w:r>
        <w:rPr>
          <w:rFonts w:hint="eastAsia" w:hAnsi="宋体" w:cs="宋体"/>
          <w:b/>
          <w:bCs/>
          <w:sz w:val="32"/>
          <w:szCs w:val="28"/>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十、投标保证承诺书</w:t>
      </w:r>
      <w:r/>
    </w:p>
    <w:p>
      <w:pPr>
        <w:pStyle w:val="942"/>
        <w:ind w:firstLine="480"/>
        <w:jc w:val="center"/>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投标保证承诺书</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942"/>
        <w:ind w:firstLine="482"/>
        <w:spacing w:line="360" w:lineRule="auto"/>
        <w:rPr>
          <w:rFonts w:hint="eastAsia"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致：</w:t>
      </w:r>
      <w:r>
        <w:rPr>
          <w:rFonts w:hint="eastAsia" w:hAnsi="宋体" w:cs="宋体"/>
          <w:color w:val="000000" w:themeColor="text1"/>
          <w:sz w:val="24"/>
          <w:szCs w:val="24"/>
          <w:highlight w:val="none"/>
          <w:u w:val="single"/>
          <w14:textFill>
            <w14:solidFill>
              <w14:schemeClr w14:val="tx1"/>
            </w14:solidFill>
          </w14:textFill>
        </w:rPr>
        <w:t xml:space="preserve">         （采购代理机构名称）</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我（单位/本人，以下统称我单位）自愿参加</w:t>
      </w:r>
      <w:r>
        <w:rPr>
          <w:rFonts w:hint="eastAsia" w:hAnsi="宋体" w:cs="宋体"/>
          <w:color w:val="000000" w:themeColor="text1"/>
          <w:sz w:val="24"/>
          <w:szCs w:val="24"/>
          <w:highlight w:val="none"/>
          <w:u w:val="single"/>
          <w14:textFill>
            <w14:solidFill>
              <w14:schemeClr w14:val="tx1"/>
            </w14:solidFill>
          </w14:textFill>
        </w:rPr>
        <w:t xml:space="preserve">     （项目名称和采购编号）</w:t>
      </w:r>
      <w:r>
        <w:rPr>
          <w:rFonts w:hint="eastAsia" w:hAnsi="宋体" w:cs="宋体"/>
          <w:color w:val="000000" w:themeColor="text1"/>
          <w:sz w:val="24"/>
          <w:szCs w:val="24"/>
          <w:highlight w:val="none"/>
          <w14:textFill>
            <w14:solidFill>
              <w14:schemeClr w14:val="tx1"/>
            </w14:solidFill>
          </w14:textFill>
        </w:rPr>
        <w:t xml:space="preserve">的投标，并做出如下承诺：</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一、除不可抗力外，我单位如果发生以下行为，将在行为发生的10个工作日内，向贵方（或采购人）支付本招标文件公布的预算金额的2%作为违约赔偿金。</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1.自投标截止</w:t>
      </w:r>
      <w:r>
        <w:rPr>
          <w:rFonts w:hint="eastAsia" w:hAnsi="宋体" w:cs="宋体"/>
          <w:color w:val="000000" w:themeColor="text1"/>
          <w:sz w:val="24"/>
          <w:szCs w:val="24"/>
          <w:highlight w:val="none"/>
          <w:lang w:val="en-US" w:eastAsia="zh-CN"/>
          <w14:textFill>
            <w14:solidFill>
              <w14:schemeClr w14:val="tx1"/>
            </w14:solidFill>
          </w14:textFill>
        </w:rPr>
        <w:t xml:space="preserve">之日起</w:t>
      </w:r>
      <w:r>
        <w:rPr>
          <w:rFonts w:hint="eastAsia" w:hAnsi="宋体" w:cs="宋体"/>
          <w:color w:val="000000" w:themeColor="text1"/>
          <w:sz w:val="24"/>
          <w:szCs w:val="24"/>
          <w:highlight w:val="none"/>
          <w14:textFill>
            <w14:solidFill>
              <w14:schemeClr w14:val="tx1"/>
            </w14:solidFill>
          </w14:textFill>
        </w:rPr>
        <w:t xml:space="preserve">至本项目发布中标公告为止，撤销投标；</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2.中标后不依法与采购人签订合同；</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3.中标后不按本采购文件规定向采购人提交履约保证金；</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4.中标后不按本招标文件规定向贵方缴纳代理服务费。</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二、我单位知晓上述行为的法律后果，承认本承诺书作为贵方（或采购人）要求我单位履行违约赔偿义务的依据作用。</w:t>
      </w:r>
      <w:r/>
    </w:p>
    <w:p>
      <w:pPr>
        <w:pStyle w:val="942"/>
        <w:ind w:firstLine="482"/>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投标人：（公章）</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法定代表人或代理人：（签字或盖章）</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42"/>
        <w:ind w:firstLine="0"/>
        <w:rPr>
          <w:rFonts w:hint="eastAsia" w:hAnsi="宋体" w:cs="宋体"/>
          <w:highlight w:val="none"/>
        </w:rPr>
      </w:pPr>
      <w:r>
        <w:rPr>
          <w:rFonts w:hint="eastAsia" w:hAnsi="宋体" w:cs="宋体"/>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pStyle w:val="863"/>
        <w:rPr>
          <w:highlight w:val="none"/>
        </w:rPr>
      </w:pPr>
      <w:r>
        <w:rPr>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 xml:space="preserve">十一、中小企业声明函</w:t>
      </w:r>
      <w:r/>
    </w:p>
    <w:p>
      <w:pPr>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的采购活动，服务全部由符合政策要求的中小企业承接。相关企业（</w:t>
      </w:r>
      <w:r>
        <w:rPr>
          <w:rFonts w:hint="eastAsia" w:ascii="宋体" w:hAnsi="宋体" w:eastAsia="宋体" w:cs="宋体"/>
          <w:b/>
          <w:bCs/>
          <w:sz w:val="24"/>
          <w:szCs w:val="24"/>
          <w:highlight w:val="none"/>
        </w:rPr>
        <w:t xml:space="preserve">含联合体中的中小企业</w:t>
      </w:r>
      <w:r>
        <w:rPr>
          <w:rFonts w:hint="eastAsia" w:ascii="宋体" w:hAnsi="宋体" w:eastAsia="宋体" w:cs="宋体"/>
          <w:sz w:val="24"/>
          <w:szCs w:val="24"/>
          <w:highlight w:val="none"/>
        </w:rPr>
        <w:t xml:space="preserve">、签订分包意向协议的中小企业）的具体情况如下：</w:t>
      </w:r>
      <w:r/>
    </w:p>
    <w:p>
      <w:pPr>
        <w:numPr>
          <w:ilvl w:val="0"/>
          <w:numId w:val="4"/>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zh-CN"/>
        </w:rPr>
        <w:t xml:space="preserve">苏州市实施城市更新行动全过程咨询项目</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其他未列明行业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微型企业）</w:t>
      </w:r>
      <w:r>
        <w:rPr>
          <w:rFonts w:hint="eastAsia" w:ascii="宋体" w:hAnsi="宋体" w:eastAsia="宋体" w:cs="宋体"/>
          <w:sz w:val="24"/>
          <w:szCs w:val="24"/>
          <w:highlight w:val="none"/>
        </w:rPr>
        <w:t xml:space="preserve">；</w:t>
      </w:r>
      <w:r/>
    </w:p>
    <w:p>
      <w:pPr>
        <w:numPr>
          <w:ilvl w:val="0"/>
          <w:numId w:val="4"/>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zh-CN"/>
        </w:rPr>
        <w:t xml:space="preserve">苏州市实施城市更新行动全过程咨询项目</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其他未列明行业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hint="eastAsia" w:ascii="宋体" w:hAnsi="宋体" w:eastAsia="宋体" w:cs="宋体"/>
          <w:sz w:val="24"/>
          <w:szCs w:val="24"/>
          <w:highlight w:val="none"/>
          <w:u w:val="single"/>
        </w:rPr>
        <w:t xml:space="preserve">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6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1.中小企业划分标准详见“工信部联企业〔2011〕300号通知中的《中小企业划型标准规定》”。</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u w:val="single"/>
        </w:rPr>
        <w:t xml:space="preserve">2.如投标人认定本企业为中型、小型或微型企业，则需根据“工信部联企业〔2011〕300号”通知中的《中小企业划型标准规定》填报“中小企业声明函”</w:t>
      </w:r>
      <w:r>
        <w:rPr>
          <w:rFonts w:hint="eastAsia" w:ascii="宋体" w:hAnsi="宋体" w:eastAsia="宋体" w:cs="宋体"/>
          <w:b/>
          <w:sz w:val="24"/>
          <w:szCs w:val="24"/>
          <w:highlight w:val="none"/>
        </w:rPr>
        <w:t xml:space="preserve">。</w:t>
      </w:r>
      <w:r/>
    </w:p>
    <w:p>
      <w:pPr>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rPr>
        <w:t xml:space="preserve">3.从业人员、营业收入、资产总额填报上一年度数据，无上一年度数据的新成立企业可不填报。</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4.投标人应对照中小企业划分标准和采购标的所属行业：</w:t>
      </w:r>
      <w:r>
        <w:rPr>
          <w:rFonts w:hint="eastAsia" w:ascii="宋体" w:hAnsi="宋体" w:eastAsia="宋体" w:cs="宋体"/>
          <w:b/>
          <w:bCs/>
          <w:sz w:val="24"/>
          <w:szCs w:val="24"/>
          <w:highlight w:val="none"/>
          <w:u w:val="single"/>
        </w:rPr>
        <w:t xml:space="preserve">其他未列明行业</w:t>
      </w:r>
      <w:r>
        <w:rPr>
          <w:rFonts w:hint="eastAsia" w:ascii="宋体" w:hAnsi="宋体" w:eastAsia="宋体" w:cs="宋体"/>
          <w:b/>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br w:type="page" w:clear="all"/>
      </w:r>
      <w:r>
        <w:rPr>
          <w:rFonts w:hint="eastAsia" w:ascii="宋体" w:hAnsi="宋体" w:eastAsia="宋体" w:cs="宋体"/>
          <w:b/>
          <w:bCs/>
          <w:sz w:val="32"/>
          <w:szCs w:val="28"/>
          <w:highlight w:val="none"/>
        </w:rPr>
        <w:t xml:space="preserve">十二、残疾人福利性单位声明函</w:t>
      </w:r>
      <w:r/>
    </w:p>
    <w:p>
      <w:pPr>
        <w:pStyle w:val="856"/>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b/>
          <w:bCs/>
          <w:szCs w:val="24"/>
          <w:highlight w:val="none"/>
          <w:u w:val="single"/>
        </w:rPr>
        <w:t xml:space="preserve">                          </w:t>
      </w:r>
      <w:r>
        <w:rPr>
          <w:rFonts w:hint="eastAsia" w:ascii="宋体" w:hAnsi="宋体" w:eastAsia="宋体" w:cs="宋体"/>
          <w:b/>
          <w:bCs/>
          <w:szCs w:val="24"/>
          <w:highlight w:val="none"/>
        </w:rPr>
        <w:t xml:space="preserve">：</w:t>
      </w:r>
      <w:r/>
    </w:p>
    <w:p>
      <w:pPr>
        <w:pStyle w:val="856"/>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szCs w:val="24"/>
          <w:highlight w:val="none"/>
          <w:u w:val="single"/>
        </w:rPr>
        <w:t xml:space="preserve">（采购单位）</w:t>
      </w:r>
      <w:r>
        <w:rPr>
          <w:rFonts w:hint="eastAsia" w:ascii="宋体" w:hAnsi="宋体" w:eastAsia="宋体" w:cs="宋体"/>
          <w:szCs w:val="24"/>
          <w:highlight w:val="none"/>
        </w:rPr>
        <w:t xml:space="preserve"> 单位的</w:t>
      </w:r>
      <w:r>
        <w:rPr>
          <w:rFonts w:hint="eastAsia" w:ascii="宋体" w:hAnsi="宋体" w:eastAsia="宋体" w:cs="宋体"/>
          <w:szCs w:val="24"/>
          <w:highlight w:val="none"/>
          <w:u w:val="single"/>
          <w:lang w:val="zh-CN"/>
        </w:rPr>
        <w:t xml:space="preserve">（项目名称、招标编号）</w:t>
      </w:r>
      <w:r>
        <w:rPr>
          <w:rFonts w:hint="eastAsia" w:ascii="宋体" w:hAnsi="宋体" w:eastAsia="宋体" w:cs="宋体"/>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56"/>
        <w:ind w:firstLine="480"/>
        <w:spacing w:line="360" w:lineRule="auto"/>
        <w:rPr>
          <w:rFonts w:hint="eastAsia" w:ascii="宋体" w:hAnsi="宋体" w:eastAsia="宋体" w:cs="宋体"/>
          <w:b/>
          <w:bCs/>
          <w:szCs w:val="24"/>
          <w:highlight w:val="none"/>
        </w:rPr>
      </w:pPr>
      <w:r>
        <w:rPr>
          <w:rFonts w:hint="eastAsia" w:ascii="宋体" w:hAnsi="宋体" w:eastAsia="宋体" w:cs="宋体"/>
          <w:szCs w:val="24"/>
          <w:highlight w:val="none"/>
        </w:rPr>
        <w:t xml:space="preserve">本单位对上述声明的真实性负责。如有虚假，将依法承担相应责任。</w:t>
      </w:r>
      <w:r/>
    </w:p>
    <w:p>
      <w:pPr>
        <w:pStyle w:val="856"/>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pStyle w:val="856"/>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pStyle w:val="856"/>
        <w:ind w:firstLine="0"/>
        <w:jc w:val="right"/>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szCs w:val="24"/>
          <w:highlight w:val="none"/>
        </w:rPr>
        <w:t xml:space="preserve">  投标人：         （单位盖章） </w:t>
      </w:r>
      <w:r/>
    </w:p>
    <w:p>
      <w:pPr>
        <w:pStyle w:val="856"/>
        <w:ind w:firstLine="0"/>
        <w:jc w:val="right"/>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日  期：       年      月    日</w:t>
      </w:r>
      <w:r/>
    </w:p>
    <w:p>
      <w:pPr>
        <w:pStyle w:val="856"/>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3"/>
        <w:rPr>
          <w:rFonts w:hint="eastAsia" w:hAnsi="宋体" w:cs="宋体"/>
          <w:sz w:val="24"/>
          <w:szCs w:val="24"/>
          <w:highlight w:val="none"/>
        </w:rPr>
      </w:pPr>
      <w:r>
        <w:rPr>
          <w:rFonts w:hint="eastAsia" w:hAnsi="宋体" w:cs="宋体"/>
          <w:sz w:val="24"/>
          <w:szCs w:val="24"/>
          <w:highlight w:val="none"/>
        </w:rPr>
      </w:r>
      <w:r/>
    </w:p>
    <w:p>
      <w:pPr>
        <w:rPr>
          <w:highlight w:val="none"/>
        </w:rPr>
      </w:pPr>
      <w:r>
        <w:rPr>
          <w:highlight w:val="none"/>
        </w:rPr>
      </w:r>
      <w:r/>
    </w:p>
    <w:p>
      <w:pPr>
        <w:jc w:val="center"/>
        <w:spacing w:line="360" w:lineRule="auto"/>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 xml:space="preserve">十三、联合体协议书</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牵头方名称:</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法定住所：</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成员一名称:</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法定住所：</w:t>
      </w:r>
      <w:r>
        <w:rPr>
          <w:rFonts w:hint="eastAsia" w:ascii="宋体" w:hAnsi="宋体" w:eastAsia="宋体" w:cs="宋体"/>
          <w:sz w:val="24"/>
          <w:szCs w:val="24"/>
          <w:highlight w:val="none"/>
          <w:u w:val="singl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(如果有的话,可按成员二,成员三,成员四，成员五…序列增加)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鉴于上述各成员单位经过友好协商，自愿组成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（联合体名称）联合体，共同参加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（采购人名称）（以下简称采购人）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（项目名称）   </w:t>
      </w:r>
      <w:r>
        <w:rPr>
          <w:rFonts w:hint="eastAsia" w:ascii="宋体" w:hAnsi="宋体" w:eastAsia="宋体" w:cs="宋体"/>
          <w:sz w:val="24"/>
          <w:szCs w:val="24"/>
          <w:highlight w:val="none"/>
        </w:rPr>
        <w:t xml:space="preserve">（以下简称本项目）的投标并争取赢得本项目服务合同（以下简称合同）。现就联合体投标事宜订立如下协议：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1、各方一致决定,以</w:t>
      </w:r>
      <w:r>
        <w:rPr>
          <w:rFonts w:hint="eastAsia" w:ascii="宋体" w:hAnsi="宋体" w:eastAsia="宋体" w:cs="宋体"/>
          <w:sz w:val="24"/>
          <w:szCs w:val="24"/>
          <w:highlight w:val="none"/>
          <w:u w:val="single"/>
        </w:rPr>
        <w:t xml:space="preserve">    （牵头人名称)    </w:t>
      </w:r>
      <w:r>
        <w:rPr>
          <w:rFonts w:hint="eastAsia" w:ascii="宋体" w:hAnsi="宋体" w:eastAsia="宋体" w:cs="宋体"/>
          <w:sz w:val="24"/>
          <w:szCs w:val="24"/>
          <w:highlight w:val="none"/>
        </w:rPr>
        <w:t xml:space="preserve">为牵头人进行投标,并按照招标文件的规定分别提交资格文件。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所签署的合同约定的事项对采购人承担连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4、联合投标其余各方保证对牵头人为响应本次招标提供全部服务质量保证及支持。</w:t>
      </w:r>
      <w:r/>
    </w:p>
    <w:p>
      <w:pPr>
        <w:ind w:firstLine="48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5、本次联合投标中,牵头方承担的工作和义务为: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p>
    <w:p>
      <w:pPr>
        <w:ind w:firstLine="48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6、本次联合投标中,成员方承担的工作和义务为:</w:t>
      </w:r>
      <w:r>
        <w:rPr>
          <w:rFonts w:hint="eastAsia" w:ascii="宋体" w:hAnsi="宋体" w:eastAsia="宋体" w:cs="宋体"/>
          <w:sz w:val="24"/>
          <w:szCs w:val="24"/>
          <w:highlight w:val="none"/>
          <w:u w:val="single"/>
        </w:rPr>
        <w:t xml:space="preserve">                                    </w:t>
      </w:r>
      <w:r/>
    </w:p>
    <w:p>
      <w:pPr>
        <w:ind w:firstLine="480"/>
        <w:jc w:val="left"/>
        <w:spacing w:line="360" w:lineRule="auto"/>
        <w:widowControl/>
        <w:rPr>
          <w:rFonts w:hint="eastAsia" w:ascii="宋体" w:hAnsi="宋体" w:eastAsia="宋体" w:cs="宋体"/>
          <w:sz w:val="24"/>
          <w:szCs w:val="24"/>
          <w:highlight w:val="none"/>
          <w:u w:val="none"/>
          <w:lang w:bidi="ar"/>
        </w:rPr>
      </w:pPr>
      <w:r>
        <w:rPr>
          <w:rFonts w:hint="eastAsia" w:ascii="宋体" w:hAnsi="宋体" w:eastAsia="宋体" w:cs="宋体"/>
          <w:sz w:val="24"/>
          <w:szCs w:val="24"/>
          <w:highlight w:val="none"/>
          <w:u w:val="none"/>
          <w:lang w:val="en-US" w:eastAsia="zh-CN"/>
        </w:rPr>
        <w:t xml:space="preserve">7、联合体成员方内</w:t>
      </w:r>
      <w:r>
        <w:rPr>
          <w:rFonts w:hint="eastAsia" w:ascii="宋体" w:hAnsi="宋体" w:eastAsia="宋体" w:cs="宋体"/>
          <w:sz w:val="24"/>
          <w:szCs w:val="24"/>
          <w:highlight w:val="none"/>
          <w:lang w:val="en-US" w:eastAsia="zh-CN" w:bidi="ar"/>
        </w:rPr>
        <w:t xml:space="preserve">小微企业的合同份额占到合同总金额比例：</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b/>
          <w:bCs/>
          <w:sz w:val="24"/>
          <w:szCs w:val="24"/>
          <w:highlight w:val="none"/>
          <w:u w:val="none"/>
          <w:lang w:eastAsia="zh-CN" w:bidi="ar"/>
        </w:rPr>
        <w:t xml:space="preserve">（</w:t>
      </w:r>
      <w:r>
        <w:rPr>
          <w:rFonts w:hint="eastAsia" w:ascii="宋体" w:hAnsi="宋体" w:eastAsia="宋体" w:cs="宋体"/>
          <w:b/>
          <w:bCs/>
          <w:sz w:val="24"/>
          <w:szCs w:val="24"/>
          <w:highlight w:val="none"/>
          <w:u w:val="none"/>
          <w:lang w:val="en-US" w:eastAsia="zh-CN" w:bidi="ar"/>
        </w:rPr>
        <w:t xml:space="preserve">此比例必须填报，否则，无法判定</w:t>
      </w:r>
      <w:r>
        <w:rPr>
          <w:rFonts w:hint="eastAsia" w:ascii="宋体" w:hAnsi="宋体" w:eastAsia="宋体" w:cs="宋体"/>
          <w:b/>
          <w:bCs/>
          <w:sz w:val="24"/>
          <w:szCs w:val="24"/>
          <w:highlight w:val="none"/>
          <w:lang w:val="en-US" w:eastAsia="zh-CN" w:bidi="ar"/>
        </w:rPr>
        <w:t xml:space="preserve">小微企业的合同份额占合同总金额的比例是否达到30%以上，将</w:t>
      </w:r>
      <w:r>
        <w:rPr>
          <w:rFonts w:hint="eastAsia" w:ascii="宋体" w:hAnsi="宋体" w:eastAsia="宋体" w:cs="宋体"/>
          <w:b/>
          <w:bCs/>
          <w:sz w:val="24"/>
          <w:szCs w:val="24"/>
          <w:highlight w:val="none"/>
          <w:lang w:val="en-US" w:eastAsia="zh-CN" w:bidi="ar"/>
        </w:rPr>
        <w:t xml:space="preserve">无法</w:t>
      </w:r>
      <w:r>
        <w:rPr>
          <w:rFonts w:hint="eastAsia" w:ascii="宋体" w:hAnsi="宋体" w:eastAsia="宋体" w:cs="宋体"/>
          <w:b/>
          <w:bCs/>
          <w:sz w:val="24"/>
          <w:szCs w:val="24"/>
          <w:highlight w:val="none"/>
          <w:lang w:val="en-US" w:eastAsia="zh-CN" w:bidi="ar"/>
        </w:rPr>
        <w:t xml:space="preserve">享受</w:t>
      </w:r>
      <w:r>
        <w:rPr>
          <w:rFonts w:hint="eastAsia" w:ascii="宋体" w:hAnsi="宋体" w:eastAsia="宋体" w:cs="宋体"/>
          <w:b/>
          <w:bCs/>
          <w:sz w:val="24"/>
          <w:szCs w:val="24"/>
          <w:highlight w:val="none"/>
          <w:u w:val="none"/>
          <w:lang w:val="en-US" w:eastAsia="zh-CN" w:bidi="ar"/>
        </w:rPr>
        <w:t xml:space="preserve">小微企业</w:t>
      </w:r>
      <w:r>
        <w:rPr>
          <w:rFonts w:hint="eastAsia" w:ascii="宋体" w:hAnsi="宋体" w:eastAsia="宋体" w:cs="宋体"/>
          <w:b/>
          <w:bCs/>
          <w:sz w:val="24"/>
          <w:szCs w:val="24"/>
          <w:highlight w:val="none"/>
          <w:lang w:val="en-US" w:eastAsia="zh-CN" w:bidi="ar"/>
        </w:rPr>
        <w:t xml:space="preserve">价格评审优惠。）</w:t>
      </w:r>
      <w:r>
        <w:rPr>
          <w:rFonts w:hint="eastAsia" w:ascii="宋体" w:hAnsi="宋体" w:eastAsia="宋体" w:cs="宋体"/>
          <w:sz w:val="24"/>
          <w:szCs w:val="24"/>
          <w:highlight w:val="none"/>
          <w:u w:val="none"/>
          <w:lang w:bidi="ar"/>
        </w:rPr>
        <w:t xml:space="preserve">                               </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、有关本次联合投标的其他事宜:</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、联合体中标后，本联合体协议是合同的附件，对联合体各成员单位有合同约束力。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、本协议提交采购人后，联合投标各方不得以任何形式对上述实质内容进行修改或撤销。</w:t>
      </w:r>
      <w:r/>
    </w:p>
    <w:p>
      <w:pPr>
        <w:pStyle w:val="863"/>
        <w:ind w:firstLine="480"/>
        <w:rPr>
          <w:highlight w:val="none"/>
        </w:rPr>
      </w:pPr>
      <w:r>
        <w:rPr>
          <w:rFonts w:hint="eastAsia" w:hAnsi="宋体" w:cs="宋体"/>
          <w:sz w:val="24"/>
          <w:szCs w:val="24"/>
          <w:highlight w:val="none"/>
          <w:lang w:val="en-US" w:eastAsia="zh-CN"/>
        </w:rPr>
        <w:t xml:space="preserve">11</w:t>
      </w:r>
      <w:r>
        <w:rPr>
          <w:rFonts w:hint="eastAsia" w:hAnsi="宋体" w:cs="宋体"/>
          <w:sz w:val="24"/>
          <w:szCs w:val="24"/>
          <w:highlight w:val="none"/>
          <w:lang w:eastAsia="zh-CN"/>
        </w:rPr>
        <w:t xml:space="preserve">、</w:t>
      </w:r>
      <w:r>
        <w:rPr>
          <w:rFonts w:hint="eastAsia" w:hAnsi="宋体" w:cs="宋体"/>
          <w:sz w:val="24"/>
          <w:szCs w:val="24"/>
          <w:highlight w:val="none"/>
        </w:rPr>
        <w:t xml:space="preserve">本协议书自签署之日起生效，联合体未中标或者中标时合同履行完毕后自动失效。</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牵头人名称：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（盖单位公章）</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（签字或盖章）</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成员一名称：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（盖单位公章）</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（签字或盖章）</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成员二名称：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（盖单位公章）</w:t>
      </w:r>
      <w:r/>
    </w:p>
    <w:p>
      <w:pPr>
        <w:ind w:firstLine="48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（签字或盖章）</w:t>
      </w:r>
      <w:r/>
    </w:p>
    <w:p>
      <w:pPr>
        <w:pStyle w:val="867"/>
        <w:ind w:firstLine="480"/>
        <w:spacing w:line="440" w:lineRule="exact"/>
        <w:rPr>
          <w:rFonts w:hint="eastAsia" w:hAnsi="宋体" w:eastAsia="宋体"/>
          <w:bCs/>
          <w:color w:val="000000"/>
          <w:sz w:val="21"/>
          <w:szCs w:val="21"/>
          <w:highlight w:val="none"/>
        </w:rPr>
      </w:pPr>
      <w:r>
        <w:rPr>
          <w:rFonts w:hint="eastAsia" w:hAnsi="宋体" w:eastAsia="宋体" w:cs="宋体"/>
          <w:sz w:val="24"/>
          <w:szCs w:val="24"/>
          <w:highlight w:val="none"/>
        </w:rPr>
        <w:t xml:space="preserve">...                                           </w:t>
      </w:r>
      <w:r>
        <w:rPr>
          <w:rFonts w:hint="eastAsia" w:hAnsi="宋体" w:eastAsia="宋体"/>
          <w:bCs/>
          <w:sz w:val="24"/>
          <w:szCs w:val="24"/>
          <w:highlight w:val="none"/>
          <w:u w:val="single"/>
        </w:rPr>
        <w:t xml:space="preserve">    </w:t>
      </w:r>
      <w:r>
        <w:rPr>
          <w:rFonts w:hint="eastAsia" w:hAnsi="宋体" w:eastAsia="宋体"/>
          <w:bCs/>
          <w:sz w:val="24"/>
          <w:szCs w:val="24"/>
          <w:highlight w:val="none"/>
        </w:rPr>
        <w:t xml:space="preserve">年</w:t>
      </w:r>
      <w:r>
        <w:rPr>
          <w:rFonts w:hint="eastAsia" w:hAnsi="宋体" w:eastAsia="宋体"/>
          <w:bCs/>
          <w:sz w:val="24"/>
          <w:szCs w:val="24"/>
          <w:highlight w:val="none"/>
          <w:u w:val="single"/>
        </w:rPr>
        <w:t xml:space="preserve">    </w:t>
      </w:r>
      <w:r>
        <w:rPr>
          <w:rFonts w:hint="eastAsia" w:hAnsi="宋体" w:eastAsia="宋体"/>
          <w:bCs/>
          <w:sz w:val="24"/>
          <w:szCs w:val="24"/>
          <w:highlight w:val="none"/>
        </w:rPr>
        <w:t xml:space="preserve">月</w:t>
      </w:r>
      <w:r>
        <w:rPr>
          <w:rFonts w:hint="eastAsia" w:hAnsi="宋体" w:eastAsia="宋体"/>
          <w:bCs/>
          <w:sz w:val="24"/>
          <w:szCs w:val="24"/>
          <w:highlight w:val="none"/>
          <w:u w:val="single"/>
        </w:rPr>
        <w:t xml:space="preserve">    </w:t>
      </w:r>
      <w:r>
        <w:rPr>
          <w:rFonts w:hint="eastAsia" w:hAnsi="宋体" w:eastAsia="宋体"/>
          <w:bCs/>
          <w:sz w:val="24"/>
          <w:szCs w:val="24"/>
          <w:highlight w:val="none"/>
        </w:rPr>
        <w:t xml:space="preserve">日</w:t>
      </w:r>
      <w:r/>
    </w:p>
    <w:p>
      <w:pPr>
        <w:pStyle w:val="844"/>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r>
      <w:r/>
    </w:p>
    <w:p>
      <w:pPr>
        <w:jc w:val="both"/>
        <w:spacing w:line="360" w:lineRule="auto"/>
        <w:rPr>
          <w:rFonts w:hint="eastAsia" w:ascii="宋体" w:hAnsi="宋体" w:eastAsia="宋体" w:cs="宋体"/>
          <w:b/>
          <w:bCs/>
          <w:sz w:val="32"/>
          <w:szCs w:val="28"/>
          <w:highlight w:val="none"/>
          <w:lang w:val="en-US" w:eastAsia="zh-CN"/>
        </w:rPr>
      </w:pPr>
      <w:r>
        <w:rPr>
          <w:rFonts w:hint="eastAsia" w:ascii="宋体" w:hAnsi="宋体" w:eastAsia="宋体" w:cs="宋体"/>
          <w:b/>
          <w:bCs/>
          <w:sz w:val="32"/>
          <w:szCs w:val="28"/>
          <w:highlight w:val="none"/>
          <w:lang w:val="en-US" w:eastAsia="zh-CN"/>
        </w:rPr>
        <w:t xml:space="preserve">十四、履约保函</w:t>
      </w:r>
      <w:r/>
    </w:p>
    <w:p>
      <w:pPr>
        <w:jc w:val="center"/>
        <w:spacing w:line="360" w:lineRule="exact"/>
        <w:rPr>
          <w:rFonts w:ascii="宋体" w:hAnsi="宋体" w:eastAsia="宋体"/>
          <w:b/>
          <w:bCs/>
          <w:sz w:val="28"/>
          <w:szCs w:val="28"/>
          <w:highlight w:val="none"/>
        </w:rPr>
      </w:pPr>
      <w:r>
        <w:rPr>
          <w:rFonts w:hint="eastAsia" w:ascii="宋体" w:hAnsi="宋体" w:eastAsia="宋体"/>
          <w:b/>
          <w:bCs/>
          <w:sz w:val="28"/>
          <w:szCs w:val="28"/>
          <w:highlight w:val="none"/>
        </w:rPr>
        <w:t xml:space="preserve">银行履约保函</w:t>
      </w:r>
      <w:r/>
    </w:p>
    <w:p>
      <w:pPr>
        <w:ind w:firstLine="0"/>
        <w:spacing w:line="360" w:lineRule="auto"/>
        <w:rPr>
          <w:rFonts w:ascii="宋体" w:hAnsi="宋体" w:eastAsia="宋体"/>
          <w:sz w:val="24"/>
          <w:szCs w:val="24"/>
          <w:highlight w:val="none"/>
        </w:rPr>
      </w:pPr>
      <w:r>
        <w:rPr>
          <w:rFonts w:hint="eastAsia" w:ascii="宋体" w:hAnsi="宋体" w:eastAsia="宋体" w:cs="宋体"/>
          <w:b/>
          <w:bCs/>
          <w:sz w:val="24"/>
          <w:szCs w:val="24"/>
          <w:highlight w:val="none"/>
          <w:u w:val="single"/>
        </w:rPr>
        <w:t xml:space="preserve">苏州市住房和城乡建设局</w:t>
      </w:r>
      <w:r>
        <w:rPr>
          <w:rFonts w:hint="eastAsia" w:ascii="宋体" w:hAnsi="宋体" w:eastAsia="宋体"/>
          <w:sz w:val="24"/>
          <w:szCs w:val="24"/>
          <w:highlight w:val="none"/>
        </w:rPr>
        <w:t xml:space="preserve">：</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鉴于，</w:t>
      </w:r>
      <w:r>
        <w:rPr>
          <w:rFonts w:hint="eastAsia"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公司</w:t>
      </w:r>
      <w:r>
        <w:rPr>
          <w:rFonts w:ascii="宋体" w:hAnsi="宋体" w:eastAsia="宋体"/>
          <w:sz w:val="24"/>
          <w:szCs w:val="24"/>
          <w:highlight w:val="none"/>
        </w:rPr>
        <w:t xml:space="preserve">（中标人</w:t>
      </w:r>
      <w:r>
        <w:rPr>
          <w:rFonts w:hint="eastAsia" w:ascii="宋体" w:hAnsi="宋体" w:eastAsia="宋体"/>
          <w:sz w:val="24"/>
          <w:szCs w:val="24"/>
          <w:highlight w:val="none"/>
        </w:rPr>
        <w:t xml:space="preserve">、保函申请人</w:t>
      </w:r>
      <w:r>
        <w:rPr>
          <w:rFonts w:ascii="宋体" w:hAnsi="宋体" w:eastAsia="宋体"/>
          <w:sz w:val="24"/>
          <w:szCs w:val="24"/>
          <w:highlight w:val="none"/>
        </w:rPr>
        <w:t xml:space="preserve">）参加</w:t>
      </w:r>
      <w:r>
        <w:rPr>
          <w:rFonts w:hint="eastAsia" w:ascii="宋体" w:hAnsi="宋体" w:eastAsia="宋体"/>
          <w:sz w:val="24"/>
          <w:szCs w:val="24"/>
          <w:highlight w:val="none"/>
        </w:rPr>
        <w:t xml:space="preserve">了</w:t>
      </w:r>
      <w:r>
        <w:rPr>
          <w:rFonts w:hint="eastAsia"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rPr>
        <w:t xml:space="preserve">项目（</w:t>
      </w:r>
      <w:r>
        <w:rPr>
          <w:rFonts w:hint="eastAsia" w:ascii="宋体" w:hAnsi="宋体" w:eastAsia="宋体"/>
          <w:sz w:val="24"/>
          <w:szCs w:val="24"/>
          <w:highlight w:val="none"/>
        </w:rPr>
        <w:t xml:space="preserve">招标项目编号：</w:t>
      </w:r>
      <w:r>
        <w:rPr>
          <w:rFonts w:hint="eastAsia"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w:t>
      </w:r>
      <w:r>
        <w:rPr>
          <w:rFonts w:ascii="宋体" w:hAnsi="宋体" w:eastAsia="宋体"/>
          <w:sz w:val="24"/>
          <w:szCs w:val="24"/>
          <w:highlight w:val="none"/>
        </w:rPr>
        <w:t xml:space="preserve">下称“本项目”）投标并中标，</w:t>
      </w:r>
      <w:r>
        <w:rPr>
          <w:rFonts w:hint="eastAsia" w:ascii="宋体" w:hAnsi="宋体" w:eastAsia="宋体"/>
          <w:sz w:val="24"/>
          <w:szCs w:val="24"/>
          <w:highlight w:val="none"/>
        </w:rPr>
        <w:t xml:space="preserve">其承诺</w:t>
      </w:r>
      <w:r>
        <w:rPr>
          <w:rFonts w:ascii="宋体" w:hAnsi="宋体" w:eastAsia="宋体"/>
          <w:sz w:val="24"/>
          <w:szCs w:val="24"/>
          <w:highlight w:val="none"/>
        </w:rPr>
        <w:t xml:space="preserve">将严格按照</w:t>
      </w:r>
      <w:r>
        <w:rPr>
          <w:rFonts w:hint="eastAsia" w:ascii="宋体" w:hAnsi="宋体" w:eastAsia="宋体"/>
          <w:sz w:val="24"/>
          <w:szCs w:val="24"/>
          <w:highlight w:val="none"/>
        </w:rPr>
        <w:t xml:space="preserve">招投标文件以及与贵司签订的《</w:t>
      </w:r>
      <w:r>
        <w:rPr>
          <w:rFonts w:hint="eastAsia"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》（下称“合同”）</w:t>
      </w:r>
      <w:r>
        <w:rPr>
          <w:rFonts w:ascii="宋体" w:hAnsi="宋体" w:eastAsia="宋体"/>
          <w:sz w:val="24"/>
          <w:szCs w:val="24"/>
          <w:highlight w:val="none"/>
        </w:rPr>
        <w:t xml:space="preserve">履行义务</w:t>
      </w:r>
      <w:r>
        <w:rPr>
          <w:rFonts w:hint="eastAsia" w:ascii="宋体" w:hAnsi="宋体" w:eastAsia="宋体"/>
          <w:sz w:val="24"/>
          <w:szCs w:val="24"/>
          <w:highlight w:val="none"/>
        </w:rPr>
        <w:t xml:space="preserve">，并向我行申请开具担保总金额为合同金额</w:t>
      </w:r>
      <w:r>
        <w:rPr>
          <w:rFonts w:hint="eastAsia"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rPr>
        <w:t xml:space="preserve">%的履约保函作为对贵司的履约担保。</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我行应</w:t>
      </w:r>
      <w:r>
        <w:rPr>
          <w:rFonts w:hint="eastAsia" w:ascii="宋体" w:hAnsi="宋体" w:eastAsia="宋体"/>
          <w:sz w:val="24"/>
          <w:szCs w:val="24"/>
          <w:highlight w:val="none"/>
        </w:rPr>
        <w:t xml:space="preserve">保函申请人</w:t>
      </w:r>
      <w:r>
        <w:rPr>
          <w:rFonts w:ascii="宋体" w:hAnsi="宋体" w:eastAsia="宋体"/>
          <w:sz w:val="24"/>
          <w:szCs w:val="24"/>
          <w:highlight w:val="none"/>
        </w:rPr>
        <w:t xml:space="preserve">申请，向</w:t>
      </w:r>
      <w:r>
        <w:rPr>
          <w:rFonts w:hint="eastAsia" w:ascii="宋体" w:hAnsi="宋体" w:eastAsia="宋体"/>
          <w:sz w:val="24"/>
          <w:szCs w:val="24"/>
          <w:highlight w:val="none"/>
        </w:rPr>
        <w:t xml:space="preserve">贵司（</w:t>
      </w:r>
      <w:r>
        <w:rPr>
          <w:rFonts w:ascii="宋体" w:hAnsi="宋体" w:eastAsia="宋体"/>
          <w:sz w:val="24"/>
          <w:szCs w:val="24"/>
          <w:highlight w:val="none"/>
        </w:rPr>
        <w:t xml:space="preserve">采购</w:t>
      </w:r>
      <w:r>
        <w:rPr>
          <w:rFonts w:hint="eastAsia" w:ascii="宋体" w:hAnsi="宋体" w:eastAsia="宋体"/>
          <w:sz w:val="24"/>
          <w:szCs w:val="24"/>
          <w:highlight w:val="none"/>
        </w:rPr>
        <w:t xml:space="preserve">人、保函受益人）</w:t>
      </w:r>
      <w:r>
        <w:rPr>
          <w:rFonts w:ascii="宋体" w:hAnsi="宋体" w:eastAsia="宋体"/>
          <w:sz w:val="24"/>
          <w:szCs w:val="24"/>
          <w:highlight w:val="none"/>
        </w:rPr>
        <w:t xml:space="preserve">提供履约担保如下：</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我行</w:t>
      </w:r>
      <w:r>
        <w:rPr>
          <w:rFonts w:ascii="宋体" w:hAnsi="宋体" w:eastAsia="宋体"/>
          <w:sz w:val="24"/>
          <w:szCs w:val="24"/>
          <w:highlight w:val="none"/>
        </w:rPr>
        <w:t xml:space="preserve">在此不可撤销且无条件地向贵司承诺，我行</w:t>
      </w:r>
      <w:r>
        <w:rPr>
          <w:rFonts w:hint="eastAsia" w:ascii="宋体" w:hAnsi="宋体" w:eastAsia="宋体"/>
          <w:sz w:val="24"/>
          <w:szCs w:val="24"/>
          <w:highlight w:val="none"/>
        </w:rPr>
        <w:t xml:space="preserve">为保函申请人</w:t>
      </w:r>
      <w:r>
        <w:rPr>
          <w:rFonts w:ascii="宋体" w:hAnsi="宋体" w:eastAsia="宋体"/>
          <w:sz w:val="24"/>
          <w:szCs w:val="24"/>
          <w:highlight w:val="none"/>
        </w:rPr>
        <w:t xml:space="preserve">向贵司承担支付</w:t>
      </w:r>
      <w:r>
        <w:rPr>
          <w:rFonts w:hint="eastAsia" w:ascii="宋体" w:hAnsi="宋体" w:eastAsia="宋体"/>
          <w:sz w:val="24"/>
          <w:szCs w:val="24"/>
          <w:highlight w:val="none"/>
        </w:rPr>
        <w:t xml:space="preserve">不超过</w:t>
      </w:r>
      <w:r>
        <w:rPr>
          <w:rFonts w:ascii="宋体" w:hAnsi="宋体" w:eastAsia="宋体"/>
          <w:sz w:val="24"/>
          <w:szCs w:val="24"/>
          <w:highlight w:val="none"/>
        </w:rPr>
        <w:t xml:space="preserve">人民币</w:t>
      </w:r>
      <w:r>
        <w:rPr>
          <w:rFonts w:hint="eastAsia"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rPr>
        <w:t xml:space="preserve">元（大写：</w:t>
      </w:r>
      <w:r>
        <w:rPr>
          <w:rFonts w:ascii="宋体" w:hAnsi="宋体" w:eastAsia="宋体"/>
          <w:sz w:val="24"/>
          <w:szCs w:val="24"/>
          <w:highlight w:val="none"/>
          <w:u w:val="single"/>
        </w:rPr>
        <w:t xml:space="preserve">                     </w:t>
      </w:r>
      <w:r>
        <w:rPr>
          <w:rFonts w:ascii="宋体" w:hAnsi="宋体" w:eastAsia="宋体"/>
          <w:sz w:val="24"/>
          <w:szCs w:val="24"/>
          <w:highlight w:val="none"/>
        </w:rPr>
        <w:t xml:space="preserve">元）的担保责任</w:t>
      </w:r>
      <w:r>
        <w:rPr>
          <w:rFonts w:hint="eastAsia" w:ascii="宋体" w:hAnsi="宋体" w:eastAsia="宋体"/>
          <w:sz w:val="24"/>
          <w:szCs w:val="24"/>
          <w:highlight w:val="none"/>
        </w:rPr>
        <w:t xml:space="preserve">（担保总金额）</w:t>
      </w:r>
      <w:r>
        <w:rPr>
          <w:rFonts w:ascii="宋体" w:hAnsi="宋体" w:eastAsia="宋体"/>
          <w:sz w:val="24"/>
          <w:szCs w:val="24"/>
          <w:highlight w:val="none"/>
        </w:rPr>
        <w:t xml:space="preserve">，即</w:t>
      </w:r>
      <w:r>
        <w:rPr>
          <w:rFonts w:hint="eastAsia" w:ascii="宋体" w:hAnsi="宋体" w:eastAsia="宋体"/>
          <w:sz w:val="24"/>
          <w:szCs w:val="24"/>
          <w:highlight w:val="none"/>
        </w:rPr>
        <w:t xml:space="preserve">：</w:t>
      </w:r>
      <w:r>
        <w:rPr>
          <w:rFonts w:ascii="宋体" w:hAnsi="宋体" w:eastAsia="宋体"/>
          <w:sz w:val="24"/>
          <w:szCs w:val="24"/>
          <w:highlight w:val="none"/>
        </w:rPr>
        <w:t xml:space="preserve">在收到贵司关于阐述</w:t>
      </w:r>
      <w:r>
        <w:rPr>
          <w:rFonts w:hint="eastAsia" w:ascii="宋体" w:hAnsi="宋体" w:eastAsia="宋体"/>
          <w:sz w:val="24"/>
          <w:szCs w:val="24"/>
          <w:highlight w:val="none"/>
          <w:u w:val="single"/>
          <w:lang w:eastAsia="zh-CN"/>
        </w:rPr>
        <w:t xml:space="preserve"> </w:t>
      </w:r>
      <w:r>
        <w:rPr>
          <w:rFonts w:hint="eastAsia" w:ascii="宋体" w:hAnsi="宋体" w:eastAsia="宋体"/>
          <w:sz w:val="24"/>
          <w:szCs w:val="24"/>
          <w:highlight w:val="none"/>
          <w:u w:val="single"/>
          <w:lang w:val="en-US" w:eastAsia="zh-CN"/>
        </w:rPr>
        <w:t xml:space="preserve">             </w:t>
      </w:r>
      <w:r>
        <w:rPr>
          <w:rFonts w:ascii="宋体" w:hAnsi="宋体" w:eastAsia="宋体"/>
          <w:sz w:val="24"/>
          <w:szCs w:val="24"/>
          <w:highlight w:val="none"/>
        </w:rPr>
        <w:t xml:space="preserve">公司违约（违约情形</w:t>
      </w:r>
      <w:r>
        <w:rPr>
          <w:rFonts w:hint="eastAsia" w:ascii="宋体" w:hAnsi="宋体" w:eastAsia="宋体"/>
          <w:sz w:val="24"/>
          <w:szCs w:val="24"/>
          <w:highlight w:val="none"/>
        </w:rPr>
        <w:t xml:space="preserve">、违约次数</w:t>
      </w:r>
      <w:r>
        <w:rPr>
          <w:rFonts w:ascii="宋体" w:hAnsi="宋体" w:eastAsia="宋体"/>
          <w:sz w:val="24"/>
          <w:szCs w:val="24"/>
          <w:highlight w:val="none"/>
        </w:rPr>
        <w:t xml:space="preserve">不限）和/或对贵司造成任何损失的书面通知后五</w:t>
      </w:r>
      <w:r>
        <w:rPr>
          <w:rFonts w:hint="eastAsia" w:ascii="宋体" w:hAnsi="宋体" w:eastAsia="宋体"/>
          <w:sz w:val="24"/>
          <w:szCs w:val="24"/>
          <w:highlight w:val="none"/>
        </w:rPr>
        <w:t xml:space="preserve">个工作</w:t>
      </w:r>
      <w:r>
        <w:rPr>
          <w:rFonts w:ascii="宋体" w:hAnsi="宋体" w:eastAsia="宋体"/>
          <w:sz w:val="24"/>
          <w:szCs w:val="24"/>
          <w:highlight w:val="none"/>
        </w:rPr>
        <w:t xml:space="preserve">日内，即按照</w:t>
      </w:r>
      <w:r>
        <w:rPr>
          <w:rFonts w:hint="eastAsia" w:ascii="宋体" w:hAnsi="宋体" w:eastAsia="宋体"/>
          <w:sz w:val="24"/>
          <w:szCs w:val="24"/>
          <w:highlight w:val="none"/>
        </w:rPr>
        <w:t xml:space="preserve">贵司</w:t>
      </w:r>
      <w:r>
        <w:rPr>
          <w:rFonts w:ascii="宋体" w:hAnsi="宋体" w:eastAsia="宋体"/>
          <w:sz w:val="24"/>
          <w:szCs w:val="24"/>
          <w:highlight w:val="none"/>
        </w:rPr>
        <w:t xml:space="preserve">书面通知中的</w:t>
      </w:r>
      <w:r>
        <w:rPr>
          <w:rFonts w:hint="eastAsia" w:ascii="宋体" w:hAnsi="宋体" w:eastAsia="宋体"/>
          <w:sz w:val="24"/>
          <w:szCs w:val="24"/>
          <w:highlight w:val="none"/>
        </w:rPr>
        <w:t xml:space="preserve">索赔</w:t>
      </w:r>
      <w:r>
        <w:rPr>
          <w:rFonts w:ascii="宋体" w:hAnsi="宋体" w:eastAsia="宋体"/>
          <w:sz w:val="24"/>
          <w:szCs w:val="24"/>
          <w:highlight w:val="none"/>
        </w:rPr>
        <w:t xml:space="preserve">金额向贵司</w:t>
      </w:r>
      <w:r>
        <w:rPr>
          <w:rFonts w:hint="eastAsia" w:ascii="宋体" w:hAnsi="宋体" w:eastAsia="宋体"/>
          <w:sz w:val="24"/>
          <w:szCs w:val="24"/>
          <w:highlight w:val="none"/>
        </w:rPr>
        <w:t xml:space="preserve">做出同等金额支付</w:t>
      </w:r>
      <w:r>
        <w:rPr>
          <w:rFonts w:ascii="宋体" w:hAnsi="宋体" w:eastAsia="宋体"/>
          <w:sz w:val="24"/>
          <w:szCs w:val="24"/>
          <w:highlight w:val="none"/>
        </w:rPr>
        <w:t xml:space="preserve">。</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在索赔金额总和不超过上述担保总金额的情况下，贵司有权基于保函申请人的违约或过错情况，分次、分情形向我行发出要求承担担保责任的书面通知。</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我行承诺在收到贵司的上述通知后五个工作日内即予支付，无需贵司出具违约和/或损失证明，亦无需与保函申请人</w:t>
      </w:r>
      <w:r>
        <w:rPr>
          <w:rFonts w:ascii="宋体" w:hAnsi="宋体" w:eastAsia="宋体"/>
          <w:sz w:val="24"/>
          <w:szCs w:val="24"/>
          <w:highlight w:val="none"/>
        </w:rPr>
        <w:t xml:space="preserve">联系确认。</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本担保为</w:t>
      </w:r>
      <w:r>
        <w:rPr>
          <w:rFonts w:ascii="宋体" w:hAnsi="宋体" w:eastAsia="宋体"/>
          <w:b/>
          <w:bCs/>
          <w:sz w:val="24"/>
          <w:szCs w:val="24"/>
          <w:highlight w:val="none"/>
        </w:rPr>
        <w:t xml:space="preserve">见索即付保函</w:t>
      </w:r>
      <w:r>
        <w:rPr>
          <w:rFonts w:hint="eastAsia" w:ascii="宋体" w:hAnsi="宋体" w:eastAsia="宋体"/>
          <w:sz w:val="24"/>
          <w:szCs w:val="24"/>
          <w:highlight w:val="none"/>
        </w:rPr>
        <w:t xml:space="preserve">，我行放弃贵司应首先向保函申请人</w:t>
      </w:r>
      <w:r>
        <w:rPr>
          <w:rFonts w:ascii="宋体" w:hAnsi="宋体" w:eastAsia="宋体"/>
          <w:sz w:val="24"/>
          <w:szCs w:val="24"/>
          <w:highlight w:val="none"/>
        </w:rPr>
        <w:t xml:space="preserve">主张</w:t>
      </w:r>
      <w:r>
        <w:rPr>
          <w:rFonts w:hint="eastAsia" w:ascii="宋体" w:hAnsi="宋体" w:eastAsia="宋体"/>
          <w:sz w:val="24"/>
          <w:szCs w:val="24"/>
          <w:highlight w:val="none"/>
        </w:rPr>
        <w:t xml:space="preserve">书面通知所述</w:t>
      </w:r>
      <w:r>
        <w:rPr>
          <w:rFonts w:ascii="宋体" w:hAnsi="宋体" w:eastAsia="宋体"/>
          <w:sz w:val="24"/>
          <w:szCs w:val="24"/>
          <w:highlight w:val="none"/>
        </w:rPr>
        <w:t xml:space="preserve">金额再向我行提出支付要求的权利。</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合同项下的任何条件、条款发生任何</w:t>
      </w:r>
      <w:r>
        <w:rPr>
          <w:rFonts w:hint="eastAsia" w:ascii="宋体" w:hAnsi="宋体" w:eastAsia="宋体"/>
          <w:sz w:val="24"/>
          <w:szCs w:val="24"/>
          <w:highlight w:val="none"/>
        </w:rPr>
        <w:t xml:space="preserve">修改、</w:t>
      </w:r>
      <w:r>
        <w:rPr>
          <w:rFonts w:ascii="宋体" w:hAnsi="宋体" w:eastAsia="宋体"/>
          <w:sz w:val="24"/>
          <w:szCs w:val="24"/>
          <w:highlight w:val="none"/>
        </w:rPr>
        <w:t xml:space="preserve">补充</w:t>
      </w:r>
      <w:r>
        <w:rPr>
          <w:rFonts w:hint="eastAsia" w:ascii="宋体" w:hAnsi="宋体" w:eastAsia="宋体"/>
          <w:sz w:val="24"/>
          <w:szCs w:val="24"/>
          <w:highlight w:val="none"/>
        </w:rPr>
        <w:t xml:space="preserve">或被撤销、解除或提前终止的</w:t>
      </w:r>
      <w:r>
        <w:rPr>
          <w:rFonts w:ascii="宋体" w:hAnsi="宋体" w:eastAsia="宋体"/>
          <w:sz w:val="24"/>
          <w:szCs w:val="24"/>
          <w:highlight w:val="none"/>
        </w:rPr>
        <w:t xml:space="preserve">，我行承担的本保函项下</w:t>
      </w:r>
      <w:r>
        <w:rPr>
          <w:rFonts w:hint="eastAsia" w:ascii="宋体" w:hAnsi="宋体" w:eastAsia="宋体"/>
          <w:sz w:val="24"/>
          <w:szCs w:val="24"/>
          <w:highlight w:val="none"/>
        </w:rPr>
        <w:t xml:space="preserve">的</w:t>
      </w:r>
      <w:r>
        <w:rPr>
          <w:rFonts w:ascii="宋体" w:hAnsi="宋体" w:eastAsia="宋体"/>
          <w:sz w:val="24"/>
          <w:szCs w:val="24"/>
          <w:highlight w:val="none"/>
        </w:rPr>
        <w:t xml:space="preserve">担保责任不变，</w:t>
      </w:r>
      <w:r>
        <w:rPr>
          <w:rFonts w:hint="eastAsia" w:ascii="宋体" w:hAnsi="宋体" w:eastAsia="宋体"/>
          <w:sz w:val="24"/>
          <w:szCs w:val="24"/>
          <w:highlight w:val="none"/>
        </w:rPr>
        <w:t xml:space="preserve">前述关于合同的</w:t>
      </w:r>
      <w:r>
        <w:rPr>
          <w:rFonts w:ascii="宋体" w:hAnsi="宋体" w:eastAsia="宋体"/>
          <w:sz w:val="24"/>
          <w:szCs w:val="24"/>
          <w:highlight w:val="none"/>
        </w:rPr>
        <w:t xml:space="preserve">有关变化也无须通知我行。</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本保函一经开具即持续有效且不可撤销，有效期自本保函开具之日起至合同有效期届满后九十（</w:t>
      </w:r>
      <w:r>
        <w:rPr>
          <w:rFonts w:ascii="宋体" w:hAnsi="宋体" w:eastAsia="宋体"/>
          <w:sz w:val="24"/>
          <w:szCs w:val="24"/>
          <w:highlight w:val="none"/>
        </w:rPr>
        <w:t xml:space="preserve">90）</w:t>
      </w:r>
      <w:r>
        <w:rPr>
          <w:rFonts w:hint="eastAsia" w:ascii="宋体" w:hAnsi="宋体" w:eastAsia="宋体"/>
          <w:sz w:val="24"/>
          <w:szCs w:val="24"/>
          <w:highlight w:val="none"/>
        </w:rPr>
        <w:t xml:space="preserve">日。</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担保银行：</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法定代表人或其授权的代理人：</w:t>
      </w:r>
      <w:r/>
    </w:p>
    <w:p>
      <w:pPr>
        <w:ind w:left="0"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（职务）   </w:t>
      </w:r>
      <w:r/>
    </w:p>
    <w:p>
      <w:pPr>
        <w:ind w:left="0"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（姓名）   </w:t>
      </w:r>
      <w:r/>
    </w:p>
    <w:p>
      <w:pPr>
        <w:ind w:left="0"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（签章）                 </w:t>
      </w:r>
      <w:r/>
    </w:p>
    <w:p>
      <w:pPr>
        <w:pStyle w:val="844"/>
        <w:numPr>
          <w:ilvl w:val="-1"/>
          <w:numId w:val="0"/>
        </w:numPr>
        <w:ind w:firstLine="480"/>
        <w:jc w:val="both"/>
        <w:spacing w:before="0" w:after="0" w:line="360" w:lineRule="auto"/>
        <w:rPr>
          <w:rFonts w:hint="default" w:ascii="宋体" w:hAnsi="宋体" w:eastAsia="宋体" w:cs="宋体"/>
          <w:b w:val="0"/>
          <w:bCs/>
          <w:sz w:val="24"/>
          <w:szCs w:val="24"/>
          <w:highlight w:val="none"/>
          <w:lang w:val="en-US" w:eastAsia="zh-CN"/>
        </w:rPr>
      </w:pPr>
      <w:r>
        <w:rPr>
          <w:rFonts w:hint="eastAsia" w:ascii="宋体" w:hAnsi="宋体" w:eastAsia="宋体"/>
          <w:b w:val="0"/>
          <w:bCs/>
          <w:sz w:val="24"/>
          <w:szCs w:val="24"/>
          <w:highlight w:val="none"/>
        </w:rPr>
        <w:t xml:space="preserve">日期：</w:t>
      </w:r>
      <w:r>
        <w:rPr>
          <w:rFonts w:ascii="宋体" w:hAnsi="宋体" w:eastAsia="宋体"/>
          <w:b w:val="0"/>
          <w:bCs/>
          <w:sz w:val="24"/>
          <w:szCs w:val="24"/>
          <w:highlight w:val="none"/>
        </w:rPr>
        <w:t xml:space="preserve">      年     月     日</w:t>
      </w:r>
      <w:r/>
    </w:p>
    <w:p>
      <w:pPr>
        <w:pStyle w:val="844"/>
        <w:numPr>
          <w:ilvl w:val="-1"/>
          <w:numId w:val="0"/>
        </w:numPr>
        <w:ind w:firstLine="482"/>
        <w:jc w:val="center"/>
        <w:spacing w:before="0" w:after="0" w:line="240" w:lineRule="auto"/>
        <w:rPr>
          <w:rFonts w:hint="eastAsia" w:ascii="宋体" w:hAnsi="宋体" w:eastAsia="宋体" w:cs="宋体"/>
          <w:highlight w:val="none"/>
        </w:rPr>
      </w:pPr>
      <w:r>
        <w:rPr>
          <w:rFonts w:hint="eastAsia" w:ascii="宋体" w:hAnsi="宋体" w:eastAsia="宋体" w:cs="Times New Roman"/>
          <w:b/>
          <w:bCs/>
          <w:sz w:val="24"/>
          <w:szCs w:val="24"/>
          <w:highlight w:val="none"/>
          <w:u w:val="none"/>
          <w:lang w:val="en-US" w:eastAsia="zh-CN"/>
        </w:rPr>
        <w:t xml:space="preserve">特别提醒：此履约保函用于中标人办理银行保函时使用</w:t>
      </w:r>
      <w:r>
        <w:rPr>
          <w:rFonts w:hint="eastAsia" w:ascii="宋体" w:hAnsi="宋体" w:eastAsia="宋体" w:cs="Times New Roman"/>
          <w:b w:val="0"/>
          <w:sz w:val="24"/>
          <w:szCs w:val="24"/>
          <w:highlight w:val="none"/>
          <w:u w:val="none"/>
          <w:lang w:val="en-US" w:eastAsia="zh-CN"/>
        </w:rPr>
        <w:t xml:space="preserve">。</w:t>
      </w:r>
      <w:r>
        <w:rPr>
          <w:rFonts w:hint="eastAsia" w:ascii="宋体" w:hAnsi="宋体" w:eastAsia="宋体" w:cs="宋体"/>
          <w:szCs w:val="21"/>
          <w:highlight w:val="none"/>
          <w:u w:val="single"/>
        </w:rPr>
        <w:br w:type="page" w:clear="all"/>
      </w:r>
      <w:bookmarkStart w:id="39" w:name="_Toc494471873"/>
      <w:r/>
      <w:bookmarkStart w:id="40" w:name="_Toc160701726"/>
      <w:r/>
      <w:bookmarkStart w:id="41" w:name="_Toc15506"/>
      <w:r>
        <w:rPr>
          <w:rFonts w:hint="eastAsia" w:ascii="宋体" w:hAnsi="宋体" w:eastAsia="宋体" w:cs="宋体"/>
          <w:szCs w:val="21"/>
          <w:highlight w:val="none"/>
          <w:u w:val="none"/>
          <w:lang w:val="en-US" w:eastAsia="zh-CN"/>
        </w:rPr>
        <w:t xml:space="preserve">第四章 </w:t>
      </w:r>
      <w:r>
        <w:rPr>
          <w:rFonts w:hint="eastAsia" w:ascii="宋体" w:hAnsi="宋体" w:eastAsia="宋体" w:cs="宋体"/>
          <w:highlight w:val="none"/>
        </w:rPr>
        <w:t xml:space="preserve">采购内容</w:t>
      </w:r>
      <w:bookmarkEnd w:id="20"/>
      <w:r/>
      <w:bookmarkEnd w:id="39"/>
      <w:r/>
      <w:bookmarkEnd w:id="40"/>
      <w:r/>
      <w:bookmarkEnd w:id="41"/>
      <w:r/>
      <w:r/>
    </w:p>
    <w:p>
      <w:pPr>
        <w:rPr>
          <w:rFonts w:hint="eastAsia" w:ascii="宋体" w:hAnsi="宋体" w:eastAsia="宋体" w:cs="宋体"/>
          <w:highlight w:val="none"/>
        </w:rPr>
      </w:pPr>
      <w:r>
        <w:rPr>
          <w:rFonts w:hint="eastAsia" w:ascii="宋体" w:hAnsi="宋体" w:eastAsia="宋体" w:cs="宋体"/>
          <w:highlight w:val="none"/>
        </w:rPr>
      </w:r>
      <w:r/>
    </w:p>
    <w:p>
      <w:pPr>
        <w:ind w:firstLine="482"/>
        <w:spacing w:line="360" w:lineRule="auto"/>
        <w:rPr>
          <w:rFonts w:hint="eastAsia" w:ascii="宋体" w:hAnsi="宋体" w:eastAsia="宋体" w:cs="宋体"/>
          <w:b/>
          <w:sz w:val="24"/>
          <w:szCs w:val="24"/>
          <w:highlight w:val="none"/>
        </w:rPr>
      </w:pPr>
      <w:r/>
      <w:bookmarkStart w:id="42" w:name="_Toc388026587"/>
      <w:r>
        <w:rPr>
          <w:rFonts w:hint="eastAsia" w:ascii="宋体" w:hAnsi="宋体" w:eastAsia="宋体" w:cs="宋体"/>
          <w:b/>
          <w:sz w:val="24"/>
          <w:szCs w:val="24"/>
          <w:highlight w:val="none"/>
          <w:lang w:val="zh-CN"/>
        </w:rPr>
        <w:t xml:space="preserve">受</w:t>
      </w:r>
      <w:r>
        <w:rPr>
          <w:rFonts w:hint="eastAsia" w:ascii="宋体" w:hAnsi="宋体" w:eastAsia="宋体" w:cs="宋体"/>
          <w:b/>
          <w:sz w:val="24"/>
          <w:szCs w:val="24"/>
          <w:highlight w:val="none"/>
          <w:u w:val="single"/>
          <w:lang w:val="zh-CN"/>
        </w:rPr>
        <w:t xml:space="preserve">苏州市住房和城乡建设局</w:t>
      </w:r>
      <w:r>
        <w:rPr>
          <w:rFonts w:hint="eastAsia" w:ascii="宋体" w:hAnsi="宋体" w:eastAsia="宋体" w:cs="宋体"/>
          <w:b/>
          <w:sz w:val="24"/>
          <w:szCs w:val="24"/>
          <w:highlight w:val="none"/>
          <w:lang w:val="zh-CN"/>
        </w:rPr>
        <w:t xml:space="preserve">的委托，苏州海企国际工程咨询有限公司作为招标代理</w:t>
      </w:r>
      <w:r>
        <w:rPr>
          <w:rFonts w:hint="eastAsia" w:ascii="宋体" w:hAnsi="宋体" w:eastAsia="宋体" w:cs="宋体"/>
          <w:b/>
          <w:sz w:val="24"/>
          <w:szCs w:val="24"/>
          <w:highlight w:val="none"/>
        </w:rPr>
        <w:t xml:space="preserve">人</w:t>
      </w:r>
      <w:r>
        <w:rPr>
          <w:rFonts w:hint="eastAsia" w:ascii="宋体" w:hAnsi="宋体" w:eastAsia="宋体" w:cs="宋体"/>
          <w:b/>
          <w:sz w:val="24"/>
          <w:szCs w:val="24"/>
          <w:highlight w:val="none"/>
          <w:lang w:val="zh-CN"/>
        </w:rPr>
        <w:t xml:space="preserve">，为委托人拟采购的</w:t>
      </w:r>
      <w:r>
        <w:rPr>
          <w:rFonts w:hint="eastAsia" w:ascii="宋体" w:hAnsi="宋体" w:eastAsia="宋体" w:cs="宋体"/>
          <w:b/>
          <w:bCs/>
          <w:sz w:val="24"/>
          <w:szCs w:val="24"/>
          <w:highlight w:val="none"/>
          <w:u w:val="single"/>
        </w:rPr>
        <w:t xml:space="preserve">苏州市实施城市更新行动全过程咨询项目</w:t>
      </w:r>
      <w:r>
        <w:rPr>
          <w:rFonts w:hint="eastAsia" w:ascii="宋体" w:hAnsi="宋体" w:eastAsia="宋体" w:cs="宋体"/>
          <w:b/>
          <w:sz w:val="24"/>
          <w:szCs w:val="24"/>
          <w:highlight w:val="none"/>
          <w:lang w:val="zh-CN"/>
        </w:rPr>
        <w:t xml:space="preserve">进行国内公开招标。</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rPr>
        <w:t xml:space="preserve">：JSZC-320500-SZHQ-G2026-</w:t>
      </w:r>
      <w:r>
        <w:rPr>
          <w:rFonts w:hint="eastAsia" w:ascii="宋体" w:hAnsi="宋体" w:eastAsia="宋体" w:cs="宋体"/>
          <w:bCs/>
          <w:sz w:val="24"/>
          <w:szCs w:val="24"/>
          <w:highlight w:val="none"/>
          <w:lang w:eastAsia="zh-CN"/>
        </w:rPr>
        <w:t xml:space="preserve">0028</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Cs/>
          <w:sz w:val="24"/>
          <w:szCs w:val="24"/>
          <w:highlight w:val="none"/>
        </w:rPr>
        <w:t xml:space="preserve">：苏州市实施城市更新行动全过程咨询项目</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w:t>
      </w:r>
      <w:bookmarkStart w:id="43" w:name="OLE_LINK5"/>
      <w:r>
        <w:rPr>
          <w:rFonts w:hint="eastAsia" w:ascii="宋体" w:hAnsi="宋体" w:eastAsia="宋体" w:cs="宋体"/>
          <w:b/>
          <w:sz w:val="24"/>
          <w:szCs w:val="24"/>
          <w:highlight w:val="none"/>
        </w:rPr>
        <w:t xml:space="preserve">采购预算及最高限价：</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b/>
          <w:bCs/>
          <w:sz w:val="24"/>
          <w:szCs w:val="24"/>
          <w:highlight w:val="none"/>
        </w:rPr>
        <w:t xml:space="preserve">2337.04万元</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最高限价：</w:t>
      </w:r>
      <w:bookmarkEnd w:id="43"/>
      <w:r>
        <w:rPr>
          <w:rFonts w:hint="eastAsia" w:ascii="宋体" w:hAnsi="宋体" w:eastAsia="宋体" w:cs="宋体"/>
          <w:b/>
          <w:bCs/>
          <w:sz w:val="24"/>
          <w:szCs w:val="24"/>
          <w:highlight w:val="none"/>
        </w:rPr>
        <w:t xml:space="preserve">2337.04万元</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四、采购需求：</w:t>
      </w:r>
      <w:r/>
    </w:p>
    <w:p>
      <w:pPr>
        <w:ind w:firstLine="241"/>
        <w:spacing w:line="360" w:lineRule="auto"/>
        <w:tabs>
          <w:tab w:val="left" w:pos="567" w:leader="none"/>
        </w:tabs>
        <w:rPr>
          <w:rFonts w:hint="eastAsia" w:ascii="宋体" w:hAnsi="宋体" w:eastAsia="宋体" w:cs="宋体"/>
          <w:bCs/>
          <w:sz w:val="24"/>
          <w:szCs w:val="24"/>
          <w:highlight w:val="none"/>
        </w:rPr>
      </w:pPr>
      <w:r>
        <w:rPr>
          <w:rFonts w:hint="eastAsia" w:ascii="宋体" w:hAnsi="宋体" w:eastAsia="宋体" w:cs="仿宋_GB2312"/>
          <w:b/>
          <w:bCs/>
          <w:color w:val="000000"/>
          <w:sz w:val="24"/>
          <w:szCs w:val="24"/>
          <w:highlight w:val="none"/>
        </w:rPr>
        <w:t xml:space="preserve">（一）项目背景</w:t>
      </w:r>
      <w:r/>
    </w:p>
    <w:p>
      <w:pPr>
        <w:pStyle w:val="863"/>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根据财政部、住房城乡建设部《关于开展2025年度中央财政支持实施城市更新行动的通知》（财办建〔2025〕11号）要求，两部委通过竞争性选拔，确定一批基础条件好、积极性高、特色突出的城市，整合各类资源，探索建立资金、用地、金融等各要素保障机制。2025年6月，苏州市成功入选中央财政支持实施城市更新行动城市名单。</w:t>
      </w:r>
      <w:r/>
    </w:p>
    <w:p>
      <w:pPr>
        <w:pStyle w:val="863"/>
        <w:ind w:firstLine="480"/>
        <w:jc w:val="left"/>
        <w:spacing w:line="360" w:lineRule="auto"/>
        <w:rPr>
          <w:rFonts w:hint="eastAsia" w:hAnsi="宋体" w:cs="宋体"/>
          <w:sz w:val="24"/>
          <w:szCs w:val="24"/>
          <w:highlight w:val="none"/>
        </w:rPr>
      </w:pPr>
      <w:r>
        <w:rPr>
          <w:rFonts w:hAnsi="宋体" w:cs="宋体"/>
          <w:sz w:val="24"/>
          <w:szCs w:val="24"/>
          <w:highlight w:val="none"/>
        </w:rPr>
        <w:t xml:space="preserve">根据财政部、住建部关于中央财政支持实施城市更新行动工作要求，</w:t>
      </w:r>
      <w:r>
        <w:rPr>
          <w:rFonts w:hint="eastAsia" w:hAnsi="宋体" w:cs="宋体"/>
          <w:sz w:val="24"/>
          <w:szCs w:val="24"/>
          <w:highlight w:val="none"/>
        </w:rPr>
        <w:t xml:space="preserve">苏州市</w:t>
      </w:r>
      <w:r>
        <w:rPr>
          <w:rFonts w:hAnsi="宋体" w:cs="宋体"/>
          <w:sz w:val="24"/>
          <w:szCs w:val="24"/>
          <w:highlight w:val="none"/>
        </w:rPr>
        <w:t xml:space="preserve">需要按照因地制宜、因城施策的原则，统筹使用好中央和地方资金，完善法规制度、规划标准及相关配套政策，重点研究政府引导、社会力量协同发力的多元化投融资机制，探索城市更新可复制、可推广的机制和模式。为全面达成城市更新任务目标和</w:t>
      </w:r>
      <w:r>
        <w:rPr>
          <w:rFonts w:hint="eastAsia" w:hAnsi="宋体" w:cs="宋体"/>
          <w:sz w:val="24"/>
          <w:szCs w:val="24"/>
          <w:highlight w:val="none"/>
        </w:rPr>
        <w:t xml:space="preserve">上级部门</w:t>
      </w:r>
      <w:r>
        <w:rPr>
          <w:rFonts w:hAnsi="宋体" w:cs="宋体"/>
          <w:sz w:val="24"/>
          <w:szCs w:val="24"/>
          <w:highlight w:val="none"/>
        </w:rPr>
        <w:t xml:space="preserve">要求</w:t>
      </w:r>
      <w:r>
        <w:rPr>
          <w:rFonts w:hint="eastAsia" w:hAnsi="宋体" w:cs="宋体"/>
          <w:sz w:val="24"/>
          <w:szCs w:val="24"/>
          <w:highlight w:val="none"/>
        </w:rPr>
        <w:t xml:space="preserve">，市住建局需在城市更新中充分发挥“抓总抓统、到边到底”的牵头作用，统筹谋划推动城市更新样板项目、深化城市更新片区策划研究、创新完善城市更新体系机制、整合专业资源提供全过程技术指导，进一步完善法规制度、规划标准、投融资机制及相关配套政策，以高质量建设项目牵引城市更新工作纵深推进。</w:t>
      </w:r>
      <w:r>
        <w:rPr>
          <w:rFonts w:hAnsi="宋体" w:cs="宋体"/>
          <w:sz w:val="24"/>
          <w:szCs w:val="24"/>
          <w:highlight w:val="none"/>
        </w:rPr>
        <w:t xml:space="preserve">该项工作任务体量大，专业领域多元，需要系统化、深层次理论研究支撑，</w:t>
      </w:r>
      <w:r>
        <w:rPr>
          <w:rFonts w:hint="eastAsia" w:hAnsi="宋体" w:cs="宋体"/>
          <w:sz w:val="24"/>
          <w:szCs w:val="24"/>
          <w:highlight w:val="none"/>
        </w:rPr>
        <w:t xml:space="preserve">因此需引入第三方，借助外部智库立足国家战略和城市发展全局高度，提供全过程技术总控及分领域专项咨询等服务，协助完成城市更新行动各项任务。</w:t>
      </w:r>
      <w:r/>
    </w:p>
    <w:p>
      <w:pPr>
        <w:pStyle w:val="863"/>
        <w:ind w:firstLine="241"/>
        <w:jc w:val="left"/>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（二）服务内容及要求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1.城市更新行动总体技术统筹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（1）城市更新技术总控与全过程咨询服务</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苏州市城市更新行动提供全过程技术总控与决策支撑，提供常态化驻场服务，对照国家《关于持续推进城市更新行动的意见》《城市更新“十五五规划”》等总体战略部署，结合《苏州市城市更新条例》重点任务，按季度开展政策分析研判与重要节点技术分析，发现问题</w:t>
      </w:r>
      <w:r>
        <w:rPr>
          <w:rFonts w:hint="eastAsia" w:ascii="宋体" w:hAnsi="宋体" w:eastAsia="宋体" w:cs="宋体"/>
          <w:bCs/>
          <w:sz w:val="24"/>
          <w:szCs w:val="24"/>
          <w:highlight w:val="none"/>
        </w:rPr>
        <w:t xml:space="preserve">、提出建议、提供对策。结合整体把脉结果，从现状问题分析、建设计划、项目安排、实施时序等角度，指导相关具体任务的组织实施、更新策划与项目生成，按阶段开展推进成效评估并提出优化建议，为城市实施方案修编提供参考依据。衔接国家关于“建立城市更新年度实施计划制度”的导向，围绕两部委总体目标及37项绩效指标分年度推进要求，从地下管网更新改造、污水管网全覆盖样板区、排水防涝和生命线安全、老旧片区更新改造、机制建设等方面提出年度实施建议，逐项提出实现路径、责任分工建议和关键节点，形成城市更新年度实施路径与项目谋划咨询报告。</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（2）城市更新片区策划及项目整体谋划</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根据国家集中打造城市更新样板片区的工作要求，深入全市数十个城市更新片区开展专项调研，就片区整体功能定位、项目实施计划等提出</w:t>
      </w:r>
      <w:bookmarkStart w:id="44" w:name="OLE_LINK4"/>
      <w:r>
        <w:rPr>
          <w:rFonts w:hint="eastAsia" w:ascii="宋体" w:hAnsi="宋体" w:eastAsia="宋体" w:cs="宋体"/>
          <w:bCs/>
          <w:sz w:val="24"/>
          <w:szCs w:val="24"/>
          <w:highlight w:val="none"/>
        </w:rPr>
        <w:t xml:space="preserve">项目谋划及片区策划技术指导咨询</w:t>
      </w:r>
      <w:bookmarkEnd w:id="44"/>
      <w:r>
        <w:rPr>
          <w:rFonts w:hint="eastAsia" w:ascii="宋体" w:hAnsi="宋体" w:eastAsia="宋体" w:cs="宋体"/>
          <w:bCs/>
          <w:sz w:val="24"/>
          <w:szCs w:val="24"/>
          <w:highlight w:val="none"/>
        </w:rPr>
        <w:t xml:space="preserve">意见。同时选取城市更新重点片区，按照“专项规划—片区策划—项目实施方案”体系开展城市更新片区策划，分析片区更新改造本底条件与更新潜力，明确更新方向、功能布局、业态定位、重点项目等案，形成可参照、可推广的策划范式。贯彻中央城市工作会议“完善社区服务功能”的要求和城市更新十五五规划加快完整社区建设要求，结合城市更新片区开展完整社区调研摸查，识别养老、托育、便民商业等设施短板并实现空间精准落位，形成城市更新（完整社区建设）调研分析评估报告，提出完整社区建设工作建议。</w:t>
      </w:r>
      <w:r/>
    </w:p>
    <w:p>
      <w:pPr>
        <w:numPr>
          <w:ilvl w:val="0"/>
          <w:numId w:val="5"/>
        </w:num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城市更新技术咨询分领域专项任务</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（1）政策与技术咨询</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根据中办国办《关于持续推进城市更新行动的意见》提出的“建立健全城市更新实施机制”和“健全法规标准”要求，围绕更新模式、项目审批、历史片区改造、房屋安全、市政基础设施等领域开展系统研究，形成不少于3个相关机制政策推进建议稿，推动构建与苏州城市更新实践需求相匹配的“1+N+X”政策体系，为全市城市更新工作规范有序开展提供制度保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②根据</w:t>
      </w:r>
      <w:r>
        <w:rPr>
          <w:rFonts w:hint="eastAsia" w:ascii="宋体" w:hAnsi="宋体" w:eastAsia="宋体" w:cs="宋体"/>
          <w:color w:val="000000"/>
          <w:sz w:val="24"/>
          <w:szCs w:val="24"/>
          <w:highlight w:val="none"/>
          <w:lang w:bidi="ar"/>
        </w:rPr>
        <w:t xml:space="preserve">国家关于“健全城市更新技术标准体系”的工作要求，以苏州市城市更新行动实践为基础，开展城市更新技术体系分析，编制不少于5项技术文件（导则/指南/指引/手册）咨询建议，领域涵盖城市体检、老旧片区改造、历史街区更新、城市生命线、地下管网更新改造等方面，将苏州实践经验转化为可操作、可推广的技术体系，为全市城市更新项目高质量落地提供技术遵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③根据</w:t>
      </w:r>
      <w:r>
        <w:rPr>
          <w:rFonts w:hint="eastAsia" w:ascii="宋体" w:hAnsi="宋体" w:eastAsia="宋体" w:cs="宋体"/>
          <w:color w:val="000000"/>
          <w:sz w:val="24"/>
          <w:szCs w:val="24"/>
          <w:highlight w:val="none"/>
          <w:lang w:bidi="ar"/>
        </w:rPr>
        <w:t xml:space="preserve">国家关于“加强城市更新专业人才队伍建设”的工作导向，组织行业专家，针对城市更新行动建设的思路、技术以及工作管理等方面开展宣贯与经验分享，累计开展次数不低于15次，系统提升行业主管部门和参建各方工作人员技术能力和水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lang w:bidi="ar"/>
        </w:rPr>
        <w:t xml:space="preserve">项目建设指导</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highlight w:val="none"/>
        </w:rPr>
        <w:t xml:space="preserve">①根据</w:t>
      </w:r>
      <w:r>
        <w:rPr>
          <w:rFonts w:hint="eastAsia" w:ascii="宋体" w:hAnsi="宋体" w:eastAsia="宋体" w:cs="宋体"/>
          <w:color w:val="000000"/>
          <w:sz w:val="24"/>
          <w:szCs w:val="24"/>
          <w:highlight w:val="none"/>
          <w:lang w:bidi="ar"/>
        </w:rPr>
        <w:t xml:space="preserve">中央关于“高质量推进城市更新”的工作要求，针对城市更新项目开展全过程跟踪技术指导，以效果为导向，重</w:t>
      </w:r>
      <w:r>
        <w:rPr>
          <w:rFonts w:hint="eastAsia" w:ascii="宋体" w:hAnsi="宋体" w:eastAsia="宋体" w:cs="宋体"/>
          <w:color w:val="000000"/>
          <w:sz w:val="24"/>
          <w:szCs w:val="24"/>
          <w:highlight w:val="none"/>
          <w:lang w:bidi="ar"/>
        </w:rPr>
        <w:t xml:space="preserve">点关注项目设计方案与上位规划的一致性、科学性、系统性、目标可达性，综合“六张网”一体化布局、“先地下、后地上”和多网协同等工作要求，核对城市地下管网与地面设施、新型基础设施的协同性；开展定期和不定期项目建设现场巡查，主动发现并协助解决项目施工过程中涉及的给排水、燃气、热力、规划、景观等多专业技术问题；协助管理部门参与项目验收，重点核实现场设施建设情况，对无法满足考核要求的提出整改建议；针对城市更新行动方案中的机制项目，分类提出机制优化方向与分领域建设意见，确保各项机制项目可操作、可落地、与苏州实际深度耦合。</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②开展财政金融资源统筹分析，探索社会资本参与的多渠道资金筹措方式，推动国家、省、市财政资金与债券资金、社会资金、一般预算与基金预算等整合统筹安排，为城市更新可持续推进提供坚实资金保障。围绕中央补助资金全链条合规管理要求，受托承担资金使用管理的专业技术支撑工作，系统梳理中央、市区各级资金来源与更新任务、建设时序的匹配关系，结合项目现场推进和工作成效实际，按中央补助资金下达批次提出资金投向建议方案；协助主管部门编制资金使用指引，为规范使用中央资金提供技术咨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color w:val="000000"/>
          <w:sz w:val="24"/>
          <w:szCs w:val="24"/>
          <w:highlight w:val="none"/>
          <w:lang w:bidi="ar"/>
        </w:rPr>
        <w:t xml:space="preserve">专题领域研究</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①根据中央和省委城市工作会议精神及江苏省宜居韧性智慧城市建设示范创建具体部署，围绕创新、宜居、美丽、韧性、文明、智慧六大维度开展专题调研，结合城市工作基础、机制经验、问题短板以及动能转化、品质提升、绿色转型、风险防范、文脉赓续、治理增效等方面提升需求，提出工作目标、任务、项目清单和保障措施建议，形成六维城市实施方案修编参考依据。</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②根据中央城市工作会议关于“坚持统筹发展和安全，全面提高城市韧性”的要求，结合“六张网”城市地下管网建设具体部署要求，贯彻城市更新十五五规划增强城市安全韧性要求，全面梳理城市供水、排水、燃气、热力、电力、通信、道路桥梁及地下管网等市政设施现状底数与安全短板，系统识别洪涝内涝、极端天气、管网老化、运行故障等各类风险隐患，为苏州市政基础设施韧性提升提供专业咨询和理论研究支持，协助推进老旧市政管网更新改造、防洪排涝能力补强、城市生命线安全监测体系建设、关键设施冗余备份与平急两用改造，筑牢城市市政安全运行保障底线。</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③从生态安全、基础设施、建筑社区、应急治理、社会民生、智慧管控等维度构建系统评价框架，明确各项指标定义、计算口径和等级划分标准，指导开展现状诊断、短板识别、成效评估和年度考核，为韧性城市建设成效检验及动态优化提升提供标准化、可量化、可落地的技术依据。</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④根据中央关于“加快城市地下管网更新改造”和“提升城市基础设施安全韧性”的工作要求，针对苏州市重点地下管网更新改造项目，协助开展项目建设进度、实际成效、资金使用情况等改造成效评价，确保国债资金合理合规使用；全面分析评估苏州市地下管网管廊及设施改造实施方案建设成效，协助动态完善建设改造计划及调整机制；开展地下管网改造实施方案编制技术指导及改造项目资金申报全过程技术支撑。</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（4）更新成效评估</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①对标《中央财政支持城市更新行动绩效评价办法》关于“项目产出、项目管理、资金管理、项目效益”的评价要求，对补助金额大、建设成效明显、有重大示范作用的项目开展中央补助资金绩效完成情况评价，编制重点项目城市更新行动资金评价报告总计不少于40份，分析项目总体绩效目标、资金绩效指标完成情况以及预算执行情况；对未完成或偏离绩效目标较大的项目，分析并说明原因，提出改进措施。</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②根据国家两部委和省两厅年度考核和日常督导要求，根据住建部、财政部和住建厅、财政厅年度考核要求，对37项绩效指标完成情况逐项评估，形成年度中央资金支持城市更新行动成效评估报告；按指标分解收集相关行业主管部门及项目实施单位的工作素材资料，厘清各项工作内在关联、推进时序脉络以及系统化建设成效，编制年度绩效评价佐证材料。</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③协助做好部委年度现场检查，检查前查漏补缺、归集资料，检查中针对两部委委托的专家意见逐条分析、专业答复，检查后提出整改建议与措施，形成城市更新行动问题反馈报告及附件佐证材料。</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④根据国家两部委城市更新行动城市验收的总体部署与具体要求，全面开展终期考核相关准备工作，系统梳理苏州市城市更新行动自启动以来的全部建设成果，包括示范项目建设成效、37项指标的达标情况，以及制度建设成效、技术指引工作建设成效，整理汇编数据、图纸资料，编制终期验收相关材料，全面反映苏州城市更新行动建设成效。</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⑤根据国家关于“探索可复制、可推广的机制和模式”的工作要求，根据苏州市城市更新工作开展情况，凝练典型模式，重点总结苏州在规划设计、投融资机制、建设管理、公众参与、长效运营等方面的示范亮点和特色经验；从项目完成度、实施质量、创新模式、综合效益等维度出发，在既有建筑改造、老旧小区改造、完整社区建设、老旧厂区街区及城中村改造、城市功能完善、城市基础设施建设改造、城市生态系统修复、城市历史文化传承等方面梳理典型项目，结合国家政策要求提炼典型案例，编制典型案例集，形成苏州城市更新可复制可推广经验。</w:t>
      </w:r>
      <w:r/>
    </w:p>
    <w:p>
      <w:pPr>
        <w:pStyle w:val="863"/>
        <w:numPr>
          <w:ilvl w:val="0"/>
          <w:numId w:val="6"/>
        </w:numPr>
        <w:ind w:firstLine="241"/>
        <w:jc w:val="left"/>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服务成果、服务进度要求</w:t>
      </w:r>
      <w:r/>
    </w:p>
    <w:p>
      <w:pPr>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1.服务内容对应的服务成果及服务进度要求：</w:t>
      </w:r>
      <w:r/>
    </w:p>
    <w:tbl>
      <w:tblPr>
        <w:tblStyle w:val="854"/>
        <w:tblW w:w="9741" w:type="dxa"/>
        <w:jc w:val="center"/>
        <w:tblLayout w:type="autofit"/>
        <w:tblCellMar>
          <w:left w:w="108" w:type="dxa"/>
          <w:top w:w="0" w:type="dxa"/>
          <w:right w:w="108" w:type="dxa"/>
          <w:bottom w:w="0" w:type="dxa"/>
        </w:tblCellMar>
        <w:tblLook w:val="04A0" w:firstRow="1" w:lastRow="0" w:firstColumn="1" w:lastColumn="0" w:noHBand="0" w:noVBand="1"/>
      </w:tblPr>
      <w:tblGrid>
        <w:gridCol w:w="739"/>
        <w:gridCol w:w="1644"/>
        <w:gridCol w:w="4282"/>
        <w:gridCol w:w="3076"/>
      </w:tblGrid>
      <w:tr>
        <w:trPr>
          <w:jc w:val="center"/>
          <w:trHeight w:val="31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644" w:type="dxa"/>
            <w:vAlign w:val="center"/>
            <w:vMerge w:val="restart"/>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4282" w:type="dxa"/>
            <w:vAlign w:val="center"/>
            <w:vMerge w:val="restart"/>
            <w:textDirection w:val="lrTb"/>
            <w:noWrap w:val="false"/>
          </w:tcPr>
          <w:p>
            <w:pPr>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服务成果</w:t>
            </w:r>
            <w:r/>
          </w:p>
        </w:tc>
        <w:tc>
          <w:tcPr>
            <w:tcBorders>
              <w:top w:val="single" w:color="000000" w:sz="4" w:space="0"/>
              <w:left w:val="single" w:color="000000" w:sz="4" w:space="0"/>
              <w:bottom w:val="single" w:color="000000" w:sz="4" w:space="0"/>
              <w:right w:val="single" w:color="000000" w:sz="4" w:space="0"/>
            </w:tcBorders>
            <w:tcW w:w="3076" w:type="dxa"/>
            <w:vAlign w:val="center"/>
            <w:vMerge w:val="restart"/>
            <w:textDirection w:val="lrTb"/>
            <w:noWrap w:val="false"/>
          </w:tcPr>
          <w:p>
            <w:pPr>
              <w:ind w:firstLine="482"/>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服务进度要求</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644"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城市更新技术总控与咨询服务</w:t>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Style w:val="1109"/>
                <w:rFonts w:hint="default"/>
                <w:b w:val="0"/>
                <w:highlight w:val="none"/>
                <w:lang w:bidi="ar"/>
              </w:rPr>
              <w:t xml:space="preserve">苏州市城市更新行动总体技术方案</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2027年完成</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Style w:val="1109"/>
                <w:rFonts w:hint="default"/>
                <w:b w:val="0"/>
                <w:highlight w:val="none"/>
                <w:lang w:bidi="ar"/>
              </w:rPr>
              <w:t xml:space="preserve">苏州市城市更新行动季度技术分析报告</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每季度提供一份</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Style w:val="1109"/>
                <w:rFonts w:hint="default"/>
                <w:b w:val="0"/>
                <w:highlight w:val="none"/>
                <w:lang w:bidi="ar"/>
              </w:rPr>
              <w:t xml:space="preserve">城市更新政策季度跟踪分析报告（国家、省、市）</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每季度提供一份</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Style w:val="1109"/>
                <w:rFonts w:hint="default"/>
                <w:b w:val="0"/>
                <w:highlight w:val="none"/>
                <w:lang w:bidi="ar"/>
              </w:rPr>
              <w:t xml:space="preserve">苏州市城市更新行动推进分期评估与优化咨询报告</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bookmarkStart w:id="45" w:name="OLE_LINK6"/>
            <w:r>
              <w:rPr>
                <w:rFonts w:hint="eastAsia" w:ascii="宋体" w:hAnsi="宋体" w:eastAsia="宋体" w:cs="宋体"/>
                <w:sz w:val="24"/>
                <w:szCs w:val="24"/>
                <w:highlight w:val="none"/>
                <w:lang w:bidi="ar"/>
              </w:rPr>
              <w:t xml:space="preserve">2027、2028年</w:t>
            </w:r>
            <w:bookmarkEnd w:id="45"/>
            <w:r>
              <w:rPr>
                <w:rFonts w:hint="eastAsia" w:ascii="宋体" w:hAnsi="宋体" w:eastAsia="宋体" w:cs="宋体"/>
                <w:sz w:val="24"/>
                <w:szCs w:val="24"/>
                <w:highlight w:val="none"/>
                <w:lang w:bidi="ar"/>
              </w:rPr>
              <w:t xml:space="preserve">每年底提交当年度咨询报告</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Style w:val="1109"/>
                <w:rFonts w:hint="default"/>
                <w:b w:val="0"/>
                <w:highlight w:val="none"/>
                <w:lang w:bidi="ar"/>
              </w:rPr>
              <w:t xml:space="preserve">苏州市城市更新年度实施路径与项目谋划咨询报告</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每年于2月前提交当年度报告</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Style w:val="1109"/>
                <w:rFonts w:hint="default"/>
                <w:b w:val="0"/>
                <w:highlight w:val="none"/>
                <w:lang w:bidi="ar"/>
              </w:rPr>
              <w:t xml:space="preserve">用于苏州市中央财政支持城市更新行动城市实施方案修编的参考依据</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bookmarkStart w:id="46" w:name="OLE_LINK2"/>
            <w:r>
              <w:rPr>
                <w:rFonts w:hint="eastAsia" w:ascii="宋体" w:hAnsi="宋体" w:eastAsia="宋体" w:cs="宋体"/>
                <w:sz w:val="24"/>
                <w:szCs w:val="24"/>
                <w:highlight w:val="none"/>
                <w:lang w:bidi="ar"/>
              </w:rPr>
              <w:t xml:space="preserve">2027年完成</w:t>
            </w:r>
            <w:bookmarkEnd w:id="46"/>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644"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城市更新片区策划及项目整体谋划</w:t>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Style w:val="1109"/>
                <w:rFonts w:hint="default"/>
                <w:b w:val="0"/>
                <w:highlight w:val="none"/>
                <w:lang w:bidi="ar"/>
              </w:rPr>
              <w:t xml:space="preserve">苏州市重点片区城市更新项目谋划及片区策划技术指导咨询意见</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bookmarkStart w:id="47" w:name="OLE_LINK10"/>
            <w:r>
              <w:rPr>
                <w:rFonts w:ascii="宋体" w:hAnsi="宋体" w:eastAsia="宋体" w:cs="宋体"/>
                <w:sz w:val="24"/>
                <w:szCs w:val="24"/>
                <w:highlight w:val="none"/>
                <w:lang w:bidi="ar"/>
              </w:rPr>
              <w:t xml:space="preserve">甲方</w:t>
            </w:r>
            <w:r>
              <w:rPr>
                <w:rFonts w:hint="eastAsia" w:ascii="宋体" w:hAnsi="宋体" w:eastAsia="宋体" w:cs="宋体"/>
                <w:sz w:val="24"/>
                <w:szCs w:val="24"/>
                <w:highlight w:val="none"/>
                <w:lang w:bidi="ar"/>
              </w:rPr>
              <w:t xml:space="preserve">提出</w:t>
            </w:r>
            <w:r>
              <w:rPr>
                <w:rFonts w:ascii="宋体" w:hAnsi="宋体" w:eastAsia="宋体" w:cs="宋体"/>
                <w:sz w:val="24"/>
                <w:szCs w:val="24"/>
                <w:highlight w:val="none"/>
                <w:lang w:bidi="ar"/>
              </w:rPr>
              <w:t xml:space="preserve">需求之日起20个工作日内提交</w:t>
            </w:r>
            <w:bookmarkEnd w:id="47"/>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Style w:val="1109"/>
                <w:rFonts w:hint="default"/>
                <w:b w:val="0"/>
                <w:highlight w:val="none"/>
                <w:lang w:bidi="ar"/>
              </w:rPr>
              <w:t xml:space="preserve">苏州市城市更新重点片区策划方案</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2027年12月完成</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苏州市城市更新（完整社区建设）调研分析评估报告</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2027年4月完成</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p>
        </w:tc>
        <w:tc>
          <w:tcPr>
            <w:tcBorders>
              <w:top w:val="single" w:color="auto" w:sz="4" w:space="0"/>
              <w:left w:val="single" w:color="auto" w:sz="4" w:space="0"/>
              <w:bottom w:val="single" w:color="auto" w:sz="4" w:space="0"/>
              <w:right w:val="single" w:color="auto" w:sz="4" w:space="0"/>
            </w:tcBorders>
            <w:tcW w:w="1644"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政策与技术咨询</w:t>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苏州市城市更新相关政策机制建议</w:t>
            </w:r>
            <w:r>
              <w:rPr>
                <w:rStyle w:val="1109"/>
                <w:rFonts w:hint="default"/>
                <w:b w:val="0"/>
                <w:highlight w:val="none"/>
                <w:lang w:bidi="ar"/>
              </w:rPr>
              <w:t xml:space="preserve">（不少于3</w:t>
            </w:r>
            <w:r>
              <w:rPr>
                <w:rStyle w:val="1109"/>
                <w:rFonts w:hint="default"/>
                <w:b w:val="0"/>
                <w:bCs/>
                <w:highlight w:val="none"/>
                <w:lang w:bidi="ar"/>
              </w:rPr>
              <w:t xml:space="preserve">项</w:t>
            </w:r>
            <w:r>
              <w:rPr>
                <w:rStyle w:val="1109"/>
                <w:rFonts w:hint="default"/>
                <w:b w:val="0"/>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2027年完成1项，2028年完成2项</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苏州市城市更新相关技术导则</w:t>
            </w:r>
            <w:r>
              <w:rPr>
                <w:rStyle w:val="1152"/>
                <w:rFonts w:hint="eastAsia" w:ascii="宋体" w:hAnsi="宋体" w:eastAsia="宋体" w:cs="宋体"/>
                <w:sz w:val="24"/>
                <w:szCs w:val="24"/>
                <w:highlight w:val="none"/>
                <w:lang w:bidi="ar"/>
              </w:rPr>
              <w:t xml:space="preserve">/</w:t>
            </w:r>
            <w:r>
              <w:rPr>
                <w:rStyle w:val="1109"/>
                <w:rFonts w:hint="default"/>
                <w:b w:val="0"/>
                <w:highlight w:val="none"/>
                <w:lang w:bidi="ar"/>
              </w:rPr>
              <w:t xml:space="preserve">指南</w:t>
            </w:r>
            <w:r>
              <w:rPr>
                <w:rStyle w:val="1152"/>
                <w:rFonts w:hint="eastAsia" w:ascii="宋体" w:hAnsi="宋体" w:eastAsia="宋体" w:cs="宋体"/>
                <w:sz w:val="24"/>
                <w:szCs w:val="24"/>
                <w:highlight w:val="none"/>
                <w:lang w:bidi="ar"/>
              </w:rPr>
              <w:t xml:space="preserve">/</w:t>
            </w:r>
            <w:r>
              <w:rPr>
                <w:rStyle w:val="1109"/>
                <w:rFonts w:hint="default"/>
                <w:b w:val="0"/>
                <w:highlight w:val="none"/>
                <w:lang w:bidi="ar"/>
              </w:rPr>
              <w:t xml:space="preserve">指引</w:t>
            </w:r>
            <w:r>
              <w:rPr>
                <w:rStyle w:val="1152"/>
                <w:rFonts w:hint="eastAsia" w:ascii="宋体" w:hAnsi="宋体" w:eastAsia="宋体" w:cs="宋体"/>
                <w:sz w:val="24"/>
                <w:szCs w:val="24"/>
                <w:highlight w:val="none"/>
                <w:lang w:bidi="ar"/>
              </w:rPr>
              <w:t xml:space="preserve">/</w:t>
            </w:r>
            <w:r>
              <w:rPr>
                <w:rStyle w:val="1109"/>
                <w:rFonts w:hint="default"/>
                <w:b w:val="0"/>
                <w:highlight w:val="none"/>
                <w:lang w:bidi="ar"/>
              </w:rPr>
              <w:t xml:space="preserve">手册咨询意见（不少于5</w:t>
            </w:r>
            <w:r>
              <w:rPr>
                <w:rStyle w:val="1109"/>
                <w:rFonts w:hint="default"/>
                <w:b w:val="0"/>
                <w:bCs/>
                <w:highlight w:val="none"/>
                <w:lang w:bidi="ar"/>
              </w:rPr>
              <w:t xml:space="preserve">项</w:t>
            </w:r>
            <w:r>
              <w:rPr>
                <w:rStyle w:val="1109"/>
                <w:rFonts w:hint="default"/>
                <w:b w:val="0"/>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2027年完成2项，2028年完成3项</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苏州市城市更新专业技术能力提升宣贯材料</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2027年完成10次，2028年完成5次</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1644"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项目建设指导</w:t>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苏州市城市更新项目建设全过程技术指导咨询</w:t>
            </w:r>
            <w:r>
              <w:rPr>
                <w:rStyle w:val="1109"/>
                <w:rFonts w:hint="default"/>
                <w:b w:val="0"/>
                <w:highlight w:val="none"/>
                <w:lang w:bidi="ar"/>
              </w:rPr>
              <w:t xml:space="preserve">意见</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2027、2028年每年底提交当年度项目技术指导意见</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苏州市城市更新项目资金使用咨询建议方案</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ascii="宋体" w:hAnsi="宋体" w:eastAsia="宋体" w:cs="宋体"/>
                <w:sz w:val="24"/>
                <w:szCs w:val="24"/>
                <w:highlight w:val="none"/>
                <w:lang w:bidi="ar"/>
              </w:rPr>
              <w:t xml:space="preserve">甲方</w:t>
            </w:r>
            <w:r>
              <w:rPr>
                <w:rFonts w:hint="eastAsia" w:ascii="宋体" w:hAnsi="宋体" w:eastAsia="宋体" w:cs="宋体"/>
                <w:sz w:val="24"/>
                <w:szCs w:val="24"/>
                <w:highlight w:val="none"/>
                <w:lang w:bidi="ar"/>
              </w:rPr>
              <w:t xml:space="preserve">提出</w:t>
            </w:r>
            <w:r>
              <w:rPr>
                <w:rFonts w:ascii="宋体" w:hAnsi="宋体" w:eastAsia="宋体" w:cs="宋体"/>
                <w:sz w:val="24"/>
                <w:szCs w:val="24"/>
                <w:highlight w:val="none"/>
                <w:lang w:bidi="ar"/>
              </w:rPr>
              <w:t xml:space="preserve">需求之日起20个工作日内提交</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苏州市城市更新多渠道资金筹措方式研究报告</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2027年6月完成</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p>
        </w:tc>
        <w:tc>
          <w:tcPr>
            <w:tcBorders>
              <w:top w:val="single" w:color="auto" w:sz="4" w:space="0"/>
              <w:left w:val="single" w:color="auto" w:sz="4" w:space="0"/>
              <w:bottom w:val="single" w:color="auto" w:sz="4" w:space="0"/>
              <w:right w:val="single" w:color="auto" w:sz="4" w:space="0"/>
            </w:tcBorders>
            <w:tcW w:w="1644"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专题领域研究</w:t>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用于苏州市建设创新、宜居、美丽、韧性、文明、智慧城市实施方案</w:t>
            </w:r>
            <w:r>
              <w:rPr>
                <w:rStyle w:val="1094"/>
                <w:rFonts w:hint="eastAsia"/>
                <w:b w:val="0"/>
                <w:highlight w:val="none"/>
                <w:lang w:bidi="ar"/>
              </w:rPr>
              <w:t xml:space="preserve">修编的参考依据</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2027年3月完成</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17</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用于苏州市市政基础设施韧性提升实施方案</w:t>
            </w:r>
            <w:r>
              <w:rPr>
                <w:rStyle w:val="1094"/>
                <w:rFonts w:hint="eastAsia"/>
                <w:b w:val="0"/>
                <w:highlight w:val="none"/>
                <w:lang w:bidi="ar"/>
              </w:rPr>
              <w:t xml:space="preserve">修编的参考依据</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bookmarkStart w:id="48" w:name="OLE_LINK31"/>
            <w:r>
              <w:rPr>
                <w:rFonts w:hint="eastAsia" w:ascii="宋体" w:hAnsi="宋体" w:eastAsia="宋体" w:cs="宋体"/>
                <w:sz w:val="24"/>
                <w:szCs w:val="24"/>
                <w:highlight w:val="none"/>
              </w:rPr>
              <w:t xml:space="preserve">2028年6月完成</w:t>
            </w:r>
            <w:bookmarkEnd w:id="48"/>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苏州市韧性城市建设评价体系建设报告</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2028年6月完成</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苏州市地下管网更新改造项目建设成效评估报告</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bookmarkStart w:id="49" w:name="OLE_LINK28"/>
            <w:r>
              <w:rPr>
                <w:rFonts w:ascii="宋体" w:hAnsi="宋体" w:eastAsia="宋体" w:cs="宋体"/>
                <w:sz w:val="24"/>
                <w:szCs w:val="24"/>
                <w:highlight w:val="none"/>
                <w:lang w:bidi="ar"/>
              </w:rPr>
              <w:t xml:space="preserve">甲方</w:t>
            </w:r>
            <w:r>
              <w:rPr>
                <w:rFonts w:hint="eastAsia" w:ascii="宋体" w:hAnsi="宋体" w:eastAsia="宋体" w:cs="宋体"/>
                <w:sz w:val="24"/>
                <w:szCs w:val="24"/>
                <w:highlight w:val="none"/>
                <w:lang w:bidi="ar"/>
              </w:rPr>
              <w:t xml:space="preserve">提出</w:t>
            </w:r>
            <w:r>
              <w:rPr>
                <w:rFonts w:ascii="宋体" w:hAnsi="宋体" w:eastAsia="宋体" w:cs="宋体"/>
                <w:sz w:val="24"/>
                <w:szCs w:val="24"/>
                <w:highlight w:val="none"/>
                <w:lang w:bidi="ar"/>
              </w:rPr>
              <w:t xml:space="preserve">需求之日起20个工作日内提交</w:t>
            </w:r>
            <w:bookmarkEnd w:id="49"/>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苏州市地下管网建设改造实施方案技术指导及项目谋划咨询意见汇编</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ascii="宋体" w:hAnsi="宋体" w:eastAsia="宋体" w:cs="宋体"/>
                <w:sz w:val="24"/>
                <w:szCs w:val="24"/>
                <w:highlight w:val="none"/>
                <w:lang w:bidi="ar"/>
              </w:rPr>
              <w:t xml:space="preserve">甲方</w:t>
            </w:r>
            <w:r>
              <w:rPr>
                <w:rFonts w:hint="eastAsia" w:ascii="宋体" w:hAnsi="宋体" w:eastAsia="宋体" w:cs="宋体"/>
                <w:sz w:val="24"/>
                <w:szCs w:val="24"/>
                <w:highlight w:val="none"/>
                <w:lang w:bidi="ar"/>
              </w:rPr>
              <w:t xml:space="preserve">提出</w:t>
            </w:r>
            <w:r>
              <w:rPr>
                <w:rFonts w:ascii="宋体" w:hAnsi="宋体" w:eastAsia="宋体" w:cs="宋体"/>
                <w:sz w:val="24"/>
                <w:szCs w:val="24"/>
                <w:highlight w:val="none"/>
                <w:lang w:bidi="ar"/>
              </w:rPr>
              <w:t xml:space="preserve">需求之日起20个工作日内提交</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p>
        </w:tc>
        <w:tc>
          <w:tcPr>
            <w:tcBorders>
              <w:top w:val="single" w:color="auto" w:sz="4" w:space="0"/>
              <w:left w:val="single" w:color="auto" w:sz="4" w:space="0"/>
              <w:bottom w:val="single" w:color="auto" w:sz="4" w:space="0"/>
              <w:right w:val="single" w:color="auto" w:sz="4" w:space="0"/>
            </w:tcBorders>
            <w:tcW w:w="1644" w:type="dxa"/>
            <w:vAlign w:val="center"/>
            <w:vMerge w:val="restart"/>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更新成效评估</w:t>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苏州市城市更新中央补助资金重点项目评价报告</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2027年完成20份，2028年完成20份</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22</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w:t>
            </w:r>
            <w:r>
              <w:rPr>
                <w:rStyle w:val="1152"/>
                <w:rFonts w:hint="eastAsia" w:ascii="宋体" w:hAnsi="宋体" w:eastAsia="宋体" w:cs="宋体"/>
                <w:sz w:val="24"/>
                <w:szCs w:val="24"/>
                <w:highlight w:val="none"/>
                <w:lang w:bidi="ar"/>
              </w:rPr>
              <w:t xml:space="preserve">2026/2027</w:t>
            </w:r>
            <w:r>
              <w:rPr>
                <w:rStyle w:val="1109"/>
                <w:rFonts w:hint="default"/>
                <w:b w:val="0"/>
                <w:highlight w:val="none"/>
                <w:lang w:bidi="ar"/>
              </w:rPr>
              <w:t xml:space="preserve">年度中央资金支持城市更新行动成效评估报告及佐证材料</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2027、2028年于每年3月份完成上一年度报告</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23</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w:t>
            </w:r>
            <w:r>
              <w:rPr>
                <w:rStyle w:val="1152"/>
                <w:rFonts w:hint="eastAsia" w:ascii="宋体" w:hAnsi="宋体" w:eastAsia="宋体" w:cs="宋体"/>
                <w:sz w:val="24"/>
                <w:szCs w:val="24"/>
                <w:highlight w:val="none"/>
                <w:lang w:bidi="ar"/>
              </w:rPr>
              <w:t xml:space="preserve">2026/2027</w:t>
            </w:r>
            <w:r>
              <w:rPr>
                <w:rStyle w:val="1109"/>
                <w:rFonts w:hint="default"/>
                <w:b w:val="0"/>
                <w:highlight w:val="none"/>
                <w:lang w:bidi="ar"/>
              </w:rPr>
              <w:t xml:space="preserve">年度城市更新行动问题反馈报告及附件佐证材料</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2027、2028年每年完成一次</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24</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苏州市中央财政支持城市更新行动终期验收相关材料</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val="false"/>
          </w:tcPr>
          <w:p>
            <w:pPr>
              <w:jc w:val="left"/>
              <w:rPr>
                <w:rFonts w:hint="eastAsia" w:ascii="宋体" w:hAnsi="宋体" w:eastAsia="宋体" w:cs="宋体"/>
                <w:color w:val="000000"/>
                <w:sz w:val="24"/>
                <w:szCs w:val="24"/>
                <w:highlight w:val="none"/>
              </w:rPr>
            </w:pPr>
            <w:r/>
            <w:bookmarkStart w:id="50" w:name="OLE_LINK7"/>
            <w:r>
              <w:rPr>
                <w:rFonts w:hint="eastAsia" w:ascii="宋体" w:hAnsi="宋体" w:eastAsia="宋体" w:cs="宋体"/>
                <w:sz w:val="24"/>
                <w:szCs w:val="24"/>
                <w:highlight w:val="none"/>
                <w:lang w:bidi="ar"/>
              </w:rPr>
              <w:t xml:space="preserve">根据两部委时间要求完成</w:t>
            </w:r>
            <w:bookmarkEnd w:id="50"/>
            <w:r/>
            <w:r/>
          </w:p>
        </w:tc>
      </w:tr>
      <w:tr>
        <w:trPr>
          <w:jc w:val="center"/>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25</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4282"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苏州市中央财政支持城市更新行动典型案例集汇编</w:t>
            </w:r>
            <w:r/>
          </w:p>
        </w:tc>
        <w:tc>
          <w:tcPr>
            <w:tcBorders>
              <w:top w:val="single" w:color="auto" w:sz="4" w:space="0"/>
              <w:left w:val="single" w:color="auto" w:sz="4" w:space="0"/>
              <w:bottom w:val="single" w:color="auto" w:sz="4" w:space="0"/>
              <w:right w:val="single" w:color="auto" w:sz="4" w:space="0"/>
            </w:tcBorders>
            <w:tcW w:w="3076" w:type="dxa"/>
            <w:vAlign w:val="center"/>
            <w:textDirection w:val="lrTb"/>
            <w:noWrap/>
          </w:tcPr>
          <w:p>
            <w:pPr>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根据两部委时间要求完成</w:t>
            </w:r>
            <w:r/>
          </w:p>
        </w:tc>
      </w:tr>
    </w:tbl>
    <w:p>
      <w:pPr>
        <w:pStyle w:val="860"/>
        <w:ind w:left="482"/>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2.其他相关要求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（1）服务成果内容须符合城市更新有关技术规范、标准以及相关的法律法规要求；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（2）服务成果包括纸质文件及相应的计算机文件。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（3）导则/</w:t>
      </w:r>
      <w:r>
        <w:rPr>
          <w:rFonts w:ascii="宋体" w:hAnsi="宋体" w:eastAsia="宋体" w:cs="宋体"/>
          <w:bCs/>
          <w:sz w:val="24"/>
          <w:szCs w:val="24"/>
          <w:highlight w:val="none"/>
        </w:rPr>
        <w:t xml:space="preserve">指南</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t xml:space="preserve">指引</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t xml:space="preserve">手册</w:t>
      </w:r>
      <w:r>
        <w:rPr>
          <w:rFonts w:hint="eastAsia" w:ascii="宋体" w:hAnsi="宋体" w:eastAsia="宋体" w:cs="宋体"/>
          <w:bCs/>
          <w:sz w:val="24"/>
          <w:szCs w:val="24"/>
          <w:highlight w:val="none"/>
        </w:rPr>
        <w:t xml:space="preserve">/汇编的纸质文件包括设计图纸和图则部分，内容必须清晰完整，设计图纸内容必须全面。</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（4）全部成果设计相关的均应制作计算机文件，图形文件采用AutoCAD 的DWG格式文件，Powerpoint汇报演示文件，规划相关的均应包括规划文本、图件（图纸、图则）、附件及数据库。</w:t>
      </w:r>
      <w:r>
        <w:rPr>
          <w:rFonts w:hint="eastAsia" w:ascii="宋体" w:hAnsi="宋体" w:eastAsia="宋体" w:cs="宋体"/>
          <w:bCs/>
          <w:sz w:val="24"/>
          <w:szCs w:val="24"/>
          <w:highlight w:val="none"/>
          <w:lang w:val="en-US" w:eastAsia="zh-CN"/>
        </w:rPr>
        <w:t xml:space="preserve">具体成果形式及份数按照采购人实际需求提供。</w:t>
      </w:r>
      <w:r/>
    </w:p>
    <w:p>
      <w:pPr>
        <w:pStyle w:val="860"/>
        <w:ind w:left="482"/>
        <w:spacing w:line="360" w:lineRule="auto"/>
        <w:rPr>
          <w:rFonts w:hint="eastAsia" w:ascii="宋体" w:hAnsi="宋体" w:eastAsia="宋体" w:cs="宋体"/>
          <w:b/>
          <w:bCs/>
          <w:color w:val="000000"/>
          <w:sz w:val="24"/>
          <w:szCs w:val="21"/>
          <w:highlight w:val="none"/>
        </w:rPr>
      </w:pPr>
      <w:r>
        <w:rPr>
          <w:rFonts w:hint="eastAsia" w:ascii="宋体" w:hAnsi="宋体" w:eastAsia="宋体" w:cs="宋体"/>
          <w:bCs/>
          <w:sz w:val="24"/>
          <w:szCs w:val="24"/>
          <w:highlight w:val="none"/>
        </w:rPr>
        <w:t xml:space="preserve">（5）未经甲方许可，其它任何人不得将服务成果全部或部分泄漏或提供给第三方。</w:t>
      </w:r>
      <w:r/>
    </w:p>
    <w:p>
      <w:pPr>
        <w:pStyle w:val="860"/>
        <w:ind w:firstLine="482"/>
        <w:spacing w:line="36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t xml:space="preserve">（四）项目团队人员配备要求</w:t>
      </w:r>
      <w:r/>
    </w:p>
    <w:p>
      <w:pPr>
        <w:pStyle w:val="860"/>
        <w:ind w:firstLine="480"/>
        <w:spacing w:line="360" w:lineRule="auto"/>
        <w:rPr>
          <w:rFonts w:hint="eastAsia" w:ascii="宋体" w:hAnsi="宋体" w:eastAsia="宋体" w:cs="宋体"/>
          <w:b/>
          <w:bCs/>
          <w:color w:val="000000"/>
          <w:sz w:val="24"/>
          <w:szCs w:val="21"/>
          <w:highlight w:val="none"/>
        </w:rPr>
      </w:pPr>
      <w:r>
        <w:rPr>
          <w:rFonts w:hint="eastAsia" w:ascii="宋体" w:hAnsi="宋体" w:eastAsia="宋体" w:cs="宋体"/>
          <w:color w:val="000000"/>
          <w:sz w:val="24"/>
          <w:szCs w:val="21"/>
          <w:highlight w:val="none"/>
        </w:rPr>
        <w:t xml:space="preserve">投标人须配备项目负责人1人（若为联合体投标，项目负责人须为牵头单位人员），其他项目组人员不少于20人（含6人驻场人员）。团队人员中具有给排水专业或市政工程专业或城乡规划专业高级及以上工程师职称的不得少于11人，其中正高级工程师职称人员不少于5人；驻场人员食宿自理，采购人提供办公场所，办公设备自行配备，办公地点为采购人指定地点，驻场服务期限同本项目服务期限。项目负责人每年到场不得少于6次，每次不得低于3天。项目负责人应对项目关键成果，如片区策划方案等材料的编制承担实质性组织责任，并在成果文件上签字。</w:t>
      </w:r>
      <w:r>
        <w:rPr>
          <w:rFonts w:hint="eastAsia" w:ascii="宋体" w:hAnsi="宋体" w:eastAsia="宋体" w:cs="宋体"/>
          <w:b/>
          <w:bCs/>
          <w:color w:val="000000"/>
          <w:sz w:val="24"/>
          <w:szCs w:val="21"/>
          <w:highlight w:val="none"/>
        </w:rPr>
        <w:t xml:space="preserve">投标文件内提供拟派项目团队人员的职称证书及投标人为其缴纳的近三个月内任意一个月的社保证明扫描件，未提供或人员不满足要求的视为未实质性响应，作无效标处理。</w:t>
      </w:r>
      <w:r>
        <w:rPr>
          <w:rFonts w:ascii="宋体" w:hAnsi="宋体" w:eastAsia="宋体" w:cs="宋体"/>
          <w:b/>
          <w:bCs/>
          <w:color w:val="000000"/>
          <w:sz w:val="24"/>
          <w:szCs w:val="21"/>
          <w:highlight w:val="none"/>
        </w:rPr>
        <w:t xml:space="preserve">职称证书载明专业的，以证书载明专业为准；未载明专业的，以职称评审表、执业资格证书或近三年从事相关专业工作的业绩证明认定</w:t>
      </w:r>
      <w:r>
        <w:rPr>
          <w:rFonts w:hint="eastAsia" w:ascii="宋体" w:hAnsi="宋体" w:eastAsia="宋体" w:cs="宋体"/>
          <w:b/>
          <w:bCs/>
          <w:color w:val="000000"/>
          <w:sz w:val="24"/>
          <w:szCs w:val="21"/>
          <w:highlight w:val="none"/>
        </w:rPr>
        <w:t xml:space="preserve">。</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b/>
          <w:bCs/>
          <w:color w:val="000000"/>
          <w:sz w:val="24"/>
          <w:szCs w:val="24"/>
          <w:highlight w:val="none"/>
        </w:rPr>
        <w:t xml:space="preserve">（五）服务期限：</w:t>
      </w:r>
      <w:r>
        <w:rPr>
          <w:rFonts w:hint="eastAsia" w:ascii="宋体" w:hAnsi="宋体" w:eastAsia="宋体"/>
          <w:color w:val="000000"/>
          <w:sz w:val="24"/>
          <w:szCs w:val="24"/>
          <w:highlight w:val="none"/>
        </w:rPr>
        <w:t xml:space="preserve">合同</w:t>
      </w:r>
      <w:r>
        <w:rPr>
          <w:rFonts w:hint="eastAsia" w:ascii="宋体" w:hAnsi="宋体" w:eastAsia="宋体" w:cs="宋体"/>
          <w:sz w:val="24"/>
          <w:szCs w:val="24"/>
          <w:highlight w:val="none"/>
        </w:rPr>
        <w:t xml:space="preserve">签订之日起至2028年12月31日止</w:t>
      </w:r>
      <w:r>
        <w:rPr>
          <w:rFonts w:hint="eastAsia" w:ascii="宋体" w:hAnsi="宋体" w:eastAsia="宋体" w:cs="宋体"/>
          <w:bCs/>
          <w:sz w:val="24"/>
          <w:szCs w:val="24"/>
          <w:highlight w:val="none"/>
        </w:rPr>
        <w:t xml:space="preserve">。</w:t>
      </w:r>
      <w:r/>
    </w:p>
    <w:p>
      <w:pPr>
        <w:ind w:firstLine="482"/>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（六）服务地点：</w:t>
      </w:r>
      <w:r>
        <w:rPr>
          <w:rFonts w:hint="eastAsia" w:ascii="宋体" w:hAnsi="宋体" w:eastAsia="宋体"/>
          <w:color w:val="000000"/>
          <w:sz w:val="24"/>
          <w:szCs w:val="24"/>
          <w:highlight w:val="none"/>
        </w:rPr>
        <w:t xml:space="preserve">采购人指定地点</w:t>
      </w:r>
      <w:r>
        <w:rPr>
          <w:rFonts w:hint="eastAsia" w:ascii="宋体" w:hAnsi="宋体" w:eastAsia="宋体" w:cs="宋体"/>
          <w:sz w:val="24"/>
          <w:szCs w:val="24"/>
          <w:highlight w:val="none"/>
        </w:rPr>
        <w:t xml:space="preserve">；</w:t>
      </w:r>
      <w:r/>
    </w:p>
    <w:p>
      <w:pPr>
        <w:pStyle w:val="863"/>
        <w:ind w:firstLine="482"/>
        <w:spacing w:line="360" w:lineRule="auto"/>
        <w:tabs>
          <w:tab w:val="left" w:pos="849" w:leader="none"/>
        </w:tabs>
        <w:rPr>
          <w:rFonts w:hint="eastAsia" w:hAnsi="宋体" w:cs="宋体"/>
          <w:color w:val="000000" w:themeColor="text1"/>
          <w:sz w:val="24"/>
          <w:szCs w:val="24"/>
          <w:highlight w:val="none"/>
          <w14:textFill>
            <w14:solidFill>
              <w14:schemeClr w14:val="tx1"/>
            </w14:solidFill>
          </w14:textFill>
        </w:rPr>
      </w:pPr>
      <w:r/>
      <w:bookmarkStart w:id="51" w:name="OLE_LINK8"/>
      <w:r>
        <w:rPr>
          <w:rFonts w:hint="eastAsia" w:hAnsi="宋体" w:cs="宋体"/>
          <w:b/>
          <w:bCs/>
          <w:color w:val="000000"/>
          <w:sz w:val="24"/>
          <w:szCs w:val="21"/>
          <w:highlight w:val="none"/>
        </w:rPr>
        <w:t xml:space="preserve">（</w:t>
      </w:r>
      <w:r>
        <w:rPr>
          <w:rFonts w:hint="eastAsia" w:hAnsi="宋体"/>
          <w:b/>
          <w:bCs/>
          <w:color w:val="000000"/>
          <w:sz w:val="24"/>
          <w:szCs w:val="24"/>
          <w:highlight w:val="none"/>
        </w:rPr>
        <w:t xml:space="preserve">七）</w:t>
      </w:r>
      <w:bookmarkEnd w:id="51"/>
      <w:r>
        <w:rPr>
          <w:rFonts w:hint="eastAsia" w:hAnsi="宋体"/>
          <w:b/>
          <w:bCs/>
          <w:color w:val="000000"/>
          <w:sz w:val="24"/>
          <w:szCs w:val="24"/>
          <w:highlight w:val="none"/>
        </w:rPr>
        <w:t xml:space="preserve">服务验收</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本项目采购人将根据政府采购法及相关法规，《江苏省政府采购履约验收管理办法》以及《关于进一步加强履约验收管理的通知》文件的规定，对供应商进行履约验收，中标人应做好相应配合工作，确认验收合格的，将出具《政府采购履约验收书》。《政府采购履约验收书》、合同是申请支付政府采购合同价款的必备资料。</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实施主体：苏州市住房和城乡建设局；</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验收时间：根据采购人需求按</w:t>
      </w:r>
      <w:r>
        <w:rPr>
          <w:rFonts w:hint="eastAsia" w:hAnsi="宋体" w:cs="宋体"/>
          <w:color w:val="000000"/>
          <w:sz w:val="24"/>
          <w:szCs w:val="24"/>
          <w:highlight w:val="none"/>
          <w:lang w:val="en-US" w:eastAsia="zh-CN"/>
        </w:rPr>
        <w:t xml:space="preserve">每年度12月31日前进行</w:t>
      </w:r>
      <w:r>
        <w:rPr>
          <w:rFonts w:hint="eastAsia" w:hAnsi="宋体" w:cs="宋体"/>
          <w:color w:val="000000"/>
          <w:sz w:val="24"/>
          <w:szCs w:val="24"/>
          <w:highlight w:val="none"/>
        </w:rPr>
        <w:t xml:space="preserve">分阶段验收</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于合同履行结束后30日内进行终期验收</w:t>
      </w:r>
      <w:r>
        <w:rPr>
          <w:rFonts w:hint="eastAsia" w:hAnsi="宋体" w:cs="宋体"/>
          <w:color w:val="000000"/>
          <w:sz w:val="24"/>
          <w:szCs w:val="24"/>
          <w:highlight w:val="none"/>
        </w:rPr>
        <w:t xml:space="preserve">；</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验收方式：由</w:t>
      </w:r>
      <w:r>
        <w:rPr>
          <w:rFonts w:hint="eastAsia" w:hAnsi="宋体" w:cs="宋体"/>
          <w:color w:val="000000"/>
          <w:sz w:val="24"/>
          <w:szCs w:val="24"/>
          <w:highlight w:val="none"/>
          <w:lang w:val="en-US" w:eastAsia="zh-CN"/>
        </w:rPr>
        <w:t xml:space="preserve">采购人</w:t>
      </w:r>
      <w:r>
        <w:rPr>
          <w:rFonts w:hint="eastAsia" w:hAnsi="宋体" w:cs="宋体"/>
          <w:color w:val="000000"/>
          <w:sz w:val="24"/>
          <w:szCs w:val="24"/>
          <w:highlight w:val="none"/>
        </w:rPr>
        <w:t xml:space="preserve">组织验收；</w:t>
      </w:r>
      <w:r>
        <w:rPr>
          <w:rFonts w:hint="eastAsia" w:hAnsi="宋体" w:cs="宋体"/>
          <w:color w:val="000000"/>
          <w:sz w:val="24"/>
          <w:szCs w:val="24"/>
          <w:highlight w:val="none"/>
          <w:lang w:val="en-US" w:eastAsia="zh-CN"/>
        </w:rPr>
        <w:t xml:space="preserve">采购人</w:t>
      </w:r>
      <w:r>
        <w:rPr>
          <w:rFonts w:hAnsi="宋体" w:cs="宋体"/>
          <w:color w:val="000000"/>
          <w:sz w:val="24"/>
          <w:szCs w:val="24"/>
          <w:highlight w:val="none"/>
        </w:rPr>
        <w:t xml:space="preserve">组织验收时，可以邀请第三方专业机构参与，其意见作为验收书的参考资料一并存档</w:t>
      </w:r>
      <w:r>
        <w:rPr>
          <w:rFonts w:hint="eastAsia" w:hAnsi="宋体" w:cs="宋体"/>
          <w:color w:val="000000"/>
          <w:sz w:val="24"/>
          <w:szCs w:val="24"/>
          <w:highlight w:val="none"/>
        </w:rPr>
        <w:t xml:space="preserve">；</w:t>
      </w:r>
      <w:r>
        <w:rPr>
          <w:rFonts w:hAnsi="宋体" w:cs="宋体"/>
          <w:color w:val="000000"/>
          <w:sz w:val="24"/>
          <w:szCs w:val="24"/>
          <w:highlight w:val="none"/>
        </w:rPr>
        <w:t xml:space="preserve">验收不合格的，</w:t>
      </w:r>
      <w:r>
        <w:rPr>
          <w:rFonts w:hint="eastAsia" w:hAnsi="宋体" w:cs="宋体"/>
          <w:color w:val="000000"/>
          <w:sz w:val="24"/>
          <w:szCs w:val="24"/>
          <w:highlight w:val="none"/>
          <w:lang w:val="en-US" w:eastAsia="zh-CN"/>
        </w:rPr>
        <w:t xml:space="preserve">采购人</w:t>
      </w:r>
      <w:r>
        <w:rPr>
          <w:rFonts w:hAnsi="宋体" w:cs="宋体"/>
          <w:color w:val="000000"/>
          <w:sz w:val="24"/>
          <w:szCs w:val="24"/>
          <w:highlight w:val="none"/>
        </w:rPr>
        <w:t xml:space="preserve">应书面列明不合格事项及整改要求，</w:t>
      </w:r>
      <w:r>
        <w:rPr>
          <w:rFonts w:hint="eastAsia" w:hAnsi="宋体" w:cs="宋体"/>
          <w:color w:val="000000"/>
          <w:sz w:val="24"/>
          <w:szCs w:val="24"/>
          <w:highlight w:val="none"/>
          <w:lang w:val="en-US" w:eastAsia="zh-CN"/>
        </w:rPr>
        <w:t xml:space="preserve">中标人</w:t>
      </w:r>
      <w:r>
        <w:rPr>
          <w:rFonts w:hAnsi="宋体" w:cs="宋体"/>
          <w:color w:val="000000"/>
          <w:sz w:val="24"/>
          <w:szCs w:val="24"/>
          <w:highlight w:val="none"/>
        </w:rPr>
        <w:t xml:space="preserve">应在收到通知后15日内完成整改并申请复验；复验仍不合格的，</w:t>
      </w:r>
      <w:r>
        <w:rPr>
          <w:rFonts w:hint="eastAsia" w:hAnsi="宋体" w:cs="宋体"/>
          <w:color w:val="000000"/>
          <w:sz w:val="24"/>
          <w:szCs w:val="24"/>
          <w:highlight w:val="none"/>
          <w:lang w:val="en-US" w:eastAsia="zh-CN"/>
        </w:rPr>
        <w:t xml:space="preserve">采购人</w:t>
      </w:r>
      <w:r>
        <w:rPr>
          <w:rFonts w:hAnsi="宋体" w:cs="宋体"/>
          <w:color w:val="000000"/>
          <w:sz w:val="24"/>
          <w:szCs w:val="24"/>
          <w:highlight w:val="none"/>
        </w:rPr>
        <w:t xml:space="preserve">有权按本合同第</w:t>
      </w:r>
      <w:r>
        <w:rPr>
          <w:rFonts w:hint="eastAsia" w:hAnsi="宋体" w:cs="宋体"/>
          <w:color w:val="000000"/>
          <w:sz w:val="24"/>
          <w:szCs w:val="24"/>
          <w:highlight w:val="none"/>
        </w:rPr>
        <w:t xml:space="preserve">六</w:t>
      </w:r>
      <w:r>
        <w:rPr>
          <w:rFonts w:hAnsi="宋体" w:cs="宋体"/>
          <w:color w:val="000000"/>
          <w:sz w:val="24"/>
          <w:szCs w:val="24"/>
          <w:highlight w:val="none"/>
        </w:rPr>
        <w:t xml:space="preserve">条第4项处理</w:t>
      </w:r>
      <w:r>
        <w:rPr>
          <w:rFonts w:hint="eastAsia" w:hAnsi="宋体" w:cs="宋体"/>
          <w:color w:val="000000"/>
          <w:sz w:val="24"/>
          <w:szCs w:val="24"/>
          <w:highlight w:val="none"/>
        </w:rPr>
        <w:t xml:space="preserve">；</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验收内容：苏州市实施城市更新行动全过程咨询项目；主要包括：1.服务质量：符合招标文件内服务质量要求。2.服务进度：符合招标文件内相关进度要求。3.人员配备：满足招标文件内人员配备（项目负责人、其他项目组人员（含驻场人员））要求。4.其他招标文件、采购合同约定内容。</w:t>
      </w:r>
      <w:r/>
    </w:p>
    <w:p>
      <w:pPr>
        <w:pStyle w:val="863"/>
        <w:ind w:firstLine="480"/>
        <w:spacing w:line="360" w:lineRule="auto"/>
        <w:rPr>
          <w:highlight w:val="none"/>
        </w:rPr>
      </w:pPr>
      <w:r>
        <w:rPr>
          <w:rFonts w:hint="eastAsia" w:hAnsi="宋体" w:cs="宋体"/>
          <w:color w:val="000000"/>
          <w:sz w:val="24"/>
          <w:szCs w:val="24"/>
          <w:highlight w:val="none"/>
        </w:rPr>
        <w:t xml:space="preserve">验收标准：服务成果应符合城市更新相关现行法律、规范及规定、合同的要求及招标文件相关规定，</w:t>
      </w:r>
      <w:r>
        <w:rPr>
          <w:rFonts w:hAnsi="宋体" w:cs="宋体"/>
          <w:color w:val="000000"/>
          <w:sz w:val="24"/>
          <w:szCs w:val="24"/>
          <w:highlight w:val="none"/>
        </w:rPr>
        <w:t xml:space="preserve">具体包括：（1）符合《关于持续推进城市更新行动的意见》《城市更新“十五五”规划》《中央财政支持城市更新行动绩效评价办法》《苏州市城市更新条例》等文件要求；（2）年度绩效评价与终期验收达到两部委要求；（3）重大技术差错为零</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重大技术</w:t>
      </w:r>
      <w:r>
        <w:rPr>
          <w:rFonts w:hint="eastAsia" w:hAnsi="宋体" w:cs="宋体"/>
          <w:color w:val="000000"/>
          <w:sz w:val="24"/>
          <w:szCs w:val="24"/>
          <w:highlight w:val="none"/>
        </w:rPr>
        <w:t xml:space="preserve">差错</w:t>
      </w:r>
      <w:r>
        <w:rPr>
          <w:rFonts w:hint="eastAsia" w:hAnsi="宋体" w:cs="宋体"/>
          <w:color w:val="000000"/>
          <w:sz w:val="24"/>
          <w:szCs w:val="24"/>
          <w:highlight w:val="none"/>
          <w:lang w:val="en-US" w:eastAsia="zh-CN"/>
        </w:rPr>
        <w:t xml:space="preserve">情形以服务质量要求内描述为准</w:t>
      </w:r>
      <w:r>
        <w:rPr>
          <w:rFonts w:hAnsi="宋体" w:cs="宋体"/>
          <w:color w:val="000000"/>
          <w:sz w:val="24"/>
          <w:szCs w:val="24"/>
          <w:highlight w:val="none"/>
        </w:rPr>
        <w:t xml:space="preserve">；（4）成果数据真实、完整、可核查，绩效指标逐项有支撑材料，口径与两部委要求一致。上述任一要求未达到的，视为验收不合格</w:t>
      </w:r>
      <w:r>
        <w:rPr>
          <w:rFonts w:hint="eastAsia" w:hAnsi="宋体" w:cs="宋体"/>
          <w:color w:val="000000"/>
          <w:sz w:val="24"/>
          <w:szCs w:val="24"/>
          <w:highlight w:val="none"/>
        </w:rPr>
        <w:t xml:space="preserve">。</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招标文件、投标文件、政府采购合同等是履约验收工作的重要依据。在政府采购合同约定的履行验收条件达到时，中标人可以主动联系采购单位启动履约验收工作。</w:t>
      </w:r>
      <w:r/>
    </w:p>
    <w:p>
      <w:pPr>
        <w:pStyle w:val="863"/>
        <w:ind w:left="482" w:firstLine="0"/>
        <w:spacing w:line="360" w:lineRule="auto"/>
        <w:tabs>
          <w:tab w:val="left" w:pos="849" w:leader="none"/>
        </w:tabs>
        <w:rPr>
          <w:rFonts w:hint="eastAsia" w:hAnsi="宋体"/>
          <w:b/>
          <w:bCs/>
          <w:color w:val="000000"/>
          <w:sz w:val="24"/>
          <w:szCs w:val="24"/>
          <w:highlight w:val="none"/>
        </w:rPr>
      </w:pPr>
      <w:r>
        <w:rPr>
          <w:rFonts w:hAnsi="宋体"/>
          <w:b/>
          <w:bCs/>
          <w:color w:val="000000"/>
          <w:sz w:val="24"/>
          <w:szCs w:val="24"/>
          <w:highlight w:val="none"/>
        </w:rPr>
        <w:t xml:space="preserve">（</w:t>
      </w:r>
      <w:r>
        <w:rPr>
          <w:rFonts w:hint="eastAsia" w:hAnsi="宋体"/>
          <w:b/>
          <w:bCs/>
          <w:color w:val="000000"/>
          <w:sz w:val="24"/>
          <w:szCs w:val="24"/>
          <w:highlight w:val="none"/>
        </w:rPr>
        <w:t xml:space="preserve">八</w:t>
      </w:r>
      <w:r>
        <w:rPr>
          <w:rFonts w:hAnsi="宋体"/>
          <w:b/>
          <w:bCs/>
          <w:color w:val="000000"/>
          <w:sz w:val="24"/>
          <w:szCs w:val="24"/>
          <w:highlight w:val="none"/>
        </w:rPr>
        <w:t xml:space="preserve">）</w:t>
      </w:r>
      <w:r>
        <w:rPr>
          <w:rFonts w:hint="eastAsia" w:hAnsi="宋体"/>
          <w:b/>
          <w:bCs/>
          <w:color w:val="000000"/>
          <w:sz w:val="24"/>
          <w:szCs w:val="24"/>
          <w:highlight w:val="none"/>
        </w:rPr>
        <w:t xml:space="preserve">服务质量要求</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服务成果符合《关于持续推进城市更新行动的意见》《城市更新“十五五”规划》《中央财政支持城市更新行动绩效评价办法》《苏州市城市更新条例》等现行有效文件要求，确保年度绩效评价与终期验收达标，重大技术差错为零。同时，确保服务成果数据真实、完整、可核查，绩效指标逐项核对支撑材料，口径与两部委要求一致。</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重大技术差错</w:t>
      </w:r>
      <w:r>
        <w:rPr>
          <w:rFonts w:hAnsi="宋体" w:cs="宋体"/>
          <w:color w:val="000000"/>
          <w:sz w:val="24"/>
          <w:szCs w:val="24"/>
          <w:highlight w:val="none"/>
        </w:rPr>
        <w:t xml:space="preserve">指因乙方原因导致服务成果存在下列情形之一：（1）违反现行强制性标准或技术规范；（2）关键数据、结论错误，影响甲方决策或造成返工；（3）未通过两部委年度考核或终期验收</w:t>
      </w:r>
      <w:r>
        <w:rPr>
          <w:rFonts w:hint="eastAsia" w:hAnsi="宋体" w:cs="宋体"/>
          <w:color w:val="000000"/>
          <w:sz w:val="24"/>
          <w:szCs w:val="24"/>
          <w:highlight w:val="none"/>
        </w:rPr>
        <w:t xml:space="preserve">。</w:t>
      </w:r>
      <w:r/>
    </w:p>
    <w:p>
      <w:pPr>
        <w:numPr>
          <w:ilvl w:val="0"/>
          <w:numId w:val="7"/>
        </w:num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其他说明：</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1.投标人提供的服务能够至少达到以上要求，同时明确详细的服务方案，请充分考虑项目实施过程中的人员安排。</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2.投标人必须承诺招标文件中提出的全部要求，如果其中某些条款不响应时，应在文件中逐条列出，未列出的视同响应。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3.若投标人在本项目服务期间，违反下列规定将被解除服务合同：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（1）严禁将承包的服务项目转包他人；</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（2）未按照国家劳动法规定聘用服务人员；</w:t>
      </w:r>
      <w:r/>
    </w:p>
    <w:p>
      <w:pPr>
        <w:ind w:firstLine="480"/>
        <w:spacing w:line="360" w:lineRule="auto"/>
        <w:rPr>
          <w:rFonts w:hint="eastAsia"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（3）服务人员的人员工资、人员社保不得低于项目所在地最新公布的最低标准。</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4.投标人应对所投项目的全部内容进行报价，只投其中部分内容者，其投标文件将被拒绝。</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5.投标人对服务缺陷不予更正，采购方有权另请其他单位更正，所发生的费用由中标人承担。</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采购单位有权检查监督中标人服务质量，对不称职的服务人员有权要求中标人在一周内更换，直至人选合格为止。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7.中标人必须遵守《中华人民共和国劳动法》的规定，为采购单位提供的服务人员如遇到工资纠纷问题由投标人自行解决。每天及双休日因工作而产生的加班费用，由中标人向服务人员支付，含在投标总报价中。</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8.中标人应定期对员工进行岗位保密职责、岗位职责及安全教育，加强岗位责任考核。</w:t>
      </w:r>
      <w:r/>
    </w:p>
    <w:p>
      <w:pPr>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9.中标人保密和廉洁要求：</w:t>
      </w:r>
      <w:r>
        <w:rPr>
          <w:rFonts w:hint="eastAsia" w:ascii="宋体" w:hAnsi="宋体" w:eastAsia="宋体" w:cs="宋体"/>
          <w:color w:val="000000"/>
          <w:sz w:val="24"/>
          <w:szCs w:val="24"/>
          <w:highlight w:val="none"/>
        </w:rPr>
        <w:t xml:space="preserve">对服务过程中知悉的工作秘密、项目数据、未公开政策文件严格保密，未经甲方书面同意不得对外披露、引用或另作他用；服务结束后按要求移交或销毁资料。遵守廉洁从业规定，不得谋取不正当利益，中标人及其人员不得向采购人工作人员提供财物、宴请、旅游等利益；违反的，甲方有权解除合同并要求支付合同总价款5%的违约金，同时报告有关部门。城市生命线、地下管网等敏感基础设施数据按规定存储、传输和使用</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10.投标总价：投标总报价一次报定，</w:t>
      </w:r>
      <w:r>
        <w:rPr>
          <w:rFonts w:hint="eastAsia" w:ascii="宋体" w:hAnsi="宋体" w:eastAsia="宋体" w:cs="宋体"/>
          <w:bCs/>
          <w:sz w:val="24"/>
          <w:szCs w:val="24"/>
          <w:highlight w:val="none"/>
        </w:rPr>
        <w:t xml:space="preserve">包括但不限于</w:t>
      </w:r>
      <w:r>
        <w:rPr>
          <w:rFonts w:hint="eastAsia" w:ascii="宋体" w:hAnsi="宋体" w:eastAsia="宋体" w:cs="宋体"/>
          <w:bCs/>
          <w:color w:val="000000"/>
          <w:sz w:val="24"/>
          <w:szCs w:val="24"/>
          <w:highlight w:val="none"/>
        </w:rPr>
        <w:t xml:space="preserve">服务期限内服务所需的</w:t>
      </w:r>
      <w:r>
        <w:rPr>
          <w:rFonts w:ascii="宋体" w:hAnsi="宋体" w:eastAsia="宋体" w:cs="宋体"/>
          <w:bCs/>
          <w:color w:val="000000"/>
          <w:sz w:val="24"/>
          <w:szCs w:val="24"/>
          <w:highlight w:val="none"/>
        </w:rPr>
        <w:t xml:space="preserve">方案编制费、</w:t>
      </w:r>
      <w:r>
        <w:rPr>
          <w:rFonts w:hint="eastAsia" w:ascii="宋体" w:hAnsi="宋体" w:eastAsia="宋体" w:cs="宋体"/>
          <w:bCs/>
          <w:color w:val="000000"/>
          <w:sz w:val="24"/>
          <w:szCs w:val="24"/>
          <w:highlight w:val="none"/>
        </w:rPr>
        <w:t xml:space="preserve">资料收集、文印费、</w:t>
      </w:r>
      <w:r>
        <w:rPr>
          <w:rFonts w:ascii="宋体" w:hAnsi="宋体" w:eastAsia="宋体" w:cs="宋体"/>
          <w:bCs/>
          <w:color w:val="000000"/>
          <w:sz w:val="24"/>
          <w:szCs w:val="24"/>
          <w:highlight w:val="none"/>
        </w:rPr>
        <w:t xml:space="preserve">人员费、交通费、税费</w:t>
      </w:r>
      <w:r>
        <w:rPr>
          <w:rFonts w:hint="eastAsia" w:ascii="宋体" w:hAnsi="宋体" w:eastAsia="宋体" w:cs="宋体"/>
          <w:bCs/>
          <w:color w:val="000000"/>
          <w:sz w:val="24"/>
          <w:szCs w:val="24"/>
          <w:highlight w:val="none"/>
        </w:rPr>
        <w:t xml:space="preserve">、利润、政策性文件规定</w:t>
      </w:r>
      <w:r>
        <w:rPr>
          <w:rFonts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t xml:space="preserve">及合同包含的所有</w:t>
      </w:r>
      <w:r>
        <w:rPr>
          <w:rFonts w:ascii="宋体" w:hAnsi="宋体" w:eastAsia="宋体" w:cs="宋体"/>
          <w:bCs/>
          <w:color w:val="000000"/>
          <w:sz w:val="24"/>
          <w:szCs w:val="24"/>
          <w:highlight w:val="none"/>
        </w:rPr>
        <w:t xml:space="preserve">可预见及不可预见的</w:t>
      </w:r>
      <w:r>
        <w:rPr>
          <w:rFonts w:hint="eastAsia" w:ascii="宋体" w:hAnsi="宋体" w:eastAsia="宋体" w:cs="宋体"/>
          <w:bCs/>
          <w:color w:val="000000"/>
          <w:sz w:val="24"/>
          <w:szCs w:val="24"/>
          <w:highlight w:val="none"/>
        </w:rPr>
        <w:t xml:space="preserve">风险、责任等各项应有费用</w:t>
      </w:r>
      <w:r>
        <w:rPr>
          <w:rFonts w:ascii="宋体" w:hAnsi="宋体" w:eastAsia="宋体" w:cs="宋体"/>
          <w:bCs/>
          <w:color w:val="000000"/>
          <w:sz w:val="24"/>
          <w:szCs w:val="24"/>
          <w:highlight w:val="none"/>
        </w:rPr>
        <w:t xml:space="preserve">，以及其他辅助费用。</w:t>
      </w:r>
      <w:r>
        <w:rPr>
          <w:rFonts w:hint="eastAsia" w:ascii="宋体" w:hAnsi="宋体" w:eastAsia="宋体"/>
          <w:sz w:val="24"/>
          <w:szCs w:val="24"/>
          <w:highlight w:val="none"/>
        </w:rPr>
        <w:t xml:space="preserve">投标报价为最终报价，除非因特殊原因并经买卖双方协商同意，投标报价不得再要求追加任何费用。同时，除非合同条款中另有规定，否则，投标报价所报价格在合同实施期间不因市场变化因素而变动。</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11.投标报价中人员工资、人员社保不得低于项目所在地最新公布的最低标准，报价必须含税。</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12.政府采购合同履行中，采购人需追加与合同标的物相同的服务的，在不改变合同其他条款的前提下，采购人可以与供应商签订补充合同，但所有补充合同的采购金额不得超过原合同采购金额的百分之十。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rPr>
        <w:t xml:space="preserve">13.付款方式：</w:t>
      </w:r>
      <w:r>
        <w:rPr>
          <w:rFonts w:hint="eastAsia" w:ascii="宋体" w:hAnsi="宋体" w:eastAsia="宋体"/>
          <w:sz w:val="24"/>
          <w:szCs w:val="24"/>
          <w:highlight w:val="none"/>
        </w:rPr>
        <w:t xml:space="preserve">合同签订生效后十五个工作日内，甲方向乙方支付不低于合同金额的25%，且不超过600万元；2027年12月前应提交的全部服务成果经甲方确认验收合格后十五个工作日内，甲方向乙方支付至合同总金额的70%；服务期限满提交的全部服务成果经甲方确认验收合格后十五个工作日内，甲方付清余款。</w:t>
      </w:r>
      <w:r/>
    </w:p>
    <w:p>
      <w:pPr>
        <w:ind w:firstLine="480"/>
        <w:spacing w:line="360" w:lineRule="auto"/>
        <w:rPr>
          <w:rFonts w:hint="eastAsia" w:ascii="宋体" w:hAnsi="宋体" w:eastAsia="宋体" w:cs="宋体"/>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14.凡涉及招标文件的补充说明和修改，均以苏州市政府采购网、</w:t>
      </w:r>
      <w:r>
        <w:rPr>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val="zh-TW"/>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发布的通知为准。</w:t>
      </w:r>
      <w:bookmarkEnd w:id="42"/>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44"/>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44"/>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844"/>
        <w:ind w:firstLine="2650"/>
        <w:spacing w:before="0" w:after="0" w:line="240" w:lineRule="auto"/>
        <w:rPr>
          <w:rFonts w:hint="eastAsia" w:ascii="宋体" w:hAnsi="宋体" w:eastAsia="宋体" w:cs="宋体"/>
          <w:highlight w:val="none"/>
        </w:rPr>
      </w:pPr>
      <w:r/>
      <w:bookmarkStart w:id="52" w:name="_Toc3921"/>
      <w:r>
        <w:rPr>
          <w:rFonts w:hint="eastAsia" w:ascii="宋体" w:hAnsi="宋体" w:eastAsia="宋体" w:cs="宋体"/>
          <w:highlight w:val="none"/>
        </w:rPr>
        <w:t xml:space="preserve">第五章 合同主要条款</w:t>
      </w:r>
      <w:bookmarkEnd w:id="52"/>
      <w:r/>
      <w:r/>
    </w:p>
    <w:p>
      <w:pPr>
        <w:ind w:firstLine="42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bCs/>
          <w:sz w:val="28"/>
          <w:szCs w:val="28"/>
          <w:highlight w:val="none"/>
        </w:rPr>
      </w:pPr>
      <w:r/>
      <w:bookmarkStart w:id="53" w:name="_Toc13889377"/>
      <w:r/>
      <w:bookmarkStart w:id="54" w:name="_Toc13642117"/>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合同的主要条款</w:t>
      </w:r>
      <w:bookmarkEnd w:id="53"/>
      <w:r/>
      <w:bookmarkEnd w:id="54"/>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联系人（委托代理人）：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乙方（中标人）：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联系人（法定代表人或委托代理人）：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w:t>
      </w:r>
      <w:r/>
    </w:p>
    <w:p>
      <w:pPr>
        <w:rPr>
          <w:highlight w:val="none"/>
        </w:rPr>
      </w:pPr>
      <w:r>
        <w:rPr>
          <w:rFonts w:hint="eastAsia"/>
          <w:highlight w:val="none"/>
        </w:rPr>
        <w:t xml:space="preserve">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政府采购法》等相关法律法规的规定，甲乙双方就此次中标的【苏州市实施城市更新行动全过程咨询项目】（以下简称“本项目”）的采购事宜，协商一致，签订本合同书，以兹共同遵守。</w:t>
      </w:r>
      <w:r/>
    </w:p>
    <w:p>
      <w:pPr>
        <w:ind w:firstLine="480"/>
        <w:spacing w:line="360" w:lineRule="auto"/>
        <w:tabs>
          <w:tab w:val="left" w:pos="83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left="520"/>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一、合同内容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1.合同范围：乙方应为甲方提供苏州市实施城市更新行动全过程咨询项目全部服务内容。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2.项目相关要求：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（1）服务成果及进度要求：</w:t>
      </w:r>
      <w:r>
        <w:rPr>
          <w:rFonts w:ascii="宋体" w:hAnsi="宋体" w:eastAsia="宋体" w:cs="宋体"/>
          <w:color w:val="000000"/>
          <w:sz w:val="24"/>
          <w:szCs w:val="24"/>
          <w:highlight w:val="none"/>
        </w:rPr>
        <w:t xml:space="preserve">详见</w:t>
      </w:r>
      <w:r>
        <w:rPr>
          <w:rFonts w:hint="eastAsia" w:ascii="宋体" w:hAnsi="宋体" w:eastAsia="宋体" w:cs="宋体"/>
          <w:bCs/>
          <w:sz w:val="24"/>
          <w:szCs w:val="24"/>
          <w:highlight w:val="none"/>
        </w:rPr>
        <w:t xml:space="preserve">招标文件采购需求</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（2）服务地点：甲方</w:t>
      </w:r>
      <w:r>
        <w:rPr>
          <w:rFonts w:hint="eastAsia" w:ascii="宋体" w:hAnsi="宋体" w:eastAsia="宋体" w:cs="宋体"/>
          <w:bCs/>
          <w:sz w:val="24"/>
          <w:szCs w:val="24"/>
          <w:highlight w:val="none"/>
        </w:rPr>
        <w:t xml:space="preserve">指定地点</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（3）服务质量：</w:t>
      </w:r>
      <w:r>
        <w:rPr>
          <w:rFonts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rPr>
        <w:t xml:space="preserve">招标文件内服务质量要求；</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t xml:space="preserve">服务期限：本合同签订之日起至2028年12月31日止。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（5）项目团队人员配备：</w:t>
      </w:r>
      <w:r>
        <w:rPr>
          <w:rFonts w:ascii="宋体" w:hAnsi="宋体" w:eastAsia="宋体" w:cs="宋体"/>
          <w:color w:val="000000"/>
          <w:sz w:val="24"/>
          <w:szCs w:val="24"/>
          <w:highlight w:val="none"/>
        </w:rPr>
        <w:t xml:space="preserve">详见</w:t>
      </w:r>
      <w:r>
        <w:rPr>
          <w:rFonts w:hint="eastAsia" w:ascii="宋体" w:hAnsi="宋体" w:eastAsia="宋体" w:cs="宋体"/>
          <w:bCs/>
          <w:sz w:val="24"/>
          <w:szCs w:val="24"/>
          <w:highlight w:val="none"/>
        </w:rPr>
        <w:t xml:space="preserve">招标文件采购需求</w:t>
      </w:r>
      <w:r>
        <w:rPr>
          <w:rFonts w:ascii="宋体" w:hAnsi="宋体" w:eastAsia="宋体" w:cs="宋体"/>
          <w:color w:val="000000"/>
          <w:sz w:val="24"/>
          <w:szCs w:val="24"/>
          <w:highlight w:val="none"/>
        </w:rPr>
        <w:t xml:space="preserve">。</w:t>
      </w:r>
      <w:r/>
    </w:p>
    <w:p>
      <w:pPr>
        <w:ind w:left="5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3.下列文件为本合同不可分割部分：</w:t>
      </w:r>
      <w:r/>
    </w:p>
    <w:p>
      <w:pPr>
        <w:pStyle w:val="1117"/>
        <w:rPr>
          <w:rFonts w:hint="eastAsia" w:ascii="宋体" w:hAnsi="宋体" w:eastAsia="宋体" w:cs="宋体"/>
          <w:szCs w:val="24"/>
          <w:highlight w:val="none"/>
        </w:rPr>
      </w:pPr>
      <w:r>
        <w:rPr>
          <w:rFonts w:hint="eastAsia" w:ascii="宋体" w:hAnsi="宋体" w:eastAsia="宋体" w:cs="宋体"/>
          <w:szCs w:val="24"/>
          <w:highlight w:val="none"/>
        </w:rPr>
        <w:t xml:space="preserve">（1）本合同书； </w:t>
      </w:r>
      <w:r/>
    </w:p>
    <w:p>
      <w:pPr>
        <w:pStyle w:val="1117"/>
        <w:rPr>
          <w:rFonts w:hint="eastAsia" w:ascii="宋体" w:hAnsi="宋体" w:eastAsia="宋体" w:cs="宋体"/>
          <w:szCs w:val="24"/>
          <w:highlight w:val="none"/>
        </w:rPr>
      </w:pPr>
      <w:r>
        <w:rPr>
          <w:rFonts w:hint="eastAsia" w:ascii="宋体" w:hAnsi="宋体" w:eastAsia="宋体" w:cs="宋体"/>
          <w:szCs w:val="24"/>
          <w:highlight w:val="none"/>
        </w:rPr>
        <w:t xml:space="preserve">（2）合同书签署后各方以书面形式确认的补充协议等；</w:t>
      </w:r>
      <w:r/>
    </w:p>
    <w:p>
      <w:pPr>
        <w:pStyle w:val="1117"/>
        <w:rPr>
          <w:rFonts w:hint="eastAsia" w:ascii="宋体" w:hAnsi="宋体" w:eastAsia="宋体" w:cs="宋体"/>
          <w:szCs w:val="24"/>
          <w:highlight w:val="none"/>
        </w:rPr>
      </w:pPr>
      <w:r>
        <w:rPr>
          <w:rFonts w:hint="eastAsia" w:ascii="宋体" w:hAnsi="宋体" w:eastAsia="宋体" w:cs="宋体"/>
          <w:szCs w:val="24"/>
          <w:highlight w:val="none"/>
        </w:rPr>
        <w:t xml:space="preserve">（3）中标通知书；</w:t>
      </w:r>
      <w:r/>
    </w:p>
    <w:p>
      <w:pPr>
        <w:pStyle w:val="1117"/>
        <w:rPr>
          <w:rFonts w:hint="eastAsia" w:ascii="宋体" w:hAnsi="宋体" w:eastAsia="宋体" w:cs="宋体"/>
          <w:szCs w:val="24"/>
          <w:highlight w:val="none"/>
        </w:rPr>
      </w:pPr>
      <w:r>
        <w:rPr>
          <w:rFonts w:hint="eastAsia" w:ascii="宋体" w:hAnsi="宋体" w:eastAsia="宋体" w:cs="宋体"/>
          <w:szCs w:val="24"/>
          <w:highlight w:val="none"/>
        </w:rPr>
        <w:t xml:space="preserve">（4）乙方中标的投标文件；</w:t>
      </w:r>
      <w:r/>
    </w:p>
    <w:p>
      <w:pPr>
        <w:pStyle w:val="1117"/>
        <w:rPr>
          <w:rFonts w:ascii="宋体" w:hAnsi="宋体" w:eastAsia="宋体" w:cs="宋体"/>
          <w:szCs w:val="24"/>
          <w:highlight w:val="none"/>
        </w:rPr>
      </w:pPr>
      <w:r>
        <w:rPr>
          <w:rFonts w:hint="eastAsia" w:ascii="宋体" w:hAnsi="宋体" w:eastAsia="宋体" w:cs="宋体"/>
          <w:szCs w:val="24"/>
          <w:highlight w:val="none"/>
        </w:rPr>
        <w:t xml:space="preserve">（5）乙方在招投标过程中所作的其他承诺、声明、书面澄清等；</w:t>
      </w:r>
      <w:r/>
    </w:p>
    <w:p>
      <w:pPr>
        <w:pStyle w:val="1117"/>
        <w:rPr>
          <w:rFonts w:hint="eastAsia" w:ascii="宋体" w:hAnsi="宋体" w:eastAsia="宋体" w:cs="宋体"/>
          <w:szCs w:val="24"/>
          <w:highlight w:val="none"/>
        </w:rPr>
      </w:pPr>
      <w:r>
        <w:rPr>
          <w:rFonts w:hint="eastAsia" w:ascii="宋体" w:hAnsi="宋体" w:eastAsia="宋体" w:cs="宋体"/>
          <w:szCs w:val="24"/>
          <w:highlight w:val="none"/>
        </w:rPr>
        <w:t xml:space="preserve">（6）招标文件及其附件、澄清和修改文件；</w:t>
      </w:r>
      <w:r/>
    </w:p>
    <w:p>
      <w:pPr>
        <w:pStyle w:val="1117"/>
        <w:rPr>
          <w:rFonts w:hint="eastAsia" w:ascii="宋体" w:hAnsi="宋体" w:eastAsia="宋体" w:cs="宋体"/>
          <w:szCs w:val="24"/>
          <w:highlight w:val="none"/>
        </w:rPr>
      </w:pPr>
      <w:r>
        <w:rPr>
          <w:rFonts w:hint="eastAsia" w:ascii="宋体" w:hAnsi="宋体" w:eastAsia="宋体" w:cs="宋体"/>
          <w:szCs w:val="24"/>
          <w:highlight w:val="none"/>
        </w:rPr>
        <w:t xml:space="preserve">（7）其他合同附件。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何一份单独文件具有或可能具有相反或不同的描述、理解或释义，或全部合同组成文件关于质量、价格等条款内容存在分歧、歧义或冲突时，本合同文件的解释顺序为：（1）本合同书及补充协议；（2）中标通知书；（3）乙方投标文件及其</w:t>
      </w:r>
      <w:r>
        <w:rPr>
          <w:rFonts w:hint="eastAsia" w:ascii="宋体" w:hAnsi="宋体" w:eastAsia="宋体" w:cs="宋体"/>
          <w:sz w:val="24"/>
          <w:szCs w:val="24"/>
          <w:highlight w:val="none"/>
          <w:lang w:val="en-US" w:eastAsia="zh-CN"/>
        </w:rPr>
        <w:t xml:space="preserve">书面</w:t>
      </w:r>
      <w:r>
        <w:rPr>
          <w:rFonts w:hint="eastAsia" w:ascii="宋体" w:hAnsi="宋体" w:eastAsia="宋体" w:cs="宋体"/>
          <w:sz w:val="24"/>
          <w:szCs w:val="24"/>
          <w:highlight w:val="none"/>
        </w:rPr>
        <w:t xml:space="preserve">澄清、声明、承诺文件；（4）招标文件及其附件、澄清和修改文件；（5）其他合同附件。同一顺序文件之间不一致的，以形成时间在后者为准；不同顺序文件之间不一致的，以后者优于前者为原则，但乙方投标文件、承诺文件中优于招标文件要求的内容，对乙方具有约束力，不因招标文件的规定而免除。</w:t>
      </w:r>
      <w:r/>
    </w:p>
    <w:p>
      <w:pPr>
        <w:ind w:left="520"/>
        <w:spacing w:line="360" w:lineRule="auto"/>
        <w:rPr>
          <w:rFonts w:hint="eastAsia" w:ascii="宋体" w:hAnsi="宋体" w:eastAsia="宋体" w:cs="宋体"/>
          <w:b/>
          <w:sz w:val="24"/>
          <w:szCs w:val="24"/>
          <w:highlight w:val="none"/>
        </w:rPr>
        <w:outlineLvl w:val="1"/>
      </w:pPr>
      <w:r/>
      <w:bookmarkStart w:id="55" w:name="_Hlk164159824"/>
      <w:r>
        <w:rPr>
          <w:rFonts w:hint="eastAsia" w:ascii="宋体" w:hAnsi="宋体" w:eastAsia="宋体" w:cs="宋体"/>
          <w:b/>
          <w:sz w:val="24"/>
          <w:szCs w:val="24"/>
          <w:highlight w:val="none"/>
        </w:rPr>
        <w:t xml:space="preserve">二、合同金额及付款方式 </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1.本项目合同总金额为【人民币</w:t>
      </w:r>
      <w:r>
        <w:rPr>
          <w:rFonts w:hint="eastAsia" w:eastAsia="宋体"/>
          <w:szCs w:val="24"/>
          <w:highlight w:val="none"/>
          <w:u w:val="single"/>
        </w:rPr>
        <w:t xml:space="preserve">       </w:t>
      </w:r>
      <w:r>
        <w:rPr>
          <w:rFonts w:hint="eastAsia" w:eastAsia="宋体"/>
          <w:szCs w:val="24"/>
          <w:highlight w:val="none"/>
        </w:rPr>
        <w:t xml:space="preserve">（ ￥</w:t>
      </w:r>
      <w:r>
        <w:rPr>
          <w:rFonts w:hint="eastAsia" w:eastAsia="宋体"/>
          <w:szCs w:val="24"/>
          <w:highlight w:val="none"/>
          <w:u w:val="single"/>
        </w:rPr>
        <w:t xml:space="preserve">       </w:t>
      </w:r>
      <w:r>
        <w:rPr>
          <w:rFonts w:hint="eastAsia" w:eastAsia="宋体"/>
          <w:szCs w:val="24"/>
          <w:highlight w:val="none"/>
        </w:rPr>
        <w:t xml:space="preserve">）】，应</w:t>
      </w:r>
      <w:r>
        <w:rPr>
          <w:rFonts w:hint="eastAsia" w:eastAsia="宋体"/>
          <w:b w:val="0"/>
          <w:bCs/>
          <w:szCs w:val="24"/>
          <w:highlight w:val="none"/>
          <w:u w:val="none"/>
        </w:rPr>
        <w:t xml:space="preserve">包括但不限于</w:t>
      </w:r>
      <w:r>
        <w:rPr>
          <w:rFonts w:hint="eastAsia" w:eastAsia="宋体"/>
          <w:b w:val="0"/>
          <w:bCs/>
          <w:color w:val="000000"/>
          <w:szCs w:val="24"/>
          <w:highlight w:val="none"/>
          <w:u w:val="none"/>
        </w:rPr>
        <w:t xml:space="preserve">服务期限内服务所需的</w:t>
      </w:r>
      <w:r>
        <w:rPr>
          <w:rFonts w:eastAsia="宋体"/>
          <w:b w:val="0"/>
          <w:bCs/>
          <w:color w:val="000000"/>
          <w:szCs w:val="24"/>
          <w:highlight w:val="none"/>
          <w:u w:val="none"/>
        </w:rPr>
        <w:t xml:space="preserve">方案编制费、</w:t>
      </w:r>
      <w:r>
        <w:rPr>
          <w:rFonts w:hint="eastAsia" w:eastAsia="宋体"/>
          <w:b w:val="0"/>
          <w:bCs/>
          <w:color w:val="000000"/>
          <w:szCs w:val="24"/>
          <w:highlight w:val="none"/>
          <w:u w:val="none"/>
        </w:rPr>
        <w:t xml:space="preserve">资料收集、文印费、</w:t>
      </w:r>
      <w:r>
        <w:rPr>
          <w:rFonts w:eastAsia="宋体"/>
          <w:b w:val="0"/>
          <w:bCs/>
          <w:color w:val="000000"/>
          <w:szCs w:val="24"/>
          <w:highlight w:val="none"/>
          <w:u w:val="none"/>
        </w:rPr>
        <w:t xml:space="preserve">人员费、交通费、税费</w:t>
      </w:r>
      <w:r>
        <w:rPr>
          <w:rFonts w:hint="eastAsia" w:eastAsia="宋体"/>
          <w:b w:val="0"/>
          <w:bCs/>
          <w:color w:val="000000"/>
          <w:szCs w:val="24"/>
          <w:highlight w:val="none"/>
          <w:u w:val="none"/>
        </w:rPr>
        <w:t xml:space="preserve">、利润、政策性文件规定</w:t>
      </w:r>
      <w:r>
        <w:rPr>
          <w:rFonts w:eastAsia="宋体"/>
          <w:b w:val="0"/>
          <w:bCs/>
          <w:color w:val="000000"/>
          <w:szCs w:val="24"/>
          <w:highlight w:val="none"/>
          <w:u w:val="none"/>
        </w:rPr>
        <w:t xml:space="preserve">的</w:t>
      </w:r>
      <w:r>
        <w:rPr>
          <w:rFonts w:hint="eastAsia" w:eastAsia="宋体"/>
          <w:b w:val="0"/>
          <w:bCs/>
          <w:color w:val="000000"/>
          <w:szCs w:val="24"/>
          <w:highlight w:val="none"/>
          <w:u w:val="none"/>
        </w:rPr>
        <w:t xml:space="preserve">及合同包含的所有</w:t>
      </w:r>
      <w:r>
        <w:rPr>
          <w:rFonts w:eastAsia="宋体"/>
          <w:b w:val="0"/>
          <w:bCs/>
          <w:color w:val="000000"/>
          <w:szCs w:val="24"/>
          <w:highlight w:val="none"/>
          <w:u w:val="none"/>
        </w:rPr>
        <w:t xml:space="preserve">可预见及不可预见的</w:t>
      </w:r>
      <w:r>
        <w:rPr>
          <w:rFonts w:hint="eastAsia" w:eastAsia="宋体"/>
          <w:b w:val="0"/>
          <w:bCs/>
          <w:color w:val="000000"/>
          <w:szCs w:val="24"/>
          <w:highlight w:val="none"/>
          <w:u w:val="none"/>
        </w:rPr>
        <w:t xml:space="preserve">风险、责任等各项应有费用</w:t>
      </w:r>
      <w:r>
        <w:rPr>
          <w:rFonts w:eastAsia="宋体"/>
          <w:b w:val="0"/>
          <w:bCs/>
          <w:color w:val="000000"/>
          <w:szCs w:val="24"/>
          <w:highlight w:val="none"/>
          <w:u w:val="none"/>
        </w:rPr>
        <w:t xml:space="preserve">，以及其他辅助费用。</w:t>
      </w:r>
      <w:r>
        <w:rPr>
          <w:rFonts w:ascii="Times New Roman" w:hAnsi="Times New Roman" w:eastAsia="宋体"/>
          <w:szCs w:val="24"/>
          <w:highlight w:val="none"/>
        </w:rPr>
        <w:t xml:space="preserve">同时，除非合同条款中另有规定，否则，乙方所报价格在合同实施期间不因市场变化因素而变动。</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2.</w:t>
      </w:r>
      <w:r>
        <w:rPr>
          <w:rFonts w:hint="eastAsia" w:eastAsia="宋体"/>
          <w:color w:val="000000"/>
          <w:szCs w:val="24"/>
          <w:highlight w:val="none"/>
        </w:rPr>
        <w:t xml:space="preserve">根据现行税法对甲方征收的与本合同有关的一切税费均由甲方承担；根据现行税法对乙方征收的与本合同有关的一切税费均由乙方承担。   </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3.合同价款的</w:t>
      </w:r>
      <w:r>
        <w:rPr>
          <w:rFonts w:hint="eastAsia" w:eastAsia="宋体"/>
          <w:szCs w:val="24"/>
          <w:highlight w:val="none"/>
          <w:lang w:val="en-US" w:eastAsia="zh-CN"/>
        </w:rPr>
        <w:t xml:space="preserve">付款方式</w:t>
      </w:r>
      <w:r>
        <w:rPr>
          <w:rFonts w:hint="eastAsia" w:eastAsia="宋体"/>
          <w:szCs w:val="24"/>
          <w:highlight w:val="none"/>
        </w:rPr>
        <w:t xml:space="preserve">及支付方式:</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（1）支付进度：</w:t>
      </w:r>
      <w:r>
        <w:rPr>
          <w:rFonts w:eastAsia="宋体"/>
          <w:szCs w:val="24"/>
          <w:highlight w:val="none"/>
        </w:rPr>
        <w:t xml:space="preserve">合同签订生效后十五个工作日内</w:t>
      </w:r>
      <w:r>
        <w:rPr>
          <w:rFonts w:hint="eastAsia" w:eastAsia="宋体"/>
          <w:szCs w:val="24"/>
          <w:highlight w:val="none"/>
        </w:rPr>
        <w:t xml:space="preserve">，</w:t>
      </w:r>
      <w:r>
        <w:rPr>
          <w:rFonts w:eastAsia="宋体"/>
          <w:szCs w:val="24"/>
          <w:highlight w:val="none"/>
        </w:rPr>
        <w:t xml:space="preserve">甲方</w:t>
      </w:r>
      <w:r>
        <w:rPr>
          <w:rFonts w:hint="eastAsia" w:eastAsia="宋体"/>
          <w:szCs w:val="24"/>
          <w:highlight w:val="none"/>
        </w:rPr>
        <w:t xml:space="preserve">向乙方</w:t>
      </w:r>
      <w:r>
        <w:rPr>
          <w:rFonts w:eastAsia="宋体"/>
          <w:szCs w:val="24"/>
          <w:highlight w:val="none"/>
        </w:rPr>
        <w:t xml:space="preserve">支付</w:t>
      </w:r>
      <w:r>
        <w:rPr>
          <w:rFonts w:hint="eastAsia" w:eastAsia="宋体"/>
          <w:szCs w:val="24"/>
          <w:highlight w:val="none"/>
        </w:rPr>
        <w:t xml:space="preserve">不低于合同金额的25%，且不超过600万元</w:t>
      </w:r>
      <w:r>
        <w:rPr>
          <w:rFonts w:hint="eastAsia" w:eastAsia="宋体"/>
          <w:highlight w:val="none"/>
        </w:rPr>
        <w:t xml:space="preserve">；</w:t>
      </w:r>
      <w:r>
        <w:rPr>
          <w:rFonts w:hint="eastAsia" w:eastAsia="宋体"/>
          <w:szCs w:val="24"/>
          <w:highlight w:val="none"/>
        </w:rPr>
        <w:t xml:space="preserve">2027年12月前应提交的全部服务成果经甲方</w:t>
      </w:r>
      <w:r>
        <w:rPr>
          <w:rFonts w:eastAsia="宋体"/>
          <w:szCs w:val="24"/>
          <w:highlight w:val="none"/>
        </w:rPr>
        <w:t xml:space="preserve">确认验收合格</w:t>
      </w:r>
      <w:r>
        <w:rPr>
          <w:rFonts w:hint="eastAsia" w:eastAsia="宋体"/>
          <w:szCs w:val="24"/>
          <w:highlight w:val="none"/>
        </w:rPr>
        <w:t xml:space="preserve">后</w:t>
      </w:r>
      <w:r>
        <w:rPr>
          <w:rFonts w:eastAsia="宋体"/>
          <w:szCs w:val="24"/>
          <w:highlight w:val="none"/>
        </w:rPr>
        <w:t xml:space="preserve">十五个工作日内</w:t>
      </w:r>
      <w:r>
        <w:rPr>
          <w:rFonts w:hint="eastAsia" w:eastAsia="宋体"/>
          <w:szCs w:val="24"/>
          <w:highlight w:val="none"/>
        </w:rPr>
        <w:t xml:space="preserve">，甲方向乙方支付至合同总金额的70%；服务期限满提交的全部服务</w:t>
      </w:r>
      <w:r>
        <w:rPr>
          <w:rFonts w:eastAsia="宋体"/>
          <w:szCs w:val="24"/>
          <w:highlight w:val="none"/>
        </w:rPr>
        <w:t xml:space="preserve">成果</w:t>
      </w:r>
      <w:r>
        <w:rPr>
          <w:rFonts w:hint="eastAsia" w:eastAsia="宋体"/>
          <w:szCs w:val="24"/>
          <w:highlight w:val="none"/>
        </w:rPr>
        <w:t xml:space="preserve">经甲方确认验收合格后</w:t>
      </w:r>
      <w:r>
        <w:rPr>
          <w:rFonts w:eastAsia="宋体"/>
          <w:szCs w:val="24"/>
          <w:highlight w:val="none"/>
        </w:rPr>
        <w:t xml:space="preserve">十五个工作日内甲方付清余款。</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（2）乙方提请甲方付款前应向甲方提供以下材料，如乙方未按约定提供下列材料导致甲方迟延付款的，甲方不承担逾期付款的违约责任：</w:t>
      </w:r>
      <w:r/>
    </w:p>
    <w:p>
      <w:pPr>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①合法有效且符合甲方要求的发票；</w:t>
      </w:r>
      <w:r/>
    </w:p>
    <w:p>
      <w:pPr>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②《政府采购履约验收书》</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根据服务验收相关要求经甲乙双方确认的相关材料（如有）。</w:t>
      </w:r>
      <w:r/>
    </w:p>
    <w:p>
      <w:pPr>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③甲方要求的其他材料（如有）。</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（3）支付方式为银行转账或数字人民币支付。</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（4）乙方账户信息：</w:t>
      </w:r>
      <w:r/>
    </w:p>
    <w:p>
      <w:pPr>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乙方数字人民币信息：</w:t>
      </w:r>
      <w:r/>
    </w:p>
    <w:p>
      <w:pPr>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w:t>
      </w:r>
      <w:r/>
    </w:p>
    <w:p>
      <w:pPr>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p>
    <w:p>
      <w:pPr>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数字人民币账号（数币钱包ID）：</w:t>
      </w:r>
      <w:r/>
    </w:p>
    <w:p>
      <w:pPr>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乙方银行账户信息：</w:t>
      </w:r>
      <w:r/>
    </w:p>
    <w:p>
      <w:pPr>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w:t>
      </w:r>
      <w:r/>
    </w:p>
    <w:p>
      <w:pPr>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p>
    <w:p>
      <w:pPr>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银行账号：</w:t>
      </w:r>
      <w:r/>
    </w:p>
    <w:p>
      <w:pPr>
        <w:pStyle w:val="889"/>
        <w:ind w:firstLine="480"/>
        <w:spacing w:before="0" w:beforeAutospacing="0" w:after="0" w:afterAutospacing="0" w:line="360" w:lineRule="auto"/>
        <w:rPr>
          <w:rFonts w:hint="eastAsia" w:eastAsia="宋体"/>
          <w:szCs w:val="24"/>
          <w:highlight w:val="none"/>
        </w:rPr>
      </w:pPr>
      <w:r>
        <w:rPr>
          <w:rFonts w:hint="eastAsia" w:eastAsia="宋体"/>
          <w:color w:val="000000"/>
          <w:szCs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pStyle w:val="889"/>
        <w:numPr>
          <w:ilvl w:val="0"/>
          <w:numId w:val="5"/>
        </w:numPr>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政府采购合同履行中，甲方需追加与合同标的物相同的服务的，在不改变合同其他条款的前提下，甲方可以与乙方签订补充合同，但所有补充合同的采购金额不得超过原合同采购金额的百分之十。</w:t>
      </w:r>
      <w:bookmarkEnd w:id="55"/>
      <w:r/>
      <w:r/>
    </w:p>
    <w:p>
      <w:pPr>
        <w:pStyle w:val="889"/>
        <w:ind w:firstLine="482"/>
        <w:spacing w:before="0" w:beforeAutospacing="0" w:after="0" w:afterAutospacing="0" w:line="360" w:lineRule="auto"/>
        <w:rPr>
          <w:rFonts w:hint="eastAsia" w:eastAsia="宋体"/>
          <w:b/>
          <w:bCs/>
          <w:szCs w:val="24"/>
          <w:highlight w:val="none"/>
        </w:rPr>
      </w:pPr>
      <w:r>
        <w:rPr>
          <w:rFonts w:hint="eastAsia" w:eastAsia="宋体"/>
          <w:b/>
          <w:bCs/>
          <w:szCs w:val="24"/>
          <w:highlight w:val="none"/>
        </w:rPr>
        <w:t xml:space="preserve">三、履约保证金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1.本项目要求提交履约保证金。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2.履约保证金金额：中标金额的10%。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3.在合同签订前，乙方应当以支票、汇票、本票或者金融机构、担保机构出具的保函等非现金形式提交履约保证金。联合体中标的，其履约保证金以联合体各方或者联合体中牵头人的名义提交。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4.合同履行结束且终期验收合格后，甲方应及时退还交纳的履约保证金（无息）。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关于在全省政府采购领域推行电子履约保函（保险）的通知（苏财购〔2023〕150号）》规定，乙方可以自愿选择，使用以电子履约保函（保险）形式代替提供履约保证金。履约保函的金额、担保方式等实质性内容需满足采购文件</w:t>
      </w:r>
      <w:r>
        <w:rPr>
          <w:rFonts w:hint="eastAsia" w:ascii="宋体" w:hAnsi="宋体" w:eastAsia="宋体" w:cs="宋体"/>
          <w:sz w:val="24"/>
          <w:szCs w:val="24"/>
          <w:highlight w:val="none"/>
          <w:lang w:val="en-US" w:eastAsia="zh-CN"/>
        </w:rPr>
        <w:t xml:space="preserve">内</w:t>
      </w:r>
      <w:r>
        <w:rPr>
          <w:rFonts w:hint="eastAsia" w:ascii="宋体" w:hAnsi="宋体" w:eastAsia="宋体" w:cs="宋体"/>
          <w:sz w:val="24"/>
          <w:szCs w:val="24"/>
          <w:highlight w:val="none"/>
        </w:rPr>
        <w:t xml:space="preserve">《履约保函》的要求，否则甲方不予认可，由此带来的后果均由乙方承担。</w:t>
      </w:r>
      <w:r/>
    </w:p>
    <w:p>
      <w:pPr>
        <w:pStyle w:val="889"/>
        <w:ind w:firstLine="482"/>
        <w:spacing w:before="0" w:beforeAutospacing="0" w:after="0" w:afterAutospacing="0" w:line="360" w:lineRule="auto"/>
        <w:rPr>
          <w:rFonts w:hint="eastAsia" w:eastAsia="宋体"/>
          <w:b/>
          <w:bCs/>
          <w:szCs w:val="24"/>
          <w:highlight w:val="none"/>
        </w:rPr>
      </w:pPr>
      <w:r>
        <w:rPr>
          <w:rFonts w:hint="eastAsia" w:eastAsia="宋体"/>
          <w:b/>
          <w:bCs/>
          <w:szCs w:val="24"/>
          <w:highlight w:val="none"/>
        </w:rPr>
        <w:t xml:space="preserve">四、服务验收</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本项目甲方将根据政府采购法及相关法规，《江苏省政府采购履约验收管理办法》以及《关于进一步加强履约验收管理的通知》文件的规定，对供应商进行履约验收，中标人应做好相应配合工作，确认验收合格的，将出具《政府采购履约验收书》。《政府采购履约验收书》、合同是申请支付政府采购合同价款的必备资料。</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实施主体：苏州市住房和城乡建设局；</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验收时间：根据采购人需求按</w:t>
      </w:r>
      <w:r>
        <w:rPr>
          <w:rFonts w:hint="eastAsia" w:hAnsi="宋体" w:cs="宋体"/>
          <w:color w:val="000000"/>
          <w:sz w:val="24"/>
          <w:szCs w:val="24"/>
          <w:highlight w:val="none"/>
          <w:lang w:val="en-US" w:eastAsia="zh-CN"/>
        </w:rPr>
        <w:t xml:space="preserve">每年度12月31日前进行</w:t>
      </w:r>
      <w:r>
        <w:rPr>
          <w:rFonts w:hint="eastAsia" w:hAnsi="宋体" w:cs="宋体"/>
          <w:color w:val="000000"/>
          <w:sz w:val="24"/>
          <w:szCs w:val="24"/>
          <w:highlight w:val="none"/>
        </w:rPr>
        <w:t xml:space="preserve">分阶段验收</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于合同履行结束后30日内进行终期验收</w:t>
      </w:r>
      <w:r>
        <w:rPr>
          <w:rFonts w:hint="eastAsia" w:hAnsi="宋体" w:cs="宋体"/>
          <w:color w:val="000000"/>
          <w:sz w:val="24"/>
          <w:szCs w:val="24"/>
          <w:highlight w:val="none"/>
        </w:rPr>
        <w:t xml:space="preserve">；</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验收方式：由甲方组织验收；</w:t>
      </w:r>
      <w:r>
        <w:rPr>
          <w:rFonts w:hAnsi="宋体" w:cs="宋体"/>
          <w:color w:val="000000"/>
          <w:sz w:val="24"/>
          <w:szCs w:val="24"/>
          <w:highlight w:val="none"/>
        </w:rPr>
        <w:t xml:space="preserve">甲方组织验收时，可以邀请第三方专业机构参与，其意见作为验收书的参考资料一并存档</w:t>
      </w:r>
      <w:r>
        <w:rPr>
          <w:rFonts w:hint="eastAsia" w:hAnsi="宋体" w:cs="宋体"/>
          <w:color w:val="000000"/>
          <w:sz w:val="24"/>
          <w:szCs w:val="24"/>
          <w:highlight w:val="none"/>
        </w:rPr>
        <w:t xml:space="preserve">；</w:t>
      </w:r>
      <w:r>
        <w:rPr>
          <w:rFonts w:hAnsi="宋体" w:cs="宋体"/>
          <w:color w:val="000000"/>
          <w:sz w:val="24"/>
          <w:szCs w:val="24"/>
          <w:highlight w:val="none"/>
        </w:rPr>
        <w:t xml:space="preserve">验收不合格的，甲方应书面列明不合格事项及整改要求，乙方应在收到通知后15日内完成整改并申请复验；复验仍不合格的，甲方有权按本合同第</w:t>
      </w:r>
      <w:r>
        <w:rPr>
          <w:rFonts w:hint="eastAsia" w:hAnsi="宋体" w:cs="宋体"/>
          <w:color w:val="000000"/>
          <w:sz w:val="24"/>
          <w:szCs w:val="24"/>
          <w:highlight w:val="none"/>
        </w:rPr>
        <w:t xml:space="preserve">六</w:t>
      </w:r>
      <w:r>
        <w:rPr>
          <w:rFonts w:hAnsi="宋体" w:cs="宋体"/>
          <w:color w:val="000000"/>
          <w:sz w:val="24"/>
          <w:szCs w:val="24"/>
          <w:highlight w:val="none"/>
        </w:rPr>
        <w:t xml:space="preserve">条第4项处理</w:t>
      </w:r>
      <w:r>
        <w:rPr>
          <w:rFonts w:hint="eastAsia" w:hAnsi="宋体" w:cs="宋体"/>
          <w:color w:val="000000"/>
          <w:sz w:val="24"/>
          <w:szCs w:val="24"/>
          <w:highlight w:val="none"/>
        </w:rPr>
        <w:t xml:space="preserve">；</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验收内容：苏州市实施城市更新行动全过程咨询项目；主要包括：1.服务质量：符合招标文件内服务质量要求。2.服务进度：符合招标文件内相关进度要求。3.人员配备：满足招标文件内人员配备（项目负责人、其他项目组人员（含驻场人员））要求。4.其他招标文件、采购合同约定内容。</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验收标准：服务成果应符合城市更新相关现行法律、规范及规定、合同的要求及招标文件相关规定，</w:t>
      </w:r>
      <w:r>
        <w:rPr>
          <w:rFonts w:hAnsi="宋体" w:cs="宋体"/>
          <w:color w:val="000000"/>
          <w:sz w:val="24"/>
          <w:szCs w:val="24"/>
          <w:highlight w:val="none"/>
        </w:rPr>
        <w:t xml:space="preserve">具体包括：（1）符合《关于持续推进城市更新行动的意见》《城市更新“十五五”规划》《中央财政支持城市更新行动绩效评价办法》《苏州市城市更新条例》等文件要求；（2）年度绩效评价与终期验收达到两部委要求；（3）重大技术差错为零；（4）成果数据真实、完整、可核查，绩效指标逐项有支撑材料，口径与两部委要求一致。上述任一要求未达到的，视为验收不合格</w:t>
      </w:r>
      <w:r>
        <w:rPr>
          <w:rFonts w:hint="eastAsia" w:hAnsi="宋体" w:cs="宋体"/>
          <w:color w:val="000000"/>
          <w:sz w:val="24"/>
          <w:szCs w:val="24"/>
          <w:highlight w:val="none"/>
        </w:rPr>
        <w:t xml:space="preserve">。</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重大技术差错</w:t>
      </w:r>
      <w:r>
        <w:rPr>
          <w:rFonts w:hAnsi="宋体" w:cs="宋体"/>
          <w:color w:val="000000"/>
          <w:sz w:val="24"/>
          <w:szCs w:val="24"/>
          <w:highlight w:val="none"/>
        </w:rPr>
        <w:t xml:space="preserve">指因乙方原因导致服务成果存在下列情形之一：（1）违反现行强制性标准或技术规范；（2）关键数据、结论错误，影响甲方决策或造成返工；（3）未通过两部委年度考核或终期验收</w:t>
      </w:r>
      <w:r>
        <w:rPr>
          <w:rFonts w:hint="eastAsia" w:hAnsi="宋体" w:cs="宋体"/>
          <w:color w:val="000000"/>
          <w:sz w:val="24"/>
          <w:szCs w:val="24"/>
          <w:highlight w:val="none"/>
        </w:rPr>
        <w:t xml:space="preserve">。</w:t>
      </w:r>
      <w:r/>
    </w:p>
    <w:p>
      <w:pPr>
        <w:pStyle w:val="863"/>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招标文件、投标文件、政府采购合同等是履约验收工作的重要依据。在政府采购合同约定的履行验收条件达到时，乙方可以主动联系采购单位启动履约验收工作。</w:t>
      </w:r>
      <w:r/>
    </w:p>
    <w:p>
      <w:pPr>
        <w:ind w:left="520"/>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五、</w:t>
      </w:r>
      <w:r>
        <w:rPr>
          <w:rFonts w:hint="eastAsia" w:ascii="宋体" w:hAnsi="宋体" w:eastAsia="宋体" w:cs="宋体"/>
          <w:b/>
          <w:color w:val="000000"/>
          <w:sz w:val="24"/>
          <w:szCs w:val="24"/>
          <w:highlight w:val="none"/>
        </w:rPr>
        <w:t xml:space="preserve">甲乙双方的</w:t>
      </w:r>
      <w:r>
        <w:rPr>
          <w:rFonts w:hint="eastAsia" w:ascii="宋体" w:hAnsi="宋体" w:eastAsia="宋体" w:cs="宋体"/>
          <w:b/>
          <w:sz w:val="24"/>
          <w:szCs w:val="24"/>
          <w:highlight w:val="none"/>
        </w:rPr>
        <w:t xml:space="preserve">权利和义务</w:t>
      </w:r>
      <w:r/>
    </w:p>
    <w:p>
      <w:pPr>
        <w:ind w:left="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1.甲方的权利和义务</w:t>
      </w:r>
      <w:r/>
    </w:p>
    <w:p>
      <w:pPr>
        <w:ind w:left="5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（1）甲方应</w:t>
      </w:r>
      <w:r>
        <w:rPr>
          <w:rFonts w:hint="eastAsia" w:ascii="宋体" w:hAnsi="宋体" w:eastAsia="宋体" w:cs="宋体"/>
          <w:sz w:val="24"/>
          <w:szCs w:val="24"/>
          <w:highlight w:val="none"/>
          <w:lang w:val="zh-CN"/>
        </w:rPr>
        <w:t xml:space="preserve">指定专人作为甲方联系人予以协调工作。加强与乙方沟通，交流情况，互通信息。</w:t>
      </w:r>
      <w:r/>
    </w:p>
    <w:p>
      <w:pPr>
        <w:ind w:left="5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（2）甲方依据合同对乙方的服务进行监督和检查。</w:t>
      </w:r>
      <w:r/>
    </w:p>
    <w:p>
      <w:pPr>
        <w:ind w:left="5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甲方有权检查监督乙方服务质量，对不称职的服务人员有权要求乙方在一周内更换，直至人选合格为止。</w:t>
      </w:r>
      <w:r/>
    </w:p>
    <w:p>
      <w:pPr>
        <w:ind w:left="5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（4）甲方应按时支付乙方服务费用。</w:t>
      </w:r>
      <w:r/>
    </w:p>
    <w:p>
      <w:pPr>
        <w:ind w:left="5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）定期组织对乙方服务质量的</w:t>
      </w:r>
      <w:r>
        <w:rPr>
          <w:rFonts w:hint="eastAsia" w:ascii="宋体" w:hAnsi="宋体" w:eastAsia="宋体" w:cs="宋体"/>
          <w:sz w:val="24"/>
          <w:szCs w:val="24"/>
          <w:highlight w:val="none"/>
        </w:rPr>
        <w:t xml:space="preserve">验收</w:t>
      </w:r>
      <w:r>
        <w:rPr>
          <w:rFonts w:hint="eastAsia" w:ascii="宋体" w:hAnsi="宋体" w:eastAsia="宋体" w:cs="宋体"/>
          <w:sz w:val="24"/>
          <w:szCs w:val="24"/>
          <w:highlight w:val="none"/>
          <w:lang w:val="zh-CN"/>
        </w:rPr>
        <w:t xml:space="preserve">、收集意见和建议，并将结果及时通报乙方。</w:t>
      </w:r>
      <w:r/>
    </w:p>
    <w:p>
      <w:pPr>
        <w:ind w:left="520"/>
        <w:spacing w:line="360" w:lineRule="auto"/>
        <w:rPr>
          <w:rFonts w:hint="eastAsia" w:ascii="宋体" w:hAnsi="宋体" w:eastAsia="宋体" w:cs="宋体"/>
          <w:sz w:val="24"/>
          <w:szCs w:val="24"/>
          <w:highlight w:val="none"/>
          <w:lang w:val="zh-CN"/>
        </w:rPr>
      </w:pPr>
      <w:r>
        <w:rPr>
          <w:rFonts w:ascii="宋体" w:hAnsi="宋体" w:eastAsia="宋体" w:cs="宋体"/>
          <w:sz w:val="24"/>
          <w:szCs w:val="24"/>
          <w:highlight w:val="none"/>
          <w:lang w:val="zh-CN"/>
        </w:rPr>
        <w:t xml:space="preserve">（6）甲方应在本合同生效后</w:t>
      </w:r>
      <w:r>
        <w:rPr>
          <w:rFonts w:hint="eastAsia" w:ascii="宋体" w:hAnsi="宋体" w:eastAsia="宋体" w:cs="宋体"/>
          <w:sz w:val="24"/>
          <w:szCs w:val="24"/>
          <w:highlight w:val="none"/>
          <w:lang w:val="zh-CN"/>
        </w:rPr>
        <w:t xml:space="preserve">30</w:t>
      </w:r>
      <w:r>
        <w:rPr>
          <w:rFonts w:ascii="宋体" w:hAnsi="宋体" w:eastAsia="宋体" w:cs="宋体"/>
          <w:sz w:val="24"/>
          <w:szCs w:val="24"/>
          <w:highlight w:val="none"/>
          <w:lang w:val="zh-CN"/>
        </w:rPr>
        <w:t xml:space="preserve">日内向乙方提供本项目实施所必需的基础资料和已有工作成果，并指定联系人负责协调</w:t>
      </w:r>
      <w:r>
        <w:rPr>
          <w:rFonts w:hint="eastAsia" w:ascii="宋体" w:hAnsi="宋体" w:eastAsia="宋体" w:cs="宋体"/>
          <w:sz w:val="24"/>
          <w:szCs w:val="24"/>
          <w:highlight w:val="none"/>
          <w:lang w:val="zh-CN"/>
        </w:rPr>
        <w:t xml:space="preserve">。</w:t>
      </w:r>
      <w:r/>
    </w:p>
    <w:p>
      <w:pPr>
        <w:ind w:left="520"/>
        <w:spacing w:line="360" w:lineRule="auto"/>
        <w:rPr>
          <w:rFonts w:hint="eastAsia" w:ascii="宋体" w:hAnsi="宋体" w:eastAsia="宋体" w:cs="宋体"/>
          <w:sz w:val="24"/>
          <w:szCs w:val="24"/>
          <w:highlight w:val="none"/>
          <w:lang w:val="zh-CN"/>
        </w:rPr>
      </w:pPr>
      <w:r>
        <w:rPr>
          <w:rFonts w:ascii="宋体" w:hAnsi="宋体" w:eastAsia="宋体" w:cs="宋体"/>
          <w:sz w:val="24"/>
          <w:szCs w:val="24"/>
          <w:highlight w:val="none"/>
          <w:lang w:val="zh-CN"/>
        </w:rPr>
        <w:t xml:space="preserve">（7）甲方应按招标文件约定提供办公场所，办公设备由乙方自行配备。</w:t>
      </w:r>
      <w:r/>
    </w:p>
    <w:p>
      <w:pPr>
        <w:ind w:left="5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2.乙方的权利和义务</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乙方所配备的</w:t>
      </w:r>
      <w:r>
        <w:rPr>
          <w:rFonts w:hint="eastAsia" w:ascii="宋体" w:hAnsi="宋体" w:eastAsia="宋体" w:cs="宋体"/>
          <w:sz w:val="24"/>
          <w:szCs w:val="24"/>
          <w:highlight w:val="none"/>
        </w:rPr>
        <w:t xml:space="preserve">项目组项目负责人及驻场人员原则上不得更改，驻场人员不得兼任其他任何项目；</w:t>
      </w:r>
      <w:r>
        <w:rPr>
          <w:rFonts w:ascii="宋体" w:hAnsi="宋体" w:eastAsia="宋体" w:cs="宋体"/>
          <w:sz w:val="24"/>
          <w:szCs w:val="24"/>
          <w:highlight w:val="none"/>
        </w:rPr>
        <w:t xml:space="preserve">因乙方原因（包括但不限于人员不胜任、违规、违法等）导致更换的，乙方应在收到甲方书面通知后7日内完成更换并报甲方备案，直至人选合格为止；其二，因乙方主动优化人员配置申请更换的，应提前15日书面申请并经甲方同意</w:t>
      </w:r>
      <w:r>
        <w:rPr>
          <w:rFonts w:hint="eastAsia" w:ascii="宋体" w:hAnsi="宋体" w:eastAsia="宋体" w:cs="宋体"/>
          <w:sz w:val="24"/>
          <w:szCs w:val="24"/>
          <w:highlight w:val="none"/>
        </w:rPr>
        <w:t xml:space="preserve">；乙方更换项目负责人（人员自然离职除外）的</w:t>
      </w:r>
      <w:r>
        <w:rPr>
          <w:rFonts w:hint="eastAsia" w:ascii="宋体" w:hAnsi="宋体" w:eastAsia="宋体"/>
          <w:sz w:val="24"/>
          <w:szCs w:val="24"/>
          <w:highlight w:val="none"/>
          <w:u w:val="none"/>
        </w:rPr>
        <w:t xml:space="preserve">应向甲方支付50000元/人</w:t>
      </w:r>
      <w:r>
        <w:rPr>
          <w:rFonts w:hint="eastAsia" w:ascii="宋体" w:hAnsi="宋体" w:eastAsia="宋体" w:cs="宋体"/>
          <w:sz w:val="24"/>
          <w:szCs w:val="24"/>
          <w:highlight w:val="none"/>
          <w:u w:val="none"/>
        </w:rPr>
        <w:t xml:space="preserve">·次</w:t>
      </w:r>
      <w:r>
        <w:rPr>
          <w:rFonts w:hint="eastAsia" w:ascii="宋体" w:hAnsi="宋体" w:eastAsia="宋体"/>
          <w:sz w:val="24"/>
          <w:szCs w:val="24"/>
          <w:highlight w:val="none"/>
          <w:u w:val="none"/>
        </w:rPr>
        <w:t xml:space="preserve">违约金，</w:t>
      </w:r>
      <w:r>
        <w:rPr>
          <w:rFonts w:hint="eastAsia" w:ascii="宋体" w:hAnsi="宋体" w:eastAsia="宋体" w:cs="宋体"/>
          <w:sz w:val="24"/>
          <w:szCs w:val="24"/>
          <w:highlight w:val="none"/>
        </w:rPr>
        <w:t xml:space="preserve">乙方更换驻场人员（人员自然离职除外）的</w:t>
      </w:r>
      <w:r>
        <w:rPr>
          <w:rFonts w:hint="eastAsia" w:ascii="宋体" w:hAnsi="宋体" w:eastAsia="宋体"/>
          <w:sz w:val="24"/>
          <w:szCs w:val="24"/>
          <w:highlight w:val="none"/>
          <w:u w:val="none"/>
        </w:rPr>
        <w:t xml:space="preserve">应向甲方支付5000元/人</w:t>
      </w:r>
      <w:r>
        <w:rPr>
          <w:rFonts w:hint="eastAsia" w:ascii="宋体" w:hAnsi="宋体" w:eastAsia="宋体" w:cs="宋体"/>
          <w:sz w:val="24"/>
          <w:szCs w:val="24"/>
          <w:highlight w:val="none"/>
          <w:u w:val="none"/>
        </w:rPr>
        <w:t xml:space="preserve">·次</w:t>
      </w:r>
      <w:r>
        <w:rPr>
          <w:rFonts w:hint="eastAsia" w:ascii="宋体" w:hAnsi="宋体" w:eastAsia="宋体"/>
          <w:sz w:val="24"/>
          <w:szCs w:val="24"/>
          <w:highlight w:val="none"/>
          <w:u w:val="none"/>
        </w:rPr>
        <w:t xml:space="preserve">违约金，</w:t>
      </w:r>
      <w:r>
        <w:rPr>
          <w:rFonts w:hint="eastAsia" w:ascii="宋体" w:hAnsi="宋体" w:eastAsia="宋体" w:cs="宋体"/>
          <w:sz w:val="24"/>
          <w:szCs w:val="24"/>
          <w:highlight w:val="none"/>
        </w:rPr>
        <w:t xml:space="preserve">替换人员资质、专业能力、工作经验不得低于被替换人员。</w:t>
      </w:r>
      <w:r>
        <w:rPr>
          <w:rFonts w:ascii="宋体" w:hAnsi="宋体" w:eastAsia="宋体" w:cs="宋体"/>
          <w:sz w:val="24"/>
          <w:szCs w:val="24"/>
          <w:highlight w:val="none"/>
        </w:rPr>
        <w:t xml:space="preserve">更换人员导致成果延期的，不免除乙方按第</w:t>
      </w:r>
      <w:r>
        <w:rPr>
          <w:rFonts w:hint="eastAsia" w:ascii="宋体" w:hAnsi="宋体" w:eastAsia="宋体" w:cs="宋体"/>
          <w:sz w:val="24"/>
          <w:szCs w:val="24"/>
          <w:highlight w:val="none"/>
        </w:rPr>
        <w:t xml:space="preserve">六</w:t>
      </w:r>
      <w:r>
        <w:rPr>
          <w:rFonts w:ascii="宋体" w:hAnsi="宋体" w:eastAsia="宋体" w:cs="宋体"/>
          <w:sz w:val="24"/>
          <w:szCs w:val="24"/>
          <w:highlight w:val="none"/>
        </w:rPr>
        <w:t xml:space="preserve">条第2项承担的逾期违约责任</w:t>
      </w:r>
      <w:r>
        <w:rPr>
          <w:rFonts w:hint="eastAsia" w:ascii="宋体" w:hAnsi="宋体" w:eastAsia="宋体" w:cs="宋体"/>
          <w:sz w:val="24"/>
          <w:szCs w:val="24"/>
          <w:highlight w:val="none"/>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）乙方应及时调整不适应工作需求的管理服务人员及其员工。如甲方认为该员工不能胜任本职工作的，必须调整。</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）乙方需接受并积极配合甲方组织的定期</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lang w:val="zh-CN"/>
        </w:rPr>
        <w:t xml:space="preserve">、满意度调查等工作，并按甲方提出的意见及时进行整改。</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乙方应严格执行国家有关规定（如苏州市最低工资标准和其他规定），严格遵守各项安全制度和操作规程，加强对员工的安全教育。</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（5）乙方与其人员建立劳动关系，工资、社保、加班费等由乙方承担；发生工伤按工伤保险规定处理，甲方不承担用人单位责任。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（6）本合同终止时，乙方必须在规定期限内向甲方移交甲方曾提供的相关资料；移交的资料档案应具备完整性，如不配合甲方进行移交的，将扣除其违约金并追究相关责任。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（7）乙方除应为相关人员提供必要的劳动保护条件并支付员工工资和缴纳正常的社会保险外，还应为其办理作业时的人身安全保险和意外伤害保险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以上费用均包含在合同总价款内。</w:t>
      </w:r>
      <w:r>
        <w:rPr>
          <w:rFonts w:hint="eastAsia" w:ascii="宋体" w:hAnsi="宋体" w:eastAsia="宋体" w:cs="宋体"/>
          <w:color w:val="000000"/>
          <w:sz w:val="24"/>
          <w:szCs w:val="24"/>
          <w:highlight w:val="none"/>
          <w:lang w:eastAsia="zh-CN"/>
        </w:rPr>
        <w:t xml:space="preserve">乙方应于本合同生效后10日内向甲方提交上述保险的保单复印件，保险期间应覆盖本合同服务期限；保险变更或到期的，乙方应提前续保并提交新的保单。乙方未按本款投保的，甲方有权代为投保，费用从应付合同款中扣除。</w:t>
      </w:r>
      <w:r>
        <w:rPr>
          <w:rFonts w:hint="eastAsia" w:ascii="宋体" w:hAnsi="宋体" w:eastAsia="宋体" w:cs="宋体"/>
          <w:color w:val="000000"/>
          <w:sz w:val="24"/>
          <w:szCs w:val="24"/>
          <w:highlight w:val="none"/>
        </w:rPr>
        <w:t xml:space="preserve">乙方人员在合同期限内发生的一切安全责任事故均由乙方自行负责（保险种类由乙方自行选择），</w:t>
      </w:r>
      <w:r>
        <w:rPr>
          <w:rFonts w:hint="eastAsia" w:ascii="宋体" w:hAnsi="宋体" w:eastAsia="宋体" w:cs="宋体"/>
          <w:color w:val="000000"/>
          <w:sz w:val="24"/>
          <w:szCs w:val="24"/>
          <w:highlight w:val="none"/>
          <w:lang w:eastAsia="zh-CN"/>
        </w:rPr>
        <w:t xml:space="preserve">因履行本合同发生工伤的，</w:t>
      </w:r>
      <w:r>
        <w:rPr>
          <w:rFonts w:ascii="宋体" w:hAnsi="宋体" w:eastAsia="宋体" w:cs="宋体"/>
          <w:color w:val="000000"/>
          <w:sz w:val="24"/>
          <w:szCs w:val="24"/>
          <w:highlight w:val="none"/>
        </w:rPr>
        <w:t xml:space="preserve">按工伤保险规定处理，甲方不承担用人单位责任</w:t>
      </w:r>
      <w:r>
        <w:rPr>
          <w:rFonts w:hint="eastAsia" w:ascii="宋体" w:hAnsi="宋体" w:eastAsia="宋体" w:cs="宋体"/>
          <w:color w:val="000000"/>
          <w:sz w:val="24"/>
          <w:szCs w:val="24"/>
          <w:highlight w:val="none"/>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（8）乙方在投标文件中提出的满足或优于招标文件要求的其他服务承诺。</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（9）乙方应按国家技术规范、标准、规程及甲方提出的标准规范体系制定要求进行服务。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（10）乙方向甲方收取的报酬，是其关于本合同的唯一报酬，乙方及其人员不得接受与本合同书有关的或与其承担义务有关的其他津贴、回扣等报酬和非直接支付。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（11）乙方如为联合体投标，联合体各方作为共同乙方签署本合同，就本合同全部义务向甲方承担连带责任；牵头人作为全部联合体成员的授权代表负责承担责任，并统一接收指令及提交成果。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eastAsia="zh-CN"/>
        </w:rPr>
        <w:t xml:space="preserve">乙方及其人员不得向甲方工作人员提供财物、宴请、旅游等利益；违反的，甲方有权解除合同并要求支付合同总价款5%的违约金，同时报告有关部门</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六、违约责任</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合同一方不履行合同义务或者履行合同义务不符合约定的，应当承担继续履行、采取补救措施或者赔偿损失等违约责任。</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1.在合同生效后，甲方无正当理由要求取消服务的，应向乙方赔付合同总价款的5%作为违约金。甲方</w:t>
      </w:r>
      <w:r>
        <w:rPr>
          <w:rFonts w:hint="eastAsia" w:eastAsia="宋体"/>
          <w:color w:val="000000"/>
          <w:szCs w:val="24"/>
          <w:highlight w:val="none"/>
          <w:lang w:val="zh-CN"/>
        </w:rPr>
        <w:t xml:space="preserve">逾期</w:t>
      </w:r>
      <w:r>
        <w:rPr>
          <w:rFonts w:hint="eastAsia" w:eastAsia="宋体"/>
          <w:szCs w:val="24"/>
          <w:highlight w:val="none"/>
        </w:rPr>
        <w:t xml:space="preserve">付款时（有正当拒付理由者除外）应向乙方偿付逾期付款违约金，每逾期一日按逾期总额</w:t>
      </w:r>
      <w:bookmarkStart w:id="56" w:name="OLE_LINK13"/>
      <w:r>
        <w:rPr>
          <w:rFonts w:hint="eastAsia" w:eastAsia="宋体"/>
          <w:szCs w:val="24"/>
          <w:highlight w:val="none"/>
        </w:rPr>
        <w:t xml:space="preserve">0.02%</w:t>
      </w:r>
      <w:bookmarkEnd w:id="56"/>
      <w:r>
        <w:rPr>
          <w:rFonts w:hint="eastAsia" w:eastAsia="宋体"/>
          <w:szCs w:val="24"/>
          <w:highlight w:val="none"/>
        </w:rPr>
        <w:t xml:space="preserve">的标准计算，乙方提交成果时间相应顺延。</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2.</w:t>
      </w:r>
      <w:r>
        <w:rPr>
          <w:rFonts w:hint="eastAsia" w:eastAsia="宋体"/>
          <w:szCs w:val="24"/>
          <w:highlight w:val="none"/>
          <w:u w:val="none"/>
        </w:rPr>
        <w:t xml:space="preserve">在合同生效后，乙方无正当理由要求取消服务的，应向甲方赔付合同总价款的5%作为违约金。如乙方逾期完成项目任务，除不可抗拒的因素及甲方原因外，乙方应向甲方支付逾期履行违约金，单项成果的逾期履行违约金为合同金额的0.5%；逾期超过5次或逾期天数累计超过30天的，甲方有权单方解除合同，并要求乙方承担合同金额5%的违约金，并赔偿因此给甲方造成的损失。</w:t>
      </w:r>
      <w:r/>
    </w:p>
    <w:p>
      <w:pPr>
        <w:pStyle w:val="889"/>
        <w:ind w:firstLine="480"/>
        <w:spacing w:before="0" w:beforeAutospacing="0" w:after="0" w:afterAutospacing="0" w:line="360" w:lineRule="auto"/>
        <w:rPr>
          <w:rFonts w:hint="eastAsia" w:eastAsia="宋体"/>
          <w:szCs w:val="24"/>
          <w:highlight w:val="none"/>
        </w:rPr>
      </w:pPr>
      <w:r>
        <w:rPr>
          <w:rFonts w:hint="eastAsia" w:eastAsia="宋体"/>
          <w:szCs w:val="24"/>
          <w:highlight w:val="none"/>
        </w:rPr>
        <w:t xml:space="preserve">3.</w:t>
      </w:r>
      <w:r>
        <w:rPr>
          <w:rFonts w:hint="eastAsia" w:eastAsia="宋体"/>
          <w:szCs w:val="24"/>
          <w:highlight w:val="none"/>
          <w:u w:val="none"/>
        </w:rPr>
        <w:t xml:space="preserve">乙方应赔偿甲方的损失、支付给甲方的违约金等费用，</w:t>
      </w:r>
      <w:r>
        <w:rPr>
          <w:rFonts w:eastAsia="宋体"/>
          <w:szCs w:val="24"/>
          <w:highlight w:val="none"/>
          <w:u w:val="none"/>
        </w:rPr>
        <w:t xml:space="preserve">甲方认定乙方违约的，应向乙方发出书面通知并说明事实与依据。乙方应在收到通知后5个工作日内予以书面确认或提出异议；逾期未提出书面异议的，视为确认，甲方有权直接从未付款项中扣除。乙方提出异议的，甲方有权就无异议部分先行扣除，争议部分按本合同第十</w:t>
      </w:r>
      <w:r>
        <w:rPr>
          <w:rFonts w:hint="eastAsia" w:eastAsia="宋体"/>
          <w:szCs w:val="24"/>
          <w:highlight w:val="none"/>
          <w:u w:val="none"/>
          <w:lang w:val="en-US" w:eastAsia="zh-CN"/>
        </w:rPr>
        <w:t xml:space="preserve">一</w:t>
      </w:r>
      <w:r>
        <w:rPr>
          <w:rFonts w:eastAsia="宋体"/>
          <w:szCs w:val="24"/>
          <w:highlight w:val="none"/>
          <w:u w:val="none"/>
        </w:rPr>
        <w:t xml:space="preserve">条处理，但不影响甲方依本合同行使解除权及其他权利。</w:t>
      </w:r>
      <w:r/>
    </w:p>
    <w:p>
      <w:pPr>
        <w:pStyle w:val="889"/>
        <w:ind w:firstLine="480"/>
        <w:spacing w:before="0" w:beforeAutospacing="0" w:after="0" w:afterAutospacing="0" w:line="360" w:lineRule="auto"/>
        <w:rPr>
          <w:rFonts w:hint="eastAsia" w:eastAsia="宋体"/>
          <w:szCs w:val="24"/>
          <w:highlight w:val="none"/>
        </w:rPr>
      </w:pPr>
      <w:r>
        <w:rPr>
          <w:rFonts w:eastAsia="宋体"/>
          <w:szCs w:val="24"/>
          <w:highlight w:val="none"/>
        </w:rPr>
        <w:t xml:space="preserve">4. 服务成果质量违约责任：（1）阶段验收或终期验收不合格的，乙方应在甲方书面通知后15日内无偿整改并申请复验；复验合格的，甲方按约定支付相应款项；（2）复验仍不合格，或同一成果经两次整改仍未达到验收标准的，甲方有权选择下列方式之一追究乙方责任：①要求乙方按</w:t>
      </w:r>
      <w:r>
        <w:rPr>
          <w:rFonts w:hint="eastAsia" w:eastAsia="宋体"/>
          <w:szCs w:val="24"/>
          <w:highlight w:val="none"/>
        </w:rPr>
        <w:t xml:space="preserve">合同总价款</w:t>
      </w:r>
      <w:r>
        <w:rPr>
          <w:rFonts w:eastAsia="宋体"/>
          <w:szCs w:val="24"/>
          <w:highlight w:val="none"/>
        </w:rPr>
        <w:t xml:space="preserve">的</w:t>
      </w:r>
      <w:r>
        <w:rPr>
          <w:rFonts w:hint="eastAsia" w:eastAsia="宋体"/>
          <w:szCs w:val="24"/>
          <w:highlight w:val="none"/>
        </w:rPr>
        <w:t xml:space="preserve">1</w:t>
      </w:r>
      <w:r>
        <w:rPr>
          <w:rFonts w:eastAsia="宋体"/>
          <w:szCs w:val="24"/>
          <w:highlight w:val="none"/>
        </w:rPr>
        <w:t xml:space="preserve">%支付违约金；②委托第三方完成该成果，所需费用由乙方承担，并从应付合同款中扣除，不足部分由乙方补足；③解除本合同，并要求乙方按合同总</w:t>
      </w:r>
      <w:r>
        <w:rPr>
          <w:rFonts w:hint="eastAsia" w:eastAsia="宋体"/>
          <w:szCs w:val="24"/>
          <w:highlight w:val="none"/>
          <w:lang w:val="en-US" w:eastAsia="zh-CN"/>
        </w:rPr>
        <w:t xml:space="preserve">金额</w:t>
      </w:r>
      <w:r>
        <w:rPr>
          <w:rFonts w:eastAsia="宋体"/>
          <w:szCs w:val="24"/>
          <w:highlight w:val="none"/>
        </w:rPr>
        <w:t xml:space="preserve">的10%支付违约金；（3）因乙方成果存在重大技术差错</w:t>
      </w:r>
      <w:r>
        <w:rPr>
          <w:rFonts w:hint="eastAsia" w:eastAsia="宋体"/>
          <w:szCs w:val="24"/>
          <w:highlight w:val="none"/>
          <w:lang w:eastAsia="zh-CN"/>
        </w:rPr>
        <w:t xml:space="preserve">（</w:t>
      </w:r>
      <w:r>
        <w:rPr>
          <w:rFonts w:hint="eastAsia" w:eastAsia="宋体"/>
          <w:szCs w:val="24"/>
          <w:highlight w:val="none"/>
          <w:lang w:val="en-US" w:eastAsia="zh-CN"/>
        </w:rPr>
        <w:t xml:space="preserve">重大技术差错情形以本合同第四条重大技术差错所列情形为准</w:t>
      </w:r>
      <w:r>
        <w:rPr>
          <w:rFonts w:hint="eastAsia" w:eastAsia="宋体"/>
          <w:szCs w:val="24"/>
          <w:highlight w:val="none"/>
          <w:lang w:eastAsia="zh-CN"/>
        </w:rPr>
        <w:t xml:space="preserve">）</w:t>
      </w:r>
      <w:r>
        <w:rPr>
          <w:rFonts w:eastAsia="宋体"/>
          <w:szCs w:val="24"/>
          <w:highlight w:val="none"/>
        </w:rPr>
        <w:t xml:space="preserve">，导致苏州市在中央财政支持城市更新行动年度考核或终期验收中被扣分、通报、要求整改，或导致中央补助资金被核减、收回的，乙方应赔偿甲方由此遭受的全部损失，并按合同总</w:t>
      </w:r>
      <w:r>
        <w:rPr>
          <w:rFonts w:hint="eastAsia" w:eastAsia="宋体"/>
          <w:szCs w:val="24"/>
          <w:highlight w:val="none"/>
          <w:lang w:val="en-US" w:eastAsia="zh-CN"/>
        </w:rPr>
        <w:t xml:space="preserve">金额</w:t>
      </w:r>
      <w:r>
        <w:rPr>
          <w:rFonts w:eastAsia="宋体"/>
          <w:szCs w:val="24"/>
          <w:highlight w:val="none"/>
        </w:rPr>
        <w:t xml:space="preserve">的10%支付违约金；（4）乙方交付的成果侵犯第三方知识产权的，按本合同第</w:t>
      </w:r>
      <w:r>
        <w:rPr>
          <w:rFonts w:hint="eastAsia" w:eastAsia="宋体"/>
          <w:szCs w:val="24"/>
          <w:highlight w:val="none"/>
          <w:lang w:val="en-US" w:eastAsia="zh-CN"/>
        </w:rPr>
        <w:t xml:space="preserve">九</w:t>
      </w:r>
      <w:r>
        <w:rPr>
          <w:rFonts w:eastAsia="宋体"/>
          <w:szCs w:val="24"/>
          <w:highlight w:val="none"/>
        </w:rPr>
        <w:t xml:space="preserve">条处理，并赔偿甲方因此遭受的全部损失。</w:t>
      </w:r>
      <w:r/>
    </w:p>
    <w:p>
      <w:pPr>
        <w:pStyle w:val="889"/>
        <w:ind w:firstLine="480"/>
        <w:spacing w:before="0" w:beforeAutospacing="0" w:after="0" w:afterAutospacing="0" w:line="360" w:lineRule="auto"/>
        <w:rPr>
          <w:rFonts w:hint="eastAsia" w:eastAsia="宋体"/>
          <w:b/>
          <w:bCs/>
          <w:szCs w:val="24"/>
          <w:highlight w:val="none"/>
        </w:rPr>
      </w:pPr>
      <w:r>
        <w:rPr>
          <w:rFonts w:hint="eastAsia" w:eastAsia="宋体"/>
          <w:b/>
          <w:bCs/>
          <w:szCs w:val="24"/>
          <w:highlight w:val="none"/>
        </w:rPr>
        <w:t xml:space="preserve">七、转让和分包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1.合同的部分和全部都不得转让。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2.本项目不</w:t>
      </w:r>
      <w:r>
        <w:rPr>
          <w:rFonts w:hint="eastAsia" w:ascii="宋体" w:hAnsi="宋体" w:eastAsia="宋体" w:cs="宋体"/>
          <w:sz w:val="24"/>
          <w:szCs w:val="24"/>
          <w:highlight w:val="none"/>
          <w:lang w:val="en-US" w:eastAsia="zh-CN"/>
        </w:rPr>
        <w:t xml:space="preserve">允许</w:t>
      </w:r>
      <w:r>
        <w:rPr>
          <w:rFonts w:hint="eastAsia" w:ascii="宋体" w:hAnsi="宋体" w:eastAsia="宋体" w:cs="宋体"/>
          <w:sz w:val="24"/>
          <w:szCs w:val="24"/>
          <w:highlight w:val="none"/>
        </w:rPr>
        <w:t xml:space="preserve">分包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乙方违反本条约定的，甲方有权解除本合同，并要求乙方按照合同总价款的10%支付违约金</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八、</w:t>
      </w:r>
      <w:r>
        <w:rPr>
          <w:rFonts w:hint="eastAsia" w:ascii="宋体" w:hAnsi="宋体" w:eastAsia="宋体" w:cs="宋体"/>
          <w:b/>
          <w:bCs/>
          <w:sz w:val="24"/>
          <w:szCs w:val="24"/>
          <w:highlight w:val="none"/>
          <w:lang w:val="en-US" w:eastAsia="zh-CN"/>
        </w:rPr>
        <w:t xml:space="preserve">知识产权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highlight w:val="none"/>
        </w:rPr>
        <w:t xml:space="preserve"> </w:t>
      </w:r>
      <w:r>
        <w:rPr>
          <w:rFonts w:ascii="宋体" w:hAnsi="宋体" w:eastAsia="宋体" w:cs="宋体"/>
          <w:sz w:val="24"/>
          <w:szCs w:val="24"/>
          <w:highlight w:val="none"/>
        </w:rPr>
        <w:t xml:space="preserve">乙方依本合同编制、提交的全部服务成果（包括但不限于阶段性成果、最终成果及其组成部分，如文本、图件、数据、数据库、软件、模型等）的著作权及其他知识产权，自该成果交付甲方并经甲方验收合格之日起归甲方所有，甲方享有完整的占有、使用、收益、处分权利，包括但不限于修改、复制、发行、信息网络传播、改编、汇编及许可第三方使用等。乙方享有署名权</w:t>
      </w:r>
      <w:r>
        <w:rPr>
          <w:rFonts w:hint="eastAsia" w:ascii="宋体" w:hAnsi="宋体" w:eastAsia="宋体" w:cs="宋体"/>
          <w:sz w:val="24"/>
          <w:szCs w:val="24"/>
          <w:highlight w:val="none"/>
          <w:lang w:eastAsia="zh-CN"/>
        </w:rPr>
        <w:t xml:space="preserve">。甲方有权以任何形式使用、公开、发表全部或部分成果，无需乙方同意；乙方为科研、教学、评优等非商业目的使用成果的，应事先取得甲方书面同意，并注明成果来源及甲方名称，不得用于与本项目存在竞争关系的其他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甲方有权在研究审定后公开展示研究成果，并通过传播、媒介、专业杂志、书刊及其他形式介绍、展示、评价研究方案。</w:t>
      </w:r>
      <w:r>
        <w:rPr>
          <w:rFonts w:hint="eastAsia" w:ascii="宋体" w:hAnsi="宋体" w:eastAsia="宋体" w:cs="宋体"/>
          <w:sz w:val="24"/>
          <w:szCs w:val="24"/>
          <w:highlight w:val="none"/>
          <w:lang w:eastAsia="zh-CN"/>
        </w:rPr>
        <w:t xml:space="preserve">乙方不得在甲方批准实施前向社会公开研究成果。</w:t>
      </w:r>
      <w:r/>
    </w:p>
    <w:p>
      <w:pPr>
        <w:numPr>
          <w:ilvl w:val="0"/>
          <w:numId w:val="0"/>
        </w:numPr>
        <w:ind w:left="0" w:firstLine="480"/>
        <w:spacing w:line="360" w:lineRule="auto"/>
        <w:rPr>
          <w:rFonts w:hint="eastAsia" w:ascii="宋体" w:hAnsi="宋体" w:eastAsia="宋体" w:cs="宋体"/>
          <w:sz w:val="24"/>
          <w:szCs w:val="24"/>
          <w:highlight w:val="none"/>
        </w:rPr>
      </w:pPr>
      <w:r>
        <w:rPr>
          <w:rFonts w:hint="default" w:ascii="宋体" w:hAnsi="宋体" w:eastAsia="宋体" w:cs="宋体"/>
          <w:b w:val="0"/>
          <w:bCs w:val="0"/>
          <w:sz w:val="24"/>
          <w:szCs w:val="24"/>
          <w:highlight w:val="none"/>
          <w:lang w:val="en-US" w:eastAsia="zh-CN"/>
        </w:rPr>
        <w:t xml:space="preserve">2.</w:t>
      </w:r>
      <w:r>
        <w:rPr>
          <w:rFonts w:hint="eastAsia" w:ascii="宋体" w:hAnsi="宋体" w:eastAsia="宋体" w:cs="宋体"/>
          <w:sz w:val="24"/>
          <w:szCs w:val="24"/>
          <w:highlight w:val="none"/>
        </w:rPr>
        <w:t xml:space="preserve">乙方不得以任何形式侵害甲方的知识产权。</w:t>
      </w:r>
      <w:r/>
    </w:p>
    <w:p>
      <w:pPr>
        <w:ind w:left="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w:t>
      </w:r>
      <w:r>
        <w:rPr>
          <w:rFonts w:ascii="宋体" w:hAnsi="宋体" w:eastAsia="宋体" w:cs="宋体"/>
          <w:sz w:val="24"/>
          <w:szCs w:val="24"/>
          <w:highlight w:val="none"/>
        </w:rPr>
        <w:t xml:space="preserve">应能保证所提供服务</w:t>
      </w:r>
      <w:r>
        <w:rPr>
          <w:rFonts w:hint="eastAsia" w:ascii="宋体" w:hAnsi="宋体" w:eastAsia="宋体" w:cs="宋体"/>
          <w:sz w:val="24"/>
          <w:szCs w:val="24"/>
          <w:highlight w:val="none"/>
          <w:lang w:val="en-US" w:eastAsia="zh-CN"/>
        </w:rPr>
        <w:t xml:space="preserve">及成果</w:t>
      </w:r>
      <w:r>
        <w:rPr>
          <w:rFonts w:ascii="宋体" w:hAnsi="宋体" w:eastAsia="宋体" w:cs="宋体"/>
          <w:sz w:val="24"/>
          <w:szCs w:val="24"/>
          <w:highlight w:val="none"/>
        </w:rPr>
        <w:t xml:space="preserve">涉及到的知识产权是合法取得，并享有完整的知识产权，不会因为</w:t>
      </w:r>
      <w:r>
        <w:rPr>
          <w:rFonts w:hint="eastAsia" w:ascii="宋体" w:hAnsi="宋体" w:eastAsia="宋体" w:cs="宋体"/>
          <w:sz w:val="24"/>
          <w:szCs w:val="24"/>
          <w:highlight w:val="none"/>
        </w:rPr>
        <w:t xml:space="preserve">甲方</w:t>
      </w:r>
      <w:r>
        <w:rPr>
          <w:rFonts w:ascii="宋体" w:hAnsi="宋体" w:eastAsia="宋体" w:cs="宋体"/>
          <w:sz w:val="24"/>
          <w:szCs w:val="24"/>
          <w:highlight w:val="none"/>
        </w:rPr>
        <w:t xml:space="preserve">的使用而被责令停止使用、追偿或要求赔偿损失，如出现此情况，一切经济和法律责任均由</w:t>
      </w:r>
      <w:r>
        <w:rPr>
          <w:rFonts w:hint="eastAsia" w:ascii="宋体" w:hAnsi="宋体" w:eastAsia="宋体" w:cs="宋体"/>
          <w:sz w:val="24"/>
          <w:szCs w:val="24"/>
          <w:highlight w:val="none"/>
        </w:rPr>
        <w:t xml:space="preserve">乙方</w:t>
      </w:r>
      <w:r>
        <w:rPr>
          <w:rFonts w:ascii="宋体" w:hAnsi="宋体" w:eastAsia="宋体" w:cs="宋体"/>
          <w:sz w:val="24"/>
          <w:szCs w:val="24"/>
          <w:highlight w:val="none"/>
        </w:rPr>
        <w:t xml:space="preserve">承担。</w:t>
      </w:r>
      <w:r>
        <w:rPr>
          <w:rFonts w:ascii="宋体" w:hAnsi="宋体" w:eastAsia="宋体" w:cs="宋体"/>
          <w:sz w:val="24"/>
          <w:szCs w:val="24"/>
          <w:highlight w:val="none"/>
          <w:lang w:eastAsia="zh-CN"/>
        </w:rPr>
        <w:t xml:space="preserve">甲方因此无法继续使用成果的，乙方应无偿提供</w:t>
      </w:r>
      <w:r>
        <w:rPr>
          <w:rFonts w:hint="eastAsia" w:ascii="宋体" w:hAnsi="宋体" w:eastAsia="宋体" w:cs="宋体"/>
          <w:sz w:val="24"/>
          <w:szCs w:val="24"/>
          <w:highlight w:val="none"/>
          <w:lang w:val="en-US" w:eastAsia="zh-CN"/>
        </w:rPr>
        <w:t xml:space="preserve">满足甲方需求的</w:t>
      </w:r>
      <w:r>
        <w:rPr>
          <w:rFonts w:ascii="宋体" w:hAnsi="宋体" w:eastAsia="宋体" w:cs="宋体"/>
          <w:sz w:val="24"/>
          <w:szCs w:val="24"/>
          <w:highlight w:val="none"/>
          <w:lang w:eastAsia="zh-CN"/>
        </w:rPr>
        <w:t xml:space="preserve">替代方案。</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九、保密</w:t>
      </w:r>
      <w:r/>
    </w:p>
    <w:p>
      <w:pPr>
        <w:numPr>
          <w:ilvl w:val="0"/>
          <w:numId w:val="8"/>
        </w:numPr>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乙方应将本项目中的保密资料作为商业秘密予以保护。如发生泄密，甲方有权追究乙方泄密责任。</w:t>
      </w:r>
      <w:r/>
    </w:p>
    <w:p>
      <w:pPr>
        <w:numPr>
          <w:ilvl w:val="0"/>
          <w:numId w:val="9"/>
        </w:numPr>
        <w:ind w:left="480"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保密义务自乙方知悉保密信息之日起生效，不因本合同终止、解除或履行完毕而免除，期限至该信息公开之日止；</w:t>
      </w:r>
      <w:r/>
    </w:p>
    <w:p>
      <w:pPr>
        <w:numPr>
          <w:ilvl w:val="0"/>
          <w:numId w:val="9"/>
        </w:numPr>
        <w:ind w:left="480"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本合同终止或解除后10日内，乙方应将甲方提供的全部资料、数据及成果载体返还甲方或按甲方要求销毁，并出具书面确认；</w:t>
      </w:r>
      <w:r/>
    </w:p>
    <w:p>
      <w:pPr>
        <w:numPr>
          <w:ilvl w:val="0"/>
          <w:numId w:val="9"/>
        </w:numPr>
        <w:ind w:left="480"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乙方违反保密义务的，应按合同总价款的10%向甲方支付违约金；给甲方造成的损失超过违约金的，应就超出部分予以赔偿；构成犯罪的，依法追究刑事责任；</w:t>
      </w:r>
      <w:r/>
    </w:p>
    <w:p>
      <w:pPr>
        <w:numPr>
          <w:ilvl w:val="-1"/>
          <w:numId w:val="0"/>
        </w:numPr>
        <w:ind w:left="480" w:firstLine="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（4）乙方应与其项目人员签署保密承诺，并对其人员的保密行为承担责任。</w:t>
      </w:r>
      <w:r/>
    </w:p>
    <w:p>
      <w:pPr>
        <w:numPr>
          <w:ilvl w:val="0"/>
          <w:numId w:val="8"/>
        </w:numPr>
        <w:ind w:left="0"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保密信息是指乙方在履行本合同过程中知悉的、未向社会公开的下列信息：</w:t>
      </w:r>
      <w:r/>
    </w:p>
    <w:p>
      <w:pPr>
        <w:numPr>
          <w:ilvl w:val="0"/>
          <w:numId w:val="10"/>
        </w:numPr>
        <w:ind w:left="480"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甲方及相关单位的工作秘密、内部文件、会议纪要、决策过程信息；</w:t>
      </w:r>
      <w:r/>
    </w:p>
    <w:p>
      <w:pPr>
        <w:numPr>
          <w:ilvl w:val="0"/>
          <w:numId w:val="10"/>
        </w:numPr>
        <w:ind w:left="480"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尚未公开的城市更新政策文件、规划文本、项目清单、资金安排方案；</w:t>
      </w:r>
      <w:r/>
    </w:p>
    <w:p>
      <w:pPr>
        <w:numPr>
          <w:ilvl w:val="0"/>
          <w:numId w:val="10"/>
        </w:numPr>
        <w:ind w:left="480"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城市生命线、地下管网、桥梁隧道等基础设施的空间位置、结构参数、运行状态等敏感数据；</w:t>
      </w:r>
      <w:r/>
    </w:p>
    <w:p>
      <w:pPr>
        <w:numPr>
          <w:ilvl w:val="0"/>
          <w:numId w:val="10"/>
        </w:numPr>
        <w:ind w:left="480"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绩效评价、考核、验收的过程性资料与结果；</w:t>
      </w:r>
      <w:r/>
    </w:p>
    <w:p>
      <w:pPr>
        <w:numPr>
          <w:ilvl w:val="0"/>
          <w:numId w:val="10"/>
        </w:numPr>
        <w:ind w:left="480"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其他甲方明确标注为保密或按性质应当保密的信息。</w:t>
      </w:r>
      <w:r/>
    </w:p>
    <w:p>
      <w:pPr>
        <w:numPr>
          <w:ilvl w:val="0"/>
          <w:numId w:val="10"/>
        </w:numPr>
        <w:ind w:left="480" w:firstLine="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保密信息不包括：</w:t>
      </w:r>
      <w:r>
        <w:rPr>
          <w:rFonts w:hint="eastAsia" w:ascii="宋体" w:hAnsi="宋体" w:eastAsia="宋体" w:cs="宋体"/>
          <w:sz w:val="24"/>
          <w:szCs w:val="24"/>
          <w:highlight w:val="none"/>
        </w:rPr>
        <w:t xml:space="preserve">①</w:t>
      </w:r>
      <w:r>
        <w:rPr>
          <w:rFonts w:ascii="宋体" w:hAnsi="宋体" w:eastAsia="宋体" w:cs="宋体"/>
          <w:sz w:val="24"/>
          <w:szCs w:val="24"/>
          <w:highlight w:val="none"/>
        </w:rPr>
        <w:t xml:space="preserve">已合法进入公有领域的信息；</w:t>
      </w:r>
      <w:r>
        <w:rPr>
          <w:rFonts w:hint="eastAsia" w:ascii="宋体" w:hAnsi="宋体" w:eastAsia="宋体" w:cs="宋体"/>
          <w:sz w:val="24"/>
          <w:szCs w:val="24"/>
          <w:highlight w:val="none"/>
        </w:rPr>
        <w:t xml:space="preserve">②</w:t>
      </w:r>
      <w:r>
        <w:rPr>
          <w:rFonts w:ascii="宋体" w:hAnsi="宋体" w:eastAsia="宋体" w:cs="宋体"/>
          <w:sz w:val="24"/>
          <w:szCs w:val="24"/>
          <w:highlight w:val="none"/>
        </w:rPr>
        <w:t xml:space="preserve">乙方在接收前已合法持有的信息；</w:t>
      </w:r>
      <w:r>
        <w:rPr>
          <w:rFonts w:hint="eastAsia" w:ascii="宋体" w:hAnsi="宋体" w:eastAsia="宋体" w:cs="宋体"/>
          <w:sz w:val="24"/>
          <w:szCs w:val="24"/>
          <w:highlight w:val="none"/>
        </w:rPr>
        <w:t xml:space="preserve">③</w:t>
      </w:r>
      <w:r>
        <w:rPr>
          <w:rFonts w:ascii="宋体" w:hAnsi="宋体" w:eastAsia="宋体" w:cs="宋体"/>
          <w:sz w:val="24"/>
          <w:szCs w:val="24"/>
          <w:highlight w:val="none"/>
        </w:rPr>
        <w:t xml:space="preserve">依法律规定或有权机关要求必须披露的信息（披露前应及时通知甲方）</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十、不可抗力</w:t>
      </w:r>
      <w:r/>
    </w:p>
    <w:p>
      <w:pPr>
        <w:numPr>
          <w:ilvl w:val="0"/>
          <w:numId w:val="11"/>
        </w:numPr>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因不可抗力不能履行合同的，根据不可抗力的影响，部分或者全部免除责任</w:t>
      </w:r>
      <w:r>
        <w:rPr>
          <w:rFonts w:hint="eastAsia" w:ascii="宋体" w:hAnsi="宋体" w:eastAsia="宋体" w:cs="宋体"/>
          <w:sz w:val="24"/>
          <w:szCs w:val="24"/>
          <w:highlight w:val="none"/>
          <w:lang w:eastAsia="zh-CN"/>
        </w:rPr>
        <w:t xml:space="preserve">，但法律另有规定的除外；</w:t>
      </w:r>
      <w:r>
        <w:rPr>
          <w:rFonts w:hint="eastAsia" w:ascii="宋体" w:hAnsi="宋体" w:eastAsia="宋体" w:cs="宋体"/>
          <w:sz w:val="24"/>
          <w:szCs w:val="24"/>
          <w:highlight w:val="none"/>
        </w:rPr>
        <w:t xml:space="preserve">。但合同一方迟延履行后发生不可抗力的，不能免除责任。</w:t>
      </w:r>
      <w:r/>
    </w:p>
    <w:p>
      <w:pPr>
        <w:numPr>
          <w:ilvl w:val="0"/>
          <w:numId w:val="11"/>
        </w:numPr>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合同一方因不可抗力不能履行合同的，应当</w:t>
      </w:r>
      <w:r>
        <w:rPr>
          <w:rFonts w:hint="eastAsia" w:ascii="宋体" w:hAnsi="宋体" w:eastAsia="宋体" w:cs="宋体"/>
          <w:sz w:val="24"/>
          <w:szCs w:val="24"/>
          <w:highlight w:val="none"/>
          <w:lang w:eastAsia="zh-CN"/>
        </w:rPr>
        <w:t xml:space="preserve">在事件发生后5日内</w:t>
      </w:r>
      <w:r>
        <w:rPr>
          <w:rFonts w:hint="eastAsia" w:ascii="宋体" w:hAnsi="宋体" w:eastAsia="宋体" w:cs="宋体"/>
          <w:sz w:val="24"/>
          <w:szCs w:val="24"/>
          <w:highlight w:val="none"/>
        </w:rPr>
        <w:t xml:space="preserve">通知对方，</w:t>
      </w:r>
      <w:r>
        <w:rPr>
          <w:rFonts w:hint="eastAsia" w:ascii="宋体" w:hAnsi="宋体" w:eastAsia="宋体" w:cs="宋体"/>
          <w:sz w:val="24"/>
          <w:szCs w:val="24"/>
          <w:highlight w:val="none"/>
          <w:lang w:eastAsia="zh-CN"/>
        </w:rPr>
        <w:t xml:space="preserve">说明事件性质、影响范围及预计持续时间，</w:t>
      </w:r>
      <w:r>
        <w:rPr>
          <w:rFonts w:hint="eastAsia" w:ascii="宋体" w:hAnsi="宋体" w:eastAsia="宋体" w:cs="宋体"/>
          <w:sz w:val="24"/>
          <w:szCs w:val="24"/>
          <w:highlight w:val="none"/>
        </w:rPr>
        <w:t xml:space="preserve">以减轻可能给对方造成的损失，并在</w:t>
      </w:r>
      <w:r>
        <w:rPr>
          <w:rFonts w:hint="eastAsia" w:ascii="宋体" w:hAnsi="宋体" w:eastAsia="宋体" w:cs="宋体"/>
          <w:sz w:val="24"/>
          <w:szCs w:val="24"/>
          <w:highlight w:val="none"/>
          <w:lang w:eastAsia="zh-CN"/>
        </w:rPr>
        <w:t xml:space="preserve">15日内</w:t>
      </w:r>
      <w:r>
        <w:rPr>
          <w:rFonts w:hint="eastAsia" w:ascii="宋体" w:hAnsi="宋体" w:eastAsia="宋体" w:cs="宋体"/>
          <w:sz w:val="24"/>
          <w:szCs w:val="24"/>
          <w:highlight w:val="none"/>
        </w:rPr>
        <w:t xml:space="preserve">提供证明。</w:t>
      </w:r>
      <w:r/>
    </w:p>
    <w:p>
      <w:pPr>
        <w:numPr>
          <w:ilvl w:val="0"/>
          <w:numId w:val="11"/>
        </w:numPr>
        <w:ind w:left="0"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未及时通知或未提供证明的，不得主张免责；</w:t>
      </w:r>
      <w:r/>
    </w:p>
    <w:p>
      <w:pPr>
        <w:numPr>
          <w:ilvl w:val="0"/>
          <w:numId w:val="11"/>
        </w:numPr>
        <w:ind w:left="0"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不可抗力持续超过90日，致使合同目的不能实现的，任何一方均有权解除本合同，并按第十</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条第5项结算。</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十一、争议解决办法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1、在执行合同过程中，甲乙双方因合同发生争议时应当协商解决或者提请本项目的上级行政主管部门进行调解。若协商或调解无效，可选择</w:t>
      </w:r>
      <w:r>
        <w:rPr>
          <w:rFonts w:hint="eastAsia" w:ascii="宋体" w:hAnsi="宋体" w:eastAsia="宋体" w:cs="宋体"/>
          <w:sz w:val="24"/>
          <w:szCs w:val="24"/>
          <w:highlight w:val="none"/>
          <w:u w:val="single"/>
          <w:lang w:val="en-US" w:eastAsia="zh-CN"/>
        </w:rPr>
        <w:t xml:space="preserve">以下第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u w:val="single"/>
          <w:lang w:val="en-US" w:eastAsia="zh-CN"/>
        </w:rPr>
        <w:t xml:space="preserve">项</w:t>
      </w:r>
      <w:r>
        <w:rPr>
          <w:rFonts w:hint="eastAsia" w:ascii="宋体" w:hAnsi="宋体" w:eastAsia="宋体" w:cs="宋体"/>
          <w:sz w:val="24"/>
          <w:szCs w:val="24"/>
          <w:highlight w:val="none"/>
        </w:rPr>
        <w:t xml:space="preserve">方式进行处理：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（1）向各方均认可的或约定的合同仲裁机构申请仲裁；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（2）向甲方所在地人民法院起诉。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2、争议发生后，除甲乙双方均同意终止合同外，各方均应继续履行合同，否则视为违约。</w:t>
      </w:r>
      <w:r/>
    </w:p>
    <w:p>
      <w:pPr>
        <w:ind w:firstLine="482"/>
        <w:spacing w:line="360" w:lineRule="auto"/>
        <w:rPr>
          <w:rFonts w:hint="eastAsia" w:ascii="宋体" w:hAnsi="宋体" w:eastAsia="宋体" w:cs="宋体"/>
          <w:b/>
          <w:sz w:val="24"/>
          <w:szCs w:val="24"/>
          <w:highlight w:val="none"/>
        </w:rPr>
        <w:outlineLvl w:val="1"/>
      </w:pPr>
      <w:r>
        <w:rPr>
          <w:rFonts w:hint="eastAsia" w:ascii="宋体" w:hAnsi="宋体" w:eastAsia="宋体" w:cs="宋体"/>
          <w:b/>
          <w:bCs/>
          <w:sz w:val="24"/>
          <w:szCs w:val="24"/>
          <w:highlight w:val="none"/>
        </w:rPr>
        <w:t xml:space="preserve">十二、</w:t>
      </w:r>
      <w:r>
        <w:rPr>
          <w:rFonts w:hint="eastAsia" w:ascii="宋体" w:hAnsi="宋体" w:eastAsia="宋体" w:cs="宋体"/>
          <w:b/>
          <w:sz w:val="24"/>
          <w:szCs w:val="24"/>
          <w:highlight w:val="none"/>
        </w:rPr>
        <w:t xml:space="preserve">合同解除</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.因不可抗力、意外事件，或者其它原因使得本合同的履行不可能、不必要或者无意义的，经双方友好协商可以解除本合同。</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如政府采购合同继续履行将损害国家利益和社会公共利益，甲方有权变更、中止或者终止、解除合同。</w:t>
      </w:r>
      <w:r>
        <w:rPr>
          <w:rFonts w:ascii="宋体" w:hAnsi="宋体" w:eastAsia="宋体" w:cs="宋体"/>
          <w:sz w:val="24"/>
          <w:szCs w:val="24"/>
          <w:highlight w:val="none"/>
        </w:rPr>
        <w:t xml:space="preserve">由此产生的费用及损失，由双方按过错程度分担；双方均无过错的，按第十</w:t>
      </w:r>
      <w:r>
        <w:rPr>
          <w:rFonts w:hint="eastAsia" w:ascii="宋体" w:hAnsi="宋体" w:eastAsia="宋体" w:cs="宋体"/>
          <w:sz w:val="24"/>
          <w:szCs w:val="24"/>
          <w:highlight w:val="none"/>
        </w:rPr>
        <w:t xml:space="preserve">二</w:t>
      </w:r>
      <w:r>
        <w:rPr>
          <w:rFonts w:ascii="宋体" w:hAnsi="宋体" w:eastAsia="宋体" w:cs="宋体"/>
          <w:sz w:val="24"/>
          <w:szCs w:val="24"/>
          <w:highlight w:val="none"/>
        </w:rPr>
        <w:t xml:space="preserve">条第5项结算已完成部分的价款，互不承担违约责任。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本合同解除后的结算：（1）对未经甲方验收或验收不合格的成果，甲方不予</w:t>
      </w:r>
      <w:r>
        <w:rPr>
          <w:rFonts w:hint="eastAsia" w:ascii="宋体" w:hAnsi="宋体" w:eastAsia="宋体" w:cs="宋体"/>
          <w:sz w:val="24"/>
          <w:szCs w:val="24"/>
          <w:highlight w:val="none"/>
          <w:lang w:val="en-US" w:eastAsia="zh-CN"/>
        </w:rPr>
        <w:t xml:space="preserve">结算</w:t>
      </w:r>
      <w:r>
        <w:rPr>
          <w:rFonts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对于第（1）项不予支付情形外，</w:t>
      </w:r>
      <w:r>
        <w:rPr>
          <w:rFonts w:ascii="宋体" w:hAnsi="宋体" w:eastAsia="宋体" w:cs="宋体"/>
          <w:sz w:val="24"/>
          <w:szCs w:val="24"/>
          <w:highlight w:val="none"/>
        </w:rPr>
        <w:t xml:space="preserve">未列明</w:t>
      </w:r>
      <w:r>
        <w:rPr>
          <w:rFonts w:hint="eastAsia" w:ascii="宋体" w:hAnsi="宋体" w:eastAsia="宋体" w:cs="宋体"/>
          <w:sz w:val="24"/>
          <w:szCs w:val="24"/>
          <w:highlight w:val="none"/>
          <w:lang w:val="en-US" w:eastAsia="zh-CN"/>
        </w:rPr>
        <w:t xml:space="preserve">结算方式</w:t>
      </w:r>
      <w:r>
        <w:rPr>
          <w:rFonts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双方</w:t>
      </w:r>
      <w:r>
        <w:rPr>
          <w:rFonts w:ascii="宋体" w:hAnsi="宋体" w:eastAsia="宋体" w:cs="宋体"/>
          <w:sz w:val="24"/>
          <w:szCs w:val="24"/>
          <w:highlight w:val="none"/>
        </w:rPr>
        <w:t xml:space="preserve">协商确定</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针对以上结算方式</w:t>
      </w:r>
      <w:r>
        <w:rPr>
          <w:rFonts w:ascii="宋体" w:hAnsi="宋体" w:eastAsia="宋体" w:cs="宋体"/>
          <w:sz w:val="24"/>
          <w:szCs w:val="24"/>
          <w:highlight w:val="none"/>
        </w:rPr>
        <w:t xml:space="preserve">协商不成的，由甲方委托的第三方评估机构确定。</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十三、合同生效及其他</w:t>
      </w:r>
      <w:r/>
    </w:p>
    <w:p>
      <w:pPr>
        <w:pStyle w:val="942"/>
        <w:ind w:firstLine="420"/>
        <w:spacing w:line="360" w:lineRule="auto"/>
        <w:rPr>
          <w:rFonts w:hint="eastAsia" w:hAnsi="宋体" w:cs="宋体"/>
          <w:color w:val="000000"/>
          <w:sz w:val="24"/>
          <w:szCs w:val="24"/>
          <w:highlight w:val="none"/>
        </w:rPr>
      </w:pPr>
      <w:r>
        <w:rPr>
          <w:rFonts w:hint="eastAsia" w:hAnsi="宋体" w:cs="宋体"/>
          <w:sz w:val="24"/>
          <w:szCs w:val="24"/>
          <w:highlight w:val="none"/>
        </w:rPr>
        <w:t xml:space="preserve">1.</w:t>
      </w:r>
      <w:r>
        <w:rPr>
          <w:rFonts w:hint="eastAsia" w:hAnsi="宋体" w:cs="宋体"/>
          <w:color w:val="000000"/>
          <w:sz w:val="24"/>
          <w:szCs w:val="24"/>
          <w:highlight w:val="none"/>
        </w:rPr>
        <w:t xml:space="preserve">甲方因处理乙方违约或乙方追究甲方违约但不成立而产生的费用由乙方承担，该费用包括但不限于诉讼费、保全费、鉴定费、执行费、律师费、差旅费等。</w:t>
      </w:r>
      <w:r/>
    </w:p>
    <w:p>
      <w:pPr>
        <w:pStyle w:val="942"/>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p>
    <w:p>
      <w:pPr>
        <w:pStyle w:val="942"/>
        <w:ind w:firstLine="42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3.本合同之附件均为本合同有效组成部分，与本合同具有同等法律效力，若附件内容与本合同正文不一致，除非另有说明，以本合同正文为准。</w:t>
      </w:r>
      <w:r/>
    </w:p>
    <w:p>
      <w:pPr>
        <w:pStyle w:val="942"/>
        <w:ind w:firstLine="422"/>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4.本合同首部载明的地址为甲乙双方认可的相关文件、法律文书送达地址，任何一方如更换地址的，应于更换后3日内书面通知另一方，未通知的一方自行承担法院送达不能等不利后果。</w:t>
      </w:r>
      <w:r/>
    </w:p>
    <w:p>
      <w:pPr>
        <w:ind w:firstLine="480"/>
        <w:jc w:val="left"/>
        <w:spacing w:line="360" w:lineRule="auto"/>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5.本合同经双方法定代表人或其委托代理人签署并加盖公章后生效。本合同一式</w:t>
      </w:r>
      <w:r>
        <w:rPr>
          <w:rFonts w:hint="eastAsia" w:ascii="宋体" w:hAnsi="宋体" w:eastAsia="宋体" w:cs="宋体"/>
          <w:sz w:val="24"/>
          <w:szCs w:val="24"/>
          <w:highlight w:val="none"/>
          <w:u w:val="single"/>
        </w:rPr>
        <w:t xml:space="preserve"> 拾贰 </w:t>
      </w:r>
      <w:r>
        <w:rPr>
          <w:rFonts w:hint="eastAsia" w:ascii="宋体" w:hAnsi="宋体" w:eastAsia="宋体" w:cs="宋体"/>
          <w:sz w:val="24"/>
          <w:szCs w:val="24"/>
          <w:highlight w:val="none"/>
        </w:rPr>
        <w:t xml:space="preserve">份，具有同等法律效力，甲方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份，乙方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份，采购代理机构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份，政府采购监督部门备案方执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p>
    <w:p>
      <w:pPr>
        <w:ind w:firstLine="480"/>
        <w:jc w:val="left"/>
        <w:spacing w:line="360" w:lineRule="auto"/>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color w:val="000000"/>
          <w:sz w:val="24"/>
          <w:szCs w:val="24"/>
          <w:highlight w:val="none"/>
        </w:rPr>
        <w:t xml:space="preserve">本合同文件使用中文书写、解释和说明。</w:t>
      </w:r>
      <w:r/>
    </w:p>
    <w:p>
      <w:pPr>
        <w:ind w:firstLine="480"/>
        <w:jc w:val="left"/>
        <w:spacing w:line="360" w:lineRule="auto"/>
        <w:tabs>
          <w:tab w:val="left" w:pos="1134" w:leader="none"/>
        </w:tabs>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十四、</w:t>
      </w:r>
      <w:r>
        <w:rPr>
          <w:rFonts w:hint="eastAsia" w:ascii="宋体" w:hAnsi="宋体" w:eastAsia="宋体" w:cs="宋体"/>
          <w:b/>
          <w:bCs/>
          <w:sz w:val="24"/>
          <w:szCs w:val="24"/>
          <w:highlight w:val="none"/>
          <w:lang w:val="en-US" w:eastAsia="zh-CN"/>
        </w:rPr>
        <w:t xml:space="preserve">未尽事宜</w:t>
      </w:r>
      <w:r/>
    </w:p>
    <w:p>
      <w:pPr>
        <w:pStyle w:val="863"/>
        <w:ind w:firstLine="480"/>
        <w:spacing w:line="360" w:lineRule="auto"/>
        <w:rPr>
          <w:rFonts w:hint="eastAsia" w:hAnsi="宋体" w:cs="宋体"/>
          <w:color w:val="000000"/>
          <w:sz w:val="24"/>
          <w:szCs w:val="24"/>
          <w:highlight w:val="none"/>
        </w:rPr>
      </w:pPr>
      <w:r>
        <w:rPr>
          <w:rFonts w:hint="eastAsia" w:hAnsi="宋体" w:cs="宋体"/>
          <w:sz w:val="24"/>
          <w:szCs w:val="24"/>
          <w:highlight w:val="none"/>
        </w:rPr>
        <w:t xml:space="preserve">1.</w:t>
      </w:r>
      <w:r>
        <w:rPr>
          <w:rFonts w:hint="eastAsia" w:hAnsi="宋体" w:cs="宋体"/>
          <w:color w:val="000000"/>
          <w:sz w:val="24"/>
          <w:szCs w:val="24"/>
          <w:highlight w:val="none"/>
        </w:rPr>
        <w:t xml:space="preserve">本合同未尽事宜应按照《中华人民共和国民法典》《中华人民共和国政府采购法》以及其他相关法律法规之规定解释。双方在不违背本合同和招标文件的原则下协商解决，协商结果以书面形式盖章记录，作为本合同的附件，与本合同具有同等法律效力，但需向采购代理机构提交贰份备存。</w:t>
      </w:r>
      <w:r/>
    </w:p>
    <w:p>
      <w:pPr>
        <w:ind w:firstLine="482"/>
        <w:jc w:val="left"/>
        <w:tabs>
          <w:tab w:val="left" w:pos="1134"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十五、合同附件</w:t>
      </w:r>
      <w:r/>
    </w:p>
    <w:p>
      <w:pPr>
        <w:pStyle w:val="863"/>
        <w:ind w:firstLine="480"/>
        <w:rPr>
          <w:rFonts w:hint="eastAsia" w:ascii="宋体" w:hAnsi="宋体" w:eastAsia="宋体" w:cs="宋体"/>
          <w:b w:val="0"/>
          <w:bCs w:val="0"/>
          <w:color w:val="000000"/>
          <w:sz w:val="24"/>
          <w:szCs w:val="24"/>
          <w:highlight w:val="none"/>
          <w:lang w:val="en-US" w:eastAsia="zh-CN"/>
        </w:rPr>
      </w:pPr>
      <w:r>
        <w:rPr>
          <w:rFonts w:hint="eastAsia"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联合体协议书（如为联合体中标）</w:t>
      </w:r>
      <w:r/>
    </w:p>
    <w:p>
      <w:pPr>
        <w:pStyle w:val="863"/>
        <w:ind w:firstLine="480"/>
        <w:rPr>
          <w:rFonts w:hint="default" w:ascii="宋体" w:hAnsi="宋体" w:eastAsia="宋体" w:cs="宋体"/>
          <w:b w:val="0"/>
          <w:bCs w:val="0"/>
          <w:color w:val="000000"/>
          <w:sz w:val="24"/>
          <w:szCs w:val="24"/>
          <w:highlight w:val="none"/>
          <w:lang w:val="en-US" w:eastAsia="zh-CN"/>
        </w:rPr>
      </w:pPr>
      <w:r>
        <w:rPr>
          <w:rFonts w:hint="default" w:ascii="宋体" w:hAnsi="宋体" w:eastAsia="宋体" w:cs="宋体"/>
          <w:b w:val="0"/>
          <w:bCs w:val="0"/>
          <w:color w:val="000000"/>
          <w:sz w:val="24"/>
          <w:szCs w:val="24"/>
          <w:highlight w:val="none"/>
          <w:lang w:val="en-US" w:eastAsia="zh-CN"/>
        </w:rPr>
      </w:r>
      <w:r/>
    </w:p>
    <w:tbl>
      <w:tblPr>
        <w:tblStyle w:val="854"/>
        <w:tblW w:w="0" w:type="auto"/>
        <w:jc w:val="center"/>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863"/>
              <w:ind w:firstLine="0"/>
              <w:spacing w:line="360" w:lineRule="auto"/>
              <w:rPr>
                <w:rFonts w:hint="eastAsia" w:hAnsi="宋体" w:cs="宋体"/>
                <w:b/>
                <w:bCs/>
                <w:sz w:val="24"/>
                <w:szCs w:val="24"/>
                <w:highlight w:val="none"/>
              </w:rPr>
            </w:pPr>
            <w:r>
              <w:rPr>
                <w:rFonts w:hint="eastAsia" w:hAnsi="宋体" w:cs="宋体"/>
                <w:b/>
                <w:sz w:val="24"/>
                <w:szCs w:val="24"/>
                <w:highlight w:val="none"/>
              </w:rPr>
              <w:t xml:space="preserve">                                            </w:t>
            </w:r>
            <w:r>
              <w:rPr>
                <w:rFonts w:hint="eastAsia" w:hAnsi="宋体" w:cs="宋体"/>
                <w:b/>
                <w:bCs/>
                <w:sz w:val="24"/>
                <w:szCs w:val="24"/>
                <w:highlight w:val="none"/>
              </w:rPr>
              <w:t xml:space="preserve">甲方（盖章）：</w:t>
            </w:r>
            <w:r/>
          </w:p>
          <w:p>
            <w:pPr>
              <w:tabs>
                <w:tab w:val="left" w:pos="525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乙方（盖章）：</w:t>
            </w:r>
            <w:r/>
          </w:p>
        </w:tc>
      </w:tr>
      <w:tr>
        <w:trPr>
          <w:jc w:val="center"/>
          <w:trHeight w:val="1032"/>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法定（授权）代表人（签字或盖章）：</w:t>
            </w:r>
            <w:r/>
          </w:p>
          <w:p>
            <w:pPr>
              <w:tabs>
                <w:tab w:val="left" w:pos="525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法定（授权）代表人（签字或盖章）：     </w:t>
            </w:r>
            <w:r/>
          </w:p>
        </w:tc>
      </w:tr>
      <w:tr>
        <w:trPr>
          <w:jc w:val="center"/>
          <w:trHeight w:val="818"/>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签订日期：</w:t>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签订日期：</w:t>
            </w:r>
            <w:r/>
          </w:p>
        </w:tc>
      </w:tr>
    </w:tbl>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bookmarkStart w:id="57" w:name="_Toc388026588"/>
      <w:r/>
      <w:bookmarkStart w:id="58" w:name="_Toc494471875"/>
      <w:r>
        <w:rPr>
          <w:rFonts w:hint="eastAsia" w:ascii="宋体" w:hAnsi="宋体" w:eastAsia="宋体" w:cs="宋体"/>
          <w:highlight w:val="none"/>
        </w:rPr>
        <w:br w:type="page" w:clear="all"/>
      </w:r>
      <w:r/>
    </w:p>
    <w:p>
      <w:pPr>
        <w:pStyle w:val="844"/>
        <w:jc w:val="center"/>
        <w:spacing w:before="0" w:after="0" w:line="240" w:lineRule="auto"/>
        <w:rPr>
          <w:rFonts w:hint="eastAsia" w:ascii="宋体" w:hAnsi="宋体" w:eastAsia="宋体" w:cs="宋体"/>
          <w:highlight w:val="none"/>
        </w:rPr>
      </w:pPr>
      <w:r/>
      <w:bookmarkStart w:id="59" w:name="_Toc160701728"/>
      <w:r/>
      <w:bookmarkStart w:id="60" w:name="_Toc30831"/>
      <w:r>
        <w:rPr>
          <w:rFonts w:hint="eastAsia" w:ascii="宋体" w:hAnsi="宋体" w:eastAsia="宋体" w:cs="宋体"/>
          <w:highlight w:val="none"/>
        </w:rPr>
        <w:t xml:space="preserve">第六章  评标办法及标准</w:t>
      </w:r>
      <w:bookmarkEnd w:id="57"/>
      <w:r/>
      <w:bookmarkEnd w:id="58"/>
      <w:r/>
      <w:bookmarkEnd w:id="59"/>
      <w:r/>
      <w:bookmarkEnd w:id="60"/>
      <w:r/>
      <w:r/>
    </w:p>
    <w:p>
      <w:pPr>
        <w:rPr>
          <w:rFonts w:hint="eastAsia" w:ascii="宋体" w:hAnsi="宋体" w:eastAsia="宋体" w:cs="宋体"/>
          <w:highlight w:val="none"/>
        </w:rPr>
      </w:pPr>
      <w:r>
        <w:rPr>
          <w:rFonts w:hint="eastAsia" w:ascii="宋体" w:hAnsi="宋体" w:eastAsia="宋体" w:cs="宋体"/>
          <w:highlight w:val="none"/>
        </w:rPr>
      </w:r>
      <w:r/>
    </w:p>
    <w:p>
      <w:pPr>
        <w:spacing w:line="240" w:lineRule="exact"/>
        <w:rPr>
          <w:rFonts w:hint="eastAsia" w:ascii="宋体" w:hAnsi="宋体" w:eastAsia="宋体"/>
          <w:b/>
          <w:sz w:val="24"/>
          <w:szCs w:val="24"/>
          <w:highlight w:val="none"/>
        </w:rPr>
      </w:pPr>
      <w:r>
        <w:rPr>
          <w:rFonts w:hint="eastAsia" w:ascii="宋体" w:hAnsi="宋体" w:eastAsia="宋体"/>
          <w:b/>
          <w:sz w:val="24"/>
          <w:szCs w:val="24"/>
          <w:highlight w:val="none"/>
        </w:rPr>
        <w:t xml:space="preserve">一、评标办法：</w:t>
      </w:r>
      <w:r/>
    </w:p>
    <w:p>
      <w:pPr>
        <w:pStyle w:val="867"/>
        <w:ind w:firstLine="480"/>
        <w:jc w:val="left"/>
        <w:spacing w:line="360" w:lineRule="auto"/>
        <w:rPr>
          <w:rFonts w:hint="eastAsia" w:hAnsi="宋体" w:eastAsia="宋体"/>
          <w:sz w:val="24"/>
          <w:szCs w:val="24"/>
          <w:highlight w:val="none"/>
        </w:rPr>
      </w:pPr>
      <w:r>
        <w:rPr>
          <w:rFonts w:hint="eastAsia" w:hAnsi="宋体" w:eastAsia="宋体"/>
          <w:sz w:val="24"/>
          <w:szCs w:val="24"/>
          <w:highlight w:val="none"/>
        </w:rPr>
        <w:t xml:space="preserve">1、本次招标评标采用为</w:t>
      </w:r>
      <w:r>
        <w:rPr>
          <w:rFonts w:hint="eastAsia" w:hAnsi="宋体" w:eastAsia="宋体"/>
          <w:b/>
          <w:bCs/>
          <w:sz w:val="24"/>
          <w:szCs w:val="24"/>
          <w:highlight w:val="none"/>
          <w:u w:val="single"/>
        </w:rPr>
        <w:t xml:space="preserve">综合评分法</w:t>
      </w:r>
      <w:r>
        <w:rPr>
          <w:rFonts w:hint="eastAsia" w:hAnsi="宋体" w:eastAsia="宋体"/>
          <w:sz w:val="24"/>
          <w:szCs w:val="24"/>
          <w:highlight w:val="none"/>
        </w:rPr>
        <w:t xml:space="preserve">，即在满足招标文件实质性要求前提下，评标委员会按照招标文件中规定的评分标准和各项因素进行综合评审后，按评审总得分由高到低顺序排列，评审得分最高的投标人为排名第一的中标候选人。</w:t>
      </w:r>
      <w:r/>
    </w:p>
    <w:p>
      <w:pPr>
        <w:ind w:firstLine="480"/>
        <w:jc w:val="left"/>
        <w:spacing w:line="360" w:lineRule="auto"/>
        <w:rPr>
          <w:rFonts w:hint="eastAsia" w:ascii="宋体" w:hAnsi="宋体" w:eastAsia="宋体"/>
          <w:sz w:val="24"/>
          <w:highlight w:val="none"/>
        </w:rPr>
      </w:pPr>
      <w:r>
        <w:rPr>
          <w:rFonts w:hint="eastAsia" w:ascii="宋体" w:hAnsi="宋体" w:eastAsia="宋体"/>
          <w:sz w:val="24"/>
          <w:highlight w:val="non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p>
    <w:p>
      <w:pPr>
        <w:ind w:firstLine="420"/>
        <w:spacing w:line="360" w:lineRule="auto"/>
        <w:rPr>
          <w:rFonts w:hint="eastAsia" w:ascii="宋体" w:hAnsi="宋体" w:eastAsia="宋体"/>
          <w:sz w:val="24"/>
          <w:szCs w:val="24"/>
          <w:highlight w:val="none"/>
        </w:rPr>
      </w:pPr>
      <w:r>
        <w:rPr>
          <w:rFonts w:hint="eastAsia" w:ascii="宋体" w:hAnsi="宋体" w:eastAsia="宋体"/>
          <w:sz w:val="24"/>
          <w:highlight w:val="none"/>
        </w:rPr>
        <w:t xml:space="preserve">3、</w:t>
      </w:r>
      <w:r>
        <w:rPr>
          <w:rFonts w:ascii="宋体" w:hAnsi="宋体" w:eastAsia="宋体" w:cs="Arial"/>
          <w:sz w:val="24"/>
          <w:szCs w:val="24"/>
          <w:highlight w:val="none"/>
        </w:rPr>
        <w:t xml:space="preserve">中标候选人并列</w:t>
      </w:r>
      <w:r>
        <w:rPr>
          <w:rFonts w:hint="eastAsia" w:ascii="宋体" w:hAnsi="宋体" w:eastAsia="宋体"/>
          <w:sz w:val="24"/>
          <w:szCs w:val="24"/>
          <w:highlight w:val="none"/>
        </w:rPr>
        <w:t xml:space="preserve">的，</w:t>
      </w:r>
      <w:r>
        <w:rPr>
          <w:rFonts w:ascii="宋体" w:hAnsi="宋体" w:eastAsia="宋体"/>
          <w:sz w:val="24"/>
          <w:szCs w:val="24"/>
          <w:highlight w:val="none"/>
        </w:rPr>
        <w:t xml:space="preserve">以投标报价较低者优先；投标报价也相同的，由评标委员会在采购人监督下以随机抽取方式确定</w:t>
      </w:r>
      <w:r>
        <w:rPr>
          <w:rFonts w:hint="eastAsia" w:ascii="宋体" w:hAnsi="宋体" w:eastAsia="宋体"/>
          <w:sz w:val="24"/>
          <w:szCs w:val="24"/>
          <w:highlight w:val="none"/>
        </w:rPr>
        <w:t xml:space="preserve">。</w:t>
      </w:r>
      <w:r/>
    </w:p>
    <w:p>
      <w:pPr>
        <w:ind w:firstLine="480"/>
        <w:spacing w:line="360" w:lineRule="auto"/>
        <w:rPr>
          <w:rFonts w:hint="eastAsia" w:ascii="宋体" w:hAnsi="宋体" w:cs="宋体"/>
          <w:b/>
          <w:color w:val="000000"/>
          <w:sz w:val="24"/>
          <w:szCs w:val="24"/>
          <w:highlight w:val="none"/>
          <w:u w:val="single"/>
        </w:rPr>
      </w:pPr>
      <w:r>
        <w:rPr>
          <w:rFonts w:hint="eastAsia" w:hAnsi="宋体"/>
          <w:sz w:val="24"/>
          <w:szCs w:val="24"/>
          <w:highlight w:val="none"/>
        </w:rPr>
        <w:t xml:space="preserve">4、</w:t>
      </w:r>
      <w:r>
        <w:rPr>
          <w:rFonts w:hint="eastAsia" w:ascii="宋体" w:hAnsi="宋体" w:eastAsia="宋体"/>
          <w:sz w:val="24"/>
          <w:szCs w:val="24"/>
          <w:highlight w:val="none"/>
        </w:rPr>
        <w:t xml:space="preserve">针对小微型企业、残疾人福利性单位、监狱企业的评审价格折扣按照招标文件内针对中小型企业的评审、促进残疾人就业和支持监狱企业发展有关政策相关规定执行。</w:t>
      </w:r>
      <w:r/>
    </w:p>
    <w:p>
      <w:pPr>
        <w:numPr>
          <w:ilvl w:val="0"/>
          <w:numId w:val="12"/>
        </w:numPr>
        <w:ind w:left="520"/>
        <w:jc w:val="left"/>
        <w:spacing w:line="360" w:lineRule="auto"/>
        <w:tabs>
          <w:tab w:val="left" w:pos="0" w:leader="none"/>
        </w:tabs>
        <w:rPr>
          <w:rFonts w:hint="eastAsia" w:ascii="宋体" w:hAnsi="宋体" w:eastAsia="宋体"/>
          <w:b/>
          <w:bCs/>
          <w:sz w:val="24"/>
          <w:szCs w:val="24"/>
          <w:highlight w:val="none"/>
        </w:rPr>
      </w:pPr>
      <w:r>
        <w:rPr>
          <w:rFonts w:ascii="宋体" w:hAnsi="宋体" w:eastAsia="宋体"/>
          <w:b/>
          <w:bCs/>
          <w:sz w:val="24"/>
          <w:szCs w:val="24"/>
          <w:highlight w:val="none"/>
        </w:rPr>
        <w:t xml:space="preserve">评分标准</w:t>
      </w:r>
      <w:r/>
    </w:p>
    <w:p>
      <w:pPr>
        <w:ind w:firstLine="482"/>
        <w:spacing w:line="360" w:lineRule="auto"/>
        <w:widowControl/>
        <w:rPr>
          <w:rFonts w:hint="eastAsia" w:ascii="宋体" w:hAnsi="宋体" w:eastAsia="宋体"/>
          <w:b/>
          <w:sz w:val="24"/>
          <w:szCs w:val="24"/>
          <w:highlight w:val="none"/>
        </w:rPr>
      </w:pPr>
      <w:r>
        <w:rPr>
          <w:rFonts w:hint="eastAsia" w:ascii="宋体" w:hAnsi="宋体" w:eastAsia="宋体"/>
          <w:b/>
          <w:sz w:val="24"/>
          <w:szCs w:val="24"/>
          <w:highlight w:val="none"/>
        </w:rPr>
        <w:t xml:space="preserve">（一）价格分（10分） </w:t>
      </w:r>
      <w:r/>
    </w:p>
    <w:p>
      <w:pPr>
        <w:ind w:firstLine="480"/>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1、投标报价</w:t>
      </w:r>
      <w:r>
        <w:rPr>
          <w:rFonts w:hint="eastAsia" w:ascii="宋体" w:hAnsi="宋体" w:eastAsia="宋体"/>
          <w:sz w:val="24"/>
          <w:szCs w:val="24"/>
          <w:highlight w:val="none"/>
          <w:lang w:val="en-US" w:eastAsia="zh-CN"/>
        </w:rPr>
        <w:t xml:space="preserve">未超过</w:t>
      </w:r>
      <w:r>
        <w:rPr>
          <w:rFonts w:hint="eastAsia" w:ascii="宋体" w:hAnsi="宋体" w:eastAsia="宋体"/>
          <w:sz w:val="24"/>
          <w:szCs w:val="24"/>
          <w:highlight w:val="none"/>
        </w:rPr>
        <w:t xml:space="preserve">采购预算及最高限价的，为有效投标报价。超采购预算的投标报价为无效投标报价。</w:t>
      </w:r>
      <w:r/>
    </w:p>
    <w:p>
      <w:pPr>
        <w:ind w:firstLine="480"/>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2、将所有有效报价与投标基准价相比较：等于投标基准价的得10分，其他投标人的价格分按照下列公式计算（计算结果四舍五入保留两位小数）：</w:t>
      </w:r>
      <w:r/>
    </w:p>
    <w:p>
      <w:pPr>
        <w:ind w:firstLine="482"/>
        <w:spacing w:line="360" w:lineRule="auto"/>
        <w:widowControl/>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投标报价得分＝（投标基准价/投标报价）×10%×100</w:t>
      </w:r>
      <w:r/>
    </w:p>
    <w:p>
      <w:pPr>
        <w:ind w:firstLine="480"/>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rPr>
        <w:t xml:space="preserve">其中，以满足招标文件要求且最后报价最低的投标人的价格为投标基准价。</w:t>
      </w:r>
      <w:r/>
    </w:p>
    <w:p>
      <w:pPr>
        <w:ind w:firstLine="482"/>
        <w:jc w:val="left"/>
        <w:spacing w:line="360" w:lineRule="auto"/>
        <w:tabs>
          <w:tab w:val="left" w:pos="0"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（二）服务方案（59分）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对于</w:t>
      </w:r>
      <w:r>
        <w:rPr>
          <w:rFonts w:hint="eastAsia" w:ascii="宋体" w:hAnsi="宋体" w:eastAsia="宋体" w:cs="宋体"/>
          <w:sz w:val="24"/>
          <w:szCs w:val="24"/>
          <w:highlight w:val="none"/>
        </w:rPr>
        <w:t xml:space="preserve">城市更新政策的理解和</w:t>
      </w:r>
      <w:r>
        <w:rPr>
          <w:rFonts w:hint="eastAsia" w:ascii="宋体" w:hAnsi="宋体" w:eastAsia="宋体" w:cs="宋体"/>
          <w:sz w:val="24"/>
          <w:szCs w:val="24"/>
          <w:highlight w:val="none"/>
          <w:lang w:val="en-US" w:eastAsia="zh-CN"/>
        </w:rPr>
        <w:t xml:space="preserve">分析</w:t>
      </w:r>
      <w:r>
        <w:rPr>
          <w:rFonts w:hint="eastAsia" w:ascii="宋体" w:hAnsi="宋体" w:eastAsia="宋体" w:cs="宋体"/>
          <w:sz w:val="24"/>
          <w:szCs w:val="24"/>
          <w:highlight w:val="none"/>
        </w:rPr>
        <w:t xml:space="preserve">（5分）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评标委员会根据投标人对国家、省城市更新相关政策的理解和分析进行综合评分：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详细、理解和分析所包含的要点划分明确、</w:t>
      </w:r>
      <w:r>
        <w:rPr>
          <w:rFonts w:hint="eastAsia" w:ascii="宋体" w:hAnsi="宋体" w:eastAsia="宋体" w:cs="宋体"/>
          <w:sz w:val="24"/>
          <w:szCs w:val="24"/>
          <w:highlight w:val="none"/>
        </w:rPr>
        <w:t xml:space="preserve">每个要点均有展开详细的阐述且能够适用于本项目得5分；</w:t>
      </w:r>
      <w:r>
        <w:rPr>
          <w:rFonts w:hint="eastAsia" w:ascii="宋体" w:hAnsi="宋体" w:eastAsia="宋体" w:cs="宋体"/>
          <w:sz w:val="24"/>
          <w:szCs w:val="24"/>
          <w:highlight w:val="none"/>
          <w:lang w:val="en-US" w:eastAsia="zh-CN"/>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较详细、理解和分析</w:t>
      </w:r>
      <w:r>
        <w:rPr>
          <w:rFonts w:hint="eastAsia" w:ascii="宋体" w:hAnsi="宋体" w:eastAsia="宋体" w:cs="宋体"/>
          <w:sz w:val="24"/>
          <w:szCs w:val="24"/>
          <w:highlight w:val="none"/>
        </w:rPr>
        <w:t xml:space="preserve">所包含的要点</w:t>
      </w:r>
      <w:r>
        <w:rPr>
          <w:rFonts w:hint="eastAsia" w:ascii="宋体" w:hAnsi="宋体" w:eastAsia="宋体" w:cs="宋体"/>
          <w:sz w:val="24"/>
          <w:szCs w:val="24"/>
          <w:highlight w:val="none"/>
          <w:lang w:val="en-US" w:eastAsia="zh-CN"/>
        </w:rPr>
        <w:t xml:space="preserve">较明确</w:t>
      </w:r>
      <w:r>
        <w:rPr>
          <w:rFonts w:hint="eastAsia" w:ascii="宋体" w:hAnsi="宋体" w:eastAsia="宋体" w:cs="宋体"/>
          <w:sz w:val="24"/>
          <w:szCs w:val="24"/>
          <w:highlight w:val="none"/>
        </w:rPr>
        <w:t xml:space="preserve">、每个要点均有展开阐述但不够具体、</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rPr>
        <w:t xml:space="preserve">能够适用于本项目的得3分；</w:t>
      </w:r>
      <w:r>
        <w:rPr>
          <w:rFonts w:hint="eastAsia" w:ascii="宋体" w:hAnsi="宋体" w:eastAsia="宋体" w:cs="宋体"/>
          <w:sz w:val="24"/>
          <w:szCs w:val="24"/>
          <w:highlight w:val="none"/>
          <w:lang w:val="en-US" w:eastAsia="zh-CN"/>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简略、理解和分析</w:t>
      </w:r>
      <w:r>
        <w:rPr>
          <w:rFonts w:hint="eastAsia" w:ascii="宋体" w:hAnsi="宋体" w:eastAsia="宋体" w:cs="宋体"/>
          <w:sz w:val="24"/>
          <w:szCs w:val="24"/>
          <w:highlight w:val="none"/>
        </w:rPr>
        <w:t xml:space="preserve">所包含的要点</w:t>
      </w:r>
      <w:r>
        <w:rPr>
          <w:rFonts w:hint="eastAsia" w:ascii="宋体" w:hAnsi="宋体" w:eastAsia="宋体" w:cs="宋体"/>
          <w:sz w:val="24"/>
          <w:szCs w:val="24"/>
          <w:highlight w:val="none"/>
          <w:lang w:val="en-US" w:eastAsia="zh-CN"/>
        </w:rPr>
        <w:t xml:space="preserve">较明确</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每个要点</w:t>
      </w:r>
      <w:r>
        <w:rPr>
          <w:rFonts w:hint="eastAsia" w:ascii="宋体" w:hAnsi="宋体" w:eastAsia="宋体" w:cs="宋体"/>
          <w:sz w:val="24"/>
          <w:szCs w:val="24"/>
          <w:highlight w:val="none"/>
        </w:rPr>
        <w:t xml:space="preserve">展开</w:t>
      </w:r>
      <w:r>
        <w:rPr>
          <w:rFonts w:hint="eastAsia" w:ascii="宋体" w:hAnsi="宋体" w:eastAsia="宋体" w:cs="宋体"/>
          <w:sz w:val="24"/>
          <w:szCs w:val="24"/>
          <w:highlight w:val="none"/>
          <w:lang w:val="en-US" w:eastAsia="zh-CN"/>
        </w:rPr>
        <w:t xml:space="preserve">简略</w:t>
      </w:r>
      <w:r>
        <w:rPr>
          <w:rFonts w:hint="eastAsia" w:ascii="宋体" w:hAnsi="宋体" w:eastAsia="宋体" w:cs="宋体"/>
          <w:sz w:val="24"/>
          <w:szCs w:val="24"/>
          <w:highlight w:val="none"/>
        </w:rPr>
        <w:t xml:space="preserve">阐述</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基本能够适用于本项目的得1分；未提供或不适用于本项目的得0分。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w:t>
      </w:r>
      <w:r>
        <w:rPr>
          <w:rFonts w:hint="eastAsia" w:ascii="宋体" w:hAnsi="宋体" w:eastAsia="宋体" w:cs="宋体"/>
          <w:sz w:val="24"/>
          <w:szCs w:val="24"/>
          <w:highlight w:val="none"/>
          <w:lang w:val="en-US" w:eastAsia="zh-CN"/>
        </w:rPr>
        <w:t xml:space="preserve">于</w:t>
      </w:r>
      <w:r>
        <w:rPr>
          <w:rFonts w:hint="eastAsia" w:ascii="宋体" w:hAnsi="宋体" w:eastAsia="宋体" w:cs="宋体"/>
          <w:sz w:val="24"/>
          <w:szCs w:val="24"/>
          <w:highlight w:val="none"/>
        </w:rPr>
        <w:t xml:space="preserve">苏州推进城市更新工作的</w:t>
      </w:r>
      <w:r>
        <w:rPr>
          <w:rFonts w:hint="eastAsia" w:ascii="宋体" w:hAnsi="宋体" w:eastAsia="宋体" w:cs="宋体"/>
          <w:sz w:val="24"/>
          <w:szCs w:val="24"/>
          <w:highlight w:val="none"/>
          <w:lang w:val="en-US" w:eastAsia="zh-CN"/>
        </w:rPr>
        <w:t xml:space="preserve">了解</w:t>
      </w:r>
      <w:r>
        <w:rPr>
          <w:rFonts w:hint="eastAsia" w:ascii="宋体" w:hAnsi="宋体" w:eastAsia="宋体" w:cs="宋体"/>
          <w:sz w:val="24"/>
          <w:szCs w:val="24"/>
          <w:highlight w:val="none"/>
        </w:rPr>
        <w:t xml:space="preserve">与分析（16分）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w:t>
      </w:r>
      <w:r>
        <w:rPr>
          <w:rFonts w:hint="eastAsia" w:ascii="宋体" w:hAnsi="宋体" w:eastAsia="宋体" w:cs="宋体"/>
          <w:sz w:val="24"/>
          <w:szCs w:val="24"/>
          <w:highlight w:val="none"/>
          <w:lang w:val="en-US" w:eastAsia="zh-CN"/>
        </w:rPr>
        <w:t xml:space="preserve">于</w:t>
      </w:r>
      <w:r>
        <w:rPr>
          <w:rFonts w:hint="eastAsia" w:ascii="宋体" w:hAnsi="宋体" w:eastAsia="宋体" w:cs="宋体"/>
          <w:sz w:val="24"/>
          <w:szCs w:val="24"/>
          <w:highlight w:val="none"/>
          <w:lang w:bidi="ar"/>
        </w:rPr>
        <w:t xml:space="preserve">苏州市城市基本概况</w:t>
      </w:r>
      <w:r>
        <w:rPr>
          <w:rFonts w:hint="eastAsia" w:ascii="宋体" w:hAnsi="宋体" w:eastAsia="宋体" w:cs="宋体"/>
          <w:sz w:val="24"/>
          <w:szCs w:val="24"/>
          <w:highlight w:val="none"/>
          <w:lang w:val="en-US" w:eastAsia="zh-CN"/>
        </w:rPr>
        <w:t xml:space="preserve">了解</w:t>
      </w:r>
      <w:r>
        <w:rPr>
          <w:rFonts w:hint="eastAsia" w:ascii="宋体" w:hAnsi="宋体" w:eastAsia="宋体" w:cs="宋体"/>
          <w:sz w:val="24"/>
          <w:szCs w:val="24"/>
          <w:highlight w:val="none"/>
          <w:lang w:bidi="ar"/>
        </w:rPr>
        <w:t xml:space="preserve">（4分）</w:t>
      </w:r>
      <w:r/>
    </w:p>
    <w:p>
      <w:pPr>
        <w:ind w:firstLine="48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评标委员会根据投标人对</w:t>
      </w:r>
      <w:r>
        <w:rPr>
          <w:rFonts w:hint="eastAsia" w:ascii="宋体" w:hAnsi="宋体" w:eastAsia="宋体" w:cs="宋体"/>
          <w:sz w:val="24"/>
          <w:szCs w:val="24"/>
          <w:highlight w:val="none"/>
          <w:lang w:bidi="ar"/>
        </w:rPr>
        <w:t xml:space="preserve">城市发展定位与使命、自然地理、经济文化、发展格局、基础设施等</w:t>
      </w:r>
      <w:bookmarkStart w:id="61" w:name="OLE_LINK34"/>
      <w:r>
        <w:rPr>
          <w:rFonts w:hint="eastAsia" w:ascii="宋体" w:hAnsi="宋体" w:eastAsia="宋体" w:cs="宋体"/>
          <w:sz w:val="24"/>
          <w:szCs w:val="24"/>
          <w:highlight w:val="none"/>
          <w:lang w:bidi="ar"/>
        </w:rPr>
        <w:t xml:space="preserve">苏州市城市基本概况</w:t>
      </w:r>
      <w:bookmarkEnd w:id="61"/>
      <w:r>
        <w:rPr>
          <w:rFonts w:hint="eastAsia" w:ascii="宋体" w:hAnsi="宋体" w:eastAsia="宋体" w:cs="宋体"/>
          <w:sz w:val="24"/>
          <w:szCs w:val="24"/>
          <w:highlight w:val="none"/>
          <w:lang w:bidi="ar"/>
        </w:rPr>
        <w:t xml:space="preserve">的了解进行评分。</w:t>
      </w:r>
      <w:r/>
    </w:p>
    <w:p>
      <w:pPr>
        <w:ind w:firstLine="480"/>
        <w:spacing w:line="360" w:lineRule="auto"/>
        <w:rPr>
          <w:rFonts w:hint="eastAsia" w:ascii="宋体" w:hAnsi="宋体" w:eastAsia="宋体" w:cs="宋体"/>
          <w:sz w:val="24"/>
          <w:szCs w:val="24"/>
          <w:highlight w:val="none"/>
        </w:rPr>
      </w:pPr>
      <w:r/>
      <w:bookmarkStart w:id="62" w:name="OLE_LINK35"/>
      <w:r>
        <w:rPr>
          <w:rFonts w:hint="eastAsia" w:ascii="宋体" w:hAnsi="宋体" w:eastAsia="宋体" w:cs="宋体"/>
          <w:sz w:val="24"/>
          <w:szCs w:val="24"/>
          <w:highlight w:val="none"/>
          <w:lang w:bidi="ar"/>
        </w:rPr>
        <w:t xml:space="preserve">了解</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包含以上</w:t>
      </w:r>
      <w:r>
        <w:rPr>
          <w:rFonts w:hint="eastAsia" w:ascii="宋体" w:hAnsi="宋体" w:eastAsia="宋体" w:cs="宋体"/>
          <w:sz w:val="24"/>
          <w:szCs w:val="24"/>
          <w:highlight w:val="none"/>
        </w:rPr>
        <w:t xml:space="preserve">要点、了解深入、每个要点均有展开详细的阐述且能够适用于本项目得4分；了解内容</w:t>
      </w:r>
      <w:r>
        <w:rPr>
          <w:rFonts w:hint="eastAsia" w:ascii="宋体" w:hAnsi="宋体" w:eastAsia="宋体" w:cs="宋体"/>
          <w:sz w:val="24"/>
          <w:szCs w:val="24"/>
          <w:highlight w:val="none"/>
          <w:lang w:val="en-US" w:eastAsia="zh-CN"/>
        </w:rPr>
        <w:t xml:space="preserve">包含以上</w:t>
      </w:r>
      <w:r>
        <w:rPr>
          <w:rFonts w:hint="eastAsia" w:ascii="宋体" w:hAnsi="宋体" w:eastAsia="宋体" w:cs="宋体"/>
          <w:sz w:val="24"/>
          <w:szCs w:val="24"/>
          <w:highlight w:val="none"/>
        </w:rPr>
        <w:t xml:space="preserve">要点、了解较深入、每个要点均有展开阐述但不够具体、基本能够适用于本项目的得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分；了解内容</w:t>
      </w:r>
      <w:r>
        <w:rPr>
          <w:rFonts w:hint="eastAsia" w:ascii="宋体" w:hAnsi="宋体" w:eastAsia="宋体" w:cs="宋体"/>
          <w:sz w:val="24"/>
          <w:szCs w:val="24"/>
          <w:highlight w:val="none"/>
          <w:lang w:val="en-US" w:eastAsia="zh-CN"/>
        </w:rPr>
        <w:t xml:space="preserve">包含</w:t>
      </w:r>
      <w:r>
        <w:rPr>
          <w:rFonts w:hint="eastAsia" w:ascii="宋体" w:hAnsi="宋体" w:eastAsia="宋体" w:cs="宋体"/>
          <w:sz w:val="24"/>
          <w:szCs w:val="24"/>
          <w:highlight w:val="none"/>
        </w:rPr>
        <w:t xml:space="preserve">的要点有缺漏、了解较深入、每个要点展开</w:t>
      </w:r>
      <w:r>
        <w:rPr>
          <w:rFonts w:hint="eastAsia" w:ascii="宋体" w:hAnsi="宋体" w:eastAsia="宋体" w:cs="宋体"/>
          <w:sz w:val="24"/>
          <w:szCs w:val="24"/>
          <w:highlight w:val="none"/>
          <w:lang w:val="en-US" w:eastAsia="zh-CN"/>
        </w:rPr>
        <w:t xml:space="preserve">简略</w:t>
      </w:r>
      <w:r>
        <w:rPr>
          <w:rFonts w:hint="eastAsia" w:ascii="宋体" w:hAnsi="宋体" w:eastAsia="宋体" w:cs="宋体"/>
          <w:sz w:val="24"/>
          <w:szCs w:val="24"/>
          <w:highlight w:val="none"/>
        </w:rPr>
        <w:t xml:space="preserve">阐述但不够具体、基本能够适用于本项目的得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分；了解内容</w:t>
      </w:r>
      <w:r>
        <w:rPr>
          <w:rFonts w:hint="eastAsia" w:ascii="宋体" w:hAnsi="宋体" w:eastAsia="宋体" w:cs="宋体"/>
          <w:sz w:val="24"/>
          <w:szCs w:val="24"/>
          <w:highlight w:val="none"/>
          <w:lang w:val="en-US" w:eastAsia="zh-CN"/>
        </w:rPr>
        <w:t xml:space="preserve">包含</w:t>
      </w:r>
      <w:r>
        <w:rPr>
          <w:rFonts w:hint="eastAsia" w:ascii="宋体" w:hAnsi="宋体" w:eastAsia="宋体" w:cs="宋体"/>
          <w:sz w:val="24"/>
          <w:szCs w:val="24"/>
          <w:highlight w:val="none"/>
        </w:rPr>
        <w:t xml:space="preserve">的要点有缺漏、了解不深入，</w:t>
      </w:r>
      <w:r>
        <w:rPr>
          <w:rFonts w:hint="eastAsia" w:ascii="宋体" w:hAnsi="宋体" w:eastAsia="宋体" w:cs="宋体"/>
          <w:sz w:val="24"/>
          <w:szCs w:val="24"/>
          <w:highlight w:val="none"/>
          <w:lang w:val="en-US" w:eastAsia="zh-CN"/>
        </w:rPr>
        <w:t xml:space="preserve">每个要点未</w:t>
      </w:r>
      <w:r>
        <w:rPr>
          <w:rFonts w:hint="eastAsia" w:ascii="宋体" w:hAnsi="宋体" w:eastAsia="宋体" w:cs="宋体"/>
          <w:sz w:val="24"/>
          <w:szCs w:val="24"/>
          <w:highlight w:val="none"/>
        </w:rPr>
        <w:t xml:space="preserve">展开阐述的得</w:t>
      </w:r>
      <w:r>
        <w:rPr>
          <w:rFonts w:hint="default" w:ascii="宋体" w:hAnsi="宋体" w:eastAsia="宋体" w:cs="宋体"/>
          <w:sz w:val="24"/>
          <w:szCs w:val="24"/>
          <w:highlight w:val="none"/>
          <w:lang w:val="en-US"/>
        </w:rPr>
        <w:t xml:space="preserve">1</w:t>
      </w:r>
      <w:r>
        <w:rPr>
          <w:rFonts w:hint="eastAsia" w:ascii="宋体" w:hAnsi="宋体" w:eastAsia="宋体" w:cs="宋体"/>
          <w:sz w:val="24"/>
          <w:szCs w:val="24"/>
          <w:highlight w:val="none"/>
        </w:rPr>
        <w:t xml:space="preserve">分；未提供或不适用于本项目的得0分。</w:t>
      </w:r>
      <w:bookmarkEnd w:id="62"/>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rPr>
          <w:rFonts w:hint="eastAsia" w:ascii="宋体" w:hAnsi="宋体" w:eastAsia="宋体" w:cs="宋体"/>
          <w:sz w:val="24"/>
          <w:szCs w:val="24"/>
          <w:highlight w:val="none"/>
          <w:lang w:val="en-US" w:eastAsia="zh-CN" w:bidi="ar"/>
        </w:rPr>
        <w:t xml:space="preserve">针对</w:t>
      </w:r>
      <w:r>
        <w:rPr>
          <w:rFonts w:hint="eastAsia" w:ascii="宋体" w:hAnsi="宋体" w:eastAsia="宋体" w:cs="宋体"/>
          <w:sz w:val="24"/>
          <w:szCs w:val="24"/>
          <w:highlight w:val="none"/>
          <w:lang w:bidi="ar"/>
        </w:rPr>
        <w:t xml:space="preserve">苏州市城市更新工作基础分析（7分）</w:t>
      </w:r>
      <w:r/>
    </w:p>
    <w:p>
      <w:pPr>
        <w:ind w:firstLine="48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评标委员会根据投标人对城市更新工作</w:t>
      </w:r>
      <w:r>
        <w:rPr>
          <w:rFonts w:hint="eastAsia" w:ascii="宋体" w:hAnsi="宋体" w:eastAsia="宋体" w:cs="宋体"/>
          <w:sz w:val="24"/>
          <w:szCs w:val="24"/>
          <w:highlight w:val="none"/>
          <w:lang w:bidi="ar"/>
        </w:rPr>
        <w:t xml:space="preserve">机制、民生补短板、历史文化保护利用、供排水一体治理、市政基础设施提升改造、海绵城市建设、城市更新经验做法等城市更新的以往工作基础</w:t>
      </w:r>
      <w:r>
        <w:rPr>
          <w:rFonts w:hint="eastAsia" w:ascii="宋体" w:hAnsi="宋体" w:eastAsia="宋体" w:cs="宋体"/>
          <w:sz w:val="24"/>
          <w:szCs w:val="24"/>
          <w:highlight w:val="none"/>
          <w:lang w:val="en-US" w:eastAsia="zh-CN" w:bidi="ar"/>
        </w:rPr>
        <w:t xml:space="preserve">分析</w:t>
      </w:r>
      <w:r>
        <w:rPr>
          <w:rFonts w:hint="eastAsia" w:ascii="宋体" w:hAnsi="宋体" w:eastAsia="宋体" w:cs="宋体"/>
          <w:sz w:val="24"/>
          <w:szCs w:val="24"/>
          <w:highlight w:val="none"/>
          <w:lang w:bidi="ar"/>
        </w:rPr>
        <w:t xml:space="preserve">进行评分。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bidi="ar"/>
        </w:rPr>
        <w:t xml:space="preserve">针对</w:t>
      </w:r>
      <w:r>
        <w:rPr>
          <w:rFonts w:hint="eastAsia" w:ascii="宋体" w:hAnsi="宋体" w:eastAsia="宋体" w:cs="宋体"/>
          <w:sz w:val="24"/>
          <w:szCs w:val="24"/>
          <w:highlight w:val="none"/>
          <w:lang w:val="en-US" w:eastAsia="zh-CN"/>
        </w:rPr>
        <w:t xml:space="preserve">以上</w:t>
      </w:r>
      <w:r>
        <w:rPr>
          <w:rFonts w:hint="eastAsia" w:ascii="宋体" w:hAnsi="宋体" w:eastAsia="宋体" w:cs="宋体"/>
          <w:sz w:val="24"/>
          <w:szCs w:val="24"/>
          <w:highlight w:val="none"/>
        </w:rPr>
        <w:t xml:space="preserve">要点、了解深入、每个要点均有展开详细的阐述且能够适用于本项目得7分；</w:t>
      </w:r>
      <w:r>
        <w:rPr>
          <w:rFonts w:hint="eastAsia" w:ascii="宋体" w:hAnsi="宋体" w:eastAsia="宋体" w:cs="宋体"/>
          <w:sz w:val="24"/>
          <w:szCs w:val="24"/>
          <w:highlight w:val="none"/>
          <w:lang w:val="en-US" w:eastAsia="zh-CN" w:bidi="ar"/>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bidi="ar"/>
        </w:rPr>
        <w:t xml:space="preserve">针对</w:t>
      </w:r>
      <w:r>
        <w:rPr>
          <w:rFonts w:hint="eastAsia" w:ascii="宋体" w:hAnsi="宋体" w:eastAsia="宋体" w:cs="宋体"/>
          <w:sz w:val="24"/>
          <w:szCs w:val="24"/>
          <w:highlight w:val="none"/>
          <w:lang w:val="en-US" w:eastAsia="zh-CN"/>
        </w:rPr>
        <w:t xml:space="preserve">以上</w:t>
      </w:r>
      <w:r>
        <w:rPr>
          <w:rFonts w:hint="eastAsia" w:ascii="宋体" w:hAnsi="宋体" w:eastAsia="宋体" w:cs="宋体"/>
          <w:sz w:val="24"/>
          <w:szCs w:val="24"/>
          <w:highlight w:val="none"/>
        </w:rPr>
        <w:t xml:space="preserve">要点、了解较深入、每个要点均有展开阐述但不够具体、基本能够适用于本项目的得4分；</w:t>
      </w:r>
      <w:r>
        <w:rPr>
          <w:rFonts w:hint="eastAsia" w:ascii="宋体" w:hAnsi="宋体" w:eastAsia="宋体" w:cs="宋体"/>
          <w:sz w:val="24"/>
          <w:szCs w:val="24"/>
          <w:highlight w:val="none"/>
          <w:lang w:val="en-US" w:eastAsia="zh-CN" w:bidi="ar"/>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针对</w:t>
      </w:r>
      <w:r>
        <w:rPr>
          <w:rFonts w:hint="eastAsia" w:ascii="宋体" w:hAnsi="宋体" w:eastAsia="宋体" w:cs="宋体"/>
          <w:sz w:val="24"/>
          <w:szCs w:val="24"/>
          <w:highlight w:val="none"/>
        </w:rPr>
        <w:t xml:space="preserve">要点有缺漏、了解不深入，</w:t>
      </w:r>
      <w:r>
        <w:rPr>
          <w:rFonts w:hint="eastAsia" w:ascii="宋体" w:hAnsi="宋体" w:eastAsia="宋体" w:cs="宋体"/>
          <w:sz w:val="24"/>
          <w:szCs w:val="24"/>
          <w:highlight w:val="none"/>
          <w:lang w:val="en-US" w:eastAsia="zh-CN"/>
        </w:rPr>
        <w:t xml:space="preserve">每个要点</w:t>
      </w:r>
      <w:r>
        <w:rPr>
          <w:rFonts w:hint="eastAsia" w:ascii="宋体" w:hAnsi="宋体" w:eastAsia="宋体" w:cs="宋体"/>
          <w:sz w:val="24"/>
          <w:szCs w:val="24"/>
          <w:highlight w:val="none"/>
        </w:rPr>
        <w:t xml:space="preserve">展开</w:t>
      </w:r>
      <w:r>
        <w:rPr>
          <w:rFonts w:hint="eastAsia" w:ascii="宋体" w:hAnsi="宋体" w:eastAsia="宋体" w:cs="宋体"/>
          <w:sz w:val="24"/>
          <w:szCs w:val="24"/>
          <w:highlight w:val="none"/>
          <w:lang w:val="en-US" w:eastAsia="zh-CN"/>
        </w:rPr>
        <w:t xml:space="preserve">简略</w:t>
      </w:r>
      <w:r>
        <w:rPr>
          <w:rFonts w:hint="eastAsia" w:ascii="宋体" w:hAnsi="宋体" w:eastAsia="宋体" w:cs="宋体"/>
          <w:sz w:val="24"/>
          <w:szCs w:val="24"/>
          <w:highlight w:val="none"/>
        </w:rPr>
        <w:t xml:space="preserve">阐述</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基本能够适用于本项目的得1分；未提供或不适用于本项目的得0分。</w:t>
      </w:r>
      <w:r/>
    </w:p>
    <w:p>
      <w:pPr>
        <w:ind w:firstLine="480"/>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w:t>
      </w:r>
      <w:r>
        <w:rPr>
          <w:rFonts w:hint="eastAsia" w:ascii="宋体" w:hAnsi="宋体" w:eastAsia="宋体" w:cs="宋体"/>
          <w:sz w:val="24"/>
          <w:szCs w:val="24"/>
          <w:highlight w:val="none"/>
          <w:lang w:val="en-US" w:eastAsia="zh-CN" w:bidi="ar"/>
        </w:rPr>
        <w:t xml:space="preserve">针对</w:t>
      </w:r>
      <w:r>
        <w:rPr>
          <w:rFonts w:hint="eastAsia" w:ascii="宋体" w:hAnsi="宋体" w:eastAsia="宋体" w:cs="宋体"/>
          <w:sz w:val="24"/>
          <w:szCs w:val="24"/>
          <w:highlight w:val="none"/>
          <w:lang w:bidi="ar"/>
        </w:rPr>
        <w:t xml:space="preserve">苏州市城市更新主要问题分析（5分）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评标委员会根据投标人对</w:t>
      </w:r>
      <w:r>
        <w:rPr>
          <w:rFonts w:hint="eastAsia" w:ascii="宋体" w:hAnsi="宋体" w:eastAsia="宋体" w:cs="宋体"/>
          <w:sz w:val="24"/>
          <w:szCs w:val="24"/>
          <w:highlight w:val="none"/>
          <w:lang w:bidi="ar"/>
        </w:rPr>
        <w:t xml:space="preserve">污水收集处理、地下管网更新改造、老旧片区改造、历史文化保护等城市更新主要方面</w:t>
      </w:r>
      <w:r>
        <w:rPr>
          <w:rFonts w:hint="eastAsia" w:ascii="宋体" w:hAnsi="宋体" w:eastAsia="宋体" w:cs="宋体"/>
          <w:sz w:val="24"/>
          <w:szCs w:val="24"/>
          <w:highlight w:val="none"/>
        </w:rPr>
        <w:t xml:space="preserve">的问题分析，以及对实施城市更新行动的重要性、必要性和可行性的分析进行评分。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针对以上</w:t>
      </w:r>
      <w:r>
        <w:rPr>
          <w:rFonts w:hint="eastAsia" w:ascii="宋体" w:hAnsi="宋体" w:eastAsia="宋体" w:cs="宋体"/>
          <w:sz w:val="24"/>
          <w:szCs w:val="24"/>
          <w:highlight w:val="none"/>
        </w:rPr>
        <w:t xml:space="preserve">要点、每个要点均有展开详细的阐述且能够适用于本项目得5分；</w:t>
      </w:r>
      <w:r>
        <w:rPr>
          <w:rFonts w:hint="eastAsia" w:ascii="宋体" w:hAnsi="宋体" w:eastAsia="宋体" w:cs="宋体"/>
          <w:sz w:val="24"/>
          <w:szCs w:val="24"/>
          <w:highlight w:val="none"/>
          <w:lang w:val="en-US" w:eastAsia="zh-CN"/>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针对以上</w:t>
      </w:r>
      <w:r>
        <w:rPr>
          <w:rFonts w:hint="eastAsia" w:ascii="宋体" w:hAnsi="宋体" w:eastAsia="宋体" w:cs="宋体"/>
          <w:sz w:val="24"/>
          <w:szCs w:val="24"/>
          <w:highlight w:val="none"/>
        </w:rPr>
        <w:t xml:space="preserve">要点、每个要点均有展开阐述但不够具体、基本能够适用于本项目的得3分；</w:t>
      </w:r>
      <w:r>
        <w:rPr>
          <w:rFonts w:hint="eastAsia" w:ascii="宋体" w:hAnsi="宋体" w:eastAsia="宋体" w:cs="宋体"/>
          <w:sz w:val="24"/>
          <w:szCs w:val="24"/>
          <w:highlight w:val="none"/>
          <w:lang w:val="en-US" w:eastAsia="zh-CN"/>
        </w:rPr>
        <w:t xml:space="preserve">分析</w:t>
      </w:r>
      <w:r>
        <w:rPr>
          <w:rFonts w:hint="eastAsia" w:ascii="宋体" w:hAnsi="宋体" w:eastAsia="宋体" w:cs="宋体"/>
          <w:sz w:val="24"/>
          <w:szCs w:val="24"/>
          <w:highlight w:val="none"/>
        </w:rPr>
        <w:t xml:space="preserve">内容</w:t>
      </w:r>
      <w:r>
        <w:rPr>
          <w:rFonts w:hint="eastAsia" w:ascii="宋体" w:hAnsi="宋体" w:eastAsia="宋体" w:cs="宋体"/>
          <w:sz w:val="24"/>
          <w:szCs w:val="24"/>
          <w:highlight w:val="none"/>
          <w:lang w:val="en-US" w:eastAsia="zh-CN"/>
        </w:rPr>
        <w:t xml:space="preserve">针对的</w:t>
      </w:r>
      <w:r>
        <w:rPr>
          <w:rFonts w:hint="eastAsia" w:ascii="宋体" w:hAnsi="宋体" w:eastAsia="宋体" w:cs="宋体"/>
          <w:sz w:val="24"/>
          <w:szCs w:val="24"/>
          <w:highlight w:val="none"/>
        </w:rPr>
        <w:t xml:space="preserve">要点有缺漏，</w:t>
      </w:r>
      <w:r>
        <w:rPr>
          <w:rFonts w:hint="eastAsia" w:ascii="宋体" w:hAnsi="宋体" w:eastAsia="宋体" w:cs="宋体"/>
          <w:sz w:val="24"/>
          <w:szCs w:val="24"/>
          <w:highlight w:val="none"/>
          <w:lang w:val="en-US" w:eastAsia="zh-CN"/>
        </w:rPr>
        <w:t xml:space="preserve">每个要点</w:t>
      </w:r>
      <w:r>
        <w:rPr>
          <w:rFonts w:hint="eastAsia" w:ascii="宋体" w:hAnsi="宋体" w:eastAsia="宋体" w:cs="宋体"/>
          <w:sz w:val="24"/>
          <w:szCs w:val="24"/>
          <w:highlight w:val="none"/>
        </w:rPr>
        <w:t xml:space="preserve">展开</w:t>
      </w:r>
      <w:r>
        <w:rPr>
          <w:rFonts w:hint="eastAsia" w:ascii="宋体" w:hAnsi="宋体" w:eastAsia="宋体" w:cs="宋体"/>
          <w:sz w:val="24"/>
          <w:szCs w:val="24"/>
          <w:highlight w:val="none"/>
          <w:lang w:val="en-US" w:eastAsia="zh-CN"/>
        </w:rPr>
        <w:t xml:space="preserve">简略</w:t>
      </w:r>
      <w:r>
        <w:rPr>
          <w:rFonts w:hint="eastAsia" w:ascii="宋体" w:hAnsi="宋体" w:eastAsia="宋体" w:cs="宋体"/>
          <w:sz w:val="24"/>
          <w:szCs w:val="24"/>
          <w:highlight w:val="none"/>
        </w:rPr>
        <w:t xml:space="preserve">阐述</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基本能够适用于本项目的得1分；未提供或不适用于本项目的得0分。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针对</w:t>
      </w:r>
      <w:r>
        <w:rPr>
          <w:rFonts w:hint="eastAsia" w:ascii="宋体" w:hAnsi="宋体" w:eastAsia="宋体" w:cs="宋体"/>
          <w:sz w:val="24"/>
          <w:szCs w:val="24"/>
          <w:highlight w:val="none"/>
        </w:rPr>
        <w:t xml:space="preserve">苏州实施城市更新行动的</w:t>
      </w:r>
      <w:r>
        <w:rPr>
          <w:rFonts w:hint="eastAsia" w:ascii="宋体" w:hAnsi="宋体" w:eastAsia="宋体" w:cs="宋体"/>
          <w:sz w:val="24"/>
          <w:szCs w:val="24"/>
          <w:highlight w:val="none"/>
          <w:lang w:val="en-US" w:eastAsia="zh-CN"/>
        </w:rPr>
        <w:t xml:space="preserve">实施</w:t>
      </w:r>
      <w:r>
        <w:rPr>
          <w:rFonts w:hint="eastAsia" w:ascii="宋体" w:hAnsi="宋体" w:eastAsia="宋体" w:cs="宋体"/>
          <w:sz w:val="24"/>
          <w:szCs w:val="24"/>
          <w:highlight w:val="none"/>
        </w:rPr>
        <w:t xml:space="preserve">思路（10分）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评标委员会根据投标人对苏州市城市更新行动的总体思路目标、污水管网全覆盖样板区建设、老旧片区更新改造、历史街区活化利用、其他集中连片片区等实施思路进行评分：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实施思路针对以上</w:t>
      </w:r>
      <w:r>
        <w:rPr>
          <w:rFonts w:hint="eastAsia" w:ascii="宋体" w:hAnsi="宋体" w:eastAsia="宋体" w:cs="宋体"/>
          <w:sz w:val="24"/>
          <w:szCs w:val="24"/>
          <w:highlight w:val="none"/>
        </w:rPr>
        <w:t xml:space="preserve">要点、每个要点均有展开详细的阐述且能够适用于本项目得10分；</w:t>
      </w:r>
      <w:r>
        <w:rPr>
          <w:rFonts w:hint="eastAsia" w:ascii="宋体" w:hAnsi="宋体" w:eastAsia="宋体" w:cs="宋体"/>
          <w:sz w:val="24"/>
          <w:szCs w:val="24"/>
          <w:highlight w:val="none"/>
          <w:lang w:val="en-US" w:eastAsia="zh-CN"/>
        </w:rPr>
        <w:t xml:space="preserve">实施思路针对以上</w:t>
      </w:r>
      <w:r>
        <w:rPr>
          <w:rFonts w:hint="eastAsia" w:ascii="宋体" w:hAnsi="宋体" w:eastAsia="宋体" w:cs="宋体"/>
          <w:sz w:val="24"/>
          <w:szCs w:val="24"/>
          <w:highlight w:val="none"/>
        </w:rPr>
        <w:t xml:space="preserve">要点、每个要点均有展开阐述但不够具体、基本能够适用于本项目的得7分；</w:t>
      </w:r>
      <w:r>
        <w:rPr>
          <w:rFonts w:hint="eastAsia" w:ascii="宋体" w:hAnsi="宋体" w:eastAsia="宋体" w:cs="宋体"/>
          <w:sz w:val="24"/>
          <w:szCs w:val="24"/>
          <w:highlight w:val="none"/>
          <w:lang w:val="en-US" w:eastAsia="zh-CN"/>
        </w:rPr>
        <w:t xml:space="preserve">实施思路针对</w:t>
      </w:r>
      <w:r>
        <w:rPr>
          <w:rFonts w:hint="eastAsia" w:ascii="宋体" w:hAnsi="宋体" w:eastAsia="宋体" w:cs="宋体"/>
          <w:sz w:val="24"/>
          <w:szCs w:val="24"/>
          <w:highlight w:val="none"/>
        </w:rPr>
        <w:t xml:space="preserve">的要点有缺漏，</w:t>
      </w:r>
      <w:r>
        <w:rPr>
          <w:rFonts w:hint="eastAsia" w:ascii="宋体" w:hAnsi="宋体" w:eastAsia="宋体" w:cs="宋体"/>
          <w:sz w:val="24"/>
          <w:szCs w:val="24"/>
          <w:highlight w:val="none"/>
          <w:lang w:val="en-US" w:eastAsia="zh-CN"/>
        </w:rPr>
        <w:t xml:space="preserve">每个要点</w:t>
      </w:r>
      <w:r>
        <w:rPr>
          <w:rFonts w:hint="eastAsia" w:ascii="宋体" w:hAnsi="宋体" w:eastAsia="宋体" w:cs="宋体"/>
          <w:sz w:val="24"/>
          <w:szCs w:val="24"/>
          <w:highlight w:val="none"/>
        </w:rPr>
        <w:t xml:space="preserve">展开</w:t>
      </w:r>
      <w:r>
        <w:rPr>
          <w:rFonts w:hint="eastAsia" w:ascii="宋体" w:hAnsi="宋体" w:eastAsia="宋体" w:cs="宋体"/>
          <w:sz w:val="24"/>
          <w:szCs w:val="24"/>
          <w:highlight w:val="none"/>
          <w:lang w:val="en-US" w:eastAsia="zh-CN"/>
        </w:rPr>
        <w:t xml:space="preserve">简略</w:t>
      </w:r>
      <w:r>
        <w:rPr>
          <w:rFonts w:hint="eastAsia" w:ascii="宋体" w:hAnsi="宋体" w:eastAsia="宋体" w:cs="宋体"/>
          <w:sz w:val="24"/>
          <w:szCs w:val="24"/>
          <w:highlight w:val="none"/>
        </w:rPr>
        <w:t xml:space="preserve">阐述但基本能够适用于本项目的得4分；</w:t>
      </w:r>
      <w:r>
        <w:rPr>
          <w:rFonts w:hint="eastAsia" w:ascii="宋体" w:hAnsi="宋体" w:eastAsia="宋体" w:cs="宋体"/>
          <w:sz w:val="24"/>
          <w:szCs w:val="24"/>
          <w:highlight w:val="none"/>
          <w:lang w:val="en-US" w:eastAsia="zh-CN"/>
        </w:rPr>
        <w:t xml:space="preserve">实施思路针对的</w:t>
      </w:r>
      <w:r>
        <w:rPr>
          <w:rFonts w:hint="eastAsia" w:ascii="宋体" w:hAnsi="宋体" w:eastAsia="宋体" w:cs="宋体"/>
          <w:sz w:val="24"/>
          <w:szCs w:val="24"/>
          <w:highlight w:val="none"/>
        </w:rPr>
        <w:t xml:space="preserve">要点有缺漏，</w:t>
      </w:r>
      <w:r>
        <w:rPr>
          <w:rFonts w:hint="eastAsia" w:ascii="宋体" w:hAnsi="宋体" w:eastAsia="宋体" w:cs="宋体"/>
          <w:sz w:val="24"/>
          <w:szCs w:val="24"/>
          <w:highlight w:val="none"/>
          <w:lang w:val="en-US" w:eastAsia="zh-CN"/>
        </w:rPr>
        <w:t xml:space="preserve">每个要点未</w:t>
      </w:r>
      <w:r>
        <w:rPr>
          <w:rFonts w:hint="eastAsia" w:ascii="宋体" w:hAnsi="宋体" w:eastAsia="宋体" w:cs="宋体"/>
          <w:sz w:val="24"/>
          <w:szCs w:val="24"/>
          <w:highlight w:val="none"/>
        </w:rPr>
        <w:t xml:space="preserve">展开</w:t>
      </w:r>
      <w:r>
        <w:rPr>
          <w:rFonts w:hint="eastAsia" w:ascii="宋体" w:hAnsi="宋体" w:eastAsia="宋体" w:cs="宋体"/>
          <w:sz w:val="24"/>
          <w:szCs w:val="24"/>
          <w:highlight w:val="none"/>
          <w:lang w:val="en-US" w:eastAsia="zh-CN"/>
        </w:rPr>
        <w:t xml:space="preserve">粗略</w:t>
      </w:r>
      <w:r>
        <w:rPr>
          <w:rFonts w:hint="eastAsia" w:ascii="宋体" w:hAnsi="宋体" w:eastAsia="宋体" w:cs="宋体"/>
          <w:sz w:val="24"/>
          <w:szCs w:val="24"/>
          <w:highlight w:val="none"/>
        </w:rPr>
        <w:t xml:space="preserve">阐述</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得1分；未提供或不适用于本项目的得0分。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针对</w:t>
      </w:r>
      <w:r>
        <w:rPr>
          <w:rFonts w:hint="eastAsia" w:ascii="宋体" w:hAnsi="宋体" w:eastAsia="宋体" w:cs="宋体"/>
          <w:sz w:val="24"/>
          <w:szCs w:val="24"/>
          <w:highlight w:val="none"/>
        </w:rPr>
        <w:t xml:space="preserve">苏州城市更新行动体制机制建设思路（8分）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评标委员会根据供应商对苏州市项目储备和生成机制、资金安排和筹措机制、用地保障和审批机制等城市更新行动体制机制建设思路进行评分。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建设思路针对以上</w:t>
      </w:r>
      <w:r>
        <w:rPr>
          <w:rFonts w:hint="eastAsia" w:ascii="宋体" w:hAnsi="宋体" w:eastAsia="宋体" w:cs="宋体"/>
          <w:sz w:val="24"/>
          <w:szCs w:val="24"/>
          <w:highlight w:val="none"/>
        </w:rPr>
        <w:t xml:space="preserve">要点、每个要点均有展开详细的阐述且能够适用于本项目得8分；</w:t>
      </w:r>
      <w:r>
        <w:rPr>
          <w:rFonts w:hint="eastAsia" w:ascii="宋体" w:hAnsi="宋体" w:eastAsia="宋体" w:cs="宋体"/>
          <w:sz w:val="24"/>
          <w:szCs w:val="24"/>
          <w:highlight w:val="none"/>
          <w:lang w:val="en-US" w:eastAsia="zh-CN"/>
        </w:rPr>
        <w:t xml:space="preserve">建设思路针对以上</w:t>
      </w:r>
      <w:r>
        <w:rPr>
          <w:rFonts w:hint="eastAsia" w:ascii="宋体" w:hAnsi="宋体" w:eastAsia="宋体" w:cs="宋体"/>
          <w:sz w:val="24"/>
          <w:szCs w:val="24"/>
          <w:highlight w:val="none"/>
        </w:rPr>
        <w:t xml:space="preserve">、每个要点均有展开阐述但不够具体、基本能够适用于本项目的得6分；</w:t>
      </w:r>
      <w:r>
        <w:rPr>
          <w:rFonts w:hint="eastAsia" w:ascii="宋体" w:hAnsi="宋体" w:eastAsia="宋体" w:cs="宋体"/>
          <w:sz w:val="24"/>
          <w:szCs w:val="24"/>
          <w:highlight w:val="none"/>
          <w:lang w:val="en-US" w:eastAsia="zh-CN"/>
        </w:rPr>
        <w:t xml:space="preserve">建设思路针对的</w:t>
      </w:r>
      <w:r>
        <w:rPr>
          <w:rFonts w:hint="eastAsia" w:ascii="宋体" w:hAnsi="宋体" w:eastAsia="宋体" w:cs="宋体"/>
          <w:sz w:val="24"/>
          <w:szCs w:val="24"/>
          <w:highlight w:val="none"/>
        </w:rPr>
        <w:t xml:space="preserve">要点有缺漏，</w:t>
      </w:r>
      <w:r>
        <w:rPr>
          <w:rFonts w:hint="eastAsia" w:ascii="宋体" w:hAnsi="宋体" w:eastAsia="宋体" w:cs="宋体"/>
          <w:sz w:val="24"/>
          <w:szCs w:val="24"/>
          <w:highlight w:val="none"/>
          <w:lang w:val="en-US" w:eastAsia="zh-CN"/>
        </w:rPr>
        <w:t xml:space="preserve">每个要点</w:t>
      </w:r>
      <w:r>
        <w:rPr>
          <w:rFonts w:hint="eastAsia" w:ascii="宋体" w:hAnsi="宋体" w:eastAsia="宋体" w:cs="宋体"/>
          <w:sz w:val="24"/>
          <w:szCs w:val="24"/>
          <w:highlight w:val="none"/>
        </w:rPr>
        <w:t xml:space="preserve">展开阐述</w:t>
      </w:r>
      <w:r>
        <w:rPr>
          <w:rFonts w:hint="eastAsia" w:ascii="宋体" w:hAnsi="宋体" w:eastAsia="宋体" w:cs="宋体"/>
          <w:sz w:val="24"/>
          <w:szCs w:val="24"/>
          <w:highlight w:val="none"/>
          <w:lang w:val="en-US" w:eastAsia="zh-CN"/>
        </w:rPr>
        <w:t xml:space="preserve">简略但</w:t>
      </w:r>
      <w:r>
        <w:rPr>
          <w:rFonts w:hint="eastAsia" w:ascii="宋体" w:hAnsi="宋体" w:eastAsia="宋体" w:cs="宋体"/>
          <w:sz w:val="24"/>
          <w:szCs w:val="24"/>
          <w:highlight w:val="none"/>
        </w:rPr>
        <w:t xml:space="preserve">基本能够适用于本项目的得4分；</w:t>
      </w:r>
      <w:r>
        <w:rPr>
          <w:rFonts w:hint="eastAsia" w:ascii="宋体" w:hAnsi="宋体" w:eastAsia="宋体" w:cs="宋体"/>
          <w:sz w:val="24"/>
          <w:szCs w:val="24"/>
          <w:highlight w:val="none"/>
          <w:lang w:val="en-US" w:eastAsia="zh-CN"/>
        </w:rPr>
        <w:t xml:space="preserve">建设思路针对</w:t>
      </w:r>
      <w:r>
        <w:rPr>
          <w:rFonts w:hint="eastAsia" w:ascii="宋体" w:hAnsi="宋体" w:eastAsia="宋体" w:cs="宋体"/>
          <w:sz w:val="24"/>
          <w:szCs w:val="24"/>
          <w:highlight w:val="none"/>
        </w:rPr>
        <w:t xml:space="preserve">的要点有缺漏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每个要点</w:t>
      </w:r>
      <w:r>
        <w:rPr>
          <w:rFonts w:hint="eastAsia" w:ascii="宋体" w:hAnsi="宋体" w:eastAsia="宋体" w:cs="宋体"/>
          <w:sz w:val="24"/>
          <w:szCs w:val="24"/>
          <w:highlight w:val="none"/>
        </w:rPr>
        <w:t xml:space="preserve">展开阐述</w:t>
      </w:r>
      <w:r>
        <w:rPr>
          <w:rFonts w:hint="eastAsia" w:ascii="宋体" w:hAnsi="宋体" w:eastAsia="宋体" w:cs="宋体"/>
          <w:sz w:val="24"/>
          <w:szCs w:val="24"/>
          <w:highlight w:val="none"/>
          <w:lang w:val="en-US" w:eastAsia="zh-CN"/>
        </w:rPr>
        <w:t xml:space="preserve">粗略</w:t>
      </w:r>
      <w:r>
        <w:rPr>
          <w:rFonts w:hint="eastAsia" w:ascii="宋体" w:hAnsi="宋体" w:eastAsia="宋体" w:cs="宋体"/>
          <w:sz w:val="24"/>
          <w:szCs w:val="24"/>
          <w:highlight w:val="none"/>
        </w:rPr>
        <w:t xml:space="preserve">得2分；未提供或不适用于本项目的得0分。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针对</w:t>
      </w:r>
      <w:r>
        <w:rPr>
          <w:rFonts w:hint="eastAsia" w:ascii="宋体" w:hAnsi="宋体" w:eastAsia="宋体" w:cs="宋体"/>
          <w:sz w:val="24"/>
          <w:szCs w:val="24"/>
          <w:highlight w:val="none"/>
        </w:rPr>
        <w:t xml:space="preserve">苏州城市韧性水平提升思路（6分）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评标委员会根据供应商对苏州市城市韧性水平建设基本情况、主要问题分析、提升方案思路进行评分。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思路针对以上</w:t>
      </w:r>
      <w:r>
        <w:rPr>
          <w:rFonts w:hint="eastAsia" w:ascii="宋体" w:hAnsi="宋体" w:eastAsia="宋体" w:cs="宋体"/>
          <w:sz w:val="24"/>
          <w:szCs w:val="24"/>
          <w:highlight w:val="none"/>
        </w:rPr>
        <w:t xml:space="preserve">要点、每个要点均有展开详细的阐述且能够适用于本项目得6分；</w:t>
      </w:r>
      <w:r>
        <w:rPr>
          <w:rFonts w:hint="eastAsia" w:ascii="宋体" w:hAnsi="宋体" w:eastAsia="宋体" w:cs="宋体"/>
          <w:sz w:val="24"/>
          <w:szCs w:val="24"/>
          <w:highlight w:val="none"/>
          <w:lang w:val="en-US" w:eastAsia="zh-CN"/>
        </w:rPr>
        <w:t xml:space="preserve">思路针对以上要点</w:t>
      </w:r>
      <w:r>
        <w:rPr>
          <w:rFonts w:hint="eastAsia" w:ascii="宋体" w:hAnsi="宋体" w:eastAsia="宋体" w:cs="宋体"/>
          <w:sz w:val="24"/>
          <w:szCs w:val="24"/>
          <w:highlight w:val="none"/>
        </w:rPr>
        <w:t xml:space="preserve">、每个要点均有展开阐述但不够具体、基本能够适用于本项目的得4分；</w:t>
      </w:r>
      <w:r>
        <w:rPr>
          <w:rFonts w:hint="eastAsia" w:ascii="宋体" w:hAnsi="宋体" w:eastAsia="宋体" w:cs="宋体"/>
          <w:sz w:val="24"/>
          <w:szCs w:val="24"/>
          <w:highlight w:val="none"/>
          <w:lang w:val="en-US" w:eastAsia="zh-CN"/>
        </w:rPr>
        <w:t xml:space="preserve">思路针对的要点</w:t>
      </w:r>
      <w:r>
        <w:rPr>
          <w:rFonts w:hint="eastAsia" w:ascii="宋体" w:hAnsi="宋体" w:eastAsia="宋体" w:cs="宋体"/>
          <w:sz w:val="24"/>
          <w:szCs w:val="24"/>
          <w:highlight w:val="none"/>
        </w:rPr>
        <w:t xml:space="preserve">有缺漏，</w:t>
      </w:r>
      <w:r>
        <w:rPr>
          <w:rFonts w:hint="eastAsia" w:ascii="宋体" w:hAnsi="宋体" w:eastAsia="宋体" w:cs="宋体"/>
          <w:sz w:val="24"/>
          <w:szCs w:val="24"/>
          <w:highlight w:val="none"/>
          <w:lang w:val="en-US" w:eastAsia="zh-CN"/>
        </w:rPr>
        <w:t xml:space="preserve">每个要点</w:t>
      </w:r>
      <w:r>
        <w:rPr>
          <w:rFonts w:hint="eastAsia" w:ascii="宋体" w:hAnsi="宋体" w:eastAsia="宋体" w:cs="宋体"/>
          <w:sz w:val="24"/>
          <w:szCs w:val="24"/>
          <w:highlight w:val="none"/>
        </w:rPr>
        <w:t xml:space="preserve">展开</w:t>
      </w:r>
      <w:r>
        <w:rPr>
          <w:rFonts w:hint="eastAsia" w:ascii="宋体" w:hAnsi="宋体" w:eastAsia="宋体" w:cs="宋体"/>
          <w:sz w:val="24"/>
          <w:szCs w:val="24"/>
          <w:highlight w:val="none"/>
          <w:lang w:val="en-US" w:eastAsia="zh-CN"/>
        </w:rPr>
        <w:t xml:space="preserve">简略</w:t>
      </w:r>
      <w:r>
        <w:rPr>
          <w:rFonts w:hint="eastAsia" w:ascii="宋体" w:hAnsi="宋体" w:eastAsia="宋体" w:cs="宋体"/>
          <w:sz w:val="24"/>
          <w:szCs w:val="24"/>
          <w:highlight w:val="none"/>
        </w:rPr>
        <w:t xml:space="preserve">阐述</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基本能够适用于本项目的得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分；未提供或不适用于本项目的得0分。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针对</w:t>
      </w:r>
      <w:r>
        <w:rPr>
          <w:rFonts w:hint="eastAsia" w:ascii="宋体" w:hAnsi="宋体" w:eastAsia="宋体" w:cs="宋体"/>
          <w:sz w:val="24"/>
          <w:szCs w:val="24"/>
          <w:highlight w:val="none"/>
        </w:rPr>
        <w:t xml:space="preserve">苏州城市更新行动绩效管理措施（6分）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评标委员会根据投标单位对苏州市城市更新行动的产出、管理、资金、效益等</w:t>
      </w:r>
      <w:r>
        <w:rPr>
          <w:rFonts w:hint="eastAsia" w:ascii="宋体" w:hAnsi="宋体" w:eastAsia="宋体" w:cs="宋体"/>
          <w:sz w:val="24"/>
          <w:szCs w:val="24"/>
          <w:highlight w:val="none"/>
          <w:lang w:bidi="ar"/>
        </w:rPr>
        <w:t xml:space="preserve">绩效目标实现及过程管理控制措施</w:t>
      </w:r>
      <w:r>
        <w:rPr>
          <w:rFonts w:hint="eastAsia" w:ascii="宋体" w:hAnsi="宋体" w:eastAsia="宋体" w:cs="宋体"/>
          <w:sz w:val="24"/>
          <w:szCs w:val="24"/>
          <w:highlight w:val="none"/>
        </w:rPr>
        <w:t xml:space="preserve">进行评分：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措施针对以上</w:t>
      </w:r>
      <w:r>
        <w:rPr>
          <w:rFonts w:hint="eastAsia" w:ascii="宋体" w:hAnsi="宋体" w:eastAsia="宋体" w:cs="宋体"/>
          <w:sz w:val="24"/>
          <w:szCs w:val="24"/>
          <w:highlight w:val="none"/>
        </w:rPr>
        <w:t xml:space="preserve">要点、每个要点均有展开详细的阐述且能够适用于本项目得6分；</w:t>
      </w:r>
      <w:r>
        <w:rPr>
          <w:rFonts w:hint="eastAsia" w:ascii="宋体" w:hAnsi="宋体" w:eastAsia="宋体" w:cs="宋体"/>
          <w:sz w:val="24"/>
          <w:szCs w:val="24"/>
          <w:highlight w:val="none"/>
          <w:lang w:val="en-US" w:eastAsia="zh-CN"/>
        </w:rPr>
        <w:t xml:space="preserve">措施针对以上要点</w:t>
      </w:r>
      <w:r>
        <w:rPr>
          <w:rFonts w:hint="eastAsia" w:ascii="宋体" w:hAnsi="宋体" w:eastAsia="宋体" w:cs="宋体"/>
          <w:sz w:val="24"/>
          <w:szCs w:val="24"/>
          <w:highlight w:val="none"/>
        </w:rPr>
        <w:t xml:space="preserve">、每个要点均有展开阐述但不够具体、基本能够适用于本项目的得4分；</w:t>
      </w:r>
      <w:r>
        <w:rPr>
          <w:rFonts w:hint="eastAsia" w:ascii="宋体" w:hAnsi="宋体" w:eastAsia="宋体" w:cs="宋体"/>
          <w:sz w:val="24"/>
          <w:szCs w:val="24"/>
          <w:highlight w:val="none"/>
          <w:lang w:val="en-US" w:eastAsia="zh-CN"/>
        </w:rPr>
        <w:t xml:space="preserve">措施针对的</w:t>
      </w:r>
      <w:r>
        <w:rPr>
          <w:rFonts w:hint="eastAsia" w:ascii="宋体" w:hAnsi="宋体" w:eastAsia="宋体" w:cs="宋体"/>
          <w:sz w:val="24"/>
          <w:szCs w:val="24"/>
          <w:highlight w:val="none"/>
        </w:rPr>
        <w:t xml:space="preserve">要点有缺漏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每个要点</w:t>
      </w:r>
      <w:r>
        <w:rPr>
          <w:rFonts w:hint="eastAsia" w:ascii="宋体" w:hAnsi="宋体" w:eastAsia="宋体" w:cs="宋体"/>
          <w:sz w:val="24"/>
          <w:szCs w:val="24"/>
          <w:highlight w:val="none"/>
        </w:rPr>
        <w:t xml:space="preserve">展开</w:t>
      </w:r>
      <w:r>
        <w:rPr>
          <w:rFonts w:hint="eastAsia" w:ascii="宋体" w:hAnsi="宋体" w:eastAsia="宋体" w:cs="宋体"/>
          <w:sz w:val="24"/>
          <w:szCs w:val="24"/>
          <w:highlight w:val="none"/>
          <w:lang w:val="en-US" w:eastAsia="zh-CN"/>
        </w:rPr>
        <w:t xml:space="preserve">简略</w:t>
      </w:r>
      <w:r>
        <w:rPr>
          <w:rFonts w:hint="eastAsia" w:ascii="宋体" w:hAnsi="宋体" w:eastAsia="宋体" w:cs="宋体"/>
          <w:sz w:val="24"/>
          <w:szCs w:val="24"/>
          <w:highlight w:val="none"/>
        </w:rPr>
        <w:t xml:space="preserve">阐述</w:t>
      </w:r>
      <w:r>
        <w:rPr>
          <w:rFonts w:hint="eastAsia" w:ascii="宋体" w:hAnsi="宋体" w:eastAsia="宋体" w:cs="宋体"/>
          <w:sz w:val="24"/>
          <w:szCs w:val="24"/>
          <w:highlight w:val="none"/>
          <w:lang w:val="en-US" w:eastAsia="zh-CN"/>
        </w:rPr>
        <w:t xml:space="preserve">但</w:t>
      </w:r>
      <w:r>
        <w:rPr>
          <w:rFonts w:hint="eastAsia" w:ascii="宋体" w:hAnsi="宋体" w:eastAsia="宋体" w:cs="宋体"/>
          <w:sz w:val="24"/>
          <w:szCs w:val="24"/>
          <w:highlight w:val="none"/>
        </w:rPr>
        <w:t xml:space="preserve">基本能够适用于本项目的得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分；未提供或不适用于本项目的得0分。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7.全过程技术服务的重难点分析（4分）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评标委员会根据投标人对苏州市城市更新行动全过程技术服务过程中的重难点分析及应对措施的方案进行评分：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重难点准确、应对措施方案合理、可行性强、针对性强的得4分；重难点较准确、应对措施方案较合理、可行性较强、针对性</w:t>
      </w:r>
      <w:r>
        <w:rPr>
          <w:rFonts w:hint="eastAsia" w:ascii="宋体" w:hAnsi="宋体" w:eastAsia="宋体" w:cs="宋体"/>
          <w:color w:val="000000"/>
          <w:sz w:val="24"/>
          <w:szCs w:val="24"/>
          <w:highlight w:val="none"/>
          <w:lang w:val="en-US" w:eastAsia="zh-CN"/>
        </w:rPr>
        <w:t xml:space="preserve">较强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分；重难点较准确、应对措施方案</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合理、</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针对性的得2分；重难点存在偏差、解决方案</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rPr>
        <w:t xml:space="preserve">合理性、可行</w:t>
      </w:r>
      <w:r>
        <w:rPr>
          <w:rFonts w:hint="eastAsia" w:ascii="宋体" w:hAnsi="宋体" w:eastAsia="宋体" w:cs="宋体"/>
          <w:color w:val="000000"/>
          <w:sz w:val="24"/>
          <w:szCs w:val="24"/>
          <w:highlight w:val="none"/>
          <w:lang w:val="en-US" w:eastAsia="zh-CN"/>
        </w:rPr>
        <w:t xml:space="preserve">性差</w:t>
      </w:r>
      <w:r>
        <w:rPr>
          <w:rFonts w:hint="eastAsia" w:ascii="宋体" w:hAnsi="宋体" w:eastAsia="宋体" w:cs="宋体"/>
          <w:color w:val="000000"/>
          <w:sz w:val="24"/>
          <w:szCs w:val="24"/>
          <w:highlight w:val="none"/>
        </w:rPr>
        <w:t xml:space="preserve">、针对性差的得1分；</w:t>
      </w:r>
      <w:r>
        <w:rPr>
          <w:rFonts w:hint="eastAsia" w:ascii="宋体" w:hAnsi="宋体" w:eastAsia="宋体" w:cs="宋体"/>
          <w:sz w:val="24"/>
          <w:szCs w:val="24"/>
          <w:highlight w:val="none"/>
        </w:rPr>
        <w:t xml:space="preserve">未提供或不适用于本项目的得0分。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8.全过程技术服务的进度及质量保障措施（4分）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评标委员会根据投标人对苏州市城市更新行动全过程技术服务过程中的工作进度保障措施及质量保障措施的方案进行评分：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进度及质量保证措施完善、合理、可行性强、针对性强的得</w:t>
      </w:r>
      <w:r>
        <w:rPr>
          <w:rFonts w:hint="eastAsia" w:ascii="宋体" w:hAnsi="宋体" w:cs="宋体"/>
          <w:color w:val="000000"/>
          <w:sz w:val="24"/>
          <w:szCs w:val="24"/>
          <w:highlight w:val="none"/>
        </w:rPr>
        <w:t xml:space="preserve">4</w:t>
      </w:r>
      <w:r>
        <w:rPr>
          <w:rFonts w:hint="eastAsia" w:ascii="宋体" w:hAnsi="宋体" w:eastAsia="宋体" w:cs="宋体"/>
          <w:color w:val="000000"/>
          <w:sz w:val="24"/>
          <w:szCs w:val="24"/>
          <w:highlight w:val="none"/>
        </w:rPr>
        <w:t xml:space="preserve">分；进度及质量保证措施较完善、较合理、可行性较强、针对性较强的得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分；进度及质量保证措施较完善、较合理、</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针对性的得2分；进度及质量保证措施不完善、具备合理</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差</w:t>
      </w:r>
      <w:r>
        <w:rPr>
          <w:rFonts w:hint="eastAsia" w:ascii="宋体" w:hAnsi="宋体" w:eastAsia="宋体" w:cs="宋体"/>
          <w:color w:val="000000"/>
          <w:sz w:val="24"/>
          <w:szCs w:val="24"/>
          <w:highlight w:val="none"/>
        </w:rPr>
        <w:t xml:space="preserve">、针对性差的得1分；</w:t>
      </w:r>
      <w:r>
        <w:rPr>
          <w:rFonts w:hint="eastAsia" w:ascii="宋体" w:hAnsi="宋体" w:eastAsia="宋体" w:cs="宋体"/>
          <w:sz w:val="24"/>
          <w:szCs w:val="24"/>
          <w:highlight w:val="none"/>
        </w:rPr>
        <w:t xml:space="preserve">未提供或不适用于本项目的得0分。</w:t>
      </w:r>
      <w:r/>
    </w:p>
    <w:p>
      <w:pPr>
        <w:ind w:firstLine="482"/>
        <w:jc w:val="left"/>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（三）项目团队</w:t>
      </w:r>
      <w:r>
        <w:rPr>
          <w:rFonts w:hint="eastAsia" w:ascii="宋体" w:hAnsi="宋体" w:eastAsia="宋体"/>
          <w:b/>
          <w:bCs/>
          <w:sz w:val="24"/>
          <w:szCs w:val="24"/>
          <w:highlight w:val="none"/>
          <w:lang w:val="en-US" w:eastAsia="zh-CN"/>
        </w:rPr>
        <w:t xml:space="preserve">人员</w:t>
      </w:r>
      <w:r>
        <w:rPr>
          <w:rFonts w:hint="eastAsia" w:ascii="宋体" w:hAnsi="宋体" w:eastAsia="宋体"/>
          <w:b/>
          <w:bCs/>
          <w:sz w:val="24"/>
          <w:szCs w:val="24"/>
          <w:highlight w:val="none"/>
        </w:rPr>
        <w:t xml:space="preserve">配备比较（11分）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1.项目负责人（2分）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投标人拟派项目负责人具备注册城乡规划师证书的得2分。投标文件内提供证书扫描件及投标人为其缴纳的近三个月内任意一个月社保证明扫描件，未提供或提供不全的不得分。</w:t>
      </w:r>
      <w:r>
        <w:rPr>
          <w:rFonts w:hint="eastAsia" w:ascii="宋体" w:hAnsi="宋体" w:eastAsia="宋体" w:cs="宋体"/>
          <w:color w:val="000000"/>
          <w:sz w:val="24"/>
          <w:szCs w:val="21"/>
          <w:highlight w:val="none"/>
        </w:rPr>
        <w:t xml:space="preserve">（</w:t>
      </w:r>
      <w:r>
        <w:rPr>
          <w:rFonts w:hint="eastAsia" w:ascii="宋体" w:hAnsi="宋体" w:eastAsia="宋体" w:cs="宋体"/>
          <w:sz w:val="24"/>
          <w:szCs w:val="24"/>
          <w:highlight w:val="none"/>
        </w:rPr>
        <w:t xml:space="preserve">投标人为联合体投标的</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1"/>
          <w:highlight w:val="none"/>
        </w:rPr>
        <w:t xml:space="preserve">项目负责人须为牵头单位人员</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2.项目团队人员配备比较（9分）</w:t>
      </w:r>
      <w:bookmarkStart w:id="63" w:name="OLE_LINK3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（1）投标人拟派项目团队人员（项目负责人除外）具备注册城乡规划师证书或注册公用设备工程师（给水排水）证书的，每有1人得1分，最高得5分</w:t>
      </w:r>
      <w:bookmarkEnd w:id="63"/>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拟派项目团队人员具有城市更新相关的技术标准、指南、手册、规范等编制工作参与经验的，每有1人得1分，最高得4分。投标文件内提供正式印发文件（须载明人员姓名）扫描件及投标人为其缴纳的近三个月内任意一个月社保证明扫描件，未提供或提供不全的不得分。</w:t>
      </w:r>
      <w:r/>
    </w:p>
    <w:p>
      <w:pPr>
        <w:ind w:firstLine="482"/>
        <w:jc w:val="left"/>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（四）投标人综合能力比较（20分）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自2023年1月1日（含）以来（以合同签订时间为准）具有类似城市更新相关咨询服务业绩的，每提供一个得2分，最高得10分；投标人自2023年1月1日（含）以来（以合同签订时间为准）具有片区类更新相关策划/规划等服务业绩的，每提供一个得2分，最高得10分。投标文件内提供合同扫描件，未提供不得分。（投标人为联合体投标的，业绩须由牵头单位提供，同一业绩不得重复得分。）</w:t>
      </w:r>
      <w:r/>
    </w:p>
    <w:p>
      <w:pPr>
        <w:ind w:firstLine="480"/>
        <w:jc w:val="left"/>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注：</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u w:val="single"/>
        </w:rPr>
        <w:t xml:space="preserve">投标人如为联合体投标，除单独注明外，联合体各方任意一方均可提供评分标准要求的证明材料，作为投标人得分证明材料。</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2.针对评分标准中评分的每一条，投标人均应提供相关资料并作出相应说明供评委评判，不提供相关资料的视为不具备该项得分的条件。</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3.投标文件中如出现前后不一致时，评委有权请投标人澄清说明，澄清说明事项涉及评分时，评委有权酌情扣分。</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firstLine="482"/>
        <w:jc w:val="right"/>
        <w:spacing w:line="360" w:lineRule="auto"/>
        <w:widowControl/>
        <w:rPr>
          <w:rFonts w:hint="eastAsia" w:ascii="宋体" w:hAnsi="宋体" w:eastAsia="宋体" w:cs="宋体"/>
          <w:b/>
          <w:bCs/>
          <w:sz w:val="24"/>
          <w:szCs w:val="24"/>
          <w:highlight w:val="none"/>
          <w:lang w:val="zh-TW"/>
        </w:rPr>
      </w:pPr>
      <w:r>
        <w:rPr>
          <w:rFonts w:hint="eastAsia" w:ascii="宋体" w:hAnsi="宋体" w:eastAsia="宋体" w:cs="宋体"/>
          <w:b/>
          <w:bCs/>
          <w:sz w:val="24"/>
          <w:szCs w:val="24"/>
          <w:highlight w:val="none"/>
          <w:lang w:eastAsia="en-US"/>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89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8"/>
      </w:rPr>
      <w:framePr w:wrap="around" w:vAnchor="text" w:hAnchor="margin" w:xAlign="right" w:y="1"/>
    </w:pPr>
    <w:r>
      <w:fldChar w:fldCharType="begin"/>
    </w:r>
    <w:r>
      <w:rPr>
        <w:rStyle w:val="898"/>
      </w:rPr>
      <w:instrText xml:space="preserve">PAGE  </w:instrText>
    </w:r>
    <w:r>
      <w:fldChar w:fldCharType="end"/>
    </w:r>
    <w:r/>
  </w:p>
  <w:p>
    <w:pPr>
      <w:pStyle w:val="87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2056765</wp:posOffset>
              </wp:positionH>
              <wp:positionV relativeFrom="paragraph">
                <wp:posOffset>0</wp:posOffset>
              </wp:positionV>
              <wp:extent cx="1577975" cy="296545"/>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577975" cy="296545"/>
                      </a:xfrm>
                      <a:prstGeom prst="rect">
                        <a:avLst/>
                      </a:prstGeom>
                      <a:noFill/>
                      <a:ln>
                        <a:noFill/>
                      </a:ln>
                    </wps:spPr>
                    <wps:txbx>
                      <w:txbxContent>
                        <w:p>
                          <w:pPr>
                            <w:pStyle w:val="8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161.9pt;mso-position-horizontal:absolute;mso-position-vertical-relative:text;margin-top:0.0pt;mso-position-vertical:absolute;width:124.2pt;height:23.3pt;mso-wrap-distance-left:9.0pt;mso-wrap-distance-top:0.0pt;mso-wrap-distance-right:9.0pt;mso-wrap-distance-bottom:0.0pt;visibility:visible;" filled="f" stroked="f">
              <v:textbox inset="0,0,0,0">
                <w:txbxContent>
                  <w:p>
                    <w:pPr>
                      <w:pStyle w:val="8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2704465</wp:posOffset>
              </wp:positionH>
              <wp:positionV relativeFrom="paragraph">
                <wp:posOffset>0</wp:posOffset>
              </wp:positionV>
              <wp:extent cx="946150" cy="212725"/>
              <wp:effectExtent l="0" t="0" r="6350" b="1651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946298" cy="212651"/>
                      </a:xfrm>
                      <a:prstGeom prst="rect">
                        <a:avLst/>
                      </a:prstGeom>
                      <a:noFill/>
                      <a:ln>
                        <a:noFill/>
                      </a:ln>
                    </wps:spPr>
                    <wps:txbx>
                      <w:txbxContent>
                        <w:p>
                          <w:pPr>
                            <w:pStyle w:val="8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square" lIns="0" tIns="0" rIns="0" bIns="0">
                      <a:noAutofit/>
                    </wps:bodyPr>
                  </wps:wsp>
                </a:graphicData>
              </a:graphic>
            </wp:anchor>
          </w:drawing>
        </mc:Choice>
        <mc:Fallback>
          <w:pict>
            <v:shape id="shape 1" o:spid="_x0000_s1" o:spt="202" type="#_x0000_t202" style="position:absolute;z-index:251660288;o:allowoverlap:true;o:allowincell:true;mso-position-horizontal-relative:margin;margin-left:212.9pt;mso-position-horizontal:absolute;mso-position-vertical-relative:text;margin-top:0.0pt;mso-position-vertical:absolute;width:74.5pt;height:16.8pt;mso-wrap-distance-left:9.0pt;mso-wrap-distance-top:0.0pt;mso-wrap-distance-right:9.0pt;mso-wrap-distance-bottom:0.0pt;visibility:visible;" filled="f" stroked="f">
              <v:textbox inset="0,0,0,0">
                <w:txbxContent>
                  <w:p>
                    <w:pPr>
                      <w:pStyle w:val="8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right="90"/>
      <w:jc w:val="both"/>
      <w:rPr>
        <w:rFonts w:hint="eastAsia" w:eastAsia="宋体"/>
        <w:u w:val="single"/>
        <w:lang w:eastAsia="zh-CN"/>
      </w:rPr>
    </w:pPr>
    <w:r>
      <w:rPr>
        <w:rFonts w:hint="eastAsia" w:eastAsia="宋体"/>
        <w:u w:val="single"/>
      </w:rPr>
      <w:t xml:space="preserve">政府采购公开招标文件                                       招标编号：JSZC-320500-SZHQ-G2026-</w:t>
    </w:r>
    <w:r>
      <w:rPr>
        <w:rFonts w:hint="eastAsia" w:eastAsia="宋体"/>
        <w:u w:val="single"/>
        <w:lang w:eastAsia="zh-CN"/>
      </w:rPr>
      <w:t xml:space="preserve">0028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right="90"/>
      <w:jc w:val="both"/>
      <w:rPr>
        <w:rFonts w:eastAsia="宋体"/>
        <w:u w:val="single"/>
      </w:rPr>
    </w:pPr>
    <w:r>
      <w:rPr>
        <w:rFonts w:hint="eastAsia" w:eastAsia="宋体"/>
        <w:u w:val="single"/>
      </w:rPr>
      <w:t xml:space="preserve">政府采购公开招标文件                                                 招标编号：JSZC-320500-SZHQ-G2026-</w:t>
    </w:r>
    <w:r>
      <w:rPr>
        <w:rFonts w:hint="eastAsia" w:eastAsia="宋体"/>
        <w:u w:val="single"/>
        <w:lang w:eastAsia="zh-CN"/>
      </w:rPr>
      <w:t xml:space="preserve">0028</w:t>
    </w:r>
    <w:r>
      <w:rPr>
        <w:rFonts w:hint="eastAsia" w:eastAsia="宋体"/>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right="90"/>
      <w:jc w:val="both"/>
      <w:rPr>
        <w:rFonts w:eastAsia="宋体"/>
        <w:u w:val="single"/>
      </w:rPr>
    </w:pPr>
    <w:r>
      <w:rPr>
        <w:rFonts w:hint="eastAsia" w:eastAsia="宋体"/>
        <w:u w:val="single"/>
      </w:rPr>
      <w:t xml:space="preserve">政府采购公开招标文件                                                  招标编号：JSZC-320500-SZHQ-G2026-</w:t>
    </w:r>
    <w:r>
      <w:rPr>
        <w:rFonts w:hint="eastAsia" w:eastAsia="宋体"/>
        <w:u w:val="single"/>
        <w:lang w:eastAsia="zh-CN"/>
      </w:rPr>
      <w:t xml:space="preserve">0028</w:t>
    </w:r>
    <w:r>
      <w:rPr>
        <w:rFonts w:hint="eastAsia" w:eastAsia="宋体"/>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6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5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6.%2."/>
      <w:lvlJc w:val="left"/>
      <w:pPr>
        <w:ind w:left="567" w:hanging="567"/>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68"/>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13.%2."/>
      <w:lvlJc w:val="left"/>
      <w:pPr>
        <w:ind w:left="567" w:hanging="567"/>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num w:numId="1">
    <w:abstractNumId w:val="4"/>
  </w:num>
  <w:num w:numId="2">
    <w:abstractNumId w:val="3"/>
  </w:num>
  <w:num w:numId="3">
    <w:abstractNumId w:val="10"/>
  </w:num>
  <w:num w:numId="4">
    <w:abstractNumId w:val="6"/>
  </w:num>
  <w:num w:numId="5">
    <w:abstractNumId w:val="8"/>
  </w:num>
  <w:num w:numId="6">
    <w:abstractNumId w:val="9"/>
  </w:num>
  <w:num w:numId="7">
    <w:abstractNumId w:val="5"/>
  </w:num>
  <w:num w:numId="8">
    <w:abstractNumId w:val="7"/>
  </w:num>
  <w:num w:numId="9">
    <w:abstractNumId w:val="0"/>
  </w:num>
  <w:num w:numId="10">
    <w:abstractNumId w:val="1"/>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3">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2">
    <w:name w:val="TOC Heading"/>
    <w:uiPriority w:val="39"/>
    <w:unhideWhenUsed/>
  </w:style>
  <w:style w:type="paragraph" w:styleId="843"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44">
    <w:name w:val="Heading 1"/>
    <w:basedOn w:val="843"/>
    <w:next w:val="843"/>
    <w:uiPriority w:val="9"/>
    <w:qFormat/>
    <w:pPr>
      <w:keepLines/>
      <w:keepNext/>
      <w:spacing w:before="340" w:after="330" w:line="578" w:lineRule="auto"/>
      <w:outlineLvl w:val="0"/>
    </w:pPr>
    <w:rPr>
      <w:b/>
      <w:sz w:val="44"/>
    </w:rPr>
  </w:style>
  <w:style w:type="paragraph" w:styleId="845">
    <w:name w:val="Heading 2"/>
    <w:basedOn w:val="843"/>
    <w:next w:val="843"/>
    <w:link w:val="1071"/>
    <w:uiPriority w:val="9"/>
    <w:qFormat/>
    <w:pPr>
      <w:keepLines/>
      <w:keepNext/>
      <w:spacing w:before="260" w:after="260" w:line="416" w:lineRule="auto"/>
      <w:outlineLvl w:val="1"/>
    </w:pPr>
    <w:rPr>
      <w:rFonts w:ascii="Cambria" w:hAnsi="Cambria" w:eastAsia="宋体"/>
      <w:b/>
      <w:bCs/>
      <w:sz w:val="32"/>
      <w:szCs w:val="32"/>
    </w:rPr>
  </w:style>
  <w:style w:type="paragraph" w:styleId="846">
    <w:name w:val="Heading 3"/>
    <w:basedOn w:val="843"/>
    <w:next w:val="843"/>
    <w:link w:val="1072"/>
    <w:uiPriority w:val="0"/>
    <w:qFormat/>
    <w:pPr>
      <w:keepLines/>
      <w:keepNext/>
      <w:spacing w:before="260" w:after="260" w:line="416" w:lineRule="auto"/>
      <w:outlineLvl w:val="2"/>
    </w:pPr>
    <w:rPr>
      <w:b/>
      <w:bCs/>
      <w:sz w:val="32"/>
      <w:szCs w:val="32"/>
    </w:rPr>
  </w:style>
  <w:style w:type="paragraph" w:styleId="847">
    <w:name w:val="Heading 4"/>
    <w:basedOn w:val="843"/>
    <w:next w:val="843"/>
    <w:link w:val="946"/>
    <w:uiPriority w:val="9"/>
    <w:unhideWhenUsed/>
    <w:qFormat/>
    <w:pPr>
      <w:keepLines/>
      <w:keepNext/>
      <w:spacing w:before="320" w:after="200"/>
      <w:outlineLvl w:val="3"/>
    </w:pPr>
    <w:rPr>
      <w:rFonts w:ascii="Arial" w:hAnsi="Arial" w:eastAsia="Arial" w:cs="Arial"/>
      <w:b/>
      <w:bCs/>
      <w:szCs w:val="26"/>
    </w:rPr>
  </w:style>
  <w:style w:type="paragraph" w:styleId="848">
    <w:name w:val="Heading 5"/>
    <w:basedOn w:val="843"/>
    <w:next w:val="843"/>
    <w:link w:val="947"/>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948"/>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949"/>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950"/>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951"/>
    <w:uiPriority w:val="9"/>
    <w:unhideWhenUsed/>
    <w:qFormat/>
    <w:pPr>
      <w:keepLines/>
      <w:keepNext/>
      <w:spacing w:before="320" w:after="200"/>
      <w:outlineLvl w:val="8"/>
    </w:pPr>
    <w:rPr>
      <w:rFonts w:ascii="Arial" w:hAnsi="Arial" w:eastAsia="Arial" w:cs="Arial"/>
      <w:i/>
      <w:iCs/>
      <w:sz w:val="21"/>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next w:val="843"/>
    <w:uiPriority w:val="0"/>
    <w:qFormat/>
    <w:pPr>
      <w:ind w:left="2125"/>
      <w:jc w:val="both"/>
    </w:pPr>
    <w:rPr>
      <w:rFonts w:ascii="Times New Roman" w:hAnsi="Times New Roman" w:eastAsia="宋体" w:cs="Times New Roman"/>
      <w:sz w:val="21"/>
      <w:lang w:val="en-US" w:eastAsia="zh-CN" w:bidi="ar-SA"/>
    </w:rPr>
  </w:style>
  <w:style w:type="paragraph" w:styleId="856">
    <w:name w:val="Normal Indent"/>
    <w:basedOn w:val="843"/>
    <w:next w:val="843"/>
    <w:link w:val="1073"/>
    <w:uiPriority w:val="0"/>
    <w:unhideWhenUsed/>
    <w:qFormat/>
    <w:pPr>
      <w:ind w:firstLine="420"/>
      <w:jc w:val="left"/>
    </w:pPr>
    <w:rPr>
      <w:sz w:val="24"/>
    </w:rPr>
  </w:style>
  <w:style w:type="paragraph" w:styleId="857">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List Bullet"/>
    <w:basedOn w:val="844"/>
    <w:next w:val="843"/>
    <w:uiPriority w:val="99"/>
    <w:unhideWhenUsed/>
    <w:qFormat/>
    <w:pPr>
      <w:numPr>
        <w:ilvl w:val="0"/>
        <w:numId w:val="1"/>
      </w:numPr>
    </w:pPr>
  </w:style>
  <w:style w:type="paragraph" w:styleId="859">
    <w:name w:val="Document Map"/>
    <w:basedOn w:val="843"/>
    <w:link w:val="1074"/>
    <w:uiPriority w:val="99"/>
    <w:unhideWhenUsed/>
    <w:qFormat/>
    <w:rPr>
      <w:rFonts w:ascii="宋体" w:eastAsia="宋体"/>
      <w:sz w:val="18"/>
      <w:szCs w:val="18"/>
    </w:rPr>
  </w:style>
  <w:style w:type="paragraph" w:styleId="860">
    <w:name w:val="annotation text"/>
    <w:basedOn w:val="843"/>
    <w:link w:val="1075"/>
    <w:uiPriority w:val="0"/>
    <w:qFormat/>
    <w:pPr>
      <w:jc w:val="left"/>
    </w:pPr>
  </w:style>
  <w:style w:type="paragraph" w:styleId="861">
    <w:name w:val="Body Text 3"/>
    <w:basedOn w:val="843"/>
    <w:uiPriority w:val="99"/>
    <w:unhideWhenUsed/>
    <w:qFormat/>
    <w:pPr>
      <w:jc w:val="center"/>
    </w:pPr>
    <w:rPr>
      <w:rFonts w:ascii="宋体" w:hAnsi="宋体"/>
    </w:rPr>
  </w:style>
  <w:style w:type="paragraph" w:styleId="862">
    <w:name w:val="Body Text"/>
    <w:basedOn w:val="843"/>
    <w:next w:val="856"/>
    <w:uiPriority w:val="99"/>
    <w:unhideWhenUsed/>
    <w:qFormat/>
    <w:rPr>
      <w:rFonts w:ascii="楷体_GB2312"/>
      <w:b/>
      <w:bCs/>
      <w:sz w:val="28"/>
    </w:rPr>
  </w:style>
  <w:style w:type="paragraph" w:styleId="863">
    <w:name w:val="Body Text Indent"/>
    <w:basedOn w:val="843"/>
    <w:link w:val="1076"/>
    <w:uiPriority w:val="99"/>
    <w:unhideWhenUsed/>
    <w:qFormat/>
    <w:pPr>
      <w:ind w:firstLine="570"/>
    </w:pPr>
    <w:rPr>
      <w:rFonts w:ascii="宋体" w:eastAsia="宋体"/>
      <w:sz w:val="28"/>
    </w:rPr>
  </w:style>
  <w:style w:type="paragraph" w:styleId="864">
    <w:name w:val="List Number 3"/>
    <w:basedOn w:val="844"/>
    <w:next w:val="843"/>
    <w:uiPriority w:val="99"/>
    <w:unhideWhenUsed/>
    <w:qFormat/>
    <w:pPr>
      <w:numPr>
        <w:ilvl w:val="0"/>
        <w:numId w:val="2"/>
      </w:numPr>
    </w:pPr>
  </w:style>
  <w:style w:type="paragraph" w:styleId="865">
    <w:name w:val="toc 5"/>
    <w:basedOn w:val="843"/>
    <w:next w:val="843"/>
    <w:uiPriority w:val="39"/>
    <w:unhideWhenUsed/>
    <w:qFormat/>
    <w:pPr>
      <w:ind w:left="1134"/>
      <w:spacing w:after="57"/>
    </w:pPr>
  </w:style>
  <w:style w:type="paragraph" w:styleId="866">
    <w:name w:val="toc 3"/>
    <w:basedOn w:val="843"/>
    <w:next w:val="843"/>
    <w:uiPriority w:val="39"/>
    <w:unhideWhenUsed/>
    <w:qFormat/>
    <w:pPr>
      <w:ind w:left="840"/>
    </w:pPr>
  </w:style>
  <w:style w:type="paragraph" w:styleId="867">
    <w:name w:val="Plain Text"/>
    <w:basedOn w:val="843"/>
    <w:link w:val="1077"/>
    <w:uiPriority w:val="0"/>
    <w:unhideWhenUsed/>
    <w:qFormat/>
    <w:rPr>
      <w:rFonts w:ascii="宋体" w:hAnsi="Courier New"/>
    </w:rPr>
  </w:style>
  <w:style w:type="paragraph" w:styleId="868">
    <w:name w:val="List Bullet 5"/>
    <w:basedOn w:val="844"/>
    <w:next w:val="869"/>
    <w:uiPriority w:val="99"/>
    <w:unhideWhenUsed/>
    <w:qFormat/>
    <w:pPr>
      <w:numPr>
        <w:ilvl w:val="0"/>
        <w:numId w:val="3"/>
      </w:numPr>
    </w:pPr>
  </w:style>
  <w:style w:type="paragraph" w:styleId="869" w:customStyle="1">
    <w:name w:val="正文首行缩进1"/>
    <w:next w:val="864"/>
    <w:uiPriority w:val="0"/>
    <w:qFormat/>
    <w:pPr>
      <w:ind w:left="420" w:firstLine="2724"/>
      <w:spacing w:after="120" w:line="360" w:lineRule="auto"/>
    </w:pPr>
    <w:rPr>
      <w:rFonts w:ascii="Calibri" w:hAnsi="Calibri" w:eastAsia="宋体" w:cs="宋体"/>
      <w:sz w:val="21"/>
      <w:szCs w:val="22"/>
      <w:lang w:val="en-US" w:eastAsia="zh-CN" w:bidi="ar-SA"/>
    </w:rPr>
  </w:style>
  <w:style w:type="paragraph" w:styleId="870">
    <w:name w:val="toc 8"/>
    <w:basedOn w:val="843"/>
    <w:next w:val="843"/>
    <w:uiPriority w:val="39"/>
    <w:unhideWhenUsed/>
    <w:qFormat/>
    <w:pPr>
      <w:ind w:left="1984"/>
      <w:spacing w:after="57"/>
    </w:pPr>
  </w:style>
  <w:style w:type="paragraph" w:styleId="871">
    <w:name w:val="Date"/>
    <w:basedOn w:val="843"/>
    <w:next w:val="843"/>
    <w:uiPriority w:val="99"/>
    <w:unhideWhenUsed/>
    <w:qFormat/>
    <w:rPr>
      <w:rFonts w:ascii="宋体" w:hAnsi="宋体"/>
      <w:sz w:val="24"/>
    </w:rPr>
  </w:style>
  <w:style w:type="paragraph" w:styleId="872">
    <w:name w:val="Body Text Indent 2"/>
    <w:basedOn w:val="843"/>
    <w:link w:val="1078"/>
    <w:uiPriority w:val="99"/>
    <w:unhideWhenUsed/>
    <w:qFormat/>
    <w:pPr>
      <w:ind w:left="420"/>
      <w:spacing w:after="120" w:line="480" w:lineRule="auto"/>
    </w:pPr>
  </w:style>
  <w:style w:type="paragraph" w:styleId="873">
    <w:name w:val="endnote text"/>
    <w:basedOn w:val="843"/>
    <w:link w:val="1069"/>
    <w:uiPriority w:val="99"/>
    <w:semiHidden/>
    <w:unhideWhenUsed/>
    <w:qFormat/>
    <w:rPr>
      <w:sz w:val="20"/>
    </w:rPr>
  </w:style>
  <w:style w:type="paragraph" w:styleId="874">
    <w:name w:val="Balloon Text"/>
    <w:basedOn w:val="843"/>
    <w:next w:val="875"/>
    <w:link w:val="1079"/>
    <w:uiPriority w:val="0"/>
    <w:qFormat/>
    <w:rPr>
      <w:sz w:val="18"/>
      <w:szCs w:val="18"/>
    </w:rPr>
  </w:style>
  <w:style w:type="paragraph" w:styleId="875" w:customStyle="1">
    <w:name w:val="正文缩进1"/>
    <w:next w:val="843"/>
    <w:uiPriority w:val="0"/>
    <w:qFormat/>
    <w:pPr>
      <w:ind w:left="3400"/>
      <w:jc w:val="both"/>
    </w:pPr>
    <w:rPr>
      <w:rFonts w:ascii="Times New Roman" w:hAnsi="Times New Roman" w:eastAsia="宋体" w:cs="Times New Roman"/>
      <w:sz w:val="21"/>
      <w:lang w:val="en-US" w:eastAsia="zh-CN" w:bidi="ar-SA"/>
    </w:rPr>
  </w:style>
  <w:style w:type="paragraph" w:styleId="876">
    <w:name w:val="Footer"/>
    <w:basedOn w:val="843"/>
    <w:link w:val="1080"/>
    <w:uiPriority w:val="99"/>
    <w:unhideWhenUsed/>
    <w:qFormat/>
    <w:pPr>
      <w:jc w:val="left"/>
      <w:tabs>
        <w:tab w:val="center" w:pos="4153" w:leader="none"/>
        <w:tab w:val="right" w:pos="8306" w:leader="none"/>
      </w:tabs>
    </w:pPr>
    <w:rPr>
      <w:sz w:val="18"/>
    </w:rPr>
  </w:style>
  <w:style w:type="paragraph" w:styleId="877">
    <w:name w:val="envelope return"/>
    <w:basedOn w:val="843"/>
    <w:uiPriority w:val="0"/>
    <w:qFormat/>
    <w:rPr>
      <w:rFonts w:ascii="Arial" w:hAnsi="Arial"/>
    </w:rPr>
  </w:style>
  <w:style w:type="paragraph" w:styleId="878">
    <w:name w:val="Header"/>
    <w:basedOn w:val="843"/>
    <w:link w:val="1081"/>
    <w:uiPriority w:val="99"/>
    <w:unhideWhenUsed/>
    <w:qFormat/>
    <w:pPr>
      <w:jc w:val="center"/>
      <w:tabs>
        <w:tab w:val="center" w:pos="4153" w:leader="none"/>
        <w:tab w:val="right" w:pos="8306" w:leader="none"/>
      </w:tabs>
      <w:pBdr>
        <w:bottom w:val="none" w:color="auto" w:sz="0" w:space="1"/>
      </w:pBdr>
    </w:pPr>
    <w:rPr>
      <w:sz w:val="18"/>
    </w:rPr>
  </w:style>
  <w:style w:type="paragraph" w:styleId="879">
    <w:name w:val="toc 1"/>
    <w:basedOn w:val="843"/>
    <w:next w:val="843"/>
    <w:uiPriority w:val="39"/>
    <w:unhideWhenUsed/>
    <w:qFormat/>
    <w:pPr>
      <w:jc w:val="left"/>
    </w:pPr>
    <w:rPr>
      <w:sz w:val="24"/>
    </w:rPr>
  </w:style>
  <w:style w:type="paragraph" w:styleId="880">
    <w:name w:val="toc 4"/>
    <w:basedOn w:val="843"/>
    <w:next w:val="843"/>
    <w:uiPriority w:val="39"/>
    <w:unhideWhenUsed/>
    <w:qFormat/>
    <w:pPr>
      <w:ind w:left="850"/>
      <w:spacing w:after="57"/>
    </w:pPr>
  </w:style>
  <w:style w:type="paragraph" w:styleId="881">
    <w:name w:val="Subtitle"/>
    <w:basedOn w:val="843"/>
    <w:link w:val="1082"/>
    <w:uiPriority w:val="0"/>
    <w:qFormat/>
    <w:pPr>
      <w:jc w:val="center"/>
      <w:spacing w:before="240" w:after="60" w:line="312" w:lineRule="auto"/>
      <w:outlineLvl w:val="1"/>
    </w:pPr>
    <w:rPr>
      <w:rFonts w:ascii="Arial" w:hAnsi="Arial" w:eastAsia="宋体"/>
      <w:b/>
      <w:bCs/>
      <w:sz w:val="32"/>
      <w:szCs w:val="32"/>
    </w:rPr>
  </w:style>
  <w:style w:type="paragraph" w:styleId="882">
    <w:name w:val="footnote text"/>
    <w:basedOn w:val="843"/>
    <w:link w:val="1068"/>
    <w:uiPriority w:val="99"/>
    <w:semiHidden/>
    <w:unhideWhenUsed/>
    <w:qFormat/>
    <w:pPr>
      <w:spacing w:after="40"/>
    </w:pPr>
    <w:rPr>
      <w:sz w:val="18"/>
    </w:rPr>
  </w:style>
  <w:style w:type="paragraph" w:styleId="883">
    <w:name w:val="toc 6"/>
    <w:basedOn w:val="843"/>
    <w:next w:val="843"/>
    <w:uiPriority w:val="39"/>
    <w:unhideWhenUsed/>
    <w:qFormat/>
    <w:pPr>
      <w:ind w:left="1417"/>
      <w:spacing w:after="57"/>
    </w:pPr>
  </w:style>
  <w:style w:type="paragraph" w:styleId="884">
    <w:name w:val="Body Text Indent 3"/>
    <w:basedOn w:val="843"/>
    <w:uiPriority w:val="99"/>
    <w:unhideWhenUsed/>
    <w:qFormat/>
    <w:pPr>
      <w:ind w:left="420"/>
      <w:jc w:val="left"/>
      <w:spacing w:after="120"/>
      <w:widowControl/>
    </w:pPr>
    <w:rPr>
      <w:rFonts w:eastAsia="宋体"/>
      <w:sz w:val="16"/>
      <w:szCs w:val="16"/>
    </w:rPr>
  </w:style>
  <w:style w:type="paragraph" w:styleId="885">
    <w:name w:val="table of figures"/>
    <w:basedOn w:val="843"/>
    <w:next w:val="843"/>
    <w:uiPriority w:val="99"/>
    <w:unhideWhenUsed/>
    <w:qFormat/>
  </w:style>
  <w:style w:type="paragraph" w:styleId="886">
    <w:name w:val="toc 2"/>
    <w:basedOn w:val="843"/>
    <w:next w:val="843"/>
    <w:uiPriority w:val="39"/>
    <w:unhideWhenUsed/>
    <w:qFormat/>
    <w:pPr>
      <w:ind w:left="420"/>
    </w:pPr>
  </w:style>
  <w:style w:type="paragraph" w:styleId="887">
    <w:name w:val="toc 9"/>
    <w:basedOn w:val="843"/>
    <w:next w:val="843"/>
    <w:uiPriority w:val="0"/>
    <w:semiHidden/>
    <w:qFormat/>
    <w:pPr>
      <w:ind w:left="3360"/>
    </w:pPr>
  </w:style>
  <w:style w:type="paragraph" w:styleId="888">
    <w:name w:val="Body Text 2"/>
    <w:basedOn w:val="843"/>
    <w:uiPriority w:val="0"/>
    <w:qFormat/>
    <w:pPr>
      <w:ind w:firstLine="1024"/>
      <w:spacing w:after="120" w:line="480" w:lineRule="auto"/>
    </w:pPr>
  </w:style>
  <w:style w:type="paragraph" w:styleId="889">
    <w:name w:val="Normal (Web)"/>
    <w:basedOn w:val="843"/>
    <w:uiPriority w:val="0"/>
    <w:unhideWhenUsed/>
    <w:qFormat/>
    <w:pPr>
      <w:jc w:val="left"/>
      <w:spacing w:before="100" w:beforeAutospacing="1" w:after="100" w:afterAutospacing="1"/>
      <w:widowControl/>
    </w:pPr>
    <w:rPr>
      <w:rFonts w:ascii="宋体" w:hAnsi="宋体" w:cs="宋体"/>
      <w:sz w:val="24"/>
    </w:rPr>
  </w:style>
  <w:style w:type="paragraph" w:styleId="890">
    <w:name w:val="index 1"/>
    <w:basedOn w:val="843"/>
    <w:next w:val="843"/>
    <w:uiPriority w:val="0"/>
    <w:semiHidden/>
    <w:qFormat/>
  </w:style>
  <w:style w:type="paragraph" w:styleId="891">
    <w:name w:val="Title"/>
    <w:basedOn w:val="843"/>
    <w:next w:val="843"/>
    <w:link w:val="953"/>
    <w:uiPriority w:val="10"/>
    <w:qFormat/>
    <w:pPr>
      <w:contextualSpacing/>
      <w:spacing w:before="300" w:after="200"/>
    </w:pPr>
    <w:rPr>
      <w:sz w:val="48"/>
      <w:szCs w:val="48"/>
    </w:rPr>
  </w:style>
  <w:style w:type="paragraph" w:styleId="892">
    <w:name w:val="annotation subject"/>
    <w:basedOn w:val="860"/>
    <w:next w:val="860"/>
    <w:uiPriority w:val="0"/>
    <w:semiHidden/>
    <w:qFormat/>
    <w:rPr>
      <w:bCs/>
    </w:rPr>
  </w:style>
  <w:style w:type="paragraph" w:styleId="893">
    <w:name w:val="Body Text First Indent"/>
    <w:basedOn w:val="862"/>
    <w:uiPriority w:val="99"/>
    <w:unhideWhenUsed/>
    <w:qFormat/>
    <w:pPr>
      <w:ind w:firstLine="420"/>
    </w:pPr>
  </w:style>
  <w:style w:type="paragraph" w:styleId="894">
    <w:name w:val="Body Text First Indent 2"/>
    <w:basedOn w:val="863"/>
    <w:link w:val="1083"/>
    <w:uiPriority w:val="99"/>
    <w:unhideWhenUsed/>
    <w:qFormat/>
    <w:pPr>
      <w:ind w:left="420" w:firstLine="420"/>
      <w:spacing w:after="120"/>
    </w:pPr>
  </w:style>
  <w:style w:type="table" w:styleId="895">
    <w:name w:val="Table Grid"/>
    <w:basedOn w:val="85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basedOn w:val="853"/>
    <w:uiPriority w:val="22"/>
    <w:qFormat/>
    <w:rPr>
      <w:b/>
      <w:bCs/>
    </w:rPr>
  </w:style>
  <w:style w:type="character" w:styleId="897">
    <w:name w:val="endnote reference"/>
    <w:basedOn w:val="853"/>
    <w:uiPriority w:val="99"/>
    <w:semiHidden/>
    <w:unhideWhenUsed/>
    <w:qFormat/>
    <w:rPr>
      <w:vertAlign w:val="superscript"/>
    </w:rPr>
  </w:style>
  <w:style w:type="character" w:styleId="898">
    <w:name w:val="page number"/>
    <w:uiPriority w:val="0"/>
    <w:unhideWhenUsed/>
    <w:qFormat/>
  </w:style>
  <w:style w:type="character" w:styleId="899">
    <w:name w:val="FollowedHyperlink"/>
    <w:uiPriority w:val="99"/>
    <w:unhideWhenUsed/>
    <w:qFormat/>
    <w:rPr>
      <w:color w:val="07519a"/>
      <w:u w:val="none"/>
    </w:rPr>
  </w:style>
  <w:style w:type="character" w:styleId="900">
    <w:name w:val="Emphasis"/>
    <w:uiPriority w:val="20"/>
    <w:qFormat/>
  </w:style>
  <w:style w:type="character" w:styleId="901">
    <w:name w:val="HTML Definition"/>
    <w:uiPriority w:val="99"/>
    <w:unhideWhenUsed/>
    <w:qFormat/>
  </w:style>
  <w:style w:type="character" w:styleId="902">
    <w:name w:val="HTML Variable"/>
    <w:uiPriority w:val="99"/>
    <w:unhideWhenUsed/>
    <w:qFormat/>
    <w:rPr>
      <w:color w:val="666666"/>
      <w:sz w:val="18"/>
      <w:szCs w:val="18"/>
      <w:shd w:val="clear" w:color="auto" w:fill="ffffff"/>
    </w:rPr>
  </w:style>
  <w:style w:type="character" w:styleId="903">
    <w:name w:val="Hyperlink"/>
    <w:uiPriority w:val="99"/>
    <w:unhideWhenUsed/>
    <w:qFormat/>
    <w:rPr>
      <w:color w:val="07519a"/>
      <w:u w:val="none"/>
    </w:rPr>
  </w:style>
  <w:style w:type="character" w:styleId="904">
    <w:name w:val="HTML Code"/>
    <w:uiPriority w:val="99"/>
    <w:unhideWhenUsed/>
    <w:qFormat/>
    <w:rPr>
      <w:rFonts w:hint="default" w:ascii="serif" w:hAnsi="serif" w:eastAsia="serif" w:cs="serif"/>
      <w:sz w:val="21"/>
      <w:szCs w:val="21"/>
    </w:rPr>
  </w:style>
  <w:style w:type="character" w:styleId="905">
    <w:name w:val="annotation reference"/>
    <w:uiPriority w:val="0"/>
    <w:qFormat/>
    <w:rPr>
      <w:sz w:val="21"/>
      <w:szCs w:val="21"/>
    </w:rPr>
  </w:style>
  <w:style w:type="character" w:styleId="906">
    <w:name w:val="HTML Cite"/>
    <w:uiPriority w:val="99"/>
    <w:unhideWhenUsed/>
    <w:qFormat/>
  </w:style>
  <w:style w:type="character" w:styleId="907">
    <w:name w:val="footnote reference"/>
    <w:basedOn w:val="853"/>
    <w:uiPriority w:val="99"/>
    <w:unhideWhenUsed/>
    <w:qFormat/>
    <w:rPr>
      <w:vertAlign w:val="superscript"/>
    </w:rPr>
  </w:style>
  <w:style w:type="character" w:styleId="908">
    <w:name w:val="HTML Keyboard"/>
    <w:uiPriority w:val="99"/>
    <w:unhideWhenUsed/>
    <w:qFormat/>
    <w:rPr>
      <w:rFonts w:ascii="serif" w:hAnsi="serif" w:eastAsia="serif" w:cs="serif"/>
      <w:sz w:val="21"/>
      <w:szCs w:val="21"/>
    </w:rPr>
  </w:style>
  <w:style w:type="character" w:styleId="909">
    <w:name w:val="HTML Sample"/>
    <w:uiPriority w:val="99"/>
    <w:unhideWhenUsed/>
    <w:qFormat/>
    <w:rPr>
      <w:rFonts w:hint="default" w:ascii="serif" w:hAnsi="serif" w:eastAsia="serif" w:cs="serif"/>
      <w:sz w:val="21"/>
      <w:szCs w:val="21"/>
    </w:rPr>
  </w:style>
  <w:style w:type="paragraph" w:styleId="910" w:customStyle="1">
    <w:name w:val="目录 51"/>
    <w:next w:val="843"/>
    <w:uiPriority w:val="0"/>
    <w:qFormat/>
    <w:pPr>
      <w:ind w:left="1275"/>
      <w:jc w:val="both"/>
    </w:pPr>
    <w:rPr>
      <w:rFonts w:ascii="Times New Roman" w:hAnsi="Times New Roman" w:eastAsia="宋体" w:cs="Times New Roman"/>
      <w:sz w:val="21"/>
      <w:lang w:val="en-US" w:eastAsia="zh-CN" w:bidi="ar-SA"/>
    </w:rPr>
  </w:style>
  <w:style w:type="character" w:styleId="911" w:customStyle="1">
    <w:name w:val="Heading 4 Char"/>
    <w:basedOn w:val="853"/>
    <w:uiPriority w:val="9"/>
    <w:qFormat/>
    <w:rPr>
      <w:rFonts w:ascii="Arial" w:hAnsi="Arial" w:eastAsia="Arial" w:cs="Arial"/>
      <w:b/>
      <w:bCs/>
      <w:sz w:val="26"/>
      <w:szCs w:val="26"/>
    </w:rPr>
  </w:style>
  <w:style w:type="character" w:styleId="912" w:customStyle="1">
    <w:name w:val="Heading 5 Char"/>
    <w:basedOn w:val="853"/>
    <w:uiPriority w:val="9"/>
    <w:qFormat/>
    <w:rPr>
      <w:rFonts w:ascii="Arial" w:hAnsi="Arial" w:eastAsia="Arial" w:cs="Arial"/>
      <w:b/>
      <w:bCs/>
      <w:sz w:val="24"/>
      <w:szCs w:val="24"/>
    </w:rPr>
  </w:style>
  <w:style w:type="character" w:styleId="913" w:customStyle="1">
    <w:name w:val="Heading 6 Char"/>
    <w:basedOn w:val="853"/>
    <w:uiPriority w:val="9"/>
    <w:qFormat/>
    <w:rPr>
      <w:rFonts w:ascii="Arial" w:hAnsi="Arial" w:eastAsia="Arial" w:cs="Arial"/>
      <w:b/>
      <w:bCs/>
      <w:sz w:val="22"/>
      <w:szCs w:val="22"/>
    </w:rPr>
  </w:style>
  <w:style w:type="character" w:styleId="914" w:customStyle="1">
    <w:name w:val="Heading 7 Char"/>
    <w:basedOn w:val="853"/>
    <w:uiPriority w:val="9"/>
    <w:qFormat/>
    <w:rPr>
      <w:rFonts w:ascii="Arial" w:hAnsi="Arial" w:eastAsia="Arial" w:cs="Arial"/>
      <w:b/>
      <w:bCs/>
      <w:i/>
      <w:iCs/>
      <w:sz w:val="22"/>
      <w:szCs w:val="22"/>
    </w:rPr>
  </w:style>
  <w:style w:type="character" w:styleId="915" w:customStyle="1">
    <w:name w:val="Heading 8 Char"/>
    <w:basedOn w:val="853"/>
    <w:uiPriority w:val="9"/>
    <w:qFormat/>
    <w:rPr>
      <w:rFonts w:ascii="Arial" w:hAnsi="Arial" w:eastAsia="Arial" w:cs="Arial"/>
      <w:i/>
      <w:iCs/>
      <w:sz w:val="22"/>
      <w:szCs w:val="22"/>
    </w:rPr>
  </w:style>
  <w:style w:type="character" w:styleId="916" w:customStyle="1">
    <w:name w:val="Heading 9 Char"/>
    <w:basedOn w:val="853"/>
    <w:uiPriority w:val="9"/>
    <w:qFormat/>
    <w:rPr>
      <w:rFonts w:ascii="Arial" w:hAnsi="Arial" w:eastAsia="Arial" w:cs="Arial"/>
      <w:i/>
      <w:iCs/>
      <w:sz w:val="21"/>
      <w:szCs w:val="21"/>
    </w:rPr>
  </w:style>
  <w:style w:type="character" w:styleId="917" w:customStyle="1">
    <w:name w:val="Title Char"/>
    <w:basedOn w:val="853"/>
    <w:uiPriority w:val="10"/>
    <w:qFormat/>
    <w:rPr>
      <w:sz w:val="48"/>
      <w:szCs w:val="48"/>
    </w:rPr>
  </w:style>
  <w:style w:type="character" w:styleId="918" w:customStyle="1">
    <w:name w:val="Quote Char"/>
    <w:uiPriority w:val="29"/>
    <w:qFormat/>
    <w:rPr>
      <w:i/>
    </w:rPr>
  </w:style>
  <w:style w:type="character" w:styleId="919" w:customStyle="1">
    <w:name w:val="Intense Quote Char"/>
    <w:uiPriority w:val="30"/>
    <w:qFormat/>
    <w:rPr>
      <w:i/>
    </w:rPr>
  </w:style>
  <w:style w:type="table" w:styleId="920" w:customStyle="1">
    <w:name w:val="无格式表格 11"/>
    <w:basedOn w:val="8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网格表 21"/>
    <w:basedOn w:val="8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网格表 31"/>
    <w:basedOn w:val="8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basedOn w:val="8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网格表 5 深色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网格表 6 彩色1"/>
    <w:basedOn w:val="8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网格表 7 彩色1"/>
    <w:basedOn w:val="8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清单表 1 浅色1"/>
    <w:basedOn w:val="85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清单表 21"/>
    <w:basedOn w:val="8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清单表 3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清单表 41"/>
    <w:basedOn w:val="8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清单表 5 深色1"/>
    <w:basedOn w:val="8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basedOn w:val="85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清单表 7 彩色1"/>
    <w:basedOn w:val="85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9" w:customStyle="1">
    <w:name w:val="Footnote Text Char"/>
    <w:uiPriority w:val="99"/>
    <w:qFormat/>
    <w:rPr>
      <w:sz w:val="18"/>
    </w:rPr>
  </w:style>
  <w:style w:type="character" w:styleId="940" w:customStyle="1">
    <w:name w:val="Endnote Text Char"/>
    <w:uiPriority w:val="99"/>
    <w:qFormat/>
    <w:rPr>
      <w:sz w:val="20"/>
    </w:rPr>
  </w:style>
  <w:style w:type="paragraph" w:styleId="941" w:customStyle="1">
    <w:name w:val="TOC 标题1"/>
    <w:uiPriority w:val="39"/>
    <w:unhideWhenUsed/>
    <w:qFormat/>
    <w:rPr>
      <w:rFonts w:ascii="Times New Roman" w:hAnsi="Times New Roman" w:eastAsia="宋体" w:cs="Times New Roman"/>
      <w:lang w:val="en-US" w:eastAsia="zh-CN" w:bidi="ar-SA"/>
    </w:rPr>
  </w:style>
  <w:style w:type="paragraph" w:styleId="942" w:customStyle="1">
    <w:name w:val="段"/>
    <w:next w:val="843"/>
    <w:uiPriority w:val="0"/>
    <w:qFormat/>
    <w:pPr>
      <w:ind w:firstLine="200"/>
      <w:jc w:val="both"/>
    </w:pPr>
    <w:rPr>
      <w:rFonts w:ascii="宋体" w:hAnsi="Times New Roman" w:eastAsia="宋体" w:cs="Times New Roman"/>
      <w:sz w:val="21"/>
      <w:lang w:val="en-US" w:eastAsia="zh-CN" w:bidi="ar-SA"/>
    </w:rPr>
  </w:style>
  <w:style w:type="character" w:styleId="943" w:customStyle="1">
    <w:name w:val="Heading 1 Char"/>
    <w:basedOn w:val="853"/>
    <w:uiPriority w:val="9"/>
    <w:qFormat/>
    <w:rPr>
      <w:rFonts w:ascii="Arial" w:hAnsi="Arial" w:eastAsia="Arial" w:cs="Arial"/>
      <w:sz w:val="40"/>
      <w:szCs w:val="40"/>
    </w:rPr>
  </w:style>
  <w:style w:type="character" w:styleId="944" w:customStyle="1">
    <w:name w:val="Heading 2 Char"/>
    <w:basedOn w:val="853"/>
    <w:uiPriority w:val="9"/>
    <w:qFormat/>
    <w:rPr>
      <w:rFonts w:ascii="Arial" w:hAnsi="Arial" w:eastAsia="Arial" w:cs="Arial"/>
      <w:sz w:val="34"/>
    </w:rPr>
  </w:style>
  <w:style w:type="character" w:styleId="945" w:customStyle="1">
    <w:name w:val="Heading 3 Char"/>
    <w:basedOn w:val="853"/>
    <w:uiPriority w:val="9"/>
    <w:qFormat/>
    <w:rPr>
      <w:rFonts w:ascii="Arial" w:hAnsi="Arial" w:eastAsia="Arial" w:cs="Arial"/>
      <w:sz w:val="30"/>
      <w:szCs w:val="30"/>
    </w:rPr>
  </w:style>
  <w:style w:type="character" w:styleId="946" w:customStyle="1">
    <w:name w:val="标题 4 字符"/>
    <w:basedOn w:val="853"/>
    <w:link w:val="847"/>
    <w:uiPriority w:val="9"/>
    <w:qFormat/>
    <w:rPr>
      <w:rFonts w:ascii="Arial" w:hAnsi="Arial" w:eastAsia="Arial" w:cs="Arial"/>
      <w:b/>
      <w:bCs/>
      <w:sz w:val="26"/>
      <w:szCs w:val="26"/>
    </w:rPr>
  </w:style>
  <w:style w:type="character" w:styleId="947" w:customStyle="1">
    <w:name w:val="标题 5 字符"/>
    <w:basedOn w:val="853"/>
    <w:link w:val="848"/>
    <w:uiPriority w:val="9"/>
    <w:qFormat/>
    <w:rPr>
      <w:rFonts w:ascii="Arial" w:hAnsi="Arial" w:eastAsia="Arial" w:cs="Arial"/>
      <w:b/>
      <w:bCs/>
      <w:sz w:val="24"/>
      <w:szCs w:val="24"/>
    </w:rPr>
  </w:style>
  <w:style w:type="character" w:styleId="948" w:customStyle="1">
    <w:name w:val="标题 6 字符"/>
    <w:basedOn w:val="853"/>
    <w:link w:val="849"/>
    <w:uiPriority w:val="9"/>
    <w:qFormat/>
    <w:rPr>
      <w:rFonts w:ascii="Arial" w:hAnsi="Arial" w:eastAsia="Arial" w:cs="Arial"/>
      <w:b/>
      <w:bCs/>
      <w:sz w:val="22"/>
      <w:szCs w:val="22"/>
    </w:rPr>
  </w:style>
  <w:style w:type="character" w:styleId="949" w:customStyle="1">
    <w:name w:val="标题 7 字符"/>
    <w:basedOn w:val="853"/>
    <w:link w:val="850"/>
    <w:uiPriority w:val="9"/>
    <w:qFormat/>
    <w:rPr>
      <w:rFonts w:ascii="Arial" w:hAnsi="Arial" w:eastAsia="Arial" w:cs="Arial"/>
      <w:b/>
      <w:bCs/>
      <w:i/>
      <w:iCs/>
      <w:sz w:val="22"/>
      <w:szCs w:val="22"/>
    </w:rPr>
  </w:style>
  <w:style w:type="character" w:styleId="950" w:customStyle="1">
    <w:name w:val="标题 8 字符"/>
    <w:basedOn w:val="853"/>
    <w:link w:val="851"/>
    <w:uiPriority w:val="9"/>
    <w:qFormat/>
    <w:rPr>
      <w:rFonts w:ascii="Arial" w:hAnsi="Arial" w:eastAsia="Arial" w:cs="Arial"/>
      <w:i/>
      <w:iCs/>
      <w:sz w:val="22"/>
      <w:szCs w:val="22"/>
    </w:rPr>
  </w:style>
  <w:style w:type="character" w:styleId="951" w:customStyle="1">
    <w:name w:val="标题 9 字符"/>
    <w:basedOn w:val="853"/>
    <w:link w:val="852"/>
    <w:uiPriority w:val="9"/>
    <w:qFormat/>
    <w:rPr>
      <w:rFonts w:ascii="Arial" w:hAnsi="Arial" w:eastAsia="Arial" w:cs="Arial"/>
      <w:i/>
      <w:iCs/>
      <w:sz w:val="21"/>
      <w:szCs w:val="21"/>
    </w:rPr>
  </w:style>
  <w:style w:type="paragraph" w:styleId="952">
    <w:name w:val="No Spacing"/>
    <w:uiPriority w:val="1"/>
    <w:qFormat/>
    <w:rPr>
      <w:rFonts w:ascii="Times New Roman" w:hAnsi="Times New Roman" w:eastAsia="宋体" w:cs="Times New Roman"/>
      <w:lang w:val="en-US" w:eastAsia="zh-CN" w:bidi="ar-SA"/>
    </w:rPr>
  </w:style>
  <w:style w:type="character" w:styleId="953" w:customStyle="1">
    <w:name w:val="标题 字符"/>
    <w:basedOn w:val="853"/>
    <w:link w:val="891"/>
    <w:uiPriority w:val="10"/>
    <w:qFormat/>
    <w:rPr>
      <w:sz w:val="48"/>
      <w:szCs w:val="48"/>
    </w:rPr>
  </w:style>
  <w:style w:type="character" w:styleId="954" w:customStyle="1">
    <w:name w:val="Subtitle Char"/>
    <w:basedOn w:val="853"/>
    <w:uiPriority w:val="11"/>
    <w:qFormat/>
    <w:rPr>
      <w:sz w:val="24"/>
      <w:szCs w:val="24"/>
    </w:rPr>
  </w:style>
  <w:style w:type="paragraph" w:styleId="955">
    <w:name w:val="Quote"/>
    <w:basedOn w:val="843"/>
    <w:next w:val="843"/>
    <w:link w:val="956"/>
    <w:uiPriority w:val="29"/>
    <w:qFormat/>
    <w:pPr>
      <w:ind w:left="720" w:right="720"/>
    </w:pPr>
    <w:rPr>
      <w:i/>
    </w:rPr>
  </w:style>
  <w:style w:type="character" w:styleId="956" w:customStyle="1">
    <w:name w:val="引用 字符"/>
    <w:link w:val="955"/>
    <w:uiPriority w:val="29"/>
    <w:qFormat/>
    <w:rPr>
      <w:i/>
    </w:rPr>
  </w:style>
  <w:style w:type="paragraph" w:styleId="957">
    <w:name w:val="Intense Quote"/>
    <w:basedOn w:val="843"/>
    <w:next w:val="843"/>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明显引用 字符"/>
    <w:link w:val="957"/>
    <w:uiPriority w:val="30"/>
    <w:qFormat/>
    <w:rPr>
      <w:i/>
    </w:rPr>
  </w:style>
  <w:style w:type="character" w:styleId="959" w:customStyle="1">
    <w:name w:val="Header Char"/>
    <w:basedOn w:val="853"/>
    <w:uiPriority w:val="99"/>
    <w:qFormat/>
  </w:style>
  <w:style w:type="character" w:styleId="960" w:customStyle="1">
    <w:name w:val="Footer Char"/>
    <w:basedOn w:val="853"/>
    <w:uiPriority w:val="99"/>
    <w:qFormat/>
  </w:style>
  <w:style w:type="character" w:styleId="961" w:customStyle="1">
    <w:name w:val="Caption Char"/>
    <w:uiPriority w:val="99"/>
    <w:qFormat/>
  </w:style>
  <w:style w:type="table" w:styleId="962" w:customStyle="1">
    <w:name w:val="Table Grid Light"/>
    <w:basedOn w:val="8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3" w:customStyle="1">
    <w:name w:val="Grid Table 1 Light - Accent 1"/>
    <w:basedOn w:val="8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basedOn w:val="8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basedOn w:val="8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basedOn w:val="8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basedOn w:val="8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basedOn w:val="8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customStyle="1">
    <w:name w:val="Grid Table 2 - Accent 1"/>
    <w:basedOn w:val="8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0" w:customStyle="1">
    <w:name w:val="Grid Table 2 - Accent 2"/>
    <w:basedOn w:val="8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2 - Accent 3"/>
    <w:basedOn w:val="8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2 - Accent 4"/>
    <w:basedOn w:val="8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2 - Accent 5"/>
    <w:basedOn w:val="8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Grid Table 2 - Accent 6"/>
    <w:basedOn w:val="8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Grid Table 3 - Accent 1"/>
    <w:basedOn w:val="8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 Accent 1"/>
    <w:basedOn w:val="85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basedOn w:val="85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basedOn w:val="85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basedOn w:val="85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basedOn w:val="85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basedOn w:val="85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Accent 1"/>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basedOn w:val="8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Grid Table 6 Colorful - Accent 1"/>
    <w:basedOn w:val="85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4" w:customStyle="1">
    <w:name w:val="Grid Table 6 Colorful - Accent 2"/>
    <w:basedOn w:val="8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5" w:customStyle="1">
    <w:name w:val="Grid Table 6 Colorful - Accent 3"/>
    <w:basedOn w:val="85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6" w:customStyle="1">
    <w:name w:val="Grid Table 6 Colorful - Accent 4"/>
    <w:basedOn w:val="8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7" w:customStyle="1">
    <w:name w:val="Grid Table 6 Colorful - Accent 5"/>
    <w:basedOn w:val="85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6 Colorful - Accent 6"/>
    <w:basedOn w:val="85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7 Colorful - Accent 1"/>
    <w:basedOn w:val="85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basedOn w:val="85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basedOn w:val="85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basedOn w:val="85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basedOn w:val="85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basedOn w:val="85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 Accent 1"/>
    <w:basedOn w:val="85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basedOn w:val="85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basedOn w:val="85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basedOn w:val="85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basedOn w:val="85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basedOn w:val="85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List Table 2 - Accent 1"/>
    <w:basedOn w:val="85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basedOn w:val="85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basedOn w:val="85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basedOn w:val="85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basedOn w:val="85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basedOn w:val="85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 Accent 1"/>
    <w:basedOn w:val="85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basedOn w:val="8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5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5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5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List Table 4 - Accent 1"/>
    <w:basedOn w:val="85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4 - Accent 2"/>
    <w:basedOn w:val="85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5" w:customStyle="1">
    <w:name w:val="List Table 4 - Accent 3"/>
    <w:basedOn w:val="85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6" w:customStyle="1">
    <w:name w:val="List Table 4 - Accent 4"/>
    <w:basedOn w:val="85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7" w:customStyle="1">
    <w:name w:val="List Table 4 - Accent 5"/>
    <w:basedOn w:val="85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8" w:customStyle="1">
    <w:name w:val="List Table 4 - Accent 6"/>
    <w:basedOn w:val="85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9" w:customStyle="1">
    <w:name w:val="List Table 5 Dark - Accent 1"/>
    <w:basedOn w:val="85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5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5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5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5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5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 Accent 1"/>
    <w:basedOn w:val="85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6" w:customStyle="1">
    <w:name w:val="List Table 6 Colorful - Accent 2"/>
    <w:basedOn w:val="85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7" w:customStyle="1">
    <w:name w:val="List Table 6 Colorful - Accent 3"/>
    <w:basedOn w:val="85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8" w:customStyle="1">
    <w:name w:val="List Table 6 Colorful - Accent 4"/>
    <w:basedOn w:val="85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9" w:customStyle="1">
    <w:name w:val="List Table 6 Colorful - Accent 5"/>
    <w:basedOn w:val="85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0" w:customStyle="1">
    <w:name w:val="List Table 6 Colorful - Accent 6"/>
    <w:basedOn w:val="85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1" w:customStyle="1">
    <w:name w:val="List Table 7 Colorful - Accent 1"/>
    <w:basedOn w:val="85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5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5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5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5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5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Lined - Accent 2"/>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Lined - Accent 3"/>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Lined - Accent 4"/>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Lined - Accent 5"/>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Lined - Accent 6"/>
    <w:basedOn w:val="8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amp; Lined - Accent"/>
    <w:basedOn w:val="85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5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Bordered &amp; Lined - Accent 2"/>
    <w:basedOn w:val="85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Bordered &amp; Lined - Accent 3"/>
    <w:basedOn w:val="85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Bordered &amp; Lined - Accent 4"/>
    <w:basedOn w:val="85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Bordered &amp; Lined - Accent 5"/>
    <w:basedOn w:val="85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Bordered &amp; Lined - Accent 6"/>
    <w:basedOn w:val="85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w:basedOn w:val="85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3" w:customStyle="1">
    <w:name w:val="Bordered - Accent 2"/>
    <w:basedOn w:val="8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4" w:customStyle="1">
    <w:name w:val="Bordered - Accent 3"/>
    <w:basedOn w:val="8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5" w:customStyle="1">
    <w:name w:val="Bordered - Accent 4"/>
    <w:basedOn w:val="8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6" w:customStyle="1">
    <w:name w:val="Bordered - Accent 5"/>
    <w:basedOn w:val="8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7" w:customStyle="1">
    <w:name w:val="Bordered - Accent 6"/>
    <w:basedOn w:val="8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8" w:customStyle="1">
    <w:name w:val="脚注文本 字符"/>
    <w:link w:val="882"/>
    <w:uiPriority w:val="99"/>
    <w:qFormat/>
    <w:rPr>
      <w:sz w:val="18"/>
    </w:rPr>
  </w:style>
  <w:style w:type="character" w:styleId="1069" w:customStyle="1">
    <w:name w:val="尾注文本 字符"/>
    <w:link w:val="873"/>
    <w:uiPriority w:val="99"/>
    <w:qFormat/>
    <w:rPr>
      <w:sz w:val="20"/>
    </w:rPr>
  </w:style>
  <w:style w:type="paragraph" w:styleId="1070" w:customStyle="1">
    <w:name w:val="TOC 标题11"/>
    <w:uiPriority w:val="39"/>
    <w:unhideWhenUsed/>
    <w:qFormat/>
    <w:rPr>
      <w:rFonts w:ascii="Times New Roman" w:hAnsi="Times New Roman" w:eastAsia="宋体" w:cs="Times New Roman"/>
      <w:lang w:val="en-US" w:eastAsia="zh-CN" w:bidi="ar-SA"/>
    </w:rPr>
  </w:style>
  <w:style w:type="character" w:styleId="1071" w:customStyle="1">
    <w:name w:val="标题 2 字符"/>
    <w:link w:val="845"/>
    <w:uiPriority w:val="9"/>
    <w:qFormat/>
    <w:rPr>
      <w:rFonts w:ascii="Cambria" w:hAnsi="Cambria" w:eastAsia="宋体" w:cs="Times New Roman"/>
      <w:b/>
      <w:bCs/>
      <w:sz w:val="32"/>
      <w:szCs w:val="32"/>
    </w:rPr>
  </w:style>
  <w:style w:type="character" w:styleId="1072" w:customStyle="1">
    <w:name w:val="标题 3 字符"/>
    <w:link w:val="846"/>
    <w:uiPriority w:val="0"/>
    <w:qFormat/>
    <w:rPr>
      <w:rFonts w:eastAsia="楷体_GB2312"/>
      <w:b/>
      <w:bCs/>
      <w:sz w:val="32"/>
      <w:szCs w:val="32"/>
    </w:rPr>
  </w:style>
  <w:style w:type="character" w:styleId="1073" w:customStyle="1">
    <w:name w:val="正文缩进 字符"/>
    <w:link w:val="856"/>
    <w:uiPriority w:val="0"/>
    <w:qFormat/>
    <w:rPr>
      <w:rFonts w:eastAsia="楷体_GB2312"/>
      <w:sz w:val="24"/>
    </w:rPr>
  </w:style>
  <w:style w:type="character" w:styleId="1074" w:customStyle="1">
    <w:name w:val="文档结构图 字符"/>
    <w:link w:val="859"/>
    <w:uiPriority w:val="99"/>
    <w:semiHidden/>
    <w:qFormat/>
    <w:rPr>
      <w:rFonts w:ascii="宋体"/>
      <w:sz w:val="18"/>
      <w:szCs w:val="18"/>
    </w:rPr>
  </w:style>
  <w:style w:type="character" w:styleId="1075" w:customStyle="1">
    <w:name w:val="批注文字 字符"/>
    <w:link w:val="860"/>
    <w:uiPriority w:val="0"/>
    <w:semiHidden/>
    <w:qFormat/>
    <w:rPr>
      <w:rFonts w:eastAsia="楷体_GB2312"/>
      <w:sz w:val="26"/>
    </w:rPr>
  </w:style>
  <w:style w:type="character" w:styleId="1076" w:customStyle="1">
    <w:name w:val="正文文本缩进 字符1"/>
    <w:link w:val="863"/>
    <w:uiPriority w:val="99"/>
    <w:qFormat/>
    <w:rPr>
      <w:rFonts w:ascii="宋体"/>
      <w:sz w:val="28"/>
    </w:rPr>
  </w:style>
  <w:style w:type="character" w:styleId="1077" w:customStyle="1">
    <w:name w:val="纯文本 字符"/>
    <w:link w:val="867"/>
    <w:uiPriority w:val="0"/>
    <w:qFormat/>
    <w:rPr>
      <w:rFonts w:ascii="宋体" w:hAnsi="Courier New" w:eastAsia="楷体_GB2312"/>
      <w:sz w:val="26"/>
    </w:rPr>
  </w:style>
  <w:style w:type="character" w:styleId="1078" w:customStyle="1">
    <w:name w:val="正文文本缩进 2 字符"/>
    <w:link w:val="872"/>
    <w:uiPriority w:val="99"/>
    <w:semiHidden/>
    <w:qFormat/>
    <w:rPr>
      <w:rFonts w:eastAsia="楷体_GB2312"/>
      <w:sz w:val="26"/>
    </w:rPr>
  </w:style>
  <w:style w:type="character" w:styleId="1079" w:customStyle="1">
    <w:name w:val="批注框文本 字符"/>
    <w:link w:val="874"/>
    <w:uiPriority w:val="0"/>
    <w:qFormat/>
    <w:rPr>
      <w:rFonts w:eastAsia="楷体_GB2312"/>
      <w:sz w:val="18"/>
      <w:szCs w:val="18"/>
    </w:rPr>
  </w:style>
  <w:style w:type="character" w:styleId="1080" w:customStyle="1">
    <w:name w:val="页脚 字符"/>
    <w:link w:val="876"/>
    <w:uiPriority w:val="99"/>
    <w:qFormat/>
    <w:rPr>
      <w:rFonts w:eastAsia="楷体_GB2312"/>
      <w:sz w:val="18"/>
    </w:rPr>
  </w:style>
  <w:style w:type="character" w:styleId="1081" w:customStyle="1">
    <w:name w:val="页眉 字符"/>
    <w:link w:val="878"/>
    <w:uiPriority w:val="99"/>
    <w:qFormat/>
    <w:rPr>
      <w:rFonts w:eastAsia="楷体_GB2312"/>
      <w:sz w:val="18"/>
    </w:rPr>
  </w:style>
  <w:style w:type="character" w:styleId="1082" w:customStyle="1">
    <w:name w:val="副标题 字符"/>
    <w:link w:val="881"/>
    <w:uiPriority w:val="0"/>
    <w:qFormat/>
    <w:rPr>
      <w:rFonts w:ascii="Arial" w:hAnsi="Arial" w:cs="Arial"/>
      <w:b/>
      <w:bCs/>
      <w:sz w:val="32"/>
      <w:szCs w:val="32"/>
    </w:rPr>
  </w:style>
  <w:style w:type="character" w:styleId="1083" w:customStyle="1">
    <w:name w:val="正文文本首行缩进 2 字符"/>
    <w:link w:val="894"/>
    <w:uiPriority w:val="99"/>
    <w:qFormat/>
  </w:style>
  <w:style w:type="paragraph" w:styleId="1084" w:customStyle="1">
    <w:name w:val="正文文本1"/>
    <w:basedOn w:val="843"/>
    <w:uiPriority w:val="99"/>
    <w:unhideWhenUsed/>
    <w:qFormat/>
    <w:rPr>
      <w:rFonts w:ascii="楷体_GB2312"/>
      <w:b/>
      <w:bCs/>
      <w:sz w:val="28"/>
    </w:rPr>
  </w:style>
  <w:style w:type="paragraph" w:styleId="1085" w:customStyle="1">
    <w:name w:val="Char Char Char Char Char Char Char Char Char Char Char Char Char"/>
    <w:basedOn w:val="844"/>
    <w:next w:val="843"/>
    <w:uiPriority w:val="0"/>
    <w:qFormat/>
    <w:pPr>
      <w:ind w:firstLine="3584"/>
      <w:spacing w:before="0" w:after="160" w:line="240" w:lineRule="exact"/>
    </w:pPr>
  </w:style>
  <w:style w:type="character" w:styleId="1086" w:customStyle="1">
    <w:name w:val="font61"/>
    <w:uiPriority w:val="0"/>
    <w:qFormat/>
    <w:rPr>
      <w:rFonts w:hint="eastAsia" w:ascii="宋体" w:hAnsi="宋体" w:eastAsia="宋体" w:cs="宋体"/>
      <w:b/>
      <w:color w:val="000000"/>
      <w:sz w:val="20"/>
      <w:szCs w:val="20"/>
      <w:u w:val="none"/>
    </w:rPr>
  </w:style>
  <w:style w:type="character" w:styleId="1087" w:customStyle="1">
    <w:name w:val="bds_nopic2"/>
    <w:uiPriority w:val="0"/>
    <w:qFormat/>
  </w:style>
  <w:style w:type="character" w:styleId="1088" w:customStyle="1">
    <w:name w:val="font41"/>
    <w:uiPriority w:val="0"/>
    <w:qFormat/>
    <w:rPr>
      <w:rFonts w:hint="eastAsia" w:ascii="宋体" w:hAnsi="宋体" w:eastAsia="宋体" w:cs="宋体"/>
      <w:b/>
      <w:color w:val="000000"/>
      <w:sz w:val="24"/>
      <w:szCs w:val="24"/>
      <w:u w:val="none"/>
    </w:rPr>
  </w:style>
  <w:style w:type="character" w:styleId="1089" w:customStyle="1">
    <w:name w:val="正文文本缩进 字符"/>
    <w:uiPriority w:val="99"/>
    <w:qFormat/>
    <w:rPr>
      <w:rFonts w:ascii="宋体"/>
      <w:sz w:val="28"/>
    </w:rPr>
  </w:style>
  <w:style w:type="character" w:styleId="1090" w:customStyle="1">
    <w:name w:val="bds_more"/>
    <w:uiPriority w:val="0"/>
    <w:qFormat/>
  </w:style>
  <w:style w:type="character" w:styleId="1091" w:customStyle="1">
    <w:name w:val="fontstrikethrough"/>
    <w:uiPriority w:val="0"/>
    <w:qFormat/>
    <w:rPr>
      <w:strike/>
    </w:rPr>
  </w:style>
  <w:style w:type="character" w:styleId="1092" w:customStyle="1">
    <w:name w:val="font01"/>
    <w:uiPriority w:val="0"/>
    <w:qFormat/>
    <w:rPr>
      <w:rFonts w:hint="eastAsia" w:ascii="宋体" w:hAnsi="宋体" w:eastAsia="宋体" w:cs="宋体"/>
      <w:color w:val="000000"/>
      <w:sz w:val="20"/>
      <w:szCs w:val="20"/>
      <w:u w:val="none"/>
    </w:rPr>
  </w:style>
  <w:style w:type="character" w:styleId="1093" w:customStyle="1">
    <w:name w:val="bds_more1"/>
    <w:uiPriority w:val="0"/>
    <w:qFormat/>
    <w:rPr>
      <w:rFonts w:hint="eastAsia" w:ascii="宋体" w:hAnsi="宋体" w:eastAsia="宋体" w:cs="宋体"/>
    </w:rPr>
  </w:style>
  <w:style w:type="character" w:styleId="1094" w:customStyle="1">
    <w:name w:val="font81"/>
    <w:basedOn w:val="853"/>
    <w:uiPriority w:val="0"/>
    <w:qFormat/>
    <w:rPr>
      <w:rFonts w:ascii="宋体" w:hAnsi="宋体" w:eastAsia="宋体" w:cs="宋体"/>
      <w:b/>
      <w:color w:val="000000"/>
      <w:sz w:val="24"/>
      <w:szCs w:val="24"/>
      <w:u w:val="none"/>
    </w:rPr>
  </w:style>
  <w:style w:type="character" w:styleId="1095" w:customStyle="1">
    <w:name w:val="font11"/>
    <w:uiPriority w:val="0"/>
    <w:qFormat/>
    <w:rPr>
      <w:rFonts w:hint="eastAsia" w:ascii="宋体" w:hAnsi="宋体" w:eastAsia="宋体" w:cs="宋体"/>
      <w:b/>
      <w:color w:val="000000"/>
      <w:sz w:val="20"/>
      <w:szCs w:val="20"/>
      <w:u w:val="none"/>
    </w:rPr>
  </w:style>
  <w:style w:type="character" w:styleId="1096" w:customStyle="1">
    <w:name w:val="font21"/>
    <w:uiPriority w:val="0"/>
    <w:qFormat/>
    <w:rPr>
      <w:rFonts w:hint="default" w:ascii="Arial" w:hAnsi="Arial" w:cs="Arial"/>
      <w:color w:val="000000"/>
      <w:sz w:val="20"/>
      <w:szCs w:val="20"/>
      <w:u w:val="none"/>
    </w:rPr>
  </w:style>
  <w:style w:type="character" w:styleId="1097" w:customStyle="1">
    <w:name w:val="Plain Text Char1"/>
    <w:link w:val="1098"/>
    <w:uiPriority w:val="0"/>
    <w:qFormat/>
    <w:rPr>
      <w:rFonts w:ascii="宋体" w:hAnsi="Courier New" w:eastAsia="楷体_GB2312"/>
      <w:sz w:val="26"/>
    </w:rPr>
  </w:style>
  <w:style w:type="paragraph" w:styleId="1098" w:customStyle="1">
    <w:name w:val="纯文本1"/>
    <w:basedOn w:val="843"/>
    <w:link w:val="1097"/>
    <w:uiPriority w:val="0"/>
    <w:qFormat/>
    <w:rPr>
      <w:rFonts w:ascii="宋体" w:hAnsi="Courier New"/>
    </w:rPr>
  </w:style>
  <w:style w:type="character" w:styleId="1099" w:customStyle="1">
    <w:name w:val="font71"/>
    <w:basedOn w:val="853"/>
    <w:uiPriority w:val="0"/>
    <w:qFormat/>
    <w:rPr>
      <w:rFonts w:ascii="宋体" w:hAnsi="宋体" w:eastAsia="宋体" w:cs="宋体"/>
      <w:b/>
      <w:color w:val="000000"/>
      <w:sz w:val="24"/>
      <w:szCs w:val="24"/>
      <w:u w:val="none"/>
    </w:rPr>
  </w:style>
  <w:style w:type="character" w:styleId="1100" w:customStyle="1">
    <w:name w:val="_正文段落 Char"/>
    <w:link w:val="1101"/>
    <w:uiPriority w:val="0"/>
    <w:qFormat/>
    <w:rPr>
      <w:rFonts w:ascii="宋体" w:hAnsi="宋体"/>
      <w:sz w:val="24"/>
      <w:szCs w:val="24"/>
    </w:rPr>
  </w:style>
  <w:style w:type="paragraph" w:styleId="1101" w:customStyle="1">
    <w:name w:val="_正文段落"/>
    <w:basedOn w:val="843"/>
    <w:link w:val="1100"/>
    <w:uiPriority w:val="0"/>
    <w:qFormat/>
    <w:pPr>
      <w:ind w:firstLine="480"/>
      <w:spacing w:line="360" w:lineRule="auto"/>
    </w:pPr>
    <w:rPr>
      <w:rFonts w:ascii="宋体" w:hAnsi="宋体" w:eastAsia="宋体"/>
      <w:sz w:val="24"/>
      <w:szCs w:val="24"/>
    </w:rPr>
  </w:style>
  <w:style w:type="character" w:styleId="1102" w:customStyle="1">
    <w:name w:val="fontborder"/>
    <w:uiPriority w:val="0"/>
    <w:qFormat/>
  </w:style>
  <w:style w:type="character" w:styleId="1103" w:customStyle="1">
    <w:name w:val="bds_nopic"/>
    <w:uiPriority w:val="0"/>
    <w:qFormat/>
  </w:style>
  <w:style w:type="character" w:styleId="1104" w:customStyle="1">
    <w:name w:val="bds_nopic1"/>
    <w:uiPriority w:val="0"/>
    <w:qFormat/>
  </w:style>
  <w:style w:type="character" w:styleId="1105" w:customStyle="1">
    <w:name w:val="Plain Text Char Char"/>
    <w:link w:val="1106"/>
    <w:uiPriority w:val="0"/>
    <w:qFormat/>
    <w:rPr>
      <w:rFonts w:ascii="宋体" w:hAnsi="Courier New" w:eastAsia="楷体_GB2312"/>
      <w:sz w:val="26"/>
      <w:lang w:val="en-US" w:eastAsia="zh-CN" w:bidi="ar-SA"/>
    </w:rPr>
  </w:style>
  <w:style w:type="paragraph" w:styleId="1106" w:customStyle="1">
    <w:name w:val="纯文本2"/>
    <w:basedOn w:val="843"/>
    <w:link w:val="1105"/>
    <w:uiPriority w:val="0"/>
    <w:qFormat/>
    <w:rPr>
      <w:rFonts w:ascii="宋体" w:hAnsi="Courier New"/>
    </w:rPr>
  </w:style>
  <w:style w:type="character" w:styleId="1107" w:customStyle="1">
    <w:name w:val="bds_more2"/>
    <w:uiPriority w:val="0"/>
    <w:qFormat/>
  </w:style>
  <w:style w:type="character" w:styleId="1108" w:customStyle="1">
    <w:name w:val="font12"/>
    <w:uiPriority w:val="0"/>
    <w:qFormat/>
    <w:rPr>
      <w:rFonts w:hint="eastAsia" w:ascii="宋体" w:hAnsi="宋体" w:eastAsia="宋体" w:cs="宋体"/>
      <w:b/>
      <w:color w:val="000000"/>
      <w:sz w:val="20"/>
      <w:szCs w:val="20"/>
      <w:u w:val="none"/>
    </w:rPr>
  </w:style>
  <w:style w:type="character" w:styleId="1109" w:customStyle="1">
    <w:name w:val="font51"/>
    <w:uiPriority w:val="0"/>
    <w:qFormat/>
    <w:rPr>
      <w:rFonts w:hint="eastAsia" w:ascii="宋体" w:hAnsi="宋体" w:eastAsia="宋体" w:cs="宋体"/>
      <w:b/>
      <w:color w:val="000000"/>
      <w:sz w:val="24"/>
      <w:szCs w:val="24"/>
      <w:u w:val="none"/>
    </w:rPr>
  </w:style>
  <w:style w:type="character" w:styleId="1110" w:customStyle="1">
    <w:name w:val="font112"/>
    <w:uiPriority w:val="0"/>
    <w:qFormat/>
    <w:rPr>
      <w:rFonts w:hint="eastAsia" w:ascii="宋体" w:hAnsi="宋体" w:eastAsia="宋体" w:cs="宋体"/>
      <w:color w:val="000000"/>
      <w:sz w:val="20"/>
      <w:szCs w:val="20"/>
      <w:u w:val="none"/>
    </w:rPr>
  </w:style>
  <w:style w:type="character" w:styleId="1111" w:customStyle="1">
    <w:name w:val="正文首行缩进 2 Char1"/>
    <w:uiPriority w:val="0"/>
    <w:qFormat/>
  </w:style>
  <w:style w:type="character" w:styleId="1112" w:customStyle="1">
    <w:name w:val="font111"/>
    <w:uiPriority w:val="0"/>
    <w:qFormat/>
    <w:rPr>
      <w:rFonts w:hint="eastAsia" w:ascii="宋体" w:hAnsi="宋体" w:eastAsia="宋体" w:cs="宋体"/>
      <w:color w:val="000000"/>
      <w:sz w:val="20"/>
      <w:szCs w:val="20"/>
      <w:u w:val="none"/>
    </w:rPr>
  </w:style>
  <w:style w:type="paragraph" w:styleId="1113" w:customStyle="1">
    <w:name w:val="正文文本缩进1"/>
    <w:basedOn w:val="843"/>
    <w:next w:val="910"/>
    <w:uiPriority w:val="0"/>
    <w:qFormat/>
    <w:pPr>
      <w:ind w:firstLine="570"/>
    </w:pPr>
    <w:rPr>
      <w:rFonts w:ascii="宋体" w:eastAsia="宋体"/>
      <w:sz w:val="28"/>
    </w:rPr>
  </w:style>
  <w:style w:type="paragraph" w:styleId="1114" w:customStyle="1">
    <w:name w:val="寄信人地址1"/>
    <w:basedOn w:val="843"/>
    <w:uiPriority w:val="0"/>
    <w:qFormat/>
    <w:rPr>
      <w:rFonts w:ascii="Arial" w:hAnsi="Arial" w:eastAsia="宋体"/>
      <w:szCs w:val="24"/>
    </w:rPr>
  </w:style>
  <w:style w:type="paragraph" w:styleId="1115" w:customStyle="1">
    <w:name w:val="p18"/>
    <w:basedOn w:val="843"/>
    <w:uiPriority w:val="0"/>
    <w:qFormat/>
    <w:pPr>
      <w:ind w:firstLine="420"/>
      <w:jc w:val="left"/>
      <w:widowControl/>
    </w:pPr>
    <w:rPr>
      <w:rFonts w:eastAsia="宋体"/>
      <w:sz w:val="24"/>
      <w:szCs w:val="24"/>
    </w:rPr>
  </w:style>
  <w:style w:type="paragraph" w:styleId="1116" w:customStyle="1">
    <w:name w:val="纯文本21"/>
    <w:basedOn w:val="843"/>
    <w:uiPriority w:val="0"/>
    <w:qFormat/>
    <w:rPr>
      <w:rFonts w:ascii="宋体" w:hAnsi="Courier New"/>
    </w:rPr>
  </w:style>
  <w:style w:type="paragraph" w:styleId="1117" w:customStyle="1">
    <w:name w:val="Andy_正文"/>
    <w:basedOn w:val="843"/>
    <w:next w:val="874"/>
    <w:uiPriority w:val="0"/>
    <w:qFormat/>
    <w:pPr>
      <w:ind w:firstLine="480"/>
      <w:spacing w:line="360" w:lineRule="auto"/>
    </w:pPr>
    <w:rPr>
      <w:rFonts w:ascii="Calibri"/>
      <w:sz w:val="24"/>
    </w:rPr>
  </w:style>
  <w:style w:type="paragraph" w:styleId="1118" w:customStyle="1">
    <w:name w:val="Char Char4"/>
    <w:basedOn w:val="843"/>
    <w:next w:val="843"/>
    <w:uiPriority w:val="0"/>
    <w:qFormat/>
    <w:pPr>
      <w:spacing w:line="360" w:lineRule="auto"/>
      <w:shd w:val="clear" w:color="auto" w:fill="000080"/>
    </w:pPr>
  </w:style>
  <w:style w:type="paragraph" w:styleId="1119" w:customStyle="1">
    <w:name w:val="TableOfAuthoring"/>
    <w:basedOn w:val="843"/>
    <w:next w:val="843"/>
    <w:uiPriority w:val="0"/>
    <w:qFormat/>
    <w:pPr>
      <w:ind w:left="420"/>
    </w:pPr>
    <w:rPr>
      <w:rFonts w:ascii="Calibri" w:hAnsi="Calibri"/>
      <w:szCs w:val="24"/>
    </w:rPr>
  </w:style>
  <w:style w:type="paragraph" w:styleId="1120" w:customStyle="1">
    <w:name w:val="列出段落1"/>
    <w:basedOn w:val="843"/>
    <w:uiPriority w:val="34"/>
    <w:qFormat/>
    <w:pPr>
      <w:ind w:firstLine="420"/>
    </w:pPr>
    <w:rPr>
      <w:rFonts w:ascii="Calibri" w:hAnsi="Calibri" w:eastAsia="宋体"/>
    </w:rPr>
  </w:style>
  <w:style w:type="paragraph" w:styleId="1121" w:customStyle="1">
    <w:name w:val="正文缩进111"/>
    <w:basedOn w:val="843"/>
    <w:next w:val="843"/>
    <w:uiPriority w:val="0"/>
    <w:qFormat/>
    <w:pPr>
      <w:ind w:firstLine="420"/>
      <w:jc w:val="left"/>
    </w:pPr>
    <w:rPr>
      <w:sz w:val="24"/>
    </w:rPr>
  </w:style>
  <w:style w:type="paragraph" w:styleId="1122" w:customStyle="1">
    <w:name w:val="表格字体"/>
    <w:basedOn w:val="843"/>
    <w:uiPriority w:val="0"/>
    <w:qFormat/>
    <w:pPr>
      <w:spacing w:line="400" w:lineRule="exact"/>
      <w:widowControl/>
    </w:pPr>
    <w:rPr>
      <w:rFonts w:hint="eastAsia" w:cs="宋体"/>
      <w:bCs/>
      <w:color w:val="000000"/>
      <w:sz w:val="24"/>
      <w:szCs w:val="18"/>
    </w:rPr>
  </w:style>
  <w:style w:type="paragraph" w:styleId="1123"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124" w:customStyle="1">
    <w:name w:val="Char"/>
    <w:basedOn w:val="843"/>
    <w:uiPriority w:val="0"/>
    <w:qFormat/>
    <w:rPr>
      <w:rFonts w:ascii="Tahoma" w:hAnsi="Tahoma" w:eastAsia="宋体"/>
      <w:sz w:val="24"/>
    </w:rPr>
  </w:style>
  <w:style w:type="paragraph" w:styleId="1125" w:customStyle="1">
    <w:name w:val="03 正文"/>
    <w:basedOn w:val="843"/>
    <w:uiPriority w:val="0"/>
    <w:qFormat/>
    <w:pPr>
      <w:ind w:firstLine="420"/>
      <w:spacing w:line="500" w:lineRule="atLeast"/>
      <w:widowControl/>
    </w:pPr>
    <w:rPr>
      <w:szCs w:val="22"/>
    </w:rPr>
  </w:style>
  <w:style w:type="paragraph" w:styleId="1126"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127" w:customStyle="1">
    <w:name w:val="列出段落11"/>
    <w:basedOn w:val="843"/>
    <w:uiPriority w:val="34"/>
    <w:qFormat/>
    <w:pPr>
      <w:ind w:firstLine="420"/>
    </w:pPr>
    <w:rPr>
      <w:rFonts w:ascii="Calibri" w:hAnsi="Calibri" w:eastAsia="宋体"/>
    </w:rPr>
  </w:style>
  <w:style w:type="paragraph" w:styleId="1128" w:customStyle="1">
    <w:name w:val="Style1"/>
    <w:basedOn w:val="843"/>
    <w:uiPriority w:val="0"/>
    <w:qFormat/>
    <w:pPr>
      <w:tabs>
        <w:tab w:val="left" w:pos="-720" w:leader="none"/>
      </w:tabs>
    </w:pPr>
    <w:rPr>
      <w:spacing w:val="-3"/>
      <w:sz w:val="24"/>
      <w:szCs w:val="24"/>
      <w:lang w:val="en-AU" w:eastAsia="en-US"/>
    </w:rPr>
  </w:style>
  <w:style w:type="paragraph" w:styleId="1129" w:customStyle="1">
    <w:name w:val="首行缩进"/>
    <w:basedOn w:val="843"/>
    <w:uiPriority w:val="0"/>
    <w:qFormat/>
    <w:pPr>
      <w:ind w:firstLine="480"/>
    </w:pPr>
    <w:rPr>
      <w:lang w:val="zh-CN"/>
    </w:rPr>
  </w:style>
  <w:style w:type="paragraph" w:styleId="1130">
    <w:name w:val="List Paragraph"/>
    <w:basedOn w:val="843"/>
    <w:next w:val="890"/>
    <w:uiPriority w:val="0"/>
    <w:qFormat/>
    <w:pPr>
      <w:ind w:firstLine="420"/>
    </w:pPr>
  </w:style>
  <w:style w:type="paragraph" w:styleId="1131" w:customStyle="1">
    <w:name w:val="xl91"/>
    <w:basedOn w:val="844"/>
    <w:next w:val="1132"/>
    <w:uiPriority w:val="0"/>
    <w:qFormat/>
    <w:pPr>
      <w:ind w:firstLine="3584"/>
      <w:spacing w:before="280" w:after="280" w:line="240" w:lineRule="auto"/>
    </w:pPr>
  </w:style>
  <w:style w:type="paragraph" w:styleId="1132" w:customStyle="1">
    <w:name w:val="xl76"/>
    <w:basedOn w:val="844"/>
    <w:next w:val="888"/>
    <w:uiPriority w:val="0"/>
    <w:qFormat/>
    <w:pPr>
      <w:ind w:firstLine="3584"/>
      <w:jc w:val="center"/>
      <w:spacing w:before="280" w:after="280" w:line="240" w:lineRule="auto"/>
    </w:pPr>
  </w:style>
  <w:style w:type="paragraph" w:styleId="1133" w:customStyle="1">
    <w:name w:val="目录 21"/>
    <w:next w:val="843"/>
    <w:uiPriority w:val="0"/>
    <w:qFormat/>
    <w:pPr>
      <w:jc w:val="both"/>
    </w:pPr>
    <w:rPr>
      <w:rFonts w:ascii="Times New Roman" w:hAnsi="Times New Roman" w:eastAsia="宋体" w:cs="Times New Roman"/>
      <w:sz w:val="21"/>
      <w:lang w:val="en-US" w:eastAsia="zh-CN" w:bidi="ar-SA"/>
    </w:rPr>
  </w:style>
  <w:style w:type="paragraph" w:styleId="1134" w:customStyle="1">
    <w:name w:val="正文1"/>
    <w:basedOn w:val="843"/>
    <w:next w:val="843"/>
    <w:uiPriority w:val="0"/>
    <w:qFormat/>
    <w:pPr>
      <w:ind w:left="420" w:firstLine="527"/>
      <w:spacing w:before="120" w:line="360" w:lineRule="auto"/>
    </w:pPr>
    <w:rPr>
      <w:rFonts w:ascii="宋体" w:hAnsi="宋体"/>
    </w:rPr>
  </w:style>
  <w:style w:type="paragraph" w:styleId="1135" w:customStyle="1">
    <w:name w:val="_Style 11"/>
    <w:basedOn w:val="863"/>
    <w:next w:val="893"/>
    <w:uiPriority w:val="0"/>
    <w:unhideWhenUsed/>
    <w:qFormat/>
    <w:pPr>
      <w:ind w:firstLine="420"/>
      <w:spacing w:line="360" w:lineRule="exact"/>
    </w:pPr>
    <w:rPr>
      <w:rFonts w:ascii="Times New Roman"/>
    </w:rPr>
  </w:style>
  <w:style w:type="paragraph" w:styleId="1136" w:customStyle="1">
    <w:name w:val="正文首行缩进两字符"/>
    <w:basedOn w:val="843"/>
    <w:uiPriority w:val="0"/>
    <w:qFormat/>
    <w:pPr>
      <w:ind w:firstLine="200"/>
      <w:spacing w:line="360" w:lineRule="auto"/>
    </w:pPr>
    <w:rPr>
      <w:rFonts w:eastAsia="宋体"/>
      <w:sz w:val="21"/>
      <w:szCs w:val="24"/>
    </w:rPr>
  </w:style>
  <w:style w:type="paragraph" w:styleId="1137" w:customStyle="1">
    <w:name w:val="_Style 1"/>
    <w:basedOn w:val="843"/>
    <w:uiPriority w:val="34"/>
    <w:qFormat/>
    <w:pPr>
      <w:ind w:firstLine="420"/>
    </w:pPr>
  </w:style>
  <w:style w:type="paragraph" w:styleId="1138" w:customStyle="1">
    <w:name w:val="Plain Text1"/>
    <w:basedOn w:val="843"/>
    <w:uiPriority w:val="0"/>
    <w:qFormat/>
    <w:rPr>
      <w:rFonts w:hint="eastAsia" w:ascii="宋体" w:hAnsi="Courier New"/>
    </w:rPr>
  </w:style>
  <w:style w:type="paragraph" w:styleId="1139" w:customStyle="1">
    <w:name w:val="Default"/>
    <w:uiPriority w:val="99"/>
    <w:qFormat/>
    <w:pPr>
      <w:ind w:firstLine="5120"/>
      <w:widowControl w:val="off"/>
    </w:pPr>
    <w:rPr>
      <w:rFonts w:ascii="Calibri" w:hAnsi="Calibri" w:eastAsia="宋体" w:cs="宋体"/>
      <w:sz w:val="21"/>
      <w:szCs w:val="22"/>
      <w:lang w:val="en-US" w:eastAsia="zh-CN" w:bidi="ar-SA"/>
    </w:rPr>
  </w:style>
  <w:style w:type="paragraph" w:styleId="1140" w:customStyle="1">
    <w:name w:val="正文文本缩进11"/>
    <w:basedOn w:val="843"/>
    <w:next w:val="843"/>
    <w:uiPriority w:val="0"/>
    <w:qFormat/>
    <w:pPr>
      <w:ind w:firstLine="570"/>
    </w:pPr>
    <w:rPr>
      <w:rFonts w:ascii="宋体" w:eastAsia="宋体"/>
      <w:sz w:val="28"/>
    </w:rPr>
  </w:style>
  <w:style w:type="paragraph" w:styleId="1141" w:customStyle="1">
    <w:name w:val="font7"/>
    <w:basedOn w:val="843"/>
    <w:uiPriority w:val="0"/>
    <w:qFormat/>
    <w:pPr>
      <w:jc w:val="left"/>
      <w:spacing w:before="100" w:beforeAutospacing="1" w:after="100" w:afterAutospacing="1"/>
      <w:widowControl/>
    </w:pPr>
    <w:rPr>
      <w:rFonts w:eastAsia="宋体"/>
      <w:sz w:val="20"/>
    </w:rPr>
  </w:style>
  <w:style w:type="paragraph" w:styleId="1142" w:customStyle="1">
    <w:name w:val="_Style 27"/>
    <w:basedOn w:val="843"/>
    <w:next w:val="1130"/>
    <w:uiPriority w:val="34"/>
    <w:qFormat/>
    <w:pPr>
      <w:ind w:firstLine="420"/>
    </w:pPr>
    <w:rPr>
      <w:szCs w:val="22"/>
    </w:rPr>
  </w:style>
  <w:style w:type="paragraph" w:styleId="1143" w:customStyle="1">
    <w:name w:val="p0"/>
    <w:basedOn w:val="843"/>
    <w:uiPriority w:val="0"/>
    <w:qFormat/>
    <w:pPr>
      <w:jc w:val="left"/>
      <w:widowControl/>
    </w:pPr>
    <w:rPr>
      <w:rFonts w:eastAsia="宋体"/>
      <w:sz w:val="24"/>
      <w:szCs w:val="24"/>
    </w:rPr>
  </w:style>
  <w:style w:type="paragraph" w:styleId="1144" w:customStyle="1">
    <w:name w:val="正文缩进11"/>
    <w:basedOn w:val="843"/>
    <w:next w:val="843"/>
    <w:uiPriority w:val="0"/>
    <w:qFormat/>
    <w:pPr>
      <w:ind w:firstLine="420"/>
      <w:jc w:val="left"/>
    </w:pPr>
    <w:rPr>
      <w:sz w:val="24"/>
    </w:rPr>
  </w:style>
  <w:style w:type="character" w:styleId="1145" w:customStyle="1">
    <w:name w:val="font91"/>
    <w:basedOn w:val="853"/>
    <w:uiPriority w:val="0"/>
    <w:qFormat/>
    <w:rPr>
      <w:rFonts w:hint="default" w:ascii="Arial" w:hAnsi="Arial" w:cs="Arial"/>
      <w:color w:val="000000"/>
      <w:sz w:val="20"/>
      <w:szCs w:val="20"/>
      <w:u w:val="none"/>
    </w:rPr>
  </w:style>
  <w:style w:type="character" w:styleId="1146" w:customStyle="1">
    <w:name w:val="first-child"/>
    <w:basedOn w:val="853"/>
    <w:uiPriority w:val="0"/>
    <w:qFormat/>
  </w:style>
  <w:style w:type="character" w:styleId="1147" w:customStyle="1">
    <w:name w:val="dropselect_box"/>
    <w:basedOn w:val="853"/>
    <w:uiPriority w:val="0"/>
    <w:qFormat/>
  </w:style>
  <w:style w:type="character" w:styleId="1148" w:customStyle="1">
    <w:name w:val="批注引用1"/>
    <w:uiPriority w:val="99"/>
    <w:semiHidden/>
    <w:qFormat/>
    <w:rPr>
      <w:rFonts w:hint="default" w:ascii="Times New Roman" w:hAnsi="Times New Roman" w:eastAsia="楷体_GB2312" w:cs="Times New Roman"/>
      <w:sz w:val="26"/>
      <w:lang w:val="en-US" w:eastAsia="zh-CN" w:bidi="ar-SA"/>
    </w:rPr>
  </w:style>
  <w:style w:type="paragraph" w:styleId="1149" w:customStyle="1">
    <w:name w:val="批注文字1"/>
    <w:basedOn w:val="843"/>
    <w:uiPriority w:val="0"/>
    <w:semiHidden/>
    <w:qFormat/>
    <w:pPr>
      <w:jc w:val="left"/>
    </w:pPr>
  </w:style>
  <w:style w:type="paragraph" w:styleId="1150" w:customStyle="1">
    <w:name w:val="列表段落1"/>
    <w:basedOn w:val="843"/>
    <w:next w:val="1151"/>
    <w:uiPriority w:val="34"/>
    <w:qFormat/>
    <w:pPr>
      <w:ind w:firstLine="420"/>
    </w:pPr>
  </w:style>
  <w:style w:type="paragraph" w:styleId="1151" w:customStyle="1">
    <w:name w:val="索引 11"/>
    <w:basedOn w:val="843"/>
    <w:next w:val="843"/>
    <w:uiPriority w:val="0"/>
    <w:semiHidden/>
    <w:qFormat/>
  </w:style>
  <w:style w:type="character" w:styleId="1152" w:customStyle="1">
    <w:name w:val="font31"/>
    <w:uiPriority w:val="0"/>
    <w:qFormat/>
    <w:rPr>
      <w:rFonts w:hint="default" w:ascii="Times New Roman" w:hAnsi="Times New Roman" w:cs="Times New Roman"/>
      <w:color w:val="000000"/>
      <w:sz w:val="21"/>
      <w:szCs w:val="21"/>
      <w:u w:val="none"/>
    </w:rPr>
  </w:style>
  <w:style w:type="paragraph" w:styleId="1153" w:customStyle="1">
    <w:name w:val="修订1"/>
    <w:hidden/>
    <w:uiPriority w:val="99"/>
    <w:unhideWhenUsed/>
    <w:qFormat/>
    <w:rPr>
      <w:rFonts w:ascii="Times New Roman" w:hAnsi="Times New Roman" w:eastAsia="楷体_GB2312" w:cs="Times New Roman"/>
      <w:sz w:val="26"/>
      <w:lang w:val="en-US" w:eastAsia="zh-CN" w:bidi="ar-SA"/>
    </w:rPr>
  </w:style>
  <w:style w:type="paragraph" w:styleId="1154" w:customStyle="1">
    <w:name w:val="修订2"/>
    <w:hidden/>
    <w:uiPriority w:val="99"/>
    <w:unhideWhenUsed/>
    <w:qFormat/>
    <w:rPr>
      <w:rFonts w:ascii="Times New Roman" w:hAnsi="Times New Roman" w:eastAsia="楷体_GB2312" w:cs="Times New Roman"/>
      <w:sz w:val="26"/>
      <w:lang w:val="en-US" w:eastAsia="zh-CN" w:bidi="ar-SA"/>
    </w:rPr>
  </w:style>
  <w:style w:type="paragraph" w:styleId="1155" w:customStyle="1">
    <w:name w:val="修订3"/>
    <w:hidden/>
    <w:uiPriority w:val="99"/>
    <w:unhideWhenUsed/>
    <w:qFormat/>
    <w:rPr>
      <w:rFonts w:ascii="Times New Roman" w:hAnsi="Times New Roman" w:eastAsia="楷体_GB2312" w:cs="Times New Roman"/>
      <w:sz w:val="26"/>
      <w:lang w:val="en-US" w:eastAsia="zh-CN" w:bidi="ar-SA"/>
    </w:rPr>
  </w:style>
  <w:style w:type="paragraph" w:styleId="1156" w:customStyle="1">
    <w:name w:val="Revision"/>
    <w:hidden/>
    <w:uiPriority w:val="99"/>
    <w:unhideWhenUsed/>
    <w:qFormat/>
    <w:rPr>
      <w:rFonts w:ascii="Times New Roman" w:hAnsi="Times New Roman" w:eastAsia="楷体_GB2312" w:cs="Times New Roman"/>
      <w:sz w:val="26"/>
      <w:lang w:val="en-US" w:eastAsia="zh-CN" w:bidi="ar-SA"/>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5c5a3f3e-0eef-4323-bdfc-dec97f17154e</errorID>
      <errorWord>/）</errorWord>
      <group>L1_Punc</group>
      <groupName>标点问题</groupName>
      <ability>L2_Punc</ability>
      <abilityName>标点符号检查</abilityName>
      <candidateList>
        <item>）</item>
      </candidateList>
      <explain/>
      <paraID> 15C4EFC</paraID>
      <start>36</start>
      <end>38</end>
      <status>unmodified</status>
      <modifiedWord/>
      <trackRevisions>false</trackRevisions>
    </reviewItem>
    <reviewItem>
      <errorID>63116374-2b61-416e-9fb3-cb3d3e870903</errorID>
      <errorWord>/）</errorWord>
      <group>L1_Punc</group>
      <groupName>标点问题</groupName>
      <ability>L2_Punc</ability>
      <abilityName>标点符号检查</abilityName>
      <candidateList>
        <item>）</item>
      </candidateList>
      <explain/>
      <paraID>742E092E</paraID>
      <start>36</start>
      <end>38</end>
      <status>unmodified</status>
      <modifiedWord/>
      <trackRevisions>false</trackRevisions>
    </reviewItem>
    <reviewItem>
      <errorID>e94493ca-4b08-4808-a082-616b68cb2a88</errorID>
      <errorWord>(</errorWord>
      <group>L1_Format</group>
      <groupName>格式问题</groupName>
      <ability>L2_HalfPunc</ability>
      <abilityName>全半角检查</abilityName>
      <candidateList>
        <item>（</item>
      </candidateList>
      <explain>文本全半角错误。</explain>
      <paraID>6AFCC0C7</paraID>
      <start>152</start>
      <end>153</end>
      <status>unmodified</status>
      <modifiedWord/>
      <trackRevisions>false</trackRevisions>
    </reviewItem>
    <reviewItem>
      <errorID>d7edc643-e0df-4f46-a47e-8f7f1d549107</errorID>
      <errorWord>)</errorWord>
      <group>L1_Format</group>
      <groupName>格式问题</groupName>
      <ability>L2_HalfPunc</ability>
      <abilityName>全半角检查</abilityName>
      <candidateList>
        <item>）</item>
      </candidateList>
      <explain>文本全半角错误。</explain>
      <paraID>6AFCC0C7</paraID>
      <start>154</start>
      <end>155</end>
      <status>unmodified</status>
      <modifiedWord/>
      <trackRevisions>false</trackRevisions>
    </reviewItem>
    <reviewItem>
      <errorID>dba51fe7-e324-4f6d-bd9c-e8974704277f</errorID>
      <errorWord>/）</errorWord>
      <group>L1_Punc</group>
      <groupName>标点问题</groupName>
      <ability>L2_Punc</ability>
      <abilityName>标点符号检查</abilityName>
      <candidateList>
        <item>）</item>
      </candidateList>
      <explain/>
      <paraID> 7C67425</paraID>
      <start>36</start>
      <end>38</end>
      <status>unmodified</status>
      <modifiedWord/>
      <trackRevisions>false</trackRevisions>
    </reviewItem>
    <reviewItem>
      <errorID>049a3e07-3c43-4446-b755-c006553dcfb0</errorID>
      <errorWord>/）</errorWord>
      <group>L1_Punc</group>
      <groupName>标点问题</groupName>
      <ability>L2_Punc</ability>
      <abilityName>标点符号检查</abilityName>
      <candidateList>
        <item>）</item>
      </candidateList>
      <explain/>
      <paraID>6A95A036</paraID>
      <start>76</start>
      <end>78</end>
      <status>unmodified</status>
      <modifiedWord/>
      <trackRevisions>false</trackRevisions>
    </reviewItem>
    <reviewItem>
      <errorID>3c503378-e479-4992-96de-fe90a5adf5c9</errorID>
      <errorWord>解锁</errorWord>
      <group>L1_Official</group>
      <groupName>公文问题</groupName>
      <ability>L2_Official</ability>
      <abilityName>公文问题</abilityName>
      <candidateList/>
      <explain>公文中禁止出现该词语</explain>
      <paraID>4FAA4AED</paraID>
      <start>58</start>
      <end>60</end>
      <status>unmodified</status>
      <modifiedWord/>
      <trackRevisions>false</trackRevisions>
    </reviewItem>
    <reviewItem>
      <errorID>4298c951-2926-42cb-9976-da071ef15399</errorID>
      <errorWord>解锁</errorWord>
      <group>L1_Official</group>
      <groupName>公文问题</groupName>
      <ability>L2_Official</ability>
      <abilityName>公文问题</abilityName>
      <candidateList/>
      <explain>公文中禁止出现该词语</explain>
      <paraID>4FAA4AED</paraID>
      <start>81</start>
      <end>83</end>
      <status>unmodified</status>
      <modifiedWord/>
      <trackRevisions>false</trackRevisions>
    </reviewItem>
    <reviewItem>
      <errorID>59ca7228-3f00-450f-9c14-5577ffe3c892</errorID>
      <errorWord>本</errorWord>
      <group>L1_Word</group>
      <groupName>字词问题</groupName>
      <ability>L2_Typo</ability>
      <abilityName>字词错误</abilityName>
      <candidateList>
        <item>本次</item>
      </candidateList>
      <explain/>
      <paraID>6B93E790</paraID>
      <start>3</start>
      <end>4</end>
      <status>ignored</status>
      <modifiedWord/>
      <trackRevisions>false</trackRevisions>
    </reviewItem>
    <reviewItem>
      <errorID>26feff1d-9548-4a94-9938-afebbcbfe5b8</errorID>
      <errorWord>：</errorWord>
      <group>L1_Punc</group>
      <groupName>标点问题</groupName>
      <ability>L2_Punc</ability>
      <abilityName>标点符号检查</abilityName>
      <candidateList/>
      <explain/>
      <paraID>4C520AEE</paraID>
      <start>37</start>
      <end>38</end>
      <status>ignored</status>
      <modifiedWord/>
      <trackRevisions>false</trackRevisions>
    </reviewItem>
    <reviewItem>
      <errorID>752a22cd-2242-449e-91a0-0c2c0316ee26</errorID>
      <errorWord>做出</errorWord>
      <group>L1_Word</group>
      <groupName>字词问题</groupName>
      <ability>L2_Typo</ability>
      <abilityName>字词错误</abilityName>
      <candidateList>
        <item>作出</item>
      </candidateList>
      <explain/>
      <paraID>510B35D0</paraID>
      <start>16</start>
      <end>18</end>
      <status>ignored</status>
      <modifiedWord/>
      <trackRevisions>false</trackRevisions>
    </reviewItem>
    <reviewItem>
      <errorID>54cdb281-0cd0-4771-af1d-3c9a82a6588c</errorID>
      <errorWord>：</errorWord>
      <group>L1_Punc</group>
      <groupName>标点问题</groupName>
      <ability>L2_Punc</ability>
      <abilityName>标点符号检查</abilityName>
      <candidateList/>
      <explain/>
      <paraID>4DD6D485</paraID>
      <start>26</start>
      <end>27</end>
      <status>ignored</status>
      <modifiedWord/>
      <trackRevisions>false</trackRevisions>
    </reviewItem>
    <reviewItem>
      <errorID>67a47406-5da7-4f17-8af4-ce7ad2d9c29a</errorID>
      <errorWord>：</errorWord>
      <group>L1_Punc</group>
      <groupName>标点问题</groupName>
      <ability>L2_Punc</ability>
      <abilityName>标点符号检查</abilityName>
      <candidateList/>
      <explain/>
      <paraID>327BD5BF</paraID>
      <start>28</start>
      <end>29</end>
      <status>ignored</status>
      <modifiedWord/>
      <trackRevisions>false</trackRevisions>
    </reviewItem>
    <reviewItem>
      <errorID>9a8ecaed-4add-47e6-b572-6673fd6fbbc4</errorID>
      <errorWord>须</errorWord>
      <group>L1_Word</group>
      <groupName>字词问题</groupName>
      <ability>L2_Typo</ability>
      <abilityName>字词错误</abilityName>
      <candidateList>
        <item>需</item>
      </candidateList>
      <explain>存在发音相同字词的误用。</explain>
      <paraID>5B24F378</paraID>
      <start>83</start>
      <end>84</end>
      <status>ignored</status>
      <modifiedWord/>
      <trackRevisions>false</trackRevisions>
    </reviewItem>
    <reviewItem>
      <errorID>21865755-c147-4db4-b2b6-e6de5e0a020a</errorID>
      <errorWord>去年</errorWord>
      <group>L1_Knowledge</group>
      <groupName>知识性问题</groupName>
      <ability>L2_Time</ability>
      <abilityName>日期时间</abilityName>
      <candidateList/>
      <explain>在公文场景，请避免使用“去年”这种模糊表述。</explain>
      <paraID> 52D53C9</paraID>
      <start>237</start>
      <end>239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C474838-9B61-457C-B779-0FC9A10303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王雨</cp:lastModifiedBy>
  <cp:revision>48</cp:revision>
  <dcterms:created xsi:type="dcterms:W3CDTF">2026-07-17T02:59:00Z</dcterms:created>
  <dcterms:modified xsi:type="dcterms:W3CDTF">2026-11-03T08:20:01Z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E8623A0832834486AFCC5B8EBC1028D6_13</vt:lpwstr>
  </property>
  <property fmtid="{D5CDD505-2E9C-101B-9397-08002B2CF9AE}" pid="4" name="KSOTemplateDocerSaveRecord">
    <vt:lpwstr>eyJoZGlkIjoiOGJmMDA2NGQyMzZlNjM5MzA0YmFjNTc5NjdkZmMxODQiLCJ1c2VySWQiOiIxMDE3ODAyNzY3In0=</vt:lpwstr>
  </property>
</Properties>
</file>